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E01" w:rsidRDefault="00DB5E01" w:rsidP="00DB5E01">
      <w:pPr>
        <w:spacing w:line="240" w:lineRule="auto"/>
        <w:rPr>
          <w:sz w:val="6"/>
        </w:rPr>
        <w:sectPr w:rsidR="00DB5E01" w:rsidSect="0044157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441575" w:rsidP="00441575">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 xml:space="preserve">Committee on the Elimination of Discrimination </w:t>
      </w:r>
      <w:r>
        <w:br/>
        <w:t>against Women</w:t>
      </w:r>
    </w:p>
    <w:p w:rsidR="00441575" w:rsidRPr="00441575" w:rsidRDefault="00441575" w:rsidP="00441575">
      <w:pPr>
        <w:pStyle w:val="SingleTxt"/>
        <w:spacing w:after="0" w:line="120" w:lineRule="exact"/>
        <w:rPr>
          <w:sz w:val="10"/>
        </w:rPr>
      </w:pPr>
    </w:p>
    <w:p w:rsidR="00441575" w:rsidRPr="00441575" w:rsidRDefault="00441575" w:rsidP="00441575">
      <w:pPr>
        <w:pStyle w:val="SingleTxt"/>
        <w:spacing w:after="0" w:line="120" w:lineRule="exact"/>
        <w:rPr>
          <w:sz w:val="10"/>
        </w:rPr>
      </w:pPr>
    </w:p>
    <w:p w:rsidR="00441575" w:rsidRPr="00441575" w:rsidRDefault="00441575" w:rsidP="00441575">
      <w:pPr>
        <w:pStyle w:val="SingleTxt"/>
        <w:spacing w:after="0" w:line="120" w:lineRule="exact"/>
        <w:rPr>
          <w:sz w:val="10"/>
        </w:rPr>
      </w:pPr>
    </w:p>
    <w:p w:rsidR="00441575" w:rsidRDefault="00441575" w:rsidP="004415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441575" w:rsidRPr="00441575" w:rsidRDefault="00441575" w:rsidP="00441575">
      <w:pPr>
        <w:pStyle w:val="SingleTxt"/>
        <w:spacing w:after="0" w:line="120" w:lineRule="exact"/>
        <w:rPr>
          <w:sz w:val="10"/>
        </w:rPr>
      </w:pPr>
    </w:p>
    <w:p w:rsidR="00441575" w:rsidRPr="00441575" w:rsidRDefault="00441575" w:rsidP="00441575">
      <w:pPr>
        <w:pStyle w:val="SingleTxt"/>
        <w:spacing w:after="0" w:line="120" w:lineRule="exact"/>
        <w:rPr>
          <w:sz w:val="10"/>
        </w:rPr>
      </w:pPr>
    </w:p>
    <w:p w:rsidR="00441575" w:rsidRDefault="00441575" w:rsidP="004415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Combined fifth and sixth periodic report</w:t>
      </w:r>
      <w:r w:rsidR="002B2563">
        <w:t>s</w:t>
      </w:r>
      <w:r>
        <w:t xml:space="preserve"> of States parties</w:t>
      </w:r>
    </w:p>
    <w:p w:rsidR="00441575" w:rsidRPr="00441575" w:rsidRDefault="00441575" w:rsidP="00441575">
      <w:pPr>
        <w:pStyle w:val="SingleTxt"/>
        <w:spacing w:after="0" w:line="120" w:lineRule="exact"/>
        <w:rPr>
          <w:sz w:val="10"/>
        </w:rPr>
      </w:pPr>
    </w:p>
    <w:p w:rsidR="00441575" w:rsidRPr="00441575" w:rsidRDefault="00441575" w:rsidP="00441575">
      <w:pPr>
        <w:pStyle w:val="SingleTxt"/>
        <w:spacing w:after="0" w:line="120" w:lineRule="exact"/>
        <w:rPr>
          <w:sz w:val="10"/>
        </w:rPr>
      </w:pPr>
    </w:p>
    <w:p w:rsidR="00441575" w:rsidRDefault="00441575" w:rsidP="004415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place">
        <w:smartTag w:uri="urn:schemas-microsoft-com:office:smarttags" w:element="country-region">
          <w:r>
            <w:t>Kenya</w:t>
          </w:r>
        </w:smartTag>
      </w:smartTag>
      <w:r w:rsidRPr="00441575">
        <w:rPr>
          <w:b w:val="0"/>
          <w:sz w:val="20"/>
        </w:rPr>
        <w:t>*</w:t>
      </w:r>
    </w:p>
    <w:p w:rsidR="00441575" w:rsidRDefault="00441575" w:rsidP="00441575">
      <w:pPr>
        <w:pStyle w:val="SingleTxt"/>
      </w:pPr>
    </w:p>
    <w:p w:rsidR="00441575" w:rsidRPr="00441575" w:rsidRDefault="00441575" w:rsidP="00441575">
      <w:pPr>
        <w:framePr w:w="9792" w:h="432" w:hSpace="180" w:wrap="around" w:hAnchor="page" w:x="1210" w:yAlign="bottom"/>
        <w:spacing w:line="240" w:lineRule="auto"/>
        <w:rPr>
          <w:sz w:val="10"/>
        </w:rPr>
      </w:pPr>
    </w:p>
    <w:p w:rsidR="00441575" w:rsidRPr="00441575" w:rsidRDefault="00441575" w:rsidP="00441575">
      <w:pPr>
        <w:framePr w:w="9792" w:h="432" w:hSpace="180" w:wrap="around" w:hAnchor="page" w:x="1210" w:yAlign="bottom"/>
        <w:spacing w:line="240" w:lineRule="auto"/>
        <w:rPr>
          <w:sz w:val="6"/>
        </w:rPr>
      </w:pPr>
      <w:r w:rsidRPr="00441575">
        <w:rPr>
          <w:noProof/>
          <w:w w:val="100"/>
          <w:sz w:val="6"/>
          <w:lang w:val="en-US"/>
        </w:rPr>
        <w:pict>
          <v:line id="_x0000_s1026" style="position:absolute;z-index:1;mso-position-horizontal-relative:page" from="108pt,-1pt" to="180pt,-1pt" strokeweight=".25pt">
            <w10:wrap anchorx="page"/>
          </v:line>
        </w:pict>
      </w:r>
    </w:p>
    <w:p w:rsidR="00441575" w:rsidRDefault="00441575" w:rsidP="0044157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issued without formal editing.</w:t>
      </w:r>
    </w:p>
    <w:p w:rsidR="002B2563" w:rsidRPr="002B2563" w:rsidRDefault="002B2563" w:rsidP="002B256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441575" w:rsidRPr="00441575" w:rsidRDefault="00441575" w:rsidP="0044157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combined initial and second periodic report submitted by the Government of Kenya, see CEDAW/C/KEN/1-2 which was considered by the Committee at its twelfth session. For the combined third and fourth periodic report, see CEDAW/C/KEN/3-4 which was considered by the Committee at its twenty-eighth session.</w:t>
      </w:r>
    </w:p>
    <w:p w:rsidR="00441575" w:rsidRPr="00DD0174" w:rsidRDefault="00A82DE3" w:rsidP="00A82DE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br w:type="page"/>
      </w:r>
      <w:r w:rsidRPr="00DD0174">
        <w:rPr>
          <w:spacing w:val="0"/>
          <w:w w:val="100"/>
        </w:rPr>
        <w:tab/>
      </w:r>
      <w:r w:rsidRPr="00DD0174">
        <w:rPr>
          <w:spacing w:val="0"/>
          <w:w w:val="100"/>
        </w:rPr>
        <w:tab/>
        <w:t xml:space="preserve">The fifth and sixth Combined </w:t>
      </w:r>
      <w:r w:rsidR="002B2563" w:rsidRPr="00DD0174">
        <w:rPr>
          <w:spacing w:val="0"/>
          <w:w w:val="100"/>
        </w:rPr>
        <w:t xml:space="preserve">Report </w:t>
      </w:r>
      <w:r w:rsidRPr="00DD0174">
        <w:rPr>
          <w:spacing w:val="0"/>
          <w:w w:val="100"/>
        </w:rPr>
        <w:t xml:space="preserve">of the Government of the Republic of Kenya, on the International Convention on the Elimination of All Forms of Discrimination </w:t>
      </w:r>
      <w:r w:rsidRPr="00DD0174">
        <w:rPr>
          <w:spacing w:val="0"/>
          <w:w w:val="100"/>
        </w:rPr>
        <w:br/>
        <w:t>against Women</w:t>
      </w:r>
    </w:p>
    <w:p w:rsidR="00A82DE3" w:rsidRPr="00DD0174" w:rsidRDefault="00A82DE3" w:rsidP="00A82DE3">
      <w:pPr>
        <w:pStyle w:val="SingleTxt"/>
        <w:spacing w:after="0" w:line="120" w:lineRule="exact"/>
        <w:rPr>
          <w:spacing w:val="0"/>
          <w:w w:val="100"/>
          <w:sz w:val="10"/>
        </w:rPr>
      </w:pPr>
    </w:p>
    <w:p w:rsidR="00A82DE3" w:rsidRPr="00DD0174" w:rsidRDefault="00A82DE3" w:rsidP="00A82DE3">
      <w:pPr>
        <w:pStyle w:val="SingleTxt"/>
        <w:spacing w:after="0" w:line="120" w:lineRule="exact"/>
        <w:rPr>
          <w:spacing w:val="0"/>
          <w:w w:val="100"/>
          <w:sz w:val="10"/>
        </w:rPr>
      </w:pPr>
    </w:p>
    <w:p w:rsidR="008818BF" w:rsidRPr="00DD0174" w:rsidRDefault="008818BF" w:rsidP="00167FCB">
      <w:pPr>
        <w:suppressAutoHyphens w:val="0"/>
        <w:spacing w:line="240" w:lineRule="auto"/>
        <w:jc w:val="both"/>
        <w:rPr>
          <w:b/>
          <w:bCs/>
          <w:spacing w:val="0"/>
          <w:w w:val="100"/>
          <w:sz w:val="24"/>
          <w:szCs w:val="24"/>
        </w:rPr>
      </w:pPr>
      <w:r w:rsidRPr="00DD0174">
        <w:rPr>
          <w:b/>
          <w:bCs/>
          <w:spacing w:val="0"/>
          <w:w w:val="100"/>
          <w:sz w:val="24"/>
          <w:szCs w:val="24"/>
        </w:rPr>
        <w:t>I</w:t>
      </w:r>
      <w:r w:rsidR="00167FCB" w:rsidRPr="00DD0174">
        <w:rPr>
          <w:b/>
          <w:bCs/>
          <w:spacing w:val="0"/>
          <w:w w:val="100"/>
          <w:sz w:val="24"/>
          <w:szCs w:val="24"/>
        </w:rPr>
        <w:t>ntroduction</w:t>
      </w:r>
    </w:p>
    <w:p w:rsidR="00167FCB" w:rsidRPr="00DD0174" w:rsidRDefault="00167FCB" w:rsidP="00167FCB">
      <w:pPr>
        <w:suppressAutoHyphens w:val="0"/>
        <w:spacing w:line="120" w:lineRule="exact"/>
        <w:jc w:val="both"/>
        <w:rPr>
          <w:b/>
          <w:bCs/>
          <w:spacing w:val="0"/>
          <w:w w:val="100"/>
          <w:sz w:val="10"/>
          <w:szCs w:val="24"/>
        </w:rPr>
      </w:pPr>
    </w:p>
    <w:p w:rsidR="00167FCB" w:rsidRPr="00DD0174" w:rsidRDefault="00167FCB" w:rsidP="00167FCB">
      <w:pPr>
        <w:suppressAutoHyphens w:val="0"/>
        <w:spacing w:line="120" w:lineRule="exact"/>
        <w:jc w:val="both"/>
        <w:rPr>
          <w:b/>
          <w:bCs/>
          <w:spacing w:val="0"/>
          <w:w w:val="100"/>
          <w:sz w:val="10"/>
          <w:szCs w:val="24"/>
        </w:rPr>
      </w:pPr>
    </w:p>
    <w:p w:rsidR="008818BF" w:rsidRPr="00DD0174" w:rsidRDefault="00167FCB" w:rsidP="002B2563">
      <w:pPr>
        <w:suppressAutoHyphens w:val="0"/>
        <w:spacing w:line="240" w:lineRule="auto"/>
        <w:ind w:left="475" w:hanging="475"/>
        <w:jc w:val="both"/>
        <w:rPr>
          <w:bCs/>
          <w:spacing w:val="0"/>
          <w:w w:val="100"/>
          <w:sz w:val="24"/>
          <w:szCs w:val="24"/>
        </w:rPr>
      </w:pPr>
      <w:r w:rsidRPr="00DD0174">
        <w:rPr>
          <w:bCs/>
          <w:spacing w:val="0"/>
          <w:w w:val="100"/>
          <w:sz w:val="24"/>
          <w:szCs w:val="24"/>
        </w:rPr>
        <w:t>1.</w:t>
      </w:r>
      <w:r w:rsidRPr="00DD0174">
        <w:rPr>
          <w:b/>
          <w:bCs/>
          <w:spacing w:val="0"/>
          <w:w w:val="100"/>
          <w:sz w:val="24"/>
          <w:szCs w:val="24"/>
        </w:rPr>
        <w:tab/>
      </w:r>
      <w:r w:rsidR="008818BF" w:rsidRPr="00DD0174">
        <w:rPr>
          <w:bCs/>
          <w:spacing w:val="0"/>
          <w:w w:val="100"/>
          <w:sz w:val="24"/>
          <w:szCs w:val="24"/>
        </w:rPr>
        <w:t xml:space="preserve">The Republic of </w:t>
      </w:r>
      <w:smartTag w:uri="urn:schemas-microsoft-com:office:smarttags" w:element="country-region">
        <w:smartTag w:uri="urn:schemas-microsoft-com:office:smarttags" w:element="place">
          <w:r w:rsidR="008818BF" w:rsidRPr="00DD0174">
            <w:rPr>
              <w:bCs/>
              <w:spacing w:val="0"/>
              <w:w w:val="100"/>
              <w:sz w:val="24"/>
              <w:szCs w:val="24"/>
            </w:rPr>
            <w:t>Kenya</w:t>
          </w:r>
        </w:smartTag>
      </w:smartTag>
      <w:r w:rsidR="008818BF" w:rsidRPr="00DD0174">
        <w:rPr>
          <w:bCs/>
          <w:spacing w:val="0"/>
          <w:w w:val="100"/>
          <w:sz w:val="24"/>
          <w:szCs w:val="24"/>
        </w:rPr>
        <w:t xml:space="preserve"> presents its 5</w:t>
      </w:r>
      <w:r w:rsidR="008818BF" w:rsidRPr="00DD0174">
        <w:rPr>
          <w:bCs/>
          <w:spacing w:val="0"/>
          <w:w w:val="100"/>
          <w:sz w:val="24"/>
          <w:szCs w:val="24"/>
          <w:vertAlign w:val="superscript"/>
        </w:rPr>
        <w:t>th</w:t>
      </w:r>
      <w:r w:rsidR="008818BF" w:rsidRPr="00DD0174">
        <w:rPr>
          <w:bCs/>
          <w:spacing w:val="0"/>
          <w:w w:val="100"/>
          <w:sz w:val="24"/>
          <w:szCs w:val="24"/>
        </w:rPr>
        <w:t xml:space="preserve"> and 6</w:t>
      </w:r>
      <w:r w:rsidR="008818BF" w:rsidRPr="00DD0174">
        <w:rPr>
          <w:bCs/>
          <w:spacing w:val="0"/>
          <w:w w:val="100"/>
          <w:sz w:val="24"/>
          <w:szCs w:val="24"/>
          <w:vertAlign w:val="superscript"/>
        </w:rPr>
        <w:t>th</w:t>
      </w:r>
      <w:r w:rsidR="008818BF" w:rsidRPr="00DD0174">
        <w:rPr>
          <w:bCs/>
          <w:spacing w:val="0"/>
          <w:w w:val="100"/>
          <w:sz w:val="24"/>
          <w:szCs w:val="24"/>
        </w:rPr>
        <w:t xml:space="preserve"> Combined Report on its implementation of the international </w:t>
      </w:r>
      <w:r w:rsidR="008818BF" w:rsidRPr="00DD0174">
        <w:rPr>
          <w:bCs/>
          <w:i/>
          <w:spacing w:val="0"/>
          <w:w w:val="100"/>
          <w:sz w:val="24"/>
          <w:szCs w:val="24"/>
        </w:rPr>
        <w:t>Convention on the Elimination of All Forms of Discrim</w:t>
      </w:r>
      <w:r w:rsidRPr="00DD0174">
        <w:rPr>
          <w:bCs/>
          <w:i/>
          <w:spacing w:val="0"/>
          <w:w w:val="100"/>
          <w:sz w:val="24"/>
          <w:szCs w:val="24"/>
        </w:rPr>
        <w:t xml:space="preserve">ination </w:t>
      </w:r>
      <w:r w:rsidR="00A43502">
        <w:rPr>
          <w:bCs/>
          <w:i/>
          <w:spacing w:val="0"/>
          <w:w w:val="100"/>
          <w:sz w:val="24"/>
          <w:szCs w:val="24"/>
        </w:rPr>
        <w:t>a</w:t>
      </w:r>
      <w:r w:rsidRPr="00DD0174">
        <w:rPr>
          <w:bCs/>
          <w:i/>
          <w:spacing w:val="0"/>
          <w:w w:val="100"/>
          <w:sz w:val="24"/>
          <w:szCs w:val="24"/>
        </w:rPr>
        <w:t>gainst Women</w:t>
      </w:r>
      <w:r w:rsidR="008818BF" w:rsidRPr="00DD0174">
        <w:rPr>
          <w:bCs/>
          <w:spacing w:val="0"/>
          <w:w w:val="100"/>
          <w:sz w:val="24"/>
          <w:szCs w:val="24"/>
        </w:rPr>
        <w:t>. This report has been prepared through collaboration between the Government of Kenya and representatives of Civil Society organisations and covers the reporting period of January 2003 to January 2006. In the process of preparing this report, there have been three consultative meetings held between representatives of the Government and Civil Society organisations.</w:t>
      </w:r>
    </w:p>
    <w:p w:rsidR="00167FCB" w:rsidRPr="00DD0174" w:rsidRDefault="00167FCB" w:rsidP="00167FCB">
      <w:pPr>
        <w:spacing w:line="120" w:lineRule="exact"/>
        <w:jc w:val="both"/>
        <w:rPr>
          <w:bCs/>
          <w:spacing w:val="0"/>
          <w:w w:val="100"/>
          <w:sz w:val="10"/>
          <w:szCs w:val="24"/>
        </w:rPr>
      </w:pPr>
    </w:p>
    <w:p w:rsidR="00167FCB" w:rsidRPr="00DD0174" w:rsidRDefault="00167FCB" w:rsidP="00167FCB">
      <w:pPr>
        <w:spacing w:line="120" w:lineRule="exact"/>
        <w:jc w:val="both"/>
        <w:rPr>
          <w:bCs/>
          <w:spacing w:val="0"/>
          <w:w w:val="100"/>
          <w:sz w:val="10"/>
          <w:szCs w:val="24"/>
        </w:rPr>
      </w:pPr>
    </w:p>
    <w:p w:rsidR="008818BF" w:rsidRPr="00DD0174" w:rsidRDefault="008818BF" w:rsidP="00167FCB">
      <w:pPr>
        <w:suppressAutoHyphens w:val="0"/>
        <w:spacing w:line="240" w:lineRule="auto"/>
        <w:jc w:val="both"/>
        <w:rPr>
          <w:b/>
          <w:spacing w:val="0"/>
          <w:w w:val="100"/>
          <w:sz w:val="24"/>
          <w:szCs w:val="24"/>
        </w:rPr>
      </w:pPr>
      <w:r w:rsidRPr="00DD0174">
        <w:rPr>
          <w:b/>
          <w:spacing w:val="0"/>
          <w:w w:val="100"/>
          <w:sz w:val="24"/>
          <w:szCs w:val="24"/>
        </w:rPr>
        <w:t>E</w:t>
      </w:r>
      <w:r w:rsidR="00167FCB" w:rsidRPr="00DD0174">
        <w:rPr>
          <w:b/>
          <w:spacing w:val="0"/>
          <w:w w:val="100"/>
          <w:sz w:val="24"/>
          <w:szCs w:val="24"/>
        </w:rPr>
        <w:t>xecutive summary</w:t>
      </w:r>
    </w:p>
    <w:p w:rsidR="00167FCB" w:rsidRPr="00DD0174" w:rsidRDefault="00167FCB" w:rsidP="00167FCB">
      <w:pPr>
        <w:suppressAutoHyphens w:val="0"/>
        <w:spacing w:line="120" w:lineRule="exact"/>
        <w:jc w:val="both"/>
        <w:rPr>
          <w:b/>
          <w:spacing w:val="0"/>
          <w:w w:val="100"/>
          <w:sz w:val="10"/>
          <w:szCs w:val="24"/>
        </w:rPr>
      </w:pPr>
    </w:p>
    <w:p w:rsidR="00167FCB" w:rsidRPr="00DD0174" w:rsidRDefault="00167FCB" w:rsidP="00167FCB">
      <w:pPr>
        <w:suppressAutoHyphens w:val="0"/>
        <w:spacing w:line="120" w:lineRule="exact"/>
        <w:jc w:val="both"/>
        <w:rPr>
          <w:b/>
          <w:spacing w:val="0"/>
          <w:w w:val="100"/>
          <w:sz w:val="10"/>
          <w:szCs w:val="24"/>
        </w:rPr>
      </w:pPr>
    </w:p>
    <w:p w:rsidR="008818BF" w:rsidRPr="00DD0174" w:rsidRDefault="00167FCB" w:rsidP="002B2563">
      <w:pPr>
        <w:suppressAutoHyphens w:val="0"/>
        <w:spacing w:line="240" w:lineRule="auto"/>
        <w:ind w:left="475" w:hanging="475"/>
        <w:jc w:val="both"/>
        <w:rPr>
          <w:spacing w:val="0"/>
          <w:w w:val="100"/>
          <w:sz w:val="24"/>
          <w:szCs w:val="24"/>
        </w:rPr>
      </w:pPr>
      <w:r w:rsidRPr="00DD0174">
        <w:rPr>
          <w:spacing w:val="0"/>
          <w:w w:val="100"/>
          <w:sz w:val="24"/>
          <w:szCs w:val="24"/>
        </w:rPr>
        <w:t>2.</w:t>
      </w:r>
      <w:r w:rsidRPr="00DD0174">
        <w:rPr>
          <w:b/>
          <w:spacing w:val="0"/>
          <w:w w:val="100"/>
          <w:sz w:val="24"/>
          <w:szCs w:val="24"/>
        </w:rPr>
        <w:tab/>
      </w:r>
      <w:r w:rsidR="008818BF" w:rsidRPr="00DD0174">
        <w:rPr>
          <w:spacing w:val="0"/>
          <w:w w:val="100"/>
          <w:sz w:val="24"/>
          <w:szCs w:val="24"/>
        </w:rPr>
        <w:t>This report has been written and is being presented at what is both an exciting and perhaps the most challenging time that women</w:t>
      </w:r>
      <w:r w:rsidR="00B06CD2" w:rsidRPr="00DD0174">
        <w:rPr>
          <w:spacing w:val="0"/>
          <w:w w:val="100"/>
          <w:sz w:val="24"/>
          <w:szCs w:val="24"/>
        </w:rPr>
        <w:t>’</w:t>
      </w:r>
      <w:r w:rsidR="008818BF" w:rsidRPr="00DD0174">
        <w:rPr>
          <w:spacing w:val="0"/>
          <w:w w:val="100"/>
          <w:sz w:val="24"/>
          <w:szCs w:val="24"/>
        </w:rPr>
        <w:t xml:space="preserve">s rights workers have ever faced in </w:t>
      </w:r>
      <w:smartTag w:uri="urn:schemas-microsoft-com:office:smarttags" w:element="place">
        <w:smartTag w:uri="urn:schemas-microsoft-com:office:smarttags" w:element="country-region">
          <w:r w:rsidR="008818BF" w:rsidRPr="00DD0174">
            <w:rPr>
              <w:spacing w:val="0"/>
              <w:w w:val="100"/>
              <w:sz w:val="24"/>
              <w:szCs w:val="24"/>
            </w:rPr>
            <w:t>Kenya</w:t>
          </w:r>
        </w:smartTag>
      </w:smartTag>
      <w:r w:rsidR="008818BF" w:rsidRPr="00DD0174">
        <w:rPr>
          <w:spacing w:val="0"/>
          <w:w w:val="100"/>
          <w:sz w:val="24"/>
          <w:szCs w:val="24"/>
        </w:rPr>
        <w:t xml:space="preserve">. As will be noted in Paragraphs 8 – 109 under the reports on Articles 1, 2, 4, 7 and 9 of the </w:t>
      </w:r>
      <w:r w:rsidR="008818BF" w:rsidRPr="00DD0174">
        <w:rPr>
          <w:i/>
          <w:spacing w:val="0"/>
          <w:w w:val="100"/>
          <w:sz w:val="24"/>
          <w:szCs w:val="24"/>
        </w:rPr>
        <w:t>Convention</w:t>
      </w:r>
      <w:r w:rsidR="008818BF" w:rsidRPr="00DD0174">
        <w:rPr>
          <w:spacing w:val="0"/>
          <w:w w:val="100"/>
          <w:sz w:val="24"/>
          <w:szCs w:val="24"/>
        </w:rPr>
        <w:t xml:space="preserve">, new challenges have emerged to the implementation of the </w:t>
      </w:r>
      <w:r w:rsidR="008818BF" w:rsidRPr="00DD0174">
        <w:rPr>
          <w:i/>
          <w:spacing w:val="0"/>
          <w:w w:val="100"/>
          <w:sz w:val="24"/>
          <w:szCs w:val="24"/>
        </w:rPr>
        <w:t>Convention</w:t>
      </w:r>
      <w:r w:rsidR="008818BF" w:rsidRPr="00DD0174">
        <w:rPr>
          <w:spacing w:val="0"/>
          <w:w w:val="100"/>
          <w:sz w:val="24"/>
          <w:szCs w:val="24"/>
        </w:rPr>
        <w:t>. In particular as has been noted in previous reports to the Committee, constitutional equality remains an unattained aspiration for Kenyan women. Thus whilst much progress has been made in various areas of women</w:t>
      </w:r>
      <w:r w:rsidR="00B06CD2" w:rsidRPr="00DD0174">
        <w:rPr>
          <w:spacing w:val="0"/>
          <w:w w:val="100"/>
          <w:sz w:val="24"/>
          <w:szCs w:val="24"/>
        </w:rPr>
        <w:t>’</w:t>
      </w:r>
      <w:r w:rsidR="008818BF" w:rsidRPr="00DD0174">
        <w:rPr>
          <w:spacing w:val="0"/>
          <w:w w:val="100"/>
          <w:sz w:val="24"/>
          <w:szCs w:val="24"/>
        </w:rPr>
        <w:t>s rights, this keystone – of constitutional equality remains untouched. The Kenyan constitutional reform process which would have addressed this issue culminated in a Proposed New Constitution of Kenya which was rejected by the public in a National Referendum held on 21</w:t>
      </w:r>
      <w:r w:rsidR="008818BF" w:rsidRPr="00DD0174">
        <w:rPr>
          <w:spacing w:val="0"/>
          <w:w w:val="100"/>
          <w:sz w:val="24"/>
          <w:szCs w:val="24"/>
          <w:vertAlign w:val="superscript"/>
        </w:rPr>
        <w:t>st</w:t>
      </w:r>
      <w:r w:rsidR="008818BF" w:rsidRPr="00DD0174">
        <w:rPr>
          <w:spacing w:val="0"/>
          <w:w w:val="100"/>
          <w:sz w:val="24"/>
          <w:szCs w:val="24"/>
        </w:rPr>
        <w:t xml:space="preserve"> November 2005. The Proposed New Constitution had several clauses that would have addressed gender based inequalities.</w:t>
      </w:r>
    </w:p>
    <w:p w:rsidR="00167FCB" w:rsidRPr="00DD0174" w:rsidRDefault="00167FCB" w:rsidP="00167FCB">
      <w:pPr>
        <w:suppressAutoHyphens w:val="0"/>
        <w:spacing w:line="240" w:lineRule="auto"/>
        <w:jc w:val="both"/>
        <w:rPr>
          <w:spacing w:val="0"/>
          <w:w w:val="100"/>
          <w:sz w:val="24"/>
          <w:szCs w:val="24"/>
        </w:rPr>
      </w:pPr>
    </w:p>
    <w:p w:rsidR="008818BF" w:rsidRPr="00DD0174" w:rsidRDefault="00167FCB" w:rsidP="002B2563">
      <w:pPr>
        <w:suppressAutoHyphens w:val="0"/>
        <w:spacing w:line="240" w:lineRule="auto"/>
        <w:ind w:left="475" w:hanging="475"/>
        <w:jc w:val="both"/>
        <w:rPr>
          <w:spacing w:val="0"/>
          <w:w w:val="100"/>
          <w:sz w:val="24"/>
          <w:szCs w:val="24"/>
        </w:rPr>
      </w:pPr>
      <w:r w:rsidRPr="00DD0174">
        <w:rPr>
          <w:spacing w:val="0"/>
          <w:w w:val="100"/>
          <w:sz w:val="24"/>
          <w:szCs w:val="24"/>
        </w:rPr>
        <w:t>3.</w:t>
      </w:r>
      <w:r w:rsidRPr="00DD0174">
        <w:rPr>
          <w:b/>
          <w:spacing w:val="0"/>
          <w:w w:val="100"/>
          <w:sz w:val="24"/>
          <w:szCs w:val="24"/>
        </w:rPr>
        <w:tab/>
      </w:r>
      <w:r w:rsidR="008818BF" w:rsidRPr="00DD0174">
        <w:rPr>
          <w:spacing w:val="0"/>
          <w:w w:val="100"/>
          <w:sz w:val="24"/>
          <w:szCs w:val="24"/>
        </w:rPr>
        <w:t>There are many gains that have been made in the areas of women</w:t>
      </w:r>
      <w:r w:rsidR="00B06CD2" w:rsidRPr="00DD0174">
        <w:rPr>
          <w:spacing w:val="0"/>
          <w:w w:val="100"/>
          <w:sz w:val="24"/>
          <w:szCs w:val="24"/>
        </w:rPr>
        <w:t>’</w:t>
      </w:r>
      <w:r w:rsidR="008818BF" w:rsidRPr="00DD0174">
        <w:rPr>
          <w:spacing w:val="0"/>
          <w:w w:val="100"/>
          <w:sz w:val="24"/>
          <w:szCs w:val="24"/>
        </w:rPr>
        <w:t>s rights since the presentation of the 3</w:t>
      </w:r>
      <w:r w:rsidR="008818BF" w:rsidRPr="00DD0174">
        <w:rPr>
          <w:spacing w:val="0"/>
          <w:w w:val="100"/>
          <w:sz w:val="24"/>
          <w:szCs w:val="24"/>
          <w:vertAlign w:val="superscript"/>
        </w:rPr>
        <w:t>rd</w:t>
      </w:r>
      <w:r w:rsidR="008818BF" w:rsidRPr="00DD0174">
        <w:rPr>
          <w:spacing w:val="0"/>
          <w:w w:val="100"/>
          <w:sz w:val="24"/>
          <w:szCs w:val="24"/>
        </w:rPr>
        <w:t xml:space="preserve"> and 4</w:t>
      </w:r>
      <w:r w:rsidR="008818BF" w:rsidRPr="00DD0174">
        <w:rPr>
          <w:spacing w:val="0"/>
          <w:w w:val="100"/>
          <w:sz w:val="24"/>
          <w:szCs w:val="24"/>
          <w:vertAlign w:val="superscript"/>
        </w:rPr>
        <w:t>th</w:t>
      </w:r>
      <w:r w:rsidR="008818BF" w:rsidRPr="00DD0174">
        <w:rPr>
          <w:spacing w:val="0"/>
          <w:w w:val="100"/>
          <w:sz w:val="24"/>
          <w:szCs w:val="24"/>
        </w:rPr>
        <w:t xml:space="preserve"> Combined reports however, the following areas which require constitutional reform remain unchanged:</w:t>
      </w:r>
    </w:p>
    <w:p w:rsidR="00F10C12" w:rsidRPr="00DD0174" w:rsidRDefault="00F10C12" w:rsidP="00167FCB">
      <w:pPr>
        <w:suppressAutoHyphens w:val="0"/>
        <w:spacing w:line="240" w:lineRule="auto"/>
        <w:jc w:val="both"/>
        <w:rPr>
          <w:spacing w:val="0"/>
          <w:w w:val="100"/>
          <w:sz w:val="24"/>
          <w:szCs w:val="24"/>
        </w:rPr>
      </w:pPr>
    </w:p>
    <w:p w:rsidR="008818BF" w:rsidRDefault="008818BF" w:rsidP="008818BF">
      <w:pPr>
        <w:numPr>
          <w:ilvl w:val="0"/>
          <w:numId w:val="3"/>
        </w:numPr>
        <w:suppressAutoHyphens w:val="0"/>
        <w:spacing w:line="240" w:lineRule="auto"/>
        <w:jc w:val="both"/>
        <w:rPr>
          <w:spacing w:val="0"/>
          <w:w w:val="100"/>
          <w:sz w:val="24"/>
          <w:szCs w:val="24"/>
        </w:rPr>
      </w:pPr>
      <w:r w:rsidRPr="00DD0174">
        <w:rPr>
          <w:spacing w:val="0"/>
          <w:w w:val="100"/>
          <w:sz w:val="24"/>
          <w:szCs w:val="24"/>
        </w:rPr>
        <w:t>Article 1: - the definition of discrimination is still not compliant with the Convention. This issue had been addressed in the Proposed New Constitution which had broadened the definition of discrimination to include pregnancy etc. and was consistent with the Convention.</w:t>
      </w:r>
    </w:p>
    <w:p w:rsidR="00600F9F" w:rsidRPr="00DD0174" w:rsidRDefault="00600F9F" w:rsidP="00600F9F">
      <w:pPr>
        <w:rPr>
          <w:w w:val="100"/>
        </w:rPr>
      </w:pPr>
    </w:p>
    <w:p w:rsidR="008818BF" w:rsidRDefault="008818BF" w:rsidP="008818BF">
      <w:pPr>
        <w:numPr>
          <w:ilvl w:val="0"/>
          <w:numId w:val="3"/>
        </w:numPr>
        <w:suppressAutoHyphens w:val="0"/>
        <w:spacing w:line="240" w:lineRule="auto"/>
        <w:jc w:val="both"/>
        <w:rPr>
          <w:spacing w:val="0"/>
          <w:w w:val="100"/>
          <w:sz w:val="24"/>
          <w:szCs w:val="24"/>
        </w:rPr>
      </w:pPr>
      <w:r w:rsidRPr="00DD0174">
        <w:rPr>
          <w:spacing w:val="0"/>
          <w:w w:val="100"/>
          <w:sz w:val="24"/>
          <w:szCs w:val="24"/>
        </w:rPr>
        <w:t xml:space="preserve">Articles 1 and 2: - qualifications to the constitutional right to equality still exist. Namely the claw back clauses in sections 82 (4(b &amp; c)) of the current </w:t>
      </w:r>
      <w:r w:rsidRPr="00DD0174">
        <w:rPr>
          <w:i/>
          <w:spacing w:val="0"/>
          <w:w w:val="100"/>
          <w:sz w:val="24"/>
          <w:szCs w:val="24"/>
        </w:rPr>
        <w:t>Constitution of Kenya</w:t>
      </w:r>
      <w:r w:rsidRPr="00DD0174">
        <w:rPr>
          <w:spacing w:val="0"/>
          <w:w w:val="100"/>
          <w:sz w:val="24"/>
          <w:szCs w:val="24"/>
        </w:rPr>
        <w:t xml:space="preserve"> that permit discrimination in matters of personal law, marriage, adoption and devolution of property (inheritance) remain.</w:t>
      </w:r>
    </w:p>
    <w:p w:rsidR="00600F9F" w:rsidRPr="00DD0174" w:rsidRDefault="00600F9F" w:rsidP="00600F9F">
      <w:pPr>
        <w:rPr>
          <w:w w:val="100"/>
        </w:rPr>
      </w:pPr>
    </w:p>
    <w:p w:rsidR="008818BF" w:rsidRDefault="008818BF" w:rsidP="008818BF">
      <w:pPr>
        <w:numPr>
          <w:ilvl w:val="0"/>
          <w:numId w:val="3"/>
        </w:numPr>
        <w:suppressAutoHyphens w:val="0"/>
        <w:spacing w:line="240" w:lineRule="auto"/>
        <w:jc w:val="both"/>
        <w:rPr>
          <w:spacing w:val="0"/>
          <w:w w:val="100"/>
          <w:sz w:val="24"/>
          <w:szCs w:val="24"/>
        </w:rPr>
      </w:pPr>
      <w:r w:rsidRPr="00DD0174">
        <w:rPr>
          <w:spacing w:val="0"/>
          <w:w w:val="100"/>
          <w:sz w:val="24"/>
          <w:szCs w:val="24"/>
        </w:rPr>
        <w:t>Articles 2, 4 and 7: - in respect of ensuring that the obligation to address discrimination, affirmative action and women</w:t>
      </w:r>
      <w:r w:rsidR="00B06CD2" w:rsidRPr="00DD0174">
        <w:rPr>
          <w:spacing w:val="0"/>
          <w:w w:val="100"/>
          <w:sz w:val="24"/>
          <w:szCs w:val="24"/>
        </w:rPr>
        <w:t>’</w:t>
      </w:r>
      <w:r w:rsidRPr="00DD0174">
        <w:rPr>
          <w:spacing w:val="0"/>
          <w:w w:val="100"/>
          <w:sz w:val="24"/>
          <w:szCs w:val="24"/>
        </w:rPr>
        <w:t>s participation in public and political life. The Proposed New Constitution had affirmed women</w:t>
      </w:r>
      <w:r w:rsidR="00B06CD2" w:rsidRPr="00DD0174">
        <w:rPr>
          <w:spacing w:val="0"/>
          <w:w w:val="100"/>
          <w:sz w:val="24"/>
          <w:szCs w:val="24"/>
        </w:rPr>
        <w:t>’</w:t>
      </w:r>
      <w:r w:rsidRPr="00DD0174">
        <w:rPr>
          <w:spacing w:val="0"/>
          <w:w w:val="100"/>
          <w:sz w:val="24"/>
          <w:szCs w:val="24"/>
        </w:rPr>
        <w:t>s right to one third representation in appointive and elective posts which would have enhanced the state</w:t>
      </w:r>
      <w:r w:rsidR="00B06CD2" w:rsidRPr="00DD0174">
        <w:rPr>
          <w:spacing w:val="0"/>
          <w:w w:val="100"/>
          <w:sz w:val="24"/>
          <w:szCs w:val="24"/>
        </w:rPr>
        <w:t>’</w:t>
      </w:r>
      <w:r w:rsidRPr="00DD0174">
        <w:rPr>
          <w:spacing w:val="0"/>
          <w:w w:val="100"/>
          <w:sz w:val="24"/>
          <w:szCs w:val="24"/>
        </w:rPr>
        <w:t>s capacity to address discrimination and women</w:t>
      </w:r>
      <w:r w:rsidR="00B06CD2" w:rsidRPr="00DD0174">
        <w:rPr>
          <w:spacing w:val="0"/>
          <w:w w:val="100"/>
          <w:sz w:val="24"/>
          <w:szCs w:val="24"/>
        </w:rPr>
        <w:t>’</w:t>
      </w:r>
      <w:r w:rsidRPr="00DD0174">
        <w:rPr>
          <w:spacing w:val="0"/>
          <w:w w:val="100"/>
          <w:sz w:val="24"/>
          <w:szCs w:val="24"/>
        </w:rPr>
        <w:t>s representation in public life.</w:t>
      </w:r>
    </w:p>
    <w:p w:rsidR="00600F9F" w:rsidRPr="00DD0174" w:rsidRDefault="00600F9F" w:rsidP="00600F9F">
      <w:pPr>
        <w:rPr>
          <w:w w:val="100"/>
        </w:rPr>
      </w:pPr>
    </w:p>
    <w:p w:rsidR="008818BF" w:rsidRPr="00DD0174" w:rsidRDefault="008818BF" w:rsidP="008818BF">
      <w:pPr>
        <w:numPr>
          <w:ilvl w:val="0"/>
          <w:numId w:val="3"/>
        </w:numPr>
        <w:suppressAutoHyphens w:val="0"/>
        <w:spacing w:line="240" w:lineRule="auto"/>
        <w:jc w:val="both"/>
        <w:rPr>
          <w:spacing w:val="0"/>
          <w:w w:val="100"/>
          <w:sz w:val="24"/>
          <w:szCs w:val="24"/>
        </w:rPr>
      </w:pPr>
      <w:r w:rsidRPr="00DD0174">
        <w:rPr>
          <w:spacing w:val="0"/>
          <w:w w:val="100"/>
          <w:sz w:val="24"/>
          <w:szCs w:val="24"/>
        </w:rPr>
        <w:t xml:space="preserve">Article 9:- Nationality. The </w:t>
      </w:r>
      <w:r w:rsidRPr="00DD0174">
        <w:rPr>
          <w:i/>
          <w:spacing w:val="0"/>
          <w:w w:val="100"/>
          <w:sz w:val="24"/>
          <w:szCs w:val="24"/>
        </w:rPr>
        <w:t>Constitution of Kenya</w:t>
      </w:r>
      <w:r w:rsidRPr="00DD0174">
        <w:rPr>
          <w:spacing w:val="0"/>
          <w:w w:val="100"/>
          <w:sz w:val="24"/>
          <w:szCs w:val="24"/>
        </w:rPr>
        <w:t xml:space="preserve"> does not grant women equal citizenship rights – this had been addressed in the Proposed New Constitution of Kenya.</w:t>
      </w:r>
    </w:p>
    <w:p w:rsidR="008818BF" w:rsidRPr="00DD0174" w:rsidRDefault="008818BF" w:rsidP="008818BF">
      <w:pPr>
        <w:spacing w:line="240" w:lineRule="auto"/>
        <w:jc w:val="both"/>
        <w:rPr>
          <w:spacing w:val="0"/>
          <w:w w:val="100"/>
          <w:sz w:val="24"/>
          <w:szCs w:val="24"/>
        </w:rPr>
      </w:pPr>
    </w:p>
    <w:p w:rsidR="008818BF" w:rsidRPr="00DD0174" w:rsidRDefault="002B2563" w:rsidP="002B2563">
      <w:pPr>
        <w:spacing w:line="240" w:lineRule="auto"/>
        <w:ind w:left="475" w:hanging="475"/>
        <w:jc w:val="both"/>
        <w:rPr>
          <w:spacing w:val="0"/>
          <w:w w:val="100"/>
          <w:sz w:val="24"/>
          <w:szCs w:val="24"/>
        </w:rPr>
      </w:pPr>
      <w:r w:rsidRPr="00DD0174">
        <w:rPr>
          <w:spacing w:val="0"/>
          <w:w w:val="100"/>
          <w:sz w:val="24"/>
          <w:szCs w:val="24"/>
        </w:rPr>
        <w:tab/>
      </w:r>
      <w:r w:rsidR="008818BF" w:rsidRPr="00DD0174">
        <w:rPr>
          <w:spacing w:val="0"/>
          <w:w w:val="100"/>
          <w:sz w:val="24"/>
          <w:szCs w:val="24"/>
        </w:rPr>
        <w:t>Finally the Proposed New Constitution had addressed domestication of the Convention, in that it had provided that upon its promulgation any conventions that the country had acceded to or ratified, would automatically become law.</w:t>
      </w:r>
    </w:p>
    <w:p w:rsidR="008818BF" w:rsidRPr="00DD0174" w:rsidRDefault="008818BF" w:rsidP="008818BF">
      <w:pPr>
        <w:spacing w:line="240" w:lineRule="auto"/>
        <w:jc w:val="both"/>
        <w:rPr>
          <w:spacing w:val="0"/>
          <w:w w:val="100"/>
          <w:sz w:val="24"/>
          <w:szCs w:val="24"/>
        </w:rPr>
      </w:pPr>
    </w:p>
    <w:p w:rsidR="008818BF" w:rsidRPr="00DD0174" w:rsidRDefault="00167FCB" w:rsidP="002B2563">
      <w:pPr>
        <w:suppressAutoHyphens w:val="0"/>
        <w:spacing w:line="240" w:lineRule="auto"/>
        <w:ind w:left="475" w:hanging="475"/>
        <w:jc w:val="both"/>
        <w:rPr>
          <w:spacing w:val="0"/>
          <w:w w:val="100"/>
          <w:sz w:val="24"/>
          <w:szCs w:val="24"/>
        </w:rPr>
      </w:pPr>
      <w:r w:rsidRPr="00DD0174">
        <w:rPr>
          <w:spacing w:val="0"/>
          <w:w w:val="100"/>
          <w:sz w:val="24"/>
          <w:szCs w:val="24"/>
        </w:rPr>
        <w:t>4.</w:t>
      </w:r>
      <w:r w:rsidRPr="00DD0174">
        <w:rPr>
          <w:spacing w:val="0"/>
          <w:w w:val="100"/>
          <w:sz w:val="24"/>
          <w:szCs w:val="24"/>
        </w:rPr>
        <w:tab/>
      </w:r>
      <w:r w:rsidR="008818BF" w:rsidRPr="00DD0174">
        <w:rPr>
          <w:spacing w:val="0"/>
          <w:w w:val="100"/>
          <w:sz w:val="24"/>
          <w:szCs w:val="24"/>
        </w:rPr>
        <w:t>On the other hand many gains have been made in advancing the cause of women</w:t>
      </w:r>
      <w:r w:rsidR="00B06CD2" w:rsidRPr="00DD0174">
        <w:rPr>
          <w:spacing w:val="0"/>
          <w:w w:val="100"/>
          <w:sz w:val="24"/>
          <w:szCs w:val="24"/>
        </w:rPr>
        <w:t>’</w:t>
      </w:r>
      <w:r w:rsidR="008818BF" w:rsidRPr="00DD0174">
        <w:rPr>
          <w:spacing w:val="0"/>
          <w:w w:val="100"/>
          <w:sz w:val="24"/>
          <w:szCs w:val="24"/>
        </w:rPr>
        <w:t xml:space="preserve">s rights in </w:t>
      </w:r>
      <w:smartTag w:uri="urn:schemas-microsoft-com:office:smarttags" w:element="place">
        <w:smartTag w:uri="urn:schemas-microsoft-com:office:smarttags" w:element="country-region">
          <w:r w:rsidR="008818BF" w:rsidRPr="00DD0174">
            <w:rPr>
              <w:spacing w:val="0"/>
              <w:w w:val="100"/>
              <w:sz w:val="24"/>
              <w:szCs w:val="24"/>
            </w:rPr>
            <w:t>Kenya</w:t>
          </w:r>
        </w:smartTag>
      </w:smartTag>
      <w:r w:rsidR="008818BF" w:rsidRPr="00DD0174">
        <w:rPr>
          <w:spacing w:val="0"/>
          <w:w w:val="100"/>
          <w:sz w:val="24"/>
          <w:szCs w:val="24"/>
        </w:rPr>
        <w:t xml:space="preserve"> in the interim period between the 3</w:t>
      </w:r>
      <w:r w:rsidR="008818BF" w:rsidRPr="00DD0174">
        <w:rPr>
          <w:spacing w:val="0"/>
          <w:w w:val="100"/>
          <w:sz w:val="24"/>
          <w:szCs w:val="24"/>
          <w:vertAlign w:val="superscript"/>
        </w:rPr>
        <w:t>rd</w:t>
      </w:r>
      <w:r w:rsidR="008818BF" w:rsidRPr="00DD0174">
        <w:rPr>
          <w:spacing w:val="0"/>
          <w:w w:val="100"/>
          <w:sz w:val="24"/>
          <w:szCs w:val="24"/>
        </w:rPr>
        <w:t xml:space="preserve"> and 4</w:t>
      </w:r>
      <w:r w:rsidR="008818BF" w:rsidRPr="00DD0174">
        <w:rPr>
          <w:spacing w:val="0"/>
          <w:w w:val="100"/>
          <w:sz w:val="24"/>
          <w:szCs w:val="24"/>
          <w:vertAlign w:val="superscript"/>
        </w:rPr>
        <w:t>th</w:t>
      </w:r>
      <w:r w:rsidR="008818BF" w:rsidRPr="00DD0174">
        <w:rPr>
          <w:spacing w:val="0"/>
          <w:w w:val="100"/>
          <w:sz w:val="24"/>
          <w:szCs w:val="24"/>
        </w:rPr>
        <w:t xml:space="preserve"> </w:t>
      </w:r>
      <w:r w:rsidRPr="00DD0174">
        <w:rPr>
          <w:spacing w:val="0"/>
          <w:w w:val="100"/>
          <w:sz w:val="24"/>
          <w:szCs w:val="24"/>
        </w:rPr>
        <w:t>r</w:t>
      </w:r>
      <w:r w:rsidR="008818BF" w:rsidRPr="00DD0174">
        <w:rPr>
          <w:spacing w:val="0"/>
          <w:w w:val="100"/>
          <w:sz w:val="24"/>
          <w:szCs w:val="24"/>
        </w:rPr>
        <w:t>eport and the 5</w:t>
      </w:r>
      <w:r w:rsidR="008818BF" w:rsidRPr="00DD0174">
        <w:rPr>
          <w:spacing w:val="0"/>
          <w:w w:val="100"/>
          <w:sz w:val="24"/>
          <w:szCs w:val="24"/>
          <w:vertAlign w:val="superscript"/>
        </w:rPr>
        <w:t>th</w:t>
      </w:r>
      <w:r w:rsidR="008818BF" w:rsidRPr="00DD0174">
        <w:rPr>
          <w:spacing w:val="0"/>
          <w:w w:val="100"/>
          <w:sz w:val="24"/>
          <w:szCs w:val="24"/>
        </w:rPr>
        <w:t xml:space="preserve"> and 6</w:t>
      </w:r>
      <w:r w:rsidR="008818BF" w:rsidRPr="00DD0174">
        <w:rPr>
          <w:spacing w:val="0"/>
          <w:w w:val="100"/>
          <w:sz w:val="24"/>
          <w:szCs w:val="24"/>
          <w:vertAlign w:val="superscript"/>
        </w:rPr>
        <w:t>th</w:t>
      </w:r>
      <w:r w:rsidR="008818BF" w:rsidRPr="00DD0174">
        <w:rPr>
          <w:spacing w:val="0"/>
          <w:w w:val="100"/>
          <w:sz w:val="24"/>
          <w:szCs w:val="24"/>
        </w:rPr>
        <w:t xml:space="preserve"> </w:t>
      </w:r>
      <w:r w:rsidRPr="00DD0174">
        <w:rPr>
          <w:spacing w:val="0"/>
          <w:w w:val="100"/>
          <w:sz w:val="24"/>
          <w:szCs w:val="24"/>
        </w:rPr>
        <w:t>r</w:t>
      </w:r>
      <w:r w:rsidR="008818BF" w:rsidRPr="00DD0174">
        <w:rPr>
          <w:spacing w:val="0"/>
          <w:w w:val="100"/>
          <w:sz w:val="24"/>
          <w:szCs w:val="24"/>
        </w:rPr>
        <w:t xml:space="preserve">eport. In a landmark decision the Court of Appeal sitting in Eldoret, cited Article 1 of the </w:t>
      </w:r>
      <w:r w:rsidR="008818BF" w:rsidRPr="00DD0174">
        <w:rPr>
          <w:i/>
          <w:spacing w:val="0"/>
          <w:w w:val="100"/>
          <w:sz w:val="24"/>
          <w:szCs w:val="24"/>
        </w:rPr>
        <w:t>Convention on the Elimination of All Forms of Discrimination Against Women</w:t>
      </w:r>
      <w:r w:rsidR="008818BF" w:rsidRPr="00DD0174">
        <w:rPr>
          <w:spacing w:val="0"/>
          <w:w w:val="100"/>
          <w:sz w:val="24"/>
          <w:szCs w:val="24"/>
        </w:rPr>
        <w:t xml:space="preserve">, in a decision to justify awarding daughters of a polygamous man (married under customary law) who had died intestate equal shares in his property. This decision </w:t>
      </w:r>
      <w:r w:rsidR="008818BF" w:rsidRPr="00DD0174">
        <w:rPr>
          <w:i/>
          <w:spacing w:val="0"/>
          <w:w w:val="100"/>
          <w:sz w:val="24"/>
          <w:szCs w:val="24"/>
        </w:rPr>
        <w:t>Mary Rono – v – Jane Rono &amp; William Rono [Civil Appeal No. 66 of 2002]</w:t>
      </w:r>
      <w:r w:rsidR="008818BF" w:rsidRPr="00DD0174">
        <w:rPr>
          <w:spacing w:val="0"/>
          <w:w w:val="100"/>
          <w:sz w:val="24"/>
          <w:szCs w:val="24"/>
        </w:rPr>
        <w:t xml:space="preserve"> is a landmark ruling as the highest court has affirmed the principle of women</w:t>
      </w:r>
      <w:r w:rsidR="00B06CD2" w:rsidRPr="00DD0174">
        <w:rPr>
          <w:spacing w:val="0"/>
          <w:w w:val="100"/>
          <w:sz w:val="24"/>
          <w:szCs w:val="24"/>
        </w:rPr>
        <w:t>’</w:t>
      </w:r>
      <w:r w:rsidR="008818BF" w:rsidRPr="00DD0174">
        <w:rPr>
          <w:spacing w:val="0"/>
          <w:w w:val="100"/>
          <w:sz w:val="24"/>
          <w:szCs w:val="24"/>
        </w:rPr>
        <w:t>s equality in one of the most contentious areas of law. Other gains that have been made and are addressed in the report under the paragraphs on Articles 1 – 9 include but are not limited to:</w:t>
      </w:r>
    </w:p>
    <w:p w:rsidR="00167FCB" w:rsidRPr="00DD0174" w:rsidRDefault="00167FCB" w:rsidP="00167FCB">
      <w:pPr>
        <w:suppressAutoHyphens w:val="0"/>
        <w:spacing w:line="240" w:lineRule="auto"/>
        <w:jc w:val="both"/>
        <w:rPr>
          <w:spacing w:val="0"/>
          <w:w w:val="100"/>
          <w:sz w:val="24"/>
          <w:szCs w:val="24"/>
        </w:rPr>
      </w:pPr>
    </w:p>
    <w:p w:rsidR="008818BF" w:rsidRDefault="008818BF" w:rsidP="008818BF">
      <w:pPr>
        <w:numPr>
          <w:ilvl w:val="0"/>
          <w:numId w:val="4"/>
        </w:numPr>
        <w:suppressAutoHyphens w:val="0"/>
        <w:spacing w:line="240" w:lineRule="auto"/>
        <w:jc w:val="both"/>
        <w:rPr>
          <w:spacing w:val="0"/>
          <w:w w:val="100"/>
          <w:sz w:val="24"/>
          <w:szCs w:val="24"/>
        </w:rPr>
      </w:pPr>
      <w:r w:rsidRPr="00DD0174">
        <w:rPr>
          <w:spacing w:val="0"/>
          <w:w w:val="100"/>
          <w:sz w:val="24"/>
          <w:szCs w:val="24"/>
        </w:rPr>
        <w:t>Implementation of the prohibition of Female Genit</w:t>
      </w:r>
      <w:r w:rsidR="00167FCB" w:rsidRPr="00DD0174">
        <w:rPr>
          <w:spacing w:val="0"/>
          <w:w w:val="100"/>
          <w:sz w:val="24"/>
          <w:szCs w:val="24"/>
        </w:rPr>
        <w:t>al Mutilation</w:t>
      </w:r>
      <w:r w:rsidRPr="00DD0174">
        <w:rPr>
          <w:spacing w:val="0"/>
          <w:w w:val="100"/>
          <w:sz w:val="24"/>
          <w:szCs w:val="24"/>
        </w:rPr>
        <w:t xml:space="preserve"> which is now illegal for minors – this is as a consequence of the enactment of the </w:t>
      </w:r>
      <w:r w:rsidRPr="00DD0174">
        <w:rPr>
          <w:i/>
          <w:spacing w:val="0"/>
          <w:w w:val="100"/>
          <w:sz w:val="24"/>
          <w:szCs w:val="24"/>
        </w:rPr>
        <w:t>Children</w:t>
      </w:r>
      <w:r w:rsidR="00B06CD2" w:rsidRPr="00DD0174">
        <w:rPr>
          <w:i/>
          <w:spacing w:val="0"/>
          <w:w w:val="100"/>
          <w:sz w:val="24"/>
          <w:szCs w:val="24"/>
        </w:rPr>
        <w:t>’</w:t>
      </w:r>
      <w:r w:rsidRPr="00DD0174">
        <w:rPr>
          <w:i/>
          <w:spacing w:val="0"/>
          <w:w w:val="100"/>
          <w:sz w:val="24"/>
          <w:szCs w:val="24"/>
        </w:rPr>
        <w:t>s Act (2001)</w:t>
      </w:r>
      <w:r w:rsidRPr="00DD0174">
        <w:rPr>
          <w:spacing w:val="0"/>
          <w:w w:val="100"/>
          <w:sz w:val="24"/>
          <w:szCs w:val="24"/>
        </w:rPr>
        <w:t>.</w:t>
      </w:r>
    </w:p>
    <w:p w:rsidR="00600F9F" w:rsidRPr="00DD0174" w:rsidRDefault="00600F9F" w:rsidP="00600F9F">
      <w:pPr>
        <w:rPr>
          <w:w w:val="100"/>
        </w:rPr>
      </w:pPr>
    </w:p>
    <w:p w:rsidR="008818BF" w:rsidRDefault="008818BF" w:rsidP="008818BF">
      <w:pPr>
        <w:numPr>
          <w:ilvl w:val="0"/>
          <w:numId w:val="4"/>
        </w:numPr>
        <w:suppressAutoHyphens w:val="0"/>
        <w:spacing w:line="240" w:lineRule="auto"/>
        <w:jc w:val="both"/>
        <w:rPr>
          <w:spacing w:val="0"/>
          <w:w w:val="100"/>
          <w:sz w:val="24"/>
          <w:szCs w:val="24"/>
        </w:rPr>
      </w:pPr>
      <w:r w:rsidRPr="00DD0174">
        <w:rPr>
          <w:spacing w:val="0"/>
          <w:w w:val="100"/>
          <w:sz w:val="24"/>
          <w:szCs w:val="24"/>
        </w:rPr>
        <w:t>The enhancement of the national machinery for the advancement of women through the establishment of the National Commission on Gender and Development and the enactment of its enabling legislation.</w:t>
      </w:r>
    </w:p>
    <w:p w:rsidR="00600F9F" w:rsidRPr="00DD0174" w:rsidRDefault="00600F9F" w:rsidP="00600F9F">
      <w:pPr>
        <w:rPr>
          <w:w w:val="100"/>
        </w:rPr>
      </w:pPr>
    </w:p>
    <w:p w:rsidR="008818BF" w:rsidRDefault="008818BF" w:rsidP="008818BF">
      <w:pPr>
        <w:numPr>
          <w:ilvl w:val="0"/>
          <w:numId w:val="4"/>
        </w:numPr>
        <w:suppressAutoHyphens w:val="0"/>
        <w:spacing w:line="240" w:lineRule="auto"/>
        <w:jc w:val="both"/>
        <w:rPr>
          <w:spacing w:val="0"/>
          <w:w w:val="100"/>
          <w:sz w:val="24"/>
          <w:szCs w:val="24"/>
        </w:rPr>
      </w:pPr>
      <w:r w:rsidRPr="00DD0174">
        <w:rPr>
          <w:spacing w:val="0"/>
          <w:w w:val="100"/>
          <w:sz w:val="24"/>
          <w:szCs w:val="24"/>
        </w:rPr>
        <w:t>Minimum sentences for the rape of minors and the enhancement of punishment for the rape of a minor to a life sentence.</w:t>
      </w:r>
    </w:p>
    <w:p w:rsidR="00600F9F" w:rsidRPr="00DD0174" w:rsidRDefault="00600F9F" w:rsidP="00600F9F">
      <w:pPr>
        <w:rPr>
          <w:w w:val="100"/>
        </w:rPr>
      </w:pPr>
    </w:p>
    <w:p w:rsidR="008818BF" w:rsidRDefault="008818BF" w:rsidP="008818BF">
      <w:pPr>
        <w:numPr>
          <w:ilvl w:val="0"/>
          <w:numId w:val="4"/>
        </w:numPr>
        <w:suppressAutoHyphens w:val="0"/>
        <w:spacing w:line="240" w:lineRule="auto"/>
        <w:jc w:val="both"/>
        <w:rPr>
          <w:spacing w:val="0"/>
          <w:w w:val="100"/>
          <w:sz w:val="24"/>
          <w:szCs w:val="24"/>
        </w:rPr>
      </w:pPr>
      <w:r w:rsidRPr="00DD0174">
        <w:rPr>
          <w:spacing w:val="0"/>
          <w:w w:val="100"/>
          <w:sz w:val="24"/>
          <w:szCs w:val="24"/>
        </w:rPr>
        <w:t>Improved portrayal of women and women</w:t>
      </w:r>
      <w:r w:rsidR="00B06CD2" w:rsidRPr="00DD0174">
        <w:rPr>
          <w:spacing w:val="0"/>
          <w:w w:val="100"/>
          <w:sz w:val="24"/>
          <w:szCs w:val="24"/>
        </w:rPr>
        <w:t>’</w:t>
      </w:r>
      <w:r w:rsidRPr="00DD0174">
        <w:rPr>
          <w:spacing w:val="0"/>
          <w:w w:val="100"/>
          <w:sz w:val="24"/>
          <w:szCs w:val="24"/>
        </w:rPr>
        <w:t>s rights concerns in the media.</w:t>
      </w:r>
    </w:p>
    <w:p w:rsidR="00600F9F" w:rsidRPr="00DD0174" w:rsidRDefault="00600F9F" w:rsidP="00600F9F">
      <w:pPr>
        <w:rPr>
          <w:w w:val="100"/>
        </w:rPr>
      </w:pPr>
    </w:p>
    <w:p w:rsidR="008818BF" w:rsidRDefault="008818BF" w:rsidP="008818BF">
      <w:pPr>
        <w:numPr>
          <w:ilvl w:val="0"/>
          <w:numId w:val="4"/>
        </w:numPr>
        <w:suppressAutoHyphens w:val="0"/>
        <w:spacing w:line="240" w:lineRule="auto"/>
        <w:jc w:val="both"/>
        <w:rPr>
          <w:spacing w:val="0"/>
          <w:w w:val="100"/>
          <w:sz w:val="24"/>
          <w:szCs w:val="24"/>
        </w:rPr>
      </w:pPr>
      <w:r w:rsidRPr="00DD0174">
        <w:rPr>
          <w:spacing w:val="0"/>
          <w:w w:val="100"/>
          <w:sz w:val="24"/>
          <w:szCs w:val="24"/>
        </w:rPr>
        <w:t>Increased representation of women in appointive positions – most new national institutions such as the Kenya National Commission on Human Rights now have a one third women</w:t>
      </w:r>
      <w:r w:rsidR="00B06CD2" w:rsidRPr="00DD0174">
        <w:rPr>
          <w:spacing w:val="0"/>
          <w:w w:val="100"/>
          <w:sz w:val="24"/>
          <w:szCs w:val="24"/>
        </w:rPr>
        <w:t>’</w:t>
      </w:r>
      <w:r w:rsidRPr="00DD0174">
        <w:rPr>
          <w:spacing w:val="0"/>
          <w:w w:val="100"/>
          <w:sz w:val="24"/>
          <w:szCs w:val="24"/>
        </w:rPr>
        <w:t>s representation provision enacted in their enabling legislation and these provisions are largely being adhered to.</w:t>
      </w:r>
    </w:p>
    <w:p w:rsidR="00600F9F" w:rsidRPr="00DD0174" w:rsidRDefault="00600F9F" w:rsidP="00600F9F">
      <w:pPr>
        <w:rPr>
          <w:w w:val="100"/>
        </w:rPr>
      </w:pPr>
    </w:p>
    <w:p w:rsidR="008818BF" w:rsidRDefault="008818BF" w:rsidP="008818BF">
      <w:pPr>
        <w:numPr>
          <w:ilvl w:val="0"/>
          <w:numId w:val="4"/>
        </w:numPr>
        <w:suppressAutoHyphens w:val="0"/>
        <w:spacing w:line="240" w:lineRule="auto"/>
        <w:jc w:val="both"/>
        <w:rPr>
          <w:spacing w:val="0"/>
          <w:w w:val="100"/>
          <w:sz w:val="24"/>
          <w:szCs w:val="24"/>
        </w:rPr>
      </w:pPr>
      <w:r w:rsidRPr="00DD0174">
        <w:rPr>
          <w:spacing w:val="0"/>
          <w:w w:val="100"/>
          <w:sz w:val="24"/>
          <w:szCs w:val="24"/>
        </w:rPr>
        <w:t>Improved women</w:t>
      </w:r>
      <w:r w:rsidR="00B06CD2" w:rsidRPr="00DD0174">
        <w:rPr>
          <w:spacing w:val="0"/>
          <w:w w:val="100"/>
          <w:sz w:val="24"/>
          <w:szCs w:val="24"/>
        </w:rPr>
        <w:t>’</w:t>
      </w:r>
      <w:r w:rsidRPr="00DD0174">
        <w:rPr>
          <w:spacing w:val="0"/>
          <w:w w:val="100"/>
          <w:sz w:val="24"/>
          <w:szCs w:val="24"/>
        </w:rPr>
        <w:t>s representation in the Judiciary.</w:t>
      </w:r>
    </w:p>
    <w:p w:rsidR="00600F9F" w:rsidRPr="00DD0174" w:rsidRDefault="00600F9F" w:rsidP="00600F9F">
      <w:pPr>
        <w:rPr>
          <w:w w:val="100"/>
        </w:rPr>
      </w:pPr>
    </w:p>
    <w:p w:rsidR="008818BF" w:rsidRDefault="008818BF" w:rsidP="008818BF">
      <w:pPr>
        <w:numPr>
          <w:ilvl w:val="0"/>
          <w:numId w:val="4"/>
        </w:numPr>
        <w:suppressAutoHyphens w:val="0"/>
        <w:spacing w:line="240" w:lineRule="auto"/>
        <w:jc w:val="both"/>
        <w:rPr>
          <w:spacing w:val="0"/>
          <w:w w:val="100"/>
          <w:sz w:val="24"/>
          <w:szCs w:val="24"/>
        </w:rPr>
      </w:pPr>
      <w:r w:rsidRPr="00DD0174">
        <w:rPr>
          <w:spacing w:val="0"/>
          <w:w w:val="100"/>
          <w:sz w:val="24"/>
          <w:szCs w:val="24"/>
        </w:rPr>
        <w:t>The testing and successful use and citation of the Convention to defend women</w:t>
      </w:r>
      <w:r w:rsidR="00B06CD2" w:rsidRPr="00DD0174">
        <w:rPr>
          <w:spacing w:val="0"/>
          <w:w w:val="100"/>
          <w:sz w:val="24"/>
          <w:szCs w:val="24"/>
        </w:rPr>
        <w:t>’</w:t>
      </w:r>
      <w:r w:rsidRPr="00DD0174">
        <w:rPr>
          <w:spacing w:val="0"/>
          <w:w w:val="100"/>
          <w:sz w:val="24"/>
          <w:szCs w:val="24"/>
        </w:rPr>
        <w:t>s rights in court.</w:t>
      </w:r>
    </w:p>
    <w:p w:rsidR="00600F9F" w:rsidRPr="00DD0174" w:rsidRDefault="00600F9F" w:rsidP="00600F9F">
      <w:pPr>
        <w:rPr>
          <w:w w:val="100"/>
        </w:rPr>
      </w:pPr>
    </w:p>
    <w:p w:rsidR="008818BF" w:rsidRDefault="008818BF" w:rsidP="008818BF">
      <w:pPr>
        <w:numPr>
          <w:ilvl w:val="0"/>
          <w:numId w:val="4"/>
        </w:numPr>
        <w:suppressAutoHyphens w:val="0"/>
        <w:spacing w:line="240" w:lineRule="auto"/>
        <w:jc w:val="both"/>
        <w:rPr>
          <w:spacing w:val="0"/>
          <w:w w:val="100"/>
          <w:sz w:val="24"/>
          <w:szCs w:val="24"/>
        </w:rPr>
      </w:pPr>
      <w:r w:rsidRPr="00DD0174">
        <w:rPr>
          <w:spacing w:val="0"/>
          <w:w w:val="100"/>
          <w:sz w:val="24"/>
          <w:szCs w:val="24"/>
        </w:rPr>
        <w:t>Establishment of a police station that is specially focussed on addressing cases of violence against women.</w:t>
      </w:r>
    </w:p>
    <w:p w:rsidR="00600F9F" w:rsidRPr="00DD0174" w:rsidRDefault="00600F9F" w:rsidP="00600F9F">
      <w:pPr>
        <w:rPr>
          <w:w w:val="100"/>
        </w:rPr>
      </w:pPr>
    </w:p>
    <w:p w:rsidR="008818BF" w:rsidRPr="00DD0174" w:rsidRDefault="008818BF" w:rsidP="008818BF">
      <w:pPr>
        <w:numPr>
          <w:ilvl w:val="0"/>
          <w:numId w:val="4"/>
        </w:numPr>
        <w:suppressAutoHyphens w:val="0"/>
        <w:spacing w:line="240" w:lineRule="auto"/>
        <w:jc w:val="both"/>
        <w:rPr>
          <w:spacing w:val="0"/>
          <w:w w:val="100"/>
          <w:sz w:val="24"/>
          <w:szCs w:val="24"/>
        </w:rPr>
      </w:pPr>
      <w:r w:rsidRPr="00DD0174">
        <w:rPr>
          <w:spacing w:val="0"/>
          <w:w w:val="100"/>
          <w:sz w:val="24"/>
          <w:szCs w:val="24"/>
        </w:rPr>
        <w:t>A pilot project to replicate the Gender Violence Recovery Centre in all provincial hospitals. The Gender Violence Recovery Centre provides counselling and medical services to victims of gender based violence – it is a private initiative that began at the Nairobi Women</w:t>
      </w:r>
      <w:r w:rsidR="00B06CD2" w:rsidRPr="00DD0174">
        <w:rPr>
          <w:spacing w:val="0"/>
          <w:w w:val="100"/>
          <w:sz w:val="24"/>
          <w:szCs w:val="24"/>
        </w:rPr>
        <w:t>’</w:t>
      </w:r>
      <w:r w:rsidRPr="00DD0174">
        <w:rPr>
          <w:spacing w:val="0"/>
          <w:w w:val="100"/>
          <w:sz w:val="24"/>
          <w:szCs w:val="24"/>
        </w:rPr>
        <w:t>s Hospital – but its founders are now collaborating with the Ministry of Health to ensure replication and availability of these services on a national basis.</w:t>
      </w:r>
    </w:p>
    <w:p w:rsidR="00167FCB" w:rsidRPr="00DD0174" w:rsidRDefault="00167FCB" w:rsidP="00167FCB">
      <w:pPr>
        <w:suppressAutoHyphens w:val="0"/>
        <w:spacing w:line="240" w:lineRule="auto"/>
        <w:ind w:left="360"/>
        <w:jc w:val="both"/>
        <w:rPr>
          <w:spacing w:val="0"/>
          <w:w w:val="100"/>
          <w:sz w:val="24"/>
          <w:szCs w:val="24"/>
        </w:rPr>
      </w:pPr>
    </w:p>
    <w:p w:rsidR="008818BF" w:rsidRPr="00DD0174" w:rsidRDefault="00167FCB" w:rsidP="00DD0174">
      <w:pPr>
        <w:keepNext/>
        <w:keepLines/>
        <w:tabs>
          <w:tab w:val="left" w:pos="418"/>
        </w:tabs>
        <w:suppressAutoHyphens w:val="0"/>
        <w:spacing w:line="240" w:lineRule="auto"/>
        <w:jc w:val="both"/>
        <w:rPr>
          <w:spacing w:val="0"/>
          <w:w w:val="100"/>
          <w:sz w:val="24"/>
          <w:szCs w:val="24"/>
        </w:rPr>
      </w:pPr>
      <w:r w:rsidRPr="00DD0174">
        <w:rPr>
          <w:spacing w:val="0"/>
          <w:w w:val="100"/>
          <w:sz w:val="24"/>
          <w:szCs w:val="24"/>
        </w:rPr>
        <w:t>5.</w:t>
      </w:r>
      <w:r w:rsidRPr="00DD0174">
        <w:rPr>
          <w:spacing w:val="0"/>
          <w:w w:val="100"/>
          <w:sz w:val="24"/>
          <w:szCs w:val="24"/>
        </w:rPr>
        <w:tab/>
      </w:r>
      <w:r w:rsidR="008818BF" w:rsidRPr="00DD0174">
        <w:rPr>
          <w:spacing w:val="0"/>
          <w:w w:val="100"/>
          <w:sz w:val="24"/>
          <w:szCs w:val="24"/>
        </w:rPr>
        <w:t xml:space="preserve">New and continuing challenges include: </w:t>
      </w:r>
    </w:p>
    <w:p w:rsidR="00167FCB" w:rsidRPr="00DD0174" w:rsidRDefault="00167FCB" w:rsidP="00DD0174">
      <w:pPr>
        <w:keepNext/>
        <w:keepLines/>
        <w:suppressAutoHyphens w:val="0"/>
        <w:spacing w:line="240" w:lineRule="auto"/>
        <w:jc w:val="both"/>
        <w:rPr>
          <w:spacing w:val="0"/>
          <w:w w:val="100"/>
          <w:sz w:val="24"/>
          <w:szCs w:val="24"/>
        </w:rPr>
      </w:pPr>
    </w:p>
    <w:p w:rsidR="008818BF" w:rsidRDefault="008818BF" w:rsidP="00DD0174">
      <w:pPr>
        <w:keepNext/>
        <w:keepLines/>
        <w:numPr>
          <w:ilvl w:val="0"/>
          <w:numId w:val="5"/>
        </w:numPr>
        <w:suppressAutoHyphens w:val="0"/>
        <w:spacing w:line="240" w:lineRule="auto"/>
        <w:jc w:val="both"/>
        <w:rPr>
          <w:spacing w:val="0"/>
          <w:w w:val="100"/>
          <w:sz w:val="24"/>
          <w:szCs w:val="24"/>
        </w:rPr>
      </w:pPr>
      <w:r w:rsidRPr="00DD0174">
        <w:rPr>
          <w:spacing w:val="0"/>
          <w:w w:val="100"/>
          <w:sz w:val="24"/>
          <w:szCs w:val="24"/>
        </w:rPr>
        <w:t>The prohibition of FGM has resulted in it going underground and adult women from communities that practise it being pressurised to undergo the rite once they achieve adulthood.</w:t>
      </w:r>
    </w:p>
    <w:p w:rsidR="00600F9F" w:rsidRPr="00DD0174" w:rsidRDefault="00600F9F" w:rsidP="00600F9F">
      <w:pPr>
        <w:rPr>
          <w:w w:val="100"/>
        </w:rPr>
      </w:pPr>
    </w:p>
    <w:p w:rsidR="008818BF" w:rsidRDefault="008818BF" w:rsidP="008818BF">
      <w:pPr>
        <w:numPr>
          <w:ilvl w:val="0"/>
          <w:numId w:val="5"/>
        </w:numPr>
        <w:suppressAutoHyphens w:val="0"/>
        <w:spacing w:line="240" w:lineRule="auto"/>
        <w:jc w:val="both"/>
        <w:rPr>
          <w:spacing w:val="0"/>
          <w:w w:val="100"/>
          <w:sz w:val="24"/>
          <w:szCs w:val="24"/>
        </w:rPr>
      </w:pPr>
      <w:r w:rsidRPr="00DD0174">
        <w:rPr>
          <w:spacing w:val="0"/>
          <w:w w:val="100"/>
          <w:sz w:val="24"/>
          <w:szCs w:val="24"/>
        </w:rPr>
        <w:t>Increased insecurity which has resulted in increased violence against women. There has been an increase in sexual violence particularly rape of women and girls as well as boys and men.</w:t>
      </w:r>
    </w:p>
    <w:p w:rsidR="00600F9F" w:rsidRPr="00DD0174" w:rsidRDefault="00600F9F" w:rsidP="00600F9F">
      <w:pPr>
        <w:rPr>
          <w:w w:val="100"/>
        </w:rPr>
      </w:pPr>
    </w:p>
    <w:p w:rsidR="008818BF" w:rsidRDefault="008818BF" w:rsidP="008818BF">
      <w:pPr>
        <w:numPr>
          <w:ilvl w:val="0"/>
          <w:numId w:val="5"/>
        </w:numPr>
        <w:suppressAutoHyphens w:val="0"/>
        <w:spacing w:line="240" w:lineRule="auto"/>
        <w:jc w:val="both"/>
        <w:rPr>
          <w:spacing w:val="0"/>
          <w:w w:val="100"/>
          <w:sz w:val="24"/>
          <w:szCs w:val="24"/>
        </w:rPr>
      </w:pPr>
      <w:r w:rsidRPr="00DD0174">
        <w:rPr>
          <w:spacing w:val="0"/>
          <w:w w:val="100"/>
          <w:sz w:val="24"/>
          <w:szCs w:val="24"/>
        </w:rPr>
        <w:t>Resistance to and ignorance of women</w:t>
      </w:r>
      <w:r w:rsidR="00B06CD2" w:rsidRPr="00DD0174">
        <w:rPr>
          <w:spacing w:val="0"/>
          <w:w w:val="100"/>
          <w:sz w:val="24"/>
          <w:szCs w:val="24"/>
        </w:rPr>
        <w:t>’</w:t>
      </w:r>
      <w:r w:rsidRPr="00DD0174">
        <w:rPr>
          <w:spacing w:val="0"/>
          <w:w w:val="100"/>
          <w:sz w:val="24"/>
          <w:szCs w:val="24"/>
        </w:rPr>
        <w:t>s property rights.</w:t>
      </w:r>
    </w:p>
    <w:p w:rsidR="00600F9F" w:rsidRPr="00DD0174" w:rsidRDefault="00600F9F" w:rsidP="00600F9F">
      <w:pPr>
        <w:rPr>
          <w:w w:val="100"/>
        </w:rPr>
      </w:pPr>
    </w:p>
    <w:p w:rsidR="008818BF" w:rsidRPr="00DD0174" w:rsidRDefault="008818BF" w:rsidP="008818BF">
      <w:pPr>
        <w:numPr>
          <w:ilvl w:val="0"/>
          <w:numId w:val="5"/>
        </w:numPr>
        <w:suppressAutoHyphens w:val="0"/>
        <w:spacing w:line="240" w:lineRule="auto"/>
        <w:jc w:val="both"/>
        <w:rPr>
          <w:spacing w:val="0"/>
          <w:w w:val="100"/>
          <w:sz w:val="24"/>
          <w:szCs w:val="24"/>
        </w:rPr>
      </w:pPr>
      <w:r w:rsidRPr="00DD0174">
        <w:rPr>
          <w:spacing w:val="0"/>
          <w:w w:val="100"/>
          <w:sz w:val="24"/>
          <w:szCs w:val="24"/>
        </w:rPr>
        <w:t>Monitoring the operationalisation and effectiveness of new gender responsive measures and mechanisms.</w:t>
      </w:r>
    </w:p>
    <w:p w:rsidR="008818BF" w:rsidRPr="00DD0174" w:rsidRDefault="008818BF" w:rsidP="008818BF">
      <w:pPr>
        <w:spacing w:line="240" w:lineRule="auto"/>
        <w:jc w:val="both"/>
        <w:rPr>
          <w:spacing w:val="0"/>
          <w:w w:val="100"/>
          <w:sz w:val="24"/>
          <w:szCs w:val="24"/>
        </w:rPr>
      </w:pPr>
    </w:p>
    <w:p w:rsidR="008818BF" w:rsidRPr="00DD0174" w:rsidRDefault="00167FCB" w:rsidP="002B2563">
      <w:pPr>
        <w:suppressAutoHyphens w:val="0"/>
        <w:spacing w:line="240" w:lineRule="auto"/>
        <w:ind w:left="475" w:hanging="475"/>
        <w:jc w:val="both"/>
        <w:rPr>
          <w:spacing w:val="0"/>
          <w:w w:val="100"/>
          <w:sz w:val="24"/>
          <w:szCs w:val="24"/>
        </w:rPr>
      </w:pPr>
      <w:r w:rsidRPr="00DD0174">
        <w:rPr>
          <w:spacing w:val="0"/>
          <w:w w:val="100"/>
          <w:sz w:val="24"/>
          <w:szCs w:val="24"/>
        </w:rPr>
        <w:t>6.</w:t>
      </w:r>
      <w:r w:rsidRPr="00DD0174">
        <w:rPr>
          <w:spacing w:val="0"/>
          <w:w w:val="100"/>
          <w:sz w:val="24"/>
          <w:szCs w:val="24"/>
        </w:rPr>
        <w:tab/>
      </w:r>
      <w:r w:rsidR="008818BF" w:rsidRPr="00DD0174">
        <w:rPr>
          <w:spacing w:val="0"/>
          <w:w w:val="100"/>
          <w:sz w:val="24"/>
          <w:szCs w:val="24"/>
        </w:rPr>
        <w:t>In respect of Articles 10 – 16, the implementation of the free primary education program has enhanced girls</w:t>
      </w:r>
      <w:r w:rsidR="00B06CD2" w:rsidRPr="00DD0174">
        <w:rPr>
          <w:spacing w:val="0"/>
          <w:w w:val="100"/>
          <w:sz w:val="24"/>
          <w:szCs w:val="24"/>
        </w:rPr>
        <w:t>’</w:t>
      </w:r>
      <w:r w:rsidR="008818BF" w:rsidRPr="00DD0174">
        <w:rPr>
          <w:spacing w:val="0"/>
          <w:w w:val="100"/>
          <w:sz w:val="24"/>
          <w:szCs w:val="24"/>
        </w:rPr>
        <w:t xml:space="preserve"> entry into the education system. The enactment of the </w:t>
      </w:r>
      <w:r w:rsidR="008818BF" w:rsidRPr="00DD0174">
        <w:rPr>
          <w:i/>
          <w:spacing w:val="0"/>
          <w:w w:val="100"/>
          <w:sz w:val="24"/>
          <w:szCs w:val="24"/>
        </w:rPr>
        <w:t>Constituency Development Fund Act</w:t>
      </w:r>
      <w:r w:rsidR="008818BF" w:rsidRPr="00DD0174">
        <w:rPr>
          <w:spacing w:val="0"/>
          <w:w w:val="100"/>
          <w:sz w:val="24"/>
          <w:szCs w:val="24"/>
        </w:rPr>
        <w:t xml:space="preserve"> as well as the </w:t>
      </w:r>
      <w:r w:rsidR="008818BF" w:rsidRPr="00DD0174">
        <w:rPr>
          <w:i/>
          <w:spacing w:val="0"/>
          <w:w w:val="100"/>
          <w:sz w:val="24"/>
          <w:szCs w:val="24"/>
        </w:rPr>
        <w:t>Children</w:t>
      </w:r>
      <w:r w:rsidR="00B06CD2" w:rsidRPr="00DD0174">
        <w:rPr>
          <w:i/>
          <w:spacing w:val="0"/>
          <w:w w:val="100"/>
          <w:sz w:val="24"/>
          <w:szCs w:val="24"/>
        </w:rPr>
        <w:t>’</w:t>
      </w:r>
      <w:r w:rsidR="008818BF" w:rsidRPr="00DD0174">
        <w:rPr>
          <w:i/>
          <w:spacing w:val="0"/>
          <w:w w:val="100"/>
          <w:sz w:val="24"/>
          <w:szCs w:val="24"/>
        </w:rPr>
        <w:t>s Act</w:t>
      </w:r>
      <w:r w:rsidR="008818BF" w:rsidRPr="00DD0174">
        <w:rPr>
          <w:spacing w:val="0"/>
          <w:w w:val="100"/>
          <w:sz w:val="24"/>
          <w:szCs w:val="24"/>
        </w:rPr>
        <w:t xml:space="preserve">, have both ensured the provision of greater resources for women and girls living in rural areas. The </w:t>
      </w:r>
      <w:r w:rsidR="008818BF" w:rsidRPr="00DD0174">
        <w:rPr>
          <w:i/>
          <w:spacing w:val="0"/>
          <w:w w:val="100"/>
          <w:sz w:val="24"/>
          <w:szCs w:val="24"/>
        </w:rPr>
        <w:t>Children</w:t>
      </w:r>
      <w:r w:rsidR="00B06CD2" w:rsidRPr="00DD0174">
        <w:rPr>
          <w:i/>
          <w:spacing w:val="0"/>
          <w:w w:val="100"/>
          <w:sz w:val="24"/>
          <w:szCs w:val="24"/>
        </w:rPr>
        <w:t>’</w:t>
      </w:r>
      <w:r w:rsidR="008818BF" w:rsidRPr="00DD0174">
        <w:rPr>
          <w:i/>
          <w:spacing w:val="0"/>
          <w:w w:val="100"/>
          <w:sz w:val="24"/>
          <w:szCs w:val="24"/>
        </w:rPr>
        <w:t>s Act</w:t>
      </w:r>
      <w:r w:rsidR="008818BF" w:rsidRPr="00DD0174">
        <w:rPr>
          <w:spacing w:val="0"/>
          <w:w w:val="100"/>
          <w:sz w:val="24"/>
          <w:szCs w:val="24"/>
        </w:rPr>
        <w:t xml:space="preserve">, recognises the right of children to maintenance from both their parents. There is however a lacuna in the </w:t>
      </w:r>
      <w:r w:rsidR="008818BF" w:rsidRPr="00DD0174">
        <w:rPr>
          <w:i/>
          <w:spacing w:val="0"/>
          <w:w w:val="100"/>
          <w:sz w:val="24"/>
          <w:szCs w:val="24"/>
        </w:rPr>
        <w:t>Children</w:t>
      </w:r>
      <w:r w:rsidR="00B06CD2" w:rsidRPr="00DD0174">
        <w:rPr>
          <w:i/>
          <w:spacing w:val="0"/>
          <w:w w:val="100"/>
          <w:sz w:val="24"/>
          <w:szCs w:val="24"/>
        </w:rPr>
        <w:t>’</w:t>
      </w:r>
      <w:r w:rsidR="008818BF" w:rsidRPr="00DD0174">
        <w:rPr>
          <w:i/>
          <w:spacing w:val="0"/>
          <w:w w:val="100"/>
          <w:sz w:val="24"/>
          <w:szCs w:val="24"/>
        </w:rPr>
        <w:t>s Act</w:t>
      </w:r>
      <w:r w:rsidR="008818BF" w:rsidRPr="00DD0174">
        <w:rPr>
          <w:spacing w:val="0"/>
          <w:w w:val="100"/>
          <w:sz w:val="24"/>
          <w:szCs w:val="24"/>
        </w:rPr>
        <w:t xml:space="preserve"> as women are automatically responsible for the maintenance of children born outside of wedlock whereas men are only accountable upon application. The </w:t>
      </w:r>
      <w:r w:rsidR="008818BF" w:rsidRPr="00DD0174">
        <w:rPr>
          <w:i/>
          <w:spacing w:val="0"/>
          <w:w w:val="100"/>
          <w:sz w:val="24"/>
          <w:szCs w:val="24"/>
        </w:rPr>
        <w:t>Children</w:t>
      </w:r>
      <w:r w:rsidR="00B06CD2" w:rsidRPr="00DD0174">
        <w:rPr>
          <w:i/>
          <w:spacing w:val="0"/>
          <w:w w:val="100"/>
          <w:sz w:val="24"/>
          <w:szCs w:val="24"/>
        </w:rPr>
        <w:t>’</w:t>
      </w:r>
      <w:r w:rsidR="008818BF" w:rsidRPr="00DD0174">
        <w:rPr>
          <w:i/>
          <w:spacing w:val="0"/>
          <w:w w:val="100"/>
          <w:sz w:val="24"/>
          <w:szCs w:val="24"/>
        </w:rPr>
        <w:t>s Act</w:t>
      </w:r>
      <w:r w:rsidR="008818BF" w:rsidRPr="00DD0174">
        <w:rPr>
          <w:spacing w:val="0"/>
          <w:w w:val="100"/>
          <w:sz w:val="24"/>
          <w:szCs w:val="24"/>
        </w:rPr>
        <w:t xml:space="preserve"> also prohibits forced and early marriages of minors.</w:t>
      </w:r>
    </w:p>
    <w:p w:rsidR="00167FCB" w:rsidRPr="00DD0174" w:rsidRDefault="00167FCB" w:rsidP="00167FCB">
      <w:pPr>
        <w:spacing w:line="120" w:lineRule="exact"/>
        <w:jc w:val="both"/>
        <w:rPr>
          <w:spacing w:val="0"/>
          <w:w w:val="100"/>
          <w:sz w:val="10"/>
          <w:szCs w:val="24"/>
        </w:rPr>
      </w:pPr>
    </w:p>
    <w:p w:rsidR="00167FCB" w:rsidRPr="00DD0174" w:rsidRDefault="00167FCB" w:rsidP="00167FCB">
      <w:pPr>
        <w:spacing w:line="120" w:lineRule="exact"/>
        <w:jc w:val="both"/>
        <w:rPr>
          <w:spacing w:val="0"/>
          <w:w w:val="100"/>
          <w:sz w:val="10"/>
          <w:szCs w:val="24"/>
        </w:rPr>
      </w:pPr>
    </w:p>
    <w:p w:rsidR="008818BF" w:rsidRPr="00DD0174" w:rsidRDefault="008818BF" w:rsidP="00167FCB">
      <w:pPr>
        <w:suppressAutoHyphens w:val="0"/>
        <w:spacing w:line="240" w:lineRule="auto"/>
        <w:jc w:val="both"/>
        <w:rPr>
          <w:b/>
          <w:spacing w:val="0"/>
          <w:w w:val="100"/>
          <w:sz w:val="24"/>
          <w:szCs w:val="24"/>
        </w:rPr>
      </w:pPr>
      <w:r w:rsidRPr="00DD0174">
        <w:rPr>
          <w:b/>
          <w:spacing w:val="0"/>
          <w:w w:val="100"/>
          <w:sz w:val="24"/>
          <w:szCs w:val="24"/>
        </w:rPr>
        <w:t>A</w:t>
      </w:r>
      <w:r w:rsidR="00167FCB" w:rsidRPr="00DD0174">
        <w:rPr>
          <w:b/>
          <w:spacing w:val="0"/>
          <w:w w:val="100"/>
          <w:sz w:val="24"/>
          <w:szCs w:val="24"/>
        </w:rPr>
        <w:t xml:space="preserve">rticle </w:t>
      </w:r>
      <w:r w:rsidRPr="00DD0174">
        <w:rPr>
          <w:b/>
          <w:spacing w:val="0"/>
          <w:w w:val="100"/>
          <w:sz w:val="24"/>
          <w:szCs w:val="24"/>
        </w:rPr>
        <w:t>1 – Definition of Discrimination Against Women</w:t>
      </w:r>
    </w:p>
    <w:p w:rsidR="00167FCB" w:rsidRPr="00DD0174" w:rsidRDefault="00167FCB" w:rsidP="00167FCB">
      <w:pPr>
        <w:spacing w:line="120" w:lineRule="exact"/>
        <w:jc w:val="both"/>
        <w:rPr>
          <w:b/>
          <w:spacing w:val="0"/>
          <w:w w:val="100"/>
          <w:sz w:val="10"/>
          <w:szCs w:val="24"/>
        </w:rPr>
      </w:pPr>
    </w:p>
    <w:p w:rsidR="00167FCB" w:rsidRPr="00DD0174" w:rsidRDefault="00167FCB" w:rsidP="00167FCB">
      <w:pPr>
        <w:spacing w:line="120" w:lineRule="exact"/>
        <w:jc w:val="both"/>
        <w:rPr>
          <w:b/>
          <w:spacing w:val="0"/>
          <w:w w:val="100"/>
          <w:sz w:val="10"/>
          <w:szCs w:val="24"/>
        </w:rPr>
      </w:pPr>
    </w:p>
    <w:p w:rsidR="002B2563" w:rsidRPr="00DD0174" w:rsidRDefault="00167FCB" w:rsidP="002B2563">
      <w:pPr>
        <w:suppressAutoHyphens w:val="0"/>
        <w:spacing w:line="240" w:lineRule="auto"/>
        <w:ind w:left="475" w:hanging="475"/>
        <w:jc w:val="both"/>
        <w:rPr>
          <w:spacing w:val="0"/>
          <w:w w:val="100"/>
          <w:sz w:val="24"/>
          <w:szCs w:val="24"/>
        </w:rPr>
      </w:pPr>
      <w:r w:rsidRPr="00DD0174">
        <w:rPr>
          <w:spacing w:val="0"/>
          <w:w w:val="100"/>
          <w:sz w:val="24"/>
          <w:szCs w:val="24"/>
        </w:rPr>
        <w:t>7.</w:t>
      </w:r>
      <w:r w:rsidRPr="00DD0174">
        <w:rPr>
          <w:b/>
          <w:spacing w:val="0"/>
          <w:w w:val="100"/>
          <w:sz w:val="24"/>
          <w:szCs w:val="24"/>
        </w:rPr>
        <w:tab/>
      </w:r>
      <w:r w:rsidR="008818BF" w:rsidRPr="00D178F7">
        <w:rPr>
          <w:spacing w:val="0"/>
          <w:w w:val="100"/>
          <w:sz w:val="24"/>
          <w:szCs w:val="24"/>
        </w:rPr>
        <w:t>Definition of discrimination:</w:t>
      </w:r>
      <w:r w:rsidR="008818BF" w:rsidRPr="00DD0174">
        <w:rPr>
          <w:b/>
          <w:spacing w:val="0"/>
          <w:w w:val="100"/>
          <w:sz w:val="24"/>
          <w:szCs w:val="24"/>
        </w:rPr>
        <w:t xml:space="preserve"> </w:t>
      </w:r>
      <w:r w:rsidR="008818BF" w:rsidRPr="00DD0174">
        <w:rPr>
          <w:spacing w:val="0"/>
          <w:w w:val="100"/>
          <w:sz w:val="24"/>
          <w:szCs w:val="24"/>
        </w:rPr>
        <w:t xml:space="preserve">Kenyan law does not provide a definition of discrimination against women that is consistent with the </w:t>
      </w:r>
      <w:r w:rsidR="008818BF" w:rsidRPr="00DD0174">
        <w:rPr>
          <w:i/>
          <w:spacing w:val="0"/>
          <w:w w:val="100"/>
          <w:sz w:val="24"/>
          <w:szCs w:val="24"/>
        </w:rPr>
        <w:t>Convention</w:t>
      </w:r>
      <w:r w:rsidR="008818BF" w:rsidRPr="00DD0174">
        <w:rPr>
          <w:spacing w:val="0"/>
          <w:w w:val="100"/>
          <w:sz w:val="24"/>
          <w:szCs w:val="24"/>
        </w:rPr>
        <w:t xml:space="preserve">. Many of </w:t>
      </w:r>
      <w:r w:rsidR="008818BF" w:rsidRPr="00DD0174">
        <w:rPr>
          <w:i/>
          <w:spacing w:val="0"/>
          <w:w w:val="100"/>
          <w:sz w:val="24"/>
          <w:szCs w:val="24"/>
        </w:rPr>
        <w:t>CEDAW</w:t>
      </w:r>
      <w:r w:rsidR="00B06CD2" w:rsidRPr="00DD0174">
        <w:rPr>
          <w:spacing w:val="0"/>
          <w:w w:val="100"/>
          <w:sz w:val="24"/>
          <w:szCs w:val="24"/>
        </w:rPr>
        <w:t>’</w:t>
      </w:r>
      <w:r w:rsidR="008818BF" w:rsidRPr="00DD0174">
        <w:rPr>
          <w:spacing w:val="0"/>
          <w:w w:val="100"/>
          <w:sz w:val="24"/>
          <w:szCs w:val="24"/>
        </w:rPr>
        <w:t xml:space="preserve">s provisions have not yet been directly incorporated into Kenyan laws. Sections 82(1 &amp; 2) of the </w:t>
      </w:r>
      <w:r w:rsidR="008818BF" w:rsidRPr="00DD0174">
        <w:rPr>
          <w:i/>
          <w:spacing w:val="0"/>
          <w:w w:val="100"/>
          <w:sz w:val="24"/>
          <w:szCs w:val="24"/>
        </w:rPr>
        <w:t>Constitution of Kenya</w:t>
      </w:r>
      <w:r w:rsidR="008818BF" w:rsidRPr="00DD0174">
        <w:rPr>
          <w:spacing w:val="0"/>
          <w:w w:val="100"/>
          <w:sz w:val="24"/>
          <w:szCs w:val="24"/>
        </w:rPr>
        <w:t xml:space="preserve"> prohibit discrimination in law or by persons holding public office. Section 82(1) states that “no law shall make any provision that is discriminatory either of itself or in its effect” </w:t>
      </w:r>
    </w:p>
    <w:p w:rsidR="002B2563" w:rsidRPr="00DD0174" w:rsidRDefault="002B2563" w:rsidP="002B2563">
      <w:pPr>
        <w:suppressAutoHyphens w:val="0"/>
        <w:spacing w:line="240" w:lineRule="auto"/>
        <w:ind w:left="475" w:hanging="475"/>
        <w:jc w:val="both"/>
        <w:rPr>
          <w:spacing w:val="0"/>
          <w:w w:val="100"/>
          <w:sz w:val="24"/>
          <w:szCs w:val="24"/>
        </w:rPr>
      </w:pPr>
    </w:p>
    <w:p w:rsidR="008818BF" w:rsidRPr="00DD0174" w:rsidRDefault="002B2563" w:rsidP="00D178F7">
      <w:pPr>
        <w:keepNext/>
        <w:keepLines/>
        <w:suppressAutoHyphens w:val="0"/>
        <w:spacing w:line="240" w:lineRule="auto"/>
        <w:ind w:left="475" w:hanging="475"/>
        <w:jc w:val="both"/>
        <w:rPr>
          <w:spacing w:val="0"/>
          <w:w w:val="100"/>
          <w:sz w:val="24"/>
          <w:szCs w:val="24"/>
        </w:rPr>
      </w:pPr>
      <w:r w:rsidRPr="00DD0174">
        <w:rPr>
          <w:spacing w:val="0"/>
          <w:w w:val="100"/>
          <w:sz w:val="24"/>
          <w:szCs w:val="24"/>
        </w:rPr>
        <w:tab/>
      </w:r>
      <w:r w:rsidR="008818BF" w:rsidRPr="00DD0174">
        <w:rPr>
          <w:spacing w:val="0"/>
          <w:w w:val="100"/>
          <w:sz w:val="24"/>
          <w:szCs w:val="24"/>
        </w:rPr>
        <w:t>While section 82(2) states that:</w:t>
      </w:r>
    </w:p>
    <w:p w:rsidR="002B2563" w:rsidRPr="00DD0174" w:rsidRDefault="002B2563" w:rsidP="00D178F7">
      <w:pPr>
        <w:keepNext/>
        <w:keepLines/>
        <w:suppressAutoHyphens w:val="0"/>
        <w:spacing w:line="240" w:lineRule="auto"/>
        <w:ind w:left="475" w:hanging="475"/>
        <w:jc w:val="both"/>
        <w:rPr>
          <w:spacing w:val="0"/>
          <w:w w:val="100"/>
          <w:sz w:val="24"/>
          <w:szCs w:val="24"/>
        </w:rPr>
      </w:pPr>
    </w:p>
    <w:p w:rsidR="008818BF" w:rsidRPr="00DD0174" w:rsidRDefault="00D178F7" w:rsidP="00D178F7">
      <w:pPr>
        <w:keepNext/>
        <w:keepLines/>
        <w:spacing w:line="240" w:lineRule="auto"/>
        <w:ind w:left="950" w:hanging="446"/>
        <w:jc w:val="both"/>
        <w:rPr>
          <w:spacing w:val="0"/>
          <w:w w:val="100"/>
          <w:sz w:val="24"/>
          <w:szCs w:val="24"/>
        </w:rPr>
      </w:pPr>
      <w:r>
        <w:rPr>
          <w:spacing w:val="0"/>
          <w:w w:val="100"/>
          <w:sz w:val="24"/>
          <w:szCs w:val="24"/>
        </w:rPr>
        <w:tab/>
      </w:r>
      <w:r w:rsidR="008818BF" w:rsidRPr="00DD0174">
        <w:rPr>
          <w:spacing w:val="0"/>
          <w:w w:val="100"/>
          <w:sz w:val="24"/>
          <w:szCs w:val="24"/>
        </w:rPr>
        <w:t>no person shall be treated in a discriminatory manner by a person acting by virtue of any written law or in the performance of the functions of a public office or a public authority.</w:t>
      </w:r>
    </w:p>
    <w:p w:rsidR="00167FCB" w:rsidRPr="00DD0174" w:rsidRDefault="00167FCB" w:rsidP="008818BF">
      <w:pPr>
        <w:spacing w:line="240" w:lineRule="auto"/>
        <w:ind w:left="720"/>
        <w:jc w:val="both"/>
        <w:rPr>
          <w:b/>
          <w:spacing w:val="0"/>
          <w:w w:val="100"/>
          <w:sz w:val="24"/>
          <w:szCs w:val="24"/>
        </w:rPr>
      </w:pPr>
    </w:p>
    <w:p w:rsidR="008818BF" w:rsidRPr="00DD0174" w:rsidRDefault="00167FCB" w:rsidP="00DD0174">
      <w:pPr>
        <w:tabs>
          <w:tab w:val="left" w:pos="495"/>
        </w:tabs>
        <w:suppressAutoHyphens w:val="0"/>
        <w:spacing w:line="240" w:lineRule="auto"/>
        <w:jc w:val="both"/>
        <w:rPr>
          <w:b/>
          <w:bCs/>
          <w:spacing w:val="0"/>
          <w:w w:val="100"/>
          <w:sz w:val="24"/>
          <w:szCs w:val="24"/>
        </w:rPr>
      </w:pPr>
      <w:r w:rsidRPr="00DD0174">
        <w:rPr>
          <w:spacing w:val="0"/>
          <w:w w:val="100"/>
          <w:sz w:val="24"/>
          <w:szCs w:val="24"/>
        </w:rPr>
        <w:t>8.</w:t>
      </w:r>
      <w:r w:rsidRPr="00DD0174">
        <w:rPr>
          <w:spacing w:val="0"/>
          <w:w w:val="100"/>
          <w:sz w:val="24"/>
          <w:szCs w:val="24"/>
        </w:rPr>
        <w:tab/>
      </w:r>
      <w:r w:rsidR="008818BF" w:rsidRPr="00DD0174">
        <w:rPr>
          <w:spacing w:val="0"/>
          <w:w w:val="100"/>
          <w:sz w:val="24"/>
          <w:szCs w:val="24"/>
        </w:rPr>
        <w:t>Section 82 (3) defines discrimination to include:</w:t>
      </w:r>
    </w:p>
    <w:p w:rsidR="008818BF" w:rsidRPr="00DD0174" w:rsidRDefault="008818BF" w:rsidP="008818BF">
      <w:pPr>
        <w:spacing w:line="240" w:lineRule="auto"/>
        <w:ind w:left="720"/>
        <w:jc w:val="both"/>
        <w:rPr>
          <w:b/>
          <w:iCs/>
          <w:spacing w:val="0"/>
          <w:w w:val="100"/>
          <w:sz w:val="24"/>
          <w:szCs w:val="24"/>
        </w:rPr>
      </w:pPr>
    </w:p>
    <w:p w:rsidR="008818BF" w:rsidRPr="00DD0174" w:rsidRDefault="00A74ACC" w:rsidP="00A74ACC">
      <w:pPr>
        <w:spacing w:line="240" w:lineRule="auto"/>
        <w:ind w:left="950" w:hanging="419"/>
        <w:jc w:val="both"/>
        <w:rPr>
          <w:iCs/>
          <w:spacing w:val="0"/>
          <w:w w:val="100"/>
          <w:sz w:val="24"/>
          <w:szCs w:val="24"/>
        </w:rPr>
      </w:pPr>
      <w:r>
        <w:rPr>
          <w:iCs/>
          <w:spacing w:val="0"/>
          <w:w w:val="100"/>
          <w:sz w:val="24"/>
          <w:szCs w:val="24"/>
        </w:rPr>
        <w:tab/>
      </w:r>
      <w:r w:rsidR="00167FCB" w:rsidRPr="00DD0174">
        <w:rPr>
          <w:iCs/>
          <w:spacing w:val="0"/>
          <w:w w:val="100"/>
          <w:sz w:val="24"/>
          <w:szCs w:val="24"/>
        </w:rPr>
        <w:t>A</w:t>
      </w:r>
      <w:r w:rsidR="008818BF" w:rsidRPr="00DD0174">
        <w:rPr>
          <w:iCs/>
          <w:spacing w:val="0"/>
          <w:w w:val="100"/>
          <w:sz w:val="24"/>
          <w:szCs w:val="24"/>
        </w:rPr>
        <w:t>ffording different treatment to different persons attributable wholly or mainly to their respective descriptions by race, tribe, place of origin, or residence or other local connections, political opinions, colour, creed or sex whereby persons of one such description are subjected to disabilities or restrictions to which persons of another such description are not made subject or are accorded privileges or advantages which are not accorded to persons of another such description.</w:t>
      </w:r>
    </w:p>
    <w:p w:rsidR="002B2563" w:rsidRPr="00DD0174" w:rsidRDefault="002B2563" w:rsidP="008818BF">
      <w:pPr>
        <w:spacing w:line="240" w:lineRule="auto"/>
        <w:ind w:left="720"/>
        <w:jc w:val="both"/>
        <w:rPr>
          <w:iCs/>
          <w:spacing w:val="0"/>
          <w:w w:val="100"/>
          <w:sz w:val="24"/>
          <w:szCs w:val="24"/>
        </w:rPr>
      </w:pPr>
    </w:p>
    <w:p w:rsidR="008818BF" w:rsidRPr="00DD0174" w:rsidRDefault="00167FCB" w:rsidP="00CB01BA">
      <w:pPr>
        <w:suppressAutoHyphens w:val="0"/>
        <w:spacing w:line="240" w:lineRule="auto"/>
        <w:ind w:left="475" w:hanging="475"/>
        <w:jc w:val="both"/>
        <w:rPr>
          <w:b/>
          <w:spacing w:val="0"/>
          <w:w w:val="100"/>
          <w:sz w:val="24"/>
          <w:szCs w:val="24"/>
        </w:rPr>
      </w:pPr>
      <w:r w:rsidRPr="00DD0174">
        <w:rPr>
          <w:spacing w:val="0"/>
          <w:w w:val="100"/>
          <w:sz w:val="24"/>
          <w:szCs w:val="24"/>
        </w:rPr>
        <w:t>9.</w:t>
      </w:r>
      <w:r w:rsidRPr="00DD0174">
        <w:rPr>
          <w:b/>
          <w:spacing w:val="0"/>
          <w:w w:val="100"/>
          <w:sz w:val="24"/>
          <w:szCs w:val="24"/>
        </w:rPr>
        <w:tab/>
      </w:r>
      <w:r w:rsidR="008818BF" w:rsidRPr="00D178F7">
        <w:rPr>
          <w:spacing w:val="0"/>
          <w:w w:val="100"/>
          <w:sz w:val="24"/>
          <w:szCs w:val="24"/>
        </w:rPr>
        <w:t>Qualifications to the prohibition on discrimination on the basis of sex:</w:t>
      </w:r>
      <w:r w:rsidR="008818BF" w:rsidRPr="00DD0174">
        <w:rPr>
          <w:b/>
          <w:spacing w:val="0"/>
          <w:w w:val="100"/>
          <w:sz w:val="24"/>
          <w:szCs w:val="24"/>
        </w:rPr>
        <w:t xml:space="preserve"> </w:t>
      </w:r>
      <w:r w:rsidR="008818BF" w:rsidRPr="00DD0174">
        <w:rPr>
          <w:spacing w:val="0"/>
          <w:w w:val="100"/>
          <w:sz w:val="24"/>
          <w:szCs w:val="24"/>
        </w:rPr>
        <w:t xml:space="preserve">The prohibition on discrimination is subject to a range of exemptions. In Kenya, laws are not discriminatory under the </w:t>
      </w:r>
      <w:r w:rsidR="008818BF" w:rsidRPr="00DD0174">
        <w:rPr>
          <w:i/>
          <w:spacing w:val="0"/>
          <w:w w:val="100"/>
          <w:sz w:val="24"/>
          <w:szCs w:val="24"/>
        </w:rPr>
        <w:t>Constitution</w:t>
      </w:r>
      <w:r w:rsidR="008818BF" w:rsidRPr="00DD0174">
        <w:rPr>
          <w:spacing w:val="0"/>
          <w:w w:val="100"/>
          <w:sz w:val="24"/>
          <w:szCs w:val="24"/>
        </w:rPr>
        <w:t xml:space="preserve"> if they relate to the status of non-citizens</w:t>
      </w:r>
      <w:r w:rsidRPr="00DD0174">
        <w:rPr>
          <w:spacing w:val="0"/>
          <w:w w:val="100"/>
          <w:sz w:val="24"/>
          <w:szCs w:val="24"/>
        </w:rPr>
        <w:t>,</w:t>
      </w:r>
      <w:r w:rsidR="008818BF" w:rsidRPr="00CB01BA">
        <w:rPr>
          <w:rStyle w:val="FootnoteReference"/>
          <w:spacing w:val="0"/>
          <w:w w:val="100"/>
        </w:rPr>
        <w:footnoteReference w:id="1"/>
      </w:r>
      <w:r w:rsidR="008818BF" w:rsidRPr="00DD0174">
        <w:rPr>
          <w:spacing w:val="0"/>
          <w:w w:val="100"/>
          <w:sz w:val="24"/>
          <w:szCs w:val="24"/>
        </w:rPr>
        <w:t xml:space="preserve"> concern matters of personal law and customary law, are on the issues of adoption, burial, divorce, marriage and succession. Consequentially sections 82 (4 (b &amp;c)) of the </w:t>
      </w:r>
      <w:r w:rsidR="008818BF" w:rsidRPr="00DD0174">
        <w:rPr>
          <w:i/>
          <w:spacing w:val="0"/>
          <w:w w:val="100"/>
          <w:sz w:val="24"/>
          <w:szCs w:val="24"/>
        </w:rPr>
        <w:t>Constitution</w:t>
      </w:r>
      <w:r w:rsidR="008818BF" w:rsidRPr="00DD0174">
        <w:rPr>
          <w:spacing w:val="0"/>
          <w:w w:val="100"/>
          <w:sz w:val="24"/>
          <w:szCs w:val="24"/>
        </w:rPr>
        <w:t xml:space="preserve"> allow discrimination against women on matters of personal law.</w:t>
      </w:r>
    </w:p>
    <w:p w:rsidR="008818BF" w:rsidRPr="00DD0174" w:rsidRDefault="008818BF" w:rsidP="008818BF">
      <w:pPr>
        <w:spacing w:line="240" w:lineRule="auto"/>
        <w:jc w:val="both"/>
        <w:rPr>
          <w:spacing w:val="0"/>
          <w:w w:val="100"/>
          <w:sz w:val="24"/>
          <w:szCs w:val="24"/>
        </w:rPr>
      </w:pPr>
    </w:p>
    <w:p w:rsidR="008818BF" w:rsidRPr="00DD0174" w:rsidRDefault="004A2618" w:rsidP="00DD0174">
      <w:pPr>
        <w:tabs>
          <w:tab w:val="left" w:pos="486"/>
        </w:tabs>
        <w:suppressAutoHyphens w:val="0"/>
        <w:autoSpaceDE w:val="0"/>
        <w:autoSpaceDN w:val="0"/>
        <w:adjustRightInd w:val="0"/>
        <w:spacing w:line="240" w:lineRule="auto"/>
        <w:ind w:left="486" w:hanging="486"/>
        <w:jc w:val="both"/>
        <w:rPr>
          <w:spacing w:val="0"/>
          <w:w w:val="100"/>
          <w:sz w:val="24"/>
          <w:szCs w:val="24"/>
        </w:rPr>
      </w:pPr>
      <w:r w:rsidRPr="00DD0174">
        <w:rPr>
          <w:spacing w:val="0"/>
          <w:w w:val="100"/>
          <w:sz w:val="24"/>
          <w:szCs w:val="24"/>
        </w:rPr>
        <w:t>10.</w:t>
      </w:r>
      <w:r w:rsidR="00DD0174" w:rsidRPr="00DD0174">
        <w:rPr>
          <w:b/>
          <w:spacing w:val="0"/>
          <w:w w:val="100"/>
          <w:sz w:val="24"/>
          <w:szCs w:val="24"/>
        </w:rPr>
        <w:tab/>
      </w:r>
      <w:r w:rsidR="008818BF" w:rsidRPr="00DD0174">
        <w:rPr>
          <w:spacing w:val="0"/>
          <w:w w:val="100"/>
          <w:sz w:val="24"/>
          <w:szCs w:val="24"/>
        </w:rPr>
        <w:t xml:space="preserve">Personal law is the area of law where women most experience discrimination. Customary practices and the economic situation bring about incidences of discrimination. Women experience a wide range of discriminatory practices, limiting their political and economic rights. The area in which most customary laws disadvantage women is in respect of property rights and inheritance. Under the customary law of most ethnic groups in </w:t>
      </w:r>
      <w:smartTag w:uri="urn:schemas-microsoft-com:office:smarttags" w:element="place">
        <w:smartTag w:uri="urn:schemas-microsoft-com:office:smarttags" w:element="country-region">
          <w:r w:rsidR="008818BF" w:rsidRPr="00DD0174">
            <w:rPr>
              <w:spacing w:val="0"/>
              <w:w w:val="100"/>
              <w:sz w:val="24"/>
              <w:szCs w:val="24"/>
            </w:rPr>
            <w:t>Kenya</w:t>
          </w:r>
        </w:smartTag>
      </w:smartTag>
      <w:r w:rsidR="008818BF" w:rsidRPr="00DD0174">
        <w:rPr>
          <w:spacing w:val="0"/>
          <w:w w:val="100"/>
          <w:sz w:val="24"/>
          <w:szCs w:val="24"/>
        </w:rPr>
        <w:t>, a woman cannot inherit land, and must live on the land as a guest of male relatives by blood or marriage.</w:t>
      </w:r>
    </w:p>
    <w:p w:rsidR="004A2618" w:rsidRPr="00DD0174" w:rsidRDefault="004A2618" w:rsidP="004A2618">
      <w:pPr>
        <w:suppressAutoHyphens w:val="0"/>
        <w:autoSpaceDE w:val="0"/>
        <w:autoSpaceDN w:val="0"/>
        <w:adjustRightInd w:val="0"/>
        <w:spacing w:line="240" w:lineRule="auto"/>
        <w:jc w:val="both"/>
        <w:rPr>
          <w:spacing w:val="0"/>
          <w:w w:val="100"/>
          <w:sz w:val="24"/>
          <w:szCs w:val="24"/>
        </w:rPr>
      </w:pPr>
    </w:p>
    <w:p w:rsidR="008818BF" w:rsidRPr="00DD0174" w:rsidRDefault="004A2618" w:rsidP="00DD0174">
      <w:pPr>
        <w:tabs>
          <w:tab w:val="left" w:pos="504"/>
        </w:tabs>
        <w:suppressAutoHyphens w:val="0"/>
        <w:autoSpaceDE w:val="0"/>
        <w:autoSpaceDN w:val="0"/>
        <w:adjustRightInd w:val="0"/>
        <w:spacing w:line="240" w:lineRule="auto"/>
        <w:ind w:left="504" w:hanging="504"/>
        <w:jc w:val="both"/>
        <w:rPr>
          <w:spacing w:val="0"/>
          <w:w w:val="100"/>
          <w:sz w:val="24"/>
          <w:szCs w:val="24"/>
        </w:rPr>
      </w:pPr>
      <w:r w:rsidRPr="00DD0174">
        <w:rPr>
          <w:spacing w:val="0"/>
          <w:w w:val="100"/>
          <w:sz w:val="24"/>
          <w:szCs w:val="24"/>
        </w:rPr>
        <w:t>11.</w:t>
      </w:r>
      <w:r w:rsidRPr="00DD0174">
        <w:rPr>
          <w:spacing w:val="0"/>
          <w:w w:val="100"/>
          <w:sz w:val="24"/>
          <w:szCs w:val="24"/>
        </w:rPr>
        <w:tab/>
      </w:r>
      <w:r w:rsidR="008818BF" w:rsidRPr="00DD0174">
        <w:rPr>
          <w:i/>
          <w:spacing w:val="0"/>
          <w:w w:val="100"/>
          <w:sz w:val="24"/>
          <w:szCs w:val="24"/>
        </w:rPr>
        <w:t xml:space="preserve">The Law of Succession Act (Cap. 160, Laws of </w:t>
      </w:r>
      <w:smartTag w:uri="urn:schemas-microsoft-com:office:smarttags" w:element="place">
        <w:smartTag w:uri="urn:schemas-microsoft-com:office:smarttags" w:element="country-region">
          <w:r w:rsidR="008818BF" w:rsidRPr="00DD0174">
            <w:rPr>
              <w:i/>
              <w:spacing w:val="0"/>
              <w:w w:val="100"/>
              <w:sz w:val="24"/>
              <w:szCs w:val="24"/>
            </w:rPr>
            <w:t>Kenya</w:t>
          </w:r>
        </w:smartTag>
      </w:smartTag>
      <w:r w:rsidR="008818BF" w:rsidRPr="00DD0174">
        <w:rPr>
          <w:i/>
          <w:spacing w:val="0"/>
          <w:w w:val="100"/>
          <w:sz w:val="24"/>
          <w:szCs w:val="24"/>
        </w:rPr>
        <w:t>)</w:t>
      </w:r>
      <w:r w:rsidR="008818BF" w:rsidRPr="00DD0174">
        <w:rPr>
          <w:spacing w:val="0"/>
          <w:w w:val="100"/>
          <w:sz w:val="24"/>
          <w:szCs w:val="24"/>
        </w:rPr>
        <w:t xml:space="preserve"> has tried to redress these imbalances and the statute provides that both girls and boys share equal rights in succession. However this law is subject to several qualifications:</w:t>
      </w:r>
    </w:p>
    <w:p w:rsidR="004A2618" w:rsidRPr="00DD0174" w:rsidRDefault="004A2618" w:rsidP="004A2618">
      <w:pPr>
        <w:suppressAutoHyphens w:val="0"/>
        <w:autoSpaceDE w:val="0"/>
        <w:autoSpaceDN w:val="0"/>
        <w:adjustRightInd w:val="0"/>
        <w:spacing w:line="240" w:lineRule="auto"/>
        <w:jc w:val="both"/>
        <w:rPr>
          <w:spacing w:val="0"/>
          <w:w w:val="100"/>
          <w:sz w:val="24"/>
          <w:szCs w:val="24"/>
        </w:rPr>
      </w:pPr>
    </w:p>
    <w:p w:rsidR="008818BF" w:rsidRDefault="008818BF" w:rsidP="008818BF">
      <w:pPr>
        <w:numPr>
          <w:ilvl w:val="1"/>
          <w:numId w:val="1"/>
        </w:numPr>
        <w:suppressAutoHyphens w:val="0"/>
        <w:autoSpaceDE w:val="0"/>
        <w:autoSpaceDN w:val="0"/>
        <w:adjustRightInd w:val="0"/>
        <w:spacing w:line="240" w:lineRule="auto"/>
        <w:jc w:val="both"/>
        <w:rPr>
          <w:spacing w:val="0"/>
          <w:w w:val="100"/>
          <w:sz w:val="24"/>
          <w:szCs w:val="24"/>
        </w:rPr>
      </w:pPr>
      <w:r w:rsidRPr="00DD0174">
        <w:rPr>
          <w:spacing w:val="0"/>
          <w:w w:val="100"/>
          <w:sz w:val="24"/>
          <w:szCs w:val="24"/>
        </w:rPr>
        <w:t xml:space="preserve">It does not apply to agricultural property in areas gazetted by the Minister, specifically communally owned land for example in pastoral areas.  This is the form of property that most Kenyans own. The result is that if an individual dies intestate – i.e. without having written a will – their customary law prevails and as has been pointed out most customary laws in </w:t>
      </w:r>
      <w:smartTag w:uri="urn:schemas-microsoft-com:office:smarttags" w:element="place">
        <w:smartTag w:uri="urn:schemas-microsoft-com:office:smarttags" w:element="country-region">
          <w:r w:rsidRPr="00DD0174">
            <w:rPr>
              <w:spacing w:val="0"/>
              <w:w w:val="100"/>
              <w:sz w:val="24"/>
              <w:szCs w:val="24"/>
            </w:rPr>
            <w:t>Kenya</w:t>
          </w:r>
        </w:smartTag>
      </w:smartTag>
      <w:r w:rsidRPr="00DD0174">
        <w:rPr>
          <w:spacing w:val="0"/>
          <w:w w:val="100"/>
          <w:sz w:val="24"/>
          <w:szCs w:val="24"/>
        </w:rPr>
        <w:t xml:space="preserve"> do not allow girls and women to inherit property.</w:t>
      </w:r>
    </w:p>
    <w:p w:rsidR="00D178F7" w:rsidRPr="00DD0174" w:rsidRDefault="00D178F7" w:rsidP="00D178F7">
      <w:pPr>
        <w:rPr>
          <w:w w:val="100"/>
        </w:rPr>
      </w:pPr>
    </w:p>
    <w:p w:rsidR="008818BF" w:rsidRDefault="008818BF" w:rsidP="008818BF">
      <w:pPr>
        <w:numPr>
          <w:ilvl w:val="1"/>
          <w:numId w:val="1"/>
        </w:numPr>
        <w:suppressAutoHyphens w:val="0"/>
        <w:autoSpaceDE w:val="0"/>
        <w:autoSpaceDN w:val="0"/>
        <w:adjustRightInd w:val="0"/>
        <w:spacing w:line="240" w:lineRule="auto"/>
        <w:jc w:val="both"/>
        <w:rPr>
          <w:spacing w:val="0"/>
          <w:w w:val="100"/>
          <w:sz w:val="24"/>
          <w:szCs w:val="24"/>
        </w:rPr>
      </w:pPr>
      <w:r w:rsidRPr="00DD0174">
        <w:rPr>
          <w:spacing w:val="0"/>
          <w:w w:val="100"/>
          <w:sz w:val="24"/>
          <w:szCs w:val="24"/>
        </w:rPr>
        <w:t xml:space="preserve">Persons professing the Muslim faith are exempted from the </w:t>
      </w:r>
      <w:r w:rsidRPr="00DD0174">
        <w:rPr>
          <w:i/>
          <w:spacing w:val="0"/>
          <w:w w:val="100"/>
          <w:sz w:val="24"/>
          <w:szCs w:val="24"/>
        </w:rPr>
        <w:t>Succession Act</w:t>
      </w:r>
      <w:r w:rsidRPr="00DD0174">
        <w:rPr>
          <w:spacing w:val="0"/>
          <w:w w:val="100"/>
          <w:sz w:val="24"/>
          <w:szCs w:val="24"/>
        </w:rPr>
        <w:t xml:space="preserve">. They can however apply the Islamic law which does not apportion equal shares in the estate to daughters and wives. This is based on the principals in Islamic law that require a man to take care of his sister and on this basis awarding men twice the portions of property inherited from the father and widows an eighth. </w:t>
      </w:r>
    </w:p>
    <w:p w:rsidR="00D178F7" w:rsidRPr="00DD0174" w:rsidRDefault="00D178F7" w:rsidP="00D178F7">
      <w:pPr>
        <w:rPr>
          <w:w w:val="100"/>
        </w:rPr>
      </w:pPr>
    </w:p>
    <w:p w:rsidR="008818BF" w:rsidRDefault="008818BF" w:rsidP="008818BF">
      <w:pPr>
        <w:numPr>
          <w:ilvl w:val="1"/>
          <w:numId w:val="1"/>
        </w:numPr>
        <w:suppressAutoHyphens w:val="0"/>
        <w:autoSpaceDE w:val="0"/>
        <w:autoSpaceDN w:val="0"/>
        <w:adjustRightInd w:val="0"/>
        <w:spacing w:line="240" w:lineRule="auto"/>
        <w:jc w:val="both"/>
        <w:rPr>
          <w:spacing w:val="0"/>
          <w:w w:val="100"/>
          <w:sz w:val="24"/>
          <w:szCs w:val="24"/>
        </w:rPr>
      </w:pPr>
      <w:r w:rsidRPr="00DD0174">
        <w:rPr>
          <w:spacing w:val="0"/>
          <w:w w:val="100"/>
          <w:sz w:val="24"/>
          <w:szCs w:val="24"/>
        </w:rPr>
        <w:t xml:space="preserve">Widows do not enjoy the same rights as widowers under the </w:t>
      </w:r>
      <w:r w:rsidRPr="00DD0174">
        <w:rPr>
          <w:i/>
          <w:spacing w:val="0"/>
          <w:w w:val="100"/>
          <w:sz w:val="24"/>
          <w:szCs w:val="24"/>
        </w:rPr>
        <w:t>Succession Act</w:t>
      </w:r>
      <w:r w:rsidRPr="00DD0174">
        <w:rPr>
          <w:spacing w:val="0"/>
          <w:w w:val="100"/>
          <w:sz w:val="24"/>
          <w:szCs w:val="24"/>
        </w:rPr>
        <w:t>: for example widows only have a life interest in their husband</w:t>
      </w:r>
      <w:r w:rsidR="00B06CD2" w:rsidRPr="00DD0174">
        <w:rPr>
          <w:spacing w:val="0"/>
          <w:w w:val="100"/>
          <w:sz w:val="24"/>
          <w:szCs w:val="24"/>
        </w:rPr>
        <w:t>’</w:t>
      </w:r>
      <w:r w:rsidRPr="00DD0174">
        <w:rPr>
          <w:spacing w:val="0"/>
          <w:w w:val="100"/>
          <w:sz w:val="24"/>
          <w:szCs w:val="24"/>
        </w:rPr>
        <w:t>s property which is extinguished by re-marriage whereas widowers continue to enjoy their rights over their deceased spouse</w:t>
      </w:r>
      <w:r w:rsidR="00B06CD2" w:rsidRPr="00DD0174">
        <w:rPr>
          <w:spacing w:val="0"/>
          <w:w w:val="100"/>
          <w:sz w:val="24"/>
          <w:szCs w:val="24"/>
        </w:rPr>
        <w:t>’</w:t>
      </w:r>
      <w:r w:rsidRPr="00DD0174">
        <w:rPr>
          <w:spacing w:val="0"/>
          <w:w w:val="100"/>
          <w:sz w:val="24"/>
          <w:szCs w:val="24"/>
        </w:rPr>
        <w:t>s property regardless of whether or not they remarry.</w:t>
      </w:r>
    </w:p>
    <w:p w:rsidR="00D178F7" w:rsidRPr="00DD0174" w:rsidRDefault="00D178F7" w:rsidP="00D178F7">
      <w:pPr>
        <w:rPr>
          <w:w w:val="100"/>
        </w:rPr>
      </w:pPr>
    </w:p>
    <w:p w:rsidR="008818BF" w:rsidRPr="00DD0174" w:rsidRDefault="008818BF" w:rsidP="008818BF">
      <w:pPr>
        <w:numPr>
          <w:ilvl w:val="1"/>
          <w:numId w:val="1"/>
        </w:numPr>
        <w:suppressAutoHyphens w:val="0"/>
        <w:autoSpaceDE w:val="0"/>
        <w:autoSpaceDN w:val="0"/>
        <w:adjustRightInd w:val="0"/>
        <w:spacing w:line="240" w:lineRule="auto"/>
        <w:jc w:val="both"/>
        <w:rPr>
          <w:spacing w:val="0"/>
          <w:w w:val="100"/>
          <w:sz w:val="24"/>
          <w:szCs w:val="24"/>
        </w:rPr>
      </w:pPr>
      <w:r w:rsidRPr="00DD0174">
        <w:rPr>
          <w:spacing w:val="0"/>
          <w:w w:val="100"/>
          <w:sz w:val="24"/>
          <w:szCs w:val="24"/>
        </w:rPr>
        <w:t xml:space="preserve">Where an unmarried adult without offspring dies intestate the </w:t>
      </w:r>
      <w:r w:rsidRPr="00DD0174">
        <w:rPr>
          <w:i/>
          <w:spacing w:val="0"/>
          <w:w w:val="100"/>
          <w:sz w:val="24"/>
          <w:szCs w:val="24"/>
        </w:rPr>
        <w:t>Succession Act</w:t>
      </w:r>
      <w:r w:rsidRPr="00DD0174">
        <w:rPr>
          <w:spacing w:val="0"/>
          <w:w w:val="100"/>
          <w:sz w:val="24"/>
          <w:szCs w:val="24"/>
        </w:rPr>
        <w:t xml:space="preserve"> provides that land is first and foremost inherited by the deceased</w:t>
      </w:r>
      <w:r w:rsidR="00B06CD2" w:rsidRPr="00DD0174">
        <w:rPr>
          <w:spacing w:val="0"/>
          <w:w w:val="100"/>
          <w:sz w:val="24"/>
          <w:szCs w:val="24"/>
        </w:rPr>
        <w:t>’</w:t>
      </w:r>
      <w:r w:rsidRPr="00DD0174">
        <w:rPr>
          <w:spacing w:val="0"/>
          <w:w w:val="100"/>
          <w:sz w:val="24"/>
          <w:szCs w:val="24"/>
        </w:rPr>
        <w:t>s father, then mother, then siblings. This hierarchical order clearly privileges the father over the mother.</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Default="004A2618" w:rsidP="00DD0174">
      <w:pPr>
        <w:suppressAutoHyphens w:val="0"/>
        <w:autoSpaceDE w:val="0"/>
        <w:autoSpaceDN w:val="0"/>
        <w:adjustRightInd w:val="0"/>
        <w:spacing w:line="240" w:lineRule="auto"/>
        <w:ind w:left="475" w:hanging="475"/>
        <w:jc w:val="both"/>
        <w:rPr>
          <w:spacing w:val="0"/>
          <w:w w:val="100"/>
          <w:sz w:val="24"/>
          <w:szCs w:val="24"/>
        </w:rPr>
      </w:pPr>
      <w:r w:rsidRPr="00DD0174">
        <w:rPr>
          <w:spacing w:val="0"/>
          <w:w w:val="100"/>
          <w:sz w:val="24"/>
          <w:szCs w:val="24"/>
        </w:rPr>
        <w:t>12.</w:t>
      </w:r>
      <w:r w:rsidRPr="00DD0174">
        <w:rPr>
          <w:spacing w:val="0"/>
          <w:w w:val="100"/>
          <w:sz w:val="24"/>
          <w:szCs w:val="24"/>
        </w:rPr>
        <w:tab/>
      </w:r>
      <w:r w:rsidR="008818BF" w:rsidRPr="00DD0174">
        <w:rPr>
          <w:spacing w:val="0"/>
          <w:w w:val="100"/>
          <w:sz w:val="24"/>
          <w:szCs w:val="24"/>
        </w:rPr>
        <w:t xml:space="preserve">The judiciary has applied the principle of equality in succession as provided for under the </w:t>
      </w:r>
      <w:r w:rsidR="008818BF" w:rsidRPr="00DD0174">
        <w:rPr>
          <w:i/>
          <w:spacing w:val="0"/>
          <w:w w:val="100"/>
          <w:sz w:val="24"/>
          <w:szCs w:val="24"/>
        </w:rPr>
        <w:t>Succession Act</w:t>
      </w:r>
      <w:r w:rsidR="008818BF" w:rsidRPr="00DD0174">
        <w:rPr>
          <w:spacing w:val="0"/>
          <w:w w:val="100"/>
          <w:sz w:val="24"/>
          <w:szCs w:val="24"/>
        </w:rPr>
        <w:t xml:space="preserve"> and in division of matrimonial property in a number of cases. Recent court decisions illustrate the way in which the Kenyan legal system is interpreting equality and discrimination</w:t>
      </w:r>
      <w:r w:rsidR="00B95972" w:rsidRPr="00DD0174">
        <w:rPr>
          <w:spacing w:val="0"/>
          <w:w w:val="100"/>
          <w:sz w:val="24"/>
          <w:szCs w:val="24"/>
        </w:rPr>
        <w:t>.</w:t>
      </w:r>
    </w:p>
    <w:p w:rsidR="00DD0174" w:rsidRPr="00DD0174" w:rsidRDefault="00DD0174" w:rsidP="00CD546A">
      <w:pPr>
        <w:tabs>
          <w:tab w:val="left" w:pos="627"/>
        </w:tabs>
        <w:suppressAutoHyphens w:val="0"/>
        <w:autoSpaceDE w:val="0"/>
        <w:autoSpaceDN w:val="0"/>
        <w:adjustRightInd w:val="0"/>
        <w:spacing w:line="240" w:lineRule="auto"/>
        <w:ind w:left="475" w:hanging="475"/>
        <w:jc w:val="both"/>
        <w:rPr>
          <w:spacing w:val="0"/>
          <w:w w:val="100"/>
          <w:sz w:val="24"/>
          <w:szCs w:val="24"/>
        </w:rPr>
      </w:pPr>
    </w:p>
    <w:p w:rsidR="008818BF" w:rsidRPr="00DD0174" w:rsidRDefault="004A2618" w:rsidP="00CD546A">
      <w:pPr>
        <w:suppressAutoHyphens w:val="0"/>
        <w:autoSpaceDE w:val="0"/>
        <w:autoSpaceDN w:val="0"/>
        <w:adjustRightInd w:val="0"/>
        <w:spacing w:line="240" w:lineRule="auto"/>
        <w:ind w:left="475" w:hanging="475"/>
        <w:jc w:val="both"/>
        <w:rPr>
          <w:spacing w:val="0"/>
          <w:w w:val="100"/>
          <w:sz w:val="24"/>
          <w:szCs w:val="24"/>
        </w:rPr>
      </w:pPr>
      <w:r w:rsidRPr="00DD0174">
        <w:rPr>
          <w:spacing w:val="0"/>
          <w:w w:val="100"/>
          <w:sz w:val="24"/>
          <w:szCs w:val="24"/>
        </w:rPr>
        <w:t>13.</w:t>
      </w:r>
      <w:r w:rsidRPr="00DD0174">
        <w:rPr>
          <w:spacing w:val="0"/>
          <w:w w:val="100"/>
          <w:sz w:val="24"/>
          <w:szCs w:val="24"/>
        </w:rPr>
        <w:tab/>
      </w:r>
      <w:r w:rsidR="008818BF" w:rsidRPr="00DD0174">
        <w:rPr>
          <w:spacing w:val="0"/>
          <w:w w:val="100"/>
          <w:sz w:val="24"/>
          <w:szCs w:val="24"/>
        </w:rPr>
        <w:t xml:space="preserve">In Kivuitu –v– Kivuitu (1992) Kenya Appeal Reports: 241 the Court of Appeal set out the categories of contribution that a woman claiming property registered in the name of the husband could be shown to have made. Recognised forms of contribution include: financial contribution that can be in direct or indirect forms as well as non financial contribution which can take such forms as taking care of the family on the home front or tilling rural agricultural land as the husband acquires property in the urban centres (this is a common pattern in </w:t>
      </w:r>
      <w:smartTag w:uri="urn:schemas-microsoft-com:office:smarttags" w:element="place">
        <w:smartTag w:uri="urn:schemas-microsoft-com:office:smarttags" w:element="country-region">
          <w:r w:rsidR="008818BF" w:rsidRPr="00DD0174">
            <w:rPr>
              <w:spacing w:val="0"/>
              <w:w w:val="100"/>
              <w:sz w:val="24"/>
              <w:szCs w:val="24"/>
            </w:rPr>
            <w:t>Kenya</w:t>
          </w:r>
        </w:smartTag>
      </w:smartTag>
      <w:r w:rsidR="008818BF" w:rsidRPr="00DD0174">
        <w:rPr>
          <w:spacing w:val="0"/>
          <w:w w:val="100"/>
          <w:sz w:val="24"/>
          <w:szCs w:val="24"/>
        </w:rPr>
        <w:t>). In Muthembwa –v– Muthembwa</w:t>
      </w:r>
      <w:r w:rsidR="008818BF" w:rsidRPr="00DD0174">
        <w:rPr>
          <w:i/>
          <w:iCs/>
          <w:spacing w:val="0"/>
          <w:w w:val="100"/>
          <w:sz w:val="24"/>
          <w:szCs w:val="24"/>
        </w:rPr>
        <w:t>,</w:t>
      </w:r>
      <w:r w:rsidR="008818BF" w:rsidRPr="00CB01BA">
        <w:rPr>
          <w:rStyle w:val="FootnoteReference"/>
          <w:iCs/>
          <w:spacing w:val="0"/>
          <w:w w:val="100"/>
        </w:rPr>
        <w:footnoteReference w:id="2"/>
      </w:r>
      <w:r w:rsidR="008818BF" w:rsidRPr="00DD0174">
        <w:rPr>
          <w:i/>
          <w:iCs/>
          <w:spacing w:val="0"/>
          <w:w w:val="100"/>
          <w:sz w:val="24"/>
          <w:szCs w:val="24"/>
        </w:rPr>
        <w:t xml:space="preserve"> </w:t>
      </w:r>
      <w:r w:rsidR="008818BF" w:rsidRPr="00DD0174">
        <w:rPr>
          <w:spacing w:val="0"/>
          <w:w w:val="100"/>
          <w:sz w:val="24"/>
          <w:szCs w:val="24"/>
        </w:rPr>
        <w:t>the Kenyan Court of Appeal took the issue of determination of matrimonial properties to another level by providing that a wife would be entitled to share of gifted and or inherited property if she contributed towards developing it. The principles established in these cases have been further expounded on in cases recent cases reported on under Articles 15 and 16 at paragraphs 168 – 210 below.</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4A2618" w:rsidP="00CD546A">
      <w:pPr>
        <w:suppressAutoHyphens w:val="0"/>
        <w:autoSpaceDE w:val="0"/>
        <w:autoSpaceDN w:val="0"/>
        <w:adjustRightInd w:val="0"/>
        <w:spacing w:line="240" w:lineRule="auto"/>
        <w:ind w:left="475" w:hanging="475"/>
        <w:jc w:val="both"/>
        <w:rPr>
          <w:spacing w:val="0"/>
          <w:w w:val="100"/>
          <w:sz w:val="24"/>
          <w:szCs w:val="24"/>
        </w:rPr>
      </w:pPr>
      <w:r w:rsidRPr="00DD0174">
        <w:rPr>
          <w:spacing w:val="0"/>
          <w:w w:val="100"/>
          <w:sz w:val="24"/>
          <w:szCs w:val="24"/>
        </w:rPr>
        <w:t>14.</w:t>
      </w:r>
      <w:r w:rsidRPr="00DD0174">
        <w:rPr>
          <w:b/>
          <w:spacing w:val="0"/>
          <w:w w:val="100"/>
          <w:sz w:val="24"/>
          <w:szCs w:val="24"/>
        </w:rPr>
        <w:tab/>
      </w:r>
      <w:r w:rsidR="008818BF" w:rsidRPr="00D178F7">
        <w:rPr>
          <w:spacing w:val="0"/>
          <w:w w:val="100"/>
          <w:sz w:val="24"/>
          <w:szCs w:val="24"/>
        </w:rPr>
        <w:t xml:space="preserve">Laws on </w:t>
      </w:r>
      <w:r w:rsidRPr="00D178F7">
        <w:rPr>
          <w:spacing w:val="0"/>
          <w:w w:val="100"/>
          <w:sz w:val="24"/>
          <w:szCs w:val="24"/>
        </w:rPr>
        <w:t>c</w:t>
      </w:r>
      <w:r w:rsidR="008818BF" w:rsidRPr="00D178F7">
        <w:rPr>
          <w:spacing w:val="0"/>
          <w:w w:val="100"/>
          <w:sz w:val="24"/>
          <w:szCs w:val="24"/>
        </w:rPr>
        <w:t>itizenship:</w:t>
      </w:r>
      <w:r w:rsidR="008818BF" w:rsidRPr="00DD0174">
        <w:rPr>
          <w:spacing w:val="0"/>
          <w:w w:val="100"/>
          <w:sz w:val="24"/>
          <w:szCs w:val="24"/>
        </w:rPr>
        <w:t xml:space="preserve"> Whilst sections 90 and 91 of the </w:t>
      </w:r>
      <w:r w:rsidR="008818BF" w:rsidRPr="00DD0174">
        <w:rPr>
          <w:i/>
          <w:spacing w:val="0"/>
          <w:w w:val="100"/>
          <w:sz w:val="24"/>
          <w:szCs w:val="24"/>
        </w:rPr>
        <w:t>Constitution</w:t>
      </w:r>
      <w:r w:rsidR="008818BF" w:rsidRPr="00DD0174">
        <w:rPr>
          <w:spacing w:val="0"/>
          <w:w w:val="100"/>
          <w:sz w:val="24"/>
          <w:szCs w:val="24"/>
        </w:rPr>
        <w:t xml:space="preserve">, allow Kenyan men to confer citizenship on their wives and children, women do not enjoy the same right. The </w:t>
      </w:r>
      <w:r w:rsidR="008818BF" w:rsidRPr="00DD0174">
        <w:rPr>
          <w:i/>
          <w:spacing w:val="0"/>
          <w:w w:val="100"/>
          <w:sz w:val="24"/>
          <w:szCs w:val="24"/>
        </w:rPr>
        <w:t xml:space="preserve">Constitution of </w:t>
      </w:r>
      <w:smartTag w:uri="urn:schemas-microsoft-com:office:smarttags" w:element="country-region">
        <w:r w:rsidR="008818BF" w:rsidRPr="00DD0174">
          <w:rPr>
            <w:i/>
            <w:spacing w:val="0"/>
            <w:w w:val="100"/>
            <w:sz w:val="24"/>
            <w:szCs w:val="24"/>
          </w:rPr>
          <w:t>Kenya</w:t>
        </w:r>
      </w:smartTag>
      <w:r w:rsidR="008818BF" w:rsidRPr="00DD0174">
        <w:rPr>
          <w:spacing w:val="0"/>
          <w:w w:val="100"/>
          <w:sz w:val="24"/>
          <w:szCs w:val="24"/>
        </w:rPr>
        <w:t xml:space="preserve"> and the </w:t>
      </w:r>
      <w:smartTag w:uri="urn:schemas-microsoft-com:office:smarttags" w:element="place">
        <w:smartTag w:uri="urn:schemas-microsoft-com:office:smarttags" w:element="country-region">
          <w:r w:rsidR="008818BF" w:rsidRPr="00DD0174">
            <w:rPr>
              <w:i/>
              <w:spacing w:val="0"/>
              <w:w w:val="100"/>
              <w:sz w:val="24"/>
              <w:szCs w:val="24"/>
            </w:rPr>
            <w:t>Kenya</w:t>
          </w:r>
        </w:smartTag>
      </w:smartTag>
      <w:r w:rsidR="008818BF" w:rsidRPr="00DD0174">
        <w:rPr>
          <w:i/>
          <w:spacing w:val="0"/>
          <w:w w:val="100"/>
          <w:sz w:val="24"/>
          <w:szCs w:val="24"/>
        </w:rPr>
        <w:t xml:space="preserve"> Citizenship Act, Cap. 70 of the Laws of </w:t>
      </w:r>
      <w:smartTag w:uri="urn:schemas-microsoft-com:office:smarttags" w:element="place">
        <w:smartTag w:uri="urn:schemas-microsoft-com:office:smarttags" w:element="country-region">
          <w:r w:rsidR="008818BF" w:rsidRPr="00DD0174">
            <w:rPr>
              <w:i/>
              <w:spacing w:val="0"/>
              <w:w w:val="100"/>
              <w:sz w:val="24"/>
              <w:szCs w:val="24"/>
            </w:rPr>
            <w:t>Kenya</w:t>
          </w:r>
        </w:smartTag>
      </w:smartTag>
      <w:r w:rsidR="008818BF" w:rsidRPr="00DD0174">
        <w:rPr>
          <w:spacing w:val="0"/>
          <w:w w:val="100"/>
          <w:sz w:val="24"/>
          <w:szCs w:val="24"/>
        </w:rPr>
        <w:t xml:space="preserve"> discriminate against children born to Kenyan mothers abroad but do not discriminate against children born to Kenyan fathers born abroad. Children born to Kenyan mothers abroad have to apply for citizenship and are given entry permits for a limited duration upon entry into </w:t>
      </w:r>
      <w:smartTag w:uri="urn:schemas-microsoft-com:office:smarttags" w:element="place">
        <w:smartTag w:uri="urn:schemas-microsoft-com:office:smarttags" w:element="country-region">
          <w:r w:rsidR="008818BF" w:rsidRPr="00DD0174">
            <w:rPr>
              <w:spacing w:val="0"/>
              <w:w w:val="100"/>
              <w:sz w:val="24"/>
              <w:szCs w:val="24"/>
            </w:rPr>
            <w:t>Kenya</w:t>
          </w:r>
        </w:smartTag>
      </w:smartTag>
      <w:r w:rsidR="008818BF" w:rsidRPr="00DD0174">
        <w:rPr>
          <w:spacing w:val="0"/>
          <w:w w:val="100"/>
          <w:sz w:val="24"/>
          <w:szCs w:val="24"/>
        </w:rPr>
        <w:t>, while similar treatment is not accorded to children of Kenyan fathers born to non-Kenyan mothers.</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4A2618" w:rsidP="00CD546A">
      <w:pPr>
        <w:suppressAutoHyphens w:val="0"/>
        <w:autoSpaceDE w:val="0"/>
        <w:autoSpaceDN w:val="0"/>
        <w:adjustRightInd w:val="0"/>
        <w:spacing w:line="240" w:lineRule="auto"/>
        <w:ind w:left="475" w:hanging="475"/>
        <w:jc w:val="both"/>
        <w:rPr>
          <w:spacing w:val="0"/>
          <w:w w:val="100"/>
          <w:sz w:val="24"/>
          <w:szCs w:val="24"/>
        </w:rPr>
      </w:pPr>
      <w:r w:rsidRPr="00DD0174">
        <w:rPr>
          <w:spacing w:val="0"/>
          <w:w w:val="100"/>
          <w:sz w:val="24"/>
          <w:szCs w:val="24"/>
        </w:rPr>
        <w:t>15.</w:t>
      </w:r>
      <w:r w:rsidRPr="00DD0174">
        <w:rPr>
          <w:b/>
          <w:spacing w:val="0"/>
          <w:w w:val="100"/>
          <w:sz w:val="24"/>
          <w:szCs w:val="24"/>
        </w:rPr>
        <w:tab/>
      </w:r>
      <w:r w:rsidR="008818BF" w:rsidRPr="00D178F7">
        <w:rPr>
          <w:spacing w:val="0"/>
          <w:w w:val="100"/>
          <w:sz w:val="24"/>
          <w:szCs w:val="24"/>
        </w:rPr>
        <w:t>Measures being instituted to address discrimination:</w:t>
      </w:r>
      <w:r w:rsidR="008818BF" w:rsidRPr="00DD0174">
        <w:rPr>
          <w:spacing w:val="0"/>
          <w:w w:val="100"/>
          <w:sz w:val="24"/>
          <w:szCs w:val="24"/>
        </w:rPr>
        <w:t xml:space="preserve"> Most of the issues raised regarding legal based discrimination are rooted in constitutional discrimination. Having recognised this fact, The Government in 1998 initiated a Constitutional Review Process, which culminated in a Proposed New Constitution of Kenya printed on 22</w:t>
      </w:r>
      <w:r w:rsidR="008818BF" w:rsidRPr="00DD0174">
        <w:rPr>
          <w:spacing w:val="0"/>
          <w:w w:val="100"/>
          <w:sz w:val="24"/>
          <w:szCs w:val="24"/>
          <w:vertAlign w:val="superscript"/>
        </w:rPr>
        <w:t>nd</w:t>
      </w:r>
      <w:r w:rsidR="008818BF" w:rsidRPr="00DD0174">
        <w:rPr>
          <w:spacing w:val="0"/>
          <w:w w:val="100"/>
          <w:sz w:val="24"/>
          <w:szCs w:val="24"/>
        </w:rPr>
        <w:t xml:space="preserve"> August 2005. One of the issues that this review process was required to address was the issue of gender based discrimination. The Proposed New Constitution included a definition of discrimination that was compliant with Article 1 of </w:t>
      </w:r>
      <w:r w:rsidR="008818BF" w:rsidRPr="00DD0174">
        <w:rPr>
          <w:i/>
          <w:spacing w:val="0"/>
          <w:w w:val="100"/>
          <w:sz w:val="24"/>
          <w:szCs w:val="24"/>
        </w:rPr>
        <w:t>CEDAW</w:t>
      </w:r>
      <w:r w:rsidR="008818BF" w:rsidRPr="00DD0174">
        <w:rPr>
          <w:spacing w:val="0"/>
          <w:w w:val="100"/>
          <w:sz w:val="24"/>
          <w:szCs w:val="24"/>
        </w:rPr>
        <w:t xml:space="preserve"> and incorporated ideals in </w:t>
      </w:r>
      <w:r w:rsidR="008818BF" w:rsidRPr="00DD0174">
        <w:rPr>
          <w:i/>
          <w:spacing w:val="0"/>
          <w:w w:val="100"/>
          <w:sz w:val="24"/>
          <w:szCs w:val="24"/>
        </w:rPr>
        <w:t>CEDAW</w:t>
      </w:r>
      <w:r w:rsidR="008818BF" w:rsidRPr="00DD0174">
        <w:rPr>
          <w:spacing w:val="0"/>
          <w:w w:val="100"/>
          <w:sz w:val="24"/>
          <w:szCs w:val="24"/>
        </w:rPr>
        <w:t xml:space="preserve"> on gender equality, particularly regarding the principle of affirmative action in relation to persons holding public office and members of parliament. The Proposed New Constitution was however put to a National Referendum on 21</w:t>
      </w:r>
      <w:r w:rsidR="008818BF" w:rsidRPr="00DD0174">
        <w:rPr>
          <w:spacing w:val="0"/>
          <w:w w:val="100"/>
          <w:sz w:val="24"/>
          <w:szCs w:val="24"/>
          <w:vertAlign w:val="superscript"/>
        </w:rPr>
        <w:t>st</w:t>
      </w:r>
      <w:r w:rsidR="008818BF" w:rsidRPr="00DD0174">
        <w:rPr>
          <w:spacing w:val="0"/>
          <w:w w:val="100"/>
          <w:sz w:val="24"/>
          <w:szCs w:val="24"/>
        </w:rPr>
        <w:t xml:space="preserve"> November 2005 and rejected by the Kenyan public. </w:t>
      </w:r>
      <w:smartTag w:uri="urn:schemas-microsoft-com:office:smarttags" w:element="place">
        <w:smartTag w:uri="urn:schemas-microsoft-com:office:smarttags" w:element="country-region">
          <w:r w:rsidR="008818BF" w:rsidRPr="00DD0174">
            <w:rPr>
              <w:spacing w:val="0"/>
              <w:w w:val="100"/>
              <w:sz w:val="24"/>
              <w:szCs w:val="24"/>
            </w:rPr>
            <w:t>Kenya</w:t>
          </w:r>
        </w:smartTag>
      </w:smartTag>
      <w:r w:rsidR="008818BF" w:rsidRPr="00DD0174">
        <w:rPr>
          <w:spacing w:val="0"/>
          <w:w w:val="100"/>
          <w:sz w:val="24"/>
          <w:szCs w:val="24"/>
        </w:rPr>
        <w:t xml:space="preserve"> is still therefore faced with the challenge of how to address these issues of gender based discrimination that are rooted in constitutional discrimination.</w:t>
      </w:r>
    </w:p>
    <w:p w:rsidR="004A2618" w:rsidRPr="00DD0174" w:rsidRDefault="004A2618" w:rsidP="004A2618">
      <w:pPr>
        <w:suppressAutoHyphens w:val="0"/>
        <w:autoSpaceDE w:val="0"/>
        <w:autoSpaceDN w:val="0"/>
        <w:adjustRightInd w:val="0"/>
        <w:spacing w:line="240" w:lineRule="auto"/>
        <w:jc w:val="both"/>
        <w:rPr>
          <w:spacing w:val="0"/>
          <w:w w:val="100"/>
          <w:sz w:val="24"/>
          <w:szCs w:val="24"/>
        </w:rPr>
      </w:pPr>
    </w:p>
    <w:p w:rsidR="008818BF" w:rsidRDefault="004A2618" w:rsidP="00CD546A">
      <w:pPr>
        <w:suppressAutoHyphens w:val="0"/>
        <w:autoSpaceDE w:val="0"/>
        <w:autoSpaceDN w:val="0"/>
        <w:adjustRightInd w:val="0"/>
        <w:spacing w:line="240" w:lineRule="auto"/>
        <w:ind w:left="475" w:hanging="475"/>
        <w:jc w:val="both"/>
        <w:rPr>
          <w:spacing w:val="0"/>
          <w:w w:val="100"/>
          <w:sz w:val="24"/>
          <w:szCs w:val="24"/>
        </w:rPr>
      </w:pPr>
      <w:r w:rsidRPr="00DD0174">
        <w:rPr>
          <w:spacing w:val="0"/>
          <w:w w:val="100"/>
          <w:sz w:val="24"/>
          <w:szCs w:val="24"/>
        </w:rPr>
        <w:t>16.</w:t>
      </w:r>
      <w:r w:rsidRPr="00DD0174">
        <w:rPr>
          <w:spacing w:val="0"/>
          <w:w w:val="100"/>
          <w:sz w:val="24"/>
          <w:szCs w:val="24"/>
        </w:rPr>
        <w:tab/>
      </w:r>
      <w:r w:rsidR="008818BF" w:rsidRPr="00DD0174">
        <w:rPr>
          <w:spacing w:val="0"/>
          <w:w w:val="100"/>
          <w:sz w:val="24"/>
          <w:szCs w:val="24"/>
        </w:rPr>
        <w:t xml:space="preserve">In a landmark decision the Court of Appeal sitting in Eldoret, cited Article 1 of the </w:t>
      </w:r>
      <w:r w:rsidR="008818BF" w:rsidRPr="00DD0174">
        <w:rPr>
          <w:i/>
          <w:spacing w:val="0"/>
          <w:w w:val="100"/>
          <w:sz w:val="24"/>
          <w:szCs w:val="24"/>
        </w:rPr>
        <w:t>Convention on the Elimination of All Forms of Discrimination Against Women</w:t>
      </w:r>
      <w:r w:rsidR="008818BF" w:rsidRPr="00DD0174">
        <w:rPr>
          <w:spacing w:val="0"/>
          <w:w w:val="100"/>
          <w:sz w:val="24"/>
          <w:szCs w:val="24"/>
        </w:rPr>
        <w:t xml:space="preserve">, in a decision to justify awarding daughters of a polygamous man (married under customary law) who had died intestate equal shares in his property. This decision </w:t>
      </w:r>
      <w:r w:rsidR="008818BF" w:rsidRPr="00DD0174">
        <w:rPr>
          <w:i/>
          <w:spacing w:val="0"/>
          <w:w w:val="100"/>
          <w:sz w:val="24"/>
          <w:szCs w:val="24"/>
        </w:rPr>
        <w:t>Mary Rono – v – Jane Rono &amp; William Rono [Civil Appeal No. 66 of 2002]</w:t>
      </w:r>
      <w:r w:rsidR="008818BF" w:rsidRPr="00DD0174">
        <w:rPr>
          <w:spacing w:val="0"/>
          <w:w w:val="100"/>
          <w:sz w:val="24"/>
          <w:szCs w:val="24"/>
        </w:rPr>
        <w:t>, has broken new ground for women</w:t>
      </w:r>
      <w:r w:rsidR="00B06CD2" w:rsidRPr="00DD0174">
        <w:rPr>
          <w:spacing w:val="0"/>
          <w:w w:val="100"/>
          <w:sz w:val="24"/>
          <w:szCs w:val="24"/>
        </w:rPr>
        <w:t>’</w:t>
      </w:r>
      <w:r w:rsidR="008818BF" w:rsidRPr="00DD0174">
        <w:rPr>
          <w:spacing w:val="0"/>
          <w:w w:val="100"/>
          <w:sz w:val="24"/>
          <w:szCs w:val="24"/>
        </w:rPr>
        <w:t>s rights in Kenya in an area which has been extremely contentious. Citing Article 1 of the Convention as well as Article 18 of the African Charter of Human and People</w:t>
      </w:r>
      <w:r w:rsidR="00B06CD2" w:rsidRPr="00DD0174">
        <w:rPr>
          <w:spacing w:val="0"/>
          <w:w w:val="100"/>
          <w:sz w:val="24"/>
          <w:szCs w:val="24"/>
        </w:rPr>
        <w:t>’</w:t>
      </w:r>
      <w:r w:rsidR="008818BF" w:rsidRPr="00DD0174">
        <w:rPr>
          <w:spacing w:val="0"/>
          <w:w w:val="100"/>
          <w:sz w:val="24"/>
          <w:szCs w:val="24"/>
        </w:rPr>
        <w:t>s Rights stated that:</w:t>
      </w:r>
    </w:p>
    <w:p w:rsidR="00CD546A" w:rsidRPr="00DD0174" w:rsidRDefault="00CD546A" w:rsidP="00CD546A">
      <w:pPr>
        <w:suppressAutoHyphens w:val="0"/>
        <w:autoSpaceDE w:val="0"/>
        <w:autoSpaceDN w:val="0"/>
        <w:adjustRightInd w:val="0"/>
        <w:spacing w:line="240" w:lineRule="auto"/>
        <w:ind w:left="475" w:hanging="475"/>
        <w:jc w:val="both"/>
        <w:rPr>
          <w:spacing w:val="0"/>
          <w:w w:val="100"/>
          <w:sz w:val="24"/>
          <w:szCs w:val="24"/>
        </w:rPr>
      </w:pPr>
    </w:p>
    <w:p w:rsidR="008818BF" w:rsidRPr="00CD546A" w:rsidRDefault="00D178F7" w:rsidP="00D178F7">
      <w:pPr>
        <w:autoSpaceDE w:val="0"/>
        <w:autoSpaceDN w:val="0"/>
        <w:adjustRightInd w:val="0"/>
        <w:spacing w:line="240" w:lineRule="auto"/>
        <w:ind w:left="950" w:hanging="230"/>
        <w:jc w:val="both"/>
        <w:rPr>
          <w:spacing w:val="0"/>
          <w:w w:val="100"/>
          <w:sz w:val="24"/>
          <w:szCs w:val="24"/>
        </w:rPr>
      </w:pPr>
      <w:r>
        <w:rPr>
          <w:spacing w:val="0"/>
          <w:w w:val="100"/>
          <w:sz w:val="24"/>
          <w:szCs w:val="24"/>
        </w:rPr>
        <w:tab/>
      </w:r>
      <w:r w:rsidR="008818BF" w:rsidRPr="00CD546A">
        <w:rPr>
          <w:spacing w:val="0"/>
          <w:w w:val="100"/>
          <w:sz w:val="24"/>
          <w:szCs w:val="24"/>
        </w:rPr>
        <w:t xml:space="preserve">…. [As] a member of the international community, </w:t>
      </w:r>
      <w:smartTag w:uri="urn:schemas-microsoft-com:office:smarttags" w:element="country-region">
        <w:smartTag w:uri="urn:schemas-microsoft-com:office:smarttags" w:element="place">
          <w:r w:rsidR="008818BF" w:rsidRPr="00CD546A">
            <w:rPr>
              <w:spacing w:val="0"/>
              <w:w w:val="100"/>
              <w:sz w:val="24"/>
              <w:szCs w:val="24"/>
            </w:rPr>
            <w:t>Kenya</w:t>
          </w:r>
        </w:smartTag>
      </w:smartTag>
      <w:r w:rsidR="008818BF" w:rsidRPr="00CD546A">
        <w:rPr>
          <w:spacing w:val="0"/>
          <w:w w:val="100"/>
          <w:sz w:val="24"/>
          <w:szCs w:val="24"/>
        </w:rPr>
        <w:t xml:space="preserve"> subscribes to international customary laws and has ratified various international covenants and treaties…. In 1984, it also ratified, without reservations, the Convention on the Elimination of All Forms of Discrimination Against Women, in short, </w:t>
      </w:r>
      <w:r w:rsidR="00B06CD2" w:rsidRPr="00CD546A">
        <w:rPr>
          <w:spacing w:val="0"/>
          <w:w w:val="100"/>
          <w:sz w:val="24"/>
          <w:szCs w:val="24"/>
        </w:rPr>
        <w:t>‘</w:t>
      </w:r>
      <w:r w:rsidR="008818BF" w:rsidRPr="00CD546A">
        <w:rPr>
          <w:spacing w:val="0"/>
          <w:w w:val="100"/>
          <w:sz w:val="24"/>
          <w:szCs w:val="24"/>
        </w:rPr>
        <w:t>CEDAW</w:t>
      </w:r>
      <w:r w:rsidR="00B06CD2" w:rsidRPr="00CD546A">
        <w:rPr>
          <w:spacing w:val="0"/>
          <w:w w:val="100"/>
          <w:sz w:val="24"/>
          <w:szCs w:val="24"/>
        </w:rPr>
        <w:t>’</w:t>
      </w:r>
      <w:r w:rsidR="008818BF" w:rsidRPr="00CD546A">
        <w:rPr>
          <w:spacing w:val="0"/>
          <w:w w:val="100"/>
          <w:sz w:val="24"/>
          <w:szCs w:val="24"/>
        </w:rPr>
        <w:t>. Article 1 thereof defines discrimination against women….</w:t>
      </w:r>
    </w:p>
    <w:p w:rsidR="004A2618" w:rsidRPr="00DD0174" w:rsidRDefault="004A2618" w:rsidP="008818BF">
      <w:pPr>
        <w:autoSpaceDE w:val="0"/>
        <w:autoSpaceDN w:val="0"/>
        <w:adjustRightInd w:val="0"/>
        <w:spacing w:line="240" w:lineRule="auto"/>
        <w:ind w:left="720"/>
        <w:jc w:val="both"/>
        <w:rPr>
          <w:b/>
          <w:spacing w:val="0"/>
          <w:w w:val="100"/>
          <w:sz w:val="24"/>
          <w:szCs w:val="24"/>
        </w:rPr>
      </w:pPr>
    </w:p>
    <w:p w:rsidR="008818BF" w:rsidRPr="00DD0174" w:rsidRDefault="004A2618" w:rsidP="00CD546A">
      <w:pPr>
        <w:suppressAutoHyphens w:val="0"/>
        <w:autoSpaceDE w:val="0"/>
        <w:autoSpaceDN w:val="0"/>
        <w:adjustRightInd w:val="0"/>
        <w:spacing w:line="240" w:lineRule="auto"/>
        <w:ind w:left="475" w:hanging="475"/>
        <w:jc w:val="both"/>
        <w:rPr>
          <w:spacing w:val="0"/>
          <w:w w:val="100"/>
          <w:sz w:val="24"/>
          <w:szCs w:val="24"/>
        </w:rPr>
      </w:pPr>
      <w:r w:rsidRPr="00DD0174">
        <w:rPr>
          <w:spacing w:val="0"/>
          <w:w w:val="100"/>
          <w:sz w:val="24"/>
          <w:szCs w:val="24"/>
        </w:rPr>
        <w:t>17.</w:t>
      </w:r>
      <w:r w:rsidRPr="00DD0174">
        <w:rPr>
          <w:spacing w:val="0"/>
          <w:w w:val="100"/>
          <w:sz w:val="24"/>
          <w:szCs w:val="24"/>
        </w:rPr>
        <w:tab/>
      </w:r>
      <w:r w:rsidR="008818BF" w:rsidRPr="00DD0174">
        <w:rPr>
          <w:spacing w:val="0"/>
          <w:w w:val="100"/>
          <w:sz w:val="24"/>
          <w:szCs w:val="24"/>
        </w:rPr>
        <w:t xml:space="preserve">In 1999, the Government together with representatives of civil society drafted the Equality Bill. Its aim was to make provisions for equal treatment of all citizens irrespective of their gender and end all forms of discrimination. The Bill however lapsed before it could be discussed. One of the challenges faced in this respect has been the fact that the rate at which legislation is passed through </w:t>
      </w:r>
      <w:smartTag w:uri="urn:schemas-microsoft-com:office:smarttags" w:element="country-region">
        <w:smartTag w:uri="urn:schemas-microsoft-com:office:smarttags" w:element="place">
          <w:r w:rsidR="008818BF" w:rsidRPr="00DD0174">
            <w:rPr>
              <w:spacing w:val="0"/>
              <w:w w:val="100"/>
              <w:sz w:val="24"/>
              <w:szCs w:val="24"/>
            </w:rPr>
            <w:t>Kenya</w:t>
          </w:r>
        </w:smartTag>
      </w:smartTag>
      <w:r w:rsidR="00B06CD2" w:rsidRPr="00DD0174">
        <w:rPr>
          <w:spacing w:val="0"/>
          <w:w w:val="100"/>
          <w:sz w:val="24"/>
          <w:szCs w:val="24"/>
        </w:rPr>
        <w:t>’</w:t>
      </w:r>
      <w:r w:rsidR="008818BF" w:rsidRPr="00DD0174">
        <w:rPr>
          <w:spacing w:val="0"/>
          <w:w w:val="100"/>
          <w:sz w:val="24"/>
          <w:szCs w:val="24"/>
        </w:rPr>
        <w:t>s Parliament. On average only about 10 new bills are passed into law in a parliamentary year and there is currently a backlog of over 50 bills pending. This situation was further aggravated in 2005, by Parliament</w:t>
      </w:r>
      <w:r w:rsidR="00B06CD2" w:rsidRPr="00DD0174">
        <w:rPr>
          <w:spacing w:val="0"/>
          <w:w w:val="100"/>
          <w:sz w:val="24"/>
          <w:szCs w:val="24"/>
        </w:rPr>
        <w:t>’</w:t>
      </w:r>
      <w:r w:rsidR="008818BF" w:rsidRPr="00DD0174">
        <w:rPr>
          <w:spacing w:val="0"/>
          <w:w w:val="100"/>
          <w:sz w:val="24"/>
          <w:szCs w:val="24"/>
        </w:rPr>
        <w:t>s preoccupation with the question of a new constitution.</w:t>
      </w:r>
    </w:p>
    <w:p w:rsidR="004A2618" w:rsidRPr="00DD0174" w:rsidRDefault="004A2618" w:rsidP="004A2618">
      <w:pPr>
        <w:suppressAutoHyphens w:val="0"/>
        <w:autoSpaceDE w:val="0"/>
        <w:autoSpaceDN w:val="0"/>
        <w:adjustRightInd w:val="0"/>
        <w:spacing w:line="240" w:lineRule="auto"/>
        <w:jc w:val="both"/>
        <w:rPr>
          <w:spacing w:val="0"/>
          <w:w w:val="100"/>
          <w:sz w:val="24"/>
          <w:szCs w:val="24"/>
        </w:rPr>
      </w:pPr>
    </w:p>
    <w:p w:rsidR="008818BF" w:rsidRPr="00CD546A" w:rsidRDefault="004A2618" w:rsidP="00CD546A">
      <w:pPr>
        <w:pStyle w:val="BodyText"/>
        <w:widowControl w:val="0"/>
        <w:overflowPunct w:val="0"/>
        <w:autoSpaceDE w:val="0"/>
        <w:autoSpaceDN w:val="0"/>
        <w:adjustRightInd w:val="0"/>
        <w:ind w:left="475" w:hanging="475"/>
        <w:jc w:val="both"/>
        <w:textAlignment w:val="baseline"/>
        <w:rPr>
          <w:b w:val="0"/>
          <w:sz w:val="24"/>
          <w:szCs w:val="24"/>
        </w:rPr>
      </w:pPr>
      <w:r w:rsidRPr="00DD0174">
        <w:rPr>
          <w:b w:val="0"/>
          <w:bCs/>
          <w:sz w:val="24"/>
          <w:szCs w:val="24"/>
          <w:lang w:val="en-GB"/>
        </w:rPr>
        <w:t>18.</w:t>
      </w:r>
      <w:r w:rsidRPr="00DD0174">
        <w:rPr>
          <w:b w:val="0"/>
          <w:bCs/>
          <w:sz w:val="24"/>
          <w:szCs w:val="24"/>
          <w:lang w:val="en-GB"/>
        </w:rPr>
        <w:tab/>
      </w:r>
      <w:r w:rsidR="008818BF" w:rsidRPr="00DD0174">
        <w:rPr>
          <w:b w:val="0"/>
          <w:bCs/>
          <w:sz w:val="24"/>
          <w:szCs w:val="24"/>
          <w:lang w:val="en-GB"/>
        </w:rPr>
        <w:t xml:space="preserve">National Machinery for Advancing Gender Equality: </w:t>
      </w:r>
      <w:r w:rsidR="008818BF" w:rsidRPr="00CD546A">
        <w:rPr>
          <w:b w:val="0"/>
          <w:sz w:val="24"/>
          <w:szCs w:val="24"/>
          <w:lang w:val="en-GB"/>
        </w:rPr>
        <w:t>The Government has instituted a National Policy on Gender and Development. This policy enables the Government to address gender issues strategically through an established institutional framework. The Government is in the process of developing a Plan of Action for implementation of the Gender Policy.</w:t>
      </w:r>
      <w:r w:rsidR="008818BF" w:rsidRPr="00CD546A">
        <w:rPr>
          <w:b w:val="0"/>
          <w:sz w:val="24"/>
          <w:szCs w:val="24"/>
        </w:rPr>
        <w:t xml:space="preserve"> </w:t>
      </w:r>
    </w:p>
    <w:p w:rsidR="004A2618" w:rsidRPr="00CD546A" w:rsidRDefault="004A2618" w:rsidP="004A2618">
      <w:pPr>
        <w:pStyle w:val="BodyText"/>
        <w:widowControl w:val="0"/>
        <w:overflowPunct w:val="0"/>
        <w:autoSpaceDE w:val="0"/>
        <w:autoSpaceDN w:val="0"/>
        <w:adjustRightInd w:val="0"/>
        <w:jc w:val="both"/>
        <w:textAlignment w:val="baseline"/>
        <w:rPr>
          <w:b w:val="0"/>
          <w:sz w:val="24"/>
          <w:szCs w:val="24"/>
        </w:rPr>
      </w:pPr>
    </w:p>
    <w:p w:rsidR="008818BF" w:rsidRPr="00CD546A" w:rsidRDefault="004A2618" w:rsidP="00CD546A">
      <w:pPr>
        <w:pStyle w:val="BodyText"/>
        <w:widowControl w:val="0"/>
        <w:overflowPunct w:val="0"/>
        <w:autoSpaceDE w:val="0"/>
        <w:autoSpaceDN w:val="0"/>
        <w:adjustRightInd w:val="0"/>
        <w:ind w:left="475" w:hanging="475"/>
        <w:jc w:val="both"/>
        <w:textAlignment w:val="baseline"/>
        <w:rPr>
          <w:b w:val="0"/>
          <w:sz w:val="24"/>
          <w:szCs w:val="24"/>
        </w:rPr>
      </w:pPr>
      <w:r w:rsidRPr="00CD546A">
        <w:rPr>
          <w:b w:val="0"/>
          <w:sz w:val="24"/>
          <w:szCs w:val="24"/>
          <w:lang w:val="en-GB"/>
        </w:rPr>
        <w:t>19.</w:t>
      </w:r>
      <w:r w:rsidRPr="00CD546A">
        <w:rPr>
          <w:b w:val="0"/>
          <w:sz w:val="24"/>
          <w:szCs w:val="24"/>
          <w:lang w:val="en-GB"/>
        </w:rPr>
        <w:tab/>
      </w:r>
      <w:r w:rsidR="008818BF" w:rsidRPr="00CD546A">
        <w:rPr>
          <w:b w:val="0"/>
          <w:sz w:val="24"/>
          <w:szCs w:val="24"/>
          <w:lang w:val="en-GB"/>
        </w:rPr>
        <w:t xml:space="preserve">The national machinery for advancing gender equality has also been greatly enhanced through the establishment of the National Commission on Gender and Development through the </w:t>
      </w:r>
      <w:r w:rsidR="008818BF" w:rsidRPr="00CD546A">
        <w:rPr>
          <w:b w:val="0"/>
          <w:i/>
          <w:sz w:val="24"/>
          <w:szCs w:val="24"/>
          <w:lang w:val="en-GB"/>
        </w:rPr>
        <w:t>National Commission on Gender and Development Act 2003</w:t>
      </w:r>
      <w:r w:rsidR="008818BF" w:rsidRPr="00CD546A">
        <w:rPr>
          <w:b w:val="0"/>
          <w:sz w:val="24"/>
          <w:szCs w:val="24"/>
          <w:lang w:val="en-GB"/>
        </w:rPr>
        <w:t xml:space="preserve">. </w:t>
      </w:r>
      <w:r w:rsidR="008818BF" w:rsidRPr="00CD546A">
        <w:rPr>
          <w:b w:val="0"/>
          <w:sz w:val="24"/>
          <w:szCs w:val="24"/>
        </w:rPr>
        <w:t>The Commission is mandated to protect the rights of women and advocates for legal reforms on issues affecting women and formulate laws, practices and policies that eliminate all forms of discrimination against women and all customs that are detrimental to their dignity.</w:t>
      </w:r>
    </w:p>
    <w:p w:rsidR="008818BF" w:rsidRPr="00DD0174" w:rsidRDefault="008818BF" w:rsidP="008818BF">
      <w:pPr>
        <w:pStyle w:val="BodyText"/>
        <w:rPr>
          <w:sz w:val="24"/>
          <w:szCs w:val="24"/>
        </w:rPr>
      </w:pPr>
    </w:p>
    <w:p w:rsidR="008818BF" w:rsidRPr="00DD0174" w:rsidRDefault="004A2618" w:rsidP="00CD546A">
      <w:pPr>
        <w:suppressAutoHyphens w:val="0"/>
        <w:autoSpaceDE w:val="0"/>
        <w:autoSpaceDN w:val="0"/>
        <w:adjustRightInd w:val="0"/>
        <w:spacing w:line="240" w:lineRule="auto"/>
        <w:ind w:left="475" w:hanging="475"/>
        <w:jc w:val="both"/>
        <w:rPr>
          <w:spacing w:val="0"/>
          <w:w w:val="100"/>
          <w:sz w:val="24"/>
          <w:szCs w:val="24"/>
        </w:rPr>
      </w:pPr>
      <w:r w:rsidRPr="00DD0174">
        <w:rPr>
          <w:spacing w:val="0"/>
          <w:w w:val="100"/>
          <w:sz w:val="24"/>
          <w:szCs w:val="24"/>
        </w:rPr>
        <w:t>20.</w:t>
      </w:r>
      <w:r w:rsidRPr="00DD0174">
        <w:rPr>
          <w:spacing w:val="0"/>
          <w:w w:val="100"/>
          <w:sz w:val="24"/>
          <w:szCs w:val="24"/>
        </w:rPr>
        <w:tab/>
      </w:r>
      <w:r w:rsidR="008818BF" w:rsidRPr="00DD0174">
        <w:rPr>
          <w:spacing w:val="0"/>
          <w:w w:val="100"/>
          <w:sz w:val="24"/>
          <w:szCs w:val="24"/>
        </w:rPr>
        <w:t>Other initiatives that will facilitate achievement of gender equality are plans by Government to launch Gender Divisions in line ministries in government. Terms of Reference that will guide operations of the Divisions are in the process of being finalised. It is expected that once operational, these divisions will go a long way in enhancing gender equality by ensuring that all policies, plans and programmes are gender responsive.</w:t>
      </w:r>
    </w:p>
    <w:p w:rsidR="008818BF" w:rsidRPr="00DD0174" w:rsidRDefault="008818BF" w:rsidP="008818BF">
      <w:pPr>
        <w:autoSpaceDE w:val="0"/>
        <w:autoSpaceDN w:val="0"/>
        <w:adjustRightInd w:val="0"/>
        <w:spacing w:line="240" w:lineRule="auto"/>
        <w:jc w:val="both"/>
        <w:rPr>
          <w:i/>
          <w:spacing w:val="0"/>
          <w:w w:val="100"/>
          <w:sz w:val="24"/>
          <w:szCs w:val="24"/>
        </w:rPr>
      </w:pPr>
    </w:p>
    <w:p w:rsidR="008818BF" w:rsidRPr="00DD0174" w:rsidRDefault="004A2618" w:rsidP="00CD546A">
      <w:pPr>
        <w:suppressAutoHyphens w:val="0"/>
        <w:autoSpaceDE w:val="0"/>
        <w:autoSpaceDN w:val="0"/>
        <w:adjustRightInd w:val="0"/>
        <w:spacing w:line="240" w:lineRule="auto"/>
        <w:ind w:left="475" w:hanging="475"/>
        <w:jc w:val="both"/>
        <w:rPr>
          <w:spacing w:val="0"/>
          <w:w w:val="100"/>
          <w:sz w:val="24"/>
          <w:szCs w:val="24"/>
        </w:rPr>
      </w:pPr>
      <w:r w:rsidRPr="00DD0174">
        <w:rPr>
          <w:spacing w:val="0"/>
          <w:w w:val="100"/>
          <w:sz w:val="24"/>
          <w:szCs w:val="24"/>
        </w:rPr>
        <w:t>21.</w:t>
      </w:r>
      <w:r w:rsidRPr="00DD0174">
        <w:rPr>
          <w:spacing w:val="0"/>
          <w:w w:val="100"/>
          <w:sz w:val="24"/>
          <w:szCs w:val="24"/>
        </w:rPr>
        <w:tab/>
      </w:r>
      <w:r w:rsidR="008818BF" w:rsidRPr="00DD0174">
        <w:rPr>
          <w:spacing w:val="0"/>
          <w:w w:val="100"/>
          <w:sz w:val="24"/>
          <w:szCs w:val="24"/>
        </w:rPr>
        <w:t xml:space="preserve">The Government continues to collaborate with non- governmental organizations dealing with gender issues and discrimination against women. Areas of collaboration include training of police officers on gender equality, handling victims of rape and sexual violence, integrity and professional ethics. This training is expected to enable officers to handle cases of gender based violence better. </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821DE0" w:rsidP="00CD546A">
      <w:pPr>
        <w:suppressAutoHyphens w:val="0"/>
        <w:autoSpaceDE w:val="0"/>
        <w:autoSpaceDN w:val="0"/>
        <w:adjustRightInd w:val="0"/>
        <w:spacing w:line="240" w:lineRule="auto"/>
        <w:ind w:left="475" w:hanging="475"/>
        <w:jc w:val="both"/>
        <w:rPr>
          <w:spacing w:val="0"/>
          <w:w w:val="100"/>
          <w:sz w:val="24"/>
          <w:szCs w:val="24"/>
        </w:rPr>
      </w:pPr>
      <w:r w:rsidRPr="00DD0174">
        <w:rPr>
          <w:spacing w:val="0"/>
          <w:w w:val="100"/>
          <w:sz w:val="24"/>
          <w:szCs w:val="24"/>
        </w:rPr>
        <w:t>22.</w:t>
      </w:r>
      <w:r w:rsidRPr="00DD0174">
        <w:rPr>
          <w:spacing w:val="0"/>
          <w:w w:val="100"/>
          <w:sz w:val="24"/>
          <w:szCs w:val="24"/>
        </w:rPr>
        <w:tab/>
      </w:r>
      <w:r w:rsidR="008818BF" w:rsidRPr="00DD0174">
        <w:rPr>
          <w:spacing w:val="0"/>
          <w:w w:val="100"/>
          <w:sz w:val="24"/>
          <w:szCs w:val="24"/>
        </w:rPr>
        <w:t xml:space="preserve">Unfortunately gender based violence has been on the increase with the number of reported cases of rape and attempted rape rising from 1,675 in 2000 to 2,908 in 2004 while cases of assault and battery rose from 6,255 in 2000 to 8,959 in 2004. It has not yet been ascertained whether this increase is due to an increase in the incidence of violence or an increase in the reporting of violence. It is noteworthy that the government has set up the first police station in </w:t>
      </w:r>
      <w:smartTag w:uri="urn:schemas-microsoft-com:office:smarttags" w:element="place">
        <w:smartTag w:uri="urn:schemas-microsoft-com:office:smarttags" w:element="City">
          <w:r w:rsidR="008818BF" w:rsidRPr="00DD0174">
            <w:rPr>
              <w:spacing w:val="0"/>
              <w:w w:val="100"/>
              <w:sz w:val="24"/>
              <w:szCs w:val="24"/>
            </w:rPr>
            <w:t>Nairobi</w:t>
          </w:r>
        </w:smartTag>
      </w:smartTag>
      <w:r w:rsidR="008818BF" w:rsidRPr="00DD0174">
        <w:rPr>
          <w:spacing w:val="0"/>
          <w:w w:val="100"/>
          <w:sz w:val="24"/>
          <w:szCs w:val="24"/>
        </w:rPr>
        <w:t xml:space="preserve"> to specifically deal with women and children particularly on issues of violence. Additionally, gender desks have been established in every District police station where gender violence victims are being encouraged to report with assurance of professional treatment by the police manning the desks.</w:t>
      </w:r>
    </w:p>
    <w:p w:rsidR="008818BF" w:rsidRPr="00DD0174" w:rsidRDefault="008818BF" w:rsidP="008818BF">
      <w:pPr>
        <w:autoSpaceDE w:val="0"/>
        <w:autoSpaceDN w:val="0"/>
        <w:adjustRightInd w:val="0"/>
        <w:spacing w:line="240" w:lineRule="auto"/>
        <w:jc w:val="both"/>
        <w:rPr>
          <w:spacing w:val="0"/>
          <w:w w:val="100"/>
          <w:sz w:val="24"/>
          <w:szCs w:val="24"/>
          <w:highlight w:val="yellow"/>
        </w:rPr>
      </w:pPr>
    </w:p>
    <w:p w:rsidR="008818BF" w:rsidRPr="00DD0174" w:rsidRDefault="008818BF" w:rsidP="00BE22FF">
      <w:pPr>
        <w:pStyle w:val="BodyText"/>
        <w:widowControl w:val="0"/>
        <w:numPr>
          <w:ilvl w:val="0"/>
          <w:numId w:val="2"/>
        </w:numPr>
        <w:tabs>
          <w:tab w:val="clear" w:pos="360"/>
        </w:tabs>
        <w:overflowPunct w:val="0"/>
        <w:autoSpaceDE w:val="0"/>
        <w:autoSpaceDN w:val="0"/>
        <w:adjustRightInd w:val="0"/>
        <w:ind w:left="475" w:hanging="475"/>
        <w:jc w:val="both"/>
        <w:textAlignment w:val="baseline"/>
        <w:rPr>
          <w:b w:val="0"/>
          <w:sz w:val="24"/>
          <w:szCs w:val="24"/>
        </w:rPr>
      </w:pPr>
      <w:r w:rsidRPr="00DD0174">
        <w:rPr>
          <w:b w:val="0"/>
          <w:sz w:val="24"/>
          <w:szCs w:val="24"/>
          <w:lang w:val="en-GB"/>
        </w:rPr>
        <w:t>Gender Violence</w:t>
      </w:r>
      <w:r w:rsidRPr="00DD0174">
        <w:rPr>
          <w:sz w:val="24"/>
          <w:szCs w:val="24"/>
          <w:lang w:val="en-GB"/>
        </w:rPr>
        <w:t xml:space="preserve">: </w:t>
      </w:r>
      <w:r w:rsidRPr="00DD0174">
        <w:rPr>
          <w:b w:val="0"/>
          <w:sz w:val="24"/>
          <w:szCs w:val="24"/>
          <w:lang w:val="en-GB"/>
        </w:rPr>
        <w:t xml:space="preserve">There are no laws specifically governing violence against women but there are provisions in various laws prohibiting various aspects of it and setting out punishments for perpetrators of this violence. The </w:t>
      </w:r>
      <w:r w:rsidRPr="00DD0174">
        <w:rPr>
          <w:b w:val="0"/>
          <w:i/>
          <w:sz w:val="24"/>
          <w:szCs w:val="24"/>
          <w:lang w:val="en-GB"/>
        </w:rPr>
        <w:t>Penal Code Cap 63 of the Laws of Kenya</w:t>
      </w:r>
      <w:r w:rsidRPr="00DD0174">
        <w:rPr>
          <w:b w:val="0"/>
          <w:sz w:val="24"/>
          <w:szCs w:val="24"/>
          <w:lang w:val="en-GB"/>
        </w:rPr>
        <w:t xml:space="preserve"> in its chapter on “Offences Against Morality” criminalizes the offences of rape, defilement and incest. Whilst the </w:t>
      </w:r>
      <w:r w:rsidRPr="00DD0174">
        <w:rPr>
          <w:b w:val="0"/>
          <w:i/>
          <w:sz w:val="24"/>
          <w:szCs w:val="24"/>
          <w:lang w:val="en-GB"/>
        </w:rPr>
        <w:t>Children</w:t>
      </w:r>
      <w:r w:rsidR="00B06CD2" w:rsidRPr="00DD0174">
        <w:rPr>
          <w:b w:val="0"/>
          <w:i/>
          <w:sz w:val="24"/>
          <w:szCs w:val="24"/>
          <w:lang w:val="en-GB"/>
        </w:rPr>
        <w:t>’</w:t>
      </w:r>
      <w:r w:rsidRPr="00DD0174">
        <w:rPr>
          <w:b w:val="0"/>
          <w:i/>
          <w:sz w:val="24"/>
          <w:szCs w:val="24"/>
          <w:lang w:val="en-GB"/>
        </w:rPr>
        <w:t>s Act 2001</w:t>
      </w:r>
      <w:r w:rsidRPr="00DD0174">
        <w:rPr>
          <w:b w:val="0"/>
          <w:sz w:val="24"/>
          <w:szCs w:val="24"/>
          <w:lang w:val="en-GB"/>
        </w:rPr>
        <w:t xml:space="preserve">, prohibits the performance of FGM on minors and early or forced marriages of a person under the age of 18. Finally the </w:t>
      </w:r>
      <w:r w:rsidRPr="00DD0174">
        <w:rPr>
          <w:b w:val="0"/>
          <w:i/>
          <w:sz w:val="24"/>
          <w:szCs w:val="24"/>
          <w:lang w:val="en-GB"/>
        </w:rPr>
        <w:t>Public Officers and Ethics Act</w:t>
      </w:r>
      <w:r w:rsidRPr="00DD0174">
        <w:rPr>
          <w:b w:val="0"/>
          <w:sz w:val="24"/>
          <w:szCs w:val="24"/>
          <w:lang w:val="en-GB"/>
        </w:rPr>
        <w:t xml:space="preserve"> recognises and prohibits sexual harassment. There are gaps in the laws, for example the </w:t>
      </w:r>
      <w:r w:rsidRPr="00DD0174">
        <w:rPr>
          <w:b w:val="0"/>
          <w:i/>
          <w:sz w:val="24"/>
          <w:szCs w:val="24"/>
          <w:lang w:val="en-GB"/>
        </w:rPr>
        <w:t>Penal Code</w:t>
      </w:r>
      <w:r w:rsidR="00B06CD2" w:rsidRPr="00DD0174">
        <w:rPr>
          <w:b w:val="0"/>
          <w:i/>
          <w:sz w:val="24"/>
          <w:szCs w:val="24"/>
          <w:lang w:val="en-GB"/>
        </w:rPr>
        <w:t>’</w:t>
      </w:r>
      <w:r w:rsidRPr="00DD0174">
        <w:rPr>
          <w:b w:val="0"/>
          <w:i/>
          <w:sz w:val="24"/>
          <w:szCs w:val="24"/>
          <w:lang w:val="en-GB"/>
        </w:rPr>
        <w:t>s</w:t>
      </w:r>
      <w:r w:rsidRPr="00DD0174">
        <w:rPr>
          <w:b w:val="0"/>
          <w:sz w:val="24"/>
          <w:szCs w:val="24"/>
          <w:lang w:val="en-GB"/>
        </w:rPr>
        <w:t xml:space="preserve"> prohibitions on assault do not effectively address domestic violence, whilst there is now pressure on adult women to undergo FGM and there is need to ensure that laws prohibiting sexual harassment are applicable in all workplaces.</w:t>
      </w:r>
      <w:r w:rsidR="00FB24AB" w:rsidRPr="00DD0174">
        <w:rPr>
          <w:b w:val="0"/>
          <w:sz w:val="24"/>
          <w:szCs w:val="24"/>
          <w:lang w:val="en-GB"/>
        </w:rPr>
        <w:t xml:space="preserve"> </w:t>
      </w:r>
      <w:r w:rsidRPr="00DD0174">
        <w:rPr>
          <w:b w:val="0"/>
          <w:sz w:val="24"/>
          <w:szCs w:val="24"/>
          <w:lang w:val="en-GB"/>
        </w:rPr>
        <w:t xml:space="preserve">In 2003, the </w:t>
      </w:r>
      <w:r w:rsidRPr="00DD0174">
        <w:rPr>
          <w:b w:val="0"/>
          <w:i/>
          <w:sz w:val="24"/>
          <w:szCs w:val="24"/>
          <w:lang w:val="en-GB"/>
        </w:rPr>
        <w:t>Penal Code</w:t>
      </w:r>
      <w:r w:rsidRPr="00DD0174">
        <w:rPr>
          <w:b w:val="0"/>
          <w:sz w:val="24"/>
          <w:szCs w:val="24"/>
          <w:lang w:val="en-GB"/>
        </w:rPr>
        <w:t xml:space="preserve"> was amended to provide for a maximum sentence of life imprisonment for rape. There is a Sexual Offences Bill that seeks to criminalize and impose greater deterrence and sentences for sexual offences.</w:t>
      </w:r>
      <w:r w:rsidRPr="00DD0174">
        <w:rPr>
          <w:b w:val="0"/>
          <w:sz w:val="24"/>
          <w:szCs w:val="24"/>
        </w:rPr>
        <w:t xml:space="preserve"> The Government is also very supportive of the Nairobi Women</w:t>
      </w:r>
      <w:r w:rsidR="00B06CD2" w:rsidRPr="00DD0174">
        <w:rPr>
          <w:b w:val="0"/>
          <w:sz w:val="24"/>
          <w:szCs w:val="24"/>
        </w:rPr>
        <w:t>’</w:t>
      </w:r>
      <w:r w:rsidRPr="00DD0174">
        <w:rPr>
          <w:b w:val="0"/>
          <w:sz w:val="24"/>
          <w:szCs w:val="24"/>
        </w:rPr>
        <w:t xml:space="preserve">s Hospital - a private sector initiative that provides medical aid to victims of gender violence. It is intended that this initiative be replicated in other parts of the country in both provincial and district hospitals – this work is being undertaken through a collaborative initiative between the Government and Liverpool </w:t>
      </w:r>
      <w:r w:rsidR="00FB24AB" w:rsidRPr="00DD0174">
        <w:rPr>
          <w:b w:val="0"/>
          <w:sz w:val="24"/>
          <w:szCs w:val="24"/>
        </w:rPr>
        <w:t xml:space="preserve">Voluntary Counselling and </w:t>
      </w:r>
      <w:r w:rsidR="00CD546A" w:rsidRPr="00DD0174">
        <w:rPr>
          <w:b w:val="0"/>
          <w:sz w:val="24"/>
          <w:szCs w:val="24"/>
        </w:rPr>
        <w:t>testing</w:t>
      </w:r>
      <w:r w:rsidRPr="00DD0174">
        <w:rPr>
          <w:b w:val="0"/>
          <w:sz w:val="24"/>
          <w:szCs w:val="24"/>
        </w:rPr>
        <w:t>.</w:t>
      </w:r>
    </w:p>
    <w:p w:rsidR="008818BF" w:rsidRPr="00DD0174" w:rsidRDefault="008818BF" w:rsidP="008818BF">
      <w:pPr>
        <w:pStyle w:val="BodyText"/>
        <w:rPr>
          <w:sz w:val="24"/>
          <w:szCs w:val="24"/>
        </w:rPr>
      </w:pPr>
    </w:p>
    <w:p w:rsidR="008818BF" w:rsidRPr="00DD0174" w:rsidRDefault="008818BF" w:rsidP="00BE22FF">
      <w:pPr>
        <w:numPr>
          <w:ilvl w:val="0"/>
          <w:numId w:val="2"/>
        </w:numPr>
        <w:tabs>
          <w:tab w:val="clear" w:pos="360"/>
        </w:tabs>
        <w:suppressAutoHyphens w:val="0"/>
        <w:autoSpaceDE w:val="0"/>
        <w:autoSpaceDN w:val="0"/>
        <w:adjustRightInd w:val="0"/>
        <w:spacing w:line="240" w:lineRule="auto"/>
        <w:ind w:left="475" w:hanging="475"/>
        <w:jc w:val="both"/>
        <w:rPr>
          <w:spacing w:val="0"/>
          <w:w w:val="100"/>
          <w:sz w:val="24"/>
          <w:szCs w:val="24"/>
        </w:rPr>
      </w:pPr>
      <w:r w:rsidRPr="00DD0174">
        <w:rPr>
          <w:spacing w:val="0"/>
          <w:w w:val="100"/>
          <w:sz w:val="24"/>
          <w:szCs w:val="24"/>
        </w:rPr>
        <w:t xml:space="preserve">Female Genital Mutilation (hereafter: FGM): which is condemned widely by international health experts as damaging to both physical and psychological health, is still practiced in Kenya by certain ethnic groups and remains widespread, particularly in rural areas. Often, FGM is institutionalized through culture and tradition. FGM was banned through two presidential decrees and was not allowed in government-controlled hospitals and clinics before being prohibited by the </w:t>
      </w:r>
      <w:r w:rsidRPr="00DD0174">
        <w:rPr>
          <w:i/>
          <w:spacing w:val="0"/>
          <w:w w:val="100"/>
          <w:sz w:val="24"/>
          <w:szCs w:val="24"/>
        </w:rPr>
        <w:t>Children</w:t>
      </w:r>
      <w:r w:rsidR="00B06CD2" w:rsidRPr="00DD0174">
        <w:rPr>
          <w:i/>
          <w:spacing w:val="0"/>
          <w:w w:val="100"/>
          <w:sz w:val="24"/>
          <w:szCs w:val="24"/>
        </w:rPr>
        <w:t>’</w:t>
      </w:r>
      <w:r w:rsidRPr="00DD0174">
        <w:rPr>
          <w:i/>
          <w:spacing w:val="0"/>
          <w:w w:val="100"/>
          <w:sz w:val="24"/>
          <w:szCs w:val="24"/>
        </w:rPr>
        <w:t>s Act</w:t>
      </w:r>
      <w:r w:rsidRPr="00DD0174">
        <w:rPr>
          <w:spacing w:val="0"/>
          <w:w w:val="100"/>
          <w:sz w:val="24"/>
          <w:szCs w:val="24"/>
        </w:rPr>
        <w:t xml:space="preserve"> in December 2001. The </w:t>
      </w:r>
      <w:r w:rsidRPr="00DD0174">
        <w:rPr>
          <w:i/>
          <w:spacing w:val="0"/>
          <w:w w:val="100"/>
          <w:sz w:val="24"/>
          <w:szCs w:val="24"/>
        </w:rPr>
        <w:t>Children</w:t>
      </w:r>
      <w:r w:rsidR="00B06CD2" w:rsidRPr="00DD0174">
        <w:rPr>
          <w:i/>
          <w:spacing w:val="0"/>
          <w:w w:val="100"/>
          <w:sz w:val="24"/>
          <w:szCs w:val="24"/>
        </w:rPr>
        <w:t>’</w:t>
      </w:r>
      <w:r w:rsidRPr="00DD0174">
        <w:rPr>
          <w:i/>
          <w:spacing w:val="0"/>
          <w:w w:val="100"/>
          <w:sz w:val="24"/>
          <w:szCs w:val="24"/>
        </w:rPr>
        <w:t>s Act</w:t>
      </w:r>
      <w:r w:rsidRPr="00DD0174">
        <w:rPr>
          <w:spacing w:val="0"/>
          <w:w w:val="100"/>
          <w:sz w:val="24"/>
          <w:szCs w:val="24"/>
        </w:rPr>
        <w:t xml:space="preserve"> only applies to individuals who are under the age of 18. FGM continues to persist in </w:t>
      </w:r>
      <w:smartTag w:uri="urn:schemas-microsoft-com:office:smarttags" w:element="place">
        <w:smartTag w:uri="urn:schemas-microsoft-com:office:smarttags" w:element="country-region">
          <w:r w:rsidRPr="00DD0174">
            <w:rPr>
              <w:spacing w:val="0"/>
              <w:w w:val="100"/>
              <w:sz w:val="24"/>
              <w:szCs w:val="24"/>
            </w:rPr>
            <w:t>Kenya</w:t>
          </w:r>
        </w:smartTag>
      </w:smartTag>
      <w:r w:rsidRPr="00DD0174">
        <w:rPr>
          <w:spacing w:val="0"/>
          <w:w w:val="100"/>
          <w:sz w:val="24"/>
          <w:szCs w:val="24"/>
        </w:rPr>
        <w:t xml:space="preserve"> and is carried out clandestinely in many parts of the country due to strong traditional customs. The Kenya Demographic Health Survey of 2003 shows that in the North Eastern </w:t>
      </w:r>
      <w:smartTag w:uri="urn:schemas-microsoft-com:office:smarttags" w:element="place">
        <w:smartTag w:uri="urn:schemas-microsoft-com:office:smarttags" w:element="PlaceType">
          <w:r w:rsidRPr="00DD0174">
            <w:rPr>
              <w:spacing w:val="0"/>
              <w:w w:val="100"/>
              <w:sz w:val="24"/>
              <w:szCs w:val="24"/>
            </w:rPr>
            <w:t>province</w:t>
          </w:r>
        </w:smartTag>
        <w:r w:rsidRPr="00DD0174">
          <w:rPr>
            <w:spacing w:val="0"/>
            <w:w w:val="100"/>
            <w:sz w:val="24"/>
            <w:szCs w:val="24"/>
          </w:rPr>
          <w:t xml:space="preserve"> of </w:t>
        </w:r>
        <w:smartTag w:uri="urn:schemas-microsoft-com:office:smarttags" w:element="PlaceName">
          <w:r w:rsidRPr="00DD0174">
            <w:rPr>
              <w:spacing w:val="0"/>
              <w:w w:val="100"/>
              <w:sz w:val="24"/>
              <w:szCs w:val="24"/>
            </w:rPr>
            <w:t>Kenya</w:t>
          </w:r>
        </w:smartTag>
      </w:smartTag>
      <w:r w:rsidRPr="00DD0174">
        <w:rPr>
          <w:spacing w:val="0"/>
          <w:w w:val="100"/>
          <w:sz w:val="24"/>
          <w:szCs w:val="24"/>
        </w:rPr>
        <w:t xml:space="preserve">, 98.8 % of women undergo FGM. In some parts of the country FGM has been replaced by </w:t>
      </w:r>
      <w:r w:rsidR="00B06CD2" w:rsidRPr="00DD0174">
        <w:rPr>
          <w:spacing w:val="0"/>
          <w:w w:val="100"/>
          <w:sz w:val="24"/>
          <w:szCs w:val="24"/>
        </w:rPr>
        <w:t>‘</w:t>
      </w:r>
      <w:r w:rsidRPr="00DD0174">
        <w:rPr>
          <w:spacing w:val="0"/>
          <w:w w:val="100"/>
          <w:sz w:val="24"/>
          <w:szCs w:val="24"/>
        </w:rPr>
        <w:t>circumcision with words</w:t>
      </w:r>
      <w:r w:rsidR="00B06CD2" w:rsidRPr="00DD0174">
        <w:rPr>
          <w:spacing w:val="0"/>
          <w:w w:val="100"/>
          <w:sz w:val="24"/>
          <w:szCs w:val="24"/>
        </w:rPr>
        <w:t>’</w:t>
      </w:r>
      <w:r w:rsidRPr="00DD0174">
        <w:rPr>
          <w:spacing w:val="0"/>
          <w:w w:val="100"/>
          <w:sz w:val="24"/>
          <w:szCs w:val="24"/>
        </w:rPr>
        <w:t>, celebrating a young girl</w:t>
      </w:r>
      <w:r w:rsidR="00B06CD2" w:rsidRPr="00DD0174">
        <w:rPr>
          <w:spacing w:val="0"/>
          <w:w w:val="100"/>
          <w:sz w:val="24"/>
          <w:szCs w:val="24"/>
        </w:rPr>
        <w:t>’</w:t>
      </w:r>
      <w:r w:rsidRPr="00DD0174">
        <w:rPr>
          <w:spacing w:val="0"/>
          <w:w w:val="100"/>
          <w:sz w:val="24"/>
          <w:szCs w:val="24"/>
        </w:rPr>
        <w:t>s entry into womanhood but with words rather than through genital cutting.</w:t>
      </w:r>
    </w:p>
    <w:p w:rsidR="00FB24AB" w:rsidRPr="00DD0174" w:rsidRDefault="00FB24AB" w:rsidP="00FB24AB">
      <w:pPr>
        <w:autoSpaceDE w:val="0"/>
        <w:autoSpaceDN w:val="0"/>
        <w:adjustRightInd w:val="0"/>
        <w:spacing w:line="120" w:lineRule="exact"/>
        <w:jc w:val="both"/>
        <w:rPr>
          <w:spacing w:val="0"/>
          <w:w w:val="100"/>
          <w:sz w:val="10"/>
          <w:szCs w:val="24"/>
        </w:rPr>
      </w:pPr>
    </w:p>
    <w:p w:rsidR="00FB24AB" w:rsidRPr="00DD0174" w:rsidRDefault="00FB24AB" w:rsidP="00FB24AB">
      <w:pPr>
        <w:autoSpaceDE w:val="0"/>
        <w:autoSpaceDN w:val="0"/>
        <w:adjustRightInd w:val="0"/>
        <w:spacing w:line="120" w:lineRule="exact"/>
        <w:jc w:val="both"/>
        <w:rPr>
          <w:spacing w:val="0"/>
          <w:w w:val="100"/>
          <w:sz w:val="10"/>
          <w:szCs w:val="24"/>
        </w:rPr>
      </w:pPr>
    </w:p>
    <w:p w:rsidR="008818BF" w:rsidRPr="00DD0174" w:rsidRDefault="00FB24AB" w:rsidP="00FB24AB">
      <w:pPr>
        <w:pStyle w:val="H1"/>
        <w:tabs>
          <w:tab w:val="clear" w:pos="1742"/>
        </w:tabs>
        <w:ind w:left="0" w:right="0"/>
        <w:rPr>
          <w:spacing w:val="0"/>
          <w:w w:val="100"/>
        </w:rPr>
      </w:pPr>
      <w:r w:rsidRPr="00DD0174">
        <w:rPr>
          <w:spacing w:val="0"/>
          <w:w w:val="100"/>
        </w:rPr>
        <w:tab/>
        <w:t>Article 2</w:t>
      </w:r>
      <w:r w:rsidR="008818BF" w:rsidRPr="00DD0174">
        <w:rPr>
          <w:spacing w:val="0"/>
          <w:w w:val="100"/>
        </w:rPr>
        <w:t xml:space="preserve"> - Obligations to Eliminate Discrimination </w:t>
      </w:r>
    </w:p>
    <w:p w:rsidR="00FB24AB" w:rsidRPr="00DD0174" w:rsidRDefault="00FB24AB" w:rsidP="00FB24AB">
      <w:pPr>
        <w:spacing w:line="120" w:lineRule="exact"/>
        <w:rPr>
          <w:spacing w:val="0"/>
          <w:w w:val="100"/>
          <w:sz w:val="10"/>
        </w:rPr>
      </w:pPr>
    </w:p>
    <w:p w:rsidR="00FB24AB" w:rsidRPr="00DD0174" w:rsidRDefault="00FB24AB" w:rsidP="00FB24AB">
      <w:pPr>
        <w:spacing w:line="120" w:lineRule="exact"/>
        <w:rPr>
          <w:spacing w:val="0"/>
          <w:w w:val="100"/>
          <w:sz w:val="10"/>
        </w:rPr>
      </w:pPr>
    </w:p>
    <w:p w:rsidR="008818BF" w:rsidRPr="00DD0174" w:rsidRDefault="008818BF" w:rsidP="00BE22FF">
      <w:pPr>
        <w:numPr>
          <w:ilvl w:val="0"/>
          <w:numId w:val="2"/>
        </w:numPr>
        <w:tabs>
          <w:tab w:val="clear" w:pos="360"/>
        </w:tabs>
        <w:suppressAutoHyphens w:val="0"/>
        <w:autoSpaceDE w:val="0"/>
        <w:autoSpaceDN w:val="0"/>
        <w:adjustRightInd w:val="0"/>
        <w:spacing w:line="240" w:lineRule="auto"/>
        <w:ind w:left="475" w:hanging="475"/>
        <w:jc w:val="both"/>
        <w:rPr>
          <w:spacing w:val="0"/>
          <w:w w:val="100"/>
          <w:sz w:val="24"/>
          <w:szCs w:val="24"/>
        </w:rPr>
      </w:pPr>
      <w:r w:rsidRPr="00DD0174">
        <w:rPr>
          <w:spacing w:val="0"/>
          <w:w w:val="100"/>
          <w:sz w:val="24"/>
          <w:szCs w:val="24"/>
        </w:rPr>
        <w:t>Although the Constitution of Kenya prohibits discrimination on the basis of sex, achieving gender parity especially in the key decision making bodies both in public and private bodies continues to be a challenge. This is reflected by low representation of women in decision making bodies such as Parliament and public service organizations. This situation is evident despite the existence of competent women to occupy such strategic portfolios. Low intake of women is also evident in some institutions such as the army, navy, police force or air force. In the recruitment of the police force in 2005, the Commissioner of the Police stated that measures had been put in place to ensure that 20% of the recruits were women.</w:t>
      </w:r>
    </w:p>
    <w:p w:rsidR="008818BF" w:rsidRPr="00DD0174" w:rsidRDefault="008818BF" w:rsidP="008818BF">
      <w:pPr>
        <w:pStyle w:val="BodyText"/>
        <w:rPr>
          <w:sz w:val="24"/>
          <w:szCs w:val="24"/>
          <w:highlight w:val="yellow"/>
        </w:rPr>
      </w:pPr>
    </w:p>
    <w:p w:rsidR="008818BF" w:rsidRPr="00DD0174" w:rsidRDefault="008818BF" w:rsidP="00BE22FF">
      <w:pPr>
        <w:pStyle w:val="BodyText"/>
        <w:widowControl w:val="0"/>
        <w:numPr>
          <w:ilvl w:val="0"/>
          <w:numId w:val="2"/>
        </w:numPr>
        <w:tabs>
          <w:tab w:val="clear" w:pos="360"/>
        </w:tabs>
        <w:overflowPunct w:val="0"/>
        <w:autoSpaceDE w:val="0"/>
        <w:autoSpaceDN w:val="0"/>
        <w:adjustRightInd w:val="0"/>
        <w:ind w:left="475" w:hanging="475"/>
        <w:jc w:val="both"/>
        <w:textAlignment w:val="baseline"/>
        <w:rPr>
          <w:b w:val="0"/>
          <w:sz w:val="24"/>
          <w:szCs w:val="24"/>
        </w:rPr>
      </w:pPr>
      <w:r w:rsidRPr="00DD0174">
        <w:rPr>
          <w:b w:val="0"/>
          <w:sz w:val="24"/>
          <w:szCs w:val="24"/>
        </w:rPr>
        <w:t xml:space="preserve">Certain forms of discrimination have proven particularly persistent. Current laws on citizenship and nationality are still detrimental to women. As noted in paragraph 10 above. Whilst practices confining women to domestic activities are still in place. Early child marriages still persist in some communities despite the fact that they are prohibited under the </w:t>
      </w:r>
      <w:r w:rsidRPr="00DD0174">
        <w:rPr>
          <w:b w:val="0"/>
          <w:i/>
          <w:sz w:val="24"/>
          <w:szCs w:val="24"/>
        </w:rPr>
        <w:t>Children</w:t>
      </w:r>
      <w:r w:rsidR="00B06CD2" w:rsidRPr="00DD0174">
        <w:rPr>
          <w:b w:val="0"/>
          <w:i/>
          <w:sz w:val="24"/>
          <w:szCs w:val="24"/>
        </w:rPr>
        <w:t>’</w:t>
      </w:r>
      <w:r w:rsidRPr="00DD0174">
        <w:rPr>
          <w:b w:val="0"/>
          <w:i/>
          <w:sz w:val="24"/>
          <w:szCs w:val="24"/>
        </w:rPr>
        <w:t>s Act 2001</w:t>
      </w:r>
      <w:r w:rsidRPr="00DD0174">
        <w:rPr>
          <w:b w:val="0"/>
          <w:sz w:val="24"/>
          <w:szCs w:val="24"/>
        </w:rPr>
        <w:t>.</w:t>
      </w:r>
    </w:p>
    <w:p w:rsidR="008818BF" w:rsidRPr="00DD0174" w:rsidRDefault="008818BF" w:rsidP="008818BF">
      <w:pPr>
        <w:pStyle w:val="BodyText"/>
        <w:rPr>
          <w:sz w:val="24"/>
          <w:szCs w:val="24"/>
          <w:highlight w:val="yellow"/>
        </w:rPr>
      </w:pPr>
    </w:p>
    <w:p w:rsidR="008818BF" w:rsidRPr="00DD0174" w:rsidRDefault="008818BF" w:rsidP="00BE22FF">
      <w:pPr>
        <w:pStyle w:val="BodyText"/>
        <w:widowControl w:val="0"/>
        <w:numPr>
          <w:ilvl w:val="0"/>
          <w:numId w:val="2"/>
        </w:numPr>
        <w:tabs>
          <w:tab w:val="clear" w:pos="360"/>
        </w:tabs>
        <w:overflowPunct w:val="0"/>
        <w:autoSpaceDE w:val="0"/>
        <w:autoSpaceDN w:val="0"/>
        <w:adjustRightInd w:val="0"/>
        <w:ind w:left="475" w:hanging="475"/>
        <w:jc w:val="both"/>
        <w:textAlignment w:val="baseline"/>
        <w:rPr>
          <w:b w:val="0"/>
          <w:sz w:val="24"/>
          <w:szCs w:val="24"/>
        </w:rPr>
      </w:pPr>
      <w:smartTag w:uri="urn:schemas-microsoft-com:office:smarttags" w:element="country-region">
        <w:smartTag w:uri="urn:schemas-microsoft-com:office:smarttags" w:element="place">
          <w:r w:rsidRPr="00DD0174">
            <w:rPr>
              <w:b w:val="0"/>
              <w:sz w:val="24"/>
              <w:szCs w:val="24"/>
            </w:rPr>
            <w:t>Kenya</w:t>
          </w:r>
        </w:smartTag>
      </w:smartTag>
      <w:r w:rsidRPr="00DD0174">
        <w:rPr>
          <w:b w:val="0"/>
          <w:sz w:val="24"/>
          <w:szCs w:val="24"/>
        </w:rPr>
        <w:t xml:space="preserve"> follows the dualist system of treaty implementation because it also lacks constitutional provisions to ensure direct implementation of international treaties the country has ratified and or acceded to. International laws can only be effective when Parliament, which is the law making organ, domesticates the convention by a specific Act of Parliament or other legislative means so as to incorporate that international law as part of the law of </w:t>
      </w:r>
      <w:smartTag w:uri="urn:schemas-microsoft-com:office:smarttags" w:element="country-region">
        <w:smartTag w:uri="urn:schemas-microsoft-com:office:smarttags" w:element="place">
          <w:r w:rsidRPr="00DD0174">
            <w:rPr>
              <w:b w:val="0"/>
              <w:sz w:val="24"/>
              <w:szCs w:val="24"/>
            </w:rPr>
            <w:t>Kenya</w:t>
          </w:r>
        </w:smartTag>
      </w:smartTag>
      <w:r w:rsidRPr="00DD0174">
        <w:rPr>
          <w:b w:val="0"/>
          <w:sz w:val="24"/>
          <w:szCs w:val="24"/>
        </w:rPr>
        <w:t xml:space="preserve">. Under this general doctrine, </w:t>
      </w:r>
      <w:r w:rsidRPr="00DD0174">
        <w:rPr>
          <w:b w:val="0"/>
          <w:i/>
          <w:sz w:val="24"/>
          <w:szCs w:val="24"/>
        </w:rPr>
        <w:t>CEDAW</w:t>
      </w:r>
      <w:r w:rsidRPr="00DD0174">
        <w:rPr>
          <w:b w:val="0"/>
          <w:sz w:val="24"/>
          <w:szCs w:val="24"/>
        </w:rPr>
        <w:t xml:space="preserve"> must be given effect domestically through legislative, judicial and administrative means. The Government sought to address this problem of domestication of international treaties through provisions in the Proposed New Constitution which would have ensured that any treaty that the country was party to would automatically become law. Given the fact that the Proposed New Constitution was rejected, </w:t>
      </w:r>
      <w:smartTag w:uri="urn:schemas-microsoft-com:office:smarttags" w:element="country-region">
        <w:smartTag w:uri="urn:schemas-microsoft-com:office:smarttags" w:element="place">
          <w:r w:rsidRPr="00DD0174">
            <w:rPr>
              <w:b w:val="0"/>
              <w:sz w:val="24"/>
              <w:szCs w:val="24"/>
            </w:rPr>
            <w:t>Kenya</w:t>
          </w:r>
        </w:smartTag>
      </w:smartTag>
      <w:r w:rsidRPr="00DD0174">
        <w:rPr>
          <w:b w:val="0"/>
          <w:sz w:val="24"/>
          <w:szCs w:val="24"/>
        </w:rPr>
        <w:t xml:space="preserve"> is still challenged with this process.</w:t>
      </w:r>
      <w:r w:rsidR="00FB24AB" w:rsidRPr="00DD0174">
        <w:rPr>
          <w:b w:val="0"/>
          <w:sz w:val="24"/>
          <w:szCs w:val="24"/>
        </w:rPr>
        <w:t xml:space="preserve"> </w:t>
      </w:r>
      <w:r w:rsidRPr="00DD0174">
        <w:rPr>
          <w:b w:val="0"/>
          <w:sz w:val="24"/>
          <w:szCs w:val="24"/>
        </w:rPr>
        <w:t xml:space="preserve">The other way in which treaties are domesticated is through their citation in court. Happily this is happening with </w:t>
      </w:r>
      <w:r w:rsidRPr="00DD0174">
        <w:rPr>
          <w:b w:val="0"/>
          <w:i/>
          <w:sz w:val="24"/>
          <w:szCs w:val="24"/>
        </w:rPr>
        <w:t>CEDAW</w:t>
      </w:r>
      <w:r w:rsidRPr="00DD0174">
        <w:rPr>
          <w:b w:val="0"/>
          <w:sz w:val="24"/>
          <w:szCs w:val="24"/>
        </w:rPr>
        <w:t xml:space="preserve">. The procedure of domestication through acts of parliament is long given that there are several forms of legislation and the </w:t>
      </w:r>
      <w:r w:rsidRPr="00DD0174">
        <w:rPr>
          <w:b w:val="0"/>
          <w:i/>
          <w:sz w:val="24"/>
          <w:szCs w:val="24"/>
        </w:rPr>
        <w:t>Constitution</w:t>
      </w:r>
      <w:r w:rsidRPr="00DD0174">
        <w:rPr>
          <w:b w:val="0"/>
          <w:sz w:val="24"/>
          <w:szCs w:val="24"/>
        </w:rPr>
        <w:t xml:space="preserve"> that would need to be amended and/or repealed in order for the country</w:t>
      </w:r>
      <w:r w:rsidR="00B06CD2" w:rsidRPr="00DD0174">
        <w:rPr>
          <w:b w:val="0"/>
          <w:sz w:val="24"/>
          <w:szCs w:val="24"/>
        </w:rPr>
        <w:t>’</w:t>
      </w:r>
      <w:r w:rsidRPr="00DD0174">
        <w:rPr>
          <w:b w:val="0"/>
          <w:sz w:val="24"/>
          <w:szCs w:val="24"/>
        </w:rPr>
        <w:t xml:space="preserve">s laws to be fully compliant with the Convention this has contributed to the delays in implementing the </w:t>
      </w:r>
      <w:r w:rsidRPr="00DD0174">
        <w:rPr>
          <w:b w:val="0"/>
          <w:i/>
          <w:sz w:val="24"/>
          <w:szCs w:val="24"/>
        </w:rPr>
        <w:t>Convention</w:t>
      </w:r>
      <w:r w:rsidRPr="00DD0174">
        <w:rPr>
          <w:b w:val="0"/>
          <w:sz w:val="24"/>
          <w:szCs w:val="24"/>
        </w:rPr>
        <w:t xml:space="preserve">. It is to be noted that there have been some deliberate interventions made by the Government with a view to comply with the provisions of the convention. For example, the constitutional drafts had stated that international treaties that </w:t>
      </w:r>
      <w:smartTag w:uri="urn:schemas-microsoft-com:office:smarttags" w:element="country-region">
        <w:smartTag w:uri="urn:schemas-microsoft-com:office:smarttags" w:element="place">
          <w:r w:rsidRPr="00DD0174">
            <w:rPr>
              <w:b w:val="0"/>
              <w:sz w:val="24"/>
              <w:szCs w:val="24"/>
            </w:rPr>
            <w:t>Kenya</w:t>
          </w:r>
        </w:smartTag>
      </w:smartTag>
      <w:r w:rsidRPr="00DD0174">
        <w:rPr>
          <w:b w:val="0"/>
          <w:sz w:val="24"/>
          <w:szCs w:val="24"/>
        </w:rPr>
        <w:t xml:space="preserve"> has ratified would automatically become part of the national law. </w:t>
      </w:r>
    </w:p>
    <w:p w:rsidR="008818BF" w:rsidRPr="00DD0174" w:rsidRDefault="008818BF" w:rsidP="008818BF">
      <w:pPr>
        <w:pStyle w:val="BodyText"/>
        <w:rPr>
          <w:b w:val="0"/>
          <w:sz w:val="24"/>
          <w:szCs w:val="24"/>
          <w:highlight w:val="yellow"/>
        </w:rPr>
      </w:pPr>
    </w:p>
    <w:p w:rsidR="008818BF" w:rsidRPr="00DD0174" w:rsidRDefault="008818BF" w:rsidP="00BE22FF">
      <w:pPr>
        <w:pStyle w:val="BodyText"/>
        <w:keepNext/>
        <w:keepLines/>
        <w:widowControl w:val="0"/>
        <w:numPr>
          <w:ilvl w:val="0"/>
          <w:numId w:val="2"/>
        </w:numPr>
        <w:tabs>
          <w:tab w:val="clear" w:pos="360"/>
        </w:tabs>
        <w:overflowPunct w:val="0"/>
        <w:autoSpaceDE w:val="0"/>
        <w:autoSpaceDN w:val="0"/>
        <w:adjustRightInd w:val="0"/>
        <w:ind w:left="475" w:hanging="475"/>
        <w:jc w:val="both"/>
        <w:textAlignment w:val="baseline"/>
        <w:rPr>
          <w:b w:val="0"/>
          <w:sz w:val="24"/>
          <w:szCs w:val="24"/>
        </w:rPr>
      </w:pPr>
      <w:r w:rsidRPr="00DD0174">
        <w:rPr>
          <w:b w:val="0"/>
          <w:sz w:val="24"/>
          <w:szCs w:val="24"/>
        </w:rPr>
        <w:t xml:space="preserve">The Government of Kenya has passed legislation to outlaw discrimination against people with disabilities under the </w:t>
      </w:r>
      <w:r w:rsidRPr="00DD0174">
        <w:rPr>
          <w:b w:val="0"/>
          <w:i/>
          <w:sz w:val="24"/>
          <w:szCs w:val="24"/>
        </w:rPr>
        <w:t>Persons with Disabilities Act</w:t>
      </w:r>
      <w:r w:rsidRPr="00DD0174">
        <w:rPr>
          <w:b w:val="0"/>
          <w:sz w:val="24"/>
          <w:szCs w:val="24"/>
        </w:rPr>
        <w:t xml:space="preserve"> whilst prohibitions against FGM (female genital mutilation) are contained in the </w:t>
      </w:r>
      <w:r w:rsidRPr="00DD0174">
        <w:rPr>
          <w:b w:val="0"/>
          <w:i/>
          <w:sz w:val="24"/>
          <w:szCs w:val="24"/>
        </w:rPr>
        <w:t>Children</w:t>
      </w:r>
      <w:r w:rsidR="00B06CD2" w:rsidRPr="00DD0174">
        <w:rPr>
          <w:b w:val="0"/>
          <w:i/>
          <w:sz w:val="24"/>
          <w:szCs w:val="24"/>
        </w:rPr>
        <w:t>’</w:t>
      </w:r>
      <w:r w:rsidRPr="00DD0174">
        <w:rPr>
          <w:b w:val="0"/>
          <w:i/>
          <w:sz w:val="24"/>
          <w:szCs w:val="24"/>
        </w:rPr>
        <w:t>s Act</w:t>
      </w:r>
      <w:r w:rsidRPr="00DD0174">
        <w:rPr>
          <w:b w:val="0"/>
          <w:sz w:val="24"/>
          <w:szCs w:val="24"/>
        </w:rPr>
        <w:t>. There are also gender bills such as the Family Protection Bill, Equality Bill (2001), HIV/ AIDS Prevention and Control Bill, and more recently the Sexual Offences Bill. These bills have lapsed but will be re-submitted when Parliament reconvenes.</w:t>
      </w:r>
    </w:p>
    <w:p w:rsidR="008818BF" w:rsidRPr="00DD0174" w:rsidRDefault="008818BF" w:rsidP="00D178F7">
      <w:pPr>
        <w:pStyle w:val="BodyText"/>
        <w:keepNext/>
        <w:keepLines/>
        <w:rPr>
          <w:b w:val="0"/>
          <w:sz w:val="24"/>
          <w:szCs w:val="24"/>
        </w:rPr>
      </w:pPr>
    </w:p>
    <w:p w:rsidR="008818BF" w:rsidRPr="00DD0174" w:rsidRDefault="008818BF" w:rsidP="00BE22FF">
      <w:pPr>
        <w:pStyle w:val="BodyText"/>
        <w:widowControl w:val="0"/>
        <w:numPr>
          <w:ilvl w:val="0"/>
          <w:numId w:val="2"/>
        </w:numPr>
        <w:tabs>
          <w:tab w:val="clear" w:pos="360"/>
        </w:tabs>
        <w:overflowPunct w:val="0"/>
        <w:autoSpaceDE w:val="0"/>
        <w:autoSpaceDN w:val="0"/>
        <w:adjustRightInd w:val="0"/>
        <w:ind w:left="475" w:hanging="475"/>
        <w:jc w:val="both"/>
        <w:textAlignment w:val="baseline"/>
        <w:rPr>
          <w:b w:val="0"/>
          <w:sz w:val="24"/>
          <w:szCs w:val="24"/>
        </w:rPr>
      </w:pPr>
      <w:r w:rsidRPr="00DD0174">
        <w:rPr>
          <w:b w:val="0"/>
          <w:sz w:val="24"/>
          <w:szCs w:val="24"/>
        </w:rPr>
        <w:t>Girl</w:t>
      </w:r>
      <w:r w:rsidR="00B06CD2" w:rsidRPr="00DD0174">
        <w:rPr>
          <w:b w:val="0"/>
          <w:sz w:val="24"/>
          <w:szCs w:val="24"/>
        </w:rPr>
        <w:t>’</w:t>
      </w:r>
      <w:r w:rsidRPr="00DD0174">
        <w:rPr>
          <w:b w:val="0"/>
          <w:sz w:val="24"/>
          <w:szCs w:val="24"/>
        </w:rPr>
        <w:t>s entry points to public universities are one mark lower than boys; as a result, more girls have enrolled for higher education. The Government has prepared Sessional Paper No. 5 of 2005 on Gender Equality and Development which encourages NGO</w:t>
      </w:r>
      <w:r w:rsidR="00B06CD2" w:rsidRPr="00DD0174">
        <w:rPr>
          <w:b w:val="0"/>
          <w:sz w:val="24"/>
          <w:szCs w:val="24"/>
        </w:rPr>
        <w:t>’</w:t>
      </w:r>
      <w:r w:rsidRPr="00DD0174">
        <w:rPr>
          <w:b w:val="0"/>
          <w:sz w:val="24"/>
          <w:szCs w:val="24"/>
        </w:rPr>
        <w:t>s, CBO</w:t>
      </w:r>
      <w:r w:rsidR="00B06CD2" w:rsidRPr="00DD0174">
        <w:rPr>
          <w:b w:val="0"/>
          <w:sz w:val="24"/>
          <w:szCs w:val="24"/>
        </w:rPr>
        <w:t>’</w:t>
      </w:r>
      <w:r w:rsidRPr="00DD0174">
        <w:rPr>
          <w:b w:val="0"/>
          <w:sz w:val="24"/>
          <w:szCs w:val="24"/>
        </w:rPr>
        <w:t>s, co-operative societies, professional bodies, the private sector, trade unions to ensure higher participation of women in various projects and decision making.</w:t>
      </w:r>
    </w:p>
    <w:p w:rsidR="008818BF" w:rsidRPr="00DD0174" w:rsidRDefault="008818BF" w:rsidP="008818BF">
      <w:pPr>
        <w:pStyle w:val="BodyText"/>
        <w:rPr>
          <w:b w:val="0"/>
          <w:sz w:val="24"/>
          <w:szCs w:val="24"/>
          <w:highlight w:val="yellow"/>
        </w:rPr>
      </w:pPr>
    </w:p>
    <w:p w:rsidR="008818BF" w:rsidRPr="00DD0174" w:rsidRDefault="008818BF" w:rsidP="00BE22FF">
      <w:pPr>
        <w:pStyle w:val="BodyText"/>
        <w:widowControl w:val="0"/>
        <w:numPr>
          <w:ilvl w:val="0"/>
          <w:numId w:val="2"/>
        </w:numPr>
        <w:tabs>
          <w:tab w:val="clear" w:pos="360"/>
        </w:tabs>
        <w:overflowPunct w:val="0"/>
        <w:autoSpaceDE w:val="0"/>
        <w:autoSpaceDN w:val="0"/>
        <w:adjustRightInd w:val="0"/>
        <w:ind w:left="475" w:hanging="475"/>
        <w:jc w:val="both"/>
        <w:textAlignment w:val="baseline"/>
        <w:rPr>
          <w:b w:val="0"/>
          <w:sz w:val="24"/>
          <w:szCs w:val="24"/>
        </w:rPr>
      </w:pPr>
      <w:r w:rsidRPr="00DD0174">
        <w:rPr>
          <w:b w:val="0"/>
          <w:sz w:val="24"/>
          <w:szCs w:val="24"/>
        </w:rPr>
        <w:t>There are various mechanisms that have been initiated to enable women to ensure and promote equal rights and treatment between themselves and men and to outlaw discrimination through a consultative process between the Government and Civil Society. For example, there are now legal provisions for affirmative action in the decision making organs of several new national institutions namely the Kenya National Human Rights Commission and the National Commission on Gender and Development; there are legal requirements and policy provisions for women and women</w:t>
      </w:r>
      <w:r w:rsidR="00B06CD2" w:rsidRPr="00DD0174">
        <w:rPr>
          <w:b w:val="0"/>
          <w:sz w:val="24"/>
          <w:szCs w:val="24"/>
        </w:rPr>
        <w:t>’</w:t>
      </w:r>
      <w:r w:rsidRPr="00DD0174">
        <w:rPr>
          <w:b w:val="0"/>
          <w:sz w:val="24"/>
          <w:szCs w:val="24"/>
        </w:rPr>
        <w:t xml:space="preserve">s rights organizations to be represented in national decision making processes in particular the constitutional review process; and the Kenya Anti Corruption Commission (KACC); amendments have been made to the </w:t>
      </w:r>
      <w:r w:rsidRPr="00DD0174">
        <w:rPr>
          <w:b w:val="0"/>
          <w:i/>
          <w:sz w:val="24"/>
          <w:szCs w:val="24"/>
        </w:rPr>
        <w:t>Penal Code</w:t>
      </w:r>
      <w:r w:rsidRPr="00DD0174">
        <w:rPr>
          <w:b w:val="0"/>
          <w:sz w:val="24"/>
          <w:szCs w:val="24"/>
        </w:rPr>
        <w:t xml:space="preserve"> providing for enhanced sanctions for various violations against women, affirmative action, policies and programmes and creation of the Family Division of the High Court to protect the rights of women. The Government is also working with Civil Society to develop the Matrimonial Property Bill, 2005 and the Law of Succession (Amendment) Bill, 2005</w:t>
      </w:r>
    </w:p>
    <w:p w:rsidR="008818BF" w:rsidRPr="00DD0174" w:rsidRDefault="008818BF" w:rsidP="008818BF">
      <w:pPr>
        <w:pStyle w:val="BodyText"/>
        <w:rPr>
          <w:b w:val="0"/>
          <w:sz w:val="24"/>
          <w:szCs w:val="24"/>
          <w:highlight w:val="yellow"/>
        </w:rPr>
      </w:pPr>
    </w:p>
    <w:p w:rsidR="008818BF" w:rsidRPr="00DD0174" w:rsidRDefault="008818BF" w:rsidP="00BE22FF">
      <w:pPr>
        <w:pStyle w:val="BodyText"/>
        <w:widowControl w:val="0"/>
        <w:numPr>
          <w:ilvl w:val="0"/>
          <w:numId w:val="2"/>
        </w:numPr>
        <w:tabs>
          <w:tab w:val="clear" w:pos="360"/>
        </w:tabs>
        <w:overflowPunct w:val="0"/>
        <w:autoSpaceDE w:val="0"/>
        <w:autoSpaceDN w:val="0"/>
        <w:adjustRightInd w:val="0"/>
        <w:ind w:left="475" w:hanging="475"/>
        <w:jc w:val="both"/>
        <w:textAlignment w:val="baseline"/>
        <w:rPr>
          <w:b w:val="0"/>
          <w:sz w:val="24"/>
          <w:szCs w:val="24"/>
        </w:rPr>
      </w:pPr>
      <w:r w:rsidRPr="00DD0174">
        <w:rPr>
          <w:b w:val="0"/>
          <w:sz w:val="24"/>
          <w:szCs w:val="24"/>
        </w:rPr>
        <w:t>The Government of Kenya has remained committed to the advancement of women, as is reflected in the progressive inclusion of women</w:t>
      </w:r>
      <w:r w:rsidR="00B06CD2" w:rsidRPr="00DD0174">
        <w:rPr>
          <w:b w:val="0"/>
          <w:sz w:val="24"/>
          <w:szCs w:val="24"/>
        </w:rPr>
        <w:t>’</w:t>
      </w:r>
      <w:r w:rsidRPr="00DD0174">
        <w:rPr>
          <w:b w:val="0"/>
          <w:sz w:val="24"/>
          <w:szCs w:val="24"/>
        </w:rPr>
        <w:t>s agenda in National Development plans and projects. The national documents categorically outline the government</w:t>
      </w:r>
      <w:r w:rsidR="00B06CD2" w:rsidRPr="00DD0174">
        <w:rPr>
          <w:b w:val="0"/>
          <w:sz w:val="24"/>
          <w:szCs w:val="24"/>
        </w:rPr>
        <w:t>’</w:t>
      </w:r>
      <w:r w:rsidRPr="00DD0174">
        <w:rPr>
          <w:b w:val="0"/>
          <w:sz w:val="24"/>
          <w:szCs w:val="24"/>
        </w:rPr>
        <w:t xml:space="preserve">s development approach from a gender perspective. The Social Dimensions for Development Programme, The Economic Recovery Strategy for Wealth and Employment Creation (2003-2007) which is anchored on the Poverty Reduction Strategy Paper that was released in 2001, The National Development (2002-2008), The Kenya Demographic Health Survey and the Kenya Economic Surveys are examples of such documents among others. </w:t>
      </w:r>
      <w:smartTag w:uri="urn:schemas-microsoft-com:office:smarttags" w:element="country-region">
        <w:smartTag w:uri="urn:schemas-microsoft-com:office:smarttags" w:element="place">
          <w:r w:rsidRPr="00DD0174">
            <w:rPr>
              <w:b w:val="0"/>
              <w:sz w:val="24"/>
              <w:szCs w:val="24"/>
            </w:rPr>
            <w:t>Kenya</w:t>
          </w:r>
        </w:smartTag>
      </w:smartTag>
      <w:r w:rsidRPr="00DD0174">
        <w:rPr>
          <w:b w:val="0"/>
          <w:sz w:val="24"/>
          <w:szCs w:val="24"/>
        </w:rPr>
        <w:t xml:space="preserve"> is also committed to achieving the Millenium Goals. </w:t>
      </w:r>
    </w:p>
    <w:p w:rsidR="00FB24AB" w:rsidRPr="00DD0174" w:rsidRDefault="00FB24AB" w:rsidP="00FB24AB">
      <w:pPr>
        <w:autoSpaceDE w:val="0"/>
        <w:autoSpaceDN w:val="0"/>
        <w:adjustRightInd w:val="0"/>
        <w:spacing w:line="120" w:lineRule="exact"/>
        <w:jc w:val="both"/>
        <w:rPr>
          <w:b/>
          <w:spacing w:val="0"/>
          <w:w w:val="100"/>
          <w:sz w:val="10"/>
          <w:szCs w:val="24"/>
        </w:rPr>
      </w:pPr>
    </w:p>
    <w:p w:rsidR="00FB24AB" w:rsidRPr="00DD0174" w:rsidRDefault="00FB24AB" w:rsidP="00FB24AB">
      <w:pPr>
        <w:autoSpaceDE w:val="0"/>
        <w:autoSpaceDN w:val="0"/>
        <w:adjustRightInd w:val="0"/>
        <w:spacing w:line="120" w:lineRule="exact"/>
        <w:jc w:val="both"/>
        <w:rPr>
          <w:b/>
          <w:spacing w:val="0"/>
          <w:w w:val="100"/>
          <w:sz w:val="10"/>
          <w:szCs w:val="24"/>
        </w:rPr>
      </w:pPr>
    </w:p>
    <w:p w:rsidR="008818BF" w:rsidRPr="00DD0174" w:rsidRDefault="0029489F" w:rsidP="0029489F">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spacing w:val="0"/>
          <w:w w:val="100"/>
        </w:rPr>
      </w:pPr>
      <w:r w:rsidRPr="00DD0174">
        <w:rPr>
          <w:spacing w:val="0"/>
          <w:w w:val="100"/>
        </w:rPr>
        <w:tab/>
      </w:r>
      <w:r w:rsidR="00FB24AB" w:rsidRPr="00DD0174">
        <w:rPr>
          <w:spacing w:val="0"/>
          <w:w w:val="100"/>
        </w:rPr>
        <w:t xml:space="preserve">Article 3 </w:t>
      </w:r>
      <w:r w:rsidR="008818BF" w:rsidRPr="00DD0174">
        <w:rPr>
          <w:spacing w:val="0"/>
          <w:w w:val="100"/>
        </w:rPr>
        <w:t>- Development and Advancement of Women</w:t>
      </w:r>
    </w:p>
    <w:p w:rsidR="00FB24AB" w:rsidRPr="00DD0174" w:rsidRDefault="00FB24AB" w:rsidP="00FB24AB">
      <w:pPr>
        <w:autoSpaceDE w:val="0"/>
        <w:autoSpaceDN w:val="0"/>
        <w:adjustRightInd w:val="0"/>
        <w:spacing w:line="120" w:lineRule="exact"/>
        <w:jc w:val="both"/>
        <w:rPr>
          <w:spacing w:val="0"/>
          <w:w w:val="100"/>
          <w:sz w:val="10"/>
          <w:szCs w:val="24"/>
        </w:rPr>
      </w:pPr>
    </w:p>
    <w:p w:rsidR="00FB24AB" w:rsidRPr="00DD0174" w:rsidRDefault="00FB24AB" w:rsidP="00FB24AB">
      <w:pPr>
        <w:autoSpaceDE w:val="0"/>
        <w:autoSpaceDN w:val="0"/>
        <w:adjustRightInd w:val="0"/>
        <w:spacing w:line="120" w:lineRule="exact"/>
        <w:jc w:val="both"/>
        <w:rPr>
          <w:spacing w:val="0"/>
          <w:w w:val="100"/>
          <w:sz w:val="10"/>
          <w:szCs w:val="24"/>
        </w:rPr>
      </w:pPr>
    </w:p>
    <w:p w:rsidR="008818BF" w:rsidRPr="00DD0174" w:rsidRDefault="008818BF" w:rsidP="00BE22FF">
      <w:pPr>
        <w:numPr>
          <w:ilvl w:val="0"/>
          <w:numId w:val="2"/>
        </w:numPr>
        <w:tabs>
          <w:tab w:val="clear" w:pos="360"/>
        </w:tabs>
        <w:suppressAutoHyphens w:val="0"/>
        <w:autoSpaceDE w:val="0"/>
        <w:autoSpaceDN w:val="0"/>
        <w:adjustRightInd w:val="0"/>
        <w:spacing w:line="240" w:lineRule="auto"/>
        <w:ind w:left="475" w:hanging="475"/>
        <w:jc w:val="both"/>
        <w:rPr>
          <w:spacing w:val="0"/>
          <w:w w:val="100"/>
          <w:sz w:val="24"/>
          <w:szCs w:val="24"/>
        </w:rPr>
      </w:pPr>
      <w:r w:rsidRPr="00DD0174">
        <w:rPr>
          <w:spacing w:val="0"/>
          <w:w w:val="100"/>
          <w:sz w:val="24"/>
          <w:szCs w:val="24"/>
        </w:rPr>
        <w:t xml:space="preserve">The Government of Kenya has taken significant steps including legislation, to ensure the full development and advancement of women for the purpose of guaranteeing them the exercise and enjoyment of human rights and fundamental freedoms on the basis of equality with men. These measures are outlined in paragraphs 37 – 47 below and include but are not limited to: </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8818BF" w:rsidP="00FB24AB">
      <w:pPr>
        <w:numPr>
          <w:ilvl w:val="0"/>
          <w:numId w:val="6"/>
        </w:numPr>
        <w:suppressAutoHyphens w:val="0"/>
        <w:autoSpaceDE w:val="0"/>
        <w:autoSpaceDN w:val="0"/>
        <w:adjustRightInd w:val="0"/>
        <w:spacing w:after="120" w:line="240" w:lineRule="auto"/>
        <w:jc w:val="both"/>
        <w:rPr>
          <w:spacing w:val="0"/>
          <w:w w:val="100"/>
          <w:sz w:val="24"/>
          <w:szCs w:val="24"/>
        </w:rPr>
      </w:pPr>
      <w:r w:rsidRPr="00DD0174">
        <w:rPr>
          <w:spacing w:val="0"/>
          <w:w w:val="100"/>
          <w:sz w:val="24"/>
          <w:szCs w:val="24"/>
        </w:rPr>
        <w:t>The enhancement of the national machinery for gender equality.</w:t>
      </w:r>
    </w:p>
    <w:p w:rsidR="008818BF" w:rsidRPr="00DD0174" w:rsidRDefault="008818BF" w:rsidP="00FB24AB">
      <w:pPr>
        <w:numPr>
          <w:ilvl w:val="0"/>
          <w:numId w:val="6"/>
        </w:numPr>
        <w:suppressAutoHyphens w:val="0"/>
        <w:autoSpaceDE w:val="0"/>
        <w:autoSpaceDN w:val="0"/>
        <w:adjustRightInd w:val="0"/>
        <w:spacing w:after="120" w:line="240" w:lineRule="auto"/>
        <w:jc w:val="both"/>
        <w:rPr>
          <w:spacing w:val="0"/>
          <w:w w:val="100"/>
          <w:sz w:val="24"/>
          <w:szCs w:val="24"/>
        </w:rPr>
      </w:pPr>
      <w:r w:rsidRPr="00DD0174">
        <w:rPr>
          <w:spacing w:val="0"/>
          <w:w w:val="100"/>
          <w:sz w:val="24"/>
          <w:szCs w:val="24"/>
        </w:rPr>
        <w:t xml:space="preserve">Enforcement of provisions of the </w:t>
      </w:r>
      <w:r w:rsidRPr="00DD0174">
        <w:rPr>
          <w:i/>
          <w:spacing w:val="0"/>
          <w:w w:val="100"/>
          <w:sz w:val="24"/>
          <w:szCs w:val="24"/>
        </w:rPr>
        <w:t>Children</w:t>
      </w:r>
      <w:r w:rsidR="00B06CD2" w:rsidRPr="00DD0174">
        <w:rPr>
          <w:i/>
          <w:spacing w:val="0"/>
          <w:w w:val="100"/>
          <w:sz w:val="24"/>
          <w:szCs w:val="24"/>
        </w:rPr>
        <w:t>’</w:t>
      </w:r>
      <w:r w:rsidRPr="00DD0174">
        <w:rPr>
          <w:i/>
          <w:spacing w:val="0"/>
          <w:w w:val="100"/>
          <w:sz w:val="24"/>
          <w:szCs w:val="24"/>
        </w:rPr>
        <w:t>s Act</w:t>
      </w:r>
      <w:r w:rsidRPr="00DD0174">
        <w:rPr>
          <w:spacing w:val="0"/>
          <w:w w:val="100"/>
          <w:sz w:val="24"/>
          <w:szCs w:val="24"/>
        </w:rPr>
        <w:t xml:space="preserve"> pertaining to early and forced marriages, child maintenance and FGM</w:t>
      </w:r>
    </w:p>
    <w:p w:rsidR="008818BF" w:rsidRPr="00DD0174" w:rsidRDefault="008818BF" w:rsidP="00FB24AB">
      <w:pPr>
        <w:numPr>
          <w:ilvl w:val="0"/>
          <w:numId w:val="6"/>
        </w:numPr>
        <w:suppressAutoHyphens w:val="0"/>
        <w:autoSpaceDE w:val="0"/>
        <w:autoSpaceDN w:val="0"/>
        <w:adjustRightInd w:val="0"/>
        <w:spacing w:after="120" w:line="240" w:lineRule="auto"/>
        <w:jc w:val="both"/>
        <w:rPr>
          <w:spacing w:val="0"/>
          <w:w w:val="100"/>
          <w:sz w:val="24"/>
          <w:szCs w:val="24"/>
        </w:rPr>
      </w:pPr>
      <w:r w:rsidRPr="00DD0174">
        <w:rPr>
          <w:spacing w:val="0"/>
          <w:w w:val="100"/>
          <w:sz w:val="24"/>
          <w:szCs w:val="24"/>
        </w:rPr>
        <w:t>Enactment and enforcement of quotas that ensure at least one third women</w:t>
      </w:r>
      <w:r w:rsidR="00B06CD2" w:rsidRPr="00DD0174">
        <w:rPr>
          <w:spacing w:val="0"/>
          <w:w w:val="100"/>
          <w:sz w:val="24"/>
          <w:szCs w:val="24"/>
        </w:rPr>
        <w:t>’</w:t>
      </w:r>
      <w:r w:rsidRPr="00DD0174">
        <w:rPr>
          <w:spacing w:val="0"/>
          <w:w w:val="100"/>
          <w:sz w:val="24"/>
          <w:szCs w:val="24"/>
        </w:rPr>
        <w:t>s representation in decision making bodies such as the Kenya National Commission on Human Rights; the Constituency Development Fund Committees; the National Council of Persons with Disabilities and the National Commission on Gender and Development.</w:t>
      </w:r>
    </w:p>
    <w:p w:rsidR="008818BF" w:rsidRPr="00DD0174" w:rsidRDefault="008818BF" w:rsidP="008818BF">
      <w:pPr>
        <w:numPr>
          <w:ilvl w:val="0"/>
          <w:numId w:val="6"/>
        </w:numPr>
        <w:suppressAutoHyphens w:val="0"/>
        <w:autoSpaceDE w:val="0"/>
        <w:autoSpaceDN w:val="0"/>
        <w:adjustRightInd w:val="0"/>
        <w:spacing w:line="240" w:lineRule="auto"/>
        <w:jc w:val="both"/>
        <w:rPr>
          <w:spacing w:val="0"/>
          <w:w w:val="100"/>
          <w:sz w:val="24"/>
          <w:szCs w:val="24"/>
        </w:rPr>
      </w:pPr>
      <w:r w:rsidRPr="00DD0174">
        <w:rPr>
          <w:spacing w:val="0"/>
          <w:w w:val="100"/>
          <w:sz w:val="24"/>
          <w:szCs w:val="24"/>
        </w:rPr>
        <w:t>Increased numbers of women to serve in the Cabinet and diplomatic corps.</w:t>
      </w:r>
    </w:p>
    <w:p w:rsidR="008818BF" w:rsidRPr="00DD0174" w:rsidRDefault="008818BF" w:rsidP="008818BF">
      <w:pPr>
        <w:autoSpaceDE w:val="0"/>
        <w:autoSpaceDN w:val="0"/>
        <w:adjustRightInd w:val="0"/>
        <w:spacing w:line="240" w:lineRule="auto"/>
        <w:ind w:left="360"/>
        <w:jc w:val="both"/>
        <w:rPr>
          <w:spacing w:val="0"/>
          <w:w w:val="100"/>
          <w:sz w:val="24"/>
          <w:szCs w:val="24"/>
        </w:rPr>
      </w:pPr>
    </w:p>
    <w:p w:rsidR="008818BF" w:rsidRPr="00DD0174" w:rsidRDefault="00CD546A" w:rsidP="00CD546A">
      <w:pPr>
        <w:autoSpaceDE w:val="0"/>
        <w:autoSpaceDN w:val="0"/>
        <w:adjustRightInd w:val="0"/>
        <w:spacing w:line="240" w:lineRule="auto"/>
        <w:ind w:left="475" w:hanging="115"/>
        <w:jc w:val="both"/>
        <w:rPr>
          <w:spacing w:val="0"/>
          <w:w w:val="100"/>
          <w:sz w:val="24"/>
          <w:szCs w:val="24"/>
        </w:rPr>
      </w:pPr>
      <w:r>
        <w:rPr>
          <w:spacing w:val="0"/>
          <w:w w:val="100"/>
          <w:sz w:val="24"/>
          <w:szCs w:val="24"/>
        </w:rPr>
        <w:tab/>
      </w:r>
      <w:r w:rsidR="008818BF" w:rsidRPr="00DD0174">
        <w:rPr>
          <w:spacing w:val="0"/>
          <w:w w:val="100"/>
          <w:sz w:val="24"/>
          <w:szCs w:val="24"/>
        </w:rPr>
        <w:t>These measures focus on the political, social, economic and cultural fields. Retrogressive social cultural practices that do not recognize women</w:t>
      </w:r>
      <w:r w:rsidR="00B06CD2" w:rsidRPr="00DD0174">
        <w:rPr>
          <w:spacing w:val="0"/>
          <w:w w:val="100"/>
          <w:sz w:val="24"/>
          <w:szCs w:val="24"/>
        </w:rPr>
        <w:t>’</w:t>
      </w:r>
      <w:r w:rsidR="008818BF" w:rsidRPr="00DD0174">
        <w:rPr>
          <w:spacing w:val="0"/>
          <w:w w:val="100"/>
          <w:sz w:val="24"/>
          <w:szCs w:val="24"/>
        </w:rPr>
        <w:t>s work, poverty, and low levels of education are some of the factors that hinder women</w:t>
      </w:r>
      <w:r w:rsidR="00B06CD2" w:rsidRPr="00DD0174">
        <w:rPr>
          <w:spacing w:val="0"/>
          <w:w w:val="100"/>
          <w:sz w:val="24"/>
          <w:szCs w:val="24"/>
        </w:rPr>
        <w:t>’</w:t>
      </w:r>
      <w:r w:rsidR="008818BF" w:rsidRPr="00DD0174">
        <w:rPr>
          <w:spacing w:val="0"/>
          <w:w w:val="100"/>
          <w:sz w:val="24"/>
          <w:szCs w:val="24"/>
        </w:rPr>
        <w:t>s access to political participation, employment, access to health care and ownership of property.</w:t>
      </w:r>
    </w:p>
    <w:p w:rsidR="008818BF" w:rsidRPr="00DD0174" w:rsidRDefault="008818BF" w:rsidP="008818BF">
      <w:pPr>
        <w:autoSpaceDE w:val="0"/>
        <w:autoSpaceDN w:val="0"/>
        <w:adjustRightInd w:val="0"/>
        <w:spacing w:line="240" w:lineRule="auto"/>
        <w:jc w:val="both"/>
        <w:rPr>
          <w:b/>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Women</w:t>
      </w:r>
      <w:r w:rsidR="00B06CD2" w:rsidRPr="00DD0174">
        <w:rPr>
          <w:spacing w:val="0"/>
          <w:w w:val="100"/>
          <w:sz w:val="24"/>
          <w:szCs w:val="24"/>
        </w:rPr>
        <w:t>’</w:t>
      </w:r>
      <w:r w:rsidR="008818BF" w:rsidRPr="00DD0174">
        <w:rPr>
          <w:spacing w:val="0"/>
          <w:w w:val="100"/>
          <w:sz w:val="24"/>
          <w:szCs w:val="24"/>
        </w:rPr>
        <w:t>s advancement in the political field: The National Policy on Gender and Development provides a framework for the advancement of women in the political, social, economic and cultural areas. Sessional Paper No. 5 of 2005 on Gender Equality and Development which is to be resubmitted to Parliament states that government will take appropriate action which will ensure gender parity in political participation and decision making by institutionalising mechanisms to promote the appointment of women to high level decision-making positions and adopt 50% of women/men each. The government is also in the process of seeking technical support in form of consultancy to develop a 5 year Plan of Action to implement the National Policy on Gender and Development that was approved by Cabinet in 2000. The Plan of Action will facilitate implementation of the policy and provide a basis for stakeholders to initiate programmes that seek to promote gender equity in the country.</w:t>
      </w:r>
      <w:r w:rsidR="00FB24AB" w:rsidRPr="00DD0174">
        <w:rPr>
          <w:spacing w:val="0"/>
          <w:w w:val="100"/>
          <w:sz w:val="24"/>
          <w:szCs w:val="24"/>
        </w:rPr>
        <w:t xml:space="preserve"> </w:t>
      </w:r>
      <w:r w:rsidR="008818BF" w:rsidRPr="00DD0174">
        <w:rPr>
          <w:spacing w:val="0"/>
          <w:w w:val="100"/>
          <w:sz w:val="24"/>
          <w:szCs w:val="24"/>
        </w:rPr>
        <w:t xml:space="preserve">Progress of women in taking centre stage in politics is also demonstrated by the election of two women into senior positions, in two prominent political parties, one as the head of the party and the other as the Secretary General. This has largely been due the intensive civic education that has encouraged Kenyan women to vie for strategic posts in political parties as well as lobbying by civil society. It is also noteworthy that the Constitution of Kenya Review Commission that was tasked with steering the country towards the realization of a new constitution was headed by a woman. </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after="120"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Women</w:t>
      </w:r>
      <w:r w:rsidR="00B06CD2" w:rsidRPr="00DD0174">
        <w:rPr>
          <w:spacing w:val="0"/>
          <w:w w:val="100"/>
          <w:sz w:val="24"/>
          <w:szCs w:val="24"/>
        </w:rPr>
        <w:t>’</w:t>
      </w:r>
      <w:r w:rsidR="008818BF" w:rsidRPr="00DD0174">
        <w:rPr>
          <w:spacing w:val="0"/>
          <w:w w:val="100"/>
          <w:sz w:val="24"/>
          <w:szCs w:val="24"/>
        </w:rPr>
        <w:t>s social advancement:</w:t>
      </w:r>
      <w:r w:rsidR="008818BF" w:rsidRPr="00DD0174">
        <w:rPr>
          <w:b/>
          <w:spacing w:val="0"/>
          <w:w w:val="100"/>
          <w:sz w:val="24"/>
          <w:szCs w:val="24"/>
        </w:rPr>
        <w:t xml:space="preserve"> </w:t>
      </w:r>
      <w:r w:rsidR="008818BF" w:rsidRPr="00DD0174">
        <w:rPr>
          <w:spacing w:val="0"/>
          <w:w w:val="100"/>
          <w:sz w:val="24"/>
          <w:szCs w:val="24"/>
        </w:rPr>
        <w:t>The Government recognizes that the participation of women in all spheres of life and in key leadership positions contributes to change of negative attitudes towards women. The National Commission on Gender and Development will be instrumental in promoting women</w:t>
      </w:r>
      <w:r w:rsidR="00B06CD2" w:rsidRPr="00DD0174">
        <w:rPr>
          <w:spacing w:val="0"/>
          <w:w w:val="100"/>
          <w:sz w:val="24"/>
          <w:szCs w:val="24"/>
        </w:rPr>
        <w:t>’</w:t>
      </w:r>
      <w:r w:rsidR="008818BF" w:rsidRPr="00DD0174">
        <w:rPr>
          <w:spacing w:val="0"/>
          <w:w w:val="100"/>
          <w:sz w:val="24"/>
          <w:szCs w:val="24"/>
        </w:rPr>
        <w:t xml:space="preserve">s participation as a result of some of the key responsibilities assigned the Commission which are </w:t>
      </w:r>
      <w:r w:rsidR="008818BF" w:rsidRPr="00DD0174">
        <w:rPr>
          <w:i/>
          <w:spacing w:val="0"/>
          <w:w w:val="100"/>
          <w:sz w:val="24"/>
          <w:szCs w:val="24"/>
        </w:rPr>
        <w:t>inter alia</w:t>
      </w:r>
      <w:r w:rsidR="008818BF" w:rsidRPr="00DD0174">
        <w:rPr>
          <w:spacing w:val="0"/>
          <w:w w:val="100"/>
          <w:sz w:val="24"/>
          <w:szCs w:val="24"/>
        </w:rPr>
        <w:t xml:space="preserve"> to: </w:t>
      </w:r>
    </w:p>
    <w:p w:rsidR="008818BF" w:rsidRPr="00DD0174" w:rsidRDefault="008818BF" w:rsidP="0029489F">
      <w:pPr>
        <w:numPr>
          <w:ilvl w:val="1"/>
          <w:numId w:val="1"/>
        </w:numPr>
        <w:suppressAutoHyphens w:val="0"/>
        <w:autoSpaceDE w:val="0"/>
        <w:autoSpaceDN w:val="0"/>
        <w:adjustRightInd w:val="0"/>
        <w:spacing w:after="120" w:line="240" w:lineRule="auto"/>
        <w:jc w:val="both"/>
        <w:rPr>
          <w:spacing w:val="0"/>
          <w:w w:val="100"/>
          <w:sz w:val="24"/>
          <w:szCs w:val="24"/>
        </w:rPr>
      </w:pPr>
      <w:r w:rsidRPr="00DD0174">
        <w:rPr>
          <w:spacing w:val="0"/>
          <w:w w:val="100"/>
          <w:sz w:val="24"/>
          <w:szCs w:val="24"/>
        </w:rPr>
        <w:t>Determine strategic priorities in all the socio-economic, political and development policies of the Government and advise on their implementation</w:t>
      </w:r>
    </w:p>
    <w:p w:rsidR="008818BF" w:rsidRPr="00DD0174" w:rsidRDefault="008818BF" w:rsidP="008818BF">
      <w:pPr>
        <w:numPr>
          <w:ilvl w:val="1"/>
          <w:numId w:val="1"/>
        </w:numPr>
        <w:suppressAutoHyphens w:val="0"/>
        <w:autoSpaceDE w:val="0"/>
        <w:autoSpaceDN w:val="0"/>
        <w:adjustRightInd w:val="0"/>
        <w:spacing w:line="240" w:lineRule="auto"/>
        <w:jc w:val="both"/>
        <w:rPr>
          <w:spacing w:val="0"/>
          <w:w w:val="100"/>
          <w:sz w:val="24"/>
          <w:szCs w:val="24"/>
        </w:rPr>
      </w:pPr>
      <w:r w:rsidRPr="00DD0174">
        <w:rPr>
          <w:spacing w:val="0"/>
          <w:w w:val="100"/>
          <w:sz w:val="24"/>
          <w:szCs w:val="24"/>
        </w:rPr>
        <w:t>Initiate, lobby for and advocate for legal reforms on issues affecting women, and formulate laws, practices and policies that eliminate all forms of discrimination against women in all institutions. As well as eradicate all practices and customs that are detrimental to women</w:t>
      </w:r>
      <w:r w:rsidR="00B06CD2" w:rsidRPr="00DD0174">
        <w:rPr>
          <w:spacing w:val="0"/>
          <w:w w:val="100"/>
          <w:sz w:val="24"/>
          <w:szCs w:val="24"/>
        </w:rPr>
        <w:t>’</w:t>
      </w:r>
      <w:r w:rsidRPr="00DD0174">
        <w:rPr>
          <w:spacing w:val="0"/>
          <w:w w:val="100"/>
          <w:sz w:val="24"/>
          <w:szCs w:val="24"/>
        </w:rPr>
        <w:t>s dignity.</w:t>
      </w: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Though less than two years old, the National Commission on Gender and Development has already made several achievements. These include:</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8818BF" w:rsidP="0029489F">
      <w:pPr>
        <w:numPr>
          <w:ilvl w:val="0"/>
          <w:numId w:val="7"/>
        </w:numPr>
        <w:suppressAutoHyphens w:val="0"/>
        <w:autoSpaceDE w:val="0"/>
        <w:autoSpaceDN w:val="0"/>
        <w:adjustRightInd w:val="0"/>
        <w:spacing w:after="120" w:line="240" w:lineRule="auto"/>
        <w:jc w:val="both"/>
        <w:rPr>
          <w:spacing w:val="0"/>
          <w:w w:val="100"/>
          <w:sz w:val="24"/>
          <w:szCs w:val="24"/>
        </w:rPr>
      </w:pPr>
      <w:r w:rsidRPr="00DD0174">
        <w:rPr>
          <w:spacing w:val="0"/>
          <w:w w:val="100"/>
          <w:sz w:val="24"/>
          <w:szCs w:val="24"/>
        </w:rPr>
        <w:t>Providing strategic advice to line ministries specifically with regard to gender responsive law reform and gender responsive budgeting.</w:t>
      </w:r>
    </w:p>
    <w:p w:rsidR="008818BF" w:rsidRPr="00DD0174" w:rsidRDefault="008818BF" w:rsidP="0029489F">
      <w:pPr>
        <w:numPr>
          <w:ilvl w:val="0"/>
          <w:numId w:val="7"/>
        </w:numPr>
        <w:suppressAutoHyphens w:val="0"/>
        <w:autoSpaceDE w:val="0"/>
        <w:autoSpaceDN w:val="0"/>
        <w:adjustRightInd w:val="0"/>
        <w:spacing w:after="120" w:line="240" w:lineRule="auto"/>
        <w:jc w:val="both"/>
        <w:rPr>
          <w:spacing w:val="0"/>
          <w:w w:val="100"/>
          <w:sz w:val="24"/>
          <w:szCs w:val="24"/>
        </w:rPr>
      </w:pPr>
      <w:r w:rsidRPr="00DD0174">
        <w:rPr>
          <w:spacing w:val="0"/>
          <w:w w:val="100"/>
          <w:sz w:val="24"/>
          <w:szCs w:val="24"/>
        </w:rPr>
        <w:t>Strengthening the work of national statutory commissions, such as the Kenya National Commission on Human Rights, through training and capacity building for gender equality work.</w:t>
      </w:r>
    </w:p>
    <w:p w:rsidR="008818BF" w:rsidRPr="00DD0174" w:rsidRDefault="008818BF" w:rsidP="008818BF">
      <w:pPr>
        <w:numPr>
          <w:ilvl w:val="0"/>
          <w:numId w:val="7"/>
        </w:numPr>
        <w:suppressAutoHyphens w:val="0"/>
        <w:autoSpaceDE w:val="0"/>
        <w:autoSpaceDN w:val="0"/>
        <w:adjustRightInd w:val="0"/>
        <w:spacing w:line="240" w:lineRule="auto"/>
        <w:jc w:val="both"/>
        <w:rPr>
          <w:spacing w:val="0"/>
          <w:w w:val="100"/>
          <w:sz w:val="24"/>
          <w:szCs w:val="24"/>
        </w:rPr>
      </w:pPr>
      <w:r w:rsidRPr="00DD0174">
        <w:rPr>
          <w:spacing w:val="0"/>
          <w:w w:val="100"/>
          <w:sz w:val="24"/>
          <w:szCs w:val="24"/>
        </w:rPr>
        <w:t>Collaboration with the government machinery and civil society organisations to develop Sessional Paper No. 5 on Gender Equality and Development.</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There is still need for further support to the Gender Commission. Although the government has taken steps to facilitate operations of the Commission through funds, office space, deployment of staff and by holding regular consultative meetings on areas that concern women</w:t>
      </w:r>
      <w:r w:rsidR="00B06CD2" w:rsidRPr="00DD0174">
        <w:rPr>
          <w:spacing w:val="0"/>
          <w:w w:val="100"/>
          <w:sz w:val="24"/>
          <w:szCs w:val="24"/>
        </w:rPr>
        <w:t>’</w:t>
      </w:r>
      <w:r w:rsidR="008818BF" w:rsidRPr="00DD0174">
        <w:rPr>
          <w:spacing w:val="0"/>
          <w:w w:val="100"/>
          <w:sz w:val="24"/>
          <w:szCs w:val="24"/>
        </w:rPr>
        <w:t>s advancement such as strategizing on the pending Gender Bills: Equality Bill 2001, HIV/Control Bill, Domestic Violence (Family Protection Bill) and Affirmative Action Bill. One of the challenges that has been faced in enacting these bills into law is Parliament</w:t>
      </w:r>
      <w:r w:rsidR="00B06CD2" w:rsidRPr="00DD0174">
        <w:rPr>
          <w:spacing w:val="0"/>
          <w:w w:val="100"/>
          <w:sz w:val="24"/>
          <w:szCs w:val="24"/>
        </w:rPr>
        <w:t>’</w:t>
      </w:r>
      <w:r w:rsidR="008818BF" w:rsidRPr="00DD0174">
        <w:rPr>
          <w:spacing w:val="0"/>
          <w:w w:val="100"/>
          <w:sz w:val="24"/>
          <w:szCs w:val="24"/>
        </w:rPr>
        <w:t>s crowded calendar and the fact that Bills pass through the House at the rate of less than ten Bills in a year. 2005 was particularly slow given Parliament</w:t>
      </w:r>
      <w:r w:rsidR="00B06CD2" w:rsidRPr="00DD0174">
        <w:rPr>
          <w:spacing w:val="0"/>
          <w:w w:val="100"/>
          <w:sz w:val="24"/>
          <w:szCs w:val="24"/>
        </w:rPr>
        <w:t>’</w:t>
      </w:r>
      <w:r w:rsidR="008818BF" w:rsidRPr="00DD0174">
        <w:rPr>
          <w:spacing w:val="0"/>
          <w:w w:val="100"/>
          <w:sz w:val="24"/>
          <w:szCs w:val="24"/>
        </w:rPr>
        <w:t>s preoccupation with the question of a new constitution.</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Resources allocated to the Gender Commission still fall short of those required for its undertakings. In particular challenges exist in respect of the following areas:</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8818BF" w:rsidP="0029489F">
      <w:pPr>
        <w:numPr>
          <w:ilvl w:val="0"/>
          <w:numId w:val="8"/>
        </w:numPr>
        <w:suppressAutoHyphens w:val="0"/>
        <w:autoSpaceDE w:val="0"/>
        <w:autoSpaceDN w:val="0"/>
        <w:adjustRightInd w:val="0"/>
        <w:spacing w:after="120" w:line="240" w:lineRule="auto"/>
        <w:jc w:val="both"/>
        <w:rPr>
          <w:spacing w:val="0"/>
          <w:w w:val="100"/>
          <w:sz w:val="24"/>
          <w:szCs w:val="24"/>
        </w:rPr>
      </w:pPr>
      <w:r w:rsidRPr="00DD0174">
        <w:rPr>
          <w:spacing w:val="0"/>
          <w:w w:val="100"/>
          <w:sz w:val="24"/>
          <w:szCs w:val="24"/>
        </w:rPr>
        <w:t>The Gender Commission requires that its structures be strengthened to ensure effectiveness and efficiency.</w:t>
      </w:r>
    </w:p>
    <w:p w:rsidR="008818BF" w:rsidRPr="00DD0174" w:rsidRDefault="008818BF" w:rsidP="008818BF">
      <w:pPr>
        <w:numPr>
          <w:ilvl w:val="0"/>
          <w:numId w:val="8"/>
        </w:numPr>
        <w:suppressAutoHyphens w:val="0"/>
        <w:autoSpaceDE w:val="0"/>
        <w:autoSpaceDN w:val="0"/>
        <w:adjustRightInd w:val="0"/>
        <w:spacing w:line="240" w:lineRule="auto"/>
        <w:jc w:val="both"/>
        <w:rPr>
          <w:spacing w:val="0"/>
          <w:w w:val="100"/>
          <w:sz w:val="24"/>
          <w:szCs w:val="24"/>
        </w:rPr>
      </w:pPr>
      <w:r w:rsidRPr="00DD0174">
        <w:rPr>
          <w:spacing w:val="0"/>
          <w:w w:val="100"/>
          <w:sz w:val="24"/>
          <w:szCs w:val="24"/>
        </w:rPr>
        <w:t>Funding levels have been sufficiently enabling for the Gender Commission to fully deliver on its mandate.</w:t>
      </w:r>
    </w:p>
    <w:p w:rsidR="008818BF" w:rsidRPr="00DD0174" w:rsidRDefault="008818BF" w:rsidP="008818BF">
      <w:pPr>
        <w:autoSpaceDE w:val="0"/>
        <w:autoSpaceDN w:val="0"/>
        <w:adjustRightInd w:val="0"/>
        <w:spacing w:line="240" w:lineRule="auto"/>
        <w:ind w:left="360"/>
        <w:jc w:val="both"/>
        <w:rPr>
          <w:spacing w:val="0"/>
          <w:w w:val="100"/>
          <w:sz w:val="24"/>
          <w:szCs w:val="24"/>
        </w:rPr>
      </w:pPr>
    </w:p>
    <w:p w:rsidR="008818BF" w:rsidRPr="00DD0174" w:rsidRDefault="00CD546A" w:rsidP="00CD546A">
      <w:pPr>
        <w:autoSpaceDE w:val="0"/>
        <w:autoSpaceDN w:val="0"/>
        <w:adjustRightInd w:val="0"/>
        <w:spacing w:line="240" w:lineRule="auto"/>
        <w:ind w:left="475" w:hanging="115"/>
        <w:jc w:val="both"/>
        <w:rPr>
          <w:spacing w:val="0"/>
          <w:w w:val="100"/>
          <w:sz w:val="24"/>
          <w:szCs w:val="24"/>
        </w:rPr>
      </w:pPr>
      <w:r>
        <w:rPr>
          <w:spacing w:val="0"/>
          <w:w w:val="100"/>
          <w:sz w:val="24"/>
          <w:szCs w:val="24"/>
        </w:rPr>
        <w:tab/>
      </w:r>
      <w:r w:rsidR="008818BF" w:rsidRPr="00DD0174">
        <w:rPr>
          <w:spacing w:val="0"/>
          <w:w w:val="100"/>
          <w:sz w:val="24"/>
          <w:szCs w:val="24"/>
        </w:rPr>
        <w:t>The government will seek ways of enhancing funding for the Commission due to the enormity of the task that it is charged with. The Government is therefore committed to providing greater support to the Commission in terms of funding to enable it to carry out its mandate effectively.</w:t>
      </w:r>
    </w:p>
    <w:p w:rsidR="008818BF" w:rsidRPr="00DD0174" w:rsidRDefault="008818BF" w:rsidP="008818BF">
      <w:pPr>
        <w:autoSpaceDE w:val="0"/>
        <w:autoSpaceDN w:val="0"/>
        <w:adjustRightInd w:val="0"/>
        <w:spacing w:line="240" w:lineRule="auto"/>
        <w:ind w:left="360"/>
        <w:jc w:val="both"/>
        <w:rPr>
          <w:spacing w:val="0"/>
          <w:w w:val="100"/>
          <w:sz w:val="24"/>
          <w:szCs w:val="24"/>
        </w:rPr>
      </w:pPr>
      <w:r w:rsidRPr="00DD0174">
        <w:rPr>
          <w:spacing w:val="0"/>
          <w:w w:val="100"/>
          <w:sz w:val="24"/>
          <w:szCs w:val="24"/>
        </w:rPr>
        <w:t xml:space="preserve"> </w:t>
      </w: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The Sexual Offences Bill that lapsed has received Government support due to the escalation of cases of violence against women such as rape. Reported cases rose from 1,675 in 2000 to 2908 in 2004. As a sign of good will, the Government also contributed some Kshs 4million towards the Nairobi Women</w:t>
      </w:r>
      <w:r w:rsidR="00B06CD2" w:rsidRPr="00DD0174">
        <w:rPr>
          <w:spacing w:val="0"/>
          <w:w w:val="100"/>
          <w:sz w:val="24"/>
          <w:szCs w:val="24"/>
        </w:rPr>
        <w:t>’</w:t>
      </w:r>
      <w:r w:rsidR="008818BF" w:rsidRPr="00DD0174">
        <w:rPr>
          <w:spacing w:val="0"/>
          <w:w w:val="100"/>
          <w:sz w:val="24"/>
          <w:szCs w:val="24"/>
        </w:rPr>
        <w:t xml:space="preserve">s Hospital for its efforts to provide medical care to victims of gender based violence. Funding for the hospital which is relying on good will from the public remains a challenge </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The coming into effect of the </w:t>
      </w:r>
      <w:r w:rsidR="008818BF" w:rsidRPr="00DD0174">
        <w:rPr>
          <w:i/>
          <w:spacing w:val="0"/>
          <w:w w:val="100"/>
          <w:sz w:val="24"/>
          <w:szCs w:val="24"/>
        </w:rPr>
        <w:t>Persons with Disabilities Act Cap. 14 of the Laws of Kenya (2003)</w:t>
      </w:r>
      <w:r w:rsidR="008818BF" w:rsidRPr="00DD0174">
        <w:rPr>
          <w:spacing w:val="0"/>
          <w:w w:val="100"/>
          <w:sz w:val="24"/>
          <w:szCs w:val="24"/>
        </w:rPr>
        <w:t xml:space="preserve"> that establishes the Council of Persons with Disabilities further aims at uplifting civic rights of women with disabilities and in particular in respect of their employment, retirement age and ensuring favourable tax exemption provisions. The Council is currently headed by a woman as the director.</w:t>
      </w:r>
    </w:p>
    <w:p w:rsidR="008818BF" w:rsidRPr="00DD0174" w:rsidRDefault="008818BF" w:rsidP="008818BF">
      <w:pPr>
        <w:autoSpaceDE w:val="0"/>
        <w:autoSpaceDN w:val="0"/>
        <w:adjustRightInd w:val="0"/>
        <w:spacing w:line="240" w:lineRule="auto"/>
        <w:jc w:val="both"/>
        <w:rPr>
          <w:b/>
          <w:spacing w:val="0"/>
          <w:w w:val="100"/>
          <w:sz w:val="24"/>
          <w:szCs w:val="24"/>
        </w:rPr>
      </w:pPr>
    </w:p>
    <w:p w:rsidR="008818BF"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Women</w:t>
      </w:r>
      <w:r w:rsidR="00B06CD2" w:rsidRPr="00DD0174">
        <w:rPr>
          <w:spacing w:val="0"/>
          <w:w w:val="100"/>
          <w:sz w:val="24"/>
          <w:szCs w:val="24"/>
        </w:rPr>
        <w:t>’</w:t>
      </w:r>
      <w:r w:rsidR="008818BF" w:rsidRPr="00DD0174">
        <w:rPr>
          <w:spacing w:val="0"/>
          <w:w w:val="100"/>
          <w:sz w:val="24"/>
          <w:szCs w:val="24"/>
        </w:rPr>
        <w:t>s economic advancement:</w:t>
      </w:r>
      <w:r w:rsidR="008818BF" w:rsidRPr="00DD0174">
        <w:rPr>
          <w:b/>
          <w:spacing w:val="0"/>
          <w:w w:val="100"/>
          <w:sz w:val="24"/>
          <w:szCs w:val="24"/>
        </w:rPr>
        <w:t xml:space="preserve"> </w:t>
      </w:r>
      <w:r w:rsidR="008818BF" w:rsidRPr="00DD0174">
        <w:rPr>
          <w:spacing w:val="0"/>
          <w:w w:val="100"/>
          <w:sz w:val="24"/>
          <w:szCs w:val="24"/>
        </w:rPr>
        <w:t>Efforts are being made by Government and community support organizations to enable women to access micro finance credit. The challenges women continue to face include lack of capacity in terms of skills and other managerial competencies that would enable them to effectively utilize funds to operate micro-enterprises. There are programmes in place that seek to build the capacity of women in entrepreneurship. The programmes are highlighted under the report on Article 14 in this report</w:t>
      </w:r>
    </w:p>
    <w:p w:rsidR="00CD546A" w:rsidRPr="00DD0174" w:rsidRDefault="00CD546A" w:rsidP="00CD546A">
      <w:pPr>
        <w:rPr>
          <w:w w:val="100"/>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Women</w:t>
      </w:r>
      <w:r w:rsidR="00B06CD2" w:rsidRPr="00DD0174">
        <w:rPr>
          <w:spacing w:val="0"/>
          <w:w w:val="100"/>
          <w:sz w:val="24"/>
          <w:szCs w:val="24"/>
        </w:rPr>
        <w:t>’</w:t>
      </w:r>
      <w:r w:rsidR="008818BF" w:rsidRPr="00DD0174">
        <w:rPr>
          <w:spacing w:val="0"/>
          <w:w w:val="100"/>
          <w:sz w:val="24"/>
          <w:szCs w:val="24"/>
        </w:rPr>
        <w:t>s cultural advancement:</w:t>
      </w:r>
      <w:r w:rsidR="008818BF" w:rsidRPr="00DD0174">
        <w:rPr>
          <w:b/>
          <w:spacing w:val="0"/>
          <w:w w:val="100"/>
          <w:sz w:val="24"/>
          <w:szCs w:val="24"/>
        </w:rPr>
        <w:t xml:space="preserve"> </w:t>
      </w:r>
      <w:r w:rsidR="008818BF" w:rsidRPr="00DD0174">
        <w:rPr>
          <w:spacing w:val="0"/>
          <w:w w:val="100"/>
          <w:sz w:val="24"/>
          <w:szCs w:val="24"/>
        </w:rPr>
        <w:t>There are efforts by Government through the provincial administration in collaboration with civil society organizations to fight negative social practices such as FGM and early marriage. This issue has been addressed in paragraph 27 above with the example of alternative rites of passage. Also successful women who escaped the circumcision rites such as Members of Parliament, are speaking out against FGM. At the same time there is innovative use of positive cultural practises to advance women</w:t>
      </w:r>
      <w:r w:rsidR="00B06CD2" w:rsidRPr="00DD0174">
        <w:rPr>
          <w:spacing w:val="0"/>
          <w:w w:val="100"/>
          <w:sz w:val="24"/>
          <w:szCs w:val="24"/>
        </w:rPr>
        <w:t>’</w:t>
      </w:r>
      <w:r w:rsidR="008818BF" w:rsidRPr="00DD0174">
        <w:rPr>
          <w:spacing w:val="0"/>
          <w:w w:val="100"/>
          <w:sz w:val="24"/>
          <w:szCs w:val="24"/>
        </w:rPr>
        <w:t xml:space="preserve">s rights. In </w:t>
      </w:r>
      <w:smartTag w:uri="urn:schemas-microsoft-com:office:smarttags" w:element="place">
        <w:smartTag w:uri="urn:schemas-microsoft-com:office:smarttags" w:element="PlaceName">
          <w:r w:rsidR="008818BF" w:rsidRPr="00DD0174">
            <w:rPr>
              <w:spacing w:val="0"/>
              <w:w w:val="100"/>
              <w:sz w:val="24"/>
              <w:szCs w:val="24"/>
            </w:rPr>
            <w:t>Nyanza</w:t>
          </w:r>
        </w:smartTag>
        <w:r w:rsidR="008818BF" w:rsidRPr="00DD0174">
          <w:rPr>
            <w:spacing w:val="0"/>
            <w:w w:val="100"/>
            <w:sz w:val="24"/>
            <w:szCs w:val="24"/>
          </w:rPr>
          <w:t xml:space="preserve"> </w:t>
        </w:r>
        <w:smartTag w:uri="urn:schemas-microsoft-com:office:smarttags" w:element="PlaceType">
          <w:r w:rsidR="008818BF" w:rsidRPr="00DD0174">
            <w:rPr>
              <w:spacing w:val="0"/>
              <w:w w:val="100"/>
              <w:sz w:val="24"/>
              <w:szCs w:val="24"/>
            </w:rPr>
            <w:t>Province</w:t>
          </w:r>
        </w:smartTag>
      </w:smartTag>
      <w:r w:rsidR="008818BF" w:rsidRPr="00DD0174">
        <w:rPr>
          <w:spacing w:val="0"/>
          <w:w w:val="100"/>
          <w:sz w:val="24"/>
          <w:szCs w:val="24"/>
        </w:rPr>
        <w:t>, for example, the Kenya National Commission on Human Rights is engaged in a project in which it is using the fact that traditionally widows are supposed to be taken care of by the community, to settle dispossessed widows back on their land.</w:t>
      </w:r>
    </w:p>
    <w:p w:rsidR="00B22BCF" w:rsidRPr="00DD0174" w:rsidRDefault="00B22BCF" w:rsidP="00B22BCF">
      <w:pPr>
        <w:suppressAutoHyphens w:val="0"/>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Inter-ministerial Committee on Female Genital Mutilation:</w:t>
      </w:r>
      <w:r w:rsidR="008818BF" w:rsidRPr="00DD0174">
        <w:rPr>
          <w:b/>
          <w:spacing w:val="0"/>
          <w:w w:val="100"/>
          <w:sz w:val="24"/>
          <w:szCs w:val="24"/>
        </w:rPr>
        <w:t xml:space="preserve"> </w:t>
      </w:r>
      <w:r w:rsidR="008818BF" w:rsidRPr="00DD0174">
        <w:rPr>
          <w:spacing w:val="0"/>
          <w:w w:val="100"/>
          <w:sz w:val="24"/>
          <w:szCs w:val="24"/>
        </w:rPr>
        <w:t>The Ministry of Gender, Sports, Culture and Social Services has been identified as the national focal point for the coordination of all FGM initiatives. This has been out of the recognition that FGM is a gender issue affecting relationships between women, men, boys and girls; a social issue since it determines society</w:t>
      </w:r>
      <w:r w:rsidR="00B06CD2" w:rsidRPr="00DD0174">
        <w:rPr>
          <w:spacing w:val="0"/>
          <w:w w:val="100"/>
          <w:sz w:val="24"/>
          <w:szCs w:val="24"/>
        </w:rPr>
        <w:t>’</w:t>
      </w:r>
      <w:r w:rsidR="008818BF" w:rsidRPr="00DD0174">
        <w:rPr>
          <w:spacing w:val="0"/>
          <w:w w:val="100"/>
          <w:sz w:val="24"/>
          <w:szCs w:val="24"/>
        </w:rPr>
        <w:t>s approval of one</w:t>
      </w:r>
      <w:r w:rsidR="00B06CD2" w:rsidRPr="00DD0174">
        <w:rPr>
          <w:spacing w:val="0"/>
          <w:w w:val="100"/>
          <w:sz w:val="24"/>
          <w:szCs w:val="24"/>
        </w:rPr>
        <w:t>’</w:t>
      </w:r>
      <w:r w:rsidR="008818BF" w:rsidRPr="00DD0174">
        <w:rPr>
          <w:spacing w:val="0"/>
          <w:w w:val="100"/>
          <w:sz w:val="24"/>
          <w:szCs w:val="24"/>
        </w:rPr>
        <w:t>s image in society; and a cultural issue therefore a norm which a person from the communities that practice it might not fit in if not circumcised. FGM is also a health issue as the operation negatively affects the health of women and girls who have undergone it. Coordination by the Ministry include advocacy at national and community levels, policy direction and development of new initiatives. An Inter-ministerial Committee on FGM has been instituted and an Action Plan developed to facilitate implementation of the National Action Plan on FGM. In addition, the government in collaboration with the UNFPA has commissioned a situation analysis on FGM whose results will form the basis of future interventions on FGM.</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The National Policy on Gender and Development also addresses educational concerns of children born with disabilities. A survey on persons with disabilities to be carried out in 2006 will also provide much needed data that will inform policy and programme formulation for persons with disabilities. </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There are other efforts to improve access to rehabilitation, education, training and employment of persons with disabilities. Such efforts include implementation of policies to ensure that girls and boys with disabilities have access to relevant education in integrated settings with particular attention to children in rural areas; the training of youth, women, men with relevant marketable skills including tax rebates and incentives. Some of the challenges include enforcement of the </w:t>
      </w:r>
      <w:r w:rsidR="008818BF" w:rsidRPr="00DD0174">
        <w:rPr>
          <w:i/>
          <w:spacing w:val="0"/>
          <w:w w:val="100"/>
          <w:sz w:val="24"/>
          <w:szCs w:val="24"/>
        </w:rPr>
        <w:t>Persons with Disabilities Act</w:t>
      </w:r>
      <w:r w:rsidR="008818BF" w:rsidRPr="00DD0174">
        <w:rPr>
          <w:spacing w:val="0"/>
          <w:w w:val="100"/>
          <w:sz w:val="24"/>
          <w:szCs w:val="24"/>
        </w:rPr>
        <w:t xml:space="preserve">. The Act requires premises to be designed so as to be accessible to persons with disabilities, not all buildings have complied with this requirement. One of the challenges faced in the operationalisation and implementation of the Act is the amount of conflicting legislation in respect of persons with disabilities. Some of the areas that are inconsistent with other legislation include retirement age and provision of tax rebates. There is therefore need to harmonise this legislation. </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Affirmative Action: The Government has adopted the policy of affirmative action in the admission of students to public universities. Female students and persons with disabilities are permitted into universities with slightly lesser points. This serves two purposes: it makes-up for past injustices; and it changes the perception that only men are capable of joining university. We see affirmative action as a step towards reversing stereotypes and advancing the status of women by offering them opportunities that they previously did not have access to.</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Challenges in these efforts include implementation of legislation and inadequate funding for implementation of targeted programmes that would provide necessary skills and attitudinal changes towards persons with disabilities due to deeply entrenched customs and practices. Other concerns are that children with disabilities who are born at home are sometimes kept away from the public and therefore not registered at birth.</w:t>
      </w:r>
    </w:p>
    <w:p w:rsidR="00B22BCF" w:rsidRPr="00DD0174" w:rsidRDefault="00B22BCF" w:rsidP="00B22BCF">
      <w:pPr>
        <w:autoSpaceDE w:val="0"/>
        <w:autoSpaceDN w:val="0"/>
        <w:adjustRightInd w:val="0"/>
        <w:spacing w:line="120" w:lineRule="exact"/>
        <w:jc w:val="both"/>
        <w:rPr>
          <w:b/>
          <w:spacing w:val="0"/>
          <w:w w:val="100"/>
          <w:sz w:val="10"/>
          <w:szCs w:val="24"/>
        </w:rPr>
      </w:pPr>
    </w:p>
    <w:p w:rsidR="00B22BCF" w:rsidRPr="00DD0174" w:rsidRDefault="00B22BCF" w:rsidP="00B22BCF">
      <w:pPr>
        <w:autoSpaceDE w:val="0"/>
        <w:autoSpaceDN w:val="0"/>
        <w:adjustRightInd w:val="0"/>
        <w:spacing w:line="120" w:lineRule="exact"/>
        <w:jc w:val="both"/>
        <w:rPr>
          <w:b/>
          <w:spacing w:val="0"/>
          <w:w w:val="100"/>
          <w:sz w:val="10"/>
          <w:szCs w:val="24"/>
        </w:rPr>
      </w:pPr>
    </w:p>
    <w:p w:rsidR="008818BF" w:rsidRPr="00DD0174" w:rsidRDefault="00B22BCF" w:rsidP="00B22BCF">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spacing w:val="0"/>
          <w:w w:val="100"/>
        </w:rPr>
      </w:pPr>
      <w:r w:rsidRPr="00DD0174">
        <w:rPr>
          <w:spacing w:val="0"/>
          <w:w w:val="100"/>
        </w:rPr>
        <w:tab/>
        <w:t xml:space="preserve">Article 4: </w:t>
      </w:r>
      <w:r w:rsidR="0098511E" w:rsidRPr="00DD0174">
        <w:rPr>
          <w:spacing w:val="0"/>
          <w:w w:val="100"/>
        </w:rPr>
        <w:t xml:space="preserve"> </w:t>
      </w:r>
      <w:r w:rsidR="008818BF" w:rsidRPr="00DD0174">
        <w:rPr>
          <w:spacing w:val="0"/>
          <w:w w:val="100"/>
        </w:rPr>
        <w:t xml:space="preserve">Acceleration </w:t>
      </w:r>
      <w:r w:rsidRPr="00DD0174">
        <w:rPr>
          <w:spacing w:val="0"/>
          <w:w w:val="100"/>
        </w:rPr>
        <w:t>of equality between women and men</w:t>
      </w:r>
    </w:p>
    <w:p w:rsidR="00B22BCF" w:rsidRPr="00DD0174" w:rsidRDefault="00B22BCF" w:rsidP="00B22BCF">
      <w:pPr>
        <w:spacing w:line="120" w:lineRule="exact"/>
        <w:rPr>
          <w:spacing w:val="0"/>
          <w:w w:val="100"/>
          <w:sz w:val="10"/>
        </w:rPr>
      </w:pPr>
    </w:p>
    <w:p w:rsidR="00B22BCF" w:rsidRPr="00DD0174" w:rsidRDefault="00B22BCF" w:rsidP="00B22BCF">
      <w:pPr>
        <w:spacing w:line="120" w:lineRule="exact"/>
        <w:rPr>
          <w:spacing w:val="0"/>
          <w:w w:val="100"/>
          <w:sz w:val="10"/>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Sessional Paper No 5 of 2005 on Gender Equality and Development provides a framework in areas where affirmative action can be used to bring equality between men and women. In political participation and decision making for example, in section 58(c) it encourages NGOs, CBOs, co – operative societies, trade unions, professional bodies and the private sector to ensure higher representation and participation of women in decision-making. In section 58(e) it also encourages the creation of awareness and promotion of the active participation of women in political and decision-making processes at the grass roots level.</w:t>
      </w:r>
    </w:p>
    <w:p w:rsidR="008818BF" w:rsidRPr="00DD0174" w:rsidRDefault="008818BF" w:rsidP="008818BF">
      <w:pPr>
        <w:autoSpaceDE w:val="0"/>
        <w:autoSpaceDN w:val="0"/>
        <w:adjustRightInd w:val="0"/>
        <w:spacing w:line="240" w:lineRule="auto"/>
        <w:jc w:val="both"/>
        <w:rPr>
          <w:b/>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Education:</w:t>
      </w:r>
      <w:r w:rsidR="008818BF" w:rsidRPr="00DD0174">
        <w:rPr>
          <w:b/>
          <w:spacing w:val="0"/>
          <w:w w:val="100"/>
          <w:sz w:val="24"/>
          <w:szCs w:val="24"/>
        </w:rPr>
        <w:t xml:space="preserve"> </w:t>
      </w:r>
      <w:r w:rsidR="008818BF" w:rsidRPr="00DD0174">
        <w:rPr>
          <w:spacing w:val="0"/>
          <w:w w:val="100"/>
          <w:sz w:val="24"/>
          <w:szCs w:val="24"/>
        </w:rPr>
        <w:t>In 2000</w:t>
      </w:r>
      <w:r w:rsidR="008818BF" w:rsidRPr="00DD0174">
        <w:rPr>
          <w:b/>
          <w:spacing w:val="0"/>
          <w:w w:val="100"/>
          <w:sz w:val="24"/>
          <w:szCs w:val="24"/>
        </w:rPr>
        <w:t xml:space="preserve"> </w:t>
      </w:r>
      <w:r w:rsidR="008818BF" w:rsidRPr="00DD0174">
        <w:rPr>
          <w:spacing w:val="0"/>
          <w:w w:val="100"/>
          <w:sz w:val="24"/>
          <w:szCs w:val="24"/>
        </w:rPr>
        <w:t xml:space="preserve">Affirmative Action policy was introduced in education with the aim of improving access to and retention of girls in the education system. It operates through mechanisms such as lowering entry points to public universities. Another positive measure was the establishment of </w:t>
      </w:r>
      <w:smartTag w:uri="urn:schemas-microsoft-com:office:smarttags" w:element="country-region">
        <w:smartTag w:uri="urn:schemas-microsoft-com:office:smarttags" w:element="place">
          <w:r w:rsidR="008818BF" w:rsidRPr="00DD0174">
            <w:rPr>
              <w:spacing w:val="0"/>
              <w:w w:val="100"/>
              <w:sz w:val="24"/>
              <w:szCs w:val="24"/>
            </w:rPr>
            <w:t>Kenya</w:t>
          </w:r>
        </w:smartTag>
      </w:smartTag>
      <w:r w:rsidR="00B06CD2" w:rsidRPr="00DD0174">
        <w:rPr>
          <w:spacing w:val="0"/>
          <w:w w:val="100"/>
          <w:sz w:val="24"/>
          <w:szCs w:val="24"/>
        </w:rPr>
        <w:t>’</w:t>
      </w:r>
      <w:r w:rsidR="008818BF" w:rsidRPr="00DD0174">
        <w:rPr>
          <w:spacing w:val="0"/>
          <w:w w:val="100"/>
          <w:sz w:val="24"/>
          <w:szCs w:val="24"/>
        </w:rPr>
        <w:t>s re-entry policy for pregnant school girls that was introduced in 1998. The challenge faced is effective implementation of the measures including monitoring and evaluation</w:t>
      </w:r>
    </w:p>
    <w:p w:rsidR="008818BF" w:rsidRPr="00DD0174" w:rsidRDefault="008818BF" w:rsidP="008818BF">
      <w:pPr>
        <w:autoSpaceDE w:val="0"/>
        <w:autoSpaceDN w:val="0"/>
        <w:adjustRightInd w:val="0"/>
        <w:spacing w:line="240" w:lineRule="auto"/>
        <w:jc w:val="both"/>
        <w:rPr>
          <w:b/>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Other areas: At other levels, Cooperative societies under the Ministry of Cooperatives have adopted affirmative action. At least one – third of the members of cooperative management boards are required to be women to ensure equitable gender representation. The Government is currently undertaking measures to ascertain the membership of women on these boards as well as the nature of duties performed.</w:t>
      </w:r>
      <w:r w:rsidR="008818BF" w:rsidRPr="00DD0174">
        <w:rPr>
          <w:b/>
          <w:bCs/>
          <w:spacing w:val="0"/>
          <w:w w:val="100"/>
          <w:sz w:val="24"/>
          <w:szCs w:val="24"/>
        </w:rPr>
        <w:t xml:space="preserve"> </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i/>
          <w:spacing w:val="0"/>
          <w:w w:val="100"/>
          <w:sz w:val="24"/>
          <w:szCs w:val="24"/>
        </w:rPr>
        <w:tab/>
      </w:r>
      <w:r w:rsidR="008818BF" w:rsidRPr="00DD0174">
        <w:rPr>
          <w:i/>
          <w:spacing w:val="0"/>
          <w:w w:val="100"/>
          <w:sz w:val="24"/>
          <w:szCs w:val="24"/>
        </w:rPr>
        <w:t>The Constituency Development Fund Act, 2003</w:t>
      </w:r>
      <w:r w:rsidR="008818BF" w:rsidRPr="00DD0174">
        <w:rPr>
          <w:spacing w:val="0"/>
          <w:w w:val="100"/>
          <w:sz w:val="24"/>
          <w:szCs w:val="24"/>
        </w:rPr>
        <w:t xml:space="preserve"> states that one-third of members of Constituency Development Fund Committees are required to be women. </w:t>
      </w:r>
      <w:r w:rsidR="008818BF" w:rsidRPr="00DD0174">
        <w:rPr>
          <w:bCs/>
          <w:spacing w:val="0"/>
          <w:w w:val="100"/>
          <w:sz w:val="24"/>
          <w:szCs w:val="24"/>
        </w:rPr>
        <w:t>It is envisaged that this representation will ensure that women</w:t>
      </w:r>
      <w:r w:rsidR="00B06CD2" w:rsidRPr="00DD0174">
        <w:rPr>
          <w:bCs/>
          <w:spacing w:val="0"/>
          <w:w w:val="100"/>
          <w:sz w:val="24"/>
          <w:szCs w:val="24"/>
        </w:rPr>
        <w:t>’</w:t>
      </w:r>
      <w:r w:rsidR="008818BF" w:rsidRPr="00DD0174">
        <w:rPr>
          <w:bCs/>
          <w:spacing w:val="0"/>
          <w:w w:val="100"/>
          <w:sz w:val="24"/>
          <w:szCs w:val="24"/>
        </w:rPr>
        <w:t>s voices are heard in terms of the projects that are earmarked for implementation. We are in the process of collecting data on women</w:t>
      </w:r>
      <w:r w:rsidR="00B06CD2" w:rsidRPr="00DD0174">
        <w:rPr>
          <w:bCs/>
          <w:spacing w:val="0"/>
          <w:w w:val="100"/>
          <w:sz w:val="24"/>
          <w:szCs w:val="24"/>
        </w:rPr>
        <w:t>’</w:t>
      </w:r>
      <w:r w:rsidR="008818BF" w:rsidRPr="00DD0174">
        <w:rPr>
          <w:bCs/>
          <w:spacing w:val="0"/>
          <w:w w:val="100"/>
          <w:sz w:val="24"/>
          <w:szCs w:val="24"/>
        </w:rPr>
        <w:t xml:space="preserve">s representation on the committees as well as the positions they hold in order to determine their effectives in terms of influencing development agenda at the constituency level. Introduction of the Constituency Development Fund is also expected to expedite grassroots development by alleviating poverty among the rural poor most of whom are women. </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The East African Legislative Assembly (EALA) has embraced affirmative action in the sense that nine of its members are required to be women from the three countries of East Africa that form the East African Community: </w:t>
      </w:r>
      <w:smartTag w:uri="urn:schemas-microsoft-com:office:smarttags" w:element="country-region">
        <w:r w:rsidR="008818BF" w:rsidRPr="00DD0174">
          <w:rPr>
            <w:spacing w:val="0"/>
            <w:w w:val="100"/>
            <w:sz w:val="24"/>
            <w:szCs w:val="24"/>
          </w:rPr>
          <w:t>Kenya</w:t>
        </w:r>
      </w:smartTag>
      <w:r w:rsidR="008818BF" w:rsidRPr="00DD0174">
        <w:rPr>
          <w:spacing w:val="0"/>
          <w:w w:val="100"/>
          <w:sz w:val="24"/>
          <w:szCs w:val="24"/>
        </w:rPr>
        <w:t xml:space="preserve">, </w:t>
      </w:r>
      <w:smartTag w:uri="urn:schemas-microsoft-com:office:smarttags" w:element="country-region">
        <w:r w:rsidR="008818BF" w:rsidRPr="00DD0174">
          <w:rPr>
            <w:spacing w:val="0"/>
            <w:w w:val="100"/>
            <w:sz w:val="24"/>
            <w:szCs w:val="24"/>
          </w:rPr>
          <w:t>Uganda</w:t>
        </w:r>
      </w:smartTag>
      <w:r w:rsidR="008818BF" w:rsidRPr="00DD0174">
        <w:rPr>
          <w:spacing w:val="0"/>
          <w:w w:val="100"/>
          <w:sz w:val="24"/>
          <w:szCs w:val="24"/>
        </w:rPr>
        <w:t xml:space="preserve"> and </w:t>
      </w:r>
      <w:smartTag w:uri="urn:schemas-microsoft-com:office:smarttags" w:element="country-region">
        <w:smartTag w:uri="urn:schemas-microsoft-com:office:smarttags" w:element="place">
          <w:r w:rsidR="008818BF" w:rsidRPr="00DD0174">
            <w:rPr>
              <w:spacing w:val="0"/>
              <w:w w:val="100"/>
              <w:sz w:val="24"/>
              <w:szCs w:val="24"/>
            </w:rPr>
            <w:t>Tanzania</w:t>
          </w:r>
        </w:smartTag>
      </w:smartTag>
      <w:r w:rsidR="008818BF" w:rsidRPr="00DD0174">
        <w:rPr>
          <w:spacing w:val="0"/>
          <w:w w:val="100"/>
          <w:sz w:val="24"/>
          <w:szCs w:val="24"/>
        </w:rPr>
        <w:t xml:space="preserve">. The previous regime breached this rule such that currently </w:t>
      </w:r>
      <w:smartTag w:uri="urn:schemas-microsoft-com:office:smarttags" w:element="country-region">
        <w:r w:rsidR="008818BF" w:rsidRPr="00DD0174">
          <w:rPr>
            <w:spacing w:val="0"/>
            <w:w w:val="100"/>
            <w:sz w:val="24"/>
            <w:szCs w:val="24"/>
          </w:rPr>
          <w:t>Kenya</w:t>
        </w:r>
      </w:smartTag>
      <w:r w:rsidR="008818BF" w:rsidRPr="00DD0174">
        <w:rPr>
          <w:spacing w:val="0"/>
          <w:w w:val="100"/>
          <w:sz w:val="24"/>
          <w:szCs w:val="24"/>
        </w:rPr>
        <w:t xml:space="preserve"> is represented by two women instead of three while </w:t>
      </w:r>
      <w:smartTag w:uri="urn:schemas-microsoft-com:office:smarttags" w:element="country-region">
        <w:r w:rsidR="008818BF" w:rsidRPr="00DD0174">
          <w:rPr>
            <w:spacing w:val="0"/>
            <w:w w:val="100"/>
            <w:sz w:val="24"/>
            <w:szCs w:val="24"/>
          </w:rPr>
          <w:t>Tanzania</w:t>
        </w:r>
      </w:smartTag>
      <w:r w:rsidR="008818BF" w:rsidRPr="00DD0174">
        <w:rPr>
          <w:spacing w:val="0"/>
          <w:w w:val="100"/>
          <w:sz w:val="24"/>
          <w:szCs w:val="24"/>
        </w:rPr>
        <w:t xml:space="preserve"> and </w:t>
      </w:r>
      <w:smartTag w:uri="urn:schemas-microsoft-com:office:smarttags" w:element="place">
        <w:smartTag w:uri="urn:schemas-microsoft-com:office:smarttags" w:element="country-region">
          <w:r w:rsidR="008818BF" w:rsidRPr="00DD0174">
            <w:rPr>
              <w:spacing w:val="0"/>
              <w:w w:val="100"/>
              <w:sz w:val="24"/>
              <w:szCs w:val="24"/>
            </w:rPr>
            <w:t>Uganda</w:t>
          </w:r>
        </w:smartTag>
      </w:smartTag>
      <w:r w:rsidR="008818BF" w:rsidRPr="00DD0174">
        <w:rPr>
          <w:spacing w:val="0"/>
          <w:w w:val="100"/>
          <w:sz w:val="24"/>
          <w:szCs w:val="24"/>
        </w:rPr>
        <w:t xml:space="preserve"> each have three representatives. The justification used for sending less than three women to the EALA was that the precise mechanism for achieving gender parity was not spelled out in the East African Treaty. What this has illustrated to Kenyan women</w:t>
      </w:r>
      <w:r w:rsidR="00B06CD2" w:rsidRPr="00DD0174">
        <w:rPr>
          <w:spacing w:val="0"/>
          <w:w w:val="100"/>
          <w:sz w:val="24"/>
          <w:szCs w:val="24"/>
        </w:rPr>
        <w:t>’</w:t>
      </w:r>
      <w:r w:rsidR="008818BF" w:rsidRPr="00DD0174">
        <w:rPr>
          <w:spacing w:val="0"/>
          <w:w w:val="100"/>
          <w:sz w:val="24"/>
          <w:szCs w:val="24"/>
        </w:rPr>
        <w:t>s rights workers is the importance of precision in language and legislation intended to strengthen and protect women</w:t>
      </w:r>
      <w:r w:rsidR="00B06CD2" w:rsidRPr="00DD0174">
        <w:rPr>
          <w:spacing w:val="0"/>
          <w:w w:val="100"/>
          <w:sz w:val="24"/>
          <w:szCs w:val="24"/>
        </w:rPr>
        <w:t>’</w:t>
      </w:r>
      <w:r w:rsidR="008818BF" w:rsidRPr="00DD0174">
        <w:rPr>
          <w:spacing w:val="0"/>
          <w:w w:val="100"/>
          <w:sz w:val="24"/>
          <w:szCs w:val="24"/>
        </w:rPr>
        <w:t xml:space="preserve">s rights. The impending elections for the East African Legislative Assembly will present </w:t>
      </w:r>
      <w:smartTag w:uri="urn:schemas-microsoft-com:office:smarttags" w:element="place">
        <w:smartTag w:uri="urn:schemas-microsoft-com:office:smarttags" w:element="country-region">
          <w:r w:rsidR="008818BF" w:rsidRPr="00DD0174">
            <w:rPr>
              <w:spacing w:val="0"/>
              <w:w w:val="100"/>
              <w:sz w:val="24"/>
              <w:szCs w:val="24"/>
            </w:rPr>
            <w:t>Kenya</w:t>
          </w:r>
        </w:smartTag>
      </w:smartTag>
      <w:r w:rsidR="008818BF" w:rsidRPr="00DD0174">
        <w:rPr>
          <w:spacing w:val="0"/>
          <w:w w:val="100"/>
          <w:sz w:val="24"/>
          <w:szCs w:val="24"/>
        </w:rPr>
        <w:t xml:space="preserve"> with an opportunity to rectify this anomaly.</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On the other hand the </w:t>
      </w:r>
      <w:r w:rsidR="008818BF" w:rsidRPr="00DD0174">
        <w:rPr>
          <w:i/>
          <w:spacing w:val="0"/>
          <w:w w:val="100"/>
          <w:sz w:val="24"/>
          <w:szCs w:val="24"/>
        </w:rPr>
        <w:t>National Commission on Gender and Development Act 2003</w:t>
      </w:r>
      <w:r w:rsidR="008818BF" w:rsidRPr="00DD0174">
        <w:rPr>
          <w:spacing w:val="0"/>
          <w:w w:val="100"/>
          <w:sz w:val="24"/>
          <w:szCs w:val="24"/>
        </w:rPr>
        <w:t xml:space="preserve"> section 11(5) specifies that the director and deputy director of the commission shall be of opposite sexes and at no one time shall more than two – thirds of the Commission be of the same gender. A similar provision is also found in respect of the Kenya National Commission on Human Rights</w:t>
      </w:r>
      <w:r w:rsidR="00B06CD2" w:rsidRPr="00DD0174">
        <w:rPr>
          <w:spacing w:val="0"/>
          <w:w w:val="100"/>
          <w:sz w:val="24"/>
          <w:szCs w:val="24"/>
        </w:rPr>
        <w:t>’</w:t>
      </w:r>
      <w:r w:rsidR="008818BF" w:rsidRPr="00DD0174">
        <w:rPr>
          <w:spacing w:val="0"/>
          <w:w w:val="100"/>
          <w:sz w:val="24"/>
          <w:szCs w:val="24"/>
        </w:rPr>
        <w:t xml:space="preserve"> enabling legislation, at the KNCHR the Chairperson is a man whilst the Vice-Chairperson is a woman.</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These special measures are considered to be non – discriminatory because they are meant to ensure women are at par with men in specific areas of their lives.</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On the Beijing Platform for Action Implementation, the Government has been preparing progress reports on the implementation status to the annual Commission on Status of Women meetings in </w:t>
      </w:r>
      <w:smartTag w:uri="urn:schemas-microsoft-com:office:smarttags" w:element="State">
        <w:smartTag w:uri="urn:schemas-microsoft-com:office:smarttags" w:element="place">
          <w:r w:rsidR="008818BF" w:rsidRPr="00DD0174">
            <w:rPr>
              <w:spacing w:val="0"/>
              <w:w w:val="100"/>
              <w:sz w:val="24"/>
              <w:szCs w:val="24"/>
            </w:rPr>
            <w:t>New York</w:t>
          </w:r>
        </w:smartTag>
      </w:smartTag>
      <w:r w:rsidR="008818BF" w:rsidRPr="00DD0174">
        <w:rPr>
          <w:spacing w:val="0"/>
          <w:w w:val="100"/>
          <w:sz w:val="24"/>
          <w:szCs w:val="24"/>
        </w:rPr>
        <w:t xml:space="preserve">. Developing a system for tracking and measuring progress in gender mainstreaming is among the key activities that the Department of Gender will carry out in 2006 as reflected in the Strategic Plan of the Department. This system will also be used to monitor implementation of the Platform for Action. </w:t>
      </w:r>
    </w:p>
    <w:p w:rsidR="00B22BCF" w:rsidRPr="00DD0174" w:rsidRDefault="00B22BCF" w:rsidP="00B22BCF">
      <w:pPr>
        <w:suppressAutoHyphens w:val="0"/>
        <w:autoSpaceDE w:val="0"/>
        <w:autoSpaceDN w:val="0"/>
        <w:adjustRightInd w:val="0"/>
        <w:spacing w:line="120" w:lineRule="exact"/>
        <w:jc w:val="both"/>
        <w:rPr>
          <w:spacing w:val="0"/>
          <w:w w:val="100"/>
          <w:sz w:val="10"/>
          <w:szCs w:val="24"/>
        </w:rPr>
      </w:pPr>
    </w:p>
    <w:p w:rsidR="00B22BCF" w:rsidRPr="00DD0174" w:rsidRDefault="00B22BCF" w:rsidP="00B22BCF">
      <w:pPr>
        <w:suppressAutoHyphens w:val="0"/>
        <w:autoSpaceDE w:val="0"/>
        <w:autoSpaceDN w:val="0"/>
        <w:adjustRightInd w:val="0"/>
        <w:spacing w:line="120" w:lineRule="exact"/>
        <w:jc w:val="both"/>
        <w:rPr>
          <w:spacing w:val="0"/>
          <w:w w:val="100"/>
          <w:sz w:val="10"/>
          <w:szCs w:val="24"/>
        </w:rPr>
      </w:pPr>
    </w:p>
    <w:p w:rsidR="008818BF" w:rsidRPr="00DD0174" w:rsidRDefault="00B22BCF" w:rsidP="008818BF">
      <w:pPr>
        <w:autoSpaceDE w:val="0"/>
        <w:autoSpaceDN w:val="0"/>
        <w:adjustRightInd w:val="0"/>
        <w:spacing w:line="240" w:lineRule="auto"/>
        <w:jc w:val="both"/>
        <w:rPr>
          <w:spacing w:val="0"/>
          <w:w w:val="100"/>
          <w:sz w:val="24"/>
          <w:szCs w:val="24"/>
        </w:rPr>
      </w:pPr>
      <w:r w:rsidRPr="00DD0174">
        <w:rPr>
          <w:b/>
          <w:spacing w:val="0"/>
          <w:w w:val="100"/>
          <w:sz w:val="24"/>
          <w:szCs w:val="24"/>
        </w:rPr>
        <w:t xml:space="preserve">Article 5 (a) - </w:t>
      </w:r>
      <w:r w:rsidR="008818BF" w:rsidRPr="00DD0174">
        <w:rPr>
          <w:b/>
          <w:spacing w:val="0"/>
          <w:w w:val="100"/>
          <w:sz w:val="24"/>
          <w:szCs w:val="24"/>
        </w:rPr>
        <w:t xml:space="preserve">Sex </w:t>
      </w:r>
      <w:r w:rsidRPr="00DD0174">
        <w:rPr>
          <w:b/>
          <w:spacing w:val="0"/>
          <w:w w:val="100"/>
          <w:sz w:val="24"/>
          <w:szCs w:val="24"/>
        </w:rPr>
        <w:t>roles and stereotyping</w:t>
      </w:r>
    </w:p>
    <w:p w:rsidR="00B22BCF" w:rsidRPr="00DD0174" w:rsidRDefault="00B22BCF" w:rsidP="00B22BCF">
      <w:pPr>
        <w:autoSpaceDE w:val="0"/>
        <w:autoSpaceDN w:val="0"/>
        <w:adjustRightInd w:val="0"/>
        <w:spacing w:line="120" w:lineRule="exact"/>
        <w:jc w:val="both"/>
        <w:rPr>
          <w:spacing w:val="0"/>
          <w:w w:val="100"/>
          <w:sz w:val="10"/>
          <w:szCs w:val="24"/>
        </w:rPr>
      </w:pPr>
    </w:p>
    <w:p w:rsidR="00B22BCF" w:rsidRPr="00DD0174" w:rsidRDefault="00B22BCF" w:rsidP="00B22BCF">
      <w:pPr>
        <w:autoSpaceDE w:val="0"/>
        <w:autoSpaceDN w:val="0"/>
        <w:adjustRightInd w:val="0"/>
        <w:spacing w:line="120" w:lineRule="exact"/>
        <w:jc w:val="both"/>
        <w:rPr>
          <w:spacing w:val="0"/>
          <w:w w:val="100"/>
          <w:sz w:val="10"/>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The Government of Kenya recognizes the obligation to modify social and cultural patterns of conduct that are likely to result in prejudices blur equality between men and women. The Government also recognizes that it was asked by the Committee on Elimination of Discrimination against Women to take action on cultural practices that continue to entrench gender stereotypes. In this regard, the Government has undertaken a number of legislative, policy and other measures aimed at realizing this end. These measures are discussed hereunder.</w:t>
      </w:r>
    </w:p>
    <w:p w:rsidR="008818BF" w:rsidRPr="00DD0174" w:rsidRDefault="008818BF" w:rsidP="008818BF">
      <w:pPr>
        <w:autoSpaceDE w:val="0"/>
        <w:autoSpaceDN w:val="0"/>
        <w:adjustRightInd w:val="0"/>
        <w:spacing w:line="240" w:lineRule="auto"/>
        <w:jc w:val="both"/>
        <w:rPr>
          <w:b/>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Change of School Curriculum:</w:t>
      </w:r>
      <w:r w:rsidR="008818BF" w:rsidRPr="00DD0174">
        <w:rPr>
          <w:b/>
          <w:spacing w:val="0"/>
          <w:w w:val="100"/>
          <w:sz w:val="24"/>
          <w:szCs w:val="24"/>
        </w:rPr>
        <w:t xml:space="preserve"> </w:t>
      </w:r>
      <w:r w:rsidR="008818BF" w:rsidRPr="00DD0174">
        <w:rPr>
          <w:spacing w:val="0"/>
          <w:w w:val="100"/>
          <w:sz w:val="24"/>
          <w:szCs w:val="24"/>
        </w:rPr>
        <w:t xml:space="preserve">The Government has undertaken a comprehensive review of the Primary and Secondary School education curriculum. Books that initially portrayed women as actors in the domestic front and men as players in public life have either been reviewed or done away with. The syllabus also encourages both boys and girls to learn creative arts, home science (including cooking, knitting, washing cloths etc.) and even sports. It is hoped that this new curriculum will go a long way towards eliminating currently prevailing stereotypes. Since the syllabus targets children at their very early stages in life, we expect a </w:t>
      </w:r>
      <w:smartTag w:uri="urn:schemas-microsoft-com:office:smarttags" w:element="place">
        <w:smartTag w:uri="urn:schemas-microsoft-com:office:smarttags" w:element="country-region">
          <w:r w:rsidR="008818BF" w:rsidRPr="00DD0174">
            <w:rPr>
              <w:spacing w:val="0"/>
              <w:w w:val="100"/>
              <w:sz w:val="24"/>
              <w:szCs w:val="24"/>
            </w:rPr>
            <w:t>Kenya</w:t>
          </w:r>
        </w:smartTag>
      </w:smartTag>
      <w:r w:rsidR="008818BF" w:rsidRPr="00DD0174">
        <w:rPr>
          <w:spacing w:val="0"/>
          <w:w w:val="100"/>
          <w:sz w:val="24"/>
          <w:szCs w:val="24"/>
        </w:rPr>
        <w:t xml:space="preserve"> bereft of abusive stereotypes.</w:t>
      </w:r>
    </w:p>
    <w:p w:rsidR="008818BF" w:rsidRPr="00DD0174" w:rsidRDefault="008818BF" w:rsidP="008818BF">
      <w:pPr>
        <w:autoSpaceDE w:val="0"/>
        <w:autoSpaceDN w:val="0"/>
        <w:adjustRightInd w:val="0"/>
        <w:spacing w:line="240" w:lineRule="auto"/>
        <w:jc w:val="both"/>
        <w:rPr>
          <w:b/>
          <w:i/>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Implementation of </w:t>
      </w:r>
      <w:r w:rsidR="008818BF" w:rsidRPr="00DD0174">
        <w:rPr>
          <w:i/>
          <w:spacing w:val="0"/>
          <w:w w:val="100"/>
          <w:sz w:val="24"/>
          <w:szCs w:val="24"/>
        </w:rPr>
        <w:t>The Children</w:t>
      </w:r>
      <w:r w:rsidR="00B06CD2" w:rsidRPr="00DD0174">
        <w:rPr>
          <w:i/>
          <w:spacing w:val="0"/>
          <w:w w:val="100"/>
          <w:sz w:val="24"/>
          <w:szCs w:val="24"/>
        </w:rPr>
        <w:t>’</w:t>
      </w:r>
      <w:r w:rsidR="008818BF" w:rsidRPr="00DD0174">
        <w:rPr>
          <w:i/>
          <w:spacing w:val="0"/>
          <w:w w:val="100"/>
          <w:sz w:val="24"/>
          <w:szCs w:val="24"/>
        </w:rPr>
        <w:t>s Act (2001)</w:t>
      </w:r>
      <w:r w:rsidR="008818BF" w:rsidRPr="00DD0174">
        <w:rPr>
          <w:spacing w:val="0"/>
          <w:w w:val="100"/>
          <w:sz w:val="24"/>
          <w:szCs w:val="24"/>
        </w:rPr>
        <w:t>:</w:t>
      </w:r>
      <w:r w:rsidR="008818BF" w:rsidRPr="00DD0174">
        <w:rPr>
          <w:b/>
          <w:spacing w:val="0"/>
          <w:w w:val="100"/>
          <w:sz w:val="24"/>
          <w:szCs w:val="24"/>
        </w:rPr>
        <w:t xml:space="preserve"> </w:t>
      </w:r>
      <w:r w:rsidR="008818BF" w:rsidRPr="00DD0174">
        <w:rPr>
          <w:spacing w:val="0"/>
          <w:w w:val="100"/>
          <w:sz w:val="24"/>
          <w:szCs w:val="24"/>
        </w:rPr>
        <w:t xml:space="preserve">The Government of Kenya has also realized that cultural practices like FGM and forced early child marriages still go on unabated. In this regard, it is particularly noteworthy that the Government has enacted the </w:t>
      </w:r>
      <w:r w:rsidR="008818BF" w:rsidRPr="00DD0174">
        <w:rPr>
          <w:i/>
          <w:spacing w:val="0"/>
          <w:w w:val="100"/>
          <w:sz w:val="24"/>
          <w:szCs w:val="24"/>
        </w:rPr>
        <w:t>Children</w:t>
      </w:r>
      <w:r w:rsidR="00B06CD2" w:rsidRPr="00DD0174">
        <w:rPr>
          <w:i/>
          <w:spacing w:val="0"/>
          <w:w w:val="100"/>
          <w:sz w:val="24"/>
          <w:szCs w:val="24"/>
        </w:rPr>
        <w:t>’</w:t>
      </w:r>
      <w:r w:rsidR="008818BF" w:rsidRPr="00DD0174">
        <w:rPr>
          <w:i/>
          <w:spacing w:val="0"/>
          <w:w w:val="100"/>
          <w:sz w:val="24"/>
          <w:szCs w:val="24"/>
        </w:rPr>
        <w:t>s Act</w:t>
      </w:r>
      <w:r w:rsidR="008818BF" w:rsidRPr="00DD0174">
        <w:rPr>
          <w:spacing w:val="0"/>
          <w:w w:val="100"/>
          <w:sz w:val="24"/>
          <w:szCs w:val="24"/>
        </w:rPr>
        <w:t xml:space="preserve"> which </w:t>
      </w:r>
      <w:r w:rsidR="008818BF" w:rsidRPr="00DD0174">
        <w:rPr>
          <w:i/>
          <w:spacing w:val="0"/>
          <w:w w:val="100"/>
          <w:sz w:val="24"/>
          <w:szCs w:val="24"/>
        </w:rPr>
        <w:t>inter alia</w:t>
      </w:r>
      <w:r w:rsidR="008818BF" w:rsidRPr="00DD0174">
        <w:rPr>
          <w:spacing w:val="0"/>
          <w:w w:val="100"/>
          <w:sz w:val="24"/>
          <w:szCs w:val="24"/>
        </w:rPr>
        <w:t xml:space="preserve"> outlaws practices such as Female Genital Mutilation (FGM) on children below the age of 18. The Act treats FGM as an assault on children and is punishable by law. The Act is also a bold step against the practice of early child marriages which have continued to undermine the rights of the girl-child. The Act is expected to mark the beginning of an epoch where the girl child will have the same opportunities as the boy child. It is envisaged that soon, the cultural practice of FGM and that of early child marriages will be done away with. </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There are however, problems still associated with the implementation of the </w:t>
      </w:r>
      <w:r w:rsidR="008818BF" w:rsidRPr="00DD0174">
        <w:rPr>
          <w:i/>
          <w:spacing w:val="0"/>
          <w:w w:val="100"/>
          <w:sz w:val="24"/>
          <w:szCs w:val="24"/>
        </w:rPr>
        <w:t>Children</w:t>
      </w:r>
      <w:r w:rsidR="00B06CD2" w:rsidRPr="00DD0174">
        <w:rPr>
          <w:i/>
          <w:spacing w:val="0"/>
          <w:w w:val="100"/>
          <w:sz w:val="24"/>
          <w:szCs w:val="24"/>
        </w:rPr>
        <w:t>’</w:t>
      </w:r>
      <w:r w:rsidR="008818BF" w:rsidRPr="00DD0174">
        <w:rPr>
          <w:i/>
          <w:spacing w:val="0"/>
          <w:w w:val="100"/>
          <w:sz w:val="24"/>
          <w:szCs w:val="24"/>
        </w:rPr>
        <w:t>s Act</w:t>
      </w:r>
      <w:r w:rsidR="008818BF" w:rsidRPr="00DD0174">
        <w:rPr>
          <w:spacing w:val="0"/>
          <w:w w:val="100"/>
          <w:sz w:val="24"/>
          <w:szCs w:val="24"/>
        </w:rPr>
        <w:t xml:space="preserve">. Firstly, since the level of illiteracy is generally, high, a host of the citizenry is ignorant of the law; and this does not help in the realization of the target to see children freed from </w:t>
      </w:r>
      <w:r w:rsidR="008818BF" w:rsidRPr="00DD0174">
        <w:rPr>
          <w:i/>
          <w:spacing w:val="0"/>
          <w:w w:val="100"/>
          <w:sz w:val="24"/>
          <w:szCs w:val="24"/>
        </w:rPr>
        <w:t>inter alia</w:t>
      </w:r>
      <w:r w:rsidR="008818BF" w:rsidRPr="00DD0174">
        <w:rPr>
          <w:spacing w:val="0"/>
          <w:w w:val="100"/>
          <w:sz w:val="24"/>
          <w:szCs w:val="24"/>
        </w:rPr>
        <w:t xml:space="preserve"> FGM and early child marriages. Secondly, the Government has noted that even as children are now legally immune from forced marriages and FGM, women above the age of 18 are still held by these very chains.</w:t>
      </w:r>
    </w:p>
    <w:p w:rsidR="008818BF" w:rsidRPr="00DD0174" w:rsidRDefault="008818BF" w:rsidP="008818BF">
      <w:pPr>
        <w:autoSpaceDE w:val="0"/>
        <w:autoSpaceDN w:val="0"/>
        <w:adjustRightInd w:val="0"/>
        <w:spacing w:line="240" w:lineRule="auto"/>
        <w:jc w:val="both"/>
        <w:rPr>
          <w:b/>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The </w:t>
      </w:r>
      <w:r w:rsidR="008818BF" w:rsidRPr="00DD0174">
        <w:rPr>
          <w:i/>
          <w:spacing w:val="0"/>
          <w:w w:val="100"/>
          <w:sz w:val="24"/>
          <w:szCs w:val="24"/>
        </w:rPr>
        <w:t>Public Officer Ethics Act, 2003</w:t>
      </w:r>
      <w:r w:rsidR="008818BF" w:rsidRPr="00DD0174">
        <w:rPr>
          <w:spacing w:val="0"/>
          <w:w w:val="100"/>
          <w:sz w:val="24"/>
          <w:szCs w:val="24"/>
        </w:rPr>
        <w:t>:</w:t>
      </w:r>
      <w:r w:rsidR="008818BF" w:rsidRPr="00DD0174">
        <w:rPr>
          <w:b/>
          <w:spacing w:val="0"/>
          <w:w w:val="100"/>
          <w:sz w:val="24"/>
          <w:szCs w:val="24"/>
        </w:rPr>
        <w:t xml:space="preserve"> </w:t>
      </w:r>
      <w:r w:rsidR="008818BF" w:rsidRPr="00DD0174">
        <w:rPr>
          <w:spacing w:val="0"/>
          <w:w w:val="100"/>
          <w:sz w:val="24"/>
          <w:szCs w:val="24"/>
        </w:rPr>
        <w:t xml:space="preserve">Recognizing that the prevalence of gender stereotyping is still rife at the workplace, the Government enacted the </w:t>
      </w:r>
      <w:r w:rsidR="008818BF" w:rsidRPr="00DD0174">
        <w:rPr>
          <w:i/>
          <w:spacing w:val="0"/>
          <w:w w:val="100"/>
          <w:sz w:val="24"/>
          <w:szCs w:val="24"/>
        </w:rPr>
        <w:t>Public Officer Ethics Act 2003</w:t>
      </w:r>
      <w:r w:rsidR="008818BF" w:rsidRPr="00DD0174">
        <w:rPr>
          <w:spacing w:val="0"/>
          <w:w w:val="100"/>
          <w:sz w:val="24"/>
          <w:szCs w:val="24"/>
        </w:rPr>
        <w:t>. This Act proscribes sexual abuse at the workplace; it encourages a working environment that promotes a condition of respect of fundamental human rights; and it requires that public officers obey and respect principles of accountability and transparency. All commissions are expected to develop and enforce codes of conduct for the various public services organizations that will guide conduct of public services organizations. Already the Public Service Commission and the Teachers Service Commission have developed Codes of Conduct for their employees. We expect that in the fullness of time, this law will assist in eradicating sexual harassment in the work place.</w:t>
      </w:r>
    </w:p>
    <w:p w:rsidR="008818BF" w:rsidRPr="00DD0174" w:rsidRDefault="008818BF" w:rsidP="008818BF">
      <w:pPr>
        <w:autoSpaceDE w:val="0"/>
        <w:autoSpaceDN w:val="0"/>
        <w:adjustRightInd w:val="0"/>
        <w:spacing w:line="240" w:lineRule="auto"/>
        <w:jc w:val="both"/>
        <w:rPr>
          <w:b/>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b/>
          <w:spacing w:val="0"/>
          <w:w w:val="100"/>
          <w:sz w:val="24"/>
          <w:szCs w:val="24"/>
        </w:rPr>
      </w:pPr>
      <w:r>
        <w:rPr>
          <w:spacing w:val="0"/>
          <w:w w:val="100"/>
          <w:sz w:val="24"/>
          <w:szCs w:val="24"/>
        </w:rPr>
        <w:tab/>
      </w:r>
      <w:r w:rsidR="008818BF" w:rsidRPr="00DD0174">
        <w:rPr>
          <w:spacing w:val="0"/>
          <w:w w:val="100"/>
          <w:sz w:val="24"/>
          <w:szCs w:val="24"/>
        </w:rPr>
        <w:t xml:space="preserve">The </w:t>
      </w:r>
      <w:r w:rsidR="008818BF" w:rsidRPr="00DD0174">
        <w:rPr>
          <w:i/>
          <w:spacing w:val="0"/>
          <w:w w:val="100"/>
          <w:sz w:val="24"/>
          <w:szCs w:val="24"/>
        </w:rPr>
        <w:t>National Commission on Gender and Development Act (2003)</w:t>
      </w:r>
      <w:r w:rsidR="008818BF" w:rsidRPr="00DD0174">
        <w:rPr>
          <w:spacing w:val="0"/>
          <w:w w:val="100"/>
          <w:sz w:val="24"/>
          <w:szCs w:val="24"/>
        </w:rPr>
        <w:t xml:space="preserve"> and the Gender Commission: On the 9</w:t>
      </w:r>
      <w:r w:rsidR="008818BF" w:rsidRPr="00DD0174">
        <w:rPr>
          <w:spacing w:val="0"/>
          <w:w w:val="100"/>
          <w:sz w:val="24"/>
          <w:szCs w:val="24"/>
          <w:vertAlign w:val="superscript"/>
        </w:rPr>
        <w:t>th</w:t>
      </w:r>
      <w:r w:rsidR="008818BF" w:rsidRPr="00DD0174">
        <w:rPr>
          <w:spacing w:val="0"/>
          <w:w w:val="100"/>
          <w:sz w:val="24"/>
          <w:szCs w:val="24"/>
        </w:rPr>
        <w:t xml:space="preserve"> of January, 2004, the </w:t>
      </w:r>
      <w:r w:rsidR="008818BF" w:rsidRPr="00DD0174">
        <w:rPr>
          <w:i/>
          <w:spacing w:val="0"/>
          <w:w w:val="100"/>
          <w:sz w:val="24"/>
          <w:szCs w:val="24"/>
        </w:rPr>
        <w:t>National Commission on Gender and Development Act (2003)</w:t>
      </w:r>
      <w:r w:rsidR="008818BF" w:rsidRPr="00DD0174">
        <w:rPr>
          <w:spacing w:val="0"/>
          <w:w w:val="100"/>
          <w:sz w:val="24"/>
          <w:szCs w:val="24"/>
        </w:rPr>
        <w:t xml:space="preserve">, came into force. This Act establishes the Commission on Gender which has the mandate to </w:t>
      </w:r>
      <w:r w:rsidR="008818BF" w:rsidRPr="00DD0174">
        <w:rPr>
          <w:i/>
          <w:spacing w:val="0"/>
          <w:w w:val="100"/>
          <w:sz w:val="24"/>
          <w:szCs w:val="24"/>
        </w:rPr>
        <w:t>inter alia</w:t>
      </w:r>
      <w:r w:rsidR="008818BF" w:rsidRPr="00DD0174">
        <w:rPr>
          <w:spacing w:val="0"/>
          <w:w w:val="100"/>
          <w:sz w:val="24"/>
          <w:szCs w:val="24"/>
        </w:rPr>
        <w:t>:</w:t>
      </w:r>
    </w:p>
    <w:p w:rsidR="008818BF" w:rsidRPr="00DD0174" w:rsidRDefault="008818BF" w:rsidP="008818BF">
      <w:pPr>
        <w:autoSpaceDE w:val="0"/>
        <w:autoSpaceDN w:val="0"/>
        <w:adjustRightInd w:val="0"/>
        <w:spacing w:line="240" w:lineRule="auto"/>
        <w:jc w:val="both"/>
        <w:rPr>
          <w:b/>
          <w:spacing w:val="0"/>
          <w:w w:val="100"/>
          <w:sz w:val="24"/>
          <w:szCs w:val="24"/>
        </w:rPr>
      </w:pPr>
    </w:p>
    <w:p w:rsidR="008818BF" w:rsidRPr="00DD0174" w:rsidRDefault="008818BF" w:rsidP="008818BF">
      <w:pPr>
        <w:autoSpaceDE w:val="0"/>
        <w:autoSpaceDN w:val="0"/>
        <w:adjustRightInd w:val="0"/>
        <w:spacing w:line="240" w:lineRule="auto"/>
        <w:ind w:left="720"/>
        <w:jc w:val="both"/>
        <w:rPr>
          <w:spacing w:val="0"/>
          <w:w w:val="100"/>
          <w:sz w:val="24"/>
          <w:szCs w:val="24"/>
        </w:rPr>
      </w:pPr>
      <w:r w:rsidRPr="00DD0174">
        <w:rPr>
          <w:spacing w:val="0"/>
          <w:w w:val="100"/>
          <w:sz w:val="24"/>
          <w:szCs w:val="24"/>
        </w:rPr>
        <w:t>Initiate, lobby for and advocate for legal reforms on issues affecting women, and to formulate laws, practices and policies that eliminate all forms of discrimination against women and all institutions, practices and customs that are detrimental to their dignity.</w:t>
      </w:r>
    </w:p>
    <w:p w:rsidR="008818BF" w:rsidRPr="00DD0174" w:rsidRDefault="00CD546A" w:rsidP="008818BF">
      <w:pPr>
        <w:autoSpaceDE w:val="0"/>
        <w:autoSpaceDN w:val="0"/>
        <w:adjustRightInd w:val="0"/>
        <w:spacing w:line="240" w:lineRule="auto"/>
        <w:ind w:left="360"/>
        <w:jc w:val="both"/>
        <w:rPr>
          <w:b/>
          <w:spacing w:val="0"/>
          <w:w w:val="100"/>
          <w:sz w:val="24"/>
          <w:szCs w:val="24"/>
        </w:rPr>
      </w:pPr>
      <w:r>
        <w:rPr>
          <w:spacing w:val="0"/>
          <w:w w:val="100"/>
          <w:sz w:val="24"/>
          <w:szCs w:val="24"/>
        </w:rPr>
        <w:tab/>
      </w:r>
      <w:r w:rsidR="008818BF" w:rsidRPr="00DD0174">
        <w:rPr>
          <w:spacing w:val="0"/>
          <w:w w:val="100"/>
          <w:sz w:val="24"/>
          <w:szCs w:val="24"/>
        </w:rPr>
        <w:t>The Commission was inaugurated in November, 2004.</w:t>
      </w:r>
    </w:p>
    <w:p w:rsidR="008818BF" w:rsidRPr="00DD0174" w:rsidRDefault="008818BF" w:rsidP="008818BF">
      <w:pPr>
        <w:autoSpaceDE w:val="0"/>
        <w:autoSpaceDN w:val="0"/>
        <w:adjustRightInd w:val="0"/>
        <w:spacing w:line="240" w:lineRule="auto"/>
        <w:jc w:val="both"/>
        <w:rPr>
          <w:b/>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Support of NGOs: The quest to change retrospective cultures is supplemented by the Non Governmental Organisations. The Government has also supported – and continues to support - Non Governmental Organizations (NGOs) working towards this noble end. For instance, the United Nations Fund for Women (UNIFEM) has commenced programmes aimed at supporting girls who are rejected by indigenous communities that practice FGM. One way the State has ensured support for this endeavour is by waiving tax for all costs spent on this kind of work.</w:t>
      </w:r>
    </w:p>
    <w:p w:rsidR="008818BF" w:rsidRPr="00DD0174" w:rsidRDefault="008818BF" w:rsidP="008818BF">
      <w:pPr>
        <w:autoSpaceDE w:val="0"/>
        <w:autoSpaceDN w:val="0"/>
        <w:adjustRightInd w:val="0"/>
        <w:spacing w:line="240" w:lineRule="auto"/>
        <w:jc w:val="both"/>
        <w:rPr>
          <w:b/>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It is worth mentioning that a positive trend has developed in the portrayal of women by the media. This can be attributed to efforts by the Association of Media Women in Kenya (AMWIK), civil society and Government. The ICT policy that the government is set to implement also addresses this concern. There are instances however where women have been wrongly used in adverts. For example, some media adverts have continued to portray men as educated, rich and powerful people who will always be adored by very beautiful women. At the same time, the media is yet to be sensitive to persons with disabilities generally. Creative means of utilising positive cultural practises have also emerged – for example in the Nyanza Province, the fact that there is a cultural practise of maintaining widows is being encouraged by the Kenya National Human Rights Commission, whilst discouraging the negative practise of widow inheritance. This project also illustrates the use of culturally relevant approaches to eradicate negative cultural practises.</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Generally, discriminating cultural practices, like FGM, early and forced marriages still persist. We recognize that regulating the media has been a difficult task given the underlying principle that the media ought to be free and be as less regulated as possible. We also acknowledge that cultural practices are deeply entrenched ways of life that will certainly take time to change.</w:t>
      </w:r>
    </w:p>
    <w:p w:rsidR="00B22BCF" w:rsidRPr="00DD0174" w:rsidRDefault="00B22BCF" w:rsidP="00B22BCF">
      <w:pPr>
        <w:autoSpaceDE w:val="0"/>
        <w:autoSpaceDN w:val="0"/>
        <w:adjustRightInd w:val="0"/>
        <w:spacing w:line="120" w:lineRule="exact"/>
        <w:jc w:val="both"/>
        <w:rPr>
          <w:b/>
          <w:spacing w:val="0"/>
          <w:w w:val="100"/>
          <w:sz w:val="10"/>
          <w:szCs w:val="24"/>
        </w:rPr>
      </w:pPr>
    </w:p>
    <w:p w:rsidR="00B22BCF" w:rsidRPr="00DD0174" w:rsidRDefault="00B22BCF" w:rsidP="00B22BCF">
      <w:pPr>
        <w:autoSpaceDE w:val="0"/>
        <w:autoSpaceDN w:val="0"/>
        <w:adjustRightInd w:val="0"/>
        <w:spacing w:line="120" w:lineRule="exact"/>
        <w:jc w:val="both"/>
        <w:rPr>
          <w:b/>
          <w:spacing w:val="0"/>
          <w:w w:val="100"/>
          <w:sz w:val="10"/>
          <w:szCs w:val="24"/>
        </w:rPr>
      </w:pPr>
    </w:p>
    <w:p w:rsidR="008818BF" w:rsidRPr="00DD0174" w:rsidRDefault="00B22BCF" w:rsidP="00B22BCF">
      <w:pPr>
        <w:pStyle w:val="H1"/>
        <w:tabs>
          <w:tab w:val="clear" w:pos="1742"/>
        </w:tabs>
        <w:ind w:left="0" w:right="0"/>
        <w:rPr>
          <w:spacing w:val="0"/>
          <w:w w:val="100"/>
        </w:rPr>
      </w:pPr>
      <w:r w:rsidRPr="00DD0174">
        <w:rPr>
          <w:spacing w:val="0"/>
          <w:w w:val="100"/>
        </w:rPr>
        <w:tab/>
      </w:r>
      <w:r w:rsidR="008818BF" w:rsidRPr="00DD0174">
        <w:rPr>
          <w:spacing w:val="0"/>
          <w:w w:val="100"/>
        </w:rPr>
        <w:t>Article 6</w:t>
      </w:r>
      <w:r w:rsidR="008818BF" w:rsidRPr="00DD0174">
        <w:rPr>
          <w:spacing w:val="0"/>
          <w:w w:val="100"/>
        </w:rPr>
        <w:tab/>
      </w:r>
      <w:r w:rsidR="00727216" w:rsidRPr="00DD0174">
        <w:rPr>
          <w:spacing w:val="0"/>
          <w:w w:val="100"/>
        </w:rPr>
        <w:t xml:space="preserve">  </w:t>
      </w:r>
      <w:r w:rsidR="008818BF" w:rsidRPr="00DD0174">
        <w:rPr>
          <w:spacing w:val="0"/>
          <w:w w:val="100"/>
        </w:rPr>
        <w:t xml:space="preserve">Suppression of the </w:t>
      </w:r>
      <w:r w:rsidRPr="00DD0174">
        <w:rPr>
          <w:spacing w:val="0"/>
          <w:w w:val="100"/>
        </w:rPr>
        <w:t>exploitation of women</w:t>
      </w:r>
    </w:p>
    <w:p w:rsidR="00B22BCF" w:rsidRPr="00DD0174" w:rsidRDefault="00B22BCF" w:rsidP="00B22BCF">
      <w:pPr>
        <w:autoSpaceDE w:val="0"/>
        <w:autoSpaceDN w:val="0"/>
        <w:adjustRightInd w:val="0"/>
        <w:spacing w:line="120" w:lineRule="exact"/>
        <w:jc w:val="both"/>
        <w:rPr>
          <w:spacing w:val="0"/>
          <w:w w:val="100"/>
          <w:sz w:val="10"/>
          <w:szCs w:val="24"/>
        </w:rPr>
      </w:pPr>
    </w:p>
    <w:p w:rsidR="00B22BCF" w:rsidRPr="00DD0174" w:rsidRDefault="00B22BCF" w:rsidP="00B22BCF">
      <w:pPr>
        <w:autoSpaceDE w:val="0"/>
        <w:autoSpaceDN w:val="0"/>
        <w:adjustRightInd w:val="0"/>
        <w:spacing w:line="120" w:lineRule="exact"/>
        <w:jc w:val="both"/>
        <w:rPr>
          <w:spacing w:val="0"/>
          <w:w w:val="100"/>
          <w:sz w:val="10"/>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Prostitution is illegal in the country though it exists mainly in urban areas due to the fast urban development and high unemployment rates especially of women. The 2002 national estimate of those below the poverty line (living on less that US $ 1 a day) stood at 56% of the population. In urban areas, 49.2% of men live below the poverty line as compared to 63.0% of urban women.</w:t>
      </w:r>
      <w:r w:rsidR="008818BF" w:rsidRPr="00CB01BA">
        <w:rPr>
          <w:rStyle w:val="FootnoteReference"/>
          <w:color w:val="000000"/>
          <w:spacing w:val="0"/>
          <w:w w:val="100"/>
        </w:rPr>
        <w:footnoteReference w:id="3"/>
      </w:r>
      <w:r w:rsidR="008818BF" w:rsidRPr="00CB01BA">
        <w:rPr>
          <w:color w:val="FF0000"/>
          <w:spacing w:val="0"/>
          <w:w w:val="100"/>
        </w:rPr>
        <w:t xml:space="preserve"> </w:t>
      </w:r>
      <w:r w:rsidR="008818BF" w:rsidRPr="00DD0174">
        <w:rPr>
          <w:spacing w:val="0"/>
          <w:w w:val="100"/>
          <w:sz w:val="24"/>
          <w:szCs w:val="24"/>
        </w:rPr>
        <w:t>Since women are economically disadvantaged any enforcement of laws against prostitution has more of an impact on them than on men.</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smartTag w:uri="urn:schemas-microsoft-com:office:smarttags" w:element="country-region">
        <w:smartTag w:uri="urn:schemas-microsoft-com:office:smarttags" w:element="place">
          <w:r w:rsidR="008818BF" w:rsidRPr="00DD0174">
            <w:rPr>
              <w:spacing w:val="0"/>
              <w:w w:val="100"/>
              <w:sz w:val="24"/>
              <w:szCs w:val="24"/>
            </w:rPr>
            <w:t>Kenya</w:t>
          </w:r>
        </w:smartTag>
      </w:smartTag>
      <w:r w:rsidR="00B06CD2" w:rsidRPr="00DD0174">
        <w:rPr>
          <w:spacing w:val="0"/>
          <w:w w:val="100"/>
          <w:sz w:val="24"/>
          <w:szCs w:val="24"/>
        </w:rPr>
        <w:t>’</w:t>
      </w:r>
      <w:r w:rsidR="008818BF" w:rsidRPr="00DD0174">
        <w:rPr>
          <w:spacing w:val="0"/>
          <w:w w:val="100"/>
          <w:sz w:val="24"/>
          <w:szCs w:val="24"/>
        </w:rPr>
        <w:t xml:space="preserve">s current laws on commercial sex work are antiquated and discriminate against women as is illustrated in the following paragraphs. The following are the sanctions in place: </w:t>
      </w:r>
      <w:smartTag w:uri="urn:schemas-microsoft-com:office:smarttags" w:element="country-region">
        <w:smartTag w:uri="urn:schemas-microsoft-com:office:smarttags" w:element="place">
          <w:r w:rsidR="008818BF" w:rsidRPr="00DD0174">
            <w:rPr>
              <w:spacing w:val="0"/>
              <w:w w:val="100"/>
              <w:sz w:val="24"/>
              <w:szCs w:val="24"/>
            </w:rPr>
            <w:t>Kenya</w:t>
          </w:r>
        </w:smartTag>
      </w:smartTag>
      <w:r w:rsidR="00B06CD2" w:rsidRPr="00DD0174">
        <w:rPr>
          <w:spacing w:val="0"/>
          <w:w w:val="100"/>
          <w:sz w:val="24"/>
          <w:szCs w:val="24"/>
        </w:rPr>
        <w:t>’</w:t>
      </w:r>
      <w:r w:rsidR="008818BF" w:rsidRPr="00DD0174">
        <w:rPr>
          <w:spacing w:val="0"/>
          <w:w w:val="100"/>
          <w:sz w:val="24"/>
          <w:szCs w:val="24"/>
        </w:rPr>
        <w:t xml:space="preserve">s laws regarding prostitution have not changed since our last report. Section 147 of the </w:t>
      </w:r>
      <w:r w:rsidR="008818BF" w:rsidRPr="00DD0174">
        <w:rPr>
          <w:i/>
          <w:spacing w:val="0"/>
          <w:w w:val="100"/>
          <w:sz w:val="24"/>
          <w:szCs w:val="24"/>
        </w:rPr>
        <w:t>Penal Code</w:t>
      </w:r>
      <w:r w:rsidR="008818BF" w:rsidRPr="00DD0174">
        <w:rPr>
          <w:spacing w:val="0"/>
          <w:w w:val="100"/>
          <w:sz w:val="24"/>
          <w:szCs w:val="24"/>
        </w:rPr>
        <w:t xml:space="preserve"> deals extensively with procuration, while sections 153 and 154 deal extensively with the offence of prostitution. Every woman who knowingly lives wholly or in part on the earnings of prostitution, or who is proved to have, for the purpose of gain, exercised control, direction or influence over the movements of a commercial sex workers in such a manner as to show that she is aiding, abetting or compelling her to prostitution with any person or operating a brothel is guilty of a misdemeanor.</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To prevent trafficking and exploitation of women, any person who procures or attempts to procure any girl or woman under the age of twenty-one years to prostitute or have unlawful carnal connection, either in Kenya or elsewhere, is guilty of a misdemeanour and, subject to the provisions of section 27 of the </w:t>
      </w:r>
      <w:r w:rsidR="008818BF" w:rsidRPr="00DD0174">
        <w:rPr>
          <w:i/>
          <w:spacing w:val="0"/>
          <w:w w:val="100"/>
          <w:sz w:val="24"/>
          <w:szCs w:val="24"/>
        </w:rPr>
        <w:t>Penal Code</w:t>
      </w:r>
      <w:r w:rsidR="008818BF" w:rsidRPr="00DD0174">
        <w:rPr>
          <w:spacing w:val="0"/>
          <w:w w:val="100"/>
          <w:sz w:val="24"/>
          <w:szCs w:val="24"/>
        </w:rPr>
        <w:t xml:space="preserve">, may, at the discretion of the court, and in addition to any term of imprisonment awarded in respect of the said offence, be sentenced to corporal punishment. This applies to any person who uses threats or falsely procures or applies, administers to or causes to be taken by any woman or girl any drug, matter or thing, with intent to stupefy or overpower so as thereby to enable any person to have carnal connection is guilty of misdemeanour. </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Section 156 of the </w:t>
      </w:r>
      <w:r w:rsidR="008818BF" w:rsidRPr="00DD0174">
        <w:rPr>
          <w:i/>
          <w:spacing w:val="0"/>
          <w:w w:val="100"/>
          <w:sz w:val="24"/>
          <w:szCs w:val="24"/>
        </w:rPr>
        <w:t>Penal Code</w:t>
      </w:r>
      <w:r w:rsidR="008818BF" w:rsidRPr="00DD0174">
        <w:rPr>
          <w:spacing w:val="0"/>
          <w:w w:val="100"/>
          <w:sz w:val="24"/>
          <w:szCs w:val="24"/>
        </w:rPr>
        <w:t xml:space="preserve"> makes it an offence for a person to operate a brothel, lease or let any part of the premises with the knowledge that the premises or some part thereof is used as a brothel. Selling women</w:t>
      </w:r>
      <w:r w:rsidR="00B06CD2" w:rsidRPr="00DD0174">
        <w:rPr>
          <w:spacing w:val="0"/>
          <w:w w:val="100"/>
          <w:sz w:val="24"/>
          <w:szCs w:val="24"/>
        </w:rPr>
        <w:t>’</w:t>
      </w:r>
      <w:r w:rsidR="008818BF" w:rsidRPr="00DD0174">
        <w:rPr>
          <w:spacing w:val="0"/>
          <w:w w:val="100"/>
          <w:sz w:val="24"/>
          <w:szCs w:val="24"/>
        </w:rPr>
        <w:t>s sexual services by a third person is illegal. Section 151 prohibits detention of females for immoral purposes whereas Section 152 justifies conducting of a search for a woman detained for immoral purposes. Any person, who detains any woman or girl against her will in any premises with intent that she may be unlawfully and carnally known by any man, is guilty of a misdemeanour. In such circumstances if a woman escapes wearing apparel meant to confine her in such premises, no legal proceedings will be conferred against her.</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The Government of Kenya has intensified efforts to grant women their rights including legislation, to suppress all forms of trafficking of women and exploitation of women through prostitution. The country on that vein has continued to put in place a number of legislative measures</w:t>
      </w:r>
      <w:r w:rsidR="008818BF" w:rsidRPr="00DD0174">
        <w:rPr>
          <w:color w:val="FF0000"/>
          <w:spacing w:val="0"/>
          <w:w w:val="100"/>
          <w:sz w:val="24"/>
          <w:szCs w:val="24"/>
        </w:rPr>
        <w:t xml:space="preserve"> </w:t>
      </w:r>
      <w:r w:rsidR="008818BF" w:rsidRPr="00DD0174">
        <w:rPr>
          <w:spacing w:val="0"/>
          <w:w w:val="100"/>
          <w:sz w:val="24"/>
          <w:szCs w:val="24"/>
        </w:rPr>
        <w:t>to prevent trafficking in women and girls. These measures include the signing of the Palermo Protocol on Human Trafficking and preparation of a Trafficking in Persons Bill.</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CD546A"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The Government is also a member of a stakeholders committee set up under the International Organization for Migration for the “Counter Trafficking in Kenya”: A capacity Building and Awareness Raising Initiative” The Committee serves as a forum to discuss stakeholder activities in counter-trafficking. A strategy for building the capacity of the government and civil society organizations to counter trafficking in </w:t>
      </w:r>
      <w:smartTag w:uri="urn:schemas-microsoft-com:office:smarttags" w:element="place">
        <w:smartTag w:uri="urn:schemas-microsoft-com:office:smarttags" w:element="country-region">
          <w:r w:rsidR="008818BF" w:rsidRPr="00DD0174">
            <w:rPr>
              <w:spacing w:val="0"/>
              <w:w w:val="100"/>
              <w:sz w:val="24"/>
              <w:szCs w:val="24"/>
            </w:rPr>
            <w:t>Kenya</w:t>
          </w:r>
        </w:smartTag>
      </w:smartTag>
      <w:r w:rsidR="008818BF" w:rsidRPr="00DD0174">
        <w:rPr>
          <w:spacing w:val="0"/>
          <w:w w:val="100"/>
          <w:sz w:val="24"/>
          <w:szCs w:val="24"/>
        </w:rPr>
        <w:t xml:space="preserve"> is under discussion.</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The government acceded to the </w:t>
      </w:r>
      <w:r w:rsidR="00B06CD2" w:rsidRPr="00DD0174">
        <w:rPr>
          <w:spacing w:val="0"/>
          <w:w w:val="100"/>
          <w:sz w:val="24"/>
          <w:szCs w:val="24"/>
        </w:rPr>
        <w:t>United Nations</w:t>
      </w:r>
      <w:r w:rsidR="008818BF" w:rsidRPr="00DD0174">
        <w:rPr>
          <w:spacing w:val="0"/>
          <w:w w:val="100"/>
          <w:sz w:val="24"/>
          <w:szCs w:val="24"/>
        </w:rPr>
        <w:t xml:space="preserve"> Convention Against Transnational Organised Crime in June 2004 which deals extensively with trafficking.</w:t>
      </w:r>
    </w:p>
    <w:p w:rsidR="008818BF" w:rsidRPr="00DD0174" w:rsidRDefault="008818BF" w:rsidP="008818BF">
      <w:pPr>
        <w:autoSpaceDE w:val="0"/>
        <w:autoSpaceDN w:val="0"/>
        <w:adjustRightInd w:val="0"/>
        <w:spacing w:line="240" w:lineRule="auto"/>
        <w:jc w:val="both"/>
        <w:rPr>
          <w:color w:val="008000"/>
          <w:spacing w:val="0"/>
          <w:w w:val="100"/>
          <w:sz w:val="24"/>
          <w:szCs w:val="24"/>
          <w:highlight w:val="yellow"/>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The Government has also established the anti- trafficking police unit under the police department to specifically investigate cases of suspicious international adoptions, commercial sex tourism of children and their prostitution as well. This police unit has undergone special training to build their capacity to identify risk areas and instances of adoption that are tantamount to trafficking.</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Parents or guardians may go before the judge or magistrate to retrieve a woman or girl from unlawful detention for immoral purpose. In such a case a warrant for search may be issued for the woman to be returned to the parents or otherwise dealt with as circumstances permit and require. A magistrate issuing a warrant under section 152 (1) of the </w:t>
      </w:r>
      <w:r w:rsidR="008818BF" w:rsidRPr="00DD0174">
        <w:rPr>
          <w:i/>
          <w:spacing w:val="0"/>
          <w:w w:val="100"/>
          <w:sz w:val="24"/>
          <w:szCs w:val="24"/>
        </w:rPr>
        <w:t>Penal Code</w:t>
      </w:r>
      <w:r w:rsidR="008818BF" w:rsidRPr="00DD0174">
        <w:rPr>
          <w:spacing w:val="0"/>
          <w:w w:val="100"/>
          <w:sz w:val="24"/>
          <w:szCs w:val="24"/>
        </w:rPr>
        <w:t xml:space="preserve"> may by the same or any other warrant, cause any person accused of so unlawfully detaining the woman or girl to be apprehended and brought before a magistrate and proceedings to be taken for punishing that person according to the law. A woman or girl shall be deemed to be unlawfully detained for immoral purposes if she is so detained for the purpose of being unlawfully and carnally known by any man.</w:t>
      </w:r>
    </w:p>
    <w:p w:rsidR="008818BF" w:rsidRPr="00DD0174" w:rsidRDefault="008818BF" w:rsidP="008818BF">
      <w:pPr>
        <w:autoSpaceDE w:val="0"/>
        <w:autoSpaceDN w:val="0"/>
        <w:adjustRightInd w:val="0"/>
        <w:spacing w:line="240" w:lineRule="auto"/>
        <w:jc w:val="both"/>
        <w:rPr>
          <w:spacing w:val="0"/>
          <w:w w:val="100"/>
          <w:sz w:val="24"/>
          <w:szCs w:val="24"/>
          <w:highlight w:val="yellow"/>
        </w:rPr>
      </w:pPr>
    </w:p>
    <w:p w:rsidR="008818BF" w:rsidRPr="00DD0174" w:rsidRDefault="00D57181" w:rsidP="00BE22FF">
      <w:pPr>
        <w:numPr>
          <w:ilvl w:val="0"/>
          <w:numId w:val="2"/>
        </w:numPr>
        <w:suppressAutoHyphens w:val="0"/>
        <w:autoSpaceDE w:val="0"/>
        <w:autoSpaceDN w:val="0"/>
        <w:adjustRightInd w:val="0"/>
        <w:ind w:left="475" w:hanging="475"/>
        <w:jc w:val="both"/>
        <w:rPr>
          <w:spacing w:val="0"/>
          <w:w w:val="100"/>
          <w:sz w:val="24"/>
          <w:szCs w:val="24"/>
        </w:rPr>
      </w:pPr>
      <w:r>
        <w:rPr>
          <w:spacing w:val="0"/>
          <w:w w:val="100"/>
          <w:sz w:val="24"/>
          <w:szCs w:val="24"/>
        </w:rPr>
        <w:tab/>
      </w:r>
      <w:r w:rsidR="008818BF" w:rsidRPr="00DD0174">
        <w:rPr>
          <w:spacing w:val="0"/>
          <w:w w:val="100"/>
          <w:sz w:val="24"/>
          <w:szCs w:val="24"/>
        </w:rPr>
        <w:t>The Government has launched a very aggressive Universal Birth Registration Campaign. This arose out of various realisations:</w:t>
      </w:r>
    </w:p>
    <w:p w:rsidR="008818BF" w:rsidRPr="00DD0174" w:rsidRDefault="008818BF" w:rsidP="00024154">
      <w:pPr>
        <w:autoSpaceDE w:val="0"/>
        <w:autoSpaceDN w:val="0"/>
        <w:adjustRightInd w:val="0"/>
        <w:jc w:val="both"/>
        <w:rPr>
          <w:spacing w:val="0"/>
          <w:w w:val="100"/>
          <w:sz w:val="24"/>
          <w:szCs w:val="24"/>
          <w:highlight w:val="yellow"/>
        </w:rPr>
      </w:pPr>
    </w:p>
    <w:p w:rsidR="008818BF" w:rsidRDefault="008818BF" w:rsidP="00024154">
      <w:pPr>
        <w:numPr>
          <w:ilvl w:val="1"/>
          <w:numId w:val="2"/>
        </w:numPr>
        <w:suppressAutoHyphens w:val="0"/>
        <w:autoSpaceDE w:val="0"/>
        <w:autoSpaceDN w:val="0"/>
        <w:adjustRightInd w:val="0"/>
        <w:spacing w:line="240" w:lineRule="auto"/>
        <w:jc w:val="both"/>
        <w:rPr>
          <w:spacing w:val="0"/>
          <w:w w:val="100"/>
          <w:sz w:val="24"/>
          <w:szCs w:val="24"/>
        </w:rPr>
      </w:pPr>
      <w:r w:rsidRPr="00DD0174">
        <w:rPr>
          <w:spacing w:val="0"/>
          <w:w w:val="100"/>
          <w:sz w:val="24"/>
          <w:szCs w:val="24"/>
        </w:rPr>
        <w:t>that the children most vulnerable to trafficking are those that are not registered at birth and as such, the Government has been unable to track them as they are not accounted for.</w:t>
      </w:r>
    </w:p>
    <w:p w:rsidR="00024154" w:rsidRPr="00DD0174" w:rsidRDefault="00024154" w:rsidP="00024154">
      <w:pPr>
        <w:spacing w:line="240" w:lineRule="auto"/>
        <w:rPr>
          <w:w w:val="100"/>
        </w:rPr>
      </w:pPr>
    </w:p>
    <w:p w:rsidR="008818BF" w:rsidRDefault="008818BF" w:rsidP="00024154">
      <w:pPr>
        <w:numPr>
          <w:ilvl w:val="1"/>
          <w:numId w:val="2"/>
        </w:numPr>
        <w:suppressAutoHyphens w:val="0"/>
        <w:autoSpaceDE w:val="0"/>
        <w:autoSpaceDN w:val="0"/>
        <w:adjustRightInd w:val="0"/>
        <w:jc w:val="both"/>
        <w:rPr>
          <w:spacing w:val="0"/>
          <w:w w:val="100"/>
          <w:sz w:val="24"/>
          <w:szCs w:val="24"/>
        </w:rPr>
      </w:pPr>
      <w:r w:rsidRPr="00DD0174">
        <w:rPr>
          <w:spacing w:val="0"/>
          <w:w w:val="100"/>
          <w:sz w:val="24"/>
          <w:szCs w:val="24"/>
        </w:rPr>
        <w:t xml:space="preserve">that in instances of child sexual exploitation, child prostitution, early and forced marriages, it becomes impossible for parents and guardians of the children to claim their rights to be protected even from harmful cultural practices due to the absence of birth certification which can only arise out of birth registration. In the absence of a birth certificate, it becomes practically impossible to actually prove that the child victim of the aforementioned atrocities is actually underage. </w:t>
      </w:r>
    </w:p>
    <w:p w:rsidR="00D57181" w:rsidRPr="00DD0174" w:rsidRDefault="00D57181" w:rsidP="00024154">
      <w:pPr>
        <w:rPr>
          <w:w w:val="100"/>
        </w:rPr>
      </w:pPr>
    </w:p>
    <w:p w:rsidR="008818BF" w:rsidRPr="00DD0174" w:rsidRDefault="008818BF" w:rsidP="00024154">
      <w:pPr>
        <w:numPr>
          <w:ilvl w:val="1"/>
          <w:numId w:val="2"/>
        </w:numPr>
        <w:suppressAutoHyphens w:val="0"/>
        <w:autoSpaceDE w:val="0"/>
        <w:autoSpaceDN w:val="0"/>
        <w:adjustRightInd w:val="0"/>
        <w:jc w:val="both"/>
        <w:rPr>
          <w:spacing w:val="0"/>
          <w:w w:val="100"/>
          <w:sz w:val="24"/>
          <w:szCs w:val="24"/>
        </w:rPr>
      </w:pPr>
      <w:r w:rsidRPr="00DD0174">
        <w:rPr>
          <w:spacing w:val="0"/>
          <w:w w:val="100"/>
          <w:sz w:val="24"/>
          <w:szCs w:val="24"/>
        </w:rPr>
        <w:t>that the majority of Kenyans do not realise the significance of birth registration.</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This campaign is faced by several challenges among which include cultural and social beliefs which inhibit the naming of children before the passage of a certain amount of time, geographical distance from the offices where registration is required to take place, ignorance and the tedious procedure involved in birth registration. Currently, the Government is making use of Traditional Birth Attendants (TBAs) to register children as most women, especially those in the rural areas deliver at home. The problem faced is the fact that although most of these birth attendants are trained by the Government this is work they undertake on a part time basis and have to fit in their registration obligations within their everyday duties. A greater challenge is that the majority of them are illiterate and have to depend on their children to write for them before the records are forwarded to the chief. A lot of information then gets lost in translation.</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Child prostitution is equally against the law. Any person who unlawfully takes an unmarried girl under the age of sixteen years out of the custody or protection of her parents, or other person having the lawful care or charge of her, and against the will of the parents or other person, is guilty of a misdemeanour. Further, Section 255 of the </w:t>
      </w:r>
      <w:r w:rsidR="008818BF" w:rsidRPr="00DD0174">
        <w:rPr>
          <w:i/>
          <w:spacing w:val="0"/>
          <w:w w:val="100"/>
          <w:sz w:val="24"/>
          <w:szCs w:val="24"/>
        </w:rPr>
        <w:t>Penal Code</w:t>
      </w:r>
      <w:r w:rsidR="008818BF" w:rsidRPr="00DD0174">
        <w:rPr>
          <w:spacing w:val="0"/>
          <w:w w:val="100"/>
          <w:sz w:val="24"/>
          <w:szCs w:val="24"/>
        </w:rPr>
        <w:t xml:space="preserve"> stipulates that any person who fraudulently takes, entices away, detains, receives or harbours a child enticed away is guilty of a felony and is liable to imprisonment for seven years. </w:t>
      </w:r>
    </w:p>
    <w:p w:rsidR="008818BF" w:rsidRPr="00DD0174" w:rsidRDefault="008818BF" w:rsidP="008818BF">
      <w:pPr>
        <w:autoSpaceDE w:val="0"/>
        <w:autoSpaceDN w:val="0"/>
        <w:adjustRightInd w:val="0"/>
        <w:spacing w:line="240" w:lineRule="auto"/>
        <w:jc w:val="both"/>
        <w:rPr>
          <w:color w:val="008000"/>
          <w:spacing w:val="0"/>
          <w:w w:val="100"/>
          <w:sz w:val="24"/>
          <w:szCs w:val="24"/>
          <w:highlight w:val="yellow"/>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To curb the problem of commercial sexual exploitation of children, the Government has established the Tourist Police which is based at the Kenyan coast (which is a popular tourist destination) and mandated to deal with child prostitution and commercial sex workers. This is because it was realised that in most cases these are the same children who are trafficked for purposes of sexual exploitation and early and forced marriages to other countries. </w:t>
      </w:r>
    </w:p>
    <w:p w:rsidR="008818BF" w:rsidRPr="00DD0174" w:rsidRDefault="008818BF" w:rsidP="008818BF">
      <w:pPr>
        <w:autoSpaceDE w:val="0"/>
        <w:autoSpaceDN w:val="0"/>
        <w:adjustRightInd w:val="0"/>
        <w:spacing w:line="240" w:lineRule="auto"/>
        <w:jc w:val="both"/>
        <w:rPr>
          <w:color w:val="008000"/>
          <w:spacing w:val="0"/>
          <w:w w:val="100"/>
          <w:sz w:val="24"/>
          <w:szCs w:val="24"/>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There are other laws to prevent international exploitation of women. Under section 257 of the </w:t>
      </w:r>
      <w:r w:rsidR="008818BF" w:rsidRPr="00DD0174">
        <w:rPr>
          <w:i/>
          <w:spacing w:val="0"/>
          <w:w w:val="100"/>
          <w:sz w:val="24"/>
          <w:szCs w:val="24"/>
        </w:rPr>
        <w:t>Penal Code</w:t>
      </w:r>
      <w:r w:rsidR="008818BF" w:rsidRPr="00DD0174">
        <w:rPr>
          <w:spacing w:val="0"/>
          <w:w w:val="100"/>
          <w:sz w:val="24"/>
          <w:szCs w:val="24"/>
        </w:rPr>
        <w:t xml:space="preserve"> any person who kidnaps any person from </w:t>
      </w:r>
      <w:smartTag w:uri="urn:schemas-microsoft-com:office:smarttags" w:element="place">
        <w:smartTag w:uri="urn:schemas-microsoft-com:office:smarttags" w:element="country-region">
          <w:r w:rsidR="008818BF" w:rsidRPr="00DD0174">
            <w:rPr>
              <w:spacing w:val="0"/>
              <w:w w:val="100"/>
              <w:sz w:val="24"/>
              <w:szCs w:val="24"/>
            </w:rPr>
            <w:t>Kenya</w:t>
          </w:r>
        </w:smartTag>
      </w:smartTag>
      <w:r w:rsidR="008818BF" w:rsidRPr="00DD0174">
        <w:rPr>
          <w:spacing w:val="0"/>
          <w:w w:val="100"/>
          <w:sz w:val="24"/>
          <w:szCs w:val="24"/>
        </w:rPr>
        <w:t xml:space="preserve"> or from lawful guardianship is guilty of a felony and is liable to imprisonment for seven years. Section 260 provides that kidnapping with intention of confining or for unnatural lust is unlawful; it</w:t>
      </w:r>
      <w:r w:rsidR="00B06CD2" w:rsidRPr="00DD0174">
        <w:rPr>
          <w:spacing w:val="0"/>
          <w:w w:val="100"/>
          <w:sz w:val="24"/>
          <w:szCs w:val="24"/>
        </w:rPr>
        <w:t>’</w:t>
      </w:r>
      <w:r w:rsidR="008818BF" w:rsidRPr="00DD0174">
        <w:rPr>
          <w:spacing w:val="0"/>
          <w:w w:val="100"/>
          <w:sz w:val="24"/>
          <w:szCs w:val="24"/>
        </w:rPr>
        <w:t xml:space="preserve">s a felony and is liable for imprisonment. To penalize nationals who exploit women and girl children outside the country, section 264 of the </w:t>
      </w:r>
      <w:r w:rsidR="008818BF" w:rsidRPr="00DD0174">
        <w:rPr>
          <w:i/>
          <w:spacing w:val="0"/>
          <w:w w:val="100"/>
          <w:sz w:val="24"/>
          <w:szCs w:val="24"/>
        </w:rPr>
        <w:t>Penal Code</w:t>
      </w:r>
      <w:r w:rsidR="008818BF" w:rsidRPr="00DD0174">
        <w:rPr>
          <w:spacing w:val="0"/>
          <w:w w:val="100"/>
          <w:sz w:val="24"/>
          <w:szCs w:val="24"/>
        </w:rPr>
        <w:t xml:space="preserve"> provides that a person who imports, exports, removes, buys, sells or disposes of any person as a slave, or accepts, receives or detains against one</w:t>
      </w:r>
      <w:r w:rsidR="00B06CD2" w:rsidRPr="00DD0174">
        <w:rPr>
          <w:spacing w:val="0"/>
          <w:w w:val="100"/>
          <w:sz w:val="24"/>
          <w:szCs w:val="24"/>
        </w:rPr>
        <w:t>’</w:t>
      </w:r>
      <w:r w:rsidR="008818BF" w:rsidRPr="00DD0174">
        <w:rPr>
          <w:spacing w:val="0"/>
          <w:w w:val="100"/>
          <w:sz w:val="24"/>
          <w:szCs w:val="24"/>
        </w:rPr>
        <w:t xml:space="preserve">s will is guilty of a felony and is liable for imprisonment for ten years. </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The law relating to rape in </w:t>
      </w:r>
      <w:smartTag w:uri="urn:schemas-microsoft-com:office:smarttags" w:element="country-region">
        <w:smartTag w:uri="urn:schemas-microsoft-com:office:smarttags" w:element="place">
          <w:r w:rsidR="008818BF" w:rsidRPr="00DD0174">
            <w:rPr>
              <w:spacing w:val="0"/>
              <w:w w:val="100"/>
              <w:sz w:val="24"/>
              <w:szCs w:val="24"/>
            </w:rPr>
            <w:t>Kenya</w:t>
          </w:r>
        </w:smartTag>
      </w:smartTag>
      <w:r w:rsidR="008818BF" w:rsidRPr="00DD0174">
        <w:rPr>
          <w:spacing w:val="0"/>
          <w:w w:val="100"/>
          <w:sz w:val="24"/>
          <w:szCs w:val="24"/>
        </w:rPr>
        <w:t xml:space="preserve"> is covered under the section dealing with offences against morality. This law protects all women including commercial sex workers. Since prostitution is illegal unless proved otherwise a raped commercial sex worker will not stand much ground to acquire justice on rape in comparison to a woman who does not practice it. The difficulty faced by commercial sex workers is that they are stigmatised and thus are less likely to be willing to report a rape. </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The laws against prostitution are also biased against women. Those who solicit the services of commercial sex workers are not punished under the law. When arrests are conducted for commercial sex workers, female commercial sex workers are mainly netted as opposed to their predominantly male clientele. There are no specific laws relating to clients of commercial sex workers although in quite a number of swoops a few male clients get arrested.</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Given that living off the earnings of prostitution is illegal in </w:t>
      </w:r>
      <w:smartTag w:uri="urn:schemas-microsoft-com:office:smarttags" w:element="country-region">
        <w:smartTag w:uri="urn:schemas-microsoft-com:office:smarttags" w:element="place">
          <w:r w:rsidR="008818BF" w:rsidRPr="00DD0174">
            <w:rPr>
              <w:spacing w:val="0"/>
              <w:w w:val="100"/>
              <w:sz w:val="24"/>
              <w:szCs w:val="24"/>
            </w:rPr>
            <w:t>Kenya</w:t>
          </w:r>
        </w:smartTag>
      </w:smartTag>
      <w:r w:rsidR="008818BF" w:rsidRPr="00DD0174">
        <w:rPr>
          <w:spacing w:val="0"/>
          <w:w w:val="100"/>
          <w:sz w:val="24"/>
          <w:szCs w:val="24"/>
        </w:rPr>
        <w:t xml:space="preserve"> commercial sex workers are not licensed and commercial sex work is stigmatised, punished and prohibited in Kenyan law.</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One of the challenges the State has faced is in addressing the root causes of both trafficking in women and children and the exploitation of commercial sex workers. The main causes of prostitution are poverty brought about by high unemployment and low incomes. Prostitution also continues to thrive because the punishments prescribed only address one of the parties, clients do not incur risks.</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In trying to tackle the problem, the Government is instituting measures to empower women economically through provision of credit facilities for them to venture into legal income generating projects. Other measures are being put in place such as strengthening of security along the nation</w:t>
      </w:r>
      <w:r w:rsidR="00B06CD2" w:rsidRPr="00DD0174">
        <w:rPr>
          <w:spacing w:val="0"/>
          <w:w w:val="100"/>
          <w:sz w:val="24"/>
          <w:szCs w:val="24"/>
        </w:rPr>
        <w:t>’</w:t>
      </w:r>
      <w:r w:rsidR="008818BF" w:rsidRPr="00DD0174">
        <w:rPr>
          <w:spacing w:val="0"/>
          <w:w w:val="100"/>
          <w:sz w:val="24"/>
          <w:szCs w:val="24"/>
        </w:rPr>
        <w:t>s borders through the enforcement and facilitation of the immigration department. However there is still no system in place to monitor whether immigrants or emigrants are predominantly engaged in sex work. At the same time no specific laws exist to protect young girls from labour agencies, marriage bureaux and others which sometimes essentially engage in trafficking.</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The combination of poverty, unemployment, gender inequality (the low status of the girl-child), inadequate legislation and poor law enforcement in </w:t>
      </w:r>
      <w:smartTag w:uri="urn:schemas-microsoft-com:office:smarttags" w:element="country-region">
        <w:smartTag w:uri="urn:schemas-microsoft-com:office:smarttags" w:element="place">
          <w:r w:rsidR="008818BF" w:rsidRPr="00DD0174">
            <w:rPr>
              <w:spacing w:val="0"/>
              <w:w w:val="100"/>
              <w:sz w:val="24"/>
              <w:szCs w:val="24"/>
            </w:rPr>
            <w:t>Kenya</w:t>
          </w:r>
        </w:smartTag>
      </w:smartTag>
      <w:r w:rsidR="008818BF" w:rsidRPr="00DD0174">
        <w:rPr>
          <w:spacing w:val="0"/>
          <w:w w:val="100"/>
          <w:sz w:val="24"/>
          <w:szCs w:val="24"/>
        </w:rPr>
        <w:t xml:space="preserve"> has allowed trafficking in children to thrive. While </w:t>
      </w:r>
      <w:smartTag w:uri="urn:schemas-microsoft-com:office:smarttags" w:element="country-region">
        <w:r w:rsidR="008818BF" w:rsidRPr="00DD0174">
          <w:rPr>
            <w:spacing w:val="0"/>
            <w:w w:val="100"/>
            <w:sz w:val="24"/>
            <w:szCs w:val="24"/>
          </w:rPr>
          <w:t>Kenya</w:t>
        </w:r>
      </w:smartTag>
      <w:r w:rsidR="008818BF" w:rsidRPr="00DD0174">
        <w:rPr>
          <w:spacing w:val="0"/>
          <w:w w:val="100"/>
          <w:sz w:val="24"/>
          <w:szCs w:val="24"/>
        </w:rPr>
        <w:t xml:space="preserve"> cannot be said to rival the sex tourist centres of Asia and South America, the problem appears to be escalating in </w:t>
      </w:r>
      <w:smartTag w:uri="urn:schemas-microsoft-com:office:smarttags" w:element="place">
        <w:r w:rsidR="008818BF" w:rsidRPr="00DD0174">
          <w:rPr>
            <w:spacing w:val="0"/>
            <w:w w:val="100"/>
            <w:sz w:val="24"/>
            <w:szCs w:val="24"/>
          </w:rPr>
          <w:t>Africa</w:t>
        </w:r>
      </w:smartTag>
      <w:r w:rsidR="008818BF" w:rsidRPr="00DD0174">
        <w:rPr>
          <w:spacing w:val="0"/>
          <w:w w:val="100"/>
          <w:sz w:val="24"/>
          <w:szCs w:val="24"/>
        </w:rPr>
        <w:t xml:space="preserve"> due to the enactment of tough legislation against child abuse in the aforementioned regions. The Kenyan cities and towns of </w:t>
      </w:r>
      <w:smartTag w:uri="urn:schemas-microsoft-com:office:smarttags" w:element="City">
        <w:r w:rsidR="008818BF" w:rsidRPr="00DD0174">
          <w:rPr>
            <w:spacing w:val="0"/>
            <w:w w:val="100"/>
            <w:sz w:val="24"/>
            <w:szCs w:val="24"/>
          </w:rPr>
          <w:t>Mombasa</w:t>
        </w:r>
      </w:smartTag>
      <w:r w:rsidR="008818BF" w:rsidRPr="00DD0174">
        <w:rPr>
          <w:spacing w:val="0"/>
          <w:w w:val="100"/>
          <w:sz w:val="24"/>
          <w:szCs w:val="24"/>
        </w:rPr>
        <w:t xml:space="preserve">, </w:t>
      </w:r>
      <w:smartTag w:uri="urn:schemas-microsoft-com:office:smarttags" w:element="place">
        <w:smartTag w:uri="urn:schemas-microsoft-com:office:smarttags" w:element="City">
          <w:r w:rsidR="008818BF" w:rsidRPr="00DD0174">
            <w:rPr>
              <w:spacing w:val="0"/>
              <w:w w:val="100"/>
              <w:sz w:val="24"/>
              <w:szCs w:val="24"/>
            </w:rPr>
            <w:t>Nairobi</w:t>
          </w:r>
        </w:smartTag>
      </w:smartTag>
      <w:r w:rsidR="008818BF" w:rsidRPr="00DD0174">
        <w:rPr>
          <w:spacing w:val="0"/>
          <w:w w:val="100"/>
          <w:sz w:val="24"/>
          <w:szCs w:val="24"/>
        </w:rPr>
        <w:t xml:space="preserve">, Malindi, Nanyuki and Nakuru have been implicated as areas known for child sex tourism. For example, in Malindi, there are an estimated 500 foreign-owned villas, most of which are located in isolated areas with great security, where authorities suspect the practice continues unabated. </w:t>
      </w:r>
    </w:p>
    <w:p w:rsidR="008818BF" w:rsidRPr="00DD0174" w:rsidRDefault="008818BF" w:rsidP="008818BF">
      <w:pPr>
        <w:autoSpaceDE w:val="0"/>
        <w:autoSpaceDN w:val="0"/>
        <w:adjustRightInd w:val="0"/>
        <w:spacing w:line="240" w:lineRule="auto"/>
        <w:jc w:val="both"/>
        <w:rPr>
          <w:spacing w:val="0"/>
          <w:w w:val="100"/>
          <w:sz w:val="24"/>
          <w:szCs w:val="24"/>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smartTag w:uri="urn:schemas-microsoft-com:office:smarttags" w:element="country-region">
        <w:smartTag w:uri="urn:schemas-microsoft-com:office:smarttags" w:element="place">
          <w:r w:rsidR="008818BF" w:rsidRPr="00DD0174">
            <w:rPr>
              <w:spacing w:val="0"/>
              <w:w w:val="100"/>
              <w:sz w:val="24"/>
              <w:szCs w:val="24"/>
            </w:rPr>
            <w:t>Kenya</w:t>
          </w:r>
        </w:smartTag>
      </w:smartTag>
      <w:r w:rsidR="008818BF" w:rsidRPr="00DD0174">
        <w:rPr>
          <w:spacing w:val="0"/>
          <w:w w:val="100"/>
          <w:sz w:val="24"/>
          <w:szCs w:val="24"/>
        </w:rPr>
        <w:t xml:space="preserve"> is in the process of putting in place a Trafficking Act. The Bill is currently under discussion.</w:t>
      </w:r>
    </w:p>
    <w:p w:rsidR="007368AD" w:rsidRPr="00DD0174" w:rsidRDefault="007368AD" w:rsidP="007368AD">
      <w:pPr>
        <w:autoSpaceDE w:val="0"/>
        <w:autoSpaceDN w:val="0"/>
        <w:adjustRightInd w:val="0"/>
        <w:spacing w:line="120" w:lineRule="exact"/>
        <w:jc w:val="both"/>
        <w:rPr>
          <w:b/>
          <w:spacing w:val="0"/>
          <w:w w:val="100"/>
          <w:sz w:val="10"/>
          <w:szCs w:val="24"/>
        </w:rPr>
      </w:pPr>
    </w:p>
    <w:p w:rsidR="007368AD" w:rsidRPr="00DD0174" w:rsidRDefault="007368AD" w:rsidP="007368AD">
      <w:pPr>
        <w:autoSpaceDE w:val="0"/>
        <w:autoSpaceDN w:val="0"/>
        <w:adjustRightInd w:val="0"/>
        <w:spacing w:line="120" w:lineRule="exact"/>
        <w:jc w:val="both"/>
        <w:rPr>
          <w:b/>
          <w:spacing w:val="0"/>
          <w:w w:val="100"/>
          <w:sz w:val="10"/>
          <w:szCs w:val="24"/>
        </w:rPr>
      </w:pPr>
    </w:p>
    <w:p w:rsidR="008818BF" w:rsidRPr="00DD0174" w:rsidRDefault="007368AD" w:rsidP="00D57181">
      <w:pPr>
        <w:pStyle w:val="H1"/>
        <w:tabs>
          <w:tab w:val="clear" w:pos="1742"/>
        </w:tabs>
        <w:spacing w:line="240" w:lineRule="auto"/>
        <w:ind w:left="0" w:right="0"/>
        <w:rPr>
          <w:spacing w:val="0"/>
          <w:w w:val="100"/>
        </w:rPr>
      </w:pPr>
      <w:r w:rsidRPr="00DD0174">
        <w:rPr>
          <w:spacing w:val="0"/>
          <w:w w:val="100"/>
        </w:rPr>
        <w:tab/>
        <w:t>Article 7:</w:t>
      </w:r>
      <w:r w:rsidR="00727216" w:rsidRPr="00DD0174">
        <w:rPr>
          <w:spacing w:val="0"/>
          <w:w w:val="100"/>
        </w:rPr>
        <w:t xml:space="preserve">  </w:t>
      </w:r>
      <w:r w:rsidR="008818BF" w:rsidRPr="00DD0174">
        <w:rPr>
          <w:spacing w:val="0"/>
          <w:w w:val="100"/>
        </w:rPr>
        <w:t>Political and Public Life</w:t>
      </w:r>
    </w:p>
    <w:p w:rsidR="008818BF" w:rsidRPr="00DD0174" w:rsidRDefault="008818BF" w:rsidP="00D57181">
      <w:pPr>
        <w:keepNext/>
        <w:keepLines/>
        <w:autoSpaceDE w:val="0"/>
        <w:autoSpaceDN w:val="0"/>
        <w:adjustRightInd w:val="0"/>
        <w:spacing w:line="240" w:lineRule="auto"/>
        <w:jc w:val="both"/>
        <w:rPr>
          <w:spacing w:val="0"/>
          <w:w w:val="100"/>
          <w:sz w:val="24"/>
          <w:szCs w:val="24"/>
        </w:rPr>
      </w:pPr>
    </w:p>
    <w:p w:rsidR="008818BF" w:rsidRPr="00DD0174" w:rsidRDefault="00D57181" w:rsidP="00BE22FF">
      <w:pPr>
        <w:keepNext/>
        <w:keepLines/>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As indicated in our last report, </w:t>
      </w:r>
      <w:smartTag w:uri="urn:schemas-microsoft-com:office:smarttags" w:element="country-region">
        <w:smartTag w:uri="urn:schemas-microsoft-com:office:smarttags" w:element="place">
          <w:r w:rsidR="008818BF" w:rsidRPr="00DD0174">
            <w:rPr>
              <w:spacing w:val="0"/>
              <w:w w:val="100"/>
              <w:sz w:val="24"/>
              <w:szCs w:val="24"/>
            </w:rPr>
            <w:t>Kenya</w:t>
          </w:r>
        </w:smartTag>
      </w:smartTag>
      <w:r w:rsidR="00B06CD2" w:rsidRPr="00DD0174">
        <w:rPr>
          <w:spacing w:val="0"/>
          <w:w w:val="100"/>
          <w:sz w:val="24"/>
          <w:szCs w:val="24"/>
        </w:rPr>
        <w:t>’</w:t>
      </w:r>
      <w:r w:rsidR="008818BF" w:rsidRPr="00DD0174">
        <w:rPr>
          <w:spacing w:val="0"/>
          <w:w w:val="100"/>
          <w:sz w:val="24"/>
          <w:szCs w:val="24"/>
        </w:rPr>
        <w:t xml:space="preserve">s </w:t>
      </w:r>
      <w:r w:rsidR="008818BF" w:rsidRPr="00DD0174">
        <w:rPr>
          <w:i/>
          <w:spacing w:val="0"/>
          <w:w w:val="100"/>
          <w:sz w:val="24"/>
          <w:szCs w:val="24"/>
        </w:rPr>
        <w:t>Constitution</w:t>
      </w:r>
      <w:r w:rsidR="008818BF" w:rsidRPr="00DD0174">
        <w:rPr>
          <w:spacing w:val="0"/>
          <w:w w:val="100"/>
          <w:sz w:val="24"/>
          <w:szCs w:val="24"/>
        </w:rPr>
        <w:t xml:space="preserve">, guarantees both men and women equal rights as voters. </w:t>
      </w:r>
      <w:smartTag w:uri="urn:schemas-microsoft-com:office:smarttags" w:element="country-region">
        <w:smartTag w:uri="urn:schemas-microsoft-com:office:smarttags" w:element="place">
          <w:r w:rsidR="008818BF" w:rsidRPr="00DD0174">
            <w:rPr>
              <w:spacing w:val="0"/>
              <w:w w:val="100"/>
              <w:sz w:val="24"/>
              <w:szCs w:val="24"/>
            </w:rPr>
            <w:t>Kenya</w:t>
          </w:r>
        </w:smartTag>
      </w:smartTag>
      <w:r w:rsidR="00B06CD2" w:rsidRPr="00DD0174">
        <w:rPr>
          <w:spacing w:val="0"/>
          <w:w w:val="100"/>
          <w:sz w:val="24"/>
          <w:szCs w:val="24"/>
        </w:rPr>
        <w:t>’</w:t>
      </w:r>
      <w:r w:rsidR="008818BF" w:rsidRPr="00DD0174">
        <w:rPr>
          <w:spacing w:val="0"/>
          <w:w w:val="100"/>
          <w:sz w:val="24"/>
          <w:szCs w:val="24"/>
        </w:rPr>
        <w:t xml:space="preserve">s electoral laws do not discriminate on the basis of sex and allow both men and women of majority age vote and contest for public offices. Women can also campaign and participate as election monitors. </w:t>
      </w:r>
    </w:p>
    <w:p w:rsidR="008818BF" w:rsidRPr="00DD0174" w:rsidRDefault="008818BF" w:rsidP="00D57181">
      <w:pPr>
        <w:autoSpaceDE w:val="0"/>
        <w:autoSpaceDN w:val="0"/>
        <w:adjustRightInd w:val="0"/>
        <w:spacing w:line="240" w:lineRule="auto"/>
        <w:jc w:val="both"/>
        <w:rPr>
          <w:spacing w:val="0"/>
          <w:w w:val="100"/>
          <w:sz w:val="24"/>
          <w:szCs w:val="24"/>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In 2002, women constituted 51.8 per</w:t>
      </w:r>
      <w:r w:rsidR="007368AD" w:rsidRPr="00DD0174">
        <w:rPr>
          <w:spacing w:val="0"/>
          <w:w w:val="100"/>
          <w:sz w:val="24"/>
          <w:szCs w:val="24"/>
        </w:rPr>
        <w:t xml:space="preserve"> </w:t>
      </w:r>
      <w:r w:rsidR="008818BF" w:rsidRPr="00DD0174">
        <w:rPr>
          <w:spacing w:val="0"/>
          <w:w w:val="100"/>
          <w:sz w:val="24"/>
          <w:szCs w:val="24"/>
        </w:rPr>
        <w:t>cent of the voters, a slight increase from to 51.1</w:t>
      </w:r>
      <w:r w:rsidR="007368AD" w:rsidRPr="00DD0174">
        <w:rPr>
          <w:spacing w:val="0"/>
          <w:w w:val="100"/>
          <w:sz w:val="24"/>
          <w:szCs w:val="24"/>
        </w:rPr>
        <w:t xml:space="preserve"> per cent</w:t>
      </w:r>
      <w:r w:rsidR="008818BF" w:rsidRPr="00DD0174">
        <w:rPr>
          <w:spacing w:val="0"/>
          <w:w w:val="100"/>
          <w:sz w:val="24"/>
          <w:szCs w:val="24"/>
        </w:rPr>
        <w:t xml:space="preserve"> in 1997. The number of women parliamentarians doubled from 9 to 18 in March 2003, an increase from 4.1% to 8.1% following the 2002 General Elections. </w:t>
      </w:r>
    </w:p>
    <w:p w:rsidR="008818BF" w:rsidRPr="00DD0174" w:rsidRDefault="008818BF" w:rsidP="00D57181">
      <w:pPr>
        <w:autoSpaceDE w:val="0"/>
        <w:autoSpaceDN w:val="0"/>
        <w:adjustRightInd w:val="0"/>
        <w:spacing w:line="240" w:lineRule="auto"/>
        <w:jc w:val="both"/>
        <w:rPr>
          <w:b/>
          <w:spacing w:val="0"/>
          <w:w w:val="100"/>
          <w:sz w:val="24"/>
          <w:szCs w:val="24"/>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Political participation:</w:t>
      </w:r>
      <w:r w:rsidR="008818BF" w:rsidRPr="00DD0174">
        <w:rPr>
          <w:b/>
          <w:spacing w:val="0"/>
          <w:w w:val="100"/>
          <w:sz w:val="24"/>
          <w:szCs w:val="24"/>
        </w:rPr>
        <w:t xml:space="preserve"> </w:t>
      </w:r>
      <w:r w:rsidR="008818BF" w:rsidRPr="00DD0174">
        <w:rPr>
          <w:spacing w:val="0"/>
          <w:w w:val="100"/>
          <w:sz w:val="24"/>
          <w:szCs w:val="24"/>
        </w:rPr>
        <w:t>The 2002 general elections show an increase in women</w:t>
      </w:r>
      <w:r w:rsidR="00B06CD2" w:rsidRPr="00DD0174">
        <w:rPr>
          <w:spacing w:val="0"/>
          <w:w w:val="100"/>
          <w:sz w:val="24"/>
          <w:szCs w:val="24"/>
        </w:rPr>
        <w:t>’</w:t>
      </w:r>
      <w:r w:rsidR="008818BF" w:rsidRPr="00DD0174">
        <w:rPr>
          <w:spacing w:val="0"/>
          <w:w w:val="100"/>
          <w:sz w:val="24"/>
          <w:szCs w:val="24"/>
        </w:rPr>
        <w:t>s participation. Women contestants constituted 84(7.9%) out of 1,057 parliamentary candidates. This compares to 50 (5.7%) women contestants out of 882 parliamentary candidates in the 1997 General Elections. Of the 210 elected members of parliament in 2003, 10(4.8%) were women as compared to 4(1.9%) of 210 in 1997. In addition, measures taken by political parties to increase women</w:t>
      </w:r>
      <w:r w:rsidR="00B06CD2" w:rsidRPr="00DD0174">
        <w:rPr>
          <w:spacing w:val="0"/>
          <w:w w:val="100"/>
          <w:sz w:val="24"/>
          <w:szCs w:val="24"/>
        </w:rPr>
        <w:t>’</w:t>
      </w:r>
      <w:r w:rsidR="008818BF" w:rsidRPr="00DD0174">
        <w:rPr>
          <w:spacing w:val="0"/>
          <w:w w:val="100"/>
          <w:sz w:val="24"/>
          <w:szCs w:val="24"/>
        </w:rPr>
        <w:t>s participation in the 2002 elections by nominating additional women to the National Assembly, translated into 66.7% of nominated members of parliament in 2002 compared to 41.7% in 1997</w:t>
      </w:r>
      <w:r w:rsidR="008818BF" w:rsidRPr="00DD0174">
        <w:rPr>
          <w:b/>
          <w:spacing w:val="0"/>
          <w:w w:val="100"/>
          <w:sz w:val="24"/>
          <w:szCs w:val="24"/>
        </w:rPr>
        <w:t>.</w:t>
      </w:r>
    </w:p>
    <w:p w:rsidR="008818BF" w:rsidRPr="00DD0174" w:rsidRDefault="008818BF" w:rsidP="00D57181">
      <w:pPr>
        <w:autoSpaceDE w:val="0"/>
        <w:autoSpaceDN w:val="0"/>
        <w:adjustRightInd w:val="0"/>
        <w:spacing w:line="240" w:lineRule="auto"/>
        <w:jc w:val="both"/>
        <w:rPr>
          <w:spacing w:val="0"/>
          <w:w w:val="100"/>
          <w:sz w:val="24"/>
          <w:szCs w:val="24"/>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 xml:space="preserve">One of the continuing challenges that is faced by </w:t>
      </w:r>
      <w:smartTag w:uri="urn:schemas-microsoft-com:office:smarttags" w:element="place">
        <w:smartTag w:uri="urn:schemas-microsoft-com:office:smarttags" w:element="country-region">
          <w:r w:rsidR="008818BF" w:rsidRPr="00DD0174">
            <w:rPr>
              <w:spacing w:val="0"/>
              <w:w w:val="100"/>
              <w:sz w:val="24"/>
              <w:szCs w:val="24"/>
            </w:rPr>
            <w:t>Kenya</w:t>
          </w:r>
        </w:smartTag>
      </w:smartTag>
      <w:r w:rsidR="008818BF" w:rsidRPr="00DD0174">
        <w:rPr>
          <w:spacing w:val="0"/>
          <w:w w:val="100"/>
          <w:sz w:val="24"/>
          <w:szCs w:val="24"/>
        </w:rPr>
        <w:t xml:space="preserve"> is in the area of increasing women</w:t>
      </w:r>
      <w:r w:rsidR="00B06CD2" w:rsidRPr="00DD0174">
        <w:rPr>
          <w:spacing w:val="0"/>
          <w:w w:val="100"/>
          <w:sz w:val="24"/>
          <w:szCs w:val="24"/>
        </w:rPr>
        <w:t>’</w:t>
      </w:r>
      <w:r w:rsidR="008818BF" w:rsidRPr="00DD0174">
        <w:rPr>
          <w:spacing w:val="0"/>
          <w:w w:val="100"/>
          <w:sz w:val="24"/>
          <w:szCs w:val="24"/>
        </w:rPr>
        <w:t>s representation in national decision making institutions such as the Parliament. Affirmative action for women</w:t>
      </w:r>
      <w:r w:rsidR="00B06CD2" w:rsidRPr="00DD0174">
        <w:rPr>
          <w:spacing w:val="0"/>
          <w:w w:val="100"/>
          <w:sz w:val="24"/>
          <w:szCs w:val="24"/>
        </w:rPr>
        <w:t>’</w:t>
      </w:r>
      <w:r w:rsidR="008818BF" w:rsidRPr="00DD0174">
        <w:rPr>
          <w:spacing w:val="0"/>
          <w:w w:val="100"/>
          <w:sz w:val="24"/>
          <w:szCs w:val="24"/>
        </w:rPr>
        <w:t xml:space="preserve">s increased parliamentary representation would require constitutional amendment as the number of seats in Parliament is set by the </w:t>
      </w:r>
      <w:r w:rsidR="008818BF" w:rsidRPr="00DD0174">
        <w:rPr>
          <w:i/>
          <w:spacing w:val="0"/>
          <w:w w:val="100"/>
          <w:sz w:val="24"/>
          <w:szCs w:val="24"/>
        </w:rPr>
        <w:t>Constitution</w:t>
      </w:r>
      <w:r w:rsidR="008818BF" w:rsidRPr="00DD0174">
        <w:rPr>
          <w:spacing w:val="0"/>
          <w:w w:val="100"/>
          <w:sz w:val="24"/>
          <w:szCs w:val="24"/>
        </w:rPr>
        <w:t xml:space="preserve">. Constitutional amendment has proven to be a long and perilous struggle. Although section 82(4(d)) of the </w:t>
      </w:r>
      <w:r w:rsidR="008818BF" w:rsidRPr="00DD0174">
        <w:rPr>
          <w:i/>
          <w:spacing w:val="0"/>
          <w:w w:val="100"/>
          <w:sz w:val="24"/>
          <w:szCs w:val="24"/>
        </w:rPr>
        <w:t>Constitution</w:t>
      </w:r>
      <w:r w:rsidR="008818BF" w:rsidRPr="00DD0174">
        <w:rPr>
          <w:spacing w:val="0"/>
          <w:w w:val="100"/>
          <w:sz w:val="24"/>
          <w:szCs w:val="24"/>
        </w:rPr>
        <w:t xml:space="preserve"> provides for compensation and affirmative measures for groups that have suffered a recognised form of discrimination such as sex based exclusion, there is no enabling legislation to ensure the enforcement of section 82(4(d)). </w:t>
      </w:r>
    </w:p>
    <w:p w:rsidR="008818BF" w:rsidRPr="00DD0174" w:rsidRDefault="008818BF" w:rsidP="00D57181">
      <w:pPr>
        <w:autoSpaceDE w:val="0"/>
        <w:autoSpaceDN w:val="0"/>
        <w:adjustRightInd w:val="0"/>
        <w:spacing w:line="240" w:lineRule="auto"/>
        <w:jc w:val="both"/>
        <w:rPr>
          <w:spacing w:val="0"/>
          <w:w w:val="100"/>
          <w:sz w:val="24"/>
          <w:szCs w:val="24"/>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Other challenges to women</w:t>
      </w:r>
      <w:r w:rsidR="00B06CD2" w:rsidRPr="00DD0174">
        <w:rPr>
          <w:spacing w:val="0"/>
          <w:w w:val="100"/>
          <w:sz w:val="24"/>
          <w:szCs w:val="24"/>
        </w:rPr>
        <w:t>’</w:t>
      </w:r>
      <w:r w:rsidR="008818BF" w:rsidRPr="00DD0174">
        <w:rPr>
          <w:spacing w:val="0"/>
          <w:w w:val="100"/>
          <w:sz w:val="24"/>
          <w:szCs w:val="24"/>
        </w:rPr>
        <w:t>s entry into public office: The prevalent values and attitudes among the Kenyan populace make women generally shy away from elective positions. Some of the factors that continue to impede women</w:t>
      </w:r>
      <w:r w:rsidR="00B06CD2" w:rsidRPr="00DD0174">
        <w:rPr>
          <w:spacing w:val="0"/>
          <w:w w:val="100"/>
          <w:sz w:val="24"/>
          <w:szCs w:val="24"/>
        </w:rPr>
        <w:t>’</w:t>
      </w:r>
      <w:r w:rsidR="008818BF" w:rsidRPr="00DD0174">
        <w:rPr>
          <w:spacing w:val="0"/>
          <w:w w:val="100"/>
          <w:sz w:val="24"/>
          <w:szCs w:val="24"/>
        </w:rPr>
        <w:t>s participation in politics are inadequate resources, social cultural attitudes which do not encourage women to participate in politics which leads to women</w:t>
      </w:r>
      <w:r w:rsidR="00B06CD2" w:rsidRPr="00DD0174">
        <w:rPr>
          <w:spacing w:val="0"/>
          <w:w w:val="100"/>
          <w:sz w:val="24"/>
          <w:szCs w:val="24"/>
        </w:rPr>
        <w:t>’</w:t>
      </w:r>
      <w:r w:rsidR="008818BF" w:rsidRPr="00DD0174">
        <w:rPr>
          <w:spacing w:val="0"/>
          <w:w w:val="100"/>
          <w:sz w:val="24"/>
          <w:szCs w:val="24"/>
        </w:rPr>
        <w:t xml:space="preserve">s lack of confidence, sexual harassment of women candidates and lack of resources. Other factors that impede women from running for political office include violence and the patronage based nature of politics in </w:t>
      </w:r>
      <w:smartTag w:uri="urn:schemas-microsoft-com:office:smarttags" w:element="place">
        <w:smartTag w:uri="urn:schemas-microsoft-com:office:smarttags" w:element="country-region">
          <w:r w:rsidR="008818BF" w:rsidRPr="00DD0174">
            <w:rPr>
              <w:spacing w:val="0"/>
              <w:w w:val="100"/>
              <w:sz w:val="24"/>
              <w:szCs w:val="24"/>
            </w:rPr>
            <w:t>Kenya</w:t>
          </w:r>
        </w:smartTag>
      </w:smartTag>
      <w:r w:rsidR="008818BF" w:rsidRPr="00DD0174">
        <w:rPr>
          <w:spacing w:val="0"/>
          <w:w w:val="100"/>
          <w:sz w:val="24"/>
          <w:szCs w:val="24"/>
        </w:rPr>
        <w:t>. There are also legal impediments such as the lack of a regulatory framework for political parties. Finally stereotypes of women</w:t>
      </w:r>
      <w:r w:rsidR="00B06CD2" w:rsidRPr="00DD0174">
        <w:rPr>
          <w:spacing w:val="0"/>
          <w:w w:val="100"/>
          <w:sz w:val="24"/>
          <w:szCs w:val="24"/>
        </w:rPr>
        <w:t>’</w:t>
      </w:r>
      <w:r w:rsidR="008818BF" w:rsidRPr="00DD0174">
        <w:rPr>
          <w:spacing w:val="0"/>
          <w:w w:val="100"/>
          <w:sz w:val="24"/>
          <w:szCs w:val="24"/>
        </w:rPr>
        <w:t>s role as being that of those who support and cheerleaders not actual leaders also impede women</w:t>
      </w:r>
      <w:r w:rsidR="00B06CD2" w:rsidRPr="00DD0174">
        <w:rPr>
          <w:spacing w:val="0"/>
          <w:w w:val="100"/>
          <w:sz w:val="24"/>
          <w:szCs w:val="24"/>
        </w:rPr>
        <w:t>’</w:t>
      </w:r>
      <w:r w:rsidR="008818BF" w:rsidRPr="00DD0174">
        <w:rPr>
          <w:spacing w:val="0"/>
          <w:w w:val="100"/>
          <w:sz w:val="24"/>
          <w:szCs w:val="24"/>
        </w:rPr>
        <w:t>s participation in politics.</w:t>
      </w:r>
    </w:p>
    <w:p w:rsidR="008818BF" w:rsidRPr="00DD0174" w:rsidRDefault="008818BF" w:rsidP="00D57181">
      <w:pPr>
        <w:autoSpaceDE w:val="0"/>
        <w:autoSpaceDN w:val="0"/>
        <w:adjustRightInd w:val="0"/>
        <w:spacing w:line="240" w:lineRule="auto"/>
        <w:jc w:val="both"/>
        <w:rPr>
          <w:spacing w:val="0"/>
          <w:w w:val="100"/>
          <w:sz w:val="24"/>
          <w:szCs w:val="24"/>
        </w:rPr>
      </w:pPr>
    </w:p>
    <w:p w:rsidR="008818BF" w:rsidRPr="00DD0174" w:rsidRDefault="00D57181" w:rsidP="00BE22FF">
      <w:pPr>
        <w:numPr>
          <w:ilvl w:val="0"/>
          <w:numId w:val="2"/>
        </w:numPr>
        <w:suppressAutoHyphens w:val="0"/>
        <w:autoSpaceDE w:val="0"/>
        <w:autoSpaceDN w:val="0"/>
        <w:adjustRightInd w:val="0"/>
        <w:spacing w:line="240" w:lineRule="auto"/>
        <w:ind w:left="475" w:hanging="475"/>
        <w:jc w:val="both"/>
        <w:rPr>
          <w:spacing w:val="0"/>
          <w:w w:val="100"/>
          <w:sz w:val="24"/>
          <w:szCs w:val="24"/>
        </w:rPr>
      </w:pPr>
      <w:r>
        <w:rPr>
          <w:spacing w:val="0"/>
          <w:w w:val="100"/>
          <w:sz w:val="24"/>
          <w:szCs w:val="24"/>
        </w:rPr>
        <w:tab/>
      </w:r>
      <w:r w:rsidR="008818BF" w:rsidRPr="00DD0174">
        <w:rPr>
          <w:spacing w:val="0"/>
          <w:w w:val="100"/>
          <w:sz w:val="24"/>
          <w:szCs w:val="24"/>
        </w:rPr>
        <w:t>Some of the measures in support of women</w:t>
      </w:r>
      <w:r w:rsidR="00B06CD2" w:rsidRPr="00DD0174">
        <w:rPr>
          <w:spacing w:val="0"/>
          <w:w w:val="100"/>
          <w:sz w:val="24"/>
          <w:szCs w:val="24"/>
        </w:rPr>
        <w:t>’</w:t>
      </w:r>
      <w:r w:rsidR="008818BF" w:rsidRPr="00DD0174">
        <w:rPr>
          <w:spacing w:val="0"/>
          <w:w w:val="100"/>
          <w:sz w:val="24"/>
          <w:szCs w:val="24"/>
        </w:rPr>
        <w:t>s participation include civic education by both Government and civil society, formation of civil society lobbying and advocacy groups. Amongst these measures are voter and civic education efforts that have been undertaken by the Electoral Commission of Kenya which also monitors the incidence of women voters and candidates.</w:t>
      </w:r>
    </w:p>
    <w:p w:rsidR="005A2E8B" w:rsidRPr="005A2E8B" w:rsidRDefault="005A2E8B" w:rsidP="005A2E8B">
      <w:pPr>
        <w:pStyle w:val="BodyText"/>
        <w:tabs>
          <w:tab w:val="left" w:pos="369"/>
        </w:tabs>
        <w:spacing w:line="120" w:lineRule="exact"/>
        <w:ind w:left="369" w:hanging="369"/>
        <w:rPr>
          <w:b w:val="0"/>
          <w:bCs/>
          <w:sz w:val="10"/>
          <w:szCs w:val="24"/>
          <w:lang w:val="en-GB"/>
        </w:rPr>
      </w:pPr>
    </w:p>
    <w:p w:rsidR="005A2E8B" w:rsidRPr="005A2E8B" w:rsidRDefault="005A2E8B" w:rsidP="005A2E8B">
      <w:pPr>
        <w:pStyle w:val="BodyText"/>
        <w:tabs>
          <w:tab w:val="left" w:pos="369"/>
        </w:tabs>
        <w:spacing w:line="120" w:lineRule="exact"/>
        <w:ind w:left="369" w:hanging="369"/>
        <w:rPr>
          <w:b w:val="0"/>
          <w:bCs/>
          <w:sz w:val="10"/>
          <w:szCs w:val="24"/>
          <w:lang w:val="en-GB"/>
        </w:rPr>
      </w:pPr>
    </w:p>
    <w:p w:rsidR="008818BF" w:rsidRDefault="00D57181" w:rsidP="00D57181">
      <w:pPr>
        <w:pStyle w:val="BodyText"/>
        <w:tabs>
          <w:tab w:val="left" w:pos="369"/>
        </w:tabs>
        <w:ind w:left="369" w:hanging="369"/>
        <w:rPr>
          <w:b w:val="0"/>
          <w:bCs/>
          <w:sz w:val="24"/>
          <w:szCs w:val="24"/>
          <w:lang w:val="en-GB"/>
        </w:rPr>
      </w:pPr>
      <w:r>
        <w:rPr>
          <w:b w:val="0"/>
          <w:bCs/>
          <w:sz w:val="24"/>
          <w:szCs w:val="24"/>
          <w:lang w:val="en-GB"/>
        </w:rPr>
        <w:tab/>
      </w:r>
      <w:r w:rsidR="002959BF">
        <w:rPr>
          <w:b w:val="0"/>
          <w:bCs/>
          <w:sz w:val="24"/>
          <w:szCs w:val="24"/>
          <w:lang w:val="en-GB"/>
        </w:rPr>
        <w:tab/>
      </w:r>
      <w:r w:rsidR="008818BF" w:rsidRPr="00167FCB">
        <w:rPr>
          <w:b w:val="0"/>
          <w:bCs/>
          <w:sz w:val="24"/>
          <w:szCs w:val="24"/>
          <w:lang w:val="en-GB"/>
        </w:rPr>
        <w:t>Table 1: Politics and Decision Making June 2003 – January 2006</w:t>
      </w:r>
    </w:p>
    <w:p w:rsidR="002959BF" w:rsidRPr="002959BF" w:rsidRDefault="002959BF" w:rsidP="002959BF">
      <w:pPr>
        <w:pStyle w:val="BodyText"/>
        <w:spacing w:line="120" w:lineRule="exact"/>
        <w:rPr>
          <w:b w:val="0"/>
          <w:bCs/>
          <w:sz w:val="10"/>
          <w:szCs w:val="24"/>
          <w:lang w:val="en-GB"/>
        </w:rPr>
      </w:pPr>
    </w:p>
    <w:p w:rsidR="002959BF" w:rsidRPr="002959BF" w:rsidRDefault="002959BF" w:rsidP="002959BF">
      <w:pPr>
        <w:pStyle w:val="BodyText"/>
        <w:spacing w:line="120" w:lineRule="exact"/>
        <w:rPr>
          <w:b w:val="0"/>
          <w:bCs/>
          <w:sz w:val="10"/>
          <w:szCs w:val="24"/>
          <w:lang w:val="en-GB"/>
        </w:rPr>
      </w:pPr>
    </w:p>
    <w:tbl>
      <w:tblPr>
        <w:tblW w:w="0" w:type="auto"/>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0"/>
        <w:gridCol w:w="1068"/>
        <w:gridCol w:w="740"/>
        <w:gridCol w:w="723"/>
        <w:gridCol w:w="1045"/>
        <w:gridCol w:w="1045"/>
        <w:gridCol w:w="836"/>
        <w:gridCol w:w="836"/>
        <w:gridCol w:w="1045"/>
      </w:tblGrid>
      <w:tr w:rsidR="008818BF" w:rsidRPr="00167FCB">
        <w:tblPrEx>
          <w:tblCellMar>
            <w:top w:w="0" w:type="dxa"/>
            <w:bottom w:w="0" w:type="dxa"/>
          </w:tblCellMar>
        </w:tblPrEx>
        <w:trPr>
          <w:cantSplit/>
        </w:trPr>
        <w:tc>
          <w:tcPr>
            <w:tcW w:w="1790" w:type="dxa"/>
            <w:vMerge w:val="restart"/>
          </w:tcPr>
          <w:p w:rsidR="008818BF" w:rsidRPr="00167FCB" w:rsidRDefault="008818BF" w:rsidP="008818BF">
            <w:pPr>
              <w:pStyle w:val="BodyText"/>
              <w:rPr>
                <w:b w:val="0"/>
                <w:bCs/>
                <w:sz w:val="24"/>
                <w:szCs w:val="24"/>
                <w:lang w:val="en-GB"/>
              </w:rPr>
            </w:pPr>
          </w:p>
          <w:p w:rsidR="008818BF" w:rsidRPr="00167FCB" w:rsidRDefault="008818BF" w:rsidP="008818BF">
            <w:pPr>
              <w:pStyle w:val="BodyText"/>
              <w:rPr>
                <w:bCs/>
                <w:sz w:val="24"/>
                <w:szCs w:val="24"/>
                <w:lang w:val="en-GB"/>
              </w:rPr>
            </w:pPr>
            <w:r w:rsidRPr="00167FCB">
              <w:rPr>
                <w:bCs/>
                <w:sz w:val="24"/>
                <w:szCs w:val="24"/>
                <w:lang w:val="en-GB"/>
              </w:rPr>
              <w:t>RANK</w:t>
            </w:r>
          </w:p>
        </w:tc>
        <w:tc>
          <w:tcPr>
            <w:tcW w:w="3576" w:type="dxa"/>
            <w:gridSpan w:val="4"/>
          </w:tcPr>
          <w:p w:rsidR="008818BF" w:rsidRPr="00167FCB" w:rsidRDefault="008818BF" w:rsidP="008818BF">
            <w:pPr>
              <w:pStyle w:val="BodyText"/>
              <w:rPr>
                <w:b w:val="0"/>
                <w:bCs/>
                <w:sz w:val="24"/>
                <w:szCs w:val="24"/>
                <w:lang w:val="en-GB"/>
              </w:rPr>
            </w:pPr>
            <w:r w:rsidRPr="00167FCB">
              <w:rPr>
                <w:b w:val="0"/>
                <w:bCs/>
                <w:sz w:val="24"/>
                <w:szCs w:val="24"/>
                <w:lang w:val="en-GB"/>
              </w:rPr>
              <w:t>June 2003</w:t>
            </w:r>
          </w:p>
        </w:tc>
        <w:tc>
          <w:tcPr>
            <w:tcW w:w="3762" w:type="dxa"/>
            <w:gridSpan w:val="4"/>
          </w:tcPr>
          <w:p w:rsidR="008818BF" w:rsidRPr="00167FCB" w:rsidRDefault="008818BF" w:rsidP="008818BF">
            <w:pPr>
              <w:pStyle w:val="BodyText"/>
              <w:rPr>
                <w:b w:val="0"/>
                <w:bCs/>
                <w:sz w:val="24"/>
                <w:szCs w:val="24"/>
                <w:lang w:val="en-GB"/>
              </w:rPr>
            </w:pPr>
            <w:r w:rsidRPr="00167FCB">
              <w:rPr>
                <w:b w:val="0"/>
                <w:bCs/>
                <w:sz w:val="24"/>
                <w:szCs w:val="24"/>
                <w:lang w:val="en-GB"/>
              </w:rPr>
              <w:t>January 2006</w:t>
            </w:r>
          </w:p>
        </w:tc>
      </w:tr>
      <w:tr w:rsidR="008818BF" w:rsidRPr="00167FCB">
        <w:tblPrEx>
          <w:tblCellMar>
            <w:top w:w="0" w:type="dxa"/>
            <w:bottom w:w="0" w:type="dxa"/>
          </w:tblCellMar>
        </w:tblPrEx>
        <w:trPr>
          <w:cantSplit/>
        </w:trPr>
        <w:tc>
          <w:tcPr>
            <w:tcW w:w="1790" w:type="dxa"/>
            <w:vMerge/>
          </w:tcPr>
          <w:p w:rsidR="008818BF" w:rsidRPr="00167FCB" w:rsidRDefault="008818BF" w:rsidP="008818BF">
            <w:pPr>
              <w:pStyle w:val="BodyText"/>
              <w:rPr>
                <w:b w:val="0"/>
                <w:bCs/>
                <w:sz w:val="24"/>
                <w:szCs w:val="24"/>
                <w:lang w:val="en-GB"/>
              </w:rPr>
            </w:pPr>
          </w:p>
        </w:tc>
        <w:tc>
          <w:tcPr>
            <w:tcW w:w="1068" w:type="dxa"/>
          </w:tcPr>
          <w:p w:rsidR="008818BF" w:rsidRPr="00167FCB" w:rsidRDefault="008818BF" w:rsidP="008818BF">
            <w:pPr>
              <w:pStyle w:val="BodyText"/>
              <w:rPr>
                <w:b w:val="0"/>
                <w:bCs/>
                <w:sz w:val="24"/>
                <w:szCs w:val="24"/>
                <w:lang w:val="en-GB"/>
              </w:rPr>
            </w:pPr>
            <w:r w:rsidRPr="00167FCB">
              <w:rPr>
                <w:b w:val="0"/>
                <w:bCs/>
                <w:sz w:val="24"/>
                <w:szCs w:val="24"/>
                <w:lang w:val="en-GB"/>
              </w:rPr>
              <w:t>Women</w:t>
            </w:r>
          </w:p>
        </w:tc>
        <w:tc>
          <w:tcPr>
            <w:tcW w:w="740" w:type="dxa"/>
          </w:tcPr>
          <w:p w:rsidR="008818BF" w:rsidRPr="00167FCB" w:rsidRDefault="008818BF" w:rsidP="008818BF">
            <w:pPr>
              <w:pStyle w:val="BodyText"/>
              <w:rPr>
                <w:b w:val="0"/>
                <w:bCs/>
                <w:sz w:val="24"/>
                <w:szCs w:val="24"/>
                <w:lang w:val="en-GB"/>
              </w:rPr>
            </w:pPr>
            <w:r w:rsidRPr="00167FCB">
              <w:rPr>
                <w:b w:val="0"/>
                <w:bCs/>
                <w:sz w:val="24"/>
                <w:szCs w:val="24"/>
                <w:lang w:val="en-GB"/>
              </w:rPr>
              <w:t>Men</w:t>
            </w:r>
          </w:p>
        </w:tc>
        <w:tc>
          <w:tcPr>
            <w:tcW w:w="723" w:type="dxa"/>
          </w:tcPr>
          <w:p w:rsidR="008818BF" w:rsidRPr="00167FCB" w:rsidRDefault="008818BF" w:rsidP="008818BF">
            <w:pPr>
              <w:pStyle w:val="BodyText"/>
              <w:rPr>
                <w:b w:val="0"/>
                <w:bCs/>
                <w:sz w:val="24"/>
                <w:szCs w:val="24"/>
                <w:lang w:val="en-GB"/>
              </w:rPr>
            </w:pPr>
            <w:r w:rsidRPr="00167FCB">
              <w:rPr>
                <w:b w:val="0"/>
                <w:bCs/>
                <w:sz w:val="24"/>
                <w:szCs w:val="24"/>
                <w:lang w:val="en-GB"/>
              </w:rPr>
              <w:t>Total</w:t>
            </w:r>
          </w:p>
        </w:tc>
        <w:tc>
          <w:tcPr>
            <w:tcW w:w="1045" w:type="dxa"/>
          </w:tcPr>
          <w:p w:rsidR="008818BF" w:rsidRPr="00167FCB" w:rsidRDefault="008818BF" w:rsidP="008818BF">
            <w:pPr>
              <w:pStyle w:val="BodyText"/>
              <w:rPr>
                <w:b w:val="0"/>
                <w:bCs/>
                <w:sz w:val="24"/>
                <w:szCs w:val="24"/>
                <w:lang w:val="en-GB"/>
              </w:rPr>
            </w:pPr>
            <w:r w:rsidRPr="00167FCB">
              <w:rPr>
                <w:b w:val="0"/>
                <w:bCs/>
                <w:sz w:val="24"/>
                <w:szCs w:val="24"/>
                <w:lang w:val="en-GB"/>
              </w:rPr>
              <w:t>(%)</w:t>
            </w:r>
          </w:p>
          <w:p w:rsidR="008818BF" w:rsidRPr="00167FCB" w:rsidRDefault="008818BF" w:rsidP="008818BF">
            <w:pPr>
              <w:pStyle w:val="BodyText"/>
              <w:rPr>
                <w:b w:val="0"/>
                <w:bCs/>
                <w:sz w:val="24"/>
                <w:szCs w:val="24"/>
                <w:lang w:val="en-GB"/>
              </w:rPr>
            </w:pPr>
            <w:r w:rsidRPr="00167FCB">
              <w:rPr>
                <w:b w:val="0"/>
                <w:bCs/>
                <w:sz w:val="24"/>
                <w:szCs w:val="24"/>
                <w:lang w:val="en-GB"/>
              </w:rPr>
              <w:t>Women</w:t>
            </w:r>
          </w:p>
        </w:tc>
        <w:tc>
          <w:tcPr>
            <w:tcW w:w="1045" w:type="dxa"/>
          </w:tcPr>
          <w:p w:rsidR="008818BF" w:rsidRPr="00167FCB" w:rsidRDefault="008818BF" w:rsidP="008818BF">
            <w:pPr>
              <w:pStyle w:val="BodyText"/>
              <w:rPr>
                <w:b w:val="0"/>
                <w:bCs/>
                <w:sz w:val="24"/>
                <w:szCs w:val="24"/>
                <w:lang w:val="en-GB"/>
              </w:rPr>
            </w:pPr>
            <w:r w:rsidRPr="00167FCB">
              <w:rPr>
                <w:b w:val="0"/>
                <w:bCs/>
                <w:sz w:val="24"/>
                <w:szCs w:val="24"/>
                <w:lang w:val="en-GB"/>
              </w:rPr>
              <w:t>Women</w:t>
            </w:r>
          </w:p>
        </w:tc>
        <w:tc>
          <w:tcPr>
            <w:tcW w:w="836" w:type="dxa"/>
          </w:tcPr>
          <w:p w:rsidR="008818BF" w:rsidRPr="00167FCB" w:rsidRDefault="008818BF" w:rsidP="008818BF">
            <w:pPr>
              <w:pStyle w:val="BodyText"/>
              <w:rPr>
                <w:b w:val="0"/>
                <w:bCs/>
                <w:sz w:val="24"/>
                <w:szCs w:val="24"/>
                <w:lang w:val="en-GB"/>
              </w:rPr>
            </w:pPr>
            <w:r w:rsidRPr="00167FCB">
              <w:rPr>
                <w:b w:val="0"/>
                <w:bCs/>
                <w:sz w:val="24"/>
                <w:szCs w:val="24"/>
                <w:lang w:val="en-GB"/>
              </w:rPr>
              <w:t>Men</w:t>
            </w:r>
          </w:p>
        </w:tc>
        <w:tc>
          <w:tcPr>
            <w:tcW w:w="836" w:type="dxa"/>
          </w:tcPr>
          <w:p w:rsidR="008818BF" w:rsidRPr="00167FCB" w:rsidRDefault="008818BF" w:rsidP="008818BF">
            <w:pPr>
              <w:pStyle w:val="BodyText"/>
              <w:rPr>
                <w:b w:val="0"/>
                <w:bCs/>
                <w:sz w:val="24"/>
                <w:szCs w:val="24"/>
                <w:lang w:val="en-GB"/>
              </w:rPr>
            </w:pPr>
            <w:r w:rsidRPr="00167FCB">
              <w:rPr>
                <w:b w:val="0"/>
                <w:bCs/>
                <w:sz w:val="24"/>
                <w:szCs w:val="24"/>
                <w:lang w:val="en-GB"/>
              </w:rPr>
              <w:t>Total</w:t>
            </w:r>
          </w:p>
        </w:tc>
        <w:tc>
          <w:tcPr>
            <w:tcW w:w="1045" w:type="dxa"/>
          </w:tcPr>
          <w:p w:rsidR="008818BF" w:rsidRPr="00167FCB" w:rsidRDefault="008818BF" w:rsidP="008818BF">
            <w:pPr>
              <w:pStyle w:val="BodyText"/>
              <w:rPr>
                <w:b w:val="0"/>
                <w:bCs/>
                <w:sz w:val="24"/>
                <w:szCs w:val="24"/>
                <w:lang w:val="en-GB"/>
              </w:rPr>
            </w:pPr>
            <w:r w:rsidRPr="00167FCB">
              <w:rPr>
                <w:b w:val="0"/>
                <w:bCs/>
                <w:sz w:val="24"/>
                <w:szCs w:val="24"/>
                <w:lang w:val="en-GB"/>
              </w:rPr>
              <w:t>(%)</w:t>
            </w:r>
          </w:p>
          <w:p w:rsidR="008818BF" w:rsidRPr="00167FCB" w:rsidRDefault="008818BF" w:rsidP="008818BF">
            <w:pPr>
              <w:pStyle w:val="BodyText"/>
              <w:rPr>
                <w:b w:val="0"/>
                <w:bCs/>
                <w:sz w:val="24"/>
                <w:szCs w:val="24"/>
                <w:lang w:val="en-GB"/>
              </w:rPr>
            </w:pPr>
            <w:r w:rsidRPr="00167FCB">
              <w:rPr>
                <w:b w:val="0"/>
                <w:bCs/>
                <w:sz w:val="24"/>
                <w:szCs w:val="24"/>
                <w:lang w:val="en-GB"/>
              </w:rPr>
              <w:t>Women</w:t>
            </w:r>
          </w:p>
        </w:tc>
      </w:tr>
      <w:tr w:rsidR="008818BF" w:rsidRPr="00167FCB">
        <w:tblPrEx>
          <w:tblCellMar>
            <w:top w:w="0" w:type="dxa"/>
            <w:bottom w:w="0" w:type="dxa"/>
          </w:tblCellMar>
        </w:tblPrEx>
        <w:trPr>
          <w:cantSplit/>
        </w:trPr>
        <w:tc>
          <w:tcPr>
            <w:tcW w:w="1790" w:type="dxa"/>
            <w:vMerge/>
          </w:tcPr>
          <w:p w:rsidR="008818BF" w:rsidRPr="00167FCB" w:rsidRDefault="008818BF" w:rsidP="008818BF">
            <w:pPr>
              <w:pStyle w:val="BodyText"/>
              <w:rPr>
                <w:b w:val="0"/>
                <w:bCs/>
                <w:sz w:val="24"/>
                <w:szCs w:val="24"/>
                <w:lang w:val="en-GB"/>
              </w:rPr>
            </w:pPr>
          </w:p>
        </w:tc>
        <w:tc>
          <w:tcPr>
            <w:tcW w:w="1068" w:type="dxa"/>
          </w:tcPr>
          <w:p w:rsidR="008818BF" w:rsidRPr="00167FCB" w:rsidRDefault="008818BF" w:rsidP="008818BF">
            <w:pPr>
              <w:pStyle w:val="BodyText"/>
              <w:rPr>
                <w:b w:val="0"/>
                <w:bCs/>
                <w:sz w:val="24"/>
                <w:szCs w:val="24"/>
                <w:lang w:val="en-GB"/>
              </w:rPr>
            </w:pPr>
          </w:p>
        </w:tc>
        <w:tc>
          <w:tcPr>
            <w:tcW w:w="740" w:type="dxa"/>
          </w:tcPr>
          <w:p w:rsidR="008818BF" w:rsidRPr="00167FCB" w:rsidRDefault="008818BF" w:rsidP="008818BF">
            <w:pPr>
              <w:pStyle w:val="BodyText"/>
              <w:rPr>
                <w:b w:val="0"/>
                <w:bCs/>
                <w:sz w:val="24"/>
                <w:szCs w:val="24"/>
                <w:lang w:val="en-GB"/>
              </w:rPr>
            </w:pPr>
          </w:p>
        </w:tc>
        <w:tc>
          <w:tcPr>
            <w:tcW w:w="723" w:type="dxa"/>
          </w:tcPr>
          <w:p w:rsidR="008818BF" w:rsidRPr="00167FCB" w:rsidRDefault="008818BF" w:rsidP="008818BF">
            <w:pPr>
              <w:pStyle w:val="BodyText"/>
              <w:rPr>
                <w:b w:val="0"/>
                <w:bCs/>
                <w:sz w:val="24"/>
                <w:szCs w:val="24"/>
                <w:lang w:val="en-GB"/>
              </w:rPr>
            </w:pPr>
          </w:p>
        </w:tc>
        <w:tc>
          <w:tcPr>
            <w:tcW w:w="1045" w:type="dxa"/>
          </w:tcPr>
          <w:p w:rsidR="008818BF" w:rsidRPr="00167FCB" w:rsidRDefault="008818BF" w:rsidP="008818BF">
            <w:pPr>
              <w:pStyle w:val="BodyText"/>
              <w:rPr>
                <w:b w:val="0"/>
                <w:bCs/>
                <w:sz w:val="24"/>
                <w:szCs w:val="24"/>
                <w:lang w:val="en-GB"/>
              </w:rPr>
            </w:pPr>
          </w:p>
        </w:tc>
        <w:tc>
          <w:tcPr>
            <w:tcW w:w="1045" w:type="dxa"/>
          </w:tcPr>
          <w:p w:rsidR="008818BF" w:rsidRPr="00167FCB" w:rsidRDefault="008818BF" w:rsidP="008818BF">
            <w:pPr>
              <w:pStyle w:val="BodyText"/>
              <w:rPr>
                <w:b w:val="0"/>
                <w:bCs/>
                <w:sz w:val="24"/>
                <w:szCs w:val="24"/>
                <w:lang w:val="en-GB"/>
              </w:rPr>
            </w:pPr>
          </w:p>
        </w:tc>
        <w:tc>
          <w:tcPr>
            <w:tcW w:w="836" w:type="dxa"/>
          </w:tcPr>
          <w:p w:rsidR="008818BF" w:rsidRPr="00167FCB" w:rsidRDefault="008818BF" w:rsidP="008818BF">
            <w:pPr>
              <w:pStyle w:val="BodyText"/>
              <w:rPr>
                <w:b w:val="0"/>
                <w:bCs/>
                <w:sz w:val="24"/>
                <w:szCs w:val="24"/>
                <w:lang w:val="en-GB"/>
              </w:rPr>
            </w:pPr>
          </w:p>
        </w:tc>
        <w:tc>
          <w:tcPr>
            <w:tcW w:w="836" w:type="dxa"/>
          </w:tcPr>
          <w:p w:rsidR="008818BF" w:rsidRPr="00167FCB" w:rsidRDefault="008818BF" w:rsidP="008818BF">
            <w:pPr>
              <w:pStyle w:val="BodyText"/>
              <w:rPr>
                <w:b w:val="0"/>
                <w:bCs/>
                <w:sz w:val="24"/>
                <w:szCs w:val="24"/>
                <w:lang w:val="en-GB"/>
              </w:rPr>
            </w:pPr>
          </w:p>
        </w:tc>
        <w:tc>
          <w:tcPr>
            <w:tcW w:w="1045" w:type="dxa"/>
          </w:tcPr>
          <w:p w:rsidR="008818BF" w:rsidRPr="00167FCB" w:rsidRDefault="008818BF" w:rsidP="008818BF">
            <w:pPr>
              <w:pStyle w:val="BodyText"/>
              <w:rPr>
                <w:b w:val="0"/>
                <w:bCs/>
                <w:sz w:val="24"/>
                <w:szCs w:val="24"/>
                <w:lang w:val="en-GB"/>
              </w:rPr>
            </w:pPr>
          </w:p>
        </w:tc>
      </w:tr>
      <w:tr w:rsidR="008818BF" w:rsidRPr="00167FCB">
        <w:tblPrEx>
          <w:tblCellMar>
            <w:top w:w="0" w:type="dxa"/>
            <w:bottom w:w="0" w:type="dxa"/>
          </w:tblCellMar>
        </w:tblPrEx>
        <w:tc>
          <w:tcPr>
            <w:tcW w:w="1790" w:type="dxa"/>
          </w:tcPr>
          <w:p w:rsidR="008818BF" w:rsidRPr="00167FCB" w:rsidRDefault="008818BF" w:rsidP="008818BF">
            <w:pPr>
              <w:pStyle w:val="BodyText"/>
              <w:rPr>
                <w:sz w:val="24"/>
                <w:szCs w:val="24"/>
                <w:lang w:val="en-GB"/>
              </w:rPr>
            </w:pPr>
            <w:r w:rsidRPr="00167FCB">
              <w:rPr>
                <w:sz w:val="24"/>
                <w:szCs w:val="24"/>
                <w:lang w:val="en-GB"/>
              </w:rPr>
              <w:t>Ministers</w:t>
            </w:r>
          </w:p>
        </w:tc>
        <w:tc>
          <w:tcPr>
            <w:tcW w:w="1068" w:type="dxa"/>
          </w:tcPr>
          <w:p w:rsidR="008818BF" w:rsidRPr="00167FCB" w:rsidRDefault="008818BF" w:rsidP="008818BF">
            <w:pPr>
              <w:pStyle w:val="BodyText"/>
              <w:rPr>
                <w:sz w:val="24"/>
                <w:szCs w:val="24"/>
                <w:lang w:val="en-GB"/>
              </w:rPr>
            </w:pPr>
            <w:r w:rsidRPr="00167FCB">
              <w:rPr>
                <w:sz w:val="24"/>
                <w:szCs w:val="24"/>
                <w:lang w:val="en-GB"/>
              </w:rPr>
              <w:t>3</w:t>
            </w:r>
          </w:p>
        </w:tc>
        <w:tc>
          <w:tcPr>
            <w:tcW w:w="740" w:type="dxa"/>
          </w:tcPr>
          <w:p w:rsidR="008818BF" w:rsidRPr="00167FCB" w:rsidRDefault="008818BF" w:rsidP="008818BF">
            <w:pPr>
              <w:pStyle w:val="BodyText"/>
              <w:rPr>
                <w:sz w:val="24"/>
                <w:szCs w:val="24"/>
                <w:lang w:val="en-GB"/>
              </w:rPr>
            </w:pPr>
            <w:r w:rsidRPr="00167FCB">
              <w:rPr>
                <w:sz w:val="24"/>
                <w:szCs w:val="24"/>
                <w:lang w:val="en-GB"/>
              </w:rPr>
              <w:t>26</w:t>
            </w:r>
          </w:p>
        </w:tc>
        <w:tc>
          <w:tcPr>
            <w:tcW w:w="723" w:type="dxa"/>
          </w:tcPr>
          <w:p w:rsidR="008818BF" w:rsidRPr="00167FCB" w:rsidRDefault="008818BF" w:rsidP="008818BF">
            <w:pPr>
              <w:pStyle w:val="BodyText"/>
              <w:rPr>
                <w:sz w:val="24"/>
                <w:szCs w:val="24"/>
                <w:lang w:val="en-GB"/>
              </w:rPr>
            </w:pPr>
            <w:r w:rsidRPr="00167FCB">
              <w:rPr>
                <w:sz w:val="24"/>
                <w:szCs w:val="24"/>
                <w:lang w:val="en-GB"/>
              </w:rPr>
              <w:t>29</w:t>
            </w:r>
          </w:p>
        </w:tc>
        <w:tc>
          <w:tcPr>
            <w:tcW w:w="1045" w:type="dxa"/>
          </w:tcPr>
          <w:p w:rsidR="008818BF" w:rsidRPr="00167FCB" w:rsidRDefault="008818BF" w:rsidP="008818BF">
            <w:pPr>
              <w:pStyle w:val="BodyText"/>
              <w:rPr>
                <w:sz w:val="24"/>
                <w:szCs w:val="24"/>
                <w:lang w:val="en-GB"/>
              </w:rPr>
            </w:pPr>
            <w:r w:rsidRPr="00167FCB">
              <w:rPr>
                <w:sz w:val="24"/>
                <w:szCs w:val="24"/>
                <w:lang w:val="en-GB"/>
              </w:rPr>
              <w:t>10.3</w:t>
            </w:r>
          </w:p>
        </w:tc>
        <w:tc>
          <w:tcPr>
            <w:tcW w:w="1045" w:type="dxa"/>
          </w:tcPr>
          <w:p w:rsidR="008818BF" w:rsidRPr="00167FCB" w:rsidRDefault="008818BF" w:rsidP="008818BF">
            <w:pPr>
              <w:pStyle w:val="BodyText"/>
              <w:rPr>
                <w:sz w:val="24"/>
                <w:szCs w:val="24"/>
                <w:lang w:val="en-GB"/>
              </w:rPr>
            </w:pPr>
            <w:r w:rsidRPr="00167FCB">
              <w:rPr>
                <w:sz w:val="24"/>
                <w:szCs w:val="24"/>
                <w:lang w:val="en-GB"/>
              </w:rPr>
              <w:t>2</w:t>
            </w:r>
          </w:p>
        </w:tc>
        <w:tc>
          <w:tcPr>
            <w:tcW w:w="836" w:type="dxa"/>
          </w:tcPr>
          <w:p w:rsidR="008818BF" w:rsidRPr="00167FCB" w:rsidRDefault="008818BF" w:rsidP="008818BF">
            <w:pPr>
              <w:pStyle w:val="BodyText"/>
              <w:rPr>
                <w:sz w:val="24"/>
                <w:szCs w:val="24"/>
                <w:lang w:val="en-GB"/>
              </w:rPr>
            </w:pPr>
            <w:r w:rsidRPr="00167FCB">
              <w:rPr>
                <w:sz w:val="24"/>
                <w:szCs w:val="24"/>
                <w:lang w:val="en-GB"/>
              </w:rPr>
              <w:t>32</w:t>
            </w:r>
          </w:p>
        </w:tc>
        <w:tc>
          <w:tcPr>
            <w:tcW w:w="836" w:type="dxa"/>
          </w:tcPr>
          <w:p w:rsidR="008818BF" w:rsidRPr="00167FCB" w:rsidRDefault="008818BF" w:rsidP="008818BF">
            <w:pPr>
              <w:pStyle w:val="BodyText"/>
              <w:rPr>
                <w:sz w:val="24"/>
                <w:szCs w:val="24"/>
                <w:lang w:val="en-GB"/>
              </w:rPr>
            </w:pPr>
            <w:r w:rsidRPr="00167FCB">
              <w:rPr>
                <w:sz w:val="24"/>
                <w:szCs w:val="24"/>
                <w:lang w:val="en-GB"/>
              </w:rPr>
              <w:t>34</w:t>
            </w:r>
          </w:p>
        </w:tc>
        <w:tc>
          <w:tcPr>
            <w:tcW w:w="1045" w:type="dxa"/>
          </w:tcPr>
          <w:p w:rsidR="008818BF" w:rsidRPr="00167FCB" w:rsidRDefault="008818BF" w:rsidP="008818BF">
            <w:pPr>
              <w:pStyle w:val="BodyText"/>
              <w:rPr>
                <w:sz w:val="24"/>
                <w:szCs w:val="24"/>
                <w:lang w:val="en-GB"/>
              </w:rPr>
            </w:pPr>
            <w:r w:rsidRPr="00167FCB">
              <w:rPr>
                <w:sz w:val="24"/>
                <w:szCs w:val="24"/>
                <w:lang w:val="en-GB"/>
              </w:rPr>
              <w:t>5.8</w:t>
            </w:r>
          </w:p>
        </w:tc>
      </w:tr>
      <w:tr w:rsidR="008818BF" w:rsidRPr="00167FCB">
        <w:tblPrEx>
          <w:tblCellMar>
            <w:top w:w="0" w:type="dxa"/>
            <w:bottom w:w="0" w:type="dxa"/>
          </w:tblCellMar>
        </w:tblPrEx>
        <w:tc>
          <w:tcPr>
            <w:tcW w:w="1790" w:type="dxa"/>
          </w:tcPr>
          <w:p w:rsidR="008818BF" w:rsidRPr="00167FCB" w:rsidRDefault="008818BF" w:rsidP="008818BF">
            <w:pPr>
              <w:pStyle w:val="BodyText"/>
              <w:rPr>
                <w:sz w:val="24"/>
                <w:szCs w:val="24"/>
                <w:lang w:val="en-GB"/>
              </w:rPr>
            </w:pPr>
            <w:r w:rsidRPr="00167FCB">
              <w:rPr>
                <w:sz w:val="24"/>
                <w:szCs w:val="24"/>
                <w:lang w:val="en-GB"/>
              </w:rPr>
              <w:t>Assistant Ministers</w:t>
            </w:r>
          </w:p>
        </w:tc>
        <w:tc>
          <w:tcPr>
            <w:tcW w:w="1068" w:type="dxa"/>
          </w:tcPr>
          <w:p w:rsidR="008818BF" w:rsidRPr="00167FCB" w:rsidRDefault="008818BF" w:rsidP="008818BF">
            <w:pPr>
              <w:pStyle w:val="BodyText"/>
              <w:rPr>
                <w:sz w:val="24"/>
                <w:szCs w:val="24"/>
                <w:lang w:val="en-GB"/>
              </w:rPr>
            </w:pPr>
            <w:r w:rsidRPr="00167FCB">
              <w:rPr>
                <w:sz w:val="24"/>
                <w:szCs w:val="24"/>
                <w:lang w:val="en-GB"/>
              </w:rPr>
              <w:t>4</w:t>
            </w:r>
          </w:p>
        </w:tc>
        <w:tc>
          <w:tcPr>
            <w:tcW w:w="740" w:type="dxa"/>
          </w:tcPr>
          <w:p w:rsidR="008818BF" w:rsidRPr="00167FCB" w:rsidRDefault="008818BF" w:rsidP="008818BF">
            <w:pPr>
              <w:pStyle w:val="BodyText"/>
              <w:rPr>
                <w:sz w:val="24"/>
                <w:szCs w:val="24"/>
                <w:lang w:val="en-GB"/>
              </w:rPr>
            </w:pPr>
            <w:r w:rsidRPr="00167FCB">
              <w:rPr>
                <w:sz w:val="24"/>
                <w:szCs w:val="24"/>
                <w:lang w:val="en-GB"/>
              </w:rPr>
              <w:t>39</w:t>
            </w:r>
          </w:p>
        </w:tc>
        <w:tc>
          <w:tcPr>
            <w:tcW w:w="723" w:type="dxa"/>
          </w:tcPr>
          <w:p w:rsidR="008818BF" w:rsidRPr="00167FCB" w:rsidRDefault="008818BF" w:rsidP="008818BF">
            <w:pPr>
              <w:pStyle w:val="BodyText"/>
              <w:rPr>
                <w:sz w:val="24"/>
                <w:szCs w:val="24"/>
                <w:lang w:val="en-GB"/>
              </w:rPr>
            </w:pPr>
            <w:r w:rsidRPr="00167FCB">
              <w:rPr>
                <w:sz w:val="24"/>
                <w:szCs w:val="24"/>
                <w:lang w:val="en-GB"/>
              </w:rPr>
              <w:t>43</w:t>
            </w:r>
          </w:p>
        </w:tc>
        <w:tc>
          <w:tcPr>
            <w:tcW w:w="1045" w:type="dxa"/>
          </w:tcPr>
          <w:p w:rsidR="008818BF" w:rsidRPr="00167FCB" w:rsidRDefault="008818BF" w:rsidP="008818BF">
            <w:pPr>
              <w:pStyle w:val="BodyText"/>
              <w:rPr>
                <w:sz w:val="24"/>
                <w:szCs w:val="24"/>
                <w:lang w:val="en-GB"/>
              </w:rPr>
            </w:pPr>
            <w:r w:rsidRPr="00167FCB">
              <w:rPr>
                <w:sz w:val="24"/>
                <w:szCs w:val="24"/>
                <w:lang w:val="en-GB"/>
              </w:rPr>
              <w:t>9.3</w:t>
            </w:r>
          </w:p>
        </w:tc>
        <w:tc>
          <w:tcPr>
            <w:tcW w:w="1045" w:type="dxa"/>
          </w:tcPr>
          <w:p w:rsidR="008818BF" w:rsidRPr="00167FCB" w:rsidRDefault="008818BF" w:rsidP="008818BF">
            <w:pPr>
              <w:pStyle w:val="BodyText"/>
              <w:rPr>
                <w:sz w:val="24"/>
                <w:szCs w:val="24"/>
                <w:lang w:val="en-GB"/>
              </w:rPr>
            </w:pPr>
            <w:r w:rsidRPr="00167FCB">
              <w:rPr>
                <w:sz w:val="24"/>
                <w:szCs w:val="24"/>
                <w:lang w:val="en-GB"/>
              </w:rPr>
              <w:t>6</w:t>
            </w:r>
          </w:p>
        </w:tc>
        <w:tc>
          <w:tcPr>
            <w:tcW w:w="836" w:type="dxa"/>
          </w:tcPr>
          <w:p w:rsidR="008818BF" w:rsidRPr="00167FCB" w:rsidRDefault="008818BF" w:rsidP="008818BF">
            <w:pPr>
              <w:pStyle w:val="BodyText"/>
              <w:rPr>
                <w:sz w:val="24"/>
                <w:szCs w:val="24"/>
                <w:lang w:val="en-GB"/>
              </w:rPr>
            </w:pPr>
            <w:r w:rsidRPr="00167FCB">
              <w:rPr>
                <w:sz w:val="24"/>
                <w:szCs w:val="24"/>
                <w:lang w:val="en-GB"/>
              </w:rPr>
              <w:t>40</w:t>
            </w:r>
          </w:p>
        </w:tc>
        <w:tc>
          <w:tcPr>
            <w:tcW w:w="836" w:type="dxa"/>
          </w:tcPr>
          <w:p w:rsidR="008818BF" w:rsidRPr="00167FCB" w:rsidRDefault="008818BF" w:rsidP="008818BF">
            <w:pPr>
              <w:pStyle w:val="BodyText"/>
              <w:rPr>
                <w:sz w:val="24"/>
                <w:szCs w:val="24"/>
                <w:lang w:val="en-GB"/>
              </w:rPr>
            </w:pPr>
            <w:r w:rsidRPr="00167FCB">
              <w:rPr>
                <w:sz w:val="24"/>
                <w:szCs w:val="24"/>
                <w:lang w:val="en-GB"/>
              </w:rPr>
              <w:t>46</w:t>
            </w:r>
          </w:p>
        </w:tc>
        <w:tc>
          <w:tcPr>
            <w:tcW w:w="1045" w:type="dxa"/>
          </w:tcPr>
          <w:p w:rsidR="008818BF" w:rsidRPr="00167FCB" w:rsidRDefault="008818BF" w:rsidP="008818BF">
            <w:pPr>
              <w:pStyle w:val="BodyText"/>
              <w:rPr>
                <w:sz w:val="24"/>
                <w:szCs w:val="24"/>
                <w:lang w:val="en-GB"/>
              </w:rPr>
            </w:pPr>
            <w:r w:rsidRPr="00167FCB">
              <w:rPr>
                <w:sz w:val="24"/>
                <w:szCs w:val="24"/>
                <w:lang w:val="en-GB"/>
              </w:rPr>
              <w:t>13</w:t>
            </w:r>
          </w:p>
        </w:tc>
      </w:tr>
      <w:tr w:rsidR="008818BF" w:rsidRPr="00167FCB">
        <w:tblPrEx>
          <w:tblCellMar>
            <w:top w:w="0" w:type="dxa"/>
            <w:bottom w:w="0" w:type="dxa"/>
          </w:tblCellMar>
        </w:tblPrEx>
        <w:tc>
          <w:tcPr>
            <w:tcW w:w="1790" w:type="dxa"/>
          </w:tcPr>
          <w:p w:rsidR="008818BF" w:rsidRPr="00167FCB" w:rsidRDefault="008818BF" w:rsidP="008818BF">
            <w:pPr>
              <w:pStyle w:val="BodyText"/>
              <w:rPr>
                <w:sz w:val="24"/>
                <w:szCs w:val="24"/>
                <w:lang w:val="en-GB"/>
              </w:rPr>
            </w:pPr>
            <w:r w:rsidRPr="00167FCB">
              <w:rPr>
                <w:sz w:val="24"/>
                <w:szCs w:val="24"/>
                <w:lang w:val="en-GB"/>
              </w:rPr>
              <w:t>National Assembly</w:t>
            </w:r>
          </w:p>
        </w:tc>
        <w:tc>
          <w:tcPr>
            <w:tcW w:w="1068" w:type="dxa"/>
          </w:tcPr>
          <w:p w:rsidR="008818BF" w:rsidRPr="00167FCB" w:rsidRDefault="008818BF" w:rsidP="008818BF">
            <w:pPr>
              <w:pStyle w:val="BodyText"/>
              <w:rPr>
                <w:sz w:val="24"/>
                <w:szCs w:val="24"/>
                <w:lang w:val="en-GB"/>
              </w:rPr>
            </w:pPr>
            <w:r w:rsidRPr="00167FCB">
              <w:rPr>
                <w:sz w:val="24"/>
                <w:szCs w:val="24"/>
                <w:lang w:val="en-GB"/>
              </w:rPr>
              <w:t>18</w:t>
            </w:r>
          </w:p>
        </w:tc>
        <w:tc>
          <w:tcPr>
            <w:tcW w:w="740" w:type="dxa"/>
          </w:tcPr>
          <w:p w:rsidR="008818BF" w:rsidRPr="00167FCB" w:rsidRDefault="008818BF" w:rsidP="008818BF">
            <w:pPr>
              <w:pStyle w:val="BodyText"/>
              <w:rPr>
                <w:sz w:val="24"/>
                <w:szCs w:val="24"/>
                <w:lang w:val="en-GB"/>
              </w:rPr>
            </w:pPr>
            <w:r w:rsidRPr="00167FCB">
              <w:rPr>
                <w:sz w:val="24"/>
                <w:szCs w:val="24"/>
                <w:lang w:val="en-GB"/>
              </w:rPr>
              <w:t>204</w:t>
            </w:r>
          </w:p>
        </w:tc>
        <w:tc>
          <w:tcPr>
            <w:tcW w:w="723" w:type="dxa"/>
          </w:tcPr>
          <w:p w:rsidR="008818BF" w:rsidRPr="00167FCB" w:rsidRDefault="008818BF" w:rsidP="008818BF">
            <w:pPr>
              <w:pStyle w:val="BodyText"/>
              <w:rPr>
                <w:sz w:val="24"/>
                <w:szCs w:val="24"/>
                <w:lang w:val="en-GB"/>
              </w:rPr>
            </w:pPr>
            <w:r w:rsidRPr="00167FCB">
              <w:rPr>
                <w:sz w:val="24"/>
                <w:szCs w:val="24"/>
                <w:lang w:val="en-GB"/>
              </w:rPr>
              <w:t>222</w:t>
            </w:r>
          </w:p>
        </w:tc>
        <w:tc>
          <w:tcPr>
            <w:tcW w:w="1045" w:type="dxa"/>
          </w:tcPr>
          <w:p w:rsidR="008818BF" w:rsidRPr="00167FCB" w:rsidRDefault="008818BF" w:rsidP="008818BF">
            <w:pPr>
              <w:pStyle w:val="BodyText"/>
              <w:rPr>
                <w:sz w:val="24"/>
                <w:szCs w:val="24"/>
                <w:lang w:val="en-GB"/>
              </w:rPr>
            </w:pPr>
            <w:r w:rsidRPr="00167FCB">
              <w:rPr>
                <w:sz w:val="24"/>
                <w:szCs w:val="24"/>
                <w:lang w:val="en-GB"/>
              </w:rPr>
              <w:t>8.1</w:t>
            </w:r>
          </w:p>
        </w:tc>
        <w:tc>
          <w:tcPr>
            <w:tcW w:w="1045" w:type="dxa"/>
          </w:tcPr>
          <w:p w:rsidR="008818BF" w:rsidRPr="00167FCB" w:rsidRDefault="008818BF" w:rsidP="008818BF">
            <w:pPr>
              <w:pStyle w:val="BodyText"/>
              <w:rPr>
                <w:sz w:val="24"/>
                <w:szCs w:val="24"/>
                <w:lang w:val="en-GB"/>
              </w:rPr>
            </w:pPr>
            <w:r w:rsidRPr="00167FCB">
              <w:rPr>
                <w:sz w:val="24"/>
                <w:szCs w:val="24"/>
                <w:lang w:val="en-GB"/>
              </w:rPr>
              <w:t>18</w:t>
            </w:r>
          </w:p>
        </w:tc>
        <w:tc>
          <w:tcPr>
            <w:tcW w:w="836" w:type="dxa"/>
          </w:tcPr>
          <w:p w:rsidR="008818BF" w:rsidRPr="00167FCB" w:rsidRDefault="008818BF" w:rsidP="008818BF">
            <w:pPr>
              <w:pStyle w:val="BodyText"/>
              <w:rPr>
                <w:sz w:val="24"/>
                <w:szCs w:val="24"/>
                <w:lang w:val="en-GB"/>
              </w:rPr>
            </w:pPr>
            <w:r w:rsidRPr="00167FCB">
              <w:rPr>
                <w:sz w:val="24"/>
                <w:szCs w:val="24"/>
                <w:lang w:val="en-GB"/>
              </w:rPr>
              <w:t>204</w:t>
            </w:r>
          </w:p>
        </w:tc>
        <w:tc>
          <w:tcPr>
            <w:tcW w:w="836" w:type="dxa"/>
          </w:tcPr>
          <w:p w:rsidR="008818BF" w:rsidRPr="00167FCB" w:rsidRDefault="008818BF" w:rsidP="008818BF">
            <w:pPr>
              <w:pStyle w:val="BodyText"/>
              <w:rPr>
                <w:sz w:val="24"/>
                <w:szCs w:val="24"/>
                <w:lang w:val="en-GB"/>
              </w:rPr>
            </w:pPr>
            <w:r w:rsidRPr="00167FCB">
              <w:rPr>
                <w:sz w:val="24"/>
                <w:szCs w:val="24"/>
                <w:lang w:val="en-GB"/>
              </w:rPr>
              <w:t>222</w:t>
            </w:r>
          </w:p>
        </w:tc>
        <w:tc>
          <w:tcPr>
            <w:tcW w:w="1045" w:type="dxa"/>
          </w:tcPr>
          <w:p w:rsidR="008818BF" w:rsidRPr="00167FCB" w:rsidRDefault="008818BF" w:rsidP="008818BF">
            <w:pPr>
              <w:pStyle w:val="BodyText"/>
              <w:rPr>
                <w:sz w:val="24"/>
                <w:szCs w:val="24"/>
                <w:lang w:val="en-GB"/>
              </w:rPr>
            </w:pPr>
            <w:r w:rsidRPr="00167FCB">
              <w:rPr>
                <w:sz w:val="24"/>
                <w:szCs w:val="24"/>
                <w:lang w:val="en-GB"/>
              </w:rPr>
              <w:t>8.1</w:t>
            </w:r>
          </w:p>
        </w:tc>
      </w:tr>
      <w:tr w:rsidR="008818BF" w:rsidRPr="00167FCB">
        <w:tblPrEx>
          <w:tblCellMar>
            <w:top w:w="0" w:type="dxa"/>
            <w:bottom w:w="0" w:type="dxa"/>
          </w:tblCellMar>
        </w:tblPrEx>
        <w:tc>
          <w:tcPr>
            <w:tcW w:w="1790" w:type="dxa"/>
          </w:tcPr>
          <w:p w:rsidR="008818BF" w:rsidRPr="00167FCB" w:rsidRDefault="008818BF" w:rsidP="008818BF">
            <w:pPr>
              <w:pStyle w:val="BodyText"/>
              <w:rPr>
                <w:sz w:val="24"/>
                <w:szCs w:val="24"/>
                <w:lang w:val="en-GB"/>
              </w:rPr>
            </w:pPr>
            <w:r w:rsidRPr="00167FCB">
              <w:rPr>
                <w:sz w:val="24"/>
                <w:szCs w:val="24"/>
                <w:lang w:val="en-GB"/>
              </w:rPr>
              <w:t>Ambassadors/</w:t>
            </w:r>
          </w:p>
          <w:p w:rsidR="008818BF" w:rsidRPr="00167FCB" w:rsidRDefault="008818BF" w:rsidP="008818BF">
            <w:pPr>
              <w:pStyle w:val="BodyText"/>
              <w:rPr>
                <w:sz w:val="24"/>
                <w:szCs w:val="24"/>
                <w:lang w:val="en-GB"/>
              </w:rPr>
            </w:pPr>
            <w:r w:rsidRPr="00167FCB">
              <w:rPr>
                <w:sz w:val="24"/>
                <w:szCs w:val="24"/>
                <w:lang w:val="en-GB"/>
              </w:rPr>
              <w:t>High Commissioners</w:t>
            </w:r>
          </w:p>
        </w:tc>
        <w:tc>
          <w:tcPr>
            <w:tcW w:w="1068" w:type="dxa"/>
          </w:tcPr>
          <w:p w:rsidR="008818BF" w:rsidRPr="00167FCB" w:rsidRDefault="008818BF" w:rsidP="008818BF">
            <w:pPr>
              <w:pStyle w:val="BodyText"/>
              <w:rPr>
                <w:sz w:val="24"/>
                <w:szCs w:val="24"/>
                <w:lang w:val="en-GB"/>
              </w:rPr>
            </w:pPr>
            <w:r w:rsidRPr="00167FCB">
              <w:rPr>
                <w:sz w:val="24"/>
                <w:szCs w:val="24"/>
                <w:lang w:val="en-GB"/>
              </w:rPr>
              <w:t>7</w:t>
            </w:r>
          </w:p>
        </w:tc>
        <w:tc>
          <w:tcPr>
            <w:tcW w:w="740" w:type="dxa"/>
          </w:tcPr>
          <w:p w:rsidR="008818BF" w:rsidRPr="00167FCB" w:rsidRDefault="008818BF" w:rsidP="008818BF">
            <w:pPr>
              <w:pStyle w:val="BodyText"/>
              <w:rPr>
                <w:sz w:val="24"/>
                <w:szCs w:val="24"/>
                <w:lang w:val="en-GB"/>
              </w:rPr>
            </w:pPr>
            <w:r w:rsidRPr="00167FCB">
              <w:rPr>
                <w:sz w:val="24"/>
                <w:szCs w:val="24"/>
                <w:lang w:val="en-GB"/>
              </w:rPr>
              <w:t>27</w:t>
            </w:r>
          </w:p>
        </w:tc>
        <w:tc>
          <w:tcPr>
            <w:tcW w:w="723" w:type="dxa"/>
          </w:tcPr>
          <w:p w:rsidR="008818BF" w:rsidRPr="00167FCB" w:rsidRDefault="008818BF" w:rsidP="008818BF">
            <w:pPr>
              <w:pStyle w:val="BodyText"/>
              <w:rPr>
                <w:sz w:val="24"/>
                <w:szCs w:val="24"/>
                <w:lang w:val="en-GB"/>
              </w:rPr>
            </w:pPr>
            <w:r w:rsidRPr="00167FCB">
              <w:rPr>
                <w:sz w:val="24"/>
                <w:szCs w:val="24"/>
                <w:lang w:val="en-GB"/>
              </w:rPr>
              <w:t>34</w:t>
            </w:r>
          </w:p>
        </w:tc>
        <w:tc>
          <w:tcPr>
            <w:tcW w:w="1045" w:type="dxa"/>
          </w:tcPr>
          <w:p w:rsidR="008818BF" w:rsidRPr="00167FCB" w:rsidRDefault="008818BF" w:rsidP="008818BF">
            <w:pPr>
              <w:pStyle w:val="BodyText"/>
              <w:rPr>
                <w:sz w:val="24"/>
                <w:szCs w:val="24"/>
                <w:lang w:val="en-GB"/>
              </w:rPr>
            </w:pPr>
            <w:r w:rsidRPr="00167FCB">
              <w:rPr>
                <w:sz w:val="24"/>
                <w:szCs w:val="24"/>
                <w:lang w:val="en-GB"/>
              </w:rPr>
              <w:t>20.6</w:t>
            </w:r>
          </w:p>
        </w:tc>
        <w:tc>
          <w:tcPr>
            <w:tcW w:w="1045" w:type="dxa"/>
          </w:tcPr>
          <w:p w:rsidR="008818BF" w:rsidRPr="00167FCB" w:rsidRDefault="008818BF" w:rsidP="008818BF">
            <w:pPr>
              <w:pStyle w:val="BodyText"/>
              <w:rPr>
                <w:sz w:val="24"/>
                <w:szCs w:val="24"/>
                <w:lang w:val="en-GB"/>
              </w:rPr>
            </w:pPr>
            <w:r w:rsidRPr="00167FCB">
              <w:rPr>
                <w:sz w:val="24"/>
                <w:szCs w:val="24"/>
                <w:lang w:val="en-GB"/>
              </w:rPr>
              <w:t>11</w:t>
            </w:r>
          </w:p>
        </w:tc>
        <w:tc>
          <w:tcPr>
            <w:tcW w:w="836" w:type="dxa"/>
          </w:tcPr>
          <w:p w:rsidR="008818BF" w:rsidRPr="00167FCB" w:rsidRDefault="008818BF" w:rsidP="008818BF">
            <w:pPr>
              <w:pStyle w:val="BodyText"/>
              <w:rPr>
                <w:sz w:val="24"/>
                <w:szCs w:val="24"/>
                <w:lang w:val="en-GB"/>
              </w:rPr>
            </w:pPr>
            <w:r w:rsidRPr="00167FCB">
              <w:rPr>
                <w:sz w:val="24"/>
                <w:szCs w:val="24"/>
                <w:lang w:val="en-GB"/>
              </w:rPr>
              <w:t>29</w:t>
            </w:r>
          </w:p>
        </w:tc>
        <w:tc>
          <w:tcPr>
            <w:tcW w:w="836" w:type="dxa"/>
          </w:tcPr>
          <w:p w:rsidR="008818BF" w:rsidRPr="00167FCB" w:rsidRDefault="008818BF" w:rsidP="008818BF">
            <w:pPr>
              <w:pStyle w:val="BodyText"/>
              <w:rPr>
                <w:sz w:val="24"/>
                <w:szCs w:val="24"/>
                <w:lang w:val="en-GB"/>
              </w:rPr>
            </w:pPr>
            <w:r w:rsidRPr="00167FCB">
              <w:rPr>
                <w:sz w:val="24"/>
                <w:szCs w:val="24"/>
                <w:lang w:val="en-GB"/>
              </w:rPr>
              <w:t>40</w:t>
            </w:r>
          </w:p>
        </w:tc>
        <w:tc>
          <w:tcPr>
            <w:tcW w:w="1045" w:type="dxa"/>
          </w:tcPr>
          <w:p w:rsidR="008818BF" w:rsidRPr="00167FCB" w:rsidRDefault="008818BF" w:rsidP="008818BF">
            <w:pPr>
              <w:pStyle w:val="BodyText"/>
              <w:rPr>
                <w:sz w:val="24"/>
                <w:szCs w:val="24"/>
                <w:lang w:val="en-GB"/>
              </w:rPr>
            </w:pPr>
            <w:r w:rsidRPr="00167FCB">
              <w:rPr>
                <w:sz w:val="24"/>
                <w:szCs w:val="24"/>
                <w:lang w:val="en-GB"/>
              </w:rPr>
              <w:t>27.5</w:t>
            </w:r>
          </w:p>
        </w:tc>
      </w:tr>
      <w:tr w:rsidR="008818BF" w:rsidRPr="00167FCB">
        <w:tblPrEx>
          <w:tblCellMar>
            <w:top w:w="0" w:type="dxa"/>
            <w:bottom w:w="0" w:type="dxa"/>
          </w:tblCellMar>
        </w:tblPrEx>
        <w:tc>
          <w:tcPr>
            <w:tcW w:w="1790" w:type="dxa"/>
          </w:tcPr>
          <w:p w:rsidR="008818BF" w:rsidRPr="00167FCB" w:rsidRDefault="008818BF" w:rsidP="008818BF">
            <w:pPr>
              <w:pStyle w:val="BodyText"/>
              <w:rPr>
                <w:sz w:val="24"/>
                <w:szCs w:val="24"/>
                <w:lang w:val="en-GB"/>
              </w:rPr>
            </w:pPr>
            <w:r w:rsidRPr="00167FCB">
              <w:rPr>
                <w:sz w:val="24"/>
                <w:szCs w:val="24"/>
                <w:lang w:val="en-GB"/>
              </w:rPr>
              <w:t>Permanent Secretary (PS)</w:t>
            </w:r>
          </w:p>
        </w:tc>
        <w:tc>
          <w:tcPr>
            <w:tcW w:w="1068" w:type="dxa"/>
          </w:tcPr>
          <w:p w:rsidR="008818BF" w:rsidRPr="00167FCB" w:rsidRDefault="008818BF" w:rsidP="008818BF">
            <w:pPr>
              <w:pStyle w:val="BodyText"/>
              <w:rPr>
                <w:sz w:val="24"/>
                <w:szCs w:val="24"/>
                <w:lang w:val="en-GB"/>
              </w:rPr>
            </w:pPr>
            <w:r w:rsidRPr="00167FCB">
              <w:rPr>
                <w:sz w:val="24"/>
                <w:szCs w:val="24"/>
                <w:lang w:val="en-GB"/>
              </w:rPr>
              <w:t>3</w:t>
            </w:r>
          </w:p>
        </w:tc>
        <w:tc>
          <w:tcPr>
            <w:tcW w:w="740" w:type="dxa"/>
          </w:tcPr>
          <w:p w:rsidR="008818BF" w:rsidRPr="00167FCB" w:rsidRDefault="008818BF" w:rsidP="008818BF">
            <w:pPr>
              <w:pStyle w:val="BodyText"/>
              <w:rPr>
                <w:sz w:val="24"/>
                <w:szCs w:val="24"/>
                <w:lang w:val="en-GB"/>
              </w:rPr>
            </w:pPr>
            <w:r w:rsidRPr="00167FCB">
              <w:rPr>
                <w:sz w:val="24"/>
                <w:szCs w:val="24"/>
                <w:lang w:val="en-GB"/>
              </w:rPr>
              <w:t>21</w:t>
            </w:r>
          </w:p>
        </w:tc>
        <w:tc>
          <w:tcPr>
            <w:tcW w:w="723" w:type="dxa"/>
          </w:tcPr>
          <w:p w:rsidR="008818BF" w:rsidRPr="00167FCB" w:rsidRDefault="008818BF" w:rsidP="008818BF">
            <w:pPr>
              <w:pStyle w:val="BodyText"/>
              <w:rPr>
                <w:sz w:val="24"/>
                <w:szCs w:val="24"/>
                <w:lang w:val="en-GB"/>
              </w:rPr>
            </w:pPr>
            <w:r w:rsidRPr="00167FCB">
              <w:rPr>
                <w:sz w:val="24"/>
                <w:szCs w:val="24"/>
                <w:lang w:val="en-GB"/>
              </w:rPr>
              <w:t>24</w:t>
            </w:r>
          </w:p>
        </w:tc>
        <w:tc>
          <w:tcPr>
            <w:tcW w:w="1045" w:type="dxa"/>
          </w:tcPr>
          <w:p w:rsidR="008818BF" w:rsidRPr="00167FCB" w:rsidRDefault="008818BF" w:rsidP="008818BF">
            <w:pPr>
              <w:pStyle w:val="BodyText"/>
              <w:rPr>
                <w:sz w:val="24"/>
                <w:szCs w:val="24"/>
                <w:lang w:val="en-GB"/>
              </w:rPr>
            </w:pPr>
            <w:r w:rsidRPr="00167FCB">
              <w:rPr>
                <w:sz w:val="24"/>
                <w:szCs w:val="24"/>
                <w:lang w:val="en-GB"/>
              </w:rPr>
              <w:t>12.5</w:t>
            </w:r>
          </w:p>
        </w:tc>
        <w:tc>
          <w:tcPr>
            <w:tcW w:w="1045" w:type="dxa"/>
          </w:tcPr>
          <w:p w:rsidR="008818BF" w:rsidRPr="00167FCB" w:rsidRDefault="008818BF" w:rsidP="008818BF">
            <w:pPr>
              <w:pStyle w:val="BodyText"/>
              <w:rPr>
                <w:sz w:val="24"/>
                <w:szCs w:val="24"/>
                <w:lang w:val="en-GB"/>
              </w:rPr>
            </w:pPr>
            <w:r w:rsidRPr="00167FCB">
              <w:rPr>
                <w:sz w:val="24"/>
                <w:szCs w:val="24"/>
                <w:lang w:val="en-GB"/>
              </w:rPr>
              <w:t>5</w:t>
            </w:r>
          </w:p>
        </w:tc>
        <w:tc>
          <w:tcPr>
            <w:tcW w:w="836" w:type="dxa"/>
          </w:tcPr>
          <w:p w:rsidR="008818BF" w:rsidRPr="00167FCB" w:rsidRDefault="008818BF" w:rsidP="008818BF">
            <w:pPr>
              <w:pStyle w:val="BodyText"/>
              <w:rPr>
                <w:sz w:val="24"/>
                <w:szCs w:val="24"/>
                <w:lang w:val="en-GB"/>
              </w:rPr>
            </w:pPr>
            <w:r w:rsidRPr="00167FCB">
              <w:rPr>
                <w:sz w:val="24"/>
                <w:szCs w:val="24"/>
                <w:lang w:val="en-GB"/>
              </w:rPr>
              <w:t>25</w:t>
            </w:r>
          </w:p>
        </w:tc>
        <w:tc>
          <w:tcPr>
            <w:tcW w:w="836" w:type="dxa"/>
          </w:tcPr>
          <w:p w:rsidR="008818BF" w:rsidRPr="00167FCB" w:rsidRDefault="008818BF" w:rsidP="008818BF">
            <w:pPr>
              <w:pStyle w:val="BodyText"/>
              <w:rPr>
                <w:sz w:val="24"/>
                <w:szCs w:val="24"/>
                <w:lang w:val="en-GB"/>
              </w:rPr>
            </w:pPr>
            <w:r w:rsidRPr="00167FCB">
              <w:rPr>
                <w:sz w:val="24"/>
                <w:szCs w:val="24"/>
                <w:lang w:val="en-GB"/>
              </w:rPr>
              <w:t>30</w:t>
            </w:r>
          </w:p>
        </w:tc>
        <w:tc>
          <w:tcPr>
            <w:tcW w:w="1045" w:type="dxa"/>
          </w:tcPr>
          <w:p w:rsidR="008818BF" w:rsidRPr="00167FCB" w:rsidRDefault="008818BF" w:rsidP="008818BF">
            <w:pPr>
              <w:pStyle w:val="BodyText"/>
              <w:rPr>
                <w:sz w:val="24"/>
                <w:szCs w:val="24"/>
                <w:lang w:val="en-GB"/>
              </w:rPr>
            </w:pPr>
            <w:r w:rsidRPr="00167FCB">
              <w:rPr>
                <w:sz w:val="24"/>
                <w:szCs w:val="24"/>
                <w:lang w:val="en-GB"/>
              </w:rPr>
              <w:t>16.7</w:t>
            </w:r>
          </w:p>
        </w:tc>
      </w:tr>
      <w:tr w:rsidR="008818BF" w:rsidRPr="00167FCB">
        <w:tblPrEx>
          <w:tblCellMar>
            <w:top w:w="0" w:type="dxa"/>
            <w:bottom w:w="0" w:type="dxa"/>
          </w:tblCellMar>
        </w:tblPrEx>
        <w:tc>
          <w:tcPr>
            <w:tcW w:w="1790" w:type="dxa"/>
          </w:tcPr>
          <w:p w:rsidR="008818BF" w:rsidRPr="00167FCB" w:rsidRDefault="008818BF" w:rsidP="008818BF">
            <w:pPr>
              <w:pStyle w:val="BodyText"/>
              <w:rPr>
                <w:sz w:val="24"/>
                <w:szCs w:val="24"/>
                <w:lang w:val="en-GB"/>
              </w:rPr>
            </w:pPr>
            <w:r w:rsidRPr="00167FCB">
              <w:rPr>
                <w:sz w:val="24"/>
                <w:szCs w:val="24"/>
                <w:lang w:val="en-GB"/>
              </w:rPr>
              <w:t>Provincial Commissioners (PC)</w:t>
            </w:r>
          </w:p>
        </w:tc>
        <w:tc>
          <w:tcPr>
            <w:tcW w:w="1068" w:type="dxa"/>
          </w:tcPr>
          <w:p w:rsidR="008818BF" w:rsidRPr="00167FCB" w:rsidRDefault="008818BF" w:rsidP="008818BF">
            <w:pPr>
              <w:pStyle w:val="BodyText"/>
              <w:rPr>
                <w:sz w:val="24"/>
                <w:szCs w:val="24"/>
                <w:lang w:val="en-GB"/>
              </w:rPr>
            </w:pPr>
            <w:r w:rsidRPr="00167FCB">
              <w:rPr>
                <w:sz w:val="24"/>
                <w:szCs w:val="24"/>
                <w:lang w:val="en-GB"/>
              </w:rPr>
              <w:t>0</w:t>
            </w:r>
          </w:p>
        </w:tc>
        <w:tc>
          <w:tcPr>
            <w:tcW w:w="740" w:type="dxa"/>
          </w:tcPr>
          <w:p w:rsidR="008818BF" w:rsidRPr="00167FCB" w:rsidRDefault="008818BF" w:rsidP="008818BF">
            <w:pPr>
              <w:pStyle w:val="BodyText"/>
              <w:rPr>
                <w:sz w:val="24"/>
                <w:szCs w:val="24"/>
                <w:lang w:val="en-GB"/>
              </w:rPr>
            </w:pPr>
            <w:r w:rsidRPr="00167FCB">
              <w:rPr>
                <w:sz w:val="24"/>
                <w:szCs w:val="24"/>
                <w:lang w:val="en-GB"/>
              </w:rPr>
              <w:t>8</w:t>
            </w:r>
          </w:p>
        </w:tc>
        <w:tc>
          <w:tcPr>
            <w:tcW w:w="723" w:type="dxa"/>
          </w:tcPr>
          <w:p w:rsidR="008818BF" w:rsidRPr="00167FCB" w:rsidRDefault="008818BF" w:rsidP="008818BF">
            <w:pPr>
              <w:pStyle w:val="BodyText"/>
              <w:rPr>
                <w:sz w:val="24"/>
                <w:szCs w:val="24"/>
                <w:lang w:val="en-GB"/>
              </w:rPr>
            </w:pPr>
            <w:r w:rsidRPr="00167FCB">
              <w:rPr>
                <w:sz w:val="24"/>
                <w:szCs w:val="24"/>
                <w:lang w:val="en-GB"/>
              </w:rPr>
              <w:t>8</w:t>
            </w:r>
          </w:p>
        </w:tc>
        <w:tc>
          <w:tcPr>
            <w:tcW w:w="1045" w:type="dxa"/>
          </w:tcPr>
          <w:p w:rsidR="008818BF" w:rsidRPr="00167FCB" w:rsidRDefault="008818BF" w:rsidP="008818BF">
            <w:pPr>
              <w:pStyle w:val="BodyText"/>
              <w:rPr>
                <w:sz w:val="24"/>
                <w:szCs w:val="24"/>
                <w:lang w:val="en-GB"/>
              </w:rPr>
            </w:pPr>
            <w:r w:rsidRPr="00167FCB">
              <w:rPr>
                <w:sz w:val="24"/>
                <w:szCs w:val="24"/>
                <w:lang w:val="en-GB"/>
              </w:rPr>
              <w:t>-</w:t>
            </w:r>
          </w:p>
        </w:tc>
        <w:tc>
          <w:tcPr>
            <w:tcW w:w="1045" w:type="dxa"/>
          </w:tcPr>
          <w:p w:rsidR="008818BF" w:rsidRPr="00167FCB" w:rsidRDefault="008818BF" w:rsidP="008818BF">
            <w:pPr>
              <w:pStyle w:val="BodyText"/>
              <w:rPr>
                <w:sz w:val="24"/>
                <w:szCs w:val="24"/>
                <w:lang w:val="en-GB"/>
              </w:rPr>
            </w:pPr>
            <w:r w:rsidRPr="00167FCB">
              <w:rPr>
                <w:sz w:val="24"/>
                <w:szCs w:val="24"/>
                <w:lang w:val="en-GB"/>
              </w:rPr>
              <w:t>0</w:t>
            </w:r>
          </w:p>
        </w:tc>
        <w:tc>
          <w:tcPr>
            <w:tcW w:w="836" w:type="dxa"/>
          </w:tcPr>
          <w:p w:rsidR="008818BF" w:rsidRPr="00167FCB" w:rsidRDefault="008818BF" w:rsidP="008818BF">
            <w:pPr>
              <w:pStyle w:val="BodyText"/>
              <w:rPr>
                <w:sz w:val="24"/>
                <w:szCs w:val="24"/>
                <w:lang w:val="en-GB"/>
              </w:rPr>
            </w:pPr>
            <w:r w:rsidRPr="00167FCB">
              <w:rPr>
                <w:sz w:val="24"/>
                <w:szCs w:val="24"/>
                <w:lang w:val="en-GB"/>
              </w:rPr>
              <w:t>8</w:t>
            </w:r>
          </w:p>
        </w:tc>
        <w:tc>
          <w:tcPr>
            <w:tcW w:w="836" w:type="dxa"/>
          </w:tcPr>
          <w:p w:rsidR="008818BF" w:rsidRPr="00167FCB" w:rsidRDefault="008818BF" w:rsidP="008818BF">
            <w:pPr>
              <w:pStyle w:val="BodyText"/>
              <w:rPr>
                <w:sz w:val="24"/>
                <w:szCs w:val="24"/>
                <w:lang w:val="en-GB"/>
              </w:rPr>
            </w:pPr>
            <w:r w:rsidRPr="00167FCB">
              <w:rPr>
                <w:sz w:val="24"/>
                <w:szCs w:val="24"/>
                <w:lang w:val="en-GB"/>
              </w:rPr>
              <w:t>8</w:t>
            </w:r>
          </w:p>
        </w:tc>
        <w:tc>
          <w:tcPr>
            <w:tcW w:w="1045" w:type="dxa"/>
          </w:tcPr>
          <w:p w:rsidR="008818BF" w:rsidRPr="00167FCB" w:rsidRDefault="008818BF" w:rsidP="008818BF">
            <w:pPr>
              <w:pStyle w:val="BodyText"/>
              <w:rPr>
                <w:sz w:val="24"/>
                <w:szCs w:val="24"/>
                <w:lang w:val="en-GB"/>
              </w:rPr>
            </w:pPr>
            <w:r w:rsidRPr="00167FCB">
              <w:rPr>
                <w:sz w:val="24"/>
                <w:szCs w:val="24"/>
                <w:lang w:val="en-GB"/>
              </w:rPr>
              <w:t>-</w:t>
            </w:r>
          </w:p>
        </w:tc>
      </w:tr>
      <w:tr w:rsidR="008818BF" w:rsidRPr="00167FCB">
        <w:tblPrEx>
          <w:tblCellMar>
            <w:top w:w="0" w:type="dxa"/>
            <w:bottom w:w="0" w:type="dxa"/>
          </w:tblCellMar>
        </w:tblPrEx>
        <w:tc>
          <w:tcPr>
            <w:tcW w:w="1790" w:type="dxa"/>
          </w:tcPr>
          <w:p w:rsidR="008818BF" w:rsidRPr="00167FCB" w:rsidRDefault="008818BF" w:rsidP="008818BF">
            <w:pPr>
              <w:pStyle w:val="BodyText"/>
              <w:rPr>
                <w:sz w:val="24"/>
                <w:szCs w:val="24"/>
                <w:lang w:val="en-GB"/>
              </w:rPr>
            </w:pPr>
            <w:r w:rsidRPr="00167FCB">
              <w:rPr>
                <w:sz w:val="24"/>
                <w:szCs w:val="24"/>
                <w:lang w:val="en-GB"/>
              </w:rPr>
              <w:t>District Commissioners (DC)</w:t>
            </w:r>
            <w:r w:rsidRPr="00FB6126">
              <w:rPr>
                <w:rStyle w:val="FootnoteReference"/>
                <w:b w:val="0"/>
                <w:sz w:val="20"/>
                <w:lang w:val="en-GB"/>
              </w:rPr>
              <w:footnoteReference w:id="4"/>
            </w:r>
          </w:p>
        </w:tc>
        <w:tc>
          <w:tcPr>
            <w:tcW w:w="1068" w:type="dxa"/>
          </w:tcPr>
          <w:p w:rsidR="008818BF" w:rsidRPr="00167FCB" w:rsidRDefault="008818BF" w:rsidP="008818BF">
            <w:pPr>
              <w:pStyle w:val="BodyText"/>
              <w:rPr>
                <w:sz w:val="24"/>
                <w:szCs w:val="24"/>
                <w:lang w:val="en-GB"/>
              </w:rPr>
            </w:pPr>
            <w:r w:rsidRPr="00167FCB">
              <w:rPr>
                <w:sz w:val="24"/>
                <w:szCs w:val="24"/>
                <w:lang w:val="en-GB"/>
              </w:rPr>
              <w:t>3</w:t>
            </w:r>
          </w:p>
        </w:tc>
        <w:tc>
          <w:tcPr>
            <w:tcW w:w="740" w:type="dxa"/>
          </w:tcPr>
          <w:p w:rsidR="008818BF" w:rsidRPr="00167FCB" w:rsidRDefault="008818BF" w:rsidP="008818BF">
            <w:pPr>
              <w:pStyle w:val="BodyText"/>
              <w:rPr>
                <w:sz w:val="24"/>
                <w:szCs w:val="24"/>
                <w:lang w:val="en-GB"/>
              </w:rPr>
            </w:pPr>
            <w:r w:rsidRPr="00167FCB">
              <w:rPr>
                <w:sz w:val="24"/>
                <w:szCs w:val="24"/>
                <w:lang w:val="en-GB"/>
              </w:rPr>
              <w:t>68</w:t>
            </w:r>
          </w:p>
        </w:tc>
        <w:tc>
          <w:tcPr>
            <w:tcW w:w="723" w:type="dxa"/>
          </w:tcPr>
          <w:p w:rsidR="008818BF" w:rsidRPr="00167FCB" w:rsidRDefault="008818BF" w:rsidP="008818BF">
            <w:pPr>
              <w:pStyle w:val="BodyText"/>
              <w:rPr>
                <w:sz w:val="24"/>
                <w:szCs w:val="24"/>
                <w:lang w:val="en-GB"/>
              </w:rPr>
            </w:pPr>
            <w:r w:rsidRPr="00167FCB">
              <w:rPr>
                <w:sz w:val="24"/>
                <w:szCs w:val="24"/>
                <w:lang w:val="en-GB"/>
              </w:rPr>
              <w:t>71</w:t>
            </w:r>
          </w:p>
        </w:tc>
        <w:tc>
          <w:tcPr>
            <w:tcW w:w="1045" w:type="dxa"/>
          </w:tcPr>
          <w:p w:rsidR="008818BF" w:rsidRPr="00167FCB" w:rsidRDefault="008818BF" w:rsidP="008818BF">
            <w:pPr>
              <w:pStyle w:val="BodyText"/>
              <w:rPr>
                <w:sz w:val="24"/>
                <w:szCs w:val="24"/>
                <w:lang w:val="en-GB"/>
              </w:rPr>
            </w:pPr>
            <w:r w:rsidRPr="00167FCB">
              <w:rPr>
                <w:sz w:val="24"/>
                <w:szCs w:val="24"/>
                <w:lang w:val="en-GB"/>
              </w:rPr>
              <w:t>4..2</w:t>
            </w:r>
          </w:p>
        </w:tc>
        <w:tc>
          <w:tcPr>
            <w:tcW w:w="1045" w:type="dxa"/>
          </w:tcPr>
          <w:p w:rsidR="008818BF" w:rsidRPr="00167FCB" w:rsidRDefault="008818BF" w:rsidP="008818BF">
            <w:pPr>
              <w:pStyle w:val="BodyText"/>
              <w:rPr>
                <w:sz w:val="24"/>
                <w:szCs w:val="24"/>
                <w:lang w:val="en-GB"/>
              </w:rPr>
            </w:pPr>
            <w:r w:rsidRPr="00167FCB">
              <w:rPr>
                <w:sz w:val="24"/>
                <w:szCs w:val="24"/>
                <w:lang w:val="en-GB"/>
              </w:rPr>
              <w:t>2</w:t>
            </w:r>
          </w:p>
        </w:tc>
        <w:tc>
          <w:tcPr>
            <w:tcW w:w="836" w:type="dxa"/>
          </w:tcPr>
          <w:p w:rsidR="008818BF" w:rsidRPr="00167FCB" w:rsidRDefault="008818BF" w:rsidP="008818BF">
            <w:pPr>
              <w:pStyle w:val="BodyText"/>
              <w:rPr>
                <w:sz w:val="24"/>
                <w:szCs w:val="24"/>
                <w:lang w:val="en-GB"/>
              </w:rPr>
            </w:pPr>
            <w:r w:rsidRPr="00167FCB">
              <w:rPr>
                <w:sz w:val="24"/>
                <w:szCs w:val="24"/>
                <w:lang w:val="en-GB"/>
              </w:rPr>
              <w:t>69</w:t>
            </w:r>
          </w:p>
        </w:tc>
        <w:tc>
          <w:tcPr>
            <w:tcW w:w="836" w:type="dxa"/>
          </w:tcPr>
          <w:p w:rsidR="008818BF" w:rsidRPr="00167FCB" w:rsidRDefault="008818BF" w:rsidP="008818BF">
            <w:pPr>
              <w:pStyle w:val="BodyText"/>
              <w:rPr>
                <w:sz w:val="24"/>
                <w:szCs w:val="24"/>
                <w:lang w:val="en-GB"/>
              </w:rPr>
            </w:pPr>
            <w:r w:rsidRPr="00167FCB">
              <w:rPr>
                <w:sz w:val="24"/>
                <w:szCs w:val="24"/>
                <w:lang w:val="en-GB"/>
              </w:rPr>
              <w:t>71</w:t>
            </w:r>
          </w:p>
        </w:tc>
        <w:tc>
          <w:tcPr>
            <w:tcW w:w="1045" w:type="dxa"/>
          </w:tcPr>
          <w:p w:rsidR="008818BF" w:rsidRPr="00167FCB" w:rsidRDefault="008818BF" w:rsidP="008818BF">
            <w:pPr>
              <w:pStyle w:val="BodyText"/>
              <w:rPr>
                <w:sz w:val="24"/>
                <w:szCs w:val="24"/>
                <w:lang w:val="en-GB"/>
              </w:rPr>
            </w:pPr>
            <w:r w:rsidRPr="00167FCB">
              <w:rPr>
                <w:sz w:val="24"/>
                <w:szCs w:val="24"/>
                <w:lang w:val="en-GB"/>
              </w:rPr>
              <w:t>2.8</w:t>
            </w:r>
          </w:p>
        </w:tc>
      </w:tr>
      <w:tr w:rsidR="008818BF" w:rsidRPr="00167FCB">
        <w:tblPrEx>
          <w:tblCellMar>
            <w:top w:w="0" w:type="dxa"/>
            <w:bottom w:w="0" w:type="dxa"/>
          </w:tblCellMar>
        </w:tblPrEx>
        <w:tc>
          <w:tcPr>
            <w:tcW w:w="1790" w:type="dxa"/>
          </w:tcPr>
          <w:p w:rsidR="008818BF" w:rsidRPr="00167FCB" w:rsidRDefault="008818BF" w:rsidP="008818BF">
            <w:pPr>
              <w:pStyle w:val="BodyText"/>
              <w:rPr>
                <w:sz w:val="24"/>
                <w:szCs w:val="24"/>
                <w:lang w:val="en-GB"/>
              </w:rPr>
            </w:pPr>
            <w:r w:rsidRPr="00167FCB">
              <w:rPr>
                <w:sz w:val="24"/>
                <w:szCs w:val="24"/>
                <w:lang w:val="en-GB"/>
              </w:rPr>
              <w:t>Deputy Secretary</w:t>
            </w:r>
          </w:p>
        </w:tc>
        <w:tc>
          <w:tcPr>
            <w:tcW w:w="1068" w:type="dxa"/>
          </w:tcPr>
          <w:p w:rsidR="008818BF" w:rsidRPr="00167FCB" w:rsidRDefault="008818BF" w:rsidP="008818BF">
            <w:pPr>
              <w:pStyle w:val="BodyText"/>
              <w:rPr>
                <w:sz w:val="24"/>
                <w:szCs w:val="24"/>
                <w:lang w:val="en-GB"/>
              </w:rPr>
            </w:pPr>
            <w:r w:rsidRPr="00167FCB">
              <w:rPr>
                <w:sz w:val="24"/>
                <w:szCs w:val="24"/>
                <w:lang w:val="en-GB"/>
              </w:rPr>
              <w:t>19</w:t>
            </w:r>
          </w:p>
        </w:tc>
        <w:tc>
          <w:tcPr>
            <w:tcW w:w="740" w:type="dxa"/>
          </w:tcPr>
          <w:p w:rsidR="008818BF" w:rsidRPr="00167FCB" w:rsidRDefault="008818BF" w:rsidP="008818BF">
            <w:pPr>
              <w:pStyle w:val="BodyText"/>
              <w:rPr>
                <w:sz w:val="24"/>
                <w:szCs w:val="24"/>
                <w:lang w:val="en-GB"/>
              </w:rPr>
            </w:pPr>
            <w:r w:rsidRPr="00167FCB">
              <w:rPr>
                <w:sz w:val="24"/>
                <w:szCs w:val="24"/>
                <w:lang w:val="en-GB"/>
              </w:rPr>
              <w:t>75</w:t>
            </w:r>
          </w:p>
        </w:tc>
        <w:tc>
          <w:tcPr>
            <w:tcW w:w="723" w:type="dxa"/>
          </w:tcPr>
          <w:p w:rsidR="008818BF" w:rsidRPr="00167FCB" w:rsidRDefault="008818BF" w:rsidP="008818BF">
            <w:pPr>
              <w:pStyle w:val="BodyText"/>
              <w:rPr>
                <w:sz w:val="24"/>
                <w:szCs w:val="24"/>
                <w:lang w:val="en-GB"/>
              </w:rPr>
            </w:pPr>
            <w:r w:rsidRPr="00167FCB">
              <w:rPr>
                <w:sz w:val="24"/>
                <w:szCs w:val="24"/>
                <w:lang w:val="en-GB"/>
              </w:rPr>
              <w:t>94</w:t>
            </w:r>
          </w:p>
        </w:tc>
        <w:tc>
          <w:tcPr>
            <w:tcW w:w="1045" w:type="dxa"/>
          </w:tcPr>
          <w:p w:rsidR="008818BF" w:rsidRPr="00167FCB" w:rsidRDefault="008818BF" w:rsidP="008818BF">
            <w:pPr>
              <w:pStyle w:val="BodyText"/>
              <w:rPr>
                <w:sz w:val="24"/>
                <w:szCs w:val="24"/>
                <w:lang w:val="en-GB"/>
              </w:rPr>
            </w:pPr>
            <w:r w:rsidRPr="00167FCB">
              <w:rPr>
                <w:sz w:val="24"/>
                <w:szCs w:val="24"/>
                <w:lang w:val="en-GB"/>
              </w:rPr>
              <w:t>20.2</w:t>
            </w:r>
          </w:p>
        </w:tc>
        <w:tc>
          <w:tcPr>
            <w:tcW w:w="1045" w:type="dxa"/>
          </w:tcPr>
          <w:p w:rsidR="008818BF" w:rsidRPr="00167FCB" w:rsidRDefault="008818BF" w:rsidP="008818BF">
            <w:pPr>
              <w:pStyle w:val="BodyText"/>
              <w:rPr>
                <w:sz w:val="24"/>
                <w:szCs w:val="24"/>
                <w:lang w:val="en-GB"/>
              </w:rPr>
            </w:pPr>
            <w:r w:rsidRPr="00167FCB">
              <w:rPr>
                <w:sz w:val="24"/>
                <w:szCs w:val="24"/>
                <w:lang w:val="en-GB"/>
              </w:rPr>
              <w:t>21</w:t>
            </w:r>
          </w:p>
        </w:tc>
        <w:tc>
          <w:tcPr>
            <w:tcW w:w="836" w:type="dxa"/>
          </w:tcPr>
          <w:p w:rsidR="008818BF" w:rsidRPr="00167FCB" w:rsidRDefault="008818BF" w:rsidP="008818BF">
            <w:pPr>
              <w:pStyle w:val="BodyText"/>
              <w:rPr>
                <w:sz w:val="24"/>
                <w:szCs w:val="24"/>
                <w:lang w:val="en-GB"/>
              </w:rPr>
            </w:pPr>
            <w:r w:rsidRPr="00167FCB">
              <w:rPr>
                <w:sz w:val="24"/>
                <w:szCs w:val="24"/>
                <w:lang w:val="en-GB"/>
              </w:rPr>
              <w:t>77</w:t>
            </w:r>
          </w:p>
        </w:tc>
        <w:tc>
          <w:tcPr>
            <w:tcW w:w="836" w:type="dxa"/>
          </w:tcPr>
          <w:p w:rsidR="008818BF" w:rsidRPr="00167FCB" w:rsidRDefault="008818BF" w:rsidP="008818BF">
            <w:pPr>
              <w:pStyle w:val="BodyText"/>
              <w:rPr>
                <w:sz w:val="24"/>
                <w:szCs w:val="24"/>
                <w:lang w:val="en-GB"/>
              </w:rPr>
            </w:pPr>
            <w:r w:rsidRPr="00167FCB">
              <w:rPr>
                <w:sz w:val="24"/>
                <w:szCs w:val="24"/>
                <w:lang w:val="en-GB"/>
              </w:rPr>
              <w:t>98</w:t>
            </w:r>
          </w:p>
        </w:tc>
        <w:tc>
          <w:tcPr>
            <w:tcW w:w="1045" w:type="dxa"/>
          </w:tcPr>
          <w:p w:rsidR="008818BF" w:rsidRPr="00167FCB" w:rsidRDefault="008818BF" w:rsidP="008818BF">
            <w:pPr>
              <w:pStyle w:val="BodyText"/>
              <w:rPr>
                <w:sz w:val="24"/>
                <w:szCs w:val="24"/>
                <w:lang w:val="en-GB"/>
              </w:rPr>
            </w:pPr>
            <w:r w:rsidRPr="00167FCB">
              <w:rPr>
                <w:sz w:val="24"/>
                <w:szCs w:val="24"/>
                <w:lang w:val="en-GB"/>
              </w:rPr>
              <w:t>21.4</w:t>
            </w:r>
          </w:p>
        </w:tc>
      </w:tr>
      <w:tr w:rsidR="008818BF" w:rsidRPr="00167FCB">
        <w:tblPrEx>
          <w:tblCellMar>
            <w:top w:w="0" w:type="dxa"/>
            <w:bottom w:w="0" w:type="dxa"/>
          </w:tblCellMar>
        </w:tblPrEx>
        <w:tc>
          <w:tcPr>
            <w:tcW w:w="1790" w:type="dxa"/>
          </w:tcPr>
          <w:p w:rsidR="008818BF" w:rsidRPr="00167FCB" w:rsidRDefault="008818BF" w:rsidP="008818BF">
            <w:pPr>
              <w:pStyle w:val="BodyText"/>
              <w:rPr>
                <w:sz w:val="24"/>
                <w:szCs w:val="24"/>
                <w:lang w:val="en-GB"/>
              </w:rPr>
            </w:pPr>
            <w:r w:rsidRPr="00167FCB">
              <w:rPr>
                <w:sz w:val="24"/>
                <w:szCs w:val="24"/>
                <w:lang w:val="en-GB"/>
              </w:rPr>
              <w:t>Councillors</w:t>
            </w:r>
          </w:p>
        </w:tc>
        <w:tc>
          <w:tcPr>
            <w:tcW w:w="1068" w:type="dxa"/>
          </w:tcPr>
          <w:p w:rsidR="008818BF" w:rsidRPr="00167FCB" w:rsidRDefault="008818BF" w:rsidP="008818BF">
            <w:pPr>
              <w:pStyle w:val="BodyText"/>
              <w:rPr>
                <w:sz w:val="24"/>
                <w:szCs w:val="24"/>
                <w:lang w:val="en-GB"/>
              </w:rPr>
            </w:pPr>
            <w:r w:rsidRPr="00167FCB">
              <w:rPr>
                <w:sz w:val="24"/>
                <w:szCs w:val="24"/>
                <w:lang w:val="en-GB"/>
              </w:rPr>
              <w:t>377</w:t>
            </w:r>
          </w:p>
        </w:tc>
        <w:tc>
          <w:tcPr>
            <w:tcW w:w="740" w:type="dxa"/>
          </w:tcPr>
          <w:p w:rsidR="008818BF" w:rsidRPr="00167FCB" w:rsidRDefault="008818BF" w:rsidP="008818BF">
            <w:pPr>
              <w:pStyle w:val="BodyText"/>
              <w:rPr>
                <w:sz w:val="24"/>
                <w:szCs w:val="24"/>
                <w:lang w:val="en-GB"/>
              </w:rPr>
            </w:pPr>
            <w:r w:rsidRPr="00167FCB">
              <w:rPr>
                <w:sz w:val="24"/>
                <w:szCs w:val="24"/>
                <w:lang w:val="en-GB"/>
              </w:rPr>
              <w:t>2460</w:t>
            </w:r>
          </w:p>
        </w:tc>
        <w:tc>
          <w:tcPr>
            <w:tcW w:w="723" w:type="dxa"/>
          </w:tcPr>
          <w:p w:rsidR="008818BF" w:rsidRPr="00167FCB" w:rsidRDefault="008818BF" w:rsidP="008818BF">
            <w:pPr>
              <w:pStyle w:val="BodyText"/>
              <w:rPr>
                <w:sz w:val="24"/>
                <w:szCs w:val="24"/>
                <w:lang w:val="en-GB"/>
              </w:rPr>
            </w:pPr>
            <w:r w:rsidRPr="00167FCB">
              <w:rPr>
                <w:sz w:val="24"/>
                <w:szCs w:val="24"/>
                <w:lang w:val="en-GB"/>
              </w:rPr>
              <w:t>2837</w:t>
            </w:r>
          </w:p>
        </w:tc>
        <w:tc>
          <w:tcPr>
            <w:tcW w:w="1045" w:type="dxa"/>
          </w:tcPr>
          <w:p w:rsidR="008818BF" w:rsidRPr="00167FCB" w:rsidRDefault="008818BF" w:rsidP="008818BF">
            <w:pPr>
              <w:pStyle w:val="BodyText"/>
              <w:rPr>
                <w:sz w:val="24"/>
                <w:szCs w:val="24"/>
                <w:lang w:val="en-GB"/>
              </w:rPr>
            </w:pPr>
            <w:r w:rsidRPr="00167FCB">
              <w:rPr>
                <w:sz w:val="24"/>
                <w:szCs w:val="24"/>
                <w:lang w:val="en-GB"/>
              </w:rPr>
              <w:t>13.3</w:t>
            </w:r>
          </w:p>
        </w:tc>
        <w:tc>
          <w:tcPr>
            <w:tcW w:w="1045" w:type="dxa"/>
          </w:tcPr>
          <w:p w:rsidR="008818BF" w:rsidRPr="00167FCB" w:rsidRDefault="008818BF" w:rsidP="008818BF">
            <w:pPr>
              <w:pStyle w:val="BodyText"/>
              <w:rPr>
                <w:sz w:val="24"/>
                <w:szCs w:val="24"/>
                <w:lang w:val="en-GB"/>
              </w:rPr>
            </w:pPr>
            <w:r w:rsidRPr="00167FCB">
              <w:rPr>
                <w:sz w:val="24"/>
                <w:szCs w:val="24"/>
                <w:lang w:val="en-GB"/>
              </w:rPr>
              <w:t>377</w:t>
            </w:r>
          </w:p>
        </w:tc>
        <w:tc>
          <w:tcPr>
            <w:tcW w:w="836" w:type="dxa"/>
          </w:tcPr>
          <w:p w:rsidR="008818BF" w:rsidRPr="00167FCB" w:rsidRDefault="008818BF" w:rsidP="008818BF">
            <w:pPr>
              <w:pStyle w:val="BodyText"/>
              <w:rPr>
                <w:sz w:val="24"/>
                <w:szCs w:val="24"/>
                <w:lang w:val="en-GB"/>
              </w:rPr>
            </w:pPr>
            <w:r w:rsidRPr="00167FCB">
              <w:rPr>
                <w:sz w:val="24"/>
                <w:szCs w:val="24"/>
                <w:lang w:val="en-GB"/>
              </w:rPr>
              <w:t>2460</w:t>
            </w:r>
          </w:p>
        </w:tc>
        <w:tc>
          <w:tcPr>
            <w:tcW w:w="836" w:type="dxa"/>
          </w:tcPr>
          <w:p w:rsidR="008818BF" w:rsidRPr="00167FCB" w:rsidRDefault="008818BF" w:rsidP="008818BF">
            <w:pPr>
              <w:pStyle w:val="BodyText"/>
              <w:rPr>
                <w:sz w:val="24"/>
                <w:szCs w:val="24"/>
                <w:lang w:val="en-GB"/>
              </w:rPr>
            </w:pPr>
            <w:r w:rsidRPr="00167FCB">
              <w:rPr>
                <w:sz w:val="24"/>
                <w:szCs w:val="24"/>
                <w:lang w:val="en-GB"/>
              </w:rPr>
              <w:t>2837</w:t>
            </w:r>
          </w:p>
        </w:tc>
        <w:tc>
          <w:tcPr>
            <w:tcW w:w="1045" w:type="dxa"/>
          </w:tcPr>
          <w:p w:rsidR="008818BF" w:rsidRPr="00167FCB" w:rsidRDefault="008818BF" w:rsidP="008818BF">
            <w:pPr>
              <w:pStyle w:val="BodyText"/>
              <w:rPr>
                <w:sz w:val="24"/>
                <w:szCs w:val="24"/>
                <w:lang w:val="en-GB"/>
              </w:rPr>
            </w:pPr>
            <w:r w:rsidRPr="00167FCB">
              <w:rPr>
                <w:sz w:val="24"/>
                <w:szCs w:val="24"/>
                <w:lang w:val="en-GB"/>
              </w:rPr>
              <w:t>13.3</w:t>
            </w:r>
          </w:p>
        </w:tc>
      </w:tr>
      <w:tr w:rsidR="008818BF" w:rsidRPr="00167FCB">
        <w:tblPrEx>
          <w:tblCellMar>
            <w:top w:w="0" w:type="dxa"/>
            <w:bottom w:w="0" w:type="dxa"/>
          </w:tblCellMar>
        </w:tblPrEx>
        <w:tc>
          <w:tcPr>
            <w:tcW w:w="1790" w:type="dxa"/>
          </w:tcPr>
          <w:p w:rsidR="008818BF" w:rsidRPr="00167FCB" w:rsidRDefault="008818BF" w:rsidP="00D178F7">
            <w:pPr>
              <w:pStyle w:val="BodyText"/>
              <w:keepNext/>
              <w:keepLines/>
              <w:rPr>
                <w:sz w:val="24"/>
                <w:szCs w:val="24"/>
                <w:lang w:val="en-GB"/>
              </w:rPr>
            </w:pPr>
            <w:r w:rsidRPr="00167FCB">
              <w:rPr>
                <w:sz w:val="24"/>
                <w:szCs w:val="24"/>
                <w:lang w:val="en-GB"/>
              </w:rPr>
              <w:t>Lawyers</w:t>
            </w:r>
          </w:p>
        </w:tc>
        <w:tc>
          <w:tcPr>
            <w:tcW w:w="1068" w:type="dxa"/>
          </w:tcPr>
          <w:p w:rsidR="008818BF" w:rsidRPr="00167FCB" w:rsidRDefault="008818BF" w:rsidP="00D178F7">
            <w:pPr>
              <w:pStyle w:val="BodyText"/>
              <w:keepNext/>
              <w:keepLines/>
              <w:rPr>
                <w:sz w:val="24"/>
                <w:szCs w:val="24"/>
                <w:lang w:val="en-GB"/>
              </w:rPr>
            </w:pPr>
            <w:r w:rsidRPr="00167FCB">
              <w:rPr>
                <w:sz w:val="24"/>
                <w:szCs w:val="24"/>
                <w:lang w:val="en-GB"/>
              </w:rPr>
              <w:t>1645</w:t>
            </w:r>
          </w:p>
        </w:tc>
        <w:tc>
          <w:tcPr>
            <w:tcW w:w="740" w:type="dxa"/>
          </w:tcPr>
          <w:p w:rsidR="008818BF" w:rsidRPr="00167FCB" w:rsidRDefault="008818BF" w:rsidP="00D178F7">
            <w:pPr>
              <w:pStyle w:val="BodyText"/>
              <w:keepNext/>
              <w:keepLines/>
              <w:rPr>
                <w:sz w:val="24"/>
                <w:szCs w:val="24"/>
                <w:lang w:val="en-GB"/>
              </w:rPr>
            </w:pPr>
            <w:r w:rsidRPr="00167FCB">
              <w:rPr>
                <w:sz w:val="24"/>
                <w:szCs w:val="24"/>
                <w:lang w:val="en-GB"/>
              </w:rPr>
              <w:t>3179</w:t>
            </w:r>
          </w:p>
        </w:tc>
        <w:tc>
          <w:tcPr>
            <w:tcW w:w="723" w:type="dxa"/>
          </w:tcPr>
          <w:p w:rsidR="008818BF" w:rsidRPr="00167FCB" w:rsidRDefault="008818BF" w:rsidP="00D178F7">
            <w:pPr>
              <w:pStyle w:val="BodyText"/>
              <w:keepNext/>
              <w:keepLines/>
              <w:rPr>
                <w:sz w:val="24"/>
                <w:szCs w:val="24"/>
                <w:lang w:val="en-GB"/>
              </w:rPr>
            </w:pPr>
            <w:r w:rsidRPr="00167FCB">
              <w:rPr>
                <w:sz w:val="24"/>
                <w:szCs w:val="24"/>
                <w:lang w:val="en-GB"/>
              </w:rPr>
              <w:t>4824</w:t>
            </w:r>
          </w:p>
        </w:tc>
        <w:tc>
          <w:tcPr>
            <w:tcW w:w="1045" w:type="dxa"/>
          </w:tcPr>
          <w:p w:rsidR="008818BF" w:rsidRPr="00167FCB" w:rsidRDefault="008818BF" w:rsidP="00D178F7">
            <w:pPr>
              <w:pStyle w:val="BodyText"/>
              <w:keepNext/>
              <w:keepLines/>
              <w:rPr>
                <w:sz w:val="24"/>
                <w:szCs w:val="24"/>
                <w:lang w:val="en-GB"/>
              </w:rPr>
            </w:pPr>
            <w:r w:rsidRPr="00167FCB">
              <w:rPr>
                <w:sz w:val="24"/>
                <w:szCs w:val="24"/>
                <w:lang w:val="en-GB"/>
              </w:rPr>
              <w:t>34.3</w:t>
            </w:r>
          </w:p>
        </w:tc>
        <w:tc>
          <w:tcPr>
            <w:tcW w:w="1045" w:type="dxa"/>
          </w:tcPr>
          <w:p w:rsidR="008818BF" w:rsidRPr="00167FCB" w:rsidRDefault="008818BF" w:rsidP="00D178F7">
            <w:pPr>
              <w:pStyle w:val="BodyText"/>
              <w:keepNext/>
              <w:keepLines/>
              <w:rPr>
                <w:sz w:val="24"/>
                <w:szCs w:val="24"/>
                <w:lang w:val="en-GB"/>
              </w:rPr>
            </w:pPr>
            <w:r w:rsidRPr="00167FCB">
              <w:rPr>
                <w:sz w:val="24"/>
                <w:szCs w:val="24"/>
                <w:lang w:val="en-GB"/>
              </w:rPr>
              <w:t>1708</w:t>
            </w:r>
          </w:p>
        </w:tc>
        <w:tc>
          <w:tcPr>
            <w:tcW w:w="836" w:type="dxa"/>
          </w:tcPr>
          <w:p w:rsidR="008818BF" w:rsidRPr="00167FCB" w:rsidRDefault="008818BF" w:rsidP="00D178F7">
            <w:pPr>
              <w:pStyle w:val="BodyText"/>
              <w:keepNext/>
              <w:keepLines/>
              <w:rPr>
                <w:sz w:val="24"/>
                <w:szCs w:val="24"/>
                <w:lang w:val="en-GB"/>
              </w:rPr>
            </w:pPr>
            <w:r w:rsidRPr="00167FCB">
              <w:rPr>
                <w:sz w:val="24"/>
                <w:szCs w:val="24"/>
                <w:lang w:val="en-GB"/>
              </w:rPr>
              <w:t>3277</w:t>
            </w:r>
          </w:p>
        </w:tc>
        <w:tc>
          <w:tcPr>
            <w:tcW w:w="836" w:type="dxa"/>
          </w:tcPr>
          <w:p w:rsidR="008818BF" w:rsidRPr="00167FCB" w:rsidRDefault="008818BF" w:rsidP="00D178F7">
            <w:pPr>
              <w:pStyle w:val="BodyText"/>
              <w:keepNext/>
              <w:keepLines/>
              <w:rPr>
                <w:sz w:val="24"/>
                <w:szCs w:val="24"/>
                <w:lang w:val="en-GB"/>
              </w:rPr>
            </w:pPr>
            <w:r w:rsidRPr="00167FCB">
              <w:rPr>
                <w:sz w:val="24"/>
                <w:szCs w:val="24"/>
                <w:lang w:val="en-GB"/>
              </w:rPr>
              <w:t>4985</w:t>
            </w:r>
          </w:p>
        </w:tc>
        <w:tc>
          <w:tcPr>
            <w:tcW w:w="1045" w:type="dxa"/>
          </w:tcPr>
          <w:p w:rsidR="008818BF" w:rsidRPr="00167FCB" w:rsidRDefault="008818BF" w:rsidP="00D178F7">
            <w:pPr>
              <w:pStyle w:val="BodyText"/>
              <w:keepNext/>
              <w:keepLines/>
              <w:rPr>
                <w:sz w:val="24"/>
                <w:szCs w:val="24"/>
                <w:lang w:val="en-GB"/>
              </w:rPr>
            </w:pPr>
            <w:r w:rsidRPr="00167FCB">
              <w:rPr>
                <w:sz w:val="24"/>
                <w:szCs w:val="24"/>
                <w:lang w:val="en-GB"/>
              </w:rPr>
              <w:t>34.3</w:t>
            </w:r>
          </w:p>
        </w:tc>
      </w:tr>
      <w:tr w:rsidR="008818BF" w:rsidRPr="00167FCB">
        <w:tblPrEx>
          <w:tblCellMar>
            <w:top w:w="0" w:type="dxa"/>
            <w:bottom w:w="0" w:type="dxa"/>
          </w:tblCellMar>
        </w:tblPrEx>
        <w:tc>
          <w:tcPr>
            <w:tcW w:w="1790" w:type="dxa"/>
          </w:tcPr>
          <w:p w:rsidR="008818BF" w:rsidRPr="00167FCB" w:rsidRDefault="008818BF" w:rsidP="00D178F7">
            <w:pPr>
              <w:pStyle w:val="BodyText"/>
              <w:keepNext/>
              <w:keepLines/>
              <w:rPr>
                <w:sz w:val="24"/>
                <w:szCs w:val="24"/>
                <w:lang w:val="en-GB"/>
              </w:rPr>
            </w:pPr>
            <w:r w:rsidRPr="00167FCB">
              <w:rPr>
                <w:sz w:val="24"/>
                <w:szCs w:val="24"/>
                <w:lang w:val="en-GB"/>
              </w:rPr>
              <w:t>District Officers (DO)</w:t>
            </w:r>
          </w:p>
        </w:tc>
        <w:tc>
          <w:tcPr>
            <w:tcW w:w="1068" w:type="dxa"/>
          </w:tcPr>
          <w:p w:rsidR="008818BF" w:rsidRPr="00167FCB" w:rsidRDefault="008818BF" w:rsidP="00D178F7">
            <w:pPr>
              <w:pStyle w:val="BodyText"/>
              <w:keepNext/>
              <w:keepLines/>
              <w:rPr>
                <w:sz w:val="24"/>
                <w:szCs w:val="24"/>
                <w:lang w:val="en-GB"/>
              </w:rPr>
            </w:pPr>
            <w:r w:rsidRPr="00167FCB">
              <w:rPr>
                <w:sz w:val="24"/>
                <w:szCs w:val="24"/>
                <w:lang w:val="en-GB"/>
              </w:rPr>
              <w:t>68</w:t>
            </w:r>
          </w:p>
        </w:tc>
        <w:tc>
          <w:tcPr>
            <w:tcW w:w="740" w:type="dxa"/>
          </w:tcPr>
          <w:p w:rsidR="008818BF" w:rsidRPr="00167FCB" w:rsidRDefault="008818BF" w:rsidP="00D178F7">
            <w:pPr>
              <w:pStyle w:val="BodyText"/>
              <w:keepNext/>
              <w:keepLines/>
              <w:rPr>
                <w:sz w:val="24"/>
                <w:szCs w:val="24"/>
                <w:lang w:val="en-GB"/>
              </w:rPr>
            </w:pPr>
            <w:r w:rsidRPr="00167FCB">
              <w:rPr>
                <w:sz w:val="24"/>
                <w:szCs w:val="24"/>
                <w:lang w:val="en-GB"/>
              </w:rPr>
              <w:t>355</w:t>
            </w:r>
          </w:p>
        </w:tc>
        <w:tc>
          <w:tcPr>
            <w:tcW w:w="723" w:type="dxa"/>
          </w:tcPr>
          <w:p w:rsidR="008818BF" w:rsidRPr="00167FCB" w:rsidRDefault="008818BF" w:rsidP="00D178F7">
            <w:pPr>
              <w:pStyle w:val="BodyText"/>
              <w:keepNext/>
              <w:keepLines/>
              <w:rPr>
                <w:sz w:val="24"/>
                <w:szCs w:val="24"/>
                <w:lang w:val="en-GB"/>
              </w:rPr>
            </w:pPr>
            <w:r w:rsidRPr="00167FCB">
              <w:rPr>
                <w:sz w:val="24"/>
                <w:szCs w:val="24"/>
                <w:lang w:val="en-GB"/>
              </w:rPr>
              <w:t>423</w:t>
            </w:r>
          </w:p>
        </w:tc>
        <w:tc>
          <w:tcPr>
            <w:tcW w:w="1045" w:type="dxa"/>
          </w:tcPr>
          <w:p w:rsidR="008818BF" w:rsidRPr="00167FCB" w:rsidRDefault="008818BF" w:rsidP="00D178F7">
            <w:pPr>
              <w:pStyle w:val="BodyText"/>
              <w:keepNext/>
              <w:keepLines/>
              <w:rPr>
                <w:sz w:val="24"/>
                <w:szCs w:val="24"/>
                <w:lang w:val="en-GB"/>
              </w:rPr>
            </w:pPr>
            <w:r w:rsidRPr="00167FCB">
              <w:rPr>
                <w:sz w:val="24"/>
                <w:szCs w:val="24"/>
                <w:lang w:val="en-GB"/>
              </w:rPr>
              <w:t>16.1</w:t>
            </w:r>
          </w:p>
        </w:tc>
        <w:tc>
          <w:tcPr>
            <w:tcW w:w="1045" w:type="dxa"/>
          </w:tcPr>
          <w:p w:rsidR="008818BF" w:rsidRPr="00167FCB" w:rsidRDefault="008818BF" w:rsidP="00D178F7">
            <w:pPr>
              <w:pStyle w:val="BodyText"/>
              <w:keepNext/>
              <w:keepLines/>
              <w:rPr>
                <w:sz w:val="24"/>
                <w:szCs w:val="24"/>
                <w:lang w:val="en-GB"/>
              </w:rPr>
            </w:pPr>
            <w:r w:rsidRPr="00167FCB">
              <w:rPr>
                <w:sz w:val="24"/>
                <w:szCs w:val="24"/>
                <w:lang w:val="en-GB"/>
              </w:rPr>
              <w:t>88</w:t>
            </w:r>
          </w:p>
        </w:tc>
        <w:tc>
          <w:tcPr>
            <w:tcW w:w="836" w:type="dxa"/>
          </w:tcPr>
          <w:p w:rsidR="008818BF" w:rsidRPr="00167FCB" w:rsidRDefault="008818BF" w:rsidP="00D178F7">
            <w:pPr>
              <w:pStyle w:val="BodyText"/>
              <w:keepNext/>
              <w:keepLines/>
              <w:rPr>
                <w:sz w:val="24"/>
                <w:szCs w:val="24"/>
                <w:lang w:val="en-GB"/>
              </w:rPr>
            </w:pPr>
            <w:r w:rsidRPr="00167FCB">
              <w:rPr>
                <w:sz w:val="24"/>
                <w:szCs w:val="24"/>
                <w:lang w:val="en-GB"/>
              </w:rPr>
              <w:t>359</w:t>
            </w:r>
          </w:p>
        </w:tc>
        <w:tc>
          <w:tcPr>
            <w:tcW w:w="836" w:type="dxa"/>
          </w:tcPr>
          <w:p w:rsidR="008818BF" w:rsidRPr="00167FCB" w:rsidRDefault="008818BF" w:rsidP="00D178F7">
            <w:pPr>
              <w:pStyle w:val="BodyText"/>
              <w:keepNext/>
              <w:keepLines/>
              <w:rPr>
                <w:sz w:val="24"/>
                <w:szCs w:val="24"/>
                <w:lang w:val="en-GB"/>
              </w:rPr>
            </w:pPr>
            <w:r w:rsidRPr="00167FCB">
              <w:rPr>
                <w:sz w:val="24"/>
                <w:szCs w:val="24"/>
                <w:lang w:val="en-GB"/>
              </w:rPr>
              <w:t>447</w:t>
            </w:r>
          </w:p>
        </w:tc>
        <w:tc>
          <w:tcPr>
            <w:tcW w:w="1045" w:type="dxa"/>
          </w:tcPr>
          <w:p w:rsidR="008818BF" w:rsidRPr="00167FCB" w:rsidRDefault="008818BF" w:rsidP="00D178F7">
            <w:pPr>
              <w:pStyle w:val="BodyText"/>
              <w:keepNext/>
              <w:keepLines/>
              <w:rPr>
                <w:sz w:val="24"/>
                <w:szCs w:val="24"/>
                <w:lang w:val="en-GB"/>
              </w:rPr>
            </w:pPr>
            <w:r w:rsidRPr="00167FCB">
              <w:rPr>
                <w:sz w:val="24"/>
                <w:szCs w:val="24"/>
                <w:lang w:val="en-GB"/>
              </w:rPr>
              <w:t>19.7</w:t>
            </w:r>
          </w:p>
        </w:tc>
      </w:tr>
    </w:tbl>
    <w:p w:rsidR="00FB6126" w:rsidRPr="00FB6126" w:rsidRDefault="00FB6126" w:rsidP="00D178F7">
      <w:pPr>
        <w:pStyle w:val="BodyText"/>
        <w:keepNext/>
        <w:keepLines/>
        <w:spacing w:line="120" w:lineRule="exact"/>
        <w:rPr>
          <w:b w:val="0"/>
          <w:i/>
          <w:sz w:val="10"/>
          <w:szCs w:val="24"/>
          <w:lang w:val="en-GB"/>
        </w:rPr>
      </w:pPr>
    </w:p>
    <w:p w:rsidR="008818BF" w:rsidRPr="00167FCB" w:rsidRDefault="00FB6126" w:rsidP="00D178F7">
      <w:pPr>
        <w:pStyle w:val="BodyText"/>
        <w:keepNext/>
        <w:keepLines/>
        <w:tabs>
          <w:tab w:val="left" w:pos="369"/>
        </w:tabs>
        <w:rPr>
          <w:b w:val="0"/>
          <w:i/>
          <w:sz w:val="24"/>
          <w:szCs w:val="24"/>
          <w:lang w:val="en-GB"/>
        </w:rPr>
      </w:pPr>
      <w:r>
        <w:rPr>
          <w:b w:val="0"/>
          <w:i/>
          <w:sz w:val="24"/>
          <w:szCs w:val="24"/>
          <w:lang w:val="en-GB"/>
        </w:rPr>
        <w:tab/>
      </w:r>
      <w:r w:rsidR="00D57181">
        <w:rPr>
          <w:b w:val="0"/>
          <w:i/>
          <w:sz w:val="24"/>
          <w:szCs w:val="24"/>
          <w:lang w:val="en-GB"/>
        </w:rPr>
        <w:tab/>
      </w:r>
      <w:r w:rsidR="008818BF" w:rsidRPr="00167FCB">
        <w:rPr>
          <w:b w:val="0"/>
          <w:i/>
          <w:sz w:val="24"/>
          <w:szCs w:val="24"/>
          <w:lang w:val="en-GB"/>
        </w:rPr>
        <w:t>Source: - Department of Gender</w:t>
      </w:r>
      <w:r>
        <w:rPr>
          <w:b w:val="0"/>
          <w:i/>
          <w:sz w:val="24"/>
          <w:szCs w:val="24"/>
          <w:lang w:val="en-GB"/>
        </w:rPr>
        <w:br/>
      </w:r>
      <w:r>
        <w:rPr>
          <w:b w:val="0"/>
          <w:i/>
          <w:sz w:val="24"/>
          <w:szCs w:val="24"/>
          <w:lang w:val="en-GB"/>
        </w:rPr>
        <w:tab/>
      </w:r>
      <w:r>
        <w:rPr>
          <w:b w:val="0"/>
          <w:i/>
          <w:sz w:val="24"/>
          <w:szCs w:val="24"/>
          <w:lang w:val="en-GB"/>
        </w:rPr>
        <w:tab/>
      </w:r>
      <w:r w:rsidR="00D57181">
        <w:rPr>
          <w:b w:val="0"/>
          <w:i/>
          <w:sz w:val="24"/>
          <w:szCs w:val="24"/>
          <w:lang w:val="en-GB"/>
        </w:rPr>
        <w:tab/>
        <w:t xml:space="preserve">  </w:t>
      </w:r>
      <w:r>
        <w:rPr>
          <w:b w:val="0"/>
          <w:i/>
          <w:sz w:val="24"/>
          <w:szCs w:val="24"/>
          <w:lang w:val="en-GB"/>
        </w:rPr>
        <w:t xml:space="preserve">   - </w:t>
      </w:r>
      <w:r w:rsidR="008818BF" w:rsidRPr="00167FCB">
        <w:rPr>
          <w:b w:val="0"/>
          <w:i/>
          <w:sz w:val="24"/>
          <w:szCs w:val="24"/>
          <w:lang w:val="en-GB"/>
        </w:rPr>
        <w:t>Electoral Commission</w:t>
      </w:r>
      <w:r>
        <w:rPr>
          <w:b w:val="0"/>
          <w:i/>
          <w:sz w:val="24"/>
          <w:szCs w:val="24"/>
          <w:lang w:val="en-GB"/>
        </w:rPr>
        <w:br/>
      </w:r>
      <w:r>
        <w:rPr>
          <w:b w:val="0"/>
          <w:i/>
          <w:sz w:val="24"/>
          <w:szCs w:val="24"/>
          <w:lang w:val="en-GB"/>
        </w:rPr>
        <w:tab/>
      </w:r>
      <w:r>
        <w:rPr>
          <w:b w:val="0"/>
          <w:i/>
          <w:sz w:val="24"/>
          <w:szCs w:val="24"/>
          <w:lang w:val="en-GB"/>
        </w:rPr>
        <w:tab/>
      </w:r>
      <w:r>
        <w:rPr>
          <w:b w:val="0"/>
          <w:i/>
          <w:sz w:val="24"/>
          <w:szCs w:val="24"/>
          <w:lang w:val="en-GB"/>
        </w:rPr>
        <w:tab/>
        <w:t xml:space="preserve"> </w:t>
      </w:r>
      <w:r w:rsidR="00D57181">
        <w:rPr>
          <w:b w:val="0"/>
          <w:i/>
          <w:sz w:val="24"/>
          <w:szCs w:val="24"/>
          <w:lang w:val="en-GB"/>
        </w:rPr>
        <w:t xml:space="preserve">   </w:t>
      </w:r>
      <w:r>
        <w:rPr>
          <w:b w:val="0"/>
          <w:i/>
          <w:sz w:val="24"/>
          <w:szCs w:val="24"/>
          <w:lang w:val="en-GB"/>
        </w:rPr>
        <w:t xml:space="preserve"> - </w:t>
      </w:r>
      <w:r w:rsidR="008818BF" w:rsidRPr="00167FCB">
        <w:rPr>
          <w:b w:val="0"/>
          <w:i/>
          <w:sz w:val="24"/>
          <w:szCs w:val="24"/>
          <w:lang w:val="en-GB"/>
        </w:rPr>
        <w:t>DPM Compliment Statistics Unit</w:t>
      </w:r>
    </w:p>
    <w:p w:rsidR="00FB6126" w:rsidRPr="00FB6126" w:rsidRDefault="00FB6126" w:rsidP="00FB6126">
      <w:pPr>
        <w:pStyle w:val="BodyText"/>
        <w:spacing w:line="120" w:lineRule="exact"/>
        <w:rPr>
          <w:bCs/>
          <w:sz w:val="10"/>
          <w:szCs w:val="24"/>
          <w:lang w:val="en-GB"/>
        </w:rPr>
      </w:pPr>
    </w:p>
    <w:p w:rsidR="00E855A2" w:rsidRPr="00E855A2" w:rsidRDefault="00E855A2" w:rsidP="00E855A2">
      <w:pPr>
        <w:pStyle w:val="BodyText"/>
        <w:spacing w:line="120" w:lineRule="exact"/>
        <w:rPr>
          <w:bCs/>
          <w:sz w:val="10"/>
          <w:szCs w:val="24"/>
          <w:lang w:val="en-GB"/>
        </w:rPr>
      </w:pPr>
    </w:p>
    <w:p w:rsidR="008818BF" w:rsidRPr="00167FCB" w:rsidRDefault="00D57181" w:rsidP="00BE22FF">
      <w:pPr>
        <w:numPr>
          <w:ilvl w:val="0"/>
          <w:numId w:val="2"/>
        </w:numPr>
        <w:suppressAutoHyphens w:val="0"/>
        <w:spacing w:line="240" w:lineRule="auto"/>
        <w:ind w:left="475" w:hanging="475"/>
        <w:jc w:val="both"/>
        <w:rPr>
          <w:sz w:val="24"/>
          <w:szCs w:val="24"/>
        </w:rPr>
      </w:pPr>
      <w:r>
        <w:rPr>
          <w:sz w:val="24"/>
          <w:szCs w:val="24"/>
        </w:rPr>
        <w:tab/>
      </w:r>
      <w:r w:rsidR="008818BF" w:rsidRPr="00167FCB">
        <w:rPr>
          <w:sz w:val="24"/>
          <w:szCs w:val="24"/>
        </w:rPr>
        <w:t>In the local councils women</w:t>
      </w:r>
      <w:r w:rsidR="00B06CD2">
        <w:rPr>
          <w:sz w:val="24"/>
          <w:szCs w:val="24"/>
        </w:rPr>
        <w:t>’</w:t>
      </w:r>
      <w:r w:rsidR="008818BF" w:rsidRPr="00167FCB">
        <w:rPr>
          <w:sz w:val="24"/>
          <w:szCs w:val="24"/>
        </w:rPr>
        <w:t>s representation has progressively increased from  8.1% in 1998 to 13.3% in 2002 as shown below.</w:t>
      </w:r>
    </w:p>
    <w:p w:rsidR="008818BF" w:rsidRPr="00167FCB" w:rsidRDefault="008818BF" w:rsidP="008818BF">
      <w:pPr>
        <w:spacing w:line="240" w:lineRule="auto"/>
        <w:jc w:val="both"/>
        <w:rPr>
          <w:sz w:val="24"/>
          <w:szCs w:val="24"/>
        </w:rPr>
      </w:pPr>
    </w:p>
    <w:p w:rsidR="008818BF" w:rsidRPr="00167FCB" w:rsidRDefault="008818BF" w:rsidP="00D57181">
      <w:pPr>
        <w:pStyle w:val="Heading1"/>
        <w:keepLines/>
        <w:ind w:hanging="423"/>
        <w:jc w:val="both"/>
        <w:rPr>
          <w:sz w:val="24"/>
          <w:szCs w:val="24"/>
        </w:rPr>
      </w:pPr>
      <w:r w:rsidRPr="00167FCB">
        <w:rPr>
          <w:sz w:val="24"/>
          <w:szCs w:val="24"/>
        </w:rPr>
        <w:t>Table 2: Local authorities membership by sex (1988-2002)</w:t>
      </w:r>
    </w:p>
    <w:p w:rsidR="008818BF" w:rsidRPr="00167FCB" w:rsidRDefault="008818BF" w:rsidP="00D57181">
      <w:pPr>
        <w:keepNext/>
        <w:keepLines/>
        <w:spacing w:line="240" w:lineRule="auto"/>
        <w:jc w:val="both"/>
        <w:rPr>
          <w:sz w:val="24"/>
          <w:szCs w:val="24"/>
        </w:rPr>
      </w:pPr>
    </w:p>
    <w:tbl>
      <w:tblPr>
        <w:tblW w:w="10876" w:type="dxa"/>
        <w:tblInd w:w="-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6"/>
        <w:gridCol w:w="684"/>
        <w:gridCol w:w="882"/>
        <w:gridCol w:w="848"/>
        <w:gridCol w:w="376"/>
        <w:gridCol w:w="297"/>
        <w:gridCol w:w="864"/>
        <w:gridCol w:w="855"/>
        <w:gridCol w:w="396"/>
        <w:gridCol w:w="288"/>
        <w:gridCol w:w="873"/>
        <w:gridCol w:w="864"/>
        <w:gridCol w:w="657"/>
        <w:gridCol w:w="864"/>
        <w:gridCol w:w="882"/>
      </w:tblGrid>
      <w:tr w:rsidR="008818BF" w:rsidRPr="00E855A2">
        <w:tblPrEx>
          <w:tblCellMar>
            <w:top w:w="0" w:type="dxa"/>
            <w:bottom w:w="0" w:type="dxa"/>
          </w:tblCellMar>
        </w:tblPrEx>
        <w:trPr>
          <w:cantSplit/>
          <w:trHeight w:val="336"/>
        </w:trPr>
        <w:tc>
          <w:tcPr>
            <w:tcW w:w="1246" w:type="dxa"/>
            <w:vMerge w:val="restart"/>
          </w:tcPr>
          <w:p w:rsidR="008818BF" w:rsidRPr="00E855A2" w:rsidRDefault="008818BF" w:rsidP="00D57181">
            <w:pPr>
              <w:keepNext/>
              <w:keepLines/>
              <w:spacing w:line="240" w:lineRule="auto"/>
              <w:jc w:val="both"/>
              <w:rPr>
                <w:b/>
                <w:spacing w:val="-4"/>
                <w:w w:val="100"/>
                <w:sz w:val="22"/>
                <w:szCs w:val="22"/>
              </w:rPr>
            </w:pPr>
            <w:r w:rsidRPr="00E855A2">
              <w:rPr>
                <w:b/>
                <w:spacing w:val="-4"/>
                <w:w w:val="100"/>
                <w:sz w:val="22"/>
                <w:szCs w:val="22"/>
              </w:rPr>
              <w:t>Authorities</w:t>
            </w:r>
          </w:p>
        </w:tc>
        <w:tc>
          <w:tcPr>
            <w:tcW w:w="2790" w:type="dxa"/>
            <w:gridSpan w:val="4"/>
          </w:tcPr>
          <w:p w:rsidR="008818BF" w:rsidRPr="00E855A2" w:rsidRDefault="008818BF" w:rsidP="00D57181">
            <w:pPr>
              <w:keepNext/>
              <w:keepLines/>
              <w:spacing w:line="240" w:lineRule="auto"/>
              <w:jc w:val="both"/>
              <w:rPr>
                <w:spacing w:val="-4"/>
                <w:w w:val="100"/>
                <w:sz w:val="22"/>
                <w:szCs w:val="22"/>
              </w:rPr>
            </w:pPr>
            <w:r w:rsidRPr="00E855A2">
              <w:rPr>
                <w:b/>
                <w:spacing w:val="-4"/>
                <w:w w:val="100"/>
                <w:sz w:val="22"/>
                <w:szCs w:val="22"/>
              </w:rPr>
              <w:t>1988</w:t>
            </w:r>
          </w:p>
        </w:tc>
        <w:tc>
          <w:tcPr>
            <w:tcW w:w="2412" w:type="dxa"/>
            <w:gridSpan w:val="4"/>
          </w:tcPr>
          <w:p w:rsidR="008818BF" w:rsidRPr="00E855A2" w:rsidRDefault="008818BF" w:rsidP="00D57181">
            <w:pPr>
              <w:keepNext/>
              <w:keepLines/>
              <w:spacing w:line="240" w:lineRule="auto"/>
              <w:jc w:val="both"/>
              <w:rPr>
                <w:b/>
                <w:spacing w:val="-4"/>
                <w:w w:val="100"/>
                <w:sz w:val="22"/>
                <w:szCs w:val="22"/>
              </w:rPr>
            </w:pPr>
            <w:r w:rsidRPr="00E855A2">
              <w:rPr>
                <w:b/>
                <w:spacing w:val="-4"/>
                <w:w w:val="100"/>
                <w:sz w:val="22"/>
                <w:szCs w:val="22"/>
              </w:rPr>
              <w:t>1992</w:t>
            </w:r>
          </w:p>
        </w:tc>
        <w:tc>
          <w:tcPr>
            <w:tcW w:w="2025" w:type="dxa"/>
            <w:gridSpan w:val="3"/>
          </w:tcPr>
          <w:p w:rsidR="008818BF" w:rsidRPr="00E855A2" w:rsidRDefault="008818BF" w:rsidP="00D57181">
            <w:pPr>
              <w:keepNext/>
              <w:keepLines/>
              <w:spacing w:line="240" w:lineRule="auto"/>
              <w:jc w:val="both"/>
              <w:rPr>
                <w:b/>
                <w:spacing w:val="-4"/>
                <w:w w:val="100"/>
                <w:sz w:val="22"/>
                <w:szCs w:val="22"/>
              </w:rPr>
            </w:pPr>
            <w:r w:rsidRPr="00E855A2">
              <w:rPr>
                <w:b/>
                <w:spacing w:val="-4"/>
                <w:w w:val="100"/>
                <w:sz w:val="22"/>
                <w:szCs w:val="22"/>
              </w:rPr>
              <w:t>1998</w:t>
            </w:r>
          </w:p>
        </w:tc>
        <w:tc>
          <w:tcPr>
            <w:tcW w:w="2403" w:type="dxa"/>
            <w:gridSpan w:val="3"/>
            <w:tcBorders>
              <w:top w:val="single" w:sz="4" w:space="0" w:color="000000"/>
            </w:tcBorders>
          </w:tcPr>
          <w:p w:rsidR="008818BF" w:rsidRPr="00E855A2" w:rsidRDefault="008818BF" w:rsidP="00D57181">
            <w:pPr>
              <w:keepNext/>
              <w:keepLines/>
              <w:spacing w:line="240" w:lineRule="auto"/>
              <w:jc w:val="both"/>
              <w:rPr>
                <w:b/>
                <w:spacing w:val="-4"/>
                <w:w w:val="100"/>
                <w:sz w:val="22"/>
                <w:szCs w:val="22"/>
              </w:rPr>
            </w:pPr>
            <w:r w:rsidRPr="00E855A2">
              <w:rPr>
                <w:b/>
                <w:spacing w:val="-4"/>
                <w:w w:val="100"/>
                <w:sz w:val="22"/>
                <w:szCs w:val="22"/>
              </w:rPr>
              <w:t>2002</w:t>
            </w:r>
          </w:p>
        </w:tc>
      </w:tr>
      <w:tr w:rsidR="00E855A2" w:rsidRPr="00E855A2">
        <w:tblPrEx>
          <w:tblCellMar>
            <w:top w:w="0" w:type="dxa"/>
            <w:bottom w:w="0" w:type="dxa"/>
          </w:tblCellMar>
        </w:tblPrEx>
        <w:trPr>
          <w:cantSplit/>
          <w:trHeight w:val="192"/>
        </w:trPr>
        <w:tc>
          <w:tcPr>
            <w:tcW w:w="1246" w:type="dxa"/>
            <w:vMerge/>
          </w:tcPr>
          <w:p w:rsidR="008818BF" w:rsidRPr="00E855A2" w:rsidRDefault="008818BF" w:rsidP="00D57181">
            <w:pPr>
              <w:keepNext/>
              <w:keepLines/>
              <w:spacing w:line="240" w:lineRule="auto"/>
              <w:jc w:val="both"/>
              <w:rPr>
                <w:spacing w:val="-4"/>
                <w:w w:val="100"/>
              </w:rPr>
            </w:pPr>
          </w:p>
        </w:tc>
        <w:tc>
          <w:tcPr>
            <w:tcW w:w="684" w:type="dxa"/>
          </w:tcPr>
          <w:p w:rsidR="008818BF" w:rsidRPr="00E855A2" w:rsidRDefault="008818BF" w:rsidP="00D57181">
            <w:pPr>
              <w:keepNext/>
              <w:keepLines/>
              <w:spacing w:line="240" w:lineRule="auto"/>
              <w:jc w:val="both"/>
              <w:rPr>
                <w:b/>
                <w:spacing w:val="-5"/>
                <w:w w:val="100"/>
              </w:rPr>
            </w:pPr>
            <w:r w:rsidRPr="00E855A2">
              <w:rPr>
                <w:b/>
                <w:spacing w:val="-5"/>
                <w:w w:val="100"/>
              </w:rPr>
              <w:t>Total</w:t>
            </w:r>
          </w:p>
        </w:tc>
        <w:tc>
          <w:tcPr>
            <w:tcW w:w="882" w:type="dxa"/>
          </w:tcPr>
          <w:p w:rsidR="008818BF" w:rsidRPr="00E855A2" w:rsidRDefault="008818BF" w:rsidP="00D57181">
            <w:pPr>
              <w:keepNext/>
              <w:keepLines/>
              <w:spacing w:line="240" w:lineRule="auto"/>
              <w:jc w:val="both"/>
              <w:rPr>
                <w:b/>
                <w:spacing w:val="-5"/>
                <w:w w:val="100"/>
              </w:rPr>
            </w:pPr>
            <w:r w:rsidRPr="00E855A2">
              <w:rPr>
                <w:b/>
                <w:spacing w:val="-5"/>
                <w:w w:val="100"/>
              </w:rPr>
              <w:t>Women</w:t>
            </w:r>
          </w:p>
        </w:tc>
        <w:tc>
          <w:tcPr>
            <w:tcW w:w="848" w:type="dxa"/>
          </w:tcPr>
          <w:p w:rsidR="008818BF" w:rsidRPr="00E855A2" w:rsidRDefault="008818BF" w:rsidP="00D57181">
            <w:pPr>
              <w:keepNext/>
              <w:keepLines/>
              <w:spacing w:line="240" w:lineRule="auto"/>
              <w:jc w:val="both"/>
              <w:rPr>
                <w:b/>
                <w:spacing w:val="-5"/>
                <w:w w:val="100"/>
              </w:rPr>
            </w:pPr>
            <w:r w:rsidRPr="00E855A2">
              <w:rPr>
                <w:b/>
                <w:spacing w:val="-5"/>
                <w:w w:val="100"/>
              </w:rPr>
              <w:t>% Women</w:t>
            </w:r>
          </w:p>
        </w:tc>
        <w:tc>
          <w:tcPr>
            <w:tcW w:w="673" w:type="dxa"/>
            <w:gridSpan w:val="2"/>
          </w:tcPr>
          <w:p w:rsidR="008818BF" w:rsidRPr="00E855A2" w:rsidRDefault="008818BF" w:rsidP="00D57181">
            <w:pPr>
              <w:pStyle w:val="Heading1"/>
              <w:keepLines/>
              <w:jc w:val="both"/>
              <w:rPr>
                <w:b/>
                <w:spacing w:val="-5"/>
                <w:sz w:val="20"/>
              </w:rPr>
            </w:pPr>
            <w:r w:rsidRPr="00E855A2">
              <w:rPr>
                <w:b/>
                <w:spacing w:val="-5"/>
                <w:sz w:val="20"/>
              </w:rPr>
              <w:t>Total</w:t>
            </w:r>
          </w:p>
        </w:tc>
        <w:tc>
          <w:tcPr>
            <w:tcW w:w="864" w:type="dxa"/>
          </w:tcPr>
          <w:p w:rsidR="008818BF" w:rsidRPr="00E855A2" w:rsidRDefault="008818BF" w:rsidP="00D57181">
            <w:pPr>
              <w:keepNext/>
              <w:keepLines/>
              <w:spacing w:line="240" w:lineRule="auto"/>
              <w:jc w:val="both"/>
              <w:rPr>
                <w:b/>
                <w:spacing w:val="-5"/>
                <w:w w:val="100"/>
              </w:rPr>
            </w:pPr>
            <w:r w:rsidRPr="00E855A2">
              <w:rPr>
                <w:b/>
                <w:spacing w:val="-5"/>
                <w:w w:val="100"/>
              </w:rPr>
              <w:t>Women</w:t>
            </w:r>
          </w:p>
        </w:tc>
        <w:tc>
          <w:tcPr>
            <w:tcW w:w="855" w:type="dxa"/>
          </w:tcPr>
          <w:p w:rsidR="008818BF" w:rsidRPr="00E855A2" w:rsidRDefault="008818BF" w:rsidP="00D57181">
            <w:pPr>
              <w:keepNext/>
              <w:keepLines/>
              <w:spacing w:line="240" w:lineRule="auto"/>
              <w:jc w:val="both"/>
              <w:rPr>
                <w:b/>
                <w:spacing w:val="-5"/>
                <w:w w:val="100"/>
              </w:rPr>
            </w:pPr>
            <w:r w:rsidRPr="00E855A2">
              <w:rPr>
                <w:b/>
                <w:spacing w:val="-5"/>
                <w:w w:val="100"/>
              </w:rPr>
              <w:t>% Women</w:t>
            </w:r>
          </w:p>
        </w:tc>
        <w:tc>
          <w:tcPr>
            <w:tcW w:w="684" w:type="dxa"/>
            <w:gridSpan w:val="2"/>
          </w:tcPr>
          <w:p w:rsidR="008818BF" w:rsidRPr="00E855A2" w:rsidRDefault="008818BF" w:rsidP="00D57181">
            <w:pPr>
              <w:keepNext/>
              <w:keepLines/>
              <w:spacing w:line="240" w:lineRule="auto"/>
              <w:jc w:val="both"/>
              <w:rPr>
                <w:b/>
                <w:spacing w:val="-5"/>
                <w:w w:val="100"/>
              </w:rPr>
            </w:pPr>
            <w:r w:rsidRPr="00E855A2">
              <w:rPr>
                <w:b/>
                <w:spacing w:val="-5"/>
                <w:w w:val="100"/>
              </w:rPr>
              <w:t>Total</w:t>
            </w:r>
          </w:p>
        </w:tc>
        <w:tc>
          <w:tcPr>
            <w:tcW w:w="873" w:type="dxa"/>
          </w:tcPr>
          <w:p w:rsidR="008818BF" w:rsidRPr="00E855A2" w:rsidRDefault="008818BF" w:rsidP="00D57181">
            <w:pPr>
              <w:keepNext/>
              <w:keepLines/>
              <w:spacing w:line="240" w:lineRule="auto"/>
              <w:jc w:val="both"/>
              <w:rPr>
                <w:b/>
                <w:spacing w:val="-5"/>
                <w:w w:val="100"/>
              </w:rPr>
            </w:pPr>
            <w:r w:rsidRPr="00E855A2">
              <w:rPr>
                <w:b/>
                <w:spacing w:val="-5"/>
                <w:w w:val="100"/>
              </w:rPr>
              <w:t>Women</w:t>
            </w:r>
          </w:p>
        </w:tc>
        <w:tc>
          <w:tcPr>
            <w:tcW w:w="864" w:type="dxa"/>
          </w:tcPr>
          <w:p w:rsidR="008818BF" w:rsidRPr="00E855A2" w:rsidRDefault="008818BF" w:rsidP="00D57181">
            <w:pPr>
              <w:keepNext/>
              <w:keepLines/>
              <w:spacing w:line="240" w:lineRule="auto"/>
              <w:jc w:val="both"/>
              <w:rPr>
                <w:b/>
                <w:spacing w:val="-5"/>
                <w:w w:val="100"/>
              </w:rPr>
            </w:pPr>
            <w:r w:rsidRPr="00E855A2">
              <w:rPr>
                <w:b/>
                <w:spacing w:val="-5"/>
                <w:w w:val="100"/>
              </w:rPr>
              <w:t>% Women</w:t>
            </w:r>
          </w:p>
        </w:tc>
        <w:tc>
          <w:tcPr>
            <w:tcW w:w="657" w:type="dxa"/>
          </w:tcPr>
          <w:p w:rsidR="008818BF" w:rsidRPr="00E855A2" w:rsidRDefault="008818BF" w:rsidP="00D57181">
            <w:pPr>
              <w:keepNext/>
              <w:keepLines/>
              <w:spacing w:line="240" w:lineRule="auto"/>
              <w:jc w:val="both"/>
              <w:rPr>
                <w:b/>
                <w:spacing w:val="-5"/>
                <w:w w:val="100"/>
              </w:rPr>
            </w:pPr>
            <w:r w:rsidRPr="00E855A2">
              <w:rPr>
                <w:b/>
                <w:spacing w:val="-5"/>
                <w:w w:val="100"/>
              </w:rPr>
              <w:t>Total</w:t>
            </w:r>
          </w:p>
        </w:tc>
        <w:tc>
          <w:tcPr>
            <w:tcW w:w="864" w:type="dxa"/>
          </w:tcPr>
          <w:p w:rsidR="008818BF" w:rsidRPr="00E855A2" w:rsidRDefault="008818BF" w:rsidP="00D57181">
            <w:pPr>
              <w:keepNext/>
              <w:keepLines/>
              <w:spacing w:line="240" w:lineRule="auto"/>
              <w:jc w:val="both"/>
              <w:rPr>
                <w:b/>
                <w:spacing w:val="-5"/>
                <w:w w:val="100"/>
              </w:rPr>
            </w:pPr>
            <w:r w:rsidRPr="00E855A2">
              <w:rPr>
                <w:b/>
                <w:spacing w:val="-5"/>
                <w:w w:val="100"/>
              </w:rPr>
              <w:t>Women</w:t>
            </w:r>
          </w:p>
        </w:tc>
        <w:tc>
          <w:tcPr>
            <w:tcW w:w="882" w:type="dxa"/>
          </w:tcPr>
          <w:p w:rsidR="008818BF" w:rsidRPr="00E855A2" w:rsidRDefault="008818BF" w:rsidP="00D57181">
            <w:pPr>
              <w:keepNext/>
              <w:keepLines/>
              <w:spacing w:line="240" w:lineRule="auto"/>
              <w:jc w:val="both"/>
              <w:rPr>
                <w:b/>
                <w:spacing w:val="-5"/>
                <w:w w:val="100"/>
              </w:rPr>
            </w:pPr>
            <w:r w:rsidRPr="00E855A2">
              <w:rPr>
                <w:b/>
                <w:spacing w:val="-5"/>
                <w:w w:val="100"/>
              </w:rPr>
              <w:t>% Women</w:t>
            </w:r>
          </w:p>
        </w:tc>
      </w:tr>
      <w:tr w:rsidR="00E855A2" w:rsidRPr="00167FCB">
        <w:tblPrEx>
          <w:tblCellMar>
            <w:top w:w="0" w:type="dxa"/>
            <w:bottom w:w="0" w:type="dxa"/>
          </w:tblCellMar>
        </w:tblPrEx>
        <w:trPr>
          <w:cantSplit/>
          <w:trHeight w:val="384"/>
        </w:trPr>
        <w:tc>
          <w:tcPr>
            <w:tcW w:w="1246" w:type="dxa"/>
          </w:tcPr>
          <w:p w:rsidR="008818BF" w:rsidRPr="00E855A2" w:rsidRDefault="008818BF" w:rsidP="00D57181">
            <w:pPr>
              <w:keepNext/>
              <w:keepLines/>
              <w:spacing w:line="240" w:lineRule="auto"/>
              <w:jc w:val="both"/>
            </w:pPr>
            <w:r w:rsidRPr="00E855A2">
              <w:t>County</w:t>
            </w:r>
          </w:p>
        </w:tc>
        <w:tc>
          <w:tcPr>
            <w:tcW w:w="684" w:type="dxa"/>
          </w:tcPr>
          <w:p w:rsidR="008818BF" w:rsidRPr="00E855A2" w:rsidRDefault="008818BF" w:rsidP="00D57181">
            <w:pPr>
              <w:keepNext/>
              <w:keepLines/>
              <w:spacing w:line="240" w:lineRule="auto"/>
              <w:jc w:val="both"/>
            </w:pPr>
            <w:r w:rsidRPr="00E855A2">
              <w:t>631</w:t>
            </w:r>
          </w:p>
        </w:tc>
        <w:tc>
          <w:tcPr>
            <w:tcW w:w="882" w:type="dxa"/>
          </w:tcPr>
          <w:p w:rsidR="008818BF" w:rsidRPr="00E855A2" w:rsidRDefault="008818BF" w:rsidP="00D57181">
            <w:pPr>
              <w:keepNext/>
              <w:keepLines/>
              <w:spacing w:line="240" w:lineRule="auto"/>
              <w:jc w:val="both"/>
            </w:pPr>
            <w:r w:rsidRPr="00E855A2">
              <w:t>13</w:t>
            </w:r>
          </w:p>
        </w:tc>
        <w:tc>
          <w:tcPr>
            <w:tcW w:w="848" w:type="dxa"/>
          </w:tcPr>
          <w:p w:rsidR="008818BF" w:rsidRPr="00E855A2" w:rsidRDefault="008818BF" w:rsidP="00D57181">
            <w:pPr>
              <w:keepNext/>
              <w:keepLines/>
              <w:spacing w:line="240" w:lineRule="auto"/>
              <w:jc w:val="both"/>
            </w:pPr>
            <w:r w:rsidRPr="00E855A2">
              <w:t>2.1</w:t>
            </w:r>
          </w:p>
        </w:tc>
        <w:tc>
          <w:tcPr>
            <w:tcW w:w="673" w:type="dxa"/>
            <w:gridSpan w:val="2"/>
          </w:tcPr>
          <w:p w:rsidR="008818BF" w:rsidRPr="00E855A2" w:rsidRDefault="008818BF" w:rsidP="00D57181">
            <w:pPr>
              <w:keepNext/>
              <w:keepLines/>
              <w:spacing w:line="240" w:lineRule="auto"/>
              <w:jc w:val="both"/>
            </w:pPr>
            <w:r w:rsidRPr="00E855A2">
              <w:t>1029</w:t>
            </w:r>
          </w:p>
        </w:tc>
        <w:tc>
          <w:tcPr>
            <w:tcW w:w="864" w:type="dxa"/>
          </w:tcPr>
          <w:p w:rsidR="008818BF" w:rsidRPr="00E855A2" w:rsidRDefault="008818BF" w:rsidP="00D57181">
            <w:pPr>
              <w:keepNext/>
              <w:keepLines/>
              <w:spacing w:line="240" w:lineRule="auto"/>
              <w:jc w:val="both"/>
            </w:pPr>
            <w:r w:rsidRPr="00E855A2">
              <w:t>24</w:t>
            </w:r>
          </w:p>
        </w:tc>
        <w:tc>
          <w:tcPr>
            <w:tcW w:w="855" w:type="dxa"/>
          </w:tcPr>
          <w:p w:rsidR="008818BF" w:rsidRPr="00E855A2" w:rsidRDefault="008818BF" w:rsidP="00D57181">
            <w:pPr>
              <w:keepNext/>
              <w:keepLines/>
              <w:spacing w:line="240" w:lineRule="auto"/>
              <w:jc w:val="both"/>
            </w:pPr>
            <w:r w:rsidRPr="00E855A2">
              <w:t>2.3</w:t>
            </w:r>
          </w:p>
        </w:tc>
        <w:tc>
          <w:tcPr>
            <w:tcW w:w="684" w:type="dxa"/>
            <w:gridSpan w:val="2"/>
          </w:tcPr>
          <w:p w:rsidR="008818BF" w:rsidRPr="00E855A2" w:rsidRDefault="008818BF" w:rsidP="00D57181">
            <w:pPr>
              <w:keepNext/>
              <w:keepLines/>
              <w:spacing w:line="240" w:lineRule="auto"/>
              <w:jc w:val="both"/>
            </w:pPr>
            <w:r w:rsidRPr="00E855A2">
              <w:t>2455</w:t>
            </w:r>
          </w:p>
        </w:tc>
        <w:tc>
          <w:tcPr>
            <w:tcW w:w="873" w:type="dxa"/>
          </w:tcPr>
          <w:p w:rsidR="008818BF" w:rsidRPr="00E855A2" w:rsidRDefault="008818BF" w:rsidP="00D57181">
            <w:pPr>
              <w:keepNext/>
              <w:keepLines/>
              <w:spacing w:line="240" w:lineRule="auto"/>
              <w:jc w:val="both"/>
            </w:pPr>
            <w:r w:rsidRPr="00E855A2">
              <w:t>201</w:t>
            </w:r>
          </w:p>
        </w:tc>
        <w:tc>
          <w:tcPr>
            <w:tcW w:w="864" w:type="dxa"/>
          </w:tcPr>
          <w:p w:rsidR="008818BF" w:rsidRPr="00E855A2" w:rsidRDefault="008818BF" w:rsidP="00D57181">
            <w:pPr>
              <w:keepNext/>
              <w:keepLines/>
              <w:spacing w:line="240" w:lineRule="auto"/>
              <w:jc w:val="both"/>
            </w:pPr>
            <w:r w:rsidRPr="00E855A2">
              <w:t>8.2</w:t>
            </w:r>
          </w:p>
        </w:tc>
        <w:tc>
          <w:tcPr>
            <w:tcW w:w="657" w:type="dxa"/>
          </w:tcPr>
          <w:p w:rsidR="008818BF" w:rsidRPr="00E855A2" w:rsidRDefault="008818BF" w:rsidP="00D57181">
            <w:pPr>
              <w:keepNext/>
              <w:keepLines/>
              <w:spacing w:line="240" w:lineRule="auto"/>
              <w:jc w:val="both"/>
            </w:pPr>
            <w:r w:rsidRPr="00E855A2">
              <w:t>1847</w:t>
            </w:r>
          </w:p>
        </w:tc>
        <w:tc>
          <w:tcPr>
            <w:tcW w:w="864" w:type="dxa"/>
          </w:tcPr>
          <w:p w:rsidR="008818BF" w:rsidRPr="00E855A2" w:rsidRDefault="008818BF" w:rsidP="00D57181">
            <w:pPr>
              <w:keepNext/>
              <w:keepLines/>
              <w:spacing w:line="240" w:lineRule="auto"/>
              <w:jc w:val="both"/>
            </w:pPr>
            <w:r w:rsidRPr="00E855A2">
              <w:t>248</w:t>
            </w:r>
          </w:p>
        </w:tc>
        <w:tc>
          <w:tcPr>
            <w:tcW w:w="882" w:type="dxa"/>
          </w:tcPr>
          <w:p w:rsidR="008818BF" w:rsidRPr="00E855A2" w:rsidRDefault="008818BF" w:rsidP="00D57181">
            <w:pPr>
              <w:keepNext/>
              <w:keepLines/>
              <w:spacing w:line="240" w:lineRule="auto"/>
              <w:jc w:val="both"/>
            </w:pPr>
            <w:r w:rsidRPr="00E855A2">
              <w:t>13.4</w:t>
            </w:r>
          </w:p>
        </w:tc>
      </w:tr>
      <w:tr w:rsidR="00E855A2" w:rsidRPr="00167FCB">
        <w:tblPrEx>
          <w:tblCellMar>
            <w:top w:w="0" w:type="dxa"/>
            <w:bottom w:w="0" w:type="dxa"/>
          </w:tblCellMar>
        </w:tblPrEx>
        <w:trPr>
          <w:cantSplit/>
          <w:trHeight w:val="336"/>
        </w:trPr>
        <w:tc>
          <w:tcPr>
            <w:tcW w:w="1246" w:type="dxa"/>
          </w:tcPr>
          <w:p w:rsidR="008818BF" w:rsidRPr="00E855A2" w:rsidRDefault="008818BF" w:rsidP="00D57181">
            <w:pPr>
              <w:keepNext/>
              <w:keepLines/>
              <w:spacing w:line="240" w:lineRule="auto"/>
              <w:jc w:val="both"/>
            </w:pPr>
            <w:r w:rsidRPr="00E855A2">
              <w:t>Municipal</w:t>
            </w:r>
          </w:p>
        </w:tc>
        <w:tc>
          <w:tcPr>
            <w:tcW w:w="684" w:type="dxa"/>
          </w:tcPr>
          <w:p w:rsidR="008818BF" w:rsidRPr="00E855A2" w:rsidRDefault="008818BF" w:rsidP="00D57181">
            <w:pPr>
              <w:keepNext/>
              <w:keepLines/>
              <w:spacing w:line="240" w:lineRule="auto"/>
              <w:jc w:val="both"/>
            </w:pPr>
            <w:r w:rsidRPr="00E855A2">
              <w:t>215</w:t>
            </w:r>
          </w:p>
        </w:tc>
        <w:tc>
          <w:tcPr>
            <w:tcW w:w="882" w:type="dxa"/>
          </w:tcPr>
          <w:p w:rsidR="008818BF" w:rsidRPr="00E855A2" w:rsidRDefault="008818BF" w:rsidP="00D57181">
            <w:pPr>
              <w:keepNext/>
              <w:keepLines/>
              <w:spacing w:line="240" w:lineRule="auto"/>
              <w:jc w:val="both"/>
            </w:pPr>
            <w:r w:rsidRPr="00E855A2">
              <w:t>7</w:t>
            </w:r>
          </w:p>
        </w:tc>
        <w:tc>
          <w:tcPr>
            <w:tcW w:w="848" w:type="dxa"/>
          </w:tcPr>
          <w:p w:rsidR="008818BF" w:rsidRPr="00E855A2" w:rsidRDefault="008818BF" w:rsidP="00D57181">
            <w:pPr>
              <w:keepNext/>
              <w:keepLines/>
              <w:spacing w:line="240" w:lineRule="auto"/>
              <w:jc w:val="both"/>
            </w:pPr>
            <w:r w:rsidRPr="00E855A2">
              <w:t>3.3</w:t>
            </w:r>
          </w:p>
        </w:tc>
        <w:tc>
          <w:tcPr>
            <w:tcW w:w="673" w:type="dxa"/>
            <w:gridSpan w:val="2"/>
          </w:tcPr>
          <w:p w:rsidR="008818BF" w:rsidRPr="00E855A2" w:rsidRDefault="008818BF" w:rsidP="00D57181">
            <w:pPr>
              <w:keepNext/>
              <w:keepLines/>
              <w:spacing w:line="240" w:lineRule="auto"/>
              <w:jc w:val="both"/>
            </w:pPr>
            <w:r w:rsidRPr="00E855A2">
              <w:t>354</w:t>
            </w:r>
          </w:p>
        </w:tc>
        <w:tc>
          <w:tcPr>
            <w:tcW w:w="864" w:type="dxa"/>
          </w:tcPr>
          <w:p w:rsidR="008818BF" w:rsidRPr="00E855A2" w:rsidRDefault="008818BF" w:rsidP="00D57181">
            <w:pPr>
              <w:keepNext/>
              <w:keepLines/>
              <w:spacing w:line="240" w:lineRule="auto"/>
              <w:jc w:val="both"/>
            </w:pPr>
            <w:r w:rsidRPr="00E855A2">
              <w:t>15</w:t>
            </w:r>
          </w:p>
        </w:tc>
        <w:tc>
          <w:tcPr>
            <w:tcW w:w="855" w:type="dxa"/>
          </w:tcPr>
          <w:p w:rsidR="008818BF" w:rsidRPr="00E855A2" w:rsidRDefault="008818BF" w:rsidP="00D57181">
            <w:pPr>
              <w:keepNext/>
              <w:keepLines/>
              <w:spacing w:line="240" w:lineRule="auto"/>
              <w:jc w:val="both"/>
            </w:pPr>
            <w:r w:rsidRPr="00E855A2">
              <w:t>4.2</w:t>
            </w:r>
          </w:p>
        </w:tc>
        <w:tc>
          <w:tcPr>
            <w:tcW w:w="684" w:type="dxa"/>
            <w:gridSpan w:val="2"/>
          </w:tcPr>
          <w:p w:rsidR="008818BF" w:rsidRPr="00E855A2" w:rsidRDefault="008818BF" w:rsidP="00D57181">
            <w:pPr>
              <w:keepNext/>
              <w:keepLines/>
              <w:spacing w:line="240" w:lineRule="auto"/>
              <w:jc w:val="both"/>
            </w:pPr>
            <w:r w:rsidRPr="00E855A2">
              <w:t>596</w:t>
            </w:r>
          </w:p>
        </w:tc>
        <w:tc>
          <w:tcPr>
            <w:tcW w:w="873" w:type="dxa"/>
          </w:tcPr>
          <w:p w:rsidR="008818BF" w:rsidRPr="00E855A2" w:rsidRDefault="008818BF" w:rsidP="00D57181">
            <w:pPr>
              <w:keepNext/>
              <w:keepLines/>
              <w:spacing w:line="240" w:lineRule="auto"/>
              <w:jc w:val="both"/>
            </w:pPr>
            <w:r w:rsidRPr="00E855A2">
              <w:t>52</w:t>
            </w:r>
          </w:p>
        </w:tc>
        <w:tc>
          <w:tcPr>
            <w:tcW w:w="864" w:type="dxa"/>
          </w:tcPr>
          <w:p w:rsidR="008818BF" w:rsidRPr="00E855A2" w:rsidRDefault="008818BF" w:rsidP="00D57181">
            <w:pPr>
              <w:keepNext/>
              <w:keepLines/>
              <w:spacing w:line="240" w:lineRule="auto"/>
              <w:jc w:val="both"/>
            </w:pPr>
            <w:r w:rsidRPr="00E855A2">
              <w:t>8.7</w:t>
            </w:r>
          </w:p>
        </w:tc>
        <w:tc>
          <w:tcPr>
            <w:tcW w:w="657" w:type="dxa"/>
          </w:tcPr>
          <w:p w:rsidR="008818BF" w:rsidRPr="00E855A2" w:rsidRDefault="008818BF" w:rsidP="00D57181">
            <w:pPr>
              <w:keepNext/>
              <w:keepLines/>
              <w:spacing w:line="240" w:lineRule="auto"/>
              <w:jc w:val="both"/>
            </w:pPr>
            <w:r w:rsidRPr="00E855A2">
              <w:t>446</w:t>
            </w:r>
          </w:p>
        </w:tc>
        <w:tc>
          <w:tcPr>
            <w:tcW w:w="864" w:type="dxa"/>
          </w:tcPr>
          <w:p w:rsidR="008818BF" w:rsidRPr="00E855A2" w:rsidRDefault="008818BF" w:rsidP="00D57181">
            <w:pPr>
              <w:keepNext/>
              <w:keepLines/>
              <w:spacing w:line="240" w:lineRule="auto"/>
              <w:jc w:val="both"/>
            </w:pPr>
            <w:r w:rsidRPr="00E855A2">
              <w:t>60</w:t>
            </w:r>
          </w:p>
        </w:tc>
        <w:tc>
          <w:tcPr>
            <w:tcW w:w="882" w:type="dxa"/>
          </w:tcPr>
          <w:p w:rsidR="008818BF" w:rsidRPr="00E855A2" w:rsidRDefault="008818BF" w:rsidP="00D57181">
            <w:pPr>
              <w:keepNext/>
              <w:keepLines/>
              <w:spacing w:line="240" w:lineRule="auto"/>
              <w:jc w:val="both"/>
            </w:pPr>
            <w:r w:rsidRPr="00E855A2">
              <w:t>13.5</w:t>
            </w:r>
          </w:p>
        </w:tc>
      </w:tr>
      <w:tr w:rsidR="00E855A2" w:rsidRPr="00167FCB">
        <w:tblPrEx>
          <w:tblCellMar>
            <w:top w:w="0" w:type="dxa"/>
            <w:bottom w:w="0" w:type="dxa"/>
          </w:tblCellMar>
        </w:tblPrEx>
        <w:trPr>
          <w:cantSplit/>
          <w:trHeight w:val="336"/>
        </w:trPr>
        <w:tc>
          <w:tcPr>
            <w:tcW w:w="1246" w:type="dxa"/>
          </w:tcPr>
          <w:p w:rsidR="008818BF" w:rsidRPr="00E855A2" w:rsidRDefault="008818BF" w:rsidP="008818BF">
            <w:pPr>
              <w:spacing w:line="240" w:lineRule="auto"/>
              <w:jc w:val="both"/>
            </w:pPr>
            <w:r w:rsidRPr="00E855A2">
              <w:t>City Council</w:t>
            </w:r>
          </w:p>
        </w:tc>
        <w:tc>
          <w:tcPr>
            <w:tcW w:w="684" w:type="dxa"/>
          </w:tcPr>
          <w:p w:rsidR="008818BF" w:rsidRPr="00E855A2" w:rsidRDefault="008818BF" w:rsidP="008818BF">
            <w:pPr>
              <w:spacing w:line="240" w:lineRule="auto"/>
              <w:jc w:val="both"/>
            </w:pPr>
            <w:r w:rsidRPr="00E855A2">
              <w:t>-</w:t>
            </w:r>
          </w:p>
        </w:tc>
        <w:tc>
          <w:tcPr>
            <w:tcW w:w="882" w:type="dxa"/>
          </w:tcPr>
          <w:p w:rsidR="008818BF" w:rsidRPr="00E855A2" w:rsidRDefault="008818BF" w:rsidP="008818BF">
            <w:pPr>
              <w:spacing w:line="240" w:lineRule="auto"/>
              <w:jc w:val="both"/>
            </w:pPr>
            <w:r w:rsidRPr="00E855A2">
              <w:t>-</w:t>
            </w:r>
          </w:p>
        </w:tc>
        <w:tc>
          <w:tcPr>
            <w:tcW w:w="848" w:type="dxa"/>
          </w:tcPr>
          <w:p w:rsidR="008818BF" w:rsidRPr="00E855A2" w:rsidRDefault="008818BF" w:rsidP="008818BF">
            <w:pPr>
              <w:spacing w:line="240" w:lineRule="auto"/>
              <w:jc w:val="both"/>
            </w:pPr>
            <w:r w:rsidRPr="00E855A2">
              <w:t>-</w:t>
            </w:r>
          </w:p>
        </w:tc>
        <w:tc>
          <w:tcPr>
            <w:tcW w:w="673" w:type="dxa"/>
            <w:gridSpan w:val="2"/>
          </w:tcPr>
          <w:p w:rsidR="008818BF" w:rsidRPr="00E855A2" w:rsidRDefault="008818BF" w:rsidP="008818BF">
            <w:pPr>
              <w:spacing w:line="240" w:lineRule="auto"/>
              <w:jc w:val="both"/>
            </w:pPr>
            <w:r w:rsidRPr="00E855A2">
              <w:t>55</w:t>
            </w:r>
          </w:p>
        </w:tc>
        <w:tc>
          <w:tcPr>
            <w:tcW w:w="864" w:type="dxa"/>
          </w:tcPr>
          <w:p w:rsidR="008818BF" w:rsidRPr="00E855A2" w:rsidRDefault="008818BF" w:rsidP="008818BF">
            <w:pPr>
              <w:spacing w:line="240" w:lineRule="auto"/>
              <w:jc w:val="both"/>
            </w:pPr>
            <w:r w:rsidRPr="00E855A2">
              <w:t>4</w:t>
            </w:r>
          </w:p>
        </w:tc>
        <w:tc>
          <w:tcPr>
            <w:tcW w:w="855" w:type="dxa"/>
          </w:tcPr>
          <w:p w:rsidR="008818BF" w:rsidRPr="00E855A2" w:rsidRDefault="008818BF" w:rsidP="008818BF">
            <w:pPr>
              <w:spacing w:line="240" w:lineRule="auto"/>
              <w:jc w:val="both"/>
            </w:pPr>
            <w:r w:rsidRPr="00E855A2">
              <w:t>7.3</w:t>
            </w:r>
          </w:p>
        </w:tc>
        <w:tc>
          <w:tcPr>
            <w:tcW w:w="684" w:type="dxa"/>
            <w:gridSpan w:val="2"/>
          </w:tcPr>
          <w:p w:rsidR="008818BF" w:rsidRPr="00E855A2" w:rsidRDefault="008818BF" w:rsidP="008818BF">
            <w:pPr>
              <w:spacing w:line="240" w:lineRule="auto"/>
              <w:jc w:val="both"/>
            </w:pPr>
            <w:r w:rsidRPr="00E855A2">
              <w:t>69</w:t>
            </w:r>
          </w:p>
        </w:tc>
        <w:tc>
          <w:tcPr>
            <w:tcW w:w="873" w:type="dxa"/>
          </w:tcPr>
          <w:p w:rsidR="008818BF" w:rsidRPr="00E855A2" w:rsidRDefault="008818BF" w:rsidP="008818BF">
            <w:pPr>
              <w:spacing w:line="240" w:lineRule="auto"/>
              <w:jc w:val="both"/>
            </w:pPr>
            <w:r w:rsidRPr="00E855A2">
              <w:t>7</w:t>
            </w:r>
          </w:p>
        </w:tc>
        <w:tc>
          <w:tcPr>
            <w:tcW w:w="864" w:type="dxa"/>
          </w:tcPr>
          <w:p w:rsidR="008818BF" w:rsidRPr="00E855A2" w:rsidRDefault="008818BF" w:rsidP="008818BF">
            <w:pPr>
              <w:spacing w:line="240" w:lineRule="auto"/>
              <w:jc w:val="both"/>
            </w:pPr>
            <w:r w:rsidRPr="00E855A2">
              <w:t>10.1</w:t>
            </w:r>
          </w:p>
        </w:tc>
        <w:tc>
          <w:tcPr>
            <w:tcW w:w="657" w:type="dxa"/>
          </w:tcPr>
          <w:p w:rsidR="008818BF" w:rsidRPr="00E855A2" w:rsidRDefault="008818BF" w:rsidP="008818BF">
            <w:pPr>
              <w:spacing w:line="240" w:lineRule="auto"/>
              <w:jc w:val="both"/>
            </w:pPr>
            <w:r w:rsidRPr="00E855A2">
              <w:t>113</w:t>
            </w:r>
          </w:p>
        </w:tc>
        <w:tc>
          <w:tcPr>
            <w:tcW w:w="864" w:type="dxa"/>
          </w:tcPr>
          <w:p w:rsidR="008818BF" w:rsidRPr="00E855A2" w:rsidRDefault="008818BF" w:rsidP="008818BF">
            <w:pPr>
              <w:spacing w:line="240" w:lineRule="auto"/>
              <w:jc w:val="both"/>
            </w:pPr>
            <w:r w:rsidRPr="00E855A2">
              <w:t>13</w:t>
            </w:r>
          </w:p>
        </w:tc>
        <w:tc>
          <w:tcPr>
            <w:tcW w:w="882" w:type="dxa"/>
          </w:tcPr>
          <w:p w:rsidR="008818BF" w:rsidRPr="00E855A2" w:rsidRDefault="008818BF" w:rsidP="008818BF">
            <w:pPr>
              <w:spacing w:line="240" w:lineRule="auto"/>
              <w:jc w:val="both"/>
            </w:pPr>
            <w:r w:rsidRPr="00E855A2">
              <w:t>11.5</w:t>
            </w:r>
          </w:p>
        </w:tc>
      </w:tr>
      <w:tr w:rsidR="00E855A2" w:rsidRPr="00167FCB">
        <w:tblPrEx>
          <w:tblCellMar>
            <w:top w:w="0" w:type="dxa"/>
            <w:bottom w:w="0" w:type="dxa"/>
          </w:tblCellMar>
        </w:tblPrEx>
        <w:trPr>
          <w:cantSplit/>
          <w:trHeight w:val="480"/>
        </w:trPr>
        <w:tc>
          <w:tcPr>
            <w:tcW w:w="1246" w:type="dxa"/>
          </w:tcPr>
          <w:p w:rsidR="008818BF" w:rsidRPr="00E855A2" w:rsidRDefault="008818BF" w:rsidP="008818BF">
            <w:pPr>
              <w:spacing w:line="240" w:lineRule="auto"/>
              <w:jc w:val="both"/>
            </w:pPr>
            <w:r w:rsidRPr="00E855A2">
              <w:t>Town Council</w:t>
            </w:r>
          </w:p>
        </w:tc>
        <w:tc>
          <w:tcPr>
            <w:tcW w:w="684" w:type="dxa"/>
          </w:tcPr>
          <w:p w:rsidR="008818BF" w:rsidRPr="00E855A2" w:rsidRDefault="008818BF" w:rsidP="008818BF">
            <w:pPr>
              <w:spacing w:line="240" w:lineRule="auto"/>
              <w:jc w:val="both"/>
            </w:pPr>
            <w:r w:rsidRPr="00E855A2">
              <w:t>125</w:t>
            </w:r>
          </w:p>
        </w:tc>
        <w:tc>
          <w:tcPr>
            <w:tcW w:w="882" w:type="dxa"/>
          </w:tcPr>
          <w:p w:rsidR="008818BF" w:rsidRPr="00E855A2" w:rsidRDefault="008818BF" w:rsidP="008818BF">
            <w:pPr>
              <w:spacing w:line="240" w:lineRule="auto"/>
              <w:jc w:val="both"/>
            </w:pPr>
            <w:r w:rsidRPr="00E855A2">
              <w:t>3</w:t>
            </w:r>
          </w:p>
        </w:tc>
        <w:tc>
          <w:tcPr>
            <w:tcW w:w="848" w:type="dxa"/>
          </w:tcPr>
          <w:p w:rsidR="008818BF" w:rsidRPr="00E855A2" w:rsidRDefault="008818BF" w:rsidP="008818BF">
            <w:pPr>
              <w:spacing w:line="240" w:lineRule="auto"/>
              <w:jc w:val="both"/>
            </w:pPr>
            <w:r w:rsidRPr="00E855A2">
              <w:t>2.4</w:t>
            </w:r>
          </w:p>
        </w:tc>
        <w:tc>
          <w:tcPr>
            <w:tcW w:w="673" w:type="dxa"/>
            <w:gridSpan w:val="2"/>
          </w:tcPr>
          <w:p w:rsidR="008818BF" w:rsidRPr="00E855A2" w:rsidRDefault="008818BF" w:rsidP="008818BF">
            <w:pPr>
              <w:spacing w:line="240" w:lineRule="auto"/>
              <w:jc w:val="both"/>
            </w:pPr>
            <w:r w:rsidRPr="00E855A2">
              <w:t>398</w:t>
            </w:r>
          </w:p>
        </w:tc>
        <w:tc>
          <w:tcPr>
            <w:tcW w:w="864" w:type="dxa"/>
          </w:tcPr>
          <w:p w:rsidR="008818BF" w:rsidRPr="00E855A2" w:rsidRDefault="008818BF" w:rsidP="008818BF">
            <w:pPr>
              <w:spacing w:line="240" w:lineRule="auto"/>
              <w:jc w:val="both"/>
            </w:pPr>
            <w:r w:rsidRPr="00E855A2">
              <w:t>7</w:t>
            </w:r>
          </w:p>
        </w:tc>
        <w:tc>
          <w:tcPr>
            <w:tcW w:w="855" w:type="dxa"/>
          </w:tcPr>
          <w:p w:rsidR="008818BF" w:rsidRPr="00E855A2" w:rsidRDefault="008818BF" w:rsidP="008818BF">
            <w:pPr>
              <w:spacing w:line="240" w:lineRule="auto"/>
              <w:jc w:val="both"/>
            </w:pPr>
            <w:r w:rsidRPr="00E855A2">
              <w:t>1.8</w:t>
            </w:r>
          </w:p>
        </w:tc>
        <w:tc>
          <w:tcPr>
            <w:tcW w:w="684" w:type="dxa"/>
            <w:gridSpan w:val="2"/>
          </w:tcPr>
          <w:p w:rsidR="008818BF" w:rsidRPr="00E855A2" w:rsidRDefault="008818BF" w:rsidP="008818BF">
            <w:pPr>
              <w:spacing w:line="240" w:lineRule="auto"/>
              <w:jc w:val="both"/>
            </w:pPr>
            <w:r w:rsidRPr="00E855A2">
              <w:t>572</w:t>
            </w:r>
          </w:p>
        </w:tc>
        <w:tc>
          <w:tcPr>
            <w:tcW w:w="873" w:type="dxa"/>
          </w:tcPr>
          <w:p w:rsidR="008818BF" w:rsidRPr="00E855A2" w:rsidRDefault="008818BF" w:rsidP="008818BF">
            <w:pPr>
              <w:spacing w:line="240" w:lineRule="auto"/>
              <w:jc w:val="both"/>
            </w:pPr>
            <w:r w:rsidRPr="00E855A2">
              <w:t>40</w:t>
            </w:r>
          </w:p>
        </w:tc>
        <w:tc>
          <w:tcPr>
            <w:tcW w:w="864" w:type="dxa"/>
          </w:tcPr>
          <w:p w:rsidR="008818BF" w:rsidRPr="00E855A2" w:rsidRDefault="008818BF" w:rsidP="008818BF">
            <w:pPr>
              <w:spacing w:line="240" w:lineRule="auto"/>
              <w:jc w:val="both"/>
            </w:pPr>
            <w:r w:rsidRPr="00E855A2">
              <w:t>7.0</w:t>
            </w:r>
          </w:p>
        </w:tc>
        <w:tc>
          <w:tcPr>
            <w:tcW w:w="657" w:type="dxa"/>
          </w:tcPr>
          <w:p w:rsidR="008818BF" w:rsidRPr="00E855A2" w:rsidRDefault="008818BF" w:rsidP="008818BF">
            <w:pPr>
              <w:spacing w:line="240" w:lineRule="auto"/>
              <w:jc w:val="both"/>
            </w:pPr>
            <w:r w:rsidRPr="00E855A2">
              <w:t>431</w:t>
            </w:r>
          </w:p>
        </w:tc>
        <w:tc>
          <w:tcPr>
            <w:tcW w:w="864" w:type="dxa"/>
          </w:tcPr>
          <w:p w:rsidR="008818BF" w:rsidRPr="00E855A2" w:rsidRDefault="008818BF" w:rsidP="008818BF">
            <w:pPr>
              <w:spacing w:line="240" w:lineRule="auto"/>
              <w:jc w:val="both"/>
            </w:pPr>
            <w:r w:rsidRPr="00E855A2">
              <w:t>56</w:t>
            </w:r>
          </w:p>
        </w:tc>
        <w:tc>
          <w:tcPr>
            <w:tcW w:w="882" w:type="dxa"/>
          </w:tcPr>
          <w:p w:rsidR="008818BF" w:rsidRPr="00E855A2" w:rsidRDefault="008818BF" w:rsidP="008818BF">
            <w:pPr>
              <w:spacing w:line="240" w:lineRule="auto"/>
              <w:jc w:val="both"/>
            </w:pPr>
            <w:r w:rsidRPr="00E855A2">
              <w:t>13.0</w:t>
            </w:r>
          </w:p>
        </w:tc>
      </w:tr>
      <w:tr w:rsidR="00E855A2" w:rsidRPr="00167FCB">
        <w:tblPrEx>
          <w:tblCellMar>
            <w:top w:w="0" w:type="dxa"/>
            <w:bottom w:w="0" w:type="dxa"/>
          </w:tblCellMar>
        </w:tblPrEx>
        <w:trPr>
          <w:cantSplit/>
          <w:trHeight w:val="384"/>
        </w:trPr>
        <w:tc>
          <w:tcPr>
            <w:tcW w:w="1246" w:type="dxa"/>
          </w:tcPr>
          <w:p w:rsidR="008818BF" w:rsidRPr="00E855A2" w:rsidRDefault="008818BF" w:rsidP="008818BF">
            <w:pPr>
              <w:spacing w:line="240" w:lineRule="auto"/>
              <w:jc w:val="both"/>
            </w:pPr>
            <w:r w:rsidRPr="00E855A2">
              <w:t>Total</w:t>
            </w:r>
          </w:p>
        </w:tc>
        <w:tc>
          <w:tcPr>
            <w:tcW w:w="684" w:type="dxa"/>
          </w:tcPr>
          <w:p w:rsidR="008818BF" w:rsidRPr="00E855A2" w:rsidRDefault="008818BF" w:rsidP="008818BF">
            <w:pPr>
              <w:spacing w:line="240" w:lineRule="auto"/>
              <w:jc w:val="both"/>
            </w:pPr>
            <w:r w:rsidRPr="00E855A2">
              <w:t>971</w:t>
            </w:r>
          </w:p>
        </w:tc>
        <w:tc>
          <w:tcPr>
            <w:tcW w:w="882" w:type="dxa"/>
          </w:tcPr>
          <w:p w:rsidR="008818BF" w:rsidRPr="00E855A2" w:rsidRDefault="008818BF" w:rsidP="008818BF">
            <w:pPr>
              <w:spacing w:line="240" w:lineRule="auto"/>
              <w:jc w:val="both"/>
            </w:pPr>
            <w:r w:rsidRPr="00E855A2">
              <w:t>23</w:t>
            </w:r>
          </w:p>
        </w:tc>
        <w:tc>
          <w:tcPr>
            <w:tcW w:w="848" w:type="dxa"/>
          </w:tcPr>
          <w:p w:rsidR="008818BF" w:rsidRPr="00E855A2" w:rsidRDefault="008818BF" w:rsidP="008818BF">
            <w:pPr>
              <w:spacing w:line="240" w:lineRule="auto"/>
              <w:jc w:val="both"/>
            </w:pPr>
            <w:r w:rsidRPr="00E855A2">
              <w:t>2.4</w:t>
            </w:r>
          </w:p>
        </w:tc>
        <w:tc>
          <w:tcPr>
            <w:tcW w:w="673" w:type="dxa"/>
            <w:gridSpan w:val="2"/>
          </w:tcPr>
          <w:p w:rsidR="008818BF" w:rsidRPr="00E855A2" w:rsidRDefault="008818BF" w:rsidP="008818BF">
            <w:pPr>
              <w:spacing w:line="240" w:lineRule="auto"/>
              <w:jc w:val="both"/>
            </w:pPr>
            <w:r w:rsidRPr="00E855A2">
              <w:t>1836</w:t>
            </w:r>
          </w:p>
        </w:tc>
        <w:tc>
          <w:tcPr>
            <w:tcW w:w="864" w:type="dxa"/>
          </w:tcPr>
          <w:p w:rsidR="008818BF" w:rsidRPr="00E855A2" w:rsidRDefault="008818BF" w:rsidP="008818BF">
            <w:pPr>
              <w:spacing w:line="240" w:lineRule="auto"/>
              <w:jc w:val="both"/>
            </w:pPr>
            <w:r w:rsidRPr="00E855A2">
              <w:t>50</w:t>
            </w:r>
          </w:p>
        </w:tc>
        <w:tc>
          <w:tcPr>
            <w:tcW w:w="855" w:type="dxa"/>
          </w:tcPr>
          <w:p w:rsidR="008818BF" w:rsidRPr="00E855A2" w:rsidRDefault="008818BF" w:rsidP="008818BF">
            <w:pPr>
              <w:spacing w:line="240" w:lineRule="auto"/>
              <w:jc w:val="both"/>
            </w:pPr>
            <w:r w:rsidRPr="00E855A2">
              <w:t>2.7</w:t>
            </w:r>
          </w:p>
        </w:tc>
        <w:tc>
          <w:tcPr>
            <w:tcW w:w="684" w:type="dxa"/>
            <w:gridSpan w:val="2"/>
          </w:tcPr>
          <w:p w:rsidR="008818BF" w:rsidRPr="00E855A2" w:rsidRDefault="008818BF" w:rsidP="008818BF">
            <w:pPr>
              <w:spacing w:line="240" w:lineRule="auto"/>
              <w:jc w:val="both"/>
            </w:pPr>
            <w:r w:rsidRPr="00E855A2">
              <w:t>3692</w:t>
            </w:r>
          </w:p>
        </w:tc>
        <w:tc>
          <w:tcPr>
            <w:tcW w:w="873" w:type="dxa"/>
          </w:tcPr>
          <w:p w:rsidR="008818BF" w:rsidRPr="00E855A2" w:rsidRDefault="008818BF" w:rsidP="008818BF">
            <w:pPr>
              <w:spacing w:line="240" w:lineRule="auto"/>
              <w:jc w:val="both"/>
            </w:pPr>
            <w:r w:rsidRPr="00E855A2">
              <w:t>300</w:t>
            </w:r>
          </w:p>
        </w:tc>
        <w:tc>
          <w:tcPr>
            <w:tcW w:w="864" w:type="dxa"/>
          </w:tcPr>
          <w:p w:rsidR="008818BF" w:rsidRPr="00E855A2" w:rsidRDefault="008818BF" w:rsidP="008818BF">
            <w:pPr>
              <w:spacing w:line="240" w:lineRule="auto"/>
              <w:jc w:val="both"/>
            </w:pPr>
            <w:r w:rsidRPr="00E855A2">
              <w:t>8.1</w:t>
            </w:r>
          </w:p>
        </w:tc>
        <w:tc>
          <w:tcPr>
            <w:tcW w:w="657" w:type="dxa"/>
          </w:tcPr>
          <w:p w:rsidR="008818BF" w:rsidRPr="00E855A2" w:rsidRDefault="008818BF" w:rsidP="008818BF">
            <w:pPr>
              <w:spacing w:line="240" w:lineRule="auto"/>
              <w:jc w:val="both"/>
            </w:pPr>
            <w:r w:rsidRPr="00E855A2">
              <w:t>2837</w:t>
            </w:r>
          </w:p>
        </w:tc>
        <w:tc>
          <w:tcPr>
            <w:tcW w:w="864" w:type="dxa"/>
          </w:tcPr>
          <w:p w:rsidR="008818BF" w:rsidRPr="00E855A2" w:rsidRDefault="008818BF" w:rsidP="008818BF">
            <w:pPr>
              <w:spacing w:line="240" w:lineRule="auto"/>
              <w:jc w:val="both"/>
            </w:pPr>
            <w:r w:rsidRPr="00E855A2">
              <w:t>377</w:t>
            </w:r>
          </w:p>
        </w:tc>
        <w:tc>
          <w:tcPr>
            <w:tcW w:w="882" w:type="dxa"/>
          </w:tcPr>
          <w:p w:rsidR="008818BF" w:rsidRPr="00E855A2" w:rsidRDefault="008818BF" w:rsidP="008818BF">
            <w:pPr>
              <w:spacing w:line="240" w:lineRule="auto"/>
              <w:jc w:val="both"/>
            </w:pPr>
            <w:r w:rsidRPr="00E855A2">
              <w:t>13.3</w:t>
            </w:r>
          </w:p>
        </w:tc>
      </w:tr>
    </w:tbl>
    <w:p w:rsidR="00E855A2" w:rsidRPr="00E855A2" w:rsidRDefault="00E855A2" w:rsidP="00E855A2">
      <w:pPr>
        <w:spacing w:line="120" w:lineRule="exact"/>
        <w:jc w:val="both"/>
        <w:rPr>
          <w:sz w:val="10"/>
          <w:szCs w:val="24"/>
        </w:rPr>
      </w:pPr>
    </w:p>
    <w:p w:rsidR="008818BF" w:rsidRPr="00167FCB" w:rsidRDefault="008818BF" w:rsidP="008818BF">
      <w:pPr>
        <w:pStyle w:val="Heading1"/>
        <w:jc w:val="both"/>
        <w:rPr>
          <w:sz w:val="24"/>
          <w:szCs w:val="24"/>
        </w:rPr>
      </w:pPr>
      <w:r w:rsidRPr="00167FCB">
        <w:rPr>
          <w:sz w:val="24"/>
          <w:szCs w:val="24"/>
        </w:rPr>
        <w:t>Source: Electoral Commission, 2002</w:t>
      </w:r>
    </w:p>
    <w:p w:rsidR="00E855A2" w:rsidRPr="00E855A2" w:rsidRDefault="00E855A2" w:rsidP="00E855A2">
      <w:pPr>
        <w:pStyle w:val="BodyText"/>
        <w:spacing w:line="120" w:lineRule="exact"/>
        <w:rPr>
          <w:b w:val="0"/>
          <w:bCs/>
          <w:sz w:val="10"/>
          <w:szCs w:val="24"/>
          <w:lang w:val="en-GB"/>
        </w:rPr>
      </w:pPr>
    </w:p>
    <w:p w:rsidR="00E855A2" w:rsidRPr="00E855A2" w:rsidRDefault="00E855A2" w:rsidP="00E855A2">
      <w:pPr>
        <w:pStyle w:val="BodyText"/>
        <w:spacing w:line="120" w:lineRule="exact"/>
        <w:rPr>
          <w:b w:val="0"/>
          <w:bCs/>
          <w:sz w:val="10"/>
          <w:szCs w:val="24"/>
          <w:lang w:val="en-GB"/>
        </w:rPr>
      </w:pPr>
    </w:p>
    <w:p w:rsidR="008818BF" w:rsidRPr="00167FCB" w:rsidRDefault="00D57181" w:rsidP="00BE22FF">
      <w:pPr>
        <w:numPr>
          <w:ilvl w:val="0"/>
          <w:numId w:val="2"/>
        </w:numPr>
        <w:suppressAutoHyphens w:val="0"/>
        <w:spacing w:line="240" w:lineRule="auto"/>
        <w:ind w:left="475" w:hanging="475"/>
        <w:jc w:val="both"/>
        <w:rPr>
          <w:sz w:val="24"/>
          <w:szCs w:val="24"/>
        </w:rPr>
      </w:pPr>
      <w:r>
        <w:rPr>
          <w:sz w:val="24"/>
          <w:szCs w:val="24"/>
        </w:rPr>
        <w:tab/>
      </w:r>
      <w:r w:rsidR="008818BF" w:rsidRPr="007338B2">
        <w:rPr>
          <w:sz w:val="24"/>
          <w:szCs w:val="24"/>
        </w:rPr>
        <w:t>Civil Service:</w:t>
      </w:r>
      <w:r w:rsidR="008818BF" w:rsidRPr="00167FCB">
        <w:rPr>
          <w:b/>
          <w:sz w:val="24"/>
          <w:szCs w:val="24"/>
        </w:rPr>
        <w:t xml:space="preserve"> </w:t>
      </w:r>
      <w:r w:rsidR="008818BF" w:rsidRPr="00167FCB">
        <w:rPr>
          <w:sz w:val="24"/>
          <w:szCs w:val="24"/>
        </w:rPr>
        <w:t>The Government has continued to make considerable efforts to appoint women in various public bodies including parastatals. There has been remarkable improvement in women</w:t>
      </w:r>
      <w:r w:rsidR="00B06CD2">
        <w:rPr>
          <w:sz w:val="24"/>
          <w:szCs w:val="24"/>
        </w:rPr>
        <w:t>’</w:t>
      </w:r>
      <w:r w:rsidR="008818BF" w:rsidRPr="00167FCB">
        <w:rPr>
          <w:sz w:val="24"/>
          <w:szCs w:val="24"/>
        </w:rPr>
        <w:t>s representation in the Judiciary at all levels. In 2005 women formed 42.2% of District Magistrates, 37.6% of Senior Resident Magistrates, 42.3% of Senior Principle Magistrates and 20.3% of High Court Judges compared to 41.3%, 36.8%, 40.9% and 17.6% respectively in 2003. The number of women judicial service officers increased from 196 in the year 2003 to 224 in the year 2005 as shown in the table 3 below. In June 2005, 34.3% lawyers registered by the High Court were women as compared to 34.1% in June 2003.</w:t>
      </w:r>
    </w:p>
    <w:p w:rsidR="008818BF" w:rsidRPr="00167FCB" w:rsidRDefault="008818BF" w:rsidP="008818BF">
      <w:pPr>
        <w:pStyle w:val="BodyText"/>
        <w:tabs>
          <w:tab w:val="left" w:pos="720"/>
        </w:tabs>
        <w:rPr>
          <w:sz w:val="24"/>
          <w:szCs w:val="24"/>
          <w:lang w:val="en-GB"/>
        </w:rPr>
      </w:pPr>
    </w:p>
    <w:p w:rsidR="008818BF" w:rsidRPr="007338B2" w:rsidRDefault="008818BF" w:rsidP="00BE22FF">
      <w:pPr>
        <w:pStyle w:val="BodyText"/>
        <w:numPr>
          <w:ilvl w:val="0"/>
          <w:numId w:val="2"/>
        </w:numPr>
        <w:tabs>
          <w:tab w:val="clear" w:pos="360"/>
        </w:tabs>
        <w:overflowPunct w:val="0"/>
        <w:autoSpaceDE w:val="0"/>
        <w:autoSpaceDN w:val="0"/>
        <w:adjustRightInd w:val="0"/>
        <w:ind w:left="475" w:hanging="475"/>
        <w:jc w:val="both"/>
        <w:textAlignment w:val="baseline"/>
        <w:rPr>
          <w:b w:val="0"/>
          <w:sz w:val="24"/>
          <w:szCs w:val="24"/>
          <w:lang w:val="en-GB"/>
        </w:rPr>
      </w:pPr>
      <w:r w:rsidRPr="007338B2">
        <w:rPr>
          <w:b w:val="0"/>
          <w:sz w:val="24"/>
          <w:szCs w:val="24"/>
          <w:lang w:val="en-GB"/>
        </w:rPr>
        <w:t>However, at other levels of the public service women are still not well represented in senior positions. For instance by June 2005, women permanent secretaries constituted 5(16.7%) out of 30. Only 2(2.8%) out of 71 District Commissioners, 21(21.4%) out of 98 Deputy Secretaries and 88(19.7%) out of 447 District Officers. Not a single woman occupied the level of Provincial Commissioner, out of the 8 posts in the entire country.</w:t>
      </w:r>
    </w:p>
    <w:p w:rsidR="008818BF" w:rsidRPr="00167FCB" w:rsidRDefault="008818BF" w:rsidP="008818BF">
      <w:pPr>
        <w:pStyle w:val="BodyText"/>
        <w:shd w:val="clear" w:color="auto" w:fill="FFFFFF"/>
        <w:tabs>
          <w:tab w:val="left" w:pos="360"/>
        </w:tabs>
        <w:rPr>
          <w:sz w:val="24"/>
          <w:szCs w:val="24"/>
          <w:lang w:val="en-GB"/>
        </w:rPr>
      </w:pPr>
    </w:p>
    <w:p w:rsidR="008818BF" w:rsidRDefault="008818BF" w:rsidP="00D178F7">
      <w:pPr>
        <w:pStyle w:val="BodyText"/>
        <w:keepNext/>
        <w:keepLines/>
        <w:ind w:left="720" w:hanging="234"/>
        <w:rPr>
          <w:b w:val="0"/>
          <w:bCs/>
          <w:sz w:val="24"/>
          <w:szCs w:val="24"/>
          <w:lang w:val="en-GB"/>
        </w:rPr>
      </w:pPr>
      <w:r w:rsidRPr="00167FCB">
        <w:rPr>
          <w:b w:val="0"/>
          <w:bCs/>
          <w:sz w:val="24"/>
          <w:szCs w:val="24"/>
          <w:lang w:val="en-GB"/>
        </w:rPr>
        <w:t xml:space="preserve">Table 3: Judicial Service Establishment in </w:t>
      </w:r>
      <w:smartTag w:uri="urn:schemas-microsoft-com:office:smarttags" w:element="country-region">
        <w:smartTag w:uri="urn:schemas-microsoft-com:office:smarttags" w:element="place">
          <w:r w:rsidRPr="00167FCB">
            <w:rPr>
              <w:b w:val="0"/>
              <w:bCs/>
              <w:sz w:val="24"/>
              <w:szCs w:val="24"/>
              <w:lang w:val="en-GB"/>
            </w:rPr>
            <w:t>Kenya</w:t>
          </w:r>
        </w:smartTag>
      </w:smartTag>
      <w:r w:rsidRPr="00167FCB">
        <w:rPr>
          <w:b w:val="0"/>
          <w:bCs/>
          <w:sz w:val="24"/>
          <w:szCs w:val="24"/>
          <w:lang w:val="en-GB"/>
        </w:rPr>
        <w:t xml:space="preserve"> by Grade and Sex</w:t>
      </w:r>
    </w:p>
    <w:p w:rsidR="007338B2" w:rsidRPr="00167FCB" w:rsidRDefault="007338B2" w:rsidP="00D178F7">
      <w:pPr>
        <w:pStyle w:val="BodyText"/>
        <w:keepNext/>
        <w:keepLines/>
        <w:ind w:left="720"/>
        <w:rPr>
          <w:b w:val="0"/>
          <w:i/>
          <w:sz w:val="24"/>
          <w:szCs w:val="24"/>
          <w:lang w:val="en-GB"/>
        </w:rPr>
      </w:pPr>
    </w:p>
    <w:tbl>
      <w:tblPr>
        <w:tblW w:w="8501" w:type="dxa"/>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0"/>
        <w:gridCol w:w="976"/>
        <w:gridCol w:w="656"/>
        <w:gridCol w:w="723"/>
        <w:gridCol w:w="976"/>
        <w:gridCol w:w="976"/>
        <w:gridCol w:w="685"/>
        <w:gridCol w:w="723"/>
        <w:gridCol w:w="996"/>
      </w:tblGrid>
      <w:tr w:rsidR="008818BF" w:rsidRPr="00167FCB">
        <w:tblPrEx>
          <w:tblCellMar>
            <w:top w:w="0" w:type="dxa"/>
            <w:bottom w:w="0" w:type="dxa"/>
          </w:tblCellMar>
        </w:tblPrEx>
        <w:trPr>
          <w:cantSplit/>
        </w:trPr>
        <w:tc>
          <w:tcPr>
            <w:tcW w:w="1673" w:type="dxa"/>
          </w:tcPr>
          <w:p w:rsidR="008818BF" w:rsidRPr="00167FCB" w:rsidRDefault="008818BF" w:rsidP="00D178F7">
            <w:pPr>
              <w:pStyle w:val="BodyText"/>
              <w:keepNext/>
              <w:keepLines/>
              <w:rPr>
                <w:b w:val="0"/>
                <w:bCs/>
                <w:sz w:val="24"/>
                <w:szCs w:val="24"/>
                <w:lang w:val="en-GB"/>
              </w:rPr>
            </w:pPr>
            <w:r w:rsidRPr="00167FCB">
              <w:rPr>
                <w:b w:val="0"/>
                <w:bCs/>
                <w:sz w:val="24"/>
                <w:szCs w:val="24"/>
                <w:lang w:val="en-GB"/>
              </w:rPr>
              <w:t>Rank</w:t>
            </w:r>
          </w:p>
        </w:tc>
        <w:tc>
          <w:tcPr>
            <w:tcW w:w="3331" w:type="dxa"/>
            <w:gridSpan w:val="4"/>
          </w:tcPr>
          <w:p w:rsidR="008818BF" w:rsidRPr="00167FCB" w:rsidRDefault="008818BF" w:rsidP="00D178F7">
            <w:pPr>
              <w:pStyle w:val="BodyText"/>
              <w:keepNext/>
              <w:keepLines/>
              <w:rPr>
                <w:b w:val="0"/>
                <w:bCs/>
                <w:sz w:val="24"/>
                <w:szCs w:val="24"/>
                <w:lang w:val="en-GB"/>
              </w:rPr>
            </w:pPr>
            <w:r w:rsidRPr="00167FCB">
              <w:rPr>
                <w:b w:val="0"/>
                <w:bCs/>
                <w:sz w:val="24"/>
                <w:szCs w:val="24"/>
                <w:lang w:val="en-GB"/>
              </w:rPr>
              <w:t>June 2003</w:t>
            </w:r>
          </w:p>
        </w:tc>
        <w:tc>
          <w:tcPr>
            <w:tcW w:w="3497" w:type="dxa"/>
            <w:gridSpan w:val="4"/>
          </w:tcPr>
          <w:p w:rsidR="008818BF" w:rsidRPr="00167FCB" w:rsidRDefault="008818BF" w:rsidP="00D178F7">
            <w:pPr>
              <w:pStyle w:val="BodyText"/>
              <w:keepNext/>
              <w:keepLines/>
              <w:rPr>
                <w:b w:val="0"/>
                <w:bCs/>
                <w:sz w:val="24"/>
                <w:szCs w:val="24"/>
                <w:lang w:val="en-GB"/>
              </w:rPr>
            </w:pPr>
            <w:r w:rsidRPr="00167FCB">
              <w:rPr>
                <w:b w:val="0"/>
                <w:bCs/>
                <w:sz w:val="24"/>
                <w:szCs w:val="24"/>
                <w:lang w:val="en-GB"/>
              </w:rPr>
              <w:t>June 2005</w:t>
            </w:r>
          </w:p>
        </w:tc>
      </w:tr>
      <w:tr w:rsidR="008818BF" w:rsidRPr="00167FCB">
        <w:tblPrEx>
          <w:tblCellMar>
            <w:top w:w="0" w:type="dxa"/>
            <w:bottom w:w="0" w:type="dxa"/>
          </w:tblCellMar>
        </w:tblPrEx>
        <w:tc>
          <w:tcPr>
            <w:tcW w:w="1673" w:type="dxa"/>
          </w:tcPr>
          <w:p w:rsidR="008818BF" w:rsidRPr="00167FCB" w:rsidRDefault="008818BF" w:rsidP="00D178F7">
            <w:pPr>
              <w:pStyle w:val="BodyText"/>
              <w:keepNext/>
              <w:keepLines/>
              <w:rPr>
                <w:sz w:val="24"/>
                <w:szCs w:val="24"/>
                <w:lang w:val="en-GB"/>
              </w:rPr>
            </w:pPr>
          </w:p>
        </w:tc>
        <w:tc>
          <w:tcPr>
            <w:tcW w:w="976" w:type="dxa"/>
          </w:tcPr>
          <w:p w:rsidR="008818BF" w:rsidRPr="00167FCB" w:rsidRDefault="008818BF" w:rsidP="00D178F7">
            <w:pPr>
              <w:pStyle w:val="BodyText"/>
              <w:keepNext/>
              <w:keepLines/>
              <w:rPr>
                <w:b w:val="0"/>
                <w:bCs/>
                <w:sz w:val="24"/>
                <w:szCs w:val="24"/>
                <w:lang w:val="en-GB"/>
              </w:rPr>
            </w:pPr>
            <w:r w:rsidRPr="00167FCB">
              <w:rPr>
                <w:b w:val="0"/>
                <w:bCs/>
                <w:sz w:val="24"/>
                <w:szCs w:val="24"/>
                <w:lang w:val="en-GB"/>
              </w:rPr>
              <w:t>Women</w:t>
            </w:r>
          </w:p>
        </w:tc>
        <w:tc>
          <w:tcPr>
            <w:tcW w:w="656" w:type="dxa"/>
          </w:tcPr>
          <w:p w:rsidR="008818BF" w:rsidRPr="00167FCB" w:rsidRDefault="008818BF" w:rsidP="00D178F7">
            <w:pPr>
              <w:pStyle w:val="BodyText"/>
              <w:keepNext/>
              <w:keepLines/>
              <w:rPr>
                <w:b w:val="0"/>
                <w:bCs/>
                <w:sz w:val="24"/>
                <w:szCs w:val="24"/>
                <w:lang w:val="en-GB"/>
              </w:rPr>
            </w:pPr>
            <w:r w:rsidRPr="00167FCB">
              <w:rPr>
                <w:b w:val="0"/>
                <w:bCs/>
                <w:sz w:val="24"/>
                <w:szCs w:val="24"/>
                <w:lang w:val="en-GB"/>
              </w:rPr>
              <w:t>Men</w:t>
            </w:r>
          </w:p>
        </w:tc>
        <w:tc>
          <w:tcPr>
            <w:tcW w:w="723" w:type="dxa"/>
          </w:tcPr>
          <w:p w:rsidR="008818BF" w:rsidRPr="00167FCB" w:rsidRDefault="008818BF" w:rsidP="00D178F7">
            <w:pPr>
              <w:pStyle w:val="BodyText"/>
              <w:keepNext/>
              <w:keepLines/>
              <w:rPr>
                <w:b w:val="0"/>
                <w:bCs/>
                <w:sz w:val="24"/>
                <w:szCs w:val="24"/>
                <w:lang w:val="en-GB"/>
              </w:rPr>
            </w:pPr>
            <w:r w:rsidRPr="00167FCB">
              <w:rPr>
                <w:b w:val="0"/>
                <w:bCs/>
                <w:sz w:val="24"/>
                <w:szCs w:val="24"/>
                <w:lang w:val="en-GB"/>
              </w:rPr>
              <w:t>Total</w:t>
            </w:r>
          </w:p>
        </w:tc>
        <w:tc>
          <w:tcPr>
            <w:tcW w:w="976" w:type="dxa"/>
          </w:tcPr>
          <w:p w:rsidR="008818BF" w:rsidRPr="00167FCB" w:rsidRDefault="008818BF" w:rsidP="00D178F7">
            <w:pPr>
              <w:pStyle w:val="BodyText"/>
              <w:keepNext/>
              <w:keepLines/>
              <w:rPr>
                <w:b w:val="0"/>
                <w:bCs/>
                <w:sz w:val="24"/>
                <w:szCs w:val="24"/>
                <w:lang w:val="en-GB"/>
              </w:rPr>
            </w:pPr>
            <w:r w:rsidRPr="00167FCB">
              <w:rPr>
                <w:b w:val="0"/>
                <w:bCs/>
                <w:sz w:val="24"/>
                <w:szCs w:val="24"/>
                <w:lang w:val="en-GB"/>
              </w:rPr>
              <w:t>(%)</w:t>
            </w:r>
          </w:p>
          <w:p w:rsidR="008818BF" w:rsidRPr="00167FCB" w:rsidRDefault="008818BF" w:rsidP="00D178F7">
            <w:pPr>
              <w:pStyle w:val="BodyText"/>
              <w:keepNext/>
              <w:keepLines/>
              <w:rPr>
                <w:b w:val="0"/>
                <w:bCs/>
                <w:sz w:val="24"/>
                <w:szCs w:val="24"/>
                <w:lang w:val="en-GB"/>
              </w:rPr>
            </w:pPr>
            <w:r w:rsidRPr="00167FCB">
              <w:rPr>
                <w:b w:val="0"/>
                <w:bCs/>
                <w:sz w:val="24"/>
                <w:szCs w:val="24"/>
                <w:lang w:val="en-GB"/>
              </w:rPr>
              <w:t>Women</w:t>
            </w:r>
          </w:p>
        </w:tc>
        <w:tc>
          <w:tcPr>
            <w:tcW w:w="976" w:type="dxa"/>
          </w:tcPr>
          <w:p w:rsidR="008818BF" w:rsidRPr="00167FCB" w:rsidRDefault="008818BF" w:rsidP="00D178F7">
            <w:pPr>
              <w:pStyle w:val="BodyText"/>
              <w:keepNext/>
              <w:keepLines/>
              <w:rPr>
                <w:b w:val="0"/>
                <w:bCs/>
                <w:sz w:val="24"/>
                <w:szCs w:val="24"/>
                <w:lang w:val="en-GB"/>
              </w:rPr>
            </w:pPr>
            <w:r w:rsidRPr="00167FCB">
              <w:rPr>
                <w:b w:val="0"/>
                <w:bCs/>
                <w:sz w:val="24"/>
                <w:szCs w:val="24"/>
                <w:lang w:val="en-GB"/>
              </w:rPr>
              <w:t>Women</w:t>
            </w:r>
          </w:p>
        </w:tc>
        <w:tc>
          <w:tcPr>
            <w:tcW w:w="753" w:type="dxa"/>
          </w:tcPr>
          <w:p w:rsidR="008818BF" w:rsidRPr="00167FCB" w:rsidRDefault="008818BF" w:rsidP="00D178F7">
            <w:pPr>
              <w:pStyle w:val="BodyText"/>
              <w:keepNext/>
              <w:keepLines/>
              <w:rPr>
                <w:b w:val="0"/>
                <w:bCs/>
                <w:sz w:val="24"/>
                <w:szCs w:val="24"/>
                <w:lang w:val="en-GB"/>
              </w:rPr>
            </w:pPr>
            <w:r w:rsidRPr="00167FCB">
              <w:rPr>
                <w:b w:val="0"/>
                <w:bCs/>
                <w:sz w:val="24"/>
                <w:szCs w:val="24"/>
                <w:lang w:val="en-GB"/>
              </w:rPr>
              <w:t>Men</w:t>
            </w:r>
          </w:p>
        </w:tc>
        <w:tc>
          <w:tcPr>
            <w:tcW w:w="723" w:type="dxa"/>
          </w:tcPr>
          <w:p w:rsidR="008818BF" w:rsidRPr="00167FCB" w:rsidRDefault="008818BF" w:rsidP="00D178F7">
            <w:pPr>
              <w:pStyle w:val="BodyText"/>
              <w:keepNext/>
              <w:keepLines/>
              <w:rPr>
                <w:b w:val="0"/>
                <w:bCs/>
                <w:sz w:val="24"/>
                <w:szCs w:val="24"/>
                <w:lang w:val="en-GB"/>
              </w:rPr>
            </w:pPr>
            <w:r w:rsidRPr="00167FCB">
              <w:rPr>
                <w:b w:val="0"/>
                <w:bCs/>
                <w:sz w:val="24"/>
                <w:szCs w:val="24"/>
                <w:lang w:val="en-GB"/>
              </w:rPr>
              <w:t>Total</w:t>
            </w:r>
          </w:p>
        </w:tc>
        <w:tc>
          <w:tcPr>
            <w:tcW w:w="1045" w:type="dxa"/>
          </w:tcPr>
          <w:p w:rsidR="008818BF" w:rsidRPr="00167FCB" w:rsidRDefault="008818BF" w:rsidP="00D178F7">
            <w:pPr>
              <w:pStyle w:val="BodyText"/>
              <w:keepNext/>
              <w:keepLines/>
              <w:rPr>
                <w:b w:val="0"/>
                <w:bCs/>
                <w:sz w:val="24"/>
                <w:szCs w:val="24"/>
                <w:lang w:val="en-GB"/>
              </w:rPr>
            </w:pPr>
            <w:r w:rsidRPr="00167FCB">
              <w:rPr>
                <w:b w:val="0"/>
                <w:bCs/>
                <w:sz w:val="24"/>
                <w:szCs w:val="24"/>
                <w:lang w:val="en-GB"/>
              </w:rPr>
              <w:t>(%)</w:t>
            </w:r>
          </w:p>
          <w:p w:rsidR="008818BF" w:rsidRPr="00167FCB" w:rsidRDefault="008818BF" w:rsidP="00D178F7">
            <w:pPr>
              <w:pStyle w:val="BodyText"/>
              <w:keepNext/>
              <w:keepLines/>
              <w:rPr>
                <w:b w:val="0"/>
                <w:bCs/>
                <w:sz w:val="24"/>
                <w:szCs w:val="24"/>
                <w:lang w:val="en-GB"/>
              </w:rPr>
            </w:pPr>
            <w:r w:rsidRPr="00167FCB">
              <w:rPr>
                <w:b w:val="0"/>
                <w:bCs/>
                <w:sz w:val="24"/>
                <w:szCs w:val="24"/>
                <w:lang w:val="en-GB"/>
              </w:rPr>
              <w:t>Women</w:t>
            </w:r>
          </w:p>
        </w:tc>
      </w:tr>
      <w:tr w:rsidR="008818BF" w:rsidRPr="00167FCB">
        <w:tblPrEx>
          <w:tblCellMar>
            <w:top w:w="0" w:type="dxa"/>
            <w:bottom w:w="0" w:type="dxa"/>
          </w:tblCellMar>
        </w:tblPrEx>
        <w:tc>
          <w:tcPr>
            <w:tcW w:w="1673" w:type="dxa"/>
          </w:tcPr>
          <w:p w:rsidR="008818BF" w:rsidRPr="00167FCB" w:rsidRDefault="008818BF" w:rsidP="00D178F7">
            <w:pPr>
              <w:pStyle w:val="BodyText"/>
              <w:keepNext/>
              <w:keepLines/>
              <w:rPr>
                <w:sz w:val="24"/>
                <w:szCs w:val="24"/>
                <w:lang w:val="en-GB"/>
              </w:rPr>
            </w:pPr>
            <w:r w:rsidRPr="00167FCB">
              <w:rPr>
                <w:sz w:val="24"/>
                <w:szCs w:val="24"/>
                <w:lang w:val="en-GB"/>
              </w:rPr>
              <w:t>Chief Justice</w:t>
            </w:r>
          </w:p>
        </w:tc>
        <w:tc>
          <w:tcPr>
            <w:tcW w:w="976" w:type="dxa"/>
          </w:tcPr>
          <w:p w:rsidR="008818BF" w:rsidRPr="00167FCB" w:rsidRDefault="008818BF" w:rsidP="00D178F7">
            <w:pPr>
              <w:pStyle w:val="BodyText"/>
              <w:keepNext/>
              <w:keepLines/>
              <w:rPr>
                <w:sz w:val="24"/>
                <w:szCs w:val="24"/>
                <w:lang w:val="en-GB"/>
              </w:rPr>
            </w:pPr>
            <w:r w:rsidRPr="00167FCB">
              <w:rPr>
                <w:sz w:val="24"/>
                <w:szCs w:val="24"/>
                <w:lang w:val="en-GB"/>
              </w:rPr>
              <w:t>-</w:t>
            </w:r>
          </w:p>
        </w:tc>
        <w:tc>
          <w:tcPr>
            <w:tcW w:w="656" w:type="dxa"/>
          </w:tcPr>
          <w:p w:rsidR="008818BF" w:rsidRPr="00167FCB" w:rsidRDefault="008818BF" w:rsidP="00D178F7">
            <w:pPr>
              <w:pStyle w:val="BodyText"/>
              <w:keepNext/>
              <w:keepLines/>
              <w:rPr>
                <w:sz w:val="24"/>
                <w:szCs w:val="24"/>
                <w:lang w:val="en-GB"/>
              </w:rPr>
            </w:pPr>
            <w:r w:rsidRPr="00167FCB">
              <w:rPr>
                <w:sz w:val="24"/>
                <w:szCs w:val="24"/>
                <w:lang w:val="en-GB"/>
              </w:rPr>
              <w:t>1</w:t>
            </w:r>
          </w:p>
        </w:tc>
        <w:tc>
          <w:tcPr>
            <w:tcW w:w="723" w:type="dxa"/>
          </w:tcPr>
          <w:p w:rsidR="008818BF" w:rsidRPr="00167FCB" w:rsidRDefault="008818BF" w:rsidP="00D178F7">
            <w:pPr>
              <w:pStyle w:val="BodyText"/>
              <w:keepNext/>
              <w:keepLines/>
              <w:rPr>
                <w:sz w:val="24"/>
                <w:szCs w:val="24"/>
                <w:lang w:val="en-GB"/>
              </w:rPr>
            </w:pPr>
            <w:r w:rsidRPr="00167FCB">
              <w:rPr>
                <w:sz w:val="24"/>
                <w:szCs w:val="24"/>
                <w:lang w:val="en-GB"/>
              </w:rPr>
              <w:t>1</w:t>
            </w:r>
          </w:p>
        </w:tc>
        <w:tc>
          <w:tcPr>
            <w:tcW w:w="976" w:type="dxa"/>
          </w:tcPr>
          <w:p w:rsidR="008818BF" w:rsidRPr="00167FCB" w:rsidRDefault="008818BF" w:rsidP="00D178F7">
            <w:pPr>
              <w:pStyle w:val="BodyText"/>
              <w:keepNext/>
              <w:keepLines/>
              <w:rPr>
                <w:sz w:val="24"/>
                <w:szCs w:val="24"/>
                <w:lang w:val="en-GB"/>
              </w:rPr>
            </w:pPr>
            <w:r w:rsidRPr="00167FCB">
              <w:rPr>
                <w:sz w:val="24"/>
                <w:szCs w:val="24"/>
                <w:lang w:val="en-GB"/>
              </w:rPr>
              <w:t>-</w:t>
            </w:r>
          </w:p>
        </w:tc>
        <w:tc>
          <w:tcPr>
            <w:tcW w:w="976" w:type="dxa"/>
          </w:tcPr>
          <w:p w:rsidR="008818BF" w:rsidRPr="00167FCB" w:rsidRDefault="008818BF" w:rsidP="00D178F7">
            <w:pPr>
              <w:pStyle w:val="BodyText"/>
              <w:keepNext/>
              <w:keepLines/>
              <w:rPr>
                <w:sz w:val="24"/>
                <w:szCs w:val="24"/>
                <w:lang w:val="en-GB"/>
              </w:rPr>
            </w:pPr>
            <w:r w:rsidRPr="00167FCB">
              <w:rPr>
                <w:sz w:val="24"/>
                <w:szCs w:val="24"/>
                <w:lang w:val="en-GB"/>
              </w:rPr>
              <w:t>-</w:t>
            </w:r>
          </w:p>
        </w:tc>
        <w:tc>
          <w:tcPr>
            <w:tcW w:w="753" w:type="dxa"/>
          </w:tcPr>
          <w:p w:rsidR="008818BF" w:rsidRPr="00167FCB" w:rsidRDefault="008818BF" w:rsidP="00D178F7">
            <w:pPr>
              <w:pStyle w:val="BodyText"/>
              <w:keepNext/>
              <w:keepLines/>
              <w:rPr>
                <w:sz w:val="24"/>
                <w:szCs w:val="24"/>
                <w:lang w:val="en-GB"/>
              </w:rPr>
            </w:pPr>
            <w:r w:rsidRPr="00167FCB">
              <w:rPr>
                <w:sz w:val="24"/>
                <w:szCs w:val="24"/>
                <w:lang w:val="en-GB"/>
              </w:rPr>
              <w:t>1</w:t>
            </w:r>
          </w:p>
        </w:tc>
        <w:tc>
          <w:tcPr>
            <w:tcW w:w="723" w:type="dxa"/>
          </w:tcPr>
          <w:p w:rsidR="008818BF" w:rsidRPr="00167FCB" w:rsidRDefault="008818BF" w:rsidP="00D178F7">
            <w:pPr>
              <w:pStyle w:val="BodyText"/>
              <w:keepNext/>
              <w:keepLines/>
              <w:rPr>
                <w:sz w:val="24"/>
                <w:szCs w:val="24"/>
                <w:lang w:val="en-GB"/>
              </w:rPr>
            </w:pPr>
            <w:r w:rsidRPr="00167FCB">
              <w:rPr>
                <w:sz w:val="24"/>
                <w:szCs w:val="24"/>
                <w:lang w:val="en-GB"/>
              </w:rPr>
              <w:t>1</w:t>
            </w:r>
          </w:p>
        </w:tc>
        <w:tc>
          <w:tcPr>
            <w:tcW w:w="1045" w:type="dxa"/>
          </w:tcPr>
          <w:p w:rsidR="008818BF" w:rsidRPr="00167FCB" w:rsidRDefault="008818BF" w:rsidP="00D178F7">
            <w:pPr>
              <w:pStyle w:val="BodyText"/>
              <w:keepNext/>
              <w:keepLines/>
              <w:rPr>
                <w:sz w:val="24"/>
                <w:szCs w:val="24"/>
                <w:lang w:val="en-GB"/>
              </w:rPr>
            </w:pPr>
            <w:r w:rsidRPr="00167FCB">
              <w:rPr>
                <w:sz w:val="24"/>
                <w:szCs w:val="24"/>
                <w:lang w:val="en-GB"/>
              </w:rPr>
              <w:t>-</w:t>
            </w:r>
          </w:p>
        </w:tc>
      </w:tr>
      <w:tr w:rsidR="008818BF" w:rsidRPr="00167FCB">
        <w:tblPrEx>
          <w:tblCellMar>
            <w:top w:w="0" w:type="dxa"/>
            <w:bottom w:w="0" w:type="dxa"/>
          </w:tblCellMar>
        </w:tblPrEx>
        <w:tc>
          <w:tcPr>
            <w:tcW w:w="1673" w:type="dxa"/>
          </w:tcPr>
          <w:p w:rsidR="008818BF" w:rsidRPr="00167FCB" w:rsidRDefault="008818BF" w:rsidP="008818BF">
            <w:pPr>
              <w:pStyle w:val="BodyText"/>
              <w:rPr>
                <w:sz w:val="24"/>
                <w:szCs w:val="24"/>
                <w:lang w:val="en-GB"/>
              </w:rPr>
            </w:pPr>
            <w:r w:rsidRPr="00167FCB">
              <w:rPr>
                <w:sz w:val="24"/>
                <w:szCs w:val="24"/>
                <w:lang w:val="en-GB"/>
              </w:rPr>
              <w:t>Judges of Appeal</w:t>
            </w:r>
          </w:p>
        </w:tc>
        <w:tc>
          <w:tcPr>
            <w:tcW w:w="976" w:type="dxa"/>
          </w:tcPr>
          <w:p w:rsidR="008818BF" w:rsidRPr="00167FCB" w:rsidRDefault="008818BF" w:rsidP="008818BF">
            <w:pPr>
              <w:pStyle w:val="BodyText"/>
              <w:rPr>
                <w:sz w:val="24"/>
                <w:szCs w:val="24"/>
                <w:lang w:val="en-GB"/>
              </w:rPr>
            </w:pPr>
            <w:r w:rsidRPr="00167FCB">
              <w:rPr>
                <w:sz w:val="24"/>
                <w:szCs w:val="24"/>
                <w:lang w:val="en-GB"/>
              </w:rPr>
              <w:t>1</w:t>
            </w:r>
          </w:p>
        </w:tc>
        <w:tc>
          <w:tcPr>
            <w:tcW w:w="656" w:type="dxa"/>
          </w:tcPr>
          <w:p w:rsidR="008818BF" w:rsidRPr="00167FCB" w:rsidRDefault="008818BF" w:rsidP="008818BF">
            <w:pPr>
              <w:pStyle w:val="BodyText"/>
              <w:rPr>
                <w:sz w:val="24"/>
                <w:szCs w:val="24"/>
                <w:lang w:val="en-GB"/>
              </w:rPr>
            </w:pPr>
            <w:r w:rsidRPr="00167FCB">
              <w:rPr>
                <w:sz w:val="24"/>
                <w:szCs w:val="24"/>
                <w:lang w:val="en-GB"/>
              </w:rPr>
              <w:t>10</w:t>
            </w:r>
          </w:p>
        </w:tc>
        <w:tc>
          <w:tcPr>
            <w:tcW w:w="723" w:type="dxa"/>
          </w:tcPr>
          <w:p w:rsidR="008818BF" w:rsidRPr="00167FCB" w:rsidRDefault="008818BF" w:rsidP="008818BF">
            <w:pPr>
              <w:pStyle w:val="BodyText"/>
              <w:rPr>
                <w:sz w:val="24"/>
                <w:szCs w:val="24"/>
                <w:lang w:val="en-GB"/>
              </w:rPr>
            </w:pPr>
            <w:r w:rsidRPr="00167FCB">
              <w:rPr>
                <w:sz w:val="24"/>
                <w:szCs w:val="24"/>
                <w:lang w:val="en-GB"/>
              </w:rPr>
              <w:t>11</w:t>
            </w:r>
          </w:p>
        </w:tc>
        <w:tc>
          <w:tcPr>
            <w:tcW w:w="976" w:type="dxa"/>
          </w:tcPr>
          <w:p w:rsidR="008818BF" w:rsidRPr="00167FCB" w:rsidRDefault="008818BF" w:rsidP="008818BF">
            <w:pPr>
              <w:pStyle w:val="BodyText"/>
              <w:rPr>
                <w:sz w:val="24"/>
                <w:szCs w:val="24"/>
                <w:lang w:val="en-GB"/>
              </w:rPr>
            </w:pPr>
            <w:r w:rsidRPr="00167FCB">
              <w:rPr>
                <w:sz w:val="24"/>
                <w:szCs w:val="24"/>
                <w:lang w:val="en-GB"/>
              </w:rPr>
              <w:t>9.1</w:t>
            </w:r>
          </w:p>
        </w:tc>
        <w:tc>
          <w:tcPr>
            <w:tcW w:w="976" w:type="dxa"/>
          </w:tcPr>
          <w:p w:rsidR="008818BF" w:rsidRPr="00167FCB" w:rsidRDefault="008818BF" w:rsidP="008818BF">
            <w:pPr>
              <w:pStyle w:val="BodyText"/>
              <w:rPr>
                <w:sz w:val="24"/>
                <w:szCs w:val="24"/>
                <w:lang w:val="en-GB"/>
              </w:rPr>
            </w:pPr>
            <w:r w:rsidRPr="00167FCB">
              <w:rPr>
                <w:sz w:val="24"/>
                <w:szCs w:val="24"/>
                <w:lang w:val="en-GB"/>
              </w:rPr>
              <w:t>-</w:t>
            </w:r>
          </w:p>
        </w:tc>
        <w:tc>
          <w:tcPr>
            <w:tcW w:w="753" w:type="dxa"/>
          </w:tcPr>
          <w:p w:rsidR="008818BF" w:rsidRPr="00167FCB" w:rsidRDefault="008818BF" w:rsidP="008818BF">
            <w:pPr>
              <w:pStyle w:val="BodyText"/>
              <w:rPr>
                <w:sz w:val="24"/>
                <w:szCs w:val="24"/>
                <w:lang w:val="en-GB"/>
              </w:rPr>
            </w:pPr>
            <w:r w:rsidRPr="00167FCB">
              <w:rPr>
                <w:sz w:val="24"/>
                <w:szCs w:val="24"/>
                <w:lang w:val="en-GB"/>
              </w:rPr>
              <w:t>12</w:t>
            </w:r>
          </w:p>
        </w:tc>
        <w:tc>
          <w:tcPr>
            <w:tcW w:w="723" w:type="dxa"/>
          </w:tcPr>
          <w:p w:rsidR="008818BF" w:rsidRPr="00167FCB" w:rsidRDefault="008818BF" w:rsidP="008818BF">
            <w:pPr>
              <w:pStyle w:val="BodyText"/>
              <w:rPr>
                <w:sz w:val="24"/>
                <w:szCs w:val="24"/>
                <w:lang w:val="en-GB"/>
              </w:rPr>
            </w:pPr>
            <w:r w:rsidRPr="00167FCB">
              <w:rPr>
                <w:sz w:val="24"/>
                <w:szCs w:val="24"/>
                <w:lang w:val="en-GB"/>
              </w:rPr>
              <w:t>12</w:t>
            </w:r>
          </w:p>
        </w:tc>
        <w:tc>
          <w:tcPr>
            <w:tcW w:w="1045" w:type="dxa"/>
          </w:tcPr>
          <w:p w:rsidR="008818BF" w:rsidRPr="00167FCB" w:rsidRDefault="008818BF" w:rsidP="008818BF">
            <w:pPr>
              <w:pStyle w:val="BodyText"/>
              <w:rPr>
                <w:sz w:val="24"/>
                <w:szCs w:val="24"/>
                <w:lang w:val="en-GB"/>
              </w:rPr>
            </w:pPr>
            <w:r w:rsidRPr="00167FCB">
              <w:rPr>
                <w:sz w:val="24"/>
                <w:szCs w:val="24"/>
                <w:lang w:val="en-GB"/>
              </w:rPr>
              <w:t>-</w:t>
            </w:r>
          </w:p>
        </w:tc>
      </w:tr>
      <w:tr w:rsidR="008818BF" w:rsidRPr="00167FCB">
        <w:tblPrEx>
          <w:tblCellMar>
            <w:top w:w="0" w:type="dxa"/>
            <w:bottom w:w="0" w:type="dxa"/>
          </w:tblCellMar>
        </w:tblPrEx>
        <w:tc>
          <w:tcPr>
            <w:tcW w:w="1673" w:type="dxa"/>
          </w:tcPr>
          <w:p w:rsidR="008818BF" w:rsidRPr="00167FCB" w:rsidRDefault="008818BF" w:rsidP="008818BF">
            <w:pPr>
              <w:pStyle w:val="BodyText"/>
              <w:rPr>
                <w:sz w:val="24"/>
                <w:szCs w:val="24"/>
                <w:lang w:val="en-GB"/>
              </w:rPr>
            </w:pPr>
            <w:r w:rsidRPr="00167FCB">
              <w:rPr>
                <w:sz w:val="24"/>
                <w:szCs w:val="24"/>
                <w:lang w:val="en-GB"/>
              </w:rPr>
              <w:t>High Court</w:t>
            </w:r>
          </w:p>
          <w:p w:rsidR="008818BF" w:rsidRPr="00167FCB" w:rsidRDefault="008818BF" w:rsidP="008818BF">
            <w:pPr>
              <w:pStyle w:val="BodyText"/>
              <w:rPr>
                <w:sz w:val="24"/>
                <w:szCs w:val="24"/>
                <w:lang w:val="en-GB"/>
              </w:rPr>
            </w:pPr>
            <w:r w:rsidRPr="00167FCB">
              <w:rPr>
                <w:sz w:val="24"/>
                <w:szCs w:val="24"/>
                <w:lang w:val="en-GB"/>
              </w:rPr>
              <w:t>Judges</w:t>
            </w:r>
          </w:p>
        </w:tc>
        <w:tc>
          <w:tcPr>
            <w:tcW w:w="976" w:type="dxa"/>
          </w:tcPr>
          <w:p w:rsidR="008818BF" w:rsidRPr="00167FCB" w:rsidRDefault="008818BF" w:rsidP="008818BF">
            <w:pPr>
              <w:pStyle w:val="BodyText"/>
              <w:rPr>
                <w:sz w:val="24"/>
                <w:szCs w:val="24"/>
                <w:lang w:val="en-GB"/>
              </w:rPr>
            </w:pPr>
            <w:r w:rsidRPr="00167FCB">
              <w:rPr>
                <w:sz w:val="24"/>
                <w:szCs w:val="24"/>
                <w:lang w:val="en-GB"/>
              </w:rPr>
              <w:t>9</w:t>
            </w:r>
          </w:p>
        </w:tc>
        <w:tc>
          <w:tcPr>
            <w:tcW w:w="656" w:type="dxa"/>
          </w:tcPr>
          <w:p w:rsidR="008818BF" w:rsidRPr="00167FCB" w:rsidRDefault="008818BF" w:rsidP="008818BF">
            <w:pPr>
              <w:pStyle w:val="BodyText"/>
              <w:rPr>
                <w:sz w:val="24"/>
                <w:szCs w:val="24"/>
                <w:lang w:val="en-GB"/>
              </w:rPr>
            </w:pPr>
            <w:r w:rsidRPr="00167FCB">
              <w:rPr>
                <w:sz w:val="24"/>
                <w:szCs w:val="24"/>
                <w:lang w:val="en-GB"/>
              </w:rPr>
              <w:t>42</w:t>
            </w:r>
          </w:p>
        </w:tc>
        <w:tc>
          <w:tcPr>
            <w:tcW w:w="723" w:type="dxa"/>
          </w:tcPr>
          <w:p w:rsidR="008818BF" w:rsidRPr="00167FCB" w:rsidRDefault="008818BF" w:rsidP="008818BF">
            <w:pPr>
              <w:pStyle w:val="BodyText"/>
              <w:rPr>
                <w:sz w:val="24"/>
                <w:szCs w:val="24"/>
                <w:lang w:val="en-GB"/>
              </w:rPr>
            </w:pPr>
            <w:r w:rsidRPr="00167FCB">
              <w:rPr>
                <w:sz w:val="24"/>
                <w:szCs w:val="24"/>
                <w:lang w:val="en-GB"/>
              </w:rPr>
              <w:t>51</w:t>
            </w:r>
          </w:p>
        </w:tc>
        <w:tc>
          <w:tcPr>
            <w:tcW w:w="976" w:type="dxa"/>
          </w:tcPr>
          <w:p w:rsidR="008818BF" w:rsidRPr="00167FCB" w:rsidRDefault="008818BF" w:rsidP="008818BF">
            <w:pPr>
              <w:pStyle w:val="BodyText"/>
              <w:rPr>
                <w:sz w:val="24"/>
                <w:szCs w:val="24"/>
                <w:lang w:val="en-GB"/>
              </w:rPr>
            </w:pPr>
            <w:r w:rsidRPr="00167FCB">
              <w:rPr>
                <w:sz w:val="24"/>
                <w:szCs w:val="24"/>
                <w:lang w:val="en-GB"/>
              </w:rPr>
              <w:t>17.6</w:t>
            </w:r>
          </w:p>
        </w:tc>
        <w:tc>
          <w:tcPr>
            <w:tcW w:w="976" w:type="dxa"/>
          </w:tcPr>
          <w:p w:rsidR="008818BF" w:rsidRPr="00167FCB" w:rsidRDefault="008818BF" w:rsidP="008818BF">
            <w:pPr>
              <w:pStyle w:val="BodyText"/>
              <w:rPr>
                <w:sz w:val="24"/>
                <w:szCs w:val="24"/>
                <w:lang w:val="en-GB"/>
              </w:rPr>
            </w:pPr>
            <w:r w:rsidRPr="00167FCB">
              <w:rPr>
                <w:sz w:val="24"/>
                <w:szCs w:val="24"/>
                <w:lang w:val="en-GB"/>
              </w:rPr>
              <w:t>12</w:t>
            </w:r>
          </w:p>
        </w:tc>
        <w:tc>
          <w:tcPr>
            <w:tcW w:w="753" w:type="dxa"/>
          </w:tcPr>
          <w:p w:rsidR="008818BF" w:rsidRPr="00167FCB" w:rsidRDefault="008818BF" w:rsidP="008818BF">
            <w:pPr>
              <w:pStyle w:val="BodyText"/>
              <w:rPr>
                <w:sz w:val="24"/>
                <w:szCs w:val="24"/>
                <w:lang w:val="en-GB"/>
              </w:rPr>
            </w:pPr>
            <w:r w:rsidRPr="00167FCB">
              <w:rPr>
                <w:sz w:val="24"/>
                <w:szCs w:val="24"/>
                <w:lang w:val="en-GB"/>
              </w:rPr>
              <w:t>47</w:t>
            </w:r>
          </w:p>
        </w:tc>
        <w:tc>
          <w:tcPr>
            <w:tcW w:w="723" w:type="dxa"/>
          </w:tcPr>
          <w:p w:rsidR="008818BF" w:rsidRPr="00167FCB" w:rsidRDefault="008818BF" w:rsidP="008818BF">
            <w:pPr>
              <w:pStyle w:val="BodyText"/>
              <w:rPr>
                <w:sz w:val="24"/>
                <w:szCs w:val="24"/>
                <w:lang w:val="en-GB"/>
              </w:rPr>
            </w:pPr>
            <w:r w:rsidRPr="00167FCB">
              <w:rPr>
                <w:sz w:val="24"/>
                <w:szCs w:val="24"/>
                <w:lang w:val="en-GB"/>
              </w:rPr>
              <w:t>59</w:t>
            </w:r>
          </w:p>
        </w:tc>
        <w:tc>
          <w:tcPr>
            <w:tcW w:w="1045" w:type="dxa"/>
          </w:tcPr>
          <w:p w:rsidR="008818BF" w:rsidRPr="00167FCB" w:rsidRDefault="008818BF" w:rsidP="008818BF">
            <w:pPr>
              <w:pStyle w:val="BodyText"/>
              <w:rPr>
                <w:sz w:val="24"/>
                <w:szCs w:val="24"/>
                <w:lang w:val="en-GB"/>
              </w:rPr>
            </w:pPr>
            <w:r w:rsidRPr="00167FCB">
              <w:rPr>
                <w:sz w:val="24"/>
                <w:szCs w:val="24"/>
                <w:lang w:val="en-GB"/>
              </w:rPr>
              <w:t>20.3</w:t>
            </w:r>
          </w:p>
        </w:tc>
      </w:tr>
      <w:tr w:rsidR="008818BF" w:rsidRPr="00167FCB">
        <w:tblPrEx>
          <w:tblCellMar>
            <w:top w:w="0" w:type="dxa"/>
            <w:bottom w:w="0" w:type="dxa"/>
          </w:tblCellMar>
        </w:tblPrEx>
        <w:tc>
          <w:tcPr>
            <w:tcW w:w="1673" w:type="dxa"/>
          </w:tcPr>
          <w:p w:rsidR="008818BF" w:rsidRPr="00167FCB" w:rsidRDefault="008818BF" w:rsidP="008818BF">
            <w:pPr>
              <w:pStyle w:val="BodyText"/>
              <w:rPr>
                <w:sz w:val="24"/>
                <w:szCs w:val="24"/>
                <w:lang w:val="en-GB"/>
              </w:rPr>
            </w:pPr>
            <w:r w:rsidRPr="00167FCB">
              <w:rPr>
                <w:sz w:val="24"/>
                <w:szCs w:val="24"/>
                <w:lang w:val="en-GB"/>
              </w:rPr>
              <w:t>Commissioners of Assize</w:t>
            </w:r>
          </w:p>
        </w:tc>
        <w:tc>
          <w:tcPr>
            <w:tcW w:w="976" w:type="dxa"/>
          </w:tcPr>
          <w:p w:rsidR="008818BF" w:rsidRPr="00167FCB" w:rsidRDefault="008818BF" w:rsidP="008818BF">
            <w:pPr>
              <w:pStyle w:val="BodyText"/>
              <w:rPr>
                <w:sz w:val="24"/>
                <w:szCs w:val="24"/>
                <w:lang w:val="en-GB"/>
              </w:rPr>
            </w:pPr>
            <w:r w:rsidRPr="00167FCB">
              <w:rPr>
                <w:sz w:val="24"/>
                <w:szCs w:val="24"/>
                <w:lang w:val="en-GB"/>
              </w:rPr>
              <w:t>1</w:t>
            </w:r>
          </w:p>
        </w:tc>
        <w:tc>
          <w:tcPr>
            <w:tcW w:w="656" w:type="dxa"/>
          </w:tcPr>
          <w:p w:rsidR="008818BF" w:rsidRPr="00167FCB" w:rsidRDefault="008818BF" w:rsidP="008818BF">
            <w:pPr>
              <w:pStyle w:val="BodyText"/>
              <w:rPr>
                <w:sz w:val="24"/>
                <w:szCs w:val="24"/>
                <w:lang w:val="en-GB"/>
              </w:rPr>
            </w:pPr>
            <w:r w:rsidRPr="00167FCB">
              <w:rPr>
                <w:sz w:val="24"/>
                <w:szCs w:val="24"/>
                <w:lang w:val="en-GB"/>
              </w:rPr>
              <w:t>2</w:t>
            </w:r>
          </w:p>
        </w:tc>
        <w:tc>
          <w:tcPr>
            <w:tcW w:w="723" w:type="dxa"/>
          </w:tcPr>
          <w:p w:rsidR="008818BF" w:rsidRPr="00167FCB" w:rsidRDefault="008818BF" w:rsidP="008818BF">
            <w:pPr>
              <w:pStyle w:val="BodyText"/>
              <w:rPr>
                <w:sz w:val="24"/>
                <w:szCs w:val="24"/>
                <w:lang w:val="en-GB"/>
              </w:rPr>
            </w:pPr>
            <w:r w:rsidRPr="00167FCB">
              <w:rPr>
                <w:sz w:val="24"/>
                <w:szCs w:val="24"/>
                <w:lang w:val="en-GB"/>
              </w:rPr>
              <w:t>3</w:t>
            </w:r>
          </w:p>
        </w:tc>
        <w:tc>
          <w:tcPr>
            <w:tcW w:w="976" w:type="dxa"/>
          </w:tcPr>
          <w:p w:rsidR="008818BF" w:rsidRPr="00167FCB" w:rsidRDefault="008818BF" w:rsidP="008818BF">
            <w:pPr>
              <w:pStyle w:val="BodyText"/>
              <w:rPr>
                <w:sz w:val="24"/>
                <w:szCs w:val="24"/>
                <w:lang w:val="en-GB"/>
              </w:rPr>
            </w:pPr>
            <w:r w:rsidRPr="00167FCB">
              <w:rPr>
                <w:sz w:val="24"/>
                <w:szCs w:val="24"/>
                <w:lang w:val="en-GB"/>
              </w:rPr>
              <w:t>33.3</w:t>
            </w:r>
          </w:p>
        </w:tc>
        <w:tc>
          <w:tcPr>
            <w:tcW w:w="976" w:type="dxa"/>
          </w:tcPr>
          <w:p w:rsidR="008818BF" w:rsidRPr="00167FCB" w:rsidRDefault="008818BF" w:rsidP="008818BF">
            <w:pPr>
              <w:pStyle w:val="BodyText"/>
              <w:rPr>
                <w:sz w:val="24"/>
                <w:szCs w:val="24"/>
                <w:lang w:val="en-GB"/>
              </w:rPr>
            </w:pPr>
            <w:r w:rsidRPr="00167FCB">
              <w:rPr>
                <w:sz w:val="24"/>
                <w:szCs w:val="24"/>
                <w:lang w:val="en-GB"/>
              </w:rPr>
              <w:t>1</w:t>
            </w:r>
          </w:p>
        </w:tc>
        <w:tc>
          <w:tcPr>
            <w:tcW w:w="753" w:type="dxa"/>
          </w:tcPr>
          <w:p w:rsidR="008818BF" w:rsidRPr="00167FCB" w:rsidRDefault="008818BF" w:rsidP="008818BF">
            <w:pPr>
              <w:pStyle w:val="BodyText"/>
              <w:rPr>
                <w:sz w:val="24"/>
                <w:szCs w:val="24"/>
                <w:lang w:val="en-GB"/>
              </w:rPr>
            </w:pPr>
            <w:r w:rsidRPr="00167FCB">
              <w:rPr>
                <w:sz w:val="24"/>
                <w:szCs w:val="24"/>
                <w:lang w:val="en-GB"/>
              </w:rPr>
              <w:t>2</w:t>
            </w:r>
          </w:p>
        </w:tc>
        <w:tc>
          <w:tcPr>
            <w:tcW w:w="723" w:type="dxa"/>
          </w:tcPr>
          <w:p w:rsidR="008818BF" w:rsidRPr="00167FCB" w:rsidRDefault="008818BF" w:rsidP="008818BF">
            <w:pPr>
              <w:pStyle w:val="BodyText"/>
              <w:rPr>
                <w:sz w:val="24"/>
                <w:szCs w:val="24"/>
                <w:lang w:val="en-GB"/>
              </w:rPr>
            </w:pPr>
            <w:r w:rsidRPr="00167FCB">
              <w:rPr>
                <w:sz w:val="24"/>
                <w:szCs w:val="24"/>
                <w:lang w:val="en-GB"/>
              </w:rPr>
              <w:t>3</w:t>
            </w:r>
          </w:p>
        </w:tc>
        <w:tc>
          <w:tcPr>
            <w:tcW w:w="1045" w:type="dxa"/>
          </w:tcPr>
          <w:p w:rsidR="008818BF" w:rsidRPr="00167FCB" w:rsidRDefault="008818BF" w:rsidP="008818BF">
            <w:pPr>
              <w:pStyle w:val="BodyText"/>
              <w:rPr>
                <w:sz w:val="24"/>
                <w:szCs w:val="24"/>
                <w:lang w:val="en-GB"/>
              </w:rPr>
            </w:pPr>
            <w:r w:rsidRPr="00167FCB">
              <w:rPr>
                <w:sz w:val="24"/>
                <w:szCs w:val="24"/>
                <w:lang w:val="en-GB"/>
              </w:rPr>
              <w:t>33.3</w:t>
            </w:r>
          </w:p>
        </w:tc>
      </w:tr>
      <w:tr w:rsidR="008818BF" w:rsidRPr="00167FCB">
        <w:tblPrEx>
          <w:tblCellMar>
            <w:top w:w="0" w:type="dxa"/>
            <w:bottom w:w="0" w:type="dxa"/>
          </w:tblCellMar>
        </w:tblPrEx>
        <w:tc>
          <w:tcPr>
            <w:tcW w:w="1673" w:type="dxa"/>
          </w:tcPr>
          <w:p w:rsidR="008818BF" w:rsidRPr="00167FCB" w:rsidRDefault="008818BF" w:rsidP="00D57181">
            <w:pPr>
              <w:pStyle w:val="BodyText"/>
              <w:keepNext/>
              <w:keepLines/>
              <w:rPr>
                <w:sz w:val="24"/>
                <w:szCs w:val="24"/>
                <w:lang w:val="en-GB"/>
              </w:rPr>
            </w:pPr>
            <w:r w:rsidRPr="00167FCB">
              <w:rPr>
                <w:sz w:val="24"/>
                <w:szCs w:val="24"/>
                <w:lang w:val="en-GB"/>
              </w:rPr>
              <w:t>Chief Magistrates</w:t>
            </w:r>
          </w:p>
        </w:tc>
        <w:tc>
          <w:tcPr>
            <w:tcW w:w="976" w:type="dxa"/>
          </w:tcPr>
          <w:p w:rsidR="008818BF" w:rsidRPr="00167FCB" w:rsidRDefault="008818BF" w:rsidP="00D57181">
            <w:pPr>
              <w:pStyle w:val="BodyText"/>
              <w:keepNext/>
              <w:keepLines/>
              <w:rPr>
                <w:sz w:val="24"/>
                <w:szCs w:val="24"/>
                <w:lang w:val="en-GB"/>
              </w:rPr>
            </w:pPr>
            <w:r w:rsidRPr="00167FCB">
              <w:rPr>
                <w:sz w:val="24"/>
                <w:szCs w:val="24"/>
                <w:lang w:val="en-GB"/>
              </w:rPr>
              <w:t>6</w:t>
            </w:r>
          </w:p>
        </w:tc>
        <w:tc>
          <w:tcPr>
            <w:tcW w:w="656" w:type="dxa"/>
          </w:tcPr>
          <w:p w:rsidR="008818BF" w:rsidRPr="00167FCB" w:rsidRDefault="008818BF" w:rsidP="00D57181">
            <w:pPr>
              <w:pStyle w:val="BodyText"/>
              <w:keepNext/>
              <w:keepLines/>
              <w:rPr>
                <w:sz w:val="24"/>
                <w:szCs w:val="24"/>
                <w:lang w:val="en-GB"/>
              </w:rPr>
            </w:pPr>
            <w:r w:rsidRPr="00167FCB">
              <w:rPr>
                <w:sz w:val="24"/>
                <w:szCs w:val="24"/>
                <w:lang w:val="en-GB"/>
              </w:rPr>
              <w:t>8</w:t>
            </w:r>
          </w:p>
        </w:tc>
        <w:tc>
          <w:tcPr>
            <w:tcW w:w="723" w:type="dxa"/>
          </w:tcPr>
          <w:p w:rsidR="008818BF" w:rsidRPr="00167FCB" w:rsidRDefault="008818BF" w:rsidP="00D57181">
            <w:pPr>
              <w:pStyle w:val="BodyText"/>
              <w:keepNext/>
              <w:keepLines/>
              <w:rPr>
                <w:sz w:val="24"/>
                <w:szCs w:val="24"/>
                <w:lang w:val="en-GB"/>
              </w:rPr>
            </w:pPr>
            <w:r w:rsidRPr="00167FCB">
              <w:rPr>
                <w:sz w:val="24"/>
                <w:szCs w:val="24"/>
                <w:lang w:val="en-GB"/>
              </w:rPr>
              <w:t>14</w:t>
            </w:r>
          </w:p>
        </w:tc>
        <w:tc>
          <w:tcPr>
            <w:tcW w:w="976" w:type="dxa"/>
          </w:tcPr>
          <w:p w:rsidR="008818BF" w:rsidRPr="00167FCB" w:rsidRDefault="008818BF" w:rsidP="00D57181">
            <w:pPr>
              <w:pStyle w:val="BodyText"/>
              <w:keepNext/>
              <w:keepLines/>
              <w:rPr>
                <w:sz w:val="24"/>
                <w:szCs w:val="24"/>
                <w:lang w:val="en-GB"/>
              </w:rPr>
            </w:pPr>
            <w:r w:rsidRPr="00167FCB">
              <w:rPr>
                <w:sz w:val="24"/>
                <w:szCs w:val="24"/>
                <w:lang w:val="en-GB"/>
              </w:rPr>
              <w:t>42.9</w:t>
            </w:r>
          </w:p>
        </w:tc>
        <w:tc>
          <w:tcPr>
            <w:tcW w:w="976" w:type="dxa"/>
          </w:tcPr>
          <w:p w:rsidR="008818BF" w:rsidRPr="00167FCB" w:rsidRDefault="008818BF" w:rsidP="00D57181">
            <w:pPr>
              <w:pStyle w:val="BodyText"/>
              <w:keepNext/>
              <w:keepLines/>
              <w:rPr>
                <w:sz w:val="24"/>
                <w:szCs w:val="24"/>
                <w:lang w:val="en-GB"/>
              </w:rPr>
            </w:pPr>
            <w:r w:rsidRPr="00167FCB">
              <w:rPr>
                <w:sz w:val="24"/>
                <w:szCs w:val="24"/>
                <w:lang w:val="en-GB"/>
              </w:rPr>
              <w:t>6</w:t>
            </w:r>
          </w:p>
        </w:tc>
        <w:tc>
          <w:tcPr>
            <w:tcW w:w="753" w:type="dxa"/>
          </w:tcPr>
          <w:p w:rsidR="008818BF" w:rsidRPr="00167FCB" w:rsidRDefault="008818BF" w:rsidP="00D57181">
            <w:pPr>
              <w:pStyle w:val="BodyText"/>
              <w:keepNext/>
              <w:keepLines/>
              <w:rPr>
                <w:sz w:val="24"/>
                <w:szCs w:val="24"/>
                <w:lang w:val="en-GB"/>
              </w:rPr>
            </w:pPr>
            <w:r w:rsidRPr="00167FCB">
              <w:rPr>
                <w:sz w:val="24"/>
                <w:szCs w:val="24"/>
                <w:lang w:val="en-GB"/>
              </w:rPr>
              <w:t>9</w:t>
            </w:r>
          </w:p>
        </w:tc>
        <w:tc>
          <w:tcPr>
            <w:tcW w:w="723" w:type="dxa"/>
          </w:tcPr>
          <w:p w:rsidR="008818BF" w:rsidRPr="00167FCB" w:rsidRDefault="008818BF" w:rsidP="00D57181">
            <w:pPr>
              <w:pStyle w:val="BodyText"/>
              <w:keepNext/>
              <w:keepLines/>
              <w:rPr>
                <w:sz w:val="24"/>
                <w:szCs w:val="24"/>
                <w:lang w:val="en-GB"/>
              </w:rPr>
            </w:pPr>
            <w:r w:rsidRPr="00167FCB">
              <w:rPr>
                <w:sz w:val="24"/>
                <w:szCs w:val="24"/>
                <w:lang w:val="en-GB"/>
              </w:rPr>
              <w:t>15</w:t>
            </w:r>
          </w:p>
        </w:tc>
        <w:tc>
          <w:tcPr>
            <w:tcW w:w="1045" w:type="dxa"/>
          </w:tcPr>
          <w:p w:rsidR="008818BF" w:rsidRPr="00167FCB" w:rsidRDefault="008818BF" w:rsidP="00D57181">
            <w:pPr>
              <w:pStyle w:val="BodyText"/>
              <w:keepNext/>
              <w:keepLines/>
              <w:rPr>
                <w:sz w:val="24"/>
                <w:szCs w:val="24"/>
                <w:lang w:val="en-GB"/>
              </w:rPr>
            </w:pPr>
            <w:r w:rsidRPr="00167FCB">
              <w:rPr>
                <w:sz w:val="24"/>
                <w:szCs w:val="24"/>
                <w:lang w:val="en-GB"/>
              </w:rPr>
              <w:t>40.0</w:t>
            </w:r>
          </w:p>
        </w:tc>
      </w:tr>
      <w:tr w:rsidR="008818BF" w:rsidRPr="00167FCB">
        <w:tblPrEx>
          <w:tblCellMar>
            <w:top w:w="0" w:type="dxa"/>
            <w:bottom w:w="0" w:type="dxa"/>
          </w:tblCellMar>
        </w:tblPrEx>
        <w:tc>
          <w:tcPr>
            <w:tcW w:w="1673" w:type="dxa"/>
          </w:tcPr>
          <w:p w:rsidR="008818BF" w:rsidRPr="00167FCB" w:rsidRDefault="008818BF" w:rsidP="008818BF">
            <w:pPr>
              <w:pStyle w:val="BodyText"/>
              <w:rPr>
                <w:sz w:val="24"/>
                <w:szCs w:val="24"/>
                <w:lang w:val="en-GB"/>
              </w:rPr>
            </w:pPr>
            <w:r w:rsidRPr="00167FCB">
              <w:rPr>
                <w:sz w:val="24"/>
                <w:szCs w:val="24"/>
                <w:lang w:val="en-GB"/>
              </w:rPr>
              <w:t>Senior Principal Magistrates</w:t>
            </w:r>
            <w:r w:rsidRPr="00994BD6">
              <w:rPr>
                <w:rStyle w:val="FootnoteReference"/>
                <w:b w:val="0"/>
                <w:sz w:val="20"/>
                <w:lang w:val="en-GB"/>
              </w:rPr>
              <w:footnoteReference w:id="5"/>
            </w:r>
          </w:p>
        </w:tc>
        <w:tc>
          <w:tcPr>
            <w:tcW w:w="976" w:type="dxa"/>
          </w:tcPr>
          <w:p w:rsidR="008818BF" w:rsidRPr="00167FCB" w:rsidRDefault="008818BF" w:rsidP="008818BF">
            <w:pPr>
              <w:pStyle w:val="BodyText"/>
              <w:rPr>
                <w:sz w:val="24"/>
                <w:szCs w:val="24"/>
                <w:lang w:val="en-GB"/>
              </w:rPr>
            </w:pPr>
            <w:r w:rsidRPr="00167FCB">
              <w:rPr>
                <w:sz w:val="24"/>
                <w:szCs w:val="24"/>
                <w:lang w:val="en-GB"/>
              </w:rPr>
              <w:t>9</w:t>
            </w:r>
          </w:p>
        </w:tc>
        <w:tc>
          <w:tcPr>
            <w:tcW w:w="656" w:type="dxa"/>
          </w:tcPr>
          <w:p w:rsidR="008818BF" w:rsidRPr="00167FCB" w:rsidRDefault="008818BF" w:rsidP="008818BF">
            <w:pPr>
              <w:pStyle w:val="BodyText"/>
              <w:rPr>
                <w:sz w:val="24"/>
                <w:szCs w:val="24"/>
                <w:lang w:val="en-GB"/>
              </w:rPr>
            </w:pPr>
            <w:r w:rsidRPr="00167FCB">
              <w:rPr>
                <w:sz w:val="24"/>
                <w:szCs w:val="24"/>
                <w:lang w:val="en-GB"/>
              </w:rPr>
              <w:t>13</w:t>
            </w:r>
          </w:p>
        </w:tc>
        <w:tc>
          <w:tcPr>
            <w:tcW w:w="723" w:type="dxa"/>
          </w:tcPr>
          <w:p w:rsidR="008818BF" w:rsidRPr="00167FCB" w:rsidRDefault="008818BF" w:rsidP="008818BF">
            <w:pPr>
              <w:pStyle w:val="BodyText"/>
              <w:rPr>
                <w:sz w:val="24"/>
                <w:szCs w:val="24"/>
                <w:lang w:val="en-GB"/>
              </w:rPr>
            </w:pPr>
            <w:r w:rsidRPr="00167FCB">
              <w:rPr>
                <w:sz w:val="24"/>
                <w:szCs w:val="24"/>
                <w:lang w:val="en-GB"/>
              </w:rPr>
              <w:t>22</w:t>
            </w:r>
          </w:p>
        </w:tc>
        <w:tc>
          <w:tcPr>
            <w:tcW w:w="976" w:type="dxa"/>
          </w:tcPr>
          <w:p w:rsidR="008818BF" w:rsidRPr="00167FCB" w:rsidRDefault="008818BF" w:rsidP="008818BF">
            <w:pPr>
              <w:pStyle w:val="BodyText"/>
              <w:rPr>
                <w:sz w:val="24"/>
                <w:szCs w:val="24"/>
                <w:lang w:val="en-GB"/>
              </w:rPr>
            </w:pPr>
            <w:r w:rsidRPr="00167FCB">
              <w:rPr>
                <w:sz w:val="24"/>
                <w:szCs w:val="24"/>
                <w:lang w:val="en-GB"/>
              </w:rPr>
              <w:t>40.9</w:t>
            </w:r>
          </w:p>
        </w:tc>
        <w:tc>
          <w:tcPr>
            <w:tcW w:w="976" w:type="dxa"/>
          </w:tcPr>
          <w:p w:rsidR="008818BF" w:rsidRPr="00167FCB" w:rsidRDefault="008818BF" w:rsidP="008818BF">
            <w:pPr>
              <w:pStyle w:val="BodyText"/>
              <w:rPr>
                <w:sz w:val="24"/>
                <w:szCs w:val="24"/>
                <w:lang w:val="en-GB"/>
              </w:rPr>
            </w:pPr>
            <w:r w:rsidRPr="00167FCB">
              <w:rPr>
                <w:sz w:val="24"/>
                <w:szCs w:val="24"/>
                <w:lang w:val="en-GB"/>
              </w:rPr>
              <w:t>11</w:t>
            </w:r>
          </w:p>
        </w:tc>
        <w:tc>
          <w:tcPr>
            <w:tcW w:w="753" w:type="dxa"/>
          </w:tcPr>
          <w:p w:rsidR="008818BF" w:rsidRPr="00167FCB" w:rsidRDefault="008818BF" w:rsidP="008818BF">
            <w:pPr>
              <w:pStyle w:val="BodyText"/>
              <w:rPr>
                <w:sz w:val="24"/>
                <w:szCs w:val="24"/>
                <w:lang w:val="en-GB"/>
              </w:rPr>
            </w:pPr>
            <w:r w:rsidRPr="00167FCB">
              <w:rPr>
                <w:sz w:val="24"/>
                <w:szCs w:val="24"/>
                <w:lang w:val="en-GB"/>
              </w:rPr>
              <w:t>15</w:t>
            </w:r>
          </w:p>
        </w:tc>
        <w:tc>
          <w:tcPr>
            <w:tcW w:w="723" w:type="dxa"/>
          </w:tcPr>
          <w:p w:rsidR="008818BF" w:rsidRPr="00167FCB" w:rsidRDefault="008818BF" w:rsidP="008818BF">
            <w:pPr>
              <w:pStyle w:val="BodyText"/>
              <w:rPr>
                <w:sz w:val="24"/>
                <w:szCs w:val="24"/>
                <w:lang w:val="en-GB"/>
              </w:rPr>
            </w:pPr>
            <w:r w:rsidRPr="00167FCB">
              <w:rPr>
                <w:sz w:val="24"/>
                <w:szCs w:val="24"/>
                <w:lang w:val="en-GB"/>
              </w:rPr>
              <w:t>26</w:t>
            </w:r>
          </w:p>
        </w:tc>
        <w:tc>
          <w:tcPr>
            <w:tcW w:w="1045" w:type="dxa"/>
          </w:tcPr>
          <w:p w:rsidR="008818BF" w:rsidRPr="00167FCB" w:rsidRDefault="008818BF" w:rsidP="008818BF">
            <w:pPr>
              <w:pStyle w:val="BodyText"/>
              <w:rPr>
                <w:sz w:val="24"/>
                <w:szCs w:val="24"/>
                <w:lang w:val="en-GB"/>
              </w:rPr>
            </w:pPr>
            <w:r w:rsidRPr="00167FCB">
              <w:rPr>
                <w:sz w:val="24"/>
                <w:szCs w:val="24"/>
                <w:lang w:val="en-GB"/>
              </w:rPr>
              <w:t>42.3</w:t>
            </w:r>
          </w:p>
        </w:tc>
      </w:tr>
      <w:tr w:rsidR="008818BF" w:rsidRPr="00167FCB">
        <w:tblPrEx>
          <w:tblCellMar>
            <w:top w:w="0" w:type="dxa"/>
            <w:bottom w:w="0" w:type="dxa"/>
          </w:tblCellMar>
        </w:tblPrEx>
        <w:tc>
          <w:tcPr>
            <w:tcW w:w="1673" w:type="dxa"/>
          </w:tcPr>
          <w:p w:rsidR="008818BF" w:rsidRPr="00167FCB" w:rsidRDefault="008818BF" w:rsidP="008818BF">
            <w:pPr>
              <w:pStyle w:val="BodyText"/>
              <w:rPr>
                <w:sz w:val="24"/>
                <w:szCs w:val="24"/>
                <w:lang w:val="en-GB"/>
              </w:rPr>
            </w:pPr>
            <w:r w:rsidRPr="00167FCB">
              <w:rPr>
                <w:sz w:val="24"/>
                <w:szCs w:val="24"/>
                <w:lang w:val="en-GB"/>
              </w:rPr>
              <w:t>Senior Resident Magistrates</w:t>
            </w:r>
          </w:p>
        </w:tc>
        <w:tc>
          <w:tcPr>
            <w:tcW w:w="976" w:type="dxa"/>
          </w:tcPr>
          <w:p w:rsidR="008818BF" w:rsidRPr="00167FCB" w:rsidRDefault="008818BF" w:rsidP="008818BF">
            <w:pPr>
              <w:pStyle w:val="BodyText"/>
              <w:rPr>
                <w:sz w:val="24"/>
                <w:szCs w:val="24"/>
                <w:lang w:val="en-GB"/>
              </w:rPr>
            </w:pPr>
            <w:r w:rsidRPr="00167FCB">
              <w:rPr>
                <w:sz w:val="24"/>
                <w:szCs w:val="24"/>
                <w:lang w:val="en-GB"/>
              </w:rPr>
              <w:t>32</w:t>
            </w:r>
          </w:p>
        </w:tc>
        <w:tc>
          <w:tcPr>
            <w:tcW w:w="656" w:type="dxa"/>
          </w:tcPr>
          <w:p w:rsidR="008818BF" w:rsidRPr="00167FCB" w:rsidRDefault="008818BF" w:rsidP="008818BF">
            <w:pPr>
              <w:pStyle w:val="BodyText"/>
              <w:rPr>
                <w:sz w:val="24"/>
                <w:szCs w:val="24"/>
                <w:lang w:val="en-GB"/>
              </w:rPr>
            </w:pPr>
            <w:r w:rsidRPr="00167FCB">
              <w:rPr>
                <w:sz w:val="24"/>
                <w:szCs w:val="24"/>
                <w:lang w:val="en-GB"/>
              </w:rPr>
              <w:t>55</w:t>
            </w:r>
          </w:p>
        </w:tc>
        <w:tc>
          <w:tcPr>
            <w:tcW w:w="723" w:type="dxa"/>
          </w:tcPr>
          <w:p w:rsidR="008818BF" w:rsidRPr="00167FCB" w:rsidRDefault="008818BF" w:rsidP="008818BF">
            <w:pPr>
              <w:pStyle w:val="BodyText"/>
              <w:rPr>
                <w:sz w:val="24"/>
                <w:szCs w:val="24"/>
                <w:lang w:val="en-GB"/>
              </w:rPr>
            </w:pPr>
            <w:r w:rsidRPr="00167FCB">
              <w:rPr>
                <w:sz w:val="24"/>
                <w:szCs w:val="24"/>
                <w:lang w:val="en-GB"/>
              </w:rPr>
              <w:t>87</w:t>
            </w:r>
          </w:p>
        </w:tc>
        <w:tc>
          <w:tcPr>
            <w:tcW w:w="976" w:type="dxa"/>
          </w:tcPr>
          <w:p w:rsidR="008818BF" w:rsidRPr="00167FCB" w:rsidRDefault="008818BF" w:rsidP="008818BF">
            <w:pPr>
              <w:pStyle w:val="BodyText"/>
              <w:rPr>
                <w:sz w:val="24"/>
                <w:szCs w:val="24"/>
                <w:lang w:val="en-GB"/>
              </w:rPr>
            </w:pPr>
            <w:r w:rsidRPr="00167FCB">
              <w:rPr>
                <w:sz w:val="24"/>
                <w:szCs w:val="24"/>
                <w:lang w:val="en-GB"/>
              </w:rPr>
              <w:t>36.8</w:t>
            </w:r>
          </w:p>
        </w:tc>
        <w:tc>
          <w:tcPr>
            <w:tcW w:w="976" w:type="dxa"/>
          </w:tcPr>
          <w:p w:rsidR="008818BF" w:rsidRPr="00167FCB" w:rsidRDefault="008818BF" w:rsidP="008818BF">
            <w:pPr>
              <w:pStyle w:val="BodyText"/>
              <w:rPr>
                <w:sz w:val="24"/>
                <w:szCs w:val="24"/>
                <w:lang w:val="en-GB"/>
              </w:rPr>
            </w:pPr>
            <w:r w:rsidRPr="00167FCB">
              <w:rPr>
                <w:sz w:val="24"/>
                <w:szCs w:val="24"/>
                <w:lang w:val="en-GB"/>
              </w:rPr>
              <w:t>38</w:t>
            </w:r>
          </w:p>
        </w:tc>
        <w:tc>
          <w:tcPr>
            <w:tcW w:w="753" w:type="dxa"/>
          </w:tcPr>
          <w:p w:rsidR="008818BF" w:rsidRPr="00167FCB" w:rsidRDefault="008818BF" w:rsidP="008818BF">
            <w:pPr>
              <w:pStyle w:val="BodyText"/>
              <w:rPr>
                <w:sz w:val="24"/>
                <w:szCs w:val="24"/>
                <w:lang w:val="en-GB"/>
              </w:rPr>
            </w:pPr>
            <w:r w:rsidRPr="00167FCB">
              <w:rPr>
                <w:sz w:val="24"/>
                <w:szCs w:val="24"/>
                <w:lang w:val="en-GB"/>
              </w:rPr>
              <w:t>63</w:t>
            </w:r>
          </w:p>
        </w:tc>
        <w:tc>
          <w:tcPr>
            <w:tcW w:w="723" w:type="dxa"/>
          </w:tcPr>
          <w:p w:rsidR="008818BF" w:rsidRPr="00167FCB" w:rsidRDefault="008818BF" w:rsidP="008818BF">
            <w:pPr>
              <w:pStyle w:val="BodyText"/>
              <w:rPr>
                <w:sz w:val="24"/>
                <w:szCs w:val="24"/>
                <w:lang w:val="en-GB"/>
              </w:rPr>
            </w:pPr>
            <w:r w:rsidRPr="00167FCB">
              <w:rPr>
                <w:sz w:val="24"/>
                <w:szCs w:val="24"/>
                <w:lang w:val="en-GB"/>
              </w:rPr>
              <w:t>101</w:t>
            </w:r>
          </w:p>
        </w:tc>
        <w:tc>
          <w:tcPr>
            <w:tcW w:w="1045" w:type="dxa"/>
          </w:tcPr>
          <w:p w:rsidR="008818BF" w:rsidRPr="00167FCB" w:rsidRDefault="008818BF" w:rsidP="008818BF">
            <w:pPr>
              <w:pStyle w:val="BodyText"/>
              <w:rPr>
                <w:sz w:val="24"/>
                <w:szCs w:val="24"/>
                <w:lang w:val="en-GB"/>
              </w:rPr>
            </w:pPr>
            <w:r w:rsidRPr="00167FCB">
              <w:rPr>
                <w:sz w:val="24"/>
                <w:szCs w:val="24"/>
                <w:lang w:val="en-GB"/>
              </w:rPr>
              <w:t>37.6</w:t>
            </w:r>
          </w:p>
        </w:tc>
      </w:tr>
      <w:tr w:rsidR="008818BF" w:rsidRPr="00167FCB">
        <w:tblPrEx>
          <w:tblCellMar>
            <w:top w:w="0" w:type="dxa"/>
            <w:bottom w:w="0" w:type="dxa"/>
          </w:tblCellMar>
        </w:tblPrEx>
        <w:tc>
          <w:tcPr>
            <w:tcW w:w="1673" w:type="dxa"/>
          </w:tcPr>
          <w:p w:rsidR="008818BF" w:rsidRPr="00167FCB" w:rsidRDefault="008818BF" w:rsidP="008818BF">
            <w:pPr>
              <w:pStyle w:val="BodyText"/>
              <w:rPr>
                <w:sz w:val="24"/>
                <w:szCs w:val="24"/>
                <w:lang w:val="en-GB"/>
              </w:rPr>
            </w:pPr>
            <w:r w:rsidRPr="00167FCB">
              <w:rPr>
                <w:sz w:val="24"/>
                <w:szCs w:val="24"/>
                <w:lang w:val="en-GB"/>
              </w:rPr>
              <w:t>Resident Magistrates</w:t>
            </w:r>
          </w:p>
        </w:tc>
        <w:tc>
          <w:tcPr>
            <w:tcW w:w="976" w:type="dxa"/>
          </w:tcPr>
          <w:p w:rsidR="008818BF" w:rsidRPr="00167FCB" w:rsidRDefault="008818BF" w:rsidP="008818BF">
            <w:pPr>
              <w:pStyle w:val="BodyText"/>
              <w:rPr>
                <w:sz w:val="24"/>
                <w:szCs w:val="24"/>
                <w:lang w:val="en-GB"/>
              </w:rPr>
            </w:pPr>
            <w:r w:rsidRPr="00167FCB">
              <w:rPr>
                <w:sz w:val="24"/>
                <w:szCs w:val="24"/>
                <w:lang w:val="en-GB"/>
              </w:rPr>
              <w:t>53</w:t>
            </w:r>
          </w:p>
        </w:tc>
        <w:tc>
          <w:tcPr>
            <w:tcW w:w="656" w:type="dxa"/>
          </w:tcPr>
          <w:p w:rsidR="008818BF" w:rsidRPr="00167FCB" w:rsidRDefault="008818BF" w:rsidP="008818BF">
            <w:pPr>
              <w:pStyle w:val="BodyText"/>
              <w:rPr>
                <w:sz w:val="24"/>
                <w:szCs w:val="24"/>
                <w:lang w:val="en-GB"/>
              </w:rPr>
            </w:pPr>
            <w:r w:rsidRPr="00167FCB">
              <w:rPr>
                <w:sz w:val="24"/>
                <w:szCs w:val="24"/>
                <w:lang w:val="en-GB"/>
              </w:rPr>
              <w:t>71</w:t>
            </w:r>
          </w:p>
        </w:tc>
        <w:tc>
          <w:tcPr>
            <w:tcW w:w="723" w:type="dxa"/>
          </w:tcPr>
          <w:p w:rsidR="008818BF" w:rsidRPr="00167FCB" w:rsidRDefault="008818BF" w:rsidP="008818BF">
            <w:pPr>
              <w:pStyle w:val="BodyText"/>
              <w:rPr>
                <w:sz w:val="24"/>
                <w:szCs w:val="24"/>
                <w:lang w:val="en-GB"/>
              </w:rPr>
            </w:pPr>
            <w:r w:rsidRPr="00167FCB">
              <w:rPr>
                <w:sz w:val="24"/>
                <w:szCs w:val="24"/>
                <w:lang w:val="en-GB"/>
              </w:rPr>
              <w:t>124</w:t>
            </w:r>
          </w:p>
        </w:tc>
        <w:tc>
          <w:tcPr>
            <w:tcW w:w="976" w:type="dxa"/>
          </w:tcPr>
          <w:p w:rsidR="008818BF" w:rsidRPr="00167FCB" w:rsidRDefault="008818BF" w:rsidP="008818BF">
            <w:pPr>
              <w:pStyle w:val="BodyText"/>
              <w:rPr>
                <w:sz w:val="24"/>
                <w:szCs w:val="24"/>
                <w:lang w:val="en-GB"/>
              </w:rPr>
            </w:pPr>
            <w:r w:rsidRPr="00167FCB">
              <w:rPr>
                <w:sz w:val="24"/>
                <w:szCs w:val="24"/>
                <w:lang w:val="en-GB"/>
              </w:rPr>
              <w:t>42.7</w:t>
            </w:r>
          </w:p>
        </w:tc>
        <w:tc>
          <w:tcPr>
            <w:tcW w:w="976" w:type="dxa"/>
          </w:tcPr>
          <w:p w:rsidR="008818BF" w:rsidRPr="00167FCB" w:rsidRDefault="008818BF" w:rsidP="008818BF">
            <w:pPr>
              <w:pStyle w:val="BodyText"/>
              <w:rPr>
                <w:sz w:val="24"/>
                <w:szCs w:val="24"/>
                <w:lang w:val="en-GB"/>
              </w:rPr>
            </w:pPr>
            <w:r w:rsidRPr="00167FCB">
              <w:rPr>
                <w:sz w:val="24"/>
                <w:szCs w:val="24"/>
                <w:lang w:val="en-GB"/>
              </w:rPr>
              <w:t>64</w:t>
            </w:r>
          </w:p>
        </w:tc>
        <w:tc>
          <w:tcPr>
            <w:tcW w:w="753" w:type="dxa"/>
          </w:tcPr>
          <w:p w:rsidR="008818BF" w:rsidRPr="00167FCB" w:rsidRDefault="008818BF" w:rsidP="008818BF">
            <w:pPr>
              <w:pStyle w:val="BodyText"/>
              <w:rPr>
                <w:sz w:val="24"/>
                <w:szCs w:val="24"/>
                <w:lang w:val="en-GB"/>
              </w:rPr>
            </w:pPr>
            <w:r w:rsidRPr="00167FCB">
              <w:rPr>
                <w:sz w:val="24"/>
                <w:szCs w:val="24"/>
                <w:lang w:val="en-GB"/>
              </w:rPr>
              <w:t>82</w:t>
            </w:r>
          </w:p>
        </w:tc>
        <w:tc>
          <w:tcPr>
            <w:tcW w:w="723" w:type="dxa"/>
          </w:tcPr>
          <w:p w:rsidR="008818BF" w:rsidRPr="00167FCB" w:rsidRDefault="008818BF" w:rsidP="008818BF">
            <w:pPr>
              <w:pStyle w:val="BodyText"/>
              <w:rPr>
                <w:sz w:val="24"/>
                <w:szCs w:val="24"/>
                <w:lang w:val="en-GB"/>
              </w:rPr>
            </w:pPr>
            <w:r w:rsidRPr="00167FCB">
              <w:rPr>
                <w:sz w:val="24"/>
                <w:szCs w:val="24"/>
                <w:lang w:val="en-GB"/>
              </w:rPr>
              <w:t>146</w:t>
            </w:r>
          </w:p>
        </w:tc>
        <w:tc>
          <w:tcPr>
            <w:tcW w:w="1045" w:type="dxa"/>
          </w:tcPr>
          <w:p w:rsidR="008818BF" w:rsidRPr="00167FCB" w:rsidRDefault="008818BF" w:rsidP="008818BF">
            <w:pPr>
              <w:pStyle w:val="BodyText"/>
              <w:rPr>
                <w:sz w:val="24"/>
                <w:szCs w:val="24"/>
                <w:lang w:val="en-GB"/>
              </w:rPr>
            </w:pPr>
            <w:r w:rsidRPr="00167FCB">
              <w:rPr>
                <w:sz w:val="24"/>
                <w:szCs w:val="24"/>
                <w:lang w:val="en-GB"/>
              </w:rPr>
              <w:t>43.8</w:t>
            </w:r>
          </w:p>
        </w:tc>
      </w:tr>
      <w:tr w:rsidR="008818BF" w:rsidRPr="00167FCB">
        <w:tblPrEx>
          <w:tblCellMar>
            <w:top w:w="0" w:type="dxa"/>
            <w:bottom w:w="0" w:type="dxa"/>
          </w:tblCellMar>
        </w:tblPrEx>
        <w:tc>
          <w:tcPr>
            <w:tcW w:w="1673" w:type="dxa"/>
          </w:tcPr>
          <w:p w:rsidR="008818BF" w:rsidRPr="00167FCB" w:rsidRDefault="008818BF" w:rsidP="008818BF">
            <w:pPr>
              <w:pStyle w:val="BodyText"/>
              <w:rPr>
                <w:sz w:val="24"/>
                <w:szCs w:val="24"/>
                <w:lang w:val="en-GB"/>
              </w:rPr>
            </w:pPr>
            <w:r w:rsidRPr="00167FCB">
              <w:rPr>
                <w:sz w:val="24"/>
                <w:szCs w:val="24"/>
                <w:lang w:val="en-GB"/>
              </w:rPr>
              <w:t>District Magistrates</w:t>
            </w:r>
          </w:p>
        </w:tc>
        <w:tc>
          <w:tcPr>
            <w:tcW w:w="976" w:type="dxa"/>
          </w:tcPr>
          <w:p w:rsidR="008818BF" w:rsidRPr="00167FCB" w:rsidRDefault="008818BF" w:rsidP="008818BF">
            <w:pPr>
              <w:pStyle w:val="BodyText"/>
              <w:rPr>
                <w:sz w:val="24"/>
                <w:szCs w:val="24"/>
                <w:lang w:val="en-GB"/>
              </w:rPr>
            </w:pPr>
            <w:r w:rsidRPr="00167FCB">
              <w:rPr>
                <w:sz w:val="24"/>
                <w:szCs w:val="24"/>
                <w:lang w:val="en-GB"/>
              </w:rPr>
              <w:t>85</w:t>
            </w:r>
          </w:p>
        </w:tc>
        <w:tc>
          <w:tcPr>
            <w:tcW w:w="656" w:type="dxa"/>
          </w:tcPr>
          <w:p w:rsidR="008818BF" w:rsidRPr="00167FCB" w:rsidRDefault="008818BF" w:rsidP="008818BF">
            <w:pPr>
              <w:pStyle w:val="BodyText"/>
              <w:rPr>
                <w:sz w:val="24"/>
                <w:szCs w:val="24"/>
                <w:lang w:val="en-GB"/>
              </w:rPr>
            </w:pPr>
            <w:r w:rsidRPr="00167FCB">
              <w:rPr>
                <w:sz w:val="24"/>
                <w:szCs w:val="24"/>
                <w:lang w:val="en-GB"/>
              </w:rPr>
              <w:t>121</w:t>
            </w:r>
          </w:p>
        </w:tc>
        <w:tc>
          <w:tcPr>
            <w:tcW w:w="723" w:type="dxa"/>
          </w:tcPr>
          <w:p w:rsidR="008818BF" w:rsidRPr="00167FCB" w:rsidRDefault="008818BF" w:rsidP="008818BF">
            <w:pPr>
              <w:pStyle w:val="BodyText"/>
              <w:rPr>
                <w:sz w:val="24"/>
                <w:szCs w:val="24"/>
                <w:lang w:val="en-GB"/>
              </w:rPr>
            </w:pPr>
            <w:r w:rsidRPr="00167FCB">
              <w:rPr>
                <w:sz w:val="24"/>
                <w:szCs w:val="24"/>
                <w:lang w:val="en-GB"/>
              </w:rPr>
              <w:t>206</w:t>
            </w:r>
          </w:p>
        </w:tc>
        <w:tc>
          <w:tcPr>
            <w:tcW w:w="976" w:type="dxa"/>
          </w:tcPr>
          <w:p w:rsidR="008818BF" w:rsidRPr="00167FCB" w:rsidRDefault="008818BF" w:rsidP="008818BF">
            <w:pPr>
              <w:pStyle w:val="BodyText"/>
              <w:rPr>
                <w:sz w:val="24"/>
                <w:szCs w:val="24"/>
                <w:lang w:val="en-GB"/>
              </w:rPr>
            </w:pPr>
            <w:r w:rsidRPr="00167FCB">
              <w:rPr>
                <w:sz w:val="24"/>
                <w:szCs w:val="24"/>
                <w:lang w:val="en-GB"/>
              </w:rPr>
              <w:t>41.3</w:t>
            </w:r>
          </w:p>
        </w:tc>
        <w:tc>
          <w:tcPr>
            <w:tcW w:w="976" w:type="dxa"/>
          </w:tcPr>
          <w:p w:rsidR="008818BF" w:rsidRPr="00167FCB" w:rsidRDefault="008818BF" w:rsidP="008818BF">
            <w:pPr>
              <w:pStyle w:val="BodyText"/>
              <w:rPr>
                <w:sz w:val="24"/>
                <w:szCs w:val="24"/>
                <w:lang w:val="en-GB"/>
              </w:rPr>
            </w:pPr>
            <w:r w:rsidRPr="00167FCB">
              <w:rPr>
                <w:sz w:val="24"/>
                <w:szCs w:val="24"/>
                <w:lang w:val="en-GB"/>
              </w:rPr>
              <w:t>92</w:t>
            </w:r>
          </w:p>
        </w:tc>
        <w:tc>
          <w:tcPr>
            <w:tcW w:w="753" w:type="dxa"/>
          </w:tcPr>
          <w:p w:rsidR="008818BF" w:rsidRPr="00167FCB" w:rsidRDefault="008818BF" w:rsidP="008818BF">
            <w:pPr>
              <w:pStyle w:val="BodyText"/>
              <w:rPr>
                <w:sz w:val="24"/>
                <w:szCs w:val="24"/>
                <w:lang w:val="en-GB"/>
              </w:rPr>
            </w:pPr>
            <w:r w:rsidRPr="00167FCB">
              <w:rPr>
                <w:sz w:val="24"/>
                <w:szCs w:val="24"/>
                <w:lang w:val="en-GB"/>
              </w:rPr>
              <w:t>126</w:t>
            </w:r>
          </w:p>
        </w:tc>
        <w:tc>
          <w:tcPr>
            <w:tcW w:w="723" w:type="dxa"/>
          </w:tcPr>
          <w:p w:rsidR="008818BF" w:rsidRPr="00167FCB" w:rsidRDefault="008818BF" w:rsidP="008818BF">
            <w:pPr>
              <w:pStyle w:val="BodyText"/>
              <w:rPr>
                <w:sz w:val="24"/>
                <w:szCs w:val="24"/>
                <w:lang w:val="en-GB"/>
              </w:rPr>
            </w:pPr>
            <w:r w:rsidRPr="00167FCB">
              <w:rPr>
                <w:sz w:val="24"/>
                <w:szCs w:val="24"/>
                <w:lang w:val="en-GB"/>
              </w:rPr>
              <w:t>218</w:t>
            </w:r>
          </w:p>
        </w:tc>
        <w:tc>
          <w:tcPr>
            <w:tcW w:w="1045" w:type="dxa"/>
          </w:tcPr>
          <w:p w:rsidR="008818BF" w:rsidRPr="00167FCB" w:rsidRDefault="008818BF" w:rsidP="008818BF">
            <w:pPr>
              <w:pStyle w:val="BodyText"/>
              <w:rPr>
                <w:sz w:val="24"/>
                <w:szCs w:val="24"/>
                <w:lang w:val="en-GB"/>
              </w:rPr>
            </w:pPr>
            <w:r w:rsidRPr="00167FCB">
              <w:rPr>
                <w:sz w:val="24"/>
                <w:szCs w:val="24"/>
                <w:lang w:val="en-GB"/>
              </w:rPr>
              <w:t>42.2</w:t>
            </w:r>
          </w:p>
        </w:tc>
      </w:tr>
      <w:tr w:rsidR="008818BF" w:rsidRPr="00167FCB">
        <w:tblPrEx>
          <w:tblCellMar>
            <w:top w:w="0" w:type="dxa"/>
            <w:bottom w:w="0" w:type="dxa"/>
          </w:tblCellMar>
        </w:tblPrEx>
        <w:tc>
          <w:tcPr>
            <w:tcW w:w="1673" w:type="dxa"/>
          </w:tcPr>
          <w:p w:rsidR="008818BF" w:rsidRPr="00167FCB" w:rsidRDefault="008818BF" w:rsidP="008818BF">
            <w:pPr>
              <w:pStyle w:val="BodyText"/>
              <w:rPr>
                <w:sz w:val="24"/>
                <w:szCs w:val="24"/>
                <w:lang w:val="en-GB"/>
              </w:rPr>
            </w:pPr>
            <w:r w:rsidRPr="00167FCB">
              <w:rPr>
                <w:sz w:val="24"/>
                <w:szCs w:val="24"/>
                <w:lang w:val="en-GB"/>
              </w:rPr>
              <w:t>Chief Kadhi/ Khadhis</w:t>
            </w:r>
          </w:p>
        </w:tc>
        <w:tc>
          <w:tcPr>
            <w:tcW w:w="976" w:type="dxa"/>
          </w:tcPr>
          <w:p w:rsidR="008818BF" w:rsidRPr="00167FCB" w:rsidRDefault="008818BF" w:rsidP="008818BF">
            <w:pPr>
              <w:pStyle w:val="BodyText"/>
              <w:rPr>
                <w:sz w:val="24"/>
                <w:szCs w:val="24"/>
                <w:lang w:val="en-GB"/>
              </w:rPr>
            </w:pPr>
            <w:r w:rsidRPr="00167FCB">
              <w:rPr>
                <w:sz w:val="24"/>
                <w:szCs w:val="24"/>
                <w:lang w:val="en-GB"/>
              </w:rPr>
              <w:t>-</w:t>
            </w:r>
          </w:p>
        </w:tc>
        <w:tc>
          <w:tcPr>
            <w:tcW w:w="656" w:type="dxa"/>
          </w:tcPr>
          <w:p w:rsidR="008818BF" w:rsidRPr="00167FCB" w:rsidRDefault="008818BF" w:rsidP="008818BF">
            <w:pPr>
              <w:pStyle w:val="BodyText"/>
              <w:rPr>
                <w:sz w:val="24"/>
                <w:szCs w:val="24"/>
                <w:lang w:val="en-GB"/>
              </w:rPr>
            </w:pPr>
            <w:r w:rsidRPr="00167FCB">
              <w:rPr>
                <w:sz w:val="24"/>
                <w:szCs w:val="24"/>
                <w:lang w:val="en-GB"/>
              </w:rPr>
              <w:t>17</w:t>
            </w:r>
          </w:p>
        </w:tc>
        <w:tc>
          <w:tcPr>
            <w:tcW w:w="723" w:type="dxa"/>
          </w:tcPr>
          <w:p w:rsidR="008818BF" w:rsidRPr="00167FCB" w:rsidRDefault="008818BF" w:rsidP="008818BF">
            <w:pPr>
              <w:pStyle w:val="BodyText"/>
              <w:rPr>
                <w:sz w:val="24"/>
                <w:szCs w:val="24"/>
                <w:lang w:val="en-GB"/>
              </w:rPr>
            </w:pPr>
            <w:r w:rsidRPr="00167FCB">
              <w:rPr>
                <w:sz w:val="24"/>
                <w:szCs w:val="24"/>
                <w:lang w:val="en-GB"/>
              </w:rPr>
              <w:t>17</w:t>
            </w:r>
          </w:p>
        </w:tc>
        <w:tc>
          <w:tcPr>
            <w:tcW w:w="976" w:type="dxa"/>
          </w:tcPr>
          <w:p w:rsidR="008818BF" w:rsidRPr="00167FCB" w:rsidRDefault="008818BF" w:rsidP="008818BF">
            <w:pPr>
              <w:pStyle w:val="BodyText"/>
              <w:rPr>
                <w:sz w:val="24"/>
                <w:szCs w:val="24"/>
                <w:lang w:val="en-GB"/>
              </w:rPr>
            </w:pPr>
            <w:r w:rsidRPr="00167FCB">
              <w:rPr>
                <w:sz w:val="24"/>
                <w:szCs w:val="24"/>
                <w:lang w:val="en-GB"/>
              </w:rPr>
              <w:t>-</w:t>
            </w:r>
          </w:p>
        </w:tc>
        <w:tc>
          <w:tcPr>
            <w:tcW w:w="976" w:type="dxa"/>
          </w:tcPr>
          <w:p w:rsidR="008818BF" w:rsidRPr="00167FCB" w:rsidRDefault="008818BF" w:rsidP="008818BF">
            <w:pPr>
              <w:pStyle w:val="BodyText"/>
              <w:rPr>
                <w:sz w:val="24"/>
                <w:szCs w:val="24"/>
                <w:lang w:val="en-GB"/>
              </w:rPr>
            </w:pPr>
            <w:r w:rsidRPr="00167FCB">
              <w:rPr>
                <w:sz w:val="24"/>
                <w:szCs w:val="24"/>
                <w:lang w:val="en-GB"/>
              </w:rPr>
              <w:t>-</w:t>
            </w:r>
          </w:p>
        </w:tc>
        <w:tc>
          <w:tcPr>
            <w:tcW w:w="753" w:type="dxa"/>
          </w:tcPr>
          <w:p w:rsidR="008818BF" w:rsidRPr="00167FCB" w:rsidRDefault="008818BF" w:rsidP="008818BF">
            <w:pPr>
              <w:pStyle w:val="BodyText"/>
              <w:rPr>
                <w:sz w:val="24"/>
                <w:szCs w:val="24"/>
                <w:lang w:val="en-GB"/>
              </w:rPr>
            </w:pPr>
            <w:r w:rsidRPr="00167FCB">
              <w:rPr>
                <w:sz w:val="24"/>
                <w:szCs w:val="24"/>
                <w:lang w:val="en-GB"/>
              </w:rPr>
              <w:t>17</w:t>
            </w:r>
          </w:p>
        </w:tc>
        <w:tc>
          <w:tcPr>
            <w:tcW w:w="723" w:type="dxa"/>
          </w:tcPr>
          <w:p w:rsidR="008818BF" w:rsidRPr="00167FCB" w:rsidRDefault="008818BF" w:rsidP="008818BF">
            <w:pPr>
              <w:pStyle w:val="BodyText"/>
              <w:rPr>
                <w:sz w:val="24"/>
                <w:szCs w:val="24"/>
                <w:lang w:val="en-GB"/>
              </w:rPr>
            </w:pPr>
            <w:r w:rsidRPr="00167FCB">
              <w:rPr>
                <w:sz w:val="24"/>
                <w:szCs w:val="24"/>
                <w:lang w:val="en-GB"/>
              </w:rPr>
              <w:t>17</w:t>
            </w:r>
          </w:p>
        </w:tc>
        <w:tc>
          <w:tcPr>
            <w:tcW w:w="1045" w:type="dxa"/>
          </w:tcPr>
          <w:p w:rsidR="008818BF" w:rsidRPr="00167FCB" w:rsidRDefault="008818BF" w:rsidP="008818BF">
            <w:pPr>
              <w:pStyle w:val="BodyText"/>
              <w:rPr>
                <w:sz w:val="24"/>
                <w:szCs w:val="24"/>
                <w:lang w:val="en-GB"/>
              </w:rPr>
            </w:pPr>
            <w:r w:rsidRPr="00167FCB">
              <w:rPr>
                <w:sz w:val="24"/>
                <w:szCs w:val="24"/>
                <w:lang w:val="en-GB"/>
              </w:rPr>
              <w:t>-</w:t>
            </w:r>
          </w:p>
        </w:tc>
      </w:tr>
      <w:tr w:rsidR="008818BF" w:rsidRPr="00167FCB">
        <w:tblPrEx>
          <w:tblCellMar>
            <w:top w:w="0" w:type="dxa"/>
            <w:bottom w:w="0" w:type="dxa"/>
          </w:tblCellMar>
        </w:tblPrEx>
        <w:tc>
          <w:tcPr>
            <w:tcW w:w="1673" w:type="dxa"/>
          </w:tcPr>
          <w:p w:rsidR="008818BF" w:rsidRPr="00167FCB" w:rsidRDefault="008818BF" w:rsidP="008818BF">
            <w:pPr>
              <w:pStyle w:val="BodyText"/>
              <w:rPr>
                <w:sz w:val="24"/>
                <w:szCs w:val="24"/>
                <w:lang w:val="en-GB"/>
              </w:rPr>
            </w:pPr>
            <w:r w:rsidRPr="00167FCB">
              <w:rPr>
                <w:sz w:val="24"/>
                <w:szCs w:val="24"/>
                <w:lang w:val="en-GB"/>
              </w:rPr>
              <w:t>Total</w:t>
            </w:r>
          </w:p>
        </w:tc>
        <w:tc>
          <w:tcPr>
            <w:tcW w:w="976" w:type="dxa"/>
          </w:tcPr>
          <w:p w:rsidR="008818BF" w:rsidRPr="00167FCB" w:rsidRDefault="008818BF" w:rsidP="008818BF">
            <w:pPr>
              <w:pStyle w:val="BodyText"/>
              <w:rPr>
                <w:sz w:val="24"/>
                <w:szCs w:val="24"/>
                <w:lang w:val="en-GB"/>
              </w:rPr>
            </w:pPr>
            <w:r w:rsidRPr="00167FCB">
              <w:rPr>
                <w:sz w:val="24"/>
                <w:szCs w:val="24"/>
                <w:lang w:val="en-GB"/>
              </w:rPr>
              <w:t>196</w:t>
            </w:r>
          </w:p>
        </w:tc>
        <w:tc>
          <w:tcPr>
            <w:tcW w:w="656" w:type="dxa"/>
          </w:tcPr>
          <w:p w:rsidR="008818BF" w:rsidRPr="00167FCB" w:rsidRDefault="008818BF" w:rsidP="008818BF">
            <w:pPr>
              <w:pStyle w:val="BodyText"/>
              <w:rPr>
                <w:sz w:val="24"/>
                <w:szCs w:val="24"/>
                <w:lang w:val="en-GB"/>
              </w:rPr>
            </w:pPr>
            <w:r w:rsidRPr="00167FCB">
              <w:rPr>
                <w:sz w:val="24"/>
                <w:szCs w:val="24"/>
                <w:lang w:val="en-GB"/>
              </w:rPr>
              <w:t>340</w:t>
            </w:r>
          </w:p>
        </w:tc>
        <w:tc>
          <w:tcPr>
            <w:tcW w:w="723" w:type="dxa"/>
          </w:tcPr>
          <w:p w:rsidR="008818BF" w:rsidRPr="00167FCB" w:rsidRDefault="008818BF" w:rsidP="008818BF">
            <w:pPr>
              <w:pStyle w:val="BodyText"/>
              <w:rPr>
                <w:sz w:val="24"/>
                <w:szCs w:val="24"/>
                <w:lang w:val="en-GB"/>
              </w:rPr>
            </w:pPr>
            <w:r w:rsidRPr="00167FCB">
              <w:rPr>
                <w:sz w:val="24"/>
                <w:szCs w:val="24"/>
                <w:lang w:val="en-GB"/>
              </w:rPr>
              <w:t>536</w:t>
            </w:r>
          </w:p>
        </w:tc>
        <w:tc>
          <w:tcPr>
            <w:tcW w:w="976" w:type="dxa"/>
          </w:tcPr>
          <w:p w:rsidR="008818BF" w:rsidRPr="00167FCB" w:rsidRDefault="008818BF" w:rsidP="008818BF">
            <w:pPr>
              <w:pStyle w:val="BodyText"/>
              <w:rPr>
                <w:sz w:val="24"/>
                <w:szCs w:val="24"/>
                <w:lang w:val="en-GB"/>
              </w:rPr>
            </w:pPr>
            <w:r w:rsidRPr="00167FCB">
              <w:rPr>
                <w:sz w:val="24"/>
                <w:szCs w:val="24"/>
                <w:lang w:val="en-GB"/>
              </w:rPr>
              <w:t>36.6</w:t>
            </w:r>
          </w:p>
        </w:tc>
        <w:tc>
          <w:tcPr>
            <w:tcW w:w="976" w:type="dxa"/>
          </w:tcPr>
          <w:p w:rsidR="008818BF" w:rsidRPr="00167FCB" w:rsidRDefault="008818BF" w:rsidP="008818BF">
            <w:pPr>
              <w:pStyle w:val="BodyText"/>
              <w:rPr>
                <w:sz w:val="24"/>
                <w:szCs w:val="24"/>
                <w:lang w:val="en-GB"/>
              </w:rPr>
            </w:pPr>
            <w:r w:rsidRPr="00167FCB">
              <w:rPr>
                <w:sz w:val="24"/>
                <w:szCs w:val="24"/>
                <w:lang w:val="en-GB"/>
              </w:rPr>
              <w:t>224</w:t>
            </w:r>
          </w:p>
        </w:tc>
        <w:tc>
          <w:tcPr>
            <w:tcW w:w="753" w:type="dxa"/>
          </w:tcPr>
          <w:p w:rsidR="008818BF" w:rsidRPr="00167FCB" w:rsidRDefault="008818BF" w:rsidP="008818BF">
            <w:pPr>
              <w:pStyle w:val="BodyText"/>
              <w:rPr>
                <w:sz w:val="24"/>
                <w:szCs w:val="24"/>
                <w:lang w:val="en-GB"/>
              </w:rPr>
            </w:pPr>
            <w:r w:rsidRPr="00167FCB">
              <w:rPr>
                <w:sz w:val="24"/>
                <w:szCs w:val="24"/>
                <w:lang w:val="en-GB"/>
              </w:rPr>
              <w:t>374</w:t>
            </w:r>
          </w:p>
        </w:tc>
        <w:tc>
          <w:tcPr>
            <w:tcW w:w="723" w:type="dxa"/>
          </w:tcPr>
          <w:p w:rsidR="008818BF" w:rsidRPr="00167FCB" w:rsidRDefault="008818BF" w:rsidP="008818BF">
            <w:pPr>
              <w:pStyle w:val="BodyText"/>
              <w:rPr>
                <w:sz w:val="24"/>
                <w:szCs w:val="24"/>
                <w:lang w:val="en-GB"/>
              </w:rPr>
            </w:pPr>
            <w:r w:rsidRPr="00167FCB">
              <w:rPr>
                <w:sz w:val="24"/>
                <w:szCs w:val="24"/>
                <w:lang w:val="en-GB"/>
              </w:rPr>
              <w:t>598</w:t>
            </w:r>
          </w:p>
        </w:tc>
        <w:tc>
          <w:tcPr>
            <w:tcW w:w="1045" w:type="dxa"/>
          </w:tcPr>
          <w:p w:rsidR="008818BF" w:rsidRPr="00167FCB" w:rsidRDefault="008818BF" w:rsidP="008818BF">
            <w:pPr>
              <w:pStyle w:val="BodyText"/>
              <w:rPr>
                <w:sz w:val="24"/>
                <w:szCs w:val="24"/>
                <w:lang w:val="en-GB"/>
              </w:rPr>
            </w:pPr>
            <w:r w:rsidRPr="00167FCB">
              <w:rPr>
                <w:sz w:val="24"/>
                <w:szCs w:val="24"/>
                <w:lang w:val="en-GB"/>
              </w:rPr>
              <w:t>37.5</w:t>
            </w:r>
          </w:p>
        </w:tc>
      </w:tr>
    </w:tbl>
    <w:p w:rsidR="007338B2" w:rsidRPr="007338B2" w:rsidRDefault="007338B2" w:rsidP="007338B2">
      <w:pPr>
        <w:pStyle w:val="BodyText"/>
        <w:spacing w:line="120" w:lineRule="exact"/>
        <w:rPr>
          <w:b w:val="0"/>
          <w:i/>
          <w:sz w:val="10"/>
          <w:szCs w:val="24"/>
          <w:lang w:val="en-GB"/>
        </w:rPr>
      </w:pPr>
    </w:p>
    <w:p w:rsidR="008818BF" w:rsidRPr="00167FCB" w:rsidRDefault="007338B2" w:rsidP="008818BF">
      <w:pPr>
        <w:pStyle w:val="BodyText"/>
        <w:rPr>
          <w:b w:val="0"/>
          <w:i/>
          <w:sz w:val="24"/>
          <w:szCs w:val="24"/>
          <w:lang w:val="en-GB"/>
        </w:rPr>
      </w:pPr>
      <w:r>
        <w:rPr>
          <w:b w:val="0"/>
          <w:i/>
          <w:sz w:val="24"/>
          <w:szCs w:val="24"/>
          <w:lang w:val="en-GB"/>
        </w:rPr>
        <w:tab/>
      </w:r>
      <w:r w:rsidR="008818BF" w:rsidRPr="00167FCB">
        <w:rPr>
          <w:b w:val="0"/>
          <w:i/>
          <w:sz w:val="24"/>
          <w:szCs w:val="24"/>
          <w:lang w:val="en-GB"/>
        </w:rPr>
        <w:t xml:space="preserve">Source: </w:t>
      </w:r>
      <w:r w:rsidR="008818BF" w:rsidRPr="00167FCB">
        <w:rPr>
          <w:b w:val="0"/>
          <w:i/>
          <w:sz w:val="24"/>
          <w:szCs w:val="24"/>
          <w:lang w:val="en-GB"/>
        </w:rPr>
        <w:tab/>
        <w:t>- Judicial Commission</w:t>
      </w:r>
    </w:p>
    <w:p w:rsidR="008818BF" w:rsidRPr="00167FCB" w:rsidRDefault="007338B2" w:rsidP="007338B2">
      <w:pPr>
        <w:pStyle w:val="BodyText"/>
        <w:jc w:val="both"/>
        <w:rPr>
          <w:b w:val="0"/>
          <w:i/>
          <w:sz w:val="24"/>
          <w:szCs w:val="24"/>
          <w:lang w:val="en-GB"/>
        </w:rPr>
      </w:pPr>
      <w:r>
        <w:rPr>
          <w:b w:val="0"/>
          <w:i/>
          <w:sz w:val="24"/>
          <w:szCs w:val="24"/>
          <w:lang w:val="en-GB"/>
        </w:rPr>
        <w:tab/>
      </w:r>
      <w:r>
        <w:rPr>
          <w:b w:val="0"/>
          <w:i/>
          <w:sz w:val="24"/>
          <w:szCs w:val="24"/>
          <w:lang w:val="en-GB"/>
        </w:rPr>
        <w:tab/>
        <w:t xml:space="preserve">       - </w:t>
      </w:r>
      <w:r w:rsidR="008818BF" w:rsidRPr="00167FCB">
        <w:rPr>
          <w:b w:val="0"/>
          <w:i/>
          <w:sz w:val="24"/>
          <w:szCs w:val="24"/>
          <w:lang w:val="en-GB"/>
        </w:rPr>
        <w:t>DPM Compliment Statistical Unit</w:t>
      </w:r>
    </w:p>
    <w:p w:rsidR="008818BF" w:rsidRPr="00167FCB" w:rsidRDefault="008818BF" w:rsidP="008818BF">
      <w:pPr>
        <w:pStyle w:val="BodyText"/>
        <w:rPr>
          <w:b w:val="0"/>
          <w:i/>
          <w:sz w:val="24"/>
          <w:szCs w:val="24"/>
          <w:lang w:val="en-GB"/>
        </w:rPr>
      </w:pPr>
    </w:p>
    <w:p w:rsidR="008818BF" w:rsidRPr="007338B2" w:rsidRDefault="00D57181" w:rsidP="00BE22FF">
      <w:pPr>
        <w:pStyle w:val="BodyText"/>
        <w:numPr>
          <w:ilvl w:val="0"/>
          <w:numId w:val="2"/>
        </w:numPr>
        <w:ind w:left="475" w:hanging="475"/>
        <w:jc w:val="both"/>
        <w:rPr>
          <w:b w:val="0"/>
          <w:sz w:val="24"/>
          <w:szCs w:val="24"/>
          <w:lang w:val="en-GB"/>
        </w:rPr>
      </w:pPr>
      <w:r>
        <w:rPr>
          <w:b w:val="0"/>
          <w:sz w:val="24"/>
          <w:szCs w:val="24"/>
          <w:lang w:val="en-GB"/>
        </w:rPr>
        <w:tab/>
      </w:r>
      <w:r w:rsidR="008818BF" w:rsidRPr="00167FCB">
        <w:rPr>
          <w:b w:val="0"/>
          <w:sz w:val="24"/>
          <w:szCs w:val="24"/>
          <w:lang w:val="en-GB"/>
        </w:rPr>
        <w:t>Women</w:t>
      </w:r>
      <w:r w:rsidR="00B06CD2">
        <w:rPr>
          <w:b w:val="0"/>
          <w:sz w:val="24"/>
          <w:szCs w:val="24"/>
          <w:lang w:val="en-GB"/>
        </w:rPr>
        <w:t>’</w:t>
      </w:r>
      <w:r w:rsidR="008818BF" w:rsidRPr="00167FCB">
        <w:rPr>
          <w:b w:val="0"/>
          <w:sz w:val="24"/>
          <w:szCs w:val="24"/>
          <w:lang w:val="en-GB"/>
        </w:rPr>
        <w:t xml:space="preserve">s Organizations in Policy making: </w:t>
      </w:r>
      <w:r w:rsidR="008818BF" w:rsidRPr="007338B2">
        <w:rPr>
          <w:b w:val="0"/>
          <w:sz w:val="24"/>
          <w:szCs w:val="24"/>
          <w:lang w:val="en-GB"/>
        </w:rPr>
        <w:t>The Government has made efforts to includes participation of women</w:t>
      </w:r>
      <w:r w:rsidR="00B06CD2" w:rsidRPr="007338B2">
        <w:rPr>
          <w:b w:val="0"/>
          <w:sz w:val="24"/>
          <w:szCs w:val="24"/>
          <w:lang w:val="en-GB"/>
        </w:rPr>
        <w:t>’</w:t>
      </w:r>
      <w:r w:rsidR="008818BF" w:rsidRPr="007338B2">
        <w:rPr>
          <w:b w:val="0"/>
          <w:sz w:val="24"/>
          <w:szCs w:val="24"/>
          <w:lang w:val="en-GB"/>
        </w:rPr>
        <w:t xml:space="preserve">s organizations in policy making. For instance, formulation of the </w:t>
      </w:r>
      <w:r w:rsidR="008818BF" w:rsidRPr="007338B2">
        <w:rPr>
          <w:b w:val="0"/>
          <w:i/>
          <w:sz w:val="24"/>
          <w:szCs w:val="24"/>
          <w:lang w:val="en-GB"/>
        </w:rPr>
        <w:t>National Poverty Eradication Plan</w:t>
      </w:r>
      <w:r w:rsidR="008818BF" w:rsidRPr="007338B2">
        <w:rPr>
          <w:b w:val="0"/>
          <w:sz w:val="24"/>
          <w:szCs w:val="24"/>
          <w:lang w:val="en-GB"/>
        </w:rPr>
        <w:t xml:space="preserve"> for the period 1999-2015 involved private sector “Faith Based Organizations” and Non-Governmental Organizations (NGO</w:t>
      </w:r>
      <w:r w:rsidR="00B06CD2" w:rsidRPr="007338B2">
        <w:rPr>
          <w:b w:val="0"/>
          <w:sz w:val="24"/>
          <w:szCs w:val="24"/>
          <w:lang w:val="en-GB"/>
        </w:rPr>
        <w:t>’</w:t>
      </w:r>
      <w:r w:rsidR="008818BF" w:rsidRPr="007338B2">
        <w:rPr>
          <w:b w:val="0"/>
          <w:sz w:val="24"/>
          <w:szCs w:val="24"/>
          <w:lang w:val="en-GB"/>
        </w:rPr>
        <w:t>s) including women</w:t>
      </w:r>
      <w:r w:rsidR="00B06CD2" w:rsidRPr="007338B2">
        <w:rPr>
          <w:b w:val="0"/>
          <w:sz w:val="24"/>
          <w:szCs w:val="24"/>
          <w:lang w:val="en-GB"/>
        </w:rPr>
        <w:t>’</w:t>
      </w:r>
      <w:r w:rsidR="008818BF" w:rsidRPr="007338B2">
        <w:rPr>
          <w:b w:val="0"/>
          <w:sz w:val="24"/>
          <w:szCs w:val="24"/>
          <w:lang w:val="en-GB"/>
        </w:rPr>
        <w:t>s organizations. Women</w:t>
      </w:r>
      <w:r w:rsidR="00B06CD2" w:rsidRPr="007338B2">
        <w:rPr>
          <w:b w:val="0"/>
          <w:sz w:val="24"/>
          <w:szCs w:val="24"/>
          <w:lang w:val="en-GB"/>
        </w:rPr>
        <w:t>’</w:t>
      </w:r>
      <w:r w:rsidR="008818BF" w:rsidRPr="007338B2">
        <w:rPr>
          <w:b w:val="0"/>
          <w:sz w:val="24"/>
          <w:szCs w:val="24"/>
          <w:lang w:val="en-GB"/>
        </w:rPr>
        <w:t>s organizations were also involved in formulation of the National Policy on Gender and Development and Sessional Paper No. 5 of 2005, the HIV/Aids Control Bill, and the Adolescent and Reproductive Health and Development Policy, prepared in 2003, among others. Affirmative action in the proposed constitutional drafts can also be attributed to the participation of women</w:t>
      </w:r>
      <w:r w:rsidR="00B06CD2" w:rsidRPr="007338B2">
        <w:rPr>
          <w:b w:val="0"/>
          <w:sz w:val="24"/>
          <w:szCs w:val="24"/>
          <w:lang w:val="en-GB"/>
        </w:rPr>
        <w:t>’</w:t>
      </w:r>
      <w:r w:rsidR="008818BF" w:rsidRPr="007338B2">
        <w:rPr>
          <w:b w:val="0"/>
          <w:sz w:val="24"/>
          <w:szCs w:val="24"/>
          <w:lang w:val="en-GB"/>
        </w:rPr>
        <w:t xml:space="preserve">s organizations during the review process, which was expressly provided for in the </w:t>
      </w:r>
      <w:r w:rsidR="008818BF" w:rsidRPr="007338B2">
        <w:rPr>
          <w:b w:val="0"/>
          <w:i/>
          <w:sz w:val="24"/>
          <w:szCs w:val="24"/>
          <w:lang w:val="en-GB"/>
        </w:rPr>
        <w:t xml:space="preserve">Constitution of </w:t>
      </w:r>
      <w:smartTag w:uri="urn:schemas-microsoft-com:office:smarttags" w:element="country-region">
        <w:r w:rsidR="008818BF" w:rsidRPr="007338B2">
          <w:rPr>
            <w:b w:val="0"/>
            <w:i/>
            <w:sz w:val="24"/>
            <w:szCs w:val="24"/>
            <w:lang w:val="en-GB"/>
          </w:rPr>
          <w:t>Kenya</w:t>
        </w:r>
      </w:smartTag>
      <w:r w:rsidR="008818BF" w:rsidRPr="007338B2">
        <w:rPr>
          <w:b w:val="0"/>
          <w:i/>
          <w:sz w:val="24"/>
          <w:szCs w:val="24"/>
          <w:lang w:val="en-GB"/>
        </w:rPr>
        <w:t xml:space="preserve"> Review Act, Cap 3A of the Laws of </w:t>
      </w:r>
      <w:smartTag w:uri="urn:schemas-microsoft-com:office:smarttags" w:element="country-region">
        <w:smartTag w:uri="urn:schemas-microsoft-com:office:smarttags" w:element="place">
          <w:r w:rsidR="008818BF" w:rsidRPr="007338B2">
            <w:rPr>
              <w:b w:val="0"/>
              <w:i/>
              <w:sz w:val="24"/>
              <w:szCs w:val="24"/>
              <w:lang w:val="en-GB"/>
            </w:rPr>
            <w:t>Kenya</w:t>
          </w:r>
        </w:smartTag>
      </w:smartTag>
      <w:r w:rsidR="008818BF" w:rsidRPr="007338B2">
        <w:rPr>
          <w:b w:val="0"/>
          <w:sz w:val="24"/>
          <w:szCs w:val="24"/>
          <w:lang w:val="en-GB"/>
        </w:rPr>
        <w:t>.</w:t>
      </w:r>
    </w:p>
    <w:p w:rsidR="00727216" w:rsidRPr="00727216" w:rsidRDefault="00727216" w:rsidP="00727216">
      <w:pPr>
        <w:pStyle w:val="BodyText"/>
        <w:spacing w:line="120" w:lineRule="exact"/>
        <w:rPr>
          <w:sz w:val="10"/>
          <w:szCs w:val="24"/>
          <w:lang w:val="en-GB"/>
        </w:rPr>
      </w:pPr>
    </w:p>
    <w:p w:rsidR="00727216" w:rsidRPr="00727216" w:rsidRDefault="00727216" w:rsidP="00727216">
      <w:pPr>
        <w:pStyle w:val="BodyText"/>
        <w:spacing w:line="120" w:lineRule="exact"/>
        <w:rPr>
          <w:sz w:val="10"/>
          <w:szCs w:val="24"/>
          <w:lang w:val="en-GB"/>
        </w:rPr>
      </w:pPr>
    </w:p>
    <w:p w:rsidR="008818BF" w:rsidRPr="00167FCB" w:rsidRDefault="00727216" w:rsidP="00727216">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rsidRPr="00167FCB">
        <w:t>Article 8</w:t>
      </w:r>
      <w:r>
        <w:t xml:space="preserve">:  </w:t>
      </w:r>
      <w:r w:rsidR="008818BF" w:rsidRPr="00167FCB">
        <w:t xml:space="preserve">International </w:t>
      </w:r>
      <w:r w:rsidRPr="00167FCB">
        <w:t>representation and participation</w:t>
      </w:r>
    </w:p>
    <w:p w:rsidR="00727216" w:rsidRPr="00727216" w:rsidRDefault="00727216" w:rsidP="00727216">
      <w:pPr>
        <w:pStyle w:val="BodyText"/>
        <w:spacing w:line="120" w:lineRule="exact"/>
        <w:rPr>
          <w:sz w:val="10"/>
          <w:szCs w:val="24"/>
          <w:lang w:val="en-GB"/>
        </w:rPr>
      </w:pPr>
    </w:p>
    <w:p w:rsidR="00727216" w:rsidRPr="00727216" w:rsidRDefault="00727216" w:rsidP="00727216">
      <w:pPr>
        <w:pStyle w:val="BodyText"/>
        <w:spacing w:line="120" w:lineRule="exact"/>
        <w:rPr>
          <w:sz w:val="10"/>
          <w:szCs w:val="24"/>
          <w:lang w:val="en-GB"/>
        </w:rPr>
      </w:pPr>
    </w:p>
    <w:p w:rsidR="008818BF" w:rsidRPr="00727216" w:rsidRDefault="00D57181" w:rsidP="00BE22FF">
      <w:pPr>
        <w:pStyle w:val="BodyText"/>
        <w:numPr>
          <w:ilvl w:val="0"/>
          <w:numId w:val="2"/>
        </w:numPr>
        <w:ind w:left="475" w:hanging="475"/>
        <w:jc w:val="both"/>
        <w:rPr>
          <w:b w:val="0"/>
          <w:sz w:val="24"/>
          <w:szCs w:val="24"/>
          <w:lang w:val="en-GB"/>
        </w:rPr>
      </w:pPr>
      <w:r>
        <w:rPr>
          <w:b w:val="0"/>
          <w:sz w:val="24"/>
          <w:szCs w:val="24"/>
          <w:lang w:val="en-GB"/>
        </w:rPr>
        <w:tab/>
      </w:r>
      <w:r w:rsidR="008818BF" w:rsidRPr="00727216">
        <w:rPr>
          <w:b w:val="0"/>
          <w:sz w:val="24"/>
          <w:szCs w:val="24"/>
          <w:lang w:val="en-GB"/>
        </w:rPr>
        <w:t xml:space="preserve">Participation in foreign service and international organizations: The Government of Kenya recognizes the need for equal representation of women internationally as well as their participation on a basis of equal opportunity in international organizations. In the recent past, when advertising for international jobs, women applicants have been encouraged to apply. The government has also continued to appoint women in Kenyan Missions which has seen increase of women Ambassadors and High Commissioners from 7 (20.6%) in 2003 to 11(27.5%) in 2005. </w:t>
      </w:r>
    </w:p>
    <w:p w:rsidR="008818BF" w:rsidRPr="00727216" w:rsidRDefault="008818BF" w:rsidP="008818BF">
      <w:pPr>
        <w:pStyle w:val="BodyText"/>
        <w:rPr>
          <w:b w:val="0"/>
          <w:sz w:val="24"/>
          <w:szCs w:val="24"/>
          <w:lang w:val="en-GB"/>
        </w:rPr>
      </w:pPr>
    </w:p>
    <w:p w:rsidR="008818BF" w:rsidRPr="00727216" w:rsidRDefault="00D57181" w:rsidP="00BE22FF">
      <w:pPr>
        <w:pStyle w:val="BodyText"/>
        <w:numPr>
          <w:ilvl w:val="0"/>
          <w:numId w:val="2"/>
        </w:numPr>
        <w:ind w:left="475" w:hanging="475"/>
        <w:jc w:val="both"/>
        <w:rPr>
          <w:b w:val="0"/>
          <w:sz w:val="24"/>
          <w:szCs w:val="24"/>
          <w:lang w:val="en-GB"/>
        </w:rPr>
      </w:pPr>
      <w:r>
        <w:rPr>
          <w:b w:val="0"/>
          <w:sz w:val="24"/>
          <w:szCs w:val="24"/>
          <w:lang w:val="en-GB"/>
        </w:rPr>
        <w:tab/>
      </w:r>
      <w:r w:rsidR="008818BF" w:rsidRPr="00727216">
        <w:rPr>
          <w:b w:val="0"/>
          <w:sz w:val="24"/>
          <w:szCs w:val="24"/>
          <w:lang w:val="en-GB"/>
        </w:rPr>
        <w:t xml:space="preserve">The Government is yet to set criteria for participation of women in international meetings. However, women have been involved in almost all regional and international meetings in fora such as, the East African Community (EAC), COMESA, IGAD, the African Union (AU), the Great Lakes Region, Commonwealth, United Nations meetings such as the recent Millennium Development Goals summit in New York where most women representatives served as advisers in various technical areas. Their expertise has been mainly in their area of competence. </w:t>
      </w:r>
    </w:p>
    <w:p w:rsidR="008818BF" w:rsidRPr="00727216" w:rsidRDefault="008818BF" w:rsidP="008818BF">
      <w:pPr>
        <w:pStyle w:val="BodyText"/>
        <w:rPr>
          <w:b w:val="0"/>
          <w:sz w:val="24"/>
          <w:szCs w:val="24"/>
          <w:lang w:val="en-GB"/>
        </w:rPr>
      </w:pPr>
    </w:p>
    <w:p w:rsidR="008818BF" w:rsidRPr="00727216" w:rsidRDefault="00D57181" w:rsidP="00BE22FF">
      <w:pPr>
        <w:pStyle w:val="BodyText"/>
        <w:numPr>
          <w:ilvl w:val="0"/>
          <w:numId w:val="2"/>
        </w:numPr>
        <w:ind w:left="475" w:hanging="475"/>
        <w:jc w:val="both"/>
        <w:rPr>
          <w:b w:val="0"/>
          <w:sz w:val="24"/>
          <w:szCs w:val="24"/>
          <w:lang w:val="en-GB"/>
        </w:rPr>
      </w:pPr>
      <w:r>
        <w:rPr>
          <w:b w:val="0"/>
          <w:sz w:val="24"/>
          <w:szCs w:val="24"/>
          <w:lang w:val="en-GB"/>
        </w:rPr>
        <w:tab/>
      </w:r>
      <w:r w:rsidR="008818BF" w:rsidRPr="00727216">
        <w:rPr>
          <w:b w:val="0"/>
          <w:sz w:val="24"/>
          <w:szCs w:val="24"/>
          <w:lang w:val="en-GB"/>
        </w:rPr>
        <w:t>Several regional bodies including both the EAC and the AU now have instituted affirmative action and quotas. All member states of the AU are for example required to send at least one woman parliamentarian (out of five) to the Pan African Parliament – the AU</w:t>
      </w:r>
      <w:r w:rsidR="00B06CD2" w:rsidRPr="00727216">
        <w:rPr>
          <w:b w:val="0"/>
          <w:sz w:val="24"/>
          <w:szCs w:val="24"/>
          <w:lang w:val="en-GB"/>
        </w:rPr>
        <w:t>’</w:t>
      </w:r>
      <w:r w:rsidR="008818BF" w:rsidRPr="00727216">
        <w:rPr>
          <w:b w:val="0"/>
          <w:sz w:val="24"/>
          <w:szCs w:val="24"/>
          <w:lang w:val="en-GB"/>
        </w:rPr>
        <w:t xml:space="preserve">s legislative organ. </w:t>
      </w:r>
      <w:smartTag w:uri="urn:schemas-microsoft-com:office:smarttags" w:element="country-region">
        <w:smartTag w:uri="urn:schemas-microsoft-com:office:smarttags" w:element="place">
          <w:r w:rsidR="008818BF" w:rsidRPr="00727216">
            <w:rPr>
              <w:b w:val="0"/>
              <w:sz w:val="24"/>
              <w:szCs w:val="24"/>
              <w:lang w:val="en-GB"/>
            </w:rPr>
            <w:t>Kenya</w:t>
          </w:r>
        </w:smartTag>
      </w:smartTag>
      <w:r w:rsidR="008818BF" w:rsidRPr="00727216">
        <w:rPr>
          <w:b w:val="0"/>
          <w:sz w:val="24"/>
          <w:szCs w:val="24"/>
          <w:lang w:val="en-GB"/>
        </w:rPr>
        <w:t xml:space="preserve"> has complied with this requirement and has appointed two women parliamentarians to represent it within the Pan African Parliament. </w:t>
      </w:r>
    </w:p>
    <w:p w:rsidR="008818BF" w:rsidRPr="00727216" w:rsidRDefault="008818BF" w:rsidP="008818BF">
      <w:pPr>
        <w:pStyle w:val="BodyText"/>
        <w:rPr>
          <w:b w:val="0"/>
          <w:sz w:val="24"/>
          <w:szCs w:val="24"/>
          <w:lang w:val="en-GB"/>
        </w:rPr>
      </w:pPr>
    </w:p>
    <w:p w:rsidR="008818BF" w:rsidRPr="00727216" w:rsidRDefault="00D57181" w:rsidP="00BE22FF">
      <w:pPr>
        <w:pStyle w:val="BodyText"/>
        <w:numPr>
          <w:ilvl w:val="0"/>
          <w:numId w:val="2"/>
        </w:numPr>
        <w:ind w:left="475" w:hanging="475"/>
        <w:jc w:val="both"/>
        <w:rPr>
          <w:b w:val="0"/>
          <w:sz w:val="24"/>
          <w:szCs w:val="24"/>
          <w:lang w:val="en-GB"/>
        </w:rPr>
      </w:pPr>
      <w:r>
        <w:rPr>
          <w:b w:val="0"/>
          <w:sz w:val="24"/>
          <w:szCs w:val="24"/>
          <w:lang w:val="en-GB"/>
        </w:rPr>
        <w:tab/>
      </w:r>
      <w:r w:rsidR="008818BF" w:rsidRPr="00727216">
        <w:rPr>
          <w:b w:val="0"/>
          <w:sz w:val="24"/>
          <w:szCs w:val="24"/>
          <w:lang w:val="en-GB"/>
        </w:rPr>
        <w:t>Most new legislation increasingly recognises principles of affirmative action in respect of appointive positions. Thus the Kenya National Commission on Human Rights, and National Commission on Gender and Development, all have a requirement for at least one third female representation in their supreme decision making organs. This marks a distinct shift in national attitudes whereby it is now increasingly recognised in the country that it is necessary to have women represented in policy, law and decision making. Perhaps the greatest mark of this is that in respect of all the major legal or policy reform processes currently being undertaken such as the constitutional review process there were legal requirements that women be represented.</w:t>
      </w:r>
    </w:p>
    <w:p w:rsidR="00727216" w:rsidRPr="00727216" w:rsidRDefault="00727216" w:rsidP="00727216">
      <w:pPr>
        <w:pStyle w:val="BodyText"/>
        <w:spacing w:line="120" w:lineRule="exact"/>
        <w:rPr>
          <w:b w:val="0"/>
          <w:sz w:val="10"/>
          <w:szCs w:val="24"/>
          <w:lang w:val="en-GB"/>
        </w:rPr>
      </w:pPr>
    </w:p>
    <w:p w:rsidR="00727216" w:rsidRPr="00727216" w:rsidRDefault="00727216" w:rsidP="00727216">
      <w:pPr>
        <w:pStyle w:val="BodyText"/>
        <w:spacing w:line="120" w:lineRule="exact"/>
        <w:rPr>
          <w:b w:val="0"/>
          <w:sz w:val="10"/>
          <w:szCs w:val="24"/>
          <w:lang w:val="en-GB"/>
        </w:rPr>
      </w:pPr>
    </w:p>
    <w:p w:rsidR="008818BF" w:rsidRPr="00727216" w:rsidRDefault="00727216" w:rsidP="00727216">
      <w:pPr>
        <w:pStyle w:val="H1"/>
        <w:tabs>
          <w:tab w:val="clear" w:pos="1742"/>
        </w:tabs>
        <w:ind w:left="0" w:right="0"/>
      </w:pPr>
      <w:r>
        <w:tab/>
      </w:r>
      <w:r w:rsidR="00D57181">
        <w:t xml:space="preserve">Article </w:t>
      </w:r>
      <w:r>
        <w:t xml:space="preserve">9:  </w:t>
      </w:r>
      <w:r w:rsidR="008818BF" w:rsidRPr="00727216">
        <w:t>Nationality</w:t>
      </w:r>
    </w:p>
    <w:p w:rsidR="00727216" w:rsidRPr="00727216" w:rsidRDefault="00727216" w:rsidP="00727216">
      <w:pPr>
        <w:pStyle w:val="BodyText"/>
        <w:spacing w:line="120" w:lineRule="exact"/>
        <w:rPr>
          <w:b w:val="0"/>
          <w:sz w:val="10"/>
          <w:szCs w:val="24"/>
          <w:lang w:val="en-GB"/>
        </w:rPr>
      </w:pPr>
    </w:p>
    <w:p w:rsidR="00727216" w:rsidRPr="00727216" w:rsidRDefault="00727216" w:rsidP="00727216">
      <w:pPr>
        <w:pStyle w:val="BodyText"/>
        <w:spacing w:line="120" w:lineRule="exact"/>
        <w:rPr>
          <w:b w:val="0"/>
          <w:sz w:val="10"/>
          <w:szCs w:val="24"/>
          <w:lang w:val="en-GB"/>
        </w:rPr>
      </w:pPr>
    </w:p>
    <w:p w:rsidR="008818BF" w:rsidRPr="00727216" w:rsidRDefault="00D57181" w:rsidP="00BE22FF">
      <w:pPr>
        <w:pStyle w:val="BodyText"/>
        <w:numPr>
          <w:ilvl w:val="0"/>
          <w:numId w:val="2"/>
        </w:numPr>
        <w:ind w:left="475" w:hanging="475"/>
        <w:jc w:val="both"/>
        <w:rPr>
          <w:b w:val="0"/>
          <w:sz w:val="24"/>
          <w:szCs w:val="24"/>
          <w:lang w:val="en-GB"/>
        </w:rPr>
      </w:pPr>
      <w:r>
        <w:rPr>
          <w:b w:val="0"/>
          <w:sz w:val="24"/>
          <w:szCs w:val="24"/>
          <w:lang w:val="en-GB"/>
        </w:rPr>
        <w:tab/>
      </w:r>
      <w:r w:rsidR="008818BF" w:rsidRPr="00727216">
        <w:rPr>
          <w:b w:val="0"/>
          <w:sz w:val="24"/>
          <w:szCs w:val="24"/>
          <w:lang w:val="en-GB"/>
        </w:rPr>
        <w:t>The Government of Kenya recognizes the obligation to grant women equal rights with men in all spheres of life. However the current laws relating to citizenship and nationality are not yet in conformity with the Convention. Citizenship is determined by parentage, marriage, registration or naturalization. The father</w:t>
      </w:r>
      <w:r w:rsidR="00B06CD2" w:rsidRPr="00727216">
        <w:rPr>
          <w:b w:val="0"/>
          <w:sz w:val="24"/>
          <w:szCs w:val="24"/>
          <w:lang w:val="en-GB"/>
        </w:rPr>
        <w:t>’</w:t>
      </w:r>
      <w:r w:rsidR="008818BF" w:rsidRPr="00727216">
        <w:rPr>
          <w:b w:val="0"/>
          <w:sz w:val="24"/>
          <w:szCs w:val="24"/>
          <w:lang w:val="en-GB"/>
        </w:rPr>
        <w:t>s citizenship determines acquisition of citizenship by birth in marriage. This therefore does not bestow equal weight to mother</w:t>
      </w:r>
      <w:r w:rsidR="00B06CD2" w:rsidRPr="00727216">
        <w:rPr>
          <w:b w:val="0"/>
          <w:sz w:val="24"/>
          <w:szCs w:val="24"/>
          <w:lang w:val="en-GB"/>
        </w:rPr>
        <w:t>’</w:t>
      </w:r>
      <w:r w:rsidR="008818BF" w:rsidRPr="00727216">
        <w:rPr>
          <w:b w:val="0"/>
          <w:sz w:val="24"/>
          <w:szCs w:val="24"/>
          <w:lang w:val="en-GB"/>
        </w:rPr>
        <w:t xml:space="preserve">s citizenship to that of fathers. A foreign woman married to a Kenyan male is entitled to citizenship. Section 91 of the </w:t>
      </w:r>
      <w:r w:rsidR="008818BF" w:rsidRPr="00727216">
        <w:rPr>
          <w:b w:val="0"/>
          <w:i/>
          <w:sz w:val="24"/>
          <w:szCs w:val="24"/>
          <w:lang w:val="en-GB"/>
        </w:rPr>
        <w:t>Constitution of Kenya</w:t>
      </w:r>
      <w:r w:rsidR="008818BF" w:rsidRPr="00727216">
        <w:rPr>
          <w:b w:val="0"/>
          <w:sz w:val="24"/>
          <w:szCs w:val="24"/>
          <w:lang w:val="en-GB"/>
        </w:rPr>
        <w:t xml:space="preserve"> provides that a “woman who has been married to a citizen of </w:t>
      </w:r>
      <w:smartTag w:uri="urn:schemas-microsoft-com:office:smarttags" w:element="country-region">
        <w:smartTag w:uri="urn:schemas-microsoft-com:office:smarttags" w:element="place">
          <w:r w:rsidR="008818BF" w:rsidRPr="00727216">
            <w:rPr>
              <w:b w:val="0"/>
              <w:sz w:val="24"/>
              <w:szCs w:val="24"/>
              <w:lang w:val="en-GB"/>
            </w:rPr>
            <w:t>Kenya</w:t>
          </w:r>
        </w:smartTag>
      </w:smartTag>
      <w:r w:rsidR="008818BF" w:rsidRPr="00727216">
        <w:rPr>
          <w:b w:val="0"/>
          <w:sz w:val="24"/>
          <w:szCs w:val="24"/>
          <w:lang w:val="en-GB"/>
        </w:rPr>
        <w:t xml:space="preserve"> shall be entitled to citizenship upon making an application in the prescribed form.” Other than the father determining citizenship as stipulated in section 90 of the current </w:t>
      </w:r>
      <w:r w:rsidR="008818BF" w:rsidRPr="00727216">
        <w:rPr>
          <w:b w:val="0"/>
          <w:i/>
          <w:sz w:val="24"/>
          <w:szCs w:val="24"/>
          <w:lang w:val="en-GB"/>
        </w:rPr>
        <w:t>Constitution</w:t>
      </w:r>
      <w:r w:rsidR="008818BF" w:rsidRPr="00727216">
        <w:rPr>
          <w:b w:val="0"/>
          <w:sz w:val="24"/>
          <w:szCs w:val="24"/>
          <w:lang w:val="en-GB"/>
        </w:rPr>
        <w:t xml:space="preserve">, women are not denied citizenship on the basis of their economic, cultural and other social status. Children born in </w:t>
      </w:r>
      <w:smartTag w:uri="urn:schemas-microsoft-com:office:smarttags" w:element="country-region">
        <w:r w:rsidR="008818BF" w:rsidRPr="00727216">
          <w:rPr>
            <w:b w:val="0"/>
            <w:sz w:val="24"/>
            <w:szCs w:val="24"/>
            <w:lang w:val="en-GB"/>
          </w:rPr>
          <w:t>Kenya</w:t>
        </w:r>
      </w:smartTag>
      <w:r w:rsidR="008818BF" w:rsidRPr="00727216">
        <w:rPr>
          <w:b w:val="0"/>
          <w:sz w:val="24"/>
          <w:szCs w:val="24"/>
          <w:lang w:val="en-GB"/>
        </w:rPr>
        <w:t xml:space="preserve"> after independence whose fathers are Kenyan, automatically become citizens of </w:t>
      </w:r>
      <w:smartTag w:uri="urn:schemas-microsoft-com:office:smarttags" w:element="country-region">
        <w:smartTag w:uri="urn:schemas-microsoft-com:office:smarttags" w:element="place">
          <w:r w:rsidR="008818BF" w:rsidRPr="00727216">
            <w:rPr>
              <w:b w:val="0"/>
              <w:sz w:val="24"/>
              <w:szCs w:val="24"/>
              <w:lang w:val="en-GB"/>
            </w:rPr>
            <w:t>Kenya</w:t>
          </w:r>
        </w:smartTag>
      </w:smartTag>
      <w:r w:rsidR="008818BF" w:rsidRPr="00727216">
        <w:rPr>
          <w:b w:val="0"/>
          <w:sz w:val="24"/>
          <w:szCs w:val="24"/>
          <w:lang w:val="en-GB"/>
        </w:rPr>
        <w:t xml:space="preserve"> unless his/her father possesses immunity from suit and legal process. </w:t>
      </w:r>
    </w:p>
    <w:p w:rsidR="008818BF" w:rsidRPr="00727216" w:rsidRDefault="008818BF" w:rsidP="008818BF">
      <w:pPr>
        <w:pStyle w:val="BodyText"/>
        <w:rPr>
          <w:b w:val="0"/>
          <w:sz w:val="24"/>
          <w:szCs w:val="24"/>
          <w:lang w:val="en-GB"/>
        </w:rPr>
      </w:pPr>
    </w:p>
    <w:p w:rsidR="008818BF" w:rsidRPr="00727216" w:rsidRDefault="008818BF" w:rsidP="00BE22FF">
      <w:pPr>
        <w:pStyle w:val="BodyText"/>
        <w:numPr>
          <w:ilvl w:val="0"/>
          <w:numId w:val="2"/>
        </w:numPr>
        <w:ind w:left="475" w:hanging="475"/>
        <w:jc w:val="both"/>
        <w:rPr>
          <w:b w:val="0"/>
          <w:sz w:val="24"/>
          <w:szCs w:val="24"/>
          <w:lang w:val="en-GB"/>
        </w:rPr>
      </w:pPr>
      <w:r w:rsidRPr="00727216">
        <w:rPr>
          <w:b w:val="0"/>
          <w:sz w:val="24"/>
          <w:szCs w:val="24"/>
          <w:lang w:val="en-GB"/>
        </w:rPr>
        <w:t xml:space="preserve">The current </w:t>
      </w:r>
      <w:r w:rsidRPr="00727216">
        <w:rPr>
          <w:b w:val="0"/>
          <w:i/>
          <w:sz w:val="24"/>
          <w:szCs w:val="24"/>
          <w:lang w:val="en-GB"/>
        </w:rPr>
        <w:t>Constitution</w:t>
      </w:r>
      <w:r w:rsidRPr="00727216">
        <w:rPr>
          <w:b w:val="0"/>
          <w:sz w:val="24"/>
          <w:szCs w:val="24"/>
          <w:lang w:val="en-GB"/>
        </w:rPr>
        <w:t xml:space="preserve"> does not recognize dual citizenship and stipulates that a woman citizen by naturalization, who has been married outside ceases to be a Kenyan citizen unless she renounces the other citizenship, takes an oath of allegiance to the country or registers such allegiance. Therefore marriage to a non-citizen or the change of the husband without confessing change of citizenship by the woman affects her nationality.</w:t>
      </w:r>
    </w:p>
    <w:p w:rsidR="008818BF" w:rsidRPr="00727216" w:rsidRDefault="008818BF" w:rsidP="008818BF">
      <w:pPr>
        <w:pStyle w:val="BodyText"/>
        <w:rPr>
          <w:b w:val="0"/>
          <w:sz w:val="24"/>
          <w:szCs w:val="24"/>
          <w:lang w:val="en-GB"/>
        </w:rPr>
      </w:pPr>
    </w:p>
    <w:p w:rsidR="008818BF" w:rsidRPr="00727216" w:rsidRDefault="008818BF" w:rsidP="00BE22FF">
      <w:pPr>
        <w:pStyle w:val="BodyText"/>
        <w:numPr>
          <w:ilvl w:val="0"/>
          <w:numId w:val="2"/>
        </w:numPr>
        <w:ind w:left="475" w:hanging="475"/>
        <w:jc w:val="both"/>
        <w:rPr>
          <w:b w:val="0"/>
          <w:sz w:val="24"/>
          <w:szCs w:val="24"/>
          <w:lang w:val="en-GB"/>
        </w:rPr>
      </w:pPr>
      <w:r w:rsidRPr="00727216">
        <w:rPr>
          <w:b w:val="0"/>
          <w:sz w:val="24"/>
          <w:szCs w:val="24"/>
          <w:lang w:val="en-GB"/>
        </w:rPr>
        <w:t>Women who are single must obtain their father</w:t>
      </w:r>
      <w:r w:rsidR="00B06CD2" w:rsidRPr="00727216">
        <w:rPr>
          <w:b w:val="0"/>
          <w:sz w:val="24"/>
          <w:szCs w:val="24"/>
          <w:lang w:val="en-GB"/>
        </w:rPr>
        <w:t>’</w:t>
      </w:r>
      <w:r w:rsidRPr="00727216">
        <w:rPr>
          <w:b w:val="0"/>
          <w:sz w:val="24"/>
          <w:szCs w:val="24"/>
          <w:lang w:val="en-GB"/>
        </w:rPr>
        <w:t>s consent to obtain passports whereas those who are married must obtain their husband</w:t>
      </w:r>
      <w:r w:rsidR="00B06CD2" w:rsidRPr="00727216">
        <w:rPr>
          <w:b w:val="0"/>
          <w:sz w:val="24"/>
          <w:szCs w:val="24"/>
          <w:lang w:val="en-GB"/>
        </w:rPr>
        <w:t>’</w:t>
      </w:r>
      <w:r w:rsidRPr="00727216">
        <w:rPr>
          <w:b w:val="0"/>
          <w:sz w:val="24"/>
          <w:szCs w:val="24"/>
          <w:lang w:val="en-GB"/>
        </w:rPr>
        <w:t>s consent. Once a woman has a passport the permission of her husband or father is not mandatory for her to travel outside the country.</w:t>
      </w:r>
    </w:p>
    <w:p w:rsidR="008818BF" w:rsidRPr="00727216" w:rsidRDefault="008818BF" w:rsidP="008818BF">
      <w:pPr>
        <w:pStyle w:val="BodyText"/>
        <w:rPr>
          <w:b w:val="0"/>
          <w:sz w:val="24"/>
          <w:szCs w:val="24"/>
          <w:lang w:val="en-GB"/>
        </w:rPr>
      </w:pPr>
    </w:p>
    <w:p w:rsidR="008818BF" w:rsidRPr="00727216" w:rsidRDefault="008818BF" w:rsidP="00BE22FF">
      <w:pPr>
        <w:pStyle w:val="BodyText"/>
        <w:numPr>
          <w:ilvl w:val="0"/>
          <w:numId w:val="2"/>
        </w:numPr>
        <w:ind w:left="475" w:hanging="475"/>
        <w:jc w:val="both"/>
        <w:rPr>
          <w:b w:val="0"/>
          <w:sz w:val="24"/>
          <w:szCs w:val="24"/>
          <w:lang w:val="en-GB"/>
        </w:rPr>
      </w:pPr>
      <w:r w:rsidRPr="00727216">
        <w:rPr>
          <w:b w:val="0"/>
          <w:sz w:val="24"/>
          <w:szCs w:val="24"/>
          <w:lang w:val="en-GB"/>
        </w:rPr>
        <w:t>The Government has encountered challenges in addressing the issue of women</w:t>
      </w:r>
      <w:r w:rsidR="00B06CD2" w:rsidRPr="00727216">
        <w:rPr>
          <w:b w:val="0"/>
          <w:sz w:val="24"/>
          <w:szCs w:val="24"/>
          <w:lang w:val="en-GB"/>
        </w:rPr>
        <w:t>’</w:t>
      </w:r>
      <w:r w:rsidRPr="00727216">
        <w:rPr>
          <w:b w:val="0"/>
          <w:sz w:val="24"/>
          <w:szCs w:val="24"/>
          <w:lang w:val="en-GB"/>
        </w:rPr>
        <w:t>s citizenship in that it is a constitutional question and with the rejection of the Proposed New Constitution on 21</w:t>
      </w:r>
      <w:r w:rsidRPr="00727216">
        <w:rPr>
          <w:b w:val="0"/>
          <w:sz w:val="24"/>
          <w:szCs w:val="24"/>
          <w:vertAlign w:val="superscript"/>
          <w:lang w:val="en-GB"/>
        </w:rPr>
        <w:t>st</w:t>
      </w:r>
      <w:r w:rsidRPr="00727216">
        <w:rPr>
          <w:b w:val="0"/>
          <w:sz w:val="24"/>
          <w:szCs w:val="24"/>
          <w:lang w:val="en-GB"/>
        </w:rPr>
        <w:t xml:space="preserve"> November 2005, this matter is now in abeyance. It is of note though that this was the only gain from a women</w:t>
      </w:r>
      <w:r w:rsidR="00B06CD2" w:rsidRPr="00727216">
        <w:rPr>
          <w:b w:val="0"/>
          <w:sz w:val="24"/>
          <w:szCs w:val="24"/>
          <w:lang w:val="en-GB"/>
        </w:rPr>
        <w:t>’</w:t>
      </w:r>
      <w:r w:rsidRPr="00727216">
        <w:rPr>
          <w:b w:val="0"/>
          <w:sz w:val="24"/>
          <w:szCs w:val="24"/>
          <w:lang w:val="en-GB"/>
        </w:rPr>
        <w:t>s rights perspective that was not challenged therefore there does seem to finally be an acceptance by the public that women ought to have equal citizenship rights. It is hoped that this issue will be taken care of when a new Constitution is realized</w:t>
      </w:r>
    </w:p>
    <w:p w:rsidR="00727216" w:rsidRPr="00727216" w:rsidRDefault="00727216" w:rsidP="00727216">
      <w:pPr>
        <w:pStyle w:val="BodyText"/>
        <w:spacing w:line="120" w:lineRule="exact"/>
        <w:rPr>
          <w:b w:val="0"/>
          <w:sz w:val="10"/>
          <w:szCs w:val="24"/>
          <w:lang w:val="en-GB"/>
        </w:rPr>
      </w:pPr>
    </w:p>
    <w:p w:rsidR="00727216" w:rsidRPr="00727216" w:rsidRDefault="00727216" w:rsidP="00727216">
      <w:pPr>
        <w:pStyle w:val="BodyText"/>
        <w:spacing w:line="120" w:lineRule="exact"/>
        <w:rPr>
          <w:b w:val="0"/>
          <w:sz w:val="10"/>
          <w:szCs w:val="24"/>
          <w:lang w:val="en-GB"/>
        </w:rPr>
      </w:pPr>
    </w:p>
    <w:p w:rsidR="008818BF" w:rsidRPr="00727216" w:rsidRDefault="00727216" w:rsidP="00727216">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rsidRPr="00727216">
        <w:t>Article 10</w:t>
      </w:r>
      <w:r w:rsidR="008818BF" w:rsidRPr="00727216">
        <w:t>:  Education</w:t>
      </w:r>
    </w:p>
    <w:p w:rsidR="00727216" w:rsidRPr="00727216" w:rsidRDefault="00727216" w:rsidP="00727216">
      <w:pPr>
        <w:pStyle w:val="BodyText"/>
        <w:spacing w:line="120" w:lineRule="exact"/>
        <w:rPr>
          <w:b w:val="0"/>
          <w:sz w:val="10"/>
          <w:szCs w:val="24"/>
          <w:lang w:val="en-GB"/>
        </w:rPr>
      </w:pPr>
    </w:p>
    <w:p w:rsidR="00727216" w:rsidRPr="00727216" w:rsidRDefault="00727216" w:rsidP="00727216">
      <w:pPr>
        <w:pStyle w:val="BodyText"/>
        <w:spacing w:line="120" w:lineRule="exact"/>
        <w:rPr>
          <w:b w:val="0"/>
          <w:sz w:val="10"/>
          <w:szCs w:val="24"/>
          <w:lang w:val="en-GB"/>
        </w:rPr>
      </w:pPr>
    </w:p>
    <w:p w:rsidR="008818BF" w:rsidRPr="00727216" w:rsidRDefault="008818BF" w:rsidP="00BE22FF">
      <w:pPr>
        <w:pStyle w:val="BodyText"/>
        <w:numPr>
          <w:ilvl w:val="0"/>
          <w:numId w:val="2"/>
        </w:numPr>
        <w:ind w:left="475" w:hanging="475"/>
        <w:jc w:val="both"/>
        <w:rPr>
          <w:b w:val="0"/>
          <w:sz w:val="24"/>
          <w:szCs w:val="24"/>
          <w:lang w:val="en-GB"/>
        </w:rPr>
      </w:pPr>
      <w:r w:rsidRPr="00727216">
        <w:rPr>
          <w:b w:val="0"/>
          <w:sz w:val="24"/>
          <w:szCs w:val="24"/>
          <w:lang w:val="en-GB"/>
        </w:rPr>
        <w:t>The Government has continued addressing the multiple barriers affecting girl child education while at the same time fostering equal access to education for both women and men. The Kenya Demographic and Health Survey (KDHS), 2003 statistics show that for women of ages 15 to 49 years, 25% complete primary education, 12% complete secondary education and 6% obtain post secondary education. For men of between 15 to 54 years, 23% complete primary education, 16% complete secondary education while 10% obtain post secondary education. Girls</w:t>
      </w:r>
      <w:r w:rsidR="00B06CD2" w:rsidRPr="00727216">
        <w:rPr>
          <w:b w:val="0"/>
          <w:sz w:val="24"/>
          <w:szCs w:val="24"/>
          <w:lang w:val="en-GB"/>
        </w:rPr>
        <w:t>’</w:t>
      </w:r>
      <w:r w:rsidRPr="00727216">
        <w:rPr>
          <w:b w:val="0"/>
          <w:sz w:val="24"/>
          <w:szCs w:val="24"/>
          <w:lang w:val="en-GB"/>
        </w:rPr>
        <w:t xml:space="preserve"> completion rate in primary school increased from 43% (in 1994) to 65.9% (in 2004) whereas in secondary schools it increased from 81.9% in the year 1994 to 87.5% in the year 2004 as shown in tables 4 and 5 below.</w:t>
      </w:r>
    </w:p>
    <w:p w:rsidR="008818BF" w:rsidRPr="00167FCB" w:rsidRDefault="008818BF" w:rsidP="008818BF">
      <w:pPr>
        <w:spacing w:line="240" w:lineRule="auto"/>
        <w:ind w:left="1080"/>
        <w:jc w:val="both"/>
        <w:rPr>
          <w:sz w:val="24"/>
          <w:szCs w:val="24"/>
        </w:rPr>
      </w:pPr>
    </w:p>
    <w:p w:rsidR="008818BF" w:rsidRDefault="008818BF" w:rsidP="00727216">
      <w:pPr>
        <w:pStyle w:val="Heading1"/>
        <w:keepLines/>
        <w:ind w:left="378" w:hanging="9"/>
        <w:rPr>
          <w:sz w:val="24"/>
          <w:szCs w:val="24"/>
        </w:rPr>
      </w:pPr>
      <w:r w:rsidRPr="00167FCB">
        <w:rPr>
          <w:sz w:val="24"/>
          <w:szCs w:val="24"/>
        </w:rPr>
        <w:t>Table 4: Primary School Completion Rate By Sex, 1994-2004</w:t>
      </w:r>
      <w:r w:rsidR="00727216">
        <w:rPr>
          <w:sz w:val="24"/>
          <w:szCs w:val="24"/>
        </w:rPr>
        <w:br/>
      </w:r>
      <w:r w:rsidRPr="00167FCB">
        <w:rPr>
          <w:sz w:val="24"/>
          <w:szCs w:val="24"/>
        </w:rPr>
        <w:t>(In %)</w:t>
      </w:r>
    </w:p>
    <w:p w:rsidR="00727216" w:rsidRPr="00727216" w:rsidRDefault="00727216" w:rsidP="00727216">
      <w:pPr>
        <w:keepNext/>
        <w:keepLines/>
        <w:spacing w:line="120" w:lineRule="exact"/>
        <w:rPr>
          <w:sz w:val="10"/>
        </w:rPr>
      </w:pPr>
    </w:p>
    <w:p w:rsidR="00727216" w:rsidRPr="00727216" w:rsidRDefault="00727216" w:rsidP="00727216">
      <w:pPr>
        <w:keepNext/>
        <w:keepLines/>
        <w:spacing w:line="120" w:lineRule="exact"/>
        <w:rPr>
          <w:sz w:val="10"/>
        </w:rPr>
      </w:pP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2214"/>
        <w:gridCol w:w="2214"/>
        <w:gridCol w:w="2214"/>
      </w:tblGrid>
      <w:tr w:rsidR="008818BF" w:rsidRPr="00167FCB">
        <w:tblPrEx>
          <w:tblCellMar>
            <w:top w:w="0" w:type="dxa"/>
            <w:bottom w:w="0" w:type="dxa"/>
          </w:tblCellMar>
        </w:tblPrEx>
        <w:tc>
          <w:tcPr>
            <w:tcW w:w="1728" w:type="dxa"/>
          </w:tcPr>
          <w:p w:rsidR="008818BF" w:rsidRPr="00167FCB" w:rsidRDefault="008818BF" w:rsidP="00727216">
            <w:pPr>
              <w:keepNext/>
              <w:keepLines/>
              <w:spacing w:line="240" w:lineRule="auto"/>
              <w:jc w:val="both"/>
              <w:rPr>
                <w:b/>
                <w:bCs/>
                <w:sz w:val="24"/>
                <w:szCs w:val="24"/>
              </w:rPr>
            </w:pPr>
            <w:r w:rsidRPr="00167FCB">
              <w:rPr>
                <w:b/>
                <w:bCs/>
                <w:sz w:val="24"/>
                <w:szCs w:val="24"/>
              </w:rPr>
              <w:t>YEAR</w:t>
            </w:r>
          </w:p>
        </w:tc>
        <w:tc>
          <w:tcPr>
            <w:tcW w:w="2214" w:type="dxa"/>
          </w:tcPr>
          <w:p w:rsidR="008818BF" w:rsidRPr="00167FCB" w:rsidRDefault="008818BF" w:rsidP="00727216">
            <w:pPr>
              <w:keepNext/>
              <w:keepLines/>
              <w:spacing w:line="240" w:lineRule="auto"/>
              <w:jc w:val="both"/>
              <w:rPr>
                <w:b/>
                <w:bCs/>
                <w:sz w:val="24"/>
                <w:szCs w:val="24"/>
              </w:rPr>
            </w:pPr>
            <w:r w:rsidRPr="00167FCB">
              <w:rPr>
                <w:b/>
                <w:bCs/>
                <w:sz w:val="24"/>
                <w:szCs w:val="24"/>
              </w:rPr>
              <w:t>BOYS</w:t>
            </w:r>
          </w:p>
        </w:tc>
        <w:tc>
          <w:tcPr>
            <w:tcW w:w="2214" w:type="dxa"/>
          </w:tcPr>
          <w:p w:rsidR="008818BF" w:rsidRPr="00167FCB" w:rsidRDefault="008818BF" w:rsidP="00727216">
            <w:pPr>
              <w:keepNext/>
              <w:keepLines/>
              <w:spacing w:line="240" w:lineRule="auto"/>
              <w:jc w:val="both"/>
              <w:rPr>
                <w:b/>
                <w:bCs/>
                <w:sz w:val="24"/>
                <w:szCs w:val="24"/>
              </w:rPr>
            </w:pPr>
            <w:r w:rsidRPr="00167FCB">
              <w:rPr>
                <w:b/>
                <w:bCs/>
                <w:sz w:val="24"/>
                <w:szCs w:val="24"/>
              </w:rPr>
              <w:t>GIRLS</w:t>
            </w:r>
          </w:p>
        </w:tc>
        <w:tc>
          <w:tcPr>
            <w:tcW w:w="2214" w:type="dxa"/>
          </w:tcPr>
          <w:p w:rsidR="008818BF" w:rsidRPr="00167FCB" w:rsidRDefault="008818BF" w:rsidP="00727216">
            <w:pPr>
              <w:keepNext/>
              <w:keepLines/>
              <w:spacing w:line="240" w:lineRule="auto"/>
              <w:jc w:val="both"/>
              <w:rPr>
                <w:b/>
                <w:bCs/>
                <w:sz w:val="24"/>
                <w:szCs w:val="24"/>
              </w:rPr>
            </w:pPr>
            <w:r w:rsidRPr="00167FCB">
              <w:rPr>
                <w:b/>
                <w:bCs/>
                <w:sz w:val="24"/>
                <w:szCs w:val="24"/>
              </w:rPr>
              <w:t>TOTAL</w:t>
            </w:r>
          </w:p>
        </w:tc>
      </w:tr>
      <w:tr w:rsidR="008818BF" w:rsidRPr="00167FCB">
        <w:tblPrEx>
          <w:tblCellMar>
            <w:top w:w="0" w:type="dxa"/>
            <w:bottom w:w="0" w:type="dxa"/>
          </w:tblCellMar>
        </w:tblPrEx>
        <w:tc>
          <w:tcPr>
            <w:tcW w:w="1728" w:type="dxa"/>
          </w:tcPr>
          <w:p w:rsidR="008818BF" w:rsidRPr="00167FCB" w:rsidRDefault="008818BF" w:rsidP="00727216">
            <w:pPr>
              <w:keepNext/>
              <w:keepLines/>
              <w:spacing w:line="240" w:lineRule="auto"/>
              <w:jc w:val="both"/>
              <w:rPr>
                <w:sz w:val="24"/>
                <w:szCs w:val="24"/>
              </w:rPr>
            </w:pPr>
            <w:r w:rsidRPr="00167FCB">
              <w:rPr>
                <w:sz w:val="24"/>
                <w:szCs w:val="24"/>
              </w:rPr>
              <w:t>1994</w:t>
            </w:r>
          </w:p>
        </w:tc>
        <w:tc>
          <w:tcPr>
            <w:tcW w:w="2214" w:type="dxa"/>
          </w:tcPr>
          <w:p w:rsidR="008818BF" w:rsidRPr="00167FCB" w:rsidRDefault="008818BF" w:rsidP="00727216">
            <w:pPr>
              <w:keepNext/>
              <w:keepLines/>
              <w:spacing w:line="240" w:lineRule="auto"/>
              <w:jc w:val="both"/>
              <w:rPr>
                <w:sz w:val="24"/>
                <w:szCs w:val="24"/>
              </w:rPr>
            </w:pPr>
            <w:r w:rsidRPr="00167FCB">
              <w:rPr>
                <w:sz w:val="24"/>
                <w:szCs w:val="24"/>
              </w:rPr>
              <w:t>44.6</w:t>
            </w:r>
          </w:p>
        </w:tc>
        <w:tc>
          <w:tcPr>
            <w:tcW w:w="2214" w:type="dxa"/>
          </w:tcPr>
          <w:p w:rsidR="008818BF" w:rsidRPr="00167FCB" w:rsidRDefault="008818BF" w:rsidP="00727216">
            <w:pPr>
              <w:keepNext/>
              <w:keepLines/>
              <w:spacing w:line="240" w:lineRule="auto"/>
              <w:jc w:val="both"/>
              <w:rPr>
                <w:sz w:val="24"/>
                <w:szCs w:val="24"/>
              </w:rPr>
            </w:pPr>
            <w:r w:rsidRPr="00167FCB">
              <w:rPr>
                <w:sz w:val="24"/>
                <w:szCs w:val="24"/>
              </w:rPr>
              <w:t>43.0</w:t>
            </w:r>
          </w:p>
        </w:tc>
        <w:tc>
          <w:tcPr>
            <w:tcW w:w="2214" w:type="dxa"/>
          </w:tcPr>
          <w:p w:rsidR="008818BF" w:rsidRPr="00167FCB" w:rsidRDefault="008818BF" w:rsidP="00727216">
            <w:pPr>
              <w:keepNext/>
              <w:keepLines/>
              <w:spacing w:line="240" w:lineRule="auto"/>
              <w:jc w:val="both"/>
              <w:rPr>
                <w:sz w:val="24"/>
                <w:szCs w:val="24"/>
              </w:rPr>
            </w:pPr>
            <w:r w:rsidRPr="00167FCB">
              <w:rPr>
                <w:sz w:val="24"/>
                <w:szCs w:val="24"/>
              </w:rPr>
              <w:t>43.9</w:t>
            </w:r>
          </w:p>
        </w:tc>
      </w:tr>
      <w:tr w:rsidR="008818BF" w:rsidRPr="00167FCB">
        <w:tblPrEx>
          <w:tblCellMar>
            <w:top w:w="0" w:type="dxa"/>
            <w:bottom w:w="0" w:type="dxa"/>
          </w:tblCellMar>
        </w:tblPrEx>
        <w:tc>
          <w:tcPr>
            <w:tcW w:w="1728" w:type="dxa"/>
          </w:tcPr>
          <w:p w:rsidR="008818BF" w:rsidRPr="00167FCB" w:rsidRDefault="008818BF" w:rsidP="00727216">
            <w:pPr>
              <w:keepNext/>
              <w:keepLines/>
              <w:spacing w:line="240" w:lineRule="auto"/>
              <w:jc w:val="both"/>
              <w:rPr>
                <w:sz w:val="24"/>
                <w:szCs w:val="24"/>
              </w:rPr>
            </w:pPr>
            <w:r w:rsidRPr="00167FCB">
              <w:rPr>
                <w:sz w:val="24"/>
                <w:szCs w:val="24"/>
              </w:rPr>
              <w:t>1995</w:t>
            </w:r>
          </w:p>
        </w:tc>
        <w:tc>
          <w:tcPr>
            <w:tcW w:w="2214" w:type="dxa"/>
          </w:tcPr>
          <w:p w:rsidR="008818BF" w:rsidRPr="00167FCB" w:rsidRDefault="008818BF" w:rsidP="00727216">
            <w:pPr>
              <w:keepNext/>
              <w:keepLines/>
              <w:spacing w:line="240" w:lineRule="auto"/>
              <w:jc w:val="both"/>
              <w:rPr>
                <w:sz w:val="24"/>
                <w:szCs w:val="24"/>
              </w:rPr>
            </w:pPr>
            <w:r w:rsidRPr="00167FCB">
              <w:rPr>
                <w:sz w:val="24"/>
                <w:szCs w:val="24"/>
              </w:rPr>
              <w:t>43.0</w:t>
            </w:r>
          </w:p>
        </w:tc>
        <w:tc>
          <w:tcPr>
            <w:tcW w:w="2214" w:type="dxa"/>
          </w:tcPr>
          <w:p w:rsidR="008818BF" w:rsidRPr="00167FCB" w:rsidRDefault="008818BF" w:rsidP="00727216">
            <w:pPr>
              <w:keepNext/>
              <w:keepLines/>
              <w:spacing w:line="240" w:lineRule="auto"/>
              <w:jc w:val="both"/>
              <w:rPr>
                <w:sz w:val="24"/>
                <w:szCs w:val="24"/>
              </w:rPr>
            </w:pPr>
            <w:r w:rsidRPr="00167FCB">
              <w:rPr>
                <w:sz w:val="24"/>
                <w:szCs w:val="24"/>
              </w:rPr>
              <w:t>42.1</w:t>
            </w:r>
          </w:p>
        </w:tc>
        <w:tc>
          <w:tcPr>
            <w:tcW w:w="2214" w:type="dxa"/>
          </w:tcPr>
          <w:p w:rsidR="008818BF" w:rsidRPr="00167FCB" w:rsidRDefault="008818BF" w:rsidP="00727216">
            <w:pPr>
              <w:keepNext/>
              <w:keepLines/>
              <w:spacing w:line="240" w:lineRule="auto"/>
              <w:jc w:val="both"/>
              <w:rPr>
                <w:sz w:val="24"/>
                <w:szCs w:val="24"/>
              </w:rPr>
            </w:pPr>
            <w:r w:rsidRPr="00167FCB">
              <w:rPr>
                <w:sz w:val="24"/>
                <w:szCs w:val="24"/>
              </w:rPr>
              <w:t>42.6</w:t>
            </w:r>
          </w:p>
        </w:tc>
      </w:tr>
      <w:tr w:rsidR="008818BF" w:rsidRPr="00167FCB">
        <w:tblPrEx>
          <w:tblCellMar>
            <w:top w:w="0" w:type="dxa"/>
            <w:bottom w:w="0" w:type="dxa"/>
          </w:tblCellMar>
        </w:tblPrEx>
        <w:tc>
          <w:tcPr>
            <w:tcW w:w="1728" w:type="dxa"/>
          </w:tcPr>
          <w:p w:rsidR="008818BF" w:rsidRPr="00167FCB" w:rsidRDefault="008818BF" w:rsidP="00727216">
            <w:pPr>
              <w:keepNext/>
              <w:keepLines/>
              <w:spacing w:line="240" w:lineRule="auto"/>
              <w:jc w:val="both"/>
              <w:rPr>
                <w:sz w:val="24"/>
                <w:szCs w:val="24"/>
              </w:rPr>
            </w:pPr>
            <w:r w:rsidRPr="00167FCB">
              <w:rPr>
                <w:sz w:val="24"/>
                <w:szCs w:val="24"/>
              </w:rPr>
              <w:t>1996</w:t>
            </w:r>
          </w:p>
        </w:tc>
        <w:tc>
          <w:tcPr>
            <w:tcW w:w="2214" w:type="dxa"/>
          </w:tcPr>
          <w:p w:rsidR="008818BF" w:rsidRPr="00167FCB" w:rsidRDefault="008818BF" w:rsidP="00727216">
            <w:pPr>
              <w:keepNext/>
              <w:keepLines/>
              <w:spacing w:line="240" w:lineRule="auto"/>
              <w:jc w:val="both"/>
              <w:rPr>
                <w:sz w:val="24"/>
                <w:szCs w:val="24"/>
              </w:rPr>
            </w:pPr>
            <w:r w:rsidRPr="00167FCB">
              <w:rPr>
                <w:sz w:val="24"/>
                <w:szCs w:val="24"/>
              </w:rPr>
              <w:t>45.1</w:t>
            </w:r>
          </w:p>
        </w:tc>
        <w:tc>
          <w:tcPr>
            <w:tcW w:w="2214" w:type="dxa"/>
          </w:tcPr>
          <w:p w:rsidR="008818BF" w:rsidRPr="00167FCB" w:rsidRDefault="008818BF" w:rsidP="00727216">
            <w:pPr>
              <w:keepNext/>
              <w:keepLines/>
              <w:spacing w:line="240" w:lineRule="auto"/>
              <w:jc w:val="both"/>
              <w:rPr>
                <w:sz w:val="24"/>
                <w:szCs w:val="24"/>
              </w:rPr>
            </w:pPr>
            <w:r w:rsidRPr="00167FCB">
              <w:rPr>
                <w:sz w:val="24"/>
                <w:szCs w:val="24"/>
              </w:rPr>
              <w:t>43.5</w:t>
            </w:r>
          </w:p>
        </w:tc>
        <w:tc>
          <w:tcPr>
            <w:tcW w:w="2214" w:type="dxa"/>
          </w:tcPr>
          <w:p w:rsidR="008818BF" w:rsidRPr="00167FCB" w:rsidRDefault="008818BF" w:rsidP="00727216">
            <w:pPr>
              <w:keepNext/>
              <w:keepLines/>
              <w:spacing w:line="240" w:lineRule="auto"/>
              <w:jc w:val="both"/>
              <w:rPr>
                <w:sz w:val="24"/>
                <w:szCs w:val="24"/>
              </w:rPr>
            </w:pPr>
            <w:r w:rsidRPr="00167FCB">
              <w:rPr>
                <w:sz w:val="24"/>
                <w:szCs w:val="24"/>
              </w:rPr>
              <w:t>44.3</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1997</w:t>
            </w:r>
          </w:p>
        </w:tc>
        <w:tc>
          <w:tcPr>
            <w:tcW w:w="2214" w:type="dxa"/>
          </w:tcPr>
          <w:p w:rsidR="008818BF" w:rsidRPr="00167FCB" w:rsidRDefault="008818BF" w:rsidP="008818BF">
            <w:pPr>
              <w:spacing w:line="240" w:lineRule="auto"/>
              <w:jc w:val="both"/>
              <w:rPr>
                <w:sz w:val="24"/>
                <w:szCs w:val="24"/>
              </w:rPr>
            </w:pPr>
            <w:r w:rsidRPr="00167FCB">
              <w:rPr>
                <w:sz w:val="24"/>
                <w:szCs w:val="24"/>
              </w:rPr>
              <w:t>46.3</w:t>
            </w:r>
          </w:p>
        </w:tc>
        <w:tc>
          <w:tcPr>
            <w:tcW w:w="2214" w:type="dxa"/>
          </w:tcPr>
          <w:p w:rsidR="008818BF" w:rsidRPr="00167FCB" w:rsidRDefault="008818BF" w:rsidP="008818BF">
            <w:pPr>
              <w:spacing w:line="240" w:lineRule="auto"/>
              <w:jc w:val="both"/>
              <w:rPr>
                <w:sz w:val="24"/>
                <w:szCs w:val="24"/>
              </w:rPr>
            </w:pPr>
            <w:r w:rsidRPr="00167FCB">
              <w:rPr>
                <w:sz w:val="24"/>
                <w:szCs w:val="24"/>
              </w:rPr>
              <w:t>45.8</w:t>
            </w:r>
          </w:p>
        </w:tc>
        <w:tc>
          <w:tcPr>
            <w:tcW w:w="2214" w:type="dxa"/>
          </w:tcPr>
          <w:p w:rsidR="008818BF" w:rsidRPr="00167FCB" w:rsidRDefault="008818BF" w:rsidP="008818BF">
            <w:pPr>
              <w:spacing w:line="240" w:lineRule="auto"/>
              <w:jc w:val="both"/>
              <w:rPr>
                <w:sz w:val="24"/>
                <w:szCs w:val="24"/>
              </w:rPr>
            </w:pPr>
            <w:r w:rsidRPr="00167FCB">
              <w:rPr>
                <w:sz w:val="24"/>
                <w:szCs w:val="24"/>
              </w:rPr>
              <w:t>46.1</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1998</w:t>
            </w:r>
          </w:p>
        </w:tc>
        <w:tc>
          <w:tcPr>
            <w:tcW w:w="2214" w:type="dxa"/>
          </w:tcPr>
          <w:p w:rsidR="008818BF" w:rsidRPr="00167FCB" w:rsidRDefault="008818BF" w:rsidP="008818BF">
            <w:pPr>
              <w:spacing w:line="240" w:lineRule="auto"/>
              <w:jc w:val="both"/>
              <w:rPr>
                <w:sz w:val="24"/>
                <w:szCs w:val="24"/>
              </w:rPr>
            </w:pPr>
            <w:r w:rsidRPr="00167FCB">
              <w:rPr>
                <w:sz w:val="24"/>
                <w:szCs w:val="24"/>
              </w:rPr>
              <w:t>46.4</w:t>
            </w:r>
          </w:p>
        </w:tc>
        <w:tc>
          <w:tcPr>
            <w:tcW w:w="2214" w:type="dxa"/>
          </w:tcPr>
          <w:p w:rsidR="008818BF" w:rsidRPr="00167FCB" w:rsidRDefault="008818BF" w:rsidP="008818BF">
            <w:pPr>
              <w:spacing w:line="240" w:lineRule="auto"/>
              <w:jc w:val="both"/>
              <w:rPr>
                <w:sz w:val="24"/>
                <w:szCs w:val="24"/>
              </w:rPr>
            </w:pPr>
            <w:r w:rsidRPr="00167FCB">
              <w:rPr>
                <w:sz w:val="24"/>
                <w:szCs w:val="24"/>
              </w:rPr>
              <w:t>48.1</w:t>
            </w:r>
          </w:p>
        </w:tc>
        <w:tc>
          <w:tcPr>
            <w:tcW w:w="2214" w:type="dxa"/>
          </w:tcPr>
          <w:p w:rsidR="008818BF" w:rsidRPr="00167FCB" w:rsidRDefault="008818BF" w:rsidP="008818BF">
            <w:pPr>
              <w:spacing w:line="240" w:lineRule="auto"/>
              <w:jc w:val="both"/>
              <w:rPr>
                <w:sz w:val="24"/>
                <w:szCs w:val="24"/>
              </w:rPr>
            </w:pPr>
            <w:r w:rsidRPr="00167FCB">
              <w:rPr>
                <w:sz w:val="24"/>
                <w:szCs w:val="24"/>
              </w:rPr>
              <w:t>47.2</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1999</w:t>
            </w:r>
          </w:p>
        </w:tc>
        <w:tc>
          <w:tcPr>
            <w:tcW w:w="2214" w:type="dxa"/>
          </w:tcPr>
          <w:p w:rsidR="008818BF" w:rsidRPr="00167FCB" w:rsidRDefault="008818BF" w:rsidP="008818BF">
            <w:pPr>
              <w:spacing w:line="240" w:lineRule="auto"/>
              <w:jc w:val="both"/>
              <w:rPr>
                <w:sz w:val="24"/>
                <w:szCs w:val="24"/>
              </w:rPr>
            </w:pPr>
            <w:r w:rsidRPr="00167FCB">
              <w:rPr>
                <w:sz w:val="24"/>
                <w:szCs w:val="24"/>
              </w:rPr>
              <w:t>47.7</w:t>
            </w:r>
          </w:p>
        </w:tc>
        <w:tc>
          <w:tcPr>
            <w:tcW w:w="2214" w:type="dxa"/>
          </w:tcPr>
          <w:p w:rsidR="008818BF" w:rsidRPr="00167FCB" w:rsidRDefault="008818BF" w:rsidP="008818BF">
            <w:pPr>
              <w:spacing w:line="240" w:lineRule="auto"/>
              <w:jc w:val="both"/>
              <w:rPr>
                <w:sz w:val="24"/>
                <w:szCs w:val="24"/>
              </w:rPr>
            </w:pPr>
            <w:r w:rsidRPr="00167FCB">
              <w:rPr>
                <w:sz w:val="24"/>
                <w:szCs w:val="24"/>
              </w:rPr>
              <w:t>47.8</w:t>
            </w:r>
          </w:p>
        </w:tc>
        <w:tc>
          <w:tcPr>
            <w:tcW w:w="2214" w:type="dxa"/>
          </w:tcPr>
          <w:p w:rsidR="008818BF" w:rsidRPr="00167FCB" w:rsidRDefault="008818BF" w:rsidP="008818BF">
            <w:pPr>
              <w:spacing w:line="240" w:lineRule="auto"/>
              <w:jc w:val="both"/>
              <w:rPr>
                <w:sz w:val="24"/>
                <w:szCs w:val="24"/>
              </w:rPr>
            </w:pPr>
            <w:r w:rsidRPr="00167FCB">
              <w:rPr>
                <w:sz w:val="24"/>
                <w:szCs w:val="24"/>
              </w:rPr>
              <w:t>47.7</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2000</w:t>
            </w:r>
          </w:p>
        </w:tc>
        <w:tc>
          <w:tcPr>
            <w:tcW w:w="2214" w:type="dxa"/>
          </w:tcPr>
          <w:p w:rsidR="008818BF" w:rsidRPr="00167FCB" w:rsidRDefault="008818BF" w:rsidP="008818BF">
            <w:pPr>
              <w:spacing w:line="240" w:lineRule="auto"/>
              <w:jc w:val="both"/>
              <w:rPr>
                <w:sz w:val="24"/>
                <w:szCs w:val="24"/>
              </w:rPr>
            </w:pPr>
            <w:r w:rsidRPr="00167FCB">
              <w:rPr>
                <w:sz w:val="24"/>
                <w:szCs w:val="24"/>
              </w:rPr>
              <w:t>49.9</w:t>
            </w:r>
          </w:p>
        </w:tc>
        <w:tc>
          <w:tcPr>
            <w:tcW w:w="2214" w:type="dxa"/>
          </w:tcPr>
          <w:p w:rsidR="008818BF" w:rsidRPr="00167FCB" w:rsidRDefault="008818BF" w:rsidP="008818BF">
            <w:pPr>
              <w:spacing w:line="240" w:lineRule="auto"/>
              <w:jc w:val="both"/>
              <w:rPr>
                <w:sz w:val="24"/>
                <w:szCs w:val="24"/>
              </w:rPr>
            </w:pPr>
            <w:r w:rsidRPr="00167FCB">
              <w:rPr>
                <w:sz w:val="24"/>
                <w:szCs w:val="24"/>
              </w:rPr>
              <w:t>51.1</w:t>
            </w:r>
          </w:p>
        </w:tc>
        <w:tc>
          <w:tcPr>
            <w:tcW w:w="2214" w:type="dxa"/>
          </w:tcPr>
          <w:p w:rsidR="008818BF" w:rsidRPr="00167FCB" w:rsidRDefault="008818BF" w:rsidP="008818BF">
            <w:pPr>
              <w:spacing w:line="240" w:lineRule="auto"/>
              <w:jc w:val="both"/>
              <w:rPr>
                <w:sz w:val="24"/>
                <w:szCs w:val="24"/>
              </w:rPr>
            </w:pPr>
            <w:r w:rsidRPr="00167FCB">
              <w:rPr>
                <w:sz w:val="24"/>
                <w:szCs w:val="24"/>
              </w:rPr>
              <w:t>50.5</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2001</w:t>
            </w:r>
          </w:p>
        </w:tc>
        <w:tc>
          <w:tcPr>
            <w:tcW w:w="2214" w:type="dxa"/>
          </w:tcPr>
          <w:p w:rsidR="008818BF" w:rsidRPr="00167FCB" w:rsidRDefault="008818BF" w:rsidP="008818BF">
            <w:pPr>
              <w:spacing w:line="240" w:lineRule="auto"/>
              <w:jc w:val="both"/>
              <w:rPr>
                <w:sz w:val="24"/>
                <w:szCs w:val="24"/>
              </w:rPr>
            </w:pPr>
            <w:r w:rsidRPr="00167FCB">
              <w:rPr>
                <w:sz w:val="24"/>
                <w:szCs w:val="24"/>
              </w:rPr>
              <w:t>53.3</w:t>
            </w:r>
          </w:p>
        </w:tc>
        <w:tc>
          <w:tcPr>
            <w:tcW w:w="2214" w:type="dxa"/>
          </w:tcPr>
          <w:p w:rsidR="008818BF" w:rsidRPr="00167FCB" w:rsidRDefault="008818BF" w:rsidP="008818BF">
            <w:pPr>
              <w:spacing w:line="240" w:lineRule="auto"/>
              <w:jc w:val="both"/>
              <w:rPr>
                <w:sz w:val="24"/>
                <w:szCs w:val="24"/>
              </w:rPr>
            </w:pPr>
            <w:r w:rsidRPr="00167FCB">
              <w:rPr>
                <w:sz w:val="24"/>
                <w:szCs w:val="24"/>
              </w:rPr>
              <w:t>53.2</w:t>
            </w:r>
          </w:p>
        </w:tc>
        <w:tc>
          <w:tcPr>
            <w:tcW w:w="2214" w:type="dxa"/>
          </w:tcPr>
          <w:p w:rsidR="008818BF" w:rsidRPr="00167FCB" w:rsidRDefault="008818BF" w:rsidP="008818BF">
            <w:pPr>
              <w:spacing w:line="240" w:lineRule="auto"/>
              <w:jc w:val="both"/>
              <w:rPr>
                <w:sz w:val="24"/>
                <w:szCs w:val="24"/>
              </w:rPr>
            </w:pPr>
            <w:r w:rsidRPr="00167FCB">
              <w:rPr>
                <w:sz w:val="24"/>
                <w:szCs w:val="24"/>
              </w:rPr>
              <w:t>53.3</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2002</w:t>
            </w:r>
          </w:p>
        </w:tc>
        <w:tc>
          <w:tcPr>
            <w:tcW w:w="2214" w:type="dxa"/>
          </w:tcPr>
          <w:p w:rsidR="008818BF" w:rsidRPr="00167FCB" w:rsidRDefault="008818BF" w:rsidP="008818BF">
            <w:pPr>
              <w:spacing w:line="240" w:lineRule="auto"/>
              <w:jc w:val="both"/>
              <w:rPr>
                <w:sz w:val="24"/>
                <w:szCs w:val="24"/>
              </w:rPr>
            </w:pPr>
            <w:r w:rsidRPr="00167FCB">
              <w:rPr>
                <w:sz w:val="24"/>
                <w:szCs w:val="24"/>
              </w:rPr>
              <w:t>60.3</w:t>
            </w:r>
          </w:p>
        </w:tc>
        <w:tc>
          <w:tcPr>
            <w:tcW w:w="2214" w:type="dxa"/>
          </w:tcPr>
          <w:p w:rsidR="008818BF" w:rsidRPr="00167FCB" w:rsidRDefault="008818BF" w:rsidP="008818BF">
            <w:pPr>
              <w:spacing w:line="240" w:lineRule="auto"/>
              <w:jc w:val="both"/>
              <w:rPr>
                <w:sz w:val="24"/>
                <w:szCs w:val="24"/>
              </w:rPr>
            </w:pPr>
            <w:r w:rsidRPr="00167FCB">
              <w:rPr>
                <w:sz w:val="24"/>
                <w:szCs w:val="24"/>
              </w:rPr>
              <w:t>53.2</w:t>
            </w:r>
          </w:p>
        </w:tc>
        <w:tc>
          <w:tcPr>
            <w:tcW w:w="2214" w:type="dxa"/>
          </w:tcPr>
          <w:p w:rsidR="008818BF" w:rsidRPr="00167FCB" w:rsidRDefault="008818BF" w:rsidP="008818BF">
            <w:pPr>
              <w:spacing w:line="240" w:lineRule="auto"/>
              <w:jc w:val="both"/>
              <w:rPr>
                <w:sz w:val="24"/>
                <w:szCs w:val="24"/>
              </w:rPr>
            </w:pPr>
            <w:r w:rsidRPr="00167FCB">
              <w:rPr>
                <w:sz w:val="24"/>
                <w:szCs w:val="24"/>
              </w:rPr>
              <w:t>56.9</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2003</w:t>
            </w:r>
          </w:p>
        </w:tc>
        <w:tc>
          <w:tcPr>
            <w:tcW w:w="2214" w:type="dxa"/>
          </w:tcPr>
          <w:p w:rsidR="008818BF" w:rsidRPr="00167FCB" w:rsidRDefault="008818BF" w:rsidP="008818BF">
            <w:pPr>
              <w:spacing w:line="240" w:lineRule="auto"/>
              <w:jc w:val="both"/>
              <w:rPr>
                <w:sz w:val="24"/>
                <w:szCs w:val="24"/>
              </w:rPr>
            </w:pPr>
            <w:r w:rsidRPr="00167FCB">
              <w:rPr>
                <w:sz w:val="24"/>
                <w:szCs w:val="24"/>
              </w:rPr>
              <w:t>56.8</w:t>
            </w:r>
          </w:p>
        </w:tc>
        <w:tc>
          <w:tcPr>
            <w:tcW w:w="2214" w:type="dxa"/>
          </w:tcPr>
          <w:p w:rsidR="008818BF" w:rsidRPr="00167FCB" w:rsidRDefault="008818BF" w:rsidP="008818BF">
            <w:pPr>
              <w:spacing w:line="240" w:lineRule="auto"/>
              <w:jc w:val="both"/>
              <w:rPr>
                <w:sz w:val="24"/>
                <w:szCs w:val="24"/>
              </w:rPr>
            </w:pPr>
            <w:r w:rsidRPr="00167FCB">
              <w:rPr>
                <w:sz w:val="24"/>
                <w:szCs w:val="24"/>
              </w:rPr>
              <w:t>57.7</w:t>
            </w:r>
          </w:p>
        </w:tc>
        <w:tc>
          <w:tcPr>
            <w:tcW w:w="2214" w:type="dxa"/>
          </w:tcPr>
          <w:p w:rsidR="008818BF" w:rsidRPr="00167FCB" w:rsidRDefault="008818BF" w:rsidP="008818BF">
            <w:pPr>
              <w:spacing w:line="240" w:lineRule="auto"/>
              <w:jc w:val="both"/>
              <w:rPr>
                <w:sz w:val="24"/>
                <w:szCs w:val="24"/>
              </w:rPr>
            </w:pPr>
            <w:r w:rsidRPr="00167FCB">
              <w:rPr>
                <w:sz w:val="24"/>
                <w:szCs w:val="24"/>
              </w:rPr>
              <w:t>57.2</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2004</w:t>
            </w:r>
          </w:p>
        </w:tc>
        <w:tc>
          <w:tcPr>
            <w:tcW w:w="2214" w:type="dxa"/>
          </w:tcPr>
          <w:p w:rsidR="008818BF" w:rsidRPr="00167FCB" w:rsidRDefault="008818BF" w:rsidP="008818BF">
            <w:pPr>
              <w:spacing w:line="240" w:lineRule="auto"/>
              <w:jc w:val="both"/>
              <w:rPr>
                <w:sz w:val="24"/>
                <w:szCs w:val="24"/>
              </w:rPr>
            </w:pPr>
            <w:r w:rsidRPr="00167FCB">
              <w:rPr>
                <w:sz w:val="24"/>
                <w:szCs w:val="24"/>
              </w:rPr>
              <w:t>67.0</w:t>
            </w:r>
          </w:p>
        </w:tc>
        <w:tc>
          <w:tcPr>
            <w:tcW w:w="2214" w:type="dxa"/>
          </w:tcPr>
          <w:p w:rsidR="008818BF" w:rsidRPr="00167FCB" w:rsidRDefault="008818BF" w:rsidP="008818BF">
            <w:pPr>
              <w:spacing w:line="240" w:lineRule="auto"/>
              <w:jc w:val="both"/>
              <w:rPr>
                <w:sz w:val="24"/>
                <w:szCs w:val="24"/>
              </w:rPr>
            </w:pPr>
            <w:r w:rsidRPr="00167FCB">
              <w:rPr>
                <w:sz w:val="24"/>
                <w:szCs w:val="24"/>
              </w:rPr>
              <w:t>65.9</w:t>
            </w:r>
          </w:p>
        </w:tc>
        <w:tc>
          <w:tcPr>
            <w:tcW w:w="2214" w:type="dxa"/>
          </w:tcPr>
          <w:p w:rsidR="008818BF" w:rsidRPr="00167FCB" w:rsidRDefault="008818BF" w:rsidP="008818BF">
            <w:pPr>
              <w:spacing w:line="240" w:lineRule="auto"/>
              <w:jc w:val="both"/>
              <w:rPr>
                <w:sz w:val="24"/>
                <w:szCs w:val="24"/>
              </w:rPr>
            </w:pPr>
            <w:r w:rsidRPr="00167FCB">
              <w:rPr>
                <w:sz w:val="24"/>
                <w:szCs w:val="24"/>
              </w:rPr>
              <w:t>66.5</w:t>
            </w:r>
          </w:p>
        </w:tc>
      </w:tr>
    </w:tbl>
    <w:p w:rsidR="00727216" w:rsidRPr="00727216" w:rsidRDefault="00727216" w:rsidP="00727216">
      <w:pPr>
        <w:spacing w:line="120" w:lineRule="exact"/>
        <w:jc w:val="both"/>
        <w:rPr>
          <w:b/>
          <w:bCs/>
          <w:sz w:val="10"/>
          <w:szCs w:val="24"/>
        </w:rPr>
      </w:pPr>
    </w:p>
    <w:p w:rsidR="008818BF" w:rsidRPr="00167FCB" w:rsidRDefault="008818BF" w:rsidP="00727216">
      <w:pPr>
        <w:spacing w:line="240" w:lineRule="auto"/>
        <w:ind w:firstLine="657"/>
        <w:jc w:val="both"/>
        <w:rPr>
          <w:b/>
          <w:bCs/>
          <w:sz w:val="24"/>
          <w:szCs w:val="24"/>
        </w:rPr>
      </w:pPr>
      <w:r w:rsidRPr="00167FCB">
        <w:rPr>
          <w:b/>
          <w:bCs/>
          <w:sz w:val="24"/>
          <w:szCs w:val="24"/>
        </w:rPr>
        <w:t xml:space="preserve">Source- MOEST </w:t>
      </w:r>
    </w:p>
    <w:p w:rsidR="00727216" w:rsidRPr="00727216" w:rsidRDefault="00727216" w:rsidP="00727216">
      <w:pPr>
        <w:spacing w:line="120" w:lineRule="exact"/>
        <w:jc w:val="both"/>
        <w:rPr>
          <w:b/>
          <w:bCs/>
          <w:sz w:val="10"/>
          <w:szCs w:val="24"/>
        </w:rPr>
      </w:pPr>
    </w:p>
    <w:p w:rsidR="00727216" w:rsidRPr="00727216" w:rsidRDefault="00727216" w:rsidP="00727216">
      <w:pPr>
        <w:spacing w:line="120" w:lineRule="exact"/>
        <w:jc w:val="both"/>
        <w:rPr>
          <w:b/>
          <w:bCs/>
          <w:sz w:val="10"/>
          <w:szCs w:val="24"/>
        </w:rPr>
      </w:pPr>
    </w:p>
    <w:p w:rsidR="00727216" w:rsidRPr="00727216" w:rsidRDefault="00727216" w:rsidP="00727216">
      <w:pPr>
        <w:spacing w:line="120" w:lineRule="exact"/>
        <w:jc w:val="both"/>
        <w:rPr>
          <w:b/>
          <w:bCs/>
          <w:sz w:val="10"/>
          <w:szCs w:val="24"/>
        </w:rPr>
      </w:pPr>
    </w:p>
    <w:p w:rsidR="008818BF" w:rsidRDefault="008818BF" w:rsidP="00727216">
      <w:pPr>
        <w:spacing w:line="240" w:lineRule="auto"/>
        <w:ind w:firstLine="378"/>
        <w:jc w:val="both"/>
        <w:rPr>
          <w:b/>
          <w:bCs/>
          <w:sz w:val="24"/>
          <w:szCs w:val="24"/>
        </w:rPr>
      </w:pPr>
      <w:r w:rsidRPr="00167FCB">
        <w:rPr>
          <w:b/>
          <w:bCs/>
          <w:sz w:val="24"/>
          <w:szCs w:val="24"/>
        </w:rPr>
        <w:t>Table 5: Secondary School Completion Rate By Sex, 1994-2004(In %)</w:t>
      </w:r>
    </w:p>
    <w:p w:rsidR="00727216" w:rsidRPr="00727216" w:rsidRDefault="00727216" w:rsidP="00727216">
      <w:pPr>
        <w:spacing w:line="120" w:lineRule="exact"/>
        <w:jc w:val="both"/>
        <w:rPr>
          <w:b/>
          <w:bCs/>
          <w:sz w:val="10"/>
          <w:szCs w:val="24"/>
        </w:rPr>
      </w:pPr>
    </w:p>
    <w:p w:rsidR="00727216" w:rsidRPr="00727216" w:rsidRDefault="00727216" w:rsidP="00727216">
      <w:pPr>
        <w:spacing w:line="120" w:lineRule="exact"/>
        <w:jc w:val="both"/>
        <w:rPr>
          <w:b/>
          <w:bCs/>
          <w:sz w:val="10"/>
          <w:szCs w:val="24"/>
        </w:rPr>
      </w:pP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2214"/>
        <w:gridCol w:w="2214"/>
        <w:gridCol w:w="2214"/>
      </w:tblGrid>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b/>
                <w:bCs/>
                <w:sz w:val="24"/>
                <w:szCs w:val="24"/>
              </w:rPr>
            </w:pPr>
            <w:r w:rsidRPr="00167FCB">
              <w:rPr>
                <w:b/>
                <w:bCs/>
                <w:sz w:val="24"/>
                <w:szCs w:val="24"/>
              </w:rPr>
              <w:t>YEAR</w:t>
            </w:r>
          </w:p>
        </w:tc>
        <w:tc>
          <w:tcPr>
            <w:tcW w:w="2214" w:type="dxa"/>
          </w:tcPr>
          <w:p w:rsidR="008818BF" w:rsidRPr="00167FCB" w:rsidRDefault="008818BF" w:rsidP="008818BF">
            <w:pPr>
              <w:spacing w:line="240" w:lineRule="auto"/>
              <w:jc w:val="both"/>
              <w:rPr>
                <w:b/>
                <w:bCs/>
                <w:sz w:val="24"/>
                <w:szCs w:val="24"/>
              </w:rPr>
            </w:pPr>
            <w:r w:rsidRPr="00167FCB">
              <w:rPr>
                <w:b/>
                <w:bCs/>
                <w:sz w:val="24"/>
                <w:szCs w:val="24"/>
              </w:rPr>
              <w:t>BOYS</w:t>
            </w:r>
          </w:p>
        </w:tc>
        <w:tc>
          <w:tcPr>
            <w:tcW w:w="2214" w:type="dxa"/>
          </w:tcPr>
          <w:p w:rsidR="008818BF" w:rsidRPr="00167FCB" w:rsidRDefault="008818BF" w:rsidP="008818BF">
            <w:pPr>
              <w:spacing w:line="240" w:lineRule="auto"/>
              <w:jc w:val="both"/>
              <w:rPr>
                <w:b/>
                <w:bCs/>
                <w:sz w:val="24"/>
                <w:szCs w:val="24"/>
              </w:rPr>
            </w:pPr>
            <w:r w:rsidRPr="00167FCB">
              <w:rPr>
                <w:b/>
                <w:bCs/>
                <w:sz w:val="24"/>
                <w:szCs w:val="24"/>
              </w:rPr>
              <w:t>GIRLS</w:t>
            </w:r>
          </w:p>
        </w:tc>
        <w:tc>
          <w:tcPr>
            <w:tcW w:w="2214" w:type="dxa"/>
          </w:tcPr>
          <w:p w:rsidR="008818BF" w:rsidRPr="00167FCB" w:rsidRDefault="008818BF" w:rsidP="008818BF">
            <w:pPr>
              <w:spacing w:line="240" w:lineRule="auto"/>
              <w:jc w:val="both"/>
              <w:rPr>
                <w:b/>
                <w:bCs/>
                <w:sz w:val="24"/>
                <w:szCs w:val="24"/>
              </w:rPr>
            </w:pPr>
            <w:r w:rsidRPr="00167FCB">
              <w:rPr>
                <w:b/>
                <w:bCs/>
                <w:sz w:val="24"/>
                <w:szCs w:val="24"/>
              </w:rPr>
              <w:t>TOTAL</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1994</w:t>
            </w:r>
          </w:p>
        </w:tc>
        <w:tc>
          <w:tcPr>
            <w:tcW w:w="2214" w:type="dxa"/>
          </w:tcPr>
          <w:p w:rsidR="008818BF" w:rsidRPr="00167FCB" w:rsidRDefault="008818BF" w:rsidP="008818BF">
            <w:pPr>
              <w:spacing w:line="240" w:lineRule="auto"/>
              <w:jc w:val="both"/>
              <w:rPr>
                <w:sz w:val="24"/>
                <w:szCs w:val="24"/>
              </w:rPr>
            </w:pPr>
            <w:r w:rsidRPr="00167FCB">
              <w:rPr>
                <w:sz w:val="24"/>
                <w:szCs w:val="24"/>
              </w:rPr>
              <w:t>82.3</w:t>
            </w:r>
          </w:p>
        </w:tc>
        <w:tc>
          <w:tcPr>
            <w:tcW w:w="2214" w:type="dxa"/>
          </w:tcPr>
          <w:p w:rsidR="008818BF" w:rsidRPr="00167FCB" w:rsidRDefault="008818BF" w:rsidP="008818BF">
            <w:pPr>
              <w:spacing w:line="240" w:lineRule="auto"/>
              <w:jc w:val="both"/>
              <w:rPr>
                <w:sz w:val="24"/>
                <w:szCs w:val="24"/>
              </w:rPr>
            </w:pPr>
            <w:r w:rsidRPr="00167FCB">
              <w:rPr>
                <w:sz w:val="24"/>
                <w:szCs w:val="24"/>
              </w:rPr>
              <w:t>81.9</w:t>
            </w:r>
          </w:p>
        </w:tc>
        <w:tc>
          <w:tcPr>
            <w:tcW w:w="2214" w:type="dxa"/>
          </w:tcPr>
          <w:p w:rsidR="008818BF" w:rsidRPr="00167FCB" w:rsidRDefault="008818BF" w:rsidP="008818BF">
            <w:pPr>
              <w:spacing w:line="240" w:lineRule="auto"/>
              <w:jc w:val="both"/>
              <w:rPr>
                <w:sz w:val="24"/>
                <w:szCs w:val="24"/>
              </w:rPr>
            </w:pPr>
            <w:r w:rsidRPr="00167FCB">
              <w:rPr>
                <w:sz w:val="24"/>
                <w:szCs w:val="24"/>
              </w:rPr>
              <w:t>82.2</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1995</w:t>
            </w:r>
          </w:p>
        </w:tc>
        <w:tc>
          <w:tcPr>
            <w:tcW w:w="2214" w:type="dxa"/>
          </w:tcPr>
          <w:p w:rsidR="008818BF" w:rsidRPr="00167FCB" w:rsidRDefault="008818BF" w:rsidP="008818BF">
            <w:pPr>
              <w:spacing w:line="240" w:lineRule="auto"/>
              <w:jc w:val="both"/>
              <w:rPr>
                <w:sz w:val="24"/>
                <w:szCs w:val="24"/>
              </w:rPr>
            </w:pPr>
            <w:r w:rsidRPr="00167FCB">
              <w:rPr>
                <w:sz w:val="24"/>
                <w:szCs w:val="24"/>
              </w:rPr>
              <w:t>76.2</w:t>
            </w:r>
          </w:p>
        </w:tc>
        <w:tc>
          <w:tcPr>
            <w:tcW w:w="2214" w:type="dxa"/>
          </w:tcPr>
          <w:p w:rsidR="008818BF" w:rsidRPr="00167FCB" w:rsidRDefault="008818BF" w:rsidP="008818BF">
            <w:pPr>
              <w:spacing w:line="240" w:lineRule="auto"/>
              <w:jc w:val="both"/>
              <w:rPr>
                <w:sz w:val="24"/>
                <w:szCs w:val="24"/>
              </w:rPr>
            </w:pPr>
            <w:r w:rsidRPr="00167FCB">
              <w:rPr>
                <w:sz w:val="24"/>
                <w:szCs w:val="24"/>
              </w:rPr>
              <w:t>78.2</w:t>
            </w:r>
          </w:p>
        </w:tc>
        <w:tc>
          <w:tcPr>
            <w:tcW w:w="2214" w:type="dxa"/>
          </w:tcPr>
          <w:p w:rsidR="008818BF" w:rsidRPr="00167FCB" w:rsidRDefault="008818BF" w:rsidP="008818BF">
            <w:pPr>
              <w:spacing w:line="240" w:lineRule="auto"/>
              <w:jc w:val="both"/>
              <w:rPr>
                <w:sz w:val="24"/>
                <w:szCs w:val="24"/>
              </w:rPr>
            </w:pPr>
            <w:r w:rsidRPr="00167FCB">
              <w:rPr>
                <w:sz w:val="24"/>
                <w:szCs w:val="24"/>
              </w:rPr>
              <w:t>77.1</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1996</w:t>
            </w:r>
          </w:p>
        </w:tc>
        <w:tc>
          <w:tcPr>
            <w:tcW w:w="2214" w:type="dxa"/>
          </w:tcPr>
          <w:p w:rsidR="008818BF" w:rsidRPr="00167FCB" w:rsidRDefault="008818BF" w:rsidP="008818BF">
            <w:pPr>
              <w:spacing w:line="240" w:lineRule="auto"/>
              <w:jc w:val="both"/>
              <w:rPr>
                <w:sz w:val="24"/>
                <w:szCs w:val="24"/>
              </w:rPr>
            </w:pPr>
            <w:r w:rsidRPr="00167FCB">
              <w:rPr>
                <w:sz w:val="24"/>
                <w:szCs w:val="24"/>
              </w:rPr>
              <w:t>95.8</w:t>
            </w:r>
          </w:p>
        </w:tc>
        <w:tc>
          <w:tcPr>
            <w:tcW w:w="2214" w:type="dxa"/>
          </w:tcPr>
          <w:p w:rsidR="008818BF" w:rsidRPr="00167FCB" w:rsidRDefault="008818BF" w:rsidP="008818BF">
            <w:pPr>
              <w:spacing w:line="240" w:lineRule="auto"/>
              <w:jc w:val="both"/>
              <w:rPr>
                <w:sz w:val="24"/>
                <w:szCs w:val="24"/>
              </w:rPr>
            </w:pPr>
            <w:r w:rsidRPr="00167FCB">
              <w:rPr>
                <w:sz w:val="24"/>
                <w:szCs w:val="24"/>
              </w:rPr>
              <w:t>94.9</w:t>
            </w:r>
          </w:p>
        </w:tc>
        <w:tc>
          <w:tcPr>
            <w:tcW w:w="2214" w:type="dxa"/>
          </w:tcPr>
          <w:p w:rsidR="008818BF" w:rsidRPr="00167FCB" w:rsidRDefault="008818BF" w:rsidP="008818BF">
            <w:pPr>
              <w:spacing w:line="240" w:lineRule="auto"/>
              <w:jc w:val="both"/>
              <w:rPr>
                <w:sz w:val="24"/>
                <w:szCs w:val="24"/>
              </w:rPr>
            </w:pPr>
            <w:r w:rsidRPr="00167FCB">
              <w:rPr>
                <w:sz w:val="24"/>
                <w:szCs w:val="24"/>
              </w:rPr>
              <w:t>95.4</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1997</w:t>
            </w:r>
          </w:p>
        </w:tc>
        <w:tc>
          <w:tcPr>
            <w:tcW w:w="2214" w:type="dxa"/>
          </w:tcPr>
          <w:p w:rsidR="008818BF" w:rsidRPr="00167FCB" w:rsidRDefault="008818BF" w:rsidP="008818BF">
            <w:pPr>
              <w:spacing w:line="240" w:lineRule="auto"/>
              <w:jc w:val="both"/>
              <w:rPr>
                <w:sz w:val="24"/>
                <w:szCs w:val="24"/>
              </w:rPr>
            </w:pPr>
            <w:r w:rsidRPr="00167FCB">
              <w:rPr>
                <w:sz w:val="24"/>
                <w:szCs w:val="24"/>
              </w:rPr>
              <w:t>88.6</w:t>
            </w:r>
          </w:p>
        </w:tc>
        <w:tc>
          <w:tcPr>
            <w:tcW w:w="2214" w:type="dxa"/>
          </w:tcPr>
          <w:p w:rsidR="008818BF" w:rsidRPr="00167FCB" w:rsidRDefault="008818BF" w:rsidP="008818BF">
            <w:pPr>
              <w:spacing w:line="240" w:lineRule="auto"/>
              <w:jc w:val="both"/>
              <w:rPr>
                <w:sz w:val="24"/>
                <w:szCs w:val="24"/>
              </w:rPr>
            </w:pPr>
            <w:r w:rsidRPr="00167FCB">
              <w:rPr>
                <w:sz w:val="24"/>
                <w:szCs w:val="24"/>
              </w:rPr>
              <w:t>87.9</w:t>
            </w:r>
          </w:p>
        </w:tc>
        <w:tc>
          <w:tcPr>
            <w:tcW w:w="2214" w:type="dxa"/>
          </w:tcPr>
          <w:p w:rsidR="008818BF" w:rsidRPr="00167FCB" w:rsidRDefault="008818BF" w:rsidP="008818BF">
            <w:pPr>
              <w:spacing w:line="240" w:lineRule="auto"/>
              <w:jc w:val="both"/>
              <w:rPr>
                <w:sz w:val="24"/>
                <w:szCs w:val="24"/>
              </w:rPr>
            </w:pPr>
            <w:r w:rsidRPr="00167FCB">
              <w:rPr>
                <w:sz w:val="24"/>
                <w:szCs w:val="24"/>
              </w:rPr>
              <w:t>88.3</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1998</w:t>
            </w:r>
          </w:p>
        </w:tc>
        <w:tc>
          <w:tcPr>
            <w:tcW w:w="2214" w:type="dxa"/>
          </w:tcPr>
          <w:p w:rsidR="008818BF" w:rsidRPr="00167FCB" w:rsidRDefault="008818BF" w:rsidP="008818BF">
            <w:pPr>
              <w:spacing w:line="240" w:lineRule="auto"/>
              <w:jc w:val="both"/>
              <w:rPr>
                <w:sz w:val="24"/>
                <w:szCs w:val="24"/>
              </w:rPr>
            </w:pPr>
            <w:r w:rsidRPr="00167FCB">
              <w:rPr>
                <w:sz w:val="24"/>
                <w:szCs w:val="24"/>
              </w:rPr>
              <w:t>85.8</w:t>
            </w:r>
          </w:p>
        </w:tc>
        <w:tc>
          <w:tcPr>
            <w:tcW w:w="2214" w:type="dxa"/>
          </w:tcPr>
          <w:p w:rsidR="008818BF" w:rsidRPr="00167FCB" w:rsidRDefault="008818BF" w:rsidP="008818BF">
            <w:pPr>
              <w:spacing w:line="240" w:lineRule="auto"/>
              <w:jc w:val="both"/>
              <w:rPr>
                <w:sz w:val="24"/>
                <w:szCs w:val="24"/>
              </w:rPr>
            </w:pPr>
            <w:r w:rsidRPr="00167FCB">
              <w:rPr>
                <w:sz w:val="24"/>
                <w:szCs w:val="24"/>
              </w:rPr>
              <w:t>83.1</w:t>
            </w:r>
          </w:p>
        </w:tc>
        <w:tc>
          <w:tcPr>
            <w:tcW w:w="2214" w:type="dxa"/>
          </w:tcPr>
          <w:p w:rsidR="008818BF" w:rsidRPr="00167FCB" w:rsidRDefault="008818BF" w:rsidP="008818BF">
            <w:pPr>
              <w:spacing w:line="240" w:lineRule="auto"/>
              <w:jc w:val="both"/>
              <w:rPr>
                <w:sz w:val="24"/>
                <w:szCs w:val="24"/>
              </w:rPr>
            </w:pPr>
            <w:r w:rsidRPr="00167FCB">
              <w:rPr>
                <w:sz w:val="24"/>
                <w:szCs w:val="24"/>
              </w:rPr>
              <w:t>84.5</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1999</w:t>
            </w:r>
          </w:p>
        </w:tc>
        <w:tc>
          <w:tcPr>
            <w:tcW w:w="2214" w:type="dxa"/>
          </w:tcPr>
          <w:p w:rsidR="008818BF" w:rsidRPr="00167FCB" w:rsidRDefault="008818BF" w:rsidP="008818BF">
            <w:pPr>
              <w:spacing w:line="240" w:lineRule="auto"/>
              <w:jc w:val="both"/>
              <w:rPr>
                <w:sz w:val="24"/>
                <w:szCs w:val="24"/>
              </w:rPr>
            </w:pPr>
            <w:r w:rsidRPr="00167FCB">
              <w:rPr>
                <w:sz w:val="24"/>
                <w:szCs w:val="24"/>
              </w:rPr>
              <w:t>86.5</w:t>
            </w:r>
          </w:p>
        </w:tc>
        <w:tc>
          <w:tcPr>
            <w:tcW w:w="2214" w:type="dxa"/>
          </w:tcPr>
          <w:p w:rsidR="008818BF" w:rsidRPr="00167FCB" w:rsidRDefault="008818BF" w:rsidP="008818BF">
            <w:pPr>
              <w:spacing w:line="240" w:lineRule="auto"/>
              <w:jc w:val="both"/>
              <w:rPr>
                <w:sz w:val="24"/>
                <w:szCs w:val="24"/>
              </w:rPr>
            </w:pPr>
            <w:r w:rsidRPr="00167FCB">
              <w:rPr>
                <w:sz w:val="24"/>
                <w:szCs w:val="24"/>
              </w:rPr>
              <w:t>84.1</w:t>
            </w:r>
          </w:p>
        </w:tc>
        <w:tc>
          <w:tcPr>
            <w:tcW w:w="2214" w:type="dxa"/>
          </w:tcPr>
          <w:p w:rsidR="008818BF" w:rsidRPr="00167FCB" w:rsidRDefault="008818BF" w:rsidP="008818BF">
            <w:pPr>
              <w:spacing w:line="240" w:lineRule="auto"/>
              <w:jc w:val="both"/>
              <w:rPr>
                <w:sz w:val="24"/>
                <w:szCs w:val="24"/>
              </w:rPr>
            </w:pPr>
            <w:r w:rsidRPr="00167FCB">
              <w:rPr>
                <w:sz w:val="24"/>
                <w:szCs w:val="24"/>
              </w:rPr>
              <w:t>85.4</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2000</w:t>
            </w:r>
          </w:p>
        </w:tc>
        <w:tc>
          <w:tcPr>
            <w:tcW w:w="2214" w:type="dxa"/>
          </w:tcPr>
          <w:p w:rsidR="008818BF" w:rsidRPr="00167FCB" w:rsidRDefault="008818BF" w:rsidP="008818BF">
            <w:pPr>
              <w:spacing w:line="240" w:lineRule="auto"/>
              <w:jc w:val="both"/>
              <w:rPr>
                <w:sz w:val="24"/>
                <w:szCs w:val="24"/>
              </w:rPr>
            </w:pPr>
            <w:r w:rsidRPr="00167FCB">
              <w:rPr>
                <w:sz w:val="24"/>
                <w:szCs w:val="24"/>
              </w:rPr>
              <w:t>93.1</w:t>
            </w:r>
          </w:p>
        </w:tc>
        <w:tc>
          <w:tcPr>
            <w:tcW w:w="2214" w:type="dxa"/>
          </w:tcPr>
          <w:p w:rsidR="008818BF" w:rsidRPr="00167FCB" w:rsidRDefault="008818BF" w:rsidP="008818BF">
            <w:pPr>
              <w:spacing w:line="240" w:lineRule="auto"/>
              <w:jc w:val="both"/>
              <w:rPr>
                <w:sz w:val="24"/>
                <w:szCs w:val="24"/>
              </w:rPr>
            </w:pPr>
            <w:r w:rsidRPr="00167FCB">
              <w:rPr>
                <w:sz w:val="24"/>
                <w:szCs w:val="24"/>
              </w:rPr>
              <w:t>88.4</w:t>
            </w:r>
          </w:p>
        </w:tc>
        <w:tc>
          <w:tcPr>
            <w:tcW w:w="2214" w:type="dxa"/>
          </w:tcPr>
          <w:p w:rsidR="008818BF" w:rsidRPr="00167FCB" w:rsidRDefault="008818BF" w:rsidP="008818BF">
            <w:pPr>
              <w:spacing w:line="240" w:lineRule="auto"/>
              <w:jc w:val="both"/>
              <w:rPr>
                <w:sz w:val="24"/>
                <w:szCs w:val="24"/>
              </w:rPr>
            </w:pPr>
            <w:r w:rsidRPr="00167FCB">
              <w:rPr>
                <w:sz w:val="24"/>
                <w:szCs w:val="24"/>
              </w:rPr>
              <w:t>90.9</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2001</w:t>
            </w:r>
          </w:p>
        </w:tc>
        <w:tc>
          <w:tcPr>
            <w:tcW w:w="2214" w:type="dxa"/>
          </w:tcPr>
          <w:p w:rsidR="008818BF" w:rsidRPr="00167FCB" w:rsidRDefault="008818BF" w:rsidP="008818BF">
            <w:pPr>
              <w:spacing w:line="240" w:lineRule="auto"/>
              <w:jc w:val="both"/>
              <w:rPr>
                <w:sz w:val="24"/>
                <w:szCs w:val="24"/>
              </w:rPr>
            </w:pPr>
            <w:r w:rsidRPr="00167FCB">
              <w:rPr>
                <w:sz w:val="24"/>
                <w:szCs w:val="24"/>
              </w:rPr>
              <w:t>96.6</w:t>
            </w:r>
          </w:p>
        </w:tc>
        <w:tc>
          <w:tcPr>
            <w:tcW w:w="2214" w:type="dxa"/>
          </w:tcPr>
          <w:p w:rsidR="008818BF" w:rsidRPr="00167FCB" w:rsidRDefault="008818BF" w:rsidP="008818BF">
            <w:pPr>
              <w:spacing w:line="240" w:lineRule="auto"/>
              <w:jc w:val="both"/>
              <w:rPr>
                <w:sz w:val="24"/>
                <w:szCs w:val="24"/>
              </w:rPr>
            </w:pPr>
            <w:r w:rsidRPr="00167FCB">
              <w:rPr>
                <w:sz w:val="24"/>
                <w:szCs w:val="24"/>
              </w:rPr>
              <w:t>93.7</w:t>
            </w:r>
          </w:p>
        </w:tc>
        <w:tc>
          <w:tcPr>
            <w:tcW w:w="2214" w:type="dxa"/>
          </w:tcPr>
          <w:p w:rsidR="008818BF" w:rsidRPr="00167FCB" w:rsidRDefault="008818BF" w:rsidP="008818BF">
            <w:pPr>
              <w:spacing w:line="240" w:lineRule="auto"/>
              <w:jc w:val="both"/>
              <w:rPr>
                <w:sz w:val="24"/>
                <w:szCs w:val="24"/>
              </w:rPr>
            </w:pPr>
            <w:r w:rsidRPr="00167FCB">
              <w:rPr>
                <w:sz w:val="24"/>
                <w:szCs w:val="24"/>
              </w:rPr>
              <w:t>95.2</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2002</w:t>
            </w:r>
          </w:p>
        </w:tc>
        <w:tc>
          <w:tcPr>
            <w:tcW w:w="2214" w:type="dxa"/>
          </w:tcPr>
          <w:p w:rsidR="008818BF" w:rsidRPr="00167FCB" w:rsidRDefault="008818BF" w:rsidP="008818BF">
            <w:pPr>
              <w:spacing w:line="240" w:lineRule="auto"/>
              <w:jc w:val="both"/>
              <w:rPr>
                <w:sz w:val="24"/>
                <w:szCs w:val="24"/>
              </w:rPr>
            </w:pPr>
            <w:r w:rsidRPr="00167FCB">
              <w:rPr>
                <w:sz w:val="24"/>
                <w:szCs w:val="24"/>
              </w:rPr>
              <w:t>94.4</w:t>
            </w:r>
          </w:p>
        </w:tc>
        <w:tc>
          <w:tcPr>
            <w:tcW w:w="2214" w:type="dxa"/>
          </w:tcPr>
          <w:p w:rsidR="008818BF" w:rsidRPr="00167FCB" w:rsidRDefault="008818BF" w:rsidP="008818BF">
            <w:pPr>
              <w:spacing w:line="240" w:lineRule="auto"/>
              <w:jc w:val="both"/>
              <w:rPr>
                <w:sz w:val="24"/>
                <w:szCs w:val="24"/>
              </w:rPr>
            </w:pPr>
            <w:r w:rsidRPr="00167FCB">
              <w:rPr>
                <w:sz w:val="24"/>
                <w:szCs w:val="24"/>
              </w:rPr>
              <w:t>89.7</w:t>
            </w:r>
          </w:p>
        </w:tc>
        <w:tc>
          <w:tcPr>
            <w:tcW w:w="2214" w:type="dxa"/>
          </w:tcPr>
          <w:p w:rsidR="008818BF" w:rsidRPr="00167FCB" w:rsidRDefault="008818BF" w:rsidP="008818BF">
            <w:pPr>
              <w:spacing w:line="240" w:lineRule="auto"/>
              <w:jc w:val="both"/>
              <w:rPr>
                <w:sz w:val="24"/>
                <w:szCs w:val="24"/>
              </w:rPr>
            </w:pPr>
            <w:r w:rsidRPr="00167FCB">
              <w:rPr>
                <w:sz w:val="24"/>
                <w:szCs w:val="24"/>
              </w:rPr>
              <w:t>92.1</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2003</w:t>
            </w:r>
          </w:p>
        </w:tc>
        <w:tc>
          <w:tcPr>
            <w:tcW w:w="2214" w:type="dxa"/>
          </w:tcPr>
          <w:p w:rsidR="008818BF" w:rsidRPr="00167FCB" w:rsidRDefault="008818BF" w:rsidP="008818BF">
            <w:pPr>
              <w:spacing w:line="240" w:lineRule="auto"/>
              <w:jc w:val="both"/>
              <w:rPr>
                <w:sz w:val="24"/>
                <w:szCs w:val="24"/>
              </w:rPr>
            </w:pPr>
            <w:r w:rsidRPr="00167FCB">
              <w:rPr>
                <w:sz w:val="24"/>
                <w:szCs w:val="24"/>
              </w:rPr>
              <w:t>95.0</w:t>
            </w:r>
          </w:p>
        </w:tc>
        <w:tc>
          <w:tcPr>
            <w:tcW w:w="2214" w:type="dxa"/>
          </w:tcPr>
          <w:p w:rsidR="008818BF" w:rsidRPr="00167FCB" w:rsidRDefault="008818BF" w:rsidP="008818BF">
            <w:pPr>
              <w:spacing w:line="240" w:lineRule="auto"/>
              <w:jc w:val="both"/>
              <w:rPr>
                <w:sz w:val="24"/>
                <w:szCs w:val="24"/>
              </w:rPr>
            </w:pPr>
            <w:r w:rsidRPr="00167FCB">
              <w:rPr>
                <w:sz w:val="24"/>
                <w:szCs w:val="24"/>
              </w:rPr>
              <w:t>86.6</w:t>
            </w:r>
          </w:p>
        </w:tc>
        <w:tc>
          <w:tcPr>
            <w:tcW w:w="2214" w:type="dxa"/>
          </w:tcPr>
          <w:p w:rsidR="008818BF" w:rsidRPr="00167FCB" w:rsidRDefault="008818BF" w:rsidP="008818BF">
            <w:pPr>
              <w:spacing w:line="240" w:lineRule="auto"/>
              <w:jc w:val="both"/>
              <w:rPr>
                <w:sz w:val="24"/>
                <w:szCs w:val="24"/>
              </w:rPr>
            </w:pPr>
            <w:r w:rsidRPr="00167FCB">
              <w:rPr>
                <w:sz w:val="24"/>
                <w:szCs w:val="24"/>
              </w:rPr>
              <w:t>91.1</w:t>
            </w:r>
          </w:p>
        </w:tc>
      </w:tr>
      <w:tr w:rsidR="008818BF" w:rsidRPr="00167FCB">
        <w:tblPrEx>
          <w:tblCellMar>
            <w:top w:w="0" w:type="dxa"/>
            <w:bottom w:w="0" w:type="dxa"/>
          </w:tblCellMar>
        </w:tblPrEx>
        <w:tc>
          <w:tcPr>
            <w:tcW w:w="1728" w:type="dxa"/>
          </w:tcPr>
          <w:p w:rsidR="008818BF" w:rsidRPr="00167FCB" w:rsidRDefault="008818BF" w:rsidP="008818BF">
            <w:pPr>
              <w:spacing w:line="240" w:lineRule="auto"/>
              <w:jc w:val="both"/>
              <w:rPr>
                <w:sz w:val="24"/>
                <w:szCs w:val="24"/>
              </w:rPr>
            </w:pPr>
            <w:r w:rsidRPr="00167FCB">
              <w:rPr>
                <w:sz w:val="24"/>
                <w:szCs w:val="24"/>
              </w:rPr>
              <w:t>2004</w:t>
            </w:r>
          </w:p>
        </w:tc>
        <w:tc>
          <w:tcPr>
            <w:tcW w:w="2214" w:type="dxa"/>
          </w:tcPr>
          <w:p w:rsidR="008818BF" w:rsidRPr="00167FCB" w:rsidRDefault="008818BF" w:rsidP="008818BF">
            <w:pPr>
              <w:spacing w:line="240" w:lineRule="auto"/>
              <w:jc w:val="both"/>
              <w:rPr>
                <w:sz w:val="24"/>
                <w:szCs w:val="24"/>
              </w:rPr>
            </w:pPr>
            <w:r w:rsidRPr="00167FCB">
              <w:rPr>
                <w:sz w:val="24"/>
                <w:szCs w:val="24"/>
              </w:rPr>
              <w:t>88.3</w:t>
            </w:r>
          </w:p>
        </w:tc>
        <w:tc>
          <w:tcPr>
            <w:tcW w:w="2214" w:type="dxa"/>
          </w:tcPr>
          <w:p w:rsidR="008818BF" w:rsidRPr="00167FCB" w:rsidRDefault="008818BF" w:rsidP="008818BF">
            <w:pPr>
              <w:spacing w:line="240" w:lineRule="auto"/>
              <w:jc w:val="both"/>
              <w:rPr>
                <w:sz w:val="24"/>
                <w:szCs w:val="24"/>
              </w:rPr>
            </w:pPr>
            <w:r w:rsidRPr="00167FCB">
              <w:rPr>
                <w:sz w:val="24"/>
                <w:szCs w:val="24"/>
              </w:rPr>
              <w:t>87.5</w:t>
            </w:r>
          </w:p>
        </w:tc>
        <w:tc>
          <w:tcPr>
            <w:tcW w:w="2214" w:type="dxa"/>
          </w:tcPr>
          <w:p w:rsidR="008818BF" w:rsidRPr="00167FCB" w:rsidRDefault="008818BF" w:rsidP="008818BF">
            <w:pPr>
              <w:spacing w:line="240" w:lineRule="auto"/>
              <w:jc w:val="both"/>
              <w:rPr>
                <w:sz w:val="24"/>
                <w:szCs w:val="24"/>
              </w:rPr>
            </w:pPr>
            <w:r w:rsidRPr="00167FCB">
              <w:rPr>
                <w:sz w:val="24"/>
                <w:szCs w:val="24"/>
              </w:rPr>
              <w:t>87.9</w:t>
            </w:r>
          </w:p>
        </w:tc>
      </w:tr>
    </w:tbl>
    <w:p w:rsidR="00727216" w:rsidRPr="00727216" w:rsidRDefault="00727216" w:rsidP="00727216">
      <w:pPr>
        <w:spacing w:line="120" w:lineRule="exact"/>
        <w:jc w:val="both"/>
        <w:rPr>
          <w:b/>
          <w:bCs/>
          <w:sz w:val="10"/>
          <w:szCs w:val="24"/>
        </w:rPr>
      </w:pPr>
    </w:p>
    <w:p w:rsidR="008818BF" w:rsidRPr="00167FCB" w:rsidRDefault="008818BF" w:rsidP="00727216">
      <w:pPr>
        <w:spacing w:line="240" w:lineRule="auto"/>
        <w:ind w:firstLine="693"/>
        <w:jc w:val="both"/>
        <w:rPr>
          <w:b/>
          <w:bCs/>
          <w:sz w:val="24"/>
          <w:szCs w:val="24"/>
        </w:rPr>
      </w:pPr>
      <w:r w:rsidRPr="00167FCB">
        <w:rPr>
          <w:b/>
          <w:bCs/>
          <w:sz w:val="24"/>
          <w:szCs w:val="24"/>
        </w:rPr>
        <w:t>Source MOEST</w:t>
      </w:r>
    </w:p>
    <w:p w:rsidR="00727216" w:rsidRPr="00727216" w:rsidRDefault="00727216" w:rsidP="00727216">
      <w:pPr>
        <w:spacing w:line="120" w:lineRule="exact"/>
        <w:ind w:left="1080"/>
        <w:jc w:val="both"/>
        <w:rPr>
          <w:sz w:val="10"/>
          <w:szCs w:val="24"/>
        </w:rPr>
      </w:pPr>
    </w:p>
    <w:p w:rsidR="00727216" w:rsidRPr="00727216" w:rsidRDefault="00727216" w:rsidP="00727216">
      <w:pPr>
        <w:spacing w:line="120" w:lineRule="exact"/>
        <w:ind w:left="1080"/>
        <w:jc w:val="both"/>
        <w:rPr>
          <w:sz w:val="10"/>
          <w:szCs w:val="24"/>
        </w:rPr>
      </w:pPr>
    </w:p>
    <w:p w:rsidR="008818BF" w:rsidRPr="00167FCB" w:rsidRDefault="008818BF" w:rsidP="00BE22FF">
      <w:pPr>
        <w:numPr>
          <w:ilvl w:val="0"/>
          <w:numId w:val="2"/>
        </w:numPr>
        <w:suppressAutoHyphens w:val="0"/>
        <w:spacing w:line="240" w:lineRule="auto"/>
        <w:ind w:left="475" w:hanging="475"/>
        <w:jc w:val="both"/>
        <w:rPr>
          <w:sz w:val="24"/>
          <w:szCs w:val="24"/>
        </w:rPr>
      </w:pPr>
      <w:r w:rsidRPr="00167FCB">
        <w:rPr>
          <w:sz w:val="24"/>
          <w:szCs w:val="24"/>
        </w:rPr>
        <w:t>In the year 2000 a Multi-Indicator, Cluster Survey showed that out of women in age group 15-24 years, 80.7% were functionally literate compared to 79.8% of men. For those over 35 years, only 50.8% of women were literate compared to 71% of men. In 2003 90.2% of men in age bracket of 15-24 were literate compared to 85.7% of women. In the case of those over 35 years, 81.8% of males were literate compared to 61% of females. (KDHS, 2003). The level of those without education in 2004 stood at 21.6% for females and 13.8% for men. Table 6 below gives adult literacy rates in rural, urban areas and nationally.</w:t>
      </w:r>
    </w:p>
    <w:p w:rsidR="008818BF" w:rsidRPr="00167FCB" w:rsidRDefault="008818BF" w:rsidP="008818BF">
      <w:pPr>
        <w:spacing w:line="240" w:lineRule="auto"/>
        <w:jc w:val="both"/>
        <w:rPr>
          <w:sz w:val="24"/>
          <w:szCs w:val="24"/>
        </w:rPr>
      </w:pPr>
    </w:p>
    <w:p w:rsidR="008818BF" w:rsidRDefault="008818BF" w:rsidP="00727216">
      <w:pPr>
        <w:keepNext/>
        <w:keepLines/>
        <w:spacing w:line="240" w:lineRule="auto"/>
        <w:jc w:val="both"/>
        <w:rPr>
          <w:b/>
          <w:bCs/>
          <w:sz w:val="24"/>
          <w:szCs w:val="24"/>
        </w:rPr>
      </w:pPr>
      <w:r w:rsidRPr="00167FCB">
        <w:rPr>
          <w:b/>
          <w:bCs/>
          <w:sz w:val="24"/>
          <w:szCs w:val="24"/>
        </w:rPr>
        <w:t>Table 6: Adult Literacy Rates (15 years) and over (In %)</w:t>
      </w:r>
    </w:p>
    <w:p w:rsidR="00727216" w:rsidRPr="00727216" w:rsidRDefault="00727216" w:rsidP="00727216">
      <w:pPr>
        <w:keepNext/>
        <w:keepLines/>
        <w:spacing w:line="120" w:lineRule="exact"/>
        <w:jc w:val="both"/>
        <w:rPr>
          <w:b/>
          <w:bCs/>
          <w:sz w:val="10"/>
          <w:szCs w:val="24"/>
        </w:rPr>
      </w:pPr>
    </w:p>
    <w:p w:rsidR="00727216" w:rsidRPr="00727216" w:rsidRDefault="00727216" w:rsidP="00727216">
      <w:pPr>
        <w:keepNext/>
        <w:keepLines/>
        <w:spacing w:line="120" w:lineRule="exact"/>
        <w:jc w:val="both"/>
        <w:rPr>
          <w:b/>
          <w:bCs/>
          <w:sz w:val="1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3"/>
        <w:gridCol w:w="857"/>
        <w:gridCol w:w="1260"/>
        <w:gridCol w:w="1080"/>
        <w:gridCol w:w="1280"/>
        <w:gridCol w:w="1080"/>
        <w:gridCol w:w="1528"/>
      </w:tblGrid>
      <w:tr w:rsidR="008818BF" w:rsidRPr="00167FCB">
        <w:tblPrEx>
          <w:tblCellMar>
            <w:top w:w="0" w:type="dxa"/>
            <w:bottom w:w="0" w:type="dxa"/>
          </w:tblCellMar>
        </w:tblPrEx>
        <w:trPr>
          <w:cantSplit/>
        </w:trPr>
        <w:tc>
          <w:tcPr>
            <w:tcW w:w="1663" w:type="dxa"/>
          </w:tcPr>
          <w:p w:rsidR="008818BF" w:rsidRPr="00167FCB" w:rsidRDefault="008818BF" w:rsidP="008818BF">
            <w:pPr>
              <w:spacing w:line="240" w:lineRule="auto"/>
              <w:jc w:val="both"/>
              <w:rPr>
                <w:b/>
                <w:bCs/>
                <w:sz w:val="24"/>
                <w:szCs w:val="24"/>
              </w:rPr>
            </w:pPr>
            <w:r w:rsidRPr="00167FCB">
              <w:rPr>
                <w:b/>
                <w:bCs/>
                <w:sz w:val="24"/>
                <w:szCs w:val="24"/>
              </w:rPr>
              <w:t>Area</w:t>
            </w:r>
          </w:p>
        </w:tc>
        <w:tc>
          <w:tcPr>
            <w:tcW w:w="2117" w:type="dxa"/>
            <w:gridSpan w:val="2"/>
          </w:tcPr>
          <w:p w:rsidR="008818BF" w:rsidRPr="00167FCB" w:rsidRDefault="008818BF" w:rsidP="008818BF">
            <w:pPr>
              <w:spacing w:line="240" w:lineRule="auto"/>
              <w:jc w:val="both"/>
              <w:rPr>
                <w:b/>
                <w:bCs/>
                <w:sz w:val="24"/>
                <w:szCs w:val="24"/>
              </w:rPr>
            </w:pPr>
            <w:r w:rsidRPr="00167FCB">
              <w:rPr>
                <w:b/>
                <w:bCs/>
                <w:sz w:val="24"/>
                <w:szCs w:val="24"/>
              </w:rPr>
              <w:t>1994</w:t>
            </w:r>
          </w:p>
        </w:tc>
        <w:tc>
          <w:tcPr>
            <w:tcW w:w="2360" w:type="dxa"/>
            <w:gridSpan w:val="2"/>
          </w:tcPr>
          <w:p w:rsidR="008818BF" w:rsidRPr="00167FCB" w:rsidRDefault="008818BF" w:rsidP="008818BF">
            <w:pPr>
              <w:spacing w:line="240" w:lineRule="auto"/>
              <w:jc w:val="both"/>
              <w:rPr>
                <w:b/>
                <w:bCs/>
                <w:sz w:val="24"/>
                <w:szCs w:val="24"/>
              </w:rPr>
            </w:pPr>
            <w:r w:rsidRPr="00167FCB">
              <w:rPr>
                <w:b/>
                <w:bCs/>
                <w:sz w:val="24"/>
                <w:szCs w:val="24"/>
              </w:rPr>
              <w:t>2000</w:t>
            </w:r>
          </w:p>
        </w:tc>
        <w:tc>
          <w:tcPr>
            <w:tcW w:w="2608" w:type="dxa"/>
            <w:gridSpan w:val="2"/>
          </w:tcPr>
          <w:p w:rsidR="008818BF" w:rsidRPr="00167FCB" w:rsidRDefault="008818BF" w:rsidP="008818BF">
            <w:pPr>
              <w:spacing w:line="240" w:lineRule="auto"/>
              <w:jc w:val="both"/>
              <w:rPr>
                <w:b/>
                <w:bCs/>
                <w:sz w:val="24"/>
                <w:szCs w:val="24"/>
              </w:rPr>
            </w:pPr>
            <w:r w:rsidRPr="00167FCB">
              <w:rPr>
                <w:b/>
                <w:bCs/>
                <w:sz w:val="24"/>
                <w:szCs w:val="24"/>
              </w:rPr>
              <w:t>2003</w:t>
            </w:r>
          </w:p>
        </w:tc>
      </w:tr>
      <w:tr w:rsidR="008818BF" w:rsidRPr="00167FCB">
        <w:tblPrEx>
          <w:tblCellMar>
            <w:top w:w="0" w:type="dxa"/>
            <w:bottom w:w="0" w:type="dxa"/>
          </w:tblCellMar>
        </w:tblPrEx>
        <w:tc>
          <w:tcPr>
            <w:tcW w:w="1663" w:type="dxa"/>
          </w:tcPr>
          <w:p w:rsidR="008818BF" w:rsidRPr="00167FCB" w:rsidRDefault="008818BF" w:rsidP="008818BF">
            <w:pPr>
              <w:spacing w:line="240" w:lineRule="auto"/>
              <w:jc w:val="both"/>
              <w:rPr>
                <w:b/>
                <w:bCs/>
                <w:sz w:val="24"/>
                <w:szCs w:val="24"/>
              </w:rPr>
            </w:pPr>
          </w:p>
        </w:tc>
        <w:tc>
          <w:tcPr>
            <w:tcW w:w="857" w:type="dxa"/>
          </w:tcPr>
          <w:p w:rsidR="008818BF" w:rsidRPr="00167FCB" w:rsidRDefault="008818BF" w:rsidP="008818BF">
            <w:pPr>
              <w:spacing w:line="240" w:lineRule="auto"/>
              <w:jc w:val="both"/>
              <w:rPr>
                <w:b/>
                <w:bCs/>
                <w:sz w:val="24"/>
                <w:szCs w:val="24"/>
              </w:rPr>
            </w:pPr>
            <w:r w:rsidRPr="00167FCB">
              <w:rPr>
                <w:b/>
                <w:bCs/>
                <w:sz w:val="24"/>
                <w:szCs w:val="24"/>
              </w:rPr>
              <w:t>Male</w:t>
            </w:r>
          </w:p>
        </w:tc>
        <w:tc>
          <w:tcPr>
            <w:tcW w:w="1260" w:type="dxa"/>
          </w:tcPr>
          <w:p w:rsidR="008818BF" w:rsidRPr="00167FCB" w:rsidRDefault="008818BF" w:rsidP="008818BF">
            <w:pPr>
              <w:spacing w:line="240" w:lineRule="auto"/>
              <w:jc w:val="both"/>
              <w:rPr>
                <w:b/>
                <w:bCs/>
                <w:sz w:val="24"/>
                <w:szCs w:val="24"/>
              </w:rPr>
            </w:pPr>
            <w:r w:rsidRPr="00167FCB">
              <w:rPr>
                <w:b/>
                <w:bCs/>
                <w:sz w:val="24"/>
                <w:szCs w:val="24"/>
              </w:rPr>
              <w:t>Female</w:t>
            </w:r>
          </w:p>
        </w:tc>
        <w:tc>
          <w:tcPr>
            <w:tcW w:w="1080" w:type="dxa"/>
          </w:tcPr>
          <w:p w:rsidR="008818BF" w:rsidRPr="00167FCB" w:rsidRDefault="008818BF" w:rsidP="008818BF">
            <w:pPr>
              <w:spacing w:line="240" w:lineRule="auto"/>
              <w:jc w:val="both"/>
              <w:rPr>
                <w:b/>
                <w:bCs/>
                <w:sz w:val="24"/>
                <w:szCs w:val="24"/>
              </w:rPr>
            </w:pPr>
            <w:r w:rsidRPr="00167FCB">
              <w:rPr>
                <w:b/>
                <w:bCs/>
                <w:sz w:val="24"/>
                <w:szCs w:val="24"/>
              </w:rPr>
              <w:t>Male</w:t>
            </w:r>
          </w:p>
        </w:tc>
        <w:tc>
          <w:tcPr>
            <w:tcW w:w="1280" w:type="dxa"/>
          </w:tcPr>
          <w:p w:rsidR="008818BF" w:rsidRPr="00167FCB" w:rsidRDefault="008818BF" w:rsidP="008818BF">
            <w:pPr>
              <w:spacing w:line="240" w:lineRule="auto"/>
              <w:jc w:val="both"/>
              <w:rPr>
                <w:b/>
                <w:bCs/>
                <w:sz w:val="24"/>
                <w:szCs w:val="24"/>
              </w:rPr>
            </w:pPr>
            <w:r w:rsidRPr="00167FCB">
              <w:rPr>
                <w:b/>
                <w:bCs/>
                <w:sz w:val="24"/>
                <w:szCs w:val="24"/>
              </w:rPr>
              <w:t>Female</w:t>
            </w:r>
          </w:p>
        </w:tc>
        <w:tc>
          <w:tcPr>
            <w:tcW w:w="1080" w:type="dxa"/>
          </w:tcPr>
          <w:p w:rsidR="008818BF" w:rsidRPr="00167FCB" w:rsidRDefault="008818BF" w:rsidP="008818BF">
            <w:pPr>
              <w:spacing w:line="240" w:lineRule="auto"/>
              <w:jc w:val="both"/>
              <w:rPr>
                <w:b/>
                <w:bCs/>
                <w:sz w:val="24"/>
                <w:szCs w:val="24"/>
              </w:rPr>
            </w:pPr>
            <w:r w:rsidRPr="00167FCB">
              <w:rPr>
                <w:b/>
                <w:bCs/>
                <w:sz w:val="24"/>
                <w:szCs w:val="24"/>
              </w:rPr>
              <w:t>Male</w:t>
            </w:r>
          </w:p>
        </w:tc>
        <w:tc>
          <w:tcPr>
            <w:tcW w:w="1528" w:type="dxa"/>
          </w:tcPr>
          <w:p w:rsidR="008818BF" w:rsidRPr="00167FCB" w:rsidRDefault="008818BF" w:rsidP="008818BF">
            <w:pPr>
              <w:spacing w:line="240" w:lineRule="auto"/>
              <w:jc w:val="both"/>
              <w:rPr>
                <w:b/>
                <w:bCs/>
                <w:sz w:val="24"/>
                <w:szCs w:val="24"/>
              </w:rPr>
            </w:pPr>
            <w:r w:rsidRPr="00167FCB">
              <w:rPr>
                <w:b/>
                <w:bCs/>
                <w:sz w:val="24"/>
                <w:szCs w:val="24"/>
              </w:rPr>
              <w:t>Female</w:t>
            </w:r>
          </w:p>
        </w:tc>
      </w:tr>
      <w:tr w:rsidR="008818BF" w:rsidRPr="00167FCB">
        <w:tblPrEx>
          <w:tblCellMar>
            <w:top w:w="0" w:type="dxa"/>
            <w:bottom w:w="0" w:type="dxa"/>
          </w:tblCellMar>
        </w:tblPrEx>
        <w:tc>
          <w:tcPr>
            <w:tcW w:w="1663" w:type="dxa"/>
          </w:tcPr>
          <w:p w:rsidR="008818BF" w:rsidRPr="00167FCB" w:rsidRDefault="008818BF" w:rsidP="008818BF">
            <w:pPr>
              <w:spacing w:line="240" w:lineRule="auto"/>
              <w:jc w:val="both"/>
              <w:rPr>
                <w:sz w:val="24"/>
                <w:szCs w:val="24"/>
              </w:rPr>
            </w:pPr>
            <w:r w:rsidRPr="00167FCB">
              <w:rPr>
                <w:sz w:val="24"/>
                <w:szCs w:val="24"/>
              </w:rPr>
              <w:t>Rural</w:t>
            </w:r>
          </w:p>
        </w:tc>
        <w:tc>
          <w:tcPr>
            <w:tcW w:w="857" w:type="dxa"/>
          </w:tcPr>
          <w:p w:rsidR="008818BF" w:rsidRPr="00D57181" w:rsidRDefault="008818BF" w:rsidP="008818BF">
            <w:pPr>
              <w:pStyle w:val="Footer"/>
              <w:tabs>
                <w:tab w:val="clear" w:pos="4320"/>
                <w:tab w:val="clear" w:pos="8640"/>
              </w:tabs>
              <w:jc w:val="both"/>
              <w:rPr>
                <w:b w:val="0"/>
                <w:sz w:val="24"/>
                <w:szCs w:val="24"/>
                <w:lang w:val="en-GB"/>
              </w:rPr>
            </w:pPr>
            <w:r w:rsidRPr="00D57181">
              <w:rPr>
                <w:b w:val="0"/>
                <w:sz w:val="24"/>
                <w:szCs w:val="24"/>
                <w:lang w:val="en-GB"/>
              </w:rPr>
              <w:t>79.8</w:t>
            </w:r>
          </w:p>
        </w:tc>
        <w:tc>
          <w:tcPr>
            <w:tcW w:w="1260" w:type="dxa"/>
          </w:tcPr>
          <w:p w:rsidR="008818BF" w:rsidRPr="00167FCB" w:rsidRDefault="008818BF" w:rsidP="008818BF">
            <w:pPr>
              <w:spacing w:line="240" w:lineRule="auto"/>
              <w:jc w:val="both"/>
              <w:rPr>
                <w:sz w:val="24"/>
                <w:szCs w:val="24"/>
              </w:rPr>
            </w:pPr>
            <w:r w:rsidRPr="00167FCB">
              <w:rPr>
                <w:sz w:val="24"/>
                <w:szCs w:val="24"/>
              </w:rPr>
              <w:t>63.2</w:t>
            </w:r>
          </w:p>
        </w:tc>
        <w:tc>
          <w:tcPr>
            <w:tcW w:w="1080" w:type="dxa"/>
          </w:tcPr>
          <w:p w:rsidR="008818BF" w:rsidRPr="00167FCB" w:rsidRDefault="008818BF" w:rsidP="008818BF">
            <w:pPr>
              <w:spacing w:line="240" w:lineRule="auto"/>
              <w:jc w:val="both"/>
              <w:rPr>
                <w:sz w:val="24"/>
                <w:szCs w:val="24"/>
              </w:rPr>
            </w:pPr>
            <w:r w:rsidRPr="00167FCB">
              <w:rPr>
                <w:sz w:val="24"/>
                <w:szCs w:val="24"/>
              </w:rPr>
              <w:t>75.0</w:t>
            </w:r>
          </w:p>
        </w:tc>
        <w:tc>
          <w:tcPr>
            <w:tcW w:w="1280" w:type="dxa"/>
          </w:tcPr>
          <w:p w:rsidR="008818BF" w:rsidRPr="00167FCB" w:rsidRDefault="008818BF" w:rsidP="008818BF">
            <w:pPr>
              <w:spacing w:line="240" w:lineRule="auto"/>
              <w:jc w:val="both"/>
              <w:rPr>
                <w:sz w:val="24"/>
                <w:szCs w:val="24"/>
              </w:rPr>
            </w:pPr>
            <w:r w:rsidRPr="00167FCB">
              <w:rPr>
                <w:sz w:val="24"/>
                <w:szCs w:val="24"/>
              </w:rPr>
              <w:t>66.4</w:t>
            </w:r>
          </w:p>
        </w:tc>
        <w:tc>
          <w:tcPr>
            <w:tcW w:w="1080" w:type="dxa"/>
          </w:tcPr>
          <w:p w:rsidR="008818BF" w:rsidRPr="00167FCB" w:rsidRDefault="008818BF" w:rsidP="008818BF">
            <w:pPr>
              <w:spacing w:line="240" w:lineRule="auto"/>
              <w:jc w:val="both"/>
              <w:rPr>
                <w:sz w:val="24"/>
                <w:szCs w:val="24"/>
              </w:rPr>
            </w:pPr>
            <w:r w:rsidRPr="00167FCB">
              <w:rPr>
                <w:sz w:val="24"/>
                <w:szCs w:val="24"/>
              </w:rPr>
              <w:t>86.2</w:t>
            </w:r>
          </w:p>
        </w:tc>
        <w:tc>
          <w:tcPr>
            <w:tcW w:w="1528" w:type="dxa"/>
          </w:tcPr>
          <w:p w:rsidR="008818BF" w:rsidRPr="00167FCB" w:rsidRDefault="008818BF" w:rsidP="008818BF">
            <w:pPr>
              <w:spacing w:line="240" w:lineRule="auto"/>
              <w:jc w:val="both"/>
              <w:rPr>
                <w:sz w:val="24"/>
                <w:szCs w:val="24"/>
              </w:rPr>
            </w:pPr>
            <w:r w:rsidRPr="00167FCB">
              <w:rPr>
                <w:sz w:val="24"/>
                <w:szCs w:val="24"/>
              </w:rPr>
              <w:t>75.2</w:t>
            </w:r>
          </w:p>
        </w:tc>
      </w:tr>
      <w:tr w:rsidR="008818BF" w:rsidRPr="00167FCB">
        <w:tblPrEx>
          <w:tblCellMar>
            <w:top w:w="0" w:type="dxa"/>
            <w:bottom w:w="0" w:type="dxa"/>
          </w:tblCellMar>
        </w:tblPrEx>
        <w:tc>
          <w:tcPr>
            <w:tcW w:w="1663" w:type="dxa"/>
          </w:tcPr>
          <w:p w:rsidR="008818BF" w:rsidRPr="00167FCB" w:rsidRDefault="008818BF" w:rsidP="008818BF">
            <w:pPr>
              <w:spacing w:line="240" w:lineRule="auto"/>
              <w:jc w:val="both"/>
              <w:rPr>
                <w:sz w:val="24"/>
                <w:szCs w:val="24"/>
              </w:rPr>
            </w:pPr>
            <w:r w:rsidRPr="00167FCB">
              <w:rPr>
                <w:sz w:val="24"/>
                <w:szCs w:val="24"/>
              </w:rPr>
              <w:t>Urban</w:t>
            </w:r>
          </w:p>
        </w:tc>
        <w:tc>
          <w:tcPr>
            <w:tcW w:w="857" w:type="dxa"/>
          </w:tcPr>
          <w:p w:rsidR="008818BF" w:rsidRPr="00167FCB" w:rsidRDefault="008818BF" w:rsidP="008818BF">
            <w:pPr>
              <w:spacing w:line="240" w:lineRule="auto"/>
              <w:jc w:val="both"/>
              <w:rPr>
                <w:sz w:val="24"/>
                <w:szCs w:val="24"/>
              </w:rPr>
            </w:pPr>
            <w:r w:rsidRPr="00167FCB">
              <w:rPr>
                <w:sz w:val="24"/>
                <w:szCs w:val="24"/>
              </w:rPr>
              <w:t>95.1</w:t>
            </w:r>
          </w:p>
        </w:tc>
        <w:tc>
          <w:tcPr>
            <w:tcW w:w="1260" w:type="dxa"/>
          </w:tcPr>
          <w:p w:rsidR="008818BF" w:rsidRPr="00167FCB" w:rsidRDefault="008818BF" w:rsidP="008818BF">
            <w:pPr>
              <w:spacing w:line="240" w:lineRule="auto"/>
              <w:jc w:val="both"/>
              <w:rPr>
                <w:sz w:val="24"/>
                <w:szCs w:val="24"/>
              </w:rPr>
            </w:pPr>
            <w:r w:rsidRPr="00167FCB">
              <w:rPr>
                <w:sz w:val="24"/>
                <w:szCs w:val="24"/>
              </w:rPr>
              <w:t>87.4</w:t>
            </w:r>
          </w:p>
        </w:tc>
        <w:tc>
          <w:tcPr>
            <w:tcW w:w="1080" w:type="dxa"/>
          </w:tcPr>
          <w:p w:rsidR="008818BF" w:rsidRPr="00167FCB" w:rsidRDefault="008818BF" w:rsidP="008818BF">
            <w:pPr>
              <w:spacing w:line="240" w:lineRule="auto"/>
              <w:jc w:val="both"/>
              <w:rPr>
                <w:sz w:val="24"/>
                <w:szCs w:val="24"/>
              </w:rPr>
            </w:pPr>
            <w:r w:rsidRPr="00167FCB">
              <w:rPr>
                <w:sz w:val="24"/>
                <w:szCs w:val="24"/>
              </w:rPr>
              <w:t>86.3</w:t>
            </w:r>
          </w:p>
        </w:tc>
        <w:tc>
          <w:tcPr>
            <w:tcW w:w="1280" w:type="dxa"/>
          </w:tcPr>
          <w:p w:rsidR="008818BF" w:rsidRPr="00167FCB" w:rsidRDefault="008818BF" w:rsidP="008818BF">
            <w:pPr>
              <w:spacing w:line="240" w:lineRule="auto"/>
              <w:jc w:val="both"/>
              <w:rPr>
                <w:sz w:val="24"/>
                <w:szCs w:val="24"/>
              </w:rPr>
            </w:pPr>
            <w:r w:rsidRPr="00167FCB">
              <w:rPr>
                <w:sz w:val="24"/>
                <w:szCs w:val="24"/>
              </w:rPr>
              <w:t>81.6</w:t>
            </w:r>
          </w:p>
        </w:tc>
        <w:tc>
          <w:tcPr>
            <w:tcW w:w="1080" w:type="dxa"/>
          </w:tcPr>
          <w:p w:rsidR="008818BF" w:rsidRPr="00167FCB" w:rsidRDefault="008818BF" w:rsidP="008818BF">
            <w:pPr>
              <w:spacing w:line="240" w:lineRule="auto"/>
              <w:jc w:val="both"/>
              <w:rPr>
                <w:sz w:val="24"/>
                <w:szCs w:val="24"/>
              </w:rPr>
            </w:pPr>
            <w:r w:rsidRPr="00167FCB">
              <w:rPr>
                <w:sz w:val="24"/>
                <w:szCs w:val="24"/>
              </w:rPr>
              <w:t>93.7</w:t>
            </w:r>
          </w:p>
        </w:tc>
        <w:tc>
          <w:tcPr>
            <w:tcW w:w="1528" w:type="dxa"/>
          </w:tcPr>
          <w:p w:rsidR="008818BF" w:rsidRPr="00167FCB" w:rsidRDefault="008818BF" w:rsidP="008818BF">
            <w:pPr>
              <w:spacing w:line="240" w:lineRule="auto"/>
              <w:jc w:val="both"/>
              <w:rPr>
                <w:sz w:val="24"/>
                <w:szCs w:val="24"/>
              </w:rPr>
            </w:pPr>
            <w:r w:rsidRPr="00167FCB">
              <w:rPr>
                <w:sz w:val="24"/>
                <w:szCs w:val="24"/>
              </w:rPr>
              <w:t>88.5</w:t>
            </w:r>
          </w:p>
        </w:tc>
      </w:tr>
      <w:tr w:rsidR="008818BF" w:rsidRPr="00167FCB">
        <w:tblPrEx>
          <w:tblCellMar>
            <w:top w:w="0" w:type="dxa"/>
            <w:bottom w:w="0" w:type="dxa"/>
          </w:tblCellMar>
        </w:tblPrEx>
        <w:tc>
          <w:tcPr>
            <w:tcW w:w="1663" w:type="dxa"/>
          </w:tcPr>
          <w:p w:rsidR="008818BF" w:rsidRPr="00167FCB" w:rsidRDefault="008818BF" w:rsidP="008818BF">
            <w:pPr>
              <w:spacing w:line="240" w:lineRule="auto"/>
              <w:jc w:val="both"/>
              <w:rPr>
                <w:sz w:val="24"/>
                <w:szCs w:val="24"/>
              </w:rPr>
            </w:pPr>
            <w:r w:rsidRPr="00167FCB">
              <w:rPr>
                <w:sz w:val="24"/>
                <w:szCs w:val="24"/>
              </w:rPr>
              <w:t>National</w:t>
            </w:r>
          </w:p>
        </w:tc>
        <w:tc>
          <w:tcPr>
            <w:tcW w:w="857" w:type="dxa"/>
          </w:tcPr>
          <w:p w:rsidR="008818BF" w:rsidRPr="00167FCB" w:rsidRDefault="008818BF" w:rsidP="008818BF">
            <w:pPr>
              <w:spacing w:line="240" w:lineRule="auto"/>
              <w:jc w:val="both"/>
              <w:rPr>
                <w:sz w:val="24"/>
                <w:szCs w:val="24"/>
              </w:rPr>
            </w:pPr>
            <w:r w:rsidRPr="00167FCB">
              <w:rPr>
                <w:sz w:val="24"/>
                <w:szCs w:val="24"/>
              </w:rPr>
              <w:t>82.8</w:t>
            </w:r>
          </w:p>
        </w:tc>
        <w:tc>
          <w:tcPr>
            <w:tcW w:w="1260" w:type="dxa"/>
          </w:tcPr>
          <w:p w:rsidR="008818BF" w:rsidRPr="00167FCB" w:rsidRDefault="008818BF" w:rsidP="008818BF">
            <w:pPr>
              <w:spacing w:line="240" w:lineRule="auto"/>
              <w:jc w:val="both"/>
              <w:rPr>
                <w:sz w:val="24"/>
                <w:szCs w:val="24"/>
              </w:rPr>
            </w:pPr>
            <w:r w:rsidRPr="00167FCB">
              <w:rPr>
                <w:sz w:val="24"/>
                <w:szCs w:val="24"/>
              </w:rPr>
              <w:t>67.4</w:t>
            </w:r>
          </w:p>
        </w:tc>
        <w:tc>
          <w:tcPr>
            <w:tcW w:w="1080" w:type="dxa"/>
          </w:tcPr>
          <w:p w:rsidR="008818BF" w:rsidRPr="00167FCB" w:rsidRDefault="008818BF" w:rsidP="008818BF">
            <w:pPr>
              <w:spacing w:line="240" w:lineRule="auto"/>
              <w:jc w:val="both"/>
              <w:rPr>
                <w:sz w:val="24"/>
                <w:szCs w:val="24"/>
              </w:rPr>
            </w:pPr>
            <w:r w:rsidRPr="00167FCB">
              <w:rPr>
                <w:sz w:val="24"/>
                <w:szCs w:val="24"/>
              </w:rPr>
              <w:t>77.6</w:t>
            </w:r>
          </w:p>
        </w:tc>
        <w:tc>
          <w:tcPr>
            <w:tcW w:w="1280" w:type="dxa"/>
          </w:tcPr>
          <w:p w:rsidR="008818BF" w:rsidRPr="00167FCB" w:rsidRDefault="008818BF" w:rsidP="008818BF">
            <w:pPr>
              <w:spacing w:line="240" w:lineRule="auto"/>
              <w:jc w:val="both"/>
              <w:rPr>
                <w:sz w:val="24"/>
                <w:szCs w:val="24"/>
              </w:rPr>
            </w:pPr>
            <w:r w:rsidRPr="00167FCB">
              <w:rPr>
                <w:sz w:val="24"/>
                <w:szCs w:val="24"/>
              </w:rPr>
              <w:t>70.2</w:t>
            </w:r>
          </w:p>
        </w:tc>
        <w:tc>
          <w:tcPr>
            <w:tcW w:w="1080" w:type="dxa"/>
          </w:tcPr>
          <w:p w:rsidR="008818BF" w:rsidRPr="00167FCB" w:rsidRDefault="008818BF" w:rsidP="008818BF">
            <w:pPr>
              <w:spacing w:line="240" w:lineRule="auto"/>
              <w:jc w:val="both"/>
              <w:rPr>
                <w:sz w:val="24"/>
                <w:szCs w:val="24"/>
              </w:rPr>
            </w:pPr>
            <w:r w:rsidRPr="00167FCB">
              <w:rPr>
                <w:sz w:val="24"/>
                <w:szCs w:val="24"/>
              </w:rPr>
              <w:t>88.1</w:t>
            </w:r>
          </w:p>
        </w:tc>
        <w:tc>
          <w:tcPr>
            <w:tcW w:w="1528" w:type="dxa"/>
          </w:tcPr>
          <w:p w:rsidR="008818BF" w:rsidRPr="00167FCB" w:rsidRDefault="008818BF" w:rsidP="008818BF">
            <w:pPr>
              <w:spacing w:line="240" w:lineRule="auto"/>
              <w:jc w:val="both"/>
              <w:rPr>
                <w:sz w:val="24"/>
                <w:szCs w:val="24"/>
              </w:rPr>
            </w:pPr>
            <w:r w:rsidRPr="00167FCB">
              <w:rPr>
                <w:sz w:val="24"/>
                <w:szCs w:val="24"/>
              </w:rPr>
              <w:t>78.5</w:t>
            </w:r>
          </w:p>
        </w:tc>
      </w:tr>
    </w:tbl>
    <w:p w:rsidR="000E577A" w:rsidRPr="000E577A" w:rsidRDefault="000E577A" w:rsidP="000E577A">
      <w:pPr>
        <w:pStyle w:val="BodyText"/>
        <w:spacing w:line="120" w:lineRule="exact"/>
        <w:rPr>
          <w:sz w:val="10"/>
          <w:szCs w:val="24"/>
          <w:lang w:val="en-GB"/>
        </w:rPr>
      </w:pPr>
    </w:p>
    <w:p w:rsidR="008818BF" w:rsidRPr="00167FCB" w:rsidRDefault="008818BF" w:rsidP="008818BF">
      <w:pPr>
        <w:pStyle w:val="BodyText"/>
        <w:rPr>
          <w:sz w:val="24"/>
          <w:szCs w:val="24"/>
          <w:lang w:val="en-GB"/>
        </w:rPr>
      </w:pPr>
      <w:r w:rsidRPr="00167FCB">
        <w:rPr>
          <w:sz w:val="24"/>
          <w:szCs w:val="24"/>
          <w:lang w:val="en-GB"/>
        </w:rPr>
        <w:t>Source: Welfare Monitoring Survey 1994 and MICS 2000 and KDHS 2003</w:t>
      </w:r>
    </w:p>
    <w:p w:rsidR="000E577A" w:rsidRPr="000E577A" w:rsidRDefault="000E577A" w:rsidP="000E577A">
      <w:pPr>
        <w:spacing w:line="120" w:lineRule="exact"/>
        <w:jc w:val="both"/>
        <w:rPr>
          <w:sz w:val="10"/>
          <w:szCs w:val="24"/>
        </w:rPr>
      </w:pPr>
    </w:p>
    <w:p w:rsidR="000E577A" w:rsidRPr="000E577A" w:rsidRDefault="000E577A" w:rsidP="000E577A">
      <w:pPr>
        <w:spacing w:line="120" w:lineRule="exact"/>
        <w:jc w:val="both"/>
        <w:rPr>
          <w:sz w:val="10"/>
          <w:szCs w:val="24"/>
        </w:rPr>
      </w:pPr>
    </w:p>
    <w:p w:rsidR="008818BF" w:rsidRPr="00167FCB" w:rsidRDefault="008818BF" w:rsidP="00BE22FF">
      <w:pPr>
        <w:numPr>
          <w:ilvl w:val="0"/>
          <w:numId w:val="2"/>
        </w:numPr>
        <w:suppressAutoHyphens w:val="0"/>
        <w:spacing w:line="240" w:lineRule="auto"/>
        <w:ind w:left="475" w:hanging="475"/>
        <w:jc w:val="both"/>
        <w:rPr>
          <w:bCs/>
          <w:sz w:val="24"/>
          <w:szCs w:val="24"/>
        </w:rPr>
      </w:pPr>
      <w:r w:rsidRPr="00167FCB">
        <w:rPr>
          <w:sz w:val="24"/>
          <w:szCs w:val="24"/>
        </w:rPr>
        <w:t>In the year 2003 the Government of Kenya implemented the free and compulsory primary education throughout the country. Tangible results were immediate with gross enrolment in primary schools peaking to 48.7% for girls and 51.3 for boys, as illustrated in tables 7 and 8 below. The Government is however faced with challenge of teacher shortages in some areas. Further challenges relating to retention of the children in school, transition from primary to secondary levels and affordability (owing to high levels of poverty) are expected. There has been a marked improvement in Girls</w:t>
      </w:r>
      <w:r w:rsidR="00B06CD2">
        <w:rPr>
          <w:sz w:val="24"/>
          <w:szCs w:val="24"/>
        </w:rPr>
        <w:t>’</w:t>
      </w:r>
      <w:r w:rsidRPr="00167FCB">
        <w:rPr>
          <w:sz w:val="24"/>
          <w:szCs w:val="24"/>
        </w:rPr>
        <w:t xml:space="preserve"> Gross enrolment rate in primary and secondary schools since the year 1994 to 2004 as shown in the tables below. </w:t>
      </w:r>
    </w:p>
    <w:p w:rsidR="008818BF" w:rsidRPr="00167FCB" w:rsidRDefault="008818BF" w:rsidP="008818BF">
      <w:pPr>
        <w:pStyle w:val="Heading1"/>
        <w:jc w:val="both"/>
        <w:rPr>
          <w:sz w:val="24"/>
          <w:szCs w:val="24"/>
        </w:rPr>
      </w:pPr>
    </w:p>
    <w:p w:rsidR="008818BF" w:rsidRDefault="008818BF" w:rsidP="008818BF">
      <w:pPr>
        <w:pStyle w:val="Heading1"/>
        <w:jc w:val="both"/>
        <w:rPr>
          <w:sz w:val="24"/>
          <w:szCs w:val="24"/>
        </w:rPr>
      </w:pPr>
      <w:r w:rsidRPr="00167FCB">
        <w:rPr>
          <w:sz w:val="24"/>
          <w:szCs w:val="24"/>
        </w:rPr>
        <w:t>Table 7: Primary Gross Enrolment Rate By Sex 1994 – 2004(In %)</w:t>
      </w:r>
    </w:p>
    <w:p w:rsidR="00CB37C3" w:rsidRPr="00CB37C3" w:rsidRDefault="00CB37C3" w:rsidP="00CB37C3">
      <w:pPr>
        <w:spacing w:line="120" w:lineRule="exact"/>
        <w:rPr>
          <w:sz w:val="10"/>
        </w:rPr>
      </w:pPr>
    </w:p>
    <w:p w:rsidR="00CB37C3" w:rsidRPr="00CB37C3" w:rsidRDefault="00CB37C3" w:rsidP="00CB37C3">
      <w:pPr>
        <w:spacing w:line="120" w:lineRule="exact"/>
        <w:rPr>
          <w:sz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6"/>
        <w:gridCol w:w="2214"/>
        <w:gridCol w:w="2214"/>
        <w:gridCol w:w="2214"/>
      </w:tblGrid>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b/>
                <w:bCs/>
                <w:sz w:val="24"/>
                <w:szCs w:val="24"/>
              </w:rPr>
            </w:pPr>
            <w:r w:rsidRPr="00167FCB">
              <w:rPr>
                <w:b/>
                <w:bCs/>
                <w:sz w:val="24"/>
                <w:szCs w:val="24"/>
              </w:rPr>
              <w:t>YEAR</w:t>
            </w:r>
          </w:p>
        </w:tc>
        <w:tc>
          <w:tcPr>
            <w:tcW w:w="2214" w:type="dxa"/>
          </w:tcPr>
          <w:p w:rsidR="008818BF" w:rsidRPr="00167FCB" w:rsidRDefault="008818BF" w:rsidP="008818BF">
            <w:pPr>
              <w:spacing w:line="240" w:lineRule="auto"/>
              <w:jc w:val="both"/>
              <w:rPr>
                <w:b/>
                <w:bCs/>
                <w:sz w:val="24"/>
                <w:szCs w:val="24"/>
              </w:rPr>
            </w:pPr>
            <w:r w:rsidRPr="00167FCB">
              <w:rPr>
                <w:b/>
                <w:bCs/>
                <w:sz w:val="24"/>
                <w:szCs w:val="24"/>
              </w:rPr>
              <w:t>BOYS</w:t>
            </w:r>
          </w:p>
        </w:tc>
        <w:tc>
          <w:tcPr>
            <w:tcW w:w="2214" w:type="dxa"/>
          </w:tcPr>
          <w:p w:rsidR="008818BF" w:rsidRPr="00167FCB" w:rsidRDefault="008818BF" w:rsidP="008818BF">
            <w:pPr>
              <w:spacing w:line="240" w:lineRule="auto"/>
              <w:jc w:val="both"/>
              <w:rPr>
                <w:b/>
                <w:bCs/>
                <w:sz w:val="24"/>
                <w:szCs w:val="24"/>
              </w:rPr>
            </w:pPr>
            <w:r w:rsidRPr="00167FCB">
              <w:rPr>
                <w:b/>
                <w:bCs/>
                <w:sz w:val="24"/>
                <w:szCs w:val="24"/>
              </w:rPr>
              <w:t>GIRLS</w:t>
            </w:r>
          </w:p>
        </w:tc>
        <w:tc>
          <w:tcPr>
            <w:tcW w:w="2214" w:type="dxa"/>
          </w:tcPr>
          <w:p w:rsidR="008818BF" w:rsidRPr="00167FCB" w:rsidRDefault="008818BF" w:rsidP="008818BF">
            <w:pPr>
              <w:spacing w:line="240" w:lineRule="auto"/>
              <w:jc w:val="both"/>
              <w:rPr>
                <w:b/>
                <w:bCs/>
                <w:sz w:val="24"/>
                <w:szCs w:val="24"/>
              </w:rPr>
            </w:pPr>
            <w:r w:rsidRPr="00167FCB">
              <w:rPr>
                <w:b/>
                <w:bCs/>
                <w:sz w:val="24"/>
                <w:szCs w:val="24"/>
              </w:rPr>
              <w:t>TOTAL</w:t>
            </w:r>
          </w:p>
          <w:p w:rsidR="008818BF" w:rsidRPr="00167FCB" w:rsidRDefault="008818BF" w:rsidP="008818BF">
            <w:pPr>
              <w:spacing w:line="240" w:lineRule="auto"/>
              <w:jc w:val="both"/>
              <w:rPr>
                <w:b/>
                <w:bCs/>
                <w:sz w:val="24"/>
                <w:szCs w:val="24"/>
              </w:rPr>
            </w:pP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1994</w:t>
            </w:r>
          </w:p>
        </w:tc>
        <w:tc>
          <w:tcPr>
            <w:tcW w:w="2214" w:type="dxa"/>
          </w:tcPr>
          <w:p w:rsidR="008818BF" w:rsidRPr="00167FCB" w:rsidRDefault="008818BF" w:rsidP="008818BF">
            <w:pPr>
              <w:spacing w:line="240" w:lineRule="auto"/>
              <w:jc w:val="both"/>
              <w:rPr>
                <w:sz w:val="24"/>
                <w:szCs w:val="24"/>
              </w:rPr>
            </w:pPr>
            <w:r w:rsidRPr="00167FCB">
              <w:rPr>
                <w:sz w:val="24"/>
                <w:szCs w:val="24"/>
              </w:rPr>
              <w:t>89.1</w:t>
            </w:r>
          </w:p>
        </w:tc>
        <w:tc>
          <w:tcPr>
            <w:tcW w:w="2214" w:type="dxa"/>
          </w:tcPr>
          <w:p w:rsidR="008818BF" w:rsidRPr="00167FCB" w:rsidRDefault="008818BF" w:rsidP="008818BF">
            <w:pPr>
              <w:spacing w:line="240" w:lineRule="auto"/>
              <w:jc w:val="both"/>
              <w:rPr>
                <w:sz w:val="24"/>
                <w:szCs w:val="24"/>
              </w:rPr>
            </w:pPr>
            <w:r w:rsidRPr="00167FCB">
              <w:rPr>
                <w:sz w:val="24"/>
                <w:szCs w:val="24"/>
              </w:rPr>
              <w:t>87.8</w:t>
            </w:r>
          </w:p>
        </w:tc>
        <w:tc>
          <w:tcPr>
            <w:tcW w:w="2214" w:type="dxa"/>
          </w:tcPr>
          <w:p w:rsidR="008818BF" w:rsidRPr="00167FCB" w:rsidRDefault="008818BF" w:rsidP="008818BF">
            <w:pPr>
              <w:spacing w:line="240" w:lineRule="auto"/>
              <w:jc w:val="both"/>
              <w:rPr>
                <w:sz w:val="24"/>
                <w:szCs w:val="24"/>
              </w:rPr>
            </w:pPr>
            <w:r w:rsidRPr="00167FCB">
              <w:rPr>
                <w:sz w:val="24"/>
                <w:szCs w:val="24"/>
              </w:rPr>
              <w:t>88.5</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1995</w:t>
            </w:r>
          </w:p>
        </w:tc>
        <w:tc>
          <w:tcPr>
            <w:tcW w:w="2214" w:type="dxa"/>
          </w:tcPr>
          <w:p w:rsidR="008818BF" w:rsidRPr="00167FCB" w:rsidRDefault="008818BF" w:rsidP="008818BF">
            <w:pPr>
              <w:spacing w:line="240" w:lineRule="auto"/>
              <w:jc w:val="both"/>
              <w:rPr>
                <w:sz w:val="24"/>
                <w:szCs w:val="24"/>
              </w:rPr>
            </w:pPr>
            <w:r w:rsidRPr="00167FCB">
              <w:rPr>
                <w:sz w:val="24"/>
                <w:szCs w:val="24"/>
              </w:rPr>
              <w:t>87.4</w:t>
            </w:r>
          </w:p>
        </w:tc>
        <w:tc>
          <w:tcPr>
            <w:tcW w:w="2214" w:type="dxa"/>
          </w:tcPr>
          <w:p w:rsidR="008818BF" w:rsidRPr="00167FCB" w:rsidRDefault="008818BF" w:rsidP="008818BF">
            <w:pPr>
              <w:spacing w:line="240" w:lineRule="auto"/>
              <w:jc w:val="both"/>
              <w:rPr>
                <w:sz w:val="24"/>
                <w:szCs w:val="24"/>
              </w:rPr>
            </w:pPr>
            <w:r w:rsidRPr="00167FCB">
              <w:rPr>
                <w:sz w:val="24"/>
                <w:szCs w:val="24"/>
              </w:rPr>
              <w:t>86.3</w:t>
            </w:r>
          </w:p>
        </w:tc>
        <w:tc>
          <w:tcPr>
            <w:tcW w:w="2214" w:type="dxa"/>
          </w:tcPr>
          <w:p w:rsidR="008818BF" w:rsidRPr="00167FCB" w:rsidRDefault="008818BF" w:rsidP="008818BF">
            <w:pPr>
              <w:spacing w:line="240" w:lineRule="auto"/>
              <w:jc w:val="both"/>
              <w:rPr>
                <w:sz w:val="24"/>
                <w:szCs w:val="24"/>
              </w:rPr>
            </w:pPr>
            <w:r w:rsidRPr="00167FCB">
              <w:rPr>
                <w:sz w:val="24"/>
                <w:szCs w:val="24"/>
              </w:rPr>
              <w:t>86.8</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1996</w:t>
            </w:r>
          </w:p>
        </w:tc>
        <w:tc>
          <w:tcPr>
            <w:tcW w:w="2214" w:type="dxa"/>
          </w:tcPr>
          <w:p w:rsidR="008818BF" w:rsidRPr="00167FCB" w:rsidRDefault="008818BF" w:rsidP="008818BF">
            <w:pPr>
              <w:spacing w:line="240" w:lineRule="auto"/>
              <w:jc w:val="both"/>
              <w:rPr>
                <w:sz w:val="24"/>
                <w:szCs w:val="24"/>
              </w:rPr>
            </w:pPr>
            <w:r w:rsidRPr="00167FCB">
              <w:rPr>
                <w:sz w:val="24"/>
                <w:szCs w:val="24"/>
              </w:rPr>
              <w:t>87.3</w:t>
            </w:r>
          </w:p>
        </w:tc>
        <w:tc>
          <w:tcPr>
            <w:tcW w:w="2214" w:type="dxa"/>
          </w:tcPr>
          <w:p w:rsidR="008818BF" w:rsidRPr="00167FCB" w:rsidRDefault="008818BF" w:rsidP="008818BF">
            <w:pPr>
              <w:spacing w:line="240" w:lineRule="auto"/>
              <w:jc w:val="both"/>
              <w:rPr>
                <w:sz w:val="24"/>
                <w:szCs w:val="24"/>
              </w:rPr>
            </w:pPr>
            <w:r w:rsidRPr="00167FCB">
              <w:rPr>
                <w:sz w:val="24"/>
                <w:szCs w:val="24"/>
              </w:rPr>
              <w:t>85.5</w:t>
            </w:r>
          </w:p>
        </w:tc>
        <w:tc>
          <w:tcPr>
            <w:tcW w:w="2214" w:type="dxa"/>
          </w:tcPr>
          <w:p w:rsidR="008818BF" w:rsidRPr="00167FCB" w:rsidRDefault="008818BF" w:rsidP="008818BF">
            <w:pPr>
              <w:spacing w:line="240" w:lineRule="auto"/>
              <w:jc w:val="both"/>
              <w:rPr>
                <w:sz w:val="24"/>
                <w:szCs w:val="24"/>
              </w:rPr>
            </w:pPr>
            <w:r w:rsidRPr="00167FCB">
              <w:rPr>
                <w:sz w:val="24"/>
                <w:szCs w:val="24"/>
              </w:rPr>
              <w:t>86.4</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1997</w:t>
            </w:r>
          </w:p>
        </w:tc>
        <w:tc>
          <w:tcPr>
            <w:tcW w:w="2214" w:type="dxa"/>
          </w:tcPr>
          <w:p w:rsidR="008818BF" w:rsidRPr="00167FCB" w:rsidRDefault="008818BF" w:rsidP="008818BF">
            <w:pPr>
              <w:spacing w:line="240" w:lineRule="auto"/>
              <w:jc w:val="both"/>
              <w:rPr>
                <w:sz w:val="24"/>
                <w:szCs w:val="24"/>
              </w:rPr>
            </w:pPr>
            <w:r w:rsidRPr="00167FCB">
              <w:rPr>
                <w:sz w:val="24"/>
                <w:szCs w:val="24"/>
              </w:rPr>
              <w:t>88.7</w:t>
            </w:r>
          </w:p>
        </w:tc>
        <w:tc>
          <w:tcPr>
            <w:tcW w:w="2214" w:type="dxa"/>
          </w:tcPr>
          <w:p w:rsidR="008818BF" w:rsidRPr="00167FCB" w:rsidRDefault="008818BF" w:rsidP="008818BF">
            <w:pPr>
              <w:spacing w:line="240" w:lineRule="auto"/>
              <w:jc w:val="both"/>
              <w:rPr>
                <w:sz w:val="24"/>
                <w:szCs w:val="24"/>
              </w:rPr>
            </w:pPr>
            <w:r w:rsidRPr="00167FCB">
              <w:rPr>
                <w:sz w:val="24"/>
                <w:szCs w:val="24"/>
              </w:rPr>
              <w:t>86.5</w:t>
            </w:r>
          </w:p>
        </w:tc>
        <w:tc>
          <w:tcPr>
            <w:tcW w:w="2214" w:type="dxa"/>
          </w:tcPr>
          <w:p w:rsidR="008818BF" w:rsidRPr="00167FCB" w:rsidRDefault="008818BF" w:rsidP="008818BF">
            <w:pPr>
              <w:spacing w:line="240" w:lineRule="auto"/>
              <w:jc w:val="both"/>
              <w:rPr>
                <w:sz w:val="24"/>
                <w:szCs w:val="24"/>
              </w:rPr>
            </w:pPr>
            <w:r w:rsidRPr="00167FCB">
              <w:rPr>
                <w:sz w:val="24"/>
                <w:szCs w:val="24"/>
              </w:rPr>
              <w:t>87.7</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1998</w:t>
            </w:r>
          </w:p>
        </w:tc>
        <w:tc>
          <w:tcPr>
            <w:tcW w:w="2214" w:type="dxa"/>
          </w:tcPr>
          <w:p w:rsidR="008818BF" w:rsidRPr="00167FCB" w:rsidRDefault="008818BF" w:rsidP="008818BF">
            <w:pPr>
              <w:spacing w:line="240" w:lineRule="auto"/>
              <w:jc w:val="both"/>
              <w:rPr>
                <w:sz w:val="24"/>
                <w:szCs w:val="24"/>
              </w:rPr>
            </w:pPr>
            <w:r w:rsidRPr="00167FCB">
              <w:rPr>
                <w:sz w:val="24"/>
                <w:szCs w:val="24"/>
              </w:rPr>
              <w:t>89.3</w:t>
            </w:r>
          </w:p>
        </w:tc>
        <w:tc>
          <w:tcPr>
            <w:tcW w:w="2214" w:type="dxa"/>
          </w:tcPr>
          <w:p w:rsidR="008818BF" w:rsidRPr="00167FCB" w:rsidRDefault="008818BF" w:rsidP="008818BF">
            <w:pPr>
              <w:spacing w:line="240" w:lineRule="auto"/>
              <w:jc w:val="both"/>
              <w:rPr>
                <w:sz w:val="24"/>
                <w:szCs w:val="24"/>
              </w:rPr>
            </w:pPr>
            <w:r w:rsidRPr="00167FCB">
              <w:rPr>
                <w:sz w:val="24"/>
                <w:szCs w:val="24"/>
              </w:rPr>
              <w:t>88.2</w:t>
            </w:r>
          </w:p>
        </w:tc>
        <w:tc>
          <w:tcPr>
            <w:tcW w:w="2214" w:type="dxa"/>
          </w:tcPr>
          <w:p w:rsidR="008818BF" w:rsidRPr="00167FCB" w:rsidRDefault="008818BF" w:rsidP="008818BF">
            <w:pPr>
              <w:spacing w:line="240" w:lineRule="auto"/>
              <w:jc w:val="both"/>
              <w:rPr>
                <w:sz w:val="24"/>
                <w:szCs w:val="24"/>
              </w:rPr>
            </w:pPr>
            <w:r w:rsidRPr="00167FCB">
              <w:rPr>
                <w:sz w:val="24"/>
                <w:szCs w:val="24"/>
              </w:rPr>
              <w:t>88.8</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1999</w:t>
            </w:r>
          </w:p>
        </w:tc>
        <w:tc>
          <w:tcPr>
            <w:tcW w:w="2214" w:type="dxa"/>
          </w:tcPr>
          <w:p w:rsidR="008818BF" w:rsidRPr="00167FCB" w:rsidRDefault="008818BF" w:rsidP="008818BF">
            <w:pPr>
              <w:spacing w:line="240" w:lineRule="auto"/>
              <w:jc w:val="both"/>
              <w:rPr>
                <w:sz w:val="24"/>
                <w:szCs w:val="24"/>
              </w:rPr>
            </w:pPr>
            <w:r w:rsidRPr="00167FCB">
              <w:rPr>
                <w:sz w:val="24"/>
                <w:szCs w:val="24"/>
              </w:rPr>
              <w:t>90.8</w:t>
            </w:r>
          </w:p>
        </w:tc>
        <w:tc>
          <w:tcPr>
            <w:tcW w:w="2214" w:type="dxa"/>
          </w:tcPr>
          <w:p w:rsidR="008818BF" w:rsidRPr="00167FCB" w:rsidRDefault="008818BF" w:rsidP="008818BF">
            <w:pPr>
              <w:spacing w:line="240" w:lineRule="auto"/>
              <w:jc w:val="both"/>
              <w:rPr>
                <w:sz w:val="24"/>
                <w:szCs w:val="24"/>
              </w:rPr>
            </w:pPr>
            <w:r w:rsidRPr="00167FCB">
              <w:rPr>
                <w:sz w:val="24"/>
                <w:szCs w:val="24"/>
              </w:rPr>
              <w:t>88.8</w:t>
            </w:r>
          </w:p>
        </w:tc>
        <w:tc>
          <w:tcPr>
            <w:tcW w:w="2214" w:type="dxa"/>
          </w:tcPr>
          <w:p w:rsidR="008818BF" w:rsidRPr="00167FCB" w:rsidRDefault="008818BF" w:rsidP="008818BF">
            <w:pPr>
              <w:spacing w:line="240" w:lineRule="auto"/>
              <w:jc w:val="both"/>
              <w:rPr>
                <w:sz w:val="24"/>
                <w:szCs w:val="24"/>
              </w:rPr>
            </w:pPr>
            <w:r w:rsidRPr="00167FCB">
              <w:rPr>
                <w:sz w:val="24"/>
                <w:szCs w:val="24"/>
              </w:rPr>
              <w:t>89.8</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2000</w:t>
            </w:r>
          </w:p>
        </w:tc>
        <w:tc>
          <w:tcPr>
            <w:tcW w:w="2214" w:type="dxa"/>
          </w:tcPr>
          <w:p w:rsidR="008818BF" w:rsidRPr="00167FCB" w:rsidRDefault="008818BF" w:rsidP="008818BF">
            <w:pPr>
              <w:spacing w:line="240" w:lineRule="auto"/>
              <w:jc w:val="both"/>
              <w:rPr>
                <w:sz w:val="24"/>
                <w:szCs w:val="24"/>
              </w:rPr>
            </w:pPr>
            <w:r w:rsidRPr="00167FCB">
              <w:rPr>
                <w:sz w:val="24"/>
                <w:szCs w:val="24"/>
              </w:rPr>
              <w:t>91.1</w:t>
            </w:r>
          </w:p>
        </w:tc>
        <w:tc>
          <w:tcPr>
            <w:tcW w:w="2214" w:type="dxa"/>
          </w:tcPr>
          <w:p w:rsidR="008818BF" w:rsidRPr="00167FCB" w:rsidRDefault="008818BF" w:rsidP="008818BF">
            <w:pPr>
              <w:spacing w:line="240" w:lineRule="auto"/>
              <w:jc w:val="both"/>
              <w:rPr>
                <w:sz w:val="24"/>
                <w:szCs w:val="24"/>
              </w:rPr>
            </w:pPr>
            <w:r w:rsidRPr="00167FCB">
              <w:rPr>
                <w:sz w:val="24"/>
                <w:szCs w:val="24"/>
              </w:rPr>
              <w:t>90.8</w:t>
            </w:r>
          </w:p>
        </w:tc>
        <w:tc>
          <w:tcPr>
            <w:tcW w:w="2214" w:type="dxa"/>
          </w:tcPr>
          <w:p w:rsidR="008818BF" w:rsidRPr="00167FCB" w:rsidRDefault="008818BF" w:rsidP="008818BF">
            <w:pPr>
              <w:spacing w:line="240" w:lineRule="auto"/>
              <w:jc w:val="both"/>
              <w:rPr>
                <w:sz w:val="24"/>
                <w:szCs w:val="24"/>
              </w:rPr>
            </w:pPr>
            <w:r w:rsidRPr="00167FCB">
              <w:rPr>
                <w:sz w:val="24"/>
                <w:szCs w:val="24"/>
              </w:rPr>
              <w:t>91.0</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2001</w:t>
            </w:r>
          </w:p>
        </w:tc>
        <w:tc>
          <w:tcPr>
            <w:tcW w:w="2214" w:type="dxa"/>
          </w:tcPr>
          <w:p w:rsidR="008818BF" w:rsidRPr="00167FCB" w:rsidRDefault="008818BF" w:rsidP="008818BF">
            <w:pPr>
              <w:spacing w:line="240" w:lineRule="auto"/>
              <w:jc w:val="both"/>
              <w:rPr>
                <w:sz w:val="24"/>
                <w:szCs w:val="24"/>
              </w:rPr>
            </w:pPr>
            <w:r w:rsidRPr="00167FCB">
              <w:rPr>
                <w:sz w:val="24"/>
                <w:szCs w:val="24"/>
              </w:rPr>
              <w:t>90.5</w:t>
            </w:r>
          </w:p>
        </w:tc>
        <w:tc>
          <w:tcPr>
            <w:tcW w:w="2214" w:type="dxa"/>
          </w:tcPr>
          <w:p w:rsidR="008818BF" w:rsidRPr="00167FCB" w:rsidRDefault="008818BF" w:rsidP="008818BF">
            <w:pPr>
              <w:spacing w:line="240" w:lineRule="auto"/>
              <w:jc w:val="both"/>
              <w:rPr>
                <w:sz w:val="24"/>
                <w:szCs w:val="24"/>
              </w:rPr>
            </w:pPr>
            <w:r w:rsidRPr="00167FCB">
              <w:rPr>
                <w:sz w:val="24"/>
                <w:szCs w:val="24"/>
              </w:rPr>
              <w:t>89.2</w:t>
            </w:r>
          </w:p>
        </w:tc>
        <w:tc>
          <w:tcPr>
            <w:tcW w:w="2214" w:type="dxa"/>
          </w:tcPr>
          <w:p w:rsidR="008818BF" w:rsidRPr="00167FCB" w:rsidRDefault="008818BF" w:rsidP="008818BF">
            <w:pPr>
              <w:spacing w:line="240" w:lineRule="auto"/>
              <w:jc w:val="both"/>
              <w:rPr>
                <w:sz w:val="24"/>
                <w:szCs w:val="24"/>
              </w:rPr>
            </w:pPr>
            <w:r w:rsidRPr="00167FCB">
              <w:rPr>
                <w:sz w:val="24"/>
                <w:szCs w:val="24"/>
              </w:rPr>
              <w:t>89.8</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2002</w:t>
            </w:r>
          </w:p>
        </w:tc>
        <w:tc>
          <w:tcPr>
            <w:tcW w:w="2214" w:type="dxa"/>
          </w:tcPr>
          <w:p w:rsidR="008818BF" w:rsidRPr="00167FCB" w:rsidRDefault="008818BF" w:rsidP="008818BF">
            <w:pPr>
              <w:spacing w:line="240" w:lineRule="auto"/>
              <w:jc w:val="both"/>
              <w:rPr>
                <w:sz w:val="24"/>
                <w:szCs w:val="24"/>
              </w:rPr>
            </w:pPr>
            <w:r w:rsidRPr="00167FCB">
              <w:rPr>
                <w:sz w:val="24"/>
                <w:szCs w:val="24"/>
              </w:rPr>
              <w:t>91.3</w:t>
            </w:r>
          </w:p>
        </w:tc>
        <w:tc>
          <w:tcPr>
            <w:tcW w:w="2214" w:type="dxa"/>
          </w:tcPr>
          <w:p w:rsidR="008818BF" w:rsidRPr="00167FCB" w:rsidRDefault="008818BF" w:rsidP="008818BF">
            <w:pPr>
              <w:spacing w:line="240" w:lineRule="auto"/>
              <w:jc w:val="both"/>
              <w:rPr>
                <w:sz w:val="24"/>
                <w:szCs w:val="24"/>
              </w:rPr>
            </w:pPr>
            <w:r w:rsidRPr="00167FCB">
              <w:rPr>
                <w:sz w:val="24"/>
                <w:szCs w:val="24"/>
              </w:rPr>
              <w:t>87.5</w:t>
            </w:r>
          </w:p>
        </w:tc>
        <w:tc>
          <w:tcPr>
            <w:tcW w:w="2214" w:type="dxa"/>
          </w:tcPr>
          <w:p w:rsidR="008818BF" w:rsidRPr="00167FCB" w:rsidRDefault="008818BF" w:rsidP="008818BF">
            <w:pPr>
              <w:spacing w:line="240" w:lineRule="auto"/>
              <w:jc w:val="both"/>
              <w:rPr>
                <w:sz w:val="24"/>
                <w:szCs w:val="24"/>
              </w:rPr>
            </w:pPr>
            <w:r w:rsidRPr="00167FCB">
              <w:rPr>
                <w:sz w:val="24"/>
                <w:szCs w:val="24"/>
              </w:rPr>
              <w:t>89.4</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2003</w:t>
            </w:r>
          </w:p>
        </w:tc>
        <w:tc>
          <w:tcPr>
            <w:tcW w:w="2214" w:type="dxa"/>
          </w:tcPr>
          <w:p w:rsidR="008818BF" w:rsidRPr="00167FCB" w:rsidRDefault="008818BF" w:rsidP="008818BF">
            <w:pPr>
              <w:spacing w:line="240" w:lineRule="auto"/>
              <w:jc w:val="both"/>
              <w:rPr>
                <w:sz w:val="24"/>
                <w:szCs w:val="24"/>
              </w:rPr>
            </w:pPr>
            <w:r w:rsidRPr="00167FCB">
              <w:rPr>
                <w:sz w:val="24"/>
                <w:szCs w:val="24"/>
              </w:rPr>
              <w:t>105.0</w:t>
            </w:r>
          </w:p>
        </w:tc>
        <w:tc>
          <w:tcPr>
            <w:tcW w:w="2214" w:type="dxa"/>
          </w:tcPr>
          <w:p w:rsidR="008818BF" w:rsidRPr="00167FCB" w:rsidRDefault="008818BF" w:rsidP="008818BF">
            <w:pPr>
              <w:spacing w:line="240" w:lineRule="auto"/>
              <w:jc w:val="both"/>
              <w:rPr>
                <w:sz w:val="24"/>
                <w:szCs w:val="24"/>
              </w:rPr>
            </w:pPr>
            <w:r w:rsidRPr="00167FCB">
              <w:rPr>
                <w:sz w:val="24"/>
                <w:szCs w:val="24"/>
              </w:rPr>
              <w:t>100.2</w:t>
            </w:r>
          </w:p>
        </w:tc>
        <w:tc>
          <w:tcPr>
            <w:tcW w:w="2214" w:type="dxa"/>
          </w:tcPr>
          <w:p w:rsidR="008818BF" w:rsidRPr="00167FCB" w:rsidRDefault="008818BF" w:rsidP="008818BF">
            <w:pPr>
              <w:spacing w:line="240" w:lineRule="auto"/>
              <w:jc w:val="both"/>
              <w:rPr>
                <w:sz w:val="24"/>
                <w:szCs w:val="24"/>
              </w:rPr>
            </w:pPr>
            <w:r w:rsidRPr="00167FCB">
              <w:rPr>
                <w:sz w:val="24"/>
                <w:szCs w:val="24"/>
              </w:rPr>
              <w:t>102.6</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2004</w:t>
            </w:r>
          </w:p>
        </w:tc>
        <w:tc>
          <w:tcPr>
            <w:tcW w:w="2214" w:type="dxa"/>
          </w:tcPr>
          <w:p w:rsidR="008818BF" w:rsidRPr="00167FCB" w:rsidRDefault="008818BF" w:rsidP="008818BF">
            <w:pPr>
              <w:spacing w:line="240" w:lineRule="auto"/>
              <w:jc w:val="both"/>
              <w:rPr>
                <w:sz w:val="24"/>
                <w:szCs w:val="24"/>
              </w:rPr>
            </w:pPr>
            <w:r w:rsidRPr="00167FCB">
              <w:rPr>
                <w:sz w:val="24"/>
                <w:szCs w:val="24"/>
              </w:rPr>
              <w:t>108.3</w:t>
            </w:r>
          </w:p>
        </w:tc>
        <w:tc>
          <w:tcPr>
            <w:tcW w:w="2214" w:type="dxa"/>
          </w:tcPr>
          <w:p w:rsidR="008818BF" w:rsidRPr="00167FCB" w:rsidRDefault="008818BF" w:rsidP="008818BF">
            <w:pPr>
              <w:spacing w:line="240" w:lineRule="auto"/>
              <w:jc w:val="both"/>
              <w:rPr>
                <w:sz w:val="24"/>
                <w:szCs w:val="24"/>
              </w:rPr>
            </w:pPr>
            <w:r w:rsidRPr="00167FCB">
              <w:rPr>
                <w:sz w:val="24"/>
                <w:szCs w:val="24"/>
              </w:rPr>
              <w:t>102.1</w:t>
            </w:r>
          </w:p>
        </w:tc>
        <w:tc>
          <w:tcPr>
            <w:tcW w:w="2214" w:type="dxa"/>
          </w:tcPr>
          <w:p w:rsidR="008818BF" w:rsidRPr="00167FCB" w:rsidRDefault="008818BF" w:rsidP="008818BF">
            <w:pPr>
              <w:spacing w:line="240" w:lineRule="auto"/>
              <w:jc w:val="both"/>
              <w:rPr>
                <w:sz w:val="24"/>
                <w:szCs w:val="24"/>
              </w:rPr>
            </w:pPr>
            <w:r w:rsidRPr="00167FCB">
              <w:rPr>
                <w:sz w:val="24"/>
                <w:szCs w:val="24"/>
              </w:rPr>
              <w:t>104.5</w:t>
            </w:r>
          </w:p>
        </w:tc>
      </w:tr>
    </w:tbl>
    <w:p w:rsidR="00CB37C3" w:rsidRPr="00CB37C3" w:rsidRDefault="00CB37C3" w:rsidP="00CB37C3">
      <w:pPr>
        <w:pStyle w:val="Heading1"/>
        <w:spacing w:line="120" w:lineRule="exact"/>
        <w:jc w:val="both"/>
        <w:rPr>
          <w:sz w:val="10"/>
          <w:szCs w:val="24"/>
        </w:rPr>
      </w:pPr>
    </w:p>
    <w:p w:rsidR="008818BF" w:rsidRPr="00167FCB" w:rsidRDefault="008818BF" w:rsidP="005C3434">
      <w:pPr>
        <w:pStyle w:val="Heading1"/>
        <w:ind w:hanging="9"/>
        <w:jc w:val="both"/>
        <w:rPr>
          <w:sz w:val="24"/>
          <w:szCs w:val="24"/>
        </w:rPr>
      </w:pPr>
      <w:r w:rsidRPr="00167FCB">
        <w:rPr>
          <w:sz w:val="24"/>
          <w:szCs w:val="24"/>
        </w:rPr>
        <w:t>Source MOEST</w:t>
      </w:r>
    </w:p>
    <w:p w:rsidR="00CB37C3" w:rsidRPr="00CB37C3" w:rsidRDefault="00CB37C3" w:rsidP="00CB37C3">
      <w:pPr>
        <w:pStyle w:val="Heading1"/>
        <w:spacing w:line="120" w:lineRule="exact"/>
        <w:jc w:val="both"/>
        <w:rPr>
          <w:rFonts w:eastAsia="Batang"/>
          <w:sz w:val="10"/>
          <w:szCs w:val="24"/>
          <w:lang w:eastAsia="ko-KR"/>
        </w:rPr>
      </w:pPr>
    </w:p>
    <w:p w:rsidR="00CB37C3" w:rsidRPr="00CB37C3" w:rsidRDefault="00CB37C3" w:rsidP="00CB37C3">
      <w:pPr>
        <w:spacing w:line="120" w:lineRule="exact"/>
        <w:rPr>
          <w:rFonts w:eastAsia="Batang"/>
          <w:sz w:val="10"/>
        </w:rPr>
      </w:pPr>
    </w:p>
    <w:p w:rsidR="00CB37C3" w:rsidRPr="00CB37C3" w:rsidRDefault="00CB37C3" w:rsidP="00CB37C3">
      <w:pPr>
        <w:spacing w:line="120" w:lineRule="exact"/>
        <w:rPr>
          <w:rFonts w:eastAsia="Batang"/>
          <w:sz w:val="10"/>
        </w:rPr>
      </w:pPr>
    </w:p>
    <w:p w:rsidR="008818BF" w:rsidRDefault="008818BF" w:rsidP="008818BF">
      <w:pPr>
        <w:spacing w:line="240" w:lineRule="auto"/>
        <w:jc w:val="both"/>
        <w:rPr>
          <w:b/>
          <w:bCs/>
          <w:sz w:val="24"/>
          <w:szCs w:val="24"/>
        </w:rPr>
      </w:pPr>
      <w:r w:rsidRPr="00167FCB">
        <w:rPr>
          <w:b/>
          <w:bCs/>
          <w:sz w:val="24"/>
          <w:szCs w:val="24"/>
        </w:rPr>
        <w:t>Table 8: Secondary Schools Gross Enrolment Rates By Sex, 1994-2004(In %)</w:t>
      </w:r>
    </w:p>
    <w:p w:rsidR="00CB37C3" w:rsidRPr="00CB37C3" w:rsidRDefault="00CB37C3" w:rsidP="00CB37C3">
      <w:pPr>
        <w:spacing w:line="120" w:lineRule="exact"/>
        <w:jc w:val="both"/>
        <w:rPr>
          <w:b/>
          <w:bCs/>
          <w:sz w:val="10"/>
          <w:szCs w:val="24"/>
        </w:rPr>
      </w:pPr>
    </w:p>
    <w:p w:rsidR="00CB37C3" w:rsidRPr="00CB37C3" w:rsidRDefault="00CB37C3" w:rsidP="00CB37C3">
      <w:pPr>
        <w:spacing w:line="120" w:lineRule="exact"/>
        <w:jc w:val="both"/>
        <w:rPr>
          <w:b/>
          <w:bCs/>
          <w:sz w:val="1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6"/>
        <w:gridCol w:w="2214"/>
        <w:gridCol w:w="2214"/>
        <w:gridCol w:w="2214"/>
      </w:tblGrid>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b/>
                <w:bCs/>
                <w:sz w:val="24"/>
                <w:szCs w:val="24"/>
              </w:rPr>
            </w:pPr>
            <w:r w:rsidRPr="00167FCB">
              <w:rPr>
                <w:b/>
                <w:bCs/>
                <w:sz w:val="24"/>
                <w:szCs w:val="24"/>
              </w:rPr>
              <w:t xml:space="preserve">YEAR </w:t>
            </w:r>
          </w:p>
        </w:tc>
        <w:tc>
          <w:tcPr>
            <w:tcW w:w="2214" w:type="dxa"/>
          </w:tcPr>
          <w:p w:rsidR="008818BF" w:rsidRPr="00167FCB" w:rsidRDefault="008818BF" w:rsidP="008818BF">
            <w:pPr>
              <w:spacing w:line="240" w:lineRule="auto"/>
              <w:jc w:val="both"/>
              <w:rPr>
                <w:b/>
                <w:bCs/>
                <w:sz w:val="24"/>
                <w:szCs w:val="24"/>
              </w:rPr>
            </w:pPr>
            <w:r w:rsidRPr="00167FCB">
              <w:rPr>
                <w:b/>
                <w:bCs/>
                <w:sz w:val="24"/>
                <w:szCs w:val="24"/>
              </w:rPr>
              <w:t>BOYS</w:t>
            </w:r>
          </w:p>
        </w:tc>
        <w:tc>
          <w:tcPr>
            <w:tcW w:w="2214" w:type="dxa"/>
          </w:tcPr>
          <w:p w:rsidR="008818BF" w:rsidRPr="00167FCB" w:rsidRDefault="008818BF" w:rsidP="008818BF">
            <w:pPr>
              <w:spacing w:line="240" w:lineRule="auto"/>
              <w:jc w:val="both"/>
              <w:rPr>
                <w:b/>
                <w:bCs/>
                <w:sz w:val="24"/>
                <w:szCs w:val="24"/>
              </w:rPr>
            </w:pPr>
            <w:r w:rsidRPr="00167FCB">
              <w:rPr>
                <w:b/>
                <w:bCs/>
                <w:sz w:val="24"/>
                <w:szCs w:val="24"/>
              </w:rPr>
              <w:t>GIRLS</w:t>
            </w:r>
          </w:p>
        </w:tc>
        <w:tc>
          <w:tcPr>
            <w:tcW w:w="2214" w:type="dxa"/>
          </w:tcPr>
          <w:p w:rsidR="008818BF" w:rsidRPr="00167FCB" w:rsidRDefault="008818BF" w:rsidP="008818BF">
            <w:pPr>
              <w:spacing w:line="240" w:lineRule="auto"/>
              <w:jc w:val="both"/>
              <w:rPr>
                <w:b/>
                <w:bCs/>
                <w:sz w:val="24"/>
                <w:szCs w:val="24"/>
              </w:rPr>
            </w:pPr>
            <w:r w:rsidRPr="00167FCB">
              <w:rPr>
                <w:b/>
                <w:bCs/>
                <w:sz w:val="24"/>
                <w:szCs w:val="24"/>
              </w:rPr>
              <w:t>TOTAL</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1994</w:t>
            </w:r>
          </w:p>
        </w:tc>
        <w:tc>
          <w:tcPr>
            <w:tcW w:w="2214" w:type="dxa"/>
          </w:tcPr>
          <w:p w:rsidR="008818BF" w:rsidRPr="00167FCB" w:rsidRDefault="008818BF" w:rsidP="008818BF">
            <w:pPr>
              <w:spacing w:line="240" w:lineRule="auto"/>
              <w:jc w:val="both"/>
              <w:rPr>
                <w:sz w:val="24"/>
                <w:szCs w:val="24"/>
              </w:rPr>
            </w:pPr>
            <w:r w:rsidRPr="00167FCB">
              <w:rPr>
                <w:sz w:val="24"/>
                <w:szCs w:val="24"/>
              </w:rPr>
              <w:t>24.8</w:t>
            </w:r>
          </w:p>
        </w:tc>
        <w:tc>
          <w:tcPr>
            <w:tcW w:w="2214" w:type="dxa"/>
          </w:tcPr>
          <w:p w:rsidR="008818BF" w:rsidRPr="00167FCB" w:rsidRDefault="008818BF" w:rsidP="008818BF">
            <w:pPr>
              <w:spacing w:line="240" w:lineRule="auto"/>
              <w:jc w:val="both"/>
              <w:rPr>
                <w:sz w:val="24"/>
                <w:szCs w:val="24"/>
              </w:rPr>
            </w:pPr>
            <w:r w:rsidRPr="00167FCB">
              <w:rPr>
                <w:sz w:val="24"/>
                <w:szCs w:val="24"/>
              </w:rPr>
              <w:t>21.0</w:t>
            </w:r>
          </w:p>
        </w:tc>
        <w:tc>
          <w:tcPr>
            <w:tcW w:w="2214" w:type="dxa"/>
          </w:tcPr>
          <w:p w:rsidR="008818BF" w:rsidRPr="00167FCB" w:rsidRDefault="008818BF" w:rsidP="008818BF">
            <w:pPr>
              <w:spacing w:line="240" w:lineRule="auto"/>
              <w:jc w:val="both"/>
              <w:rPr>
                <w:sz w:val="24"/>
                <w:szCs w:val="24"/>
              </w:rPr>
            </w:pPr>
            <w:r w:rsidRPr="00167FCB">
              <w:rPr>
                <w:sz w:val="24"/>
                <w:szCs w:val="24"/>
              </w:rPr>
              <w:t>22.9</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1995</w:t>
            </w:r>
          </w:p>
        </w:tc>
        <w:tc>
          <w:tcPr>
            <w:tcW w:w="2214" w:type="dxa"/>
          </w:tcPr>
          <w:p w:rsidR="008818BF" w:rsidRPr="00167FCB" w:rsidRDefault="008818BF" w:rsidP="008818BF">
            <w:pPr>
              <w:spacing w:line="240" w:lineRule="auto"/>
              <w:jc w:val="both"/>
              <w:rPr>
                <w:sz w:val="24"/>
                <w:szCs w:val="24"/>
              </w:rPr>
            </w:pPr>
            <w:r w:rsidRPr="00167FCB">
              <w:rPr>
                <w:sz w:val="24"/>
                <w:szCs w:val="24"/>
              </w:rPr>
              <w:t>24.0</w:t>
            </w:r>
          </w:p>
        </w:tc>
        <w:tc>
          <w:tcPr>
            <w:tcW w:w="2214" w:type="dxa"/>
          </w:tcPr>
          <w:p w:rsidR="008818BF" w:rsidRPr="00167FCB" w:rsidRDefault="008818BF" w:rsidP="008818BF">
            <w:pPr>
              <w:spacing w:line="240" w:lineRule="auto"/>
              <w:jc w:val="both"/>
              <w:rPr>
                <w:sz w:val="24"/>
                <w:szCs w:val="24"/>
              </w:rPr>
            </w:pPr>
            <w:r w:rsidRPr="00167FCB">
              <w:rPr>
                <w:sz w:val="24"/>
                <w:szCs w:val="24"/>
              </w:rPr>
              <w:t>20.5</w:t>
            </w:r>
          </w:p>
        </w:tc>
        <w:tc>
          <w:tcPr>
            <w:tcW w:w="2214" w:type="dxa"/>
          </w:tcPr>
          <w:p w:rsidR="008818BF" w:rsidRPr="00167FCB" w:rsidRDefault="008818BF" w:rsidP="008818BF">
            <w:pPr>
              <w:spacing w:line="240" w:lineRule="auto"/>
              <w:jc w:val="both"/>
              <w:rPr>
                <w:sz w:val="24"/>
                <w:szCs w:val="24"/>
              </w:rPr>
            </w:pPr>
            <w:r w:rsidRPr="00167FCB">
              <w:rPr>
                <w:sz w:val="24"/>
                <w:szCs w:val="24"/>
              </w:rPr>
              <w:t>22.2</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1996</w:t>
            </w:r>
          </w:p>
        </w:tc>
        <w:tc>
          <w:tcPr>
            <w:tcW w:w="2214" w:type="dxa"/>
          </w:tcPr>
          <w:p w:rsidR="008818BF" w:rsidRPr="00167FCB" w:rsidRDefault="008818BF" w:rsidP="008818BF">
            <w:pPr>
              <w:spacing w:line="240" w:lineRule="auto"/>
              <w:jc w:val="both"/>
              <w:rPr>
                <w:sz w:val="24"/>
                <w:szCs w:val="24"/>
              </w:rPr>
            </w:pPr>
            <w:r w:rsidRPr="00167FCB">
              <w:rPr>
                <w:sz w:val="24"/>
                <w:szCs w:val="24"/>
              </w:rPr>
              <w:t>24.2</w:t>
            </w:r>
          </w:p>
        </w:tc>
        <w:tc>
          <w:tcPr>
            <w:tcW w:w="2214" w:type="dxa"/>
          </w:tcPr>
          <w:p w:rsidR="008818BF" w:rsidRPr="00167FCB" w:rsidRDefault="008818BF" w:rsidP="008818BF">
            <w:pPr>
              <w:spacing w:line="240" w:lineRule="auto"/>
              <w:jc w:val="both"/>
              <w:rPr>
                <w:sz w:val="24"/>
                <w:szCs w:val="24"/>
              </w:rPr>
            </w:pPr>
            <w:r w:rsidRPr="00167FCB">
              <w:rPr>
                <w:sz w:val="24"/>
                <w:szCs w:val="24"/>
              </w:rPr>
              <w:t>21.1</w:t>
            </w:r>
          </w:p>
        </w:tc>
        <w:tc>
          <w:tcPr>
            <w:tcW w:w="2214" w:type="dxa"/>
          </w:tcPr>
          <w:p w:rsidR="008818BF" w:rsidRPr="00167FCB" w:rsidRDefault="008818BF" w:rsidP="008818BF">
            <w:pPr>
              <w:spacing w:line="240" w:lineRule="auto"/>
              <w:jc w:val="both"/>
              <w:rPr>
                <w:sz w:val="24"/>
                <w:szCs w:val="24"/>
              </w:rPr>
            </w:pPr>
            <w:r w:rsidRPr="00167FCB">
              <w:rPr>
                <w:sz w:val="24"/>
                <w:szCs w:val="24"/>
              </w:rPr>
              <w:t>22.7</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1997</w:t>
            </w:r>
          </w:p>
        </w:tc>
        <w:tc>
          <w:tcPr>
            <w:tcW w:w="2214" w:type="dxa"/>
          </w:tcPr>
          <w:p w:rsidR="008818BF" w:rsidRPr="00167FCB" w:rsidRDefault="008818BF" w:rsidP="008818BF">
            <w:pPr>
              <w:spacing w:line="240" w:lineRule="auto"/>
              <w:jc w:val="both"/>
              <w:rPr>
                <w:sz w:val="24"/>
                <w:szCs w:val="24"/>
              </w:rPr>
            </w:pPr>
            <w:r w:rsidRPr="00167FCB">
              <w:rPr>
                <w:sz w:val="24"/>
                <w:szCs w:val="24"/>
              </w:rPr>
              <w:t>24.5</w:t>
            </w:r>
          </w:p>
        </w:tc>
        <w:tc>
          <w:tcPr>
            <w:tcW w:w="2214" w:type="dxa"/>
          </w:tcPr>
          <w:p w:rsidR="008818BF" w:rsidRPr="00167FCB" w:rsidRDefault="008818BF" w:rsidP="008818BF">
            <w:pPr>
              <w:spacing w:line="240" w:lineRule="auto"/>
              <w:jc w:val="both"/>
              <w:rPr>
                <w:sz w:val="24"/>
                <w:szCs w:val="24"/>
              </w:rPr>
            </w:pPr>
            <w:r w:rsidRPr="00167FCB">
              <w:rPr>
                <w:sz w:val="24"/>
                <w:szCs w:val="24"/>
              </w:rPr>
              <w:t>21.9</w:t>
            </w:r>
          </w:p>
        </w:tc>
        <w:tc>
          <w:tcPr>
            <w:tcW w:w="2214" w:type="dxa"/>
          </w:tcPr>
          <w:p w:rsidR="008818BF" w:rsidRPr="00167FCB" w:rsidRDefault="008818BF" w:rsidP="008818BF">
            <w:pPr>
              <w:spacing w:line="240" w:lineRule="auto"/>
              <w:jc w:val="both"/>
              <w:rPr>
                <w:sz w:val="24"/>
                <w:szCs w:val="24"/>
              </w:rPr>
            </w:pPr>
            <w:r w:rsidRPr="00167FCB">
              <w:rPr>
                <w:sz w:val="24"/>
                <w:szCs w:val="24"/>
              </w:rPr>
              <w:t>23.2</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1998</w:t>
            </w:r>
          </w:p>
        </w:tc>
        <w:tc>
          <w:tcPr>
            <w:tcW w:w="2214" w:type="dxa"/>
          </w:tcPr>
          <w:p w:rsidR="008818BF" w:rsidRPr="00167FCB" w:rsidRDefault="008818BF" w:rsidP="008818BF">
            <w:pPr>
              <w:spacing w:line="240" w:lineRule="auto"/>
              <w:jc w:val="both"/>
              <w:rPr>
                <w:sz w:val="24"/>
                <w:szCs w:val="24"/>
              </w:rPr>
            </w:pPr>
            <w:r w:rsidRPr="00167FCB">
              <w:rPr>
                <w:sz w:val="24"/>
                <w:szCs w:val="24"/>
              </w:rPr>
              <w:t>24.6</w:t>
            </w:r>
          </w:p>
        </w:tc>
        <w:tc>
          <w:tcPr>
            <w:tcW w:w="2214" w:type="dxa"/>
          </w:tcPr>
          <w:p w:rsidR="008818BF" w:rsidRPr="00167FCB" w:rsidRDefault="008818BF" w:rsidP="008818BF">
            <w:pPr>
              <w:spacing w:line="240" w:lineRule="auto"/>
              <w:jc w:val="both"/>
              <w:rPr>
                <w:sz w:val="24"/>
                <w:szCs w:val="24"/>
              </w:rPr>
            </w:pPr>
            <w:r w:rsidRPr="00167FCB">
              <w:rPr>
                <w:sz w:val="24"/>
                <w:szCs w:val="24"/>
              </w:rPr>
              <w:t>21.7</w:t>
            </w:r>
          </w:p>
        </w:tc>
        <w:tc>
          <w:tcPr>
            <w:tcW w:w="2214" w:type="dxa"/>
          </w:tcPr>
          <w:p w:rsidR="008818BF" w:rsidRPr="00167FCB" w:rsidRDefault="008818BF" w:rsidP="008818BF">
            <w:pPr>
              <w:spacing w:line="240" w:lineRule="auto"/>
              <w:jc w:val="both"/>
              <w:rPr>
                <w:sz w:val="24"/>
                <w:szCs w:val="24"/>
              </w:rPr>
            </w:pPr>
            <w:r w:rsidRPr="00167FCB">
              <w:rPr>
                <w:sz w:val="24"/>
                <w:szCs w:val="24"/>
              </w:rPr>
              <w:t>23.2</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1999</w:t>
            </w:r>
          </w:p>
        </w:tc>
        <w:tc>
          <w:tcPr>
            <w:tcW w:w="2214" w:type="dxa"/>
          </w:tcPr>
          <w:p w:rsidR="008818BF" w:rsidRPr="00167FCB" w:rsidRDefault="008818BF" w:rsidP="008818BF">
            <w:pPr>
              <w:spacing w:line="240" w:lineRule="auto"/>
              <w:jc w:val="both"/>
              <w:rPr>
                <w:sz w:val="24"/>
                <w:szCs w:val="24"/>
              </w:rPr>
            </w:pPr>
            <w:r w:rsidRPr="00167FCB">
              <w:rPr>
                <w:sz w:val="24"/>
                <w:szCs w:val="24"/>
              </w:rPr>
              <w:t>24.8</w:t>
            </w:r>
          </w:p>
        </w:tc>
        <w:tc>
          <w:tcPr>
            <w:tcW w:w="2214" w:type="dxa"/>
          </w:tcPr>
          <w:p w:rsidR="008818BF" w:rsidRPr="00167FCB" w:rsidRDefault="008818BF" w:rsidP="008818BF">
            <w:pPr>
              <w:spacing w:line="240" w:lineRule="auto"/>
              <w:jc w:val="both"/>
              <w:rPr>
                <w:sz w:val="24"/>
                <w:szCs w:val="24"/>
              </w:rPr>
            </w:pPr>
            <w:r w:rsidRPr="00167FCB">
              <w:rPr>
                <w:sz w:val="24"/>
                <w:szCs w:val="24"/>
              </w:rPr>
              <w:t>22.3</w:t>
            </w:r>
          </w:p>
        </w:tc>
        <w:tc>
          <w:tcPr>
            <w:tcW w:w="2214" w:type="dxa"/>
          </w:tcPr>
          <w:p w:rsidR="008818BF" w:rsidRPr="00167FCB" w:rsidRDefault="008818BF" w:rsidP="008818BF">
            <w:pPr>
              <w:spacing w:line="240" w:lineRule="auto"/>
              <w:jc w:val="both"/>
              <w:rPr>
                <w:sz w:val="24"/>
                <w:szCs w:val="24"/>
              </w:rPr>
            </w:pPr>
            <w:r w:rsidRPr="00167FCB">
              <w:rPr>
                <w:sz w:val="24"/>
                <w:szCs w:val="24"/>
              </w:rPr>
              <w:t>23.5</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2000</w:t>
            </w:r>
          </w:p>
        </w:tc>
        <w:tc>
          <w:tcPr>
            <w:tcW w:w="2214" w:type="dxa"/>
          </w:tcPr>
          <w:p w:rsidR="008818BF" w:rsidRPr="00167FCB" w:rsidRDefault="008818BF" w:rsidP="008818BF">
            <w:pPr>
              <w:spacing w:line="240" w:lineRule="auto"/>
              <w:jc w:val="both"/>
              <w:rPr>
                <w:sz w:val="24"/>
                <w:szCs w:val="24"/>
              </w:rPr>
            </w:pPr>
            <w:r w:rsidRPr="00167FCB">
              <w:rPr>
                <w:sz w:val="24"/>
                <w:szCs w:val="24"/>
              </w:rPr>
              <w:t>28.5</w:t>
            </w:r>
          </w:p>
        </w:tc>
        <w:tc>
          <w:tcPr>
            <w:tcW w:w="2214" w:type="dxa"/>
          </w:tcPr>
          <w:p w:rsidR="008818BF" w:rsidRPr="00167FCB" w:rsidRDefault="008818BF" w:rsidP="008818BF">
            <w:pPr>
              <w:spacing w:line="240" w:lineRule="auto"/>
              <w:jc w:val="both"/>
              <w:rPr>
                <w:sz w:val="24"/>
                <w:szCs w:val="24"/>
              </w:rPr>
            </w:pPr>
            <w:r w:rsidRPr="00167FCB">
              <w:rPr>
                <w:sz w:val="24"/>
                <w:szCs w:val="24"/>
              </w:rPr>
              <w:t>23.8</w:t>
            </w:r>
          </w:p>
        </w:tc>
        <w:tc>
          <w:tcPr>
            <w:tcW w:w="2214" w:type="dxa"/>
          </w:tcPr>
          <w:p w:rsidR="008818BF" w:rsidRPr="00167FCB" w:rsidRDefault="008818BF" w:rsidP="008818BF">
            <w:pPr>
              <w:spacing w:line="240" w:lineRule="auto"/>
              <w:jc w:val="both"/>
              <w:rPr>
                <w:sz w:val="24"/>
                <w:szCs w:val="24"/>
              </w:rPr>
            </w:pPr>
            <w:r w:rsidRPr="00167FCB">
              <w:rPr>
                <w:sz w:val="24"/>
                <w:szCs w:val="24"/>
              </w:rPr>
              <w:t>26.1</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2001</w:t>
            </w:r>
          </w:p>
        </w:tc>
        <w:tc>
          <w:tcPr>
            <w:tcW w:w="2214" w:type="dxa"/>
          </w:tcPr>
          <w:p w:rsidR="008818BF" w:rsidRPr="00167FCB" w:rsidRDefault="008818BF" w:rsidP="008818BF">
            <w:pPr>
              <w:spacing w:line="240" w:lineRule="auto"/>
              <w:jc w:val="both"/>
              <w:rPr>
                <w:sz w:val="24"/>
                <w:szCs w:val="24"/>
              </w:rPr>
            </w:pPr>
            <w:r w:rsidRPr="00167FCB">
              <w:rPr>
                <w:sz w:val="24"/>
                <w:szCs w:val="24"/>
              </w:rPr>
              <w:t>29.0</w:t>
            </w:r>
          </w:p>
        </w:tc>
        <w:tc>
          <w:tcPr>
            <w:tcW w:w="2214" w:type="dxa"/>
          </w:tcPr>
          <w:p w:rsidR="008818BF" w:rsidRPr="00167FCB" w:rsidRDefault="008818BF" w:rsidP="008818BF">
            <w:pPr>
              <w:spacing w:line="240" w:lineRule="auto"/>
              <w:jc w:val="both"/>
              <w:rPr>
                <w:sz w:val="24"/>
                <w:szCs w:val="24"/>
              </w:rPr>
            </w:pPr>
            <w:r w:rsidRPr="00167FCB">
              <w:rPr>
                <w:sz w:val="24"/>
                <w:szCs w:val="24"/>
              </w:rPr>
              <w:t>24.8</w:t>
            </w:r>
          </w:p>
        </w:tc>
        <w:tc>
          <w:tcPr>
            <w:tcW w:w="2214" w:type="dxa"/>
          </w:tcPr>
          <w:p w:rsidR="008818BF" w:rsidRPr="00167FCB" w:rsidRDefault="008818BF" w:rsidP="008818BF">
            <w:pPr>
              <w:spacing w:line="240" w:lineRule="auto"/>
              <w:jc w:val="both"/>
              <w:rPr>
                <w:sz w:val="24"/>
                <w:szCs w:val="24"/>
              </w:rPr>
            </w:pPr>
            <w:r w:rsidRPr="00167FCB">
              <w:rPr>
                <w:sz w:val="24"/>
                <w:szCs w:val="24"/>
              </w:rPr>
              <w:t>26.9</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2002</w:t>
            </w:r>
          </w:p>
        </w:tc>
        <w:tc>
          <w:tcPr>
            <w:tcW w:w="2214" w:type="dxa"/>
          </w:tcPr>
          <w:p w:rsidR="008818BF" w:rsidRPr="00167FCB" w:rsidRDefault="008818BF" w:rsidP="008818BF">
            <w:pPr>
              <w:spacing w:line="240" w:lineRule="auto"/>
              <w:jc w:val="both"/>
              <w:rPr>
                <w:sz w:val="24"/>
                <w:szCs w:val="24"/>
              </w:rPr>
            </w:pPr>
            <w:r w:rsidRPr="00167FCB">
              <w:rPr>
                <w:sz w:val="24"/>
                <w:szCs w:val="24"/>
              </w:rPr>
              <w:t>29.0</w:t>
            </w:r>
          </w:p>
        </w:tc>
        <w:tc>
          <w:tcPr>
            <w:tcW w:w="2214" w:type="dxa"/>
          </w:tcPr>
          <w:p w:rsidR="008818BF" w:rsidRPr="00167FCB" w:rsidRDefault="008818BF" w:rsidP="008818BF">
            <w:pPr>
              <w:spacing w:line="240" w:lineRule="auto"/>
              <w:jc w:val="both"/>
              <w:rPr>
                <w:sz w:val="24"/>
                <w:szCs w:val="24"/>
              </w:rPr>
            </w:pPr>
            <w:r w:rsidRPr="00167FCB">
              <w:rPr>
                <w:sz w:val="24"/>
                <w:szCs w:val="24"/>
              </w:rPr>
              <w:t>25.2</w:t>
            </w:r>
          </w:p>
        </w:tc>
        <w:tc>
          <w:tcPr>
            <w:tcW w:w="2214" w:type="dxa"/>
          </w:tcPr>
          <w:p w:rsidR="008818BF" w:rsidRPr="00167FCB" w:rsidRDefault="008818BF" w:rsidP="008818BF">
            <w:pPr>
              <w:spacing w:line="240" w:lineRule="auto"/>
              <w:jc w:val="both"/>
              <w:rPr>
                <w:sz w:val="24"/>
                <w:szCs w:val="24"/>
              </w:rPr>
            </w:pPr>
            <w:r w:rsidRPr="00167FCB">
              <w:rPr>
                <w:sz w:val="24"/>
                <w:szCs w:val="24"/>
              </w:rPr>
              <w:t>27.1</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2003</w:t>
            </w:r>
          </w:p>
        </w:tc>
        <w:tc>
          <w:tcPr>
            <w:tcW w:w="2214" w:type="dxa"/>
          </w:tcPr>
          <w:p w:rsidR="008818BF" w:rsidRPr="00167FCB" w:rsidRDefault="008818BF" w:rsidP="008818BF">
            <w:pPr>
              <w:spacing w:line="240" w:lineRule="auto"/>
              <w:jc w:val="both"/>
              <w:rPr>
                <w:sz w:val="24"/>
                <w:szCs w:val="24"/>
              </w:rPr>
            </w:pPr>
            <w:r w:rsidRPr="00167FCB">
              <w:rPr>
                <w:sz w:val="24"/>
                <w:szCs w:val="24"/>
              </w:rPr>
              <w:t>30.2</w:t>
            </w:r>
          </w:p>
        </w:tc>
        <w:tc>
          <w:tcPr>
            <w:tcW w:w="2214" w:type="dxa"/>
          </w:tcPr>
          <w:p w:rsidR="008818BF" w:rsidRPr="00167FCB" w:rsidRDefault="008818BF" w:rsidP="008818BF">
            <w:pPr>
              <w:spacing w:line="240" w:lineRule="auto"/>
              <w:jc w:val="both"/>
              <w:rPr>
                <w:sz w:val="24"/>
                <w:szCs w:val="24"/>
              </w:rPr>
            </w:pPr>
            <w:r w:rsidRPr="00167FCB">
              <w:rPr>
                <w:sz w:val="24"/>
                <w:szCs w:val="24"/>
              </w:rPr>
              <w:t>27.0</w:t>
            </w:r>
          </w:p>
        </w:tc>
        <w:tc>
          <w:tcPr>
            <w:tcW w:w="2214" w:type="dxa"/>
          </w:tcPr>
          <w:p w:rsidR="008818BF" w:rsidRPr="00167FCB" w:rsidRDefault="008818BF" w:rsidP="008818BF">
            <w:pPr>
              <w:spacing w:line="240" w:lineRule="auto"/>
              <w:jc w:val="both"/>
              <w:rPr>
                <w:sz w:val="24"/>
                <w:szCs w:val="24"/>
              </w:rPr>
            </w:pPr>
            <w:r w:rsidRPr="00167FCB">
              <w:rPr>
                <w:sz w:val="24"/>
                <w:szCs w:val="24"/>
              </w:rPr>
              <w:t>28.5</w:t>
            </w:r>
          </w:p>
        </w:tc>
      </w:tr>
      <w:tr w:rsidR="008818BF" w:rsidRPr="00167FCB">
        <w:tblPrEx>
          <w:tblCellMar>
            <w:top w:w="0" w:type="dxa"/>
            <w:bottom w:w="0" w:type="dxa"/>
          </w:tblCellMar>
        </w:tblPrEx>
        <w:tc>
          <w:tcPr>
            <w:tcW w:w="2106" w:type="dxa"/>
          </w:tcPr>
          <w:p w:rsidR="008818BF" w:rsidRPr="00167FCB" w:rsidRDefault="008818BF" w:rsidP="008818BF">
            <w:pPr>
              <w:spacing w:line="240" w:lineRule="auto"/>
              <w:jc w:val="both"/>
              <w:rPr>
                <w:sz w:val="24"/>
                <w:szCs w:val="24"/>
              </w:rPr>
            </w:pPr>
            <w:r w:rsidRPr="00167FCB">
              <w:rPr>
                <w:sz w:val="24"/>
                <w:szCs w:val="24"/>
              </w:rPr>
              <w:t>2004</w:t>
            </w:r>
          </w:p>
        </w:tc>
        <w:tc>
          <w:tcPr>
            <w:tcW w:w="2214" w:type="dxa"/>
          </w:tcPr>
          <w:p w:rsidR="008818BF" w:rsidRPr="00167FCB" w:rsidRDefault="008818BF" w:rsidP="008818BF">
            <w:pPr>
              <w:spacing w:line="240" w:lineRule="auto"/>
              <w:jc w:val="both"/>
              <w:rPr>
                <w:sz w:val="24"/>
                <w:szCs w:val="24"/>
              </w:rPr>
            </w:pPr>
            <w:r w:rsidRPr="00167FCB">
              <w:rPr>
                <w:sz w:val="24"/>
                <w:szCs w:val="24"/>
              </w:rPr>
              <w:t>30.7</w:t>
            </w:r>
          </w:p>
        </w:tc>
        <w:tc>
          <w:tcPr>
            <w:tcW w:w="2214" w:type="dxa"/>
          </w:tcPr>
          <w:p w:rsidR="008818BF" w:rsidRPr="00167FCB" w:rsidRDefault="008818BF" w:rsidP="008818BF">
            <w:pPr>
              <w:spacing w:line="240" w:lineRule="auto"/>
              <w:jc w:val="both"/>
              <w:rPr>
                <w:sz w:val="24"/>
                <w:szCs w:val="24"/>
              </w:rPr>
            </w:pPr>
            <w:r w:rsidRPr="00167FCB">
              <w:rPr>
                <w:sz w:val="24"/>
                <w:szCs w:val="24"/>
              </w:rPr>
              <w:t>27.4</w:t>
            </w:r>
          </w:p>
        </w:tc>
        <w:tc>
          <w:tcPr>
            <w:tcW w:w="2214" w:type="dxa"/>
          </w:tcPr>
          <w:p w:rsidR="008818BF" w:rsidRPr="00167FCB" w:rsidRDefault="008818BF" w:rsidP="008818BF">
            <w:pPr>
              <w:spacing w:line="240" w:lineRule="auto"/>
              <w:jc w:val="both"/>
              <w:rPr>
                <w:sz w:val="24"/>
                <w:szCs w:val="24"/>
              </w:rPr>
            </w:pPr>
            <w:r w:rsidRPr="00167FCB">
              <w:rPr>
                <w:sz w:val="24"/>
                <w:szCs w:val="24"/>
              </w:rPr>
              <w:t>29.1</w:t>
            </w:r>
          </w:p>
        </w:tc>
      </w:tr>
    </w:tbl>
    <w:p w:rsidR="00CB37C3" w:rsidRPr="00CB37C3" w:rsidRDefault="00CB37C3" w:rsidP="00CB37C3">
      <w:pPr>
        <w:spacing w:line="120" w:lineRule="exact"/>
        <w:jc w:val="both"/>
        <w:rPr>
          <w:b/>
          <w:bCs/>
          <w:sz w:val="10"/>
          <w:szCs w:val="24"/>
        </w:rPr>
      </w:pPr>
    </w:p>
    <w:p w:rsidR="008818BF" w:rsidRPr="00167FCB" w:rsidRDefault="008818BF" w:rsidP="00CB37C3">
      <w:pPr>
        <w:spacing w:line="240" w:lineRule="auto"/>
        <w:ind w:firstLine="342"/>
        <w:jc w:val="both"/>
        <w:rPr>
          <w:b/>
          <w:bCs/>
          <w:sz w:val="24"/>
          <w:szCs w:val="24"/>
        </w:rPr>
      </w:pPr>
      <w:r w:rsidRPr="00167FCB">
        <w:rPr>
          <w:b/>
          <w:bCs/>
          <w:sz w:val="24"/>
          <w:szCs w:val="24"/>
        </w:rPr>
        <w:t>Source MOEST</w:t>
      </w:r>
    </w:p>
    <w:p w:rsidR="00CB37C3" w:rsidRPr="00CB37C3" w:rsidRDefault="00CB37C3" w:rsidP="00CB37C3">
      <w:pPr>
        <w:spacing w:line="120" w:lineRule="exact"/>
        <w:jc w:val="both"/>
        <w:rPr>
          <w:b/>
          <w:bCs/>
          <w:sz w:val="10"/>
          <w:szCs w:val="24"/>
        </w:rPr>
      </w:pPr>
    </w:p>
    <w:p w:rsidR="00CB37C3" w:rsidRPr="00CB37C3" w:rsidRDefault="00CB37C3" w:rsidP="00CB37C3">
      <w:pPr>
        <w:spacing w:line="120" w:lineRule="exact"/>
        <w:jc w:val="both"/>
        <w:rPr>
          <w:b/>
          <w:bCs/>
          <w:sz w:val="10"/>
          <w:szCs w:val="24"/>
        </w:rPr>
      </w:pPr>
    </w:p>
    <w:p w:rsidR="00CB37C3" w:rsidRPr="00CB37C3" w:rsidRDefault="00CB37C3" w:rsidP="00CB37C3">
      <w:pPr>
        <w:spacing w:line="120" w:lineRule="exact"/>
        <w:jc w:val="both"/>
        <w:rPr>
          <w:b/>
          <w:bCs/>
          <w:sz w:val="10"/>
          <w:szCs w:val="24"/>
        </w:rPr>
      </w:pPr>
    </w:p>
    <w:p w:rsidR="008818BF" w:rsidRDefault="008818BF" w:rsidP="00D178F7">
      <w:pPr>
        <w:keepNext/>
        <w:keepLines/>
        <w:spacing w:line="240" w:lineRule="auto"/>
        <w:jc w:val="both"/>
        <w:rPr>
          <w:b/>
          <w:bCs/>
          <w:sz w:val="24"/>
          <w:szCs w:val="24"/>
        </w:rPr>
      </w:pPr>
      <w:r w:rsidRPr="00167FCB">
        <w:rPr>
          <w:b/>
          <w:bCs/>
          <w:sz w:val="24"/>
          <w:szCs w:val="24"/>
        </w:rPr>
        <w:t>Table 9: Polytechnic and other Technical Training Institutes students</w:t>
      </w:r>
    </w:p>
    <w:p w:rsidR="00CB37C3" w:rsidRPr="00CB37C3" w:rsidRDefault="00CB37C3" w:rsidP="00D178F7">
      <w:pPr>
        <w:keepNext/>
        <w:keepLines/>
        <w:spacing w:line="120" w:lineRule="exact"/>
        <w:jc w:val="both"/>
        <w:rPr>
          <w:b/>
          <w:bCs/>
          <w:sz w:val="10"/>
          <w:szCs w:val="24"/>
        </w:rPr>
      </w:pPr>
    </w:p>
    <w:p w:rsidR="008818BF" w:rsidRDefault="008818BF" w:rsidP="00D178F7">
      <w:pPr>
        <w:pStyle w:val="Heading1"/>
        <w:keepLines/>
        <w:jc w:val="both"/>
        <w:rPr>
          <w:sz w:val="24"/>
          <w:szCs w:val="24"/>
        </w:rPr>
      </w:pPr>
      <w:r w:rsidRPr="00167FCB">
        <w:rPr>
          <w:sz w:val="24"/>
          <w:szCs w:val="24"/>
        </w:rPr>
        <w:tab/>
        <w:t xml:space="preserve">    Enrolled by Sex, 1997/1998 – 2004/2005</w:t>
      </w:r>
    </w:p>
    <w:p w:rsidR="00CB37C3" w:rsidRPr="00CB37C3" w:rsidRDefault="00CB37C3" w:rsidP="00D178F7">
      <w:pPr>
        <w:keepNext/>
        <w:keepLines/>
        <w:spacing w:line="120" w:lineRule="exact"/>
        <w:rPr>
          <w:sz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3"/>
        <w:gridCol w:w="1771"/>
        <w:gridCol w:w="1771"/>
        <w:gridCol w:w="1771"/>
        <w:gridCol w:w="1772"/>
      </w:tblGrid>
      <w:tr w:rsidR="008818BF" w:rsidRPr="00167FCB">
        <w:tblPrEx>
          <w:tblCellMar>
            <w:top w:w="0" w:type="dxa"/>
            <w:bottom w:w="0" w:type="dxa"/>
          </w:tblCellMar>
        </w:tblPrEx>
        <w:tc>
          <w:tcPr>
            <w:tcW w:w="1663" w:type="dxa"/>
          </w:tcPr>
          <w:p w:rsidR="008818BF" w:rsidRPr="00167FCB" w:rsidRDefault="008818BF" w:rsidP="00D178F7">
            <w:pPr>
              <w:keepNext/>
              <w:keepLines/>
              <w:spacing w:line="240" w:lineRule="auto"/>
              <w:jc w:val="both"/>
              <w:rPr>
                <w:b/>
                <w:bCs/>
                <w:sz w:val="24"/>
                <w:szCs w:val="24"/>
              </w:rPr>
            </w:pPr>
            <w:r w:rsidRPr="00167FCB">
              <w:rPr>
                <w:b/>
                <w:bCs/>
                <w:sz w:val="24"/>
                <w:szCs w:val="24"/>
              </w:rPr>
              <w:t>Year</w:t>
            </w:r>
          </w:p>
        </w:tc>
        <w:tc>
          <w:tcPr>
            <w:tcW w:w="1771" w:type="dxa"/>
          </w:tcPr>
          <w:p w:rsidR="008818BF" w:rsidRPr="00167FCB" w:rsidRDefault="008818BF" w:rsidP="00D178F7">
            <w:pPr>
              <w:keepNext/>
              <w:keepLines/>
              <w:spacing w:line="240" w:lineRule="auto"/>
              <w:jc w:val="both"/>
              <w:rPr>
                <w:b/>
                <w:bCs/>
                <w:sz w:val="24"/>
                <w:szCs w:val="24"/>
              </w:rPr>
            </w:pPr>
            <w:r w:rsidRPr="00167FCB">
              <w:rPr>
                <w:b/>
                <w:bCs/>
                <w:sz w:val="24"/>
                <w:szCs w:val="24"/>
              </w:rPr>
              <w:t>Male</w:t>
            </w:r>
          </w:p>
        </w:tc>
        <w:tc>
          <w:tcPr>
            <w:tcW w:w="1771" w:type="dxa"/>
          </w:tcPr>
          <w:p w:rsidR="008818BF" w:rsidRPr="00167FCB" w:rsidRDefault="008818BF" w:rsidP="00D178F7">
            <w:pPr>
              <w:keepNext/>
              <w:keepLines/>
              <w:spacing w:line="240" w:lineRule="auto"/>
              <w:jc w:val="both"/>
              <w:rPr>
                <w:b/>
                <w:bCs/>
                <w:sz w:val="24"/>
                <w:szCs w:val="24"/>
              </w:rPr>
            </w:pPr>
            <w:r w:rsidRPr="00167FCB">
              <w:rPr>
                <w:b/>
                <w:bCs/>
                <w:sz w:val="24"/>
                <w:szCs w:val="24"/>
              </w:rPr>
              <w:t>Female</w:t>
            </w:r>
          </w:p>
        </w:tc>
        <w:tc>
          <w:tcPr>
            <w:tcW w:w="1771" w:type="dxa"/>
          </w:tcPr>
          <w:p w:rsidR="008818BF" w:rsidRPr="00167FCB" w:rsidRDefault="008818BF" w:rsidP="00D178F7">
            <w:pPr>
              <w:keepNext/>
              <w:keepLines/>
              <w:spacing w:line="240" w:lineRule="auto"/>
              <w:jc w:val="both"/>
              <w:rPr>
                <w:b/>
                <w:bCs/>
                <w:sz w:val="24"/>
                <w:szCs w:val="24"/>
              </w:rPr>
            </w:pPr>
            <w:r w:rsidRPr="00167FCB">
              <w:rPr>
                <w:b/>
                <w:bCs/>
                <w:sz w:val="24"/>
                <w:szCs w:val="24"/>
              </w:rPr>
              <w:t>Total</w:t>
            </w:r>
          </w:p>
        </w:tc>
        <w:tc>
          <w:tcPr>
            <w:tcW w:w="1772" w:type="dxa"/>
          </w:tcPr>
          <w:p w:rsidR="008818BF" w:rsidRPr="00167FCB" w:rsidRDefault="008818BF" w:rsidP="00D178F7">
            <w:pPr>
              <w:keepNext/>
              <w:keepLines/>
              <w:spacing w:line="240" w:lineRule="auto"/>
              <w:jc w:val="both"/>
              <w:rPr>
                <w:b/>
                <w:bCs/>
                <w:sz w:val="24"/>
                <w:szCs w:val="24"/>
              </w:rPr>
            </w:pPr>
            <w:r w:rsidRPr="00167FCB">
              <w:rPr>
                <w:b/>
                <w:bCs/>
                <w:sz w:val="24"/>
                <w:szCs w:val="24"/>
              </w:rPr>
              <w:t>% Female</w:t>
            </w:r>
          </w:p>
        </w:tc>
      </w:tr>
      <w:tr w:rsidR="008818BF" w:rsidRPr="00167FCB">
        <w:tblPrEx>
          <w:tblCellMar>
            <w:top w:w="0" w:type="dxa"/>
            <w:bottom w:w="0" w:type="dxa"/>
          </w:tblCellMar>
        </w:tblPrEx>
        <w:tc>
          <w:tcPr>
            <w:tcW w:w="1663" w:type="dxa"/>
          </w:tcPr>
          <w:p w:rsidR="008818BF" w:rsidRPr="00167FCB" w:rsidRDefault="008818BF" w:rsidP="00D178F7">
            <w:pPr>
              <w:keepNext/>
              <w:keepLines/>
              <w:spacing w:line="240" w:lineRule="auto"/>
              <w:jc w:val="both"/>
              <w:rPr>
                <w:sz w:val="24"/>
                <w:szCs w:val="24"/>
              </w:rPr>
            </w:pPr>
            <w:r w:rsidRPr="00167FCB">
              <w:rPr>
                <w:sz w:val="24"/>
                <w:szCs w:val="24"/>
              </w:rPr>
              <w:t>1997/98</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16,344</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7147</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23491</w:t>
            </w:r>
          </w:p>
        </w:tc>
        <w:tc>
          <w:tcPr>
            <w:tcW w:w="1772" w:type="dxa"/>
          </w:tcPr>
          <w:p w:rsidR="008818BF" w:rsidRPr="00167FCB" w:rsidRDefault="008818BF" w:rsidP="00D178F7">
            <w:pPr>
              <w:keepNext/>
              <w:keepLines/>
              <w:spacing w:line="240" w:lineRule="auto"/>
              <w:jc w:val="both"/>
              <w:rPr>
                <w:sz w:val="24"/>
                <w:szCs w:val="24"/>
              </w:rPr>
            </w:pPr>
            <w:r w:rsidRPr="00167FCB">
              <w:rPr>
                <w:sz w:val="24"/>
                <w:szCs w:val="24"/>
              </w:rPr>
              <w:t>30.4</w:t>
            </w:r>
          </w:p>
        </w:tc>
      </w:tr>
      <w:tr w:rsidR="008818BF" w:rsidRPr="00167FCB">
        <w:tblPrEx>
          <w:tblCellMar>
            <w:top w:w="0" w:type="dxa"/>
            <w:bottom w:w="0" w:type="dxa"/>
          </w:tblCellMar>
        </w:tblPrEx>
        <w:tc>
          <w:tcPr>
            <w:tcW w:w="1663" w:type="dxa"/>
          </w:tcPr>
          <w:p w:rsidR="008818BF" w:rsidRPr="00167FCB" w:rsidRDefault="008818BF" w:rsidP="00D178F7">
            <w:pPr>
              <w:keepNext/>
              <w:keepLines/>
              <w:spacing w:line="240" w:lineRule="auto"/>
              <w:jc w:val="both"/>
              <w:rPr>
                <w:sz w:val="24"/>
                <w:szCs w:val="24"/>
              </w:rPr>
            </w:pPr>
            <w:r w:rsidRPr="00167FCB">
              <w:rPr>
                <w:sz w:val="24"/>
                <w:szCs w:val="24"/>
              </w:rPr>
              <w:t>1998/99</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15,861</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8348</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24209</w:t>
            </w:r>
          </w:p>
        </w:tc>
        <w:tc>
          <w:tcPr>
            <w:tcW w:w="1772" w:type="dxa"/>
          </w:tcPr>
          <w:p w:rsidR="008818BF" w:rsidRPr="00167FCB" w:rsidRDefault="008818BF" w:rsidP="00D178F7">
            <w:pPr>
              <w:keepNext/>
              <w:keepLines/>
              <w:spacing w:line="240" w:lineRule="auto"/>
              <w:jc w:val="both"/>
              <w:rPr>
                <w:sz w:val="24"/>
                <w:szCs w:val="24"/>
              </w:rPr>
            </w:pPr>
            <w:r w:rsidRPr="00167FCB">
              <w:rPr>
                <w:sz w:val="24"/>
                <w:szCs w:val="24"/>
              </w:rPr>
              <w:t>34.4</w:t>
            </w:r>
          </w:p>
        </w:tc>
      </w:tr>
      <w:tr w:rsidR="008818BF" w:rsidRPr="00167FCB">
        <w:tblPrEx>
          <w:tblCellMar>
            <w:top w:w="0" w:type="dxa"/>
            <w:bottom w:w="0" w:type="dxa"/>
          </w:tblCellMar>
        </w:tblPrEx>
        <w:tc>
          <w:tcPr>
            <w:tcW w:w="1663" w:type="dxa"/>
          </w:tcPr>
          <w:p w:rsidR="008818BF" w:rsidRPr="00167FCB" w:rsidRDefault="008818BF" w:rsidP="00D178F7">
            <w:pPr>
              <w:keepNext/>
              <w:keepLines/>
              <w:spacing w:line="240" w:lineRule="auto"/>
              <w:jc w:val="both"/>
              <w:rPr>
                <w:sz w:val="24"/>
                <w:szCs w:val="24"/>
              </w:rPr>
            </w:pPr>
            <w:r w:rsidRPr="00167FCB">
              <w:rPr>
                <w:sz w:val="24"/>
                <w:szCs w:val="24"/>
              </w:rPr>
              <w:t>1999/2000</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17,597</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8662</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26259</w:t>
            </w:r>
          </w:p>
        </w:tc>
        <w:tc>
          <w:tcPr>
            <w:tcW w:w="1772" w:type="dxa"/>
          </w:tcPr>
          <w:p w:rsidR="008818BF" w:rsidRPr="00167FCB" w:rsidRDefault="008818BF" w:rsidP="00D178F7">
            <w:pPr>
              <w:keepNext/>
              <w:keepLines/>
              <w:spacing w:line="240" w:lineRule="auto"/>
              <w:jc w:val="both"/>
              <w:rPr>
                <w:sz w:val="24"/>
                <w:szCs w:val="24"/>
              </w:rPr>
            </w:pPr>
            <w:r w:rsidRPr="00167FCB">
              <w:rPr>
                <w:sz w:val="24"/>
                <w:szCs w:val="24"/>
              </w:rPr>
              <w:t>33.0</w:t>
            </w:r>
          </w:p>
        </w:tc>
      </w:tr>
      <w:tr w:rsidR="008818BF" w:rsidRPr="00167FCB">
        <w:tblPrEx>
          <w:tblCellMar>
            <w:top w:w="0" w:type="dxa"/>
            <w:bottom w:w="0" w:type="dxa"/>
          </w:tblCellMar>
        </w:tblPrEx>
        <w:tc>
          <w:tcPr>
            <w:tcW w:w="1663" w:type="dxa"/>
          </w:tcPr>
          <w:p w:rsidR="008818BF" w:rsidRPr="00167FCB" w:rsidRDefault="008818BF" w:rsidP="00D178F7">
            <w:pPr>
              <w:keepNext/>
              <w:keepLines/>
              <w:spacing w:line="240" w:lineRule="auto"/>
              <w:jc w:val="both"/>
              <w:rPr>
                <w:sz w:val="24"/>
                <w:szCs w:val="24"/>
              </w:rPr>
            </w:pPr>
            <w:r w:rsidRPr="00167FCB">
              <w:rPr>
                <w:sz w:val="24"/>
                <w:szCs w:val="24"/>
              </w:rPr>
              <w:t>2000/2001</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15,740</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8814</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24554</w:t>
            </w:r>
          </w:p>
        </w:tc>
        <w:tc>
          <w:tcPr>
            <w:tcW w:w="1772" w:type="dxa"/>
          </w:tcPr>
          <w:p w:rsidR="008818BF" w:rsidRPr="00167FCB" w:rsidRDefault="008818BF" w:rsidP="00D178F7">
            <w:pPr>
              <w:keepNext/>
              <w:keepLines/>
              <w:spacing w:line="240" w:lineRule="auto"/>
              <w:jc w:val="both"/>
              <w:rPr>
                <w:sz w:val="24"/>
                <w:szCs w:val="24"/>
              </w:rPr>
            </w:pPr>
            <w:r w:rsidRPr="00167FCB">
              <w:rPr>
                <w:sz w:val="24"/>
                <w:szCs w:val="24"/>
              </w:rPr>
              <w:t>35.9</w:t>
            </w:r>
          </w:p>
        </w:tc>
      </w:tr>
      <w:tr w:rsidR="008818BF" w:rsidRPr="00167FCB">
        <w:tblPrEx>
          <w:tblCellMar>
            <w:top w:w="0" w:type="dxa"/>
            <w:bottom w:w="0" w:type="dxa"/>
          </w:tblCellMar>
        </w:tblPrEx>
        <w:tc>
          <w:tcPr>
            <w:tcW w:w="1663" w:type="dxa"/>
          </w:tcPr>
          <w:p w:rsidR="008818BF" w:rsidRPr="00167FCB" w:rsidRDefault="008818BF" w:rsidP="00D178F7">
            <w:pPr>
              <w:keepNext/>
              <w:keepLines/>
              <w:spacing w:line="240" w:lineRule="auto"/>
              <w:jc w:val="both"/>
              <w:rPr>
                <w:sz w:val="24"/>
                <w:szCs w:val="24"/>
              </w:rPr>
            </w:pPr>
            <w:r w:rsidRPr="00167FCB">
              <w:rPr>
                <w:sz w:val="24"/>
                <w:szCs w:val="24"/>
              </w:rPr>
              <w:t>2001/2002</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19,491</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11064</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30555</w:t>
            </w:r>
          </w:p>
        </w:tc>
        <w:tc>
          <w:tcPr>
            <w:tcW w:w="1772" w:type="dxa"/>
          </w:tcPr>
          <w:p w:rsidR="008818BF" w:rsidRPr="00167FCB" w:rsidRDefault="008818BF" w:rsidP="00D178F7">
            <w:pPr>
              <w:keepNext/>
              <w:keepLines/>
              <w:spacing w:line="240" w:lineRule="auto"/>
              <w:jc w:val="both"/>
              <w:rPr>
                <w:sz w:val="24"/>
                <w:szCs w:val="24"/>
              </w:rPr>
            </w:pPr>
            <w:r w:rsidRPr="00167FCB">
              <w:rPr>
                <w:sz w:val="24"/>
                <w:szCs w:val="24"/>
              </w:rPr>
              <w:t>36.2</w:t>
            </w:r>
          </w:p>
        </w:tc>
      </w:tr>
      <w:tr w:rsidR="008818BF" w:rsidRPr="00167FCB">
        <w:tblPrEx>
          <w:tblCellMar>
            <w:top w:w="0" w:type="dxa"/>
            <w:bottom w:w="0" w:type="dxa"/>
          </w:tblCellMar>
        </w:tblPrEx>
        <w:tc>
          <w:tcPr>
            <w:tcW w:w="1663" w:type="dxa"/>
          </w:tcPr>
          <w:p w:rsidR="008818BF" w:rsidRPr="00167FCB" w:rsidRDefault="008818BF" w:rsidP="00D178F7">
            <w:pPr>
              <w:keepNext/>
              <w:keepLines/>
              <w:spacing w:line="240" w:lineRule="auto"/>
              <w:jc w:val="both"/>
              <w:rPr>
                <w:sz w:val="24"/>
                <w:szCs w:val="24"/>
              </w:rPr>
            </w:pPr>
            <w:r w:rsidRPr="00167FCB">
              <w:rPr>
                <w:sz w:val="24"/>
                <w:szCs w:val="24"/>
              </w:rPr>
              <w:t>2002/2003</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20,654</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13001</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33655</w:t>
            </w:r>
          </w:p>
        </w:tc>
        <w:tc>
          <w:tcPr>
            <w:tcW w:w="1772" w:type="dxa"/>
          </w:tcPr>
          <w:p w:rsidR="008818BF" w:rsidRPr="00167FCB" w:rsidRDefault="008818BF" w:rsidP="00D178F7">
            <w:pPr>
              <w:keepNext/>
              <w:keepLines/>
              <w:spacing w:line="240" w:lineRule="auto"/>
              <w:jc w:val="both"/>
              <w:rPr>
                <w:sz w:val="24"/>
                <w:szCs w:val="24"/>
              </w:rPr>
            </w:pPr>
            <w:r w:rsidRPr="00167FCB">
              <w:rPr>
                <w:sz w:val="24"/>
                <w:szCs w:val="24"/>
              </w:rPr>
              <w:t>38.8</w:t>
            </w:r>
          </w:p>
        </w:tc>
      </w:tr>
      <w:tr w:rsidR="008818BF" w:rsidRPr="00167FCB">
        <w:tblPrEx>
          <w:tblCellMar>
            <w:top w:w="0" w:type="dxa"/>
            <w:bottom w:w="0" w:type="dxa"/>
          </w:tblCellMar>
        </w:tblPrEx>
        <w:tc>
          <w:tcPr>
            <w:tcW w:w="1663" w:type="dxa"/>
          </w:tcPr>
          <w:p w:rsidR="008818BF" w:rsidRPr="00167FCB" w:rsidRDefault="008818BF" w:rsidP="00D178F7">
            <w:pPr>
              <w:keepNext/>
              <w:keepLines/>
              <w:spacing w:line="240" w:lineRule="auto"/>
              <w:jc w:val="both"/>
              <w:rPr>
                <w:sz w:val="24"/>
                <w:szCs w:val="24"/>
              </w:rPr>
            </w:pPr>
            <w:r w:rsidRPr="00167FCB">
              <w:rPr>
                <w:sz w:val="24"/>
                <w:szCs w:val="24"/>
              </w:rPr>
              <w:t>2003/2004</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21,830</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14,086</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35,916</w:t>
            </w:r>
          </w:p>
        </w:tc>
        <w:tc>
          <w:tcPr>
            <w:tcW w:w="1772" w:type="dxa"/>
          </w:tcPr>
          <w:p w:rsidR="008818BF" w:rsidRPr="00167FCB" w:rsidRDefault="008818BF" w:rsidP="00D178F7">
            <w:pPr>
              <w:keepNext/>
              <w:keepLines/>
              <w:spacing w:line="240" w:lineRule="auto"/>
              <w:jc w:val="both"/>
              <w:rPr>
                <w:sz w:val="24"/>
                <w:szCs w:val="24"/>
              </w:rPr>
            </w:pPr>
            <w:r w:rsidRPr="00167FCB">
              <w:rPr>
                <w:sz w:val="24"/>
                <w:szCs w:val="24"/>
              </w:rPr>
              <w:t>39.2</w:t>
            </w:r>
          </w:p>
        </w:tc>
      </w:tr>
      <w:tr w:rsidR="008818BF" w:rsidRPr="00167FCB">
        <w:tblPrEx>
          <w:tblCellMar>
            <w:top w:w="0" w:type="dxa"/>
            <w:bottom w:w="0" w:type="dxa"/>
          </w:tblCellMar>
        </w:tblPrEx>
        <w:tc>
          <w:tcPr>
            <w:tcW w:w="1663" w:type="dxa"/>
          </w:tcPr>
          <w:p w:rsidR="008818BF" w:rsidRPr="00167FCB" w:rsidRDefault="008818BF" w:rsidP="00D178F7">
            <w:pPr>
              <w:keepNext/>
              <w:keepLines/>
              <w:spacing w:line="240" w:lineRule="auto"/>
              <w:jc w:val="both"/>
              <w:rPr>
                <w:sz w:val="24"/>
                <w:szCs w:val="24"/>
              </w:rPr>
            </w:pPr>
            <w:r w:rsidRPr="00167FCB">
              <w:rPr>
                <w:sz w:val="24"/>
                <w:szCs w:val="24"/>
              </w:rPr>
              <w:t>2004/2005</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24,882</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17987</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42,869</w:t>
            </w:r>
          </w:p>
        </w:tc>
        <w:tc>
          <w:tcPr>
            <w:tcW w:w="1772" w:type="dxa"/>
          </w:tcPr>
          <w:p w:rsidR="008818BF" w:rsidRPr="00167FCB" w:rsidRDefault="008818BF" w:rsidP="00D178F7">
            <w:pPr>
              <w:keepNext/>
              <w:keepLines/>
              <w:spacing w:line="240" w:lineRule="auto"/>
              <w:jc w:val="both"/>
              <w:rPr>
                <w:sz w:val="24"/>
                <w:szCs w:val="24"/>
              </w:rPr>
            </w:pPr>
            <w:r w:rsidRPr="00167FCB">
              <w:rPr>
                <w:sz w:val="24"/>
                <w:szCs w:val="24"/>
              </w:rPr>
              <w:t>42.00</w:t>
            </w:r>
          </w:p>
        </w:tc>
      </w:tr>
    </w:tbl>
    <w:p w:rsidR="00CB37C3" w:rsidRPr="00CB37C3" w:rsidRDefault="00CB37C3" w:rsidP="00CB37C3">
      <w:pPr>
        <w:pStyle w:val="Caption"/>
        <w:spacing w:line="120" w:lineRule="exact"/>
        <w:jc w:val="both"/>
        <w:rPr>
          <w:rFonts w:ascii="Times New Roman" w:hAnsi="Times New Roman" w:cs="Times New Roman"/>
          <w:sz w:val="10"/>
          <w:lang w:val="en-GB"/>
        </w:rPr>
      </w:pPr>
    </w:p>
    <w:p w:rsidR="008818BF" w:rsidRPr="00167FCB" w:rsidRDefault="008818BF" w:rsidP="00CB37C3">
      <w:pPr>
        <w:pStyle w:val="Caption"/>
        <w:spacing w:line="240" w:lineRule="auto"/>
        <w:ind w:firstLine="351"/>
        <w:jc w:val="both"/>
        <w:rPr>
          <w:rFonts w:ascii="Times New Roman" w:hAnsi="Times New Roman" w:cs="Times New Roman"/>
          <w:lang w:val="en-GB"/>
        </w:rPr>
      </w:pPr>
      <w:r w:rsidRPr="00167FCB">
        <w:rPr>
          <w:rFonts w:ascii="Times New Roman" w:hAnsi="Times New Roman" w:cs="Times New Roman"/>
          <w:lang w:val="en-GB"/>
        </w:rPr>
        <w:t xml:space="preserve">Source: Teachers Service Commission </w:t>
      </w:r>
    </w:p>
    <w:p w:rsidR="00CB37C3" w:rsidRPr="00CB37C3" w:rsidRDefault="00CB37C3" w:rsidP="00CB37C3">
      <w:pPr>
        <w:pStyle w:val="BodyText2"/>
        <w:spacing w:line="120" w:lineRule="exact"/>
        <w:jc w:val="both"/>
        <w:rPr>
          <w:b/>
          <w:bCs/>
          <w:sz w:val="10"/>
          <w:szCs w:val="24"/>
          <w:lang w:val="en-GB"/>
        </w:rPr>
      </w:pPr>
    </w:p>
    <w:p w:rsidR="00CB37C3" w:rsidRPr="00CB37C3" w:rsidRDefault="00CB37C3" w:rsidP="00CB37C3">
      <w:pPr>
        <w:pStyle w:val="BodyText2"/>
        <w:spacing w:line="120" w:lineRule="exact"/>
        <w:jc w:val="both"/>
        <w:rPr>
          <w:b/>
          <w:bCs/>
          <w:sz w:val="10"/>
          <w:szCs w:val="24"/>
          <w:lang w:val="en-GB"/>
        </w:rPr>
      </w:pPr>
    </w:p>
    <w:p w:rsidR="008818BF" w:rsidRDefault="008818BF" w:rsidP="005C3434">
      <w:pPr>
        <w:pStyle w:val="BodyText2"/>
        <w:spacing w:line="240" w:lineRule="auto"/>
        <w:rPr>
          <w:b/>
          <w:sz w:val="24"/>
          <w:szCs w:val="24"/>
          <w:lang w:val="en-GB"/>
        </w:rPr>
      </w:pPr>
      <w:r w:rsidRPr="00167FCB">
        <w:rPr>
          <w:b/>
          <w:sz w:val="24"/>
          <w:szCs w:val="24"/>
          <w:lang w:val="en-GB"/>
        </w:rPr>
        <w:t>Table 10: Total Student</w:t>
      </w:r>
      <w:r w:rsidR="00B06CD2">
        <w:rPr>
          <w:b/>
          <w:sz w:val="24"/>
          <w:szCs w:val="24"/>
          <w:lang w:val="en-GB"/>
        </w:rPr>
        <w:t>’</w:t>
      </w:r>
      <w:r w:rsidRPr="00167FCB">
        <w:rPr>
          <w:b/>
          <w:sz w:val="24"/>
          <w:szCs w:val="24"/>
          <w:lang w:val="en-GB"/>
        </w:rPr>
        <w:t xml:space="preserve">s Enrolment For Public Universities including part time, </w:t>
      </w:r>
      <w:r w:rsidR="005C3434">
        <w:rPr>
          <w:b/>
          <w:sz w:val="24"/>
          <w:szCs w:val="24"/>
          <w:lang w:val="en-GB"/>
        </w:rPr>
        <w:br/>
      </w:r>
      <w:r w:rsidRPr="00167FCB">
        <w:rPr>
          <w:b/>
          <w:sz w:val="24"/>
          <w:szCs w:val="24"/>
          <w:lang w:val="en-GB"/>
        </w:rPr>
        <w:t>1995/1996 – 2004/2005</w:t>
      </w:r>
    </w:p>
    <w:p w:rsidR="00CB37C3" w:rsidRPr="00CB37C3" w:rsidRDefault="00CB37C3" w:rsidP="00CB37C3">
      <w:pPr>
        <w:pStyle w:val="BodyText2"/>
        <w:spacing w:line="120" w:lineRule="exact"/>
        <w:jc w:val="both"/>
        <w:rPr>
          <w:b/>
          <w:sz w:val="10"/>
          <w:szCs w:val="24"/>
          <w:lang w:val="en-GB"/>
        </w:rPr>
      </w:pPr>
    </w:p>
    <w:p w:rsidR="00CB37C3" w:rsidRPr="00CB37C3" w:rsidRDefault="00CB37C3" w:rsidP="00CB37C3">
      <w:pPr>
        <w:pStyle w:val="BodyText2"/>
        <w:spacing w:line="120" w:lineRule="exact"/>
        <w:jc w:val="both"/>
        <w:rPr>
          <w:b/>
          <w:sz w:val="10"/>
          <w:szCs w:val="24"/>
          <w:lang w:val="en-GB"/>
        </w:rPr>
      </w:pPr>
    </w:p>
    <w:tbl>
      <w:tblPr>
        <w:tblW w:w="8730"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5"/>
        <w:gridCol w:w="1771"/>
        <w:gridCol w:w="1771"/>
        <w:gridCol w:w="1771"/>
        <w:gridCol w:w="1772"/>
      </w:tblGrid>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b/>
                <w:bCs/>
                <w:sz w:val="24"/>
                <w:szCs w:val="24"/>
              </w:rPr>
            </w:pPr>
            <w:r w:rsidRPr="00167FCB">
              <w:rPr>
                <w:b/>
                <w:bCs/>
                <w:sz w:val="24"/>
                <w:szCs w:val="24"/>
              </w:rPr>
              <w:t>Year</w:t>
            </w:r>
          </w:p>
        </w:tc>
        <w:tc>
          <w:tcPr>
            <w:tcW w:w="1771" w:type="dxa"/>
          </w:tcPr>
          <w:p w:rsidR="008818BF" w:rsidRPr="00167FCB" w:rsidRDefault="008818BF" w:rsidP="008818BF">
            <w:pPr>
              <w:spacing w:line="240" w:lineRule="auto"/>
              <w:jc w:val="both"/>
              <w:rPr>
                <w:b/>
                <w:bCs/>
                <w:sz w:val="24"/>
                <w:szCs w:val="24"/>
              </w:rPr>
            </w:pPr>
            <w:r w:rsidRPr="00167FCB">
              <w:rPr>
                <w:b/>
                <w:bCs/>
                <w:sz w:val="24"/>
                <w:szCs w:val="24"/>
              </w:rPr>
              <w:t>Male</w:t>
            </w:r>
          </w:p>
        </w:tc>
        <w:tc>
          <w:tcPr>
            <w:tcW w:w="1771" w:type="dxa"/>
          </w:tcPr>
          <w:p w:rsidR="008818BF" w:rsidRPr="00167FCB" w:rsidRDefault="008818BF" w:rsidP="008818BF">
            <w:pPr>
              <w:spacing w:line="240" w:lineRule="auto"/>
              <w:jc w:val="both"/>
              <w:rPr>
                <w:b/>
                <w:bCs/>
                <w:sz w:val="24"/>
                <w:szCs w:val="24"/>
              </w:rPr>
            </w:pPr>
            <w:r w:rsidRPr="00167FCB">
              <w:rPr>
                <w:b/>
                <w:bCs/>
                <w:sz w:val="24"/>
                <w:szCs w:val="24"/>
              </w:rPr>
              <w:t>Female</w:t>
            </w:r>
          </w:p>
        </w:tc>
        <w:tc>
          <w:tcPr>
            <w:tcW w:w="1771" w:type="dxa"/>
          </w:tcPr>
          <w:p w:rsidR="008818BF" w:rsidRPr="00167FCB" w:rsidRDefault="008818BF" w:rsidP="008818BF">
            <w:pPr>
              <w:spacing w:line="240" w:lineRule="auto"/>
              <w:jc w:val="both"/>
              <w:rPr>
                <w:b/>
                <w:bCs/>
                <w:sz w:val="24"/>
                <w:szCs w:val="24"/>
              </w:rPr>
            </w:pPr>
            <w:r w:rsidRPr="00167FCB">
              <w:rPr>
                <w:b/>
                <w:bCs/>
                <w:sz w:val="24"/>
                <w:szCs w:val="24"/>
              </w:rPr>
              <w:t>Total</w:t>
            </w:r>
          </w:p>
        </w:tc>
        <w:tc>
          <w:tcPr>
            <w:tcW w:w="1772" w:type="dxa"/>
          </w:tcPr>
          <w:p w:rsidR="008818BF" w:rsidRPr="00167FCB" w:rsidRDefault="008818BF" w:rsidP="008818BF">
            <w:pPr>
              <w:spacing w:line="240" w:lineRule="auto"/>
              <w:jc w:val="both"/>
              <w:rPr>
                <w:b/>
                <w:bCs/>
                <w:sz w:val="24"/>
                <w:szCs w:val="24"/>
              </w:rPr>
            </w:pPr>
            <w:r w:rsidRPr="00167FCB">
              <w:rPr>
                <w:b/>
                <w:bCs/>
                <w:sz w:val="24"/>
                <w:szCs w:val="24"/>
              </w:rPr>
              <w:t>% Female</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1995/96</w:t>
            </w:r>
          </w:p>
        </w:tc>
        <w:tc>
          <w:tcPr>
            <w:tcW w:w="1771" w:type="dxa"/>
          </w:tcPr>
          <w:p w:rsidR="008818BF" w:rsidRPr="00167FCB" w:rsidRDefault="008818BF" w:rsidP="008818BF">
            <w:pPr>
              <w:spacing w:line="240" w:lineRule="auto"/>
              <w:jc w:val="both"/>
              <w:rPr>
                <w:sz w:val="24"/>
                <w:szCs w:val="24"/>
              </w:rPr>
            </w:pPr>
            <w:r w:rsidRPr="00167FCB">
              <w:rPr>
                <w:sz w:val="24"/>
                <w:szCs w:val="24"/>
              </w:rPr>
              <w:t>28938</w:t>
            </w:r>
          </w:p>
        </w:tc>
        <w:tc>
          <w:tcPr>
            <w:tcW w:w="1771" w:type="dxa"/>
          </w:tcPr>
          <w:p w:rsidR="008818BF" w:rsidRPr="00167FCB" w:rsidRDefault="008818BF" w:rsidP="008818BF">
            <w:pPr>
              <w:spacing w:line="240" w:lineRule="auto"/>
              <w:jc w:val="both"/>
              <w:rPr>
                <w:sz w:val="24"/>
                <w:szCs w:val="24"/>
              </w:rPr>
            </w:pPr>
            <w:r w:rsidRPr="00167FCB">
              <w:rPr>
                <w:sz w:val="24"/>
                <w:szCs w:val="24"/>
              </w:rPr>
              <w:t>11127</w:t>
            </w:r>
          </w:p>
        </w:tc>
        <w:tc>
          <w:tcPr>
            <w:tcW w:w="1771" w:type="dxa"/>
          </w:tcPr>
          <w:p w:rsidR="008818BF" w:rsidRPr="00167FCB" w:rsidRDefault="008818BF" w:rsidP="008818BF">
            <w:pPr>
              <w:spacing w:line="240" w:lineRule="auto"/>
              <w:jc w:val="both"/>
              <w:rPr>
                <w:sz w:val="24"/>
                <w:szCs w:val="24"/>
              </w:rPr>
            </w:pPr>
            <w:r w:rsidRPr="00167FCB">
              <w:rPr>
                <w:sz w:val="24"/>
                <w:szCs w:val="24"/>
              </w:rPr>
              <w:t>40065</w:t>
            </w:r>
          </w:p>
        </w:tc>
        <w:tc>
          <w:tcPr>
            <w:tcW w:w="1772" w:type="dxa"/>
          </w:tcPr>
          <w:p w:rsidR="008818BF" w:rsidRPr="00167FCB" w:rsidRDefault="008818BF" w:rsidP="008818BF">
            <w:pPr>
              <w:spacing w:line="240" w:lineRule="auto"/>
              <w:jc w:val="both"/>
              <w:rPr>
                <w:sz w:val="24"/>
                <w:szCs w:val="24"/>
              </w:rPr>
            </w:pPr>
            <w:r w:rsidRPr="00167FCB">
              <w:rPr>
                <w:sz w:val="24"/>
                <w:szCs w:val="24"/>
              </w:rPr>
              <w:t>27.8</w:t>
            </w:r>
          </w:p>
        </w:tc>
      </w:tr>
      <w:tr w:rsidR="008818BF" w:rsidRPr="00CB37C3">
        <w:tblPrEx>
          <w:tblCellMar>
            <w:top w:w="0" w:type="dxa"/>
            <w:bottom w:w="0" w:type="dxa"/>
          </w:tblCellMar>
        </w:tblPrEx>
        <w:tc>
          <w:tcPr>
            <w:tcW w:w="1645" w:type="dxa"/>
          </w:tcPr>
          <w:p w:rsidR="008818BF" w:rsidRPr="00CB37C3" w:rsidRDefault="008818BF" w:rsidP="008818BF">
            <w:pPr>
              <w:pStyle w:val="Footer"/>
              <w:tabs>
                <w:tab w:val="clear" w:pos="4320"/>
                <w:tab w:val="clear" w:pos="8640"/>
              </w:tabs>
              <w:jc w:val="both"/>
              <w:rPr>
                <w:b w:val="0"/>
                <w:sz w:val="24"/>
                <w:szCs w:val="24"/>
                <w:lang w:val="en-GB"/>
              </w:rPr>
            </w:pPr>
            <w:r w:rsidRPr="00CB37C3">
              <w:rPr>
                <w:b w:val="0"/>
                <w:sz w:val="24"/>
                <w:szCs w:val="24"/>
                <w:lang w:val="en-GB"/>
              </w:rPr>
              <w:t>1996/97</w:t>
            </w:r>
          </w:p>
        </w:tc>
        <w:tc>
          <w:tcPr>
            <w:tcW w:w="1771" w:type="dxa"/>
          </w:tcPr>
          <w:p w:rsidR="008818BF" w:rsidRPr="00CB37C3" w:rsidRDefault="008818BF" w:rsidP="008818BF">
            <w:pPr>
              <w:spacing w:line="240" w:lineRule="auto"/>
              <w:jc w:val="both"/>
              <w:rPr>
                <w:sz w:val="24"/>
                <w:szCs w:val="24"/>
              </w:rPr>
            </w:pPr>
            <w:r w:rsidRPr="00CB37C3">
              <w:rPr>
                <w:sz w:val="24"/>
                <w:szCs w:val="24"/>
              </w:rPr>
              <w:t>27059</w:t>
            </w:r>
          </w:p>
        </w:tc>
        <w:tc>
          <w:tcPr>
            <w:tcW w:w="1771" w:type="dxa"/>
          </w:tcPr>
          <w:p w:rsidR="008818BF" w:rsidRPr="00CB37C3" w:rsidRDefault="008818BF" w:rsidP="008818BF">
            <w:pPr>
              <w:spacing w:line="240" w:lineRule="auto"/>
              <w:jc w:val="both"/>
              <w:rPr>
                <w:sz w:val="24"/>
                <w:szCs w:val="24"/>
              </w:rPr>
            </w:pPr>
            <w:r w:rsidRPr="00CB37C3">
              <w:rPr>
                <w:sz w:val="24"/>
                <w:szCs w:val="24"/>
              </w:rPr>
              <w:t>10914</w:t>
            </w:r>
          </w:p>
        </w:tc>
        <w:tc>
          <w:tcPr>
            <w:tcW w:w="1771" w:type="dxa"/>
          </w:tcPr>
          <w:p w:rsidR="008818BF" w:rsidRPr="00CB37C3" w:rsidRDefault="008818BF" w:rsidP="008818BF">
            <w:pPr>
              <w:spacing w:line="240" w:lineRule="auto"/>
              <w:jc w:val="both"/>
              <w:rPr>
                <w:sz w:val="24"/>
                <w:szCs w:val="24"/>
              </w:rPr>
            </w:pPr>
            <w:r w:rsidRPr="00CB37C3">
              <w:rPr>
                <w:sz w:val="24"/>
                <w:szCs w:val="24"/>
              </w:rPr>
              <w:t>37973</w:t>
            </w:r>
          </w:p>
        </w:tc>
        <w:tc>
          <w:tcPr>
            <w:tcW w:w="1772" w:type="dxa"/>
          </w:tcPr>
          <w:p w:rsidR="008818BF" w:rsidRPr="00CB37C3" w:rsidRDefault="008818BF" w:rsidP="008818BF">
            <w:pPr>
              <w:spacing w:line="240" w:lineRule="auto"/>
              <w:jc w:val="both"/>
              <w:rPr>
                <w:sz w:val="24"/>
                <w:szCs w:val="24"/>
              </w:rPr>
            </w:pPr>
            <w:r w:rsidRPr="00CB37C3">
              <w:rPr>
                <w:sz w:val="24"/>
                <w:szCs w:val="24"/>
              </w:rPr>
              <w:t>28.8</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1997/98</w:t>
            </w:r>
          </w:p>
        </w:tc>
        <w:tc>
          <w:tcPr>
            <w:tcW w:w="1771" w:type="dxa"/>
          </w:tcPr>
          <w:p w:rsidR="008818BF" w:rsidRPr="00167FCB" w:rsidRDefault="008818BF" w:rsidP="008818BF">
            <w:pPr>
              <w:spacing w:line="240" w:lineRule="auto"/>
              <w:jc w:val="both"/>
              <w:rPr>
                <w:sz w:val="24"/>
                <w:szCs w:val="24"/>
              </w:rPr>
            </w:pPr>
            <w:r w:rsidRPr="00167FCB">
              <w:rPr>
                <w:sz w:val="24"/>
                <w:szCs w:val="24"/>
              </w:rPr>
              <w:t>30862</w:t>
            </w:r>
          </w:p>
        </w:tc>
        <w:tc>
          <w:tcPr>
            <w:tcW w:w="1771" w:type="dxa"/>
          </w:tcPr>
          <w:p w:rsidR="008818BF" w:rsidRPr="00167FCB" w:rsidRDefault="008818BF" w:rsidP="008818BF">
            <w:pPr>
              <w:spacing w:line="240" w:lineRule="auto"/>
              <w:jc w:val="both"/>
              <w:rPr>
                <w:sz w:val="24"/>
                <w:szCs w:val="24"/>
              </w:rPr>
            </w:pPr>
            <w:r w:rsidRPr="00167FCB">
              <w:rPr>
                <w:sz w:val="24"/>
                <w:szCs w:val="24"/>
              </w:rPr>
              <w:t>12729</w:t>
            </w:r>
          </w:p>
        </w:tc>
        <w:tc>
          <w:tcPr>
            <w:tcW w:w="1771" w:type="dxa"/>
          </w:tcPr>
          <w:p w:rsidR="008818BF" w:rsidRPr="00167FCB" w:rsidRDefault="008818BF" w:rsidP="008818BF">
            <w:pPr>
              <w:spacing w:line="240" w:lineRule="auto"/>
              <w:jc w:val="both"/>
              <w:rPr>
                <w:sz w:val="24"/>
                <w:szCs w:val="24"/>
              </w:rPr>
            </w:pPr>
            <w:r w:rsidRPr="00167FCB">
              <w:rPr>
                <w:sz w:val="24"/>
                <w:szCs w:val="24"/>
              </w:rPr>
              <w:t>43591</w:t>
            </w:r>
          </w:p>
        </w:tc>
        <w:tc>
          <w:tcPr>
            <w:tcW w:w="1772" w:type="dxa"/>
          </w:tcPr>
          <w:p w:rsidR="008818BF" w:rsidRPr="00167FCB" w:rsidRDefault="008818BF" w:rsidP="008818BF">
            <w:pPr>
              <w:spacing w:line="240" w:lineRule="auto"/>
              <w:jc w:val="both"/>
              <w:rPr>
                <w:sz w:val="24"/>
                <w:szCs w:val="24"/>
              </w:rPr>
            </w:pPr>
            <w:r w:rsidRPr="00167FCB">
              <w:rPr>
                <w:sz w:val="24"/>
                <w:szCs w:val="24"/>
              </w:rPr>
              <w:t>29.2</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1998/99</w:t>
            </w:r>
          </w:p>
        </w:tc>
        <w:tc>
          <w:tcPr>
            <w:tcW w:w="1771" w:type="dxa"/>
          </w:tcPr>
          <w:p w:rsidR="008818BF" w:rsidRPr="00167FCB" w:rsidRDefault="008818BF" w:rsidP="008818BF">
            <w:pPr>
              <w:spacing w:line="240" w:lineRule="auto"/>
              <w:jc w:val="both"/>
              <w:rPr>
                <w:sz w:val="24"/>
                <w:szCs w:val="24"/>
              </w:rPr>
            </w:pPr>
            <w:r w:rsidRPr="00167FCB">
              <w:rPr>
                <w:sz w:val="24"/>
                <w:szCs w:val="24"/>
              </w:rPr>
              <w:t>28163</w:t>
            </w:r>
          </w:p>
        </w:tc>
        <w:tc>
          <w:tcPr>
            <w:tcW w:w="1771" w:type="dxa"/>
          </w:tcPr>
          <w:p w:rsidR="008818BF" w:rsidRPr="00167FCB" w:rsidRDefault="008818BF" w:rsidP="008818BF">
            <w:pPr>
              <w:spacing w:line="240" w:lineRule="auto"/>
              <w:jc w:val="both"/>
              <w:rPr>
                <w:sz w:val="24"/>
                <w:szCs w:val="24"/>
              </w:rPr>
            </w:pPr>
            <w:r w:rsidRPr="00167FCB">
              <w:rPr>
                <w:sz w:val="24"/>
                <w:szCs w:val="24"/>
              </w:rPr>
              <w:t>12360</w:t>
            </w:r>
          </w:p>
        </w:tc>
        <w:tc>
          <w:tcPr>
            <w:tcW w:w="1771" w:type="dxa"/>
          </w:tcPr>
          <w:p w:rsidR="008818BF" w:rsidRPr="00167FCB" w:rsidRDefault="008818BF" w:rsidP="008818BF">
            <w:pPr>
              <w:spacing w:line="240" w:lineRule="auto"/>
              <w:jc w:val="both"/>
              <w:rPr>
                <w:sz w:val="24"/>
                <w:szCs w:val="24"/>
              </w:rPr>
            </w:pPr>
            <w:r w:rsidRPr="00167FCB">
              <w:rPr>
                <w:sz w:val="24"/>
                <w:szCs w:val="24"/>
              </w:rPr>
              <w:t>40523</w:t>
            </w:r>
          </w:p>
        </w:tc>
        <w:tc>
          <w:tcPr>
            <w:tcW w:w="1772" w:type="dxa"/>
          </w:tcPr>
          <w:p w:rsidR="008818BF" w:rsidRPr="00167FCB" w:rsidRDefault="008818BF" w:rsidP="008818BF">
            <w:pPr>
              <w:spacing w:line="240" w:lineRule="auto"/>
              <w:jc w:val="both"/>
              <w:rPr>
                <w:sz w:val="24"/>
                <w:szCs w:val="24"/>
              </w:rPr>
            </w:pPr>
            <w:r w:rsidRPr="00167FCB">
              <w:rPr>
                <w:sz w:val="24"/>
                <w:szCs w:val="24"/>
              </w:rPr>
              <w:t>30.5</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1999/2000</w:t>
            </w:r>
          </w:p>
        </w:tc>
        <w:tc>
          <w:tcPr>
            <w:tcW w:w="1771" w:type="dxa"/>
          </w:tcPr>
          <w:p w:rsidR="008818BF" w:rsidRPr="00167FCB" w:rsidRDefault="008818BF" w:rsidP="008818BF">
            <w:pPr>
              <w:spacing w:line="240" w:lineRule="auto"/>
              <w:jc w:val="both"/>
              <w:rPr>
                <w:sz w:val="24"/>
                <w:szCs w:val="24"/>
              </w:rPr>
            </w:pPr>
            <w:r w:rsidRPr="00167FCB">
              <w:rPr>
                <w:sz w:val="24"/>
                <w:szCs w:val="24"/>
              </w:rPr>
              <w:t>28498</w:t>
            </w:r>
          </w:p>
        </w:tc>
        <w:tc>
          <w:tcPr>
            <w:tcW w:w="1771" w:type="dxa"/>
          </w:tcPr>
          <w:p w:rsidR="008818BF" w:rsidRPr="00167FCB" w:rsidRDefault="008818BF" w:rsidP="008818BF">
            <w:pPr>
              <w:spacing w:line="240" w:lineRule="auto"/>
              <w:jc w:val="both"/>
              <w:rPr>
                <w:sz w:val="24"/>
                <w:szCs w:val="24"/>
              </w:rPr>
            </w:pPr>
            <w:r w:rsidRPr="00167FCB">
              <w:rPr>
                <w:sz w:val="24"/>
                <w:szCs w:val="24"/>
              </w:rPr>
              <w:t>12770</w:t>
            </w:r>
          </w:p>
        </w:tc>
        <w:tc>
          <w:tcPr>
            <w:tcW w:w="1771" w:type="dxa"/>
          </w:tcPr>
          <w:p w:rsidR="008818BF" w:rsidRPr="00167FCB" w:rsidRDefault="008818BF" w:rsidP="008818BF">
            <w:pPr>
              <w:spacing w:line="240" w:lineRule="auto"/>
              <w:jc w:val="both"/>
              <w:rPr>
                <w:sz w:val="24"/>
                <w:szCs w:val="24"/>
              </w:rPr>
            </w:pPr>
            <w:r w:rsidRPr="00167FCB">
              <w:rPr>
                <w:sz w:val="24"/>
                <w:szCs w:val="24"/>
              </w:rPr>
              <w:t>41268</w:t>
            </w:r>
          </w:p>
        </w:tc>
        <w:tc>
          <w:tcPr>
            <w:tcW w:w="1772" w:type="dxa"/>
          </w:tcPr>
          <w:p w:rsidR="008818BF" w:rsidRPr="00167FCB" w:rsidRDefault="008818BF" w:rsidP="008818BF">
            <w:pPr>
              <w:spacing w:line="240" w:lineRule="auto"/>
              <w:jc w:val="both"/>
              <w:rPr>
                <w:sz w:val="24"/>
                <w:szCs w:val="24"/>
              </w:rPr>
            </w:pPr>
            <w:r w:rsidRPr="00167FCB">
              <w:rPr>
                <w:sz w:val="24"/>
                <w:szCs w:val="24"/>
              </w:rPr>
              <w:t>30.9</w:t>
            </w:r>
          </w:p>
        </w:tc>
      </w:tr>
      <w:tr w:rsidR="008818BF" w:rsidRPr="00167FCB">
        <w:tblPrEx>
          <w:tblCellMar>
            <w:top w:w="0" w:type="dxa"/>
            <w:bottom w:w="0" w:type="dxa"/>
          </w:tblCellMar>
        </w:tblPrEx>
        <w:tc>
          <w:tcPr>
            <w:tcW w:w="1645" w:type="dxa"/>
          </w:tcPr>
          <w:p w:rsidR="008818BF" w:rsidRPr="00167FCB" w:rsidRDefault="008818BF" w:rsidP="00C30907">
            <w:pPr>
              <w:keepNext/>
              <w:keepLines/>
              <w:spacing w:line="240" w:lineRule="auto"/>
              <w:jc w:val="both"/>
              <w:rPr>
                <w:sz w:val="24"/>
                <w:szCs w:val="24"/>
              </w:rPr>
            </w:pPr>
            <w:r w:rsidRPr="00167FCB">
              <w:rPr>
                <w:sz w:val="24"/>
                <w:szCs w:val="24"/>
              </w:rPr>
              <w:t>2000/2001</w:t>
            </w:r>
          </w:p>
        </w:tc>
        <w:tc>
          <w:tcPr>
            <w:tcW w:w="1771" w:type="dxa"/>
          </w:tcPr>
          <w:p w:rsidR="008818BF" w:rsidRPr="00167FCB" w:rsidRDefault="008818BF" w:rsidP="00C30907">
            <w:pPr>
              <w:keepNext/>
              <w:keepLines/>
              <w:spacing w:line="240" w:lineRule="auto"/>
              <w:jc w:val="both"/>
              <w:rPr>
                <w:sz w:val="24"/>
                <w:szCs w:val="24"/>
              </w:rPr>
            </w:pPr>
            <w:r w:rsidRPr="00167FCB">
              <w:rPr>
                <w:sz w:val="24"/>
                <w:szCs w:val="24"/>
              </w:rPr>
              <w:t>33,444</w:t>
            </w:r>
          </w:p>
        </w:tc>
        <w:tc>
          <w:tcPr>
            <w:tcW w:w="1771" w:type="dxa"/>
          </w:tcPr>
          <w:p w:rsidR="008818BF" w:rsidRPr="00167FCB" w:rsidRDefault="008818BF" w:rsidP="00C30907">
            <w:pPr>
              <w:keepNext/>
              <w:keepLines/>
              <w:spacing w:line="240" w:lineRule="auto"/>
              <w:jc w:val="both"/>
              <w:rPr>
                <w:sz w:val="24"/>
                <w:szCs w:val="24"/>
              </w:rPr>
            </w:pPr>
            <w:r w:rsidRPr="00167FCB">
              <w:rPr>
                <w:sz w:val="24"/>
                <w:szCs w:val="24"/>
              </w:rPr>
              <w:t>17260</w:t>
            </w:r>
          </w:p>
        </w:tc>
        <w:tc>
          <w:tcPr>
            <w:tcW w:w="1771" w:type="dxa"/>
          </w:tcPr>
          <w:p w:rsidR="008818BF" w:rsidRPr="00167FCB" w:rsidRDefault="008818BF" w:rsidP="00C30907">
            <w:pPr>
              <w:keepNext/>
              <w:keepLines/>
              <w:spacing w:line="240" w:lineRule="auto"/>
              <w:jc w:val="both"/>
              <w:rPr>
                <w:sz w:val="24"/>
                <w:szCs w:val="24"/>
              </w:rPr>
            </w:pPr>
            <w:r w:rsidRPr="00167FCB">
              <w:rPr>
                <w:sz w:val="24"/>
                <w:szCs w:val="24"/>
              </w:rPr>
              <w:t>50704</w:t>
            </w:r>
          </w:p>
        </w:tc>
        <w:tc>
          <w:tcPr>
            <w:tcW w:w="1772" w:type="dxa"/>
          </w:tcPr>
          <w:p w:rsidR="008818BF" w:rsidRPr="00167FCB" w:rsidRDefault="008818BF" w:rsidP="00C30907">
            <w:pPr>
              <w:keepNext/>
              <w:keepLines/>
              <w:spacing w:line="240" w:lineRule="auto"/>
              <w:jc w:val="both"/>
              <w:rPr>
                <w:sz w:val="24"/>
                <w:szCs w:val="24"/>
              </w:rPr>
            </w:pPr>
            <w:r w:rsidRPr="00167FCB">
              <w:rPr>
                <w:sz w:val="24"/>
                <w:szCs w:val="24"/>
              </w:rPr>
              <w:t>34.0</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2001/2002</w:t>
            </w:r>
          </w:p>
        </w:tc>
        <w:tc>
          <w:tcPr>
            <w:tcW w:w="1771" w:type="dxa"/>
          </w:tcPr>
          <w:p w:rsidR="008818BF" w:rsidRPr="00167FCB" w:rsidRDefault="008818BF" w:rsidP="008818BF">
            <w:pPr>
              <w:spacing w:line="240" w:lineRule="auto"/>
              <w:jc w:val="both"/>
              <w:rPr>
                <w:sz w:val="24"/>
                <w:szCs w:val="24"/>
              </w:rPr>
            </w:pPr>
            <w:r w:rsidRPr="00167FCB">
              <w:rPr>
                <w:sz w:val="24"/>
                <w:szCs w:val="24"/>
              </w:rPr>
              <w:t>39,637</w:t>
            </w:r>
          </w:p>
        </w:tc>
        <w:tc>
          <w:tcPr>
            <w:tcW w:w="1771" w:type="dxa"/>
          </w:tcPr>
          <w:p w:rsidR="008818BF" w:rsidRPr="00167FCB" w:rsidRDefault="008818BF" w:rsidP="008818BF">
            <w:pPr>
              <w:spacing w:line="240" w:lineRule="auto"/>
              <w:jc w:val="both"/>
              <w:rPr>
                <w:sz w:val="24"/>
                <w:szCs w:val="24"/>
              </w:rPr>
            </w:pPr>
            <w:r w:rsidRPr="00167FCB">
              <w:rPr>
                <w:sz w:val="24"/>
                <w:szCs w:val="24"/>
              </w:rPr>
              <w:t>23,040</w:t>
            </w:r>
          </w:p>
        </w:tc>
        <w:tc>
          <w:tcPr>
            <w:tcW w:w="1771" w:type="dxa"/>
          </w:tcPr>
          <w:p w:rsidR="008818BF" w:rsidRPr="00167FCB" w:rsidRDefault="008818BF" w:rsidP="008818BF">
            <w:pPr>
              <w:spacing w:line="240" w:lineRule="auto"/>
              <w:jc w:val="both"/>
              <w:rPr>
                <w:sz w:val="24"/>
                <w:szCs w:val="24"/>
              </w:rPr>
            </w:pPr>
            <w:r w:rsidRPr="00167FCB">
              <w:rPr>
                <w:sz w:val="24"/>
                <w:szCs w:val="24"/>
              </w:rPr>
              <w:t>62677</w:t>
            </w:r>
          </w:p>
        </w:tc>
        <w:tc>
          <w:tcPr>
            <w:tcW w:w="1772" w:type="dxa"/>
          </w:tcPr>
          <w:p w:rsidR="008818BF" w:rsidRPr="00167FCB" w:rsidRDefault="008818BF" w:rsidP="008818BF">
            <w:pPr>
              <w:spacing w:line="240" w:lineRule="auto"/>
              <w:jc w:val="both"/>
              <w:rPr>
                <w:sz w:val="24"/>
                <w:szCs w:val="24"/>
              </w:rPr>
            </w:pPr>
            <w:r w:rsidRPr="00167FCB">
              <w:rPr>
                <w:sz w:val="24"/>
                <w:szCs w:val="24"/>
              </w:rPr>
              <w:t>36.8</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2002/2003</w:t>
            </w:r>
          </w:p>
        </w:tc>
        <w:tc>
          <w:tcPr>
            <w:tcW w:w="1771" w:type="dxa"/>
          </w:tcPr>
          <w:p w:rsidR="008818BF" w:rsidRPr="00167FCB" w:rsidRDefault="008818BF" w:rsidP="008818BF">
            <w:pPr>
              <w:spacing w:line="240" w:lineRule="auto"/>
              <w:jc w:val="both"/>
              <w:rPr>
                <w:sz w:val="24"/>
                <w:szCs w:val="24"/>
              </w:rPr>
            </w:pPr>
            <w:r w:rsidRPr="00167FCB">
              <w:rPr>
                <w:sz w:val="24"/>
                <w:szCs w:val="24"/>
              </w:rPr>
              <w:t>46875</w:t>
            </w:r>
          </w:p>
        </w:tc>
        <w:tc>
          <w:tcPr>
            <w:tcW w:w="1771" w:type="dxa"/>
          </w:tcPr>
          <w:p w:rsidR="008818BF" w:rsidRPr="00167FCB" w:rsidRDefault="008818BF" w:rsidP="008818BF">
            <w:pPr>
              <w:spacing w:line="240" w:lineRule="auto"/>
              <w:jc w:val="both"/>
              <w:rPr>
                <w:sz w:val="24"/>
                <w:szCs w:val="24"/>
              </w:rPr>
            </w:pPr>
            <w:r w:rsidRPr="00167FCB">
              <w:rPr>
                <w:sz w:val="24"/>
                <w:szCs w:val="24"/>
              </w:rPr>
              <w:t>24957</w:t>
            </w:r>
          </w:p>
        </w:tc>
        <w:tc>
          <w:tcPr>
            <w:tcW w:w="1771" w:type="dxa"/>
          </w:tcPr>
          <w:p w:rsidR="008818BF" w:rsidRPr="00167FCB" w:rsidRDefault="008818BF" w:rsidP="008818BF">
            <w:pPr>
              <w:spacing w:line="240" w:lineRule="auto"/>
              <w:jc w:val="both"/>
              <w:rPr>
                <w:sz w:val="24"/>
                <w:szCs w:val="24"/>
              </w:rPr>
            </w:pPr>
            <w:r w:rsidRPr="00167FCB">
              <w:rPr>
                <w:sz w:val="24"/>
                <w:szCs w:val="24"/>
              </w:rPr>
              <w:t>71832</w:t>
            </w:r>
          </w:p>
        </w:tc>
        <w:tc>
          <w:tcPr>
            <w:tcW w:w="1772" w:type="dxa"/>
          </w:tcPr>
          <w:p w:rsidR="008818BF" w:rsidRPr="00167FCB" w:rsidRDefault="008818BF" w:rsidP="008818BF">
            <w:pPr>
              <w:spacing w:line="240" w:lineRule="auto"/>
              <w:jc w:val="both"/>
              <w:rPr>
                <w:sz w:val="24"/>
                <w:szCs w:val="24"/>
              </w:rPr>
            </w:pPr>
            <w:r w:rsidRPr="00167FCB">
              <w:rPr>
                <w:sz w:val="24"/>
                <w:szCs w:val="24"/>
              </w:rPr>
              <w:t>34.7</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2003/2004</w:t>
            </w:r>
          </w:p>
        </w:tc>
        <w:tc>
          <w:tcPr>
            <w:tcW w:w="1771" w:type="dxa"/>
          </w:tcPr>
          <w:p w:rsidR="008818BF" w:rsidRPr="00167FCB" w:rsidRDefault="008818BF" w:rsidP="008818BF">
            <w:pPr>
              <w:spacing w:line="240" w:lineRule="auto"/>
              <w:jc w:val="both"/>
              <w:rPr>
                <w:sz w:val="24"/>
                <w:szCs w:val="24"/>
              </w:rPr>
            </w:pPr>
            <w:r w:rsidRPr="00167FCB">
              <w:rPr>
                <w:sz w:val="24"/>
                <w:szCs w:val="24"/>
              </w:rPr>
              <w:t>47,088</w:t>
            </w:r>
          </w:p>
        </w:tc>
        <w:tc>
          <w:tcPr>
            <w:tcW w:w="1771" w:type="dxa"/>
          </w:tcPr>
          <w:p w:rsidR="008818BF" w:rsidRPr="00167FCB" w:rsidRDefault="008818BF" w:rsidP="008818BF">
            <w:pPr>
              <w:spacing w:line="240" w:lineRule="auto"/>
              <w:jc w:val="both"/>
              <w:rPr>
                <w:sz w:val="24"/>
                <w:szCs w:val="24"/>
              </w:rPr>
            </w:pPr>
            <w:r w:rsidRPr="00167FCB">
              <w:rPr>
                <w:sz w:val="24"/>
                <w:szCs w:val="24"/>
              </w:rPr>
              <w:t>25,462</w:t>
            </w:r>
          </w:p>
        </w:tc>
        <w:tc>
          <w:tcPr>
            <w:tcW w:w="1771" w:type="dxa"/>
          </w:tcPr>
          <w:p w:rsidR="008818BF" w:rsidRPr="00167FCB" w:rsidRDefault="008818BF" w:rsidP="008818BF">
            <w:pPr>
              <w:spacing w:line="240" w:lineRule="auto"/>
              <w:jc w:val="both"/>
              <w:rPr>
                <w:sz w:val="24"/>
                <w:szCs w:val="24"/>
              </w:rPr>
            </w:pPr>
            <w:r w:rsidRPr="00167FCB">
              <w:rPr>
                <w:sz w:val="24"/>
                <w:szCs w:val="24"/>
              </w:rPr>
              <w:t>72,550</w:t>
            </w:r>
          </w:p>
        </w:tc>
        <w:tc>
          <w:tcPr>
            <w:tcW w:w="1772" w:type="dxa"/>
          </w:tcPr>
          <w:p w:rsidR="008818BF" w:rsidRPr="00167FCB" w:rsidRDefault="008818BF" w:rsidP="008818BF">
            <w:pPr>
              <w:spacing w:line="240" w:lineRule="auto"/>
              <w:jc w:val="both"/>
              <w:rPr>
                <w:sz w:val="24"/>
                <w:szCs w:val="24"/>
              </w:rPr>
            </w:pPr>
            <w:r w:rsidRPr="00167FCB">
              <w:rPr>
                <w:sz w:val="24"/>
                <w:szCs w:val="24"/>
              </w:rPr>
              <w:t>35.1</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2004/2005</w:t>
            </w:r>
          </w:p>
        </w:tc>
        <w:tc>
          <w:tcPr>
            <w:tcW w:w="1771" w:type="dxa"/>
          </w:tcPr>
          <w:p w:rsidR="008818BF" w:rsidRPr="00167FCB" w:rsidRDefault="008818BF" w:rsidP="008818BF">
            <w:pPr>
              <w:spacing w:line="240" w:lineRule="auto"/>
              <w:jc w:val="both"/>
              <w:rPr>
                <w:sz w:val="24"/>
                <w:szCs w:val="24"/>
              </w:rPr>
            </w:pPr>
            <w:r w:rsidRPr="00167FCB">
              <w:rPr>
                <w:sz w:val="24"/>
                <w:szCs w:val="24"/>
              </w:rPr>
              <w:t>53,394</w:t>
            </w:r>
          </w:p>
        </w:tc>
        <w:tc>
          <w:tcPr>
            <w:tcW w:w="1771" w:type="dxa"/>
          </w:tcPr>
          <w:p w:rsidR="008818BF" w:rsidRPr="00167FCB" w:rsidRDefault="008818BF" w:rsidP="008818BF">
            <w:pPr>
              <w:spacing w:line="240" w:lineRule="auto"/>
              <w:jc w:val="both"/>
              <w:rPr>
                <w:sz w:val="24"/>
                <w:szCs w:val="24"/>
              </w:rPr>
            </w:pPr>
            <w:r w:rsidRPr="00167FCB">
              <w:rPr>
                <w:sz w:val="24"/>
                <w:szCs w:val="24"/>
              </w:rPr>
              <w:t>28,097</w:t>
            </w:r>
          </w:p>
        </w:tc>
        <w:tc>
          <w:tcPr>
            <w:tcW w:w="1771" w:type="dxa"/>
          </w:tcPr>
          <w:p w:rsidR="008818BF" w:rsidRPr="00167FCB" w:rsidRDefault="008818BF" w:rsidP="008818BF">
            <w:pPr>
              <w:spacing w:line="240" w:lineRule="auto"/>
              <w:jc w:val="both"/>
              <w:rPr>
                <w:sz w:val="24"/>
                <w:szCs w:val="24"/>
              </w:rPr>
            </w:pPr>
            <w:r w:rsidRPr="00167FCB">
              <w:rPr>
                <w:sz w:val="24"/>
                <w:szCs w:val="24"/>
              </w:rPr>
              <w:t>81,491</w:t>
            </w:r>
          </w:p>
        </w:tc>
        <w:tc>
          <w:tcPr>
            <w:tcW w:w="1772" w:type="dxa"/>
          </w:tcPr>
          <w:p w:rsidR="008818BF" w:rsidRPr="00167FCB" w:rsidRDefault="008818BF" w:rsidP="008818BF">
            <w:pPr>
              <w:spacing w:line="240" w:lineRule="auto"/>
              <w:jc w:val="both"/>
              <w:rPr>
                <w:sz w:val="24"/>
                <w:szCs w:val="24"/>
              </w:rPr>
            </w:pPr>
            <w:r w:rsidRPr="00167FCB">
              <w:rPr>
                <w:sz w:val="24"/>
                <w:szCs w:val="24"/>
              </w:rPr>
              <w:t>34.5</w:t>
            </w:r>
          </w:p>
        </w:tc>
      </w:tr>
    </w:tbl>
    <w:p w:rsidR="00C30907" w:rsidRPr="00C30907" w:rsidRDefault="00C30907" w:rsidP="00C30907">
      <w:pPr>
        <w:pStyle w:val="Caption"/>
        <w:spacing w:line="120" w:lineRule="exact"/>
        <w:jc w:val="both"/>
        <w:rPr>
          <w:rFonts w:ascii="Times New Roman" w:hAnsi="Times New Roman" w:cs="Times New Roman"/>
          <w:sz w:val="10"/>
          <w:lang w:val="en-GB"/>
        </w:rPr>
      </w:pPr>
    </w:p>
    <w:p w:rsidR="008818BF" w:rsidRPr="00167FCB" w:rsidRDefault="008818BF" w:rsidP="00C30907">
      <w:pPr>
        <w:pStyle w:val="Caption"/>
        <w:spacing w:line="240" w:lineRule="auto"/>
        <w:ind w:firstLine="342"/>
        <w:jc w:val="both"/>
        <w:rPr>
          <w:rFonts w:ascii="Times New Roman" w:hAnsi="Times New Roman" w:cs="Times New Roman"/>
          <w:lang w:val="en-GB"/>
        </w:rPr>
      </w:pPr>
      <w:r w:rsidRPr="00167FCB">
        <w:rPr>
          <w:rFonts w:ascii="Times New Roman" w:hAnsi="Times New Roman" w:cs="Times New Roman"/>
          <w:lang w:val="en-GB"/>
        </w:rPr>
        <w:t>Source: Joint Admission Board</w:t>
      </w:r>
    </w:p>
    <w:p w:rsidR="00C30907" w:rsidRPr="00C30907" w:rsidRDefault="00C30907" w:rsidP="00C30907">
      <w:pPr>
        <w:spacing w:line="120" w:lineRule="exact"/>
        <w:jc w:val="both"/>
        <w:rPr>
          <w:sz w:val="10"/>
          <w:szCs w:val="24"/>
        </w:rPr>
      </w:pPr>
    </w:p>
    <w:p w:rsidR="00C30907" w:rsidRPr="00C30907" w:rsidRDefault="00C30907" w:rsidP="00C30907">
      <w:pPr>
        <w:spacing w:line="120" w:lineRule="exact"/>
        <w:jc w:val="both"/>
        <w:rPr>
          <w:sz w:val="10"/>
          <w:szCs w:val="24"/>
        </w:rPr>
      </w:pPr>
    </w:p>
    <w:p w:rsidR="008818BF" w:rsidRDefault="008818BF" w:rsidP="008818BF">
      <w:pPr>
        <w:spacing w:line="240" w:lineRule="auto"/>
        <w:jc w:val="both"/>
        <w:rPr>
          <w:b/>
          <w:bCs/>
          <w:sz w:val="24"/>
          <w:szCs w:val="24"/>
        </w:rPr>
      </w:pPr>
      <w:r w:rsidRPr="00167FCB">
        <w:rPr>
          <w:b/>
          <w:bCs/>
          <w:sz w:val="24"/>
          <w:szCs w:val="24"/>
        </w:rPr>
        <w:t>Table 11: Private Accredited Universities Enrolment By Sex, 1997/98 – 2004/2005</w:t>
      </w:r>
    </w:p>
    <w:p w:rsidR="00C30907" w:rsidRPr="00C30907" w:rsidRDefault="00C30907" w:rsidP="00C30907">
      <w:pPr>
        <w:spacing w:line="120" w:lineRule="exact"/>
        <w:jc w:val="both"/>
        <w:rPr>
          <w:b/>
          <w:bCs/>
          <w:sz w:val="10"/>
          <w:szCs w:val="24"/>
        </w:rPr>
      </w:pPr>
    </w:p>
    <w:p w:rsidR="00C30907" w:rsidRPr="00C30907" w:rsidRDefault="00C30907" w:rsidP="00C30907">
      <w:pPr>
        <w:spacing w:line="120" w:lineRule="exact"/>
        <w:jc w:val="both"/>
        <w:rPr>
          <w:b/>
          <w:bCs/>
          <w:sz w:val="10"/>
          <w:szCs w:val="24"/>
        </w:rPr>
      </w:pPr>
    </w:p>
    <w:tbl>
      <w:tblPr>
        <w:tblW w:w="0" w:type="auto"/>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5"/>
        <w:gridCol w:w="1771"/>
        <w:gridCol w:w="1771"/>
        <w:gridCol w:w="1771"/>
        <w:gridCol w:w="1772"/>
      </w:tblGrid>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b/>
                <w:bCs/>
                <w:sz w:val="24"/>
                <w:szCs w:val="24"/>
              </w:rPr>
            </w:pPr>
            <w:r w:rsidRPr="00167FCB">
              <w:rPr>
                <w:b/>
                <w:bCs/>
                <w:sz w:val="24"/>
                <w:szCs w:val="24"/>
              </w:rPr>
              <w:t>Year</w:t>
            </w:r>
          </w:p>
        </w:tc>
        <w:tc>
          <w:tcPr>
            <w:tcW w:w="1771" w:type="dxa"/>
          </w:tcPr>
          <w:p w:rsidR="008818BF" w:rsidRPr="00167FCB" w:rsidRDefault="008818BF" w:rsidP="008818BF">
            <w:pPr>
              <w:spacing w:line="240" w:lineRule="auto"/>
              <w:jc w:val="both"/>
              <w:rPr>
                <w:b/>
                <w:bCs/>
                <w:sz w:val="24"/>
                <w:szCs w:val="24"/>
              </w:rPr>
            </w:pPr>
            <w:r w:rsidRPr="00167FCB">
              <w:rPr>
                <w:b/>
                <w:bCs/>
                <w:sz w:val="24"/>
                <w:szCs w:val="24"/>
              </w:rPr>
              <w:t>Male</w:t>
            </w:r>
          </w:p>
        </w:tc>
        <w:tc>
          <w:tcPr>
            <w:tcW w:w="1771" w:type="dxa"/>
          </w:tcPr>
          <w:p w:rsidR="008818BF" w:rsidRPr="00167FCB" w:rsidRDefault="008818BF" w:rsidP="008818BF">
            <w:pPr>
              <w:spacing w:line="240" w:lineRule="auto"/>
              <w:jc w:val="both"/>
              <w:rPr>
                <w:b/>
                <w:bCs/>
                <w:sz w:val="24"/>
                <w:szCs w:val="24"/>
              </w:rPr>
            </w:pPr>
            <w:r w:rsidRPr="00167FCB">
              <w:rPr>
                <w:b/>
                <w:bCs/>
                <w:sz w:val="24"/>
                <w:szCs w:val="24"/>
              </w:rPr>
              <w:t>Female</w:t>
            </w:r>
          </w:p>
        </w:tc>
        <w:tc>
          <w:tcPr>
            <w:tcW w:w="1771" w:type="dxa"/>
          </w:tcPr>
          <w:p w:rsidR="008818BF" w:rsidRPr="00167FCB" w:rsidRDefault="008818BF" w:rsidP="008818BF">
            <w:pPr>
              <w:spacing w:line="240" w:lineRule="auto"/>
              <w:jc w:val="both"/>
              <w:rPr>
                <w:b/>
                <w:bCs/>
                <w:sz w:val="24"/>
                <w:szCs w:val="24"/>
              </w:rPr>
            </w:pPr>
            <w:r w:rsidRPr="00167FCB">
              <w:rPr>
                <w:b/>
                <w:bCs/>
                <w:sz w:val="24"/>
                <w:szCs w:val="24"/>
              </w:rPr>
              <w:t>Total</w:t>
            </w:r>
          </w:p>
        </w:tc>
        <w:tc>
          <w:tcPr>
            <w:tcW w:w="1772" w:type="dxa"/>
          </w:tcPr>
          <w:p w:rsidR="008818BF" w:rsidRPr="00167FCB" w:rsidRDefault="008818BF" w:rsidP="008818BF">
            <w:pPr>
              <w:spacing w:line="240" w:lineRule="auto"/>
              <w:jc w:val="both"/>
              <w:rPr>
                <w:b/>
                <w:bCs/>
                <w:sz w:val="24"/>
                <w:szCs w:val="24"/>
              </w:rPr>
            </w:pPr>
            <w:r w:rsidRPr="00167FCB">
              <w:rPr>
                <w:b/>
                <w:bCs/>
                <w:sz w:val="24"/>
                <w:szCs w:val="24"/>
              </w:rPr>
              <w:t>% Female</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1997/98</w:t>
            </w:r>
          </w:p>
        </w:tc>
        <w:tc>
          <w:tcPr>
            <w:tcW w:w="1771" w:type="dxa"/>
          </w:tcPr>
          <w:p w:rsidR="008818BF" w:rsidRPr="00167FCB" w:rsidRDefault="008818BF" w:rsidP="008818BF">
            <w:pPr>
              <w:spacing w:line="240" w:lineRule="auto"/>
              <w:jc w:val="both"/>
              <w:rPr>
                <w:sz w:val="24"/>
                <w:szCs w:val="24"/>
              </w:rPr>
            </w:pPr>
            <w:r w:rsidRPr="00167FCB">
              <w:rPr>
                <w:sz w:val="24"/>
                <w:szCs w:val="24"/>
              </w:rPr>
              <w:t>2,072</w:t>
            </w:r>
          </w:p>
        </w:tc>
        <w:tc>
          <w:tcPr>
            <w:tcW w:w="1771" w:type="dxa"/>
          </w:tcPr>
          <w:p w:rsidR="008818BF" w:rsidRPr="00167FCB" w:rsidRDefault="008818BF" w:rsidP="008818BF">
            <w:pPr>
              <w:spacing w:line="240" w:lineRule="auto"/>
              <w:jc w:val="both"/>
              <w:rPr>
                <w:sz w:val="24"/>
                <w:szCs w:val="24"/>
              </w:rPr>
            </w:pPr>
            <w:r w:rsidRPr="00167FCB">
              <w:rPr>
                <w:sz w:val="24"/>
                <w:szCs w:val="24"/>
              </w:rPr>
              <w:t>1,816</w:t>
            </w:r>
          </w:p>
        </w:tc>
        <w:tc>
          <w:tcPr>
            <w:tcW w:w="1771" w:type="dxa"/>
          </w:tcPr>
          <w:p w:rsidR="008818BF" w:rsidRPr="00167FCB" w:rsidRDefault="008818BF" w:rsidP="008818BF">
            <w:pPr>
              <w:spacing w:line="240" w:lineRule="auto"/>
              <w:jc w:val="both"/>
              <w:rPr>
                <w:sz w:val="24"/>
                <w:szCs w:val="24"/>
              </w:rPr>
            </w:pPr>
            <w:r w:rsidRPr="00167FCB">
              <w:rPr>
                <w:sz w:val="24"/>
                <w:szCs w:val="24"/>
              </w:rPr>
              <w:t>3,888</w:t>
            </w:r>
          </w:p>
        </w:tc>
        <w:tc>
          <w:tcPr>
            <w:tcW w:w="1772" w:type="dxa"/>
          </w:tcPr>
          <w:p w:rsidR="008818BF" w:rsidRPr="00167FCB" w:rsidRDefault="008818BF" w:rsidP="008818BF">
            <w:pPr>
              <w:spacing w:line="240" w:lineRule="auto"/>
              <w:jc w:val="both"/>
              <w:rPr>
                <w:sz w:val="24"/>
                <w:szCs w:val="24"/>
              </w:rPr>
            </w:pPr>
            <w:r w:rsidRPr="00167FCB">
              <w:rPr>
                <w:sz w:val="24"/>
                <w:szCs w:val="24"/>
              </w:rPr>
              <w:t>46.7</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1998/99</w:t>
            </w:r>
          </w:p>
        </w:tc>
        <w:tc>
          <w:tcPr>
            <w:tcW w:w="1771" w:type="dxa"/>
          </w:tcPr>
          <w:p w:rsidR="008818BF" w:rsidRPr="00167FCB" w:rsidRDefault="008818BF" w:rsidP="008818BF">
            <w:pPr>
              <w:spacing w:line="240" w:lineRule="auto"/>
              <w:jc w:val="both"/>
              <w:rPr>
                <w:sz w:val="24"/>
                <w:szCs w:val="24"/>
              </w:rPr>
            </w:pPr>
            <w:r w:rsidRPr="00167FCB">
              <w:rPr>
                <w:sz w:val="24"/>
                <w:szCs w:val="24"/>
              </w:rPr>
              <w:t>3,609</w:t>
            </w:r>
          </w:p>
        </w:tc>
        <w:tc>
          <w:tcPr>
            <w:tcW w:w="1771" w:type="dxa"/>
          </w:tcPr>
          <w:p w:rsidR="008818BF" w:rsidRPr="00167FCB" w:rsidRDefault="008818BF" w:rsidP="008818BF">
            <w:pPr>
              <w:spacing w:line="240" w:lineRule="auto"/>
              <w:jc w:val="both"/>
              <w:rPr>
                <w:sz w:val="24"/>
                <w:szCs w:val="24"/>
              </w:rPr>
            </w:pPr>
            <w:r w:rsidRPr="00167FCB">
              <w:rPr>
                <w:sz w:val="24"/>
                <w:szCs w:val="24"/>
              </w:rPr>
              <w:t>3,382</w:t>
            </w:r>
          </w:p>
        </w:tc>
        <w:tc>
          <w:tcPr>
            <w:tcW w:w="1771" w:type="dxa"/>
          </w:tcPr>
          <w:p w:rsidR="008818BF" w:rsidRPr="00167FCB" w:rsidRDefault="008818BF" w:rsidP="008818BF">
            <w:pPr>
              <w:spacing w:line="240" w:lineRule="auto"/>
              <w:jc w:val="both"/>
              <w:rPr>
                <w:sz w:val="24"/>
                <w:szCs w:val="24"/>
              </w:rPr>
            </w:pPr>
            <w:r w:rsidRPr="00167FCB">
              <w:rPr>
                <w:sz w:val="24"/>
                <w:szCs w:val="24"/>
              </w:rPr>
              <w:t>6,901</w:t>
            </w:r>
          </w:p>
        </w:tc>
        <w:tc>
          <w:tcPr>
            <w:tcW w:w="1772" w:type="dxa"/>
          </w:tcPr>
          <w:p w:rsidR="008818BF" w:rsidRPr="00167FCB" w:rsidRDefault="008818BF" w:rsidP="008818BF">
            <w:pPr>
              <w:spacing w:line="240" w:lineRule="auto"/>
              <w:jc w:val="both"/>
              <w:rPr>
                <w:sz w:val="24"/>
                <w:szCs w:val="24"/>
              </w:rPr>
            </w:pPr>
            <w:r w:rsidRPr="00167FCB">
              <w:rPr>
                <w:sz w:val="24"/>
                <w:szCs w:val="24"/>
              </w:rPr>
              <w:t>48.4</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1999/2000</w:t>
            </w:r>
          </w:p>
        </w:tc>
        <w:tc>
          <w:tcPr>
            <w:tcW w:w="1771" w:type="dxa"/>
          </w:tcPr>
          <w:p w:rsidR="008818BF" w:rsidRPr="00167FCB" w:rsidRDefault="008818BF" w:rsidP="008818BF">
            <w:pPr>
              <w:spacing w:line="240" w:lineRule="auto"/>
              <w:jc w:val="both"/>
              <w:rPr>
                <w:sz w:val="24"/>
                <w:szCs w:val="24"/>
              </w:rPr>
            </w:pPr>
            <w:r w:rsidRPr="00167FCB">
              <w:rPr>
                <w:sz w:val="24"/>
                <w:szCs w:val="24"/>
              </w:rPr>
              <w:t>3,963</w:t>
            </w:r>
          </w:p>
        </w:tc>
        <w:tc>
          <w:tcPr>
            <w:tcW w:w="1771" w:type="dxa"/>
          </w:tcPr>
          <w:p w:rsidR="008818BF" w:rsidRPr="00167FCB" w:rsidRDefault="008818BF" w:rsidP="008818BF">
            <w:pPr>
              <w:spacing w:line="240" w:lineRule="auto"/>
              <w:jc w:val="both"/>
              <w:rPr>
                <w:sz w:val="24"/>
                <w:szCs w:val="24"/>
              </w:rPr>
            </w:pPr>
            <w:r w:rsidRPr="00167FCB">
              <w:rPr>
                <w:sz w:val="24"/>
                <w:szCs w:val="24"/>
              </w:rPr>
              <w:t>4,162</w:t>
            </w:r>
          </w:p>
        </w:tc>
        <w:tc>
          <w:tcPr>
            <w:tcW w:w="1771" w:type="dxa"/>
          </w:tcPr>
          <w:p w:rsidR="008818BF" w:rsidRPr="00167FCB" w:rsidRDefault="008818BF" w:rsidP="008818BF">
            <w:pPr>
              <w:spacing w:line="240" w:lineRule="auto"/>
              <w:jc w:val="both"/>
              <w:rPr>
                <w:sz w:val="24"/>
                <w:szCs w:val="24"/>
              </w:rPr>
            </w:pPr>
            <w:r w:rsidRPr="00167FCB">
              <w:rPr>
                <w:sz w:val="24"/>
                <w:szCs w:val="24"/>
              </w:rPr>
              <w:t>8,125</w:t>
            </w:r>
          </w:p>
        </w:tc>
        <w:tc>
          <w:tcPr>
            <w:tcW w:w="1772" w:type="dxa"/>
          </w:tcPr>
          <w:p w:rsidR="008818BF" w:rsidRPr="00167FCB" w:rsidRDefault="008818BF" w:rsidP="008818BF">
            <w:pPr>
              <w:spacing w:line="240" w:lineRule="auto"/>
              <w:jc w:val="both"/>
              <w:rPr>
                <w:sz w:val="24"/>
                <w:szCs w:val="24"/>
              </w:rPr>
            </w:pPr>
            <w:r w:rsidRPr="00167FCB">
              <w:rPr>
                <w:sz w:val="24"/>
                <w:szCs w:val="24"/>
              </w:rPr>
              <w:t>51.2</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2000/2001</w:t>
            </w:r>
          </w:p>
        </w:tc>
        <w:tc>
          <w:tcPr>
            <w:tcW w:w="1771" w:type="dxa"/>
          </w:tcPr>
          <w:p w:rsidR="008818BF" w:rsidRPr="00167FCB" w:rsidRDefault="008818BF" w:rsidP="008818BF">
            <w:pPr>
              <w:spacing w:line="240" w:lineRule="auto"/>
              <w:jc w:val="both"/>
              <w:rPr>
                <w:sz w:val="24"/>
                <w:szCs w:val="24"/>
              </w:rPr>
            </w:pPr>
            <w:r w:rsidRPr="00167FCB">
              <w:rPr>
                <w:sz w:val="24"/>
                <w:szCs w:val="24"/>
              </w:rPr>
              <w:t>3,093</w:t>
            </w:r>
          </w:p>
        </w:tc>
        <w:tc>
          <w:tcPr>
            <w:tcW w:w="1771" w:type="dxa"/>
          </w:tcPr>
          <w:p w:rsidR="008818BF" w:rsidRPr="00167FCB" w:rsidRDefault="008818BF" w:rsidP="008818BF">
            <w:pPr>
              <w:spacing w:line="240" w:lineRule="auto"/>
              <w:jc w:val="both"/>
              <w:rPr>
                <w:sz w:val="24"/>
                <w:szCs w:val="24"/>
              </w:rPr>
            </w:pPr>
            <w:r w:rsidRPr="00167FCB">
              <w:rPr>
                <w:sz w:val="24"/>
                <w:szCs w:val="24"/>
              </w:rPr>
              <w:t>4,050</w:t>
            </w:r>
          </w:p>
        </w:tc>
        <w:tc>
          <w:tcPr>
            <w:tcW w:w="1771" w:type="dxa"/>
          </w:tcPr>
          <w:p w:rsidR="008818BF" w:rsidRPr="00167FCB" w:rsidRDefault="008818BF" w:rsidP="008818BF">
            <w:pPr>
              <w:spacing w:line="240" w:lineRule="auto"/>
              <w:jc w:val="both"/>
              <w:rPr>
                <w:sz w:val="24"/>
                <w:szCs w:val="24"/>
              </w:rPr>
            </w:pPr>
            <w:r w:rsidRPr="00167FCB">
              <w:rPr>
                <w:sz w:val="24"/>
                <w:szCs w:val="24"/>
              </w:rPr>
              <w:t>7,143</w:t>
            </w:r>
          </w:p>
        </w:tc>
        <w:tc>
          <w:tcPr>
            <w:tcW w:w="1772" w:type="dxa"/>
          </w:tcPr>
          <w:p w:rsidR="008818BF" w:rsidRPr="00167FCB" w:rsidRDefault="008818BF" w:rsidP="008818BF">
            <w:pPr>
              <w:spacing w:line="240" w:lineRule="auto"/>
              <w:jc w:val="both"/>
              <w:rPr>
                <w:sz w:val="24"/>
                <w:szCs w:val="24"/>
              </w:rPr>
            </w:pPr>
            <w:r w:rsidRPr="00167FCB">
              <w:rPr>
                <w:sz w:val="24"/>
                <w:szCs w:val="24"/>
              </w:rPr>
              <w:t>56.7</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2001/2002</w:t>
            </w:r>
          </w:p>
        </w:tc>
        <w:tc>
          <w:tcPr>
            <w:tcW w:w="1771" w:type="dxa"/>
          </w:tcPr>
          <w:p w:rsidR="008818BF" w:rsidRPr="00167FCB" w:rsidRDefault="008818BF" w:rsidP="008818BF">
            <w:pPr>
              <w:spacing w:line="240" w:lineRule="auto"/>
              <w:jc w:val="both"/>
              <w:rPr>
                <w:sz w:val="24"/>
                <w:szCs w:val="24"/>
              </w:rPr>
            </w:pPr>
            <w:r w:rsidRPr="00167FCB">
              <w:rPr>
                <w:sz w:val="24"/>
                <w:szCs w:val="24"/>
              </w:rPr>
              <w:t>3,122</w:t>
            </w:r>
          </w:p>
        </w:tc>
        <w:tc>
          <w:tcPr>
            <w:tcW w:w="1771" w:type="dxa"/>
          </w:tcPr>
          <w:p w:rsidR="008818BF" w:rsidRPr="00167FCB" w:rsidRDefault="008818BF" w:rsidP="008818BF">
            <w:pPr>
              <w:spacing w:line="240" w:lineRule="auto"/>
              <w:jc w:val="both"/>
              <w:rPr>
                <w:sz w:val="24"/>
                <w:szCs w:val="24"/>
              </w:rPr>
            </w:pPr>
            <w:r w:rsidRPr="00167FCB">
              <w:rPr>
                <w:sz w:val="24"/>
                <w:szCs w:val="24"/>
              </w:rPr>
              <w:t>4,089</w:t>
            </w:r>
          </w:p>
        </w:tc>
        <w:tc>
          <w:tcPr>
            <w:tcW w:w="1771" w:type="dxa"/>
          </w:tcPr>
          <w:p w:rsidR="008818BF" w:rsidRPr="00167FCB" w:rsidRDefault="008818BF" w:rsidP="008818BF">
            <w:pPr>
              <w:spacing w:line="240" w:lineRule="auto"/>
              <w:jc w:val="both"/>
              <w:rPr>
                <w:sz w:val="24"/>
                <w:szCs w:val="24"/>
              </w:rPr>
            </w:pPr>
            <w:r w:rsidRPr="00167FCB">
              <w:rPr>
                <w:sz w:val="24"/>
                <w:szCs w:val="24"/>
              </w:rPr>
              <w:t>7,211</w:t>
            </w:r>
          </w:p>
        </w:tc>
        <w:tc>
          <w:tcPr>
            <w:tcW w:w="1772" w:type="dxa"/>
          </w:tcPr>
          <w:p w:rsidR="008818BF" w:rsidRPr="00167FCB" w:rsidRDefault="008818BF" w:rsidP="008818BF">
            <w:pPr>
              <w:spacing w:line="240" w:lineRule="auto"/>
              <w:jc w:val="both"/>
              <w:rPr>
                <w:sz w:val="24"/>
                <w:szCs w:val="24"/>
              </w:rPr>
            </w:pPr>
            <w:r w:rsidRPr="00167FCB">
              <w:rPr>
                <w:sz w:val="24"/>
                <w:szCs w:val="24"/>
              </w:rPr>
              <w:t>57.7</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2002/2003</w:t>
            </w:r>
          </w:p>
        </w:tc>
        <w:tc>
          <w:tcPr>
            <w:tcW w:w="1771" w:type="dxa"/>
          </w:tcPr>
          <w:p w:rsidR="008818BF" w:rsidRPr="00167FCB" w:rsidRDefault="008818BF" w:rsidP="008818BF">
            <w:pPr>
              <w:spacing w:line="240" w:lineRule="auto"/>
              <w:jc w:val="both"/>
              <w:rPr>
                <w:sz w:val="24"/>
                <w:szCs w:val="24"/>
              </w:rPr>
            </w:pPr>
            <w:r w:rsidRPr="00167FCB">
              <w:rPr>
                <w:sz w:val="24"/>
                <w:szCs w:val="24"/>
              </w:rPr>
              <w:t>3,476</w:t>
            </w:r>
          </w:p>
        </w:tc>
        <w:tc>
          <w:tcPr>
            <w:tcW w:w="1771" w:type="dxa"/>
          </w:tcPr>
          <w:p w:rsidR="008818BF" w:rsidRPr="00167FCB" w:rsidRDefault="008818BF" w:rsidP="008818BF">
            <w:pPr>
              <w:spacing w:line="240" w:lineRule="auto"/>
              <w:jc w:val="both"/>
              <w:rPr>
                <w:sz w:val="24"/>
                <w:szCs w:val="24"/>
              </w:rPr>
            </w:pPr>
            <w:r w:rsidRPr="00167FCB">
              <w:rPr>
                <w:sz w:val="24"/>
                <w:szCs w:val="24"/>
              </w:rPr>
              <w:t>4,163</w:t>
            </w:r>
          </w:p>
        </w:tc>
        <w:tc>
          <w:tcPr>
            <w:tcW w:w="1771" w:type="dxa"/>
          </w:tcPr>
          <w:p w:rsidR="008818BF" w:rsidRPr="00167FCB" w:rsidRDefault="008818BF" w:rsidP="008818BF">
            <w:pPr>
              <w:spacing w:line="240" w:lineRule="auto"/>
              <w:jc w:val="both"/>
              <w:rPr>
                <w:sz w:val="24"/>
                <w:szCs w:val="24"/>
              </w:rPr>
            </w:pPr>
            <w:r w:rsidRPr="00167FCB">
              <w:rPr>
                <w:sz w:val="24"/>
                <w:szCs w:val="24"/>
              </w:rPr>
              <w:t>7,639</w:t>
            </w:r>
          </w:p>
        </w:tc>
        <w:tc>
          <w:tcPr>
            <w:tcW w:w="1772" w:type="dxa"/>
          </w:tcPr>
          <w:p w:rsidR="008818BF" w:rsidRPr="00167FCB" w:rsidRDefault="008818BF" w:rsidP="008818BF">
            <w:pPr>
              <w:spacing w:line="240" w:lineRule="auto"/>
              <w:jc w:val="both"/>
              <w:rPr>
                <w:sz w:val="24"/>
                <w:szCs w:val="24"/>
              </w:rPr>
            </w:pPr>
            <w:r w:rsidRPr="00167FCB">
              <w:rPr>
                <w:sz w:val="24"/>
                <w:szCs w:val="24"/>
              </w:rPr>
              <w:t>54.5</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2003/2004</w:t>
            </w:r>
          </w:p>
        </w:tc>
        <w:tc>
          <w:tcPr>
            <w:tcW w:w="1771" w:type="dxa"/>
          </w:tcPr>
          <w:p w:rsidR="008818BF" w:rsidRPr="00167FCB" w:rsidRDefault="008818BF" w:rsidP="008818BF">
            <w:pPr>
              <w:spacing w:line="240" w:lineRule="auto"/>
              <w:jc w:val="both"/>
              <w:rPr>
                <w:sz w:val="24"/>
                <w:szCs w:val="24"/>
              </w:rPr>
            </w:pPr>
            <w:r w:rsidRPr="00167FCB">
              <w:rPr>
                <w:sz w:val="24"/>
                <w:szCs w:val="24"/>
              </w:rPr>
              <w:t>3,650</w:t>
            </w:r>
          </w:p>
        </w:tc>
        <w:tc>
          <w:tcPr>
            <w:tcW w:w="1771" w:type="dxa"/>
          </w:tcPr>
          <w:p w:rsidR="008818BF" w:rsidRPr="00167FCB" w:rsidRDefault="008818BF" w:rsidP="008818BF">
            <w:pPr>
              <w:spacing w:line="240" w:lineRule="auto"/>
              <w:jc w:val="both"/>
              <w:rPr>
                <w:sz w:val="24"/>
                <w:szCs w:val="24"/>
              </w:rPr>
            </w:pPr>
            <w:r w:rsidRPr="00167FCB">
              <w:rPr>
                <w:sz w:val="24"/>
                <w:szCs w:val="24"/>
              </w:rPr>
              <w:t>4,371</w:t>
            </w:r>
          </w:p>
        </w:tc>
        <w:tc>
          <w:tcPr>
            <w:tcW w:w="1771" w:type="dxa"/>
          </w:tcPr>
          <w:p w:rsidR="008818BF" w:rsidRPr="00167FCB" w:rsidRDefault="008818BF" w:rsidP="008818BF">
            <w:pPr>
              <w:spacing w:line="240" w:lineRule="auto"/>
              <w:jc w:val="both"/>
              <w:rPr>
                <w:sz w:val="24"/>
                <w:szCs w:val="24"/>
              </w:rPr>
            </w:pPr>
            <w:r w:rsidRPr="00167FCB">
              <w:rPr>
                <w:sz w:val="24"/>
                <w:szCs w:val="24"/>
              </w:rPr>
              <w:t>8,021</w:t>
            </w:r>
          </w:p>
        </w:tc>
        <w:tc>
          <w:tcPr>
            <w:tcW w:w="1772" w:type="dxa"/>
          </w:tcPr>
          <w:p w:rsidR="008818BF" w:rsidRPr="00167FCB" w:rsidRDefault="008818BF" w:rsidP="008818BF">
            <w:pPr>
              <w:spacing w:line="240" w:lineRule="auto"/>
              <w:jc w:val="both"/>
              <w:rPr>
                <w:sz w:val="24"/>
                <w:szCs w:val="24"/>
              </w:rPr>
            </w:pPr>
            <w:r w:rsidRPr="00167FCB">
              <w:rPr>
                <w:sz w:val="24"/>
                <w:szCs w:val="24"/>
              </w:rPr>
              <w:t>54.5</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2004/2005</w:t>
            </w:r>
          </w:p>
        </w:tc>
        <w:tc>
          <w:tcPr>
            <w:tcW w:w="1771" w:type="dxa"/>
          </w:tcPr>
          <w:p w:rsidR="008818BF" w:rsidRPr="00167FCB" w:rsidRDefault="008818BF" w:rsidP="008818BF">
            <w:pPr>
              <w:spacing w:line="240" w:lineRule="auto"/>
              <w:jc w:val="both"/>
              <w:rPr>
                <w:sz w:val="24"/>
                <w:szCs w:val="24"/>
              </w:rPr>
            </w:pPr>
            <w:r w:rsidRPr="00167FCB">
              <w:rPr>
                <w:sz w:val="24"/>
                <w:szCs w:val="24"/>
              </w:rPr>
              <w:t>3,796</w:t>
            </w:r>
          </w:p>
        </w:tc>
        <w:tc>
          <w:tcPr>
            <w:tcW w:w="1771" w:type="dxa"/>
          </w:tcPr>
          <w:p w:rsidR="008818BF" w:rsidRPr="00167FCB" w:rsidRDefault="008818BF" w:rsidP="008818BF">
            <w:pPr>
              <w:spacing w:line="240" w:lineRule="auto"/>
              <w:jc w:val="both"/>
              <w:rPr>
                <w:sz w:val="24"/>
                <w:szCs w:val="24"/>
              </w:rPr>
            </w:pPr>
            <w:r w:rsidRPr="00167FCB">
              <w:rPr>
                <w:sz w:val="24"/>
                <w:szCs w:val="24"/>
              </w:rPr>
              <w:t>4,546</w:t>
            </w:r>
          </w:p>
        </w:tc>
        <w:tc>
          <w:tcPr>
            <w:tcW w:w="1771" w:type="dxa"/>
          </w:tcPr>
          <w:p w:rsidR="008818BF" w:rsidRPr="00167FCB" w:rsidRDefault="008818BF" w:rsidP="008818BF">
            <w:pPr>
              <w:spacing w:line="240" w:lineRule="auto"/>
              <w:jc w:val="both"/>
              <w:rPr>
                <w:sz w:val="24"/>
                <w:szCs w:val="24"/>
              </w:rPr>
            </w:pPr>
            <w:r w:rsidRPr="00167FCB">
              <w:rPr>
                <w:sz w:val="24"/>
                <w:szCs w:val="24"/>
              </w:rPr>
              <w:t>8,342</w:t>
            </w:r>
          </w:p>
        </w:tc>
        <w:tc>
          <w:tcPr>
            <w:tcW w:w="1772" w:type="dxa"/>
          </w:tcPr>
          <w:p w:rsidR="008818BF" w:rsidRPr="00167FCB" w:rsidRDefault="008818BF" w:rsidP="008818BF">
            <w:pPr>
              <w:spacing w:line="240" w:lineRule="auto"/>
              <w:jc w:val="both"/>
              <w:rPr>
                <w:sz w:val="24"/>
                <w:szCs w:val="24"/>
              </w:rPr>
            </w:pPr>
            <w:r w:rsidRPr="00167FCB">
              <w:rPr>
                <w:sz w:val="24"/>
                <w:szCs w:val="24"/>
              </w:rPr>
              <w:t>54.4</w:t>
            </w:r>
          </w:p>
        </w:tc>
      </w:tr>
    </w:tbl>
    <w:p w:rsidR="00B0141B" w:rsidRPr="00B0141B" w:rsidRDefault="00B0141B" w:rsidP="00B0141B">
      <w:pPr>
        <w:pStyle w:val="Caption"/>
        <w:spacing w:line="120" w:lineRule="exact"/>
        <w:jc w:val="both"/>
        <w:rPr>
          <w:rFonts w:ascii="Times New Roman" w:hAnsi="Times New Roman" w:cs="Times New Roman"/>
          <w:sz w:val="10"/>
          <w:lang w:val="en-GB"/>
        </w:rPr>
      </w:pPr>
    </w:p>
    <w:p w:rsidR="008818BF" w:rsidRPr="00167FCB" w:rsidRDefault="008818BF" w:rsidP="00B0141B">
      <w:pPr>
        <w:pStyle w:val="Caption"/>
        <w:spacing w:line="240" w:lineRule="auto"/>
        <w:ind w:firstLine="378"/>
        <w:jc w:val="both"/>
        <w:rPr>
          <w:rFonts w:ascii="Times New Roman" w:hAnsi="Times New Roman" w:cs="Times New Roman"/>
          <w:lang w:val="en-GB"/>
        </w:rPr>
      </w:pPr>
      <w:r w:rsidRPr="00167FCB">
        <w:rPr>
          <w:rFonts w:ascii="Times New Roman" w:hAnsi="Times New Roman" w:cs="Times New Roman"/>
          <w:lang w:val="en-GB"/>
        </w:rPr>
        <w:t>Source: Joint Admission Board</w:t>
      </w:r>
    </w:p>
    <w:p w:rsidR="008818BF" w:rsidRPr="00167FCB" w:rsidRDefault="008818BF" w:rsidP="00BE22FF">
      <w:pPr>
        <w:numPr>
          <w:ilvl w:val="0"/>
          <w:numId w:val="2"/>
        </w:numPr>
        <w:suppressAutoHyphens w:val="0"/>
        <w:spacing w:line="240" w:lineRule="auto"/>
        <w:ind w:left="475" w:hanging="475"/>
        <w:jc w:val="both"/>
        <w:rPr>
          <w:sz w:val="24"/>
          <w:szCs w:val="24"/>
        </w:rPr>
      </w:pPr>
      <w:r w:rsidRPr="00167FCB">
        <w:rPr>
          <w:sz w:val="24"/>
          <w:szCs w:val="24"/>
        </w:rPr>
        <w:t xml:space="preserve">There seems, at the national level, to be near gender parity in education at the primary school level. For example in the year 2003, primary school Gross Admission Rate stood at 103.9% (101.4% for girls and 106.4% for boys). However, gender gaps are still evident at regional and district levels. </w:t>
      </w:r>
    </w:p>
    <w:p w:rsidR="008818BF" w:rsidRPr="00167FCB" w:rsidRDefault="008818BF" w:rsidP="008818BF">
      <w:pPr>
        <w:spacing w:line="240" w:lineRule="auto"/>
        <w:jc w:val="both"/>
        <w:rPr>
          <w:sz w:val="24"/>
          <w:szCs w:val="24"/>
        </w:rPr>
      </w:pPr>
    </w:p>
    <w:p w:rsidR="008818BF" w:rsidRPr="00167FCB" w:rsidRDefault="008818BF" w:rsidP="00BE22FF">
      <w:pPr>
        <w:numPr>
          <w:ilvl w:val="0"/>
          <w:numId w:val="2"/>
        </w:numPr>
        <w:suppressAutoHyphens w:val="0"/>
        <w:spacing w:line="240" w:lineRule="auto"/>
        <w:ind w:left="475" w:hanging="475"/>
        <w:jc w:val="both"/>
        <w:rPr>
          <w:sz w:val="24"/>
          <w:szCs w:val="24"/>
        </w:rPr>
      </w:pPr>
      <w:r w:rsidRPr="00167FCB">
        <w:rPr>
          <w:sz w:val="24"/>
          <w:szCs w:val="24"/>
        </w:rPr>
        <w:t xml:space="preserve">In order to progressively ensure access to secondary and post-secondary education, the Government has established the Higher Education Loans Board (HELB) to give loans, bursaries and scholarships to needy Kenyan students who are pursuing higher education at recognized institutions within and outside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This is a revolving Fund which is expected to grow and be capable of funding, on loan basis, most of the country</w:t>
      </w:r>
      <w:r w:rsidR="00B06CD2">
        <w:rPr>
          <w:sz w:val="24"/>
          <w:szCs w:val="24"/>
        </w:rPr>
        <w:t>’</w:t>
      </w:r>
      <w:r w:rsidRPr="00167FCB">
        <w:rPr>
          <w:sz w:val="24"/>
          <w:szCs w:val="24"/>
        </w:rPr>
        <w:t>s higher educational needs in the future.</w:t>
      </w:r>
    </w:p>
    <w:p w:rsidR="008818BF" w:rsidRPr="00167FCB" w:rsidRDefault="008818BF" w:rsidP="008818BF">
      <w:pPr>
        <w:spacing w:line="240" w:lineRule="auto"/>
        <w:jc w:val="both"/>
        <w:rPr>
          <w:sz w:val="24"/>
          <w:szCs w:val="24"/>
        </w:rPr>
      </w:pPr>
    </w:p>
    <w:p w:rsidR="008818BF" w:rsidRPr="00167FCB" w:rsidRDefault="008818BF" w:rsidP="00BE22FF">
      <w:pPr>
        <w:numPr>
          <w:ilvl w:val="0"/>
          <w:numId w:val="2"/>
        </w:numPr>
        <w:suppressAutoHyphens w:val="0"/>
        <w:spacing w:line="240" w:lineRule="auto"/>
        <w:ind w:left="475" w:hanging="475"/>
        <w:jc w:val="both"/>
        <w:rPr>
          <w:sz w:val="24"/>
          <w:szCs w:val="24"/>
        </w:rPr>
      </w:pPr>
      <w:r w:rsidRPr="00167FCB">
        <w:rPr>
          <w:sz w:val="24"/>
          <w:szCs w:val="24"/>
        </w:rPr>
        <w:t>The Government has also set up a bursary scheme, which pays school tuition for bright but otherwise disadvantaged secondary school students. Non-governmental organizations and private companies have also supplemented Government efforts towards provision of bursaries and scholarships e.g. Barclays Bank, East African Breweries, Safaricom, Various Educational Foundations etc. These efforts are however compromised by the high levels of poverty and the effects of HIV/AIDS.</w:t>
      </w:r>
    </w:p>
    <w:p w:rsidR="008818BF" w:rsidRPr="00167FCB" w:rsidRDefault="008818BF" w:rsidP="008818BF">
      <w:pPr>
        <w:spacing w:line="240" w:lineRule="auto"/>
        <w:jc w:val="both"/>
        <w:rPr>
          <w:sz w:val="24"/>
          <w:szCs w:val="24"/>
        </w:rPr>
      </w:pPr>
    </w:p>
    <w:p w:rsidR="008818BF" w:rsidRPr="00167FCB" w:rsidRDefault="008818BF" w:rsidP="00BE22FF">
      <w:pPr>
        <w:numPr>
          <w:ilvl w:val="0"/>
          <w:numId w:val="2"/>
        </w:numPr>
        <w:suppressAutoHyphens w:val="0"/>
        <w:spacing w:line="240" w:lineRule="auto"/>
        <w:ind w:left="475" w:hanging="475"/>
        <w:jc w:val="both"/>
        <w:rPr>
          <w:sz w:val="24"/>
          <w:szCs w:val="24"/>
        </w:rPr>
      </w:pPr>
      <w:r w:rsidRPr="00167FCB">
        <w:rPr>
          <w:sz w:val="24"/>
          <w:szCs w:val="24"/>
        </w:rPr>
        <w:t>The Government has put in place guidance and counselling department in the Ministry of Education. This department has non-teacher representatives in all public schools to counsel and guide girls on performance, stereotypes and negative cultural practices.</w:t>
      </w:r>
    </w:p>
    <w:p w:rsidR="008818BF" w:rsidRPr="00167FCB" w:rsidRDefault="008818BF" w:rsidP="008818BF">
      <w:pPr>
        <w:spacing w:line="240" w:lineRule="auto"/>
        <w:jc w:val="both"/>
        <w:rPr>
          <w:sz w:val="24"/>
          <w:szCs w:val="24"/>
        </w:rPr>
      </w:pPr>
    </w:p>
    <w:p w:rsidR="008818BF" w:rsidRPr="00167FCB" w:rsidRDefault="008818BF" w:rsidP="00BE22FF">
      <w:pPr>
        <w:numPr>
          <w:ilvl w:val="0"/>
          <w:numId w:val="2"/>
        </w:numPr>
        <w:suppressAutoHyphens w:val="0"/>
        <w:spacing w:line="240" w:lineRule="auto"/>
        <w:ind w:left="475" w:hanging="475"/>
        <w:jc w:val="both"/>
        <w:rPr>
          <w:sz w:val="24"/>
          <w:szCs w:val="24"/>
        </w:rPr>
      </w:pPr>
      <w:r w:rsidRPr="00167FCB">
        <w:rPr>
          <w:sz w:val="24"/>
          <w:szCs w:val="24"/>
        </w:rPr>
        <w:t>Continuing education is in place. Access to degrees is no longer tied to the formal education system. This is expected to help women who have hitherto been disadvantaged. This applies even to medium tertiary education i.e. diplomas. This effort is supplemented by non-government agencies e.g. the Salvation Army Church.</w:t>
      </w:r>
    </w:p>
    <w:p w:rsidR="008818BF" w:rsidRPr="00167FCB" w:rsidRDefault="008818BF" w:rsidP="008818BF">
      <w:pPr>
        <w:spacing w:line="240" w:lineRule="auto"/>
        <w:jc w:val="both"/>
        <w:rPr>
          <w:sz w:val="24"/>
          <w:szCs w:val="24"/>
        </w:rPr>
      </w:pPr>
    </w:p>
    <w:p w:rsidR="008818BF" w:rsidRPr="00167FCB" w:rsidRDefault="008818BF" w:rsidP="00BE22FF">
      <w:pPr>
        <w:numPr>
          <w:ilvl w:val="0"/>
          <w:numId w:val="2"/>
        </w:numPr>
        <w:suppressAutoHyphens w:val="0"/>
        <w:spacing w:line="240" w:lineRule="auto"/>
        <w:ind w:left="475" w:hanging="475"/>
        <w:jc w:val="both"/>
        <w:rPr>
          <w:sz w:val="24"/>
          <w:szCs w:val="24"/>
        </w:rPr>
      </w:pPr>
      <w:r w:rsidRPr="00167FCB">
        <w:rPr>
          <w:sz w:val="24"/>
          <w:szCs w:val="24"/>
        </w:rPr>
        <w:t xml:space="preserve">In September 2001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developed its National Sports Policy which seeks to lay down a National Plan and Guiding Principles to coordinate various sporting activities for both sportsmen and women alike.</w:t>
      </w:r>
    </w:p>
    <w:p w:rsidR="00B0141B" w:rsidRPr="00B0141B" w:rsidRDefault="00B0141B" w:rsidP="00B0141B">
      <w:pPr>
        <w:spacing w:line="120" w:lineRule="exact"/>
        <w:jc w:val="both"/>
        <w:rPr>
          <w:b/>
          <w:sz w:val="10"/>
          <w:szCs w:val="24"/>
        </w:rPr>
      </w:pPr>
    </w:p>
    <w:p w:rsidR="00B0141B" w:rsidRPr="00B0141B" w:rsidRDefault="00B0141B" w:rsidP="00B0141B">
      <w:pPr>
        <w:spacing w:line="120" w:lineRule="exact"/>
        <w:jc w:val="both"/>
        <w:rPr>
          <w:b/>
          <w:sz w:val="10"/>
          <w:szCs w:val="24"/>
        </w:rPr>
      </w:pPr>
    </w:p>
    <w:p w:rsidR="008818BF" w:rsidRPr="00167FCB" w:rsidRDefault="00B0141B" w:rsidP="00B0141B">
      <w:pPr>
        <w:pStyle w:val="H1"/>
        <w:tabs>
          <w:tab w:val="clear" w:pos="1742"/>
        </w:tabs>
        <w:ind w:left="0" w:right="0"/>
      </w:pPr>
      <w:r>
        <w:tab/>
      </w:r>
      <w:r w:rsidRPr="00167FCB">
        <w:t>Article 11</w:t>
      </w:r>
      <w:r w:rsidR="008818BF" w:rsidRPr="00167FCB">
        <w:t>- Employment</w:t>
      </w:r>
    </w:p>
    <w:p w:rsidR="00B0141B" w:rsidRPr="00B0141B" w:rsidRDefault="00B0141B" w:rsidP="00B0141B">
      <w:pPr>
        <w:spacing w:line="120" w:lineRule="exact"/>
        <w:jc w:val="both"/>
        <w:rPr>
          <w:sz w:val="10"/>
          <w:szCs w:val="24"/>
        </w:rPr>
      </w:pPr>
    </w:p>
    <w:p w:rsidR="00B0141B" w:rsidRPr="00B0141B" w:rsidRDefault="00B0141B" w:rsidP="00B0141B">
      <w:pPr>
        <w:spacing w:line="120" w:lineRule="exact"/>
        <w:jc w:val="both"/>
        <w:rPr>
          <w:sz w:val="10"/>
          <w:szCs w:val="24"/>
        </w:rPr>
      </w:pPr>
    </w:p>
    <w:p w:rsidR="008818BF" w:rsidRPr="00167FCB" w:rsidRDefault="008818BF" w:rsidP="00BE22FF">
      <w:pPr>
        <w:numPr>
          <w:ilvl w:val="0"/>
          <w:numId w:val="2"/>
        </w:numPr>
        <w:suppressAutoHyphens w:val="0"/>
        <w:spacing w:line="240" w:lineRule="auto"/>
        <w:ind w:left="475" w:hanging="475"/>
        <w:jc w:val="both"/>
        <w:rPr>
          <w:sz w:val="24"/>
          <w:szCs w:val="24"/>
        </w:rPr>
      </w:pPr>
      <w:r w:rsidRPr="00167FCB">
        <w:rPr>
          <w:sz w:val="24"/>
          <w:szCs w:val="24"/>
        </w:rPr>
        <w:t>There has been progressive increase in women</w:t>
      </w:r>
      <w:r w:rsidR="00B06CD2">
        <w:rPr>
          <w:sz w:val="24"/>
          <w:szCs w:val="24"/>
        </w:rPr>
        <w:t>’</w:t>
      </w:r>
      <w:r w:rsidRPr="00167FCB">
        <w:rPr>
          <w:sz w:val="24"/>
          <w:szCs w:val="24"/>
        </w:rPr>
        <w:t xml:space="preserve">s participation in strategic decision making institutions such as Parliament, Central Government, </w:t>
      </w:r>
      <w:r w:rsidRPr="00167FCB">
        <w:rPr>
          <w:sz w:val="24"/>
          <w:szCs w:val="24"/>
        </w:rPr>
        <w:tab/>
        <w:t xml:space="preserve">Local Authorities, </w:t>
      </w:r>
      <w:r w:rsidRPr="00167FCB">
        <w:rPr>
          <w:bCs/>
          <w:sz w:val="24"/>
          <w:szCs w:val="24"/>
        </w:rPr>
        <w:t xml:space="preserve">Trade Unions, Co-operative Societies, Professional </w:t>
      </w:r>
      <w:r w:rsidRPr="00167FCB">
        <w:rPr>
          <w:bCs/>
          <w:sz w:val="24"/>
          <w:szCs w:val="24"/>
        </w:rPr>
        <w:tab/>
        <w:t xml:space="preserve">bodies and Land Boards. The number of ambassadors and permanent </w:t>
      </w:r>
      <w:r w:rsidRPr="00167FCB">
        <w:rPr>
          <w:bCs/>
          <w:sz w:val="24"/>
          <w:szCs w:val="24"/>
        </w:rPr>
        <w:tab/>
        <w:t>Secretaries among others has increased since 2003 as illustrated in paragraph 85 above and reported under Article 7 of the Convention.</w:t>
      </w:r>
    </w:p>
    <w:p w:rsidR="008818BF" w:rsidRPr="00167FCB" w:rsidRDefault="008818BF" w:rsidP="008818BF">
      <w:pPr>
        <w:spacing w:line="240" w:lineRule="auto"/>
        <w:jc w:val="both"/>
        <w:rPr>
          <w:sz w:val="24"/>
          <w:szCs w:val="24"/>
        </w:rPr>
      </w:pPr>
    </w:p>
    <w:p w:rsidR="008818BF" w:rsidRDefault="008818BF" w:rsidP="00BE22FF">
      <w:pPr>
        <w:numPr>
          <w:ilvl w:val="0"/>
          <w:numId w:val="2"/>
        </w:numPr>
        <w:suppressAutoHyphens w:val="0"/>
        <w:spacing w:line="240" w:lineRule="auto"/>
        <w:ind w:left="475" w:hanging="475"/>
        <w:jc w:val="both"/>
        <w:rPr>
          <w:sz w:val="24"/>
          <w:szCs w:val="24"/>
        </w:rPr>
      </w:pPr>
      <w:r w:rsidRPr="00167FCB">
        <w:rPr>
          <w:sz w:val="24"/>
          <w:szCs w:val="24"/>
        </w:rPr>
        <w:t>During the 2002 general elections, there were 84(7.9%) women contestants out of 1,057 parliamentary candidates. However, only 10(4.8%) women out of 210 MPs were elected. Eight more women compared to four men were nominated to the House bringing the total of women legislators to eighteen. Immediately after the elections, three of the women were appointed to the cabinet as ministers although the number reduced to two after the December 2005 cabinet reshuffle. Out of the 46 assistant ministers, six are women. The table below shows the members of National Assembly by sex from the year 1969 to 2002.</w:t>
      </w:r>
    </w:p>
    <w:p w:rsidR="00B0141B" w:rsidRPr="00167FCB" w:rsidRDefault="00B0141B" w:rsidP="00B0141B">
      <w:pPr>
        <w:suppressAutoHyphens w:val="0"/>
        <w:spacing w:line="240" w:lineRule="auto"/>
        <w:jc w:val="both"/>
        <w:rPr>
          <w:sz w:val="24"/>
          <w:szCs w:val="24"/>
        </w:rPr>
      </w:pPr>
    </w:p>
    <w:p w:rsidR="008818BF" w:rsidRPr="00167FCB" w:rsidRDefault="008818BF" w:rsidP="008818BF">
      <w:pPr>
        <w:pStyle w:val="Heading3"/>
        <w:jc w:val="both"/>
        <w:rPr>
          <w:szCs w:val="24"/>
          <w:lang w:val="en-GB"/>
        </w:rPr>
      </w:pPr>
      <w:r w:rsidRPr="00167FCB">
        <w:rPr>
          <w:szCs w:val="24"/>
          <w:lang w:val="en-GB"/>
        </w:rPr>
        <w:t>Table 12: Members of National Assembly by Sex, 1969 – 2002</w:t>
      </w:r>
    </w:p>
    <w:p w:rsidR="00B0141B" w:rsidRPr="00B0141B" w:rsidRDefault="00B0141B" w:rsidP="00B0141B">
      <w:pPr>
        <w:spacing w:line="120" w:lineRule="exact"/>
        <w:jc w:val="both"/>
        <w:rPr>
          <w:b/>
          <w:sz w:val="10"/>
          <w:szCs w:val="24"/>
        </w:rPr>
      </w:pPr>
    </w:p>
    <w:p w:rsidR="00B0141B" w:rsidRPr="00B0141B" w:rsidRDefault="00B0141B" w:rsidP="00B0141B">
      <w:pPr>
        <w:spacing w:line="120" w:lineRule="exact"/>
        <w:jc w:val="both"/>
        <w:rPr>
          <w:b/>
          <w:sz w:val="10"/>
          <w:szCs w:val="24"/>
        </w:rPr>
      </w:pPr>
    </w:p>
    <w:tbl>
      <w:tblPr>
        <w:tblW w:w="0" w:type="auto"/>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5"/>
        <w:gridCol w:w="1771"/>
        <w:gridCol w:w="1771"/>
        <w:gridCol w:w="1771"/>
        <w:gridCol w:w="1772"/>
      </w:tblGrid>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b/>
                <w:sz w:val="24"/>
                <w:szCs w:val="24"/>
              </w:rPr>
            </w:pPr>
            <w:r w:rsidRPr="00167FCB">
              <w:rPr>
                <w:b/>
                <w:sz w:val="24"/>
                <w:szCs w:val="24"/>
              </w:rPr>
              <w:t>Year</w:t>
            </w:r>
          </w:p>
        </w:tc>
        <w:tc>
          <w:tcPr>
            <w:tcW w:w="1771" w:type="dxa"/>
          </w:tcPr>
          <w:p w:rsidR="008818BF" w:rsidRPr="00167FCB" w:rsidRDefault="008818BF" w:rsidP="008818BF">
            <w:pPr>
              <w:spacing w:line="240" w:lineRule="auto"/>
              <w:jc w:val="both"/>
              <w:rPr>
                <w:b/>
                <w:sz w:val="24"/>
                <w:szCs w:val="24"/>
              </w:rPr>
            </w:pPr>
            <w:r w:rsidRPr="00167FCB">
              <w:rPr>
                <w:b/>
                <w:sz w:val="24"/>
                <w:szCs w:val="24"/>
              </w:rPr>
              <w:t>Women</w:t>
            </w:r>
          </w:p>
        </w:tc>
        <w:tc>
          <w:tcPr>
            <w:tcW w:w="1771" w:type="dxa"/>
          </w:tcPr>
          <w:p w:rsidR="008818BF" w:rsidRPr="00167FCB" w:rsidRDefault="008818BF" w:rsidP="008818BF">
            <w:pPr>
              <w:spacing w:line="240" w:lineRule="auto"/>
              <w:jc w:val="both"/>
              <w:rPr>
                <w:b/>
                <w:sz w:val="24"/>
                <w:szCs w:val="24"/>
              </w:rPr>
            </w:pPr>
            <w:r w:rsidRPr="00167FCB">
              <w:rPr>
                <w:b/>
                <w:sz w:val="24"/>
                <w:szCs w:val="24"/>
              </w:rPr>
              <w:t>Men</w:t>
            </w:r>
          </w:p>
        </w:tc>
        <w:tc>
          <w:tcPr>
            <w:tcW w:w="1771" w:type="dxa"/>
          </w:tcPr>
          <w:p w:rsidR="008818BF" w:rsidRPr="00167FCB" w:rsidRDefault="008818BF" w:rsidP="008818BF">
            <w:pPr>
              <w:spacing w:line="240" w:lineRule="auto"/>
              <w:jc w:val="both"/>
              <w:rPr>
                <w:b/>
                <w:sz w:val="24"/>
                <w:szCs w:val="24"/>
              </w:rPr>
            </w:pPr>
            <w:r w:rsidRPr="00167FCB">
              <w:rPr>
                <w:b/>
                <w:sz w:val="24"/>
                <w:szCs w:val="24"/>
              </w:rPr>
              <w:t>Total</w:t>
            </w:r>
          </w:p>
        </w:tc>
        <w:tc>
          <w:tcPr>
            <w:tcW w:w="1772" w:type="dxa"/>
          </w:tcPr>
          <w:p w:rsidR="008818BF" w:rsidRPr="00167FCB" w:rsidRDefault="008818BF" w:rsidP="008818BF">
            <w:pPr>
              <w:spacing w:line="240" w:lineRule="auto"/>
              <w:jc w:val="both"/>
              <w:rPr>
                <w:b/>
                <w:sz w:val="24"/>
                <w:szCs w:val="24"/>
              </w:rPr>
            </w:pPr>
            <w:r w:rsidRPr="00167FCB">
              <w:rPr>
                <w:b/>
                <w:sz w:val="24"/>
                <w:szCs w:val="24"/>
              </w:rPr>
              <w:t>% Women</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1969</w:t>
            </w:r>
          </w:p>
        </w:tc>
        <w:tc>
          <w:tcPr>
            <w:tcW w:w="1771" w:type="dxa"/>
          </w:tcPr>
          <w:p w:rsidR="008818BF" w:rsidRPr="00167FCB" w:rsidRDefault="008818BF" w:rsidP="008818BF">
            <w:pPr>
              <w:spacing w:line="240" w:lineRule="auto"/>
              <w:jc w:val="both"/>
              <w:rPr>
                <w:sz w:val="24"/>
                <w:szCs w:val="24"/>
              </w:rPr>
            </w:pPr>
            <w:r w:rsidRPr="00167FCB">
              <w:rPr>
                <w:sz w:val="24"/>
                <w:szCs w:val="24"/>
              </w:rPr>
              <w:t>2</w:t>
            </w:r>
          </w:p>
        </w:tc>
        <w:tc>
          <w:tcPr>
            <w:tcW w:w="1771" w:type="dxa"/>
          </w:tcPr>
          <w:p w:rsidR="008818BF" w:rsidRPr="00167FCB" w:rsidRDefault="008818BF" w:rsidP="008818BF">
            <w:pPr>
              <w:spacing w:line="240" w:lineRule="auto"/>
              <w:jc w:val="both"/>
              <w:rPr>
                <w:sz w:val="24"/>
                <w:szCs w:val="24"/>
              </w:rPr>
            </w:pPr>
            <w:r w:rsidRPr="00167FCB">
              <w:rPr>
                <w:sz w:val="24"/>
                <w:szCs w:val="24"/>
              </w:rPr>
              <w:t>165</w:t>
            </w:r>
          </w:p>
        </w:tc>
        <w:tc>
          <w:tcPr>
            <w:tcW w:w="1771" w:type="dxa"/>
          </w:tcPr>
          <w:p w:rsidR="008818BF" w:rsidRPr="00167FCB" w:rsidRDefault="008818BF" w:rsidP="008818BF">
            <w:pPr>
              <w:spacing w:line="240" w:lineRule="auto"/>
              <w:jc w:val="both"/>
              <w:rPr>
                <w:sz w:val="24"/>
                <w:szCs w:val="24"/>
              </w:rPr>
            </w:pPr>
            <w:r w:rsidRPr="00167FCB">
              <w:rPr>
                <w:sz w:val="24"/>
                <w:szCs w:val="24"/>
              </w:rPr>
              <w:t>167</w:t>
            </w:r>
          </w:p>
        </w:tc>
        <w:tc>
          <w:tcPr>
            <w:tcW w:w="1772" w:type="dxa"/>
          </w:tcPr>
          <w:p w:rsidR="008818BF" w:rsidRPr="00167FCB" w:rsidRDefault="008818BF" w:rsidP="008818BF">
            <w:pPr>
              <w:spacing w:line="240" w:lineRule="auto"/>
              <w:jc w:val="both"/>
              <w:rPr>
                <w:sz w:val="24"/>
                <w:szCs w:val="24"/>
              </w:rPr>
            </w:pPr>
            <w:r w:rsidRPr="00167FCB">
              <w:rPr>
                <w:sz w:val="24"/>
                <w:szCs w:val="24"/>
              </w:rPr>
              <w:t>1.2</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1974</w:t>
            </w:r>
          </w:p>
        </w:tc>
        <w:tc>
          <w:tcPr>
            <w:tcW w:w="1771" w:type="dxa"/>
          </w:tcPr>
          <w:p w:rsidR="008818BF" w:rsidRPr="00167FCB" w:rsidRDefault="008818BF" w:rsidP="008818BF">
            <w:pPr>
              <w:spacing w:line="240" w:lineRule="auto"/>
              <w:jc w:val="both"/>
              <w:rPr>
                <w:sz w:val="24"/>
                <w:szCs w:val="24"/>
              </w:rPr>
            </w:pPr>
            <w:r w:rsidRPr="00167FCB">
              <w:rPr>
                <w:sz w:val="24"/>
                <w:szCs w:val="24"/>
              </w:rPr>
              <w:t>7</w:t>
            </w:r>
          </w:p>
        </w:tc>
        <w:tc>
          <w:tcPr>
            <w:tcW w:w="1771" w:type="dxa"/>
          </w:tcPr>
          <w:p w:rsidR="008818BF" w:rsidRPr="00167FCB" w:rsidRDefault="008818BF" w:rsidP="008818BF">
            <w:pPr>
              <w:spacing w:line="240" w:lineRule="auto"/>
              <w:jc w:val="both"/>
              <w:rPr>
                <w:sz w:val="24"/>
                <w:szCs w:val="24"/>
              </w:rPr>
            </w:pPr>
            <w:r w:rsidRPr="00167FCB">
              <w:rPr>
                <w:sz w:val="24"/>
                <w:szCs w:val="24"/>
              </w:rPr>
              <w:t>162</w:t>
            </w:r>
          </w:p>
        </w:tc>
        <w:tc>
          <w:tcPr>
            <w:tcW w:w="1771" w:type="dxa"/>
          </w:tcPr>
          <w:p w:rsidR="008818BF" w:rsidRPr="00167FCB" w:rsidRDefault="008818BF" w:rsidP="008818BF">
            <w:pPr>
              <w:spacing w:line="240" w:lineRule="auto"/>
              <w:jc w:val="both"/>
              <w:rPr>
                <w:sz w:val="24"/>
                <w:szCs w:val="24"/>
              </w:rPr>
            </w:pPr>
            <w:r w:rsidRPr="00167FCB">
              <w:rPr>
                <w:sz w:val="24"/>
                <w:szCs w:val="24"/>
              </w:rPr>
              <w:t>169</w:t>
            </w:r>
          </w:p>
        </w:tc>
        <w:tc>
          <w:tcPr>
            <w:tcW w:w="1772" w:type="dxa"/>
          </w:tcPr>
          <w:p w:rsidR="008818BF" w:rsidRPr="00167FCB" w:rsidRDefault="008818BF" w:rsidP="008818BF">
            <w:pPr>
              <w:spacing w:line="240" w:lineRule="auto"/>
              <w:jc w:val="both"/>
              <w:rPr>
                <w:sz w:val="24"/>
                <w:szCs w:val="24"/>
              </w:rPr>
            </w:pPr>
            <w:r w:rsidRPr="00167FCB">
              <w:rPr>
                <w:sz w:val="24"/>
                <w:szCs w:val="24"/>
              </w:rPr>
              <w:t>4.1</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1979</w:t>
            </w:r>
          </w:p>
        </w:tc>
        <w:tc>
          <w:tcPr>
            <w:tcW w:w="1771" w:type="dxa"/>
          </w:tcPr>
          <w:p w:rsidR="008818BF" w:rsidRPr="00167FCB" w:rsidRDefault="008818BF" w:rsidP="008818BF">
            <w:pPr>
              <w:spacing w:line="240" w:lineRule="auto"/>
              <w:jc w:val="both"/>
              <w:rPr>
                <w:sz w:val="24"/>
                <w:szCs w:val="24"/>
              </w:rPr>
            </w:pPr>
            <w:r w:rsidRPr="00167FCB">
              <w:rPr>
                <w:sz w:val="24"/>
                <w:szCs w:val="24"/>
              </w:rPr>
              <w:t>4</w:t>
            </w:r>
          </w:p>
        </w:tc>
        <w:tc>
          <w:tcPr>
            <w:tcW w:w="1771" w:type="dxa"/>
          </w:tcPr>
          <w:p w:rsidR="008818BF" w:rsidRPr="00167FCB" w:rsidRDefault="008818BF" w:rsidP="008818BF">
            <w:pPr>
              <w:spacing w:line="240" w:lineRule="auto"/>
              <w:jc w:val="both"/>
              <w:rPr>
                <w:sz w:val="24"/>
                <w:szCs w:val="24"/>
              </w:rPr>
            </w:pPr>
            <w:r w:rsidRPr="00167FCB">
              <w:rPr>
                <w:sz w:val="24"/>
                <w:szCs w:val="24"/>
              </w:rPr>
              <w:t>166</w:t>
            </w:r>
          </w:p>
        </w:tc>
        <w:tc>
          <w:tcPr>
            <w:tcW w:w="1771" w:type="dxa"/>
          </w:tcPr>
          <w:p w:rsidR="008818BF" w:rsidRPr="00167FCB" w:rsidRDefault="008818BF" w:rsidP="008818BF">
            <w:pPr>
              <w:spacing w:line="240" w:lineRule="auto"/>
              <w:jc w:val="both"/>
              <w:rPr>
                <w:sz w:val="24"/>
                <w:szCs w:val="24"/>
              </w:rPr>
            </w:pPr>
            <w:r w:rsidRPr="00167FCB">
              <w:rPr>
                <w:sz w:val="24"/>
                <w:szCs w:val="24"/>
              </w:rPr>
              <w:t>170</w:t>
            </w:r>
          </w:p>
        </w:tc>
        <w:tc>
          <w:tcPr>
            <w:tcW w:w="1772" w:type="dxa"/>
          </w:tcPr>
          <w:p w:rsidR="008818BF" w:rsidRPr="00167FCB" w:rsidRDefault="008818BF" w:rsidP="008818BF">
            <w:pPr>
              <w:spacing w:line="240" w:lineRule="auto"/>
              <w:jc w:val="both"/>
              <w:rPr>
                <w:sz w:val="24"/>
                <w:szCs w:val="24"/>
              </w:rPr>
            </w:pPr>
            <w:r w:rsidRPr="00167FCB">
              <w:rPr>
                <w:sz w:val="24"/>
                <w:szCs w:val="24"/>
              </w:rPr>
              <w:t>2.4</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1983</w:t>
            </w:r>
          </w:p>
        </w:tc>
        <w:tc>
          <w:tcPr>
            <w:tcW w:w="1771" w:type="dxa"/>
          </w:tcPr>
          <w:p w:rsidR="008818BF" w:rsidRPr="00167FCB" w:rsidRDefault="008818BF" w:rsidP="008818BF">
            <w:pPr>
              <w:spacing w:line="240" w:lineRule="auto"/>
              <w:jc w:val="both"/>
              <w:rPr>
                <w:sz w:val="24"/>
                <w:szCs w:val="24"/>
              </w:rPr>
            </w:pPr>
            <w:r w:rsidRPr="00167FCB">
              <w:rPr>
                <w:sz w:val="24"/>
                <w:szCs w:val="24"/>
              </w:rPr>
              <w:t>3</w:t>
            </w:r>
          </w:p>
        </w:tc>
        <w:tc>
          <w:tcPr>
            <w:tcW w:w="1771" w:type="dxa"/>
          </w:tcPr>
          <w:p w:rsidR="008818BF" w:rsidRPr="00167FCB" w:rsidRDefault="008818BF" w:rsidP="008818BF">
            <w:pPr>
              <w:spacing w:line="240" w:lineRule="auto"/>
              <w:jc w:val="both"/>
              <w:rPr>
                <w:sz w:val="24"/>
                <w:szCs w:val="24"/>
              </w:rPr>
            </w:pPr>
            <w:r w:rsidRPr="00167FCB">
              <w:rPr>
                <w:sz w:val="24"/>
                <w:szCs w:val="24"/>
              </w:rPr>
              <w:t>167</w:t>
            </w:r>
          </w:p>
        </w:tc>
        <w:tc>
          <w:tcPr>
            <w:tcW w:w="1771" w:type="dxa"/>
          </w:tcPr>
          <w:p w:rsidR="008818BF" w:rsidRPr="00167FCB" w:rsidRDefault="008818BF" w:rsidP="008818BF">
            <w:pPr>
              <w:spacing w:line="240" w:lineRule="auto"/>
              <w:jc w:val="both"/>
              <w:rPr>
                <w:sz w:val="24"/>
                <w:szCs w:val="24"/>
              </w:rPr>
            </w:pPr>
            <w:r w:rsidRPr="00167FCB">
              <w:rPr>
                <w:sz w:val="24"/>
                <w:szCs w:val="24"/>
              </w:rPr>
              <w:t>170</w:t>
            </w:r>
          </w:p>
        </w:tc>
        <w:tc>
          <w:tcPr>
            <w:tcW w:w="1772" w:type="dxa"/>
          </w:tcPr>
          <w:p w:rsidR="008818BF" w:rsidRPr="00167FCB" w:rsidRDefault="008818BF" w:rsidP="008818BF">
            <w:pPr>
              <w:spacing w:line="240" w:lineRule="auto"/>
              <w:jc w:val="both"/>
              <w:rPr>
                <w:sz w:val="24"/>
                <w:szCs w:val="24"/>
              </w:rPr>
            </w:pPr>
            <w:r w:rsidRPr="00167FCB">
              <w:rPr>
                <w:sz w:val="24"/>
                <w:szCs w:val="24"/>
              </w:rPr>
              <w:t>1.8</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1988</w:t>
            </w:r>
          </w:p>
        </w:tc>
        <w:tc>
          <w:tcPr>
            <w:tcW w:w="1771" w:type="dxa"/>
          </w:tcPr>
          <w:p w:rsidR="008818BF" w:rsidRPr="00167FCB" w:rsidRDefault="008818BF" w:rsidP="008818BF">
            <w:pPr>
              <w:spacing w:line="240" w:lineRule="auto"/>
              <w:jc w:val="both"/>
              <w:rPr>
                <w:sz w:val="24"/>
                <w:szCs w:val="24"/>
              </w:rPr>
            </w:pPr>
            <w:r w:rsidRPr="00167FCB">
              <w:rPr>
                <w:sz w:val="24"/>
                <w:szCs w:val="24"/>
              </w:rPr>
              <w:t>3</w:t>
            </w:r>
          </w:p>
        </w:tc>
        <w:tc>
          <w:tcPr>
            <w:tcW w:w="1771" w:type="dxa"/>
          </w:tcPr>
          <w:p w:rsidR="008818BF" w:rsidRPr="00167FCB" w:rsidRDefault="008818BF" w:rsidP="008818BF">
            <w:pPr>
              <w:spacing w:line="240" w:lineRule="auto"/>
              <w:jc w:val="both"/>
              <w:rPr>
                <w:sz w:val="24"/>
                <w:szCs w:val="24"/>
              </w:rPr>
            </w:pPr>
            <w:r w:rsidRPr="00167FCB">
              <w:rPr>
                <w:sz w:val="24"/>
                <w:szCs w:val="24"/>
              </w:rPr>
              <w:t>197</w:t>
            </w:r>
          </w:p>
        </w:tc>
        <w:tc>
          <w:tcPr>
            <w:tcW w:w="1771" w:type="dxa"/>
          </w:tcPr>
          <w:p w:rsidR="008818BF" w:rsidRPr="00167FCB" w:rsidRDefault="008818BF" w:rsidP="008818BF">
            <w:pPr>
              <w:spacing w:line="240" w:lineRule="auto"/>
              <w:jc w:val="both"/>
              <w:rPr>
                <w:sz w:val="24"/>
                <w:szCs w:val="24"/>
              </w:rPr>
            </w:pPr>
            <w:r w:rsidRPr="00167FCB">
              <w:rPr>
                <w:sz w:val="24"/>
                <w:szCs w:val="24"/>
              </w:rPr>
              <w:t>200</w:t>
            </w:r>
          </w:p>
        </w:tc>
        <w:tc>
          <w:tcPr>
            <w:tcW w:w="1772" w:type="dxa"/>
          </w:tcPr>
          <w:p w:rsidR="008818BF" w:rsidRPr="00167FCB" w:rsidRDefault="008818BF" w:rsidP="008818BF">
            <w:pPr>
              <w:spacing w:line="240" w:lineRule="auto"/>
              <w:jc w:val="both"/>
              <w:rPr>
                <w:sz w:val="24"/>
                <w:szCs w:val="24"/>
              </w:rPr>
            </w:pPr>
            <w:r w:rsidRPr="00167FCB">
              <w:rPr>
                <w:sz w:val="24"/>
                <w:szCs w:val="24"/>
              </w:rPr>
              <w:t>1.5</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1992</w:t>
            </w:r>
          </w:p>
        </w:tc>
        <w:tc>
          <w:tcPr>
            <w:tcW w:w="1771" w:type="dxa"/>
          </w:tcPr>
          <w:p w:rsidR="008818BF" w:rsidRPr="00167FCB" w:rsidRDefault="008818BF" w:rsidP="008818BF">
            <w:pPr>
              <w:spacing w:line="240" w:lineRule="auto"/>
              <w:jc w:val="both"/>
              <w:rPr>
                <w:sz w:val="24"/>
                <w:szCs w:val="24"/>
              </w:rPr>
            </w:pPr>
            <w:r w:rsidRPr="00167FCB">
              <w:rPr>
                <w:sz w:val="24"/>
                <w:szCs w:val="24"/>
              </w:rPr>
              <w:t>7</w:t>
            </w:r>
          </w:p>
        </w:tc>
        <w:tc>
          <w:tcPr>
            <w:tcW w:w="1771" w:type="dxa"/>
          </w:tcPr>
          <w:p w:rsidR="008818BF" w:rsidRPr="00167FCB" w:rsidRDefault="008818BF" w:rsidP="008818BF">
            <w:pPr>
              <w:spacing w:line="240" w:lineRule="auto"/>
              <w:jc w:val="both"/>
              <w:rPr>
                <w:sz w:val="24"/>
                <w:szCs w:val="24"/>
              </w:rPr>
            </w:pPr>
            <w:r w:rsidRPr="00167FCB">
              <w:rPr>
                <w:sz w:val="24"/>
                <w:szCs w:val="24"/>
              </w:rPr>
              <w:t>193</w:t>
            </w:r>
          </w:p>
        </w:tc>
        <w:tc>
          <w:tcPr>
            <w:tcW w:w="1771" w:type="dxa"/>
          </w:tcPr>
          <w:p w:rsidR="008818BF" w:rsidRPr="00167FCB" w:rsidRDefault="008818BF" w:rsidP="008818BF">
            <w:pPr>
              <w:spacing w:line="240" w:lineRule="auto"/>
              <w:jc w:val="both"/>
              <w:rPr>
                <w:sz w:val="24"/>
                <w:szCs w:val="24"/>
              </w:rPr>
            </w:pPr>
            <w:r w:rsidRPr="00167FCB">
              <w:rPr>
                <w:sz w:val="24"/>
                <w:szCs w:val="24"/>
              </w:rPr>
              <w:t>200</w:t>
            </w:r>
          </w:p>
        </w:tc>
        <w:tc>
          <w:tcPr>
            <w:tcW w:w="1772" w:type="dxa"/>
          </w:tcPr>
          <w:p w:rsidR="008818BF" w:rsidRPr="00167FCB" w:rsidRDefault="008818BF" w:rsidP="008818BF">
            <w:pPr>
              <w:spacing w:line="240" w:lineRule="auto"/>
              <w:jc w:val="both"/>
              <w:rPr>
                <w:sz w:val="24"/>
                <w:szCs w:val="24"/>
              </w:rPr>
            </w:pPr>
            <w:r w:rsidRPr="00167FCB">
              <w:rPr>
                <w:sz w:val="24"/>
                <w:szCs w:val="24"/>
              </w:rPr>
              <w:t>3.5</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1997</w:t>
            </w:r>
          </w:p>
        </w:tc>
        <w:tc>
          <w:tcPr>
            <w:tcW w:w="1771" w:type="dxa"/>
          </w:tcPr>
          <w:p w:rsidR="008818BF" w:rsidRPr="00167FCB" w:rsidRDefault="008818BF" w:rsidP="008818BF">
            <w:pPr>
              <w:spacing w:line="240" w:lineRule="auto"/>
              <w:jc w:val="both"/>
              <w:rPr>
                <w:sz w:val="24"/>
                <w:szCs w:val="24"/>
              </w:rPr>
            </w:pPr>
            <w:r w:rsidRPr="00167FCB">
              <w:rPr>
                <w:sz w:val="24"/>
                <w:szCs w:val="24"/>
              </w:rPr>
              <w:t>8</w:t>
            </w:r>
          </w:p>
        </w:tc>
        <w:tc>
          <w:tcPr>
            <w:tcW w:w="1771" w:type="dxa"/>
          </w:tcPr>
          <w:p w:rsidR="008818BF" w:rsidRPr="00167FCB" w:rsidRDefault="008818BF" w:rsidP="008818BF">
            <w:pPr>
              <w:spacing w:line="240" w:lineRule="auto"/>
              <w:jc w:val="both"/>
              <w:rPr>
                <w:sz w:val="24"/>
                <w:szCs w:val="24"/>
              </w:rPr>
            </w:pPr>
            <w:r w:rsidRPr="00167FCB">
              <w:rPr>
                <w:sz w:val="24"/>
                <w:szCs w:val="24"/>
              </w:rPr>
              <w:t>214</w:t>
            </w:r>
          </w:p>
        </w:tc>
        <w:tc>
          <w:tcPr>
            <w:tcW w:w="1771" w:type="dxa"/>
          </w:tcPr>
          <w:p w:rsidR="008818BF" w:rsidRPr="00167FCB" w:rsidRDefault="008818BF" w:rsidP="008818BF">
            <w:pPr>
              <w:spacing w:line="240" w:lineRule="auto"/>
              <w:jc w:val="both"/>
              <w:rPr>
                <w:sz w:val="24"/>
                <w:szCs w:val="24"/>
              </w:rPr>
            </w:pPr>
            <w:r w:rsidRPr="00167FCB">
              <w:rPr>
                <w:sz w:val="24"/>
                <w:szCs w:val="24"/>
              </w:rPr>
              <w:t>222</w:t>
            </w:r>
          </w:p>
        </w:tc>
        <w:tc>
          <w:tcPr>
            <w:tcW w:w="1772" w:type="dxa"/>
          </w:tcPr>
          <w:p w:rsidR="008818BF" w:rsidRPr="00167FCB" w:rsidRDefault="008818BF" w:rsidP="008818BF">
            <w:pPr>
              <w:spacing w:line="240" w:lineRule="auto"/>
              <w:jc w:val="both"/>
              <w:rPr>
                <w:sz w:val="24"/>
                <w:szCs w:val="24"/>
              </w:rPr>
            </w:pPr>
            <w:r w:rsidRPr="00167FCB">
              <w:rPr>
                <w:sz w:val="24"/>
                <w:szCs w:val="24"/>
              </w:rPr>
              <w:t>3.6</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1998</w:t>
            </w:r>
          </w:p>
        </w:tc>
        <w:tc>
          <w:tcPr>
            <w:tcW w:w="1771" w:type="dxa"/>
          </w:tcPr>
          <w:p w:rsidR="008818BF" w:rsidRPr="00167FCB" w:rsidRDefault="008818BF" w:rsidP="008818BF">
            <w:pPr>
              <w:spacing w:line="240" w:lineRule="auto"/>
              <w:jc w:val="both"/>
              <w:rPr>
                <w:sz w:val="24"/>
                <w:szCs w:val="24"/>
              </w:rPr>
            </w:pPr>
            <w:r w:rsidRPr="00167FCB">
              <w:rPr>
                <w:sz w:val="24"/>
                <w:szCs w:val="24"/>
              </w:rPr>
              <w:t>9</w:t>
            </w:r>
          </w:p>
        </w:tc>
        <w:tc>
          <w:tcPr>
            <w:tcW w:w="1771" w:type="dxa"/>
          </w:tcPr>
          <w:p w:rsidR="008818BF" w:rsidRPr="00167FCB" w:rsidRDefault="008818BF" w:rsidP="008818BF">
            <w:pPr>
              <w:spacing w:line="240" w:lineRule="auto"/>
              <w:jc w:val="both"/>
              <w:rPr>
                <w:sz w:val="24"/>
                <w:szCs w:val="24"/>
              </w:rPr>
            </w:pPr>
            <w:r w:rsidRPr="00167FCB">
              <w:rPr>
                <w:sz w:val="24"/>
                <w:szCs w:val="24"/>
              </w:rPr>
              <w:t>213</w:t>
            </w:r>
          </w:p>
        </w:tc>
        <w:tc>
          <w:tcPr>
            <w:tcW w:w="1771" w:type="dxa"/>
          </w:tcPr>
          <w:p w:rsidR="008818BF" w:rsidRPr="00167FCB" w:rsidRDefault="008818BF" w:rsidP="008818BF">
            <w:pPr>
              <w:spacing w:line="240" w:lineRule="auto"/>
              <w:jc w:val="both"/>
              <w:rPr>
                <w:sz w:val="24"/>
                <w:szCs w:val="24"/>
              </w:rPr>
            </w:pPr>
            <w:r w:rsidRPr="00167FCB">
              <w:rPr>
                <w:sz w:val="24"/>
                <w:szCs w:val="24"/>
              </w:rPr>
              <w:t>222</w:t>
            </w:r>
          </w:p>
        </w:tc>
        <w:tc>
          <w:tcPr>
            <w:tcW w:w="1772" w:type="dxa"/>
          </w:tcPr>
          <w:p w:rsidR="008818BF" w:rsidRPr="00167FCB" w:rsidRDefault="008818BF" w:rsidP="008818BF">
            <w:pPr>
              <w:spacing w:line="240" w:lineRule="auto"/>
              <w:jc w:val="both"/>
              <w:rPr>
                <w:sz w:val="24"/>
                <w:szCs w:val="24"/>
              </w:rPr>
            </w:pPr>
            <w:r w:rsidRPr="00167FCB">
              <w:rPr>
                <w:sz w:val="24"/>
                <w:szCs w:val="24"/>
              </w:rPr>
              <w:t>4.1</w:t>
            </w:r>
          </w:p>
        </w:tc>
      </w:tr>
      <w:tr w:rsidR="008818BF" w:rsidRPr="00167FCB">
        <w:tblPrEx>
          <w:tblCellMar>
            <w:top w:w="0" w:type="dxa"/>
            <w:bottom w:w="0" w:type="dxa"/>
          </w:tblCellMar>
        </w:tblPrEx>
        <w:tc>
          <w:tcPr>
            <w:tcW w:w="1645" w:type="dxa"/>
          </w:tcPr>
          <w:p w:rsidR="008818BF" w:rsidRPr="00167FCB" w:rsidRDefault="008818BF" w:rsidP="008818BF">
            <w:pPr>
              <w:spacing w:line="240" w:lineRule="auto"/>
              <w:jc w:val="both"/>
              <w:rPr>
                <w:sz w:val="24"/>
                <w:szCs w:val="24"/>
              </w:rPr>
            </w:pPr>
            <w:r w:rsidRPr="00167FCB">
              <w:rPr>
                <w:sz w:val="24"/>
                <w:szCs w:val="24"/>
              </w:rPr>
              <w:t>2002</w:t>
            </w:r>
          </w:p>
        </w:tc>
        <w:tc>
          <w:tcPr>
            <w:tcW w:w="1771" w:type="dxa"/>
          </w:tcPr>
          <w:p w:rsidR="008818BF" w:rsidRPr="00167FCB" w:rsidRDefault="008818BF" w:rsidP="008818BF">
            <w:pPr>
              <w:spacing w:line="240" w:lineRule="auto"/>
              <w:jc w:val="both"/>
              <w:rPr>
                <w:sz w:val="24"/>
                <w:szCs w:val="24"/>
              </w:rPr>
            </w:pPr>
            <w:r w:rsidRPr="00167FCB">
              <w:rPr>
                <w:sz w:val="24"/>
                <w:szCs w:val="24"/>
              </w:rPr>
              <w:t>18</w:t>
            </w:r>
          </w:p>
        </w:tc>
        <w:tc>
          <w:tcPr>
            <w:tcW w:w="1771" w:type="dxa"/>
          </w:tcPr>
          <w:p w:rsidR="008818BF" w:rsidRPr="00167FCB" w:rsidRDefault="008818BF" w:rsidP="008818BF">
            <w:pPr>
              <w:spacing w:line="240" w:lineRule="auto"/>
              <w:jc w:val="both"/>
              <w:rPr>
                <w:sz w:val="24"/>
                <w:szCs w:val="24"/>
              </w:rPr>
            </w:pPr>
            <w:r w:rsidRPr="00167FCB">
              <w:rPr>
                <w:sz w:val="24"/>
                <w:szCs w:val="24"/>
              </w:rPr>
              <w:t>204</w:t>
            </w:r>
          </w:p>
        </w:tc>
        <w:tc>
          <w:tcPr>
            <w:tcW w:w="1771" w:type="dxa"/>
          </w:tcPr>
          <w:p w:rsidR="008818BF" w:rsidRPr="00167FCB" w:rsidRDefault="008818BF" w:rsidP="008818BF">
            <w:pPr>
              <w:spacing w:line="240" w:lineRule="auto"/>
              <w:jc w:val="both"/>
              <w:rPr>
                <w:sz w:val="24"/>
                <w:szCs w:val="24"/>
              </w:rPr>
            </w:pPr>
            <w:r w:rsidRPr="00167FCB">
              <w:rPr>
                <w:sz w:val="24"/>
                <w:szCs w:val="24"/>
              </w:rPr>
              <w:t>222</w:t>
            </w:r>
          </w:p>
        </w:tc>
        <w:tc>
          <w:tcPr>
            <w:tcW w:w="1772" w:type="dxa"/>
          </w:tcPr>
          <w:p w:rsidR="008818BF" w:rsidRPr="00167FCB" w:rsidRDefault="008818BF" w:rsidP="008818BF">
            <w:pPr>
              <w:spacing w:line="240" w:lineRule="auto"/>
              <w:jc w:val="both"/>
              <w:rPr>
                <w:sz w:val="24"/>
                <w:szCs w:val="24"/>
              </w:rPr>
            </w:pPr>
            <w:r w:rsidRPr="00167FCB">
              <w:rPr>
                <w:sz w:val="24"/>
                <w:szCs w:val="24"/>
              </w:rPr>
              <w:t>8.1</w:t>
            </w:r>
          </w:p>
        </w:tc>
      </w:tr>
    </w:tbl>
    <w:p w:rsidR="00CA025D" w:rsidRPr="00CA025D" w:rsidRDefault="00CA025D" w:rsidP="00CA025D">
      <w:pPr>
        <w:spacing w:line="120" w:lineRule="exact"/>
        <w:jc w:val="both"/>
        <w:rPr>
          <w:sz w:val="10"/>
          <w:szCs w:val="24"/>
        </w:rPr>
      </w:pPr>
    </w:p>
    <w:p w:rsidR="008818BF" w:rsidRPr="00167FCB" w:rsidRDefault="008818BF" w:rsidP="00CA025D">
      <w:pPr>
        <w:pStyle w:val="Heading1"/>
        <w:ind w:firstLine="369"/>
        <w:jc w:val="both"/>
        <w:rPr>
          <w:sz w:val="24"/>
          <w:szCs w:val="24"/>
        </w:rPr>
      </w:pPr>
      <w:r w:rsidRPr="00167FCB">
        <w:rPr>
          <w:sz w:val="24"/>
          <w:szCs w:val="24"/>
        </w:rPr>
        <w:t>Source: Electoral Commission, 2002</w:t>
      </w:r>
    </w:p>
    <w:p w:rsidR="008818BF" w:rsidRPr="00167FCB" w:rsidRDefault="008818BF" w:rsidP="008818BF">
      <w:pPr>
        <w:spacing w:line="240" w:lineRule="auto"/>
        <w:jc w:val="both"/>
        <w:rPr>
          <w:sz w:val="24"/>
          <w:szCs w:val="24"/>
        </w:rPr>
      </w:pPr>
    </w:p>
    <w:p w:rsidR="008818BF" w:rsidRDefault="008818BF" w:rsidP="00BE22FF">
      <w:pPr>
        <w:numPr>
          <w:ilvl w:val="0"/>
          <w:numId w:val="2"/>
        </w:numPr>
        <w:tabs>
          <w:tab w:val="clear" w:pos="360"/>
          <w:tab w:val="num" w:pos="486"/>
          <w:tab w:val="left" w:pos="7524"/>
        </w:tabs>
        <w:suppressAutoHyphens w:val="0"/>
        <w:spacing w:line="240" w:lineRule="auto"/>
        <w:ind w:left="486" w:hanging="486"/>
        <w:jc w:val="both"/>
        <w:rPr>
          <w:sz w:val="24"/>
          <w:szCs w:val="24"/>
        </w:rPr>
      </w:pPr>
      <w:r w:rsidRPr="00167FCB">
        <w:rPr>
          <w:sz w:val="24"/>
          <w:szCs w:val="24"/>
        </w:rPr>
        <w:t>In the civil service the number of women in key positions has been small compared to that of men. Generally, women</w:t>
      </w:r>
      <w:r w:rsidR="00B06CD2">
        <w:rPr>
          <w:sz w:val="24"/>
          <w:szCs w:val="24"/>
        </w:rPr>
        <w:t>’</w:t>
      </w:r>
      <w:r w:rsidRPr="00167FCB">
        <w:rPr>
          <w:sz w:val="24"/>
          <w:szCs w:val="24"/>
        </w:rPr>
        <w:t>s representation in the civil service rose marginally from 24% in 1998 to 29.6% in 2003. In the teaching profession, there is marked improvement in the number of female school teachers both in primary and secondary schools since 1997. In 2004, 44.4% of 178,184 primary school teachers were female compared to 41.4% of 186,590 in 1997. Similarly in 2004, 34.4% of secondary school teachers were female compared to 33.5% in 1997 as shown in Tables 13 and 14 below.</w:t>
      </w:r>
    </w:p>
    <w:p w:rsidR="0069643B" w:rsidRDefault="0069643B" w:rsidP="0069643B">
      <w:pPr>
        <w:tabs>
          <w:tab w:val="left" w:pos="7524"/>
        </w:tabs>
        <w:suppressAutoHyphens w:val="0"/>
        <w:spacing w:line="240" w:lineRule="auto"/>
        <w:jc w:val="both"/>
        <w:rPr>
          <w:sz w:val="24"/>
          <w:szCs w:val="24"/>
        </w:rPr>
      </w:pPr>
    </w:p>
    <w:p w:rsidR="0069643B" w:rsidRPr="0069643B" w:rsidRDefault="0069643B" w:rsidP="0069643B">
      <w:pPr>
        <w:tabs>
          <w:tab w:val="left" w:pos="7524"/>
        </w:tabs>
        <w:suppressAutoHyphens w:val="0"/>
        <w:spacing w:line="240" w:lineRule="auto"/>
        <w:jc w:val="both"/>
        <w:rPr>
          <w:b/>
          <w:sz w:val="24"/>
          <w:szCs w:val="24"/>
        </w:rPr>
      </w:pPr>
      <w:r w:rsidRPr="0069643B">
        <w:rPr>
          <w:b/>
          <w:bCs/>
          <w:sz w:val="24"/>
          <w:szCs w:val="24"/>
        </w:rPr>
        <w:t>Table 13: Number of Primary School Teachers by Sex, 1997-2004</w:t>
      </w:r>
    </w:p>
    <w:p w:rsidR="0069643B" w:rsidRPr="0069643B" w:rsidRDefault="0069643B" w:rsidP="0069643B">
      <w:pPr>
        <w:tabs>
          <w:tab w:val="left" w:pos="7524"/>
        </w:tabs>
        <w:suppressAutoHyphens w:val="0"/>
        <w:spacing w:line="120" w:lineRule="exact"/>
        <w:jc w:val="both"/>
        <w:rPr>
          <w:sz w:val="10"/>
          <w:szCs w:val="24"/>
        </w:rPr>
      </w:pPr>
    </w:p>
    <w:p w:rsidR="0069643B" w:rsidRPr="0069643B" w:rsidRDefault="0069643B" w:rsidP="0069643B">
      <w:pPr>
        <w:tabs>
          <w:tab w:val="left" w:pos="7524"/>
        </w:tabs>
        <w:suppressAutoHyphens w:val="0"/>
        <w:spacing w:line="120" w:lineRule="exact"/>
        <w:jc w:val="both"/>
        <w:rPr>
          <w:sz w:val="10"/>
          <w:szCs w:val="24"/>
        </w:rPr>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5"/>
        <w:gridCol w:w="1771"/>
        <w:gridCol w:w="1771"/>
        <w:gridCol w:w="1771"/>
        <w:gridCol w:w="1772"/>
      </w:tblGrid>
      <w:tr w:rsidR="003C1744" w:rsidRPr="001946DE">
        <w:tblPrEx>
          <w:tblCellMar>
            <w:top w:w="0" w:type="dxa"/>
            <w:bottom w:w="0" w:type="dxa"/>
          </w:tblCellMar>
        </w:tblPrEx>
        <w:tc>
          <w:tcPr>
            <w:tcW w:w="1645" w:type="dxa"/>
          </w:tcPr>
          <w:p w:rsidR="003C1744" w:rsidRPr="001946DE" w:rsidRDefault="003C1744" w:rsidP="0069643B">
            <w:pPr>
              <w:spacing w:line="240" w:lineRule="auto"/>
              <w:jc w:val="both"/>
              <w:rPr>
                <w:b/>
                <w:bCs/>
                <w:sz w:val="24"/>
                <w:szCs w:val="24"/>
              </w:rPr>
            </w:pPr>
            <w:r w:rsidRPr="001946DE">
              <w:rPr>
                <w:b/>
                <w:bCs/>
                <w:sz w:val="24"/>
                <w:szCs w:val="24"/>
              </w:rPr>
              <w:t>Year</w:t>
            </w:r>
          </w:p>
        </w:tc>
        <w:tc>
          <w:tcPr>
            <w:tcW w:w="1771" w:type="dxa"/>
          </w:tcPr>
          <w:p w:rsidR="003C1744" w:rsidRPr="001946DE" w:rsidRDefault="003C1744" w:rsidP="0069643B">
            <w:pPr>
              <w:spacing w:line="240" w:lineRule="auto"/>
              <w:jc w:val="both"/>
              <w:rPr>
                <w:b/>
                <w:bCs/>
                <w:sz w:val="24"/>
                <w:szCs w:val="24"/>
              </w:rPr>
            </w:pPr>
            <w:r w:rsidRPr="001946DE">
              <w:rPr>
                <w:b/>
                <w:bCs/>
                <w:sz w:val="24"/>
                <w:szCs w:val="24"/>
              </w:rPr>
              <w:t>Male</w:t>
            </w:r>
          </w:p>
        </w:tc>
        <w:tc>
          <w:tcPr>
            <w:tcW w:w="1771" w:type="dxa"/>
          </w:tcPr>
          <w:p w:rsidR="003C1744" w:rsidRPr="001946DE" w:rsidRDefault="003C1744" w:rsidP="0069643B">
            <w:pPr>
              <w:spacing w:line="240" w:lineRule="auto"/>
              <w:jc w:val="both"/>
              <w:rPr>
                <w:b/>
                <w:bCs/>
                <w:sz w:val="24"/>
                <w:szCs w:val="24"/>
              </w:rPr>
            </w:pPr>
            <w:r w:rsidRPr="001946DE">
              <w:rPr>
                <w:b/>
                <w:bCs/>
                <w:sz w:val="24"/>
                <w:szCs w:val="24"/>
              </w:rPr>
              <w:t>Female</w:t>
            </w:r>
          </w:p>
        </w:tc>
        <w:tc>
          <w:tcPr>
            <w:tcW w:w="1771" w:type="dxa"/>
          </w:tcPr>
          <w:p w:rsidR="003C1744" w:rsidRPr="001946DE" w:rsidRDefault="003C1744" w:rsidP="0069643B">
            <w:pPr>
              <w:spacing w:line="240" w:lineRule="auto"/>
              <w:jc w:val="both"/>
              <w:rPr>
                <w:b/>
                <w:bCs/>
                <w:sz w:val="24"/>
                <w:szCs w:val="24"/>
              </w:rPr>
            </w:pPr>
            <w:r w:rsidRPr="001946DE">
              <w:rPr>
                <w:b/>
                <w:bCs/>
                <w:sz w:val="24"/>
                <w:szCs w:val="24"/>
              </w:rPr>
              <w:t>Total</w:t>
            </w:r>
          </w:p>
        </w:tc>
        <w:tc>
          <w:tcPr>
            <w:tcW w:w="1772" w:type="dxa"/>
          </w:tcPr>
          <w:p w:rsidR="003C1744" w:rsidRPr="001946DE" w:rsidRDefault="003C1744" w:rsidP="0069643B">
            <w:pPr>
              <w:spacing w:line="240" w:lineRule="auto"/>
              <w:jc w:val="both"/>
              <w:rPr>
                <w:b/>
                <w:bCs/>
                <w:sz w:val="24"/>
                <w:szCs w:val="24"/>
              </w:rPr>
            </w:pPr>
            <w:r w:rsidRPr="001946DE">
              <w:rPr>
                <w:b/>
                <w:bCs/>
                <w:sz w:val="24"/>
                <w:szCs w:val="24"/>
              </w:rPr>
              <w:t>% Female</w:t>
            </w:r>
          </w:p>
        </w:tc>
      </w:tr>
      <w:tr w:rsidR="003C1744" w:rsidRPr="001946DE">
        <w:tblPrEx>
          <w:tblCellMar>
            <w:top w:w="0" w:type="dxa"/>
            <w:bottom w:w="0" w:type="dxa"/>
          </w:tblCellMar>
        </w:tblPrEx>
        <w:tc>
          <w:tcPr>
            <w:tcW w:w="1645" w:type="dxa"/>
          </w:tcPr>
          <w:p w:rsidR="003C1744" w:rsidRPr="005C3434" w:rsidRDefault="003C1744" w:rsidP="0069643B">
            <w:pPr>
              <w:pStyle w:val="Footer"/>
              <w:tabs>
                <w:tab w:val="clear" w:pos="4320"/>
                <w:tab w:val="clear" w:pos="8640"/>
              </w:tabs>
              <w:jc w:val="both"/>
              <w:rPr>
                <w:b w:val="0"/>
                <w:sz w:val="24"/>
                <w:szCs w:val="24"/>
                <w:lang w:val="en-GB"/>
              </w:rPr>
            </w:pPr>
            <w:r w:rsidRPr="005C3434">
              <w:rPr>
                <w:b w:val="0"/>
                <w:sz w:val="24"/>
                <w:szCs w:val="24"/>
                <w:lang w:val="en-GB"/>
              </w:rPr>
              <w:t>1997</w:t>
            </w:r>
          </w:p>
        </w:tc>
        <w:tc>
          <w:tcPr>
            <w:tcW w:w="1771" w:type="dxa"/>
          </w:tcPr>
          <w:p w:rsidR="003C1744" w:rsidRPr="001946DE" w:rsidRDefault="003C1744" w:rsidP="0069643B">
            <w:pPr>
              <w:spacing w:line="240" w:lineRule="auto"/>
              <w:jc w:val="both"/>
              <w:rPr>
                <w:sz w:val="24"/>
                <w:szCs w:val="24"/>
              </w:rPr>
            </w:pPr>
            <w:r w:rsidRPr="001946DE">
              <w:rPr>
                <w:sz w:val="24"/>
                <w:szCs w:val="24"/>
              </w:rPr>
              <w:t>109345</w:t>
            </w:r>
          </w:p>
        </w:tc>
        <w:tc>
          <w:tcPr>
            <w:tcW w:w="1771" w:type="dxa"/>
          </w:tcPr>
          <w:p w:rsidR="003C1744" w:rsidRPr="001946DE" w:rsidRDefault="003C1744" w:rsidP="0069643B">
            <w:pPr>
              <w:spacing w:line="240" w:lineRule="auto"/>
              <w:jc w:val="both"/>
              <w:rPr>
                <w:sz w:val="24"/>
                <w:szCs w:val="24"/>
              </w:rPr>
            </w:pPr>
            <w:r w:rsidRPr="001946DE">
              <w:rPr>
                <w:sz w:val="24"/>
                <w:szCs w:val="24"/>
              </w:rPr>
              <w:t>77245</w:t>
            </w:r>
          </w:p>
        </w:tc>
        <w:tc>
          <w:tcPr>
            <w:tcW w:w="1771" w:type="dxa"/>
          </w:tcPr>
          <w:p w:rsidR="003C1744" w:rsidRPr="001946DE" w:rsidRDefault="003C1744" w:rsidP="0069643B">
            <w:pPr>
              <w:spacing w:line="240" w:lineRule="auto"/>
              <w:jc w:val="both"/>
              <w:rPr>
                <w:sz w:val="24"/>
                <w:szCs w:val="24"/>
              </w:rPr>
            </w:pPr>
            <w:r w:rsidRPr="001946DE">
              <w:rPr>
                <w:sz w:val="24"/>
                <w:szCs w:val="24"/>
              </w:rPr>
              <w:t>186590</w:t>
            </w:r>
          </w:p>
        </w:tc>
        <w:tc>
          <w:tcPr>
            <w:tcW w:w="1772" w:type="dxa"/>
          </w:tcPr>
          <w:p w:rsidR="003C1744" w:rsidRPr="001946DE" w:rsidRDefault="003C1744" w:rsidP="0069643B">
            <w:pPr>
              <w:spacing w:line="240" w:lineRule="auto"/>
              <w:jc w:val="both"/>
              <w:rPr>
                <w:sz w:val="24"/>
                <w:szCs w:val="24"/>
              </w:rPr>
            </w:pPr>
            <w:r w:rsidRPr="001946DE">
              <w:rPr>
                <w:sz w:val="24"/>
                <w:szCs w:val="24"/>
              </w:rPr>
              <w:t>41.4</w:t>
            </w:r>
          </w:p>
        </w:tc>
      </w:tr>
      <w:tr w:rsidR="003C1744" w:rsidRPr="001946DE">
        <w:tblPrEx>
          <w:tblCellMar>
            <w:top w:w="0" w:type="dxa"/>
            <w:bottom w:w="0" w:type="dxa"/>
          </w:tblCellMar>
        </w:tblPrEx>
        <w:tc>
          <w:tcPr>
            <w:tcW w:w="1645" w:type="dxa"/>
          </w:tcPr>
          <w:p w:rsidR="003C1744" w:rsidRPr="001946DE" w:rsidRDefault="003C1744" w:rsidP="0069643B">
            <w:pPr>
              <w:spacing w:line="240" w:lineRule="auto"/>
              <w:jc w:val="both"/>
              <w:rPr>
                <w:sz w:val="24"/>
                <w:szCs w:val="24"/>
              </w:rPr>
            </w:pPr>
            <w:r w:rsidRPr="001946DE">
              <w:rPr>
                <w:sz w:val="24"/>
                <w:szCs w:val="24"/>
              </w:rPr>
              <w:t>1998</w:t>
            </w:r>
          </w:p>
        </w:tc>
        <w:tc>
          <w:tcPr>
            <w:tcW w:w="1771" w:type="dxa"/>
          </w:tcPr>
          <w:p w:rsidR="003C1744" w:rsidRPr="001946DE" w:rsidRDefault="003C1744" w:rsidP="0069643B">
            <w:pPr>
              <w:spacing w:line="240" w:lineRule="auto"/>
              <w:jc w:val="both"/>
              <w:rPr>
                <w:sz w:val="24"/>
                <w:szCs w:val="24"/>
              </w:rPr>
            </w:pPr>
            <w:r w:rsidRPr="001946DE">
              <w:rPr>
                <w:sz w:val="24"/>
                <w:szCs w:val="24"/>
              </w:rPr>
              <w:t>111407</w:t>
            </w:r>
          </w:p>
        </w:tc>
        <w:tc>
          <w:tcPr>
            <w:tcW w:w="1771" w:type="dxa"/>
          </w:tcPr>
          <w:p w:rsidR="003C1744" w:rsidRPr="001946DE" w:rsidRDefault="003C1744" w:rsidP="0069643B">
            <w:pPr>
              <w:spacing w:line="240" w:lineRule="auto"/>
              <w:jc w:val="both"/>
              <w:rPr>
                <w:sz w:val="24"/>
                <w:szCs w:val="24"/>
              </w:rPr>
            </w:pPr>
            <w:r w:rsidRPr="001946DE">
              <w:rPr>
                <w:sz w:val="24"/>
                <w:szCs w:val="24"/>
              </w:rPr>
              <w:t>80899</w:t>
            </w:r>
          </w:p>
        </w:tc>
        <w:tc>
          <w:tcPr>
            <w:tcW w:w="1771" w:type="dxa"/>
          </w:tcPr>
          <w:p w:rsidR="003C1744" w:rsidRPr="001946DE" w:rsidRDefault="003C1744" w:rsidP="0069643B">
            <w:pPr>
              <w:spacing w:line="240" w:lineRule="auto"/>
              <w:jc w:val="both"/>
              <w:rPr>
                <w:sz w:val="24"/>
                <w:szCs w:val="24"/>
              </w:rPr>
            </w:pPr>
            <w:r w:rsidRPr="001946DE">
              <w:rPr>
                <w:sz w:val="24"/>
                <w:szCs w:val="24"/>
              </w:rPr>
              <w:t>192306</w:t>
            </w:r>
          </w:p>
        </w:tc>
        <w:tc>
          <w:tcPr>
            <w:tcW w:w="1772" w:type="dxa"/>
          </w:tcPr>
          <w:p w:rsidR="003C1744" w:rsidRPr="001946DE" w:rsidRDefault="003C1744" w:rsidP="0069643B">
            <w:pPr>
              <w:spacing w:line="240" w:lineRule="auto"/>
              <w:jc w:val="both"/>
              <w:rPr>
                <w:sz w:val="24"/>
                <w:szCs w:val="24"/>
              </w:rPr>
            </w:pPr>
            <w:r w:rsidRPr="001946DE">
              <w:rPr>
                <w:sz w:val="24"/>
                <w:szCs w:val="24"/>
              </w:rPr>
              <w:t>42.1</w:t>
            </w:r>
          </w:p>
        </w:tc>
      </w:tr>
      <w:tr w:rsidR="003C1744" w:rsidRPr="001946DE">
        <w:tblPrEx>
          <w:tblCellMar>
            <w:top w:w="0" w:type="dxa"/>
            <w:bottom w:w="0" w:type="dxa"/>
          </w:tblCellMar>
        </w:tblPrEx>
        <w:tc>
          <w:tcPr>
            <w:tcW w:w="1645" w:type="dxa"/>
          </w:tcPr>
          <w:p w:rsidR="003C1744" w:rsidRPr="001946DE" w:rsidRDefault="003C1744" w:rsidP="0069643B">
            <w:pPr>
              <w:spacing w:line="240" w:lineRule="auto"/>
              <w:jc w:val="both"/>
              <w:rPr>
                <w:sz w:val="24"/>
                <w:szCs w:val="24"/>
              </w:rPr>
            </w:pPr>
            <w:r w:rsidRPr="001946DE">
              <w:rPr>
                <w:sz w:val="24"/>
                <w:szCs w:val="24"/>
              </w:rPr>
              <w:t>1999</w:t>
            </w:r>
          </w:p>
        </w:tc>
        <w:tc>
          <w:tcPr>
            <w:tcW w:w="1771" w:type="dxa"/>
          </w:tcPr>
          <w:p w:rsidR="003C1744" w:rsidRPr="001946DE" w:rsidRDefault="003C1744" w:rsidP="0069643B">
            <w:pPr>
              <w:spacing w:line="240" w:lineRule="auto"/>
              <w:jc w:val="both"/>
              <w:rPr>
                <w:sz w:val="24"/>
                <w:szCs w:val="24"/>
              </w:rPr>
            </w:pPr>
            <w:r w:rsidRPr="001946DE">
              <w:rPr>
                <w:sz w:val="24"/>
                <w:szCs w:val="24"/>
              </w:rPr>
              <w:t>106792</w:t>
            </w:r>
          </w:p>
        </w:tc>
        <w:tc>
          <w:tcPr>
            <w:tcW w:w="1771" w:type="dxa"/>
          </w:tcPr>
          <w:p w:rsidR="003C1744" w:rsidRPr="001946DE" w:rsidRDefault="003C1744" w:rsidP="0069643B">
            <w:pPr>
              <w:spacing w:line="240" w:lineRule="auto"/>
              <w:jc w:val="both"/>
              <w:rPr>
                <w:sz w:val="24"/>
                <w:szCs w:val="24"/>
              </w:rPr>
            </w:pPr>
            <w:r w:rsidRPr="001946DE">
              <w:rPr>
                <w:sz w:val="24"/>
                <w:szCs w:val="24"/>
              </w:rPr>
              <w:t>79820</w:t>
            </w:r>
          </w:p>
        </w:tc>
        <w:tc>
          <w:tcPr>
            <w:tcW w:w="1771" w:type="dxa"/>
          </w:tcPr>
          <w:p w:rsidR="003C1744" w:rsidRPr="001946DE" w:rsidRDefault="003C1744" w:rsidP="0069643B">
            <w:pPr>
              <w:spacing w:line="240" w:lineRule="auto"/>
              <w:jc w:val="both"/>
              <w:rPr>
                <w:sz w:val="24"/>
                <w:szCs w:val="24"/>
              </w:rPr>
            </w:pPr>
            <w:r w:rsidRPr="001946DE">
              <w:rPr>
                <w:sz w:val="24"/>
                <w:szCs w:val="24"/>
              </w:rPr>
              <w:t>186612</w:t>
            </w:r>
          </w:p>
        </w:tc>
        <w:tc>
          <w:tcPr>
            <w:tcW w:w="1772" w:type="dxa"/>
          </w:tcPr>
          <w:p w:rsidR="003C1744" w:rsidRPr="001946DE" w:rsidRDefault="003C1744" w:rsidP="0069643B">
            <w:pPr>
              <w:spacing w:line="240" w:lineRule="auto"/>
              <w:jc w:val="both"/>
              <w:rPr>
                <w:sz w:val="24"/>
                <w:szCs w:val="24"/>
              </w:rPr>
            </w:pPr>
            <w:r w:rsidRPr="001946DE">
              <w:rPr>
                <w:sz w:val="24"/>
                <w:szCs w:val="24"/>
              </w:rPr>
              <w:t>42.8</w:t>
            </w:r>
          </w:p>
        </w:tc>
      </w:tr>
      <w:tr w:rsidR="003C1744" w:rsidRPr="001946DE">
        <w:tblPrEx>
          <w:tblCellMar>
            <w:top w:w="0" w:type="dxa"/>
            <w:bottom w:w="0" w:type="dxa"/>
          </w:tblCellMar>
        </w:tblPrEx>
        <w:tc>
          <w:tcPr>
            <w:tcW w:w="1645" w:type="dxa"/>
          </w:tcPr>
          <w:p w:rsidR="003C1744" w:rsidRPr="001946DE" w:rsidRDefault="003C1744" w:rsidP="0069643B">
            <w:pPr>
              <w:spacing w:line="240" w:lineRule="auto"/>
              <w:jc w:val="both"/>
              <w:rPr>
                <w:sz w:val="24"/>
                <w:szCs w:val="24"/>
              </w:rPr>
            </w:pPr>
            <w:r w:rsidRPr="001946DE">
              <w:rPr>
                <w:sz w:val="24"/>
                <w:szCs w:val="24"/>
              </w:rPr>
              <w:t>2000</w:t>
            </w:r>
          </w:p>
        </w:tc>
        <w:tc>
          <w:tcPr>
            <w:tcW w:w="1771" w:type="dxa"/>
          </w:tcPr>
          <w:p w:rsidR="003C1744" w:rsidRPr="001946DE" w:rsidRDefault="003C1744" w:rsidP="0069643B">
            <w:pPr>
              <w:spacing w:line="240" w:lineRule="auto"/>
              <w:jc w:val="both"/>
              <w:rPr>
                <w:sz w:val="24"/>
                <w:szCs w:val="24"/>
              </w:rPr>
            </w:pPr>
            <w:r w:rsidRPr="001946DE">
              <w:rPr>
                <w:sz w:val="24"/>
                <w:szCs w:val="24"/>
              </w:rPr>
              <w:t>103439</w:t>
            </w:r>
          </w:p>
        </w:tc>
        <w:tc>
          <w:tcPr>
            <w:tcW w:w="1771" w:type="dxa"/>
          </w:tcPr>
          <w:p w:rsidR="003C1744" w:rsidRPr="001946DE" w:rsidRDefault="003C1744" w:rsidP="0069643B">
            <w:pPr>
              <w:spacing w:line="240" w:lineRule="auto"/>
              <w:jc w:val="both"/>
              <w:rPr>
                <w:sz w:val="24"/>
                <w:szCs w:val="24"/>
              </w:rPr>
            </w:pPr>
            <w:r w:rsidRPr="001946DE">
              <w:rPr>
                <w:sz w:val="24"/>
                <w:szCs w:val="24"/>
              </w:rPr>
              <w:t>75461</w:t>
            </w:r>
          </w:p>
        </w:tc>
        <w:tc>
          <w:tcPr>
            <w:tcW w:w="1771" w:type="dxa"/>
          </w:tcPr>
          <w:p w:rsidR="003C1744" w:rsidRPr="001946DE" w:rsidRDefault="003C1744" w:rsidP="0069643B">
            <w:pPr>
              <w:spacing w:line="240" w:lineRule="auto"/>
              <w:jc w:val="both"/>
              <w:rPr>
                <w:sz w:val="24"/>
                <w:szCs w:val="24"/>
              </w:rPr>
            </w:pPr>
            <w:r w:rsidRPr="001946DE">
              <w:rPr>
                <w:sz w:val="24"/>
                <w:szCs w:val="24"/>
              </w:rPr>
              <w:t>178900</w:t>
            </w:r>
          </w:p>
        </w:tc>
        <w:tc>
          <w:tcPr>
            <w:tcW w:w="1772" w:type="dxa"/>
          </w:tcPr>
          <w:p w:rsidR="003C1744" w:rsidRPr="001946DE" w:rsidRDefault="003C1744" w:rsidP="0069643B">
            <w:pPr>
              <w:spacing w:line="240" w:lineRule="auto"/>
              <w:jc w:val="both"/>
              <w:rPr>
                <w:sz w:val="24"/>
                <w:szCs w:val="24"/>
              </w:rPr>
            </w:pPr>
            <w:r w:rsidRPr="001946DE">
              <w:rPr>
                <w:sz w:val="24"/>
                <w:szCs w:val="24"/>
              </w:rPr>
              <w:t>42.2</w:t>
            </w:r>
          </w:p>
        </w:tc>
      </w:tr>
      <w:tr w:rsidR="003C1744" w:rsidRPr="001946DE">
        <w:tblPrEx>
          <w:tblCellMar>
            <w:top w:w="0" w:type="dxa"/>
            <w:bottom w:w="0" w:type="dxa"/>
          </w:tblCellMar>
        </w:tblPrEx>
        <w:tc>
          <w:tcPr>
            <w:tcW w:w="1645" w:type="dxa"/>
          </w:tcPr>
          <w:p w:rsidR="003C1744" w:rsidRPr="001946DE" w:rsidRDefault="003C1744" w:rsidP="0069643B">
            <w:pPr>
              <w:spacing w:line="240" w:lineRule="auto"/>
              <w:jc w:val="both"/>
              <w:rPr>
                <w:sz w:val="24"/>
                <w:szCs w:val="24"/>
              </w:rPr>
            </w:pPr>
            <w:r w:rsidRPr="001946DE">
              <w:rPr>
                <w:sz w:val="24"/>
                <w:szCs w:val="24"/>
              </w:rPr>
              <w:t>2001</w:t>
            </w:r>
          </w:p>
        </w:tc>
        <w:tc>
          <w:tcPr>
            <w:tcW w:w="1771" w:type="dxa"/>
          </w:tcPr>
          <w:p w:rsidR="003C1744" w:rsidRPr="001946DE" w:rsidRDefault="003C1744" w:rsidP="0069643B">
            <w:pPr>
              <w:spacing w:line="240" w:lineRule="auto"/>
              <w:jc w:val="both"/>
              <w:rPr>
                <w:sz w:val="24"/>
                <w:szCs w:val="24"/>
              </w:rPr>
            </w:pPr>
            <w:r w:rsidRPr="001946DE">
              <w:rPr>
                <w:sz w:val="24"/>
                <w:szCs w:val="24"/>
              </w:rPr>
              <w:t>106369</w:t>
            </w:r>
          </w:p>
        </w:tc>
        <w:tc>
          <w:tcPr>
            <w:tcW w:w="1771" w:type="dxa"/>
          </w:tcPr>
          <w:p w:rsidR="003C1744" w:rsidRPr="001946DE" w:rsidRDefault="003C1744" w:rsidP="0069643B">
            <w:pPr>
              <w:spacing w:line="240" w:lineRule="auto"/>
              <w:jc w:val="both"/>
              <w:rPr>
                <w:sz w:val="24"/>
                <w:szCs w:val="24"/>
              </w:rPr>
            </w:pPr>
            <w:r w:rsidRPr="001946DE">
              <w:rPr>
                <w:sz w:val="24"/>
                <w:szCs w:val="24"/>
              </w:rPr>
              <w:t>74491</w:t>
            </w:r>
          </w:p>
        </w:tc>
        <w:tc>
          <w:tcPr>
            <w:tcW w:w="1771" w:type="dxa"/>
          </w:tcPr>
          <w:p w:rsidR="003C1744" w:rsidRPr="001946DE" w:rsidRDefault="003C1744" w:rsidP="0069643B">
            <w:pPr>
              <w:spacing w:line="240" w:lineRule="auto"/>
              <w:jc w:val="both"/>
              <w:rPr>
                <w:sz w:val="24"/>
                <w:szCs w:val="24"/>
              </w:rPr>
            </w:pPr>
            <w:r w:rsidRPr="001946DE">
              <w:rPr>
                <w:sz w:val="24"/>
                <w:szCs w:val="24"/>
              </w:rPr>
              <w:t>180860</w:t>
            </w:r>
          </w:p>
        </w:tc>
        <w:tc>
          <w:tcPr>
            <w:tcW w:w="1772" w:type="dxa"/>
          </w:tcPr>
          <w:p w:rsidR="003C1744" w:rsidRPr="001946DE" w:rsidRDefault="003C1744" w:rsidP="0069643B">
            <w:pPr>
              <w:spacing w:line="240" w:lineRule="auto"/>
              <w:jc w:val="both"/>
              <w:rPr>
                <w:sz w:val="24"/>
                <w:szCs w:val="24"/>
              </w:rPr>
            </w:pPr>
            <w:r w:rsidRPr="001946DE">
              <w:rPr>
                <w:sz w:val="24"/>
                <w:szCs w:val="24"/>
              </w:rPr>
              <w:t>41.3</w:t>
            </w:r>
          </w:p>
        </w:tc>
      </w:tr>
      <w:tr w:rsidR="003C1744" w:rsidRPr="001946DE">
        <w:tblPrEx>
          <w:tblCellMar>
            <w:top w:w="0" w:type="dxa"/>
            <w:bottom w:w="0" w:type="dxa"/>
          </w:tblCellMar>
        </w:tblPrEx>
        <w:tc>
          <w:tcPr>
            <w:tcW w:w="1645" w:type="dxa"/>
          </w:tcPr>
          <w:p w:rsidR="003C1744" w:rsidRPr="001946DE" w:rsidRDefault="003C1744" w:rsidP="0069643B">
            <w:pPr>
              <w:spacing w:line="240" w:lineRule="auto"/>
              <w:jc w:val="both"/>
              <w:rPr>
                <w:sz w:val="24"/>
                <w:szCs w:val="24"/>
              </w:rPr>
            </w:pPr>
            <w:r w:rsidRPr="001946DE">
              <w:rPr>
                <w:sz w:val="24"/>
                <w:szCs w:val="24"/>
              </w:rPr>
              <w:t>2002</w:t>
            </w:r>
          </w:p>
        </w:tc>
        <w:tc>
          <w:tcPr>
            <w:tcW w:w="1771" w:type="dxa"/>
          </w:tcPr>
          <w:p w:rsidR="003C1744" w:rsidRPr="001946DE" w:rsidRDefault="003C1744" w:rsidP="0069643B">
            <w:pPr>
              <w:spacing w:line="240" w:lineRule="auto"/>
              <w:jc w:val="both"/>
              <w:rPr>
                <w:sz w:val="24"/>
                <w:szCs w:val="24"/>
              </w:rPr>
            </w:pPr>
            <w:r w:rsidRPr="001946DE">
              <w:rPr>
                <w:sz w:val="24"/>
                <w:szCs w:val="24"/>
              </w:rPr>
              <w:t>104658</w:t>
            </w:r>
          </w:p>
        </w:tc>
        <w:tc>
          <w:tcPr>
            <w:tcW w:w="1771" w:type="dxa"/>
          </w:tcPr>
          <w:p w:rsidR="003C1744" w:rsidRPr="001946DE" w:rsidRDefault="003C1744" w:rsidP="0069643B">
            <w:pPr>
              <w:spacing w:line="240" w:lineRule="auto"/>
              <w:jc w:val="both"/>
              <w:rPr>
                <w:sz w:val="24"/>
                <w:szCs w:val="24"/>
              </w:rPr>
            </w:pPr>
            <w:r w:rsidRPr="001946DE">
              <w:rPr>
                <w:sz w:val="24"/>
                <w:szCs w:val="24"/>
              </w:rPr>
              <w:t>73380</w:t>
            </w:r>
          </w:p>
        </w:tc>
        <w:tc>
          <w:tcPr>
            <w:tcW w:w="1771" w:type="dxa"/>
          </w:tcPr>
          <w:p w:rsidR="003C1744" w:rsidRPr="001946DE" w:rsidRDefault="003C1744" w:rsidP="0069643B">
            <w:pPr>
              <w:spacing w:line="240" w:lineRule="auto"/>
              <w:jc w:val="both"/>
              <w:rPr>
                <w:sz w:val="24"/>
                <w:szCs w:val="24"/>
              </w:rPr>
            </w:pPr>
            <w:r w:rsidRPr="001946DE">
              <w:rPr>
                <w:sz w:val="24"/>
                <w:szCs w:val="24"/>
              </w:rPr>
              <w:t>178038</w:t>
            </w:r>
          </w:p>
        </w:tc>
        <w:tc>
          <w:tcPr>
            <w:tcW w:w="1772" w:type="dxa"/>
          </w:tcPr>
          <w:p w:rsidR="003C1744" w:rsidRPr="001946DE" w:rsidRDefault="003C1744" w:rsidP="0069643B">
            <w:pPr>
              <w:spacing w:line="240" w:lineRule="auto"/>
              <w:jc w:val="both"/>
              <w:rPr>
                <w:sz w:val="24"/>
                <w:szCs w:val="24"/>
              </w:rPr>
            </w:pPr>
            <w:r w:rsidRPr="001946DE">
              <w:rPr>
                <w:sz w:val="24"/>
                <w:szCs w:val="24"/>
              </w:rPr>
              <w:t>41.2</w:t>
            </w:r>
          </w:p>
        </w:tc>
      </w:tr>
      <w:tr w:rsidR="003C1744" w:rsidRPr="001946DE">
        <w:tblPrEx>
          <w:tblCellMar>
            <w:top w:w="0" w:type="dxa"/>
            <w:bottom w:w="0" w:type="dxa"/>
          </w:tblCellMar>
        </w:tblPrEx>
        <w:tc>
          <w:tcPr>
            <w:tcW w:w="1645" w:type="dxa"/>
          </w:tcPr>
          <w:p w:rsidR="003C1744" w:rsidRPr="001946DE" w:rsidRDefault="003C1744" w:rsidP="0069643B">
            <w:pPr>
              <w:spacing w:line="240" w:lineRule="auto"/>
              <w:jc w:val="both"/>
              <w:rPr>
                <w:sz w:val="24"/>
                <w:szCs w:val="24"/>
              </w:rPr>
            </w:pPr>
            <w:r w:rsidRPr="001946DE">
              <w:rPr>
                <w:sz w:val="24"/>
                <w:szCs w:val="24"/>
              </w:rPr>
              <w:t>2003</w:t>
            </w:r>
          </w:p>
        </w:tc>
        <w:tc>
          <w:tcPr>
            <w:tcW w:w="1771" w:type="dxa"/>
          </w:tcPr>
          <w:p w:rsidR="003C1744" w:rsidRPr="001946DE" w:rsidRDefault="003C1744" w:rsidP="0069643B">
            <w:pPr>
              <w:spacing w:line="240" w:lineRule="auto"/>
              <w:jc w:val="both"/>
              <w:rPr>
                <w:sz w:val="24"/>
                <w:szCs w:val="24"/>
              </w:rPr>
            </w:pPr>
            <w:r w:rsidRPr="001946DE">
              <w:rPr>
                <w:sz w:val="24"/>
                <w:szCs w:val="24"/>
              </w:rPr>
              <w:t>104650</w:t>
            </w:r>
          </w:p>
        </w:tc>
        <w:tc>
          <w:tcPr>
            <w:tcW w:w="1771" w:type="dxa"/>
          </w:tcPr>
          <w:p w:rsidR="003C1744" w:rsidRPr="001946DE" w:rsidRDefault="003C1744" w:rsidP="0069643B">
            <w:pPr>
              <w:spacing w:line="240" w:lineRule="auto"/>
              <w:jc w:val="both"/>
              <w:rPr>
                <w:sz w:val="24"/>
                <w:szCs w:val="24"/>
              </w:rPr>
            </w:pPr>
            <w:r w:rsidRPr="001946DE">
              <w:rPr>
                <w:sz w:val="24"/>
                <w:szCs w:val="24"/>
              </w:rPr>
              <w:t>73972</w:t>
            </w:r>
          </w:p>
        </w:tc>
        <w:tc>
          <w:tcPr>
            <w:tcW w:w="1771" w:type="dxa"/>
          </w:tcPr>
          <w:p w:rsidR="003C1744" w:rsidRPr="001946DE" w:rsidRDefault="003C1744" w:rsidP="0069643B">
            <w:pPr>
              <w:spacing w:line="240" w:lineRule="auto"/>
              <w:jc w:val="both"/>
              <w:rPr>
                <w:sz w:val="24"/>
                <w:szCs w:val="24"/>
              </w:rPr>
            </w:pPr>
            <w:r w:rsidRPr="001946DE">
              <w:rPr>
                <w:sz w:val="24"/>
                <w:szCs w:val="24"/>
              </w:rPr>
              <w:t>178622</w:t>
            </w:r>
          </w:p>
        </w:tc>
        <w:tc>
          <w:tcPr>
            <w:tcW w:w="1772" w:type="dxa"/>
          </w:tcPr>
          <w:p w:rsidR="003C1744" w:rsidRPr="001946DE" w:rsidRDefault="003C1744" w:rsidP="0069643B">
            <w:pPr>
              <w:spacing w:line="240" w:lineRule="auto"/>
              <w:jc w:val="both"/>
              <w:rPr>
                <w:sz w:val="24"/>
                <w:szCs w:val="24"/>
              </w:rPr>
            </w:pPr>
            <w:r w:rsidRPr="001946DE">
              <w:rPr>
                <w:sz w:val="24"/>
                <w:szCs w:val="24"/>
              </w:rPr>
              <w:t>41.4</w:t>
            </w:r>
          </w:p>
        </w:tc>
      </w:tr>
      <w:tr w:rsidR="003C1744" w:rsidRPr="001946DE">
        <w:tblPrEx>
          <w:tblCellMar>
            <w:top w:w="0" w:type="dxa"/>
            <w:bottom w:w="0" w:type="dxa"/>
          </w:tblCellMar>
        </w:tblPrEx>
        <w:tc>
          <w:tcPr>
            <w:tcW w:w="1645" w:type="dxa"/>
          </w:tcPr>
          <w:p w:rsidR="003C1744" w:rsidRPr="001946DE" w:rsidRDefault="003C1744" w:rsidP="0069643B">
            <w:pPr>
              <w:spacing w:line="240" w:lineRule="auto"/>
              <w:jc w:val="both"/>
              <w:rPr>
                <w:sz w:val="24"/>
                <w:szCs w:val="24"/>
              </w:rPr>
            </w:pPr>
            <w:r w:rsidRPr="001946DE">
              <w:rPr>
                <w:sz w:val="24"/>
                <w:szCs w:val="24"/>
              </w:rPr>
              <w:t>2004</w:t>
            </w:r>
          </w:p>
        </w:tc>
        <w:tc>
          <w:tcPr>
            <w:tcW w:w="1771" w:type="dxa"/>
          </w:tcPr>
          <w:p w:rsidR="003C1744" w:rsidRPr="001946DE" w:rsidRDefault="003C1744" w:rsidP="0069643B">
            <w:pPr>
              <w:spacing w:line="240" w:lineRule="auto"/>
              <w:jc w:val="both"/>
              <w:rPr>
                <w:sz w:val="24"/>
                <w:szCs w:val="24"/>
              </w:rPr>
            </w:pPr>
            <w:r w:rsidRPr="001946DE">
              <w:rPr>
                <w:sz w:val="24"/>
                <w:szCs w:val="24"/>
              </w:rPr>
              <w:t>99,142</w:t>
            </w:r>
          </w:p>
        </w:tc>
        <w:tc>
          <w:tcPr>
            <w:tcW w:w="1771" w:type="dxa"/>
          </w:tcPr>
          <w:p w:rsidR="003C1744" w:rsidRPr="001946DE" w:rsidRDefault="003C1744" w:rsidP="0069643B">
            <w:pPr>
              <w:spacing w:line="240" w:lineRule="auto"/>
              <w:jc w:val="both"/>
              <w:rPr>
                <w:sz w:val="24"/>
                <w:szCs w:val="24"/>
              </w:rPr>
            </w:pPr>
            <w:r w:rsidRPr="001946DE">
              <w:rPr>
                <w:sz w:val="24"/>
                <w:szCs w:val="24"/>
              </w:rPr>
              <w:t>79,042</w:t>
            </w:r>
          </w:p>
        </w:tc>
        <w:tc>
          <w:tcPr>
            <w:tcW w:w="1771" w:type="dxa"/>
          </w:tcPr>
          <w:p w:rsidR="003C1744" w:rsidRPr="001946DE" w:rsidRDefault="003C1744" w:rsidP="0069643B">
            <w:pPr>
              <w:spacing w:line="240" w:lineRule="auto"/>
              <w:jc w:val="both"/>
              <w:rPr>
                <w:sz w:val="24"/>
                <w:szCs w:val="24"/>
              </w:rPr>
            </w:pPr>
            <w:r w:rsidRPr="001946DE">
              <w:rPr>
                <w:sz w:val="24"/>
                <w:szCs w:val="24"/>
              </w:rPr>
              <w:t>178,184</w:t>
            </w:r>
          </w:p>
        </w:tc>
        <w:tc>
          <w:tcPr>
            <w:tcW w:w="1772" w:type="dxa"/>
          </w:tcPr>
          <w:p w:rsidR="003C1744" w:rsidRPr="001946DE" w:rsidRDefault="003C1744" w:rsidP="0069643B">
            <w:pPr>
              <w:spacing w:line="240" w:lineRule="auto"/>
              <w:jc w:val="both"/>
              <w:rPr>
                <w:sz w:val="24"/>
                <w:szCs w:val="24"/>
              </w:rPr>
            </w:pPr>
            <w:r w:rsidRPr="001946DE">
              <w:rPr>
                <w:sz w:val="24"/>
                <w:szCs w:val="24"/>
              </w:rPr>
              <w:t>44.4</w:t>
            </w:r>
          </w:p>
        </w:tc>
      </w:tr>
    </w:tbl>
    <w:p w:rsidR="0069643B" w:rsidRPr="0069643B" w:rsidRDefault="0069643B" w:rsidP="0069643B">
      <w:pPr>
        <w:pStyle w:val="Footer"/>
        <w:tabs>
          <w:tab w:val="clear" w:pos="4320"/>
          <w:tab w:val="clear" w:pos="8640"/>
        </w:tabs>
        <w:spacing w:line="120" w:lineRule="exact"/>
        <w:ind w:firstLine="369"/>
        <w:jc w:val="both"/>
        <w:rPr>
          <w:b w:val="0"/>
          <w:bCs/>
          <w:sz w:val="10"/>
          <w:szCs w:val="24"/>
          <w:lang w:val="en-GB"/>
        </w:rPr>
      </w:pPr>
    </w:p>
    <w:p w:rsidR="003C1744" w:rsidRDefault="00542C33" w:rsidP="003C1744">
      <w:pPr>
        <w:pStyle w:val="Footer"/>
        <w:tabs>
          <w:tab w:val="clear" w:pos="4320"/>
          <w:tab w:val="clear" w:pos="8640"/>
        </w:tabs>
        <w:ind w:firstLine="369"/>
        <w:jc w:val="both"/>
        <w:rPr>
          <w:b w:val="0"/>
          <w:bCs/>
          <w:sz w:val="24"/>
          <w:szCs w:val="24"/>
          <w:lang w:val="en-GB"/>
        </w:rPr>
      </w:pPr>
      <w:r>
        <w:rPr>
          <w:b w:val="0"/>
          <w:bCs/>
          <w:sz w:val="24"/>
          <w:szCs w:val="24"/>
          <w:lang w:val="en-GB"/>
        </w:rPr>
        <w:t>S</w:t>
      </w:r>
      <w:r w:rsidR="003C1744">
        <w:rPr>
          <w:b w:val="0"/>
          <w:bCs/>
          <w:sz w:val="24"/>
          <w:szCs w:val="24"/>
          <w:lang w:val="en-GB"/>
        </w:rPr>
        <w:t>ource Teachers Service Commission</w:t>
      </w:r>
    </w:p>
    <w:p w:rsidR="00EE7CFE" w:rsidRPr="00EE7CFE" w:rsidRDefault="00EE7CFE" w:rsidP="00EE7CFE">
      <w:pPr>
        <w:pStyle w:val="Footer"/>
        <w:tabs>
          <w:tab w:val="clear" w:pos="4320"/>
          <w:tab w:val="clear" w:pos="8640"/>
        </w:tabs>
        <w:spacing w:line="120" w:lineRule="exact"/>
        <w:jc w:val="both"/>
        <w:rPr>
          <w:sz w:val="10"/>
          <w:szCs w:val="24"/>
        </w:rPr>
      </w:pPr>
    </w:p>
    <w:p w:rsidR="00EE7CFE" w:rsidRPr="00EE7CFE" w:rsidRDefault="00EE7CFE" w:rsidP="00EE7CFE">
      <w:pPr>
        <w:pStyle w:val="Footer"/>
        <w:tabs>
          <w:tab w:val="clear" w:pos="4320"/>
          <w:tab w:val="clear" w:pos="8640"/>
        </w:tabs>
        <w:spacing w:line="120" w:lineRule="exact"/>
        <w:jc w:val="both"/>
        <w:rPr>
          <w:sz w:val="10"/>
          <w:szCs w:val="24"/>
        </w:rPr>
      </w:pPr>
    </w:p>
    <w:p w:rsidR="00EE7CFE" w:rsidRPr="00EE7CFE" w:rsidRDefault="00EE7CFE" w:rsidP="00EE7CFE">
      <w:pPr>
        <w:pStyle w:val="Footer"/>
        <w:tabs>
          <w:tab w:val="clear" w:pos="4320"/>
          <w:tab w:val="clear" w:pos="8640"/>
        </w:tabs>
        <w:spacing w:line="120" w:lineRule="exact"/>
        <w:jc w:val="both"/>
        <w:rPr>
          <w:sz w:val="10"/>
          <w:szCs w:val="24"/>
        </w:rPr>
      </w:pPr>
    </w:p>
    <w:p w:rsidR="008818BF" w:rsidRDefault="008818BF" w:rsidP="00D178F7">
      <w:pPr>
        <w:keepNext/>
        <w:keepLines/>
        <w:spacing w:line="240" w:lineRule="auto"/>
        <w:jc w:val="both"/>
        <w:rPr>
          <w:b/>
          <w:bCs/>
          <w:sz w:val="24"/>
          <w:szCs w:val="24"/>
        </w:rPr>
      </w:pPr>
      <w:r w:rsidRPr="00167FCB">
        <w:rPr>
          <w:b/>
          <w:bCs/>
          <w:sz w:val="24"/>
          <w:szCs w:val="24"/>
        </w:rPr>
        <w:t>Table 14: Number of Secondary Teachers by Sex, 1997 –2004</w:t>
      </w:r>
    </w:p>
    <w:p w:rsidR="00542C33" w:rsidRPr="00542C33" w:rsidRDefault="00542C33" w:rsidP="00D178F7">
      <w:pPr>
        <w:keepNext/>
        <w:keepLines/>
        <w:spacing w:line="120" w:lineRule="exact"/>
        <w:jc w:val="both"/>
        <w:rPr>
          <w:b/>
          <w:bCs/>
          <w:sz w:val="10"/>
          <w:szCs w:val="24"/>
        </w:rPr>
      </w:pPr>
    </w:p>
    <w:p w:rsidR="00542C33" w:rsidRPr="00542C33" w:rsidRDefault="00542C33" w:rsidP="00D178F7">
      <w:pPr>
        <w:keepNext/>
        <w:keepLines/>
        <w:spacing w:line="120" w:lineRule="exact"/>
        <w:jc w:val="both"/>
        <w:rPr>
          <w:b/>
          <w:bCs/>
          <w:sz w:val="10"/>
          <w:szCs w:val="24"/>
        </w:rPr>
      </w:pP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6"/>
        <w:gridCol w:w="1771"/>
        <w:gridCol w:w="1771"/>
        <w:gridCol w:w="1771"/>
        <w:gridCol w:w="1772"/>
      </w:tblGrid>
      <w:tr w:rsidR="008818BF" w:rsidRPr="00167FCB">
        <w:tblPrEx>
          <w:tblCellMar>
            <w:top w:w="0" w:type="dxa"/>
            <w:bottom w:w="0" w:type="dxa"/>
          </w:tblCellMar>
        </w:tblPrEx>
        <w:tc>
          <w:tcPr>
            <w:tcW w:w="1636" w:type="dxa"/>
          </w:tcPr>
          <w:p w:rsidR="008818BF" w:rsidRPr="00167FCB" w:rsidRDefault="008818BF" w:rsidP="00D178F7">
            <w:pPr>
              <w:keepNext/>
              <w:keepLines/>
              <w:spacing w:line="240" w:lineRule="auto"/>
              <w:jc w:val="both"/>
              <w:rPr>
                <w:b/>
                <w:bCs/>
                <w:sz w:val="24"/>
                <w:szCs w:val="24"/>
              </w:rPr>
            </w:pPr>
            <w:r w:rsidRPr="00167FCB">
              <w:rPr>
                <w:b/>
                <w:bCs/>
                <w:sz w:val="24"/>
                <w:szCs w:val="24"/>
              </w:rPr>
              <w:t>Year</w:t>
            </w:r>
          </w:p>
        </w:tc>
        <w:tc>
          <w:tcPr>
            <w:tcW w:w="1771" w:type="dxa"/>
          </w:tcPr>
          <w:p w:rsidR="008818BF" w:rsidRPr="00167FCB" w:rsidRDefault="008818BF" w:rsidP="00D178F7">
            <w:pPr>
              <w:keepNext/>
              <w:keepLines/>
              <w:spacing w:line="240" w:lineRule="auto"/>
              <w:jc w:val="both"/>
              <w:rPr>
                <w:b/>
                <w:bCs/>
                <w:sz w:val="24"/>
                <w:szCs w:val="24"/>
              </w:rPr>
            </w:pPr>
            <w:r w:rsidRPr="00167FCB">
              <w:rPr>
                <w:b/>
                <w:bCs/>
                <w:sz w:val="24"/>
                <w:szCs w:val="24"/>
              </w:rPr>
              <w:t>Male</w:t>
            </w:r>
          </w:p>
        </w:tc>
        <w:tc>
          <w:tcPr>
            <w:tcW w:w="1771" w:type="dxa"/>
          </w:tcPr>
          <w:p w:rsidR="008818BF" w:rsidRPr="00167FCB" w:rsidRDefault="008818BF" w:rsidP="00D178F7">
            <w:pPr>
              <w:keepNext/>
              <w:keepLines/>
              <w:spacing w:line="240" w:lineRule="auto"/>
              <w:jc w:val="both"/>
              <w:rPr>
                <w:b/>
                <w:bCs/>
                <w:sz w:val="24"/>
                <w:szCs w:val="24"/>
              </w:rPr>
            </w:pPr>
            <w:r w:rsidRPr="00167FCB">
              <w:rPr>
                <w:b/>
                <w:bCs/>
                <w:sz w:val="24"/>
                <w:szCs w:val="24"/>
              </w:rPr>
              <w:t>Female</w:t>
            </w:r>
          </w:p>
        </w:tc>
        <w:tc>
          <w:tcPr>
            <w:tcW w:w="1771" w:type="dxa"/>
          </w:tcPr>
          <w:p w:rsidR="008818BF" w:rsidRPr="00167FCB" w:rsidRDefault="008818BF" w:rsidP="00D178F7">
            <w:pPr>
              <w:keepNext/>
              <w:keepLines/>
              <w:spacing w:line="240" w:lineRule="auto"/>
              <w:jc w:val="both"/>
              <w:rPr>
                <w:b/>
                <w:bCs/>
                <w:sz w:val="24"/>
                <w:szCs w:val="24"/>
              </w:rPr>
            </w:pPr>
            <w:r w:rsidRPr="00167FCB">
              <w:rPr>
                <w:b/>
                <w:bCs/>
                <w:sz w:val="24"/>
                <w:szCs w:val="24"/>
              </w:rPr>
              <w:t>Total</w:t>
            </w:r>
          </w:p>
        </w:tc>
        <w:tc>
          <w:tcPr>
            <w:tcW w:w="1772" w:type="dxa"/>
          </w:tcPr>
          <w:p w:rsidR="008818BF" w:rsidRPr="00167FCB" w:rsidRDefault="008818BF" w:rsidP="00D178F7">
            <w:pPr>
              <w:keepNext/>
              <w:keepLines/>
              <w:spacing w:line="240" w:lineRule="auto"/>
              <w:jc w:val="both"/>
              <w:rPr>
                <w:b/>
                <w:bCs/>
                <w:sz w:val="24"/>
                <w:szCs w:val="24"/>
              </w:rPr>
            </w:pPr>
            <w:r w:rsidRPr="00167FCB">
              <w:rPr>
                <w:b/>
                <w:bCs/>
                <w:sz w:val="24"/>
                <w:szCs w:val="24"/>
              </w:rPr>
              <w:t>% Female</w:t>
            </w:r>
          </w:p>
        </w:tc>
      </w:tr>
      <w:tr w:rsidR="008818BF" w:rsidRPr="00167FCB">
        <w:tblPrEx>
          <w:tblCellMar>
            <w:top w:w="0" w:type="dxa"/>
            <w:bottom w:w="0" w:type="dxa"/>
          </w:tblCellMar>
        </w:tblPrEx>
        <w:tc>
          <w:tcPr>
            <w:tcW w:w="1636" w:type="dxa"/>
          </w:tcPr>
          <w:p w:rsidR="008818BF" w:rsidRPr="00542C33" w:rsidRDefault="008818BF" w:rsidP="00D178F7">
            <w:pPr>
              <w:pStyle w:val="Footer"/>
              <w:keepNext/>
              <w:keepLines/>
              <w:tabs>
                <w:tab w:val="clear" w:pos="4320"/>
                <w:tab w:val="clear" w:pos="8640"/>
              </w:tabs>
              <w:jc w:val="both"/>
              <w:rPr>
                <w:b w:val="0"/>
                <w:sz w:val="24"/>
                <w:szCs w:val="24"/>
                <w:lang w:val="en-GB"/>
              </w:rPr>
            </w:pPr>
            <w:r w:rsidRPr="00542C33">
              <w:rPr>
                <w:b w:val="0"/>
                <w:sz w:val="24"/>
                <w:szCs w:val="24"/>
                <w:lang w:val="en-GB"/>
              </w:rPr>
              <w:t>1997</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29501</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14877</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44378</w:t>
            </w:r>
          </w:p>
        </w:tc>
        <w:tc>
          <w:tcPr>
            <w:tcW w:w="1772" w:type="dxa"/>
          </w:tcPr>
          <w:p w:rsidR="008818BF" w:rsidRPr="00167FCB" w:rsidRDefault="008818BF" w:rsidP="00D178F7">
            <w:pPr>
              <w:keepNext/>
              <w:keepLines/>
              <w:spacing w:line="240" w:lineRule="auto"/>
              <w:jc w:val="both"/>
              <w:rPr>
                <w:sz w:val="24"/>
                <w:szCs w:val="24"/>
              </w:rPr>
            </w:pPr>
            <w:r w:rsidRPr="00167FCB">
              <w:rPr>
                <w:sz w:val="24"/>
                <w:szCs w:val="24"/>
              </w:rPr>
              <w:t>33.5</w:t>
            </w:r>
          </w:p>
        </w:tc>
      </w:tr>
      <w:tr w:rsidR="008818BF" w:rsidRPr="00167FCB">
        <w:tblPrEx>
          <w:tblCellMar>
            <w:top w:w="0" w:type="dxa"/>
            <w:bottom w:w="0" w:type="dxa"/>
          </w:tblCellMar>
        </w:tblPrEx>
        <w:tc>
          <w:tcPr>
            <w:tcW w:w="1636" w:type="dxa"/>
          </w:tcPr>
          <w:p w:rsidR="008818BF" w:rsidRPr="00167FCB" w:rsidRDefault="008818BF" w:rsidP="00D178F7">
            <w:pPr>
              <w:keepNext/>
              <w:keepLines/>
              <w:spacing w:line="240" w:lineRule="auto"/>
              <w:jc w:val="both"/>
              <w:rPr>
                <w:sz w:val="24"/>
                <w:szCs w:val="24"/>
              </w:rPr>
            </w:pPr>
            <w:r w:rsidRPr="00167FCB">
              <w:rPr>
                <w:sz w:val="24"/>
                <w:szCs w:val="24"/>
              </w:rPr>
              <w:t>1998</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28231</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15463</w:t>
            </w:r>
          </w:p>
        </w:tc>
        <w:tc>
          <w:tcPr>
            <w:tcW w:w="1771" w:type="dxa"/>
          </w:tcPr>
          <w:p w:rsidR="008818BF" w:rsidRPr="00167FCB" w:rsidRDefault="008818BF" w:rsidP="00D178F7">
            <w:pPr>
              <w:keepNext/>
              <w:keepLines/>
              <w:spacing w:line="240" w:lineRule="auto"/>
              <w:jc w:val="both"/>
              <w:rPr>
                <w:sz w:val="24"/>
                <w:szCs w:val="24"/>
              </w:rPr>
            </w:pPr>
            <w:r w:rsidRPr="00167FCB">
              <w:rPr>
                <w:sz w:val="24"/>
                <w:szCs w:val="24"/>
              </w:rPr>
              <w:t>43694</w:t>
            </w:r>
          </w:p>
        </w:tc>
        <w:tc>
          <w:tcPr>
            <w:tcW w:w="1772" w:type="dxa"/>
          </w:tcPr>
          <w:p w:rsidR="008818BF" w:rsidRPr="00167FCB" w:rsidRDefault="008818BF" w:rsidP="00D178F7">
            <w:pPr>
              <w:keepNext/>
              <w:keepLines/>
              <w:spacing w:line="240" w:lineRule="auto"/>
              <w:jc w:val="both"/>
              <w:rPr>
                <w:sz w:val="24"/>
                <w:szCs w:val="24"/>
              </w:rPr>
            </w:pPr>
            <w:r w:rsidRPr="00167FCB">
              <w:rPr>
                <w:sz w:val="24"/>
                <w:szCs w:val="24"/>
              </w:rPr>
              <w:t>35.4</w:t>
            </w:r>
          </w:p>
        </w:tc>
      </w:tr>
      <w:tr w:rsidR="008818BF" w:rsidRPr="00167FCB">
        <w:tblPrEx>
          <w:tblCellMar>
            <w:top w:w="0" w:type="dxa"/>
            <w:bottom w:w="0" w:type="dxa"/>
          </w:tblCellMar>
        </w:tblPrEx>
        <w:tc>
          <w:tcPr>
            <w:tcW w:w="1636" w:type="dxa"/>
          </w:tcPr>
          <w:p w:rsidR="008818BF" w:rsidRPr="00167FCB" w:rsidRDefault="008818BF" w:rsidP="008818BF">
            <w:pPr>
              <w:spacing w:line="240" w:lineRule="auto"/>
              <w:jc w:val="both"/>
              <w:rPr>
                <w:sz w:val="24"/>
                <w:szCs w:val="24"/>
              </w:rPr>
            </w:pPr>
            <w:r w:rsidRPr="00167FCB">
              <w:rPr>
                <w:sz w:val="24"/>
                <w:szCs w:val="24"/>
              </w:rPr>
              <w:t>1999</w:t>
            </w:r>
          </w:p>
        </w:tc>
        <w:tc>
          <w:tcPr>
            <w:tcW w:w="1771" w:type="dxa"/>
          </w:tcPr>
          <w:p w:rsidR="008818BF" w:rsidRPr="00167FCB" w:rsidRDefault="008818BF" w:rsidP="008818BF">
            <w:pPr>
              <w:spacing w:line="240" w:lineRule="auto"/>
              <w:jc w:val="both"/>
              <w:rPr>
                <w:sz w:val="24"/>
                <w:szCs w:val="24"/>
              </w:rPr>
            </w:pPr>
            <w:r w:rsidRPr="00167FCB">
              <w:rPr>
                <w:sz w:val="24"/>
                <w:szCs w:val="24"/>
              </w:rPr>
              <w:t>26487</w:t>
            </w:r>
          </w:p>
        </w:tc>
        <w:tc>
          <w:tcPr>
            <w:tcW w:w="1771" w:type="dxa"/>
          </w:tcPr>
          <w:p w:rsidR="008818BF" w:rsidRPr="00167FCB" w:rsidRDefault="008818BF" w:rsidP="008818BF">
            <w:pPr>
              <w:spacing w:line="240" w:lineRule="auto"/>
              <w:jc w:val="both"/>
              <w:rPr>
                <w:sz w:val="24"/>
                <w:szCs w:val="24"/>
              </w:rPr>
            </w:pPr>
            <w:r w:rsidRPr="00167FCB">
              <w:rPr>
                <w:sz w:val="24"/>
                <w:szCs w:val="24"/>
              </w:rPr>
              <w:t>14393</w:t>
            </w:r>
          </w:p>
        </w:tc>
        <w:tc>
          <w:tcPr>
            <w:tcW w:w="1771" w:type="dxa"/>
          </w:tcPr>
          <w:p w:rsidR="008818BF" w:rsidRPr="00167FCB" w:rsidRDefault="008818BF" w:rsidP="008818BF">
            <w:pPr>
              <w:spacing w:line="240" w:lineRule="auto"/>
              <w:jc w:val="both"/>
              <w:rPr>
                <w:sz w:val="24"/>
                <w:szCs w:val="24"/>
              </w:rPr>
            </w:pPr>
            <w:r w:rsidRPr="00167FCB">
              <w:rPr>
                <w:sz w:val="24"/>
                <w:szCs w:val="24"/>
              </w:rPr>
              <w:t>40782</w:t>
            </w:r>
          </w:p>
        </w:tc>
        <w:tc>
          <w:tcPr>
            <w:tcW w:w="1772" w:type="dxa"/>
          </w:tcPr>
          <w:p w:rsidR="008818BF" w:rsidRPr="00167FCB" w:rsidRDefault="008818BF" w:rsidP="008818BF">
            <w:pPr>
              <w:spacing w:line="240" w:lineRule="auto"/>
              <w:jc w:val="both"/>
              <w:rPr>
                <w:sz w:val="24"/>
                <w:szCs w:val="24"/>
              </w:rPr>
            </w:pPr>
            <w:r w:rsidRPr="00167FCB">
              <w:rPr>
                <w:sz w:val="24"/>
                <w:szCs w:val="24"/>
              </w:rPr>
              <w:t>35.3</w:t>
            </w:r>
          </w:p>
        </w:tc>
      </w:tr>
      <w:tr w:rsidR="008818BF" w:rsidRPr="00167FCB">
        <w:tblPrEx>
          <w:tblCellMar>
            <w:top w:w="0" w:type="dxa"/>
            <w:bottom w:w="0" w:type="dxa"/>
          </w:tblCellMar>
        </w:tblPrEx>
        <w:tc>
          <w:tcPr>
            <w:tcW w:w="1636" w:type="dxa"/>
          </w:tcPr>
          <w:p w:rsidR="008818BF" w:rsidRPr="00167FCB" w:rsidRDefault="008818BF" w:rsidP="008818BF">
            <w:pPr>
              <w:spacing w:line="240" w:lineRule="auto"/>
              <w:jc w:val="both"/>
              <w:rPr>
                <w:sz w:val="24"/>
                <w:szCs w:val="24"/>
              </w:rPr>
            </w:pPr>
            <w:r w:rsidRPr="00167FCB">
              <w:rPr>
                <w:sz w:val="24"/>
                <w:szCs w:val="24"/>
              </w:rPr>
              <w:t>2000</w:t>
            </w:r>
          </w:p>
        </w:tc>
        <w:tc>
          <w:tcPr>
            <w:tcW w:w="1771" w:type="dxa"/>
          </w:tcPr>
          <w:p w:rsidR="008818BF" w:rsidRPr="00167FCB" w:rsidRDefault="008818BF" w:rsidP="008818BF">
            <w:pPr>
              <w:spacing w:line="240" w:lineRule="auto"/>
              <w:jc w:val="both"/>
              <w:rPr>
                <w:sz w:val="24"/>
                <w:szCs w:val="24"/>
              </w:rPr>
            </w:pPr>
            <w:r w:rsidRPr="00167FCB">
              <w:rPr>
                <w:sz w:val="24"/>
                <w:szCs w:val="24"/>
              </w:rPr>
              <w:t>26073</w:t>
            </w:r>
          </w:p>
        </w:tc>
        <w:tc>
          <w:tcPr>
            <w:tcW w:w="1771" w:type="dxa"/>
          </w:tcPr>
          <w:p w:rsidR="008818BF" w:rsidRPr="00167FCB" w:rsidRDefault="008818BF" w:rsidP="008818BF">
            <w:pPr>
              <w:spacing w:line="240" w:lineRule="auto"/>
              <w:jc w:val="both"/>
              <w:rPr>
                <w:sz w:val="24"/>
                <w:szCs w:val="24"/>
              </w:rPr>
            </w:pPr>
            <w:r w:rsidRPr="00167FCB">
              <w:rPr>
                <w:sz w:val="24"/>
                <w:szCs w:val="24"/>
              </w:rPr>
              <w:t>14017</w:t>
            </w:r>
          </w:p>
        </w:tc>
        <w:tc>
          <w:tcPr>
            <w:tcW w:w="1771" w:type="dxa"/>
          </w:tcPr>
          <w:p w:rsidR="008818BF" w:rsidRPr="00167FCB" w:rsidRDefault="008818BF" w:rsidP="008818BF">
            <w:pPr>
              <w:spacing w:line="240" w:lineRule="auto"/>
              <w:jc w:val="both"/>
              <w:rPr>
                <w:sz w:val="24"/>
                <w:szCs w:val="24"/>
              </w:rPr>
            </w:pPr>
            <w:r w:rsidRPr="00167FCB">
              <w:rPr>
                <w:sz w:val="24"/>
                <w:szCs w:val="24"/>
              </w:rPr>
              <w:t>40090</w:t>
            </w:r>
          </w:p>
        </w:tc>
        <w:tc>
          <w:tcPr>
            <w:tcW w:w="1772" w:type="dxa"/>
          </w:tcPr>
          <w:p w:rsidR="008818BF" w:rsidRPr="00167FCB" w:rsidRDefault="008818BF" w:rsidP="008818BF">
            <w:pPr>
              <w:spacing w:line="240" w:lineRule="auto"/>
              <w:jc w:val="both"/>
              <w:rPr>
                <w:sz w:val="24"/>
                <w:szCs w:val="24"/>
              </w:rPr>
            </w:pPr>
            <w:r w:rsidRPr="00167FCB">
              <w:rPr>
                <w:sz w:val="24"/>
                <w:szCs w:val="24"/>
              </w:rPr>
              <w:t>35.0</w:t>
            </w:r>
          </w:p>
        </w:tc>
      </w:tr>
      <w:tr w:rsidR="008818BF" w:rsidRPr="00167FCB">
        <w:tblPrEx>
          <w:tblCellMar>
            <w:top w:w="0" w:type="dxa"/>
            <w:bottom w:w="0" w:type="dxa"/>
          </w:tblCellMar>
        </w:tblPrEx>
        <w:tc>
          <w:tcPr>
            <w:tcW w:w="1636" w:type="dxa"/>
          </w:tcPr>
          <w:p w:rsidR="008818BF" w:rsidRPr="00167FCB" w:rsidRDefault="008818BF" w:rsidP="008818BF">
            <w:pPr>
              <w:spacing w:line="240" w:lineRule="auto"/>
              <w:jc w:val="both"/>
              <w:rPr>
                <w:sz w:val="24"/>
                <w:szCs w:val="24"/>
              </w:rPr>
            </w:pPr>
            <w:r w:rsidRPr="00167FCB">
              <w:rPr>
                <w:sz w:val="24"/>
                <w:szCs w:val="24"/>
              </w:rPr>
              <w:t>2001</w:t>
            </w:r>
          </w:p>
        </w:tc>
        <w:tc>
          <w:tcPr>
            <w:tcW w:w="1771" w:type="dxa"/>
          </w:tcPr>
          <w:p w:rsidR="008818BF" w:rsidRPr="00167FCB" w:rsidRDefault="008818BF" w:rsidP="008818BF">
            <w:pPr>
              <w:spacing w:line="240" w:lineRule="auto"/>
              <w:jc w:val="both"/>
              <w:rPr>
                <w:sz w:val="24"/>
                <w:szCs w:val="24"/>
              </w:rPr>
            </w:pPr>
            <w:r w:rsidRPr="00167FCB">
              <w:rPr>
                <w:sz w:val="24"/>
                <w:szCs w:val="24"/>
              </w:rPr>
              <w:t>29144</w:t>
            </w:r>
          </w:p>
        </w:tc>
        <w:tc>
          <w:tcPr>
            <w:tcW w:w="1771" w:type="dxa"/>
          </w:tcPr>
          <w:p w:rsidR="008818BF" w:rsidRPr="00167FCB" w:rsidRDefault="008818BF" w:rsidP="008818BF">
            <w:pPr>
              <w:spacing w:line="240" w:lineRule="auto"/>
              <w:jc w:val="both"/>
              <w:rPr>
                <w:sz w:val="24"/>
                <w:szCs w:val="24"/>
              </w:rPr>
            </w:pPr>
            <w:r w:rsidRPr="00167FCB">
              <w:rPr>
                <w:sz w:val="24"/>
                <w:szCs w:val="24"/>
              </w:rPr>
              <w:t>15711</w:t>
            </w:r>
          </w:p>
        </w:tc>
        <w:tc>
          <w:tcPr>
            <w:tcW w:w="1771" w:type="dxa"/>
          </w:tcPr>
          <w:p w:rsidR="008818BF" w:rsidRPr="00167FCB" w:rsidRDefault="008818BF" w:rsidP="008818BF">
            <w:pPr>
              <w:spacing w:line="240" w:lineRule="auto"/>
              <w:jc w:val="both"/>
              <w:rPr>
                <w:sz w:val="24"/>
                <w:szCs w:val="24"/>
              </w:rPr>
            </w:pPr>
            <w:r w:rsidRPr="00167FCB">
              <w:rPr>
                <w:sz w:val="24"/>
                <w:szCs w:val="24"/>
              </w:rPr>
              <w:t>44855</w:t>
            </w:r>
          </w:p>
        </w:tc>
        <w:tc>
          <w:tcPr>
            <w:tcW w:w="1772" w:type="dxa"/>
          </w:tcPr>
          <w:p w:rsidR="008818BF" w:rsidRPr="00167FCB" w:rsidRDefault="008818BF" w:rsidP="008818BF">
            <w:pPr>
              <w:spacing w:line="240" w:lineRule="auto"/>
              <w:jc w:val="both"/>
              <w:rPr>
                <w:sz w:val="24"/>
                <w:szCs w:val="24"/>
              </w:rPr>
            </w:pPr>
            <w:r w:rsidRPr="00167FCB">
              <w:rPr>
                <w:sz w:val="24"/>
                <w:szCs w:val="24"/>
              </w:rPr>
              <w:t>35.0</w:t>
            </w:r>
          </w:p>
        </w:tc>
      </w:tr>
      <w:tr w:rsidR="008818BF" w:rsidRPr="00167FCB">
        <w:tblPrEx>
          <w:tblCellMar>
            <w:top w:w="0" w:type="dxa"/>
            <w:bottom w:w="0" w:type="dxa"/>
          </w:tblCellMar>
        </w:tblPrEx>
        <w:tc>
          <w:tcPr>
            <w:tcW w:w="1636" w:type="dxa"/>
          </w:tcPr>
          <w:p w:rsidR="008818BF" w:rsidRPr="00167FCB" w:rsidRDefault="008818BF" w:rsidP="008818BF">
            <w:pPr>
              <w:spacing w:line="240" w:lineRule="auto"/>
              <w:jc w:val="both"/>
              <w:rPr>
                <w:sz w:val="24"/>
                <w:szCs w:val="24"/>
              </w:rPr>
            </w:pPr>
            <w:r w:rsidRPr="00167FCB">
              <w:rPr>
                <w:sz w:val="24"/>
                <w:szCs w:val="24"/>
              </w:rPr>
              <w:t>2002</w:t>
            </w:r>
          </w:p>
        </w:tc>
        <w:tc>
          <w:tcPr>
            <w:tcW w:w="1771" w:type="dxa"/>
          </w:tcPr>
          <w:p w:rsidR="008818BF" w:rsidRPr="00167FCB" w:rsidRDefault="008818BF" w:rsidP="008818BF">
            <w:pPr>
              <w:spacing w:line="240" w:lineRule="auto"/>
              <w:jc w:val="both"/>
              <w:rPr>
                <w:sz w:val="24"/>
                <w:szCs w:val="24"/>
              </w:rPr>
            </w:pPr>
            <w:r w:rsidRPr="00167FCB">
              <w:rPr>
                <w:sz w:val="24"/>
                <w:szCs w:val="24"/>
              </w:rPr>
              <w:t>29824</w:t>
            </w:r>
          </w:p>
        </w:tc>
        <w:tc>
          <w:tcPr>
            <w:tcW w:w="1771" w:type="dxa"/>
          </w:tcPr>
          <w:p w:rsidR="008818BF" w:rsidRPr="00167FCB" w:rsidRDefault="008818BF" w:rsidP="008818BF">
            <w:pPr>
              <w:spacing w:line="240" w:lineRule="auto"/>
              <w:jc w:val="both"/>
              <w:rPr>
                <w:sz w:val="24"/>
                <w:szCs w:val="24"/>
              </w:rPr>
            </w:pPr>
            <w:r w:rsidRPr="00167FCB">
              <w:rPr>
                <w:sz w:val="24"/>
                <w:szCs w:val="24"/>
              </w:rPr>
              <w:t>16077</w:t>
            </w:r>
          </w:p>
        </w:tc>
        <w:tc>
          <w:tcPr>
            <w:tcW w:w="1771" w:type="dxa"/>
          </w:tcPr>
          <w:p w:rsidR="008818BF" w:rsidRPr="00167FCB" w:rsidRDefault="008818BF" w:rsidP="008818BF">
            <w:pPr>
              <w:spacing w:line="240" w:lineRule="auto"/>
              <w:jc w:val="both"/>
              <w:rPr>
                <w:sz w:val="24"/>
                <w:szCs w:val="24"/>
              </w:rPr>
            </w:pPr>
            <w:r w:rsidRPr="00167FCB">
              <w:rPr>
                <w:sz w:val="24"/>
                <w:szCs w:val="24"/>
              </w:rPr>
              <w:t>45901</w:t>
            </w:r>
          </w:p>
        </w:tc>
        <w:tc>
          <w:tcPr>
            <w:tcW w:w="1772" w:type="dxa"/>
          </w:tcPr>
          <w:p w:rsidR="008818BF" w:rsidRPr="00167FCB" w:rsidRDefault="008818BF" w:rsidP="008818BF">
            <w:pPr>
              <w:spacing w:line="240" w:lineRule="auto"/>
              <w:jc w:val="both"/>
              <w:rPr>
                <w:sz w:val="24"/>
                <w:szCs w:val="24"/>
              </w:rPr>
            </w:pPr>
            <w:r w:rsidRPr="00167FCB">
              <w:rPr>
                <w:sz w:val="24"/>
                <w:szCs w:val="24"/>
              </w:rPr>
              <w:t>35.1</w:t>
            </w:r>
          </w:p>
        </w:tc>
      </w:tr>
      <w:tr w:rsidR="008818BF" w:rsidRPr="00167FCB">
        <w:tblPrEx>
          <w:tblCellMar>
            <w:top w:w="0" w:type="dxa"/>
            <w:bottom w:w="0" w:type="dxa"/>
          </w:tblCellMar>
        </w:tblPrEx>
        <w:tc>
          <w:tcPr>
            <w:tcW w:w="1636" w:type="dxa"/>
          </w:tcPr>
          <w:p w:rsidR="008818BF" w:rsidRPr="00167FCB" w:rsidRDefault="008818BF" w:rsidP="008818BF">
            <w:pPr>
              <w:spacing w:line="240" w:lineRule="auto"/>
              <w:jc w:val="both"/>
              <w:rPr>
                <w:sz w:val="24"/>
                <w:szCs w:val="24"/>
              </w:rPr>
            </w:pPr>
            <w:r w:rsidRPr="00167FCB">
              <w:rPr>
                <w:sz w:val="24"/>
                <w:szCs w:val="24"/>
              </w:rPr>
              <w:t>2003</w:t>
            </w:r>
          </w:p>
        </w:tc>
        <w:tc>
          <w:tcPr>
            <w:tcW w:w="1771" w:type="dxa"/>
          </w:tcPr>
          <w:p w:rsidR="008818BF" w:rsidRPr="00167FCB" w:rsidRDefault="008818BF" w:rsidP="008818BF">
            <w:pPr>
              <w:spacing w:line="240" w:lineRule="auto"/>
              <w:jc w:val="both"/>
              <w:rPr>
                <w:sz w:val="24"/>
                <w:szCs w:val="24"/>
              </w:rPr>
            </w:pPr>
            <w:r w:rsidRPr="00167FCB">
              <w:rPr>
                <w:sz w:val="24"/>
                <w:szCs w:val="24"/>
              </w:rPr>
              <w:t>29,674</w:t>
            </w:r>
          </w:p>
        </w:tc>
        <w:tc>
          <w:tcPr>
            <w:tcW w:w="1771" w:type="dxa"/>
          </w:tcPr>
          <w:p w:rsidR="008818BF" w:rsidRPr="00167FCB" w:rsidRDefault="008818BF" w:rsidP="008818BF">
            <w:pPr>
              <w:spacing w:line="240" w:lineRule="auto"/>
              <w:jc w:val="both"/>
              <w:rPr>
                <w:sz w:val="24"/>
                <w:szCs w:val="24"/>
              </w:rPr>
            </w:pPr>
            <w:r w:rsidRPr="00167FCB">
              <w:rPr>
                <w:sz w:val="24"/>
                <w:szCs w:val="24"/>
              </w:rPr>
              <w:t>17,361</w:t>
            </w:r>
          </w:p>
        </w:tc>
        <w:tc>
          <w:tcPr>
            <w:tcW w:w="1771" w:type="dxa"/>
          </w:tcPr>
          <w:p w:rsidR="008818BF" w:rsidRPr="00167FCB" w:rsidRDefault="008818BF" w:rsidP="008818BF">
            <w:pPr>
              <w:spacing w:line="240" w:lineRule="auto"/>
              <w:jc w:val="both"/>
              <w:rPr>
                <w:sz w:val="24"/>
                <w:szCs w:val="24"/>
              </w:rPr>
            </w:pPr>
            <w:r w:rsidRPr="00167FCB">
              <w:rPr>
                <w:sz w:val="24"/>
                <w:szCs w:val="24"/>
              </w:rPr>
              <w:t>47,035</w:t>
            </w:r>
          </w:p>
        </w:tc>
        <w:tc>
          <w:tcPr>
            <w:tcW w:w="1772" w:type="dxa"/>
          </w:tcPr>
          <w:p w:rsidR="008818BF" w:rsidRPr="00167FCB" w:rsidRDefault="008818BF" w:rsidP="008818BF">
            <w:pPr>
              <w:spacing w:line="240" w:lineRule="auto"/>
              <w:jc w:val="both"/>
              <w:rPr>
                <w:sz w:val="24"/>
                <w:szCs w:val="24"/>
              </w:rPr>
            </w:pPr>
            <w:r w:rsidRPr="00167FCB">
              <w:rPr>
                <w:sz w:val="24"/>
                <w:szCs w:val="24"/>
              </w:rPr>
              <w:t>36.9</w:t>
            </w:r>
          </w:p>
        </w:tc>
      </w:tr>
      <w:tr w:rsidR="008818BF" w:rsidRPr="00167FCB">
        <w:tblPrEx>
          <w:tblCellMar>
            <w:top w:w="0" w:type="dxa"/>
            <w:bottom w:w="0" w:type="dxa"/>
          </w:tblCellMar>
        </w:tblPrEx>
        <w:tc>
          <w:tcPr>
            <w:tcW w:w="1636" w:type="dxa"/>
          </w:tcPr>
          <w:p w:rsidR="008818BF" w:rsidRPr="00167FCB" w:rsidRDefault="008818BF" w:rsidP="008818BF">
            <w:pPr>
              <w:spacing w:line="240" w:lineRule="auto"/>
              <w:jc w:val="both"/>
              <w:rPr>
                <w:sz w:val="24"/>
                <w:szCs w:val="24"/>
              </w:rPr>
            </w:pPr>
            <w:r w:rsidRPr="00167FCB">
              <w:rPr>
                <w:sz w:val="24"/>
                <w:szCs w:val="24"/>
              </w:rPr>
              <w:t>2004</w:t>
            </w:r>
          </w:p>
        </w:tc>
        <w:tc>
          <w:tcPr>
            <w:tcW w:w="1771" w:type="dxa"/>
          </w:tcPr>
          <w:p w:rsidR="008818BF" w:rsidRPr="00167FCB" w:rsidRDefault="008818BF" w:rsidP="008818BF">
            <w:pPr>
              <w:spacing w:line="240" w:lineRule="auto"/>
              <w:jc w:val="both"/>
              <w:rPr>
                <w:sz w:val="24"/>
                <w:szCs w:val="24"/>
              </w:rPr>
            </w:pPr>
            <w:r w:rsidRPr="00167FCB">
              <w:rPr>
                <w:sz w:val="24"/>
                <w:szCs w:val="24"/>
              </w:rPr>
              <w:t>31194</w:t>
            </w:r>
          </w:p>
        </w:tc>
        <w:tc>
          <w:tcPr>
            <w:tcW w:w="1771" w:type="dxa"/>
          </w:tcPr>
          <w:p w:rsidR="008818BF" w:rsidRPr="00167FCB" w:rsidRDefault="008818BF" w:rsidP="008818BF">
            <w:pPr>
              <w:spacing w:line="240" w:lineRule="auto"/>
              <w:jc w:val="both"/>
              <w:rPr>
                <w:sz w:val="24"/>
                <w:szCs w:val="24"/>
              </w:rPr>
            </w:pPr>
            <w:r w:rsidRPr="00167FCB">
              <w:rPr>
                <w:sz w:val="24"/>
                <w:szCs w:val="24"/>
              </w:rPr>
              <w:t>16390</w:t>
            </w:r>
          </w:p>
        </w:tc>
        <w:tc>
          <w:tcPr>
            <w:tcW w:w="1771" w:type="dxa"/>
          </w:tcPr>
          <w:p w:rsidR="008818BF" w:rsidRPr="00167FCB" w:rsidRDefault="008818BF" w:rsidP="008818BF">
            <w:pPr>
              <w:spacing w:line="240" w:lineRule="auto"/>
              <w:jc w:val="both"/>
              <w:rPr>
                <w:sz w:val="24"/>
                <w:szCs w:val="24"/>
              </w:rPr>
            </w:pPr>
            <w:r w:rsidRPr="00167FCB">
              <w:rPr>
                <w:sz w:val="24"/>
                <w:szCs w:val="24"/>
              </w:rPr>
              <w:t>47584</w:t>
            </w:r>
          </w:p>
        </w:tc>
        <w:tc>
          <w:tcPr>
            <w:tcW w:w="1772" w:type="dxa"/>
          </w:tcPr>
          <w:p w:rsidR="008818BF" w:rsidRPr="00167FCB" w:rsidRDefault="008818BF" w:rsidP="008818BF">
            <w:pPr>
              <w:spacing w:line="240" w:lineRule="auto"/>
              <w:jc w:val="both"/>
              <w:rPr>
                <w:sz w:val="24"/>
                <w:szCs w:val="24"/>
              </w:rPr>
            </w:pPr>
            <w:r w:rsidRPr="00167FCB">
              <w:rPr>
                <w:sz w:val="24"/>
                <w:szCs w:val="24"/>
              </w:rPr>
              <w:t>34.4</w:t>
            </w:r>
          </w:p>
        </w:tc>
      </w:tr>
    </w:tbl>
    <w:p w:rsidR="008818BF" w:rsidRPr="00167FCB" w:rsidRDefault="008818BF" w:rsidP="008818BF">
      <w:pPr>
        <w:pStyle w:val="Caption"/>
        <w:spacing w:line="240" w:lineRule="auto"/>
        <w:jc w:val="both"/>
        <w:rPr>
          <w:rFonts w:ascii="Times New Roman" w:hAnsi="Times New Roman" w:cs="Times New Roman"/>
          <w:lang w:val="en-GB"/>
        </w:rPr>
      </w:pPr>
      <w:r w:rsidRPr="00167FCB">
        <w:rPr>
          <w:rFonts w:ascii="Times New Roman" w:hAnsi="Times New Roman" w:cs="Times New Roman"/>
          <w:lang w:val="en-GB"/>
        </w:rPr>
        <w:t>Source: Teachers Service Commission</w:t>
      </w:r>
    </w:p>
    <w:p w:rsidR="008818BF" w:rsidRPr="00167FCB" w:rsidRDefault="008818BF" w:rsidP="008818BF">
      <w:pPr>
        <w:spacing w:line="240" w:lineRule="auto"/>
        <w:jc w:val="both"/>
        <w:rPr>
          <w:sz w:val="24"/>
          <w:szCs w:val="24"/>
        </w:rPr>
      </w:pPr>
    </w:p>
    <w:p w:rsidR="008818BF" w:rsidRDefault="008818BF" w:rsidP="00BE22FF">
      <w:pPr>
        <w:numPr>
          <w:ilvl w:val="0"/>
          <w:numId w:val="2"/>
        </w:numPr>
        <w:tabs>
          <w:tab w:val="clear" w:pos="360"/>
          <w:tab w:val="left" w:pos="495"/>
        </w:tabs>
        <w:suppressAutoHyphens w:val="0"/>
        <w:spacing w:line="240" w:lineRule="auto"/>
        <w:ind w:left="486" w:hanging="486"/>
        <w:jc w:val="both"/>
        <w:rPr>
          <w:sz w:val="24"/>
          <w:szCs w:val="24"/>
        </w:rPr>
      </w:pPr>
      <w:r w:rsidRPr="00167FCB">
        <w:rPr>
          <w:sz w:val="24"/>
          <w:szCs w:val="24"/>
        </w:rPr>
        <w:t xml:space="preserve">Participation of women in modern sector employment has risen </w:t>
      </w:r>
      <w:r w:rsidRPr="00167FCB">
        <w:rPr>
          <w:sz w:val="24"/>
          <w:szCs w:val="24"/>
        </w:rPr>
        <w:tab/>
        <w:t>progressively to 29.6% in 2004 as shown in the table below.</w:t>
      </w:r>
    </w:p>
    <w:p w:rsidR="005A2E8B" w:rsidRPr="00167FCB" w:rsidRDefault="005A2E8B" w:rsidP="005A2E8B">
      <w:pPr>
        <w:tabs>
          <w:tab w:val="left" w:pos="495"/>
        </w:tabs>
        <w:suppressAutoHyphens w:val="0"/>
        <w:spacing w:line="240" w:lineRule="auto"/>
        <w:jc w:val="both"/>
        <w:rPr>
          <w:sz w:val="24"/>
          <w:szCs w:val="24"/>
        </w:rPr>
      </w:pPr>
    </w:p>
    <w:p w:rsidR="008818BF" w:rsidRPr="00167FCB" w:rsidRDefault="008818BF" w:rsidP="008818BF">
      <w:pPr>
        <w:pStyle w:val="Heading1"/>
        <w:ind w:left="75"/>
        <w:jc w:val="both"/>
        <w:rPr>
          <w:sz w:val="24"/>
          <w:szCs w:val="24"/>
        </w:rPr>
      </w:pPr>
      <w:r w:rsidRPr="00167FCB">
        <w:rPr>
          <w:sz w:val="24"/>
          <w:szCs w:val="24"/>
        </w:rPr>
        <w:t>Table 15:</w:t>
      </w:r>
      <w:r w:rsidRPr="00167FCB">
        <w:rPr>
          <w:sz w:val="24"/>
          <w:szCs w:val="24"/>
        </w:rPr>
        <w:tab/>
        <w:t xml:space="preserve">Wage employment in modern sector by sex, </w:t>
      </w:r>
    </w:p>
    <w:p w:rsidR="008818BF" w:rsidRPr="00167FCB" w:rsidRDefault="008818BF" w:rsidP="008818BF">
      <w:pPr>
        <w:pStyle w:val="Heading1"/>
        <w:ind w:left="75"/>
        <w:jc w:val="both"/>
        <w:rPr>
          <w:sz w:val="24"/>
          <w:szCs w:val="24"/>
        </w:rPr>
      </w:pPr>
      <w:r w:rsidRPr="00167FCB">
        <w:rPr>
          <w:sz w:val="24"/>
          <w:szCs w:val="24"/>
        </w:rPr>
        <w:tab/>
      </w:r>
      <w:r w:rsidRPr="00167FCB">
        <w:rPr>
          <w:sz w:val="24"/>
          <w:szCs w:val="24"/>
        </w:rPr>
        <w:tab/>
        <w:t>1995 – 2004</w:t>
      </w:r>
    </w:p>
    <w:p w:rsidR="008818BF" w:rsidRPr="00167FCB" w:rsidRDefault="008818BF" w:rsidP="008818BF">
      <w:pPr>
        <w:spacing w:line="240" w:lineRule="auto"/>
        <w:ind w:firstLine="720"/>
        <w:jc w:val="both"/>
        <w:rPr>
          <w:b/>
          <w:sz w:val="24"/>
          <w:szCs w:val="24"/>
        </w:rPr>
      </w:pPr>
      <w:r w:rsidRPr="00167FCB">
        <w:rPr>
          <w:b/>
          <w:sz w:val="24"/>
          <w:szCs w:val="24"/>
        </w:rPr>
        <w:t xml:space="preserve">     (“000”)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1771"/>
        <w:gridCol w:w="1771"/>
        <w:gridCol w:w="1771"/>
        <w:gridCol w:w="1772"/>
      </w:tblGrid>
      <w:tr w:rsidR="008818BF" w:rsidRPr="00167FCB">
        <w:tblPrEx>
          <w:tblCellMar>
            <w:top w:w="0" w:type="dxa"/>
            <w:bottom w:w="0" w:type="dxa"/>
          </w:tblCellMar>
        </w:tblPrEx>
        <w:tc>
          <w:tcPr>
            <w:tcW w:w="1663" w:type="dxa"/>
          </w:tcPr>
          <w:p w:rsidR="008818BF" w:rsidRPr="00167FCB" w:rsidRDefault="008818BF" w:rsidP="008818BF">
            <w:pPr>
              <w:spacing w:line="240" w:lineRule="auto"/>
              <w:jc w:val="both"/>
              <w:rPr>
                <w:b/>
                <w:sz w:val="24"/>
                <w:szCs w:val="24"/>
              </w:rPr>
            </w:pPr>
            <w:r w:rsidRPr="00167FCB">
              <w:rPr>
                <w:b/>
                <w:sz w:val="24"/>
                <w:szCs w:val="24"/>
              </w:rPr>
              <w:t>Year</w:t>
            </w:r>
          </w:p>
        </w:tc>
        <w:tc>
          <w:tcPr>
            <w:tcW w:w="1771" w:type="dxa"/>
          </w:tcPr>
          <w:p w:rsidR="008818BF" w:rsidRPr="00167FCB" w:rsidRDefault="008818BF" w:rsidP="008818BF">
            <w:pPr>
              <w:spacing w:line="240" w:lineRule="auto"/>
              <w:jc w:val="both"/>
              <w:rPr>
                <w:b/>
                <w:sz w:val="24"/>
                <w:szCs w:val="24"/>
              </w:rPr>
            </w:pPr>
            <w:r w:rsidRPr="00167FCB">
              <w:rPr>
                <w:b/>
                <w:sz w:val="24"/>
                <w:szCs w:val="24"/>
              </w:rPr>
              <w:t>Women</w:t>
            </w:r>
          </w:p>
        </w:tc>
        <w:tc>
          <w:tcPr>
            <w:tcW w:w="1771" w:type="dxa"/>
          </w:tcPr>
          <w:p w:rsidR="008818BF" w:rsidRPr="00167FCB" w:rsidRDefault="008818BF" w:rsidP="008818BF">
            <w:pPr>
              <w:spacing w:line="240" w:lineRule="auto"/>
              <w:jc w:val="both"/>
              <w:rPr>
                <w:b/>
                <w:sz w:val="24"/>
                <w:szCs w:val="24"/>
              </w:rPr>
            </w:pPr>
            <w:r w:rsidRPr="00167FCB">
              <w:rPr>
                <w:b/>
                <w:sz w:val="24"/>
                <w:szCs w:val="24"/>
              </w:rPr>
              <w:t>Men</w:t>
            </w:r>
          </w:p>
        </w:tc>
        <w:tc>
          <w:tcPr>
            <w:tcW w:w="1771" w:type="dxa"/>
          </w:tcPr>
          <w:p w:rsidR="008818BF" w:rsidRPr="00167FCB" w:rsidRDefault="008818BF" w:rsidP="008818BF">
            <w:pPr>
              <w:spacing w:line="240" w:lineRule="auto"/>
              <w:jc w:val="both"/>
              <w:rPr>
                <w:b/>
                <w:sz w:val="24"/>
                <w:szCs w:val="24"/>
              </w:rPr>
            </w:pPr>
            <w:r w:rsidRPr="00167FCB">
              <w:rPr>
                <w:b/>
                <w:sz w:val="24"/>
                <w:szCs w:val="24"/>
              </w:rPr>
              <w:t>Total</w:t>
            </w:r>
          </w:p>
        </w:tc>
        <w:tc>
          <w:tcPr>
            <w:tcW w:w="1772" w:type="dxa"/>
          </w:tcPr>
          <w:p w:rsidR="008818BF" w:rsidRPr="00167FCB" w:rsidRDefault="008818BF" w:rsidP="008818BF">
            <w:pPr>
              <w:spacing w:line="240" w:lineRule="auto"/>
              <w:jc w:val="both"/>
              <w:rPr>
                <w:b/>
                <w:sz w:val="24"/>
                <w:szCs w:val="24"/>
              </w:rPr>
            </w:pPr>
            <w:r w:rsidRPr="00167FCB">
              <w:rPr>
                <w:b/>
                <w:sz w:val="24"/>
                <w:szCs w:val="24"/>
              </w:rPr>
              <w:t>% Women</w:t>
            </w:r>
          </w:p>
        </w:tc>
      </w:tr>
      <w:tr w:rsidR="008818BF" w:rsidRPr="00167FCB">
        <w:tblPrEx>
          <w:tblCellMar>
            <w:top w:w="0" w:type="dxa"/>
            <w:bottom w:w="0" w:type="dxa"/>
          </w:tblCellMar>
        </w:tblPrEx>
        <w:tc>
          <w:tcPr>
            <w:tcW w:w="1663" w:type="dxa"/>
          </w:tcPr>
          <w:p w:rsidR="008818BF" w:rsidRPr="00167FCB" w:rsidRDefault="008818BF" w:rsidP="008818BF">
            <w:pPr>
              <w:spacing w:line="240" w:lineRule="auto"/>
              <w:jc w:val="both"/>
              <w:rPr>
                <w:sz w:val="24"/>
                <w:szCs w:val="24"/>
              </w:rPr>
            </w:pPr>
            <w:r w:rsidRPr="00167FCB">
              <w:rPr>
                <w:sz w:val="24"/>
                <w:szCs w:val="24"/>
              </w:rPr>
              <w:t>1995</w:t>
            </w:r>
          </w:p>
        </w:tc>
        <w:tc>
          <w:tcPr>
            <w:tcW w:w="1771" w:type="dxa"/>
          </w:tcPr>
          <w:p w:rsidR="008818BF" w:rsidRPr="00167FCB" w:rsidRDefault="008818BF" w:rsidP="008818BF">
            <w:pPr>
              <w:spacing w:line="240" w:lineRule="auto"/>
              <w:jc w:val="both"/>
              <w:rPr>
                <w:sz w:val="24"/>
                <w:szCs w:val="24"/>
              </w:rPr>
            </w:pPr>
            <w:r w:rsidRPr="00167FCB">
              <w:rPr>
                <w:sz w:val="24"/>
                <w:szCs w:val="24"/>
              </w:rPr>
              <w:t>407.8</w:t>
            </w:r>
          </w:p>
        </w:tc>
        <w:tc>
          <w:tcPr>
            <w:tcW w:w="1771" w:type="dxa"/>
          </w:tcPr>
          <w:p w:rsidR="008818BF" w:rsidRPr="00167FCB" w:rsidRDefault="008818BF" w:rsidP="008818BF">
            <w:pPr>
              <w:spacing w:line="240" w:lineRule="auto"/>
              <w:jc w:val="both"/>
              <w:rPr>
                <w:sz w:val="24"/>
                <w:szCs w:val="24"/>
              </w:rPr>
            </w:pPr>
            <w:r w:rsidRPr="00167FCB">
              <w:rPr>
                <w:sz w:val="24"/>
                <w:szCs w:val="24"/>
              </w:rPr>
              <w:t>1149.2</w:t>
            </w:r>
          </w:p>
        </w:tc>
        <w:tc>
          <w:tcPr>
            <w:tcW w:w="1771" w:type="dxa"/>
          </w:tcPr>
          <w:p w:rsidR="008818BF" w:rsidRPr="00167FCB" w:rsidRDefault="008818BF" w:rsidP="008818BF">
            <w:pPr>
              <w:spacing w:line="240" w:lineRule="auto"/>
              <w:jc w:val="both"/>
              <w:rPr>
                <w:sz w:val="24"/>
                <w:szCs w:val="24"/>
              </w:rPr>
            </w:pPr>
            <w:r w:rsidRPr="00167FCB">
              <w:rPr>
                <w:sz w:val="24"/>
                <w:szCs w:val="24"/>
              </w:rPr>
              <w:t>1157.0</w:t>
            </w:r>
          </w:p>
        </w:tc>
        <w:tc>
          <w:tcPr>
            <w:tcW w:w="1772" w:type="dxa"/>
          </w:tcPr>
          <w:p w:rsidR="008818BF" w:rsidRPr="00167FCB" w:rsidRDefault="008818BF" w:rsidP="008818BF">
            <w:pPr>
              <w:spacing w:line="240" w:lineRule="auto"/>
              <w:jc w:val="both"/>
              <w:rPr>
                <w:sz w:val="24"/>
                <w:szCs w:val="24"/>
              </w:rPr>
            </w:pPr>
            <w:r w:rsidRPr="00167FCB">
              <w:rPr>
                <w:sz w:val="24"/>
                <w:szCs w:val="24"/>
              </w:rPr>
              <w:t>26.2</w:t>
            </w:r>
          </w:p>
        </w:tc>
      </w:tr>
      <w:tr w:rsidR="008818BF" w:rsidRPr="00167FCB">
        <w:tblPrEx>
          <w:tblCellMar>
            <w:top w:w="0" w:type="dxa"/>
            <w:bottom w:w="0" w:type="dxa"/>
          </w:tblCellMar>
        </w:tblPrEx>
        <w:tc>
          <w:tcPr>
            <w:tcW w:w="1663" w:type="dxa"/>
          </w:tcPr>
          <w:p w:rsidR="008818BF" w:rsidRPr="00167FCB" w:rsidRDefault="008818BF" w:rsidP="008818BF">
            <w:pPr>
              <w:spacing w:line="240" w:lineRule="auto"/>
              <w:jc w:val="both"/>
              <w:rPr>
                <w:sz w:val="24"/>
                <w:szCs w:val="24"/>
              </w:rPr>
            </w:pPr>
            <w:r w:rsidRPr="00167FCB">
              <w:rPr>
                <w:sz w:val="24"/>
                <w:szCs w:val="24"/>
              </w:rPr>
              <w:t>1996</w:t>
            </w:r>
          </w:p>
        </w:tc>
        <w:tc>
          <w:tcPr>
            <w:tcW w:w="1771" w:type="dxa"/>
          </w:tcPr>
          <w:p w:rsidR="008818BF" w:rsidRPr="00167FCB" w:rsidRDefault="008818BF" w:rsidP="008818BF">
            <w:pPr>
              <w:spacing w:line="240" w:lineRule="auto"/>
              <w:jc w:val="both"/>
              <w:rPr>
                <w:sz w:val="24"/>
                <w:szCs w:val="24"/>
              </w:rPr>
            </w:pPr>
            <w:r w:rsidRPr="00167FCB">
              <w:rPr>
                <w:sz w:val="24"/>
                <w:szCs w:val="24"/>
              </w:rPr>
              <w:t>461.3</w:t>
            </w:r>
          </w:p>
        </w:tc>
        <w:tc>
          <w:tcPr>
            <w:tcW w:w="1771" w:type="dxa"/>
          </w:tcPr>
          <w:p w:rsidR="008818BF" w:rsidRPr="00167FCB" w:rsidRDefault="008818BF" w:rsidP="008818BF">
            <w:pPr>
              <w:spacing w:line="240" w:lineRule="auto"/>
              <w:jc w:val="both"/>
              <w:rPr>
                <w:sz w:val="24"/>
                <w:szCs w:val="24"/>
              </w:rPr>
            </w:pPr>
            <w:r w:rsidRPr="00167FCB">
              <w:rPr>
                <w:sz w:val="24"/>
                <w:szCs w:val="24"/>
              </w:rPr>
              <w:t>1157.5</w:t>
            </w:r>
          </w:p>
        </w:tc>
        <w:tc>
          <w:tcPr>
            <w:tcW w:w="1771" w:type="dxa"/>
          </w:tcPr>
          <w:p w:rsidR="008818BF" w:rsidRPr="00167FCB" w:rsidRDefault="008818BF" w:rsidP="008818BF">
            <w:pPr>
              <w:spacing w:line="240" w:lineRule="auto"/>
              <w:jc w:val="both"/>
              <w:rPr>
                <w:sz w:val="24"/>
                <w:szCs w:val="24"/>
              </w:rPr>
            </w:pPr>
            <w:r w:rsidRPr="00167FCB">
              <w:rPr>
                <w:sz w:val="24"/>
                <w:szCs w:val="24"/>
              </w:rPr>
              <w:t>1618.8</w:t>
            </w:r>
          </w:p>
        </w:tc>
        <w:tc>
          <w:tcPr>
            <w:tcW w:w="1772" w:type="dxa"/>
          </w:tcPr>
          <w:p w:rsidR="008818BF" w:rsidRPr="00167FCB" w:rsidRDefault="008818BF" w:rsidP="008818BF">
            <w:pPr>
              <w:spacing w:line="240" w:lineRule="auto"/>
              <w:jc w:val="both"/>
              <w:rPr>
                <w:sz w:val="24"/>
                <w:szCs w:val="24"/>
              </w:rPr>
            </w:pPr>
            <w:r w:rsidRPr="00167FCB">
              <w:rPr>
                <w:sz w:val="24"/>
                <w:szCs w:val="24"/>
              </w:rPr>
              <w:t>28.5</w:t>
            </w:r>
          </w:p>
        </w:tc>
      </w:tr>
      <w:tr w:rsidR="008818BF" w:rsidRPr="00167FCB">
        <w:tblPrEx>
          <w:tblCellMar>
            <w:top w:w="0" w:type="dxa"/>
            <w:bottom w:w="0" w:type="dxa"/>
          </w:tblCellMar>
        </w:tblPrEx>
        <w:tc>
          <w:tcPr>
            <w:tcW w:w="1663" w:type="dxa"/>
          </w:tcPr>
          <w:p w:rsidR="008818BF" w:rsidRPr="00167FCB" w:rsidRDefault="008818BF" w:rsidP="008818BF">
            <w:pPr>
              <w:spacing w:line="240" w:lineRule="auto"/>
              <w:jc w:val="both"/>
              <w:rPr>
                <w:sz w:val="24"/>
                <w:szCs w:val="24"/>
              </w:rPr>
            </w:pPr>
            <w:r w:rsidRPr="00167FCB">
              <w:rPr>
                <w:sz w:val="24"/>
                <w:szCs w:val="24"/>
              </w:rPr>
              <w:t>1997</w:t>
            </w:r>
          </w:p>
        </w:tc>
        <w:tc>
          <w:tcPr>
            <w:tcW w:w="1771" w:type="dxa"/>
          </w:tcPr>
          <w:p w:rsidR="008818BF" w:rsidRPr="00167FCB" w:rsidRDefault="008818BF" w:rsidP="008818BF">
            <w:pPr>
              <w:spacing w:line="240" w:lineRule="auto"/>
              <w:jc w:val="both"/>
              <w:rPr>
                <w:sz w:val="24"/>
                <w:szCs w:val="24"/>
              </w:rPr>
            </w:pPr>
            <w:r w:rsidRPr="00167FCB">
              <w:rPr>
                <w:sz w:val="24"/>
                <w:szCs w:val="24"/>
              </w:rPr>
              <w:t>473.4</w:t>
            </w:r>
          </w:p>
        </w:tc>
        <w:tc>
          <w:tcPr>
            <w:tcW w:w="1771" w:type="dxa"/>
          </w:tcPr>
          <w:p w:rsidR="008818BF" w:rsidRPr="00167FCB" w:rsidRDefault="008818BF" w:rsidP="008818BF">
            <w:pPr>
              <w:spacing w:line="240" w:lineRule="auto"/>
              <w:jc w:val="both"/>
              <w:rPr>
                <w:sz w:val="24"/>
                <w:szCs w:val="24"/>
              </w:rPr>
            </w:pPr>
            <w:r w:rsidRPr="00167FCB">
              <w:rPr>
                <w:sz w:val="24"/>
                <w:szCs w:val="24"/>
              </w:rPr>
              <w:t>1174.0</w:t>
            </w:r>
          </w:p>
        </w:tc>
        <w:tc>
          <w:tcPr>
            <w:tcW w:w="1771" w:type="dxa"/>
          </w:tcPr>
          <w:p w:rsidR="008818BF" w:rsidRPr="00167FCB" w:rsidRDefault="008818BF" w:rsidP="008818BF">
            <w:pPr>
              <w:spacing w:line="240" w:lineRule="auto"/>
              <w:jc w:val="both"/>
              <w:rPr>
                <w:sz w:val="24"/>
                <w:szCs w:val="24"/>
              </w:rPr>
            </w:pPr>
            <w:r w:rsidRPr="00167FCB">
              <w:rPr>
                <w:sz w:val="24"/>
                <w:szCs w:val="24"/>
              </w:rPr>
              <w:t>1647.4</w:t>
            </w:r>
          </w:p>
        </w:tc>
        <w:tc>
          <w:tcPr>
            <w:tcW w:w="1772" w:type="dxa"/>
          </w:tcPr>
          <w:p w:rsidR="008818BF" w:rsidRPr="00167FCB" w:rsidRDefault="008818BF" w:rsidP="008818BF">
            <w:pPr>
              <w:spacing w:line="240" w:lineRule="auto"/>
              <w:jc w:val="both"/>
              <w:rPr>
                <w:sz w:val="24"/>
                <w:szCs w:val="24"/>
              </w:rPr>
            </w:pPr>
            <w:r w:rsidRPr="00167FCB">
              <w:rPr>
                <w:sz w:val="24"/>
                <w:szCs w:val="24"/>
              </w:rPr>
              <w:t>28.7</w:t>
            </w:r>
          </w:p>
        </w:tc>
      </w:tr>
      <w:tr w:rsidR="008818BF" w:rsidRPr="00167FCB">
        <w:tblPrEx>
          <w:tblCellMar>
            <w:top w:w="0" w:type="dxa"/>
            <w:bottom w:w="0" w:type="dxa"/>
          </w:tblCellMar>
        </w:tblPrEx>
        <w:tc>
          <w:tcPr>
            <w:tcW w:w="1663" w:type="dxa"/>
          </w:tcPr>
          <w:p w:rsidR="008818BF" w:rsidRPr="00167FCB" w:rsidRDefault="008818BF" w:rsidP="008818BF">
            <w:pPr>
              <w:spacing w:line="240" w:lineRule="auto"/>
              <w:jc w:val="both"/>
              <w:rPr>
                <w:sz w:val="24"/>
                <w:szCs w:val="24"/>
              </w:rPr>
            </w:pPr>
            <w:r w:rsidRPr="00167FCB">
              <w:rPr>
                <w:sz w:val="24"/>
                <w:szCs w:val="24"/>
              </w:rPr>
              <w:t>1998</w:t>
            </w:r>
          </w:p>
        </w:tc>
        <w:tc>
          <w:tcPr>
            <w:tcW w:w="1771" w:type="dxa"/>
          </w:tcPr>
          <w:p w:rsidR="008818BF" w:rsidRPr="00167FCB" w:rsidRDefault="008818BF" w:rsidP="008818BF">
            <w:pPr>
              <w:spacing w:line="240" w:lineRule="auto"/>
              <w:jc w:val="both"/>
              <w:rPr>
                <w:sz w:val="24"/>
                <w:szCs w:val="24"/>
              </w:rPr>
            </w:pPr>
            <w:r w:rsidRPr="00167FCB">
              <w:rPr>
                <w:sz w:val="24"/>
                <w:szCs w:val="24"/>
              </w:rPr>
              <w:t>487.1</w:t>
            </w:r>
          </w:p>
        </w:tc>
        <w:tc>
          <w:tcPr>
            <w:tcW w:w="1771" w:type="dxa"/>
          </w:tcPr>
          <w:p w:rsidR="008818BF" w:rsidRPr="00167FCB" w:rsidRDefault="008818BF" w:rsidP="008818BF">
            <w:pPr>
              <w:spacing w:line="240" w:lineRule="auto"/>
              <w:jc w:val="both"/>
              <w:rPr>
                <w:sz w:val="24"/>
                <w:szCs w:val="24"/>
              </w:rPr>
            </w:pPr>
            <w:r w:rsidRPr="00167FCB">
              <w:rPr>
                <w:sz w:val="24"/>
                <w:szCs w:val="24"/>
              </w:rPr>
              <w:t>1177.8</w:t>
            </w:r>
          </w:p>
        </w:tc>
        <w:tc>
          <w:tcPr>
            <w:tcW w:w="1771" w:type="dxa"/>
          </w:tcPr>
          <w:p w:rsidR="008818BF" w:rsidRPr="00167FCB" w:rsidRDefault="008818BF" w:rsidP="008818BF">
            <w:pPr>
              <w:spacing w:line="240" w:lineRule="auto"/>
              <w:jc w:val="both"/>
              <w:rPr>
                <w:sz w:val="24"/>
                <w:szCs w:val="24"/>
              </w:rPr>
            </w:pPr>
            <w:r w:rsidRPr="00167FCB">
              <w:rPr>
                <w:sz w:val="24"/>
                <w:szCs w:val="24"/>
              </w:rPr>
              <w:t>1664.9</w:t>
            </w:r>
          </w:p>
        </w:tc>
        <w:tc>
          <w:tcPr>
            <w:tcW w:w="1772" w:type="dxa"/>
          </w:tcPr>
          <w:p w:rsidR="008818BF" w:rsidRPr="00167FCB" w:rsidRDefault="008818BF" w:rsidP="008818BF">
            <w:pPr>
              <w:spacing w:line="240" w:lineRule="auto"/>
              <w:jc w:val="both"/>
              <w:rPr>
                <w:sz w:val="24"/>
                <w:szCs w:val="24"/>
              </w:rPr>
            </w:pPr>
            <w:r w:rsidRPr="00167FCB">
              <w:rPr>
                <w:sz w:val="24"/>
                <w:szCs w:val="24"/>
              </w:rPr>
              <w:t>29.3</w:t>
            </w:r>
          </w:p>
        </w:tc>
      </w:tr>
      <w:tr w:rsidR="008818BF" w:rsidRPr="00167FCB">
        <w:tblPrEx>
          <w:tblCellMar>
            <w:top w:w="0" w:type="dxa"/>
            <w:bottom w:w="0" w:type="dxa"/>
          </w:tblCellMar>
        </w:tblPrEx>
        <w:tc>
          <w:tcPr>
            <w:tcW w:w="1663" w:type="dxa"/>
          </w:tcPr>
          <w:p w:rsidR="008818BF" w:rsidRPr="00167FCB" w:rsidRDefault="008818BF" w:rsidP="008818BF">
            <w:pPr>
              <w:spacing w:line="240" w:lineRule="auto"/>
              <w:jc w:val="both"/>
              <w:rPr>
                <w:sz w:val="24"/>
                <w:szCs w:val="24"/>
              </w:rPr>
            </w:pPr>
            <w:r w:rsidRPr="00167FCB">
              <w:rPr>
                <w:sz w:val="24"/>
                <w:szCs w:val="24"/>
              </w:rPr>
              <w:t>1999</w:t>
            </w:r>
          </w:p>
        </w:tc>
        <w:tc>
          <w:tcPr>
            <w:tcW w:w="1771" w:type="dxa"/>
          </w:tcPr>
          <w:p w:rsidR="008818BF" w:rsidRPr="00167FCB" w:rsidRDefault="008818BF" w:rsidP="008818BF">
            <w:pPr>
              <w:spacing w:line="240" w:lineRule="auto"/>
              <w:jc w:val="both"/>
              <w:rPr>
                <w:sz w:val="24"/>
                <w:szCs w:val="24"/>
              </w:rPr>
            </w:pPr>
            <w:r w:rsidRPr="00167FCB">
              <w:rPr>
                <w:sz w:val="24"/>
                <w:szCs w:val="24"/>
              </w:rPr>
              <w:t>490.5</w:t>
            </w:r>
          </w:p>
        </w:tc>
        <w:tc>
          <w:tcPr>
            <w:tcW w:w="1771" w:type="dxa"/>
          </w:tcPr>
          <w:p w:rsidR="008818BF" w:rsidRPr="00167FCB" w:rsidRDefault="008818BF" w:rsidP="008818BF">
            <w:pPr>
              <w:spacing w:line="240" w:lineRule="auto"/>
              <w:jc w:val="both"/>
              <w:rPr>
                <w:sz w:val="24"/>
                <w:szCs w:val="24"/>
              </w:rPr>
            </w:pPr>
            <w:r w:rsidRPr="00167FCB">
              <w:rPr>
                <w:sz w:val="24"/>
                <w:szCs w:val="24"/>
              </w:rPr>
              <w:t>1183.1</w:t>
            </w:r>
          </w:p>
        </w:tc>
        <w:tc>
          <w:tcPr>
            <w:tcW w:w="1771" w:type="dxa"/>
          </w:tcPr>
          <w:p w:rsidR="008818BF" w:rsidRPr="00167FCB" w:rsidRDefault="008818BF" w:rsidP="008818BF">
            <w:pPr>
              <w:spacing w:line="240" w:lineRule="auto"/>
              <w:jc w:val="both"/>
              <w:rPr>
                <w:sz w:val="24"/>
                <w:szCs w:val="24"/>
              </w:rPr>
            </w:pPr>
            <w:r w:rsidRPr="00167FCB">
              <w:rPr>
                <w:sz w:val="24"/>
                <w:szCs w:val="24"/>
              </w:rPr>
              <w:t>1673.6</w:t>
            </w:r>
          </w:p>
        </w:tc>
        <w:tc>
          <w:tcPr>
            <w:tcW w:w="1772" w:type="dxa"/>
          </w:tcPr>
          <w:p w:rsidR="008818BF" w:rsidRPr="00167FCB" w:rsidRDefault="008818BF" w:rsidP="008818BF">
            <w:pPr>
              <w:spacing w:line="240" w:lineRule="auto"/>
              <w:jc w:val="both"/>
              <w:rPr>
                <w:sz w:val="24"/>
                <w:szCs w:val="24"/>
              </w:rPr>
            </w:pPr>
            <w:r w:rsidRPr="00167FCB">
              <w:rPr>
                <w:sz w:val="24"/>
                <w:szCs w:val="24"/>
              </w:rPr>
              <w:t>29.3</w:t>
            </w:r>
          </w:p>
        </w:tc>
      </w:tr>
      <w:tr w:rsidR="008818BF" w:rsidRPr="00167FCB">
        <w:tblPrEx>
          <w:tblCellMar>
            <w:top w:w="0" w:type="dxa"/>
            <w:bottom w:w="0" w:type="dxa"/>
          </w:tblCellMar>
        </w:tblPrEx>
        <w:tc>
          <w:tcPr>
            <w:tcW w:w="1663" w:type="dxa"/>
          </w:tcPr>
          <w:p w:rsidR="008818BF" w:rsidRPr="00167FCB" w:rsidRDefault="008818BF" w:rsidP="008818BF">
            <w:pPr>
              <w:spacing w:line="240" w:lineRule="auto"/>
              <w:jc w:val="both"/>
              <w:rPr>
                <w:sz w:val="24"/>
                <w:szCs w:val="24"/>
              </w:rPr>
            </w:pPr>
            <w:r w:rsidRPr="00167FCB">
              <w:rPr>
                <w:sz w:val="24"/>
                <w:szCs w:val="24"/>
              </w:rPr>
              <w:t>2000</w:t>
            </w:r>
          </w:p>
        </w:tc>
        <w:tc>
          <w:tcPr>
            <w:tcW w:w="1771" w:type="dxa"/>
          </w:tcPr>
          <w:p w:rsidR="008818BF" w:rsidRPr="00167FCB" w:rsidRDefault="008818BF" w:rsidP="008818BF">
            <w:pPr>
              <w:spacing w:line="240" w:lineRule="auto"/>
              <w:jc w:val="both"/>
              <w:rPr>
                <w:sz w:val="24"/>
                <w:szCs w:val="24"/>
              </w:rPr>
            </w:pPr>
            <w:r w:rsidRPr="00167FCB">
              <w:rPr>
                <w:sz w:val="24"/>
                <w:szCs w:val="24"/>
              </w:rPr>
              <w:t>500.6</w:t>
            </w:r>
          </w:p>
        </w:tc>
        <w:tc>
          <w:tcPr>
            <w:tcW w:w="1771" w:type="dxa"/>
          </w:tcPr>
          <w:p w:rsidR="008818BF" w:rsidRPr="00167FCB" w:rsidRDefault="008818BF" w:rsidP="008818BF">
            <w:pPr>
              <w:spacing w:line="240" w:lineRule="auto"/>
              <w:jc w:val="both"/>
              <w:rPr>
                <w:sz w:val="24"/>
                <w:szCs w:val="24"/>
              </w:rPr>
            </w:pPr>
            <w:r w:rsidRPr="00167FCB">
              <w:rPr>
                <w:sz w:val="24"/>
                <w:szCs w:val="24"/>
              </w:rPr>
              <w:t>1194.8</w:t>
            </w:r>
          </w:p>
        </w:tc>
        <w:tc>
          <w:tcPr>
            <w:tcW w:w="1771" w:type="dxa"/>
          </w:tcPr>
          <w:p w:rsidR="008818BF" w:rsidRPr="00167FCB" w:rsidRDefault="008818BF" w:rsidP="008818BF">
            <w:pPr>
              <w:spacing w:line="240" w:lineRule="auto"/>
              <w:jc w:val="both"/>
              <w:rPr>
                <w:sz w:val="24"/>
                <w:szCs w:val="24"/>
              </w:rPr>
            </w:pPr>
            <w:r w:rsidRPr="00167FCB">
              <w:rPr>
                <w:sz w:val="24"/>
                <w:szCs w:val="24"/>
              </w:rPr>
              <w:t>1695.4</w:t>
            </w:r>
          </w:p>
        </w:tc>
        <w:tc>
          <w:tcPr>
            <w:tcW w:w="1772" w:type="dxa"/>
          </w:tcPr>
          <w:p w:rsidR="008818BF" w:rsidRPr="00167FCB" w:rsidRDefault="008818BF" w:rsidP="008818BF">
            <w:pPr>
              <w:spacing w:line="240" w:lineRule="auto"/>
              <w:jc w:val="both"/>
              <w:rPr>
                <w:sz w:val="24"/>
                <w:szCs w:val="24"/>
              </w:rPr>
            </w:pPr>
            <w:r w:rsidRPr="00167FCB">
              <w:rPr>
                <w:sz w:val="24"/>
                <w:szCs w:val="24"/>
              </w:rPr>
              <w:t>29.5</w:t>
            </w:r>
          </w:p>
        </w:tc>
      </w:tr>
      <w:tr w:rsidR="008818BF" w:rsidRPr="00167FCB">
        <w:tblPrEx>
          <w:tblCellMar>
            <w:top w:w="0" w:type="dxa"/>
            <w:bottom w:w="0" w:type="dxa"/>
          </w:tblCellMar>
        </w:tblPrEx>
        <w:tc>
          <w:tcPr>
            <w:tcW w:w="1663" w:type="dxa"/>
          </w:tcPr>
          <w:p w:rsidR="008818BF" w:rsidRPr="00167FCB" w:rsidRDefault="008818BF" w:rsidP="008818BF">
            <w:pPr>
              <w:spacing w:line="240" w:lineRule="auto"/>
              <w:jc w:val="both"/>
              <w:rPr>
                <w:sz w:val="24"/>
                <w:szCs w:val="24"/>
              </w:rPr>
            </w:pPr>
            <w:r w:rsidRPr="00167FCB">
              <w:rPr>
                <w:sz w:val="24"/>
                <w:szCs w:val="24"/>
              </w:rPr>
              <w:t>2001</w:t>
            </w:r>
          </w:p>
        </w:tc>
        <w:tc>
          <w:tcPr>
            <w:tcW w:w="1771" w:type="dxa"/>
          </w:tcPr>
          <w:p w:rsidR="008818BF" w:rsidRPr="00167FCB" w:rsidRDefault="008818BF" w:rsidP="008818BF">
            <w:pPr>
              <w:spacing w:line="240" w:lineRule="auto"/>
              <w:jc w:val="both"/>
              <w:rPr>
                <w:sz w:val="24"/>
                <w:szCs w:val="24"/>
              </w:rPr>
            </w:pPr>
            <w:r w:rsidRPr="00167FCB">
              <w:rPr>
                <w:sz w:val="24"/>
                <w:szCs w:val="24"/>
              </w:rPr>
              <w:t>496.7</w:t>
            </w:r>
          </w:p>
        </w:tc>
        <w:tc>
          <w:tcPr>
            <w:tcW w:w="1771" w:type="dxa"/>
          </w:tcPr>
          <w:p w:rsidR="008818BF" w:rsidRPr="00167FCB" w:rsidRDefault="008818BF" w:rsidP="008818BF">
            <w:pPr>
              <w:spacing w:line="240" w:lineRule="auto"/>
              <w:jc w:val="both"/>
              <w:rPr>
                <w:sz w:val="24"/>
                <w:szCs w:val="24"/>
              </w:rPr>
            </w:pPr>
            <w:r w:rsidRPr="00167FCB">
              <w:rPr>
                <w:sz w:val="24"/>
                <w:szCs w:val="24"/>
              </w:rPr>
              <w:t>1180.4</w:t>
            </w:r>
          </w:p>
        </w:tc>
        <w:tc>
          <w:tcPr>
            <w:tcW w:w="1771" w:type="dxa"/>
          </w:tcPr>
          <w:p w:rsidR="008818BF" w:rsidRPr="00167FCB" w:rsidRDefault="008818BF" w:rsidP="008818BF">
            <w:pPr>
              <w:spacing w:line="240" w:lineRule="auto"/>
              <w:jc w:val="both"/>
              <w:rPr>
                <w:sz w:val="24"/>
                <w:szCs w:val="24"/>
              </w:rPr>
            </w:pPr>
            <w:r w:rsidRPr="00167FCB">
              <w:rPr>
                <w:sz w:val="24"/>
                <w:szCs w:val="24"/>
              </w:rPr>
              <w:t>1677.1</w:t>
            </w:r>
          </w:p>
        </w:tc>
        <w:tc>
          <w:tcPr>
            <w:tcW w:w="1772" w:type="dxa"/>
          </w:tcPr>
          <w:p w:rsidR="008818BF" w:rsidRPr="00167FCB" w:rsidRDefault="008818BF" w:rsidP="008818BF">
            <w:pPr>
              <w:spacing w:line="240" w:lineRule="auto"/>
              <w:jc w:val="both"/>
              <w:rPr>
                <w:sz w:val="24"/>
                <w:szCs w:val="24"/>
              </w:rPr>
            </w:pPr>
            <w:r w:rsidRPr="00167FCB">
              <w:rPr>
                <w:sz w:val="24"/>
                <w:szCs w:val="24"/>
              </w:rPr>
              <w:t>29.6</w:t>
            </w:r>
          </w:p>
        </w:tc>
      </w:tr>
      <w:tr w:rsidR="008818BF" w:rsidRPr="00167FCB">
        <w:tblPrEx>
          <w:tblCellMar>
            <w:top w:w="0" w:type="dxa"/>
            <w:bottom w:w="0" w:type="dxa"/>
          </w:tblCellMar>
        </w:tblPrEx>
        <w:tc>
          <w:tcPr>
            <w:tcW w:w="1663" w:type="dxa"/>
          </w:tcPr>
          <w:p w:rsidR="008818BF" w:rsidRPr="00167FCB" w:rsidRDefault="008818BF" w:rsidP="008818BF">
            <w:pPr>
              <w:spacing w:line="240" w:lineRule="auto"/>
              <w:jc w:val="both"/>
              <w:rPr>
                <w:sz w:val="24"/>
                <w:szCs w:val="24"/>
              </w:rPr>
            </w:pPr>
            <w:r w:rsidRPr="00167FCB">
              <w:rPr>
                <w:sz w:val="24"/>
                <w:szCs w:val="24"/>
              </w:rPr>
              <w:t>2002</w:t>
            </w:r>
          </w:p>
        </w:tc>
        <w:tc>
          <w:tcPr>
            <w:tcW w:w="1771" w:type="dxa"/>
          </w:tcPr>
          <w:p w:rsidR="008818BF" w:rsidRPr="00167FCB" w:rsidRDefault="008818BF" w:rsidP="008818BF">
            <w:pPr>
              <w:spacing w:line="240" w:lineRule="auto"/>
              <w:jc w:val="both"/>
              <w:rPr>
                <w:sz w:val="24"/>
                <w:szCs w:val="24"/>
              </w:rPr>
            </w:pPr>
            <w:r w:rsidRPr="00167FCB">
              <w:rPr>
                <w:sz w:val="24"/>
                <w:szCs w:val="24"/>
              </w:rPr>
              <w:t>503.4</w:t>
            </w:r>
          </w:p>
        </w:tc>
        <w:tc>
          <w:tcPr>
            <w:tcW w:w="1771" w:type="dxa"/>
          </w:tcPr>
          <w:p w:rsidR="008818BF" w:rsidRPr="00167FCB" w:rsidRDefault="008818BF" w:rsidP="008818BF">
            <w:pPr>
              <w:spacing w:line="240" w:lineRule="auto"/>
              <w:jc w:val="both"/>
              <w:rPr>
                <w:sz w:val="24"/>
                <w:szCs w:val="24"/>
              </w:rPr>
            </w:pPr>
            <w:r w:rsidRPr="00167FCB">
              <w:rPr>
                <w:sz w:val="24"/>
                <w:szCs w:val="24"/>
              </w:rPr>
              <w:t>1196.3</w:t>
            </w:r>
          </w:p>
        </w:tc>
        <w:tc>
          <w:tcPr>
            <w:tcW w:w="1771" w:type="dxa"/>
          </w:tcPr>
          <w:p w:rsidR="008818BF" w:rsidRPr="00167FCB" w:rsidRDefault="008818BF" w:rsidP="008818BF">
            <w:pPr>
              <w:spacing w:line="240" w:lineRule="auto"/>
              <w:jc w:val="both"/>
              <w:rPr>
                <w:sz w:val="24"/>
                <w:szCs w:val="24"/>
              </w:rPr>
            </w:pPr>
            <w:r w:rsidRPr="00167FCB">
              <w:rPr>
                <w:sz w:val="24"/>
                <w:szCs w:val="24"/>
              </w:rPr>
              <w:t>1699.7</w:t>
            </w:r>
          </w:p>
        </w:tc>
        <w:tc>
          <w:tcPr>
            <w:tcW w:w="1772" w:type="dxa"/>
          </w:tcPr>
          <w:p w:rsidR="008818BF" w:rsidRPr="00167FCB" w:rsidRDefault="008818BF" w:rsidP="008818BF">
            <w:pPr>
              <w:spacing w:line="240" w:lineRule="auto"/>
              <w:jc w:val="both"/>
              <w:rPr>
                <w:sz w:val="24"/>
                <w:szCs w:val="24"/>
              </w:rPr>
            </w:pPr>
            <w:r w:rsidRPr="00167FCB">
              <w:rPr>
                <w:sz w:val="24"/>
                <w:szCs w:val="24"/>
              </w:rPr>
              <w:t>29.6</w:t>
            </w:r>
          </w:p>
        </w:tc>
      </w:tr>
      <w:tr w:rsidR="008818BF" w:rsidRPr="00167FCB">
        <w:tblPrEx>
          <w:tblCellMar>
            <w:top w:w="0" w:type="dxa"/>
            <w:bottom w:w="0" w:type="dxa"/>
          </w:tblCellMar>
        </w:tblPrEx>
        <w:tc>
          <w:tcPr>
            <w:tcW w:w="1663" w:type="dxa"/>
          </w:tcPr>
          <w:p w:rsidR="008818BF" w:rsidRPr="00167FCB" w:rsidRDefault="008818BF" w:rsidP="008818BF">
            <w:pPr>
              <w:spacing w:line="240" w:lineRule="auto"/>
              <w:jc w:val="both"/>
              <w:rPr>
                <w:sz w:val="24"/>
                <w:szCs w:val="24"/>
              </w:rPr>
            </w:pPr>
            <w:r w:rsidRPr="00167FCB">
              <w:rPr>
                <w:sz w:val="24"/>
                <w:szCs w:val="24"/>
              </w:rPr>
              <w:t>2003</w:t>
            </w:r>
          </w:p>
        </w:tc>
        <w:tc>
          <w:tcPr>
            <w:tcW w:w="1771" w:type="dxa"/>
          </w:tcPr>
          <w:p w:rsidR="008818BF" w:rsidRPr="00167FCB" w:rsidRDefault="008818BF" w:rsidP="008818BF">
            <w:pPr>
              <w:spacing w:line="240" w:lineRule="auto"/>
              <w:jc w:val="both"/>
              <w:rPr>
                <w:sz w:val="24"/>
                <w:szCs w:val="24"/>
              </w:rPr>
            </w:pPr>
            <w:r w:rsidRPr="00167FCB">
              <w:rPr>
                <w:sz w:val="24"/>
                <w:szCs w:val="24"/>
              </w:rPr>
              <w:t>511.2</w:t>
            </w:r>
          </w:p>
        </w:tc>
        <w:tc>
          <w:tcPr>
            <w:tcW w:w="1771" w:type="dxa"/>
          </w:tcPr>
          <w:p w:rsidR="008818BF" w:rsidRPr="00167FCB" w:rsidRDefault="008818BF" w:rsidP="008818BF">
            <w:pPr>
              <w:spacing w:line="240" w:lineRule="auto"/>
              <w:jc w:val="both"/>
              <w:rPr>
                <w:sz w:val="24"/>
                <w:szCs w:val="24"/>
              </w:rPr>
            </w:pPr>
            <w:r w:rsidRPr="00167FCB">
              <w:rPr>
                <w:sz w:val="24"/>
                <w:szCs w:val="24"/>
              </w:rPr>
              <w:t>1216.1</w:t>
            </w:r>
          </w:p>
        </w:tc>
        <w:tc>
          <w:tcPr>
            <w:tcW w:w="1771" w:type="dxa"/>
          </w:tcPr>
          <w:p w:rsidR="008818BF" w:rsidRPr="00167FCB" w:rsidRDefault="008818BF" w:rsidP="008818BF">
            <w:pPr>
              <w:spacing w:line="240" w:lineRule="auto"/>
              <w:jc w:val="both"/>
              <w:rPr>
                <w:sz w:val="24"/>
                <w:szCs w:val="24"/>
              </w:rPr>
            </w:pPr>
            <w:r w:rsidRPr="00167FCB">
              <w:rPr>
                <w:sz w:val="24"/>
                <w:szCs w:val="24"/>
              </w:rPr>
              <w:t>1727.3</w:t>
            </w:r>
          </w:p>
        </w:tc>
        <w:tc>
          <w:tcPr>
            <w:tcW w:w="1772" w:type="dxa"/>
          </w:tcPr>
          <w:p w:rsidR="008818BF" w:rsidRPr="00167FCB" w:rsidRDefault="008818BF" w:rsidP="008818BF">
            <w:pPr>
              <w:spacing w:line="240" w:lineRule="auto"/>
              <w:jc w:val="both"/>
              <w:rPr>
                <w:sz w:val="24"/>
                <w:szCs w:val="24"/>
              </w:rPr>
            </w:pPr>
            <w:r w:rsidRPr="00167FCB">
              <w:rPr>
                <w:sz w:val="24"/>
                <w:szCs w:val="24"/>
              </w:rPr>
              <w:t>29.6</w:t>
            </w:r>
          </w:p>
        </w:tc>
      </w:tr>
      <w:tr w:rsidR="008818BF" w:rsidRPr="00167FCB">
        <w:tblPrEx>
          <w:tblCellMar>
            <w:top w:w="0" w:type="dxa"/>
            <w:bottom w:w="0" w:type="dxa"/>
          </w:tblCellMar>
        </w:tblPrEx>
        <w:tc>
          <w:tcPr>
            <w:tcW w:w="1663" w:type="dxa"/>
          </w:tcPr>
          <w:p w:rsidR="008818BF" w:rsidRPr="00167FCB" w:rsidRDefault="008818BF" w:rsidP="008818BF">
            <w:pPr>
              <w:spacing w:line="240" w:lineRule="auto"/>
              <w:jc w:val="both"/>
              <w:rPr>
                <w:sz w:val="24"/>
                <w:szCs w:val="24"/>
              </w:rPr>
            </w:pPr>
            <w:r w:rsidRPr="00167FCB">
              <w:rPr>
                <w:sz w:val="24"/>
                <w:szCs w:val="24"/>
              </w:rPr>
              <w:t>2004</w:t>
            </w:r>
          </w:p>
        </w:tc>
        <w:tc>
          <w:tcPr>
            <w:tcW w:w="1771" w:type="dxa"/>
          </w:tcPr>
          <w:p w:rsidR="008818BF" w:rsidRPr="00167FCB" w:rsidRDefault="008818BF" w:rsidP="008818BF">
            <w:pPr>
              <w:spacing w:line="240" w:lineRule="auto"/>
              <w:jc w:val="both"/>
              <w:rPr>
                <w:sz w:val="24"/>
                <w:szCs w:val="24"/>
              </w:rPr>
            </w:pPr>
            <w:r w:rsidRPr="00167FCB">
              <w:rPr>
                <w:sz w:val="24"/>
                <w:szCs w:val="24"/>
              </w:rPr>
              <w:t>521.3</w:t>
            </w:r>
          </w:p>
        </w:tc>
        <w:tc>
          <w:tcPr>
            <w:tcW w:w="1771" w:type="dxa"/>
          </w:tcPr>
          <w:p w:rsidR="008818BF" w:rsidRPr="00167FCB" w:rsidRDefault="008818BF" w:rsidP="008818BF">
            <w:pPr>
              <w:spacing w:line="240" w:lineRule="auto"/>
              <w:jc w:val="both"/>
              <w:rPr>
                <w:sz w:val="24"/>
                <w:szCs w:val="24"/>
              </w:rPr>
            </w:pPr>
            <w:r w:rsidRPr="00167FCB">
              <w:rPr>
                <w:sz w:val="24"/>
                <w:szCs w:val="24"/>
              </w:rPr>
              <w:t>1242.4</w:t>
            </w:r>
          </w:p>
        </w:tc>
        <w:tc>
          <w:tcPr>
            <w:tcW w:w="1771" w:type="dxa"/>
          </w:tcPr>
          <w:p w:rsidR="008818BF" w:rsidRPr="00167FCB" w:rsidRDefault="008818BF" w:rsidP="008818BF">
            <w:pPr>
              <w:spacing w:line="240" w:lineRule="auto"/>
              <w:jc w:val="both"/>
              <w:rPr>
                <w:sz w:val="24"/>
                <w:szCs w:val="24"/>
              </w:rPr>
            </w:pPr>
            <w:r w:rsidRPr="00167FCB">
              <w:rPr>
                <w:sz w:val="24"/>
                <w:szCs w:val="24"/>
              </w:rPr>
              <w:t>1763.7</w:t>
            </w:r>
          </w:p>
        </w:tc>
        <w:tc>
          <w:tcPr>
            <w:tcW w:w="1772" w:type="dxa"/>
          </w:tcPr>
          <w:p w:rsidR="008818BF" w:rsidRPr="00167FCB" w:rsidRDefault="008818BF" w:rsidP="008818BF">
            <w:pPr>
              <w:spacing w:line="240" w:lineRule="auto"/>
              <w:jc w:val="both"/>
              <w:rPr>
                <w:sz w:val="24"/>
                <w:szCs w:val="24"/>
              </w:rPr>
            </w:pPr>
            <w:r w:rsidRPr="00167FCB">
              <w:rPr>
                <w:sz w:val="24"/>
                <w:szCs w:val="24"/>
              </w:rPr>
              <w:t>29.6</w:t>
            </w:r>
          </w:p>
        </w:tc>
      </w:tr>
    </w:tbl>
    <w:p w:rsidR="008818BF" w:rsidRPr="00167FCB" w:rsidRDefault="008818BF" w:rsidP="008818BF">
      <w:pPr>
        <w:spacing w:line="240" w:lineRule="auto"/>
        <w:jc w:val="both"/>
        <w:rPr>
          <w:sz w:val="24"/>
          <w:szCs w:val="24"/>
        </w:rPr>
      </w:pPr>
      <w:r w:rsidRPr="00167FCB">
        <w:rPr>
          <w:sz w:val="24"/>
          <w:szCs w:val="24"/>
        </w:rPr>
        <w:t>Source: Economic Survey, various issues</w:t>
      </w:r>
    </w:p>
    <w:p w:rsidR="008818BF" w:rsidRPr="00167FCB" w:rsidRDefault="008818BF" w:rsidP="008818BF">
      <w:pPr>
        <w:spacing w:line="240" w:lineRule="auto"/>
        <w:jc w:val="both"/>
        <w:rPr>
          <w:sz w:val="24"/>
          <w:szCs w:val="24"/>
        </w:rPr>
      </w:pPr>
    </w:p>
    <w:p w:rsidR="00E273D1" w:rsidRDefault="008818BF" w:rsidP="00BE22FF">
      <w:pPr>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 xml:space="preserve">The Government has also put in place the Economic Recovery Strategy for Wealth and Employment Creation, 2003-2007 which aims to expedite economic growth, employment creation and poverty reduction. The aim of the policy is to create 500,000 jobs a year in both the formal and informal sector. The Government has also pledged to promote an enabling environment for business and industrial development. On this basis, an </w:t>
      </w:r>
      <w:r w:rsidRPr="00167FCB">
        <w:rPr>
          <w:i/>
          <w:sz w:val="24"/>
          <w:szCs w:val="24"/>
        </w:rPr>
        <w:t>Investments Act</w:t>
      </w:r>
      <w:r w:rsidRPr="00167FCB">
        <w:rPr>
          <w:sz w:val="24"/>
          <w:szCs w:val="24"/>
        </w:rPr>
        <w:t xml:space="preserve"> and a </w:t>
      </w:r>
      <w:r w:rsidRPr="00167FCB">
        <w:rPr>
          <w:i/>
          <w:sz w:val="24"/>
          <w:szCs w:val="24"/>
        </w:rPr>
        <w:t>Procurement Act</w:t>
      </w:r>
      <w:r w:rsidRPr="00167FCB">
        <w:rPr>
          <w:sz w:val="24"/>
          <w:szCs w:val="24"/>
        </w:rPr>
        <w:t xml:space="preserve"> have been enacted as pillars for the realization of the objectives of Government in the Economic Recovery Strategy Paper.</w:t>
      </w:r>
    </w:p>
    <w:p w:rsidR="00E273D1" w:rsidRDefault="00E273D1" w:rsidP="00E273D1">
      <w:pPr>
        <w:suppressAutoHyphens w:val="0"/>
        <w:spacing w:line="240" w:lineRule="auto"/>
        <w:ind w:left="18"/>
        <w:jc w:val="both"/>
        <w:rPr>
          <w:sz w:val="24"/>
          <w:szCs w:val="24"/>
        </w:rPr>
      </w:pPr>
    </w:p>
    <w:p w:rsidR="00E273D1" w:rsidRDefault="008818BF" w:rsidP="00BE22FF">
      <w:pPr>
        <w:numPr>
          <w:ilvl w:val="0"/>
          <w:numId w:val="2"/>
        </w:numPr>
        <w:tabs>
          <w:tab w:val="clear" w:pos="360"/>
          <w:tab w:val="num" w:pos="432"/>
        </w:tabs>
        <w:suppressAutoHyphens w:val="0"/>
        <w:spacing w:line="240" w:lineRule="auto"/>
        <w:ind w:left="459" w:hanging="441"/>
        <w:jc w:val="both"/>
        <w:rPr>
          <w:sz w:val="24"/>
          <w:szCs w:val="24"/>
        </w:rPr>
      </w:pP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enacted the </w:t>
      </w:r>
      <w:r w:rsidRPr="00167FCB">
        <w:rPr>
          <w:i/>
          <w:sz w:val="24"/>
          <w:szCs w:val="24"/>
        </w:rPr>
        <w:t>Public Officer Ethics Act No.4 of 2003</w:t>
      </w:r>
      <w:r w:rsidRPr="00167FCB">
        <w:rPr>
          <w:sz w:val="24"/>
          <w:szCs w:val="24"/>
        </w:rPr>
        <w:t xml:space="preserve"> which among other things prohibits sexual harassment in the places of work.</w:t>
      </w:r>
    </w:p>
    <w:p w:rsidR="00E273D1" w:rsidRDefault="00E273D1" w:rsidP="00E273D1">
      <w:pPr>
        <w:suppressAutoHyphens w:val="0"/>
        <w:spacing w:line="240" w:lineRule="auto"/>
        <w:ind w:left="18"/>
        <w:jc w:val="both"/>
        <w:rPr>
          <w:sz w:val="24"/>
          <w:szCs w:val="24"/>
        </w:rPr>
      </w:pPr>
    </w:p>
    <w:p w:rsidR="00E273D1" w:rsidRDefault="008818BF" w:rsidP="00BE22FF">
      <w:pPr>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 xml:space="preserve">The Government has established the </w:t>
      </w:r>
      <w:smartTag w:uri="urn:schemas-microsoft-com:office:smarttags" w:element="Street">
        <w:smartTag w:uri="urn:schemas-microsoft-com:office:smarttags" w:element="address">
          <w:r w:rsidRPr="00167FCB">
            <w:rPr>
              <w:sz w:val="24"/>
              <w:szCs w:val="24"/>
            </w:rPr>
            <w:t>Kenya Industrial Court</w:t>
          </w:r>
        </w:smartTag>
      </w:smartTag>
      <w:r w:rsidRPr="00167FCB">
        <w:rPr>
          <w:sz w:val="24"/>
          <w:szCs w:val="24"/>
        </w:rPr>
        <w:t xml:space="preserve"> which specializes in employer-employee dispute resolution. In the past the court has determined disputes related to trade unions, individual workers from major and minor employers including the Gover</w:t>
      </w:r>
      <w:r w:rsidR="00580269">
        <w:rPr>
          <w:sz w:val="24"/>
          <w:szCs w:val="24"/>
        </w:rPr>
        <w:t>nment, Export Processing Zones</w:t>
      </w:r>
      <w:r w:rsidRPr="00167FCB">
        <w:rPr>
          <w:sz w:val="24"/>
          <w:szCs w:val="24"/>
        </w:rPr>
        <w:t xml:space="preserve"> and individuals.</w:t>
      </w:r>
    </w:p>
    <w:p w:rsidR="00E273D1" w:rsidRDefault="00E273D1" w:rsidP="00E273D1">
      <w:pPr>
        <w:suppressAutoHyphens w:val="0"/>
        <w:spacing w:line="240" w:lineRule="auto"/>
        <w:ind w:left="18"/>
        <w:jc w:val="both"/>
        <w:rPr>
          <w:sz w:val="24"/>
          <w:szCs w:val="24"/>
        </w:rPr>
      </w:pPr>
    </w:p>
    <w:p w:rsidR="00E273D1" w:rsidRDefault="008818BF" w:rsidP="00BE22FF">
      <w:pPr>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Women contribute to domestic services such as childcare, housework, firewood and water collection and food preparation for which no monetary rewards are received. This if included would increase the countries GDP and allow for effective gender responsive policy making processes.</w:t>
      </w:r>
    </w:p>
    <w:p w:rsidR="00E273D1" w:rsidRDefault="00E273D1" w:rsidP="00E273D1">
      <w:pPr>
        <w:suppressAutoHyphens w:val="0"/>
        <w:spacing w:line="240" w:lineRule="auto"/>
        <w:ind w:left="18"/>
        <w:jc w:val="both"/>
        <w:rPr>
          <w:sz w:val="24"/>
          <w:szCs w:val="24"/>
        </w:rPr>
      </w:pPr>
    </w:p>
    <w:p w:rsidR="00E273D1" w:rsidRDefault="008818BF" w:rsidP="00BE22FF">
      <w:pPr>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To enable women and men to have equal access to economic and employment opportunities, the Government has initiated and supported various efforts aimed at: reviewing laws which create impediments in access by women to and control of economic resources, gender sensitization and empowerment, guaranteeing equity and fairness to employment opportunities, and facilitating entry of women and girls in non-traditional and emerging sectors of economic activities and trade.</w:t>
      </w:r>
    </w:p>
    <w:p w:rsidR="00E273D1" w:rsidRDefault="00E273D1" w:rsidP="00682080">
      <w:pPr>
        <w:suppressAutoHyphens w:val="0"/>
        <w:spacing w:line="240" w:lineRule="auto"/>
        <w:jc w:val="both"/>
        <w:rPr>
          <w:b/>
          <w:sz w:val="24"/>
          <w:szCs w:val="24"/>
        </w:rPr>
      </w:pPr>
    </w:p>
    <w:p w:rsidR="00E273D1" w:rsidRDefault="00E273D1" w:rsidP="00682080">
      <w:pPr>
        <w:suppressAutoHyphens w:val="0"/>
        <w:spacing w:line="240" w:lineRule="auto"/>
        <w:jc w:val="both"/>
        <w:rPr>
          <w:b/>
          <w:sz w:val="24"/>
          <w:szCs w:val="24"/>
        </w:rPr>
      </w:pPr>
      <w:r w:rsidRPr="00167FCB">
        <w:rPr>
          <w:b/>
          <w:sz w:val="24"/>
          <w:szCs w:val="24"/>
        </w:rPr>
        <w:t>Article 12:  Equality in access to health care</w:t>
      </w:r>
    </w:p>
    <w:p w:rsidR="00E273D1" w:rsidRPr="00167FCB" w:rsidRDefault="00E273D1" w:rsidP="00682080">
      <w:pPr>
        <w:suppressAutoHyphens w:val="0"/>
        <w:spacing w:line="240" w:lineRule="auto"/>
        <w:jc w:val="both"/>
        <w:rPr>
          <w:sz w:val="24"/>
          <w:szCs w:val="24"/>
        </w:rPr>
      </w:pPr>
    </w:p>
    <w:p w:rsidR="00E273D1" w:rsidRDefault="008818BF" w:rsidP="00BE22FF">
      <w:pPr>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The health status of the Kenyan population has improved over the past few years. The results of the 2004 Kenya Demographic and Health Survey (KDHS) shows progress in some of the basic health indicators. But there are challenges facing the Government in a number of areas, for instance, life expectancy at birth has continued to decline from 1993. This is attributable to the many deaths caused by the HIV/AIDS scourge.</w:t>
      </w:r>
    </w:p>
    <w:p w:rsidR="00E273D1" w:rsidRDefault="00E273D1" w:rsidP="00E273D1">
      <w:pPr>
        <w:suppressAutoHyphens w:val="0"/>
        <w:spacing w:line="240" w:lineRule="auto"/>
        <w:ind w:left="18"/>
        <w:jc w:val="both"/>
        <w:rPr>
          <w:sz w:val="24"/>
          <w:szCs w:val="24"/>
        </w:rPr>
      </w:pPr>
    </w:p>
    <w:p w:rsidR="00E273D1" w:rsidRDefault="008818BF" w:rsidP="00BE22FF">
      <w:pPr>
        <w:numPr>
          <w:ilvl w:val="0"/>
          <w:numId w:val="2"/>
        </w:numPr>
        <w:tabs>
          <w:tab w:val="clear" w:pos="360"/>
          <w:tab w:val="num" w:pos="432"/>
        </w:tabs>
        <w:suppressAutoHyphens w:val="0"/>
        <w:spacing w:line="240" w:lineRule="auto"/>
        <w:ind w:left="459" w:hanging="441"/>
        <w:jc w:val="both"/>
        <w:rPr>
          <w:sz w:val="24"/>
          <w:szCs w:val="24"/>
        </w:rPr>
      </w:pP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has, however, put in place a health policy framework. The policy addresses healthcare service delivery including curative services, preventive and promotive services, health personnel and drugs and pharmaceutical supplies among other issues. On Primary Health Care (PHC) the Government has pledged to improve maternal and child health services including antenatal, prenatal and child welfare services; immunization against vaccine preventable diseases; nutritional needs of the vulnerable including children, pregnant mothers, the poor, the elderly, and persons with disabilities; treatment of minor ailments particularly those common at the primary and /or community levels of the health system; safe water supply and sanitation aimed at preventing and controlling communicable diseases particularly those associated with poor hygiene and poor excreta disposal. The Government plans to improve maternal health services through promotion of safe motherhood and has a target of progressively reducing maternal deaths which in 2003 stood at 414 deaths per every 100,000 births.  </w:t>
      </w:r>
    </w:p>
    <w:p w:rsidR="00E273D1" w:rsidRDefault="00E273D1" w:rsidP="00E273D1">
      <w:pPr>
        <w:suppressAutoHyphens w:val="0"/>
        <w:spacing w:line="240" w:lineRule="auto"/>
        <w:ind w:left="18"/>
        <w:jc w:val="both"/>
        <w:rPr>
          <w:sz w:val="24"/>
          <w:szCs w:val="24"/>
        </w:rPr>
      </w:pPr>
    </w:p>
    <w:p w:rsidR="00E273D1" w:rsidRDefault="008818BF" w:rsidP="00BE22FF">
      <w:pPr>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Special programs aimed at meeting the special needs of women in rural areas have been put in place. These include the establishment of the Ministry of Gender, the Gender Commission, and the Constituency Development Fund (CDF), which aims to fund projects in the electoral areas, Constituency Aids Committee, the Constituency Bursary Fund (CBF), the Local Authority Transfer Fund (LATF) and the Road Levy Fund.</w:t>
      </w:r>
    </w:p>
    <w:p w:rsidR="00E273D1" w:rsidRDefault="008818BF" w:rsidP="00BE22FF">
      <w:pPr>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There are various Government initiatives aimed at improving the health of women which have realised modest but significant improvements namely: the National Hospital Insurance Fund (NHIF), Constituency Aids Committees, Medical Board, and Millennium Development Goals (MDG) initiates targeting Malaria, HIV/AIDS and TB.</w:t>
      </w:r>
    </w:p>
    <w:p w:rsidR="00E273D1" w:rsidRDefault="00E273D1" w:rsidP="00E273D1">
      <w:pPr>
        <w:suppressAutoHyphens w:val="0"/>
        <w:spacing w:line="240" w:lineRule="auto"/>
        <w:ind w:left="18"/>
        <w:jc w:val="both"/>
        <w:rPr>
          <w:sz w:val="24"/>
          <w:szCs w:val="24"/>
        </w:rPr>
      </w:pPr>
    </w:p>
    <w:p w:rsidR="00E273D1" w:rsidRDefault="008818BF" w:rsidP="00BE22FF">
      <w:pPr>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 xml:space="preserve">However, the second Report on Poverty in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revealed that about 43.8% of the rural poor did not seek medical care when they are sick due to inability to cover the cost of medical care compared to only 2.5% who were constrained by distance to a health facility. </w:t>
      </w:r>
    </w:p>
    <w:p w:rsidR="00E273D1" w:rsidRDefault="00E273D1" w:rsidP="00E273D1">
      <w:pPr>
        <w:suppressAutoHyphens w:val="0"/>
        <w:spacing w:line="240" w:lineRule="auto"/>
        <w:ind w:left="18"/>
        <w:jc w:val="both"/>
        <w:rPr>
          <w:sz w:val="24"/>
          <w:szCs w:val="24"/>
        </w:rPr>
      </w:pPr>
    </w:p>
    <w:p w:rsidR="00E273D1" w:rsidRDefault="008818BF" w:rsidP="00BE22FF">
      <w:pPr>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In the year 2003, 88% of women received antenatal care from a medical professional, either from doctors (18%) or nurses or midwives (70%). A small fraction (2%) received antenatal care from traditional birth attendants, while 10% did not receive any antenatal care. The 2003 data indicate a slight decline since 1998 in medical antenatal care coverage.</w:t>
      </w:r>
    </w:p>
    <w:p w:rsidR="00E273D1" w:rsidRDefault="00E273D1" w:rsidP="00E273D1">
      <w:pPr>
        <w:suppressAutoHyphens w:val="0"/>
        <w:spacing w:line="240" w:lineRule="auto"/>
        <w:ind w:left="18"/>
        <w:jc w:val="both"/>
        <w:rPr>
          <w:sz w:val="24"/>
          <w:szCs w:val="24"/>
        </w:rPr>
      </w:pPr>
    </w:p>
    <w:p w:rsidR="00E13492" w:rsidRPr="00E13492" w:rsidRDefault="008818BF" w:rsidP="00BE22FF">
      <w:pPr>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 xml:space="preserve">Infant mortality rates have worsened from 74.5 per 1000 in 1998 to 77 per 1000 (KDHS, 2003). Life expectancy at birth has dropped from 57.6 in 1998 to 49 </w:t>
      </w:r>
      <w:r w:rsidRPr="00167FCB">
        <w:rPr>
          <w:bCs/>
          <w:sz w:val="24"/>
          <w:szCs w:val="24"/>
        </w:rPr>
        <w:t xml:space="preserve">in 2002.This is shown as below. To address this challenge, the Government in its 2005/6 annual estimates increased its allocation to the Ministry of Health from Kshs 2.4 billion to Kshs 9.9 billion. </w:t>
      </w:r>
    </w:p>
    <w:p w:rsidR="00E13492" w:rsidRPr="00E13492" w:rsidRDefault="00E13492" w:rsidP="00E13492">
      <w:pPr>
        <w:suppressAutoHyphens w:val="0"/>
        <w:spacing w:line="240" w:lineRule="auto"/>
        <w:ind w:left="18"/>
        <w:jc w:val="both"/>
        <w:rPr>
          <w:sz w:val="24"/>
          <w:szCs w:val="24"/>
        </w:rPr>
      </w:pPr>
    </w:p>
    <w:p w:rsidR="00E13492" w:rsidRPr="00167FCB" w:rsidRDefault="00E13492" w:rsidP="00E13492">
      <w:pPr>
        <w:pStyle w:val="Heading1"/>
        <w:keepLines/>
        <w:ind w:left="360"/>
        <w:jc w:val="both"/>
        <w:rPr>
          <w:b/>
          <w:bCs/>
          <w:sz w:val="24"/>
          <w:szCs w:val="24"/>
        </w:rPr>
      </w:pPr>
      <w:r w:rsidRPr="00167FCB">
        <w:rPr>
          <w:sz w:val="24"/>
          <w:szCs w:val="24"/>
        </w:rPr>
        <w:t xml:space="preserve">  Table 16: Mortality Rates by Sex in </w:t>
      </w:r>
      <w:smartTag w:uri="urn:schemas-microsoft-com:office:smarttags" w:element="place">
        <w:smartTag w:uri="urn:schemas-microsoft-com:office:smarttags" w:element="country-region">
          <w:r w:rsidRPr="00167FCB">
            <w:rPr>
              <w:sz w:val="24"/>
              <w:szCs w:val="24"/>
            </w:rPr>
            <w:t>Kenya</w:t>
          </w:r>
        </w:smartTag>
      </w:smartTag>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9"/>
        <w:gridCol w:w="876"/>
        <w:gridCol w:w="1118"/>
        <w:gridCol w:w="981"/>
        <w:gridCol w:w="1128"/>
        <w:gridCol w:w="1040"/>
        <w:gridCol w:w="1078"/>
        <w:gridCol w:w="16"/>
        <w:gridCol w:w="1834"/>
      </w:tblGrid>
      <w:tr w:rsidR="00E13492" w:rsidRPr="00167FCB">
        <w:tblPrEx>
          <w:tblCellMar>
            <w:top w:w="0" w:type="dxa"/>
            <w:bottom w:w="0" w:type="dxa"/>
          </w:tblCellMar>
        </w:tblPrEx>
        <w:trPr>
          <w:cantSplit/>
        </w:trPr>
        <w:tc>
          <w:tcPr>
            <w:tcW w:w="749" w:type="dxa"/>
          </w:tcPr>
          <w:p w:rsidR="00E13492" w:rsidRPr="00167FCB" w:rsidRDefault="00E13492" w:rsidP="005C3434">
            <w:pPr>
              <w:keepNext/>
              <w:keepLines/>
              <w:jc w:val="both"/>
              <w:rPr>
                <w:b/>
                <w:bCs/>
                <w:sz w:val="24"/>
                <w:szCs w:val="24"/>
              </w:rPr>
            </w:pPr>
            <w:r w:rsidRPr="00167FCB">
              <w:rPr>
                <w:b/>
                <w:bCs/>
                <w:sz w:val="24"/>
                <w:szCs w:val="24"/>
              </w:rPr>
              <w:t>Year</w:t>
            </w:r>
          </w:p>
        </w:tc>
        <w:tc>
          <w:tcPr>
            <w:tcW w:w="1994" w:type="dxa"/>
            <w:gridSpan w:val="2"/>
          </w:tcPr>
          <w:p w:rsidR="00E13492" w:rsidRPr="00167FCB" w:rsidRDefault="00E13492" w:rsidP="005C3434">
            <w:pPr>
              <w:keepNext/>
              <w:keepLines/>
              <w:jc w:val="both"/>
              <w:rPr>
                <w:b/>
                <w:bCs/>
                <w:sz w:val="24"/>
                <w:szCs w:val="24"/>
              </w:rPr>
            </w:pPr>
            <w:r w:rsidRPr="00167FCB">
              <w:rPr>
                <w:b/>
                <w:bCs/>
                <w:sz w:val="24"/>
                <w:szCs w:val="24"/>
              </w:rPr>
              <w:t>Life expectancy at birth</w:t>
            </w:r>
          </w:p>
        </w:tc>
        <w:tc>
          <w:tcPr>
            <w:tcW w:w="2109" w:type="dxa"/>
            <w:gridSpan w:val="2"/>
          </w:tcPr>
          <w:p w:rsidR="00E13492" w:rsidRPr="00167FCB" w:rsidRDefault="00E13492" w:rsidP="005C3434">
            <w:pPr>
              <w:keepNext/>
              <w:keepLines/>
              <w:jc w:val="both"/>
              <w:rPr>
                <w:b/>
                <w:bCs/>
                <w:sz w:val="24"/>
                <w:szCs w:val="24"/>
              </w:rPr>
            </w:pPr>
            <w:r w:rsidRPr="00167FCB">
              <w:rPr>
                <w:b/>
                <w:bCs/>
                <w:sz w:val="24"/>
                <w:szCs w:val="24"/>
              </w:rPr>
              <w:t>Under five mortality rate</w:t>
            </w:r>
          </w:p>
        </w:tc>
        <w:tc>
          <w:tcPr>
            <w:tcW w:w="2118" w:type="dxa"/>
            <w:gridSpan w:val="2"/>
          </w:tcPr>
          <w:p w:rsidR="00E13492" w:rsidRPr="00167FCB" w:rsidRDefault="00E13492" w:rsidP="005C3434">
            <w:pPr>
              <w:keepNext/>
              <w:keepLines/>
              <w:jc w:val="both"/>
              <w:rPr>
                <w:b/>
                <w:bCs/>
                <w:sz w:val="24"/>
                <w:szCs w:val="24"/>
              </w:rPr>
            </w:pPr>
            <w:r w:rsidRPr="00167FCB">
              <w:rPr>
                <w:b/>
                <w:bCs/>
                <w:sz w:val="24"/>
                <w:szCs w:val="24"/>
              </w:rPr>
              <w:t>Infant mortality rate</w:t>
            </w:r>
          </w:p>
        </w:tc>
        <w:tc>
          <w:tcPr>
            <w:tcW w:w="1850" w:type="dxa"/>
            <w:gridSpan w:val="2"/>
          </w:tcPr>
          <w:p w:rsidR="00E13492" w:rsidRPr="00167FCB" w:rsidRDefault="00E13492" w:rsidP="005C3434">
            <w:pPr>
              <w:keepNext/>
              <w:keepLines/>
              <w:jc w:val="both"/>
              <w:rPr>
                <w:b/>
                <w:bCs/>
                <w:sz w:val="24"/>
                <w:szCs w:val="24"/>
              </w:rPr>
            </w:pPr>
            <w:r w:rsidRPr="00167FCB">
              <w:rPr>
                <w:b/>
                <w:bCs/>
                <w:sz w:val="24"/>
                <w:szCs w:val="24"/>
              </w:rPr>
              <w:t>Total fertility rate</w:t>
            </w:r>
          </w:p>
        </w:tc>
      </w:tr>
      <w:tr w:rsidR="00E13492" w:rsidRPr="00167FCB">
        <w:tblPrEx>
          <w:tblCellMar>
            <w:top w:w="0" w:type="dxa"/>
            <w:bottom w:w="0" w:type="dxa"/>
          </w:tblCellMar>
        </w:tblPrEx>
        <w:trPr>
          <w:cantSplit/>
        </w:trPr>
        <w:tc>
          <w:tcPr>
            <w:tcW w:w="749" w:type="dxa"/>
          </w:tcPr>
          <w:p w:rsidR="00E13492" w:rsidRPr="00167FCB" w:rsidRDefault="00E13492" w:rsidP="00682080">
            <w:pPr>
              <w:keepNext/>
              <w:keepLines/>
              <w:spacing w:line="240" w:lineRule="auto"/>
              <w:jc w:val="both"/>
              <w:rPr>
                <w:b/>
                <w:bCs/>
                <w:sz w:val="24"/>
                <w:szCs w:val="24"/>
              </w:rPr>
            </w:pPr>
          </w:p>
        </w:tc>
        <w:tc>
          <w:tcPr>
            <w:tcW w:w="876" w:type="dxa"/>
          </w:tcPr>
          <w:p w:rsidR="00E13492" w:rsidRPr="00167FCB" w:rsidRDefault="00E13492" w:rsidP="00682080">
            <w:pPr>
              <w:keepNext/>
              <w:keepLines/>
              <w:spacing w:line="240" w:lineRule="auto"/>
              <w:jc w:val="both"/>
              <w:rPr>
                <w:b/>
                <w:bCs/>
                <w:sz w:val="24"/>
                <w:szCs w:val="24"/>
              </w:rPr>
            </w:pPr>
            <w:r w:rsidRPr="00167FCB">
              <w:rPr>
                <w:b/>
                <w:bCs/>
                <w:sz w:val="24"/>
                <w:szCs w:val="24"/>
              </w:rPr>
              <w:t>Male</w:t>
            </w:r>
          </w:p>
        </w:tc>
        <w:tc>
          <w:tcPr>
            <w:tcW w:w="1118" w:type="dxa"/>
          </w:tcPr>
          <w:p w:rsidR="00E13492" w:rsidRPr="00167FCB" w:rsidRDefault="00E13492" w:rsidP="00682080">
            <w:pPr>
              <w:keepNext/>
              <w:keepLines/>
              <w:spacing w:line="240" w:lineRule="auto"/>
              <w:jc w:val="both"/>
              <w:rPr>
                <w:b/>
                <w:bCs/>
                <w:sz w:val="24"/>
                <w:szCs w:val="24"/>
              </w:rPr>
            </w:pPr>
            <w:r w:rsidRPr="00167FCB">
              <w:rPr>
                <w:b/>
                <w:bCs/>
                <w:sz w:val="24"/>
                <w:szCs w:val="24"/>
              </w:rPr>
              <w:t>Female</w:t>
            </w:r>
          </w:p>
        </w:tc>
        <w:tc>
          <w:tcPr>
            <w:tcW w:w="981" w:type="dxa"/>
          </w:tcPr>
          <w:p w:rsidR="00E13492" w:rsidRPr="00167FCB" w:rsidRDefault="00E13492" w:rsidP="00682080">
            <w:pPr>
              <w:keepNext/>
              <w:keepLines/>
              <w:spacing w:line="240" w:lineRule="auto"/>
              <w:jc w:val="both"/>
              <w:rPr>
                <w:b/>
                <w:bCs/>
                <w:sz w:val="24"/>
                <w:szCs w:val="24"/>
              </w:rPr>
            </w:pPr>
            <w:r w:rsidRPr="00167FCB">
              <w:rPr>
                <w:b/>
                <w:bCs/>
                <w:sz w:val="24"/>
                <w:szCs w:val="24"/>
              </w:rPr>
              <w:t>Male</w:t>
            </w:r>
          </w:p>
        </w:tc>
        <w:tc>
          <w:tcPr>
            <w:tcW w:w="1128" w:type="dxa"/>
          </w:tcPr>
          <w:p w:rsidR="00E13492" w:rsidRPr="00167FCB" w:rsidRDefault="00E13492" w:rsidP="00682080">
            <w:pPr>
              <w:keepNext/>
              <w:keepLines/>
              <w:spacing w:line="240" w:lineRule="auto"/>
              <w:jc w:val="both"/>
              <w:rPr>
                <w:b/>
                <w:bCs/>
                <w:sz w:val="24"/>
                <w:szCs w:val="24"/>
              </w:rPr>
            </w:pPr>
            <w:r w:rsidRPr="00167FCB">
              <w:rPr>
                <w:b/>
                <w:bCs/>
                <w:sz w:val="24"/>
                <w:szCs w:val="24"/>
              </w:rPr>
              <w:t>Female</w:t>
            </w:r>
          </w:p>
        </w:tc>
        <w:tc>
          <w:tcPr>
            <w:tcW w:w="1040" w:type="dxa"/>
          </w:tcPr>
          <w:p w:rsidR="00E13492" w:rsidRPr="00167FCB" w:rsidRDefault="00E13492" w:rsidP="00682080">
            <w:pPr>
              <w:keepNext/>
              <w:keepLines/>
              <w:spacing w:line="240" w:lineRule="auto"/>
              <w:jc w:val="both"/>
              <w:rPr>
                <w:b/>
                <w:bCs/>
                <w:sz w:val="24"/>
                <w:szCs w:val="24"/>
              </w:rPr>
            </w:pPr>
            <w:r w:rsidRPr="00167FCB">
              <w:rPr>
                <w:b/>
                <w:bCs/>
                <w:sz w:val="24"/>
                <w:szCs w:val="24"/>
              </w:rPr>
              <w:t xml:space="preserve">Male </w:t>
            </w:r>
          </w:p>
        </w:tc>
        <w:tc>
          <w:tcPr>
            <w:tcW w:w="1094" w:type="dxa"/>
            <w:gridSpan w:val="2"/>
          </w:tcPr>
          <w:p w:rsidR="00E13492" w:rsidRPr="00167FCB" w:rsidRDefault="00E13492" w:rsidP="00682080">
            <w:pPr>
              <w:keepNext/>
              <w:keepLines/>
              <w:spacing w:line="240" w:lineRule="auto"/>
              <w:jc w:val="both"/>
              <w:rPr>
                <w:b/>
                <w:bCs/>
                <w:sz w:val="24"/>
                <w:szCs w:val="24"/>
              </w:rPr>
            </w:pPr>
            <w:r w:rsidRPr="00167FCB">
              <w:rPr>
                <w:b/>
                <w:bCs/>
                <w:sz w:val="24"/>
                <w:szCs w:val="24"/>
              </w:rPr>
              <w:t>Female</w:t>
            </w:r>
          </w:p>
        </w:tc>
        <w:tc>
          <w:tcPr>
            <w:tcW w:w="1834" w:type="dxa"/>
          </w:tcPr>
          <w:p w:rsidR="00E13492" w:rsidRPr="00167FCB" w:rsidRDefault="00E13492" w:rsidP="00682080">
            <w:pPr>
              <w:keepNext/>
              <w:keepLines/>
              <w:spacing w:line="240" w:lineRule="auto"/>
              <w:jc w:val="both"/>
              <w:rPr>
                <w:b/>
                <w:bCs/>
                <w:sz w:val="24"/>
                <w:szCs w:val="24"/>
              </w:rPr>
            </w:pPr>
            <w:r w:rsidRPr="00167FCB">
              <w:rPr>
                <w:b/>
                <w:bCs/>
                <w:sz w:val="24"/>
                <w:szCs w:val="24"/>
              </w:rPr>
              <w:t>Female</w:t>
            </w:r>
          </w:p>
        </w:tc>
      </w:tr>
      <w:tr w:rsidR="00E13492" w:rsidRPr="00167FCB">
        <w:tblPrEx>
          <w:tblCellMar>
            <w:top w:w="0" w:type="dxa"/>
            <w:bottom w:w="0" w:type="dxa"/>
          </w:tblCellMar>
        </w:tblPrEx>
        <w:trPr>
          <w:cantSplit/>
        </w:trPr>
        <w:tc>
          <w:tcPr>
            <w:tcW w:w="749" w:type="dxa"/>
          </w:tcPr>
          <w:p w:rsidR="00E13492" w:rsidRPr="00167FCB" w:rsidRDefault="00E13492" w:rsidP="00682080">
            <w:pPr>
              <w:keepNext/>
              <w:keepLines/>
              <w:spacing w:line="240" w:lineRule="auto"/>
              <w:jc w:val="both"/>
              <w:rPr>
                <w:sz w:val="24"/>
                <w:szCs w:val="24"/>
              </w:rPr>
            </w:pPr>
            <w:r w:rsidRPr="00167FCB">
              <w:rPr>
                <w:sz w:val="24"/>
                <w:szCs w:val="24"/>
              </w:rPr>
              <w:t>1962</w:t>
            </w:r>
          </w:p>
        </w:tc>
        <w:tc>
          <w:tcPr>
            <w:tcW w:w="876" w:type="dxa"/>
          </w:tcPr>
          <w:p w:rsidR="00E13492" w:rsidRPr="00167FCB" w:rsidRDefault="00E13492" w:rsidP="00682080">
            <w:pPr>
              <w:keepNext/>
              <w:keepLines/>
              <w:spacing w:line="240" w:lineRule="auto"/>
              <w:jc w:val="both"/>
              <w:rPr>
                <w:sz w:val="24"/>
                <w:szCs w:val="24"/>
              </w:rPr>
            </w:pPr>
            <w:r w:rsidRPr="00167FCB">
              <w:rPr>
                <w:sz w:val="24"/>
                <w:szCs w:val="24"/>
              </w:rPr>
              <w:t>42.7</w:t>
            </w:r>
          </w:p>
        </w:tc>
        <w:tc>
          <w:tcPr>
            <w:tcW w:w="1118" w:type="dxa"/>
          </w:tcPr>
          <w:p w:rsidR="00E13492" w:rsidRPr="00167FCB" w:rsidRDefault="00E13492" w:rsidP="00682080">
            <w:pPr>
              <w:keepNext/>
              <w:keepLines/>
              <w:spacing w:line="240" w:lineRule="auto"/>
              <w:jc w:val="both"/>
              <w:rPr>
                <w:sz w:val="24"/>
                <w:szCs w:val="24"/>
              </w:rPr>
            </w:pPr>
            <w:r w:rsidRPr="00167FCB">
              <w:rPr>
                <w:sz w:val="24"/>
                <w:szCs w:val="24"/>
              </w:rPr>
              <w:t>49.8</w:t>
            </w:r>
          </w:p>
        </w:tc>
        <w:tc>
          <w:tcPr>
            <w:tcW w:w="981" w:type="dxa"/>
          </w:tcPr>
          <w:p w:rsidR="00E13492" w:rsidRPr="00167FCB" w:rsidRDefault="00E13492" w:rsidP="00682080">
            <w:pPr>
              <w:keepNext/>
              <w:keepLines/>
              <w:spacing w:line="240" w:lineRule="auto"/>
              <w:jc w:val="both"/>
              <w:rPr>
                <w:sz w:val="24"/>
                <w:szCs w:val="24"/>
              </w:rPr>
            </w:pPr>
            <w:r w:rsidRPr="00167FCB">
              <w:rPr>
                <w:sz w:val="24"/>
                <w:szCs w:val="24"/>
              </w:rPr>
              <w:t>221</w:t>
            </w:r>
          </w:p>
        </w:tc>
        <w:tc>
          <w:tcPr>
            <w:tcW w:w="1128" w:type="dxa"/>
          </w:tcPr>
          <w:p w:rsidR="00E13492" w:rsidRPr="00167FCB" w:rsidRDefault="00E13492" w:rsidP="00682080">
            <w:pPr>
              <w:keepNext/>
              <w:keepLines/>
              <w:spacing w:line="240" w:lineRule="auto"/>
              <w:jc w:val="both"/>
              <w:rPr>
                <w:sz w:val="24"/>
                <w:szCs w:val="24"/>
              </w:rPr>
            </w:pPr>
            <w:r w:rsidRPr="00167FCB">
              <w:rPr>
                <w:sz w:val="24"/>
                <w:szCs w:val="24"/>
              </w:rPr>
              <w:t>201</w:t>
            </w:r>
          </w:p>
        </w:tc>
        <w:tc>
          <w:tcPr>
            <w:tcW w:w="1040" w:type="dxa"/>
          </w:tcPr>
          <w:p w:rsidR="00E13492" w:rsidRPr="00167FCB" w:rsidRDefault="00E13492" w:rsidP="00682080">
            <w:pPr>
              <w:keepNext/>
              <w:keepLines/>
              <w:spacing w:line="240" w:lineRule="auto"/>
              <w:jc w:val="both"/>
              <w:rPr>
                <w:sz w:val="24"/>
                <w:szCs w:val="24"/>
              </w:rPr>
            </w:pPr>
            <w:r w:rsidRPr="00167FCB">
              <w:rPr>
                <w:sz w:val="24"/>
                <w:szCs w:val="24"/>
              </w:rPr>
              <w:t>136</w:t>
            </w:r>
          </w:p>
        </w:tc>
        <w:tc>
          <w:tcPr>
            <w:tcW w:w="1094" w:type="dxa"/>
            <w:gridSpan w:val="2"/>
          </w:tcPr>
          <w:p w:rsidR="00E13492" w:rsidRPr="00167FCB" w:rsidRDefault="00E13492" w:rsidP="00682080">
            <w:pPr>
              <w:keepNext/>
              <w:keepLines/>
              <w:spacing w:line="240" w:lineRule="auto"/>
              <w:jc w:val="both"/>
              <w:rPr>
                <w:sz w:val="24"/>
                <w:szCs w:val="24"/>
              </w:rPr>
            </w:pPr>
            <w:r w:rsidRPr="00167FCB">
              <w:rPr>
                <w:sz w:val="24"/>
                <w:szCs w:val="24"/>
              </w:rPr>
              <w:t>116</w:t>
            </w:r>
          </w:p>
        </w:tc>
        <w:tc>
          <w:tcPr>
            <w:tcW w:w="1834" w:type="dxa"/>
          </w:tcPr>
          <w:p w:rsidR="00E13492" w:rsidRPr="00167FCB" w:rsidRDefault="00E13492" w:rsidP="00682080">
            <w:pPr>
              <w:keepNext/>
              <w:keepLines/>
              <w:spacing w:line="240" w:lineRule="auto"/>
              <w:jc w:val="both"/>
              <w:rPr>
                <w:sz w:val="24"/>
                <w:szCs w:val="24"/>
              </w:rPr>
            </w:pPr>
            <w:r w:rsidRPr="00167FCB">
              <w:rPr>
                <w:sz w:val="24"/>
                <w:szCs w:val="24"/>
              </w:rPr>
              <w:t>5.3</w:t>
            </w:r>
          </w:p>
        </w:tc>
      </w:tr>
      <w:tr w:rsidR="00E13492" w:rsidRPr="00167FCB">
        <w:tblPrEx>
          <w:tblCellMar>
            <w:top w:w="0" w:type="dxa"/>
            <w:bottom w:w="0" w:type="dxa"/>
          </w:tblCellMar>
        </w:tblPrEx>
        <w:tc>
          <w:tcPr>
            <w:tcW w:w="749" w:type="dxa"/>
          </w:tcPr>
          <w:p w:rsidR="00E13492" w:rsidRPr="00167FCB" w:rsidRDefault="00E13492" w:rsidP="00682080">
            <w:pPr>
              <w:spacing w:line="240" w:lineRule="auto"/>
              <w:jc w:val="both"/>
              <w:rPr>
                <w:sz w:val="24"/>
                <w:szCs w:val="24"/>
              </w:rPr>
            </w:pPr>
            <w:r w:rsidRPr="00167FCB">
              <w:rPr>
                <w:sz w:val="24"/>
                <w:szCs w:val="24"/>
              </w:rPr>
              <w:t>1969</w:t>
            </w:r>
          </w:p>
        </w:tc>
        <w:tc>
          <w:tcPr>
            <w:tcW w:w="876" w:type="dxa"/>
          </w:tcPr>
          <w:p w:rsidR="00E13492" w:rsidRPr="00167FCB" w:rsidRDefault="00E13492" w:rsidP="00682080">
            <w:pPr>
              <w:spacing w:line="240" w:lineRule="auto"/>
              <w:jc w:val="both"/>
              <w:rPr>
                <w:sz w:val="24"/>
                <w:szCs w:val="24"/>
              </w:rPr>
            </w:pPr>
            <w:r w:rsidRPr="00167FCB">
              <w:rPr>
                <w:sz w:val="24"/>
                <w:szCs w:val="24"/>
              </w:rPr>
              <w:t>46.9</w:t>
            </w:r>
          </w:p>
        </w:tc>
        <w:tc>
          <w:tcPr>
            <w:tcW w:w="1118" w:type="dxa"/>
          </w:tcPr>
          <w:p w:rsidR="00E13492" w:rsidRPr="00167FCB" w:rsidRDefault="00E13492" w:rsidP="00682080">
            <w:pPr>
              <w:spacing w:line="240" w:lineRule="auto"/>
              <w:jc w:val="both"/>
              <w:rPr>
                <w:sz w:val="24"/>
                <w:szCs w:val="24"/>
              </w:rPr>
            </w:pPr>
            <w:r w:rsidRPr="00167FCB">
              <w:rPr>
                <w:sz w:val="24"/>
                <w:szCs w:val="24"/>
              </w:rPr>
              <w:t>51.2</w:t>
            </w:r>
          </w:p>
        </w:tc>
        <w:tc>
          <w:tcPr>
            <w:tcW w:w="981" w:type="dxa"/>
          </w:tcPr>
          <w:p w:rsidR="00E13492" w:rsidRPr="00167FCB" w:rsidRDefault="00E13492" w:rsidP="00682080">
            <w:pPr>
              <w:spacing w:line="240" w:lineRule="auto"/>
              <w:jc w:val="both"/>
              <w:rPr>
                <w:sz w:val="24"/>
                <w:szCs w:val="24"/>
              </w:rPr>
            </w:pPr>
            <w:r w:rsidRPr="00167FCB">
              <w:rPr>
                <w:sz w:val="24"/>
                <w:szCs w:val="24"/>
              </w:rPr>
              <w:t>177</w:t>
            </w:r>
          </w:p>
        </w:tc>
        <w:tc>
          <w:tcPr>
            <w:tcW w:w="1128" w:type="dxa"/>
          </w:tcPr>
          <w:p w:rsidR="00E13492" w:rsidRPr="00167FCB" w:rsidRDefault="00E13492" w:rsidP="00682080">
            <w:pPr>
              <w:spacing w:line="240" w:lineRule="auto"/>
              <w:jc w:val="both"/>
              <w:rPr>
                <w:sz w:val="24"/>
                <w:szCs w:val="24"/>
              </w:rPr>
            </w:pPr>
            <w:r w:rsidRPr="00167FCB">
              <w:rPr>
                <w:sz w:val="24"/>
                <w:szCs w:val="24"/>
              </w:rPr>
              <w:t>157</w:t>
            </w:r>
          </w:p>
        </w:tc>
        <w:tc>
          <w:tcPr>
            <w:tcW w:w="1040" w:type="dxa"/>
          </w:tcPr>
          <w:p w:rsidR="00E13492" w:rsidRPr="00167FCB" w:rsidRDefault="00E13492" w:rsidP="00682080">
            <w:pPr>
              <w:spacing w:line="240" w:lineRule="auto"/>
              <w:jc w:val="both"/>
              <w:rPr>
                <w:sz w:val="24"/>
                <w:szCs w:val="24"/>
              </w:rPr>
            </w:pPr>
            <w:r w:rsidRPr="00167FCB">
              <w:rPr>
                <w:sz w:val="24"/>
                <w:szCs w:val="24"/>
              </w:rPr>
              <w:t>129</w:t>
            </w:r>
          </w:p>
        </w:tc>
        <w:tc>
          <w:tcPr>
            <w:tcW w:w="1094" w:type="dxa"/>
            <w:gridSpan w:val="2"/>
          </w:tcPr>
          <w:p w:rsidR="00E13492" w:rsidRPr="00167FCB" w:rsidRDefault="00E13492" w:rsidP="00682080">
            <w:pPr>
              <w:spacing w:line="240" w:lineRule="auto"/>
              <w:jc w:val="both"/>
              <w:rPr>
                <w:sz w:val="24"/>
                <w:szCs w:val="24"/>
              </w:rPr>
            </w:pPr>
            <w:r w:rsidRPr="00167FCB">
              <w:rPr>
                <w:sz w:val="24"/>
                <w:szCs w:val="24"/>
              </w:rPr>
              <w:t>109</w:t>
            </w:r>
          </w:p>
        </w:tc>
        <w:tc>
          <w:tcPr>
            <w:tcW w:w="1834" w:type="dxa"/>
          </w:tcPr>
          <w:p w:rsidR="00E13492" w:rsidRPr="00167FCB" w:rsidRDefault="00E13492" w:rsidP="00682080">
            <w:pPr>
              <w:spacing w:line="240" w:lineRule="auto"/>
              <w:jc w:val="both"/>
              <w:rPr>
                <w:sz w:val="24"/>
                <w:szCs w:val="24"/>
              </w:rPr>
            </w:pPr>
            <w:r w:rsidRPr="00167FCB">
              <w:rPr>
                <w:sz w:val="24"/>
                <w:szCs w:val="24"/>
              </w:rPr>
              <w:t>6.6</w:t>
            </w:r>
          </w:p>
        </w:tc>
      </w:tr>
      <w:tr w:rsidR="00E13492" w:rsidRPr="00167FCB">
        <w:tblPrEx>
          <w:tblCellMar>
            <w:top w:w="0" w:type="dxa"/>
            <w:bottom w:w="0" w:type="dxa"/>
          </w:tblCellMar>
        </w:tblPrEx>
        <w:tc>
          <w:tcPr>
            <w:tcW w:w="749" w:type="dxa"/>
          </w:tcPr>
          <w:p w:rsidR="00E13492" w:rsidRPr="00167FCB" w:rsidRDefault="00E13492" w:rsidP="00682080">
            <w:pPr>
              <w:spacing w:line="240" w:lineRule="auto"/>
              <w:jc w:val="both"/>
              <w:rPr>
                <w:sz w:val="24"/>
                <w:szCs w:val="24"/>
              </w:rPr>
            </w:pPr>
            <w:r w:rsidRPr="00167FCB">
              <w:rPr>
                <w:sz w:val="24"/>
                <w:szCs w:val="24"/>
              </w:rPr>
              <w:t>1979</w:t>
            </w:r>
          </w:p>
        </w:tc>
        <w:tc>
          <w:tcPr>
            <w:tcW w:w="876" w:type="dxa"/>
          </w:tcPr>
          <w:p w:rsidR="00E13492" w:rsidRPr="00167FCB" w:rsidRDefault="00E13492" w:rsidP="00682080">
            <w:pPr>
              <w:spacing w:line="240" w:lineRule="auto"/>
              <w:jc w:val="both"/>
              <w:rPr>
                <w:sz w:val="24"/>
                <w:szCs w:val="24"/>
              </w:rPr>
            </w:pPr>
            <w:r w:rsidRPr="00167FCB">
              <w:rPr>
                <w:sz w:val="24"/>
                <w:szCs w:val="24"/>
              </w:rPr>
              <w:t>54.1</w:t>
            </w:r>
          </w:p>
        </w:tc>
        <w:tc>
          <w:tcPr>
            <w:tcW w:w="1118" w:type="dxa"/>
          </w:tcPr>
          <w:p w:rsidR="00E13492" w:rsidRPr="00167FCB" w:rsidRDefault="00E13492" w:rsidP="00682080">
            <w:pPr>
              <w:spacing w:line="240" w:lineRule="auto"/>
              <w:jc w:val="both"/>
              <w:rPr>
                <w:sz w:val="24"/>
                <w:szCs w:val="24"/>
              </w:rPr>
            </w:pPr>
            <w:r w:rsidRPr="00167FCB">
              <w:rPr>
                <w:sz w:val="24"/>
                <w:szCs w:val="24"/>
              </w:rPr>
              <w:t>56.9</w:t>
            </w:r>
          </w:p>
        </w:tc>
        <w:tc>
          <w:tcPr>
            <w:tcW w:w="981" w:type="dxa"/>
          </w:tcPr>
          <w:p w:rsidR="00E13492" w:rsidRPr="00167FCB" w:rsidRDefault="00E13492" w:rsidP="00682080">
            <w:pPr>
              <w:spacing w:line="240" w:lineRule="auto"/>
              <w:jc w:val="both"/>
              <w:rPr>
                <w:sz w:val="24"/>
                <w:szCs w:val="24"/>
              </w:rPr>
            </w:pPr>
            <w:r w:rsidRPr="00167FCB">
              <w:rPr>
                <w:sz w:val="24"/>
                <w:szCs w:val="24"/>
              </w:rPr>
              <w:t>160</w:t>
            </w:r>
          </w:p>
        </w:tc>
        <w:tc>
          <w:tcPr>
            <w:tcW w:w="1128" w:type="dxa"/>
          </w:tcPr>
          <w:p w:rsidR="00E13492" w:rsidRPr="00167FCB" w:rsidRDefault="00E13492" w:rsidP="00682080">
            <w:pPr>
              <w:spacing w:line="240" w:lineRule="auto"/>
              <w:jc w:val="both"/>
              <w:rPr>
                <w:sz w:val="24"/>
                <w:szCs w:val="24"/>
              </w:rPr>
            </w:pPr>
            <w:r w:rsidRPr="00167FCB">
              <w:rPr>
                <w:sz w:val="24"/>
                <w:szCs w:val="24"/>
              </w:rPr>
              <w:t>140</w:t>
            </w:r>
          </w:p>
        </w:tc>
        <w:tc>
          <w:tcPr>
            <w:tcW w:w="1040" w:type="dxa"/>
          </w:tcPr>
          <w:p w:rsidR="00E13492" w:rsidRPr="00167FCB" w:rsidRDefault="00E13492" w:rsidP="00682080">
            <w:pPr>
              <w:spacing w:line="240" w:lineRule="auto"/>
              <w:jc w:val="both"/>
              <w:rPr>
                <w:sz w:val="24"/>
                <w:szCs w:val="24"/>
              </w:rPr>
            </w:pPr>
            <w:r w:rsidRPr="00167FCB">
              <w:rPr>
                <w:sz w:val="24"/>
                <w:szCs w:val="24"/>
              </w:rPr>
              <w:t>114</w:t>
            </w:r>
          </w:p>
        </w:tc>
        <w:tc>
          <w:tcPr>
            <w:tcW w:w="1094" w:type="dxa"/>
            <w:gridSpan w:val="2"/>
          </w:tcPr>
          <w:p w:rsidR="00E13492" w:rsidRPr="00167FCB" w:rsidRDefault="00E13492" w:rsidP="00682080">
            <w:pPr>
              <w:spacing w:line="240" w:lineRule="auto"/>
              <w:jc w:val="both"/>
              <w:rPr>
                <w:sz w:val="24"/>
                <w:szCs w:val="24"/>
              </w:rPr>
            </w:pPr>
            <w:r w:rsidRPr="00167FCB">
              <w:rPr>
                <w:sz w:val="24"/>
                <w:szCs w:val="24"/>
              </w:rPr>
              <w:t>94</w:t>
            </w:r>
          </w:p>
        </w:tc>
        <w:tc>
          <w:tcPr>
            <w:tcW w:w="1834" w:type="dxa"/>
          </w:tcPr>
          <w:p w:rsidR="00E13492" w:rsidRPr="00167FCB" w:rsidRDefault="00E13492" w:rsidP="00682080">
            <w:pPr>
              <w:spacing w:line="240" w:lineRule="auto"/>
              <w:jc w:val="both"/>
              <w:rPr>
                <w:sz w:val="24"/>
                <w:szCs w:val="24"/>
              </w:rPr>
            </w:pPr>
            <w:r w:rsidRPr="00167FCB">
              <w:rPr>
                <w:sz w:val="24"/>
                <w:szCs w:val="24"/>
              </w:rPr>
              <w:t>7.9</w:t>
            </w:r>
          </w:p>
        </w:tc>
      </w:tr>
      <w:tr w:rsidR="00E13492" w:rsidRPr="00167FCB">
        <w:tblPrEx>
          <w:tblCellMar>
            <w:top w:w="0" w:type="dxa"/>
            <w:bottom w:w="0" w:type="dxa"/>
          </w:tblCellMar>
        </w:tblPrEx>
        <w:tc>
          <w:tcPr>
            <w:tcW w:w="749" w:type="dxa"/>
          </w:tcPr>
          <w:p w:rsidR="00E13492" w:rsidRPr="00167FCB" w:rsidRDefault="00E13492" w:rsidP="00682080">
            <w:pPr>
              <w:spacing w:line="240" w:lineRule="auto"/>
              <w:jc w:val="both"/>
              <w:rPr>
                <w:sz w:val="24"/>
                <w:szCs w:val="24"/>
              </w:rPr>
            </w:pPr>
            <w:r w:rsidRPr="00167FCB">
              <w:rPr>
                <w:sz w:val="24"/>
                <w:szCs w:val="24"/>
              </w:rPr>
              <w:t>1989</w:t>
            </w:r>
          </w:p>
        </w:tc>
        <w:tc>
          <w:tcPr>
            <w:tcW w:w="876" w:type="dxa"/>
          </w:tcPr>
          <w:p w:rsidR="00E13492" w:rsidRPr="00167FCB" w:rsidRDefault="00E13492" w:rsidP="00682080">
            <w:pPr>
              <w:spacing w:line="240" w:lineRule="auto"/>
              <w:jc w:val="both"/>
              <w:rPr>
                <w:sz w:val="24"/>
                <w:szCs w:val="24"/>
              </w:rPr>
            </w:pPr>
            <w:r w:rsidRPr="00167FCB">
              <w:rPr>
                <w:sz w:val="24"/>
                <w:szCs w:val="24"/>
              </w:rPr>
              <w:t>57.5</w:t>
            </w:r>
          </w:p>
        </w:tc>
        <w:tc>
          <w:tcPr>
            <w:tcW w:w="1118" w:type="dxa"/>
          </w:tcPr>
          <w:p w:rsidR="00E13492" w:rsidRPr="00167FCB" w:rsidRDefault="00E13492" w:rsidP="00682080">
            <w:pPr>
              <w:spacing w:line="240" w:lineRule="auto"/>
              <w:jc w:val="both"/>
              <w:rPr>
                <w:sz w:val="24"/>
                <w:szCs w:val="24"/>
              </w:rPr>
            </w:pPr>
            <w:r w:rsidRPr="00167FCB">
              <w:rPr>
                <w:sz w:val="24"/>
                <w:szCs w:val="24"/>
              </w:rPr>
              <w:t>61.4</w:t>
            </w:r>
          </w:p>
        </w:tc>
        <w:tc>
          <w:tcPr>
            <w:tcW w:w="981" w:type="dxa"/>
          </w:tcPr>
          <w:p w:rsidR="00E13492" w:rsidRPr="00167FCB" w:rsidRDefault="00E13492" w:rsidP="00682080">
            <w:pPr>
              <w:spacing w:line="240" w:lineRule="auto"/>
              <w:jc w:val="both"/>
              <w:rPr>
                <w:sz w:val="24"/>
                <w:szCs w:val="24"/>
              </w:rPr>
            </w:pPr>
            <w:r w:rsidRPr="00167FCB">
              <w:rPr>
                <w:sz w:val="24"/>
                <w:szCs w:val="24"/>
              </w:rPr>
              <w:t>115</w:t>
            </w:r>
          </w:p>
        </w:tc>
        <w:tc>
          <w:tcPr>
            <w:tcW w:w="1128" w:type="dxa"/>
          </w:tcPr>
          <w:p w:rsidR="00E13492" w:rsidRPr="00167FCB" w:rsidRDefault="00E13492" w:rsidP="00682080">
            <w:pPr>
              <w:spacing w:line="240" w:lineRule="auto"/>
              <w:jc w:val="both"/>
              <w:rPr>
                <w:sz w:val="24"/>
                <w:szCs w:val="24"/>
              </w:rPr>
            </w:pPr>
            <w:r w:rsidRPr="00167FCB">
              <w:rPr>
                <w:sz w:val="24"/>
                <w:szCs w:val="24"/>
              </w:rPr>
              <w:t>95</w:t>
            </w:r>
          </w:p>
        </w:tc>
        <w:tc>
          <w:tcPr>
            <w:tcW w:w="1040" w:type="dxa"/>
          </w:tcPr>
          <w:p w:rsidR="00E13492" w:rsidRPr="00167FCB" w:rsidRDefault="00E13492" w:rsidP="00682080">
            <w:pPr>
              <w:spacing w:line="240" w:lineRule="auto"/>
              <w:jc w:val="both"/>
              <w:rPr>
                <w:sz w:val="24"/>
                <w:szCs w:val="24"/>
              </w:rPr>
            </w:pPr>
            <w:r w:rsidRPr="00167FCB">
              <w:rPr>
                <w:sz w:val="24"/>
                <w:szCs w:val="24"/>
              </w:rPr>
              <w:t>84</w:t>
            </w:r>
          </w:p>
        </w:tc>
        <w:tc>
          <w:tcPr>
            <w:tcW w:w="1094" w:type="dxa"/>
            <w:gridSpan w:val="2"/>
          </w:tcPr>
          <w:p w:rsidR="00E13492" w:rsidRPr="00167FCB" w:rsidRDefault="00E13492" w:rsidP="00682080">
            <w:pPr>
              <w:spacing w:line="240" w:lineRule="auto"/>
              <w:jc w:val="both"/>
              <w:rPr>
                <w:sz w:val="24"/>
                <w:szCs w:val="24"/>
              </w:rPr>
            </w:pPr>
            <w:r w:rsidRPr="00167FCB">
              <w:rPr>
                <w:sz w:val="24"/>
                <w:szCs w:val="24"/>
              </w:rPr>
              <w:t>64</w:t>
            </w:r>
          </w:p>
        </w:tc>
        <w:tc>
          <w:tcPr>
            <w:tcW w:w="1834" w:type="dxa"/>
          </w:tcPr>
          <w:p w:rsidR="00E13492" w:rsidRPr="00167FCB" w:rsidRDefault="00E13492" w:rsidP="00682080">
            <w:pPr>
              <w:spacing w:line="240" w:lineRule="auto"/>
              <w:jc w:val="both"/>
              <w:rPr>
                <w:sz w:val="24"/>
                <w:szCs w:val="24"/>
              </w:rPr>
            </w:pPr>
            <w:r w:rsidRPr="00167FCB">
              <w:rPr>
                <w:sz w:val="24"/>
                <w:szCs w:val="24"/>
              </w:rPr>
              <w:t>6.7</w:t>
            </w:r>
          </w:p>
        </w:tc>
      </w:tr>
      <w:tr w:rsidR="00E13492" w:rsidRPr="00167FCB">
        <w:tblPrEx>
          <w:tblCellMar>
            <w:top w:w="0" w:type="dxa"/>
            <w:bottom w:w="0" w:type="dxa"/>
          </w:tblCellMar>
        </w:tblPrEx>
        <w:tc>
          <w:tcPr>
            <w:tcW w:w="749" w:type="dxa"/>
          </w:tcPr>
          <w:p w:rsidR="00E13492" w:rsidRPr="00167FCB" w:rsidRDefault="00E13492" w:rsidP="00682080">
            <w:pPr>
              <w:spacing w:line="240" w:lineRule="auto"/>
              <w:jc w:val="both"/>
              <w:rPr>
                <w:sz w:val="24"/>
                <w:szCs w:val="24"/>
              </w:rPr>
            </w:pPr>
            <w:r w:rsidRPr="00167FCB">
              <w:rPr>
                <w:sz w:val="24"/>
                <w:szCs w:val="24"/>
              </w:rPr>
              <w:t>1993</w:t>
            </w:r>
          </w:p>
        </w:tc>
        <w:tc>
          <w:tcPr>
            <w:tcW w:w="876" w:type="dxa"/>
          </w:tcPr>
          <w:p w:rsidR="00E13492" w:rsidRPr="00167FCB" w:rsidRDefault="00E13492" w:rsidP="00682080">
            <w:pPr>
              <w:spacing w:line="240" w:lineRule="auto"/>
              <w:jc w:val="both"/>
              <w:rPr>
                <w:sz w:val="24"/>
                <w:szCs w:val="24"/>
              </w:rPr>
            </w:pPr>
            <w:r w:rsidRPr="00167FCB">
              <w:rPr>
                <w:sz w:val="24"/>
                <w:szCs w:val="24"/>
              </w:rPr>
              <w:t>59.0</w:t>
            </w:r>
          </w:p>
        </w:tc>
        <w:tc>
          <w:tcPr>
            <w:tcW w:w="1118" w:type="dxa"/>
          </w:tcPr>
          <w:p w:rsidR="00E13492" w:rsidRPr="00167FCB" w:rsidRDefault="00E13492" w:rsidP="00682080">
            <w:pPr>
              <w:spacing w:line="240" w:lineRule="auto"/>
              <w:jc w:val="both"/>
              <w:rPr>
                <w:sz w:val="24"/>
                <w:szCs w:val="24"/>
              </w:rPr>
            </w:pPr>
            <w:r w:rsidRPr="00167FCB">
              <w:rPr>
                <w:sz w:val="24"/>
                <w:szCs w:val="24"/>
              </w:rPr>
              <w:t>63.2</w:t>
            </w:r>
          </w:p>
        </w:tc>
        <w:tc>
          <w:tcPr>
            <w:tcW w:w="981" w:type="dxa"/>
          </w:tcPr>
          <w:p w:rsidR="00E13492" w:rsidRPr="00167FCB" w:rsidRDefault="00E13492" w:rsidP="00682080">
            <w:pPr>
              <w:spacing w:line="240" w:lineRule="auto"/>
              <w:jc w:val="both"/>
              <w:rPr>
                <w:sz w:val="24"/>
                <w:szCs w:val="24"/>
              </w:rPr>
            </w:pPr>
            <w:r w:rsidRPr="00167FCB">
              <w:rPr>
                <w:sz w:val="24"/>
                <w:szCs w:val="24"/>
              </w:rPr>
              <w:t>97</w:t>
            </w:r>
          </w:p>
        </w:tc>
        <w:tc>
          <w:tcPr>
            <w:tcW w:w="1128" w:type="dxa"/>
          </w:tcPr>
          <w:p w:rsidR="00E13492" w:rsidRPr="00167FCB" w:rsidRDefault="00E13492" w:rsidP="00682080">
            <w:pPr>
              <w:spacing w:line="240" w:lineRule="auto"/>
              <w:jc w:val="both"/>
              <w:rPr>
                <w:sz w:val="24"/>
                <w:szCs w:val="24"/>
              </w:rPr>
            </w:pPr>
            <w:r w:rsidRPr="00167FCB">
              <w:rPr>
                <w:sz w:val="24"/>
                <w:szCs w:val="24"/>
              </w:rPr>
              <w:t>89</w:t>
            </w:r>
          </w:p>
        </w:tc>
        <w:tc>
          <w:tcPr>
            <w:tcW w:w="1040" w:type="dxa"/>
          </w:tcPr>
          <w:p w:rsidR="00E13492" w:rsidRPr="00167FCB" w:rsidRDefault="00E13492" w:rsidP="00682080">
            <w:pPr>
              <w:spacing w:line="240" w:lineRule="auto"/>
              <w:jc w:val="both"/>
              <w:rPr>
                <w:sz w:val="24"/>
                <w:szCs w:val="24"/>
              </w:rPr>
            </w:pPr>
            <w:r w:rsidRPr="00167FCB">
              <w:rPr>
                <w:sz w:val="24"/>
                <w:szCs w:val="24"/>
              </w:rPr>
              <w:t>67</w:t>
            </w:r>
          </w:p>
        </w:tc>
        <w:tc>
          <w:tcPr>
            <w:tcW w:w="1094" w:type="dxa"/>
            <w:gridSpan w:val="2"/>
          </w:tcPr>
          <w:p w:rsidR="00E13492" w:rsidRPr="00167FCB" w:rsidRDefault="00E13492" w:rsidP="00682080">
            <w:pPr>
              <w:spacing w:line="240" w:lineRule="auto"/>
              <w:jc w:val="both"/>
              <w:rPr>
                <w:sz w:val="24"/>
                <w:szCs w:val="24"/>
              </w:rPr>
            </w:pPr>
            <w:r w:rsidRPr="00167FCB">
              <w:rPr>
                <w:sz w:val="24"/>
                <w:szCs w:val="24"/>
              </w:rPr>
              <w:t>58</w:t>
            </w:r>
          </w:p>
        </w:tc>
        <w:tc>
          <w:tcPr>
            <w:tcW w:w="1834" w:type="dxa"/>
          </w:tcPr>
          <w:p w:rsidR="00E13492" w:rsidRPr="00167FCB" w:rsidRDefault="00E13492" w:rsidP="00682080">
            <w:pPr>
              <w:spacing w:line="240" w:lineRule="auto"/>
              <w:jc w:val="both"/>
              <w:rPr>
                <w:sz w:val="24"/>
                <w:szCs w:val="24"/>
              </w:rPr>
            </w:pPr>
            <w:r w:rsidRPr="00167FCB">
              <w:rPr>
                <w:sz w:val="24"/>
                <w:szCs w:val="24"/>
              </w:rPr>
              <w:t>5.4</w:t>
            </w:r>
          </w:p>
        </w:tc>
      </w:tr>
      <w:tr w:rsidR="00E13492" w:rsidRPr="00167FCB">
        <w:tblPrEx>
          <w:tblCellMar>
            <w:top w:w="0" w:type="dxa"/>
            <w:bottom w:w="0" w:type="dxa"/>
          </w:tblCellMar>
        </w:tblPrEx>
        <w:tc>
          <w:tcPr>
            <w:tcW w:w="749" w:type="dxa"/>
          </w:tcPr>
          <w:p w:rsidR="00E13492" w:rsidRPr="00167FCB" w:rsidRDefault="00E13492" w:rsidP="00682080">
            <w:pPr>
              <w:spacing w:line="240" w:lineRule="auto"/>
              <w:jc w:val="both"/>
              <w:rPr>
                <w:sz w:val="24"/>
                <w:szCs w:val="24"/>
              </w:rPr>
            </w:pPr>
            <w:r w:rsidRPr="00167FCB">
              <w:rPr>
                <w:sz w:val="24"/>
                <w:szCs w:val="24"/>
              </w:rPr>
              <w:t>1998</w:t>
            </w:r>
          </w:p>
        </w:tc>
        <w:tc>
          <w:tcPr>
            <w:tcW w:w="876" w:type="dxa"/>
          </w:tcPr>
          <w:p w:rsidR="00E13492" w:rsidRPr="00167FCB" w:rsidRDefault="00E13492" w:rsidP="00682080">
            <w:pPr>
              <w:spacing w:line="240" w:lineRule="auto"/>
              <w:jc w:val="both"/>
              <w:rPr>
                <w:sz w:val="24"/>
                <w:szCs w:val="24"/>
              </w:rPr>
            </w:pPr>
            <w:r w:rsidRPr="00167FCB">
              <w:rPr>
                <w:sz w:val="24"/>
                <w:szCs w:val="24"/>
              </w:rPr>
              <w:t>57.6</w:t>
            </w:r>
          </w:p>
        </w:tc>
        <w:tc>
          <w:tcPr>
            <w:tcW w:w="1118" w:type="dxa"/>
          </w:tcPr>
          <w:p w:rsidR="00E13492" w:rsidRPr="00167FCB" w:rsidRDefault="00E13492" w:rsidP="00682080">
            <w:pPr>
              <w:spacing w:line="240" w:lineRule="auto"/>
              <w:jc w:val="both"/>
              <w:rPr>
                <w:sz w:val="24"/>
                <w:szCs w:val="24"/>
              </w:rPr>
            </w:pPr>
            <w:r w:rsidRPr="00167FCB">
              <w:rPr>
                <w:sz w:val="24"/>
                <w:szCs w:val="24"/>
              </w:rPr>
              <w:t>60.9</w:t>
            </w:r>
          </w:p>
        </w:tc>
        <w:tc>
          <w:tcPr>
            <w:tcW w:w="981" w:type="dxa"/>
          </w:tcPr>
          <w:p w:rsidR="00E13492" w:rsidRPr="00167FCB" w:rsidRDefault="00E13492" w:rsidP="00682080">
            <w:pPr>
              <w:spacing w:line="240" w:lineRule="auto"/>
              <w:jc w:val="both"/>
              <w:rPr>
                <w:sz w:val="24"/>
                <w:szCs w:val="24"/>
              </w:rPr>
            </w:pPr>
            <w:r w:rsidRPr="00167FCB">
              <w:rPr>
                <w:sz w:val="24"/>
                <w:szCs w:val="24"/>
              </w:rPr>
              <w:t>108</w:t>
            </w:r>
          </w:p>
        </w:tc>
        <w:tc>
          <w:tcPr>
            <w:tcW w:w="1128" w:type="dxa"/>
          </w:tcPr>
          <w:p w:rsidR="00E13492" w:rsidRPr="00167FCB" w:rsidRDefault="00E13492" w:rsidP="00682080">
            <w:pPr>
              <w:spacing w:line="240" w:lineRule="auto"/>
              <w:jc w:val="both"/>
              <w:rPr>
                <w:sz w:val="24"/>
                <w:szCs w:val="24"/>
              </w:rPr>
            </w:pPr>
            <w:r w:rsidRPr="00167FCB">
              <w:rPr>
                <w:sz w:val="24"/>
                <w:szCs w:val="24"/>
              </w:rPr>
              <w:t>103</w:t>
            </w:r>
          </w:p>
        </w:tc>
        <w:tc>
          <w:tcPr>
            <w:tcW w:w="1040" w:type="dxa"/>
          </w:tcPr>
          <w:p w:rsidR="00E13492" w:rsidRPr="00167FCB" w:rsidRDefault="00E13492" w:rsidP="00682080">
            <w:pPr>
              <w:spacing w:line="240" w:lineRule="auto"/>
              <w:jc w:val="both"/>
              <w:rPr>
                <w:sz w:val="24"/>
                <w:szCs w:val="24"/>
              </w:rPr>
            </w:pPr>
            <w:r w:rsidRPr="00167FCB">
              <w:rPr>
                <w:sz w:val="24"/>
                <w:szCs w:val="24"/>
              </w:rPr>
              <w:t>74</w:t>
            </w:r>
          </w:p>
        </w:tc>
        <w:tc>
          <w:tcPr>
            <w:tcW w:w="1094" w:type="dxa"/>
            <w:gridSpan w:val="2"/>
          </w:tcPr>
          <w:p w:rsidR="00E13492" w:rsidRPr="00167FCB" w:rsidRDefault="00E13492" w:rsidP="00682080">
            <w:pPr>
              <w:spacing w:line="240" w:lineRule="auto"/>
              <w:jc w:val="both"/>
              <w:rPr>
                <w:sz w:val="24"/>
                <w:szCs w:val="24"/>
              </w:rPr>
            </w:pPr>
            <w:r w:rsidRPr="00167FCB">
              <w:rPr>
                <w:sz w:val="24"/>
                <w:szCs w:val="24"/>
              </w:rPr>
              <w:t>67</w:t>
            </w:r>
          </w:p>
        </w:tc>
        <w:tc>
          <w:tcPr>
            <w:tcW w:w="1834" w:type="dxa"/>
          </w:tcPr>
          <w:p w:rsidR="00E13492" w:rsidRPr="00167FCB" w:rsidRDefault="00E13492" w:rsidP="00682080">
            <w:pPr>
              <w:spacing w:line="240" w:lineRule="auto"/>
              <w:jc w:val="both"/>
              <w:rPr>
                <w:sz w:val="24"/>
                <w:szCs w:val="24"/>
              </w:rPr>
            </w:pPr>
            <w:r w:rsidRPr="00167FCB">
              <w:rPr>
                <w:sz w:val="24"/>
                <w:szCs w:val="24"/>
              </w:rPr>
              <w:t>4.7</w:t>
            </w:r>
          </w:p>
        </w:tc>
      </w:tr>
      <w:tr w:rsidR="00E13492" w:rsidRPr="00167FCB">
        <w:tblPrEx>
          <w:tblCellMar>
            <w:top w:w="0" w:type="dxa"/>
            <w:bottom w:w="0" w:type="dxa"/>
          </w:tblCellMar>
        </w:tblPrEx>
        <w:tc>
          <w:tcPr>
            <w:tcW w:w="749" w:type="dxa"/>
          </w:tcPr>
          <w:p w:rsidR="00E13492" w:rsidRPr="00167FCB" w:rsidRDefault="00E13492" w:rsidP="00682080">
            <w:pPr>
              <w:spacing w:line="240" w:lineRule="auto"/>
              <w:jc w:val="both"/>
              <w:rPr>
                <w:sz w:val="24"/>
                <w:szCs w:val="24"/>
              </w:rPr>
            </w:pPr>
            <w:r w:rsidRPr="00167FCB">
              <w:rPr>
                <w:sz w:val="24"/>
                <w:szCs w:val="24"/>
              </w:rPr>
              <w:t>2000</w:t>
            </w:r>
          </w:p>
        </w:tc>
        <w:tc>
          <w:tcPr>
            <w:tcW w:w="876" w:type="dxa"/>
          </w:tcPr>
          <w:p w:rsidR="00E13492" w:rsidRPr="00167FCB" w:rsidRDefault="00E13492" w:rsidP="00682080">
            <w:pPr>
              <w:spacing w:line="240" w:lineRule="auto"/>
              <w:jc w:val="both"/>
              <w:rPr>
                <w:sz w:val="24"/>
                <w:szCs w:val="24"/>
              </w:rPr>
            </w:pPr>
            <w:r w:rsidRPr="00167FCB">
              <w:rPr>
                <w:sz w:val="24"/>
                <w:szCs w:val="24"/>
              </w:rPr>
              <w:t>52.8</w:t>
            </w:r>
          </w:p>
        </w:tc>
        <w:tc>
          <w:tcPr>
            <w:tcW w:w="1118" w:type="dxa"/>
          </w:tcPr>
          <w:p w:rsidR="00E13492" w:rsidRPr="00167FCB" w:rsidRDefault="00E13492" w:rsidP="00682080">
            <w:pPr>
              <w:spacing w:line="240" w:lineRule="auto"/>
              <w:jc w:val="both"/>
              <w:rPr>
                <w:sz w:val="24"/>
                <w:szCs w:val="24"/>
              </w:rPr>
            </w:pPr>
            <w:r w:rsidRPr="00167FCB">
              <w:rPr>
                <w:sz w:val="24"/>
                <w:szCs w:val="24"/>
              </w:rPr>
              <w:t>60.4</w:t>
            </w:r>
          </w:p>
        </w:tc>
        <w:tc>
          <w:tcPr>
            <w:tcW w:w="981" w:type="dxa"/>
          </w:tcPr>
          <w:p w:rsidR="00E13492" w:rsidRPr="00167FCB" w:rsidRDefault="00E13492" w:rsidP="00682080">
            <w:pPr>
              <w:spacing w:line="240" w:lineRule="auto"/>
              <w:jc w:val="both"/>
              <w:rPr>
                <w:sz w:val="24"/>
                <w:szCs w:val="24"/>
              </w:rPr>
            </w:pPr>
            <w:r w:rsidRPr="00167FCB">
              <w:rPr>
                <w:sz w:val="24"/>
                <w:szCs w:val="24"/>
              </w:rPr>
              <w:t>114.3</w:t>
            </w:r>
          </w:p>
        </w:tc>
        <w:tc>
          <w:tcPr>
            <w:tcW w:w="1128" w:type="dxa"/>
          </w:tcPr>
          <w:p w:rsidR="00E13492" w:rsidRPr="00167FCB" w:rsidRDefault="00E13492" w:rsidP="00682080">
            <w:pPr>
              <w:spacing w:line="240" w:lineRule="auto"/>
              <w:jc w:val="both"/>
              <w:rPr>
                <w:sz w:val="24"/>
                <w:szCs w:val="24"/>
              </w:rPr>
            </w:pPr>
            <w:r w:rsidRPr="00167FCB">
              <w:rPr>
                <w:sz w:val="24"/>
                <w:szCs w:val="24"/>
              </w:rPr>
              <w:t>104.7</w:t>
            </w:r>
          </w:p>
        </w:tc>
        <w:tc>
          <w:tcPr>
            <w:tcW w:w="1040" w:type="dxa"/>
          </w:tcPr>
          <w:p w:rsidR="00E13492" w:rsidRPr="00167FCB" w:rsidRDefault="00E13492" w:rsidP="00682080">
            <w:pPr>
              <w:spacing w:line="240" w:lineRule="auto"/>
              <w:jc w:val="both"/>
              <w:rPr>
                <w:sz w:val="24"/>
                <w:szCs w:val="24"/>
              </w:rPr>
            </w:pPr>
            <w:r w:rsidRPr="00167FCB">
              <w:rPr>
                <w:sz w:val="24"/>
                <w:szCs w:val="24"/>
              </w:rPr>
              <w:t>74.5</w:t>
            </w:r>
          </w:p>
        </w:tc>
        <w:tc>
          <w:tcPr>
            <w:tcW w:w="1094" w:type="dxa"/>
            <w:gridSpan w:val="2"/>
          </w:tcPr>
          <w:p w:rsidR="00E13492" w:rsidRPr="00167FCB" w:rsidRDefault="00E13492" w:rsidP="00682080">
            <w:pPr>
              <w:spacing w:line="240" w:lineRule="auto"/>
              <w:jc w:val="both"/>
              <w:rPr>
                <w:sz w:val="24"/>
                <w:szCs w:val="24"/>
              </w:rPr>
            </w:pPr>
            <w:r w:rsidRPr="00167FCB">
              <w:rPr>
                <w:sz w:val="24"/>
                <w:szCs w:val="24"/>
              </w:rPr>
              <w:t>65.3</w:t>
            </w:r>
          </w:p>
        </w:tc>
        <w:tc>
          <w:tcPr>
            <w:tcW w:w="1834" w:type="dxa"/>
          </w:tcPr>
          <w:p w:rsidR="00E13492" w:rsidRPr="00167FCB" w:rsidRDefault="00E13492" w:rsidP="00682080">
            <w:pPr>
              <w:spacing w:line="240" w:lineRule="auto"/>
              <w:jc w:val="both"/>
              <w:rPr>
                <w:sz w:val="24"/>
                <w:szCs w:val="24"/>
              </w:rPr>
            </w:pPr>
            <w:r w:rsidRPr="00167FCB">
              <w:rPr>
                <w:sz w:val="24"/>
                <w:szCs w:val="24"/>
              </w:rPr>
              <w:t>4.8</w:t>
            </w:r>
          </w:p>
        </w:tc>
      </w:tr>
      <w:tr w:rsidR="00E13492" w:rsidRPr="00167FCB">
        <w:tblPrEx>
          <w:tblCellMar>
            <w:top w:w="0" w:type="dxa"/>
            <w:bottom w:w="0" w:type="dxa"/>
          </w:tblCellMar>
        </w:tblPrEx>
        <w:tc>
          <w:tcPr>
            <w:tcW w:w="749" w:type="dxa"/>
          </w:tcPr>
          <w:p w:rsidR="00E13492" w:rsidRPr="00167FCB" w:rsidRDefault="00E13492" w:rsidP="00682080">
            <w:pPr>
              <w:spacing w:line="240" w:lineRule="auto"/>
              <w:jc w:val="both"/>
              <w:rPr>
                <w:sz w:val="24"/>
                <w:szCs w:val="24"/>
              </w:rPr>
            </w:pPr>
            <w:r w:rsidRPr="00167FCB">
              <w:rPr>
                <w:sz w:val="24"/>
                <w:szCs w:val="24"/>
              </w:rPr>
              <w:t>2003</w:t>
            </w:r>
          </w:p>
        </w:tc>
        <w:tc>
          <w:tcPr>
            <w:tcW w:w="876" w:type="dxa"/>
          </w:tcPr>
          <w:p w:rsidR="00E13492" w:rsidRPr="00167FCB" w:rsidRDefault="00E13492" w:rsidP="00682080">
            <w:pPr>
              <w:spacing w:line="240" w:lineRule="auto"/>
              <w:jc w:val="both"/>
              <w:rPr>
                <w:sz w:val="24"/>
                <w:szCs w:val="24"/>
              </w:rPr>
            </w:pPr>
            <w:r w:rsidRPr="00167FCB">
              <w:rPr>
                <w:sz w:val="24"/>
                <w:szCs w:val="24"/>
              </w:rPr>
              <w:t>52.4</w:t>
            </w:r>
          </w:p>
        </w:tc>
        <w:tc>
          <w:tcPr>
            <w:tcW w:w="1118" w:type="dxa"/>
          </w:tcPr>
          <w:p w:rsidR="00E13492" w:rsidRPr="00167FCB" w:rsidRDefault="00E13492" w:rsidP="00682080">
            <w:pPr>
              <w:spacing w:line="240" w:lineRule="auto"/>
              <w:jc w:val="both"/>
              <w:rPr>
                <w:sz w:val="24"/>
                <w:szCs w:val="24"/>
              </w:rPr>
            </w:pPr>
            <w:r w:rsidRPr="00167FCB">
              <w:rPr>
                <w:sz w:val="24"/>
                <w:szCs w:val="24"/>
              </w:rPr>
              <w:t>60.2</w:t>
            </w:r>
          </w:p>
        </w:tc>
        <w:tc>
          <w:tcPr>
            <w:tcW w:w="981" w:type="dxa"/>
          </w:tcPr>
          <w:p w:rsidR="00E13492" w:rsidRPr="00167FCB" w:rsidRDefault="00E13492" w:rsidP="00682080">
            <w:pPr>
              <w:spacing w:line="240" w:lineRule="auto"/>
              <w:jc w:val="both"/>
              <w:rPr>
                <w:sz w:val="24"/>
                <w:szCs w:val="24"/>
              </w:rPr>
            </w:pPr>
            <w:r w:rsidRPr="00167FCB">
              <w:rPr>
                <w:sz w:val="24"/>
                <w:szCs w:val="24"/>
              </w:rPr>
              <w:t>122.0</w:t>
            </w:r>
          </w:p>
        </w:tc>
        <w:tc>
          <w:tcPr>
            <w:tcW w:w="1128" w:type="dxa"/>
          </w:tcPr>
          <w:p w:rsidR="00E13492" w:rsidRPr="00167FCB" w:rsidRDefault="00E13492" w:rsidP="00682080">
            <w:pPr>
              <w:spacing w:line="240" w:lineRule="auto"/>
              <w:jc w:val="both"/>
              <w:rPr>
                <w:sz w:val="24"/>
                <w:szCs w:val="24"/>
              </w:rPr>
            </w:pPr>
            <w:r w:rsidRPr="00167FCB">
              <w:rPr>
                <w:sz w:val="24"/>
                <w:szCs w:val="24"/>
              </w:rPr>
              <w:t>103.01</w:t>
            </w:r>
          </w:p>
        </w:tc>
        <w:tc>
          <w:tcPr>
            <w:tcW w:w="1040" w:type="dxa"/>
          </w:tcPr>
          <w:p w:rsidR="00E13492" w:rsidRPr="00167FCB" w:rsidRDefault="00E13492" w:rsidP="00682080">
            <w:pPr>
              <w:spacing w:line="240" w:lineRule="auto"/>
              <w:jc w:val="both"/>
              <w:rPr>
                <w:sz w:val="24"/>
                <w:szCs w:val="24"/>
              </w:rPr>
            </w:pPr>
            <w:r w:rsidRPr="00167FCB">
              <w:rPr>
                <w:sz w:val="24"/>
                <w:szCs w:val="24"/>
              </w:rPr>
              <w:t>84.0</w:t>
            </w:r>
          </w:p>
        </w:tc>
        <w:tc>
          <w:tcPr>
            <w:tcW w:w="1094" w:type="dxa"/>
            <w:gridSpan w:val="2"/>
          </w:tcPr>
          <w:p w:rsidR="00E13492" w:rsidRPr="00167FCB" w:rsidRDefault="00E13492" w:rsidP="00682080">
            <w:pPr>
              <w:spacing w:line="240" w:lineRule="auto"/>
              <w:jc w:val="both"/>
              <w:rPr>
                <w:sz w:val="24"/>
                <w:szCs w:val="24"/>
              </w:rPr>
            </w:pPr>
            <w:r w:rsidRPr="00167FCB">
              <w:rPr>
                <w:sz w:val="24"/>
                <w:szCs w:val="24"/>
              </w:rPr>
              <w:t>67.0</w:t>
            </w:r>
          </w:p>
        </w:tc>
        <w:tc>
          <w:tcPr>
            <w:tcW w:w="1834" w:type="dxa"/>
          </w:tcPr>
          <w:p w:rsidR="00E13492" w:rsidRPr="00167FCB" w:rsidRDefault="00E13492" w:rsidP="00682080">
            <w:pPr>
              <w:spacing w:line="240" w:lineRule="auto"/>
              <w:jc w:val="both"/>
              <w:rPr>
                <w:sz w:val="24"/>
                <w:szCs w:val="24"/>
              </w:rPr>
            </w:pPr>
            <w:r w:rsidRPr="00167FCB">
              <w:rPr>
                <w:sz w:val="24"/>
                <w:szCs w:val="24"/>
              </w:rPr>
              <w:t>4.9</w:t>
            </w:r>
          </w:p>
        </w:tc>
      </w:tr>
    </w:tbl>
    <w:p w:rsidR="00E13492" w:rsidRPr="00167FCB" w:rsidRDefault="00E13492" w:rsidP="00E13492">
      <w:pPr>
        <w:pStyle w:val="Caption"/>
        <w:spacing w:line="240" w:lineRule="auto"/>
        <w:jc w:val="both"/>
        <w:rPr>
          <w:rFonts w:ascii="Times New Roman" w:hAnsi="Times New Roman" w:cs="Times New Roman"/>
          <w:lang w:val="en-GB"/>
        </w:rPr>
      </w:pPr>
      <w:r w:rsidRPr="00167FCB">
        <w:rPr>
          <w:rFonts w:ascii="Times New Roman" w:hAnsi="Times New Roman" w:cs="Times New Roman"/>
          <w:lang w:val="en-GB"/>
        </w:rPr>
        <w:t>Source: Census and KDHS Reports</w:t>
      </w:r>
    </w:p>
    <w:p w:rsidR="00E13492" w:rsidRDefault="00E13492" w:rsidP="00E13492">
      <w:pPr>
        <w:suppressAutoHyphens w:val="0"/>
        <w:spacing w:line="240" w:lineRule="auto"/>
        <w:ind w:left="18"/>
        <w:jc w:val="both"/>
        <w:rPr>
          <w:sz w:val="24"/>
          <w:szCs w:val="24"/>
        </w:rPr>
      </w:pPr>
    </w:p>
    <w:p w:rsidR="00E13492" w:rsidRDefault="008818BF" w:rsidP="00BE22FF">
      <w:pPr>
        <w:numPr>
          <w:ilvl w:val="0"/>
          <w:numId w:val="2"/>
        </w:numPr>
        <w:tabs>
          <w:tab w:val="clear" w:pos="360"/>
          <w:tab w:val="num" w:pos="432"/>
        </w:tabs>
        <w:suppressAutoHyphens w:val="0"/>
        <w:ind w:left="460" w:hanging="446"/>
        <w:jc w:val="both"/>
        <w:rPr>
          <w:sz w:val="24"/>
          <w:szCs w:val="24"/>
        </w:rPr>
      </w:pPr>
      <w:r w:rsidRPr="00167FCB">
        <w:rPr>
          <w:sz w:val="24"/>
          <w:szCs w:val="24"/>
        </w:rPr>
        <w:t>In the year 2003 there was a Maternal Mortality rate of 414 deaths per 100,000 births compared to 590 in the year 1998. Table 12 gives infant mortality rate per 1000 live births, under five Mortality rates, Crude death rates and Maternal Mortality rates per 100,000 births. The high rates of maternal mortality are as a result of unsafe abortions, haemorrhage and resultant anaemia and pregnancy and child-birth related disorders.</w:t>
      </w:r>
    </w:p>
    <w:p w:rsidR="00E13492" w:rsidRDefault="00E13492" w:rsidP="00E13492">
      <w:pPr>
        <w:suppressAutoHyphens w:val="0"/>
        <w:spacing w:line="240" w:lineRule="auto"/>
        <w:ind w:left="18"/>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One of the challenges now being faced in the discussion on whether or not women should have the right to choose and abortion is that it is now being treated as a constitutional issue. Anti-abortion activists succeeded in having clauses incorporated into the Proposed New Constitution that prohibit abortion. It is the only criminal offence to be treated in this manner.</w:t>
      </w:r>
    </w:p>
    <w:p w:rsidR="00E13492" w:rsidRPr="00167FCB" w:rsidRDefault="00E13492" w:rsidP="00E13492">
      <w:pPr>
        <w:pStyle w:val="Heading1"/>
        <w:jc w:val="both"/>
        <w:rPr>
          <w:sz w:val="24"/>
          <w:szCs w:val="24"/>
        </w:rPr>
      </w:pPr>
      <w:r w:rsidRPr="00167FCB">
        <w:rPr>
          <w:sz w:val="24"/>
          <w:szCs w:val="24"/>
        </w:rPr>
        <w:t xml:space="preserve">Table 17: Mortality rates in </w:t>
      </w:r>
      <w:smartTag w:uri="urn:schemas-microsoft-com:office:smarttags" w:element="country-region">
        <w:smartTag w:uri="urn:schemas-microsoft-com:office:smarttags" w:element="place">
          <w:r w:rsidRPr="00167FCB">
            <w:rPr>
              <w:sz w:val="24"/>
              <w:szCs w:val="24"/>
            </w:rPr>
            <w:t>Kenya</w:t>
          </w:r>
        </w:smartTag>
      </w:smartTag>
      <w:r w:rsidRPr="00167FCB">
        <w:rPr>
          <w:sz w:val="24"/>
          <w:szCs w:val="24"/>
        </w:rPr>
        <w:t>, 1960 – 2003</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9"/>
        <w:gridCol w:w="849"/>
        <w:gridCol w:w="942"/>
        <w:gridCol w:w="900"/>
        <w:gridCol w:w="894"/>
        <w:gridCol w:w="1086"/>
        <w:gridCol w:w="1080"/>
        <w:gridCol w:w="1080"/>
      </w:tblGrid>
      <w:tr w:rsidR="00E13492" w:rsidRPr="00167FCB">
        <w:tblPrEx>
          <w:tblCellMar>
            <w:top w:w="0" w:type="dxa"/>
            <w:bottom w:w="0" w:type="dxa"/>
          </w:tblCellMar>
        </w:tblPrEx>
        <w:trPr>
          <w:cantSplit/>
        </w:trPr>
        <w:tc>
          <w:tcPr>
            <w:tcW w:w="1989" w:type="dxa"/>
            <w:vMerge w:val="restart"/>
          </w:tcPr>
          <w:p w:rsidR="00E13492" w:rsidRPr="00167FCB" w:rsidRDefault="00E13492" w:rsidP="005C3434">
            <w:pPr>
              <w:pStyle w:val="Heading1"/>
              <w:jc w:val="both"/>
              <w:rPr>
                <w:sz w:val="24"/>
                <w:szCs w:val="24"/>
              </w:rPr>
            </w:pPr>
            <w:r w:rsidRPr="00167FCB">
              <w:rPr>
                <w:sz w:val="24"/>
                <w:szCs w:val="24"/>
              </w:rPr>
              <w:t>Indicators</w:t>
            </w:r>
          </w:p>
        </w:tc>
        <w:tc>
          <w:tcPr>
            <w:tcW w:w="6831" w:type="dxa"/>
            <w:gridSpan w:val="7"/>
          </w:tcPr>
          <w:p w:rsidR="00E13492" w:rsidRPr="00167FCB" w:rsidRDefault="00E13492" w:rsidP="005C3434">
            <w:pPr>
              <w:pStyle w:val="Heading1"/>
              <w:jc w:val="both"/>
              <w:rPr>
                <w:sz w:val="24"/>
                <w:szCs w:val="24"/>
              </w:rPr>
            </w:pPr>
            <w:r w:rsidRPr="00167FCB">
              <w:rPr>
                <w:sz w:val="24"/>
                <w:szCs w:val="24"/>
              </w:rPr>
              <w:t>Year</w:t>
            </w:r>
          </w:p>
        </w:tc>
      </w:tr>
      <w:tr w:rsidR="00E13492" w:rsidRPr="00167FCB">
        <w:tblPrEx>
          <w:tblCellMar>
            <w:top w:w="0" w:type="dxa"/>
            <w:bottom w:w="0" w:type="dxa"/>
          </w:tblCellMar>
        </w:tblPrEx>
        <w:trPr>
          <w:cantSplit/>
        </w:trPr>
        <w:tc>
          <w:tcPr>
            <w:tcW w:w="1989" w:type="dxa"/>
            <w:vMerge/>
          </w:tcPr>
          <w:p w:rsidR="00E13492" w:rsidRPr="00167FCB" w:rsidRDefault="00E13492" w:rsidP="005C3434">
            <w:pPr>
              <w:spacing w:line="240" w:lineRule="auto"/>
              <w:jc w:val="both"/>
              <w:rPr>
                <w:sz w:val="24"/>
                <w:szCs w:val="24"/>
              </w:rPr>
            </w:pPr>
          </w:p>
        </w:tc>
        <w:tc>
          <w:tcPr>
            <w:tcW w:w="849" w:type="dxa"/>
          </w:tcPr>
          <w:p w:rsidR="00E13492" w:rsidRPr="00167FCB" w:rsidRDefault="00E13492" w:rsidP="005C3434">
            <w:pPr>
              <w:spacing w:line="240" w:lineRule="auto"/>
              <w:jc w:val="both"/>
              <w:rPr>
                <w:b/>
                <w:bCs/>
                <w:sz w:val="24"/>
                <w:szCs w:val="24"/>
              </w:rPr>
            </w:pPr>
            <w:r w:rsidRPr="00167FCB">
              <w:rPr>
                <w:b/>
                <w:bCs/>
                <w:sz w:val="24"/>
                <w:szCs w:val="24"/>
              </w:rPr>
              <w:t>1960</w:t>
            </w:r>
          </w:p>
        </w:tc>
        <w:tc>
          <w:tcPr>
            <w:tcW w:w="942" w:type="dxa"/>
          </w:tcPr>
          <w:p w:rsidR="00E13492" w:rsidRPr="00167FCB" w:rsidRDefault="00E13492" w:rsidP="005C3434">
            <w:pPr>
              <w:spacing w:line="240" w:lineRule="auto"/>
              <w:jc w:val="both"/>
              <w:rPr>
                <w:b/>
                <w:bCs/>
                <w:sz w:val="24"/>
                <w:szCs w:val="24"/>
              </w:rPr>
            </w:pPr>
            <w:r w:rsidRPr="00167FCB">
              <w:rPr>
                <w:b/>
                <w:bCs/>
                <w:sz w:val="24"/>
                <w:szCs w:val="24"/>
              </w:rPr>
              <w:t>1979</w:t>
            </w:r>
          </w:p>
        </w:tc>
        <w:tc>
          <w:tcPr>
            <w:tcW w:w="900" w:type="dxa"/>
          </w:tcPr>
          <w:p w:rsidR="00E13492" w:rsidRPr="00167FCB" w:rsidRDefault="00E13492" w:rsidP="005C3434">
            <w:pPr>
              <w:spacing w:line="240" w:lineRule="auto"/>
              <w:jc w:val="both"/>
              <w:rPr>
                <w:b/>
                <w:bCs/>
                <w:sz w:val="24"/>
                <w:szCs w:val="24"/>
              </w:rPr>
            </w:pPr>
            <w:r w:rsidRPr="00167FCB">
              <w:rPr>
                <w:b/>
                <w:bCs/>
                <w:sz w:val="24"/>
                <w:szCs w:val="24"/>
              </w:rPr>
              <w:t>1991</w:t>
            </w:r>
          </w:p>
        </w:tc>
        <w:tc>
          <w:tcPr>
            <w:tcW w:w="894" w:type="dxa"/>
          </w:tcPr>
          <w:p w:rsidR="00E13492" w:rsidRPr="00167FCB" w:rsidRDefault="00E13492" w:rsidP="005C3434">
            <w:pPr>
              <w:spacing w:line="240" w:lineRule="auto"/>
              <w:jc w:val="both"/>
              <w:rPr>
                <w:b/>
                <w:bCs/>
                <w:sz w:val="24"/>
                <w:szCs w:val="24"/>
              </w:rPr>
            </w:pPr>
            <w:r w:rsidRPr="00167FCB">
              <w:rPr>
                <w:b/>
                <w:bCs/>
                <w:sz w:val="24"/>
                <w:szCs w:val="24"/>
              </w:rPr>
              <w:t>1992</w:t>
            </w:r>
          </w:p>
        </w:tc>
        <w:tc>
          <w:tcPr>
            <w:tcW w:w="1086" w:type="dxa"/>
          </w:tcPr>
          <w:p w:rsidR="00E13492" w:rsidRPr="00167FCB" w:rsidRDefault="00E13492" w:rsidP="005C3434">
            <w:pPr>
              <w:spacing w:line="240" w:lineRule="auto"/>
              <w:jc w:val="both"/>
              <w:rPr>
                <w:b/>
                <w:bCs/>
                <w:sz w:val="24"/>
                <w:szCs w:val="24"/>
              </w:rPr>
            </w:pPr>
            <w:r w:rsidRPr="00167FCB">
              <w:rPr>
                <w:b/>
                <w:bCs/>
                <w:sz w:val="24"/>
                <w:szCs w:val="24"/>
              </w:rPr>
              <w:t>1993</w:t>
            </w:r>
          </w:p>
        </w:tc>
        <w:tc>
          <w:tcPr>
            <w:tcW w:w="1080" w:type="dxa"/>
          </w:tcPr>
          <w:p w:rsidR="00E13492" w:rsidRPr="00167FCB" w:rsidRDefault="00E13492" w:rsidP="005C3434">
            <w:pPr>
              <w:spacing w:line="240" w:lineRule="auto"/>
              <w:jc w:val="both"/>
              <w:rPr>
                <w:b/>
                <w:bCs/>
                <w:sz w:val="24"/>
                <w:szCs w:val="24"/>
              </w:rPr>
            </w:pPr>
            <w:r w:rsidRPr="00167FCB">
              <w:rPr>
                <w:b/>
                <w:bCs/>
                <w:sz w:val="24"/>
                <w:szCs w:val="24"/>
              </w:rPr>
              <w:t>1998</w:t>
            </w:r>
          </w:p>
        </w:tc>
        <w:tc>
          <w:tcPr>
            <w:tcW w:w="1080" w:type="dxa"/>
          </w:tcPr>
          <w:p w:rsidR="00E13492" w:rsidRPr="00167FCB" w:rsidRDefault="00E13492" w:rsidP="005C3434">
            <w:pPr>
              <w:spacing w:line="240" w:lineRule="auto"/>
              <w:jc w:val="both"/>
              <w:rPr>
                <w:b/>
                <w:bCs/>
                <w:sz w:val="24"/>
                <w:szCs w:val="24"/>
              </w:rPr>
            </w:pPr>
            <w:r w:rsidRPr="00167FCB">
              <w:rPr>
                <w:b/>
                <w:bCs/>
                <w:sz w:val="24"/>
                <w:szCs w:val="24"/>
              </w:rPr>
              <w:t>2003</w:t>
            </w:r>
          </w:p>
        </w:tc>
      </w:tr>
      <w:tr w:rsidR="00E13492" w:rsidRPr="00167FCB">
        <w:tblPrEx>
          <w:tblCellMar>
            <w:top w:w="0" w:type="dxa"/>
            <w:bottom w:w="0" w:type="dxa"/>
          </w:tblCellMar>
        </w:tblPrEx>
        <w:tc>
          <w:tcPr>
            <w:tcW w:w="1989" w:type="dxa"/>
          </w:tcPr>
          <w:p w:rsidR="00E13492" w:rsidRPr="005C3434" w:rsidRDefault="00E13492" w:rsidP="005C3434">
            <w:pPr>
              <w:pStyle w:val="Footer"/>
              <w:tabs>
                <w:tab w:val="clear" w:pos="4320"/>
                <w:tab w:val="clear" w:pos="8640"/>
              </w:tabs>
              <w:spacing w:line="240" w:lineRule="exact"/>
              <w:jc w:val="both"/>
              <w:rPr>
                <w:b w:val="0"/>
                <w:sz w:val="24"/>
                <w:szCs w:val="24"/>
                <w:lang w:val="en-GB"/>
              </w:rPr>
            </w:pPr>
            <w:r w:rsidRPr="005C3434">
              <w:rPr>
                <w:b w:val="0"/>
                <w:sz w:val="24"/>
                <w:szCs w:val="24"/>
                <w:lang w:val="en-GB"/>
              </w:rPr>
              <w:t>Infant mortality rate per 1000 live births</w:t>
            </w:r>
          </w:p>
        </w:tc>
        <w:tc>
          <w:tcPr>
            <w:tcW w:w="849" w:type="dxa"/>
          </w:tcPr>
          <w:p w:rsidR="00E13492" w:rsidRPr="00167FCB" w:rsidRDefault="00E13492" w:rsidP="005C3434">
            <w:pPr>
              <w:spacing w:line="240" w:lineRule="auto"/>
              <w:jc w:val="both"/>
              <w:rPr>
                <w:sz w:val="24"/>
                <w:szCs w:val="24"/>
              </w:rPr>
            </w:pPr>
            <w:r w:rsidRPr="00167FCB">
              <w:rPr>
                <w:sz w:val="24"/>
                <w:szCs w:val="24"/>
              </w:rPr>
              <w:t>119</w:t>
            </w:r>
          </w:p>
        </w:tc>
        <w:tc>
          <w:tcPr>
            <w:tcW w:w="942" w:type="dxa"/>
          </w:tcPr>
          <w:p w:rsidR="00E13492" w:rsidRPr="00167FCB" w:rsidRDefault="00E13492" w:rsidP="005C3434">
            <w:pPr>
              <w:spacing w:line="240" w:lineRule="auto"/>
              <w:jc w:val="both"/>
              <w:rPr>
                <w:sz w:val="24"/>
                <w:szCs w:val="24"/>
              </w:rPr>
            </w:pPr>
            <w:r w:rsidRPr="00167FCB">
              <w:rPr>
                <w:sz w:val="24"/>
                <w:szCs w:val="24"/>
              </w:rPr>
              <w:t>104</w:t>
            </w:r>
          </w:p>
        </w:tc>
        <w:tc>
          <w:tcPr>
            <w:tcW w:w="900" w:type="dxa"/>
          </w:tcPr>
          <w:p w:rsidR="00E13492" w:rsidRPr="00167FCB" w:rsidRDefault="00E13492" w:rsidP="005C3434">
            <w:pPr>
              <w:spacing w:line="240" w:lineRule="auto"/>
              <w:jc w:val="both"/>
              <w:rPr>
                <w:sz w:val="24"/>
                <w:szCs w:val="24"/>
              </w:rPr>
            </w:pPr>
            <w:r w:rsidRPr="00167FCB">
              <w:rPr>
                <w:sz w:val="24"/>
                <w:szCs w:val="24"/>
              </w:rPr>
              <w:t>52</w:t>
            </w:r>
          </w:p>
        </w:tc>
        <w:tc>
          <w:tcPr>
            <w:tcW w:w="894" w:type="dxa"/>
          </w:tcPr>
          <w:p w:rsidR="00E13492" w:rsidRPr="00167FCB" w:rsidRDefault="00E13492" w:rsidP="005C3434">
            <w:pPr>
              <w:spacing w:line="240" w:lineRule="auto"/>
              <w:jc w:val="both"/>
              <w:rPr>
                <w:sz w:val="24"/>
                <w:szCs w:val="24"/>
              </w:rPr>
            </w:pPr>
            <w:r w:rsidRPr="00167FCB">
              <w:rPr>
                <w:sz w:val="24"/>
                <w:szCs w:val="24"/>
              </w:rPr>
              <w:t>51</w:t>
            </w:r>
          </w:p>
        </w:tc>
        <w:tc>
          <w:tcPr>
            <w:tcW w:w="1086" w:type="dxa"/>
          </w:tcPr>
          <w:p w:rsidR="00E13492" w:rsidRPr="00167FCB" w:rsidRDefault="00E13492" w:rsidP="005C3434">
            <w:pPr>
              <w:spacing w:line="240" w:lineRule="auto"/>
              <w:jc w:val="both"/>
              <w:rPr>
                <w:sz w:val="24"/>
                <w:szCs w:val="24"/>
              </w:rPr>
            </w:pPr>
            <w:r w:rsidRPr="00167FCB">
              <w:rPr>
                <w:sz w:val="24"/>
                <w:szCs w:val="24"/>
              </w:rPr>
              <w:t>60</w:t>
            </w:r>
          </w:p>
        </w:tc>
        <w:tc>
          <w:tcPr>
            <w:tcW w:w="1080" w:type="dxa"/>
          </w:tcPr>
          <w:p w:rsidR="00E13492" w:rsidRPr="00167FCB" w:rsidRDefault="00E13492" w:rsidP="005C3434">
            <w:pPr>
              <w:spacing w:line="240" w:lineRule="auto"/>
              <w:jc w:val="both"/>
              <w:rPr>
                <w:sz w:val="24"/>
                <w:szCs w:val="24"/>
              </w:rPr>
            </w:pPr>
            <w:r w:rsidRPr="00167FCB">
              <w:rPr>
                <w:sz w:val="24"/>
                <w:szCs w:val="24"/>
              </w:rPr>
              <w:t>74</w:t>
            </w:r>
          </w:p>
        </w:tc>
        <w:tc>
          <w:tcPr>
            <w:tcW w:w="1080" w:type="dxa"/>
          </w:tcPr>
          <w:p w:rsidR="00E13492" w:rsidRPr="00167FCB" w:rsidRDefault="00E13492" w:rsidP="005C3434">
            <w:pPr>
              <w:spacing w:line="240" w:lineRule="auto"/>
              <w:jc w:val="both"/>
              <w:rPr>
                <w:sz w:val="24"/>
                <w:szCs w:val="24"/>
              </w:rPr>
            </w:pPr>
            <w:r w:rsidRPr="00167FCB">
              <w:rPr>
                <w:sz w:val="24"/>
                <w:szCs w:val="24"/>
              </w:rPr>
              <w:t>77</w:t>
            </w:r>
          </w:p>
        </w:tc>
      </w:tr>
      <w:tr w:rsidR="00E13492" w:rsidRPr="00167FCB">
        <w:tblPrEx>
          <w:tblCellMar>
            <w:top w:w="0" w:type="dxa"/>
            <w:bottom w:w="0" w:type="dxa"/>
          </w:tblCellMar>
        </w:tblPrEx>
        <w:tc>
          <w:tcPr>
            <w:tcW w:w="1989" w:type="dxa"/>
          </w:tcPr>
          <w:p w:rsidR="00E13492" w:rsidRPr="00167FCB" w:rsidRDefault="00E13492" w:rsidP="005C3434">
            <w:pPr>
              <w:jc w:val="both"/>
              <w:rPr>
                <w:sz w:val="24"/>
                <w:szCs w:val="24"/>
              </w:rPr>
            </w:pPr>
            <w:r w:rsidRPr="00167FCB">
              <w:rPr>
                <w:sz w:val="24"/>
                <w:szCs w:val="24"/>
              </w:rPr>
              <w:t>Under five mortality rate</w:t>
            </w:r>
          </w:p>
        </w:tc>
        <w:tc>
          <w:tcPr>
            <w:tcW w:w="849" w:type="dxa"/>
          </w:tcPr>
          <w:p w:rsidR="00E13492" w:rsidRPr="00167FCB" w:rsidRDefault="00E13492" w:rsidP="005C3434">
            <w:pPr>
              <w:spacing w:line="240" w:lineRule="auto"/>
              <w:jc w:val="both"/>
              <w:rPr>
                <w:sz w:val="24"/>
                <w:szCs w:val="24"/>
              </w:rPr>
            </w:pPr>
            <w:r w:rsidRPr="00167FCB">
              <w:rPr>
                <w:sz w:val="24"/>
                <w:szCs w:val="24"/>
              </w:rPr>
              <w:t>202</w:t>
            </w:r>
          </w:p>
        </w:tc>
        <w:tc>
          <w:tcPr>
            <w:tcW w:w="942" w:type="dxa"/>
          </w:tcPr>
          <w:p w:rsidR="00E13492" w:rsidRPr="00167FCB" w:rsidRDefault="00E13492" w:rsidP="005C3434">
            <w:pPr>
              <w:spacing w:line="240" w:lineRule="auto"/>
              <w:jc w:val="both"/>
              <w:rPr>
                <w:sz w:val="24"/>
                <w:szCs w:val="24"/>
              </w:rPr>
            </w:pPr>
            <w:r w:rsidRPr="00167FCB">
              <w:rPr>
                <w:sz w:val="24"/>
                <w:szCs w:val="24"/>
              </w:rPr>
              <w:t>112</w:t>
            </w:r>
          </w:p>
        </w:tc>
        <w:tc>
          <w:tcPr>
            <w:tcW w:w="900" w:type="dxa"/>
          </w:tcPr>
          <w:p w:rsidR="00E13492" w:rsidRPr="00167FCB" w:rsidRDefault="00E13492" w:rsidP="005C3434">
            <w:pPr>
              <w:spacing w:line="240" w:lineRule="auto"/>
              <w:jc w:val="both"/>
              <w:rPr>
                <w:sz w:val="24"/>
                <w:szCs w:val="24"/>
              </w:rPr>
            </w:pPr>
            <w:r w:rsidRPr="00167FCB">
              <w:rPr>
                <w:sz w:val="24"/>
                <w:szCs w:val="24"/>
              </w:rPr>
              <w:t>75</w:t>
            </w:r>
          </w:p>
        </w:tc>
        <w:tc>
          <w:tcPr>
            <w:tcW w:w="894" w:type="dxa"/>
          </w:tcPr>
          <w:p w:rsidR="00E13492" w:rsidRPr="00167FCB" w:rsidRDefault="00E13492" w:rsidP="005C3434">
            <w:pPr>
              <w:spacing w:line="240" w:lineRule="auto"/>
              <w:jc w:val="both"/>
              <w:rPr>
                <w:sz w:val="24"/>
                <w:szCs w:val="24"/>
              </w:rPr>
            </w:pPr>
            <w:r w:rsidRPr="00167FCB">
              <w:rPr>
                <w:sz w:val="24"/>
                <w:szCs w:val="24"/>
              </w:rPr>
              <w:t>74</w:t>
            </w:r>
          </w:p>
        </w:tc>
        <w:tc>
          <w:tcPr>
            <w:tcW w:w="1086" w:type="dxa"/>
          </w:tcPr>
          <w:p w:rsidR="00E13492" w:rsidRPr="00167FCB" w:rsidRDefault="00E13492" w:rsidP="005C3434">
            <w:pPr>
              <w:spacing w:line="240" w:lineRule="auto"/>
              <w:jc w:val="both"/>
              <w:rPr>
                <w:sz w:val="24"/>
                <w:szCs w:val="24"/>
              </w:rPr>
            </w:pPr>
            <w:r w:rsidRPr="00167FCB">
              <w:rPr>
                <w:sz w:val="24"/>
                <w:szCs w:val="24"/>
              </w:rPr>
              <w:t>90</w:t>
            </w:r>
          </w:p>
        </w:tc>
        <w:tc>
          <w:tcPr>
            <w:tcW w:w="1080" w:type="dxa"/>
          </w:tcPr>
          <w:p w:rsidR="00E13492" w:rsidRPr="00167FCB" w:rsidRDefault="00E13492" w:rsidP="005C3434">
            <w:pPr>
              <w:spacing w:line="240" w:lineRule="auto"/>
              <w:jc w:val="both"/>
              <w:rPr>
                <w:sz w:val="24"/>
                <w:szCs w:val="24"/>
              </w:rPr>
            </w:pPr>
            <w:r w:rsidRPr="00167FCB">
              <w:rPr>
                <w:sz w:val="24"/>
                <w:szCs w:val="24"/>
              </w:rPr>
              <w:t>112</w:t>
            </w:r>
          </w:p>
        </w:tc>
        <w:tc>
          <w:tcPr>
            <w:tcW w:w="1080" w:type="dxa"/>
          </w:tcPr>
          <w:p w:rsidR="00E13492" w:rsidRPr="00167FCB" w:rsidRDefault="00E13492" w:rsidP="005C3434">
            <w:pPr>
              <w:spacing w:line="240" w:lineRule="auto"/>
              <w:jc w:val="both"/>
              <w:rPr>
                <w:sz w:val="24"/>
                <w:szCs w:val="24"/>
              </w:rPr>
            </w:pPr>
            <w:r w:rsidRPr="00167FCB">
              <w:rPr>
                <w:sz w:val="24"/>
                <w:szCs w:val="24"/>
              </w:rPr>
              <w:t>115</w:t>
            </w:r>
          </w:p>
        </w:tc>
      </w:tr>
      <w:tr w:rsidR="00E13492" w:rsidRPr="00167FCB">
        <w:tblPrEx>
          <w:tblCellMar>
            <w:top w:w="0" w:type="dxa"/>
            <w:bottom w:w="0" w:type="dxa"/>
          </w:tblCellMar>
        </w:tblPrEx>
        <w:tc>
          <w:tcPr>
            <w:tcW w:w="1989" w:type="dxa"/>
          </w:tcPr>
          <w:p w:rsidR="00E13492" w:rsidRPr="00167FCB" w:rsidRDefault="00E13492" w:rsidP="005C3434">
            <w:pPr>
              <w:jc w:val="both"/>
              <w:rPr>
                <w:sz w:val="24"/>
                <w:szCs w:val="24"/>
              </w:rPr>
            </w:pPr>
            <w:r w:rsidRPr="00167FCB">
              <w:rPr>
                <w:sz w:val="24"/>
                <w:szCs w:val="24"/>
              </w:rPr>
              <w:t>Crude death rate</w:t>
            </w:r>
          </w:p>
        </w:tc>
        <w:tc>
          <w:tcPr>
            <w:tcW w:w="849" w:type="dxa"/>
          </w:tcPr>
          <w:p w:rsidR="00E13492" w:rsidRPr="00167FCB" w:rsidRDefault="00E13492" w:rsidP="005C3434">
            <w:pPr>
              <w:spacing w:line="240" w:lineRule="auto"/>
              <w:jc w:val="both"/>
              <w:rPr>
                <w:sz w:val="24"/>
                <w:szCs w:val="24"/>
              </w:rPr>
            </w:pPr>
            <w:r w:rsidRPr="00167FCB">
              <w:rPr>
                <w:sz w:val="24"/>
                <w:szCs w:val="24"/>
              </w:rPr>
              <w:t>17</w:t>
            </w:r>
          </w:p>
        </w:tc>
        <w:tc>
          <w:tcPr>
            <w:tcW w:w="942" w:type="dxa"/>
          </w:tcPr>
          <w:p w:rsidR="00E13492" w:rsidRPr="00167FCB" w:rsidRDefault="00E13492" w:rsidP="005C3434">
            <w:pPr>
              <w:spacing w:line="240" w:lineRule="auto"/>
              <w:jc w:val="both"/>
              <w:rPr>
                <w:sz w:val="24"/>
                <w:szCs w:val="24"/>
              </w:rPr>
            </w:pPr>
            <w:r w:rsidRPr="00167FCB">
              <w:rPr>
                <w:sz w:val="24"/>
                <w:szCs w:val="24"/>
              </w:rPr>
              <w:t>14</w:t>
            </w:r>
          </w:p>
        </w:tc>
        <w:tc>
          <w:tcPr>
            <w:tcW w:w="900" w:type="dxa"/>
          </w:tcPr>
          <w:p w:rsidR="00E13492" w:rsidRPr="00167FCB" w:rsidRDefault="00E13492" w:rsidP="005C3434">
            <w:pPr>
              <w:spacing w:line="240" w:lineRule="auto"/>
              <w:jc w:val="both"/>
              <w:rPr>
                <w:sz w:val="24"/>
                <w:szCs w:val="24"/>
              </w:rPr>
            </w:pPr>
            <w:r w:rsidRPr="00167FCB">
              <w:rPr>
                <w:sz w:val="24"/>
                <w:szCs w:val="24"/>
              </w:rPr>
              <w:t>11</w:t>
            </w:r>
          </w:p>
        </w:tc>
        <w:tc>
          <w:tcPr>
            <w:tcW w:w="894" w:type="dxa"/>
          </w:tcPr>
          <w:p w:rsidR="00E13492" w:rsidRPr="00167FCB" w:rsidRDefault="00E13492" w:rsidP="005C3434">
            <w:pPr>
              <w:spacing w:line="240" w:lineRule="auto"/>
              <w:jc w:val="both"/>
              <w:rPr>
                <w:sz w:val="24"/>
                <w:szCs w:val="24"/>
              </w:rPr>
            </w:pPr>
            <w:r w:rsidRPr="00167FCB">
              <w:rPr>
                <w:sz w:val="24"/>
                <w:szCs w:val="24"/>
              </w:rPr>
              <w:t>10</w:t>
            </w:r>
          </w:p>
        </w:tc>
        <w:tc>
          <w:tcPr>
            <w:tcW w:w="1086" w:type="dxa"/>
          </w:tcPr>
          <w:p w:rsidR="00E13492" w:rsidRPr="00167FCB" w:rsidRDefault="00E13492" w:rsidP="005C3434">
            <w:pPr>
              <w:spacing w:line="240" w:lineRule="auto"/>
              <w:jc w:val="both"/>
              <w:rPr>
                <w:sz w:val="24"/>
                <w:szCs w:val="24"/>
              </w:rPr>
            </w:pPr>
            <w:r w:rsidRPr="00167FCB">
              <w:rPr>
                <w:sz w:val="24"/>
                <w:szCs w:val="24"/>
              </w:rPr>
              <w:t>10</w:t>
            </w:r>
          </w:p>
        </w:tc>
        <w:tc>
          <w:tcPr>
            <w:tcW w:w="1080" w:type="dxa"/>
          </w:tcPr>
          <w:p w:rsidR="00E13492" w:rsidRPr="00167FCB" w:rsidRDefault="00E13492" w:rsidP="005C3434">
            <w:pPr>
              <w:spacing w:line="240" w:lineRule="auto"/>
              <w:jc w:val="both"/>
              <w:rPr>
                <w:sz w:val="24"/>
                <w:szCs w:val="24"/>
              </w:rPr>
            </w:pPr>
            <w:r w:rsidRPr="00167FCB">
              <w:rPr>
                <w:sz w:val="24"/>
                <w:szCs w:val="24"/>
              </w:rPr>
              <w:t>12</w:t>
            </w:r>
          </w:p>
        </w:tc>
        <w:tc>
          <w:tcPr>
            <w:tcW w:w="1080" w:type="dxa"/>
          </w:tcPr>
          <w:p w:rsidR="00E13492" w:rsidRPr="00167FCB" w:rsidRDefault="00E13492" w:rsidP="005C3434">
            <w:pPr>
              <w:spacing w:line="240" w:lineRule="auto"/>
              <w:jc w:val="both"/>
              <w:rPr>
                <w:sz w:val="24"/>
                <w:szCs w:val="24"/>
              </w:rPr>
            </w:pPr>
            <w:r w:rsidRPr="00167FCB">
              <w:rPr>
                <w:sz w:val="24"/>
                <w:szCs w:val="24"/>
              </w:rPr>
              <w:t>11</w:t>
            </w:r>
          </w:p>
        </w:tc>
      </w:tr>
      <w:tr w:rsidR="00E13492" w:rsidRPr="00167FCB">
        <w:tblPrEx>
          <w:tblCellMar>
            <w:top w:w="0" w:type="dxa"/>
            <w:bottom w:w="0" w:type="dxa"/>
          </w:tblCellMar>
        </w:tblPrEx>
        <w:tc>
          <w:tcPr>
            <w:tcW w:w="1989" w:type="dxa"/>
          </w:tcPr>
          <w:p w:rsidR="00E13492" w:rsidRPr="00167FCB" w:rsidRDefault="00E13492" w:rsidP="005C3434">
            <w:pPr>
              <w:jc w:val="both"/>
              <w:rPr>
                <w:sz w:val="24"/>
                <w:szCs w:val="24"/>
              </w:rPr>
            </w:pPr>
            <w:r w:rsidRPr="00167FCB">
              <w:rPr>
                <w:sz w:val="24"/>
                <w:szCs w:val="24"/>
              </w:rPr>
              <w:t>Maternal mortality rate per 100,000 births</w:t>
            </w:r>
          </w:p>
        </w:tc>
        <w:tc>
          <w:tcPr>
            <w:tcW w:w="849" w:type="dxa"/>
          </w:tcPr>
          <w:p w:rsidR="00E13492" w:rsidRPr="00167FCB" w:rsidRDefault="00E13492" w:rsidP="005C3434">
            <w:pPr>
              <w:spacing w:line="240" w:lineRule="auto"/>
              <w:jc w:val="both"/>
              <w:rPr>
                <w:sz w:val="24"/>
                <w:szCs w:val="24"/>
              </w:rPr>
            </w:pPr>
            <w:r w:rsidRPr="00167FCB">
              <w:rPr>
                <w:sz w:val="24"/>
                <w:szCs w:val="24"/>
              </w:rPr>
              <w:t>206</w:t>
            </w:r>
          </w:p>
        </w:tc>
        <w:tc>
          <w:tcPr>
            <w:tcW w:w="942" w:type="dxa"/>
          </w:tcPr>
          <w:p w:rsidR="00E13492" w:rsidRPr="00167FCB" w:rsidRDefault="00E13492" w:rsidP="005C3434">
            <w:pPr>
              <w:spacing w:line="240" w:lineRule="auto"/>
              <w:jc w:val="both"/>
              <w:rPr>
                <w:sz w:val="24"/>
                <w:szCs w:val="24"/>
              </w:rPr>
            </w:pPr>
            <w:r w:rsidRPr="00167FCB">
              <w:rPr>
                <w:sz w:val="24"/>
                <w:szCs w:val="24"/>
              </w:rPr>
              <w:t>204</w:t>
            </w:r>
          </w:p>
        </w:tc>
        <w:tc>
          <w:tcPr>
            <w:tcW w:w="900" w:type="dxa"/>
          </w:tcPr>
          <w:p w:rsidR="00E13492" w:rsidRPr="00167FCB" w:rsidRDefault="00E13492" w:rsidP="005C3434">
            <w:pPr>
              <w:spacing w:line="240" w:lineRule="auto"/>
              <w:jc w:val="both"/>
              <w:rPr>
                <w:sz w:val="24"/>
                <w:szCs w:val="24"/>
              </w:rPr>
            </w:pPr>
            <w:r w:rsidRPr="00167FCB">
              <w:rPr>
                <w:sz w:val="24"/>
                <w:szCs w:val="24"/>
              </w:rPr>
              <w:t>225</w:t>
            </w:r>
          </w:p>
        </w:tc>
        <w:tc>
          <w:tcPr>
            <w:tcW w:w="894" w:type="dxa"/>
          </w:tcPr>
          <w:p w:rsidR="00E13492" w:rsidRPr="00167FCB" w:rsidRDefault="00E13492" w:rsidP="005C3434">
            <w:pPr>
              <w:spacing w:line="240" w:lineRule="auto"/>
              <w:jc w:val="both"/>
              <w:rPr>
                <w:sz w:val="24"/>
                <w:szCs w:val="24"/>
              </w:rPr>
            </w:pPr>
            <w:r w:rsidRPr="00167FCB">
              <w:rPr>
                <w:sz w:val="24"/>
                <w:szCs w:val="24"/>
              </w:rPr>
              <w:t>150-300</w:t>
            </w:r>
          </w:p>
        </w:tc>
        <w:tc>
          <w:tcPr>
            <w:tcW w:w="1086" w:type="dxa"/>
          </w:tcPr>
          <w:p w:rsidR="00E13492" w:rsidRPr="00167FCB" w:rsidRDefault="00E13492" w:rsidP="005C3434">
            <w:pPr>
              <w:spacing w:line="240" w:lineRule="auto"/>
              <w:jc w:val="both"/>
              <w:rPr>
                <w:sz w:val="24"/>
                <w:szCs w:val="24"/>
              </w:rPr>
            </w:pPr>
            <w:r w:rsidRPr="00167FCB">
              <w:rPr>
                <w:sz w:val="24"/>
                <w:szCs w:val="24"/>
              </w:rPr>
              <w:t>365-498</w:t>
            </w:r>
          </w:p>
        </w:tc>
        <w:tc>
          <w:tcPr>
            <w:tcW w:w="1080" w:type="dxa"/>
          </w:tcPr>
          <w:p w:rsidR="00E13492" w:rsidRPr="00167FCB" w:rsidRDefault="00E13492" w:rsidP="005C3434">
            <w:pPr>
              <w:spacing w:line="240" w:lineRule="auto"/>
              <w:jc w:val="both"/>
              <w:rPr>
                <w:sz w:val="24"/>
                <w:szCs w:val="24"/>
              </w:rPr>
            </w:pPr>
            <w:r w:rsidRPr="00167FCB">
              <w:rPr>
                <w:sz w:val="24"/>
                <w:szCs w:val="24"/>
              </w:rPr>
              <w:t>590</w:t>
            </w:r>
          </w:p>
        </w:tc>
        <w:tc>
          <w:tcPr>
            <w:tcW w:w="1080" w:type="dxa"/>
          </w:tcPr>
          <w:p w:rsidR="00E13492" w:rsidRPr="00167FCB" w:rsidRDefault="00E13492" w:rsidP="005C3434">
            <w:pPr>
              <w:spacing w:line="240" w:lineRule="auto"/>
              <w:jc w:val="both"/>
              <w:rPr>
                <w:sz w:val="24"/>
                <w:szCs w:val="24"/>
              </w:rPr>
            </w:pPr>
            <w:r w:rsidRPr="00167FCB">
              <w:rPr>
                <w:sz w:val="24"/>
                <w:szCs w:val="24"/>
              </w:rPr>
              <w:t>414</w:t>
            </w:r>
          </w:p>
        </w:tc>
      </w:tr>
    </w:tbl>
    <w:p w:rsidR="00E13492" w:rsidRDefault="00E13492" w:rsidP="005C3434">
      <w:pPr>
        <w:pStyle w:val="Footer"/>
        <w:tabs>
          <w:tab w:val="clear" w:pos="4320"/>
          <w:tab w:val="clear" w:pos="8640"/>
        </w:tabs>
        <w:jc w:val="both"/>
        <w:rPr>
          <w:bCs/>
          <w:sz w:val="24"/>
          <w:szCs w:val="24"/>
          <w:lang w:val="en-GB"/>
        </w:rPr>
      </w:pPr>
      <w:r w:rsidRPr="005C3434">
        <w:rPr>
          <w:bCs/>
          <w:sz w:val="24"/>
          <w:szCs w:val="24"/>
          <w:lang w:val="en-GB"/>
        </w:rPr>
        <w:t xml:space="preserve">Source: </w:t>
      </w:r>
      <w:smartTag w:uri="urn:schemas-microsoft-com:office:smarttags" w:element="place">
        <w:smartTag w:uri="urn:schemas-microsoft-com:office:smarttags" w:element="country-region">
          <w:r w:rsidRPr="005C3434">
            <w:rPr>
              <w:bCs/>
              <w:sz w:val="24"/>
              <w:szCs w:val="24"/>
              <w:lang w:val="en-GB"/>
            </w:rPr>
            <w:t>Kenya</w:t>
          </w:r>
        </w:smartTag>
      </w:smartTag>
      <w:r w:rsidRPr="005C3434">
        <w:rPr>
          <w:bCs/>
          <w:sz w:val="24"/>
          <w:szCs w:val="24"/>
          <w:lang w:val="en-GB"/>
        </w:rPr>
        <w:t xml:space="preserve"> National Human Development Report, 1999 and KDHS 2003</w:t>
      </w:r>
    </w:p>
    <w:p w:rsidR="00D178F7" w:rsidRPr="005C3434" w:rsidRDefault="00D178F7" w:rsidP="005C3434">
      <w:pPr>
        <w:pStyle w:val="Footer"/>
        <w:tabs>
          <w:tab w:val="clear" w:pos="4320"/>
          <w:tab w:val="clear" w:pos="8640"/>
        </w:tabs>
        <w:jc w:val="both"/>
        <w:rPr>
          <w:bCs/>
          <w:sz w:val="24"/>
          <w:szCs w:val="24"/>
          <w:lang w:val="en-GB"/>
        </w:rPr>
      </w:pPr>
    </w:p>
    <w:p w:rsidR="00E13492" w:rsidRDefault="008818BF" w:rsidP="00BE22FF">
      <w:pPr>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The HIV/AIDS epidemic continues to pose the biggest health challenge of our time. HIV/AIDS prevalence rate is higher in women than men (ratio of 1.9:1 as per KDHS, 2003). HIV/AIDS has resulted in an increased number of widows and orphans which has further increased women</w:t>
      </w:r>
      <w:r w:rsidR="00B06CD2">
        <w:rPr>
          <w:sz w:val="24"/>
          <w:szCs w:val="24"/>
        </w:rPr>
        <w:t>’</w:t>
      </w:r>
      <w:r w:rsidRPr="00167FCB">
        <w:rPr>
          <w:sz w:val="24"/>
          <w:szCs w:val="24"/>
        </w:rPr>
        <w:t>s financial responsibilities. To address this challenge in the long term, the Government has set aside in its 2005/6 budget some 0.5 billion to promote research aimed at the Kenya Medical Research Institute (KEMRI). Efforts are also being made to provide affordable drugs to those infected. The HIV/AIDS prevalence rate has been going down with 6.7% nationally in the year 2003 compared to 12.8% in the year 1997 as shown below. The government has also put in place prevention from mother to child (PFMC) initiatives and adopted aggressive public awareness and prevention campaigns.</w:t>
      </w:r>
    </w:p>
    <w:p w:rsidR="00E13492" w:rsidRDefault="00E13492" w:rsidP="00E13492">
      <w:pPr>
        <w:suppressAutoHyphens w:val="0"/>
        <w:spacing w:line="240" w:lineRule="auto"/>
        <w:ind w:left="18"/>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 xml:space="preserve">Two of the consequences of HIV/AIDS prevalence are an increased number of child headed households as well as an increased burden on women and girls who are the primary care givers. </w:t>
      </w:r>
    </w:p>
    <w:p w:rsidR="00E13492" w:rsidRPr="00167FCB" w:rsidRDefault="00E13492" w:rsidP="00E13492">
      <w:pPr>
        <w:spacing w:line="240" w:lineRule="auto"/>
        <w:jc w:val="both"/>
        <w:rPr>
          <w:sz w:val="24"/>
          <w:szCs w:val="24"/>
        </w:rPr>
      </w:pPr>
    </w:p>
    <w:p w:rsidR="00E13492" w:rsidRPr="00167FCB" w:rsidRDefault="00E13492" w:rsidP="00E13492">
      <w:pPr>
        <w:spacing w:line="240" w:lineRule="auto"/>
        <w:jc w:val="both"/>
        <w:rPr>
          <w:b/>
          <w:bCs/>
          <w:sz w:val="24"/>
          <w:szCs w:val="24"/>
        </w:rPr>
      </w:pPr>
      <w:r w:rsidRPr="00167FCB">
        <w:rPr>
          <w:b/>
          <w:bCs/>
          <w:sz w:val="24"/>
          <w:szCs w:val="24"/>
        </w:rPr>
        <w:t>Table 18: Estimated HIV Prevalence, 1997 – 2003 (in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3"/>
        <w:gridCol w:w="1066"/>
        <w:gridCol w:w="1060"/>
        <w:gridCol w:w="1226"/>
        <w:gridCol w:w="1226"/>
        <w:gridCol w:w="1392"/>
        <w:gridCol w:w="1345"/>
      </w:tblGrid>
      <w:tr w:rsidR="00E13492" w:rsidRPr="00167FCB">
        <w:tblPrEx>
          <w:tblCellMar>
            <w:top w:w="0" w:type="dxa"/>
            <w:bottom w:w="0" w:type="dxa"/>
          </w:tblCellMar>
        </w:tblPrEx>
        <w:tc>
          <w:tcPr>
            <w:tcW w:w="1433" w:type="dxa"/>
          </w:tcPr>
          <w:p w:rsidR="00E13492" w:rsidRPr="00167FCB" w:rsidRDefault="00E13492" w:rsidP="00682080">
            <w:pPr>
              <w:spacing w:line="240" w:lineRule="auto"/>
              <w:jc w:val="both"/>
              <w:rPr>
                <w:b/>
                <w:bCs/>
                <w:sz w:val="24"/>
                <w:szCs w:val="24"/>
              </w:rPr>
            </w:pPr>
            <w:r w:rsidRPr="00167FCB">
              <w:rPr>
                <w:b/>
                <w:bCs/>
                <w:sz w:val="24"/>
                <w:szCs w:val="24"/>
              </w:rPr>
              <w:t>Prevalence</w:t>
            </w:r>
          </w:p>
        </w:tc>
        <w:tc>
          <w:tcPr>
            <w:tcW w:w="1066" w:type="dxa"/>
          </w:tcPr>
          <w:p w:rsidR="00E13492" w:rsidRPr="00167FCB" w:rsidRDefault="00E13492" w:rsidP="00682080">
            <w:pPr>
              <w:spacing w:line="240" w:lineRule="auto"/>
              <w:jc w:val="both"/>
              <w:rPr>
                <w:b/>
                <w:bCs/>
                <w:sz w:val="24"/>
                <w:szCs w:val="24"/>
              </w:rPr>
            </w:pPr>
            <w:r w:rsidRPr="00167FCB">
              <w:rPr>
                <w:b/>
                <w:bCs/>
                <w:sz w:val="24"/>
                <w:szCs w:val="24"/>
              </w:rPr>
              <w:t>1997</w:t>
            </w:r>
          </w:p>
        </w:tc>
        <w:tc>
          <w:tcPr>
            <w:tcW w:w="1060" w:type="dxa"/>
          </w:tcPr>
          <w:p w:rsidR="00E13492" w:rsidRPr="00167FCB" w:rsidRDefault="00E13492" w:rsidP="00682080">
            <w:pPr>
              <w:spacing w:line="240" w:lineRule="auto"/>
              <w:jc w:val="both"/>
              <w:rPr>
                <w:b/>
                <w:bCs/>
                <w:sz w:val="24"/>
                <w:szCs w:val="24"/>
              </w:rPr>
            </w:pPr>
            <w:r w:rsidRPr="00167FCB">
              <w:rPr>
                <w:b/>
                <w:bCs/>
                <w:sz w:val="24"/>
                <w:szCs w:val="24"/>
              </w:rPr>
              <w:t>1998</w:t>
            </w:r>
          </w:p>
        </w:tc>
        <w:tc>
          <w:tcPr>
            <w:tcW w:w="1226" w:type="dxa"/>
          </w:tcPr>
          <w:p w:rsidR="00E13492" w:rsidRPr="00167FCB" w:rsidRDefault="00E13492" w:rsidP="00682080">
            <w:pPr>
              <w:spacing w:line="240" w:lineRule="auto"/>
              <w:jc w:val="both"/>
              <w:rPr>
                <w:b/>
                <w:bCs/>
                <w:sz w:val="24"/>
                <w:szCs w:val="24"/>
              </w:rPr>
            </w:pPr>
            <w:r w:rsidRPr="00167FCB">
              <w:rPr>
                <w:b/>
                <w:bCs/>
                <w:sz w:val="24"/>
                <w:szCs w:val="24"/>
              </w:rPr>
              <w:t>1999</w:t>
            </w:r>
          </w:p>
        </w:tc>
        <w:tc>
          <w:tcPr>
            <w:tcW w:w="1226" w:type="dxa"/>
          </w:tcPr>
          <w:p w:rsidR="00E13492" w:rsidRPr="00167FCB" w:rsidRDefault="00E13492" w:rsidP="00682080">
            <w:pPr>
              <w:spacing w:line="240" w:lineRule="auto"/>
              <w:jc w:val="both"/>
              <w:rPr>
                <w:b/>
                <w:bCs/>
                <w:sz w:val="24"/>
                <w:szCs w:val="24"/>
              </w:rPr>
            </w:pPr>
            <w:r w:rsidRPr="00167FCB">
              <w:rPr>
                <w:b/>
                <w:bCs/>
                <w:sz w:val="24"/>
                <w:szCs w:val="24"/>
              </w:rPr>
              <w:t>2000</w:t>
            </w:r>
          </w:p>
        </w:tc>
        <w:tc>
          <w:tcPr>
            <w:tcW w:w="1392" w:type="dxa"/>
          </w:tcPr>
          <w:p w:rsidR="00E13492" w:rsidRPr="00167FCB" w:rsidRDefault="00E13492" w:rsidP="00682080">
            <w:pPr>
              <w:spacing w:line="240" w:lineRule="auto"/>
              <w:jc w:val="both"/>
              <w:rPr>
                <w:b/>
                <w:bCs/>
                <w:sz w:val="24"/>
                <w:szCs w:val="24"/>
              </w:rPr>
            </w:pPr>
            <w:r w:rsidRPr="00167FCB">
              <w:rPr>
                <w:b/>
                <w:bCs/>
                <w:sz w:val="24"/>
                <w:szCs w:val="24"/>
              </w:rPr>
              <w:t>2001</w:t>
            </w:r>
          </w:p>
        </w:tc>
        <w:tc>
          <w:tcPr>
            <w:tcW w:w="1345" w:type="dxa"/>
          </w:tcPr>
          <w:p w:rsidR="00E13492" w:rsidRPr="00167FCB" w:rsidRDefault="00E13492" w:rsidP="00682080">
            <w:pPr>
              <w:spacing w:line="240" w:lineRule="auto"/>
              <w:jc w:val="both"/>
              <w:rPr>
                <w:b/>
                <w:bCs/>
                <w:sz w:val="24"/>
                <w:szCs w:val="24"/>
              </w:rPr>
            </w:pPr>
            <w:r w:rsidRPr="00167FCB">
              <w:rPr>
                <w:b/>
                <w:bCs/>
                <w:sz w:val="24"/>
                <w:szCs w:val="24"/>
              </w:rPr>
              <w:t>2003</w:t>
            </w:r>
          </w:p>
        </w:tc>
      </w:tr>
      <w:tr w:rsidR="00E13492" w:rsidRPr="00167FCB">
        <w:tblPrEx>
          <w:tblCellMar>
            <w:top w:w="0" w:type="dxa"/>
            <w:bottom w:w="0" w:type="dxa"/>
          </w:tblCellMar>
        </w:tblPrEx>
        <w:tc>
          <w:tcPr>
            <w:tcW w:w="1433" w:type="dxa"/>
          </w:tcPr>
          <w:p w:rsidR="00E13492" w:rsidRPr="005C3434" w:rsidRDefault="00E13492" w:rsidP="00682080">
            <w:pPr>
              <w:pStyle w:val="Footer"/>
              <w:tabs>
                <w:tab w:val="clear" w:pos="4320"/>
                <w:tab w:val="clear" w:pos="8640"/>
              </w:tabs>
              <w:jc w:val="both"/>
              <w:rPr>
                <w:b w:val="0"/>
                <w:sz w:val="24"/>
                <w:szCs w:val="24"/>
                <w:lang w:val="en-GB"/>
              </w:rPr>
            </w:pPr>
            <w:r w:rsidRPr="005C3434">
              <w:rPr>
                <w:b w:val="0"/>
                <w:sz w:val="24"/>
                <w:szCs w:val="24"/>
                <w:lang w:val="en-GB"/>
              </w:rPr>
              <w:t>Urban</w:t>
            </w:r>
          </w:p>
        </w:tc>
        <w:tc>
          <w:tcPr>
            <w:tcW w:w="1066" w:type="dxa"/>
          </w:tcPr>
          <w:p w:rsidR="00E13492" w:rsidRPr="00167FCB" w:rsidRDefault="00E13492" w:rsidP="00682080">
            <w:pPr>
              <w:spacing w:line="240" w:lineRule="auto"/>
              <w:jc w:val="both"/>
              <w:rPr>
                <w:sz w:val="24"/>
                <w:szCs w:val="24"/>
              </w:rPr>
            </w:pPr>
            <w:r w:rsidRPr="00167FCB">
              <w:rPr>
                <w:sz w:val="24"/>
                <w:szCs w:val="24"/>
              </w:rPr>
              <w:t>16.9</w:t>
            </w:r>
          </w:p>
        </w:tc>
        <w:tc>
          <w:tcPr>
            <w:tcW w:w="1060" w:type="dxa"/>
          </w:tcPr>
          <w:p w:rsidR="00E13492" w:rsidRPr="00167FCB" w:rsidRDefault="00E13492" w:rsidP="00682080">
            <w:pPr>
              <w:spacing w:line="240" w:lineRule="auto"/>
              <w:jc w:val="both"/>
              <w:rPr>
                <w:sz w:val="24"/>
                <w:szCs w:val="24"/>
              </w:rPr>
            </w:pPr>
            <w:r w:rsidRPr="00167FCB">
              <w:rPr>
                <w:sz w:val="24"/>
                <w:szCs w:val="24"/>
              </w:rPr>
              <w:t>18.1</w:t>
            </w:r>
          </w:p>
        </w:tc>
        <w:tc>
          <w:tcPr>
            <w:tcW w:w="1226" w:type="dxa"/>
          </w:tcPr>
          <w:p w:rsidR="00E13492" w:rsidRPr="00167FCB" w:rsidRDefault="00E13492" w:rsidP="00682080">
            <w:pPr>
              <w:spacing w:line="240" w:lineRule="auto"/>
              <w:jc w:val="both"/>
              <w:rPr>
                <w:sz w:val="24"/>
                <w:szCs w:val="24"/>
              </w:rPr>
            </w:pPr>
            <w:r w:rsidRPr="00167FCB">
              <w:rPr>
                <w:sz w:val="24"/>
                <w:szCs w:val="24"/>
              </w:rPr>
              <w:t>17.8</w:t>
            </w:r>
          </w:p>
        </w:tc>
        <w:tc>
          <w:tcPr>
            <w:tcW w:w="1226" w:type="dxa"/>
          </w:tcPr>
          <w:p w:rsidR="00E13492" w:rsidRPr="00167FCB" w:rsidRDefault="00E13492" w:rsidP="00682080">
            <w:pPr>
              <w:spacing w:line="240" w:lineRule="auto"/>
              <w:jc w:val="both"/>
              <w:rPr>
                <w:sz w:val="24"/>
                <w:szCs w:val="24"/>
              </w:rPr>
            </w:pPr>
            <w:r w:rsidRPr="00167FCB">
              <w:rPr>
                <w:sz w:val="24"/>
                <w:szCs w:val="24"/>
              </w:rPr>
              <w:t>17.5</w:t>
            </w:r>
          </w:p>
        </w:tc>
        <w:tc>
          <w:tcPr>
            <w:tcW w:w="1392" w:type="dxa"/>
          </w:tcPr>
          <w:p w:rsidR="00E13492" w:rsidRPr="00167FCB" w:rsidRDefault="00E13492" w:rsidP="00682080">
            <w:pPr>
              <w:spacing w:line="240" w:lineRule="auto"/>
              <w:jc w:val="both"/>
              <w:rPr>
                <w:sz w:val="24"/>
                <w:szCs w:val="24"/>
              </w:rPr>
            </w:pPr>
            <w:r w:rsidRPr="00167FCB">
              <w:rPr>
                <w:sz w:val="24"/>
                <w:szCs w:val="24"/>
              </w:rPr>
              <w:t>17.0</w:t>
            </w:r>
          </w:p>
        </w:tc>
        <w:tc>
          <w:tcPr>
            <w:tcW w:w="1345" w:type="dxa"/>
          </w:tcPr>
          <w:p w:rsidR="00E13492" w:rsidRPr="00167FCB" w:rsidRDefault="00E13492" w:rsidP="00682080">
            <w:pPr>
              <w:spacing w:line="240" w:lineRule="auto"/>
              <w:jc w:val="both"/>
              <w:rPr>
                <w:sz w:val="24"/>
                <w:szCs w:val="24"/>
              </w:rPr>
            </w:pPr>
            <w:r w:rsidRPr="00167FCB">
              <w:rPr>
                <w:sz w:val="24"/>
                <w:szCs w:val="24"/>
              </w:rPr>
              <w:t>4.6</w:t>
            </w:r>
          </w:p>
        </w:tc>
      </w:tr>
      <w:tr w:rsidR="00E13492" w:rsidRPr="00167FCB">
        <w:tblPrEx>
          <w:tblCellMar>
            <w:top w:w="0" w:type="dxa"/>
            <w:bottom w:w="0" w:type="dxa"/>
          </w:tblCellMar>
        </w:tblPrEx>
        <w:tc>
          <w:tcPr>
            <w:tcW w:w="1433" w:type="dxa"/>
          </w:tcPr>
          <w:p w:rsidR="00E13492" w:rsidRPr="00167FCB" w:rsidRDefault="00E13492" w:rsidP="00682080">
            <w:pPr>
              <w:spacing w:line="240" w:lineRule="auto"/>
              <w:jc w:val="both"/>
              <w:rPr>
                <w:sz w:val="24"/>
                <w:szCs w:val="24"/>
              </w:rPr>
            </w:pPr>
            <w:r w:rsidRPr="00167FCB">
              <w:rPr>
                <w:sz w:val="24"/>
                <w:szCs w:val="24"/>
              </w:rPr>
              <w:t>Rural</w:t>
            </w:r>
          </w:p>
        </w:tc>
        <w:tc>
          <w:tcPr>
            <w:tcW w:w="1066" w:type="dxa"/>
          </w:tcPr>
          <w:p w:rsidR="00E13492" w:rsidRPr="00167FCB" w:rsidRDefault="00E13492" w:rsidP="00682080">
            <w:pPr>
              <w:spacing w:line="240" w:lineRule="auto"/>
              <w:jc w:val="both"/>
              <w:rPr>
                <w:sz w:val="24"/>
                <w:szCs w:val="24"/>
              </w:rPr>
            </w:pPr>
            <w:r w:rsidRPr="00167FCB">
              <w:rPr>
                <w:sz w:val="24"/>
                <w:szCs w:val="24"/>
              </w:rPr>
              <w:t>11.9</w:t>
            </w:r>
          </w:p>
        </w:tc>
        <w:tc>
          <w:tcPr>
            <w:tcW w:w="1060" w:type="dxa"/>
          </w:tcPr>
          <w:p w:rsidR="00E13492" w:rsidRPr="00167FCB" w:rsidRDefault="00E13492" w:rsidP="00682080">
            <w:pPr>
              <w:spacing w:line="240" w:lineRule="auto"/>
              <w:jc w:val="both"/>
              <w:rPr>
                <w:sz w:val="24"/>
                <w:szCs w:val="24"/>
              </w:rPr>
            </w:pPr>
            <w:r w:rsidRPr="00167FCB">
              <w:rPr>
                <w:sz w:val="24"/>
                <w:szCs w:val="24"/>
              </w:rPr>
              <w:t>13.0</w:t>
            </w:r>
          </w:p>
        </w:tc>
        <w:tc>
          <w:tcPr>
            <w:tcW w:w="1226" w:type="dxa"/>
          </w:tcPr>
          <w:p w:rsidR="00E13492" w:rsidRPr="00167FCB" w:rsidRDefault="00E13492" w:rsidP="00682080">
            <w:pPr>
              <w:spacing w:line="240" w:lineRule="auto"/>
              <w:jc w:val="both"/>
              <w:rPr>
                <w:sz w:val="24"/>
                <w:szCs w:val="24"/>
              </w:rPr>
            </w:pPr>
            <w:r w:rsidRPr="00167FCB">
              <w:rPr>
                <w:sz w:val="24"/>
                <w:szCs w:val="24"/>
              </w:rPr>
              <w:t>13.0</w:t>
            </w:r>
          </w:p>
        </w:tc>
        <w:tc>
          <w:tcPr>
            <w:tcW w:w="1226" w:type="dxa"/>
          </w:tcPr>
          <w:p w:rsidR="00E13492" w:rsidRPr="00167FCB" w:rsidRDefault="00E13492" w:rsidP="00682080">
            <w:pPr>
              <w:spacing w:line="240" w:lineRule="auto"/>
              <w:jc w:val="both"/>
              <w:rPr>
                <w:sz w:val="24"/>
                <w:szCs w:val="24"/>
              </w:rPr>
            </w:pPr>
            <w:r w:rsidRPr="00167FCB">
              <w:rPr>
                <w:sz w:val="24"/>
                <w:szCs w:val="24"/>
              </w:rPr>
              <w:t>13.0</w:t>
            </w:r>
          </w:p>
        </w:tc>
        <w:tc>
          <w:tcPr>
            <w:tcW w:w="1392" w:type="dxa"/>
          </w:tcPr>
          <w:p w:rsidR="00E13492" w:rsidRPr="00167FCB" w:rsidRDefault="00E13492" w:rsidP="00682080">
            <w:pPr>
              <w:spacing w:line="240" w:lineRule="auto"/>
              <w:jc w:val="both"/>
              <w:rPr>
                <w:sz w:val="24"/>
                <w:szCs w:val="24"/>
              </w:rPr>
            </w:pPr>
            <w:r w:rsidRPr="00167FCB">
              <w:rPr>
                <w:sz w:val="24"/>
                <w:szCs w:val="24"/>
              </w:rPr>
              <w:t>13.0</w:t>
            </w:r>
          </w:p>
        </w:tc>
        <w:tc>
          <w:tcPr>
            <w:tcW w:w="1345" w:type="dxa"/>
          </w:tcPr>
          <w:p w:rsidR="00E13492" w:rsidRPr="00167FCB" w:rsidRDefault="00E13492" w:rsidP="00682080">
            <w:pPr>
              <w:spacing w:line="240" w:lineRule="auto"/>
              <w:jc w:val="both"/>
              <w:rPr>
                <w:sz w:val="24"/>
                <w:szCs w:val="24"/>
              </w:rPr>
            </w:pPr>
            <w:r w:rsidRPr="00167FCB">
              <w:rPr>
                <w:sz w:val="24"/>
                <w:szCs w:val="24"/>
              </w:rPr>
              <w:t>8.7</w:t>
            </w:r>
          </w:p>
        </w:tc>
      </w:tr>
      <w:tr w:rsidR="00E13492" w:rsidRPr="00167FCB">
        <w:tblPrEx>
          <w:tblCellMar>
            <w:top w:w="0" w:type="dxa"/>
            <w:bottom w:w="0" w:type="dxa"/>
          </w:tblCellMar>
        </w:tblPrEx>
        <w:tc>
          <w:tcPr>
            <w:tcW w:w="1433" w:type="dxa"/>
          </w:tcPr>
          <w:p w:rsidR="00E13492" w:rsidRPr="00167FCB" w:rsidRDefault="00E13492" w:rsidP="00682080">
            <w:pPr>
              <w:spacing w:line="240" w:lineRule="auto"/>
              <w:jc w:val="both"/>
              <w:rPr>
                <w:sz w:val="24"/>
                <w:szCs w:val="24"/>
              </w:rPr>
            </w:pPr>
            <w:r w:rsidRPr="00167FCB">
              <w:rPr>
                <w:sz w:val="24"/>
                <w:szCs w:val="24"/>
              </w:rPr>
              <w:t>National</w:t>
            </w:r>
          </w:p>
        </w:tc>
        <w:tc>
          <w:tcPr>
            <w:tcW w:w="1066" w:type="dxa"/>
          </w:tcPr>
          <w:p w:rsidR="00E13492" w:rsidRPr="00167FCB" w:rsidRDefault="00E13492" w:rsidP="00682080">
            <w:pPr>
              <w:spacing w:line="240" w:lineRule="auto"/>
              <w:jc w:val="both"/>
              <w:rPr>
                <w:sz w:val="24"/>
                <w:szCs w:val="24"/>
              </w:rPr>
            </w:pPr>
            <w:r w:rsidRPr="00167FCB">
              <w:rPr>
                <w:sz w:val="24"/>
                <w:szCs w:val="24"/>
              </w:rPr>
              <w:t>12.8</w:t>
            </w:r>
          </w:p>
        </w:tc>
        <w:tc>
          <w:tcPr>
            <w:tcW w:w="1060" w:type="dxa"/>
          </w:tcPr>
          <w:p w:rsidR="00E13492" w:rsidRPr="00167FCB" w:rsidRDefault="00E13492" w:rsidP="00682080">
            <w:pPr>
              <w:spacing w:line="240" w:lineRule="auto"/>
              <w:jc w:val="both"/>
              <w:rPr>
                <w:sz w:val="24"/>
                <w:szCs w:val="24"/>
              </w:rPr>
            </w:pPr>
            <w:r w:rsidRPr="00167FCB">
              <w:rPr>
                <w:sz w:val="24"/>
                <w:szCs w:val="24"/>
              </w:rPr>
              <w:t>13.9</w:t>
            </w:r>
          </w:p>
        </w:tc>
        <w:tc>
          <w:tcPr>
            <w:tcW w:w="1226" w:type="dxa"/>
          </w:tcPr>
          <w:p w:rsidR="00E13492" w:rsidRPr="00167FCB" w:rsidRDefault="00E13492" w:rsidP="00682080">
            <w:pPr>
              <w:spacing w:line="240" w:lineRule="auto"/>
              <w:jc w:val="both"/>
              <w:rPr>
                <w:sz w:val="24"/>
                <w:szCs w:val="24"/>
              </w:rPr>
            </w:pPr>
            <w:r w:rsidRPr="00167FCB">
              <w:rPr>
                <w:sz w:val="24"/>
                <w:szCs w:val="24"/>
              </w:rPr>
              <w:t>13.5</w:t>
            </w:r>
          </w:p>
        </w:tc>
        <w:tc>
          <w:tcPr>
            <w:tcW w:w="1226" w:type="dxa"/>
          </w:tcPr>
          <w:p w:rsidR="00E13492" w:rsidRPr="00167FCB" w:rsidRDefault="00E13492" w:rsidP="00682080">
            <w:pPr>
              <w:spacing w:line="240" w:lineRule="auto"/>
              <w:jc w:val="both"/>
              <w:rPr>
                <w:sz w:val="24"/>
                <w:szCs w:val="24"/>
              </w:rPr>
            </w:pPr>
            <w:r w:rsidRPr="00167FCB">
              <w:rPr>
                <w:sz w:val="24"/>
                <w:szCs w:val="24"/>
              </w:rPr>
              <w:t>13.5</w:t>
            </w:r>
          </w:p>
        </w:tc>
        <w:tc>
          <w:tcPr>
            <w:tcW w:w="1392" w:type="dxa"/>
          </w:tcPr>
          <w:p w:rsidR="00E13492" w:rsidRPr="00167FCB" w:rsidRDefault="00E13492" w:rsidP="00682080">
            <w:pPr>
              <w:spacing w:line="240" w:lineRule="auto"/>
              <w:jc w:val="both"/>
              <w:rPr>
                <w:sz w:val="24"/>
                <w:szCs w:val="24"/>
              </w:rPr>
            </w:pPr>
            <w:r w:rsidRPr="00167FCB">
              <w:rPr>
                <w:sz w:val="24"/>
                <w:szCs w:val="24"/>
              </w:rPr>
              <w:t>13.0</w:t>
            </w:r>
          </w:p>
        </w:tc>
        <w:tc>
          <w:tcPr>
            <w:tcW w:w="1345" w:type="dxa"/>
          </w:tcPr>
          <w:p w:rsidR="00E13492" w:rsidRPr="00167FCB" w:rsidRDefault="00E13492" w:rsidP="00682080">
            <w:pPr>
              <w:spacing w:line="240" w:lineRule="auto"/>
              <w:jc w:val="both"/>
              <w:rPr>
                <w:sz w:val="24"/>
                <w:szCs w:val="24"/>
              </w:rPr>
            </w:pPr>
            <w:r w:rsidRPr="00167FCB">
              <w:rPr>
                <w:sz w:val="24"/>
                <w:szCs w:val="24"/>
              </w:rPr>
              <w:t>6.7</w:t>
            </w:r>
          </w:p>
        </w:tc>
      </w:tr>
    </w:tbl>
    <w:p w:rsidR="00E13492" w:rsidRPr="005C3434" w:rsidRDefault="00E13492" w:rsidP="00E13492">
      <w:pPr>
        <w:pStyle w:val="Footer"/>
        <w:tabs>
          <w:tab w:val="clear" w:pos="4320"/>
          <w:tab w:val="clear" w:pos="8640"/>
        </w:tabs>
        <w:jc w:val="both"/>
        <w:rPr>
          <w:bCs/>
          <w:sz w:val="24"/>
          <w:szCs w:val="24"/>
          <w:lang w:val="en-GB"/>
        </w:rPr>
      </w:pPr>
      <w:r w:rsidRPr="005C3434">
        <w:rPr>
          <w:bCs/>
          <w:sz w:val="24"/>
          <w:szCs w:val="24"/>
          <w:lang w:val="en-GB"/>
        </w:rPr>
        <w:t>Source: National AIDS Control Council (NACC) and Ministry of Health and KDHS 2003</w:t>
      </w:r>
    </w:p>
    <w:p w:rsidR="00E13492" w:rsidRDefault="00E13492" w:rsidP="00E13492">
      <w:pPr>
        <w:suppressAutoHyphens w:val="0"/>
        <w:spacing w:line="240" w:lineRule="auto"/>
        <w:ind w:left="18"/>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The following forms of gender-based violence have been reported in Kenya in varying proportions: Domestic violence (abuse perpetrated by a spouse), rape, incest, defilement (rape of a girl under the age of 16), wife inheritance (taking over of women by her husband</w:t>
      </w:r>
      <w:r w:rsidR="00B06CD2">
        <w:rPr>
          <w:sz w:val="24"/>
          <w:szCs w:val="24"/>
        </w:rPr>
        <w:t>’</w:t>
      </w:r>
      <w:r w:rsidRPr="00167FCB">
        <w:rPr>
          <w:sz w:val="24"/>
          <w:szCs w:val="24"/>
        </w:rPr>
        <w:t>s relatives upon the husband</w:t>
      </w:r>
      <w:r w:rsidR="00B06CD2">
        <w:rPr>
          <w:sz w:val="24"/>
          <w:szCs w:val="24"/>
        </w:rPr>
        <w:t>’</w:t>
      </w:r>
      <w:r w:rsidRPr="00167FCB">
        <w:rPr>
          <w:sz w:val="24"/>
          <w:szCs w:val="24"/>
        </w:rPr>
        <w:t>s death), female genital cutting (circumcision), forced marriages, confinement, bigamy and denial of rights to inherit property. In recognition of the fact that the above practices inhibit women from enjoyment of their human rights, the government has taken the following measures:</w:t>
      </w:r>
    </w:p>
    <w:p w:rsidR="00E13492" w:rsidRPr="00167FCB" w:rsidRDefault="00E13492" w:rsidP="00E13492">
      <w:pPr>
        <w:spacing w:line="240" w:lineRule="auto"/>
        <w:ind w:left="360"/>
        <w:jc w:val="both"/>
        <w:rPr>
          <w:sz w:val="24"/>
          <w:szCs w:val="24"/>
        </w:rPr>
      </w:pPr>
    </w:p>
    <w:p w:rsidR="00E13492" w:rsidRPr="005C3434" w:rsidRDefault="00E13492" w:rsidP="00E13492">
      <w:pPr>
        <w:pStyle w:val="BodyText"/>
        <w:widowControl w:val="0"/>
        <w:numPr>
          <w:ilvl w:val="1"/>
          <w:numId w:val="1"/>
        </w:numPr>
        <w:overflowPunct w:val="0"/>
        <w:autoSpaceDE w:val="0"/>
        <w:autoSpaceDN w:val="0"/>
        <w:adjustRightInd w:val="0"/>
        <w:jc w:val="both"/>
        <w:textAlignment w:val="baseline"/>
        <w:rPr>
          <w:b w:val="0"/>
          <w:bCs/>
          <w:sz w:val="24"/>
          <w:szCs w:val="24"/>
          <w:lang w:val="en-GB"/>
        </w:rPr>
      </w:pPr>
      <w:r w:rsidRPr="005C3434">
        <w:rPr>
          <w:b w:val="0"/>
          <w:bCs/>
          <w:sz w:val="24"/>
          <w:szCs w:val="24"/>
          <w:lang w:val="en-GB"/>
        </w:rPr>
        <w:t>Amended the penal laws and made rape and defilement punishable by life sentence. As shown in the table below, the reported rape, attempted rape, assault and wife battering cases have been on increase.</w:t>
      </w:r>
    </w:p>
    <w:p w:rsidR="00E13492" w:rsidRPr="00167FCB" w:rsidRDefault="00E13492" w:rsidP="00E13492">
      <w:pPr>
        <w:pStyle w:val="BodyText"/>
        <w:rPr>
          <w:b w:val="0"/>
          <w:bCs/>
          <w:sz w:val="24"/>
          <w:szCs w:val="24"/>
          <w:lang w:val="en-GB"/>
        </w:rPr>
      </w:pPr>
    </w:p>
    <w:p w:rsidR="00E13492" w:rsidRPr="00167FCB" w:rsidRDefault="00E13492" w:rsidP="00E13492">
      <w:pPr>
        <w:pStyle w:val="BodyText"/>
        <w:rPr>
          <w:b w:val="0"/>
          <w:sz w:val="24"/>
          <w:szCs w:val="24"/>
          <w:lang w:val="en-GB"/>
        </w:rPr>
      </w:pPr>
      <w:r w:rsidRPr="00167FCB">
        <w:rPr>
          <w:sz w:val="24"/>
          <w:szCs w:val="24"/>
          <w:lang w:val="en-GB"/>
        </w:rPr>
        <w:t xml:space="preserve"> </w:t>
      </w:r>
      <w:r w:rsidRPr="00167FCB">
        <w:rPr>
          <w:b w:val="0"/>
          <w:sz w:val="24"/>
          <w:szCs w:val="24"/>
          <w:lang w:val="en-GB"/>
        </w:rPr>
        <w:t>Table 19: Reported Rape, Attempted, Assault and Battering Cases, 2000-2004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1260"/>
        <w:gridCol w:w="795"/>
        <w:gridCol w:w="1491"/>
        <w:gridCol w:w="1491"/>
        <w:gridCol w:w="1371"/>
      </w:tblGrid>
      <w:tr w:rsidR="00E13492" w:rsidRPr="00167FCB">
        <w:tblPrEx>
          <w:tblCellMar>
            <w:top w:w="0" w:type="dxa"/>
            <w:bottom w:w="0" w:type="dxa"/>
          </w:tblCellMar>
        </w:tblPrEx>
        <w:tc>
          <w:tcPr>
            <w:tcW w:w="2340" w:type="dxa"/>
          </w:tcPr>
          <w:p w:rsidR="00E13492" w:rsidRPr="00167FCB" w:rsidRDefault="00E13492" w:rsidP="00682080">
            <w:pPr>
              <w:spacing w:line="240" w:lineRule="auto"/>
              <w:jc w:val="both"/>
              <w:rPr>
                <w:sz w:val="24"/>
                <w:szCs w:val="24"/>
              </w:rPr>
            </w:pPr>
            <w:r w:rsidRPr="00167FCB">
              <w:rPr>
                <w:sz w:val="24"/>
                <w:szCs w:val="24"/>
              </w:rPr>
              <w:t>TYPE</w:t>
            </w:r>
          </w:p>
        </w:tc>
        <w:tc>
          <w:tcPr>
            <w:tcW w:w="1260" w:type="dxa"/>
          </w:tcPr>
          <w:p w:rsidR="00E13492" w:rsidRPr="00167FCB" w:rsidRDefault="00E13492" w:rsidP="00682080">
            <w:pPr>
              <w:spacing w:line="240" w:lineRule="auto"/>
              <w:jc w:val="both"/>
              <w:rPr>
                <w:sz w:val="24"/>
                <w:szCs w:val="24"/>
              </w:rPr>
            </w:pPr>
            <w:r w:rsidRPr="00167FCB">
              <w:rPr>
                <w:sz w:val="24"/>
                <w:szCs w:val="24"/>
              </w:rPr>
              <w:t>2000</w:t>
            </w:r>
          </w:p>
        </w:tc>
        <w:tc>
          <w:tcPr>
            <w:tcW w:w="795" w:type="dxa"/>
          </w:tcPr>
          <w:p w:rsidR="00E13492" w:rsidRPr="00167FCB" w:rsidRDefault="00E13492" w:rsidP="00682080">
            <w:pPr>
              <w:spacing w:line="240" w:lineRule="auto"/>
              <w:jc w:val="both"/>
              <w:rPr>
                <w:sz w:val="24"/>
                <w:szCs w:val="24"/>
              </w:rPr>
            </w:pPr>
            <w:r w:rsidRPr="00167FCB">
              <w:rPr>
                <w:sz w:val="24"/>
                <w:szCs w:val="24"/>
              </w:rPr>
              <w:t>2001</w:t>
            </w:r>
          </w:p>
        </w:tc>
        <w:tc>
          <w:tcPr>
            <w:tcW w:w="1491" w:type="dxa"/>
          </w:tcPr>
          <w:p w:rsidR="00E13492" w:rsidRPr="00167FCB" w:rsidRDefault="00E13492" w:rsidP="00682080">
            <w:pPr>
              <w:spacing w:line="240" w:lineRule="auto"/>
              <w:jc w:val="both"/>
              <w:rPr>
                <w:sz w:val="24"/>
                <w:szCs w:val="24"/>
              </w:rPr>
            </w:pPr>
            <w:r w:rsidRPr="00167FCB">
              <w:rPr>
                <w:sz w:val="24"/>
                <w:szCs w:val="24"/>
              </w:rPr>
              <w:t>2002</w:t>
            </w:r>
          </w:p>
        </w:tc>
        <w:tc>
          <w:tcPr>
            <w:tcW w:w="1491" w:type="dxa"/>
          </w:tcPr>
          <w:p w:rsidR="00E13492" w:rsidRPr="00167FCB" w:rsidRDefault="00E13492" w:rsidP="00682080">
            <w:pPr>
              <w:spacing w:line="240" w:lineRule="auto"/>
              <w:jc w:val="both"/>
              <w:rPr>
                <w:sz w:val="24"/>
                <w:szCs w:val="24"/>
              </w:rPr>
            </w:pPr>
            <w:r w:rsidRPr="00167FCB">
              <w:rPr>
                <w:sz w:val="24"/>
                <w:szCs w:val="24"/>
              </w:rPr>
              <w:t>2003</w:t>
            </w:r>
          </w:p>
        </w:tc>
        <w:tc>
          <w:tcPr>
            <w:tcW w:w="1371" w:type="dxa"/>
          </w:tcPr>
          <w:p w:rsidR="00E13492" w:rsidRPr="00167FCB" w:rsidRDefault="00E13492" w:rsidP="00682080">
            <w:pPr>
              <w:spacing w:line="240" w:lineRule="auto"/>
              <w:jc w:val="both"/>
              <w:rPr>
                <w:sz w:val="24"/>
                <w:szCs w:val="24"/>
              </w:rPr>
            </w:pPr>
            <w:r w:rsidRPr="00167FCB">
              <w:rPr>
                <w:sz w:val="24"/>
                <w:szCs w:val="24"/>
              </w:rPr>
              <w:t>2004</w:t>
            </w:r>
          </w:p>
        </w:tc>
      </w:tr>
      <w:tr w:rsidR="00E13492" w:rsidRPr="00167FCB">
        <w:tblPrEx>
          <w:tblCellMar>
            <w:top w:w="0" w:type="dxa"/>
            <w:bottom w:w="0" w:type="dxa"/>
          </w:tblCellMar>
        </w:tblPrEx>
        <w:tc>
          <w:tcPr>
            <w:tcW w:w="2340" w:type="dxa"/>
          </w:tcPr>
          <w:p w:rsidR="00E13492" w:rsidRPr="00167FCB" w:rsidRDefault="00E13492" w:rsidP="00682080">
            <w:pPr>
              <w:spacing w:line="240" w:lineRule="auto"/>
              <w:jc w:val="both"/>
              <w:rPr>
                <w:sz w:val="24"/>
                <w:szCs w:val="24"/>
              </w:rPr>
            </w:pPr>
            <w:r w:rsidRPr="00167FCB">
              <w:rPr>
                <w:sz w:val="24"/>
                <w:szCs w:val="24"/>
              </w:rPr>
              <w:t>Rape and attempted rape</w:t>
            </w:r>
          </w:p>
        </w:tc>
        <w:tc>
          <w:tcPr>
            <w:tcW w:w="1260" w:type="dxa"/>
          </w:tcPr>
          <w:p w:rsidR="00E13492" w:rsidRPr="00167FCB" w:rsidRDefault="00E13492" w:rsidP="00682080">
            <w:pPr>
              <w:spacing w:line="240" w:lineRule="auto"/>
              <w:jc w:val="both"/>
              <w:rPr>
                <w:sz w:val="24"/>
                <w:szCs w:val="24"/>
              </w:rPr>
            </w:pPr>
            <w:r w:rsidRPr="00167FCB">
              <w:rPr>
                <w:sz w:val="24"/>
                <w:szCs w:val="24"/>
              </w:rPr>
              <w:t>1,675</w:t>
            </w:r>
          </w:p>
        </w:tc>
        <w:tc>
          <w:tcPr>
            <w:tcW w:w="795" w:type="dxa"/>
          </w:tcPr>
          <w:p w:rsidR="00E13492" w:rsidRPr="00167FCB" w:rsidRDefault="00E13492" w:rsidP="00682080">
            <w:pPr>
              <w:spacing w:line="240" w:lineRule="auto"/>
              <w:jc w:val="both"/>
              <w:rPr>
                <w:sz w:val="24"/>
                <w:szCs w:val="24"/>
              </w:rPr>
            </w:pPr>
            <w:r w:rsidRPr="00167FCB">
              <w:rPr>
                <w:sz w:val="24"/>
                <w:szCs w:val="24"/>
              </w:rPr>
              <w:t>1987</w:t>
            </w:r>
          </w:p>
        </w:tc>
        <w:tc>
          <w:tcPr>
            <w:tcW w:w="1491" w:type="dxa"/>
          </w:tcPr>
          <w:p w:rsidR="00E13492" w:rsidRPr="00167FCB" w:rsidRDefault="00E13492" w:rsidP="00682080">
            <w:pPr>
              <w:spacing w:line="240" w:lineRule="auto"/>
              <w:jc w:val="both"/>
              <w:rPr>
                <w:sz w:val="24"/>
                <w:szCs w:val="24"/>
              </w:rPr>
            </w:pPr>
            <w:r w:rsidRPr="00167FCB">
              <w:rPr>
                <w:sz w:val="24"/>
                <w:szCs w:val="24"/>
              </w:rPr>
              <w:t>2005</w:t>
            </w:r>
          </w:p>
        </w:tc>
        <w:tc>
          <w:tcPr>
            <w:tcW w:w="1491" w:type="dxa"/>
          </w:tcPr>
          <w:p w:rsidR="00E13492" w:rsidRPr="00167FCB" w:rsidRDefault="00E13492" w:rsidP="00682080">
            <w:pPr>
              <w:spacing w:line="240" w:lineRule="auto"/>
              <w:jc w:val="both"/>
              <w:rPr>
                <w:sz w:val="24"/>
                <w:szCs w:val="24"/>
              </w:rPr>
            </w:pPr>
            <w:r w:rsidRPr="00167FCB">
              <w:rPr>
                <w:sz w:val="24"/>
                <w:szCs w:val="24"/>
              </w:rPr>
              <w:t>2308</w:t>
            </w:r>
          </w:p>
        </w:tc>
        <w:tc>
          <w:tcPr>
            <w:tcW w:w="1371" w:type="dxa"/>
          </w:tcPr>
          <w:p w:rsidR="00E13492" w:rsidRPr="00167FCB" w:rsidRDefault="00E13492" w:rsidP="00682080">
            <w:pPr>
              <w:spacing w:line="240" w:lineRule="auto"/>
              <w:jc w:val="both"/>
              <w:rPr>
                <w:sz w:val="24"/>
                <w:szCs w:val="24"/>
              </w:rPr>
            </w:pPr>
            <w:r w:rsidRPr="00167FCB">
              <w:rPr>
                <w:sz w:val="24"/>
                <w:szCs w:val="24"/>
              </w:rPr>
              <w:t>2908</w:t>
            </w:r>
          </w:p>
        </w:tc>
      </w:tr>
      <w:tr w:rsidR="00E13492" w:rsidRPr="00167FCB">
        <w:tblPrEx>
          <w:tblCellMar>
            <w:top w:w="0" w:type="dxa"/>
            <w:bottom w:w="0" w:type="dxa"/>
          </w:tblCellMar>
        </w:tblPrEx>
        <w:tc>
          <w:tcPr>
            <w:tcW w:w="2340" w:type="dxa"/>
          </w:tcPr>
          <w:p w:rsidR="00E13492" w:rsidRPr="00167FCB" w:rsidRDefault="00E13492" w:rsidP="00682080">
            <w:pPr>
              <w:spacing w:line="240" w:lineRule="auto"/>
              <w:jc w:val="both"/>
              <w:rPr>
                <w:sz w:val="24"/>
                <w:szCs w:val="24"/>
              </w:rPr>
            </w:pPr>
            <w:r w:rsidRPr="00167FCB">
              <w:rPr>
                <w:sz w:val="24"/>
                <w:szCs w:val="24"/>
              </w:rPr>
              <w:t>Assault and Battering</w:t>
            </w:r>
          </w:p>
        </w:tc>
        <w:tc>
          <w:tcPr>
            <w:tcW w:w="1260" w:type="dxa"/>
          </w:tcPr>
          <w:p w:rsidR="00E13492" w:rsidRPr="00167FCB" w:rsidRDefault="00E13492" w:rsidP="00682080">
            <w:pPr>
              <w:spacing w:line="240" w:lineRule="auto"/>
              <w:jc w:val="both"/>
              <w:rPr>
                <w:sz w:val="24"/>
                <w:szCs w:val="24"/>
              </w:rPr>
            </w:pPr>
            <w:r w:rsidRPr="00167FCB">
              <w:rPr>
                <w:sz w:val="24"/>
                <w:szCs w:val="24"/>
              </w:rPr>
              <w:t>6,255</w:t>
            </w:r>
          </w:p>
        </w:tc>
        <w:tc>
          <w:tcPr>
            <w:tcW w:w="795" w:type="dxa"/>
          </w:tcPr>
          <w:p w:rsidR="00E13492" w:rsidRPr="00167FCB" w:rsidRDefault="00E13492" w:rsidP="00682080">
            <w:pPr>
              <w:spacing w:line="240" w:lineRule="auto"/>
              <w:jc w:val="both"/>
              <w:rPr>
                <w:sz w:val="24"/>
                <w:szCs w:val="24"/>
              </w:rPr>
            </w:pPr>
            <w:r w:rsidRPr="00167FCB">
              <w:rPr>
                <w:sz w:val="24"/>
                <w:szCs w:val="24"/>
              </w:rPr>
              <w:t>6648</w:t>
            </w:r>
          </w:p>
        </w:tc>
        <w:tc>
          <w:tcPr>
            <w:tcW w:w="1491" w:type="dxa"/>
          </w:tcPr>
          <w:p w:rsidR="00E13492" w:rsidRPr="00167FCB" w:rsidRDefault="00E13492" w:rsidP="00682080">
            <w:pPr>
              <w:spacing w:line="240" w:lineRule="auto"/>
              <w:jc w:val="both"/>
              <w:rPr>
                <w:sz w:val="24"/>
                <w:szCs w:val="24"/>
              </w:rPr>
            </w:pPr>
            <w:r w:rsidRPr="00167FCB">
              <w:rPr>
                <w:sz w:val="24"/>
                <w:szCs w:val="24"/>
              </w:rPr>
              <w:t>7896</w:t>
            </w:r>
          </w:p>
        </w:tc>
        <w:tc>
          <w:tcPr>
            <w:tcW w:w="1491" w:type="dxa"/>
          </w:tcPr>
          <w:p w:rsidR="00E13492" w:rsidRPr="00167FCB" w:rsidRDefault="00E13492" w:rsidP="00682080">
            <w:pPr>
              <w:spacing w:line="240" w:lineRule="auto"/>
              <w:jc w:val="both"/>
              <w:rPr>
                <w:sz w:val="24"/>
                <w:szCs w:val="24"/>
              </w:rPr>
            </w:pPr>
            <w:r w:rsidRPr="00167FCB">
              <w:rPr>
                <w:sz w:val="24"/>
                <w:szCs w:val="24"/>
              </w:rPr>
              <w:t>8544</w:t>
            </w:r>
          </w:p>
        </w:tc>
        <w:tc>
          <w:tcPr>
            <w:tcW w:w="1371" w:type="dxa"/>
          </w:tcPr>
          <w:p w:rsidR="00E13492" w:rsidRPr="00167FCB" w:rsidRDefault="00E13492" w:rsidP="00682080">
            <w:pPr>
              <w:spacing w:line="240" w:lineRule="auto"/>
              <w:jc w:val="both"/>
              <w:rPr>
                <w:sz w:val="24"/>
                <w:szCs w:val="24"/>
              </w:rPr>
            </w:pPr>
            <w:r w:rsidRPr="00167FCB">
              <w:rPr>
                <w:sz w:val="24"/>
                <w:szCs w:val="24"/>
              </w:rPr>
              <w:t>8959</w:t>
            </w:r>
          </w:p>
          <w:p w:rsidR="00E13492" w:rsidRPr="00167FCB" w:rsidRDefault="00E13492" w:rsidP="00682080">
            <w:pPr>
              <w:spacing w:line="240" w:lineRule="auto"/>
              <w:jc w:val="both"/>
              <w:rPr>
                <w:sz w:val="24"/>
                <w:szCs w:val="24"/>
              </w:rPr>
            </w:pPr>
          </w:p>
        </w:tc>
      </w:tr>
      <w:tr w:rsidR="00E13492" w:rsidRPr="00167FCB">
        <w:tblPrEx>
          <w:tblCellMar>
            <w:top w:w="0" w:type="dxa"/>
            <w:bottom w:w="0" w:type="dxa"/>
          </w:tblCellMar>
        </w:tblPrEx>
        <w:tc>
          <w:tcPr>
            <w:tcW w:w="2340" w:type="dxa"/>
          </w:tcPr>
          <w:p w:rsidR="00E13492" w:rsidRPr="00167FCB" w:rsidRDefault="00E13492" w:rsidP="00682080">
            <w:pPr>
              <w:spacing w:line="240" w:lineRule="auto"/>
              <w:jc w:val="both"/>
              <w:rPr>
                <w:b/>
                <w:bCs/>
                <w:sz w:val="24"/>
                <w:szCs w:val="24"/>
              </w:rPr>
            </w:pPr>
            <w:r w:rsidRPr="00167FCB">
              <w:rPr>
                <w:b/>
                <w:bCs/>
                <w:sz w:val="24"/>
                <w:szCs w:val="24"/>
              </w:rPr>
              <w:t xml:space="preserve">Total </w:t>
            </w:r>
          </w:p>
        </w:tc>
        <w:tc>
          <w:tcPr>
            <w:tcW w:w="1260" w:type="dxa"/>
          </w:tcPr>
          <w:p w:rsidR="00E13492" w:rsidRPr="00167FCB" w:rsidRDefault="00E13492" w:rsidP="00682080">
            <w:pPr>
              <w:spacing w:line="240" w:lineRule="auto"/>
              <w:jc w:val="both"/>
              <w:rPr>
                <w:b/>
                <w:bCs/>
                <w:sz w:val="24"/>
                <w:szCs w:val="24"/>
              </w:rPr>
            </w:pPr>
            <w:r w:rsidRPr="00167FCB">
              <w:rPr>
                <w:b/>
                <w:bCs/>
                <w:sz w:val="24"/>
                <w:szCs w:val="24"/>
              </w:rPr>
              <w:t>7930</w:t>
            </w:r>
          </w:p>
        </w:tc>
        <w:tc>
          <w:tcPr>
            <w:tcW w:w="795" w:type="dxa"/>
          </w:tcPr>
          <w:p w:rsidR="00E13492" w:rsidRPr="00167FCB" w:rsidRDefault="00E13492" w:rsidP="00682080">
            <w:pPr>
              <w:spacing w:line="240" w:lineRule="auto"/>
              <w:jc w:val="both"/>
              <w:rPr>
                <w:b/>
                <w:bCs/>
                <w:sz w:val="24"/>
                <w:szCs w:val="24"/>
              </w:rPr>
            </w:pPr>
            <w:r w:rsidRPr="00167FCB">
              <w:rPr>
                <w:b/>
                <w:bCs/>
                <w:sz w:val="24"/>
                <w:szCs w:val="24"/>
              </w:rPr>
              <w:t>8635</w:t>
            </w:r>
          </w:p>
        </w:tc>
        <w:tc>
          <w:tcPr>
            <w:tcW w:w="1491" w:type="dxa"/>
          </w:tcPr>
          <w:p w:rsidR="00E13492" w:rsidRPr="00167FCB" w:rsidRDefault="00E13492" w:rsidP="00682080">
            <w:pPr>
              <w:spacing w:line="240" w:lineRule="auto"/>
              <w:jc w:val="both"/>
              <w:rPr>
                <w:b/>
                <w:bCs/>
                <w:sz w:val="24"/>
                <w:szCs w:val="24"/>
              </w:rPr>
            </w:pPr>
            <w:r w:rsidRPr="00167FCB">
              <w:rPr>
                <w:b/>
                <w:bCs/>
                <w:sz w:val="24"/>
                <w:szCs w:val="24"/>
              </w:rPr>
              <w:t>9,901</w:t>
            </w:r>
          </w:p>
        </w:tc>
        <w:tc>
          <w:tcPr>
            <w:tcW w:w="1491" w:type="dxa"/>
          </w:tcPr>
          <w:p w:rsidR="00E13492" w:rsidRPr="00167FCB" w:rsidRDefault="00E13492" w:rsidP="00682080">
            <w:pPr>
              <w:spacing w:line="240" w:lineRule="auto"/>
              <w:jc w:val="both"/>
              <w:rPr>
                <w:b/>
                <w:bCs/>
                <w:sz w:val="24"/>
                <w:szCs w:val="24"/>
              </w:rPr>
            </w:pPr>
            <w:r w:rsidRPr="00167FCB">
              <w:rPr>
                <w:b/>
                <w:bCs/>
                <w:sz w:val="24"/>
                <w:szCs w:val="24"/>
              </w:rPr>
              <w:t>10852</w:t>
            </w:r>
          </w:p>
        </w:tc>
        <w:tc>
          <w:tcPr>
            <w:tcW w:w="1371" w:type="dxa"/>
          </w:tcPr>
          <w:p w:rsidR="00E13492" w:rsidRPr="00167FCB" w:rsidRDefault="00E13492" w:rsidP="00682080">
            <w:pPr>
              <w:spacing w:line="240" w:lineRule="auto"/>
              <w:jc w:val="both"/>
              <w:rPr>
                <w:b/>
                <w:bCs/>
                <w:sz w:val="24"/>
                <w:szCs w:val="24"/>
              </w:rPr>
            </w:pPr>
            <w:r w:rsidRPr="00167FCB">
              <w:rPr>
                <w:b/>
                <w:bCs/>
                <w:sz w:val="24"/>
                <w:szCs w:val="24"/>
              </w:rPr>
              <w:t>11867</w:t>
            </w:r>
          </w:p>
        </w:tc>
      </w:tr>
    </w:tbl>
    <w:p w:rsidR="00E13492" w:rsidRDefault="00E13492" w:rsidP="00E13492">
      <w:pPr>
        <w:pStyle w:val="Caption"/>
        <w:spacing w:line="240" w:lineRule="auto"/>
        <w:jc w:val="both"/>
        <w:rPr>
          <w:rFonts w:ascii="Times New Roman" w:hAnsi="Times New Roman" w:cs="Times New Roman"/>
          <w:lang w:val="en-GB"/>
        </w:rPr>
      </w:pPr>
      <w:r w:rsidRPr="00167FCB">
        <w:rPr>
          <w:rFonts w:ascii="Times New Roman" w:hAnsi="Times New Roman" w:cs="Times New Roman"/>
          <w:lang w:val="en-GB"/>
        </w:rPr>
        <w:t>Source: Police Department</w:t>
      </w:r>
    </w:p>
    <w:p w:rsidR="00D178F7" w:rsidRPr="00D178F7" w:rsidRDefault="00D178F7" w:rsidP="00D178F7"/>
    <w:p w:rsidR="00E13492" w:rsidRDefault="00E13492" w:rsidP="00E13492">
      <w:pPr>
        <w:numPr>
          <w:ilvl w:val="1"/>
          <w:numId w:val="1"/>
        </w:numPr>
        <w:suppressAutoHyphens w:val="0"/>
        <w:spacing w:line="240" w:lineRule="auto"/>
        <w:jc w:val="both"/>
        <w:rPr>
          <w:sz w:val="24"/>
          <w:szCs w:val="24"/>
        </w:rPr>
      </w:pPr>
      <w:r w:rsidRPr="00167FCB">
        <w:rPr>
          <w:sz w:val="24"/>
          <w:szCs w:val="24"/>
        </w:rPr>
        <w:t>A draft Domestic Violence (Family Protection) Bill is pending to be introduced in Parliament.</w:t>
      </w:r>
    </w:p>
    <w:p w:rsidR="00D178F7" w:rsidRPr="00167FCB" w:rsidRDefault="00D178F7" w:rsidP="00D178F7"/>
    <w:p w:rsidR="00E13492" w:rsidRDefault="00E13492" w:rsidP="00E13492">
      <w:pPr>
        <w:numPr>
          <w:ilvl w:val="1"/>
          <w:numId w:val="1"/>
        </w:numPr>
        <w:suppressAutoHyphens w:val="0"/>
        <w:spacing w:line="240" w:lineRule="auto"/>
        <w:jc w:val="both"/>
        <w:rPr>
          <w:sz w:val="24"/>
          <w:szCs w:val="24"/>
        </w:rPr>
      </w:pPr>
      <w:r w:rsidRPr="00167FCB">
        <w:rPr>
          <w:sz w:val="24"/>
          <w:szCs w:val="24"/>
        </w:rPr>
        <w:t>Establishment of the Family Division of the High Court and the Children</w:t>
      </w:r>
      <w:r>
        <w:rPr>
          <w:sz w:val="24"/>
          <w:szCs w:val="24"/>
        </w:rPr>
        <w:t>’</w:t>
      </w:r>
      <w:r w:rsidRPr="00167FCB">
        <w:rPr>
          <w:sz w:val="24"/>
          <w:szCs w:val="24"/>
        </w:rPr>
        <w:t>s Court.</w:t>
      </w:r>
    </w:p>
    <w:p w:rsidR="00D178F7" w:rsidRPr="00167FCB" w:rsidRDefault="00D178F7" w:rsidP="00D178F7"/>
    <w:p w:rsidR="00E13492" w:rsidRDefault="00E13492" w:rsidP="00E13492">
      <w:pPr>
        <w:numPr>
          <w:ilvl w:val="1"/>
          <w:numId w:val="1"/>
        </w:numPr>
        <w:suppressAutoHyphens w:val="0"/>
        <w:spacing w:line="240" w:lineRule="auto"/>
        <w:jc w:val="both"/>
        <w:rPr>
          <w:sz w:val="24"/>
          <w:szCs w:val="24"/>
        </w:rPr>
      </w:pPr>
      <w:r w:rsidRPr="00167FCB">
        <w:rPr>
          <w:sz w:val="24"/>
          <w:szCs w:val="24"/>
        </w:rPr>
        <w:t>The Sexual Offences Bill currently being discussed in Parliament</w:t>
      </w:r>
    </w:p>
    <w:p w:rsidR="00D178F7" w:rsidRPr="00167FCB" w:rsidRDefault="00D178F7" w:rsidP="00D178F7"/>
    <w:p w:rsidR="00E13492" w:rsidRDefault="00E13492" w:rsidP="00E13492">
      <w:pPr>
        <w:numPr>
          <w:ilvl w:val="1"/>
          <w:numId w:val="1"/>
        </w:numPr>
        <w:suppressAutoHyphens w:val="0"/>
        <w:spacing w:line="240" w:lineRule="auto"/>
        <w:jc w:val="both"/>
        <w:rPr>
          <w:sz w:val="24"/>
          <w:szCs w:val="24"/>
        </w:rPr>
      </w:pPr>
      <w:r w:rsidRPr="00167FCB">
        <w:rPr>
          <w:sz w:val="24"/>
          <w:szCs w:val="24"/>
        </w:rPr>
        <w:t xml:space="preserve">Outlawed the circumcision and forced marriage of girls under the age of 18 years under the new </w:t>
      </w:r>
      <w:r w:rsidRPr="00167FCB">
        <w:rPr>
          <w:i/>
          <w:sz w:val="24"/>
          <w:szCs w:val="24"/>
        </w:rPr>
        <w:t>Children</w:t>
      </w:r>
      <w:r>
        <w:rPr>
          <w:i/>
          <w:sz w:val="24"/>
          <w:szCs w:val="24"/>
        </w:rPr>
        <w:t>’</w:t>
      </w:r>
      <w:r w:rsidRPr="00167FCB">
        <w:rPr>
          <w:i/>
          <w:sz w:val="24"/>
          <w:szCs w:val="24"/>
        </w:rPr>
        <w:t>s Act</w:t>
      </w:r>
      <w:r w:rsidRPr="00167FCB">
        <w:rPr>
          <w:sz w:val="24"/>
          <w:szCs w:val="24"/>
        </w:rPr>
        <w:t>.</w:t>
      </w:r>
    </w:p>
    <w:p w:rsidR="00D178F7" w:rsidRPr="00167FCB" w:rsidRDefault="00D178F7" w:rsidP="00D178F7"/>
    <w:p w:rsidR="00E13492" w:rsidRDefault="00E13492" w:rsidP="00E13492">
      <w:pPr>
        <w:numPr>
          <w:ilvl w:val="1"/>
          <w:numId w:val="1"/>
        </w:numPr>
        <w:suppressAutoHyphens w:val="0"/>
        <w:spacing w:line="240" w:lineRule="auto"/>
        <w:jc w:val="both"/>
        <w:rPr>
          <w:sz w:val="24"/>
          <w:szCs w:val="24"/>
        </w:rPr>
      </w:pPr>
      <w:r w:rsidRPr="00167FCB">
        <w:rPr>
          <w:sz w:val="24"/>
          <w:szCs w:val="24"/>
        </w:rPr>
        <w:t>Made the offence of bigamy punishable by 5 years imprisonment.</w:t>
      </w:r>
    </w:p>
    <w:p w:rsidR="00D178F7" w:rsidRPr="00167FCB" w:rsidRDefault="00D178F7" w:rsidP="00D178F7"/>
    <w:p w:rsidR="00E13492" w:rsidRDefault="00E13492" w:rsidP="00E13492">
      <w:pPr>
        <w:numPr>
          <w:ilvl w:val="1"/>
          <w:numId w:val="1"/>
        </w:numPr>
        <w:suppressAutoHyphens w:val="0"/>
        <w:spacing w:line="240" w:lineRule="auto"/>
        <w:jc w:val="both"/>
        <w:rPr>
          <w:sz w:val="24"/>
          <w:szCs w:val="24"/>
        </w:rPr>
      </w:pPr>
      <w:r w:rsidRPr="00167FCB">
        <w:rPr>
          <w:sz w:val="24"/>
          <w:szCs w:val="24"/>
        </w:rPr>
        <w:t>Recent court decisions have recognized and given effect to the equitable principle that married women have an equal share of matrimonial property upon dissolution of the marriage.</w:t>
      </w:r>
    </w:p>
    <w:p w:rsidR="00D178F7" w:rsidRPr="00167FCB" w:rsidRDefault="00D178F7" w:rsidP="00D178F7"/>
    <w:p w:rsidR="00E13492" w:rsidRDefault="00E13492" w:rsidP="00E13492">
      <w:pPr>
        <w:numPr>
          <w:ilvl w:val="1"/>
          <w:numId w:val="1"/>
        </w:numPr>
        <w:suppressAutoHyphens w:val="0"/>
        <w:spacing w:line="240" w:lineRule="auto"/>
        <w:jc w:val="both"/>
        <w:rPr>
          <w:sz w:val="24"/>
          <w:szCs w:val="24"/>
        </w:rPr>
      </w:pPr>
      <w:r w:rsidRPr="00167FCB">
        <w:rPr>
          <w:sz w:val="24"/>
          <w:szCs w:val="24"/>
        </w:rPr>
        <w:t xml:space="preserve">Is reviewing the </w:t>
      </w:r>
      <w:r w:rsidRPr="00167FCB">
        <w:rPr>
          <w:i/>
          <w:sz w:val="24"/>
          <w:szCs w:val="24"/>
        </w:rPr>
        <w:t>Law of Succession</w:t>
      </w:r>
      <w:r w:rsidRPr="00167FCB">
        <w:rPr>
          <w:sz w:val="24"/>
          <w:szCs w:val="24"/>
        </w:rPr>
        <w:t>.</w:t>
      </w:r>
    </w:p>
    <w:p w:rsidR="00E13492" w:rsidRDefault="00E13492" w:rsidP="00E13492">
      <w:pPr>
        <w:suppressAutoHyphens w:val="0"/>
        <w:spacing w:line="240" w:lineRule="auto"/>
        <w:ind w:left="18"/>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 xml:space="preserve">Almost four in ten married women are using a method of family planning. Most of them (32%) are using modern methods while 8% use traditional methods. Contraceptive use has increased from 39% in 1998 to 41% in 2003. About 38% of women discontinue use within 12 months of adopting a method. One quarter of currently married women in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have an unmet need for family planning. Three-fifths of unmet need is comprised of women who want to wait two or more years before having their next child while two-fifths is comprised of women who want no more children.</w:t>
      </w:r>
    </w:p>
    <w:p w:rsidR="00E13492" w:rsidRPr="00167FCB" w:rsidRDefault="00E13492" w:rsidP="00E13492">
      <w:pPr>
        <w:spacing w:line="240" w:lineRule="auto"/>
        <w:jc w:val="both"/>
        <w:rPr>
          <w:sz w:val="24"/>
          <w:szCs w:val="24"/>
        </w:rPr>
      </w:pPr>
    </w:p>
    <w:p w:rsidR="00E13492" w:rsidRPr="00167FCB" w:rsidRDefault="00E13492" w:rsidP="00D178F7">
      <w:pPr>
        <w:keepNext/>
        <w:keepLines/>
        <w:suppressAutoHyphens w:val="0"/>
        <w:spacing w:line="240" w:lineRule="auto"/>
        <w:jc w:val="both"/>
        <w:rPr>
          <w:sz w:val="24"/>
          <w:szCs w:val="24"/>
        </w:rPr>
      </w:pPr>
      <w:r w:rsidRPr="00167FCB">
        <w:rPr>
          <w:b/>
          <w:sz w:val="24"/>
          <w:szCs w:val="24"/>
        </w:rPr>
        <w:t>Article 13:   Social and economic benefits</w:t>
      </w:r>
    </w:p>
    <w:p w:rsidR="00E13492" w:rsidRDefault="00E13492" w:rsidP="00D178F7">
      <w:pPr>
        <w:keepNext/>
        <w:keepLines/>
        <w:suppressAutoHyphens w:val="0"/>
        <w:spacing w:line="240" w:lineRule="auto"/>
        <w:ind w:left="18"/>
        <w:jc w:val="both"/>
        <w:rPr>
          <w:sz w:val="24"/>
          <w:szCs w:val="24"/>
        </w:rPr>
      </w:pPr>
    </w:p>
    <w:p w:rsidR="00E13492" w:rsidRDefault="008818BF" w:rsidP="00BE22FF">
      <w:pPr>
        <w:keepNext/>
        <w:keepLines/>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 xml:space="preserve">Access to credit facilities by women in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is basically on the same terms with men. However, women are faced with greater challenges than men due to the fact that not many of them hold titles to land which is the major collateral to bank loans. The number of women holding title deeds in the country varies from region to region but the national average stands at 5%. The Government is addressing this challenge through the various initiatives outlined under article 14 in this report.</w:t>
      </w:r>
    </w:p>
    <w:p w:rsidR="00E13492" w:rsidRDefault="00E13492" w:rsidP="00D178F7">
      <w:pPr>
        <w:keepNext/>
        <w:keepLines/>
        <w:suppressAutoHyphens w:val="0"/>
        <w:spacing w:line="240" w:lineRule="auto"/>
        <w:ind w:left="18"/>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 xml:space="preserve">In 2003 the Government amended the </w:t>
      </w:r>
      <w:r w:rsidRPr="00167FCB">
        <w:rPr>
          <w:i/>
          <w:sz w:val="24"/>
          <w:szCs w:val="24"/>
        </w:rPr>
        <w:t>Pensions Act</w:t>
      </w:r>
      <w:r w:rsidRPr="00167FCB">
        <w:rPr>
          <w:sz w:val="24"/>
          <w:szCs w:val="24"/>
        </w:rPr>
        <w:t xml:space="preserve"> to make it mandatory for a pensioner to be paid his or her gratuities before leaving employment. Upon death of a pensionable worker, the dependants should be paid within 90 days failure to which interest shall accrue thereon at bank rates. This will particularly help widows whose husbands die in the course of employment.</w:t>
      </w:r>
    </w:p>
    <w:p w:rsidR="00E13492" w:rsidRDefault="00E13492" w:rsidP="00E13492">
      <w:pPr>
        <w:suppressAutoHyphens w:val="0"/>
        <w:spacing w:line="240" w:lineRule="auto"/>
        <w:ind w:left="18"/>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 xml:space="preserve">Social security and protection in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is largely dominated by the National Social Security Fund (NSSF) and the National Hospital Insurance Fund (NHIF). These cover mainly employees in the formal sector and exclude the larger public. In order to improve the situation, the Government intends to review the two statutes to convert them into a pension scheme and a National Social Health Fund (NSHIF) respectively.</w:t>
      </w:r>
    </w:p>
    <w:p w:rsidR="00E13492" w:rsidRDefault="00E13492" w:rsidP="00E13492">
      <w:pPr>
        <w:suppressAutoHyphens w:val="0"/>
        <w:spacing w:line="240" w:lineRule="auto"/>
        <w:ind w:left="18"/>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59" w:hanging="441"/>
        <w:jc w:val="both"/>
        <w:rPr>
          <w:sz w:val="24"/>
          <w:szCs w:val="24"/>
        </w:rPr>
      </w:pPr>
      <w:r w:rsidRPr="00167FCB">
        <w:rPr>
          <w:sz w:val="24"/>
          <w:szCs w:val="24"/>
        </w:rPr>
        <w:t>Apart from the police and the normal courts of law, any woman who is unfairly treated or discriminated against can complain and seek redress from the Kenya National Commission on Human Rights, the Children</w:t>
      </w:r>
      <w:r w:rsidR="00B06CD2">
        <w:rPr>
          <w:sz w:val="24"/>
          <w:szCs w:val="24"/>
        </w:rPr>
        <w:t>’</w:t>
      </w:r>
      <w:r w:rsidRPr="00167FCB">
        <w:rPr>
          <w:sz w:val="24"/>
          <w:szCs w:val="24"/>
        </w:rPr>
        <w:t>s Department, the Family Division of the High Court or the special Children</w:t>
      </w:r>
      <w:r w:rsidR="00B06CD2">
        <w:rPr>
          <w:sz w:val="24"/>
          <w:szCs w:val="24"/>
        </w:rPr>
        <w:t>’</w:t>
      </w:r>
      <w:r w:rsidRPr="00167FCB">
        <w:rPr>
          <w:sz w:val="24"/>
          <w:szCs w:val="24"/>
        </w:rPr>
        <w:t>s courts established in Kenya</w:t>
      </w:r>
      <w:r w:rsidR="00B06CD2">
        <w:rPr>
          <w:sz w:val="24"/>
          <w:szCs w:val="24"/>
        </w:rPr>
        <w:t>’</w:t>
      </w:r>
      <w:r w:rsidRPr="00167FCB">
        <w:rPr>
          <w:sz w:val="24"/>
          <w:szCs w:val="24"/>
        </w:rPr>
        <w:t>s Judicial system.</w:t>
      </w:r>
    </w:p>
    <w:p w:rsidR="00E13492" w:rsidRDefault="008818BF" w:rsidP="00BE22FF">
      <w:pPr>
        <w:numPr>
          <w:ilvl w:val="0"/>
          <w:numId w:val="2"/>
        </w:numPr>
        <w:tabs>
          <w:tab w:val="clear" w:pos="360"/>
          <w:tab w:val="num" w:pos="432"/>
        </w:tabs>
        <w:suppressAutoHyphens w:val="0"/>
        <w:spacing w:before="240" w:line="240" w:lineRule="auto"/>
        <w:ind w:left="460" w:hanging="446"/>
        <w:jc w:val="both"/>
        <w:rPr>
          <w:sz w:val="24"/>
          <w:szCs w:val="24"/>
        </w:rPr>
      </w:pPr>
      <w:r w:rsidRPr="00167FCB">
        <w:rPr>
          <w:sz w:val="24"/>
          <w:szCs w:val="24"/>
        </w:rPr>
        <w:t>There are also several Non-Governmental organizations through which aggrieved women can seek guidance aid and redress. These include: The Federation of Women Lawyers (FIDA-Kenya), The Women</w:t>
      </w:r>
      <w:r w:rsidR="00B06CD2">
        <w:rPr>
          <w:sz w:val="24"/>
          <w:szCs w:val="24"/>
        </w:rPr>
        <w:t>’</w:t>
      </w:r>
      <w:r w:rsidRPr="00167FCB">
        <w:rPr>
          <w:sz w:val="24"/>
          <w:szCs w:val="24"/>
        </w:rPr>
        <w:t xml:space="preserve">s Rights Awareness Programme (WRAP), </w:t>
      </w:r>
      <w:r w:rsidRPr="00167FCB">
        <w:rPr>
          <w:i/>
          <w:sz w:val="24"/>
          <w:szCs w:val="24"/>
        </w:rPr>
        <w:t xml:space="preserve">Kituo Cha Sheria </w:t>
      </w:r>
      <w:r w:rsidRPr="00167FCB">
        <w:rPr>
          <w:sz w:val="24"/>
          <w:szCs w:val="24"/>
        </w:rPr>
        <w:t>(Legal Aid Centre), Coalition on Violence Against Women (COVAW), the Cradle, International Commission of Jurists (ICJ), the Children</w:t>
      </w:r>
      <w:r w:rsidR="00B06CD2">
        <w:rPr>
          <w:sz w:val="24"/>
          <w:szCs w:val="24"/>
        </w:rPr>
        <w:t>’</w:t>
      </w:r>
      <w:r w:rsidRPr="00167FCB">
        <w:rPr>
          <w:sz w:val="24"/>
          <w:szCs w:val="24"/>
        </w:rPr>
        <w:t>s Legal Action Network (CLAN), the Women</w:t>
      </w:r>
      <w:r w:rsidR="00B06CD2">
        <w:rPr>
          <w:sz w:val="24"/>
          <w:szCs w:val="24"/>
        </w:rPr>
        <w:t>’</w:t>
      </w:r>
      <w:r w:rsidRPr="00167FCB">
        <w:rPr>
          <w:sz w:val="24"/>
          <w:szCs w:val="24"/>
        </w:rPr>
        <w:t>s Network Centre, the Kenya Anti-Rape, People Against Torture (PAT), Forum for Women Educationists (FAWE) etc. It is however notable that that most of these organizations are urban-based and few rural women have access to them.</w:t>
      </w:r>
    </w:p>
    <w:p w:rsidR="00E13492" w:rsidRPr="00167FCB" w:rsidRDefault="00E13492" w:rsidP="00E13492">
      <w:pPr>
        <w:spacing w:line="240" w:lineRule="auto"/>
        <w:jc w:val="both"/>
        <w:rPr>
          <w:sz w:val="24"/>
          <w:szCs w:val="24"/>
        </w:rPr>
      </w:pPr>
    </w:p>
    <w:p w:rsidR="00E13492" w:rsidRPr="00167FCB" w:rsidRDefault="00E13492" w:rsidP="00E13492">
      <w:pPr>
        <w:suppressAutoHyphens w:val="0"/>
        <w:spacing w:line="240" w:lineRule="auto"/>
        <w:jc w:val="both"/>
        <w:rPr>
          <w:sz w:val="24"/>
          <w:szCs w:val="24"/>
        </w:rPr>
      </w:pPr>
      <w:r w:rsidRPr="00167FCB">
        <w:rPr>
          <w:b/>
          <w:sz w:val="24"/>
          <w:szCs w:val="24"/>
        </w:rPr>
        <w:t>Article 14:  Rural women</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bCs/>
          <w:sz w:val="24"/>
          <w:szCs w:val="24"/>
        </w:rPr>
        <w:t xml:space="preserve">There is an elaborate National Agriculture and Livestock Extension </w:t>
      </w:r>
      <w:r w:rsidRPr="00167FCB">
        <w:rPr>
          <w:sz w:val="24"/>
          <w:szCs w:val="24"/>
        </w:rPr>
        <w:t>Programme that provides group targeted extension services to men and women groups. The programme has integrated gender concerns in its approach and has special emphasis on vulnerable rural poor who are mainly women. Since its inception in year 2002, there has been a rise in the number of women participating in the programme, recording an average of 80,000 females against 100,000 men in the year 2004, up from less than 40,000 women in the year 2002. Farmer field schools and other specialised common interest groups are other agricultural extension approaches though which women receive support to enhance their income generating agricultural activities and upscale food security initiatives. Women beneficiaries through these groups between year 2003 and year 2005 are estimated at 21,000.</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 xml:space="preserve">In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over 80% of women live in the rural areas where majority are engaged in the farming of food and cash crops, livestock keeping and other agro-based income generating activities. Women form about 70% of all employees in the agricultural sector. Their wages are low and uncertain. Women</w:t>
      </w:r>
      <w:r w:rsidR="00B06CD2">
        <w:rPr>
          <w:sz w:val="24"/>
          <w:szCs w:val="24"/>
        </w:rPr>
        <w:t>’</w:t>
      </w:r>
      <w:r w:rsidRPr="00167FCB">
        <w:rPr>
          <w:sz w:val="24"/>
          <w:szCs w:val="24"/>
        </w:rPr>
        <w:t>s efforts in other sectors are fundamental. They contribute to domestic services including childcare, housework, firewood and water collection and food preparation for which no monetary gains are received. As individuals or groups, women engage in small scale and micro businesses from which they earn some income. Only a small percentage of women are engaged in large scale enterprises and well paying modern sector employment. The general participation of women in and contribution to the economy is under-rated. Women</w:t>
      </w:r>
      <w:r w:rsidR="00B06CD2">
        <w:rPr>
          <w:sz w:val="24"/>
          <w:szCs w:val="24"/>
        </w:rPr>
        <w:t>’</w:t>
      </w:r>
      <w:r w:rsidRPr="00167FCB">
        <w:rPr>
          <w:sz w:val="24"/>
          <w:szCs w:val="24"/>
        </w:rPr>
        <w:t xml:space="preserve">s time is mainly spent in their multiple roles in reproduction, production and maintenance which impacts on the extent to which they can take advantage of the new methods of production, information, knowledge and skills acquisition. </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One of the challenges that has emerged is that there is a lack of awareness about women</w:t>
      </w:r>
      <w:r w:rsidR="00B06CD2">
        <w:rPr>
          <w:sz w:val="24"/>
          <w:szCs w:val="24"/>
        </w:rPr>
        <w:t>’</w:t>
      </w:r>
      <w:r w:rsidRPr="00167FCB">
        <w:rPr>
          <w:sz w:val="24"/>
          <w:szCs w:val="24"/>
        </w:rPr>
        <w:t>s property rights. Thus it has now become clear that there is need for the Government to sensitise the public as to women</w:t>
      </w:r>
      <w:r w:rsidR="00B06CD2">
        <w:rPr>
          <w:sz w:val="24"/>
          <w:szCs w:val="24"/>
        </w:rPr>
        <w:t>’</w:t>
      </w:r>
      <w:r w:rsidRPr="00167FCB">
        <w:rPr>
          <w:sz w:val="24"/>
          <w:szCs w:val="24"/>
        </w:rPr>
        <w:t>s rights to property and the consequences for the nation as a whole, when women are denied these rights.</w:t>
      </w:r>
    </w:p>
    <w:p w:rsidR="00EC581D" w:rsidRDefault="00EC581D" w:rsidP="00EC581D">
      <w:pPr>
        <w:suppressAutoHyphens w:val="0"/>
        <w:spacing w:line="240" w:lineRule="auto"/>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The Draft National Land Policy is being finalised and could be a forum through which gender based discrimination in respect of access to and ownership of land could be addressed. Some of the policy recommendations include; outlawing all laws, regulations, customs and practices which constitute gender based discrimination in access to, ownership and control of land, harmonisation of the Succession and Property Laws, instituting legal measures to ensure that women and men are entitled to equal rights in land before marriage, during marriage and during and upon dissolution and after death of the spouse and enacting laws to curb the selling and mortgaging of family land without the involvement of both spouses.</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has several credit facilities through which women can access credit at low interest rates. These include: the Agricultural Finance Corporation (AFC), the Kenya Women Finance Trust (KWFT), the Kenya Farmers Association (KFA), </w:t>
      </w:r>
      <w:r w:rsidR="00EC581D">
        <w:rPr>
          <w:sz w:val="24"/>
          <w:szCs w:val="24"/>
        </w:rPr>
        <w:t xml:space="preserve">and the Kenya Rural Enterprise </w:t>
      </w:r>
      <w:r w:rsidRPr="00167FCB">
        <w:rPr>
          <w:sz w:val="24"/>
          <w:szCs w:val="24"/>
        </w:rPr>
        <w:t>Programme (K-Rep). However, these facilities are not enough to cater for the credit demand among the rural women. What is more, the fact that most women are not the holders of title to land also limits their access to credit since they have nothing to offer as collateral for commercial bank loans.</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 xml:space="preserve">The Government has also established </w:t>
      </w:r>
      <w:r w:rsidR="00EC581D">
        <w:rPr>
          <w:sz w:val="24"/>
          <w:szCs w:val="24"/>
        </w:rPr>
        <w:t xml:space="preserve">a Ministerial Grants Committee </w:t>
      </w:r>
      <w:r w:rsidRPr="00167FCB">
        <w:rPr>
          <w:sz w:val="24"/>
          <w:szCs w:val="24"/>
        </w:rPr>
        <w:t>under the Ministry of Gender, Sports, Cult</w:t>
      </w:r>
      <w:r w:rsidR="00EC581D">
        <w:rPr>
          <w:sz w:val="24"/>
          <w:szCs w:val="24"/>
        </w:rPr>
        <w:t xml:space="preserve">ure and Social Services, which </w:t>
      </w:r>
      <w:r w:rsidRPr="00167FCB">
        <w:rPr>
          <w:sz w:val="24"/>
          <w:szCs w:val="24"/>
        </w:rPr>
        <w:t>gives support to community development initiatives. Projects supported are usually identified from the grassroot by the community themselves and request for support channelled through the District Community Development Committees that have been revitalised in every district. In 2005, some Kshs.48,225,500 was distributed to these groups. The Government has continuously encouraged women to form self-help and welfare groups in order to enable them to access the various available services.</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Kenya</w:t>
      </w:r>
      <w:r w:rsidR="00B06CD2">
        <w:rPr>
          <w:sz w:val="24"/>
          <w:szCs w:val="24"/>
        </w:rPr>
        <w:t>’</w:t>
      </w:r>
      <w:r w:rsidRPr="00167FCB">
        <w:rPr>
          <w:sz w:val="24"/>
          <w:szCs w:val="24"/>
        </w:rPr>
        <w:t>s economy is basically agricultural and the following marketing facilities are in existence; the Coffee Board of Kenya, the Tea Board of Kenya, the Pyrethrum Board of Kenya, the Sugar Board of Kenya, the National Cereals and Produce Board, the Horticultural Crops Development Authority, the Kenya Meat Commission, and the Kenya Diary Board. These boards facilitate the marketing of farmers</w:t>
      </w:r>
      <w:r w:rsidR="00B06CD2">
        <w:rPr>
          <w:sz w:val="24"/>
          <w:szCs w:val="24"/>
        </w:rPr>
        <w:t>’</w:t>
      </w:r>
      <w:r w:rsidRPr="00167FCB">
        <w:rPr>
          <w:sz w:val="24"/>
          <w:szCs w:val="24"/>
        </w:rPr>
        <w:t xml:space="preserve"> produce in the international market. The Government has restructured and liberalized most of the agricultural industries with a view to maximising benefits to the farmers.</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 xml:space="preserve">The </w:t>
      </w:r>
      <w:r w:rsidRPr="00167FCB">
        <w:rPr>
          <w:i/>
          <w:sz w:val="24"/>
          <w:szCs w:val="24"/>
        </w:rPr>
        <w:t>Co-operative Societies Act</w:t>
      </w:r>
      <w:r w:rsidRPr="00167FCB">
        <w:rPr>
          <w:sz w:val="24"/>
          <w:szCs w:val="24"/>
        </w:rPr>
        <w:t xml:space="preserve">, which initially hindered women from accessing credit, has been amended in order to facilitate women to form cooperative societies and thus access credit. </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 xml:space="preserve">The new </w:t>
      </w:r>
      <w:r w:rsidRPr="00167FCB">
        <w:rPr>
          <w:i/>
          <w:sz w:val="24"/>
          <w:szCs w:val="24"/>
        </w:rPr>
        <w:t>Cooperative Societies Act</w:t>
      </w:r>
      <w:r w:rsidRPr="00167FCB">
        <w:rPr>
          <w:sz w:val="24"/>
          <w:szCs w:val="24"/>
        </w:rPr>
        <w:t xml:space="preserve"> has incorporated the internationally accepted cooperative principles including the one on </w:t>
      </w:r>
      <w:r w:rsidR="00B06CD2" w:rsidRPr="005C3434">
        <w:rPr>
          <w:sz w:val="24"/>
          <w:szCs w:val="24"/>
        </w:rPr>
        <w:t>‘</w:t>
      </w:r>
      <w:r w:rsidRPr="005C3434">
        <w:rPr>
          <w:sz w:val="24"/>
          <w:szCs w:val="24"/>
        </w:rPr>
        <w:t>democratic member control</w:t>
      </w:r>
      <w:r w:rsidR="00B06CD2" w:rsidRPr="005C3434">
        <w:rPr>
          <w:sz w:val="24"/>
          <w:szCs w:val="24"/>
        </w:rPr>
        <w:t>’</w:t>
      </w:r>
      <w:r w:rsidRPr="005C3434">
        <w:rPr>
          <w:sz w:val="24"/>
          <w:szCs w:val="24"/>
        </w:rPr>
        <w:t>.</w:t>
      </w:r>
      <w:r w:rsidRPr="00167FCB">
        <w:rPr>
          <w:sz w:val="24"/>
          <w:szCs w:val="24"/>
        </w:rPr>
        <w:t xml:space="preserve"> The amendments were also aimed at promoting the cooperative movement and to strategically place them as key vehicles to poverty reduction. This is in conformity with the Economic Recovery Strategy for Wealth and Employment Creation.</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However, most of the large scale and commercial farming is still dominated by men while women are relegated to small-scale subsistence farming with little, if any, surplus for sale. Nevertheless, there is a new Government strategy for revitalising agriculture, 2004-2007, which aims at providing extension services to subsistence farmers.</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Special programs aimed at meeting the special needs of women in rural areas have been put in place. These include the establishment of the Ministry of Gender, Sports, Culture and Social Services, the National Gender Commission, the Kenya National Commission on Human Rights, the Constituency Development Fund (CDF) which aims to fund projects in the electoral areas, Constituency Aids Committee, the Constituency Bursary Fund (CBF), the Local Authority Transfer Fund (LATF) and the Road Levy Fund.</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The establishment of the Ministry of Gender, Sports, Culture and Social Services and the National Gender Commission among others have provided the Government with effective machinery through which it can address most of the inequalities hitherto facing the rural women.</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The Kenya Government has, as part of its Economic Recovery Strategy for Wealth and Employment Creation, 2003-2007 plan, launched the Governance Justice Law and Order Sector (GJLOS) Reform Programme which aims to among other things: address human rights abuses, provide affordable and accessible justice to all, speed hearing of court cases, create independence and integrity of the Bench and the Bar and decongest prisons. The programme adopts a holistic and sector-wide approach and involves various state and non-state actors. It seeks to serve the needs of Kenyans by adapting efficient and cost effective best practices, sustainable capacity building, providing high-level leadership and coordination and ensuring that an aggressive information, education and communication programme is in place.</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The GJLOS programme which is funded by the Government of Kenya in partnership with international agencies is expected to be implemented in the period 2003-2009. Among the expected outputs are: a functional, accessible and well resourced Human Rights Centre, improved overall access to basic needs for the vulnerable, a functional and engendered communication and performance management system and strengthened juvenile justice system.</w:t>
      </w:r>
    </w:p>
    <w:p w:rsidR="00E13492" w:rsidRPr="00167FCB" w:rsidRDefault="00E13492" w:rsidP="00E13492">
      <w:pPr>
        <w:spacing w:line="240" w:lineRule="auto"/>
        <w:jc w:val="both"/>
        <w:rPr>
          <w:b/>
          <w:sz w:val="24"/>
          <w:szCs w:val="24"/>
        </w:rPr>
      </w:pPr>
    </w:p>
    <w:p w:rsidR="00E13492" w:rsidRPr="00167FCB" w:rsidRDefault="00E13492" w:rsidP="00E13492">
      <w:pPr>
        <w:suppressAutoHyphens w:val="0"/>
        <w:spacing w:line="240" w:lineRule="auto"/>
        <w:jc w:val="both"/>
        <w:rPr>
          <w:sz w:val="24"/>
          <w:szCs w:val="24"/>
        </w:rPr>
      </w:pPr>
      <w:r w:rsidRPr="00167FCB">
        <w:rPr>
          <w:b/>
          <w:sz w:val="24"/>
          <w:szCs w:val="24"/>
        </w:rPr>
        <w:t>Article 15</w:t>
      </w:r>
      <w:r w:rsidRPr="00167FCB">
        <w:rPr>
          <w:sz w:val="24"/>
          <w:szCs w:val="24"/>
        </w:rPr>
        <w:t xml:space="preserve">: </w:t>
      </w:r>
      <w:r w:rsidRPr="00167FCB">
        <w:rPr>
          <w:b/>
          <w:sz w:val="24"/>
          <w:szCs w:val="24"/>
        </w:rPr>
        <w:t>Equality before the Law and in civil matters</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5C3434">
        <w:rPr>
          <w:sz w:val="24"/>
          <w:szCs w:val="24"/>
        </w:rPr>
        <w:t>Equality before law:</w:t>
      </w:r>
      <w:r w:rsidRPr="00167FCB">
        <w:rPr>
          <w:sz w:val="24"/>
          <w:szCs w:val="24"/>
        </w:rPr>
        <w:t xml:space="preserve"> Section 70 (a) of the Constitution of Kenya provides that every person in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is entitled to the fundamental freedoms and rights of the individual including protection of the law. Section 77 (9) of the Constitution provides that all persons are entitled to institute civil proceedings in courts. Courts have a corresponding duty to hear and determine these matters impartially and within a reasonable time.</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5C3434">
        <w:rPr>
          <w:sz w:val="24"/>
          <w:szCs w:val="24"/>
        </w:rPr>
        <w:t>Conclusion of Contracts and administration of Property:</w:t>
      </w:r>
      <w:r w:rsidRPr="00167FCB">
        <w:rPr>
          <w:sz w:val="24"/>
          <w:szCs w:val="24"/>
        </w:rPr>
        <w:t xml:space="preserve"> The law as it stands provides that all persons who are adult and of sound mind are capable of entering into contractual obligations regardless of their sex. This is in line with the constitutional provision in Section 75 (1) read with section 81 (1) of the Constitution, which provide that all persons in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are entitled to settle anywhere in the country, own property and have the law protect their interests.</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In practice this largely holds as women are capable of entering into contracts, of securing employment, of purchasing and owning land, houses and other forms of property. This mainly pertains to those in the urban areas. In some rural areas there may be some discrepancies between the provisions of law and practice brought about by patriarchal cultural practices and traditions that did not permit and still make it difficult for women to administer property, particularly land.</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 xml:space="preserve">As noted in paragraphs 5, 6 &amp; 7 above, the </w:t>
      </w:r>
      <w:r w:rsidRPr="00167FCB">
        <w:rPr>
          <w:i/>
          <w:sz w:val="24"/>
          <w:szCs w:val="24"/>
        </w:rPr>
        <w:t>Constitution of Kenya</w:t>
      </w:r>
      <w:r w:rsidRPr="00167FCB">
        <w:rPr>
          <w:sz w:val="24"/>
          <w:szCs w:val="24"/>
        </w:rPr>
        <w:t xml:space="preserve"> permits discrimination in matters of personal law, divorce, inheritance and adoption. Whilst the Government recognizes the impact of these constitutional provisos in sections 82(4(b &amp; c)), these have proven to be the most difficult area of women</w:t>
      </w:r>
      <w:r w:rsidR="00B06CD2">
        <w:rPr>
          <w:sz w:val="24"/>
          <w:szCs w:val="24"/>
        </w:rPr>
        <w:t>’</w:t>
      </w:r>
      <w:r w:rsidRPr="00167FCB">
        <w:rPr>
          <w:sz w:val="24"/>
          <w:szCs w:val="24"/>
        </w:rPr>
        <w:t>s rights to address as they require constitutional amendments – which has proven to be a long and challenging process. Furthermore the public has once again, in the ongoing constitutional debates – proven that indeed customary law is the area in which the most resistance will be encountered in addressing women</w:t>
      </w:r>
      <w:r w:rsidR="00B06CD2">
        <w:rPr>
          <w:sz w:val="24"/>
          <w:szCs w:val="24"/>
        </w:rPr>
        <w:t>’</w:t>
      </w:r>
      <w:r w:rsidRPr="00167FCB">
        <w:rPr>
          <w:sz w:val="24"/>
          <w:szCs w:val="24"/>
        </w:rPr>
        <w:t>s rights and is perhaps the greatest challenge now facing those committed to ensuring Kenyan women have equal rights. The draft Constitution that was rejected in the referendum by Kenyans on 21</w:t>
      </w:r>
      <w:r w:rsidRPr="00167FCB">
        <w:rPr>
          <w:sz w:val="24"/>
          <w:szCs w:val="24"/>
          <w:vertAlign w:val="superscript"/>
        </w:rPr>
        <w:t>st</w:t>
      </w:r>
      <w:r w:rsidRPr="00167FCB">
        <w:rPr>
          <w:sz w:val="24"/>
          <w:szCs w:val="24"/>
        </w:rPr>
        <w:t xml:space="preserve"> November 2005 had within its provisions brought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in line with the provisions of CEDAW, in respect of citizenship, nationality and in respect of Sections 82(4) (b) and (c) that permits discrimination based on personal laws. That rejection of the draft constitution, places the Country in the same position it was before the draft constitution.</w:t>
      </w:r>
    </w:p>
    <w:p w:rsidR="00E13492" w:rsidRDefault="00E13492" w:rsidP="00E13492">
      <w:pPr>
        <w:suppressAutoHyphens w:val="0"/>
        <w:spacing w:line="240" w:lineRule="auto"/>
        <w:ind w:left="14"/>
        <w:jc w:val="both"/>
        <w:rPr>
          <w:sz w:val="24"/>
          <w:szCs w:val="24"/>
        </w:rPr>
      </w:pPr>
    </w:p>
    <w:p w:rsidR="00E13492"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5C3434">
        <w:rPr>
          <w:sz w:val="24"/>
          <w:szCs w:val="24"/>
        </w:rPr>
        <w:t>Evidence before courts of law:</w:t>
      </w:r>
      <w:r w:rsidRPr="00167FCB">
        <w:rPr>
          <w:b/>
          <w:sz w:val="24"/>
          <w:szCs w:val="24"/>
        </w:rPr>
        <w:t xml:space="preserve"> </w:t>
      </w:r>
      <w:r w:rsidRPr="00167FCB">
        <w:rPr>
          <w:i/>
          <w:sz w:val="24"/>
          <w:szCs w:val="24"/>
        </w:rPr>
        <w:t xml:space="preserve">The Evidence Act, Chapter 80 Laws of </w:t>
      </w:r>
      <w:smartTag w:uri="urn:schemas-microsoft-com:office:smarttags" w:element="place">
        <w:smartTag w:uri="urn:schemas-microsoft-com:office:smarttags" w:element="country-region">
          <w:r w:rsidRPr="00167FCB">
            <w:rPr>
              <w:i/>
              <w:sz w:val="24"/>
              <w:szCs w:val="24"/>
            </w:rPr>
            <w:t>Kenya</w:t>
          </w:r>
        </w:smartTag>
      </w:smartTag>
      <w:r w:rsidRPr="00167FCB">
        <w:rPr>
          <w:sz w:val="24"/>
          <w:szCs w:val="24"/>
        </w:rPr>
        <w:t>, provides that all facts except the contents of documents may be proved by oral evidence. This evidence must at all times be direct (sections 62, 63). It goes on to provide that whoever desires any court to give judgment as to any legal right or liability dependent on the existence of facts which he/she asserts must prove that those facts exist (section 107).</w:t>
      </w:r>
    </w:p>
    <w:p w:rsidR="00E13492" w:rsidRDefault="00E13492" w:rsidP="00E13492">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 xml:space="preserve">It is thus clear that the law does not discriminate based on gender. However, due to the nature of some crimes which primarily affect women such as rape and other forms of sexual assault, the fact that the crime normally takes place in isolation and without witnesses, it is necessary to have further material corroborative evidence except for the case of a minor to support the rape claim. This is provided for in </w:t>
      </w:r>
      <w:r w:rsidRPr="00167FCB">
        <w:rPr>
          <w:i/>
          <w:sz w:val="24"/>
          <w:szCs w:val="24"/>
        </w:rPr>
        <w:t>section 124 of the Miscellaneous Criminal Amendment Act of 2003</w:t>
      </w:r>
      <w:r w:rsidRPr="00167FCB">
        <w:rPr>
          <w:sz w:val="24"/>
          <w:szCs w:val="24"/>
        </w:rPr>
        <w:t>. It is this factor that causes great challenge as the rape victim may not be in that state of mind to go through the equally harrowing experience of reporting the crime. Furthermore the lack of modern scientific equipment complicates matters in these situations. The Government, private and civil society institutions have intervened to address this problem in two ways:</w:t>
      </w:r>
    </w:p>
    <w:p w:rsidR="005C3434" w:rsidRDefault="005C3434" w:rsidP="005C3434"/>
    <w:p w:rsidR="003B2E61" w:rsidRDefault="003B2E61" w:rsidP="003B2E61">
      <w:pPr>
        <w:numPr>
          <w:ilvl w:val="0"/>
          <w:numId w:val="9"/>
        </w:numPr>
        <w:suppressAutoHyphens w:val="0"/>
        <w:spacing w:line="240" w:lineRule="auto"/>
        <w:jc w:val="both"/>
        <w:rPr>
          <w:sz w:val="24"/>
          <w:szCs w:val="24"/>
        </w:rPr>
      </w:pPr>
      <w:r w:rsidRPr="00167FCB">
        <w:rPr>
          <w:sz w:val="24"/>
          <w:szCs w:val="24"/>
        </w:rPr>
        <w:t xml:space="preserve">There is now a special police station in </w:t>
      </w:r>
      <w:smartTag w:uri="urn:schemas-microsoft-com:office:smarttags" w:element="City">
        <w:smartTag w:uri="urn:schemas-microsoft-com:office:smarttags" w:element="place">
          <w:r w:rsidRPr="00167FCB">
            <w:rPr>
              <w:sz w:val="24"/>
              <w:szCs w:val="24"/>
            </w:rPr>
            <w:t>Nairobi</w:t>
          </w:r>
        </w:smartTag>
      </w:smartTag>
      <w:r w:rsidRPr="00167FCB">
        <w:rPr>
          <w:sz w:val="24"/>
          <w:szCs w:val="24"/>
        </w:rPr>
        <w:t>, the Kilimani Police Station, to which women victims of rape and sexual assault are first asked to report.</w:t>
      </w:r>
    </w:p>
    <w:p w:rsidR="005C3434" w:rsidRPr="00167FCB" w:rsidRDefault="005C3434" w:rsidP="005C3434"/>
    <w:p w:rsidR="003B2E61" w:rsidRDefault="003B2E61" w:rsidP="003B2E61">
      <w:pPr>
        <w:numPr>
          <w:ilvl w:val="0"/>
          <w:numId w:val="9"/>
        </w:numPr>
        <w:suppressAutoHyphens w:val="0"/>
        <w:spacing w:line="240" w:lineRule="auto"/>
        <w:jc w:val="both"/>
        <w:rPr>
          <w:sz w:val="24"/>
          <w:szCs w:val="24"/>
        </w:rPr>
      </w:pPr>
      <w:r w:rsidRPr="00167FCB">
        <w:rPr>
          <w:sz w:val="24"/>
          <w:szCs w:val="24"/>
        </w:rPr>
        <w:t>The Gender Violence Recovery Centre which is housed at the Nairobi Women</w:t>
      </w:r>
      <w:r>
        <w:rPr>
          <w:sz w:val="24"/>
          <w:szCs w:val="24"/>
        </w:rPr>
        <w:t>’</w:t>
      </w:r>
      <w:r w:rsidRPr="00167FCB">
        <w:rPr>
          <w:sz w:val="24"/>
          <w:szCs w:val="24"/>
        </w:rPr>
        <w:t>s Hospital (a private initiative) focuses on providing support and services to victims and survivors of gender based violence. These services include counseling and medical services such as ARVs for rape survivors.</w:t>
      </w:r>
    </w:p>
    <w:p w:rsidR="005C3434" w:rsidRDefault="005C3434" w:rsidP="005C3434"/>
    <w:p w:rsidR="003B2E61" w:rsidRDefault="003B2E61" w:rsidP="005C3434">
      <w:pPr>
        <w:suppressAutoHyphens w:val="0"/>
        <w:spacing w:line="240" w:lineRule="auto"/>
        <w:ind w:left="475" w:hanging="7"/>
        <w:jc w:val="both"/>
        <w:rPr>
          <w:sz w:val="24"/>
          <w:szCs w:val="24"/>
        </w:rPr>
      </w:pPr>
      <w:r w:rsidRPr="00167FCB">
        <w:rPr>
          <w:sz w:val="24"/>
          <w:szCs w:val="24"/>
        </w:rPr>
        <w:t xml:space="preserve">Whilst these initiatives are commendable they are new and too few already the demand within the neighbourhoods of </w:t>
      </w:r>
      <w:smartTag w:uri="urn:schemas-microsoft-com:office:smarttags" w:element="place">
        <w:smartTag w:uri="urn:schemas-microsoft-com:office:smarttags" w:element="City">
          <w:r w:rsidRPr="00167FCB">
            <w:rPr>
              <w:sz w:val="24"/>
              <w:szCs w:val="24"/>
            </w:rPr>
            <w:t>Nairobi</w:t>
          </w:r>
        </w:smartTag>
      </w:smartTag>
      <w:r w:rsidRPr="00167FCB">
        <w:rPr>
          <w:sz w:val="24"/>
          <w:szCs w:val="24"/>
        </w:rPr>
        <w:t xml:space="preserve"> where these services are provided exceeds the availability of the services. The Government is therefore exploring ways in which the services provided at the Nairobi Women</w:t>
      </w:r>
      <w:r>
        <w:rPr>
          <w:sz w:val="24"/>
          <w:szCs w:val="24"/>
        </w:rPr>
        <w:t>’</w:t>
      </w:r>
      <w:r w:rsidRPr="00167FCB">
        <w:rPr>
          <w:sz w:val="24"/>
          <w:szCs w:val="24"/>
        </w:rPr>
        <w:t>s Hospital can be replicated in provincial hospitals around the country.</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At the same time the country has also witnessed an increase in the incidence of sexual assault and violence. More men and boys are also being reported as victims of this sort of violence. There is an overall increase in violence nationwide and this has led to increased public concern about such violence and commitment to introducing measures to prevent it. Whilst the incidence of crime and insecurity has increased, it is still unclear why rape and sexual assault in particular are on the increase.</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 xml:space="preserve">Section 19 of the </w:t>
      </w:r>
      <w:r w:rsidRPr="00167FCB">
        <w:rPr>
          <w:i/>
          <w:sz w:val="24"/>
          <w:szCs w:val="24"/>
        </w:rPr>
        <w:t xml:space="preserve">Penal Code, Chapter 63 of the Laws of </w:t>
      </w:r>
      <w:smartTag w:uri="urn:schemas-microsoft-com:office:smarttags" w:element="place">
        <w:smartTag w:uri="urn:schemas-microsoft-com:office:smarttags" w:element="country-region">
          <w:r w:rsidRPr="00167FCB">
            <w:rPr>
              <w:i/>
              <w:sz w:val="24"/>
              <w:szCs w:val="24"/>
            </w:rPr>
            <w:t>Kenya</w:t>
          </w:r>
        </w:smartTag>
      </w:smartTag>
      <w:r w:rsidRPr="00167FCB">
        <w:rPr>
          <w:sz w:val="24"/>
          <w:szCs w:val="24"/>
        </w:rPr>
        <w:t xml:space="preserve"> provides in </w:t>
      </w:r>
      <w:r w:rsidRPr="00167FCB">
        <w:rPr>
          <w:sz w:val="24"/>
          <w:szCs w:val="24"/>
        </w:rPr>
        <w:tab/>
        <w:t xml:space="preserve">part that a wife charged with any offence except murder or treason shall </w:t>
      </w:r>
      <w:r w:rsidRPr="00167FCB">
        <w:rPr>
          <w:sz w:val="24"/>
          <w:szCs w:val="24"/>
        </w:rPr>
        <w:tab/>
        <w:t xml:space="preserve">have a good defence by proving that the offence was committed in the </w:t>
      </w:r>
      <w:r w:rsidRPr="00167FCB">
        <w:rPr>
          <w:sz w:val="24"/>
          <w:szCs w:val="24"/>
        </w:rPr>
        <w:tab/>
        <w:t xml:space="preserve">presence of the husband and under his coercion. The presumption here </w:t>
      </w:r>
      <w:r w:rsidRPr="00167FCB">
        <w:rPr>
          <w:sz w:val="24"/>
          <w:szCs w:val="24"/>
        </w:rPr>
        <w:tab/>
        <w:t>is that the coercion cannot operate vice versa.</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5C3434">
        <w:rPr>
          <w:sz w:val="24"/>
          <w:szCs w:val="24"/>
        </w:rPr>
        <w:t>Right to sue:</w:t>
      </w:r>
      <w:r w:rsidRPr="00167FCB">
        <w:rPr>
          <w:b/>
          <w:sz w:val="24"/>
          <w:szCs w:val="24"/>
        </w:rPr>
        <w:t xml:space="preserve"> </w:t>
      </w:r>
      <w:r w:rsidRPr="00167FCB">
        <w:rPr>
          <w:sz w:val="24"/>
          <w:szCs w:val="24"/>
        </w:rPr>
        <w:t xml:space="preserve">The </w:t>
      </w:r>
      <w:r w:rsidRPr="00167FCB">
        <w:rPr>
          <w:i/>
          <w:sz w:val="24"/>
          <w:szCs w:val="24"/>
        </w:rPr>
        <w:t xml:space="preserve">Marriage Act, Chapter 150 of the Laws of </w:t>
      </w:r>
      <w:smartTag w:uri="urn:schemas-microsoft-com:office:smarttags" w:element="place">
        <w:smartTag w:uri="urn:schemas-microsoft-com:office:smarttags" w:element="country-region">
          <w:r w:rsidRPr="00167FCB">
            <w:rPr>
              <w:i/>
              <w:sz w:val="24"/>
              <w:szCs w:val="24"/>
            </w:rPr>
            <w:t>Kenya</w:t>
          </w:r>
        </w:smartTag>
      </w:smartTag>
      <w:r w:rsidRPr="00167FCB">
        <w:rPr>
          <w:sz w:val="24"/>
          <w:szCs w:val="24"/>
        </w:rPr>
        <w:t xml:space="preserve"> provides that a husband may sue another man for having an affair with his wife. The wife on the other hand cannot sue another man or woman for having an affair with her husband. However adultery is a recognized ground of divorce that can be used by women in divorce proceedings. A wife may sue her husband in the event that he commits bestiality. </w:t>
      </w:r>
    </w:p>
    <w:p w:rsidR="003B2E61" w:rsidRDefault="003B2E61" w:rsidP="003B2E61">
      <w:pPr>
        <w:suppressAutoHyphens w:val="0"/>
        <w:spacing w:line="240" w:lineRule="auto"/>
        <w:ind w:left="14"/>
        <w:jc w:val="both"/>
        <w:rPr>
          <w:sz w:val="24"/>
          <w:szCs w:val="24"/>
        </w:rPr>
      </w:pPr>
    </w:p>
    <w:p w:rsidR="003B2E61" w:rsidRPr="00167FCB" w:rsidRDefault="003B2E61" w:rsidP="00BE22FF">
      <w:pPr>
        <w:numPr>
          <w:ilvl w:val="0"/>
          <w:numId w:val="2"/>
        </w:numPr>
        <w:tabs>
          <w:tab w:val="clear" w:pos="360"/>
          <w:tab w:val="num" w:pos="432"/>
        </w:tabs>
        <w:suppressAutoHyphens w:val="0"/>
        <w:spacing w:line="240" w:lineRule="auto"/>
        <w:ind w:left="460" w:hanging="446"/>
        <w:jc w:val="both"/>
        <w:rPr>
          <w:sz w:val="24"/>
          <w:szCs w:val="24"/>
        </w:rPr>
      </w:pPr>
      <w:r w:rsidRPr="005C3434">
        <w:rPr>
          <w:sz w:val="24"/>
          <w:szCs w:val="24"/>
        </w:rPr>
        <w:t>Legal Aid:</w:t>
      </w:r>
      <w:r w:rsidRPr="00167FCB">
        <w:rPr>
          <w:b/>
          <w:sz w:val="24"/>
          <w:szCs w:val="24"/>
        </w:rPr>
        <w:t xml:space="preserve"> </w:t>
      </w:r>
      <w:r w:rsidRPr="00167FCB">
        <w:rPr>
          <w:sz w:val="24"/>
          <w:szCs w:val="24"/>
        </w:rPr>
        <w:t>Legal aid is provided to persons charged with murder and robbery with violence (both of which are capital offences) irrespective of their gender.</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5C3434">
        <w:rPr>
          <w:sz w:val="24"/>
          <w:szCs w:val="24"/>
        </w:rPr>
        <w:t>Residence and domicile:</w:t>
      </w:r>
      <w:r w:rsidRPr="00167FCB">
        <w:rPr>
          <w:b/>
          <w:sz w:val="24"/>
          <w:szCs w:val="24"/>
        </w:rPr>
        <w:t xml:space="preserve"> </w:t>
      </w:r>
      <w:r w:rsidRPr="00167FCB">
        <w:rPr>
          <w:sz w:val="24"/>
          <w:szCs w:val="24"/>
        </w:rPr>
        <w:t xml:space="preserve">The </w:t>
      </w:r>
      <w:r w:rsidRPr="00167FCB">
        <w:rPr>
          <w:i/>
          <w:sz w:val="24"/>
          <w:szCs w:val="24"/>
        </w:rPr>
        <w:t>Constitution of Kenya</w:t>
      </w:r>
      <w:r w:rsidRPr="00167FCB">
        <w:rPr>
          <w:sz w:val="24"/>
          <w:szCs w:val="24"/>
        </w:rPr>
        <w:t xml:space="preserve"> provides that every person born in </w:t>
      </w:r>
      <w:smartTag w:uri="urn:schemas-microsoft-com:office:smarttags" w:element="country-region">
        <w:r w:rsidRPr="00167FCB">
          <w:rPr>
            <w:sz w:val="24"/>
            <w:szCs w:val="24"/>
          </w:rPr>
          <w:t>Kenya</w:t>
        </w:r>
      </w:smartTag>
      <w:r w:rsidRPr="00167FCB">
        <w:rPr>
          <w:sz w:val="24"/>
          <w:szCs w:val="24"/>
        </w:rPr>
        <w:t xml:space="preserve"> shall become a citizen of </w:t>
      </w:r>
      <w:smartTag w:uri="urn:schemas-microsoft-com:office:smarttags" w:element="country-region">
        <w:r w:rsidRPr="00167FCB">
          <w:rPr>
            <w:sz w:val="24"/>
            <w:szCs w:val="24"/>
          </w:rPr>
          <w:t>Kenya</w:t>
        </w:r>
      </w:smartTag>
      <w:r w:rsidRPr="00167FCB">
        <w:rPr>
          <w:sz w:val="24"/>
          <w:szCs w:val="24"/>
        </w:rPr>
        <w:t xml:space="preserve"> if, at the date of his or her birth, the father is a citizen of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A person born outside </w:t>
      </w:r>
      <w:smartTag w:uri="urn:schemas-microsoft-com:office:smarttags" w:element="country-region">
        <w:r w:rsidRPr="00167FCB">
          <w:rPr>
            <w:sz w:val="24"/>
            <w:szCs w:val="24"/>
          </w:rPr>
          <w:t>Kenya</w:t>
        </w:r>
      </w:smartTag>
      <w:r w:rsidRPr="00167FCB">
        <w:rPr>
          <w:sz w:val="24"/>
          <w:szCs w:val="24"/>
        </w:rPr>
        <w:t xml:space="preserve"> shall become a citizen of </w:t>
      </w:r>
      <w:smartTag w:uri="urn:schemas-microsoft-com:office:smarttags" w:element="country-region">
        <w:r w:rsidRPr="00167FCB">
          <w:rPr>
            <w:sz w:val="24"/>
            <w:szCs w:val="24"/>
          </w:rPr>
          <w:t>Kenya</w:t>
        </w:r>
      </w:smartTag>
      <w:r w:rsidRPr="00167FCB">
        <w:rPr>
          <w:sz w:val="24"/>
          <w:szCs w:val="24"/>
        </w:rPr>
        <w:t xml:space="preserve"> at the date of his or her birth if at that date his or her father is a citizen of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This matter has been addressed in paragraphs 100 -104 above.</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 xml:space="preserve">The </w:t>
      </w:r>
      <w:r w:rsidRPr="00167FCB">
        <w:rPr>
          <w:i/>
          <w:sz w:val="24"/>
          <w:szCs w:val="24"/>
        </w:rPr>
        <w:t xml:space="preserve">Law of Domicile Act, Chapter 37 Laws of </w:t>
      </w:r>
      <w:smartTag w:uri="urn:schemas-microsoft-com:office:smarttags" w:element="place">
        <w:smartTag w:uri="urn:schemas-microsoft-com:office:smarttags" w:element="country-region">
          <w:r w:rsidRPr="00167FCB">
            <w:rPr>
              <w:i/>
              <w:sz w:val="24"/>
              <w:szCs w:val="24"/>
            </w:rPr>
            <w:t>Kenya</w:t>
          </w:r>
        </w:smartTag>
      </w:smartTag>
      <w:r w:rsidRPr="00167FCB">
        <w:rPr>
          <w:sz w:val="24"/>
          <w:szCs w:val="24"/>
        </w:rPr>
        <w:t xml:space="preserve"> provides that a child, who is born to a married couple, shall acquire the domicile of his or her father. A child born outside of wedlock acquires the domicile of her or his mother (section 3). A child upon adoption shall acquire the domicile of the adopter, or where she or he is adopted by two spouses, that of the husband (section 6).  The Act further provides that a woman shall, on marriage, acquire the domicile of her husband, but does not provide for the same treatment in the case of the man.</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 xml:space="preserve">Women like men have the same capacity to enter into contracts and to own and dispose of property. In the urban areas, they are continually developing into areas formerly dominated by men. In some parts of the </w:t>
      </w:r>
      <w:r w:rsidRPr="00167FCB">
        <w:rPr>
          <w:sz w:val="24"/>
          <w:szCs w:val="24"/>
        </w:rPr>
        <w:tab/>
        <w:t>country, especially in the rural areas where the customs and traditions are strong, and where the societies are patriarchal, the role of women in decision making is diminished. However there are some areas which still portray discrimination against women. In cases of married women seeking to register business names or to acquire passports in their names, they are asked to declare their husbands names on the request form. That is not extended to men in the same situation.</w:t>
      </w:r>
    </w:p>
    <w:p w:rsidR="003B2E61" w:rsidRPr="00167FCB" w:rsidRDefault="003B2E61" w:rsidP="003B2E61">
      <w:pPr>
        <w:spacing w:line="240" w:lineRule="auto"/>
        <w:jc w:val="both"/>
        <w:rPr>
          <w:b/>
          <w:sz w:val="24"/>
          <w:szCs w:val="24"/>
        </w:rPr>
      </w:pPr>
    </w:p>
    <w:p w:rsidR="003B2E61" w:rsidRPr="00167FCB" w:rsidRDefault="003B2E61" w:rsidP="003B2E61">
      <w:pPr>
        <w:suppressAutoHyphens w:val="0"/>
        <w:spacing w:line="240" w:lineRule="auto"/>
        <w:jc w:val="both"/>
        <w:rPr>
          <w:sz w:val="24"/>
          <w:szCs w:val="24"/>
        </w:rPr>
      </w:pPr>
      <w:r w:rsidRPr="00167FCB">
        <w:rPr>
          <w:b/>
          <w:sz w:val="24"/>
          <w:szCs w:val="24"/>
        </w:rPr>
        <w:t>Article 16</w:t>
      </w:r>
      <w:r w:rsidRPr="00167FCB">
        <w:rPr>
          <w:sz w:val="24"/>
          <w:szCs w:val="24"/>
        </w:rPr>
        <w:t xml:space="preserve">: </w:t>
      </w:r>
      <w:r w:rsidRPr="00167FCB">
        <w:rPr>
          <w:b/>
          <w:sz w:val="24"/>
          <w:szCs w:val="24"/>
        </w:rPr>
        <w:t>Equality in marriage and family law</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5C3434">
        <w:rPr>
          <w:sz w:val="24"/>
          <w:szCs w:val="24"/>
        </w:rPr>
        <w:t>Categories of Marriages:</w:t>
      </w:r>
      <w:r w:rsidRPr="00167FCB">
        <w:rPr>
          <w:sz w:val="24"/>
          <w:szCs w:val="24"/>
        </w:rPr>
        <w:t xml:space="preserve"> The general principle in the </w:t>
      </w:r>
      <w:r w:rsidRPr="00167FCB">
        <w:rPr>
          <w:i/>
          <w:sz w:val="24"/>
          <w:szCs w:val="24"/>
        </w:rPr>
        <w:t>Constitution</w:t>
      </w:r>
      <w:r w:rsidRPr="00167FCB">
        <w:rPr>
          <w:sz w:val="24"/>
          <w:szCs w:val="24"/>
        </w:rPr>
        <w:t xml:space="preserve"> is that both men and women are equal before the law. However, the equality the </w:t>
      </w:r>
      <w:r w:rsidRPr="00167FCB">
        <w:rPr>
          <w:i/>
          <w:sz w:val="24"/>
          <w:szCs w:val="24"/>
        </w:rPr>
        <w:t>Constitution</w:t>
      </w:r>
      <w:r w:rsidRPr="00167FCB">
        <w:rPr>
          <w:sz w:val="24"/>
          <w:szCs w:val="24"/>
        </w:rPr>
        <w:t xml:space="preserve"> gives with one hand it takes it with the other hand through claw back provisions that negate the right to equality as far as personal laws are concerned. It is worthwhile to note that marriage, divorce, inheritance and burial rights form part and parcel of personal laws.</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 xml:space="preserve">Marriage under Kenyan law is governed by any one of the prevailing solemnization of marriages in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through the following provisions: </w:t>
      </w:r>
    </w:p>
    <w:p w:rsidR="005C3434" w:rsidRDefault="005C3434" w:rsidP="005C3434"/>
    <w:p w:rsidR="003B2E61" w:rsidRDefault="003B2E61" w:rsidP="003B2E61">
      <w:pPr>
        <w:numPr>
          <w:ilvl w:val="1"/>
          <w:numId w:val="2"/>
        </w:numPr>
        <w:suppressAutoHyphens w:val="0"/>
        <w:spacing w:line="240" w:lineRule="auto"/>
        <w:jc w:val="both"/>
        <w:rPr>
          <w:sz w:val="24"/>
          <w:szCs w:val="24"/>
        </w:rPr>
      </w:pPr>
      <w:r w:rsidRPr="00167FCB">
        <w:rPr>
          <w:i/>
          <w:sz w:val="24"/>
          <w:szCs w:val="24"/>
        </w:rPr>
        <w:t>African Christian Marriage and Divorce Act Cap 151</w:t>
      </w:r>
      <w:r w:rsidRPr="00167FCB">
        <w:rPr>
          <w:sz w:val="24"/>
          <w:szCs w:val="24"/>
        </w:rPr>
        <w:t xml:space="preserve"> that governs Christian marriages.</w:t>
      </w:r>
    </w:p>
    <w:p w:rsidR="005C3434" w:rsidRPr="00167FCB" w:rsidRDefault="005C3434" w:rsidP="005C3434"/>
    <w:p w:rsidR="003B2E61" w:rsidRDefault="003B2E61" w:rsidP="003B2E61">
      <w:pPr>
        <w:numPr>
          <w:ilvl w:val="1"/>
          <w:numId w:val="2"/>
        </w:numPr>
        <w:suppressAutoHyphens w:val="0"/>
        <w:spacing w:line="240" w:lineRule="auto"/>
        <w:jc w:val="both"/>
        <w:rPr>
          <w:sz w:val="24"/>
          <w:szCs w:val="24"/>
        </w:rPr>
      </w:pPr>
      <w:r w:rsidRPr="00167FCB">
        <w:rPr>
          <w:i/>
          <w:sz w:val="24"/>
          <w:szCs w:val="24"/>
        </w:rPr>
        <w:t>Marriage Act Cap 150</w:t>
      </w:r>
      <w:r w:rsidRPr="00167FCB">
        <w:rPr>
          <w:sz w:val="24"/>
          <w:szCs w:val="24"/>
        </w:rPr>
        <w:t xml:space="preserve"> that governs Civil marriages.</w:t>
      </w:r>
    </w:p>
    <w:p w:rsidR="005C3434" w:rsidRPr="00167FCB" w:rsidRDefault="005C3434" w:rsidP="005C3434"/>
    <w:p w:rsidR="003B2E61" w:rsidRDefault="003B2E61" w:rsidP="003B2E61">
      <w:pPr>
        <w:numPr>
          <w:ilvl w:val="1"/>
          <w:numId w:val="2"/>
        </w:numPr>
        <w:suppressAutoHyphens w:val="0"/>
        <w:spacing w:line="240" w:lineRule="auto"/>
        <w:jc w:val="both"/>
        <w:rPr>
          <w:sz w:val="24"/>
          <w:szCs w:val="24"/>
        </w:rPr>
      </w:pPr>
      <w:r w:rsidRPr="00167FCB">
        <w:rPr>
          <w:i/>
          <w:sz w:val="24"/>
          <w:szCs w:val="24"/>
        </w:rPr>
        <w:t xml:space="preserve"> Mohammedan Marriage and Divorce and Succession Act Cap 156</w:t>
      </w:r>
      <w:r w:rsidRPr="00167FCB">
        <w:rPr>
          <w:sz w:val="24"/>
          <w:szCs w:val="24"/>
        </w:rPr>
        <w:t>, that governs Islamic marriages.</w:t>
      </w:r>
    </w:p>
    <w:p w:rsidR="005C3434" w:rsidRPr="00167FCB" w:rsidRDefault="005C3434" w:rsidP="005C3434"/>
    <w:p w:rsidR="003B2E61" w:rsidRDefault="003B2E61" w:rsidP="003B2E61">
      <w:pPr>
        <w:numPr>
          <w:ilvl w:val="1"/>
          <w:numId w:val="2"/>
        </w:numPr>
        <w:suppressAutoHyphens w:val="0"/>
        <w:spacing w:line="240" w:lineRule="auto"/>
        <w:jc w:val="both"/>
        <w:rPr>
          <w:sz w:val="24"/>
          <w:szCs w:val="24"/>
        </w:rPr>
      </w:pPr>
      <w:r w:rsidRPr="00167FCB">
        <w:rPr>
          <w:i/>
          <w:sz w:val="24"/>
          <w:szCs w:val="24"/>
        </w:rPr>
        <w:t>Hindu Marriage Act Cap 157</w:t>
      </w:r>
      <w:r w:rsidRPr="00167FCB">
        <w:rPr>
          <w:sz w:val="24"/>
          <w:szCs w:val="24"/>
        </w:rPr>
        <w:t xml:space="preserve"> that governs Hindu marriages. African Customary Marriages.</w:t>
      </w:r>
    </w:p>
    <w:p w:rsidR="005C3434" w:rsidRPr="00167FCB" w:rsidRDefault="005C3434" w:rsidP="005C3434"/>
    <w:p w:rsidR="003B2E61" w:rsidRDefault="003B2E61" w:rsidP="003B2E61">
      <w:pPr>
        <w:numPr>
          <w:ilvl w:val="1"/>
          <w:numId w:val="2"/>
        </w:numPr>
        <w:suppressAutoHyphens w:val="0"/>
        <w:spacing w:line="240" w:lineRule="auto"/>
        <w:jc w:val="both"/>
        <w:rPr>
          <w:sz w:val="24"/>
          <w:szCs w:val="24"/>
        </w:rPr>
      </w:pPr>
      <w:r w:rsidRPr="00167FCB">
        <w:rPr>
          <w:sz w:val="24"/>
          <w:szCs w:val="24"/>
        </w:rPr>
        <w:t xml:space="preserve">Individuals can also get married under African customary law provided the marriage conforms with all the required rituals and practises of the relevant community. There is currently no statute governing African customary law marriages – this is a </w:t>
      </w:r>
      <w:r w:rsidRPr="00167FCB">
        <w:rPr>
          <w:i/>
          <w:sz w:val="24"/>
          <w:szCs w:val="24"/>
        </w:rPr>
        <w:t>lacuna</w:t>
      </w:r>
      <w:r w:rsidRPr="00167FCB">
        <w:rPr>
          <w:sz w:val="24"/>
          <w:szCs w:val="24"/>
        </w:rPr>
        <w:t xml:space="preserve"> in the law. Furthermore there is no provision for the registration of African customary law marriages.</w:t>
      </w:r>
    </w:p>
    <w:p w:rsidR="00EC581D" w:rsidRPr="00167FCB" w:rsidRDefault="00EC581D" w:rsidP="00EC581D">
      <w:pPr>
        <w:suppressAutoHyphens w:val="0"/>
        <w:spacing w:line="240" w:lineRule="auto"/>
        <w:ind w:left="360"/>
        <w:jc w:val="both"/>
        <w:rPr>
          <w:sz w:val="24"/>
          <w:szCs w:val="24"/>
        </w:rPr>
      </w:pPr>
    </w:p>
    <w:p w:rsidR="003B2E61" w:rsidRPr="00167FCB" w:rsidRDefault="003B2E61" w:rsidP="003B2E61">
      <w:pPr>
        <w:numPr>
          <w:ilvl w:val="1"/>
          <w:numId w:val="2"/>
        </w:numPr>
        <w:suppressAutoHyphens w:val="0"/>
        <w:spacing w:line="240" w:lineRule="auto"/>
        <w:jc w:val="both"/>
        <w:rPr>
          <w:sz w:val="24"/>
          <w:szCs w:val="24"/>
        </w:rPr>
      </w:pPr>
      <w:r w:rsidRPr="00167FCB">
        <w:rPr>
          <w:sz w:val="24"/>
          <w:szCs w:val="24"/>
        </w:rPr>
        <w:t>It is important to note that the government through the Law reform Commission has started a process to review the marriage laws, which laws will take cognizance of the various provisions of the Convention. On the other hand, the media has been proactive in changing the stereotypes that have continuously discriminated against women.</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5C3434">
        <w:rPr>
          <w:sz w:val="24"/>
          <w:szCs w:val="24"/>
        </w:rPr>
        <w:t>Polygamy:</w:t>
      </w:r>
      <w:r w:rsidRPr="00167FCB">
        <w:rPr>
          <w:sz w:val="24"/>
          <w:szCs w:val="24"/>
        </w:rPr>
        <w:t xml:space="preserve"> Under the current law, should a woman get married under African Customary Law or the </w:t>
      </w:r>
      <w:r w:rsidRPr="00167FCB">
        <w:rPr>
          <w:i/>
          <w:sz w:val="24"/>
          <w:szCs w:val="24"/>
        </w:rPr>
        <w:t>Mohammedan Marriage and Divorce Act</w:t>
      </w:r>
      <w:r w:rsidRPr="00167FCB">
        <w:rPr>
          <w:sz w:val="24"/>
          <w:szCs w:val="24"/>
        </w:rPr>
        <w:t xml:space="preserve">, she has expressly given consent to possible polygamous union. Traditionally, polygamy is not considered a form of discrimination against women. In fact one of the challenges that has been encountered is that there are many instances of women defending its continued existence. Harmonization of the current multiple regimes of laws governing marriages has been a major challenge due to the diversity of the communities living in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The different types of marriages confer different rights and obligations. For instance depending on the type of custom in customary law marriages, a wife cannot be granted custody of children or maintenance of self. </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5C3434">
        <w:rPr>
          <w:sz w:val="24"/>
          <w:szCs w:val="24"/>
        </w:rPr>
        <w:t>Cohabitation:</w:t>
      </w:r>
      <w:r w:rsidRPr="00167FCB">
        <w:rPr>
          <w:sz w:val="24"/>
          <w:szCs w:val="24"/>
        </w:rPr>
        <w:t xml:space="preserve"> which means a man and a woman living together as husband and wife without having undergone a legally recognized marriage is an increasing practice. It has had far reaching consequences for the children and women involved. For example, in instances of separation, women have had to bear the consequences of raising the children and fending for themselves where the man was the breadwinner. Currently the </w:t>
      </w:r>
      <w:r w:rsidRPr="00167FCB">
        <w:rPr>
          <w:i/>
          <w:sz w:val="24"/>
          <w:szCs w:val="24"/>
        </w:rPr>
        <w:t>Children</w:t>
      </w:r>
      <w:r w:rsidR="00B06CD2">
        <w:rPr>
          <w:i/>
          <w:sz w:val="24"/>
          <w:szCs w:val="24"/>
        </w:rPr>
        <w:t>’</w:t>
      </w:r>
      <w:r w:rsidRPr="00167FCB">
        <w:rPr>
          <w:i/>
          <w:sz w:val="24"/>
          <w:szCs w:val="24"/>
        </w:rPr>
        <w:t>s Act</w:t>
      </w:r>
      <w:r w:rsidRPr="00167FCB">
        <w:rPr>
          <w:sz w:val="24"/>
          <w:szCs w:val="24"/>
        </w:rPr>
        <w:t xml:space="preserve"> only binds the mother to maintain a child born outside wedlock. Currently the Children</w:t>
      </w:r>
      <w:r w:rsidR="00B06CD2">
        <w:rPr>
          <w:sz w:val="24"/>
          <w:szCs w:val="24"/>
        </w:rPr>
        <w:t>’</w:t>
      </w:r>
      <w:r w:rsidRPr="00167FCB">
        <w:rPr>
          <w:sz w:val="24"/>
          <w:szCs w:val="24"/>
        </w:rPr>
        <w:t>s Act has been put to test seeking the court</w:t>
      </w:r>
      <w:r w:rsidR="00B06CD2">
        <w:rPr>
          <w:sz w:val="24"/>
          <w:szCs w:val="24"/>
        </w:rPr>
        <w:t>’</w:t>
      </w:r>
      <w:r w:rsidRPr="00167FCB">
        <w:rPr>
          <w:sz w:val="24"/>
          <w:szCs w:val="24"/>
        </w:rPr>
        <w:t>s interpretation. There is a case pending in court where a minor is seeking to have his biological Father (not married to the minor</w:t>
      </w:r>
      <w:r w:rsidR="00B06CD2">
        <w:rPr>
          <w:sz w:val="24"/>
          <w:szCs w:val="24"/>
        </w:rPr>
        <w:t>’</w:t>
      </w:r>
      <w:r w:rsidRPr="00167FCB">
        <w:rPr>
          <w:sz w:val="24"/>
          <w:szCs w:val="24"/>
        </w:rPr>
        <w:t>s mother) compelled to provide maintenance for the said minor.</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 xml:space="preserve">There is currently no legislation in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governing cohabitation. However, the judiciary has continuously played a critical role in resolving cases involving cohabitation and hence securing the rights of women. To this end the judiciary is continuously giving progressive judgements that are favourable to women. Common law and judicial precedent has been applied in resolving some of the conflicts arising.</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 xml:space="preserve">The case of </w:t>
      </w:r>
      <w:r w:rsidRPr="00167FCB">
        <w:rPr>
          <w:i/>
          <w:sz w:val="24"/>
          <w:szCs w:val="24"/>
        </w:rPr>
        <w:t>Peter Hinga –v- Mary Wanjiku , Civil Appeal No. 94 of 1977</w:t>
      </w:r>
      <w:r w:rsidRPr="00167FCB">
        <w:rPr>
          <w:sz w:val="24"/>
          <w:szCs w:val="24"/>
        </w:rPr>
        <w:t xml:space="preserve">, and </w:t>
      </w:r>
      <w:r w:rsidRPr="00167FCB">
        <w:rPr>
          <w:i/>
          <w:sz w:val="24"/>
          <w:szCs w:val="24"/>
        </w:rPr>
        <w:t>Hortensia Wanjiku Yawe –v- Public Trustee, Civil Appeal No.13 of the 1976</w:t>
      </w:r>
      <w:r w:rsidRPr="00167FCB">
        <w:rPr>
          <w:sz w:val="24"/>
          <w:szCs w:val="24"/>
        </w:rPr>
        <w:t xml:space="preserve">, </w:t>
      </w:r>
      <w:r w:rsidRPr="00167FCB">
        <w:rPr>
          <w:i/>
          <w:sz w:val="24"/>
          <w:szCs w:val="24"/>
        </w:rPr>
        <w:t>Stephen Mambo –v- Mary Wambui, Civil Appeal No. 3 of 1976</w:t>
      </w:r>
      <w:r w:rsidRPr="00167FCB">
        <w:rPr>
          <w:sz w:val="24"/>
          <w:szCs w:val="24"/>
        </w:rPr>
        <w:t xml:space="preserve">, provided a landmark precedent in matters of cohabitation. The court has held that the cohabitation has to be for a reasonable period, the definition of reasonable not being specifically defined. Should there be any children born as a consequence of a relationship where there is cohabitation, then this serves to reinforce the presumption of marriage. This period should be long enough for the court to determine that the couple have cohabited as man and wife and presented themselves to the world as such for a reasonably long period. These principles were recently affirmed in the decision in </w:t>
      </w:r>
      <w:r w:rsidRPr="00167FCB">
        <w:rPr>
          <w:i/>
          <w:sz w:val="24"/>
          <w:szCs w:val="24"/>
        </w:rPr>
        <w:t>Esther Njeri Wanjenga – v – Joseph Mwangi Mathaga Alias Justus Ndirangu [ High Court Case No. 1548 of 2002]</w:t>
      </w:r>
      <w:r w:rsidRPr="00167FCB">
        <w:rPr>
          <w:sz w:val="24"/>
          <w:szCs w:val="24"/>
        </w:rPr>
        <w:t>, where the High Court ruled that a man who had changed his name in the process of avoiding a claim that he was married to a woman he had cohabited with for five years – was indeed married to the woman. Amongst factors taken into consideration by the Court in reaching this decision, other than the fact that the couple had cohabited for five years, was the fact that they had had children, one of whom had died and been buried at the father</w:t>
      </w:r>
      <w:r w:rsidR="00B06CD2">
        <w:rPr>
          <w:sz w:val="24"/>
          <w:szCs w:val="24"/>
        </w:rPr>
        <w:t>’</w:t>
      </w:r>
      <w:r w:rsidRPr="00167FCB">
        <w:rPr>
          <w:sz w:val="24"/>
          <w:szCs w:val="24"/>
        </w:rPr>
        <w:t>s home.</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5C3434">
        <w:rPr>
          <w:sz w:val="24"/>
          <w:szCs w:val="24"/>
        </w:rPr>
        <w:t>Early Marriage:</w:t>
      </w:r>
      <w:r w:rsidRPr="00167FCB">
        <w:rPr>
          <w:sz w:val="24"/>
          <w:szCs w:val="24"/>
        </w:rPr>
        <w:t xml:space="preserve"> Women and men have the same right to choose to enter into marriage only with their free and full consent, However, the </w:t>
      </w:r>
      <w:r w:rsidRPr="00167FCB">
        <w:rPr>
          <w:i/>
          <w:sz w:val="24"/>
          <w:szCs w:val="24"/>
        </w:rPr>
        <w:t>Mohammedan Act</w:t>
      </w:r>
      <w:r w:rsidRPr="00167FCB">
        <w:rPr>
          <w:sz w:val="24"/>
          <w:szCs w:val="24"/>
        </w:rPr>
        <w:t xml:space="preserve"> and customary law allow the marriage of minors. The </w:t>
      </w:r>
      <w:r w:rsidRPr="00167FCB">
        <w:rPr>
          <w:i/>
          <w:sz w:val="24"/>
          <w:szCs w:val="24"/>
        </w:rPr>
        <w:t>Children</w:t>
      </w:r>
      <w:r w:rsidR="00B06CD2">
        <w:rPr>
          <w:i/>
          <w:sz w:val="24"/>
          <w:szCs w:val="24"/>
        </w:rPr>
        <w:t>’</w:t>
      </w:r>
      <w:r w:rsidRPr="00167FCB">
        <w:rPr>
          <w:i/>
          <w:sz w:val="24"/>
          <w:szCs w:val="24"/>
        </w:rPr>
        <w:t>s Act</w:t>
      </w:r>
      <w:r w:rsidRPr="00167FCB">
        <w:rPr>
          <w:sz w:val="24"/>
          <w:szCs w:val="24"/>
        </w:rPr>
        <w:t xml:space="preserve"> has however outlawed this practice as it outlaws marriages of persons below the age of 18 years. It provides that any piece of law that is against the provisions of the Act shall be null and void. The children</w:t>
      </w:r>
      <w:r w:rsidR="00B06CD2">
        <w:rPr>
          <w:sz w:val="24"/>
          <w:szCs w:val="24"/>
        </w:rPr>
        <w:t>’</w:t>
      </w:r>
      <w:r w:rsidRPr="00167FCB">
        <w:rPr>
          <w:sz w:val="24"/>
          <w:szCs w:val="24"/>
        </w:rPr>
        <w:t>s Act being the later in time, it prevails over all other existing laws.</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5C3434">
        <w:rPr>
          <w:sz w:val="24"/>
          <w:szCs w:val="24"/>
        </w:rPr>
        <w:t>Responsibilities in marriage:</w:t>
      </w:r>
      <w:r w:rsidRPr="00167FCB">
        <w:rPr>
          <w:sz w:val="24"/>
          <w:szCs w:val="24"/>
        </w:rPr>
        <w:t xml:space="preserve"> As regards responsibilities in marriage, men and women share equal responsibilities towards their children including guardianship, wardship, trusteeship, adoption of children, the rights to divorce and ownership of property. For example, the ownership of property acquired before marriage is deemed individual property. All property acquired during the marriage period is considered matrimonial property and therefore each spouse has an equal share in the same. Nevertheless, each spouse is entitled to own property in his/her own name. The law on matrimonial property currently in operation in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is extremely antiquated as it is 19</w:t>
      </w:r>
      <w:r w:rsidRPr="00167FCB">
        <w:rPr>
          <w:sz w:val="24"/>
          <w:szCs w:val="24"/>
          <w:vertAlign w:val="superscript"/>
        </w:rPr>
        <w:t>th</w:t>
      </w:r>
      <w:r w:rsidRPr="00167FCB">
        <w:rPr>
          <w:sz w:val="24"/>
          <w:szCs w:val="24"/>
        </w:rPr>
        <w:t xml:space="preserve"> Century British law resulting in several lacunae in this area. The Law Reform Commission is currently reviewing this law and is in the process of drafting a Matrimonial Property Bill. In cases of property acquired before marriage, the woman can dispose of her property freely. However in some instances especially where the property is owned jointly with the husband the consent of the husband may be required and vice versa. </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5C3434">
        <w:rPr>
          <w:sz w:val="24"/>
          <w:szCs w:val="24"/>
        </w:rPr>
        <w:t>Resolving disputes during dissolution:</w:t>
      </w:r>
      <w:r w:rsidRPr="00167FCB">
        <w:rPr>
          <w:sz w:val="24"/>
          <w:szCs w:val="24"/>
        </w:rPr>
        <w:t xml:space="preserve"> The Government of Kenya has provided a mechanism for resolution of disputes in cases of dissolution of marriage. The </w:t>
      </w:r>
      <w:r w:rsidRPr="00167FCB">
        <w:rPr>
          <w:i/>
          <w:sz w:val="24"/>
          <w:szCs w:val="24"/>
        </w:rPr>
        <w:t>Matrimonial Causes Act, Cap 152 of the Laws of Kenya</w:t>
      </w:r>
      <w:r w:rsidRPr="00167FCB">
        <w:rPr>
          <w:sz w:val="24"/>
          <w:szCs w:val="24"/>
        </w:rPr>
        <w:t xml:space="preserve">, lays down the mechanisms for the granting of divorce, judicial separation, nullity and other matrimonial relief arising out of statutory monogamous marriages. Matrimonial Causes arising out of Muslim marriages are governed by Islamic Law under the </w:t>
      </w:r>
      <w:r w:rsidRPr="00167FCB">
        <w:rPr>
          <w:i/>
          <w:sz w:val="24"/>
          <w:szCs w:val="24"/>
        </w:rPr>
        <w:t>Mohamedan Marriage, Divorce and Succession Act</w:t>
      </w:r>
      <w:r w:rsidRPr="00167FCB">
        <w:rPr>
          <w:sz w:val="24"/>
          <w:szCs w:val="24"/>
        </w:rPr>
        <w:t xml:space="preserve">. There is no written law regarding matrimonial causes arising out of marriages contracted under the customary law. These marriages are not registered and they are governed by customary practices. The failure to register customary marriages is an impediment to ascertaining the existence of a customary marriage. This is in light of the rising numbers of couples living together as married but who have not undergone all the customary marriage rites. Certain specific grounds are provided upon which such applications can be brought before the competent courts of the land. The spouse bringing a divorce cause can only do so three years after the celebration of the marriage. This is provided in Section 6 of the </w:t>
      </w:r>
      <w:r w:rsidRPr="00167FCB">
        <w:rPr>
          <w:i/>
          <w:sz w:val="24"/>
          <w:szCs w:val="24"/>
        </w:rPr>
        <w:t>Matrimonial Causes Act</w:t>
      </w:r>
      <w:r w:rsidRPr="00167FCB">
        <w:rPr>
          <w:sz w:val="24"/>
          <w:szCs w:val="24"/>
        </w:rPr>
        <w:t xml:space="preserve">. The courts in practice do all that is possible to encourage spouses to try and work out their differences before granting divorce. In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spouses are prohibited from colluding to divorce. Section 8 of the </w:t>
      </w:r>
      <w:r w:rsidRPr="00167FCB">
        <w:rPr>
          <w:i/>
          <w:sz w:val="24"/>
          <w:szCs w:val="24"/>
        </w:rPr>
        <w:t>Matrimonial Causes Act</w:t>
      </w:r>
      <w:r w:rsidRPr="00167FCB">
        <w:rPr>
          <w:sz w:val="24"/>
          <w:szCs w:val="24"/>
        </w:rPr>
        <w:t xml:space="preserve"> lists the following grounds upon which one may bring a divorce action:</w:t>
      </w:r>
    </w:p>
    <w:p w:rsidR="005C3434" w:rsidRDefault="005C3434" w:rsidP="005C3434"/>
    <w:p w:rsidR="003B2E61" w:rsidRDefault="003B2E61" w:rsidP="003B2E61">
      <w:pPr>
        <w:numPr>
          <w:ilvl w:val="1"/>
          <w:numId w:val="2"/>
        </w:numPr>
        <w:tabs>
          <w:tab w:val="right" w:pos="8640"/>
        </w:tabs>
        <w:suppressAutoHyphens w:val="0"/>
        <w:spacing w:line="240" w:lineRule="auto"/>
        <w:jc w:val="both"/>
        <w:rPr>
          <w:sz w:val="24"/>
          <w:szCs w:val="24"/>
        </w:rPr>
      </w:pPr>
      <w:r w:rsidRPr="00167FCB">
        <w:rPr>
          <w:sz w:val="24"/>
          <w:szCs w:val="24"/>
        </w:rPr>
        <w:t>Adultery</w:t>
      </w:r>
    </w:p>
    <w:p w:rsidR="0083274C" w:rsidRPr="00167FCB" w:rsidRDefault="0083274C" w:rsidP="0083274C"/>
    <w:p w:rsidR="003B2E61" w:rsidRDefault="003B2E61" w:rsidP="003B2E61">
      <w:pPr>
        <w:numPr>
          <w:ilvl w:val="1"/>
          <w:numId w:val="2"/>
        </w:numPr>
        <w:tabs>
          <w:tab w:val="right" w:pos="8640"/>
        </w:tabs>
        <w:suppressAutoHyphens w:val="0"/>
        <w:spacing w:line="240" w:lineRule="auto"/>
        <w:jc w:val="both"/>
        <w:rPr>
          <w:sz w:val="24"/>
          <w:szCs w:val="24"/>
        </w:rPr>
      </w:pPr>
      <w:r w:rsidRPr="00167FCB">
        <w:rPr>
          <w:sz w:val="24"/>
          <w:szCs w:val="24"/>
        </w:rPr>
        <w:t>Cruelty</w:t>
      </w:r>
    </w:p>
    <w:p w:rsidR="0083274C" w:rsidRPr="00167FCB" w:rsidRDefault="0083274C" w:rsidP="0083274C"/>
    <w:p w:rsidR="003B2E61" w:rsidRDefault="003B2E61" w:rsidP="003B2E61">
      <w:pPr>
        <w:numPr>
          <w:ilvl w:val="1"/>
          <w:numId w:val="2"/>
        </w:numPr>
        <w:tabs>
          <w:tab w:val="right" w:pos="8640"/>
        </w:tabs>
        <w:suppressAutoHyphens w:val="0"/>
        <w:spacing w:line="240" w:lineRule="auto"/>
        <w:jc w:val="both"/>
        <w:rPr>
          <w:sz w:val="24"/>
          <w:szCs w:val="24"/>
        </w:rPr>
      </w:pPr>
      <w:r w:rsidRPr="00167FCB">
        <w:rPr>
          <w:sz w:val="24"/>
          <w:szCs w:val="24"/>
        </w:rPr>
        <w:t>Desertion for a period of at least three years</w:t>
      </w:r>
    </w:p>
    <w:p w:rsidR="0083274C" w:rsidRPr="00167FCB" w:rsidRDefault="0083274C" w:rsidP="0083274C"/>
    <w:p w:rsidR="003B2E61" w:rsidRDefault="003B2E61" w:rsidP="003B2E61">
      <w:pPr>
        <w:numPr>
          <w:ilvl w:val="1"/>
          <w:numId w:val="2"/>
        </w:numPr>
        <w:tabs>
          <w:tab w:val="right" w:pos="8640"/>
        </w:tabs>
        <w:suppressAutoHyphens w:val="0"/>
        <w:spacing w:line="240" w:lineRule="auto"/>
        <w:jc w:val="both"/>
        <w:rPr>
          <w:sz w:val="24"/>
          <w:szCs w:val="24"/>
        </w:rPr>
      </w:pPr>
      <w:r w:rsidRPr="00167FCB">
        <w:rPr>
          <w:sz w:val="24"/>
          <w:szCs w:val="24"/>
        </w:rPr>
        <w:t>That the spouse is incurably of unsound mind</w:t>
      </w:r>
    </w:p>
    <w:p w:rsidR="0083274C" w:rsidRPr="00167FCB" w:rsidRDefault="0083274C" w:rsidP="0083274C"/>
    <w:p w:rsidR="003B2E61" w:rsidRDefault="003B2E61" w:rsidP="003B2E61">
      <w:pPr>
        <w:numPr>
          <w:ilvl w:val="1"/>
          <w:numId w:val="2"/>
        </w:numPr>
        <w:tabs>
          <w:tab w:val="right" w:pos="8640"/>
        </w:tabs>
        <w:suppressAutoHyphens w:val="0"/>
        <w:spacing w:line="240" w:lineRule="auto"/>
        <w:jc w:val="both"/>
        <w:rPr>
          <w:sz w:val="24"/>
          <w:szCs w:val="24"/>
        </w:rPr>
      </w:pPr>
      <w:r w:rsidRPr="00167FCB">
        <w:rPr>
          <w:sz w:val="24"/>
          <w:szCs w:val="24"/>
        </w:rPr>
        <w:t>That since the celebration of the marriage, the spouse has been guilty of rape, sodomy or bestiality.</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 xml:space="preserve">As regards custody of children both parents have equal rights and the courts decide the cases in accord. </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 xml:space="preserve">Under the </w:t>
      </w:r>
      <w:r w:rsidRPr="00167FCB">
        <w:rPr>
          <w:i/>
          <w:sz w:val="24"/>
          <w:szCs w:val="24"/>
        </w:rPr>
        <w:t>Children</w:t>
      </w:r>
      <w:r w:rsidR="00B06CD2">
        <w:rPr>
          <w:i/>
          <w:sz w:val="24"/>
          <w:szCs w:val="24"/>
        </w:rPr>
        <w:t>’</w:t>
      </w:r>
      <w:r w:rsidRPr="00167FCB">
        <w:rPr>
          <w:i/>
          <w:sz w:val="24"/>
          <w:szCs w:val="24"/>
        </w:rPr>
        <w:t>s Act</w:t>
      </w:r>
      <w:r w:rsidRPr="00167FCB">
        <w:rPr>
          <w:sz w:val="24"/>
          <w:szCs w:val="24"/>
        </w:rPr>
        <w:t xml:space="preserve">, It provides that if a couple has lived together for 12 months cumulatively, then the children born of their association shall be entitled to maintenance by both parents. The </w:t>
      </w:r>
      <w:r w:rsidRPr="00167FCB">
        <w:rPr>
          <w:i/>
          <w:sz w:val="24"/>
          <w:szCs w:val="24"/>
        </w:rPr>
        <w:t>Children</w:t>
      </w:r>
      <w:r w:rsidR="00B06CD2">
        <w:rPr>
          <w:i/>
          <w:sz w:val="24"/>
          <w:szCs w:val="24"/>
        </w:rPr>
        <w:t>’</w:t>
      </w:r>
      <w:r w:rsidRPr="00167FCB">
        <w:rPr>
          <w:i/>
          <w:sz w:val="24"/>
          <w:szCs w:val="24"/>
        </w:rPr>
        <w:t>s Act</w:t>
      </w:r>
      <w:r w:rsidRPr="00167FCB">
        <w:rPr>
          <w:sz w:val="24"/>
          <w:szCs w:val="24"/>
        </w:rPr>
        <w:t xml:space="preserve"> provides in section 24(3) that where a child</w:t>
      </w:r>
      <w:r w:rsidR="00B06CD2">
        <w:rPr>
          <w:sz w:val="24"/>
          <w:szCs w:val="24"/>
        </w:rPr>
        <w:t>’</w:t>
      </w:r>
      <w:r w:rsidRPr="00167FCB">
        <w:rPr>
          <w:sz w:val="24"/>
          <w:szCs w:val="24"/>
        </w:rPr>
        <w:t>s father and mother were not married to each other at the time of the child</w:t>
      </w:r>
      <w:r w:rsidR="00B06CD2">
        <w:rPr>
          <w:sz w:val="24"/>
          <w:szCs w:val="24"/>
        </w:rPr>
        <w:t>’</w:t>
      </w:r>
      <w:r w:rsidRPr="00167FCB">
        <w:rPr>
          <w:sz w:val="24"/>
          <w:szCs w:val="24"/>
        </w:rPr>
        <w:t xml:space="preserve">s birth and have not consequently married each other, the mother shall have parental responsibility at the first instance. The father shall subsequently acquire parental responsibility either through an application in court for that purpose or where he has acknowledged paternity of the child or has maintained the child. Both parents are however obliged to provide maintenance for the children. In </w:t>
      </w:r>
      <w:r w:rsidRPr="00167FCB">
        <w:rPr>
          <w:i/>
          <w:sz w:val="24"/>
          <w:szCs w:val="24"/>
        </w:rPr>
        <w:t>Susan Wairimu – v – David Chege Mwangi [Muranga SPMCC No. 3 of 2003]</w:t>
      </w:r>
      <w:r w:rsidRPr="00167FCB">
        <w:rPr>
          <w:sz w:val="24"/>
          <w:szCs w:val="24"/>
        </w:rPr>
        <w:t>, a Magistrate</w:t>
      </w:r>
      <w:r w:rsidR="00B06CD2">
        <w:rPr>
          <w:sz w:val="24"/>
          <w:szCs w:val="24"/>
        </w:rPr>
        <w:t>’</w:t>
      </w:r>
      <w:r w:rsidRPr="00167FCB">
        <w:rPr>
          <w:sz w:val="24"/>
          <w:szCs w:val="24"/>
        </w:rPr>
        <w:t xml:space="preserve">s court ruled that in the event of a separation where there has been a customary law marriage, the father is still has a parental responsibility for the maintenance of any children born out of that union. The same was affirmed in a case before the Nairobi Senior Resident Magistrate, </w:t>
      </w:r>
      <w:r w:rsidRPr="00167FCB">
        <w:rPr>
          <w:i/>
          <w:sz w:val="24"/>
          <w:szCs w:val="24"/>
        </w:rPr>
        <w:t>Susan Wanjiku Ndungu</w:t>
      </w:r>
      <w:r w:rsidR="00B06CD2">
        <w:rPr>
          <w:i/>
          <w:sz w:val="24"/>
          <w:szCs w:val="24"/>
        </w:rPr>
        <w:t>’</w:t>
      </w:r>
      <w:r w:rsidRPr="00167FCB">
        <w:rPr>
          <w:i/>
          <w:sz w:val="24"/>
          <w:szCs w:val="24"/>
        </w:rPr>
        <w:t>u – v – Sebastian Ndung</w:t>
      </w:r>
      <w:r w:rsidR="00B06CD2">
        <w:rPr>
          <w:i/>
          <w:sz w:val="24"/>
          <w:szCs w:val="24"/>
        </w:rPr>
        <w:t>’</w:t>
      </w:r>
      <w:r w:rsidRPr="00167FCB">
        <w:rPr>
          <w:i/>
          <w:sz w:val="24"/>
          <w:szCs w:val="24"/>
        </w:rPr>
        <w:t>u [</w:t>
      </w:r>
      <w:smartTag w:uri="urn:schemas-microsoft-com:office:smarttags" w:element="place">
        <w:smartTag w:uri="urn:schemas-microsoft-com:office:smarttags" w:element="City">
          <w:r w:rsidRPr="00167FCB">
            <w:rPr>
              <w:i/>
              <w:sz w:val="24"/>
              <w:szCs w:val="24"/>
            </w:rPr>
            <w:t>Nairobi</w:t>
          </w:r>
        </w:smartTag>
      </w:smartTag>
      <w:r w:rsidRPr="00167FCB">
        <w:rPr>
          <w:i/>
          <w:sz w:val="24"/>
          <w:szCs w:val="24"/>
        </w:rPr>
        <w:t xml:space="preserve"> SRMCCC No. 215 of 2003]</w:t>
      </w:r>
      <w:r w:rsidRPr="00167FCB">
        <w:rPr>
          <w:sz w:val="24"/>
          <w:szCs w:val="24"/>
        </w:rPr>
        <w:t>.</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Customary law recognizes a marriage through elopement where a woman and a man cohabit without going through any marriage ceremony. Couples who are cohabiting are not offered protection under the written law. However, upon death of a husband, the woman can prove that she was a dependant under the law of succession.</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83274C">
        <w:rPr>
          <w:sz w:val="24"/>
          <w:szCs w:val="24"/>
        </w:rPr>
        <w:t>Right to choose spacing of children:</w:t>
      </w:r>
      <w:r w:rsidRPr="00167FCB">
        <w:rPr>
          <w:sz w:val="24"/>
          <w:szCs w:val="24"/>
        </w:rPr>
        <w:t xml:space="preserve"> Most women live in poverty and can therefore not afford contraception in order to be able to determine the spacing of their children.</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83274C">
        <w:rPr>
          <w:sz w:val="24"/>
          <w:szCs w:val="24"/>
        </w:rPr>
        <w:t>Abortion:</w:t>
      </w:r>
      <w:r w:rsidRPr="00167FCB">
        <w:rPr>
          <w:sz w:val="24"/>
          <w:szCs w:val="24"/>
        </w:rPr>
        <w:t xml:space="preserve"> has been declared illegal in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save in a situation where the mother</w:t>
      </w:r>
      <w:r w:rsidR="00B06CD2">
        <w:rPr>
          <w:sz w:val="24"/>
          <w:szCs w:val="24"/>
        </w:rPr>
        <w:t>’</w:t>
      </w:r>
      <w:r w:rsidRPr="00167FCB">
        <w:rPr>
          <w:sz w:val="24"/>
          <w:szCs w:val="24"/>
        </w:rPr>
        <w:t>s life is at regards.</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83274C">
        <w:rPr>
          <w:sz w:val="24"/>
          <w:szCs w:val="24"/>
        </w:rPr>
        <w:t>Adoption:</w:t>
      </w:r>
      <w:r w:rsidRPr="00167FCB">
        <w:rPr>
          <w:sz w:val="24"/>
          <w:szCs w:val="24"/>
        </w:rPr>
        <w:t xml:space="preserve"> both men and women have rights to adopt but there are conditions and procedures prescribed by law that they have to adhere to.</w:t>
      </w:r>
    </w:p>
    <w:p w:rsidR="003B2E61" w:rsidRDefault="003B2E61" w:rsidP="003B2E61">
      <w:pPr>
        <w:suppressAutoHyphens w:val="0"/>
        <w:spacing w:line="240" w:lineRule="auto"/>
        <w:ind w:left="14"/>
        <w:jc w:val="both"/>
        <w:rPr>
          <w:sz w:val="24"/>
          <w:szCs w:val="24"/>
        </w:rPr>
      </w:pPr>
    </w:p>
    <w:p w:rsidR="003B2E61"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83274C">
        <w:rPr>
          <w:sz w:val="24"/>
          <w:szCs w:val="24"/>
        </w:rPr>
        <w:t>Right to change name:</w:t>
      </w:r>
      <w:r w:rsidRPr="00167FCB">
        <w:rPr>
          <w:b/>
          <w:sz w:val="24"/>
          <w:szCs w:val="24"/>
        </w:rPr>
        <w:t xml:space="preserve"> </w:t>
      </w:r>
      <w:r w:rsidRPr="00167FCB">
        <w:rPr>
          <w:sz w:val="24"/>
          <w:szCs w:val="24"/>
        </w:rPr>
        <w:t xml:space="preserve">The right to choose a family name is not legally provided for but the law does not interfere in this area. In a recent ruling the High Court ruled that a woman is not required to change her name upon marriage. In </w:t>
      </w:r>
      <w:smartTag w:uri="urn:schemas-microsoft-com:office:smarttags" w:element="place">
        <w:smartTag w:uri="urn:schemas-microsoft-com:office:smarttags" w:element="City">
          <w:r w:rsidRPr="00167FCB">
            <w:rPr>
              <w:i/>
              <w:sz w:val="24"/>
              <w:szCs w:val="24"/>
            </w:rPr>
            <w:t>Florence</w:t>
          </w:r>
        </w:smartTag>
      </w:smartTag>
      <w:r w:rsidRPr="00167FCB">
        <w:rPr>
          <w:i/>
          <w:sz w:val="24"/>
          <w:szCs w:val="24"/>
        </w:rPr>
        <w:t xml:space="preserve"> Wairimu Kanyora – v – Njoroge Kinyanjui [2005]</w:t>
      </w:r>
      <w:r w:rsidRPr="00167FCB">
        <w:rPr>
          <w:sz w:val="24"/>
          <w:szCs w:val="24"/>
        </w:rPr>
        <w:t>, the judge ruled that:</w:t>
      </w:r>
    </w:p>
    <w:p w:rsidR="003B2E61" w:rsidRPr="00167FCB" w:rsidRDefault="003B2E61" w:rsidP="003B2E61">
      <w:pPr>
        <w:tabs>
          <w:tab w:val="right" w:pos="8640"/>
        </w:tabs>
        <w:spacing w:line="240" w:lineRule="auto"/>
        <w:jc w:val="both"/>
        <w:rPr>
          <w:sz w:val="24"/>
          <w:szCs w:val="24"/>
        </w:rPr>
      </w:pPr>
    </w:p>
    <w:p w:rsidR="003B2E61" w:rsidRPr="0083274C" w:rsidRDefault="003B2E61" w:rsidP="003B2E61">
      <w:pPr>
        <w:tabs>
          <w:tab w:val="right" w:pos="8640"/>
        </w:tabs>
        <w:spacing w:line="240" w:lineRule="auto"/>
        <w:ind w:left="720"/>
        <w:jc w:val="both"/>
        <w:rPr>
          <w:sz w:val="24"/>
          <w:szCs w:val="24"/>
        </w:rPr>
      </w:pPr>
      <w:r w:rsidRPr="0083274C">
        <w:rPr>
          <w:sz w:val="24"/>
          <w:szCs w:val="24"/>
        </w:rPr>
        <w:t>Failure to change a name couldn’t affect one’s [in this case a woman’s] marital status as there is no law that requires a person to adopt the husband’s name.</w:t>
      </w:r>
    </w:p>
    <w:p w:rsidR="003B2E61" w:rsidRPr="00167FCB" w:rsidRDefault="003B2E61" w:rsidP="003B2E61">
      <w:pPr>
        <w:tabs>
          <w:tab w:val="right" w:pos="8640"/>
        </w:tabs>
        <w:spacing w:line="240" w:lineRule="auto"/>
        <w:jc w:val="both"/>
        <w:rPr>
          <w:b/>
          <w:sz w:val="24"/>
          <w:szCs w:val="24"/>
        </w:rPr>
      </w:pPr>
    </w:p>
    <w:p w:rsidR="008C3BF9"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83274C">
        <w:rPr>
          <w:sz w:val="24"/>
          <w:szCs w:val="24"/>
        </w:rPr>
        <w:t>Right to choose profession and occupation:</w:t>
      </w:r>
      <w:r w:rsidRPr="00167FCB">
        <w:rPr>
          <w:b/>
          <w:sz w:val="24"/>
          <w:szCs w:val="24"/>
        </w:rPr>
        <w:t xml:space="preserve"> </w:t>
      </w:r>
      <w:r w:rsidRPr="00167FCB">
        <w:rPr>
          <w:sz w:val="24"/>
          <w:szCs w:val="24"/>
        </w:rPr>
        <w:t>Women whether married or not, have a right to choose a profession and an occupation.</w:t>
      </w:r>
    </w:p>
    <w:p w:rsidR="008C3BF9" w:rsidRDefault="008C3BF9" w:rsidP="008C3BF9">
      <w:pPr>
        <w:suppressAutoHyphens w:val="0"/>
        <w:spacing w:line="240" w:lineRule="auto"/>
        <w:ind w:left="14"/>
        <w:jc w:val="both"/>
        <w:rPr>
          <w:sz w:val="24"/>
          <w:szCs w:val="24"/>
        </w:rPr>
      </w:pPr>
    </w:p>
    <w:p w:rsidR="008C3BF9"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83274C">
        <w:rPr>
          <w:sz w:val="24"/>
          <w:szCs w:val="24"/>
        </w:rPr>
        <w:t>Ownership of property:</w:t>
      </w:r>
      <w:r w:rsidRPr="00167FCB">
        <w:rPr>
          <w:b/>
          <w:sz w:val="24"/>
          <w:szCs w:val="24"/>
        </w:rPr>
        <w:t xml:space="preserve"> </w:t>
      </w:r>
      <w:r w:rsidRPr="00167FCB">
        <w:rPr>
          <w:sz w:val="24"/>
          <w:szCs w:val="24"/>
        </w:rPr>
        <w:t xml:space="preserve">The </w:t>
      </w:r>
      <w:r w:rsidRPr="00167FCB">
        <w:rPr>
          <w:i/>
          <w:sz w:val="24"/>
          <w:szCs w:val="24"/>
        </w:rPr>
        <w:t>Constitution</w:t>
      </w:r>
      <w:r w:rsidRPr="00167FCB">
        <w:rPr>
          <w:sz w:val="24"/>
          <w:szCs w:val="24"/>
        </w:rPr>
        <w:t xml:space="preserve"> guarantees the rights of ownership, acquisition, administration, management and disposal</w:t>
      </w:r>
      <w:r w:rsidRPr="00167FCB">
        <w:rPr>
          <w:color w:val="FF0000"/>
          <w:sz w:val="24"/>
          <w:szCs w:val="24"/>
        </w:rPr>
        <w:t xml:space="preserve"> </w:t>
      </w:r>
      <w:r w:rsidRPr="00167FCB">
        <w:rPr>
          <w:sz w:val="24"/>
          <w:szCs w:val="24"/>
        </w:rPr>
        <w:t>of property. The limitations regarding this area of law have been discussed in detail in paragraphs 4,5,6,7 and 165 above. Women</w:t>
      </w:r>
      <w:r w:rsidR="00B06CD2">
        <w:rPr>
          <w:sz w:val="24"/>
          <w:szCs w:val="24"/>
        </w:rPr>
        <w:t>’</w:t>
      </w:r>
      <w:r w:rsidRPr="00167FCB">
        <w:rPr>
          <w:sz w:val="24"/>
          <w:szCs w:val="24"/>
        </w:rPr>
        <w:t xml:space="preserve">s ownership of property acquired during the course of a marriage has received a boost through several recent court decisions in particular: </w:t>
      </w:r>
      <w:r w:rsidRPr="00167FCB">
        <w:rPr>
          <w:i/>
          <w:sz w:val="24"/>
          <w:szCs w:val="24"/>
        </w:rPr>
        <w:t>MSK – v – SNK [2005]</w:t>
      </w:r>
      <w:r w:rsidRPr="00167FCB">
        <w:rPr>
          <w:sz w:val="24"/>
          <w:szCs w:val="24"/>
        </w:rPr>
        <w:t xml:space="preserve">, where the High Court decided that domestic duties amount to contribution to matrimonial property. In this case, Lady Justice Mary Angawa, declared that: </w:t>
      </w:r>
      <w:r w:rsidRPr="0083274C">
        <w:rPr>
          <w:sz w:val="24"/>
          <w:szCs w:val="24"/>
        </w:rPr>
        <w:t>“A marriage is an institution of trust. The wife does not go about daily to record what she has done to contribute to the marriage.”</w:t>
      </w:r>
      <w:r w:rsidRPr="00167FCB">
        <w:rPr>
          <w:sz w:val="24"/>
          <w:szCs w:val="24"/>
        </w:rPr>
        <w:t xml:space="preserve"> In </w:t>
      </w:r>
      <w:smartTag w:uri="urn:schemas-microsoft-com:office:smarttags" w:element="City">
        <w:smartTag w:uri="urn:schemas-microsoft-com:office:smarttags" w:element="place">
          <w:r w:rsidRPr="00167FCB">
            <w:rPr>
              <w:i/>
              <w:sz w:val="24"/>
              <w:szCs w:val="24"/>
            </w:rPr>
            <w:t>Florence</w:t>
          </w:r>
        </w:smartTag>
      </w:smartTag>
      <w:r w:rsidRPr="00167FCB">
        <w:rPr>
          <w:i/>
          <w:sz w:val="24"/>
          <w:szCs w:val="24"/>
        </w:rPr>
        <w:t xml:space="preserve"> Wairimu Kanyora – v – Njoroge Kinyanjui [2005]</w:t>
      </w:r>
      <w:r w:rsidRPr="00167FCB">
        <w:rPr>
          <w:sz w:val="24"/>
          <w:szCs w:val="24"/>
        </w:rPr>
        <w:t>, the Court also ruled that a woman is entitled to a share in property that her husband inherited, where she illustrates that she has contributed to the development of the same.</w:t>
      </w:r>
    </w:p>
    <w:p w:rsidR="008C3BF9" w:rsidRDefault="008C3BF9" w:rsidP="008C3BF9">
      <w:pPr>
        <w:suppressAutoHyphens w:val="0"/>
        <w:spacing w:line="240" w:lineRule="auto"/>
        <w:ind w:left="14"/>
        <w:jc w:val="both"/>
        <w:rPr>
          <w:sz w:val="24"/>
          <w:szCs w:val="24"/>
        </w:rPr>
      </w:pPr>
    </w:p>
    <w:p w:rsidR="008C3BF9"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 xml:space="preserve">However, the </w:t>
      </w:r>
      <w:r w:rsidRPr="00167FCB">
        <w:rPr>
          <w:i/>
          <w:sz w:val="24"/>
          <w:szCs w:val="24"/>
        </w:rPr>
        <w:t>Law of Succession Act</w:t>
      </w:r>
      <w:r w:rsidRPr="00167FCB">
        <w:rPr>
          <w:sz w:val="24"/>
          <w:szCs w:val="24"/>
        </w:rPr>
        <w:t xml:space="preserve"> which governs matters of inheritance and disposal of the deceased</w:t>
      </w:r>
      <w:r w:rsidR="00B06CD2">
        <w:rPr>
          <w:sz w:val="24"/>
          <w:szCs w:val="24"/>
        </w:rPr>
        <w:t>’</w:t>
      </w:r>
      <w:r w:rsidRPr="00167FCB">
        <w:rPr>
          <w:sz w:val="24"/>
          <w:szCs w:val="24"/>
        </w:rPr>
        <w:t>s property provides that a widow loses her life interest upon her re-marriage to any person. Additionally, the same law denies a woman any interest in her husband</w:t>
      </w:r>
      <w:r w:rsidR="00B06CD2">
        <w:rPr>
          <w:sz w:val="24"/>
          <w:szCs w:val="24"/>
        </w:rPr>
        <w:t>’</w:t>
      </w:r>
      <w:r w:rsidRPr="00167FCB">
        <w:rPr>
          <w:sz w:val="24"/>
          <w:szCs w:val="24"/>
        </w:rPr>
        <w:t>s agricultural land, crops and livestock in cases where the husband dies intestate and is resident in an area gazetted by the minister or has interests in communally owned land, where the customary law does not allow women to inherit. The Government, through the Law Reform Commission, is in the process of remedying this issue.</w:t>
      </w:r>
    </w:p>
    <w:p w:rsidR="008C3BF9" w:rsidRDefault="008C3BF9" w:rsidP="008C3BF9">
      <w:pPr>
        <w:suppressAutoHyphens w:val="0"/>
        <w:spacing w:line="240" w:lineRule="auto"/>
        <w:ind w:left="14"/>
        <w:jc w:val="both"/>
        <w:rPr>
          <w:sz w:val="24"/>
          <w:szCs w:val="24"/>
        </w:rPr>
      </w:pPr>
    </w:p>
    <w:p w:rsidR="008C3BF9"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83274C">
        <w:rPr>
          <w:sz w:val="24"/>
          <w:szCs w:val="24"/>
        </w:rPr>
        <w:t>Enactment of Laws:</w:t>
      </w:r>
      <w:r w:rsidRPr="00167FCB">
        <w:rPr>
          <w:b/>
          <w:sz w:val="24"/>
          <w:szCs w:val="24"/>
        </w:rPr>
        <w:t xml:space="preserve"> </w:t>
      </w:r>
      <w:r w:rsidRPr="00167FCB">
        <w:rPr>
          <w:sz w:val="24"/>
          <w:szCs w:val="24"/>
        </w:rPr>
        <w:t xml:space="preserve">The CEDAW Committee had recommended that the Government undertakes the speedy enactment of certain bills in order to eradicate discrimination against women and hence bring equality in marriage. Towards this end, the government has enacted the </w:t>
      </w:r>
      <w:r w:rsidRPr="00167FCB">
        <w:rPr>
          <w:i/>
          <w:sz w:val="24"/>
          <w:szCs w:val="24"/>
        </w:rPr>
        <w:t>National Commission on Gender and Development Act</w:t>
      </w:r>
      <w:r w:rsidRPr="00167FCB">
        <w:rPr>
          <w:sz w:val="24"/>
          <w:szCs w:val="24"/>
        </w:rPr>
        <w:t xml:space="preserve">, the </w:t>
      </w:r>
      <w:r w:rsidRPr="00167FCB">
        <w:rPr>
          <w:i/>
          <w:sz w:val="24"/>
          <w:szCs w:val="24"/>
        </w:rPr>
        <w:t>Criminal Law Amendment Act</w:t>
      </w:r>
      <w:r w:rsidRPr="00167FCB">
        <w:rPr>
          <w:sz w:val="24"/>
          <w:szCs w:val="24"/>
        </w:rPr>
        <w:t xml:space="preserve"> and </w:t>
      </w:r>
      <w:r w:rsidRPr="00167FCB">
        <w:rPr>
          <w:i/>
          <w:sz w:val="24"/>
          <w:szCs w:val="24"/>
        </w:rPr>
        <w:t>Public Officers Ethics Act</w:t>
      </w:r>
      <w:r w:rsidRPr="00167FCB">
        <w:rPr>
          <w:sz w:val="24"/>
          <w:szCs w:val="24"/>
        </w:rPr>
        <w:t>. Additionally, the Government has continued to work together with the civil society, including non-governmental women</w:t>
      </w:r>
      <w:r w:rsidR="00B06CD2">
        <w:rPr>
          <w:sz w:val="24"/>
          <w:szCs w:val="24"/>
        </w:rPr>
        <w:t>’</w:t>
      </w:r>
      <w:r w:rsidRPr="00167FCB">
        <w:rPr>
          <w:sz w:val="24"/>
          <w:szCs w:val="24"/>
        </w:rPr>
        <w:t>s organizations to create an enabling environment for legal reform, effective law enforcement and legal literacy. The Government has organized training for police officers, chiefs and other provincial administration on equal rights of women in marriages and especially on matters of succession. In collaboration with Civil Society Organizations (CSOs) like FIDA Kenya, the Police Department is mainstreaming gender into the training curriculum for police officers.</w:t>
      </w:r>
    </w:p>
    <w:p w:rsidR="008C3BF9" w:rsidRDefault="008C3BF9" w:rsidP="008C3BF9">
      <w:pPr>
        <w:suppressAutoHyphens w:val="0"/>
        <w:spacing w:line="240" w:lineRule="auto"/>
        <w:ind w:left="14"/>
        <w:jc w:val="both"/>
        <w:rPr>
          <w:sz w:val="24"/>
          <w:szCs w:val="24"/>
        </w:rPr>
      </w:pPr>
    </w:p>
    <w:p w:rsidR="008C3BF9"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Additionally, the Law Reform Commission has been training its staff in gender sensitive legislative drafting. Towards speeding up the enactment of the Family Protection Bill, the government has held consultative forums with FIDA Kenya and other CSOs. The HIV/AIDS Bill was also prioritized by the Law Reform Commission and it was re-published (HIV Aids Control, Prevention and Management Bill 2005).</w:t>
      </w:r>
    </w:p>
    <w:p w:rsidR="008C3BF9" w:rsidRDefault="008C3BF9" w:rsidP="008C3BF9">
      <w:pPr>
        <w:suppressAutoHyphens w:val="0"/>
        <w:spacing w:line="240" w:lineRule="auto"/>
        <w:ind w:left="14"/>
        <w:jc w:val="both"/>
        <w:rPr>
          <w:sz w:val="24"/>
          <w:szCs w:val="24"/>
        </w:rPr>
      </w:pPr>
    </w:p>
    <w:p w:rsidR="00BD60A5"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In respect of the Sexual Offences Bill - The motion for the bill has been unanimously passed in Parliament and has been prioritized for debate. As for the Equality Bill – it was recommended that the principles therein be addressed in the constitutional reform process. The challenge facing the discussions on these bills is the heavy calendar of the Parliament and the abeyance of the constitutional reform process.</w:t>
      </w:r>
    </w:p>
    <w:p w:rsidR="00BD60A5" w:rsidRDefault="00BD60A5" w:rsidP="00BD60A5">
      <w:pPr>
        <w:suppressAutoHyphens w:val="0"/>
        <w:spacing w:line="240" w:lineRule="auto"/>
        <w:ind w:left="14"/>
        <w:jc w:val="both"/>
        <w:rPr>
          <w:sz w:val="24"/>
          <w:szCs w:val="24"/>
        </w:rPr>
      </w:pPr>
    </w:p>
    <w:p w:rsidR="00BD60A5"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167FCB">
        <w:rPr>
          <w:sz w:val="24"/>
          <w:szCs w:val="24"/>
        </w:rPr>
        <w:t xml:space="preserve">The </w:t>
      </w:r>
      <w:r w:rsidRPr="00167FCB">
        <w:rPr>
          <w:i/>
          <w:sz w:val="24"/>
          <w:szCs w:val="24"/>
        </w:rPr>
        <w:t>Law of Succession Act Cap 160</w:t>
      </w:r>
      <w:r w:rsidRPr="00167FCB">
        <w:rPr>
          <w:sz w:val="24"/>
          <w:szCs w:val="24"/>
        </w:rPr>
        <w:t xml:space="preserve">, treats a woman married in a polygamous marriage as a wife even though her husband was previously, or later, married under a monogamous marriage. Thus, the </w:t>
      </w:r>
      <w:r w:rsidRPr="00167FCB">
        <w:rPr>
          <w:i/>
          <w:sz w:val="24"/>
          <w:szCs w:val="24"/>
        </w:rPr>
        <w:t>Law of Succession</w:t>
      </w:r>
      <w:r w:rsidRPr="00167FCB">
        <w:rPr>
          <w:sz w:val="24"/>
          <w:szCs w:val="24"/>
        </w:rPr>
        <w:t xml:space="preserve"> appears to treat polygamous and monogamous marriages equally. It also acknowledges the conversion of a polygamous marriage into a monogamous one. It has been argued that the principle should be applied during the lifetime of a man in order to confer the rights to the woman. The law of succession is not applicable to the Muslims. However it is worthy noting that there is inequality in succession among the Muslims, wherein a woman gets to inherit only a third of the property while a man gets two thirds.</w:t>
      </w:r>
    </w:p>
    <w:p w:rsidR="00BD60A5" w:rsidRDefault="00BD60A5" w:rsidP="00BD60A5">
      <w:pPr>
        <w:suppressAutoHyphens w:val="0"/>
        <w:spacing w:line="240" w:lineRule="auto"/>
        <w:ind w:left="14"/>
        <w:jc w:val="both"/>
        <w:rPr>
          <w:sz w:val="24"/>
          <w:szCs w:val="24"/>
        </w:rPr>
      </w:pPr>
    </w:p>
    <w:p w:rsidR="00BD60A5"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83274C">
        <w:rPr>
          <w:sz w:val="24"/>
          <w:szCs w:val="24"/>
        </w:rPr>
        <w:t>Registration of Marriages:</w:t>
      </w:r>
      <w:r w:rsidRPr="00167FCB">
        <w:rPr>
          <w:sz w:val="24"/>
          <w:szCs w:val="24"/>
        </w:rPr>
        <w:t xml:space="preserve"> Statutory marriages are registered within the specific legal framework. Customary marriages are not registered in the official Government register as noted in paragraph 177 above; however, each community has a system in place for recognizing marriages solemnized under their customs.</w:t>
      </w:r>
    </w:p>
    <w:p w:rsidR="00BD60A5" w:rsidRDefault="00BD60A5" w:rsidP="00BD60A5">
      <w:pPr>
        <w:suppressAutoHyphens w:val="0"/>
        <w:spacing w:line="240" w:lineRule="auto"/>
        <w:ind w:left="14"/>
        <w:jc w:val="both"/>
        <w:rPr>
          <w:sz w:val="24"/>
          <w:szCs w:val="24"/>
        </w:rPr>
      </w:pPr>
    </w:p>
    <w:p w:rsidR="00BD60A5"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83274C">
        <w:rPr>
          <w:sz w:val="24"/>
          <w:szCs w:val="24"/>
        </w:rPr>
        <w:t>Framework for Publicity by the Government:</w:t>
      </w:r>
      <w:r w:rsidRPr="00167FCB">
        <w:rPr>
          <w:sz w:val="24"/>
          <w:szCs w:val="24"/>
        </w:rPr>
        <w:t xml:space="preserve"> The Ministry of Gender, Sports, Culture and Social Services has developed a Sessional Paper on Gender Equality and Development which has outlined a framework for creating awareness and publicity on matters related to elimination of discrimination against women.</w:t>
      </w:r>
    </w:p>
    <w:p w:rsidR="00BD60A5" w:rsidRDefault="00BD60A5" w:rsidP="00BD60A5">
      <w:pPr>
        <w:suppressAutoHyphens w:val="0"/>
        <w:spacing w:line="240" w:lineRule="auto"/>
        <w:ind w:left="14"/>
        <w:jc w:val="both"/>
        <w:rPr>
          <w:sz w:val="24"/>
          <w:szCs w:val="24"/>
        </w:rPr>
      </w:pPr>
    </w:p>
    <w:p w:rsidR="008C0BE3"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83274C">
        <w:rPr>
          <w:sz w:val="24"/>
          <w:szCs w:val="24"/>
        </w:rPr>
        <w:t>Violence against women:</w:t>
      </w:r>
      <w:r w:rsidRPr="00167FCB">
        <w:rPr>
          <w:sz w:val="24"/>
          <w:szCs w:val="24"/>
        </w:rPr>
        <w:t xml:space="preserve"> As relates to violence against women, there is more media coverage on issues relating to violence and this has in turn increased awareness on gender violence among the citizenry. One of the most creative ways in which awareness is being raised is through the annual recognition of the 16 Days of Activism Against Violence Against Women campaign which is conducted in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This campaign commences on 23</w:t>
      </w:r>
      <w:r w:rsidRPr="00167FCB">
        <w:rPr>
          <w:sz w:val="24"/>
          <w:szCs w:val="24"/>
          <w:vertAlign w:val="superscript"/>
        </w:rPr>
        <w:t>rd</w:t>
      </w:r>
      <w:r w:rsidRPr="00167FCB">
        <w:rPr>
          <w:sz w:val="24"/>
          <w:szCs w:val="24"/>
        </w:rPr>
        <w:t xml:space="preserve"> November and ends on 10</w:t>
      </w:r>
      <w:r w:rsidRPr="00167FCB">
        <w:rPr>
          <w:sz w:val="24"/>
          <w:szCs w:val="24"/>
          <w:vertAlign w:val="superscript"/>
        </w:rPr>
        <w:t>th</w:t>
      </w:r>
      <w:r w:rsidRPr="00167FCB">
        <w:rPr>
          <w:sz w:val="24"/>
          <w:szCs w:val="24"/>
        </w:rPr>
        <w:t xml:space="preserve"> December – during this time many articles are carried in all the national newspapers on a daily basis focusing the public</w:t>
      </w:r>
      <w:r w:rsidR="00B06CD2">
        <w:rPr>
          <w:sz w:val="24"/>
          <w:szCs w:val="24"/>
        </w:rPr>
        <w:t>’</w:t>
      </w:r>
      <w:r w:rsidRPr="00167FCB">
        <w:rPr>
          <w:sz w:val="24"/>
          <w:szCs w:val="24"/>
        </w:rPr>
        <w:t>s attention on the issue of violence against women. It has been noted that increasingly newspaper editors in the largest selling newspapers devote editorial space to this issue – illustrating a marked improvement in the commitment of the Kenyan public to addressing this concern. More civil society organisations are also engaged in collecting data on violence against women and in 2002 – 2003, the National Council of Women of Kenya (an umbrella organisation of women</w:t>
      </w:r>
      <w:r w:rsidR="00B06CD2">
        <w:rPr>
          <w:sz w:val="24"/>
          <w:szCs w:val="24"/>
        </w:rPr>
        <w:t>’</w:t>
      </w:r>
      <w:r w:rsidRPr="00167FCB">
        <w:rPr>
          <w:sz w:val="24"/>
          <w:szCs w:val="24"/>
        </w:rPr>
        <w:t xml:space="preserve">s rights NGOs) collaborated with the Population Communication Africa to produce the first ever national survey of the incidence and nature of violence against women and </w:t>
      </w:r>
      <w:r w:rsidRPr="008C0BE3">
        <w:rPr>
          <w:spacing w:val="2"/>
          <w:sz w:val="24"/>
          <w:szCs w:val="24"/>
        </w:rPr>
        <w:t xml:space="preserve">girls in </w:t>
      </w:r>
      <w:smartTag w:uri="urn:schemas-microsoft-com:office:smarttags" w:element="place">
        <w:smartTag w:uri="urn:schemas-microsoft-com:office:smarttags" w:element="country-region">
          <w:r w:rsidRPr="008C0BE3">
            <w:rPr>
              <w:spacing w:val="2"/>
              <w:sz w:val="24"/>
              <w:szCs w:val="24"/>
            </w:rPr>
            <w:t>Kenya</w:t>
          </w:r>
        </w:smartTag>
      </w:smartTag>
      <w:r w:rsidRPr="008C0BE3">
        <w:rPr>
          <w:spacing w:val="2"/>
          <w:sz w:val="24"/>
          <w:szCs w:val="24"/>
        </w:rPr>
        <w:t xml:space="preserve">. Importantly these studies also examined domestic abuse and provided </w:t>
      </w:r>
      <w:r w:rsidR="008C0BE3" w:rsidRPr="008C0BE3">
        <w:rPr>
          <w:spacing w:val="2"/>
          <w:sz w:val="24"/>
          <w:szCs w:val="24"/>
        </w:rPr>
        <w:t>gender</w:t>
      </w:r>
      <w:r w:rsidR="008C0BE3">
        <w:rPr>
          <w:spacing w:val="2"/>
          <w:sz w:val="24"/>
          <w:szCs w:val="24"/>
        </w:rPr>
        <w:t xml:space="preserve"> </w:t>
      </w:r>
    </w:p>
    <w:p w:rsidR="00B45FDF" w:rsidRDefault="008818BF" w:rsidP="008C0BE3">
      <w:pPr>
        <w:suppressAutoHyphens w:val="0"/>
        <w:spacing w:line="240" w:lineRule="auto"/>
        <w:ind w:left="460"/>
        <w:jc w:val="both"/>
        <w:rPr>
          <w:sz w:val="24"/>
          <w:szCs w:val="24"/>
        </w:rPr>
      </w:pPr>
      <w:r w:rsidRPr="00167FCB">
        <w:rPr>
          <w:sz w:val="24"/>
          <w:szCs w:val="24"/>
        </w:rPr>
        <w:t xml:space="preserve">and age disaggregated data which has allowed for comparative analysis of gender based violence and its incidence amongst women, men, girls </w:t>
      </w:r>
      <w:r w:rsidRPr="00CB01BA">
        <w:t>and</w:t>
      </w:r>
      <w:r w:rsidRPr="00167FCB">
        <w:rPr>
          <w:sz w:val="24"/>
          <w:szCs w:val="24"/>
        </w:rPr>
        <w:t xml:space="preserve"> boys.</w:t>
      </w:r>
      <w:r w:rsidRPr="00CB01BA">
        <w:rPr>
          <w:rStyle w:val="FootnoteReference"/>
        </w:rPr>
        <w:footnoteReference w:id="6"/>
      </w:r>
    </w:p>
    <w:p w:rsidR="00B45FDF" w:rsidRDefault="008818BF" w:rsidP="00BE22FF">
      <w:pPr>
        <w:numPr>
          <w:ilvl w:val="0"/>
          <w:numId w:val="2"/>
        </w:numPr>
        <w:tabs>
          <w:tab w:val="clear" w:pos="360"/>
          <w:tab w:val="num" w:pos="432"/>
        </w:tabs>
        <w:suppressAutoHyphens w:val="0"/>
        <w:spacing w:before="240" w:line="240" w:lineRule="auto"/>
        <w:ind w:left="460" w:hanging="446"/>
        <w:jc w:val="both"/>
        <w:rPr>
          <w:sz w:val="24"/>
          <w:szCs w:val="24"/>
        </w:rPr>
      </w:pPr>
      <w:r w:rsidRPr="00167FCB">
        <w:rPr>
          <w:sz w:val="24"/>
          <w:szCs w:val="24"/>
        </w:rPr>
        <w:t>In the effort to combat gender violence, the Government passed the Public officers Ethics Act 2003. The Act has a provision that makes harassment of women sexually in public offices an offence. The government has also published for discussion the Sexual Offences Bill and the Domestic Violence (Family Protection) Bill 2002. The two are pending discussion by parliament. There appears to be lack of political goodwill on the part of the legislators, a reason to explain the delay in having the Bills discussed and passed into law.</w:t>
      </w:r>
    </w:p>
    <w:p w:rsidR="00B45FDF" w:rsidRDefault="00B45FDF" w:rsidP="00B45FDF">
      <w:pPr>
        <w:suppressAutoHyphens w:val="0"/>
        <w:spacing w:line="240" w:lineRule="auto"/>
        <w:ind w:left="14"/>
        <w:jc w:val="both"/>
        <w:rPr>
          <w:sz w:val="24"/>
          <w:szCs w:val="24"/>
        </w:rPr>
      </w:pPr>
    </w:p>
    <w:p w:rsidR="00B45FDF"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83274C">
        <w:rPr>
          <w:sz w:val="24"/>
          <w:szCs w:val="24"/>
        </w:rPr>
        <w:t>Wife inheritance</w:t>
      </w:r>
      <w:r w:rsidRPr="00167FCB">
        <w:rPr>
          <w:sz w:val="24"/>
          <w:szCs w:val="24"/>
        </w:rPr>
        <w:t xml:space="preserve"> is still practiced in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xml:space="preserve"> by some communities. This has led to the infringement of women</w:t>
      </w:r>
      <w:r w:rsidR="00B06CD2">
        <w:rPr>
          <w:sz w:val="24"/>
          <w:szCs w:val="24"/>
        </w:rPr>
        <w:t>’</w:t>
      </w:r>
      <w:r w:rsidRPr="00167FCB">
        <w:rPr>
          <w:sz w:val="24"/>
          <w:szCs w:val="24"/>
        </w:rPr>
        <w:t>s rights to choose who to marry and has also consequently led to the spread of HIV/AIDS.</w:t>
      </w:r>
    </w:p>
    <w:p w:rsidR="00B45FDF" w:rsidRDefault="00B45FDF" w:rsidP="00B45FDF">
      <w:pPr>
        <w:suppressAutoHyphens w:val="0"/>
        <w:spacing w:line="240" w:lineRule="auto"/>
        <w:ind w:left="14"/>
        <w:jc w:val="both"/>
        <w:rPr>
          <w:sz w:val="24"/>
          <w:szCs w:val="24"/>
        </w:rPr>
      </w:pPr>
    </w:p>
    <w:p w:rsidR="0075763A"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83274C">
        <w:rPr>
          <w:sz w:val="24"/>
          <w:szCs w:val="24"/>
        </w:rPr>
        <w:t>Female Headed Households:</w:t>
      </w:r>
      <w:r w:rsidRPr="00167FCB">
        <w:rPr>
          <w:b/>
          <w:sz w:val="24"/>
          <w:szCs w:val="24"/>
        </w:rPr>
        <w:t xml:space="preserve"> </w:t>
      </w:r>
      <w:r w:rsidRPr="00167FCB">
        <w:rPr>
          <w:sz w:val="24"/>
          <w:szCs w:val="24"/>
        </w:rPr>
        <w:t xml:space="preserve">The numbers of female headed households are many in </w:t>
      </w:r>
      <w:smartTag w:uri="urn:schemas-microsoft-com:office:smarttags" w:element="place">
        <w:smartTag w:uri="urn:schemas-microsoft-com:office:smarttags" w:element="country-region">
          <w:r w:rsidRPr="00167FCB">
            <w:rPr>
              <w:sz w:val="24"/>
              <w:szCs w:val="24"/>
            </w:rPr>
            <w:t>Kenya</w:t>
          </w:r>
        </w:smartTag>
      </w:smartTag>
      <w:r w:rsidRPr="00167FCB">
        <w:rPr>
          <w:sz w:val="24"/>
          <w:szCs w:val="24"/>
        </w:rPr>
        <w:t>. 31.7% of households are female headed and 68.3% are male headed according to KDHS, 2003. Furthermore there is a higher incidence of poverty amongst female headed households, 79.5% of these households are live beneath the poverty line.</w:t>
      </w:r>
    </w:p>
    <w:p w:rsidR="0075763A" w:rsidRDefault="0075763A" w:rsidP="0075763A">
      <w:pPr>
        <w:suppressAutoHyphens w:val="0"/>
        <w:spacing w:line="240" w:lineRule="auto"/>
        <w:ind w:left="14"/>
        <w:jc w:val="both"/>
        <w:rPr>
          <w:sz w:val="24"/>
          <w:szCs w:val="24"/>
        </w:rPr>
      </w:pPr>
    </w:p>
    <w:p w:rsidR="008818BF" w:rsidRPr="00167FCB" w:rsidRDefault="008818BF" w:rsidP="00BE22FF">
      <w:pPr>
        <w:numPr>
          <w:ilvl w:val="0"/>
          <w:numId w:val="2"/>
        </w:numPr>
        <w:tabs>
          <w:tab w:val="clear" w:pos="360"/>
          <w:tab w:val="num" w:pos="432"/>
        </w:tabs>
        <w:suppressAutoHyphens w:val="0"/>
        <w:spacing w:line="240" w:lineRule="auto"/>
        <w:ind w:left="460" w:hanging="446"/>
        <w:jc w:val="both"/>
        <w:rPr>
          <w:sz w:val="24"/>
          <w:szCs w:val="24"/>
        </w:rPr>
      </w:pPr>
      <w:r w:rsidRPr="0083274C">
        <w:rPr>
          <w:sz w:val="24"/>
          <w:szCs w:val="24"/>
        </w:rPr>
        <w:t>Bride Price:</w:t>
      </w:r>
      <w:r w:rsidRPr="00167FCB">
        <w:rPr>
          <w:sz w:val="24"/>
          <w:szCs w:val="24"/>
        </w:rPr>
        <w:t xml:space="preserve"> The concept of bride price under customary law is what contributes to the legality of the marriages conducted under this system. However, this concept has been misused by some men to view women as property and not as human beings. </w:t>
      </w:r>
    </w:p>
    <w:p w:rsidR="008818BF" w:rsidRPr="00167FCB" w:rsidRDefault="0075763A" w:rsidP="008818BF">
      <w:pPr>
        <w:spacing w:line="240" w:lineRule="auto"/>
        <w:jc w:val="both"/>
        <w:rPr>
          <w:b/>
          <w:sz w:val="24"/>
          <w:szCs w:val="24"/>
        </w:rPr>
      </w:pPr>
      <w:r>
        <w:rPr>
          <w:b/>
          <w:noProof/>
          <w:w w:val="100"/>
          <w:sz w:val="24"/>
          <w:szCs w:val="24"/>
          <w:lang w:val="en-US"/>
        </w:rPr>
        <w:pict>
          <v:line id="_x0000_s1027" style="position:absolute;left:0;text-align:left;z-index:2" from="210.2pt,24pt" to="282.2pt,24pt" strokeweight=".25pt"/>
        </w:pict>
      </w:r>
    </w:p>
    <w:p w:rsidR="00A82DE3" w:rsidRPr="00167FCB" w:rsidRDefault="00A82DE3" w:rsidP="008818BF">
      <w:pPr>
        <w:pStyle w:val="SingleTxt"/>
        <w:spacing w:line="240" w:lineRule="auto"/>
      </w:pPr>
    </w:p>
    <w:sectPr w:rsidR="00A82DE3" w:rsidRPr="00167FCB" w:rsidSect="00441575">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21T22:36:00Z" w:initials="Start">
    <w:p w:rsidR="00BE22FF" w:rsidRDefault="00BE22F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NO&gt;&gt;N0659780E&lt;&lt;ODS JOB NO&gt;&gt;</w:t>
      </w:r>
    </w:p>
    <w:p w:rsidR="00BE22FF" w:rsidRDefault="00BE22FF">
      <w:pPr>
        <w:pStyle w:val="CommentText"/>
      </w:pPr>
      <w:r>
        <w:t>&lt;&lt;ODS DOC SYMBOL1&gt;&gt;CEDAW/C/KEN/6&lt;&lt;ODS DOC SYMBOL1&gt;&gt;</w:t>
      </w:r>
    </w:p>
    <w:p w:rsidR="00BE22FF" w:rsidRDefault="00BE22F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F90" w:rsidRDefault="006C3F90" w:rsidP="00DB5E01">
      <w:r>
        <w:separator/>
      </w:r>
    </w:p>
  </w:endnote>
  <w:endnote w:type="continuationSeparator" w:id="0">
    <w:p w:rsidR="006C3F90" w:rsidRDefault="006C3F90" w:rsidP="00DB5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12cpi">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E22FF">
      <w:tblPrEx>
        <w:tblCellMar>
          <w:top w:w="0" w:type="dxa"/>
          <w:bottom w:w="0" w:type="dxa"/>
        </w:tblCellMar>
      </w:tblPrEx>
      <w:tc>
        <w:tcPr>
          <w:tcW w:w="5033" w:type="dxa"/>
          <w:shd w:val="clear" w:color="auto" w:fill="auto"/>
        </w:tcPr>
        <w:p w:rsidR="00BE22FF" w:rsidRPr="00DB5E01" w:rsidRDefault="00BE22FF" w:rsidP="00DB5E0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2E8B">
            <w:rPr>
              <w:b w:val="0"/>
              <w:w w:val="103"/>
              <w:sz w:val="14"/>
            </w:rPr>
            <w:t>06-59780</w:t>
          </w:r>
          <w:r>
            <w:rPr>
              <w:b w:val="0"/>
              <w:w w:val="103"/>
              <w:sz w:val="14"/>
            </w:rPr>
            <w:fldChar w:fldCharType="end"/>
          </w:r>
        </w:p>
      </w:tc>
      <w:tc>
        <w:tcPr>
          <w:tcW w:w="5033" w:type="dxa"/>
          <w:shd w:val="clear" w:color="auto" w:fill="auto"/>
        </w:tcPr>
        <w:p w:rsidR="00BE22FF" w:rsidRPr="00DB5E01" w:rsidRDefault="00BE22FF" w:rsidP="00DB5E01">
          <w:pPr>
            <w:pStyle w:val="Footer"/>
            <w:rPr>
              <w:w w:val="103"/>
            </w:rPr>
          </w:pPr>
          <w:r>
            <w:rPr>
              <w:w w:val="103"/>
            </w:rPr>
            <w:fldChar w:fldCharType="begin"/>
          </w:r>
          <w:r>
            <w:rPr>
              <w:w w:val="103"/>
            </w:rPr>
            <w:instrText xml:space="preserve"> PAGE  \* MERGEFORMAT </w:instrText>
          </w:r>
          <w:r>
            <w:rPr>
              <w:w w:val="103"/>
            </w:rPr>
            <w:fldChar w:fldCharType="separate"/>
          </w:r>
          <w:r w:rsidR="005A2E8B">
            <w:rPr>
              <w:w w:val="103"/>
            </w:rPr>
            <w:t>32</w:t>
          </w:r>
          <w:r>
            <w:rPr>
              <w:w w:val="103"/>
            </w:rPr>
            <w:fldChar w:fldCharType="end"/>
          </w:r>
        </w:p>
      </w:tc>
    </w:tr>
  </w:tbl>
  <w:p w:rsidR="00BE22FF" w:rsidRPr="00DB5E01" w:rsidRDefault="00BE22FF" w:rsidP="00DB5E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E22FF">
      <w:tblPrEx>
        <w:tblCellMar>
          <w:top w:w="0" w:type="dxa"/>
          <w:bottom w:w="0" w:type="dxa"/>
        </w:tblCellMar>
      </w:tblPrEx>
      <w:tc>
        <w:tcPr>
          <w:tcW w:w="5033" w:type="dxa"/>
          <w:shd w:val="clear" w:color="auto" w:fill="auto"/>
        </w:tcPr>
        <w:p w:rsidR="00BE22FF" w:rsidRPr="00DB5E01" w:rsidRDefault="00BE22FF" w:rsidP="00DB5E01">
          <w:pPr>
            <w:pStyle w:val="Footer"/>
            <w:jc w:val="right"/>
            <w:rPr>
              <w:w w:val="103"/>
            </w:rPr>
          </w:pPr>
          <w:r>
            <w:rPr>
              <w:w w:val="103"/>
            </w:rPr>
            <w:fldChar w:fldCharType="begin"/>
          </w:r>
          <w:r>
            <w:rPr>
              <w:w w:val="103"/>
            </w:rPr>
            <w:instrText xml:space="preserve"> PAGE  \* MERGEFORMAT </w:instrText>
          </w:r>
          <w:r>
            <w:rPr>
              <w:w w:val="103"/>
            </w:rPr>
            <w:fldChar w:fldCharType="separate"/>
          </w:r>
          <w:r w:rsidR="005A2E8B">
            <w:rPr>
              <w:w w:val="103"/>
            </w:rPr>
            <w:t>49</w:t>
          </w:r>
          <w:r>
            <w:rPr>
              <w:w w:val="103"/>
            </w:rPr>
            <w:fldChar w:fldCharType="end"/>
          </w:r>
        </w:p>
      </w:tc>
      <w:tc>
        <w:tcPr>
          <w:tcW w:w="5033" w:type="dxa"/>
          <w:shd w:val="clear" w:color="auto" w:fill="auto"/>
        </w:tcPr>
        <w:p w:rsidR="00BE22FF" w:rsidRPr="00DB5E01" w:rsidRDefault="00BE22FF" w:rsidP="00DB5E0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2E8B">
            <w:rPr>
              <w:b w:val="0"/>
              <w:w w:val="103"/>
              <w:sz w:val="14"/>
            </w:rPr>
            <w:t>06-59780</w:t>
          </w:r>
          <w:r>
            <w:rPr>
              <w:b w:val="0"/>
              <w:w w:val="103"/>
              <w:sz w:val="14"/>
            </w:rPr>
            <w:fldChar w:fldCharType="end"/>
          </w:r>
        </w:p>
      </w:tc>
    </w:tr>
  </w:tbl>
  <w:p w:rsidR="00BE22FF" w:rsidRPr="00DB5E01" w:rsidRDefault="00BE22FF" w:rsidP="00DB5E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2FF" w:rsidRDefault="00BE22FF">
    <w:pPr>
      <w:pStyle w:val="Footer"/>
    </w:pPr>
  </w:p>
  <w:p w:rsidR="00BE22FF" w:rsidRDefault="00BE22FF" w:rsidP="00DB5E0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A2E8B">
      <w:rPr>
        <w:b w:val="0"/>
        <w:sz w:val="20"/>
      </w:rPr>
      <w:t>06-59780 (E)</w:t>
    </w:r>
    <w:r>
      <w:rPr>
        <w:b w:val="0"/>
        <w:sz w:val="20"/>
      </w:rPr>
      <w:fldChar w:fldCharType="end"/>
    </w:r>
    <w:r>
      <w:rPr>
        <w:b w:val="0"/>
        <w:sz w:val="20"/>
      </w:rPr>
      <w:t xml:space="preserve">    281106   </w:t>
    </w:r>
  </w:p>
  <w:p w:rsidR="00BE22FF" w:rsidRPr="00DB5E01" w:rsidRDefault="00BE22FF" w:rsidP="00DB5E0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A2E8B">
      <w:rPr>
        <w:rFonts w:ascii="Barcode 3 of 9 by request" w:hAnsi="Barcode 3 of 9 by request"/>
        <w:b w:val="0"/>
        <w:sz w:val="24"/>
      </w:rPr>
      <w:t>*0659780*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F90" w:rsidRPr="00B45FDF" w:rsidRDefault="006C3F90" w:rsidP="0023382C">
      <w:pPr>
        <w:pStyle w:val="Footer"/>
        <w:spacing w:after="80"/>
        <w:rPr>
          <w:sz w:val="16"/>
        </w:rPr>
      </w:pPr>
      <w:r w:rsidRPr="00B45FDF">
        <w:rPr>
          <w:sz w:val="16"/>
        </w:rPr>
        <w:t>__________________</w:t>
      </w:r>
    </w:p>
  </w:footnote>
  <w:footnote w:type="continuationSeparator" w:id="0">
    <w:p w:rsidR="006C3F90" w:rsidRPr="00B45FDF" w:rsidRDefault="006C3F90" w:rsidP="00B45FDF">
      <w:pPr>
        <w:pStyle w:val="Footer"/>
        <w:spacing w:after="80"/>
        <w:ind w:left="792"/>
        <w:rPr>
          <w:sz w:val="16"/>
        </w:rPr>
      </w:pPr>
      <w:r w:rsidRPr="00B45FDF">
        <w:rPr>
          <w:sz w:val="16"/>
        </w:rPr>
        <w:t>__________________</w:t>
      </w:r>
    </w:p>
  </w:footnote>
  <w:footnote w:id="1">
    <w:p w:rsidR="00BE22FF" w:rsidRDefault="00BE22FF" w:rsidP="0023382C">
      <w:pPr>
        <w:pStyle w:val="FootnoteText"/>
        <w:tabs>
          <w:tab w:val="clear" w:pos="418"/>
          <w:tab w:val="right" w:pos="144"/>
          <w:tab w:val="left" w:pos="1742"/>
          <w:tab w:val="left" w:pos="2218"/>
          <w:tab w:val="left" w:pos="2693"/>
        </w:tabs>
        <w:ind w:left="261" w:right="1260" w:hanging="396"/>
      </w:pPr>
      <w:r>
        <w:tab/>
      </w:r>
      <w:r>
        <w:rPr>
          <w:rStyle w:val="FootnoteReference"/>
        </w:rPr>
        <w:footnoteRef/>
      </w:r>
      <w:r>
        <w:tab/>
      </w:r>
      <w:r w:rsidRPr="00CB01BA">
        <w:rPr>
          <w:spacing w:val="0"/>
          <w:sz w:val="20"/>
        </w:rPr>
        <w:t xml:space="preserve">Constitution of </w:t>
      </w:r>
      <w:smartTag w:uri="urn:schemas-microsoft-com:office:smarttags" w:element="place">
        <w:smartTag w:uri="urn:schemas-microsoft-com:office:smarttags" w:element="country-region">
          <w:r w:rsidRPr="00CB01BA">
            <w:rPr>
              <w:spacing w:val="0"/>
              <w:sz w:val="20"/>
            </w:rPr>
            <w:t>Kenya</w:t>
          </w:r>
        </w:smartTag>
      </w:smartTag>
      <w:r w:rsidRPr="00CB01BA">
        <w:rPr>
          <w:spacing w:val="0"/>
          <w:sz w:val="20"/>
        </w:rPr>
        <w:t>, Section 82 (4a).</w:t>
      </w:r>
    </w:p>
  </w:footnote>
  <w:footnote w:id="2">
    <w:p w:rsidR="00BE22FF" w:rsidRDefault="00BE22FF" w:rsidP="0023382C">
      <w:pPr>
        <w:pStyle w:val="FootnoteText"/>
        <w:tabs>
          <w:tab w:val="clear" w:pos="418"/>
          <w:tab w:val="left" w:pos="99"/>
          <w:tab w:val="left" w:pos="1742"/>
          <w:tab w:val="left" w:pos="2218"/>
          <w:tab w:val="left" w:pos="2693"/>
        </w:tabs>
        <w:ind w:left="297" w:right="1260" w:hanging="360"/>
      </w:pPr>
      <w:r>
        <w:tab/>
      </w:r>
      <w:r>
        <w:rPr>
          <w:rStyle w:val="FootnoteReference"/>
        </w:rPr>
        <w:footnoteRef/>
      </w:r>
      <w:r>
        <w:tab/>
      </w:r>
      <w:r w:rsidRPr="00CB01BA">
        <w:rPr>
          <w:rFonts w:ascii="Book Antiqua" w:hAnsi="Book Antiqua"/>
          <w:spacing w:val="0"/>
          <w:w w:val="100"/>
          <w:sz w:val="20"/>
        </w:rPr>
        <w:t>Civil appeal No. 74 of 2001</w:t>
      </w:r>
      <w:r>
        <w:rPr>
          <w:rFonts w:ascii="Book Antiqua" w:hAnsi="Book Antiqua"/>
          <w:sz w:val="16"/>
          <w:szCs w:val="16"/>
        </w:rPr>
        <w:t>.</w:t>
      </w:r>
    </w:p>
  </w:footnote>
  <w:footnote w:id="3">
    <w:p w:rsidR="00BE22FF" w:rsidRPr="00185388" w:rsidRDefault="00BE22FF" w:rsidP="0023382C">
      <w:pPr>
        <w:ind w:left="234" w:hanging="153"/>
      </w:pPr>
      <w:r>
        <w:rPr>
          <w:rStyle w:val="FootnoteReference"/>
        </w:rPr>
        <w:footnoteRef/>
      </w:r>
      <w:r>
        <w:tab/>
      </w:r>
      <w:r w:rsidRPr="00CB01BA">
        <w:rPr>
          <w:spacing w:val="0"/>
        </w:rPr>
        <w:t xml:space="preserve">Government of </w:t>
      </w:r>
      <w:smartTag w:uri="urn:schemas-microsoft-com:office:smarttags" w:element="country-region">
        <w:r w:rsidRPr="00CB01BA">
          <w:rPr>
            <w:spacing w:val="0"/>
          </w:rPr>
          <w:t>Kenya</w:t>
        </w:r>
      </w:smartTag>
      <w:r w:rsidRPr="00CB01BA">
        <w:rPr>
          <w:spacing w:val="0"/>
        </w:rPr>
        <w:t>, Economic Strategy for Wealth and Employment Creation 2003-2007 (</w:t>
      </w:r>
      <w:smartTag w:uri="urn:schemas-microsoft-com:office:smarttags" w:element="City">
        <w:smartTag w:uri="urn:schemas-microsoft-com:office:smarttags" w:element="place">
          <w:r w:rsidRPr="00CB01BA">
            <w:rPr>
              <w:spacing w:val="0"/>
            </w:rPr>
            <w:t>Nairobi</w:t>
          </w:r>
        </w:smartTag>
      </w:smartTag>
      <w:r w:rsidRPr="00CB01BA">
        <w:rPr>
          <w:spacing w:val="0"/>
        </w:rPr>
        <w:t>: Government Printer, 2003) xvii</w:t>
      </w:r>
      <w:r w:rsidRPr="00185388">
        <w:t>.</w:t>
      </w:r>
    </w:p>
  </w:footnote>
  <w:footnote w:id="4">
    <w:p w:rsidR="00BE22FF" w:rsidRPr="00185388" w:rsidRDefault="00BE22FF" w:rsidP="0023382C">
      <w:pPr>
        <w:pStyle w:val="FootnoteText"/>
        <w:tabs>
          <w:tab w:val="clear" w:pos="418"/>
          <w:tab w:val="right" w:pos="1195"/>
          <w:tab w:val="left" w:pos="1267"/>
          <w:tab w:val="left" w:pos="1742"/>
          <w:tab w:val="left" w:pos="2218"/>
          <w:tab w:val="left" w:pos="2693"/>
        </w:tabs>
        <w:ind w:left="1267" w:right="1260" w:hanging="1213"/>
        <w:rPr>
          <w:sz w:val="20"/>
        </w:rPr>
      </w:pPr>
      <w:r>
        <w:t xml:space="preserve"> </w:t>
      </w:r>
      <w:r>
        <w:rPr>
          <w:rStyle w:val="FootnoteReference"/>
        </w:rPr>
        <w:footnoteRef/>
      </w:r>
      <w:r>
        <w:tab/>
        <w:t xml:space="preserve"> </w:t>
      </w:r>
      <w:r w:rsidRPr="00185388">
        <w:rPr>
          <w:sz w:val="20"/>
        </w:rPr>
        <w:t>The figure for 2006 is actually the position as at June 2005.</w:t>
      </w:r>
    </w:p>
  </w:footnote>
  <w:footnote w:id="5">
    <w:p w:rsidR="00BE22FF" w:rsidRDefault="00BE22FF" w:rsidP="0023382C">
      <w:pPr>
        <w:pStyle w:val="FootnoteText"/>
        <w:tabs>
          <w:tab w:val="clear" w:pos="418"/>
          <w:tab w:val="right" w:pos="1195"/>
          <w:tab w:val="left" w:pos="1267"/>
          <w:tab w:val="left" w:pos="1742"/>
          <w:tab w:val="left" w:pos="2218"/>
          <w:tab w:val="left" w:pos="2693"/>
        </w:tabs>
        <w:ind w:left="1267" w:right="1260" w:hanging="1222"/>
      </w:pPr>
      <w:r>
        <w:rPr>
          <w:rStyle w:val="FootnoteReference"/>
        </w:rPr>
        <w:footnoteRef/>
      </w:r>
      <w:r>
        <w:t xml:space="preserve"> This figure includes both principal magistrates and senior principal magistrates</w:t>
      </w:r>
    </w:p>
  </w:footnote>
  <w:footnote w:id="6">
    <w:p w:rsidR="00BE22FF" w:rsidRPr="00387E72" w:rsidRDefault="00BE22FF" w:rsidP="00185388">
      <w:pPr>
        <w:tabs>
          <w:tab w:val="left" w:pos="198"/>
        </w:tabs>
        <w:spacing w:line="220" w:lineRule="exact"/>
        <w:ind w:left="202" w:hanging="202"/>
      </w:pPr>
      <w:r>
        <w:rPr>
          <w:rStyle w:val="FootnoteReference"/>
        </w:rPr>
        <w:footnoteRef/>
      </w:r>
      <w:r>
        <w:tab/>
      </w:r>
      <w:r w:rsidRPr="00CB01BA">
        <w:rPr>
          <w:spacing w:val="0"/>
        </w:rPr>
        <w:t xml:space="preserve">This research was funded by international partners and was published under The Gender Series.  For more on this see: Tony Johnston, The Gender Series: Violence and Abuse of Women and Girls in </w:t>
      </w:r>
      <w:smartTag w:uri="urn:schemas-microsoft-com:office:smarttags" w:element="country-region">
        <w:r w:rsidRPr="00CB01BA">
          <w:rPr>
            <w:spacing w:val="0"/>
          </w:rPr>
          <w:t>Kenya</w:t>
        </w:r>
      </w:smartTag>
      <w:r w:rsidRPr="00CB01BA">
        <w:rPr>
          <w:spacing w:val="0"/>
        </w:rPr>
        <w:t>: A Briefing Book (</w:t>
      </w:r>
      <w:smartTag w:uri="urn:schemas-microsoft-com:office:smarttags" w:element="City">
        <w:r w:rsidRPr="00CB01BA">
          <w:rPr>
            <w:spacing w:val="0"/>
          </w:rPr>
          <w:t>Nairobi</w:t>
        </w:r>
      </w:smartTag>
      <w:r w:rsidRPr="00CB01BA">
        <w:rPr>
          <w:spacing w:val="0"/>
        </w:rPr>
        <w:t xml:space="preserve">: Population Communication in </w:t>
      </w:r>
      <w:smartTag w:uri="urn:schemas-microsoft-com:office:smarttags" w:element="place">
        <w:r w:rsidRPr="00CB01BA">
          <w:rPr>
            <w:spacing w:val="0"/>
          </w:rPr>
          <w:t>Africa</w:t>
        </w:r>
      </w:smartTag>
      <w:r w:rsidRPr="00CB01BA">
        <w:rPr>
          <w:spacing w:val="0"/>
        </w:rPr>
        <w:t xml:space="preserve"> in Association with Ford Foundation, NCWK and CIDA/GESP: April 2002)</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E22FF">
      <w:tblPrEx>
        <w:tblCellMar>
          <w:top w:w="0" w:type="dxa"/>
          <w:bottom w:w="0" w:type="dxa"/>
        </w:tblCellMar>
      </w:tblPrEx>
      <w:trPr>
        <w:trHeight w:hRule="exact" w:val="864"/>
      </w:trPr>
      <w:tc>
        <w:tcPr>
          <w:tcW w:w="4838" w:type="dxa"/>
          <w:shd w:val="clear" w:color="auto" w:fill="auto"/>
          <w:vAlign w:val="bottom"/>
        </w:tcPr>
        <w:p w:rsidR="00BE22FF" w:rsidRPr="00DB5E01" w:rsidRDefault="00BE22FF" w:rsidP="00DB5E01">
          <w:pPr>
            <w:pStyle w:val="Header"/>
            <w:spacing w:after="80"/>
            <w:rPr>
              <w:b/>
            </w:rPr>
          </w:pPr>
          <w:r>
            <w:rPr>
              <w:b/>
            </w:rPr>
            <w:fldChar w:fldCharType="begin"/>
          </w:r>
          <w:r>
            <w:rPr>
              <w:b/>
            </w:rPr>
            <w:instrText xml:space="preserve"> DOCVARIABLE "sss1" \* MERGEFORMAT </w:instrText>
          </w:r>
          <w:r>
            <w:rPr>
              <w:b/>
            </w:rPr>
            <w:fldChar w:fldCharType="separate"/>
          </w:r>
          <w:r w:rsidR="005A2E8B">
            <w:rPr>
              <w:b/>
            </w:rPr>
            <w:t>CEDAW/C/KEN/6</w:t>
          </w:r>
          <w:r>
            <w:rPr>
              <w:b/>
            </w:rPr>
            <w:fldChar w:fldCharType="end"/>
          </w:r>
        </w:p>
      </w:tc>
      <w:tc>
        <w:tcPr>
          <w:tcW w:w="5033" w:type="dxa"/>
          <w:shd w:val="clear" w:color="auto" w:fill="auto"/>
          <w:vAlign w:val="bottom"/>
        </w:tcPr>
        <w:p w:rsidR="00BE22FF" w:rsidRDefault="00BE22FF" w:rsidP="00DB5E01">
          <w:pPr>
            <w:pStyle w:val="Header"/>
          </w:pPr>
        </w:p>
      </w:tc>
    </w:tr>
  </w:tbl>
  <w:p w:rsidR="00BE22FF" w:rsidRPr="00DB5E01" w:rsidRDefault="00BE22FF" w:rsidP="00DB5E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E22FF">
      <w:tblPrEx>
        <w:tblCellMar>
          <w:top w:w="0" w:type="dxa"/>
          <w:bottom w:w="0" w:type="dxa"/>
        </w:tblCellMar>
      </w:tblPrEx>
      <w:trPr>
        <w:trHeight w:hRule="exact" w:val="864"/>
      </w:trPr>
      <w:tc>
        <w:tcPr>
          <w:tcW w:w="4838" w:type="dxa"/>
          <w:shd w:val="clear" w:color="auto" w:fill="auto"/>
          <w:vAlign w:val="bottom"/>
        </w:tcPr>
        <w:p w:rsidR="00BE22FF" w:rsidRDefault="00BE22FF" w:rsidP="00DB5E01">
          <w:pPr>
            <w:pStyle w:val="Header"/>
          </w:pPr>
        </w:p>
      </w:tc>
      <w:tc>
        <w:tcPr>
          <w:tcW w:w="5033" w:type="dxa"/>
          <w:shd w:val="clear" w:color="auto" w:fill="auto"/>
          <w:vAlign w:val="bottom"/>
        </w:tcPr>
        <w:p w:rsidR="00BE22FF" w:rsidRPr="00DB5E01" w:rsidRDefault="00BE22FF" w:rsidP="00DB5E01">
          <w:pPr>
            <w:pStyle w:val="Header"/>
            <w:spacing w:after="80"/>
            <w:jc w:val="right"/>
            <w:rPr>
              <w:b/>
            </w:rPr>
          </w:pPr>
          <w:r>
            <w:rPr>
              <w:b/>
            </w:rPr>
            <w:fldChar w:fldCharType="begin"/>
          </w:r>
          <w:r>
            <w:rPr>
              <w:b/>
            </w:rPr>
            <w:instrText xml:space="preserve"> DOCVARIABLE "sss1" \* MERGEFORMAT </w:instrText>
          </w:r>
          <w:r>
            <w:rPr>
              <w:b/>
            </w:rPr>
            <w:fldChar w:fldCharType="separate"/>
          </w:r>
          <w:r w:rsidR="005A2E8B">
            <w:rPr>
              <w:b/>
            </w:rPr>
            <w:t>CEDAW/C/KEN/6</w:t>
          </w:r>
          <w:r>
            <w:rPr>
              <w:b/>
            </w:rPr>
            <w:fldChar w:fldCharType="end"/>
          </w:r>
        </w:p>
      </w:tc>
    </w:tr>
  </w:tbl>
  <w:p w:rsidR="00BE22FF" w:rsidRPr="00DB5E01" w:rsidRDefault="00BE22FF" w:rsidP="00DB5E0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E22F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E22FF" w:rsidRDefault="00BE22FF" w:rsidP="00DB5E01">
          <w:pPr>
            <w:pStyle w:val="Header"/>
            <w:spacing w:after="120"/>
          </w:pPr>
        </w:p>
      </w:tc>
      <w:tc>
        <w:tcPr>
          <w:tcW w:w="1872" w:type="dxa"/>
          <w:tcBorders>
            <w:bottom w:val="single" w:sz="4" w:space="0" w:color="auto"/>
          </w:tcBorders>
          <w:shd w:val="clear" w:color="auto" w:fill="auto"/>
          <w:vAlign w:val="bottom"/>
        </w:tcPr>
        <w:p w:rsidR="00BE22FF" w:rsidRPr="00DB5E01" w:rsidRDefault="00BE22FF" w:rsidP="00DB5E0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E22FF" w:rsidRDefault="00BE22FF" w:rsidP="00DB5E01">
          <w:pPr>
            <w:pStyle w:val="Header"/>
            <w:spacing w:after="120"/>
          </w:pPr>
        </w:p>
      </w:tc>
      <w:tc>
        <w:tcPr>
          <w:tcW w:w="6523" w:type="dxa"/>
          <w:gridSpan w:val="4"/>
          <w:tcBorders>
            <w:bottom w:val="single" w:sz="4" w:space="0" w:color="auto"/>
          </w:tcBorders>
          <w:shd w:val="clear" w:color="auto" w:fill="auto"/>
          <w:vAlign w:val="bottom"/>
        </w:tcPr>
        <w:p w:rsidR="00BE22FF" w:rsidRPr="00DB5E01" w:rsidRDefault="00BE22FF" w:rsidP="00DB5E01">
          <w:pPr>
            <w:spacing w:after="80" w:line="240" w:lineRule="auto"/>
            <w:jc w:val="right"/>
            <w:rPr>
              <w:position w:val="-4"/>
            </w:rPr>
          </w:pPr>
          <w:r>
            <w:rPr>
              <w:position w:val="-4"/>
              <w:sz w:val="40"/>
            </w:rPr>
            <w:t>CEDAW</w:t>
          </w:r>
          <w:r>
            <w:rPr>
              <w:position w:val="-4"/>
            </w:rPr>
            <w:t>/C/KEN/6</w:t>
          </w:r>
        </w:p>
      </w:tc>
    </w:tr>
    <w:tr w:rsidR="00BE22FF" w:rsidRPr="00DB5E0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E22FF" w:rsidRDefault="00BE22FF" w:rsidP="00DB5E0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E22FF" w:rsidRPr="00DB5E01" w:rsidRDefault="00BE22FF" w:rsidP="00DB5E01">
          <w:pPr>
            <w:pStyle w:val="Header"/>
            <w:spacing w:before="109"/>
          </w:pPr>
        </w:p>
      </w:tc>
      <w:tc>
        <w:tcPr>
          <w:tcW w:w="5227" w:type="dxa"/>
          <w:gridSpan w:val="3"/>
          <w:tcBorders>
            <w:top w:val="single" w:sz="4" w:space="0" w:color="auto"/>
            <w:bottom w:val="single" w:sz="12" w:space="0" w:color="auto"/>
          </w:tcBorders>
          <w:shd w:val="clear" w:color="auto" w:fill="auto"/>
        </w:tcPr>
        <w:p w:rsidR="00BE22FF" w:rsidRPr="00DB5E01" w:rsidRDefault="00BE22FF" w:rsidP="00DB5E0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E22FF" w:rsidRPr="00DB5E01" w:rsidRDefault="00BE22FF" w:rsidP="00DB5E01">
          <w:pPr>
            <w:pStyle w:val="Header"/>
            <w:spacing w:before="109"/>
          </w:pPr>
        </w:p>
      </w:tc>
      <w:tc>
        <w:tcPr>
          <w:tcW w:w="3140" w:type="dxa"/>
          <w:tcBorders>
            <w:top w:val="single" w:sz="4" w:space="0" w:color="auto"/>
            <w:bottom w:val="single" w:sz="12" w:space="0" w:color="auto"/>
          </w:tcBorders>
          <w:shd w:val="clear" w:color="auto" w:fill="auto"/>
        </w:tcPr>
        <w:p w:rsidR="00BE22FF" w:rsidRDefault="00BE22FF" w:rsidP="00DB5E01">
          <w:pPr>
            <w:spacing w:before="240"/>
          </w:pPr>
          <w:r>
            <w:t>Distr.: General</w:t>
          </w:r>
        </w:p>
        <w:p w:rsidR="00BE22FF" w:rsidRDefault="00BE22FF" w:rsidP="00DB5E01">
          <w:r>
            <w:t>16 October 2006</w:t>
          </w:r>
        </w:p>
        <w:p w:rsidR="00BE22FF" w:rsidRDefault="00BE22FF" w:rsidP="00DB5E01"/>
        <w:p w:rsidR="00BE22FF" w:rsidRPr="00DB5E01" w:rsidRDefault="00BE22FF" w:rsidP="00DB5E01">
          <w:r>
            <w:t>Original: English</w:t>
          </w:r>
        </w:p>
      </w:tc>
    </w:tr>
  </w:tbl>
  <w:p w:rsidR="00BE22FF" w:rsidRPr="00DB5E01" w:rsidRDefault="00BE22FF" w:rsidP="00DB5E0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0005"/>
    <w:multiLevelType w:val="hybridMultilevel"/>
    <w:tmpl w:val="A81AA08E"/>
    <w:lvl w:ilvl="0" w:tplc="0409000F">
      <w:start w:val="1"/>
      <w:numFmt w:val="decimal"/>
      <w:lvlText w:val="%1."/>
      <w:lvlJc w:val="left"/>
      <w:pPr>
        <w:tabs>
          <w:tab w:val="num" w:pos="360"/>
        </w:tabs>
        <w:ind w:left="360" w:hanging="360"/>
      </w:pPr>
      <w:rPr>
        <w:rFonts w:hint="default"/>
      </w:rPr>
    </w:lvl>
    <w:lvl w:ilvl="1" w:tplc="CC9E8720">
      <w:start w:val="1"/>
      <w:numFmt w:val="bullet"/>
      <w:lvlText w:val=""/>
      <w:lvlJc w:val="left"/>
      <w:pPr>
        <w:tabs>
          <w:tab w:val="num" w:pos="1080"/>
        </w:tabs>
        <w:ind w:left="1080" w:hanging="360"/>
      </w:pPr>
      <w:rPr>
        <w:rFonts w:ascii="Symbol" w:hAnsi="Symbol" w:hint="default"/>
        <w:color w:val="auto"/>
      </w:rPr>
    </w:lvl>
    <w:lvl w:ilvl="2" w:tplc="328CAF84">
      <w:start w:val="1"/>
      <w:numFmt w:val="lowerLetter"/>
      <w:lvlText w:val="%3)"/>
      <w:lvlJc w:val="left"/>
      <w:pPr>
        <w:tabs>
          <w:tab w:val="num" w:pos="1980"/>
        </w:tabs>
        <w:ind w:left="1980" w:hanging="360"/>
      </w:pPr>
      <w:rPr>
        <w:rFonts w:hint="default"/>
      </w:rPr>
    </w:lvl>
    <w:lvl w:ilvl="3" w:tplc="0E04037E">
      <w:start w:val="1"/>
      <w:numFmt w:val="decimal"/>
      <w:lvlText w:val="%4."/>
      <w:lvlJc w:val="left"/>
      <w:pPr>
        <w:tabs>
          <w:tab w:val="num" w:pos="2520"/>
        </w:tabs>
        <w:ind w:left="2520" w:hanging="360"/>
      </w:pPr>
      <w:rPr>
        <w:rFonts w:hint="default"/>
        <w:b w:val="0"/>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4D51FC9"/>
    <w:multiLevelType w:val="hybridMultilevel"/>
    <w:tmpl w:val="2D544D5E"/>
    <w:lvl w:ilvl="0" w:tplc="CC9E87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5B73DBF"/>
    <w:multiLevelType w:val="hybridMultilevel"/>
    <w:tmpl w:val="303E1F92"/>
    <w:lvl w:ilvl="0" w:tplc="CC9E87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1B5B3426"/>
    <w:multiLevelType w:val="hybridMultilevel"/>
    <w:tmpl w:val="6250F050"/>
    <w:lvl w:ilvl="0" w:tplc="E388548E">
      <w:start w:val="23"/>
      <w:numFmt w:val="decimal"/>
      <w:lvlText w:val="%1."/>
      <w:lvlJc w:val="left"/>
      <w:pPr>
        <w:tabs>
          <w:tab w:val="num" w:pos="360"/>
        </w:tabs>
        <w:ind w:left="360" w:hanging="360"/>
      </w:pPr>
      <w:rPr>
        <w:rFonts w:hint="default"/>
        <w:b w:val="0"/>
      </w:rPr>
    </w:lvl>
    <w:lvl w:ilvl="1" w:tplc="CC9E8720">
      <w:start w:val="1"/>
      <w:numFmt w:val="bullet"/>
      <w:lvlText w:val=""/>
      <w:lvlJc w:val="left"/>
      <w:pPr>
        <w:tabs>
          <w:tab w:val="num" w:pos="1080"/>
        </w:tabs>
        <w:ind w:left="1080" w:hanging="360"/>
      </w:pPr>
      <w:rPr>
        <w:rFonts w:ascii="Symbol" w:hAnsi="Symbol" w:hint="default"/>
        <w:b w:val="0"/>
        <w:color w:val="auto"/>
      </w:rPr>
    </w:lvl>
    <w:lvl w:ilvl="2" w:tplc="0409000F">
      <w:start w:val="1"/>
      <w:numFmt w:val="decimal"/>
      <w:lvlText w:val="%3."/>
      <w:lvlJc w:val="left"/>
      <w:pPr>
        <w:tabs>
          <w:tab w:val="num" w:pos="1980"/>
        </w:tabs>
        <w:ind w:left="1980" w:hanging="360"/>
      </w:pPr>
      <w:rPr>
        <w:b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301D7594"/>
    <w:multiLevelType w:val="hybridMultilevel"/>
    <w:tmpl w:val="ED6AA744"/>
    <w:lvl w:ilvl="0" w:tplc="CC9E87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340017DF"/>
    <w:multiLevelType w:val="hybridMultilevel"/>
    <w:tmpl w:val="FB0C7CE0"/>
    <w:lvl w:ilvl="0" w:tplc="CC9E87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4F331811"/>
    <w:multiLevelType w:val="multilevel"/>
    <w:tmpl w:val="6250F050"/>
    <w:lvl w:ilvl="0">
      <w:start w:val="23"/>
      <w:numFmt w:val="decimal"/>
      <w:lvlText w:val="%1."/>
      <w:lvlJc w:val="left"/>
      <w:pPr>
        <w:tabs>
          <w:tab w:val="num" w:pos="360"/>
        </w:tabs>
        <w:ind w:left="360" w:hanging="360"/>
      </w:pPr>
      <w:rPr>
        <w:rFonts w:hint="default"/>
        <w:b w:val="0"/>
      </w:rPr>
    </w:lvl>
    <w:lvl w:ilvl="1">
      <w:start w:val="1"/>
      <w:numFmt w:val="bullet"/>
      <w:lvlText w:val=""/>
      <w:lvlJc w:val="left"/>
      <w:pPr>
        <w:tabs>
          <w:tab w:val="num" w:pos="1080"/>
        </w:tabs>
        <w:ind w:left="1080" w:hanging="360"/>
      </w:pPr>
      <w:rPr>
        <w:rFonts w:ascii="Symbol" w:hAnsi="Symbol" w:hint="default"/>
        <w:b w:val="0"/>
        <w:color w:val="auto"/>
      </w:rPr>
    </w:lvl>
    <w:lvl w:ilvl="2">
      <w:start w:val="1"/>
      <w:numFmt w:val="decimal"/>
      <w:lvlText w:val="%3."/>
      <w:lvlJc w:val="left"/>
      <w:pPr>
        <w:tabs>
          <w:tab w:val="num" w:pos="1980"/>
        </w:tabs>
        <w:ind w:left="1980" w:hanging="360"/>
      </w:pPr>
      <w:rPr>
        <w:b w:val="0"/>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nsid w:val="6B17246F"/>
    <w:multiLevelType w:val="hybridMultilevel"/>
    <w:tmpl w:val="CF50DBE2"/>
    <w:lvl w:ilvl="0" w:tplc="CC9E87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76B30EC8"/>
    <w:multiLevelType w:val="hybridMultilevel"/>
    <w:tmpl w:val="6B424DEC"/>
    <w:lvl w:ilvl="0" w:tplc="E37EEDF0">
      <w:start w:val="1"/>
      <w:numFmt w:val="bullet"/>
      <w:lvlText w:val=""/>
      <w:lvlJc w:val="left"/>
      <w:pPr>
        <w:tabs>
          <w:tab w:val="num" w:pos="1080"/>
        </w:tabs>
        <w:ind w:left="1080" w:hanging="360"/>
      </w:pPr>
      <w:rPr>
        <w:rFonts w:ascii="Symbol" w:hAnsi="Symbol" w:hint="default"/>
        <w:b w:val="0"/>
      </w:rPr>
    </w:lvl>
    <w:lvl w:ilvl="1" w:tplc="CC9E8720">
      <w:start w:val="1"/>
      <w:numFmt w:val="bullet"/>
      <w:lvlText w:val=""/>
      <w:lvlJc w:val="left"/>
      <w:pPr>
        <w:tabs>
          <w:tab w:val="num" w:pos="1080"/>
        </w:tabs>
        <w:ind w:left="1080" w:hanging="360"/>
      </w:pPr>
      <w:rPr>
        <w:rFonts w:ascii="Symbol" w:hAnsi="Symbol" w:hint="default"/>
        <w:b w:val="0"/>
        <w:color w:val="auto"/>
      </w:rPr>
    </w:lvl>
    <w:lvl w:ilvl="2" w:tplc="0409000F">
      <w:start w:val="1"/>
      <w:numFmt w:val="decimal"/>
      <w:lvlText w:val="%3."/>
      <w:lvlJc w:val="left"/>
      <w:pPr>
        <w:tabs>
          <w:tab w:val="num" w:pos="1980"/>
        </w:tabs>
        <w:ind w:left="1980" w:hanging="360"/>
      </w:pPr>
      <w:rPr>
        <w:b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7FD603BC"/>
    <w:multiLevelType w:val="hybridMultilevel"/>
    <w:tmpl w:val="0706B15A"/>
    <w:lvl w:ilvl="0" w:tplc="CC9E87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4"/>
  </w:num>
  <w:num w:numId="4">
    <w:abstractNumId w:val="7"/>
  </w:num>
  <w:num w:numId="5">
    <w:abstractNumId w:val="2"/>
  </w:num>
  <w:num w:numId="6">
    <w:abstractNumId w:val="5"/>
  </w:num>
  <w:num w:numId="7">
    <w:abstractNumId w:val="9"/>
  </w:num>
  <w:num w:numId="8">
    <w:abstractNumId w:val="1"/>
  </w:num>
  <w:num w:numId="9">
    <w:abstractNumId w:val="8"/>
  </w:num>
  <w:num w:numId="10">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9780*"/>
    <w:docVar w:name="CreationDt" w:val="21/11/2006 22:36:42"/>
    <w:docVar w:name="DocCategory" w:val="Doc"/>
    <w:docVar w:name="DocType" w:val="Final"/>
    <w:docVar w:name="FooterJN" w:val="06-59780"/>
    <w:docVar w:name="jobn" w:val="06-59780 (E)"/>
    <w:docVar w:name="jobnDT" w:val="06-59780 (E)   211106"/>
    <w:docVar w:name="jobnDTDT" w:val="06-59780 (E)   211106   211106"/>
    <w:docVar w:name="JobNo" w:val="0659780E"/>
    <w:docVar w:name="OandT" w:val="cd"/>
    <w:docVar w:name="sss1" w:val="CEDAW/C/KEN/6"/>
    <w:docVar w:name="sss2" w:val="-"/>
    <w:docVar w:name="Symbol1" w:val="CEDAW/C/KEN/6"/>
    <w:docVar w:name="Symbol2" w:val="-"/>
  </w:docVars>
  <w:rsids>
    <w:rsidRoot w:val="009F75DD"/>
    <w:rsid w:val="000001C3"/>
    <w:rsid w:val="00024154"/>
    <w:rsid w:val="00081C62"/>
    <w:rsid w:val="000B1138"/>
    <w:rsid w:val="000E577A"/>
    <w:rsid w:val="0016376E"/>
    <w:rsid w:val="00167FCB"/>
    <w:rsid w:val="00185388"/>
    <w:rsid w:val="002325E9"/>
    <w:rsid w:val="0023382C"/>
    <w:rsid w:val="002569E7"/>
    <w:rsid w:val="00265138"/>
    <w:rsid w:val="0029489F"/>
    <w:rsid w:val="002959BF"/>
    <w:rsid w:val="002B2563"/>
    <w:rsid w:val="002C0B7C"/>
    <w:rsid w:val="002E4E3B"/>
    <w:rsid w:val="003009CC"/>
    <w:rsid w:val="003B2E61"/>
    <w:rsid w:val="003C1744"/>
    <w:rsid w:val="00441575"/>
    <w:rsid w:val="004A2618"/>
    <w:rsid w:val="004C5CAF"/>
    <w:rsid w:val="00542C33"/>
    <w:rsid w:val="00546F5D"/>
    <w:rsid w:val="00580269"/>
    <w:rsid w:val="005A2E8B"/>
    <w:rsid w:val="005C3434"/>
    <w:rsid w:val="00600F9F"/>
    <w:rsid w:val="00602A9E"/>
    <w:rsid w:val="00682080"/>
    <w:rsid w:val="0069643B"/>
    <w:rsid w:val="006C3F90"/>
    <w:rsid w:val="006E320E"/>
    <w:rsid w:val="00727216"/>
    <w:rsid w:val="007338B2"/>
    <w:rsid w:val="007368AD"/>
    <w:rsid w:val="0075763A"/>
    <w:rsid w:val="00821DE0"/>
    <w:rsid w:val="0083274C"/>
    <w:rsid w:val="00872D13"/>
    <w:rsid w:val="008818BF"/>
    <w:rsid w:val="008C0BE3"/>
    <w:rsid w:val="008C3BF9"/>
    <w:rsid w:val="008E2299"/>
    <w:rsid w:val="0098511E"/>
    <w:rsid w:val="00994BD6"/>
    <w:rsid w:val="00996A51"/>
    <w:rsid w:val="009C198B"/>
    <w:rsid w:val="009D3C0D"/>
    <w:rsid w:val="009F75DD"/>
    <w:rsid w:val="00A12976"/>
    <w:rsid w:val="00A320EE"/>
    <w:rsid w:val="00A43502"/>
    <w:rsid w:val="00A606D7"/>
    <w:rsid w:val="00A74ACC"/>
    <w:rsid w:val="00A76AF7"/>
    <w:rsid w:val="00A82DE3"/>
    <w:rsid w:val="00B0141B"/>
    <w:rsid w:val="00B06CD2"/>
    <w:rsid w:val="00B22BCF"/>
    <w:rsid w:val="00B45FDF"/>
    <w:rsid w:val="00B95972"/>
    <w:rsid w:val="00BD60A5"/>
    <w:rsid w:val="00BE22FF"/>
    <w:rsid w:val="00C30907"/>
    <w:rsid w:val="00C67767"/>
    <w:rsid w:val="00CA025D"/>
    <w:rsid w:val="00CB01BA"/>
    <w:rsid w:val="00CB37C3"/>
    <w:rsid w:val="00CD546A"/>
    <w:rsid w:val="00D178F7"/>
    <w:rsid w:val="00D41340"/>
    <w:rsid w:val="00D57181"/>
    <w:rsid w:val="00DB5E01"/>
    <w:rsid w:val="00DD0174"/>
    <w:rsid w:val="00E13492"/>
    <w:rsid w:val="00E273D1"/>
    <w:rsid w:val="00E855A2"/>
    <w:rsid w:val="00EC4507"/>
    <w:rsid w:val="00EC581D"/>
    <w:rsid w:val="00EE4E0A"/>
    <w:rsid w:val="00EE7CFE"/>
    <w:rsid w:val="00F012F6"/>
    <w:rsid w:val="00F10C12"/>
    <w:rsid w:val="00F201D3"/>
    <w:rsid w:val="00FB24AB"/>
    <w:rsid w:val="00FB5DBB"/>
    <w:rsid w:val="00FB61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City"/>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8818BF"/>
    <w:pPr>
      <w:keepNext/>
      <w:tabs>
        <w:tab w:val="center" w:pos="4680"/>
      </w:tabs>
      <w:suppressAutoHyphens w:val="0"/>
      <w:spacing w:line="240" w:lineRule="auto"/>
      <w:outlineLvl w:val="0"/>
    </w:pPr>
    <w:rPr>
      <w:spacing w:val="0"/>
      <w:w w:val="100"/>
      <w:kern w:val="0"/>
      <w:sz w:val="40"/>
    </w:rPr>
  </w:style>
  <w:style w:type="paragraph" w:styleId="Heading2">
    <w:name w:val="heading 2"/>
    <w:basedOn w:val="Normal"/>
    <w:next w:val="Normal"/>
    <w:qFormat/>
    <w:rsid w:val="008818BF"/>
    <w:pPr>
      <w:keepNext/>
      <w:suppressAutoHyphens w:val="0"/>
      <w:spacing w:line="240" w:lineRule="auto"/>
      <w:jc w:val="right"/>
      <w:outlineLvl w:val="1"/>
    </w:pPr>
    <w:rPr>
      <w:b/>
      <w:spacing w:val="0"/>
      <w:w w:val="100"/>
      <w:kern w:val="0"/>
      <w:sz w:val="24"/>
    </w:rPr>
  </w:style>
  <w:style w:type="paragraph" w:styleId="Heading3">
    <w:name w:val="heading 3"/>
    <w:basedOn w:val="Normal"/>
    <w:next w:val="Normal"/>
    <w:qFormat/>
    <w:rsid w:val="008818BF"/>
    <w:pPr>
      <w:keepNext/>
      <w:suppressAutoHyphens w:val="0"/>
      <w:spacing w:line="240" w:lineRule="auto"/>
      <w:jc w:val="right"/>
      <w:outlineLvl w:val="2"/>
    </w:pPr>
    <w:rPr>
      <w:spacing w:val="0"/>
      <w:w w:val="100"/>
      <w:kern w:val="0"/>
      <w:sz w:val="24"/>
      <w:lang w:val="en-US"/>
    </w:rPr>
  </w:style>
  <w:style w:type="paragraph" w:styleId="Heading4">
    <w:name w:val="heading 4"/>
    <w:basedOn w:val="Normal"/>
    <w:next w:val="Normal"/>
    <w:qFormat/>
    <w:rsid w:val="008818BF"/>
    <w:pPr>
      <w:keepNext/>
      <w:suppressAutoHyphens w:val="0"/>
      <w:spacing w:line="240" w:lineRule="auto"/>
      <w:outlineLvl w:val="3"/>
    </w:pPr>
    <w:rPr>
      <w:spacing w:val="0"/>
      <w:w w:val="100"/>
      <w:kern w:val="0"/>
      <w:sz w:val="24"/>
    </w:rPr>
  </w:style>
  <w:style w:type="paragraph" w:styleId="Heading5">
    <w:name w:val="heading 5"/>
    <w:basedOn w:val="Normal"/>
    <w:next w:val="Normal"/>
    <w:qFormat/>
    <w:rsid w:val="008818BF"/>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pacing w:val="0"/>
      <w:w w:val="100"/>
      <w:kern w:val="0"/>
      <w:sz w:val="24"/>
      <w:lang w:val="en-US"/>
    </w:rPr>
  </w:style>
  <w:style w:type="paragraph" w:styleId="Heading6">
    <w:name w:val="heading 6"/>
    <w:basedOn w:val="Normal"/>
    <w:next w:val="Normal"/>
    <w:qFormat/>
    <w:rsid w:val="008818BF"/>
    <w:pPr>
      <w:keepNext/>
      <w:tabs>
        <w:tab w:val="left" w:pos="-720"/>
        <w:tab w:val="left" w:pos="1"/>
        <w:tab w:val="left" w:pos="576"/>
        <w:tab w:val="left" w:pos="1152"/>
        <w:tab w:val="left" w:pos="1728"/>
        <w:tab w:val="left" w:pos="6480"/>
      </w:tabs>
      <w:suppressAutoHyphens w:val="0"/>
      <w:jc w:val="center"/>
      <w:outlineLvl w:val="5"/>
    </w:pPr>
    <w:rPr>
      <w:spacing w:val="0"/>
      <w:w w:val="100"/>
      <w:kern w:val="0"/>
      <w:sz w:val="24"/>
      <w:u w:val="single"/>
      <w:effect w:val="antsRed"/>
      <w:lang w:val="en-US"/>
    </w:rPr>
  </w:style>
  <w:style w:type="paragraph" w:styleId="Heading7">
    <w:name w:val="heading 7"/>
    <w:basedOn w:val="Normal"/>
    <w:next w:val="Normal"/>
    <w:qFormat/>
    <w:rsid w:val="008818BF"/>
    <w:pPr>
      <w:keepNext/>
      <w:tabs>
        <w:tab w:val="left" w:pos="-720"/>
        <w:tab w:val="left" w:pos="1"/>
        <w:tab w:val="left" w:pos="576"/>
        <w:tab w:val="left" w:pos="1152"/>
        <w:tab w:val="left" w:pos="1728"/>
        <w:tab w:val="left" w:pos="6480"/>
      </w:tabs>
      <w:suppressAutoHyphens w:val="0"/>
      <w:jc w:val="center"/>
      <w:outlineLvl w:val="6"/>
    </w:pPr>
    <w:rPr>
      <w:b/>
      <w:spacing w:val="0"/>
      <w:w w:val="100"/>
      <w:kern w:val="0"/>
      <w:sz w:val="24"/>
      <w:effect w:val="antsRed"/>
      <w:lang w:val="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B5E01"/>
  </w:style>
  <w:style w:type="paragraph" w:styleId="CommentSubject">
    <w:name w:val="annotation subject"/>
    <w:basedOn w:val="CommentText"/>
    <w:next w:val="CommentText"/>
    <w:semiHidden/>
    <w:rsid w:val="00DB5E01"/>
    <w:rPr>
      <w:b/>
      <w:bCs/>
    </w:rPr>
  </w:style>
  <w:style w:type="paragraph" w:styleId="BodyText">
    <w:name w:val="Body Text"/>
    <w:basedOn w:val="Normal"/>
    <w:rsid w:val="008818BF"/>
    <w:pPr>
      <w:suppressAutoHyphens w:val="0"/>
      <w:spacing w:line="240" w:lineRule="auto"/>
    </w:pPr>
    <w:rPr>
      <w:b/>
      <w:spacing w:val="0"/>
      <w:w w:val="100"/>
      <w:kern w:val="0"/>
      <w:sz w:val="28"/>
      <w:lang w:val="en-US"/>
    </w:rPr>
  </w:style>
  <w:style w:type="paragraph" w:styleId="BodyText2">
    <w:name w:val="Body Text 2"/>
    <w:basedOn w:val="Normal"/>
    <w:rsid w:val="008818BF"/>
    <w:pPr>
      <w:tabs>
        <w:tab w:val="left" w:pos="-720"/>
        <w:tab w:val="left" w:pos="1"/>
        <w:tab w:val="left" w:pos="576"/>
        <w:tab w:val="left" w:pos="1152"/>
        <w:tab w:val="left" w:pos="1728"/>
        <w:tab w:val="left" w:pos="6480"/>
      </w:tabs>
      <w:suppressAutoHyphens w:val="0"/>
    </w:pPr>
    <w:rPr>
      <w:spacing w:val="0"/>
      <w:w w:val="100"/>
      <w:kern w:val="0"/>
      <w:sz w:val="22"/>
      <w:lang w:val="en-US"/>
    </w:rPr>
  </w:style>
  <w:style w:type="paragraph" w:styleId="NormalWeb">
    <w:name w:val="Normal (Web)"/>
    <w:basedOn w:val="Normal"/>
    <w:rsid w:val="008818BF"/>
    <w:pPr>
      <w:suppressAutoHyphens w:val="0"/>
      <w:spacing w:before="100" w:beforeAutospacing="1" w:after="100" w:afterAutospacing="1" w:line="240" w:lineRule="auto"/>
    </w:pPr>
    <w:rPr>
      <w:rFonts w:ascii="Arial Unicode MS" w:eastAsia="Arial Unicode MS" w:hAnsi="Arial Unicode MS" w:cs="Arial Unicode MS"/>
      <w:color w:val="000000"/>
      <w:spacing w:val="0"/>
      <w:w w:val="100"/>
      <w:kern w:val="0"/>
      <w:sz w:val="24"/>
      <w:szCs w:val="24"/>
      <w:lang w:val="en-US"/>
    </w:rPr>
  </w:style>
  <w:style w:type="character" w:styleId="PageNumber">
    <w:name w:val="page number"/>
    <w:basedOn w:val="DefaultParagraphFont"/>
    <w:rsid w:val="008818BF"/>
  </w:style>
  <w:style w:type="paragraph" w:styleId="BodyTextIndent">
    <w:name w:val="Body Text Indent"/>
    <w:basedOn w:val="Normal"/>
    <w:rsid w:val="008818BF"/>
    <w:pPr>
      <w:suppressAutoHyphens w:val="0"/>
      <w:spacing w:after="120" w:line="240" w:lineRule="auto"/>
      <w:ind w:left="360"/>
    </w:pPr>
    <w:rPr>
      <w:spacing w:val="0"/>
      <w:w w:val="100"/>
      <w:kern w:val="0"/>
      <w:sz w:val="24"/>
      <w:szCs w:val="24"/>
      <w:lang w:val="en-US"/>
    </w:rPr>
  </w:style>
  <w:style w:type="paragraph" w:styleId="Caption">
    <w:name w:val="caption"/>
    <w:basedOn w:val="Normal"/>
    <w:next w:val="Normal"/>
    <w:qFormat/>
    <w:rsid w:val="008818BF"/>
    <w:pPr>
      <w:suppressAutoHyphens w:val="0"/>
      <w:spacing w:line="360" w:lineRule="auto"/>
    </w:pPr>
    <w:rPr>
      <w:rFonts w:ascii="Tahoma" w:hAnsi="Tahoma" w:cs="Tahoma"/>
      <w:b/>
      <w:bCs/>
      <w:spacing w:val="0"/>
      <w:w w:val="100"/>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1</Pages>
  <Words>19263</Words>
  <Characters>109805</Characters>
  <Application>Microsoft Office Word</Application>
  <DocSecurity>4</DocSecurity>
  <Lines>915</Lines>
  <Paragraphs>257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128811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English_Text_Processing</cp:lastModifiedBy>
  <cp:revision>6</cp:revision>
  <cp:lastPrinted>2006-11-28T15:25:00Z</cp:lastPrinted>
  <dcterms:created xsi:type="dcterms:W3CDTF">2006-11-28T09:50:00Z</dcterms:created>
  <dcterms:modified xsi:type="dcterms:W3CDTF">2006-11-28T15:30:00Z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0659780</vt:lpwstr>
  </property>
  <property fmtid="{D5CDD505-2E9C-101B-9397-08002B2CF9AE}" pid="3" name="Symbol1">
    <vt:lpwstr>CEDAW/C/KEN/6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- 49</vt:lpwstr>
  </property>
  <property fmtid="{D5CDD505-2E9C-101B-9397-08002B2CF9AE}" pid="8" name="Operator">
    <vt:lpwstr>MTB</vt:lpwstr>
  </property>
</Properties>
</file>