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60994"/>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60994" w:rsidP="00460994">
            <w:pPr>
              <w:jc w:val="right"/>
            </w:pPr>
            <w:r w:rsidRPr="00460994">
              <w:rPr>
                <w:sz w:val="40"/>
              </w:rPr>
              <w:t>CERD</w:t>
            </w:r>
            <w:r>
              <w:t>/C/MDA/12-14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sidR="00460994">
              <w:rPr>
                <w:b/>
                <w:sz w:val="34"/>
                <w:szCs w:val="34"/>
              </w:rPr>
              <w:t xml:space="preserve"> </w:t>
            </w:r>
            <w:r>
              <w:rPr>
                <w:b/>
                <w:sz w:val="34"/>
                <w:szCs w:val="34"/>
              </w:rPr>
              <w:br/>
              <w:t>l’élimination de toutes les formes</w:t>
            </w:r>
            <w:r w:rsidR="00460994">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460994" w:rsidP="009D5F1A">
            <w:pPr>
              <w:spacing w:before="240"/>
            </w:pPr>
            <w:r>
              <w:t>Distr. générale</w:t>
            </w:r>
          </w:p>
          <w:p w:rsidR="00460994" w:rsidRDefault="00460994" w:rsidP="00460994">
            <w:pPr>
              <w:spacing w:line="240" w:lineRule="exact"/>
            </w:pPr>
            <w:r>
              <w:t>29 septembre 2020</w:t>
            </w:r>
          </w:p>
          <w:p w:rsidR="00460994" w:rsidRDefault="00460994" w:rsidP="00460994">
            <w:pPr>
              <w:spacing w:line="240" w:lineRule="exact"/>
            </w:pPr>
            <w:r>
              <w:t>Français</w:t>
            </w:r>
          </w:p>
          <w:p w:rsidR="00460994" w:rsidRDefault="00460994" w:rsidP="00460994">
            <w:pPr>
              <w:spacing w:line="240" w:lineRule="exact"/>
            </w:pPr>
            <w:r>
              <w:t>Original : russe</w:t>
            </w:r>
          </w:p>
          <w:p w:rsidR="00460994" w:rsidRPr="00DB58B5" w:rsidRDefault="00460994" w:rsidP="00460994">
            <w:pPr>
              <w:spacing w:line="240" w:lineRule="exact"/>
            </w:pPr>
            <w:r>
              <w:t>Anglais, espagnol, français et russe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60994" w:rsidRPr="00195363" w:rsidRDefault="00460994" w:rsidP="00460994">
      <w:pPr>
        <w:pStyle w:val="HMG"/>
        <w:rPr>
          <w:lang w:val="fr-FR"/>
        </w:rPr>
      </w:pPr>
      <w:r w:rsidRPr="00460994">
        <w:rPr>
          <w:spacing w:val="2"/>
          <w:lang w:val="fr-FR"/>
        </w:rPr>
        <w:tab/>
      </w:r>
      <w:r w:rsidRPr="00460994">
        <w:rPr>
          <w:spacing w:val="2"/>
          <w:lang w:val="fr-FR"/>
        </w:rPr>
        <w:tab/>
        <w:t>Rapport valant douzième à quatorzième rapports</w:t>
      </w:r>
      <w:r w:rsidRPr="004A7FDE">
        <w:rPr>
          <w:lang w:val="fr-FR"/>
        </w:rPr>
        <w:t xml:space="preserve"> </w:t>
      </w:r>
      <w:r w:rsidRPr="00460994">
        <w:rPr>
          <w:spacing w:val="-2"/>
          <w:lang w:val="fr-FR"/>
        </w:rPr>
        <w:t>périodiques soumis par la République de Moldova</w:t>
      </w:r>
      <w:r w:rsidRPr="004A7FDE">
        <w:rPr>
          <w:lang w:val="fr-FR"/>
        </w:rPr>
        <w:t xml:space="preserve"> </w:t>
      </w:r>
      <w:r>
        <w:rPr>
          <w:lang w:val="fr-FR"/>
        </w:rPr>
        <w:t xml:space="preserve">en application de </w:t>
      </w:r>
      <w:r w:rsidRPr="004A7FDE">
        <w:rPr>
          <w:lang w:val="fr-FR"/>
        </w:rPr>
        <w:t>l</w:t>
      </w:r>
      <w:r>
        <w:rPr>
          <w:lang w:val="fr-FR"/>
        </w:rPr>
        <w:t>’</w:t>
      </w:r>
      <w:r w:rsidRPr="004A7FDE">
        <w:rPr>
          <w:lang w:val="fr-FR"/>
        </w:rPr>
        <w:t>article</w:t>
      </w:r>
      <w:r w:rsidR="004B289F">
        <w:rPr>
          <w:lang w:val="fr-FR"/>
        </w:rPr>
        <w:t> </w:t>
      </w:r>
      <w:r w:rsidRPr="004A7FDE">
        <w:rPr>
          <w:lang w:val="fr-FR"/>
        </w:rPr>
        <w:t>9 de la Convention</w:t>
      </w:r>
      <w:r>
        <w:rPr>
          <w:lang w:val="fr-FR"/>
        </w:rPr>
        <w:t>,</w:t>
      </w:r>
      <w:r w:rsidRPr="004A7FDE">
        <w:rPr>
          <w:lang w:val="fr-FR"/>
        </w:rPr>
        <w:t xml:space="preserve"> </w:t>
      </w:r>
      <w:r>
        <w:rPr>
          <w:lang w:val="fr-FR"/>
        </w:rPr>
        <w:t>attendu</w:t>
      </w:r>
      <w:r w:rsidRPr="004A7FDE">
        <w:rPr>
          <w:lang w:val="fr-FR"/>
        </w:rPr>
        <w:t xml:space="preserve"> en 20</w:t>
      </w:r>
      <w:r>
        <w:rPr>
          <w:lang w:val="fr-FR"/>
        </w:rPr>
        <w:t>20</w:t>
      </w:r>
      <w:r w:rsidRPr="00460994">
        <w:rPr>
          <w:rStyle w:val="Appelnotedebasdep"/>
          <w:b w:val="0"/>
          <w:bCs/>
          <w:sz w:val="20"/>
          <w:vertAlign w:val="baseline"/>
        </w:rPr>
        <w:footnoteReference w:customMarkFollows="1" w:id="2"/>
        <w:t>*</w:t>
      </w:r>
      <w:bookmarkStart w:id="0" w:name="_GoBack"/>
      <w:bookmarkEnd w:id="0"/>
    </w:p>
    <w:p w:rsidR="00984B29" w:rsidRDefault="00460994" w:rsidP="00BE2683">
      <w:pPr>
        <w:pStyle w:val="SingleTxtG"/>
        <w:jc w:val="right"/>
        <w:rPr>
          <w:lang w:val="fr-FR"/>
        </w:rPr>
      </w:pPr>
      <w:r w:rsidRPr="004A7FDE">
        <w:rPr>
          <w:lang w:val="fr-FR"/>
        </w:rPr>
        <w:t>[Date de réception</w:t>
      </w:r>
      <w:r>
        <w:rPr>
          <w:lang w:val="fr-FR"/>
        </w:rPr>
        <w:t> </w:t>
      </w:r>
      <w:r w:rsidRPr="004A7FDE">
        <w:rPr>
          <w:lang w:val="fr-FR"/>
        </w:rPr>
        <w:t xml:space="preserve">: </w:t>
      </w:r>
      <w:r>
        <w:rPr>
          <w:lang w:val="fr-FR"/>
        </w:rPr>
        <w:t>18</w:t>
      </w:r>
      <w:r w:rsidR="004B289F">
        <w:rPr>
          <w:lang w:val="fr-FR"/>
        </w:rPr>
        <w:t> </w:t>
      </w:r>
      <w:r>
        <w:rPr>
          <w:lang w:val="fr-FR"/>
        </w:rPr>
        <w:t>juin 2020</w:t>
      </w:r>
      <w:r w:rsidRPr="004A7FDE">
        <w:rPr>
          <w:lang w:val="fr-FR"/>
        </w:rPr>
        <w:t>]</w:t>
      </w:r>
    </w:p>
    <w:p w:rsidR="00460994" w:rsidRDefault="00460994" w:rsidP="00460994">
      <w:pPr>
        <w:pStyle w:val="SingleTxtG"/>
        <w:rPr>
          <w:lang w:val="fr-FR"/>
        </w:rPr>
      </w:pPr>
      <w:r>
        <w:rPr>
          <w:lang w:val="fr-FR"/>
        </w:rPr>
        <w:br w:type="page"/>
      </w:r>
    </w:p>
    <w:p w:rsidR="00460994" w:rsidRPr="00CF3B64" w:rsidRDefault="00460994" w:rsidP="00460994">
      <w:pPr>
        <w:pStyle w:val="HChG"/>
      </w:pPr>
      <w:r w:rsidRPr="00CF3B64">
        <w:lastRenderedPageBreak/>
        <w:t>Liste d</w:t>
      </w:r>
      <w:r>
        <w:t>’</w:t>
      </w:r>
      <w:r w:rsidRPr="00CF3B64">
        <w:t>abréviations</w:t>
      </w:r>
    </w:p>
    <w:p w:rsidR="00460994" w:rsidRDefault="00460994" w:rsidP="00460994">
      <w:pPr>
        <w:pStyle w:val="SingleTxtG"/>
      </w:pPr>
      <w:r>
        <w:t>Sans objet en français</w:t>
      </w:r>
    </w:p>
    <w:p w:rsidR="00460994" w:rsidRDefault="00460994" w:rsidP="00460994">
      <w:pPr>
        <w:pStyle w:val="SingleTxtG"/>
      </w:pPr>
      <w:r>
        <w:br w:type="page"/>
      </w:r>
    </w:p>
    <w:p w:rsidR="00460994" w:rsidRPr="002C083C" w:rsidRDefault="00A66346" w:rsidP="00A66346">
      <w:pPr>
        <w:pStyle w:val="HChG"/>
      </w:pPr>
      <w:r>
        <w:lastRenderedPageBreak/>
        <w:tab/>
      </w:r>
      <w:r>
        <w:tab/>
      </w:r>
      <w:r w:rsidR="00460994" w:rsidRPr="002C083C">
        <w:t>Introduction</w:t>
      </w:r>
    </w:p>
    <w:p w:rsidR="00460994" w:rsidRPr="00195363" w:rsidRDefault="00460994" w:rsidP="00460994">
      <w:pPr>
        <w:pStyle w:val="SingleTxtG"/>
      </w:pPr>
      <w:r>
        <w:t>1.</w:t>
      </w:r>
      <w:r>
        <w:tab/>
      </w:r>
      <w:r w:rsidRPr="00195363">
        <w:t xml:space="preserve">Le </w:t>
      </w:r>
      <w:r>
        <w:t xml:space="preserve">présent </w:t>
      </w:r>
      <w:r w:rsidRPr="00195363">
        <w:t>rapport (</w:t>
      </w:r>
      <w:r>
        <w:t xml:space="preserve">valant </w:t>
      </w:r>
      <w:r w:rsidRPr="00195363">
        <w:t xml:space="preserve">douzième, treizième et quatorzième rapports périodiques) de la République de Moldova </w:t>
      </w:r>
      <w:r>
        <w:t xml:space="preserve">concernant </w:t>
      </w:r>
      <w:r w:rsidRPr="00195363">
        <w:t>l</w:t>
      </w:r>
      <w:r>
        <w:t>’</w:t>
      </w:r>
      <w:r w:rsidRPr="00195363">
        <w:t>application de la Convention internationale sur l</w:t>
      </w:r>
      <w:r>
        <w:t>’</w:t>
      </w:r>
      <w:r w:rsidRPr="00195363">
        <w:t>élimination de toutes les formes de discrimination raciale (ci-après « la Convention »)</w:t>
      </w:r>
      <w:r w:rsidRPr="0028247A">
        <w:rPr>
          <w:rStyle w:val="Appelnotedebasdep"/>
        </w:rPr>
        <w:footnoteReference w:id="3"/>
      </w:r>
      <w:r w:rsidRPr="00195363">
        <w:t xml:space="preserve"> a été établi conformément </w:t>
      </w:r>
      <w:r>
        <w:t>à</w:t>
      </w:r>
      <w:r w:rsidRPr="00195363">
        <w:t xml:space="preserve"> l</w:t>
      </w:r>
      <w:r>
        <w:t>’</w:t>
      </w:r>
      <w:r w:rsidRPr="00195363">
        <w:t>article</w:t>
      </w:r>
      <w:r w:rsidR="00A66346">
        <w:t> </w:t>
      </w:r>
      <w:r w:rsidRPr="00195363">
        <w:t xml:space="preserve">9 </w:t>
      </w:r>
      <w:r>
        <w:t>(par.</w:t>
      </w:r>
      <w:r w:rsidR="00A66346">
        <w:t> </w:t>
      </w:r>
      <w:r>
        <w:t>1</w:t>
      </w:r>
      <w:r w:rsidR="00A66346">
        <w:t> </w:t>
      </w:r>
      <w:r>
        <w:t xml:space="preserve">b)) </w:t>
      </w:r>
      <w:r w:rsidRPr="00195363">
        <w:t xml:space="preserve">de la Convention et compte </w:t>
      </w:r>
      <w:r>
        <w:t xml:space="preserve">tenu </w:t>
      </w:r>
      <w:r w:rsidRPr="00195363">
        <w:t xml:space="preserve">des observations finales </w:t>
      </w:r>
      <w:r>
        <w:t xml:space="preserve">concernant le rapport valant dixième et onzième rapports périodiques de </w:t>
      </w:r>
      <w:r w:rsidRPr="00195363">
        <w:t xml:space="preserve">la République de Moldova </w:t>
      </w:r>
      <w:r>
        <w:t xml:space="preserve">adoptées par le </w:t>
      </w:r>
      <w:r w:rsidRPr="00195363">
        <w:t>Comité pour l</w:t>
      </w:r>
      <w:r>
        <w:t>’</w:t>
      </w:r>
      <w:r w:rsidRPr="00195363">
        <w:t>élimination de la discrimination raciale (</w:t>
      </w:r>
      <w:r>
        <w:t>ci-après « le Comité »</w:t>
      </w:r>
      <w:r w:rsidRPr="00195363">
        <w:t>) à sa 2537</w:t>
      </w:r>
      <w:r w:rsidRPr="00A66346">
        <w:rPr>
          <w:vertAlign w:val="superscript"/>
        </w:rPr>
        <w:t>e</w:t>
      </w:r>
      <w:r w:rsidR="00A66346">
        <w:t> </w:t>
      </w:r>
      <w:r w:rsidRPr="00195363">
        <w:t>séance</w:t>
      </w:r>
      <w:r>
        <w:t>,</w:t>
      </w:r>
      <w:r w:rsidRPr="00195363">
        <w:t xml:space="preserve"> le 8</w:t>
      </w:r>
      <w:r w:rsidR="00A66346">
        <w:t> </w:t>
      </w:r>
      <w:r w:rsidRPr="00195363">
        <w:t>mai 2017 (</w:t>
      </w:r>
      <w:r>
        <w:t>CERD</w:t>
      </w:r>
      <w:r w:rsidRPr="00195363">
        <w:t>/C/MDA/CO/10-11).</w:t>
      </w:r>
    </w:p>
    <w:p w:rsidR="00460994" w:rsidRPr="00195363" w:rsidRDefault="00460994" w:rsidP="00460994">
      <w:pPr>
        <w:pStyle w:val="SingleTxtG"/>
      </w:pPr>
      <w:r>
        <w:t>2.</w:t>
      </w:r>
      <w:r>
        <w:tab/>
      </w:r>
      <w:r w:rsidRPr="00195363">
        <w:t xml:space="preserve">Le rapport </w:t>
      </w:r>
      <w:r>
        <w:t xml:space="preserve">couvre </w:t>
      </w:r>
      <w:r w:rsidRPr="00195363">
        <w:t xml:space="preserve">la période allant de juin 2017 à 2019 et contient des </w:t>
      </w:r>
      <w:r>
        <w:t xml:space="preserve">renseignements </w:t>
      </w:r>
      <w:r w:rsidRPr="00195363">
        <w:t>spécifiques sur la mise en œuvre des articles</w:t>
      </w:r>
      <w:r w:rsidR="00A66346">
        <w:t> </w:t>
      </w:r>
      <w:r>
        <w:t>1</w:t>
      </w:r>
      <w:r w:rsidR="00A66346">
        <w:t xml:space="preserve"> </w:t>
      </w:r>
      <w:r w:rsidRPr="00195363">
        <w:t>à 7 de la Convention</w:t>
      </w:r>
      <w:r>
        <w:t xml:space="preserve"> et des informations</w:t>
      </w:r>
      <w:r w:rsidRPr="00195363">
        <w:t xml:space="preserve"> sur les progrès réalisés dans l</w:t>
      </w:r>
      <w:r>
        <w:t>’</w:t>
      </w:r>
      <w:r w:rsidRPr="00195363">
        <w:t xml:space="preserve">application </w:t>
      </w:r>
      <w:r>
        <w:t xml:space="preserve">d’autres </w:t>
      </w:r>
      <w:r w:rsidRPr="00195363">
        <w:t xml:space="preserve">dispositions. Il rend compte également des mesures prises par les autorités </w:t>
      </w:r>
      <w:r>
        <w:t>moldove</w:t>
      </w:r>
      <w:r w:rsidRPr="00195363">
        <w:t xml:space="preserve">s pour mettre en œuvre les recommandations formulées par le </w:t>
      </w:r>
      <w:r>
        <w:t>Comité</w:t>
      </w:r>
      <w:r w:rsidRPr="00195363">
        <w:t xml:space="preserve"> dans ses observations finales.</w:t>
      </w:r>
    </w:p>
    <w:p w:rsidR="00460994" w:rsidRPr="00A66346" w:rsidRDefault="00460994" w:rsidP="00460994">
      <w:pPr>
        <w:pStyle w:val="SingleTxtG"/>
        <w:rPr>
          <w:spacing w:val="-1"/>
        </w:rPr>
      </w:pPr>
      <w:r w:rsidRPr="00A66346">
        <w:rPr>
          <w:spacing w:val="-1"/>
        </w:rPr>
        <w:t>3.</w:t>
      </w:r>
      <w:r w:rsidRPr="00A66346">
        <w:rPr>
          <w:spacing w:val="-1"/>
        </w:rPr>
        <w:tab/>
        <w:t>Un an après l’adoption des observations finales concernant le rapport valant dixième et onzième rapports périodiques de la République de Moldova (par.</w:t>
      </w:r>
      <w:r w:rsidR="00A66346" w:rsidRPr="00A66346">
        <w:rPr>
          <w:spacing w:val="-1"/>
        </w:rPr>
        <w:t> </w:t>
      </w:r>
      <w:r w:rsidRPr="00A66346">
        <w:rPr>
          <w:spacing w:val="-1"/>
        </w:rPr>
        <w:t xml:space="preserve">31), l’Agence des relations </w:t>
      </w:r>
      <w:r w:rsidRPr="00A66346">
        <w:t>interethniques a rédigé une note d’information sur la mise en œuvre des recommandations figurant aux paragraphes</w:t>
      </w:r>
      <w:r w:rsidR="00A66346" w:rsidRPr="00A66346">
        <w:t> </w:t>
      </w:r>
      <w:r w:rsidRPr="00A66346">
        <w:t>19 et 23 et l’a soumise au Comité par l’intermédiaire du Ministère des affaires étrangères et de l’intégration européenne (juillet 2018).</w:t>
      </w:r>
    </w:p>
    <w:p w:rsidR="00460994" w:rsidRDefault="00460994" w:rsidP="00460994">
      <w:pPr>
        <w:pStyle w:val="SingleTxtG"/>
      </w:pPr>
      <w:r>
        <w:t>4.</w:t>
      </w:r>
      <w:r>
        <w:tab/>
      </w:r>
      <w:r w:rsidRPr="004A7FDE">
        <w:t xml:space="preserve">Le présent rapport a été </w:t>
      </w:r>
      <w:r>
        <w:t xml:space="preserve">établi </w:t>
      </w:r>
      <w:r w:rsidRPr="004A7FDE">
        <w:t xml:space="preserve">par </w:t>
      </w:r>
      <w:r>
        <w:t>l’Agence des relations interethniques</w:t>
      </w:r>
      <w:r w:rsidRPr="004A7FDE">
        <w:t xml:space="preserve"> en coopération avec le </w:t>
      </w:r>
      <w:r>
        <w:t>M</w:t>
      </w:r>
      <w:r w:rsidRPr="004A7FDE">
        <w:t>inistère des affaires étrangères</w:t>
      </w:r>
      <w:r>
        <w:t xml:space="preserve"> et de l’intégration européenne, </w:t>
      </w:r>
      <w:r w:rsidRPr="004A7FDE">
        <w:t xml:space="preserve">le </w:t>
      </w:r>
      <w:r>
        <w:t>M</w:t>
      </w:r>
      <w:r w:rsidRPr="004A7FDE">
        <w:t>inistère de la santé, du trav</w:t>
      </w:r>
      <w:r>
        <w:t xml:space="preserve">ail et de la protection sociale, </w:t>
      </w:r>
      <w:r w:rsidRPr="004A7FDE">
        <w:t xml:space="preserve">le </w:t>
      </w:r>
      <w:r>
        <w:t>M</w:t>
      </w:r>
      <w:r w:rsidRPr="004A7FDE">
        <w:t xml:space="preserve">inistère de la justice, le </w:t>
      </w:r>
      <w:r>
        <w:t>M</w:t>
      </w:r>
      <w:r w:rsidRPr="004A7FDE">
        <w:t xml:space="preserve">inistère </w:t>
      </w:r>
      <w:r>
        <w:t>de l’Intérieur</w:t>
      </w:r>
      <w:r w:rsidRPr="004A7FDE">
        <w:t xml:space="preserve">, le </w:t>
      </w:r>
      <w:r>
        <w:t>M</w:t>
      </w:r>
      <w:r w:rsidRPr="004A7FDE">
        <w:t>inistère de l</w:t>
      </w:r>
      <w:r>
        <w:t>’</w:t>
      </w:r>
      <w:r w:rsidRPr="004A7FDE">
        <w:t xml:space="preserve">éducation, de la culture et de la recherche, le </w:t>
      </w:r>
      <w:r>
        <w:t>B</w:t>
      </w:r>
      <w:r w:rsidRPr="004A7FDE">
        <w:t xml:space="preserve">ureau du procureur général, </w:t>
      </w:r>
      <w:r>
        <w:t>le Bureau national de la statistique</w:t>
      </w:r>
      <w:r w:rsidRPr="004A7FDE">
        <w:t xml:space="preserve">, </w:t>
      </w:r>
      <w:r>
        <w:t xml:space="preserve">le </w:t>
      </w:r>
      <w:r w:rsidRPr="004A7FDE">
        <w:t>Bureau</w:t>
      </w:r>
      <w:r>
        <w:t xml:space="preserve"> des migrations et des réfugiés</w:t>
      </w:r>
      <w:r w:rsidRPr="004A7FDE">
        <w:t xml:space="preserve">, </w:t>
      </w:r>
      <w:r>
        <w:t>le</w:t>
      </w:r>
      <w:r w:rsidR="00BE397E">
        <w:t> </w:t>
      </w:r>
      <w:r w:rsidRPr="004A7FDE">
        <w:t xml:space="preserve">Conseil </w:t>
      </w:r>
      <w:r>
        <w:t xml:space="preserve">de la radio et </w:t>
      </w:r>
      <w:r w:rsidRPr="004A7FDE">
        <w:t xml:space="preserve">de la télévision, </w:t>
      </w:r>
      <w:r>
        <w:t>l’Agence nationale pour l’emploi</w:t>
      </w:r>
      <w:r w:rsidRPr="004A7FDE">
        <w:t xml:space="preserve">, </w:t>
      </w:r>
      <w:r>
        <w:t>l’Agence des services publics</w:t>
      </w:r>
      <w:r w:rsidRPr="004A7FDE">
        <w:t xml:space="preserve">, </w:t>
      </w:r>
      <w:r>
        <w:t>le Bureau de l’avocat du peuple</w:t>
      </w:r>
      <w:r w:rsidRPr="004A7FDE">
        <w:t xml:space="preserve">, </w:t>
      </w:r>
      <w:r>
        <w:t>le Conseil</w:t>
      </w:r>
      <w:r w:rsidRPr="00012AD3">
        <w:t xml:space="preserve"> pour la prévention et </w:t>
      </w:r>
      <w:r>
        <w:t xml:space="preserve">l’élimination de </w:t>
      </w:r>
      <w:r w:rsidRPr="00012AD3">
        <w:t>la discrimination et pour la garantie de l</w:t>
      </w:r>
      <w:r>
        <w:t>’</w:t>
      </w:r>
      <w:r w:rsidRPr="00012AD3">
        <w:t>égalité (</w:t>
      </w:r>
      <w:r>
        <w:t>CPEDGE</w:t>
      </w:r>
      <w:r w:rsidRPr="00012AD3">
        <w:t>)</w:t>
      </w:r>
      <w:r w:rsidRPr="004A7FDE">
        <w:t xml:space="preserve">, </w:t>
      </w:r>
      <w:r>
        <w:t xml:space="preserve">le </w:t>
      </w:r>
      <w:r w:rsidRPr="004A7FDE">
        <w:t xml:space="preserve">Bureau de la politique de réintégration </w:t>
      </w:r>
      <w:r>
        <w:t xml:space="preserve">près </w:t>
      </w:r>
      <w:r w:rsidRPr="004A7FDE">
        <w:t>la Chancellerie d</w:t>
      </w:r>
      <w:r>
        <w:t>’</w:t>
      </w:r>
      <w:r w:rsidRPr="004A7FDE">
        <w:t>État</w:t>
      </w:r>
      <w:r>
        <w:t xml:space="preserve">, et les </w:t>
      </w:r>
      <w:r w:rsidRPr="004A7FDE">
        <w:t>administration</w:t>
      </w:r>
      <w:r>
        <w:t>s</w:t>
      </w:r>
      <w:r w:rsidRPr="004A7FDE">
        <w:t xml:space="preserve"> publique</w:t>
      </w:r>
      <w:r>
        <w:t>s</w:t>
      </w:r>
      <w:r w:rsidRPr="004A7FDE">
        <w:t xml:space="preserve"> locale</w:t>
      </w:r>
      <w:r>
        <w:t>s</w:t>
      </w:r>
      <w:r w:rsidRPr="004A7FDE">
        <w:t>. Un groupe de travail</w:t>
      </w:r>
      <w:r w:rsidRPr="008A49BA">
        <w:t xml:space="preserve"> </w:t>
      </w:r>
      <w:r>
        <w:t xml:space="preserve">comprenant des </w:t>
      </w:r>
      <w:r w:rsidRPr="004A7FDE">
        <w:t xml:space="preserve">représentants des </w:t>
      </w:r>
      <w:r>
        <w:t>administrations sus</w:t>
      </w:r>
      <w:r w:rsidRPr="004A7FDE">
        <w:t>mentionnées et de</w:t>
      </w:r>
      <w:r>
        <w:t>s</w:t>
      </w:r>
      <w:r w:rsidRPr="004A7FDE">
        <w:t xml:space="preserve"> dirigeants d</w:t>
      </w:r>
      <w:r>
        <w:t>’</w:t>
      </w:r>
      <w:r w:rsidRPr="004A7FDE">
        <w:t xml:space="preserve">organisations ethnoculturelles de minorités nationales a été </w:t>
      </w:r>
      <w:r>
        <w:t>constitué au sein de l’Agence des relations interethniques</w:t>
      </w:r>
      <w:r w:rsidRPr="004A7FDE">
        <w:t xml:space="preserve"> pour coordonner le processus d</w:t>
      </w:r>
      <w:r>
        <w:t>’</w:t>
      </w:r>
      <w:r w:rsidRPr="004A7FDE">
        <w:t xml:space="preserve">élaboration </w:t>
      </w:r>
      <w:r>
        <w:t xml:space="preserve">du rapport </w:t>
      </w:r>
      <w:r w:rsidRPr="004A7FDE">
        <w:t xml:space="preserve">et de consultation </w:t>
      </w:r>
      <w:r>
        <w:t>à son sujet.</w:t>
      </w:r>
    </w:p>
    <w:p w:rsidR="00460994" w:rsidRPr="004A7FDE" w:rsidRDefault="00460994" w:rsidP="00460994">
      <w:pPr>
        <w:pStyle w:val="SingleTxtG"/>
      </w:pPr>
      <w:r>
        <w:t>5.</w:t>
      </w:r>
      <w:r>
        <w:tab/>
      </w:r>
      <w:r w:rsidRPr="004A7FDE">
        <w:t xml:space="preserve">Les 4 </w:t>
      </w:r>
      <w:r>
        <w:t>et 5</w:t>
      </w:r>
      <w:r w:rsidR="00A66346">
        <w:t> </w:t>
      </w:r>
      <w:r>
        <w:t xml:space="preserve">février 2020, </w:t>
      </w:r>
      <w:r w:rsidRPr="004A7FDE">
        <w:t>le Bureau des</w:t>
      </w:r>
      <w:r>
        <w:t xml:space="preserve"> droits de l’homme des Nations</w:t>
      </w:r>
      <w:r w:rsidR="00A66346">
        <w:t> </w:t>
      </w:r>
      <w:r>
        <w:t>U</w:t>
      </w:r>
      <w:r w:rsidRPr="004A7FDE">
        <w:t xml:space="preserve">nies </w:t>
      </w:r>
      <w:r>
        <w:t xml:space="preserve">dans la République de Moldova a organisé en coopération avec l’Agence des relations interethniques un séminaire destiné aux </w:t>
      </w:r>
      <w:r w:rsidRPr="004A7FDE">
        <w:t xml:space="preserve">membres </w:t>
      </w:r>
      <w:r>
        <w:t xml:space="preserve">du </w:t>
      </w:r>
      <w:r w:rsidRPr="004A7FDE">
        <w:t>groupe de travail inter</w:t>
      </w:r>
      <w:r>
        <w:t>institutions. Ce séminaire, intitulé « L</w:t>
      </w:r>
      <w:r w:rsidRPr="004A7FDE">
        <w:t>e système international de surveillance des droits de l</w:t>
      </w:r>
      <w:r>
        <w:t>’</w:t>
      </w:r>
      <w:r w:rsidRPr="004A7FDE">
        <w:t xml:space="preserve">homme. </w:t>
      </w:r>
      <w:r>
        <w:t>Rapport valant douzième, treizième et quatorzième r</w:t>
      </w:r>
      <w:r w:rsidRPr="004A7FDE">
        <w:t>apport</w:t>
      </w:r>
      <w:r>
        <w:t xml:space="preserve">s </w:t>
      </w:r>
      <w:r w:rsidRPr="004A7FDE">
        <w:t xml:space="preserve">de la République </w:t>
      </w:r>
      <w:r>
        <w:t>de Moldova</w:t>
      </w:r>
      <w:r w:rsidRPr="004A7FDE">
        <w:t xml:space="preserve"> au Comité de</w:t>
      </w:r>
      <w:r>
        <w:t xml:space="preserve"> l’ONU</w:t>
      </w:r>
      <w:r w:rsidRPr="004A7FDE">
        <w:t xml:space="preserve"> pour l</w:t>
      </w:r>
      <w:r>
        <w:t>’</w:t>
      </w:r>
      <w:r w:rsidRPr="004A7FDE">
        <w:t>élimination de la discrimination raciale</w:t>
      </w:r>
      <w:r>
        <w:t xml:space="preserve"> », a été l’occasion de présenter le </w:t>
      </w:r>
      <w:r w:rsidRPr="004A7FDE">
        <w:t>rapport</w:t>
      </w:r>
      <w:r>
        <w:t xml:space="preserve"> de la République de Moldova</w:t>
      </w:r>
      <w:r w:rsidRPr="004A7FDE">
        <w:t xml:space="preserve"> </w:t>
      </w:r>
      <w:r>
        <w:t xml:space="preserve">et d’en discuter avec les </w:t>
      </w:r>
      <w:r w:rsidRPr="004A7FDE">
        <w:t>représentants de 13</w:t>
      </w:r>
      <w:r w:rsidR="00A66346">
        <w:t> </w:t>
      </w:r>
      <w:r>
        <w:t xml:space="preserve">organes </w:t>
      </w:r>
      <w:r w:rsidRPr="004A7FDE">
        <w:t>de l</w:t>
      </w:r>
      <w:r>
        <w:t>’</w:t>
      </w:r>
      <w:r w:rsidRPr="004A7FDE">
        <w:t xml:space="preserve">administration publique centrale et </w:t>
      </w:r>
      <w:r>
        <w:t>12</w:t>
      </w:r>
      <w:r w:rsidR="00A66346">
        <w:t> </w:t>
      </w:r>
      <w:r w:rsidRPr="004A7FDE">
        <w:t xml:space="preserve">dirigeants </w:t>
      </w:r>
      <w:r>
        <w:t>d’</w:t>
      </w:r>
      <w:r w:rsidRPr="004A7FDE">
        <w:t>associations ethnoculturelles de minorités nationales</w:t>
      </w:r>
      <w:r>
        <w:t xml:space="preserve">, dont les </w:t>
      </w:r>
      <w:r w:rsidRPr="004A7FDE">
        <w:t xml:space="preserve">recommandations </w:t>
      </w:r>
      <w:r>
        <w:t>ont ensuite été prises en compte</w:t>
      </w:r>
      <w:r w:rsidRPr="004A7FDE">
        <w:t>.</w:t>
      </w:r>
    </w:p>
    <w:p w:rsidR="00460994" w:rsidRPr="004A7FDE" w:rsidRDefault="00460994" w:rsidP="00460994">
      <w:pPr>
        <w:pStyle w:val="SingleTxtG"/>
      </w:pPr>
      <w:r>
        <w:t>6.</w:t>
      </w:r>
      <w:r>
        <w:tab/>
      </w:r>
      <w:r w:rsidRPr="004A7FDE">
        <w:t>Le Conseil de coordination des organisations ethnoculturelles</w:t>
      </w:r>
      <w:r w:rsidRPr="002C083C">
        <w:t xml:space="preserve"> </w:t>
      </w:r>
      <w:r>
        <w:t xml:space="preserve">de l’Agence des relations interethniques </w:t>
      </w:r>
      <w:r w:rsidRPr="004A7FDE">
        <w:t>a été informé de</w:t>
      </w:r>
      <w:r>
        <w:t>s</w:t>
      </w:r>
      <w:r w:rsidRPr="004A7FDE">
        <w:t xml:space="preserve"> </w:t>
      </w:r>
      <w:r>
        <w:t>o</w:t>
      </w:r>
      <w:r w:rsidRPr="004A7FDE">
        <w:t xml:space="preserve">bservations finales </w:t>
      </w:r>
      <w:r>
        <w:t>du Comité concernant le rapport valant dixième et onzième</w:t>
      </w:r>
      <w:r w:rsidRPr="004A7FDE">
        <w:t xml:space="preserve"> rapports périodique</w:t>
      </w:r>
      <w:r>
        <w:t>s de la République de Moldova. S</w:t>
      </w:r>
      <w:r w:rsidRPr="004A7FDE">
        <w:t>es</w:t>
      </w:r>
      <w:r w:rsidR="004B289F">
        <w:t> </w:t>
      </w:r>
      <w:r w:rsidRPr="004A7FDE">
        <w:t>membres ont été</w:t>
      </w:r>
      <w:r>
        <w:t xml:space="preserve"> associés au </w:t>
      </w:r>
      <w:r w:rsidRPr="004A7FDE">
        <w:t>processus d</w:t>
      </w:r>
      <w:r>
        <w:t>’</w:t>
      </w:r>
      <w:r w:rsidRPr="004A7FDE">
        <w:t xml:space="preserve">élaboration du </w:t>
      </w:r>
      <w:r>
        <w:t xml:space="preserve">nouveau </w:t>
      </w:r>
      <w:r w:rsidRPr="004A7FDE">
        <w:t>rapport</w:t>
      </w:r>
      <w:r>
        <w:t xml:space="preserve"> et ont notamment participé </w:t>
      </w:r>
      <w:r w:rsidRPr="004A7FDE">
        <w:t>aux consultations organisées</w:t>
      </w:r>
      <w:r w:rsidR="00A87699">
        <w:t xml:space="preserve"> </w:t>
      </w:r>
      <w:r w:rsidRPr="004A7FDE">
        <w:t>dans le cadre de</w:t>
      </w:r>
      <w:r>
        <w:t>s</w:t>
      </w:r>
      <w:r w:rsidRPr="004A7FDE">
        <w:t xml:space="preserve"> réunions</w:t>
      </w:r>
      <w:r>
        <w:t xml:space="preserve"> du Conseil de</w:t>
      </w:r>
      <w:r w:rsidR="004B289F">
        <w:t> </w:t>
      </w:r>
      <w:r>
        <w:t>coordination</w:t>
      </w:r>
      <w:r w:rsidRPr="004A7FDE">
        <w:t>.</w:t>
      </w:r>
    </w:p>
    <w:p w:rsidR="00460994" w:rsidRPr="004A7FDE" w:rsidRDefault="00460994" w:rsidP="00460994">
      <w:pPr>
        <w:pStyle w:val="SingleTxtG"/>
      </w:pPr>
      <w:r>
        <w:t>7.</w:t>
      </w:r>
      <w:r>
        <w:tab/>
        <w:t xml:space="preserve">Dans un souci de </w:t>
      </w:r>
      <w:r w:rsidRPr="004A7FDE">
        <w:t xml:space="preserve">transparence et </w:t>
      </w:r>
      <w:r>
        <w:t xml:space="preserve">conformément au </w:t>
      </w:r>
      <w:r w:rsidRPr="004A7FDE">
        <w:t>principe de participation, le rapport</w:t>
      </w:r>
      <w:r>
        <w:t xml:space="preserve"> a été</w:t>
      </w:r>
      <w:r w:rsidRPr="00125039">
        <w:t xml:space="preserve"> </w:t>
      </w:r>
      <w:r>
        <w:t xml:space="preserve">publié </w:t>
      </w:r>
      <w:r w:rsidRPr="004A7FDE">
        <w:t>sur le site officiel de l</w:t>
      </w:r>
      <w:r>
        <w:t>’</w:t>
      </w:r>
      <w:r w:rsidRPr="004A7FDE">
        <w:t>A</w:t>
      </w:r>
      <w:r>
        <w:t>gence des relations interethniques</w:t>
      </w:r>
      <w:r w:rsidRPr="004A7FDE">
        <w:t xml:space="preserve"> </w:t>
      </w:r>
      <w:r>
        <w:t>(</w:t>
      </w:r>
      <w:hyperlink r:id="rId9" w:history="1">
        <w:r w:rsidRPr="00BE2683">
          <w:rPr>
            <w:rStyle w:val="Lienhypertexte"/>
            <w:color w:val="auto"/>
          </w:rPr>
          <w:t>www.br</w:t>
        </w:r>
        <w:r w:rsidRPr="00BE2683">
          <w:rPr>
            <w:rStyle w:val="Lienhypertexte"/>
            <w:color w:val="auto"/>
          </w:rPr>
          <w:t>i</w:t>
        </w:r>
        <w:r w:rsidRPr="00BE2683">
          <w:rPr>
            <w:rStyle w:val="Lienhypertexte"/>
            <w:color w:val="auto"/>
          </w:rPr>
          <w:t>.gov.md</w:t>
        </w:r>
      </w:hyperlink>
      <w:r w:rsidRPr="00BE2683">
        <w:t xml:space="preserve">) </w:t>
      </w:r>
      <w:r>
        <w:t>en vue de faire l’objet d’une consultation publique</w:t>
      </w:r>
      <w:r w:rsidRPr="004A7FDE">
        <w:t>.</w:t>
      </w:r>
    </w:p>
    <w:p w:rsidR="00460994" w:rsidRPr="005D1E34" w:rsidRDefault="00A66346" w:rsidP="00A66346">
      <w:pPr>
        <w:pStyle w:val="HChG"/>
        <w:rPr>
          <w:lang w:val="fr-FR"/>
        </w:rPr>
      </w:pPr>
      <w:r>
        <w:rPr>
          <w:lang w:val="fr-FR"/>
        </w:rPr>
        <w:lastRenderedPageBreak/>
        <w:tab/>
      </w:r>
      <w:r>
        <w:rPr>
          <w:lang w:val="fr-FR"/>
        </w:rPr>
        <w:tab/>
      </w:r>
      <w:r w:rsidR="00460994" w:rsidRPr="005D1E34">
        <w:rPr>
          <w:lang w:val="fr-FR"/>
        </w:rPr>
        <w:t>Première partie</w:t>
      </w:r>
      <w:r>
        <w:rPr>
          <w:lang w:val="fr-FR"/>
        </w:rPr>
        <w:t xml:space="preserve"> </w:t>
      </w:r>
      <w:r>
        <w:rPr>
          <w:lang w:val="fr-FR"/>
        </w:rPr>
        <w:br/>
      </w:r>
      <w:r w:rsidR="00460994" w:rsidRPr="005D1E34">
        <w:rPr>
          <w:lang w:val="fr-FR"/>
        </w:rPr>
        <w:t>Aperçu de la politique publique pour la prévention et</w:t>
      </w:r>
      <w:r>
        <w:rPr>
          <w:lang w:val="fr-FR"/>
        </w:rPr>
        <w:t> </w:t>
      </w:r>
      <w:r w:rsidR="00460994" w:rsidRPr="005D1E34">
        <w:rPr>
          <w:lang w:val="fr-FR"/>
        </w:rPr>
        <w:t>l</w:t>
      </w:r>
      <w:r w:rsidR="00460994">
        <w:rPr>
          <w:lang w:val="fr-FR"/>
        </w:rPr>
        <w:t>’</w:t>
      </w:r>
      <w:r w:rsidR="00460994" w:rsidRPr="005D1E34">
        <w:rPr>
          <w:lang w:val="fr-FR"/>
        </w:rPr>
        <w:t>éli</w:t>
      </w:r>
      <w:r w:rsidR="00460994">
        <w:rPr>
          <w:lang w:val="fr-FR"/>
        </w:rPr>
        <w:t>mination de la d</w:t>
      </w:r>
      <w:r w:rsidR="00460994" w:rsidRPr="005D1E34">
        <w:rPr>
          <w:lang w:val="fr-FR"/>
        </w:rPr>
        <w:t>iscrimination raciale</w:t>
      </w:r>
    </w:p>
    <w:p w:rsidR="00460994" w:rsidRPr="004A7FDE" w:rsidRDefault="00460994" w:rsidP="00460994">
      <w:pPr>
        <w:pStyle w:val="SingleTxtG"/>
      </w:pPr>
      <w:r w:rsidRPr="004A7FDE">
        <w:t>8.</w:t>
      </w:r>
      <w:r w:rsidR="00A87699">
        <w:tab/>
      </w:r>
      <w:r w:rsidRPr="004A7FDE">
        <w:t>Les principes d</w:t>
      </w:r>
      <w:r>
        <w:t>’</w:t>
      </w:r>
      <w:r w:rsidRPr="004A7FDE">
        <w:t>ég</w:t>
      </w:r>
      <w:r>
        <w:t xml:space="preserve">alité et de non-discrimination et de garantie des </w:t>
      </w:r>
      <w:r w:rsidRPr="004A7FDE">
        <w:t xml:space="preserve">droits et </w:t>
      </w:r>
      <w:r>
        <w:t>d</w:t>
      </w:r>
      <w:r w:rsidRPr="004A7FDE">
        <w:t>es libertés fondamentales inscrits dans la Constitution de la République de Moldova</w:t>
      </w:r>
      <w:r w:rsidRPr="0028247A">
        <w:rPr>
          <w:rStyle w:val="Appelnotedebasdep"/>
        </w:rPr>
        <w:footnoteReference w:id="4"/>
      </w:r>
      <w:r w:rsidRPr="004A7FDE">
        <w:t xml:space="preserve"> sont inaliénables et constituent la base de tout le système de protection des droits de l</w:t>
      </w:r>
      <w:r>
        <w:t>’</w:t>
      </w:r>
      <w:r w:rsidRPr="004A7FDE">
        <w:t xml:space="preserve">homme </w:t>
      </w:r>
      <w:r>
        <w:t xml:space="preserve">dans la </w:t>
      </w:r>
      <w:r w:rsidRPr="004A7FDE">
        <w:t>R</w:t>
      </w:r>
      <w:r>
        <w:t>épublique de Moldova. Le cadre législatif</w:t>
      </w:r>
      <w:r w:rsidRPr="004A7FDE">
        <w:t xml:space="preserve"> contient des dispositions interdisant toute discrimination fondée sur la race, la nationalité, </w:t>
      </w:r>
      <w:r>
        <w:t>l’appartenance</w:t>
      </w:r>
      <w:r w:rsidRPr="004A7FDE">
        <w:t xml:space="preserve"> ethnique, la langue, la religion, les convictions, le sexe, l</w:t>
      </w:r>
      <w:r>
        <w:t>’</w:t>
      </w:r>
      <w:r w:rsidRPr="004A7FDE">
        <w:t>affiliation politique, la fortune ou l</w:t>
      </w:r>
      <w:r>
        <w:t>’</w:t>
      </w:r>
      <w:r w:rsidRPr="004A7FDE">
        <w:t>origine sociale ou tout autre critère</w:t>
      </w:r>
      <w:r>
        <w:t>,</w:t>
      </w:r>
      <w:r w:rsidRPr="004A7FDE">
        <w:t xml:space="preserve"> visant à limiter ou à supprimer la reconnaissance</w:t>
      </w:r>
      <w:r>
        <w:t xml:space="preserve"> ou </w:t>
      </w:r>
      <w:r w:rsidRPr="004A7FDE">
        <w:t>la jouissance dans des conditions d</w:t>
      </w:r>
      <w:r>
        <w:t>’</w:t>
      </w:r>
      <w:r w:rsidRPr="004A7FDE">
        <w:t>égalité des droits de l</w:t>
      </w:r>
      <w:r>
        <w:t>’</w:t>
      </w:r>
      <w:r w:rsidRPr="004A7FDE">
        <w:t xml:space="preserve">homme et des libertés fondamentales ou des droits </w:t>
      </w:r>
      <w:r>
        <w:t xml:space="preserve">protégés </w:t>
      </w:r>
      <w:r w:rsidRPr="004A7FDE">
        <w:t>par la loi.</w:t>
      </w:r>
    </w:p>
    <w:p w:rsidR="00460994" w:rsidRPr="004A7FDE" w:rsidRDefault="00460994" w:rsidP="00460994">
      <w:pPr>
        <w:pStyle w:val="SingleTxtG"/>
      </w:pPr>
      <w:r w:rsidRPr="004A7FDE">
        <w:t>9.</w:t>
      </w:r>
      <w:r w:rsidR="00A66346">
        <w:tab/>
      </w:r>
      <w:r w:rsidRPr="004A7FDE">
        <w:t>Le cadre normatif et institutionnel de la République de Moldova pour la promotion et la protection des droits de l</w:t>
      </w:r>
      <w:r>
        <w:t>’</w:t>
      </w:r>
      <w:r w:rsidRPr="004A7FDE">
        <w:t>homme, y</w:t>
      </w:r>
      <w:r w:rsidR="004B289F">
        <w:t> </w:t>
      </w:r>
      <w:r w:rsidRPr="004A7FDE">
        <w:t xml:space="preserve">compris les droits des personnes appartenant à des minorités nationales, est constamment amélioré conformément aux normes internationales, aux priorités nationales et </w:t>
      </w:r>
      <w:r>
        <w:t>à</w:t>
      </w:r>
      <w:r w:rsidR="00A87699">
        <w:t xml:space="preserve"> </w:t>
      </w:r>
      <w:r>
        <w:t>l’</w:t>
      </w:r>
      <w:r w:rsidRPr="004A7FDE">
        <w:t>aspiration à l</w:t>
      </w:r>
      <w:r>
        <w:t>’</w:t>
      </w:r>
      <w:r w:rsidRPr="004A7FDE">
        <w:t xml:space="preserve">intégration européenne. Une attention particulière est accordée à la mise en œuvre des traités internationaux auxquels la République de </w:t>
      </w:r>
      <w:r>
        <w:t>Moldova</w:t>
      </w:r>
      <w:r w:rsidRPr="004A7FDE">
        <w:t xml:space="preserve"> est partie</w:t>
      </w:r>
      <w:r w:rsidRPr="00FE7CCD">
        <w:t xml:space="preserve"> </w:t>
      </w:r>
      <w:r w:rsidRPr="004A7FDE">
        <w:t>dans ce domaine.</w:t>
      </w:r>
    </w:p>
    <w:p w:rsidR="00460994" w:rsidRPr="004A7FDE" w:rsidRDefault="00460994" w:rsidP="00460994">
      <w:pPr>
        <w:pStyle w:val="SingleTxtG"/>
      </w:pPr>
      <w:r w:rsidRPr="004A7FDE">
        <w:t>10.</w:t>
      </w:r>
      <w:r w:rsidR="00A66346">
        <w:tab/>
      </w:r>
      <w:r>
        <w:t>L</w:t>
      </w:r>
      <w:r w:rsidRPr="004A7FDE">
        <w:t xml:space="preserve">a République de Moldova est un État </w:t>
      </w:r>
      <w:r>
        <w:t>multi</w:t>
      </w:r>
      <w:r w:rsidRPr="004A7FDE">
        <w:t>ethnique (les minorités nationales représentent environ 25</w:t>
      </w:r>
      <w:r w:rsidR="00A66346">
        <w:t> </w:t>
      </w:r>
      <w:r w:rsidRPr="004A7FDE">
        <w:t xml:space="preserve">% de la population), </w:t>
      </w:r>
      <w:r>
        <w:t xml:space="preserve">d’où </w:t>
      </w:r>
      <w:r w:rsidRPr="004A7FDE">
        <w:t xml:space="preserve">les mesures </w:t>
      </w:r>
      <w:r>
        <w:t xml:space="preserve">adoptées </w:t>
      </w:r>
      <w:r w:rsidRPr="004A7FDE">
        <w:t xml:space="preserve">et les efforts </w:t>
      </w:r>
      <w:r>
        <w:t xml:space="preserve">déployés en permanence </w:t>
      </w:r>
      <w:r w:rsidRPr="004A7FDE">
        <w:t xml:space="preserve">pour </w:t>
      </w:r>
      <w:r>
        <w:t xml:space="preserve">garantir </w:t>
      </w:r>
      <w:r w:rsidRPr="004A7FDE">
        <w:t>le respect de l</w:t>
      </w:r>
      <w:r>
        <w:t>’</w:t>
      </w:r>
      <w:r w:rsidRPr="004A7FDE">
        <w:t>identité ethnique, culturelle, linguistique et religieuse de cha</w:t>
      </w:r>
      <w:r>
        <w:t xml:space="preserve">cun des membres des </w:t>
      </w:r>
      <w:r w:rsidRPr="004A7FDE">
        <w:t>minorité</w:t>
      </w:r>
      <w:r>
        <w:t>s</w:t>
      </w:r>
      <w:r w:rsidRPr="004A7FDE">
        <w:t xml:space="preserve"> nationale</w:t>
      </w:r>
      <w:r>
        <w:t>s</w:t>
      </w:r>
      <w:r w:rsidRPr="004A7FDE">
        <w:t xml:space="preserve">, </w:t>
      </w:r>
      <w:r>
        <w:t xml:space="preserve">parallèlement à la création des </w:t>
      </w:r>
      <w:r w:rsidRPr="004A7FDE">
        <w:t xml:space="preserve">conditions </w:t>
      </w:r>
      <w:r>
        <w:t>nécessaires à l’expression, à la préservation et au développement de</w:t>
      </w:r>
      <w:r w:rsidRPr="004A7FDE">
        <w:t xml:space="preserve"> cette identité</w:t>
      </w:r>
      <w:r w:rsidRPr="0028247A">
        <w:rPr>
          <w:rStyle w:val="Appelnotedebasdep"/>
        </w:rPr>
        <w:footnoteReference w:id="5"/>
      </w:r>
      <w:r w:rsidRPr="004A7FDE">
        <w:t>.</w:t>
      </w:r>
    </w:p>
    <w:p w:rsidR="00460994" w:rsidRPr="004A7FDE" w:rsidRDefault="00460994" w:rsidP="00460994">
      <w:pPr>
        <w:pStyle w:val="SingleTxtG"/>
      </w:pPr>
      <w:r>
        <w:t>11.</w:t>
      </w:r>
      <w:r>
        <w:tab/>
      </w:r>
      <w:r w:rsidRPr="004A7FDE">
        <w:t xml:space="preserve">Les autorités </w:t>
      </w:r>
      <w:r>
        <w:t>moldove</w:t>
      </w:r>
      <w:r w:rsidRPr="004A7FDE">
        <w:t xml:space="preserve">s </w:t>
      </w:r>
      <w:r>
        <w:t xml:space="preserve">s’emploient à prévenir </w:t>
      </w:r>
      <w:r w:rsidRPr="004A7FDE">
        <w:t>la discrimination rac</w:t>
      </w:r>
      <w:r>
        <w:t xml:space="preserve">iale et à lutter contre toutes les </w:t>
      </w:r>
      <w:r w:rsidRPr="004A7FDE">
        <w:t>manifestation</w:t>
      </w:r>
      <w:r>
        <w:t>s</w:t>
      </w:r>
      <w:r w:rsidRPr="004A7FDE">
        <w:t xml:space="preserve"> de racisme, de xénophobie et d</w:t>
      </w:r>
      <w:r>
        <w:t>’</w:t>
      </w:r>
      <w:r w:rsidRPr="004A7FDE">
        <w:t xml:space="preserve">antisémitisme, encouragent et soutiennent </w:t>
      </w:r>
      <w:r>
        <w:t xml:space="preserve">les </w:t>
      </w:r>
      <w:r w:rsidRPr="004A7FDE">
        <w:t>actions visant à promouvoir l</w:t>
      </w:r>
      <w:r>
        <w:t>’</w:t>
      </w:r>
      <w:r w:rsidRPr="004A7FDE">
        <w:t xml:space="preserve">égalité, </w:t>
      </w:r>
      <w:r>
        <w:t xml:space="preserve">l’éducation à la </w:t>
      </w:r>
      <w:r w:rsidRPr="004A7FDE">
        <w:t xml:space="preserve">tolérance et </w:t>
      </w:r>
      <w:r>
        <w:t xml:space="preserve">le </w:t>
      </w:r>
      <w:r w:rsidRPr="004A7FDE">
        <w:t>respect mutuel. L</w:t>
      </w:r>
      <w:r>
        <w:t>’</w:t>
      </w:r>
      <w:r w:rsidRPr="004A7FDE">
        <w:t xml:space="preserve">éventail des activités </w:t>
      </w:r>
      <w:r>
        <w:t xml:space="preserve">mises en œuvre par les différentes branches </w:t>
      </w:r>
      <w:r w:rsidRPr="004A7FDE">
        <w:t>de l</w:t>
      </w:r>
      <w:r>
        <w:t>’</w:t>
      </w:r>
      <w:r w:rsidRPr="004A7FDE">
        <w:t xml:space="preserve">administration publique centrale </w:t>
      </w:r>
      <w:r>
        <w:t xml:space="preserve">pour appliquer </w:t>
      </w:r>
      <w:r w:rsidRPr="004A7FDE">
        <w:t>la Convention</w:t>
      </w:r>
      <w:r>
        <w:t xml:space="preserve"> </w:t>
      </w:r>
      <w:r w:rsidRPr="004A7FDE">
        <w:t>dans leurs domaines de compétence</w:t>
      </w:r>
      <w:r>
        <w:t xml:space="preserve"> s’est élargi, </w:t>
      </w:r>
      <w:r w:rsidRPr="004A7FDE">
        <w:t>et le niveau de participation</w:t>
      </w:r>
      <w:r>
        <w:t xml:space="preserve"> s’est accru</w:t>
      </w:r>
      <w:r w:rsidRPr="0028247A">
        <w:rPr>
          <w:rStyle w:val="Appelnotedebasdep"/>
        </w:rPr>
        <w:footnoteReference w:id="6"/>
      </w:r>
      <w:r w:rsidRPr="004A7FDE">
        <w:t>.</w:t>
      </w:r>
    </w:p>
    <w:p w:rsidR="00460994" w:rsidRPr="004A7FDE" w:rsidRDefault="00460994" w:rsidP="00460994">
      <w:pPr>
        <w:pStyle w:val="SingleTxtG"/>
      </w:pPr>
      <w:r w:rsidRPr="004A7FDE">
        <w:lastRenderedPageBreak/>
        <w:t>12.</w:t>
      </w:r>
      <w:r w:rsidR="00A66346">
        <w:tab/>
      </w:r>
      <w:r>
        <w:t xml:space="preserve">Dans le cadre de </w:t>
      </w:r>
      <w:r w:rsidRPr="004A7FDE">
        <w:t>la réforme de l</w:t>
      </w:r>
      <w:r>
        <w:t>’</w:t>
      </w:r>
      <w:r w:rsidRPr="004A7FDE">
        <w:t>administration publique</w:t>
      </w:r>
      <w:r w:rsidRPr="0028247A">
        <w:rPr>
          <w:rStyle w:val="Appelnotedebasdep"/>
        </w:rPr>
        <w:footnoteReference w:id="7"/>
      </w:r>
      <w:r w:rsidRPr="004A7FDE">
        <w:t>,</w:t>
      </w:r>
      <w:r>
        <w:t xml:space="preserve"> </w:t>
      </w:r>
      <w:r w:rsidRPr="004A7FDE">
        <w:t xml:space="preserve">le </w:t>
      </w:r>
      <w:r>
        <w:t>Bureau des relations interethniques</w:t>
      </w:r>
      <w:r w:rsidRPr="004A7FDE">
        <w:t xml:space="preserve"> a été rebaptisé</w:t>
      </w:r>
      <w:r>
        <w:t>,</w:t>
      </w:r>
      <w:r w:rsidRPr="00662DEE">
        <w:t xml:space="preserve"> </w:t>
      </w:r>
      <w:r>
        <w:t>en application de la décision gouvernementale</w:t>
      </w:r>
      <w:r w:rsidRPr="004A7FDE">
        <w:t xml:space="preserve"> </w:t>
      </w:r>
      <w:r w:rsidR="00A66346">
        <w:t>n</w:t>
      </w:r>
      <w:r w:rsidR="00A66346" w:rsidRPr="00A66346">
        <w:rPr>
          <w:vertAlign w:val="superscript"/>
        </w:rPr>
        <w:t>o</w:t>
      </w:r>
      <w:r w:rsidR="00A66346">
        <w:t> </w:t>
      </w:r>
      <w:r w:rsidRPr="004A7FDE">
        <w:t>593 du 25</w:t>
      </w:r>
      <w:r w:rsidR="00A66346">
        <w:t> </w:t>
      </w:r>
      <w:r w:rsidRPr="004A7FDE">
        <w:t>juin 2018</w:t>
      </w:r>
      <w:r>
        <w:t>, « A</w:t>
      </w:r>
      <w:r w:rsidRPr="004A7FDE">
        <w:t>gen</w:t>
      </w:r>
      <w:r>
        <w:t xml:space="preserve">ce des relations interethniques », </w:t>
      </w:r>
      <w:r w:rsidRPr="004A7FDE">
        <w:t xml:space="preserve">organe administratif central </w:t>
      </w:r>
      <w:r>
        <w:t>relevant du G</w:t>
      </w:r>
      <w:r w:rsidRPr="004A7FDE">
        <w:t xml:space="preserve">ouvernement </w:t>
      </w:r>
      <w:r>
        <w:t>moldove</w:t>
      </w:r>
      <w:r w:rsidRPr="004A7FDE">
        <w:t>.</w:t>
      </w:r>
      <w:r>
        <w:t xml:space="preserve"> L’</w:t>
      </w:r>
      <w:r w:rsidRPr="004A7FDE">
        <w:t xml:space="preserve">élaboration et </w:t>
      </w:r>
      <w:r>
        <w:t xml:space="preserve">le </w:t>
      </w:r>
      <w:r w:rsidRPr="004A7FDE">
        <w:t xml:space="preserve">suivi des politiques dans le domaine des relations interethniques et </w:t>
      </w:r>
      <w:r>
        <w:t xml:space="preserve">du </w:t>
      </w:r>
      <w:r w:rsidRPr="004A7FDE">
        <w:t xml:space="preserve">fonctionnement des langues </w:t>
      </w:r>
      <w:r>
        <w:t xml:space="preserve">incombent désormais </w:t>
      </w:r>
      <w:r w:rsidRPr="004A7FDE">
        <w:t xml:space="preserve">au </w:t>
      </w:r>
      <w:r>
        <w:t>M</w:t>
      </w:r>
      <w:r w:rsidRPr="004A7FDE">
        <w:t>inistère de l</w:t>
      </w:r>
      <w:r>
        <w:t>’</w:t>
      </w:r>
      <w:r w:rsidRPr="004A7FDE">
        <w:t>éducation, de la culture et de la recherche</w:t>
      </w:r>
      <w:r w:rsidRPr="0028247A">
        <w:rPr>
          <w:rStyle w:val="Appelnotedebasdep"/>
        </w:rPr>
        <w:footnoteReference w:id="8"/>
      </w:r>
      <w:r w:rsidRPr="004A7FDE">
        <w:t xml:space="preserve">. </w:t>
      </w:r>
      <w:r>
        <w:t xml:space="preserve">L’exécution de ces politiques reste du domaine de compétence de la nouvelle </w:t>
      </w:r>
      <w:r w:rsidR="008B6416">
        <w:t>a</w:t>
      </w:r>
      <w:r>
        <w:t>gence des relations interethniques</w:t>
      </w:r>
      <w:r w:rsidRPr="004A7FDE">
        <w:t>. Ce</w:t>
      </w:r>
      <w:r>
        <w:t xml:space="preserve"> changement </w:t>
      </w:r>
      <w:r w:rsidRPr="004A7FDE">
        <w:t xml:space="preserve">a été </w:t>
      </w:r>
      <w:r>
        <w:t xml:space="preserve">opéré en application de </w:t>
      </w:r>
      <w:r w:rsidRPr="004A7FDE">
        <w:t>l</w:t>
      </w:r>
      <w:r>
        <w:t>’</w:t>
      </w:r>
      <w:r w:rsidRPr="004A7FDE">
        <w:t>article</w:t>
      </w:r>
      <w:r w:rsidR="00A66346">
        <w:t> </w:t>
      </w:r>
      <w:r w:rsidRPr="004A7FDE">
        <w:t>4 de la loi n</w:t>
      </w:r>
      <w:r w:rsidR="00A66346" w:rsidRPr="00A66346">
        <w:rPr>
          <w:vertAlign w:val="superscript"/>
        </w:rPr>
        <w:t>o</w:t>
      </w:r>
      <w:r w:rsidR="00A66346">
        <w:t> </w:t>
      </w:r>
      <w:r w:rsidRPr="004A7FDE">
        <w:t>98 du 4</w:t>
      </w:r>
      <w:r w:rsidR="00A66346">
        <w:t> </w:t>
      </w:r>
      <w:r w:rsidRPr="004A7FDE">
        <w:t>mai 2012</w:t>
      </w:r>
      <w:r>
        <w:t xml:space="preserve"> </w:t>
      </w:r>
      <w:r w:rsidRPr="004A7FDE">
        <w:t>sur l</w:t>
      </w:r>
      <w:r>
        <w:t>’</w:t>
      </w:r>
      <w:r w:rsidRPr="004A7FDE">
        <w:t>administration publique centrale sectorielle, qui établit le principe fondamental d</w:t>
      </w:r>
      <w:r>
        <w:t>e l’</w:t>
      </w:r>
      <w:r w:rsidRPr="004A7FDE">
        <w:t>organisation et d</w:t>
      </w:r>
      <w:r>
        <w:t>u</w:t>
      </w:r>
      <w:r w:rsidRPr="004A7FDE">
        <w:t xml:space="preserve"> fonctionnement de l</w:t>
      </w:r>
      <w:r>
        <w:t>’</w:t>
      </w:r>
      <w:r w:rsidRPr="004A7FDE">
        <w:t>administration publique centrale sectorielle</w:t>
      </w:r>
      <w:r>
        <w:t>, à savoir</w:t>
      </w:r>
      <w:r w:rsidR="004B289F">
        <w:t xml:space="preserve"> </w:t>
      </w:r>
      <w:r w:rsidRPr="004A7FDE">
        <w:t xml:space="preserve">la </w:t>
      </w:r>
      <w:r>
        <w:t xml:space="preserve">séparation de la </w:t>
      </w:r>
      <w:r w:rsidRPr="004A7FDE">
        <w:t>fonction d</w:t>
      </w:r>
      <w:r>
        <w:t>’</w:t>
      </w:r>
      <w:r w:rsidRPr="004A7FDE">
        <w:t xml:space="preserve">élaboration et de </w:t>
      </w:r>
      <w:r>
        <w:t xml:space="preserve">suivi </w:t>
      </w:r>
      <w:r w:rsidRPr="004A7FDE">
        <w:t xml:space="preserve">des politiques </w:t>
      </w:r>
      <w:r>
        <w:t xml:space="preserve">de celle </w:t>
      </w:r>
      <w:r w:rsidRPr="004A7FDE">
        <w:t>d</w:t>
      </w:r>
      <w:r>
        <w:t>’</w:t>
      </w:r>
      <w:r w:rsidRPr="004A7FDE">
        <w:t>exécution</w:t>
      </w:r>
      <w:r>
        <w:t>.</w:t>
      </w:r>
    </w:p>
    <w:p w:rsidR="00460994" w:rsidRPr="004A7FDE" w:rsidRDefault="00460994" w:rsidP="00460994">
      <w:pPr>
        <w:pStyle w:val="SingleTxtG"/>
      </w:pPr>
      <w:r w:rsidRPr="004A7FDE">
        <w:t>13.</w:t>
      </w:r>
      <w:r w:rsidR="00A66346">
        <w:tab/>
      </w:r>
      <w:r w:rsidRPr="004A7FDE">
        <w:t xml:space="preserve">En 2018, dans le cadre du projet </w:t>
      </w:r>
      <w:r>
        <w:t>de r</w:t>
      </w:r>
      <w:r w:rsidRPr="004A7FDE">
        <w:t xml:space="preserve">enforcement de la coopération et des capacités des entités </w:t>
      </w:r>
      <w:r>
        <w:t>chargées</w:t>
      </w:r>
      <w:r w:rsidR="00A66346">
        <w:t xml:space="preserve"> </w:t>
      </w:r>
      <w:r>
        <w:t xml:space="preserve">de </w:t>
      </w:r>
      <w:r w:rsidRPr="004A7FDE">
        <w:t xml:space="preserve">la promotion et </w:t>
      </w:r>
      <w:r>
        <w:t xml:space="preserve">de </w:t>
      </w:r>
      <w:r w:rsidRPr="004A7FDE">
        <w:t>la protection des droits des minorités nationales mis en œuvre par la Mission de l</w:t>
      </w:r>
      <w:r>
        <w:t>’Organisation pour la sécurité et la coopération en Europe (</w:t>
      </w:r>
      <w:r w:rsidRPr="004A7FDE">
        <w:t>OSCE</w:t>
      </w:r>
      <w:r>
        <w:t>)</w:t>
      </w:r>
      <w:r w:rsidRPr="004A7FDE">
        <w:t xml:space="preserve"> </w:t>
      </w:r>
      <w:r>
        <w:t xml:space="preserve">dans la </w:t>
      </w:r>
      <w:r w:rsidRPr="004A7FDE">
        <w:t xml:space="preserve">République de </w:t>
      </w:r>
      <w:r>
        <w:t>Moldova</w:t>
      </w:r>
      <w:r w:rsidRPr="004A7FDE">
        <w:t xml:space="preserve">, </w:t>
      </w:r>
      <w:r>
        <w:t xml:space="preserve">deux </w:t>
      </w:r>
      <w:r w:rsidRPr="004A7FDE">
        <w:t>études ont été réalisées</w:t>
      </w:r>
      <w:r w:rsidR="00A66346">
        <w:t> </w:t>
      </w:r>
      <w:r w:rsidRPr="004A7FDE">
        <w:t xml:space="preserve">: </w:t>
      </w:r>
      <w:r>
        <w:t>une A</w:t>
      </w:r>
      <w:r w:rsidRPr="004A7FDE">
        <w:t xml:space="preserve">nalyse comparative des bonnes pratiques </w:t>
      </w:r>
      <w:r>
        <w:t xml:space="preserve">suivies </w:t>
      </w:r>
      <w:r w:rsidRPr="004A7FDE">
        <w:t>par les institutions de protection des droits de l</w:t>
      </w:r>
      <w:r>
        <w:t>’</w:t>
      </w:r>
      <w:r w:rsidRPr="004A7FDE">
        <w:t>homme</w:t>
      </w:r>
      <w:r w:rsidRPr="0028247A">
        <w:rPr>
          <w:rStyle w:val="Appelnotedebasdep"/>
        </w:rPr>
        <w:footnoteReference w:id="9"/>
      </w:r>
      <w:r w:rsidRPr="004A7FDE">
        <w:t xml:space="preserve"> et </w:t>
      </w:r>
      <w:r>
        <w:t>une É</w:t>
      </w:r>
      <w:r w:rsidRPr="004A7FDE">
        <w:t xml:space="preserve">valuation </w:t>
      </w:r>
      <w:r>
        <w:t>(a</w:t>
      </w:r>
      <w:r w:rsidRPr="004A7FDE">
        <w:t>nalyse comparative</w:t>
      </w:r>
      <w:r>
        <w:t xml:space="preserve">) </w:t>
      </w:r>
      <w:r w:rsidRPr="004A7FDE">
        <w:t>des compétences des autorités chargées de promouvoir les droits des minorités nationales</w:t>
      </w:r>
      <w:r w:rsidRPr="0028247A">
        <w:rPr>
          <w:rStyle w:val="Appelnotedebasdep"/>
        </w:rPr>
        <w:footnoteReference w:id="10"/>
      </w:r>
      <w:r>
        <w:t xml:space="preserve">. Il s’agissait </w:t>
      </w:r>
      <w:r w:rsidRPr="004A7FDE">
        <w:t xml:space="preserve">de </w:t>
      </w:r>
      <w:r>
        <w:t xml:space="preserve">réfléchir à la manière de </w:t>
      </w:r>
      <w:r w:rsidRPr="004A7FDE">
        <w:t>renforcer la coopération entre l</w:t>
      </w:r>
      <w:r>
        <w:t>’Agence des relations interethniques</w:t>
      </w:r>
      <w:r w:rsidRPr="004A7FDE">
        <w:t>, le Bureau de l</w:t>
      </w:r>
      <w:r>
        <w:t>’</w:t>
      </w:r>
      <w:r w:rsidRPr="004A7FDE">
        <w:t>avocat du peuple</w:t>
      </w:r>
      <w:r>
        <w:t xml:space="preserve"> </w:t>
      </w:r>
      <w:r w:rsidRPr="004A7FDE">
        <w:t xml:space="preserve">et le </w:t>
      </w:r>
      <w:r>
        <w:t>Conseil pour la prévention et l’élimination de la discrimination et pour la garantie de l’égalité (CPEDGE)</w:t>
      </w:r>
      <w:r w:rsidRPr="004A7FDE">
        <w:t xml:space="preserve"> </w:t>
      </w:r>
      <w:r>
        <w:t xml:space="preserve">pour mettre en place des actions </w:t>
      </w:r>
      <w:r w:rsidRPr="004A7FDE">
        <w:t>communes et</w:t>
      </w:r>
      <w:r>
        <w:t xml:space="preserve"> consolider les </w:t>
      </w:r>
      <w:r w:rsidRPr="004A7FDE">
        <w:t>capacité</w:t>
      </w:r>
      <w:r>
        <w:t>s</w:t>
      </w:r>
      <w:r w:rsidRPr="004A7FDE">
        <w:t xml:space="preserve"> </w:t>
      </w:r>
      <w:r>
        <w:t>de chacun</w:t>
      </w:r>
      <w:r w:rsidRPr="004A7FDE">
        <w:t xml:space="preserve">. </w:t>
      </w:r>
      <w:r>
        <w:t xml:space="preserve">Les études </w:t>
      </w:r>
      <w:r w:rsidRPr="004A7FDE">
        <w:t xml:space="preserve">ont </w:t>
      </w:r>
      <w:r>
        <w:t xml:space="preserve">montré en particulier </w:t>
      </w:r>
      <w:r w:rsidRPr="004A7FDE">
        <w:t xml:space="preserve">que </w:t>
      </w:r>
      <w:r>
        <w:t xml:space="preserve">« la </w:t>
      </w:r>
      <w:r w:rsidRPr="004A7FDE">
        <w:t>protection des minorités nationales et des droits de l</w:t>
      </w:r>
      <w:r>
        <w:t>’</w:t>
      </w:r>
      <w:r w:rsidRPr="004A7FDE">
        <w:t xml:space="preserve">homme </w:t>
      </w:r>
      <w:r>
        <w:t xml:space="preserve">rel[evait] principalement du domaine de compétence de </w:t>
      </w:r>
      <w:r w:rsidRPr="004A7FDE">
        <w:t xml:space="preserve">trois organismes publics </w:t>
      </w:r>
      <w:r>
        <w:t>distincts</w:t>
      </w:r>
      <w:r w:rsidRPr="004A7FDE">
        <w:t xml:space="preserve">, </w:t>
      </w:r>
      <w:r>
        <w:t xml:space="preserve">d’où la nécessité d’assurer leur </w:t>
      </w:r>
      <w:r w:rsidRPr="004A7FDE">
        <w:t xml:space="preserve">coopération pour </w:t>
      </w:r>
      <w:r>
        <w:t xml:space="preserve">garantir </w:t>
      </w:r>
      <w:r w:rsidRPr="004A7FDE">
        <w:t>l</w:t>
      </w:r>
      <w:r>
        <w:t>’</w:t>
      </w:r>
      <w:r w:rsidRPr="004A7FDE">
        <w:t xml:space="preserve">unité du </w:t>
      </w:r>
      <w:r>
        <w:t xml:space="preserve">dispositif </w:t>
      </w:r>
      <w:r w:rsidRPr="004A7FDE">
        <w:t>de protection</w:t>
      </w:r>
      <w:r>
        <w:t> »</w:t>
      </w:r>
      <w:r w:rsidRPr="004A7FDE">
        <w:t>.</w:t>
      </w:r>
    </w:p>
    <w:p w:rsidR="00460994" w:rsidRPr="004A7FDE" w:rsidRDefault="00460994" w:rsidP="00460994">
      <w:pPr>
        <w:pStyle w:val="SingleTxtG"/>
      </w:pPr>
      <w:r w:rsidRPr="004A7FDE">
        <w:t>14.</w:t>
      </w:r>
      <w:r w:rsidR="00A66346">
        <w:tab/>
      </w:r>
      <w:r>
        <w:t>Après évaluation des</w:t>
      </w:r>
      <w:r w:rsidRPr="004A7FDE">
        <w:t xml:space="preserve"> compétence</w:t>
      </w:r>
      <w:r>
        <w:t>s</w:t>
      </w:r>
      <w:r w:rsidRPr="004A7FDE">
        <w:t xml:space="preserve"> des institutions nationales des droits de l</w:t>
      </w:r>
      <w:r>
        <w:t>’</w:t>
      </w:r>
      <w:r w:rsidRPr="004A7FDE">
        <w:t>homme</w:t>
      </w:r>
      <w:r>
        <w:t xml:space="preserve">, il a été recommandé de créer </w:t>
      </w:r>
      <w:r w:rsidRPr="004A7FDE">
        <w:t>un mécanisme de coopération</w:t>
      </w:r>
      <w:r w:rsidRPr="00D507B1">
        <w:t xml:space="preserve"> </w:t>
      </w:r>
      <w:r w:rsidRPr="004A7FDE">
        <w:t xml:space="preserve">unique. </w:t>
      </w:r>
      <w:r>
        <w:t>L</w:t>
      </w:r>
      <w:r w:rsidRPr="004A7FDE">
        <w:t>e Bureau de l</w:t>
      </w:r>
      <w:r>
        <w:t>’a</w:t>
      </w:r>
      <w:r w:rsidRPr="004A7FDE">
        <w:t>vocat du peuple, l</w:t>
      </w:r>
      <w:r>
        <w:t>’</w:t>
      </w:r>
      <w:r w:rsidRPr="004A7FDE">
        <w:t xml:space="preserve">Agence </w:t>
      </w:r>
      <w:r>
        <w:t xml:space="preserve">des </w:t>
      </w:r>
      <w:r w:rsidRPr="004A7FDE">
        <w:t xml:space="preserve">relations interethniques et le </w:t>
      </w:r>
      <w:r>
        <w:t>CPEDGE</w:t>
      </w:r>
      <w:r w:rsidRPr="0028247A">
        <w:rPr>
          <w:rStyle w:val="Appelnotedebasdep"/>
        </w:rPr>
        <w:footnoteReference w:id="11"/>
      </w:r>
      <w:r>
        <w:t xml:space="preserve"> ont donc conclu, </w:t>
      </w:r>
      <w:r w:rsidRPr="004A7FDE">
        <w:t>le</w:t>
      </w:r>
      <w:r w:rsidR="00A66346">
        <w:t> </w:t>
      </w:r>
      <w:r w:rsidRPr="004A7FDE">
        <w:t>15</w:t>
      </w:r>
      <w:r w:rsidR="00A66346">
        <w:t> </w:t>
      </w:r>
      <w:r w:rsidRPr="004A7FDE">
        <w:t>novembre 2018</w:t>
      </w:r>
      <w:r>
        <w:t xml:space="preserve">, </w:t>
      </w:r>
      <w:r w:rsidRPr="004A7FDE">
        <w:t xml:space="preserve">un </w:t>
      </w:r>
      <w:r>
        <w:t>mémorandum d’</w:t>
      </w:r>
      <w:r w:rsidRPr="004A7FDE">
        <w:t xml:space="preserve">accord </w:t>
      </w:r>
      <w:r>
        <w:t xml:space="preserve">à effet de </w:t>
      </w:r>
      <w:r w:rsidRPr="004A7FDE">
        <w:t xml:space="preserve">renforcer </w:t>
      </w:r>
      <w:r>
        <w:t xml:space="preserve">leur </w:t>
      </w:r>
      <w:r w:rsidRPr="004A7FDE">
        <w:t xml:space="preserve">coopération et </w:t>
      </w:r>
      <w:r>
        <w:t>d’</w:t>
      </w:r>
      <w:r w:rsidRPr="004A7FDE">
        <w:t xml:space="preserve">intensifier </w:t>
      </w:r>
      <w:r>
        <w:t xml:space="preserve">leurs </w:t>
      </w:r>
      <w:r w:rsidRPr="004A7FDE">
        <w:t>efforts conjoints dans le domaine de la protection des droits de l</w:t>
      </w:r>
      <w:r>
        <w:t>’</w:t>
      </w:r>
      <w:r w:rsidRPr="004A7FDE">
        <w:t>homme. Les parties accorderont une attention particulière aux droits des minorités nationales à l</w:t>
      </w:r>
      <w:r>
        <w:t>’</w:t>
      </w:r>
      <w:r w:rsidRPr="004A7FDE">
        <w:t>éducat</w:t>
      </w:r>
      <w:r>
        <w:t xml:space="preserve">ion, à l’accès à l’information et </w:t>
      </w:r>
      <w:r w:rsidRPr="004A7FDE">
        <w:t>à la participation</w:t>
      </w:r>
      <w:r>
        <w:t>,</w:t>
      </w:r>
      <w:r w:rsidRPr="004A7FDE">
        <w:t xml:space="preserve"> </w:t>
      </w:r>
      <w:r>
        <w:t xml:space="preserve">ainsi qu’aux </w:t>
      </w:r>
      <w:r w:rsidRPr="004A7FDE">
        <w:t>droits culturels, religieux et linguistiques</w:t>
      </w:r>
      <w:r>
        <w:t xml:space="preserve"> des minorités</w:t>
      </w:r>
      <w:r w:rsidRPr="004A7FDE">
        <w:t>.</w:t>
      </w:r>
    </w:p>
    <w:p w:rsidR="00460994" w:rsidRPr="004A7FDE" w:rsidRDefault="00460994" w:rsidP="00460994">
      <w:pPr>
        <w:pStyle w:val="SingleTxtG"/>
      </w:pPr>
      <w:r w:rsidRPr="004A7FDE">
        <w:t>15.</w:t>
      </w:r>
      <w:r w:rsidR="00A66346">
        <w:tab/>
      </w:r>
      <w:r w:rsidRPr="004A7FDE">
        <w:t xml:space="preserve">Afin de poursuivre </w:t>
      </w:r>
      <w:r>
        <w:t xml:space="preserve">leur </w:t>
      </w:r>
      <w:r w:rsidRPr="004A7FDE">
        <w:t>coopération constructive, les trois institutions on</w:t>
      </w:r>
      <w:r>
        <w:t>t signé, le</w:t>
      </w:r>
      <w:r w:rsidR="00A66346">
        <w:t> </w:t>
      </w:r>
      <w:r>
        <w:t>20</w:t>
      </w:r>
      <w:r w:rsidR="00A66346">
        <w:t> </w:t>
      </w:r>
      <w:r>
        <w:t>septembre 2019, une</w:t>
      </w:r>
      <w:r w:rsidRPr="004A7FDE">
        <w:t xml:space="preserve"> Déclaration </w:t>
      </w:r>
      <w:r>
        <w:t>conjointe</w:t>
      </w:r>
      <w:r w:rsidRPr="004A7FDE">
        <w:t xml:space="preserve"> </w:t>
      </w:r>
      <w:r>
        <w:t xml:space="preserve">pour un déroulement </w:t>
      </w:r>
      <w:r w:rsidRPr="004A7FDE">
        <w:t xml:space="preserve">de la campagne électorale sans discrimination </w:t>
      </w:r>
      <w:r>
        <w:t>ni propos</w:t>
      </w:r>
      <w:r w:rsidR="00A66346">
        <w:t xml:space="preserve"> </w:t>
      </w:r>
      <w:r>
        <w:t>haineux, réaffirmant</w:t>
      </w:r>
      <w:r w:rsidRPr="004A7FDE">
        <w:t xml:space="preserve"> </w:t>
      </w:r>
      <w:r>
        <w:t xml:space="preserve">leur « détermination à </w:t>
      </w:r>
      <w:r w:rsidRPr="004A7FDE">
        <w:t>respecter les droits de l</w:t>
      </w:r>
      <w:r>
        <w:t>’</w:t>
      </w:r>
      <w:r w:rsidRPr="004A7FDE">
        <w:t xml:space="preserve">homme et </w:t>
      </w:r>
      <w:r>
        <w:t xml:space="preserve">à </w:t>
      </w:r>
      <w:r w:rsidRPr="004A7FDE">
        <w:t>garantir l</w:t>
      </w:r>
      <w:r>
        <w:t>’</w:t>
      </w:r>
      <w:r w:rsidRPr="004A7FDE">
        <w:t xml:space="preserve">égalité de toutes les personnes </w:t>
      </w:r>
      <w:r>
        <w:t xml:space="preserve">qui se trouvent </w:t>
      </w:r>
      <w:r w:rsidRPr="004A7FDE">
        <w:t>sur le territoire de la République de Moldova dans les domaines politique, économique, social, culturel et autres, sans distinction de race, de couleur, de nationalité, d</w:t>
      </w:r>
      <w:r>
        <w:t>’</w:t>
      </w:r>
      <w:r w:rsidRPr="004A7FDE">
        <w:t xml:space="preserve">origine ethnique, de langue, de religion ou de </w:t>
      </w:r>
      <w:r>
        <w:t>conviction, de sexe, d’âge, de handicap, d’opinion, d’appartenance politique ou de tout autre critère… »</w:t>
      </w:r>
      <w:r w:rsidRPr="0028247A">
        <w:rPr>
          <w:rStyle w:val="Appelnotedebasdep"/>
        </w:rPr>
        <w:footnoteReference w:id="12"/>
      </w:r>
      <w:r w:rsidRPr="004A7FDE">
        <w:t xml:space="preserve">. </w:t>
      </w:r>
      <w:r>
        <w:t>L</w:t>
      </w:r>
      <w:r w:rsidRPr="004A7FDE">
        <w:t xml:space="preserve">es </w:t>
      </w:r>
      <w:r>
        <w:t xml:space="preserve">institutions </w:t>
      </w:r>
      <w:r w:rsidRPr="004A7FDE">
        <w:t xml:space="preserve">signataires ont appelé les </w:t>
      </w:r>
      <w:r>
        <w:t>personnalités politiques</w:t>
      </w:r>
      <w:r w:rsidRPr="004A7FDE">
        <w:t>, les candidats, les journalistes, les leaders d</w:t>
      </w:r>
      <w:r>
        <w:t>’</w:t>
      </w:r>
      <w:r w:rsidRPr="004A7FDE">
        <w:t>opinion, etc. à respecter les valeurs démocratiques, à promouvoir le</w:t>
      </w:r>
      <w:r>
        <w:t>s</w:t>
      </w:r>
      <w:r w:rsidRPr="004A7FDE">
        <w:t xml:space="preserve"> principe</w:t>
      </w:r>
      <w:r>
        <w:t>s</w:t>
      </w:r>
      <w:r w:rsidRPr="004A7FDE">
        <w:t xml:space="preserve"> d</w:t>
      </w:r>
      <w:r>
        <w:t>’</w:t>
      </w:r>
      <w:r w:rsidRPr="004A7FDE">
        <w:t xml:space="preserve">égalité et de non-discrimination, </w:t>
      </w:r>
      <w:r w:rsidRPr="004A7FDE">
        <w:lastRenderedPageBreak/>
        <w:t>à</w:t>
      </w:r>
      <w:r w:rsidR="004B289F">
        <w:t> </w:t>
      </w:r>
      <w:r>
        <w:t xml:space="preserve">s’abstenir de </w:t>
      </w:r>
      <w:r w:rsidRPr="004A7FDE">
        <w:t xml:space="preserve">discours de haine et à </w:t>
      </w:r>
      <w:r>
        <w:t xml:space="preserve">préserver </w:t>
      </w:r>
      <w:r w:rsidRPr="004A7FDE">
        <w:t>la dignité humaine</w:t>
      </w:r>
      <w:r w:rsidRPr="00DA5AB5">
        <w:t xml:space="preserve"> </w:t>
      </w:r>
      <w:r>
        <w:t>d</w:t>
      </w:r>
      <w:r w:rsidRPr="004A7FDE">
        <w:t>ans le cadre de la cam</w:t>
      </w:r>
      <w:r>
        <w:t>pagne électorale d’octobre 2019</w:t>
      </w:r>
      <w:r w:rsidRPr="004A7FDE">
        <w:t xml:space="preserve">. </w:t>
      </w:r>
      <w:r>
        <w:t>L</w:t>
      </w:r>
      <w:r w:rsidRPr="004A7FDE">
        <w:t xml:space="preserve">e Conseil de la télévision et de la radio, en </w:t>
      </w:r>
      <w:r>
        <w:t>qualité d’</w:t>
      </w:r>
      <w:r w:rsidRPr="004A7FDE">
        <w:t xml:space="preserve">organe compétent </w:t>
      </w:r>
      <w:r>
        <w:t xml:space="preserve">en matière de </w:t>
      </w:r>
      <w:r w:rsidRPr="004A7FDE">
        <w:t xml:space="preserve">communication audiovisuelle, a </w:t>
      </w:r>
      <w:r>
        <w:t xml:space="preserve">souscrit à la </w:t>
      </w:r>
      <w:r w:rsidRPr="004A7FDE">
        <w:t>Déclaration</w:t>
      </w:r>
      <w:r w:rsidRPr="00DA5AB5">
        <w:t xml:space="preserve"> </w:t>
      </w:r>
      <w:r>
        <w:t>l</w:t>
      </w:r>
      <w:r w:rsidRPr="004A7FDE">
        <w:t>e</w:t>
      </w:r>
      <w:r w:rsidR="004B289F">
        <w:t> </w:t>
      </w:r>
      <w:r w:rsidRPr="004A7FDE">
        <w:t>28</w:t>
      </w:r>
      <w:r w:rsidR="004B289F">
        <w:t> </w:t>
      </w:r>
      <w:r w:rsidRPr="004A7FDE">
        <w:t>septembre 2019.</w:t>
      </w:r>
    </w:p>
    <w:p w:rsidR="00460994" w:rsidRPr="004A7FDE" w:rsidRDefault="00460994" w:rsidP="00460994">
      <w:pPr>
        <w:pStyle w:val="SingleTxtG"/>
      </w:pPr>
      <w:r w:rsidRPr="004A7FDE">
        <w:t>16.</w:t>
      </w:r>
      <w:r w:rsidR="00A66346">
        <w:tab/>
      </w:r>
      <w:r>
        <w:t xml:space="preserve">L’activité </w:t>
      </w:r>
      <w:r w:rsidRPr="004A7FDE">
        <w:t>des organisations de la société civi</w:t>
      </w:r>
      <w:r>
        <w:t xml:space="preserve">le œuvrant en faveur des </w:t>
      </w:r>
      <w:r w:rsidRPr="004A7FDE">
        <w:t>droits de l</w:t>
      </w:r>
      <w:r>
        <w:t>’</w:t>
      </w:r>
      <w:r w:rsidRPr="004A7FDE">
        <w:t xml:space="preserve">homme </w:t>
      </w:r>
      <w:r>
        <w:t>s’est développée</w:t>
      </w:r>
      <w:r w:rsidRPr="004A7FDE">
        <w:t xml:space="preserve">, en particulier </w:t>
      </w:r>
      <w:r>
        <w:t xml:space="preserve">pour </w:t>
      </w:r>
      <w:r w:rsidRPr="004A7FDE">
        <w:t xml:space="preserve">la mise en œuvre de projets </w:t>
      </w:r>
      <w:r>
        <w:t xml:space="preserve">portant sur des thèmes se rapportant à </w:t>
      </w:r>
      <w:r w:rsidRPr="004A7FDE">
        <w:t xml:space="preserve">Convention. Ces projets ont été </w:t>
      </w:r>
      <w:r>
        <w:t>exécutés</w:t>
      </w:r>
      <w:r w:rsidRPr="004A7FDE">
        <w:t xml:space="preserve"> en coopération avec </w:t>
      </w:r>
      <w:r>
        <w:t>l</w:t>
      </w:r>
      <w:r w:rsidRPr="004A7FDE">
        <w:t>es partenaires de développement</w:t>
      </w:r>
      <w:r>
        <w:t>,</w:t>
      </w:r>
      <w:r w:rsidRPr="004A7FDE">
        <w:t xml:space="preserve"> avec le </w:t>
      </w:r>
      <w:r>
        <w:t xml:space="preserve">concours </w:t>
      </w:r>
      <w:r w:rsidRPr="004A7FDE">
        <w:t xml:space="preserve">du </w:t>
      </w:r>
      <w:r>
        <w:t>Programme des Nations</w:t>
      </w:r>
      <w:r w:rsidR="00A66346">
        <w:t> </w:t>
      </w:r>
      <w:r>
        <w:t>Unies pour le développement (</w:t>
      </w:r>
      <w:r w:rsidRPr="004A7FDE">
        <w:t>PNUD</w:t>
      </w:r>
      <w:r>
        <w:t>)</w:t>
      </w:r>
      <w:r w:rsidRPr="004A7FDE">
        <w:t>, de l</w:t>
      </w:r>
      <w:r>
        <w:t>’</w:t>
      </w:r>
      <w:r w:rsidRPr="004A7FDE">
        <w:t>U</w:t>
      </w:r>
      <w:r>
        <w:t>nion européenne</w:t>
      </w:r>
      <w:r w:rsidRPr="004A7FDE">
        <w:t xml:space="preserve">, du </w:t>
      </w:r>
      <w:r>
        <w:t>Conseil de l’Europe</w:t>
      </w:r>
      <w:r w:rsidRPr="004A7FDE">
        <w:t>, de l</w:t>
      </w:r>
      <w:r>
        <w:t>’</w:t>
      </w:r>
      <w:r w:rsidRPr="004A7FDE">
        <w:t>OSCE,</w:t>
      </w:r>
      <w:r>
        <w:t xml:space="preserve"> ainsi que de</w:t>
      </w:r>
      <w:r w:rsidRPr="004A7FDE">
        <w:t xml:space="preserve"> missions diplomatiques accréditées </w:t>
      </w:r>
      <w:r>
        <w:t>dans le pays, dont celles</w:t>
      </w:r>
      <w:r w:rsidRPr="004A7FDE">
        <w:t xml:space="preserve"> </w:t>
      </w:r>
      <w:r>
        <w:t>du Royaume-Uni</w:t>
      </w:r>
      <w:r w:rsidRPr="004A7FDE">
        <w:t>, des États-Unis</w:t>
      </w:r>
      <w:r>
        <w:t xml:space="preserve"> d’Amérique et</w:t>
      </w:r>
      <w:r w:rsidRPr="004A7FDE">
        <w:t xml:space="preserve"> de l</w:t>
      </w:r>
      <w:r>
        <w:t>’Allemagne</w:t>
      </w:r>
      <w:r w:rsidRPr="004A7FDE">
        <w:t xml:space="preserve">. Parmi les organisations les plus actives, on peut citer </w:t>
      </w:r>
      <w:r>
        <w:t>notamment l’</w:t>
      </w:r>
      <w:r w:rsidRPr="004A7FDE">
        <w:t>Institut</w:t>
      </w:r>
      <w:r>
        <w:t xml:space="preserve"> de</w:t>
      </w:r>
      <w:r w:rsidRPr="004A7FDE">
        <w:t xml:space="preserve"> </w:t>
      </w:r>
      <w:r>
        <w:t xml:space="preserve">la </w:t>
      </w:r>
      <w:r w:rsidRPr="004A7FDE">
        <w:t xml:space="preserve">politique </w:t>
      </w:r>
      <w:r>
        <w:t>européenne</w:t>
      </w:r>
      <w:r w:rsidR="00A66346">
        <w:t xml:space="preserve"> </w:t>
      </w:r>
      <w:r w:rsidRPr="004A7FDE">
        <w:t xml:space="preserve">et </w:t>
      </w:r>
      <w:r>
        <w:t>des réformes</w:t>
      </w:r>
      <w:r w:rsidRPr="0028247A">
        <w:rPr>
          <w:rStyle w:val="Appelnotedebasdep"/>
        </w:rPr>
        <w:footnoteReference w:id="13"/>
      </w:r>
      <w:r w:rsidRPr="004A7FDE">
        <w:t xml:space="preserve">, </w:t>
      </w:r>
      <w:r>
        <w:t xml:space="preserve">l’Institut des </w:t>
      </w:r>
      <w:r w:rsidRPr="004A7FDE">
        <w:t>initiatives stratégiques</w:t>
      </w:r>
      <w:r w:rsidRPr="0028247A">
        <w:rPr>
          <w:rStyle w:val="Appelnotedebasdep"/>
        </w:rPr>
        <w:footnoteReference w:id="14"/>
      </w:r>
      <w:r>
        <w:t xml:space="preserve"> et l’association Promo-LEX</w:t>
      </w:r>
      <w:r w:rsidRPr="0028247A">
        <w:rPr>
          <w:rStyle w:val="Appelnotedebasdep"/>
        </w:rPr>
        <w:footnoteReference w:id="15"/>
      </w:r>
      <w:r w:rsidRPr="004A7FDE">
        <w:t>.</w:t>
      </w:r>
    </w:p>
    <w:p w:rsidR="00460994" w:rsidRPr="000A1CFC" w:rsidRDefault="00460994" w:rsidP="00460994">
      <w:pPr>
        <w:pStyle w:val="SingleTxtG"/>
        <w:rPr>
          <w:spacing w:val="-1"/>
        </w:rPr>
      </w:pPr>
      <w:r w:rsidRPr="000A1CFC">
        <w:rPr>
          <w:spacing w:val="-1"/>
        </w:rPr>
        <w:t>17.</w:t>
      </w:r>
      <w:r w:rsidR="00A66346" w:rsidRPr="000A1CFC">
        <w:rPr>
          <w:spacing w:val="-1"/>
        </w:rPr>
        <w:tab/>
      </w:r>
      <w:r w:rsidRPr="000A1CFC">
        <w:rPr>
          <w:spacing w:val="-1"/>
        </w:rPr>
        <w:t>Entre juillet 2018 et juillet 2019, l’Institut de la politique européenne et des réformes a mis en œuvre, en collaboration avec l’Institut des initiatives stratégiques, un projet destiné à promouvoir la société civile et le dialogue interethnique en République de Moldova dans le contexte du processus d’association</w:t>
      </w:r>
      <w:r w:rsidR="00A66346" w:rsidRPr="000A1CFC">
        <w:rPr>
          <w:spacing w:val="-1"/>
        </w:rPr>
        <w:t xml:space="preserve"> </w:t>
      </w:r>
      <w:r w:rsidRPr="000A1CFC">
        <w:rPr>
          <w:spacing w:val="-1"/>
        </w:rPr>
        <w:t>avec l’Union européenne. Plusieurs séminaires ont été organisés à cet effet aux niveaux local et régional, autour des thèmes suivants</w:t>
      </w:r>
      <w:r w:rsidR="00A66346" w:rsidRPr="000A1CFC">
        <w:rPr>
          <w:spacing w:val="-1"/>
        </w:rPr>
        <w:t> </w:t>
      </w:r>
      <w:r w:rsidRPr="000A1CFC">
        <w:rPr>
          <w:spacing w:val="-1"/>
        </w:rPr>
        <w:t>: 1)</w:t>
      </w:r>
      <w:r w:rsidR="00A66346" w:rsidRPr="000A1CFC">
        <w:rPr>
          <w:spacing w:val="-1"/>
        </w:rPr>
        <w:t> </w:t>
      </w:r>
      <w:r w:rsidRPr="000A1CFC">
        <w:rPr>
          <w:spacing w:val="-1"/>
        </w:rPr>
        <w:t>l’éducation</w:t>
      </w:r>
      <w:r w:rsidR="00A66346" w:rsidRPr="000A1CFC">
        <w:rPr>
          <w:spacing w:val="-1"/>
        </w:rPr>
        <w:t xml:space="preserve"> ; </w:t>
      </w:r>
      <w:r w:rsidRPr="000A1CFC">
        <w:t>2)</w:t>
      </w:r>
      <w:r w:rsidR="00A66346" w:rsidRPr="000A1CFC">
        <w:t> </w:t>
      </w:r>
      <w:r w:rsidRPr="000A1CFC">
        <w:t>le développement économique et les droits sociaux</w:t>
      </w:r>
      <w:r w:rsidR="00A66346" w:rsidRPr="000A1CFC">
        <w:t> ;</w:t>
      </w:r>
      <w:r w:rsidRPr="000A1CFC">
        <w:t xml:space="preserve"> 3)</w:t>
      </w:r>
      <w:r w:rsidR="00A66346" w:rsidRPr="000A1CFC">
        <w:t> </w:t>
      </w:r>
      <w:r w:rsidRPr="000A1CFC">
        <w:t>les médias. Grâce à la participation de l’Agence des relations interethniques, le projet avait aussi pour objet de contribuer à la mise en œuvre de la stratégie de renforcement des relations interethniques en République de Moldova 2017-2027 et du plan d’action correspondant pour la période 2017</w:t>
      </w:r>
      <w:r w:rsidR="00A66346" w:rsidRPr="000A1CFC">
        <w:noBreakHyphen/>
      </w:r>
      <w:r w:rsidRPr="000A1CFC">
        <w:t>2019</w:t>
      </w:r>
      <w:r w:rsidRPr="000A1CFC">
        <w:rPr>
          <w:rStyle w:val="Appelnotedebasdep"/>
        </w:rPr>
        <w:footnoteReference w:id="16"/>
      </w:r>
      <w:r w:rsidRPr="000A1CFC">
        <w:t>.</w:t>
      </w:r>
    </w:p>
    <w:p w:rsidR="00460994" w:rsidRPr="004A7FDE" w:rsidRDefault="00460994" w:rsidP="00460994">
      <w:pPr>
        <w:pStyle w:val="SingleTxtG"/>
      </w:pPr>
      <w:r w:rsidRPr="004A7FDE">
        <w:t>18.</w:t>
      </w:r>
      <w:r w:rsidR="000A1CFC">
        <w:tab/>
      </w:r>
      <w:r>
        <w:t xml:space="preserve">L’association </w:t>
      </w:r>
      <w:r w:rsidRPr="004A7FDE">
        <w:t>Promo-LEX a effectué une surveillance continue de l</w:t>
      </w:r>
      <w:r>
        <w:t>’</w:t>
      </w:r>
      <w:r w:rsidRPr="004A7FDE">
        <w:t xml:space="preserve">espace public et des médias </w:t>
      </w:r>
      <w:r>
        <w:t xml:space="preserve">au cours de </w:t>
      </w:r>
      <w:r w:rsidRPr="004A7FDE">
        <w:t>la période 2017-2019 et a présenté</w:t>
      </w:r>
      <w:r>
        <w:t>,</w:t>
      </w:r>
      <w:r w:rsidRPr="004A7FDE">
        <w:t xml:space="preserve"> pour la première fois </w:t>
      </w:r>
      <w:r>
        <w:t>au Moldova,</w:t>
      </w:r>
      <w:r w:rsidRPr="004A7FDE">
        <w:t xml:space="preserve"> d</w:t>
      </w:r>
      <w:r>
        <w:t xml:space="preserve">es données ventilées sur différents aspects du </w:t>
      </w:r>
      <w:r w:rsidRPr="004A7FDE">
        <w:t>discours de haine</w:t>
      </w:r>
      <w:r w:rsidR="000A1CFC">
        <w:t> </w:t>
      </w:r>
      <w:r w:rsidRPr="004A7FDE">
        <w:t xml:space="preserve">: nombre de cas détectés, </w:t>
      </w:r>
      <w:r>
        <w:t xml:space="preserve">type </w:t>
      </w:r>
      <w:r w:rsidRPr="004A7FDE">
        <w:t>de</w:t>
      </w:r>
      <w:r>
        <w:t>s</w:t>
      </w:r>
      <w:r w:rsidRPr="004A7FDE">
        <w:t xml:space="preserve"> sources qui </w:t>
      </w:r>
      <w:r>
        <w:t xml:space="preserve">répandent des </w:t>
      </w:r>
      <w:r w:rsidRPr="004A7FDE">
        <w:t xml:space="preserve">discours de haine, résonance publique, sexe et âge moyen des auteurs et des victimes, critères de protection et groupes </w:t>
      </w:r>
      <w:r>
        <w:t>concernés</w:t>
      </w:r>
      <w:r w:rsidRPr="004A7FDE">
        <w:t xml:space="preserve">, </w:t>
      </w:r>
      <w:r>
        <w:t xml:space="preserve">personnalités politiques </w:t>
      </w:r>
      <w:r w:rsidRPr="004A7FDE">
        <w:t xml:space="preserve">et médias </w:t>
      </w:r>
      <w:r>
        <w:t xml:space="preserve">recourant </w:t>
      </w:r>
      <w:r w:rsidRPr="004A7FDE">
        <w:t xml:space="preserve">le plus </w:t>
      </w:r>
      <w:r>
        <w:t xml:space="preserve">fréquemment à </w:t>
      </w:r>
      <w:r w:rsidRPr="004A7FDE">
        <w:t xml:space="preserve">ces formes </w:t>
      </w:r>
      <w:r>
        <w:t>d’expression</w:t>
      </w:r>
      <w:r w:rsidRPr="0028247A">
        <w:rPr>
          <w:rStyle w:val="Appelnotedebasdep"/>
        </w:rPr>
        <w:footnoteReference w:id="17"/>
      </w:r>
      <w:r>
        <w:t xml:space="preserve">. Le </w:t>
      </w:r>
      <w:r w:rsidRPr="004A7FDE">
        <w:t xml:space="preserve">suivi </w:t>
      </w:r>
      <w:r>
        <w:t xml:space="preserve">portant sur </w:t>
      </w:r>
      <w:r w:rsidRPr="004A7FDE">
        <w:t xml:space="preserve">2019 </w:t>
      </w:r>
      <w:r>
        <w:t xml:space="preserve">montre en particulier </w:t>
      </w:r>
      <w:r w:rsidRPr="004A7FDE">
        <w:t xml:space="preserve">que </w:t>
      </w:r>
      <w:r>
        <w:t xml:space="preserve">l’incitation à la haine se manifeste </w:t>
      </w:r>
      <w:r w:rsidRPr="004A7FDE">
        <w:t xml:space="preserve">le plus souvent dans un contexte politique </w:t>
      </w:r>
      <w:r>
        <w:t xml:space="preserve">ou </w:t>
      </w:r>
      <w:r w:rsidRPr="004A7FDE">
        <w:t xml:space="preserve">religieux. Les </w:t>
      </w:r>
      <w:r>
        <w:t xml:space="preserve">principaux motifs des </w:t>
      </w:r>
      <w:r w:rsidRPr="004A7FDE">
        <w:t xml:space="preserve">discours de haine </w:t>
      </w:r>
      <w:r>
        <w:t>étaient</w:t>
      </w:r>
      <w:r w:rsidRPr="004A7FDE">
        <w:t xml:space="preserve"> le </w:t>
      </w:r>
      <w:r>
        <w:t xml:space="preserve">sexe/l’appartenance, </w:t>
      </w:r>
      <w:r w:rsidRPr="004A7FDE">
        <w:t>l</w:t>
      </w:r>
      <w:r>
        <w:t>’</w:t>
      </w:r>
      <w:r w:rsidRPr="004A7FDE">
        <w:t>orientation sexuelle, l</w:t>
      </w:r>
      <w:r>
        <w:t>’</w:t>
      </w:r>
      <w:r w:rsidRPr="004A7FDE">
        <w:t>a</w:t>
      </w:r>
      <w:r>
        <w:t xml:space="preserve">ffiliation </w:t>
      </w:r>
      <w:r w:rsidRPr="004A7FDE">
        <w:t>politique, les points de vue/opinions, la religion ou les convictions, la nationalité, la langue, l</w:t>
      </w:r>
      <w:r>
        <w:t>’</w:t>
      </w:r>
      <w:r w:rsidRPr="004A7FDE">
        <w:t>origine ethnique, le</w:t>
      </w:r>
      <w:r w:rsidR="000A1CFC">
        <w:t> </w:t>
      </w:r>
      <w:r w:rsidRPr="004A7FDE">
        <w:t>handicap.</w:t>
      </w:r>
    </w:p>
    <w:p w:rsidR="00460994" w:rsidRPr="004A7FDE" w:rsidRDefault="00460994" w:rsidP="000A1CFC">
      <w:pPr>
        <w:pStyle w:val="SingleTxtG"/>
        <w:keepNext/>
        <w:keepLines/>
      </w:pPr>
      <w:r>
        <w:lastRenderedPageBreak/>
        <w:t>19.</w:t>
      </w:r>
      <w:r>
        <w:tab/>
        <w:t xml:space="preserve">La période considérée dans </w:t>
      </w:r>
      <w:r w:rsidRPr="004A7FDE">
        <w:t xml:space="preserve">le </w:t>
      </w:r>
      <w:r>
        <w:t xml:space="preserve">présent </w:t>
      </w:r>
      <w:r w:rsidRPr="004A7FDE">
        <w:t xml:space="preserve">rapport </w:t>
      </w:r>
      <w:r>
        <w:t>a été marquée par un surcroît d’</w:t>
      </w:r>
      <w:r w:rsidRPr="004A7FDE">
        <w:t>efforts</w:t>
      </w:r>
      <w:r>
        <w:t xml:space="preserve">, de la part des </w:t>
      </w:r>
      <w:r w:rsidRPr="004A7FDE">
        <w:t xml:space="preserve">autorités </w:t>
      </w:r>
      <w:r>
        <w:t>moldove</w:t>
      </w:r>
      <w:r w:rsidRPr="004A7FDE">
        <w:t>s</w:t>
      </w:r>
      <w:r>
        <w:t>,</w:t>
      </w:r>
      <w:r w:rsidRPr="004A7FDE">
        <w:t xml:space="preserve"> pour définir des </w:t>
      </w:r>
      <w:r>
        <w:t xml:space="preserve">dispositifs </w:t>
      </w:r>
      <w:r w:rsidRPr="004A7FDE">
        <w:t>de lutte contre les différentes manifestations d</w:t>
      </w:r>
      <w:r>
        <w:t>’</w:t>
      </w:r>
      <w:r w:rsidRPr="004A7FDE">
        <w:t>antisémitisme, de discrimination raciale, de xénop</w:t>
      </w:r>
      <w:r>
        <w:t>hobie et d’intolérance. L</w:t>
      </w:r>
      <w:r w:rsidRPr="004A7FDE">
        <w:t>a</w:t>
      </w:r>
      <w:r w:rsidR="000A1CFC">
        <w:t> </w:t>
      </w:r>
      <w:r w:rsidRPr="004A7FDE">
        <w:t xml:space="preserve">République de </w:t>
      </w:r>
      <w:r>
        <w:t>Moldova</w:t>
      </w:r>
      <w:r w:rsidRPr="004A7FDE">
        <w:t xml:space="preserve"> </w:t>
      </w:r>
      <w:r>
        <w:t xml:space="preserve">a acquis en 2014 </w:t>
      </w:r>
      <w:r w:rsidRPr="004A7FDE">
        <w:t>le statut d</w:t>
      </w:r>
      <w:r>
        <w:t>’</w:t>
      </w:r>
      <w:r w:rsidRPr="004A7FDE">
        <w:t>observateur au sein de l</w:t>
      </w:r>
      <w:r>
        <w:t>’</w:t>
      </w:r>
      <w:r w:rsidRPr="004A7FDE">
        <w:t>Alliance internationale pour la mémoire de l</w:t>
      </w:r>
      <w:r>
        <w:t>’</w:t>
      </w:r>
      <w:r w:rsidRPr="004A7FDE">
        <w:t xml:space="preserve">Holocauste (IHRA). </w:t>
      </w:r>
      <w:r>
        <w:t xml:space="preserve">Son </w:t>
      </w:r>
      <w:r w:rsidRPr="004A7FDE">
        <w:t>adhésion à l</w:t>
      </w:r>
      <w:r>
        <w:t>’</w:t>
      </w:r>
      <w:r w:rsidRPr="004A7FDE">
        <w:t xml:space="preserve">IHRA a donné un </w:t>
      </w:r>
      <w:r>
        <w:t xml:space="preserve">nouvel </w:t>
      </w:r>
      <w:r w:rsidRPr="004A7FDE">
        <w:t xml:space="preserve">élan aux initiatives législatives, activités et programmes </w:t>
      </w:r>
      <w:r>
        <w:t>entrepris dans le pays en la</w:t>
      </w:r>
      <w:r w:rsidR="000A1CFC">
        <w:t> </w:t>
      </w:r>
      <w:r>
        <w:t>matière</w:t>
      </w:r>
      <w:r w:rsidRPr="004A7FDE">
        <w:t>.</w:t>
      </w:r>
    </w:p>
    <w:p w:rsidR="00460994" w:rsidRPr="004A7FDE" w:rsidRDefault="00460994" w:rsidP="00460994">
      <w:pPr>
        <w:pStyle w:val="SingleTxtG"/>
      </w:pPr>
      <w:r>
        <w:t>20.</w:t>
      </w:r>
      <w:r>
        <w:tab/>
        <w:t>Par sa décision n</w:t>
      </w:r>
      <w:r w:rsidR="000A1CFC" w:rsidRPr="000A1CFC">
        <w:rPr>
          <w:vertAlign w:val="superscript"/>
        </w:rPr>
        <w:t>o</w:t>
      </w:r>
      <w:r w:rsidR="000A1CFC">
        <w:t> </w:t>
      </w:r>
      <w:r>
        <w:t>210</w:t>
      </w:r>
      <w:r w:rsidRPr="00A55FB2">
        <w:t xml:space="preserve"> </w:t>
      </w:r>
      <w:r>
        <w:t>du 26</w:t>
      </w:r>
      <w:r w:rsidR="000A1CFC">
        <w:t> </w:t>
      </w:r>
      <w:r>
        <w:t xml:space="preserve">novembre 2015 le </w:t>
      </w:r>
      <w:r w:rsidRPr="004A7FDE">
        <w:t xml:space="preserve">Parlement a </w:t>
      </w:r>
      <w:r>
        <w:t>institué, à la date du</w:t>
      </w:r>
      <w:r w:rsidR="000A1CFC">
        <w:t> </w:t>
      </w:r>
      <w:r w:rsidRPr="004A7FDE">
        <w:t>27</w:t>
      </w:r>
      <w:r w:rsidR="000A1CFC">
        <w:t> </w:t>
      </w:r>
      <w:r w:rsidRPr="004A7FDE">
        <w:t>janvier</w:t>
      </w:r>
      <w:r>
        <w:t xml:space="preserve">, une </w:t>
      </w:r>
      <w:r w:rsidRPr="004A7FDE">
        <w:t xml:space="preserve">Journée nationale </w:t>
      </w:r>
      <w:r>
        <w:t xml:space="preserve">dédiée à la mémoire des victimes </w:t>
      </w:r>
      <w:r w:rsidRPr="004A7FDE">
        <w:t>de l</w:t>
      </w:r>
      <w:r>
        <w:t>’</w:t>
      </w:r>
      <w:r w:rsidRPr="004A7FDE">
        <w:t>Holocauste.</w:t>
      </w:r>
    </w:p>
    <w:p w:rsidR="00460994" w:rsidRPr="004A7FDE" w:rsidRDefault="00460994" w:rsidP="00460994">
      <w:pPr>
        <w:pStyle w:val="SingleTxtG"/>
      </w:pPr>
      <w:r w:rsidRPr="004A7FDE">
        <w:t>21.</w:t>
      </w:r>
      <w:r w:rsidR="000A1CFC">
        <w:tab/>
      </w:r>
      <w:r>
        <w:t xml:space="preserve">Un </w:t>
      </w:r>
      <w:r w:rsidRPr="004A7FDE">
        <w:t>plan d</w:t>
      </w:r>
      <w:r>
        <w:t>’</w:t>
      </w:r>
      <w:r w:rsidRPr="004A7FDE">
        <w:t xml:space="preserve">action pour la mise en œuvre de la </w:t>
      </w:r>
      <w:r>
        <w:t>D</w:t>
      </w:r>
      <w:r w:rsidRPr="004A7FDE">
        <w:t xml:space="preserve">éclaration du Parlement </w:t>
      </w:r>
      <w:r>
        <w:t>moldove</w:t>
      </w:r>
      <w:r w:rsidRPr="004A7FDE">
        <w:t xml:space="preserve"> </w:t>
      </w:r>
      <w:r>
        <w:t xml:space="preserve">approuvant le </w:t>
      </w:r>
      <w:r w:rsidRPr="004A7FDE">
        <w:t>rapport final de la Commission internationale pour l</w:t>
      </w:r>
      <w:r>
        <w:t xml:space="preserve">’étude de </w:t>
      </w:r>
      <w:r w:rsidRPr="004A7FDE">
        <w:t>l</w:t>
      </w:r>
      <w:r>
        <w:t>’</w:t>
      </w:r>
      <w:r w:rsidRPr="004A7FDE">
        <w:t>Holocauste, présidée par Elie</w:t>
      </w:r>
      <w:r>
        <w:t xml:space="preserve"> </w:t>
      </w:r>
      <w:r w:rsidRPr="004A7FDE">
        <w:t>Wiesel</w:t>
      </w:r>
      <w:r>
        <w:t>,</w:t>
      </w:r>
      <w:r w:rsidRPr="004A7FDE">
        <w:t xml:space="preserve"> </w:t>
      </w:r>
      <w:r>
        <w:t xml:space="preserve">a été adopté pour la période </w:t>
      </w:r>
      <w:r w:rsidRPr="004A7FDE">
        <w:t>2017-2019</w:t>
      </w:r>
      <w:r>
        <w:t xml:space="preserve"> en vertu de la </w:t>
      </w:r>
      <w:r w:rsidRPr="004A7FDE">
        <w:t>décision gouvernementale n</w:t>
      </w:r>
      <w:r w:rsidR="000A1CFC" w:rsidRPr="000A1CFC">
        <w:rPr>
          <w:vertAlign w:val="superscript"/>
        </w:rPr>
        <w:t>o</w:t>
      </w:r>
      <w:r w:rsidR="000A1CFC">
        <w:t> </w:t>
      </w:r>
      <w:r w:rsidRPr="004A7FDE">
        <w:t>313 du 22</w:t>
      </w:r>
      <w:r w:rsidR="000A1CFC">
        <w:t> </w:t>
      </w:r>
      <w:r w:rsidRPr="004A7FDE">
        <w:t>mai 2017</w:t>
      </w:r>
      <w:r w:rsidRPr="0028247A">
        <w:rPr>
          <w:rStyle w:val="Appelnotedebasdep"/>
        </w:rPr>
        <w:footnoteReference w:id="18"/>
      </w:r>
      <w:r w:rsidRPr="004A7FDE">
        <w:t>.</w:t>
      </w:r>
    </w:p>
    <w:p w:rsidR="00460994" w:rsidRPr="004A7FDE" w:rsidRDefault="00460994" w:rsidP="00460994">
      <w:pPr>
        <w:pStyle w:val="SingleTxtG"/>
      </w:pPr>
      <w:r w:rsidRPr="004A7FDE">
        <w:t>22.</w:t>
      </w:r>
      <w:r w:rsidR="000A1CFC">
        <w:tab/>
      </w:r>
      <w:r w:rsidRPr="004A7FDE">
        <w:t xml:space="preserve">Le </w:t>
      </w:r>
      <w:r>
        <w:t>G</w:t>
      </w:r>
      <w:r w:rsidRPr="004A7FDE">
        <w:t>o</w:t>
      </w:r>
      <w:r>
        <w:t xml:space="preserve">uvernement moldove a décidé (décision </w:t>
      </w:r>
      <w:r w:rsidR="000A1CFC">
        <w:t>n</w:t>
      </w:r>
      <w:r w:rsidR="000A1CFC" w:rsidRPr="000A1CFC">
        <w:rPr>
          <w:vertAlign w:val="superscript"/>
        </w:rPr>
        <w:t>o</w:t>
      </w:r>
      <w:r w:rsidR="000A1CFC">
        <w:t> </w:t>
      </w:r>
      <w:r w:rsidRPr="004A7FDE">
        <w:t>1019 du 17</w:t>
      </w:r>
      <w:r w:rsidR="000A1CFC">
        <w:t> </w:t>
      </w:r>
      <w:r w:rsidRPr="004A7FDE">
        <w:t>octobre 2018</w:t>
      </w:r>
      <w:r>
        <w:t xml:space="preserve">) de créer un </w:t>
      </w:r>
      <w:r w:rsidRPr="004A7FDE">
        <w:t>Musée de l</w:t>
      </w:r>
      <w:r>
        <w:t>’</w:t>
      </w:r>
      <w:r w:rsidRPr="004A7FDE">
        <w:t xml:space="preserve">histoire des Juifs de </w:t>
      </w:r>
      <w:r>
        <w:t xml:space="preserve">la République de Moldova. Il s’agit principalement, avec la </w:t>
      </w:r>
      <w:r w:rsidRPr="004A7FDE">
        <w:t xml:space="preserve">création de </w:t>
      </w:r>
      <w:r>
        <w:t>ce musée public,</w:t>
      </w:r>
      <w:r w:rsidRPr="004A7FDE">
        <w:t xml:space="preserve"> de mettre en évidence la contribution de la communauté juive au développement de la société </w:t>
      </w:r>
      <w:r>
        <w:t>moldove</w:t>
      </w:r>
      <w:r w:rsidRPr="004A7FDE">
        <w:t xml:space="preserve"> </w:t>
      </w:r>
      <w:r>
        <w:t xml:space="preserve">à </w:t>
      </w:r>
      <w:r w:rsidRPr="004A7FDE">
        <w:t xml:space="preserve">différentes </w:t>
      </w:r>
      <w:r>
        <w:t>périodes de l’histoire</w:t>
      </w:r>
      <w:r w:rsidRPr="004A7FDE">
        <w:t>, de préserver la mémoire de l</w:t>
      </w:r>
      <w:r>
        <w:t>’</w:t>
      </w:r>
      <w:r w:rsidRPr="004A7FDE">
        <w:t>Holocauste et d</w:t>
      </w:r>
      <w:r>
        <w:t>’</w:t>
      </w:r>
      <w:r w:rsidRPr="004A7FDE">
        <w:t>intensifier la lutte contre l</w:t>
      </w:r>
      <w:r>
        <w:t>’</w:t>
      </w:r>
      <w:r w:rsidRPr="004A7FDE">
        <w:t>antisémitisme et l</w:t>
      </w:r>
      <w:r>
        <w:t>’</w:t>
      </w:r>
      <w:r w:rsidRPr="004A7FDE">
        <w:t xml:space="preserve">intolérance. </w:t>
      </w:r>
      <w:r>
        <w:t>U</w:t>
      </w:r>
      <w:r w:rsidRPr="004A7FDE">
        <w:t>n</w:t>
      </w:r>
      <w:r w:rsidR="000A1CFC">
        <w:t> </w:t>
      </w:r>
      <w:r w:rsidRPr="004A7FDE">
        <w:t>plan d</w:t>
      </w:r>
      <w:r>
        <w:t>’</w:t>
      </w:r>
      <w:r w:rsidRPr="004A7FDE">
        <w:t xml:space="preserve">action </w:t>
      </w:r>
      <w:r>
        <w:t xml:space="preserve">a </w:t>
      </w:r>
      <w:r w:rsidRPr="004A7FDE">
        <w:t xml:space="preserve">également </w:t>
      </w:r>
      <w:r>
        <w:t xml:space="preserve">été </w:t>
      </w:r>
      <w:r w:rsidRPr="004A7FDE">
        <w:t xml:space="preserve">élaboré pour la réhabilitation, la restauration, la préservation, la </w:t>
      </w:r>
      <w:r>
        <w:t xml:space="preserve">mise en valeur </w:t>
      </w:r>
      <w:r w:rsidRPr="004A7FDE">
        <w:t xml:space="preserve">et la promotion du cimetière juif de Chisinau et </w:t>
      </w:r>
      <w:r>
        <w:t xml:space="preserve">pour </w:t>
      </w:r>
      <w:r w:rsidRPr="004A7FDE">
        <w:t>la création d</w:t>
      </w:r>
      <w:r>
        <w:t>’</w:t>
      </w:r>
      <w:r w:rsidRPr="004A7FDE">
        <w:t xml:space="preserve">un complexe </w:t>
      </w:r>
      <w:r>
        <w:t xml:space="preserve">mémoriel historique </w:t>
      </w:r>
      <w:r w:rsidRPr="004A7FDE">
        <w:t xml:space="preserve">dédié aux Juifs </w:t>
      </w:r>
      <w:r>
        <w:t xml:space="preserve">ayant </w:t>
      </w:r>
      <w:r w:rsidRPr="004A7FDE">
        <w:t xml:space="preserve">vécu et travaillé </w:t>
      </w:r>
      <w:r>
        <w:t>sur le territoire de la République de Moldova</w:t>
      </w:r>
      <w:r w:rsidRPr="004A7FDE">
        <w:t>.</w:t>
      </w:r>
    </w:p>
    <w:p w:rsidR="00460994" w:rsidRPr="004A7FDE" w:rsidRDefault="00460994" w:rsidP="00460994">
      <w:pPr>
        <w:pStyle w:val="SingleTxtG"/>
      </w:pPr>
      <w:r w:rsidRPr="004A7FDE">
        <w:t>23.</w:t>
      </w:r>
      <w:r w:rsidR="000A1CFC">
        <w:tab/>
      </w:r>
      <w:r>
        <w:t xml:space="preserve">Le Gouvernement a d’autre part adopté, par sa décision </w:t>
      </w:r>
      <w:r w:rsidR="000A1CFC">
        <w:t>n</w:t>
      </w:r>
      <w:r w:rsidR="000A1CFC" w:rsidRPr="000A1CFC">
        <w:rPr>
          <w:vertAlign w:val="superscript"/>
        </w:rPr>
        <w:t>o</w:t>
      </w:r>
      <w:r w:rsidR="000A1CFC">
        <w:t> </w:t>
      </w:r>
      <w:r w:rsidRPr="004A7FDE">
        <w:t>18 du 18</w:t>
      </w:r>
      <w:r w:rsidR="000A1CFC">
        <w:t> </w:t>
      </w:r>
      <w:r w:rsidRPr="004A7FDE">
        <w:t>janvier 2019 sur la condamnation de l</w:t>
      </w:r>
      <w:r>
        <w:t>’</w:t>
      </w:r>
      <w:r w:rsidRPr="004A7FDE">
        <w:t xml:space="preserve">antisémitisme et la promotion de la tolérance, la définition </w:t>
      </w:r>
      <w:r>
        <w:t xml:space="preserve">opérationnelle </w:t>
      </w:r>
      <w:r w:rsidRPr="004A7FDE">
        <w:t>de l</w:t>
      </w:r>
      <w:r>
        <w:t>’</w:t>
      </w:r>
      <w:r w:rsidRPr="004A7FDE">
        <w:t xml:space="preserve">antisémitisme </w:t>
      </w:r>
      <w:r>
        <w:t xml:space="preserve">utilisée </w:t>
      </w:r>
      <w:r w:rsidRPr="004A7FDE">
        <w:t>par l</w:t>
      </w:r>
      <w:r>
        <w:t>’</w:t>
      </w:r>
      <w:r w:rsidRPr="004A7FDE">
        <w:t>IHRA</w:t>
      </w:r>
      <w:r w:rsidRPr="0028247A">
        <w:rPr>
          <w:rStyle w:val="Appelnotedebasdep"/>
        </w:rPr>
        <w:footnoteReference w:id="19"/>
      </w:r>
      <w:r w:rsidRPr="004A7FDE">
        <w:t xml:space="preserve">. Le document </w:t>
      </w:r>
      <w:r>
        <w:t xml:space="preserve">auquel il est fait référence </w:t>
      </w:r>
      <w:r w:rsidRPr="004A7FDE">
        <w:t xml:space="preserve">confirme sans ambiguïté la position de la République de </w:t>
      </w:r>
      <w:r>
        <w:t>Moldova</w:t>
      </w:r>
      <w:r w:rsidRPr="004A7FDE">
        <w:t xml:space="preserve"> </w:t>
      </w:r>
      <w:r>
        <w:t xml:space="preserve">quant à </w:t>
      </w:r>
      <w:r w:rsidRPr="004A7FDE">
        <w:t>la condamnation de toutes les manifestations de haine, de xénophobie, d</w:t>
      </w:r>
      <w:r>
        <w:t>’</w:t>
      </w:r>
      <w:r w:rsidRPr="004A7FDE">
        <w:t>antisémitisme et d</w:t>
      </w:r>
      <w:r>
        <w:t>’</w:t>
      </w:r>
      <w:r w:rsidRPr="004A7FDE">
        <w:t>autres formes de discrimination.</w:t>
      </w:r>
    </w:p>
    <w:p w:rsidR="00460994" w:rsidRPr="004A7FDE" w:rsidRDefault="00460994" w:rsidP="00460994">
      <w:pPr>
        <w:pStyle w:val="SingleTxtG"/>
      </w:pPr>
      <w:r w:rsidRPr="004A7FDE">
        <w:t>24.</w:t>
      </w:r>
      <w:r w:rsidR="000A1CFC">
        <w:tab/>
      </w:r>
      <w:r w:rsidRPr="004A7FDE">
        <w:t xml:space="preserve">Les </w:t>
      </w:r>
      <w:r>
        <w:t xml:space="preserve">principales activités </w:t>
      </w:r>
      <w:r w:rsidRPr="004A7FDE">
        <w:t xml:space="preserve">pratiques </w:t>
      </w:r>
      <w:r>
        <w:t xml:space="preserve">menées pour lutter </w:t>
      </w:r>
      <w:r w:rsidRPr="004A7FDE">
        <w:t>contre toute forme de racisme, de</w:t>
      </w:r>
      <w:r>
        <w:t xml:space="preserve"> xénophobie et d’antisémitisme concernent </w:t>
      </w:r>
      <w:r w:rsidRPr="004A7FDE">
        <w:t>l</w:t>
      </w:r>
      <w:r>
        <w:t>’instruction</w:t>
      </w:r>
      <w:r w:rsidRPr="004A7FDE">
        <w:t>, la mémoire et la recherche sur l</w:t>
      </w:r>
      <w:r>
        <w:t>’</w:t>
      </w:r>
      <w:r w:rsidRPr="004A7FDE">
        <w:t>Holocauste</w:t>
      </w:r>
      <w:r w:rsidR="000A1CFC">
        <w:t> </w:t>
      </w:r>
      <w:r w:rsidRPr="004A7FDE">
        <w:t>:</w:t>
      </w:r>
    </w:p>
    <w:p w:rsidR="00460994" w:rsidRDefault="00460994" w:rsidP="000A1CFC">
      <w:pPr>
        <w:pStyle w:val="Bullet1G"/>
      </w:pPr>
      <w:r w:rsidRPr="008F12BB">
        <w:t>Organisation annuelle (</w:t>
      </w:r>
      <w:r>
        <w:t xml:space="preserve">du </w:t>
      </w:r>
      <w:r w:rsidRPr="008F12BB">
        <w:t>22</w:t>
      </w:r>
      <w:r>
        <w:t xml:space="preserve"> au </w:t>
      </w:r>
      <w:r w:rsidRPr="008F12BB">
        <w:t>3</w:t>
      </w:r>
      <w:r w:rsidR="004A06C5">
        <w:t>1</w:t>
      </w:r>
      <w:r w:rsidR="000A1CFC">
        <w:t> </w:t>
      </w:r>
      <w:r w:rsidRPr="008F12BB">
        <w:t>janvier) d</w:t>
      </w:r>
      <w:r>
        <w:t>’</w:t>
      </w:r>
      <w:r w:rsidRPr="008F12BB">
        <w:t>une semaine d</w:t>
      </w:r>
      <w:r>
        <w:t xml:space="preserve">e manifestations commémoratives à l’occasion de </w:t>
      </w:r>
      <w:r w:rsidRPr="008F12BB">
        <w:t xml:space="preserve">la Journée nationale </w:t>
      </w:r>
      <w:r>
        <w:t xml:space="preserve">dédiée à la mémoire des victimes </w:t>
      </w:r>
      <w:r w:rsidRPr="004A7FDE">
        <w:t>de l</w:t>
      </w:r>
      <w:r>
        <w:t>’</w:t>
      </w:r>
      <w:r w:rsidRPr="004A7FDE">
        <w:t>Holocauste</w:t>
      </w:r>
      <w:r w:rsidRPr="008F12BB">
        <w:t xml:space="preserve">. </w:t>
      </w:r>
      <w:r>
        <w:t>L</w:t>
      </w:r>
      <w:r w:rsidRPr="008F12BB">
        <w:t>e programme de</w:t>
      </w:r>
      <w:r>
        <w:t>s manifestations comprend notamment</w:t>
      </w:r>
      <w:r w:rsidR="000A1CFC">
        <w:t> </w:t>
      </w:r>
      <w:r w:rsidRPr="008F12BB">
        <w:t xml:space="preserve">: </w:t>
      </w:r>
      <w:r>
        <w:t>un rassemblement</w:t>
      </w:r>
      <w:r w:rsidRPr="008F12BB">
        <w:t>-</w:t>
      </w:r>
      <w:r>
        <w:t>r</w:t>
      </w:r>
      <w:r w:rsidRPr="008F12BB">
        <w:t>equiem</w:t>
      </w:r>
      <w:r>
        <w:t xml:space="preserve"> devant le </w:t>
      </w:r>
      <w:r w:rsidRPr="008F12BB">
        <w:t>Monument aux victimes du fascisme (</w:t>
      </w:r>
      <w:r>
        <w:t xml:space="preserve">à </w:t>
      </w:r>
      <w:r w:rsidRPr="008F12BB">
        <w:t>Chisinau</w:t>
      </w:r>
      <w:r>
        <w:t xml:space="preserve"> et </w:t>
      </w:r>
      <w:r w:rsidRPr="008F12BB">
        <w:t>dans d</w:t>
      </w:r>
      <w:r>
        <w:t>’</w:t>
      </w:r>
      <w:r w:rsidRPr="008F12BB">
        <w:t>autres localités du pays</w:t>
      </w:r>
      <w:r>
        <w:t>)</w:t>
      </w:r>
      <w:r w:rsidR="000A1CFC">
        <w:t> </w:t>
      </w:r>
      <w:r w:rsidRPr="008F12BB">
        <w:t xml:space="preserve">; </w:t>
      </w:r>
      <w:r>
        <w:t xml:space="preserve">une </w:t>
      </w:r>
      <w:r w:rsidRPr="008F12BB">
        <w:t xml:space="preserve">table ronde </w:t>
      </w:r>
      <w:r>
        <w:t>sur l’i</w:t>
      </w:r>
      <w:r w:rsidRPr="008F12BB">
        <w:t xml:space="preserve">mmortalisation de </w:t>
      </w:r>
      <w:r>
        <w:t xml:space="preserve">la mémoire de </w:t>
      </w:r>
      <w:r w:rsidRPr="008F12BB">
        <w:t>l</w:t>
      </w:r>
      <w:r>
        <w:t>’</w:t>
      </w:r>
      <w:r w:rsidRPr="008F12BB">
        <w:t xml:space="preserve">Holocauste </w:t>
      </w:r>
      <w:r>
        <w:t xml:space="preserve">dans la </w:t>
      </w:r>
      <w:r w:rsidRPr="008F12BB">
        <w:t>République de Moldova (Salle d</w:t>
      </w:r>
      <w:r>
        <w:t>e l’</w:t>
      </w:r>
      <w:r w:rsidRPr="008F12BB">
        <w:t>Europe du</w:t>
      </w:r>
      <w:r w:rsidR="00022654">
        <w:t> </w:t>
      </w:r>
      <w:r w:rsidRPr="008F12BB">
        <w:t>Parlement)</w:t>
      </w:r>
      <w:r w:rsidR="000A1CFC">
        <w:t> </w:t>
      </w:r>
      <w:r w:rsidRPr="008F12BB">
        <w:t xml:space="preserve">; </w:t>
      </w:r>
      <w:r>
        <w:t xml:space="preserve">des </w:t>
      </w:r>
      <w:r w:rsidRPr="008F12BB">
        <w:t xml:space="preserve">expositions </w:t>
      </w:r>
      <w:r>
        <w:t>sur l’</w:t>
      </w:r>
      <w:r w:rsidRPr="008F12BB">
        <w:t>Holocauste en Bessarabie (Salle du Parlement</w:t>
      </w:r>
      <w:r>
        <w:t>) ;</w:t>
      </w:r>
      <w:r w:rsidRPr="008F12BB">
        <w:t xml:space="preserve"> </w:t>
      </w:r>
      <w:r>
        <w:t>un f</w:t>
      </w:r>
      <w:r w:rsidRPr="008F12BB">
        <w:t xml:space="preserve">orum de la jeunesse </w:t>
      </w:r>
      <w:r>
        <w:t>intitulé « </w:t>
      </w:r>
      <w:r w:rsidRPr="008F12BB">
        <w:t>L</w:t>
      </w:r>
      <w:r>
        <w:t>’</w:t>
      </w:r>
      <w:r w:rsidRPr="008F12BB">
        <w:t>avenir nous appartient</w:t>
      </w:r>
      <w:r>
        <w:t> »</w:t>
      </w:r>
      <w:r w:rsidRPr="008F12BB">
        <w:t xml:space="preserve"> (</w:t>
      </w:r>
      <w:r>
        <w:t xml:space="preserve">à la </w:t>
      </w:r>
      <w:r w:rsidRPr="008F12BB">
        <w:t>Maison des nationalités), etc</w:t>
      </w:r>
      <w:r>
        <w:t>.</w:t>
      </w:r>
      <w:r w:rsidR="000A1CFC">
        <w:t> </w:t>
      </w:r>
      <w:r w:rsidRPr="008F12BB">
        <w:t>;</w:t>
      </w:r>
    </w:p>
    <w:p w:rsidR="00460994" w:rsidRDefault="00460994" w:rsidP="000A1CFC">
      <w:pPr>
        <w:pStyle w:val="Bullet1G"/>
      </w:pPr>
      <w:r w:rsidRPr="00584AC2">
        <w:t xml:space="preserve">Signature </w:t>
      </w:r>
      <w:r>
        <w:t xml:space="preserve">d’un </w:t>
      </w:r>
      <w:r w:rsidRPr="00584AC2">
        <w:t xml:space="preserve">accord de coopération entre le </w:t>
      </w:r>
      <w:r>
        <w:t>Ministère de l’éducation, de la culture et de la recherche</w:t>
      </w:r>
      <w:r w:rsidRPr="00584AC2">
        <w:t xml:space="preserve"> et la communauté juive de la République de Moldova (2017). </w:t>
      </w:r>
      <w:r>
        <w:t>Cet</w:t>
      </w:r>
      <w:r w:rsidR="000A1CFC">
        <w:t> </w:t>
      </w:r>
      <w:r w:rsidRPr="00584AC2">
        <w:t>accord prévoit l</w:t>
      </w:r>
      <w:r>
        <w:t>’</w:t>
      </w:r>
      <w:r w:rsidRPr="00584AC2">
        <w:t xml:space="preserve">élaboration par le </w:t>
      </w:r>
      <w:r>
        <w:t xml:space="preserve">ministère </w:t>
      </w:r>
      <w:r w:rsidRPr="00584AC2">
        <w:t xml:space="preserve">de nouveaux programmes </w:t>
      </w:r>
      <w:r>
        <w:t>de formation pour les enseignants des</w:t>
      </w:r>
      <w:r w:rsidRPr="00584AC2">
        <w:t xml:space="preserve"> établissements d</w:t>
      </w:r>
      <w:r>
        <w:t>’</w:t>
      </w:r>
      <w:r w:rsidRPr="00584AC2">
        <w:t xml:space="preserve">enseignement général et universitaire </w:t>
      </w:r>
      <w:r>
        <w:t xml:space="preserve">concernant </w:t>
      </w:r>
      <w:r w:rsidRPr="00584AC2">
        <w:t>l</w:t>
      </w:r>
      <w:r>
        <w:t>’</w:t>
      </w:r>
      <w:r w:rsidRPr="00584AC2">
        <w:t>histoire de l</w:t>
      </w:r>
      <w:r>
        <w:t>’</w:t>
      </w:r>
      <w:r w:rsidRPr="00584AC2">
        <w:t>Holocauste, ainsi que l</w:t>
      </w:r>
      <w:r>
        <w:t>’</w:t>
      </w:r>
      <w:r w:rsidRPr="00584AC2">
        <w:t xml:space="preserve">histoire, la culture et </w:t>
      </w:r>
      <w:r>
        <w:t xml:space="preserve">les </w:t>
      </w:r>
      <w:r w:rsidRPr="00584AC2">
        <w:t xml:space="preserve">traditions des communautés ethniques </w:t>
      </w:r>
      <w:r>
        <w:t xml:space="preserve">dans la </w:t>
      </w:r>
      <w:r w:rsidRPr="00584AC2">
        <w:t>République de Moldova</w:t>
      </w:r>
      <w:r w:rsidR="000A1CFC">
        <w:t> </w:t>
      </w:r>
      <w:r w:rsidRPr="00584AC2">
        <w:t>;</w:t>
      </w:r>
    </w:p>
    <w:p w:rsidR="00460994" w:rsidRPr="00584AC2" w:rsidRDefault="00460994" w:rsidP="000A1CFC">
      <w:pPr>
        <w:pStyle w:val="Bullet1G"/>
      </w:pPr>
      <w:r w:rsidRPr="00584AC2">
        <w:lastRenderedPageBreak/>
        <w:t xml:space="preserve">Ouverture à la Maison des </w:t>
      </w:r>
      <w:r>
        <w:t>n</w:t>
      </w:r>
      <w:r w:rsidRPr="00584AC2">
        <w:t xml:space="preserve">ationalités </w:t>
      </w:r>
      <w:r>
        <w:t>d’un c</w:t>
      </w:r>
      <w:r w:rsidRPr="00584AC2">
        <w:t>entre-</w:t>
      </w:r>
      <w:r>
        <w:t>m</w:t>
      </w:r>
      <w:r w:rsidRPr="00584AC2">
        <w:t>usée dédié à l</w:t>
      </w:r>
      <w:r>
        <w:t>’</w:t>
      </w:r>
      <w:r w:rsidRPr="00584AC2">
        <w:t xml:space="preserve">histoire de </w:t>
      </w:r>
      <w:r>
        <w:t xml:space="preserve">l’Holocauste </w:t>
      </w:r>
      <w:r w:rsidRPr="00584AC2">
        <w:t xml:space="preserve">des Juifs sur le territoire </w:t>
      </w:r>
      <w:r>
        <w:t xml:space="preserve">actuel </w:t>
      </w:r>
      <w:r w:rsidRPr="00584AC2">
        <w:t>de la République de Moldova (27</w:t>
      </w:r>
      <w:r w:rsidR="000A1CFC">
        <w:t> </w:t>
      </w:r>
      <w:r w:rsidRPr="00584AC2">
        <w:t xml:space="preserve">janvier 2018). </w:t>
      </w:r>
      <w:r>
        <w:t>Ce c</w:t>
      </w:r>
      <w:r w:rsidRPr="00584AC2">
        <w:t>entre-</w:t>
      </w:r>
      <w:r>
        <w:t>m</w:t>
      </w:r>
      <w:r w:rsidRPr="00584AC2">
        <w:t>usée</w:t>
      </w:r>
      <w:r>
        <w:t>,</w:t>
      </w:r>
      <w:r w:rsidRPr="00584AC2">
        <w:t xml:space="preserve"> </w:t>
      </w:r>
      <w:r>
        <w:t>dénommé « </w:t>
      </w:r>
      <w:r w:rsidRPr="00584AC2">
        <w:t>Mémoire de l</w:t>
      </w:r>
      <w:r>
        <w:t>’</w:t>
      </w:r>
      <w:r w:rsidRPr="00584AC2">
        <w:t>Holocauste et tolérance interethnique</w:t>
      </w:r>
      <w:r>
        <w:t> »,</w:t>
      </w:r>
      <w:r w:rsidRPr="00584AC2">
        <w:t xml:space="preserve"> a été </w:t>
      </w:r>
      <w:r>
        <w:t xml:space="preserve">établi par l’Agence des relations interethniques </w:t>
      </w:r>
      <w:r w:rsidRPr="00584AC2">
        <w:t xml:space="preserve">avec le soutien, notamment financier, du </w:t>
      </w:r>
      <w:r>
        <w:t>G</w:t>
      </w:r>
      <w:r w:rsidRPr="00584AC2">
        <w:t xml:space="preserve">ouvernement </w:t>
      </w:r>
      <w:r>
        <w:t>moldove</w:t>
      </w:r>
      <w:r w:rsidRPr="00584AC2">
        <w:t xml:space="preserve">. </w:t>
      </w:r>
      <w:r>
        <w:t>U</w:t>
      </w:r>
      <w:r w:rsidRPr="00584AC2">
        <w:t>ne exposition consacrée à la mémoire des victimes du génocide des Roms</w:t>
      </w:r>
      <w:r>
        <w:t xml:space="preserve"> y</w:t>
      </w:r>
      <w:r w:rsidRPr="00AA66B9">
        <w:t xml:space="preserve"> </w:t>
      </w:r>
      <w:r>
        <w:t>a été pour la première fois présentée.</w:t>
      </w:r>
    </w:p>
    <w:p w:rsidR="00460994" w:rsidRPr="000A1CFC" w:rsidRDefault="000A1CFC" w:rsidP="000A1CFC">
      <w:pPr>
        <w:pStyle w:val="HChG"/>
        <w:rPr>
          <w:lang w:val="fr-FR"/>
        </w:rPr>
      </w:pPr>
      <w:r>
        <w:rPr>
          <w:lang w:val="fr-FR"/>
        </w:rPr>
        <w:tab/>
      </w:r>
      <w:r>
        <w:rPr>
          <w:lang w:val="fr-FR"/>
        </w:rPr>
        <w:tab/>
      </w:r>
      <w:r w:rsidR="00460994" w:rsidRPr="005D1E34">
        <w:rPr>
          <w:lang w:val="fr-FR"/>
        </w:rPr>
        <w:t>Deuxième partie</w:t>
      </w:r>
      <w:r>
        <w:rPr>
          <w:lang w:val="fr-FR"/>
        </w:rPr>
        <w:t xml:space="preserve"> </w:t>
      </w:r>
      <w:r>
        <w:rPr>
          <w:lang w:val="fr-FR"/>
        </w:rPr>
        <w:br/>
      </w:r>
      <w:r w:rsidR="00460994" w:rsidRPr="000A1CFC">
        <w:rPr>
          <w:spacing w:val="-2"/>
        </w:rPr>
        <w:t>Renseignements relatifs aux mesures prises par la République</w:t>
      </w:r>
      <w:r w:rsidR="00460994" w:rsidRPr="008F12BB">
        <w:t xml:space="preserve"> de</w:t>
      </w:r>
      <w:r>
        <w:t xml:space="preserve"> </w:t>
      </w:r>
      <w:r w:rsidR="00460994" w:rsidRPr="008F12BB">
        <w:t>Moldova pour mettre en œuvre la Convention et donner suite aux observations finales concernant le</w:t>
      </w:r>
      <w:r w:rsidR="00460994">
        <w:t xml:space="preserve"> rapport valant </w:t>
      </w:r>
      <w:r w:rsidR="00460994" w:rsidRPr="008F12BB">
        <w:t>dixième et onzième rapports périodiques de la République de</w:t>
      </w:r>
      <w:r>
        <w:t> </w:t>
      </w:r>
      <w:r w:rsidR="00460994" w:rsidRPr="008F12BB">
        <w:t>Moldova adoptées</w:t>
      </w:r>
      <w:r w:rsidR="00460994">
        <w:t xml:space="preserve"> par le</w:t>
      </w:r>
      <w:r>
        <w:t xml:space="preserve"> </w:t>
      </w:r>
      <w:r w:rsidR="00460994">
        <w:t>Comité le 8</w:t>
      </w:r>
      <w:r>
        <w:t> </w:t>
      </w:r>
      <w:r w:rsidR="00460994" w:rsidRPr="008F12BB">
        <w:t>mai 2017</w:t>
      </w:r>
    </w:p>
    <w:p w:rsidR="00460994" w:rsidRPr="00584AC2" w:rsidRDefault="000A1CFC" w:rsidP="000A1CFC">
      <w:pPr>
        <w:pStyle w:val="H1G"/>
      </w:pPr>
      <w:r>
        <w:tab/>
      </w:r>
      <w:r>
        <w:tab/>
      </w:r>
      <w:r w:rsidR="00460994">
        <w:t>P</w:t>
      </w:r>
      <w:r w:rsidR="00460994" w:rsidRPr="00584AC2">
        <w:t>aragraphe</w:t>
      </w:r>
      <w:r>
        <w:t> </w:t>
      </w:r>
      <w:r w:rsidR="00460994" w:rsidRPr="00584AC2">
        <w:t>3 des observations finales (</w:t>
      </w:r>
      <w:r w:rsidR="00460994">
        <w:t>CERD</w:t>
      </w:r>
      <w:r w:rsidR="00460994" w:rsidRPr="00584AC2">
        <w:t>/C/MDA/CO/10-11)</w:t>
      </w:r>
    </w:p>
    <w:p w:rsidR="00460994" w:rsidRPr="00584AC2" w:rsidRDefault="000A1CFC" w:rsidP="000A1CFC">
      <w:pPr>
        <w:pStyle w:val="H23G"/>
      </w:pPr>
      <w:r>
        <w:tab/>
      </w:r>
      <w:r>
        <w:tab/>
      </w:r>
      <w:r w:rsidR="00460994" w:rsidRPr="00584AC2">
        <w:t>Situation des droits de l</w:t>
      </w:r>
      <w:r w:rsidR="00460994">
        <w:t>’</w:t>
      </w:r>
      <w:r w:rsidR="00460994" w:rsidRPr="00584AC2">
        <w:t xml:space="preserve">homme dans la région de </w:t>
      </w:r>
      <w:r w:rsidR="00460994">
        <w:t xml:space="preserve">la </w:t>
      </w:r>
      <w:r w:rsidR="00460994" w:rsidRPr="00584AC2">
        <w:t>Transnistrie</w:t>
      </w:r>
    </w:p>
    <w:p w:rsidR="00460994" w:rsidRPr="004A7FDE" w:rsidRDefault="00460994" w:rsidP="00460994">
      <w:pPr>
        <w:pStyle w:val="SingleTxtG"/>
      </w:pPr>
      <w:r w:rsidRPr="004A7FDE">
        <w:t>25.</w:t>
      </w:r>
      <w:r w:rsidR="000A1CFC">
        <w:tab/>
      </w:r>
      <w:r w:rsidRPr="004A7FDE">
        <w:t>Malgré l</w:t>
      </w:r>
      <w:r>
        <w:t>’</w:t>
      </w:r>
      <w:r w:rsidRPr="004A7FDE">
        <w:t xml:space="preserve">impossibilité de contrôler efficacement la situation dans la région de </w:t>
      </w:r>
      <w:r>
        <w:t xml:space="preserve">la </w:t>
      </w:r>
      <w:r w:rsidRPr="004A7FDE">
        <w:t>Transnistrie, confirmé</w:t>
      </w:r>
      <w:r>
        <w:t>e</w:t>
      </w:r>
      <w:r w:rsidRPr="004A7FDE">
        <w:t xml:space="preserve"> à plusieurs reprises par la Cour européenne des droits de l</w:t>
      </w:r>
      <w:r>
        <w:t>’</w:t>
      </w:r>
      <w:r w:rsidRPr="004A7FDE">
        <w:t xml:space="preserve">homme, les autorités </w:t>
      </w:r>
      <w:r>
        <w:t>moldove</w:t>
      </w:r>
      <w:r w:rsidRPr="004A7FDE">
        <w:t xml:space="preserve">s </w:t>
      </w:r>
      <w:r>
        <w:t xml:space="preserve">s’emploient de multiples façons à </w:t>
      </w:r>
      <w:r w:rsidRPr="004A7FDE">
        <w:t>garantir le respect des droits de l</w:t>
      </w:r>
      <w:r>
        <w:t>’</w:t>
      </w:r>
      <w:r w:rsidRPr="004A7FDE">
        <w:t xml:space="preserve">homme dans cette région. En particulier, le Bureau des politiques de réintégration </w:t>
      </w:r>
      <w:r>
        <w:t>rattaché à la Chancellerie d’État</w:t>
      </w:r>
      <w:r w:rsidRPr="004A7FDE">
        <w:t xml:space="preserve"> fournit aux victimes </w:t>
      </w:r>
      <w:r>
        <w:t xml:space="preserve">de violations </w:t>
      </w:r>
      <w:r w:rsidRPr="004A7FDE">
        <w:t>l</w:t>
      </w:r>
      <w:r>
        <w:t>’</w:t>
      </w:r>
      <w:r w:rsidRPr="004A7FDE">
        <w:t xml:space="preserve">assistance nécessaire et </w:t>
      </w:r>
      <w:r>
        <w:t xml:space="preserve">met tout en œuvre </w:t>
      </w:r>
      <w:r w:rsidRPr="004A7FDE">
        <w:t>pour rétablir les droits</w:t>
      </w:r>
      <w:r>
        <w:t xml:space="preserve"> qui ont été</w:t>
      </w:r>
      <w:r w:rsidRPr="004A7FDE">
        <w:t xml:space="preserve"> violés. En 2019, 402</w:t>
      </w:r>
      <w:r w:rsidR="000A1CFC">
        <w:t> </w:t>
      </w:r>
      <w:r w:rsidRPr="004A7FDE">
        <w:t xml:space="preserve">plaintes pour violation de divers droits dans la région de </w:t>
      </w:r>
      <w:r>
        <w:t xml:space="preserve">la </w:t>
      </w:r>
      <w:r w:rsidRPr="004A7FDE">
        <w:t>Transnistrie ont été examinées et résolues, 475</w:t>
      </w:r>
      <w:r w:rsidR="000A1CFC">
        <w:t> </w:t>
      </w:r>
      <w:r>
        <w:t xml:space="preserve">plaignants </w:t>
      </w:r>
      <w:r w:rsidRPr="004A7FDE">
        <w:t xml:space="preserve">ont </w:t>
      </w:r>
      <w:r>
        <w:t xml:space="preserve">reçu des conseils </w:t>
      </w:r>
      <w:r w:rsidRPr="004A7FDE">
        <w:t>et 193</w:t>
      </w:r>
      <w:r w:rsidR="000A1CFC">
        <w:t> </w:t>
      </w:r>
      <w:r w:rsidRPr="004A7FDE">
        <w:t>réunions inter</w:t>
      </w:r>
      <w:r>
        <w:t xml:space="preserve">institutions se sont tenues </w:t>
      </w:r>
      <w:r w:rsidRPr="004A7FDE">
        <w:t xml:space="preserve">sur diverses questions liées aux difficultés découlant des actions unilatérales des représentants des structures de Tiraspol ou </w:t>
      </w:r>
      <w:r>
        <w:t xml:space="preserve">résultant </w:t>
      </w:r>
      <w:r w:rsidRPr="004A7FDE">
        <w:t>de la situation non ré</w:t>
      </w:r>
      <w:r>
        <w:t>glée</w:t>
      </w:r>
      <w:r w:rsidRPr="004A7FDE">
        <w:t xml:space="preserve"> dans la région de </w:t>
      </w:r>
      <w:r>
        <w:t xml:space="preserve">la </w:t>
      </w:r>
      <w:r w:rsidRPr="004A7FDE">
        <w:t>Transnistrie.</w:t>
      </w:r>
    </w:p>
    <w:p w:rsidR="00460994" w:rsidRPr="00BE2683" w:rsidRDefault="00460994" w:rsidP="00460994">
      <w:pPr>
        <w:pStyle w:val="SingleTxtG"/>
        <w:rPr>
          <w:spacing w:val="-1"/>
        </w:rPr>
      </w:pPr>
      <w:r w:rsidRPr="00BE2683">
        <w:rPr>
          <w:spacing w:val="-1"/>
        </w:rPr>
        <w:t>26.</w:t>
      </w:r>
      <w:r w:rsidR="000A1CFC" w:rsidRPr="00BE2683">
        <w:rPr>
          <w:spacing w:val="-1"/>
        </w:rPr>
        <w:tab/>
      </w:r>
      <w:r w:rsidRPr="00BE2683">
        <w:rPr>
          <w:spacing w:val="-1"/>
        </w:rPr>
        <w:t>Plusieurs documents directeurs prévoient des mesures propres à garantir le respect des droits de l’homme en Transnistrie</w:t>
      </w:r>
      <w:r w:rsidR="000A1CFC" w:rsidRPr="00BE2683">
        <w:rPr>
          <w:spacing w:val="-1"/>
        </w:rPr>
        <w:t> </w:t>
      </w:r>
      <w:r w:rsidRPr="00BE2683">
        <w:rPr>
          <w:spacing w:val="-1"/>
        </w:rPr>
        <w:t xml:space="preserve">: le plan d’action national pour la mise en œuvre de l’accord </w:t>
      </w:r>
      <w:r w:rsidRPr="00BE2683">
        <w:t xml:space="preserve">d’association République de Moldova </w:t>
      </w:r>
      <w:r w:rsidR="000A1CFC" w:rsidRPr="00BE2683">
        <w:t>−</w:t>
      </w:r>
      <w:r w:rsidRPr="00BE2683">
        <w:t xml:space="preserve"> Union européenne (2017-2019), le plan d’action individuel pour le partenariat de la République de Moldova avec l’Organisation du Traité de l’Atlantique Nord (OTAN) pour la période 2017-2019, le plan d’action gouvernemental 2020</w:t>
      </w:r>
      <w:r w:rsidR="00BE2683" w:rsidRPr="00BE2683">
        <w:noBreakHyphen/>
      </w:r>
      <w:r w:rsidRPr="00BE2683">
        <w:t>2023, le plan d’action national en faveur des droits de l’homme 2018</w:t>
      </w:r>
      <w:r w:rsidR="000A1CFC" w:rsidRPr="00BE2683">
        <w:noBreakHyphen/>
      </w:r>
      <w:r w:rsidRPr="00BE2683">
        <w:t>2022 (troisième plan). Ces documents définissent un ensemble de mesures essentielles visant à garantir différentes catégories de droits dans la région de la Transnistrie et à retirer toute réserve à l’applicabilité territoriale des traités internationaux relatifs aux droits de</w:t>
      </w:r>
      <w:r w:rsidR="00BE2683" w:rsidRPr="00BE2683">
        <w:t xml:space="preserve"> </w:t>
      </w:r>
      <w:r w:rsidRPr="00BE2683">
        <w:t>l’homme.</w:t>
      </w:r>
    </w:p>
    <w:p w:rsidR="00460994" w:rsidRPr="004A7FDE" w:rsidRDefault="00460994" w:rsidP="00460994">
      <w:pPr>
        <w:pStyle w:val="SingleTxtG"/>
      </w:pPr>
      <w:r w:rsidRPr="004A7FDE">
        <w:t>27.</w:t>
      </w:r>
      <w:r w:rsidR="000A1CFC">
        <w:tab/>
      </w:r>
      <w:r>
        <w:t xml:space="preserve">La </w:t>
      </w:r>
      <w:r w:rsidRPr="004A7FDE">
        <w:t>protection des droits de l</w:t>
      </w:r>
      <w:r>
        <w:t>’</w:t>
      </w:r>
      <w:r w:rsidRPr="004A7FDE">
        <w:t xml:space="preserve">homme et des libertés fondamentales </w:t>
      </w:r>
      <w:r>
        <w:t xml:space="preserve">en Transnistrie reste </w:t>
      </w:r>
      <w:r w:rsidRPr="004A7FDE">
        <w:t>à l</w:t>
      </w:r>
      <w:r>
        <w:t>’</w:t>
      </w:r>
      <w:r w:rsidRPr="004A7FDE">
        <w:t xml:space="preserve">ordre du jour du dialogue </w:t>
      </w:r>
      <w:r>
        <w:t xml:space="preserve">qui se déroule entre </w:t>
      </w:r>
      <w:r w:rsidRPr="004A7FDE">
        <w:t>Chisinau</w:t>
      </w:r>
      <w:r>
        <w:t xml:space="preserve"> et Tiraspol au sein notamment de </w:t>
      </w:r>
      <w:r w:rsidRPr="004A7FDE">
        <w:t>groupes de travail sur les droits de l</w:t>
      </w:r>
      <w:r>
        <w:t>’</w:t>
      </w:r>
      <w:r w:rsidRPr="004A7FDE">
        <w:t xml:space="preserve">homme </w:t>
      </w:r>
      <w:r>
        <w:t xml:space="preserve">associant des </w:t>
      </w:r>
      <w:r w:rsidRPr="004A7FDE">
        <w:t>experts des deux rives du Dniestr</w:t>
      </w:r>
      <w:r>
        <w:t xml:space="preserve">, la partie moldove insistant </w:t>
      </w:r>
      <w:r w:rsidRPr="004A7FDE">
        <w:t xml:space="preserve">sur </w:t>
      </w:r>
      <w:r>
        <w:t xml:space="preserve">le rétablissement </w:t>
      </w:r>
      <w:r w:rsidRPr="004A7FDE">
        <w:t xml:space="preserve">des droits violés </w:t>
      </w:r>
      <w:r>
        <w:t>en sollicitant l’appui des</w:t>
      </w:r>
      <w:r w:rsidRPr="004A7FDE">
        <w:t xml:space="preserve"> partenaires internationaux dans le cadre </w:t>
      </w:r>
      <w:r>
        <w:t xml:space="preserve">du processus de </w:t>
      </w:r>
      <w:r w:rsidRPr="004A7FDE">
        <w:t>négociations</w:t>
      </w:r>
      <w:r>
        <w:t xml:space="preserve"> dit « </w:t>
      </w:r>
      <w:r w:rsidRPr="004A7FDE">
        <w:t>5+2</w:t>
      </w:r>
      <w:r>
        <w:t> »</w:t>
      </w:r>
      <w:r w:rsidRPr="004A7FDE">
        <w:t xml:space="preserve">. </w:t>
      </w:r>
      <w:r>
        <w:t xml:space="preserve">Sont notamment examinées des questions comme </w:t>
      </w:r>
      <w:r w:rsidRPr="004A7FDE">
        <w:t xml:space="preserve">la protection des droits des personnes handicapées, la protection des droits des enfants en danger, </w:t>
      </w:r>
      <w:r>
        <w:t xml:space="preserve">le </w:t>
      </w:r>
      <w:r w:rsidRPr="004A7FDE">
        <w:t xml:space="preserve">rapatriement des enfants victimes de la traite des êtres humains, la prévention de la violence sur Internet, la prévention et la lutte contre la violence </w:t>
      </w:r>
      <w:r>
        <w:t>familiale</w:t>
      </w:r>
      <w:r w:rsidRPr="004A7FDE">
        <w:t xml:space="preserve">, la protection contre la discrimination/ségrégation des personnes vivant avec le VIH/sida et </w:t>
      </w:r>
      <w:r>
        <w:t xml:space="preserve">la </w:t>
      </w:r>
      <w:r w:rsidRPr="004A7FDE">
        <w:t>resocialisation</w:t>
      </w:r>
      <w:r>
        <w:t xml:space="preserve"> de ces personnes</w:t>
      </w:r>
      <w:r w:rsidRPr="004A7FDE">
        <w:t xml:space="preserve">. </w:t>
      </w:r>
      <w:r>
        <w:t>Force est de constater, m</w:t>
      </w:r>
      <w:r w:rsidRPr="004A7FDE">
        <w:t>alheureusement</w:t>
      </w:r>
      <w:r>
        <w:t xml:space="preserve">, une absence </w:t>
      </w:r>
      <w:r w:rsidRPr="004A7FDE">
        <w:t xml:space="preserve">de volonté de la part de Tiraspol pour </w:t>
      </w:r>
      <w:r>
        <w:t xml:space="preserve">progresser </w:t>
      </w:r>
      <w:r w:rsidRPr="004A7FDE">
        <w:t>sur des questions importantes dans le domaine du respect et de la protection des droits fondamentaux de l</w:t>
      </w:r>
      <w:r>
        <w:t>’</w:t>
      </w:r>
      <w:r w:rsidRPr="004A7FDE">
        <w:t>homme.</w:t>
      </w:r>
    </w:p>
    <w:p w:rsidR="00460994" w:rsidRPr="004A7FDE" w:rsidRDefault="00460994" w:rsidP="00460994">
      <w:pPr>
        <w:pStyle w:val="SingleTxtG"/>
      </w:pPr>
      <w:r w:rsidRPr="004A7FDE">
        <w:t>28.</w:t>
      </w:r>
      <w:r w:rsidR="000A1CFC">
        <w:tab/>
      </w:r>
      <w:r>
        <w:t xml:space="preserve">On assiste depuis quelque temps à une multiplication des </w:t>
      </w:r>
      <w:r w:rsidRPr="004A7FDE">
        <w:t>affaires</w:t>
      </w:r>
      <w:r w:rsidRPr="00753ADF">
        <w:t xml:space="preserve"> </w:t>
      </w:r>
      <w:r>
        <w:t>impliquant des requérants de Transnistrie</w:t>
      </w:r>
      <w:r w:rsidRPr="004A7FDE">
        <w:t xml:space="preserve"> </w:t>
      </w:r>
      <w:r>
        <w:t xml:space="preserve">qui sont portées devant </w:t>
      </w:r>
      <w:r w:rsidRPr="004A7FDE">
        <w:t>la Cour européenne des droits de l</w:t>
      </w:r>
      <w:r>
        <w:t>’</w:t>
      </w:r>
      <w:r w:rsidRPr="004A7FDE">
        <w:t>homme</w:t>
      </w:r>
      <w:r>
        <w:t xml:space="preserve"> et dans lesquelles celle-ci a condamné la</w:t>
      </w:r>
      <w:r w:rsidRPr="004A7FDE">
        <w:t xml:space="preserve"> République de Moldova et la Fédération de Russie</w:t>
      </w:r>
      <w:r>
        <w:t xml:space="preserve"> et constaté divers </w:t>
      </w:r>
      <w:r w:rsidRPr="004A7FDE">
        <w:t xml:space="preserve">abus et violations </w:t>
      </w:r>
      <w:r>
        <w:t xml:space="preserve">de la part de </w:t>
      </w:r>
      <w:r w:rsidRPr="004A7FDE">
        <w:t xml:space="preserve">représentants </w:t>
      </w:r>
      <w:r>
        <w:t xml:space="preserve">de </w:t>
      </w:r>
      <w:r w:rsidRPr="004A7FDE">
        <w:t>structures dites transnis</w:t>
      </w:r>
      <w:r>
        <w:t xml:space="preserve">triennes, tout en considérant </w:t>
      </w:r>
      <w:r w:rsidRPr="004A7FDE">
        <w:t xml:space="preserve">que les autorités constitutionnelles de Chisinau </w:t>
      </w:r>
      <w:r>
        <w:lastRenderedPageBreak/>
        <w:t xml:space="preserve">s’acquittaient </w:t>
      </w:r>
      <w:r w:rsidRPr="004A7FDE">
        <w:t>dans la mesure du possible</w:t>
      </w:r>
      <w:r>
        <w:t xml:space="preserve"> des obligations positives qui leur incombent à l’égard des ressortissants moldoves vivant dans les parties orientales du pays et que la </w:t>
      </w:r>
      <w:r w:rsidRPr="004A7FDE">
        <w:t xml:space="preserve">Fédération de Russie </w:t>
      </w:r>
      <w:r>
        <w:t xml:space="preserve">était responsable </w:t>
      </w:r>
      <w:r w:rsidRPr="004A7FDE">
        <w:t xml:space="preserve">de la situation </w:t>
      </w:r>
      <w:r>
        <w:t xml:space="preserve">régnant </w:t>
      </w:r>
      <w:r w:rsidRPr="004A7FDE">
        <w:t xml:space="preserve">dans la région et </w:t>
      </w:r>
      <w:r>
        <w:t xml:space="preserve">continuait d’apporter une </w:t>
      </w:r>
      <w:r w:rsidRPr="004A7FDE">
        <w:t>assistance multiforme à l</w:t>
      </w:r>
      <w:r>
        <w:t>’</w:t>
      </w:r>
      <w:r w:rsidRPr="004A7FDE">
        <w:t>administr</w:t>
      </w:r>
      <w:r>
        <w:t>ation autoproclamée de Tiraspol</w:t>
      </w:r>
      <w:r w:rsidRPr="004A7FDE">
        <w:t xml:space="preserve"> tout en refusant d</w:t>
      </w:r>
      <w:r>
        <w:t>’</w:t>
      </w:r>
      <w:r w:rsidRPr="004A7FDE">
        <w:t xml:space="preserve">appliquer les décisions prises à son </w:t>
      </w:r>
      <w:r>
        <w:t xml:space="preserve">égard </w:t>
      </w:r>
      <w:r w:rsidRPr="004A7FDE">
        <w:t>et en politisant l</w:t>
      </w:r>
      <w:r>
        <w:t>’</w:t>
      </w:r>
      <w:r w:rsidRPr="004A7FDE">
        <w:t xml:space="preserve">aspect du contrôle </w:t>
      </w:r>
      <w:r>
        <w:t xml:space="preserve">de fait échappant temporairement aux </w:t>
      </w:r>
      <w:r w:rsidRPr="004A7FDE">
        <w:t>autorités de Chisinau sur la situation dans la région</w:t>
      </w:r>
      <w:r>
        <w:t>,</w:t>
      </w:r>
      <w:r w:rsidRPr="004A7FDE">
        <w:t xml:space="preserve"> </w:t>
      </w:r>
      <w:r>
        <w:t xml:space="preserve">qui se trouve </w:t>
      </w:r>
      <w:r w:rsidRPr="004A7FDE">
        <w:t>sous l</w:t>
      </w:r>
      <w:r>
        <w:t>’</w:t>
      </w:r>
      <w:r w:rsidRPr="004A7FDE">
        <w:t>influence des autorités de Moscou.</w:t>
      </w:r>
    </w:p>
    <w:p w:rsidR="00460994" w:rsidRPr="004A7FDE" w:rsidRDefault="00460994" w:rsidP="00460994">
      <w:pPr>
        <w:pStyle w:val="SingleTxtG"/>
      </w:pPr>
      <w:r w:rsidRPr="004A7FDE">
        <w:t>29.</w:t>
      </w:r>
      <w:r w:rsidR="000A1CFC">
        <w:tab/>
      </w:r>
      <w:r>
        <w:t>À ce jour, la question</w:t>
      </w:r>
      <w:r w:rsidRPr="004A7FDE">
        <w:t xml:space="preserve"> de l</w:t>
      </w:r>
      <w:r>
        <w:t>’</w:t>
      </w:r>
      <w:r w:rsidRPr="004A7FDE">
        <w:t xml:space="preserve">accès à la Transnistrie </w:t>
      </w:r>
      <w:r>
        <w:t xml:space="preserve">des </w:t>
      </w:r>
      <w:r w:rsidRPr="004A7FDE">
        <w:t xml:space="preserve">représentants </w:t>
      </w:r>
      <w:r>
        <w:t xml:space="preserve">du Bureau </w:t>
      </w:r>
      <w:r w:rsidRPr="004A7FDE">
        <w:t>du médiateur de la République de Moldova</w:t>
      </w:r>
      <w:r>
        <w:t xml:space="preserve"> censés apporter </w:t>
      </w:r>
      <w:r w:rsidRPr="004A7FDE">
        <w:t>assistance et conseils aux personnes dont les droits ont été violés (</w:t>
      </w:r>
      <w:r>
        <w:t xml:space="preserve">détenus, </w:t>
      </w:r>
      <w:r w:rsidRPr="004A7FDE">
        <w:t>enfants sans protection parentale, victimes de violence domestique, etc</w:t>
      </w:r>
      <w:r>
        <w:t>…</w:t>
      </w:r>
      <w:r w:rsidRPr="004A7FDE">
        <w:t>)</w:t>
      </w:r>
      <w:r>
        <w:t xml:space="preserve">, pourtant régulièrement </w:t>
      </w:r>
      <w:r w:rsidRPr="004A7FDE">
        <w:t>soulevée dans le cadre du dialogue Chisinau</w:t>
      </w:r>
      <w:r w:rsidR="000A1CFC">
        <w:noBreakHyphen/>
      </w:r>
      <w:r w:rsidRPr="004A7FDE">
        <w:t xml:space="preserve">Tiraspol, </w:t>
      </w:r>
      <w:r>
        <w:t>n’est toujours pas réglée,</w:t>
      </w:r>
      <w:r w:rsidRPr="004A7FDE">
        <w:t xml:space="preserve"> la partie transnistrienne </w:t>
      </w:r>
      <w:r>
        <w:t xml:space="preserve">éludant sans raison ce règlement et créant de ce fait </w:t>
      </w:r>
      <w:r w:rsidRPr="004A7FDE">
        <w:t xml:space="preserve">de </w:t>
      </w:r>
      <w:r>
        <w:t xml:space="preserve">multiples </w:t>
      </w:r>
      <w:r w:rsidRPr="004A7FDE">
        <w:t xml:space="preserve">problèmes </w:t>
      </w:r>
      <w:r>
        <w:t xml:space="preserve">à cause des obstacles artificiels que </w:t>
      </w:r>
      <w:r w:rsidRPr="004A7FDE">
        <w:t xml:space="preserve">les représentants du régime de Tiraspol </w:t>
      </w:r>
      <w:r>
        <w:t xml:space="preserve">établissent et maintiennent sur </w:t>
      </w:r>
      <w:r w:rsidRPr="004A7FDE">
        <w:t xml:space="preserve">la libre circulation des fonctionnaires, des agents de </w:t>
      </w:r>
      <w:r>
        <w:t>l’État</w:t>
      </w:r>
      <w:r w:rsidRPr="004A7FDE">
        <w:t>, des défenseurs des droits de l</w:t>
      </w:r>
      <w:r>
        <w:t>’</w:t>
      </w:r>
      <w:r w:rsidRPr="004A7FDE">
        <w:t xml:space="preserve">homme et des </w:t>
      </w:r>
      <w:r>
        <w:t xml:space="preserve">ressortissants moldoves de </w:t>
      </w:r>
      <w:r w:rsidRPr="004A7FDE">
        <w:t>la rive droite du Dniestr.</w:t>
      </w:r>
    </w:p>
    <w:p w:rsidR="00460994" w:rsidRPr="004A7FDE" w:rsidRDefault="00460994" w:rsidP="00460994">
      <w:pPr>
        <w:pStyle w:val="SingleTxtG"/>
      </w:pPr>
      <w:r w:rsidRPr="004A7FDE">
        <w:t>30.</w:t>
      </w:r>
      <w:r w:rsidR="000A1CFC">
        <w:tab/>
      </w:r>
      <w:r>
        <w:t xml:space="preserve">Les </w:t>
      </w:r>
      <w:r w:rsidRPr="004A7FDE">
        <w:t xml:space="preserve">partenaires internationaux </w:t>
      </w:r>
      <w:r>
        <w:t xml:space="preserve">voient leur attention régulièrement appelée sur le fait </w:t>
      </w:r>
      <w:r w:rsidRPr="004A7FDE">
        <w:t>que la protection des droits de l</w:t>
      </w:r>
      <w:r>
        <w:t>’</w:t>
      </w:r>
      <w:r w:rsidRPr="004A7FDE">
        <w:t xml:space="preserve">homme dans la région </w:t>
      </w:r>
      <w:r>
        <w:t xml:space="preserve">n’est absolument pas une priorité, et leur participation active est sollicitée en vue de </w:t>
      </w:r>
      <w:r w:rsidRPr="004A7FDE">
        <w:t>garantir le respect des droits fondamentaux dans certains cas d</w:t>
      </w:r>
      <w:r>
        <w:t>’</w:t>
      </w:r>
      <w:r w:rsidRPr="004A7FDE">
        <w:t xml:space="preserve">abus </w:t>
      </w:r>
      <w:r>
        <w:t xml:space="preserve">commis par des </w:t>
      </w:r>
      <w:r w:rsidRPr="004A7FDE">
        <w:t xml:space="preserve">représentants de Tiraspol, </w:t>
      </w:r>
      <w:r>
        <w:t xml:space="preserve">notamment de régler des </w:t>
      </w:r>
      <w:r w:rsidRPr="004A7FDE">
        <w:t xml:space="preserve">affaires très médiatisées comme celles des </w:t>
      </w:r>
      <w:r>
        <w:t>ressortissants moldoves Alexandru</w:t>
      </w:r>
      <w:r w:rsidRPr="004A7FDE">
        <w:t xml:space="preserve"> R</w:t>
      </w:r>
      <w:r>
        <w:t>j</w:t>
      </w:r>
      <w:r w:rsidRPr="004A7FDE">
        <w:t>avitin</w:t>
      </w:r>
      <w:r>
        <w:t xml:space="preserve"> </w:t>
      </w:r>
      <w:r w:rsidRPr="004A7FDE">
        <w:t>et</w:t>
      </w:r>
      <w:r w:rsidR="000A1CFC">
        <w:t> </w:t>
      </w:r>
      <w:r w:rsidRPr="004A7FDE">
        <w:t xml:space="preserve">Oleg </w:t>
      </w:r>
      <w:r>
        <w:t>Kh</w:t>
      </w:r>
      <w:r w:rsidRPr="004A7FDE">
        <w:t>or</w:t>
      </w:r>
      <w:r>
        <w:t>jan</w:t>
      </w:r>
      <w:r w:rsidRPr="004A7FDE">
        <w:t>.</w:t>
      </w:r>
    </w:p>
    <w:p w:rsidR="00460994" w:rsidRPr="00584AC2" w:rsidRDefault="000A1CFC" w:rsidP="00BE2683">
      <w:pPr>
        <w:pStyle w:val="H1G"/>
      </w:pPr>
      <w:r>
        <w:tab/>
      </w:r>
      <w:r>
        <w:tab/>
      </w:r>
      <w:r w:rsidR="00460994">
        <w:t>Articles</w:t>
      </w:r>
      <w:r>
        <w:t> </w:t>
      </w:r>
      <w:r w:rsidR="00460994">
        <w:t xml:space="preserve">1 à </w:t>
      </w:r>
      <w:r w:rsidR="00460994" w:rsidRPr="00584AC2">
        <w:t>5 de la Convention</w:t>
      </w:r>
    </w:p>
    <w:p w:rsidR="00460994" w:rsidRPr="00584AC2" w:rsidRDefault="000A1CFC" w:rsidP="00BE2683">
      <w:pPr>
        <w:pStyle w:val="H1G"/>
      </w:pPr>
      <w:r>
        <w:tab/>
      </w:r>
      <w:r>
        <w:tab/>
      </w:r>
      <w:r w:rsidR="00460994">
        <w:t>P</w:t>
      </w:r>
      <w:r w:rsidR="00460994" w:rsidRPr="00584AC2">
        <w:t>aragraphes</w:t>
      </w:r>
      <w:r>
        <w:t> </w:t>
      </w:r>
      <w:r w:rsidR="00460994" w:rsidRPr="00584AC2">
        <w:t>6 et 7 des observations finales</w:t>
      </w:r>
    </w:p>
    <w:p w:rsidR="00460994" w:rsidRPr="00584AC2" w:rsidRDefault="000A1CFC" w:rsidP="000A1CFC">
      <w:pPr>
        <w:pStyle w:val="H23G"/>
      </w:pPr>
      <w:r>
        <w:tab/>
      </w:r>
      <w:r>
        <w:tab/>
      </w:r>
      <w:r w:rsidR="00460994" w:rsidRPr="00584AC2">
        <w:t>Données statistiques</w:t>
      </w:r>
    </w:p>
    <w:p w:rsidR="00460994" w:rsidRPr="004A7FDE" w:rsidRDefault="00460994" w:rsidP="00460994">
      <w:pPr>
        <w:pStyle w:val="SingleTxtG"/>
      </w:pPr>
      <w:r w:rsidRPr="004A7FDE">
        <w:t>31.</w:t>
      </w:r>
      <w:r w:rsidR="000A1CFC">
        <w:tab/>
      </w:r>
      <w:r w:rsidRPr="004A7FDE">
        <w:t>Les résultats du dernier recensement de la population et du logement</w:t>
      </w:r>
      <w:r>
        <w:t xml:space="preserve"> (recensement de</w:t>
      </w:r>
      <w:r w:rsidR="000A1CFC">
        <w:t> </w:t>
      </w:r>
      <w:r w:rsidRPr="004A7FDE">
        <w:t>2014</w:t>
      </w:r>
      <w:r>
        <w:t>)</w:t>
      </w:r>
      <w:r w:rsidRPr="004A7FDE">
        <w:t xml:space="preserve"> ont été présentés en mars 2017. </w:t>
      </w:r>
      <w:r>
        <w:t>Pour en faciliter la consultation</w:t>
      </w:r>
      <w:r w:rsidRPr="004A7FDE">
        <w:t>, le Bureau national des statistiques</w:t>
      </w:r>
      <w:r>
        <w:t xml:space="preserve"> a développé une application qui permet </w:t>
      </w:r>
      <w:r w:rsidRPr="004A7FDE">
        <w:t xml:space="preserve">de visualiser les données du recensement sous une forme accessible et compréhensible. </w:t>
      </w:r>
      <w:r>
        <w:t xml:space="preserve">Il est ainsi possible </w:t>
      </w:r>
      <w:r w:rsidRPr="004A7FDE">
        <w:t>d</w:t>
      </w:r>
      <w:r>
        <w:t>’</w:t>
      </w:r>
      <w:r w:rsidRPr="004A7FDE">
        <w:t>évaluer l</w:t>
      </w:r>
      <w:r>
        <w:t>’</w:t>
      </w:r>
      <w:r w:rsidRPr="004A7FDE">
        <w:t xml:space="preserve">énorme quantité de données collectées, </w:t>
      </w:r>
      <w:r>
        <w:t xml:space="preserve">en les ventilant </w:t>
      </w:r>
      <w:r w:rsidRPr="004A7FDE">
        <w:t>selon des crit</w:t>
      </w:r>
      <w:r>
        <w:t>ères de nationalité/d’appartenance ethnique</w:t>
      </w:r>
      <w:r w:rsidRPr="004A7FDE">
        <w:t xml:space="preserve"> et </w:t>
      </w:r>
      <w:r>
        <w:t>la répartition des communautés sur le territoire</w:t>
      </w:r>
      <w:r w:rsidRPr="004A7FDE">
        <w:t>. Les</w:t>
      </w:r>
      <w:r w:rsidR="007D264B">
        <w:t> </w:t>
      </w:r>
      <w:r w:rsidRPr="004A7FDE">
        <w:t xml:space="preserve">résultats du recensement sont </w:t>
      </w:r>
      <w:r>
        <w:t>présentés</w:t>
      </w:r>
      <w:r w:rsidRPr="004A7FDE">
        <w:t xml:space="preserve"> en trois langues</w:t>
      </w:r>
      <w:r w:rsidR="000A1CFC">
        <w:t> </w:t>
      </w:r>
      <w:r w:rsidRPr="004A7FDE">
        <w:t xml:space="preserve">: roumain, russe et anglais </w:t>
      </w:r>
      <w:r w:rsidRPr="007D264B">
        <w:t>(</w:t>
      </w:r>
      <w:hyperlink r:id="rId10" w:history="1">
        <w:r w:rsidRPr="007D264B">
          <w:rPr>
            <w:rStyle w:val="Lienhypertexte"/>
            <w:color w:val="auto"/>
          </w:rPr>
          <w:t>https://recensamint.statistica.md/ro</w:t>
        </w:r>
      </w:hyperlink>
      <w:r w:rsidRPr="007D264B">
        <w:t>).</w:t>
      </w:r>
    </w:p>
    <w:p w:rsidR="00460994" w:rsidRPr="004A7FDE" w:rsidRDefault="00460994" w:rsidP="00460994">
      <w:pPr>
        <w:pStyle w:val="SingleTxtG"/>
      </w:pPr>
      <w:r w:rsidRPr="004A7FDE">
        <w:t>32.</w:t>
      </w:r>
      <w:r w:rsidR="000A1CFC">
        <w:tab/>
      </w:r>
      <w:r>
        <w:t xml:space="preserve">Des </w:t>
      </w:r>
      <w:r w:rsidRPr="004A7FDE">
        <w:t>données sur les caractéristiques ethnoculturelles</w:t>
      </w:r>
      <w:r>
        <w:t xml:space="preserve"> de la population ont été collectées dans le cadre du recensement</w:t>
      </w:r>
      <w:r w:rsidRPr="004A7FDE">
        <w:t xml:space="preserve"> </w:t>
      </w:r>
      <w:r>
        <w:t xml:space="preserve">de </w:t>
      </w:r>
      <w:r w:rsidRPr="004A7FDE">
        <w:t>2014</w:t>
      </w:r>
      <w:r>
        <w:t> </w:t>
      </w:r>
      <w:r w:rsidRPr="004A7FDE">
        <w:t>: a)</w:t>
      </w:r>
      <w:r w:rsidR="000A1CFC">
        <w:t> </w:t>
      </w:r>
      <w:r w:rsidRPr="004A7FDE">
        <w:t>nationalité/</w:t>
      </w:r>
      <w:r>
        <w:t>appartenance ethnique</w:t>
      </w:r>
      <w:r w:rsidR="000A1CFC">
        <w:t> </w:t>
      </w:r>
      <w:r w:rsidRPr="004A7FDE">
        <w:t>; b)</w:t>
      </w:r>
      <w:r w:rsidR="000A1CFC">
        <w:t> </w:t>
      </w:r>
      <w:r w:rsidRPr="004A7FDE">
        <w:t>langue maternelle</w:t>
      </w:r>
      <w:r w:rsidR="000A1CFC">
        <w:t> </w:t>
      </w:r>
      <w:r w:rsidRPr="004A7FDE">
        <w:t>; c)</w:t>
      </w:r>
      <w:r w:rsidR="000A1CFC">
        <w:t> </w:t>
      </w:r>
      <w:r w:rsidRPr="004A7FDE">
        <w:t>langue de communication quotidienne</w:t>
      </w:r>
      <w:r w:rsidR="000A1CFC">
        <w:t> </w:t>
      </w:r>
      <w:r w:rsidRPr="004A7FDE">
        <w:t>; d)</w:t>
      </w:r>
      <w:r w:rsidR="000A1CFC">
        <w:t> </w:t>
      </w:r>
      <w:r w:rsidRPr="004A7FDE">
        <w:t>religion</w:t>
      </w:r>
      <w:r>
        <w:t xml:space="preserve"> (question facultative) déterminée par la personne interrogée</w:t>
      </w:r>
      <w:r w:rsidRPr="004A7FDE">
        <w:t xml:space="preserve">, conformément aux recommandations du recensement de la population et </w:t>
      </w:r>
      <w:r>
        <w:t xml:space="preserve">du logement </w:t>
      </w:r>
      <w:r w:rsidRPr="004A7FDE">
        <w:t xml:space="preserve">de 2010 </w:t>
      </w:r>
      <w:r>
        <w:t>(</w:t>
      </w:r>
      <w:r w:rsidRPr="004A7FDE">
        <w:t>chap</w:t>
      </w:r>
      <w:r w:rsidR="000A1CFC">
        <w:t>. </w:t>
      </w:r>
      <w:r w:rsidRPr="004A7FDE">
        <w:t>IX</w:t>
      </w:r>
      <w:r>
        <w:t>)</w:t>
      </w:r>
      <w:r w:rsidRPr="004A7FDE">
        <w:t xml:space="preserve"> présenté</w:t>
      </w:r>
      <w:r>
        <w:t>es</w:t>
      </w:r>
      <w:r w:rsidRPr="004A7FDE">
        <w:t xml:space="preserve"> à la Conférence des statisticiens européens</w:t>
      </w:r>
      <w:r w:rsidRPr="0028247A">
        <w:rPr>
          <w:rStyle w:val="Appelnotedebasdep"/>
        </w:rPr>
        <w:footnoteReference w:id="20"/>
      </w:r>
      <w:r w:rsidRPr="004A7FDE">
        <w:t xml:space="preserve">. Dans les localités densément peuplées par des minorités ethniques, des </w:t>
      </w:r>
      <w:r>
        <w:t xml:space="preserve">agents </w:t>
      </w:r>
      <w:r w:rsidRPr="004A7FDE">
        <w:t xml:space="preserve">de recensement </w:t>
      </w:r>
      <w:r>
        <w:t>appartenant aux</w:t>
      </w:r>
      <w:r w:rsidRPr="004A7FDE">
        <w:t xml:space="preserve"> groupe</w:t>
      </w:r>
      <w:r>
        <w:t>s</w:t>
      </w:r>
      <w:r w:rsidRPr="004A7FDE">
        <w:t xml:space="preserve"> ethnique</w:t>
      </w:r>
      <w:r>
        <w:t xml:space="preserve">s respectifs </w:t>
      </w:r>
      <w:r w:rsidRPr="004A7FDE">
        <w:t xml:space="preserve">ont été </w:t>
      </w:r>
      <w:r>
        <w:t>associés à l’opération,</w:t>
      </w:r>
      <w:r w:rsidRPr="004A7FDE">
        <w:t xml:space="preserve"> conformément à l</w:t>
      </w:r>
      <w:r>
        <w:t>’</w:t>
      </w:r>
      <w:r w:rsidRPr="004A7FDE">
        <w:t>article</w:t>
      </w:r>
      <w:r w:rsidR="000A1CFC">
        <w:t> </w:t>
      </w:r>
      <w:r w:rsidRPr="004A7FDE">
        <w:t>10 de la loi n</w:t>
      </w:r>
      <w:r w:rsidR="000A1CFC" w:rsidRPr="000A1CFC">
        <w:rPr>
          <w:vertAlign w:val="superscript"/>
        </w:rPr>
        <w:t>o</w:t>
      </w:r>
      <w:r w:rsidR="000A1CFC">
        <w:t> </w:t>
      </w:r>
      <w:r w:rsidRPr="004A7FDE">
        <w:t xml:space="preserve">90/2012 </w:t>
      </w:r>
      <w:r>
        <w:t xml:space="preserve">relative au </w:t>
      </w:r>
      <w:r w:rsidRPr="004A7FDE">
        <w:t xml:space="preserve">recensement de la population et </w:t>
      </w:r>
      <w:r>
        <w:t xml:space="preserve">du logement de </w:t>
      </w:r>
      <w:r w:rsidRPr="004A7FDE">
        <w:t xml:space="preserve">2014. Les </w:t>
      </w:r>
      <w:r>
        <w:t xml:space="preserve">agents de </w:t>
      </w:r>
      <w:r w:rsidRPr="004A7FDE">
        <w:t xml:space="preserve">recensement ont reçu pour instruction </w:t>
      </w:r>
      <w:r>
        <w:t xml:space="preserve">de consigner </w:t>
      </w:r>
      <w:r w:rsidRPr="004A7FDE">
        <w:t xml:space="preserve">les informations </w:t>
      </w:r>
      <w:r>
        <w:t xml:space="preserve">dans </w:t>
      </w:r>
      <w:r w:rsidRPr="004A7FDE">
        <w:t xml:space="preserve">les termes </w:t>
      </w:r>
      <w:r>
        <w:t>exacts utilisés par les personnes interrogées</w:t>
      </w:r>
      <w:r w:rsidRPr="004A7FDE">
        <w:t xml:space="preserve"> afin de garantir le droit à la libre autodétermination.</w:t>
      </w:r>
    </w:p>
    <w:p w:rsidR="00460994" w:rsidRPr="004A7FDE" w:rsidRDefault="00460994" w:rsidP="00460994">
      <w:pPr>
        <w:pStyle w:val="SingleTxtG"/>
      </w:pPr>
      <w:r w:rsidRPr="004A7FDE">
        <w:t>33.</w:t>
      </w:r>
      <w:r w:rsidR="000A1CFC">
        <w:tab/>
      </w:r>
      <w:r w:rsidRPr="004A7FDE">
        <w:t xml:space="preserve">Selon les résultats </w:t>
      </w:r>
      <w:r>
        <w:t xml:space="preserve">du recensement </w:t>
      </w:r>
      <w:r w:rsidRPr="004A7FDE">
        <w:t>de 2014, 75,1</w:t>
      </w:r>
      <w:r w:rsidR="000A1CFC">
        <w:t> </w:t>
      </w:r>
      <w:r w:rsidRPr="004A7FDE">
        <w:t>% de</w:t>
      </w:r>
      <w:r>
        <w:t>s habitants</w:t>
      </w:r>
      <w:r w:rsidRPr="004A7FDE">
        <w:t xml:space="preserve"> se </w:t>
      </w:r>
      <w:r>
        <w:t>déclarent moldave</w:t>
      </w:r>
      <w:r w:rsidRPr="004A7FDE">
        <w:t>s, 7</w:t>
      </w:r>
      <w:r w:rsidR="000A1CFC">
        <w:t> </w:t>
      </w:r>
      <w:r w:rsidRPr="004A7FDE">
        <w:t xml:space="preserve">% </w:t>
      </w:r>
      <w:r>
        <w:t>r</w:t>
      </w:r>
      <w:r w:rsidRPr="004A7FDE">
        <w:t>oumains, 6,6</w:t>
      </w:r>
      <w:r w:rsidR="000A1CFC">
        <w:t> </w:t>
      </w:r>
      <w:r w:rsidRPr="004A7FDE">
        <w:t xml:space="preserve">% </w:t>
      </w:r>
      <w:r>
        <w:t>u</w:t>
      </w:r>
      <w:r w:rsidRPr="004A7FDE">
        <w:t>krainiens, 4,6</w:t>
      </w:r>
      <w:r w:rsidR="000A1CFC">
        <w:t> </w:t>
      </w:r>
      <w:r w:rsidRPr="004A7FDE">
        <w:t xml:space="preserve">% </w:t>
      </w:r>
      <w:r>
        <w:t>g</w:t>
      </w:r>
      <w:r w:rsidRPr="004A7FDE">
        <w:t>agaouzes, 4,1</w:t>
      </w:r>
      <w:r w:rsidR="000A1CFC">
        <w:t> </w:t>
      </w:r>
      <w:r w:rsidRPr="004A7FDE">
        <w:t xml:space="preserve">% </w:t>
      </w:r>
      <w:r>
        <w:t>r</w:t>
      </w:r>
      <w:r w:rsidRPr="004A7FDE">
        <w:t>usses, 1,9</w:t>
      </w:r>
      <w:r w:rsidR="000A1CFC">
        <w:t> </w:t>
      </w:r>
      <w:r w:rsidRPr="004A7FDE">
        <w:t xml:space="preserve">% </w:t>
      </w:r>
      <w:r>
        <w:t>b</w:t>
      </w:r>
      <w:r w:rsidRPr="004A7FDE">
        <w:t>ulgares, 0,3</w:t>
      </w:r>
      <w:r w:rsidR="000A1CFC">
        <w:t> </w:t>
      </w:r>
      <w:r w:rsidRPr="004A7FDE">
        <w:t xml:space="preserve">% </w:t>
      </w:r>
      <w:r>
        <w:t>r</w:t>
      </w:r>
      <w:r w:rsidRPr="004A7FDE">
        <w:t>oms et 0,5</w:t>
      </w:r>
      <w:r w:rsidR="000A1CFC">
        <w:t> </w:t>
      </w:r>
      <w:r w:rsidRPr="004A7FDE">
        <w:t xml:space="preserve">% </w:t>
      </w:r>
      <w:r>
        <w:t xml:space="preserve">membres </w:t>
      </w:r>
      <w:r w:rsidRPr="004A7FDE">
        <w:t>d</w:t>
      </w:r>
      <w:r>
        <w:t>’</w:t>
      </w:r>
      <w:r w:rsidRPr="004A7FDE">
        <w:t>autres groupes ethniques.</w:t>
      </w:r>
    </w:p>
    <w:p w:rsidR="00460994" w:rsidRPr="004A7FDE" w:rsidRDefault="00460994" w:rsidP="00BE2683">
      <w:pPr>
        <w:pStyle w:val="SingleTxtG"/>
        <w:keepNext/>
        <w:keepLines/>
      </w:pPr>
      <w:r w:rsidRPr="004A7FDE">
        <w:lastRenderedPageBreak/>
        <w:t>34.</w:t>
      </w:r>
      <w:r w:rsidR="000A1CFC">
        <w:tab/>
      </w:r>
      <w:r>
        <w:t xml:space="preserve">Toujours d’après ce </w:t>
      </w:r>
      <w:r w:rsidRPr="004A7FDE">
        <w:t xml:space="preserve">recensement, </w:t>
      </w:r>
      <w:r>
        <w:t xml:space="preserve">la République de Moldova compte </w:t>
      </w:r>
      <w:r w:rsidRPr="004A7FDE">
        <w:t>36</w:t>
      </w:r>
      <w:r w:rsidR="000A1CFC">
        <w:t> </w:t>
      </w:r>
      <w:r w:rsidRPr="004A7FDE">
        <w:t>groupes ethniques</w:t>
      </w:r>
      <w:r>
        <w:t xml:space="preserve"> de plus </w:t>
      </w:r>
      <w:r w:rsidRPr="004A7FDE">
        <w:t>de 50</w:t>
      </w:r>
      <w:r w:rsidR="000A1CFC">
        <w:t> </w:t>
      </w:r>
      <w:r w:rsidRPr="004A7FDE">
        <w:t xml:space="preserve">personnes. </w:t>
      </w:r>
      <w:r>
        <w:t xml:space="preserve">On dénombre ainsi </w:t>
      </w:r>
      <w:r w:rsidRPr="004A7FDE">
        <w:t>2</w:t>
      </w:r>
      <w:r w:rsidR="000A1CFC">
        <w:t> </w:t>
      </w:r>
      <w:r w:rsidRPr="004A7FDE">
        <w:t>068</w:t>
      </w:r>
      <w:r w:rsidR="000A1CFC">
        <w:t> </w:t>
      </w:r>
      <w:r w:rsidRPr="004A7FDE">
        <w:t>058</w:t>
      </w:r>
      <w:r w:rsidR="000A1CFC">
        <w:t> </w:t>
      </w:r>
      <w:r>
        <w:t>Moldaves</w:t>
      </w:r>
      <w:r w:rsidRPr="004A7FDE">
        <w:t>, 192</w:t>
      </w:r>
      <w:r w:rsidR="000A1CFC">
        <w:t> </w:t>
      </w:r>
      <w:r w:rsidRPr="004A7FDE">
        <w:t>800</w:t>
      </w:r>
      <w:r w:rsidR="000A1CFC">
        <w:t> </w:t>
      </w:r>
      <w:r w:rsidRPr="004A7FDE">
        <w:t>Roumains, 181</w:t>
      </w:r>
      <w:r w:rsidR="000A1CFC">
        <w:t> </w:t>
      </w:r>
      <w:r w:rsidRPr="004A7FDE">
        <w:t>035</w:t>
      </w:r>
      <w:r w:rsidR="000A1CFC">
        <w:t> </w:t>
      </w:r>
      <w:r w:rsidRPr="004A7FDE">
        <w:t>Ukrainiens, 126</w:t>
      </w:r>
      <w:r w:rsidR="000A1CFC">
        <w:t> </w:t>
      </w:r>
      <w:r w:rsidRPr="004A7FDE">
        <w:t>010</w:t>
      </w:r>
      <w:r w:rsidR="000A1CFC">
        <w:t> </w:t>
      </w:r>
      <w:r w:rsidRPr="004A7FDE">
        <w:t>Gagaouzes, 11</w:t>
      </w:r>
      <w:r w:rsidR="000A1CFC">
        <w:t> </w:t>
      </w:r>
      <w:r w:rsidRPr="004A7FDE">
        <w:t>726</w:t>
      </w:r>
      <w:r w:rsidR="000A1CFC">
        <w:t> </w:t>
      </w:r>
      <w:r w:rsidRPr="004A7FDE">
        <w:t>Russes, 51</w:t>
      </w:r>
      <w:r w:rsidR="000A1CFC">
        <w:t> </w:t>
      </w:r>
      <w:r w:rsidRPr="004A7FDE">
        <w:t>867</w:t>
      </w:r>
      <w:r w:rsidR="000A1CFC">
        <w:t> </w:t>
      </w:r>
      <w:r w:rsidRPr="004A7FDE">
        <w:t>Bulgares, 9</w:t>
      </w:r>
      <w:r w:rsidR="000A1CFC">
        <w:t> </w:t>
      </w:r>
      <w:r w:rsidRPr="004A7FDE">
        <w:t>323</w:t>
      </w:r>
      <w:r w:rsidR="000A1CFC">
        <w:t> </w:t>
      </w:r>
      <w:r w:rsidRPr="004A7FDE">
        <w:t>Tsiganes/Roms, 2</w:t>
      </w:r>
      <w:r w:rsidR="000A1CFC">
        <w:t> </w:t>
      </w:r>
      <w:r w:rsidRPr="004A7FDE">
        <w:t>828</w:t>
      </w:r>
      <w:r w:rsidR="000A1CFC">
        <w:t> </w:t>
      </w:r>
      <w:r w:rsidRPr="004A7FDE">
        <w:t>B</w:t>
      </w:r>
      <w:r>
        <w:t>élarussiens</w:t>
      </w:r>
      <w:r w:rsidRPr="004A7FDE">
        <w:t>, 1</w:t>
      </w:r>
      <w:r w:rsidR="000A1CFC">
        <w:t> </w:t>
      </w:r>
      <w:r w:rsidRPr="004A7FDE">
        <w:t>597</w:t>
      </w:r>
      <w:r w:rsidR="000A1CFC">
        <w:t> </w:t>
      </w:r>
      <w:r w:rsidRPr="004A7FDE">
        <w:t>Juifs, 1</w:t>
      </w:r>
      <w:r w:rsidR="000A1CFC">
        <w:t> </w:t>
      </w:r>
      <w:r w:rsidRPr="004A7FDE">
        <w:t>404</w:t>
      </w:r>
      <w:r w:rsidR="000A1CFC">
        <w:t> </w:t>
      </w:r>
      <w:r w:rsidRPr="004A7FDE">
        <w:t>Polonais, 1</w:t>
      </w:r>
      <w:r w:rsidR="000A1CFC">
        <w:t> </w:t>
      </w:r>
      <w:r w:rsidRPr="004A7FDE">
        <w:t>080</w:t>
      </w:r>
      <w:r w:rsidR="000A1CFC">
        <w:t> </w:t>
      </w:r>
      <w:r w:rsidRPr="004A7FDE">
        <w:t>Arméniens, 914</w:t>
      </w:r>
      <w:r w:rsidR="000A1CFC">
        <w:t> </w:t>
      </w:r>
      <w:r w:rsidRPr="004A7FDE">
        <w:t>Allemands, 667</w:t>
      </w:r>
      <w:r w:rsidR="000A1CFC">
        <w:t> </w:t>
      </w:r>
      <w:r w:rsidRPr="004A7FDE">
        <w:t xml:space="preserve">Azéris, </w:t>
      </w:r>
      <w:r w:rsidRPr="000A1CFC">
        <w:t>594</w:t>
      </w:r>
      <w:r w:rsidR="000A1CFC">
        <w:t> </w:t>
      </w:r>
      <w:r w:rsidRPr="000A1CFC">
        <w:t>Turcs</w:t>
      </w:r>
      <w:r w:rsidRPr="004A7FDE">
        <w:t>, 527</w:t>
      </w:r>
      <w:r w:rsidR="000A1CFC">
        <w:t> </w:t>
      </w:r>
      <w:r w:rsidRPr="004A7FDE">
        <w:t>Tatars</w:t>
      </w:r>
      <w:r>
        <w:t>,</w:t>
      </w:r>
      <w:r w:rsidRPr="004A7FDE">
        <w:t xml:space="preserve"> 322</w:t>
      </w:r>
      <w:r w:rsidR="000A1CFC">
        <w:t> </w:t>
      </w:r>
      <w:r w:rsidRPr="004A7FDE">
        <w:t>Grecs, 313</w:t>
      </w:r>
      <w:r w:rsidR="000A1CFC">
        <w:t> </w:t>
      </w:r>
      <w:r w:rsidRPr="004A7FDE">
        <w:t>Géorgiens, 312</w:t>
      </w:r>
      <w:r w:rsidR="000A1CFC">
        <w:t> </w:t>
      </w:r>
      <w:r w:rsidRPr="004A7FDE">
        <w:t>Arabes, 259</w:t>
      </w:r>
      <w:r w:rsidR="000A1CFC">
        <w:t> </w:t>
      </w:r>
      <w:r w:rsidRPr="004A7FDE">
        <w:t>Ouzbeks, 251</w:t>
      </w:r>
      <w:r w:rsidR="000A1CFC">
        <w:t> </w:t>
      </w:r>
      <w:r w:rsidRPr="004A7FDE">
        <w:t>Italiens, 230</w:t>
      </w:r>
      <w:r w:rsidR="000A1CFC">
        <w:t> </w:t>
      </w:r>
      <w:r w:rsidRPr="004A7FDE">
        <w:t>Tchèques, 218</w:t>
      </w:r>
      <w:r w:rsidR="000A1CFC">
        <w:t> </w:t>
      </w:r>
      <w:r w:rsidRPr="004A7FDE">
        <w:t>Lituaniens, 155</w:t>
      </w:r>
      <w:r w:rsidR="000A1CFC">
        <w:t> </w:t>
      </w:r>
      <w:r w:rsidRPr="004A7FDE">
        <w:t>Tadjiks, 152</w:t>
      </w:r>
      <w:r w:rsidR="000A1CFC">
        <w:t> </w:t>
      </w:r>
      <w:r w:rsidRPr="004A7FDE">
        <w:t>Tchouvaches, 150</w:t>
      </w:r>
      <w:r w:rsidR="000A1CFC">
        <w:t> </w:t>
      </w:r>
      <w:r w:rsidRPr="004A7FDE">
        <w:t>Kazakhs, 110</w:t>
      </w:r>
      <w:r w:rsidR="000A1CFC">
        <w:t> </w:t>
      </w:r>
      <w:r w:rsidRPr="004A7FDE">
        <w:t>Mari</w:t>
      </w:r>
      <w:r>
        <w:t>s</w:t>
      </w:r>
      <w:r w:rsidRPr="004A7FDE">
        <w:t>, 107</w:t>
      </w:r>
      <w:r w:rsidR="000A1CFC">
        <w:t> </w:t>
      </w:r>
      <w:r w:rsidRPr="004A7FDE">
        <w:t>Turkmènes, 103</w:t>
      </w:r>
      <w:r w:rsidR="000A1CFC">
        <w:t> </w:t>
      </w:r>
      <w:r w:rsidRPr="004A7FDE">
        <w:t>Bachkirs, 91</w:t>
      </w:r>
      <w:r w:rsidR="000A1CFC">
        <w:t> </w:t>
      </w:r>
      <w:r w:rsidRPr="004A7FDE">
        <w:t>Oudmourtes, 87</w:t>
      </w:r>
      <w:r w:rsidR="000A1CFC">
        <w:t> </w:t>
      </w:r>
      <w:r w:rsidRPr="004A7FDE">
        <w:t>Albanais, 77</w:t>
      </w:r>
      <w:r w:rsidR="000A1CFC">
        <w:t> </w:t>
      </w:r>
      <w:r w:rsidRPr="004A7FDE">
        <w:t>Américains, 77</w:t>
      </w:r>
      <w:r w:rsidR="000A1CFC">
        <w:t> </w:t>
      </w:r>
      <w:r w:rsidRPr="004A7FDE">
        <w:t>Lettons, 76</w:t>
      </w:r>
      <w:r w:rsidR="000A1CFC">
        <w:t> </w:t>
      </w:r>
      <w:r w:rsidRPr="004A7FDE">
        <w:t>Portugais, 75</w:t>
      </w:r>
      <w:r w:rsidR="000A1CFC">
        <w:t> </w:t>
      </w:r>
      <w:r w:rsidRPr="004A7FDE">
        <w:t>Coréens, 67</w:t>
      </w:r>
      <w:r w:rsidR="000A1CFC">
        <w:t> </w:t>
      </w:r>
      <w:r>
        <w:t>Serbes/K</w:t>
      </w:r>
      <w:r w:rsidRPr="004A7FDE">
        <w:t>osovars, 51</w:t>
      </w:r>
      <w:r w:rsidR="000A1CFC">
        <w:t> </w:t>
      </w:r>
      <w:r w:rsidRPr="004A7FDE">
        <w:t>Syriens</w:t>
      </w:r>
      <w:r w:rsidRPr="0028247A">
        <w:rPr>
          <w:rStyle w:val="Appelnotedebasdep"/>
        </w:rPr>
        <w:footnoteReference w:id="21"/>
      </w:r>
      <w:r w:rsidRPr="004A7FDE">
        <w:t>.</w:t>
      </w:r>
    </w:p>
    <w:p w:rsidR="00460994" w:rsidRPr="004A7FDE" w:rsidRDefault="00460994" w:rsidP="00460994">
      <w:pPr>
        <w:pStyle w:val="SingleTxtG"/>
      </w:pPr>
      <w:r w:rsidRPr="004A7FDE">
        <w:t>35.</w:t>
      </w:r>
      <w:r w:rsidR="000A1CFC">
        <w:tab/>
      </w:r>
      <w:r w:rsidRPr="004A7FDE">
        <w:t xml:space="preserve">Le recensement de 2014 fournit des données sur </w:t>
      </w:r>
      <w:r>
        <w:t xml:space="preserve">l’emploi </w:t>
      </w:r>
      <w:r w:rsidRPr="004A7FDE">
        <w:t>des minorités nationales</w:t>
      </w:r>
      <w:r>
        <w:t xml:space="preserve"> dans les secteurs public et privé</w:t>
      </w:r>
      <w:r w:rsidRPr="004A7FDE">
        <w:t>.</w:t>
      </w:r>
    </w:p>
    <w:p w:rsidR="00460994" w:rsidRPr="004A7FDE" w:rsidRDefault="000A1CFC" w:rsidP="006C133E">
      <w:pPr>
        <w:pStyle w:val="H23G"/>
        <w:ind w:right="0"/>
        <w:rPr>
          <w:lang w:eastAsia="fr-FR"/>
        </w:rPr>
      </w:pPr>
      <w:r w:rsidRPr="000A1CFC">
        <w:rPr>
          <w:b w:val="0"/>
          <w:bCs/>
          <w:lang w:eastAsia="fr-FR"/>
        </w:rPr>
        <w:tab/>
      </w:r>
      <w:r w:rsidRPr="000A1CFC">
        <w:rPr>
          <w:b w:val="0"/>
          <w:bCs/>
          <w:lang w:eastAsia="fr-FR"/>
        </w:rPr>
        <w:tab/>
      </w:r>
      <w:r w:rsidR="00460994" w:rsidRPr="000A1CFC">
        <w:rPr>
          <w:b w:val="0"/>
          <w:bCs/>
          <w:lang w:eastAsia="fr-FR"/>
        </w:rPr>
        <w:t>Tableau 1</w:t>
      </w:r>
      <w:r>
        <w:rPr>
          <w:lang w:eastAsia="fr-FR"/>
        </w:rPr>
        <w:t xml:space="preserve"> </w:t>
      </w:r>
      <w:r w:rsidR="00460994" w:rsidRPr="004A7FDE">
        <w:rPr>
          <w:lang w:eastAsia="fr-FR"/>
        </w:rPr>
        <w:br/>
      </w:r>
      <w:r w:rsidR="00460994">
        <w:rPr>
          <w:lang w:eastAsia="fr-FR"/>
        </w:rPr>
        <w:t xml:space="preserve">Données du recensement de </w:t>
      </w:r>
      <w:r w:rsidR="00460994" w:rsidRPr="004A7FDE">
        <w:rPr>
          <w:lang w:eastAsia="fr-FR"/>
        </w:rPr>
        <w:t xml:space="preserve">2014 </w:t>
      </w:r>
      <w:r w:rsidR="00460994">
        <w:rPr>
          <w:lang w:eastAsia="fr-FR"/>
        </w:rPr>
        <w:t>concernant les principales catégories professionnelles selon l’appartenance ethnique</w:t>
      </w:r>
      <w:r w:rsidR="00460994" w:rsidRPr="004A7FDE">
        <w:rPr>
          <w:lang w:eastAsia="fr-FR"/>
        </w:rPr>
        <w:t xml:space="preserve"> (</w:t>
      </w:r>
      <w:r>
        <w:rPr>
          <w:lang w:eastAsia="fr-FR"/>
        </w:rPr>
        <w:t>En</w:t>
      </w:r>
      <w:r w:rsidR="006C133E">
        <w:rPr>
          <w:lang w:eastAsia="fr-FR"/>
        </w:rPr>
        <w:t> </w:t>
      </w:r>
      <w:r w:rsidR="00460994" w:rsidRPr="004A7FDE">
        <w:rPr>
          <w:lang w:eastAsia="fr-FR"/>
        </w:rPr>
        <w:t>%)</w:t>
      </w:r>
    </w:p>
    <w:tbl>
      <w:tblPr>
        <w:tblW w:w="8364" w:type="dxa"/>
        <w:tblInd w:w="1134" w:type="dxa"/>
        <w:tblLayout w:type="fixed"/>
        <w:tblCellMar>
          <w:left w:w="0" w:type="dxa"/>
          <w:right w:w="0" w:type="dxa"/>
        </w:tblCellMar>
        <w:tblLook w:val="04A0" w:firstRow="1" w:lastRow="0" w:firstColumn="1" w:lastColumn="0" w:noHBand="0" w:noVBand="1"/>
      </w:tblPr>
      <w:tblGrid>
        <w:gridCol w:w="2552"/>
        <w:gridCol w:w="850"/>
        <w:gridCol w:w="850"/>
        <w:gridCol w:w="710"/>
        <w:gridCol w:w="992"/>
        <w:gridCol w:w="709"/>
        <w:gridCol w:w="710"/>
        <w:gridCol w:w="991"/>
      </w:tblGrid>
      <w:tr w:rsidR="000A1CFC" w:rsidRPr="000A1CFC" w:rsidTr="006C133E">
        <w:trPr>
          <w:tblHeader/>
        </w:trPr>
        <w:tc>
          <w:tcPr>
            <w:tcW w:w="2552"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rPr>
                <w:i/>
                <w:sz w:val="16"/>
                <w:lang w:eastAsia="fr-FR"/>
              </w:rPr>
            </w:pPr>
            <w:r w:rsidRPr="000A1CFC">
              <w:rPr>
                <w:i/>
                <w:sz w:val="16"/>
                <w:lang w:eastAsia="fr-FR"/>
              </w:rPr>
              <w:t>Appartenance ethnique</w:t>
            </w:r>
          </w:p>
        </w:tc>
        <w:tc>
          <w:tcPr>
            <w:tcW w:w="850"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jc w:val="right"/>
              <w:rPr>
                <w:i/>
                <w:sz w:val="16"/>
                <w:lang w:eastAsia="fr-FR"/>
              </w:rPr>
            </w:pPr>
            <w:r w:rsidRPr="000A1CFC">
              <w:rPr>
                <w:i/>
                <w:sz w:val="16"/>
                <w:lang w:eastAsia="fr-FR"/>
              </w:rPr>
              <w:t>Moldaves/</w:t>
            </w:r>
            <w:r w:rsidR="006C133E">
              <w:rPr>
                <w:i/>
                <w:sz w:val="16"/>
                <w:lang w:eastAsia="fr-FR"/>
              </w:rPr>
              <w:br/>
            </w:r>
            <w:r w:rsidRPr="000A1CFC">
              <w:rPr>
                <w:i/>
                <w:sz w:val="16"/>
                <w:lang w:eastAsia="fr-FR"/>
              </w:rPr>
              <w:t>Roumains</w:t>
            </w:r>
          </w:p>
        </w:tc>
        <w:tc>
          <w:tcPr>
            <w:tcW w:w="850" w:type="dxa"/>
            <w:tcBorders>
              <w:top w:val="single" w:sz="4" w:space="0" w:color="auto"/>
              <w:bottom w:val="single" w:sz="12" w:space="0" w:color="auto"/>
            </w:tcBorders>
            <w:shd w:val="clear" w:color="auto" w:fill="auto"/>
            <w:vAlign w:val="bottom"/>
            <w:hideMark/>
          </w:tcPr>
          <w:p w:rsidR="00460994" w:rsidRPr="000A1CFC" w:rsidRDefault="00671DD5" w:rsidP="006C133E">
            <w:pPr>
              <w:suppressAutoHyphens w:val="0"/>
              <w:spacing w:before="80" w:after="80" w:line="200" w:lineRule="exact"/>
              <w:ind w:right="-145"/>
              <w:jc w:val="right"/>
              <w:rPr>
                <w:i/>
                <w:sz w:val="16"/>
                <w:lang w:eastAsia="fr-FR"/>
              </w:rPr>
            </w:pPr>
            <w:r w:rsidRPr="000A1CFC">
              <w:rPr>
                <w:i/>
                <w:sz w:val="16"/>
                <w:lang w:eastAsia="fr-FR"/>
              </w:rPr>
              <w:t>Ukrainie</w:t>
            </w:r>
            <w:r>
              <w:rPr>
                <w:i/>
                <w:sz w:val="16"/>
                <w:lang w:eastAsia="fr-FR"/>
              </w:rPr>
              <w:t>nsns</w:t>
            </w:r>
          </w:p>
        </w:tc>
        <w:tc>
          <w:tcPr>
            <w:tcW w:w="710"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jc w:val="right"/>
              <w:rPr>
                <w:i/>
                <w:sz w:val="16"/>
                <w:lang w:eastAsia="fr-FR"/>
              </w:rPr>
            </w:pPr>
            <w:r w:rsidRPr="000A1CFC">
              <w:rPr>
                <w:i/>
                <w:sz w:val="16"/>
                <w:lang w:eastAsia="fr-FR"/>
              </w:rPr>
              <w:t>Russes</w:t>
            </w:r>
          </w:p>
        </w:tc>
        <w:tc>
          <w:tcPr>
            <w:tcW w:w="992"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jc w:val="right"/>
              <w:rPr>
                <w:i/>
                <w:sz w:val="16"/>
                <w:lang w:eastAsia="fr-FR"/>
              </w:rPr>
            </w:pPr>
            <w:r w:rsidRPr="000A1CFC">
              <w:rPr>
                <w:i/>
                <w:sz w:val="16"/>
                <w:lang w:eastAsia="fr-FR"/>
              </w:rPr>
              <w:t>Gagaouzes</w:t>
            </w:r>
          </w:p>
        </w:tc>
        <w:tc>
          <w:tcPr>
            <w:tcW w:w="709"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jc w:val="right"/>
              <w:rPr>
                <w:i/>
                <w:sz w:val="16"/>
                <w:lang w:eastAsia="fr-FR"/>
              </w:rPr>
            </w:pPr>
            <w:r w:rsidRPr="000A1CFC">
              <w:rPr>
                <w:i/>
                <w:sz w:val="16"/>
                <w:lang w:eastAsia="fr-FR"/>
              </w:rPr>
              <w:t>Bulgares</w:t>
            </w:r>
          </w:p>
        </w:tc>
        <w:tc>
          <w:tcPr>
            <w:tcW w:w="710"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jc w:val="right"/>
              <w:rPr>
                <w:i/>
                <w:sz w:val="16"/>
                <w:lang w:eastAsia="fr-FR"/>
              </w:rPr>
            </w:pPr>
            <w:r w:rsidRPr="000A1CFC">
              <w:rPr>
                <w:i/>
                <w:sz w:val="16"/>
                <w:lang w:eastAsia="fr-FR"/>
              </w:rPr>
              <w:t>Autres groupes ethniques</w:t>
            </w:r>
          </w:p>
        </w:tc>
        <w:tc>
          <w:tcPr>
            <w:tcW w:w="991" w:type="dxa"/>
            <w:tcBorders>
              <w:top w:val="single" w:sz="4" w:space="0" w:color="auto"/>
              <w:bottom w:val="single" w:sz="12" w:space="0" w:color="auto"/>
            </w:tcBorders>
            <w:shd w:val="clear" w:color="auto" w:fill="auto"/>
            <w:vAlign w:val="bottom"/>
            <w:hideMark/>
          </w:tcPr>
          <w:p w:rsidR="00460994" w:rsidRPr="000A1CFC" w:rsidRDefault="00460994" w:rsidP="000A1CFC">
            <w:pPr>
              <w:suppressAutoHyphens w:val="0"/>
              <w:spacing w:before="80" w:after="80" w:line="200" w:lineRule="exact"/>
              <w:jc w:val="right"/>
              <w:rPr>
                <w:i/>
                <w:sz w:val="16"/>
                <w:lang w:eastAsia="fr-FR"/>
              </w:rPr>
            </w:pPr>
            <w:r w:rsidRPr="000A1CFC">
              <w:rPr>
                <w:i/>
                <w:sz w:val="16"/>
                <w:lang w:eastAsia="fr-FR"/>
              </w:rPr>
              <w:t>Non déclarés</w:t>
            </w:r>
          </w:p>
        </w:tc>
      </w:tr>
      <w:tr w:rsidR="000A1CFC" w:rsidRPr="000A1CFC" w:rsidTr="006C133E">
        <w:tc>
          <w:tcPr>
            <w:tcW w:w="2552" w:type="dxa"/>
            <w:tcBorders>
              <w:top w:val="single" w:sz="12" w:space="0" w:color="auto"/>
            </w:tcBorders>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Législateurs, membres du pouvoir exécutif, autres hauts fonctionnaires et directeurs d’administration et de subdivision administrative</w:t>
            </w:r>
          </w:p>
        </w:tc>
        <w:tc>
          <w:tcPr>
            <w:tcW w:w="850"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5,7</w:t>
            </w:r>
          </w:p>
        </w:tc>
        <w:tc>
          <w:tcPr>
            <w:tcW w:w="850"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7,0</w:t>
            </w:r>
          </w:p>
        </w:tc>
        <w:tc>
          <w:tcPr>
            <w:tcW w:w="710"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9,1</w:t>
            </w:r>
          </w:p>
        </w:tc>
        <w:tc>
          <w:tcPr>
            <w:tcW w:w="992"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5,8</w:t>
            </w:r>
          </w:p>
        </w:tc>
        <w:tc>
          <w:tcPr>
            <w:tcW w:w="709"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7,9</w:t>
            </w:r>
          </w:p>
        </w:tc>
        <w:tc>
          <w:tcPr>
            <w:tcW w:w="710"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12,1</w:t>
            </w:r>
          </w:p>
        </w:tc>
        <w:tc>
          <w:tcPr>
            <w:tcW w:w="991" w:type="dxa"/>
            <w:tcBorders>
              <w:top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4,4</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Spécialistes divers</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14,3</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14,1</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19,1</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12,6</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16,8</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18,5</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13,8</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Techniciens et autres spécialistes moyennement qualifiés</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6,1</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7,0</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7,1</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6,9</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8,1</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5,6</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4,8</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Agents de l’administration</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2,4</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2,9</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2,4</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Employés du secteur des services et du commerce</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12,1</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13,2</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15,0</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12,9</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12,4</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12,9</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10,8</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Travailleurs qualifiés dans l’agriculture, la sylviculture, l’aquaculture, la pêche et la</w:t>
            </w:r>
            <w:r w:rsidR="007D264B">
              <w:rPr>
                <w:sz w:val="18"/>
                <w:lang w:eastAsia="fr-FR"/>
              </w:rPr>
              <w:t> </w:t>
            </w:r>
            <w:r w:rsidRPr="000A1CFC">
              <w:rPr>
                <w:sz w:val="18"/>
                <w:lang w:eastAsia="fr-FR"/>
              </w:rPr>
              <w:t>pisciculture</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19,8</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15,5</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7,6</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15,2</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11,1</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7,6</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10,7</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Travailleurs qualifiés et assimilés</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10,7</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11,0</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12,3</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12,2</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11,9</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10,2</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9,4</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Opérateurs, monteurs, ajusteurs de</w:t>
            </w:r>
            <w:r w:rsidR="006C133E">
              <w:rPr>
                <w:sz w:val="18"/>
                <w:lang w:eastAsia="fr-FR"/>
              </w:rPr>
              <w:t> </w:t>
            </w:r>
            <w:r w:rsidRPr="000A1CFC">
              <w:rPr>
                <w:sz w:val="18"/>
                <w:lang w:eastAsia="fr-FR"/>
              </w:rPr>
              <w:t xml:space="preserve">machines et d’installations </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6,4</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7,1</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5,3</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8,3</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8,0</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4,4</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4,2</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Travailleurs non qualifiés</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9,8</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9,3</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7,8</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11,1</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10,8</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7,7</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9,4</w:t>
            </w:r>
          </w:p>
        </w:tc>
      </w:tr>
      <w:tr w:rsidR="000A1CFC" w:rsidRPr="000A1CFC" w:rsidTr="006C133E">
        <w:tc>
          <w:tcPr>
            <w:tcW w:w="2552" w:type="dxa"/>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Membres des forces armées</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0,5</w:t>
            </w:r>
          </w:p>
        </w:tc>
        <w:tc>
          <w:tcPr>
            <w:tcW w:w="85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0,3</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0,3</w:t>
            </w:r>
          </w:p>
        </w:tc>
        <w:tc>
          <w:tcPr>
            <w:tcW w:w="992"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0,1</w:t>
            </w:r>
          </w:p>
        </w:tc>
        <w:tc>
          <w:tcPr>
            <w:tcW w:w="709"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0,3</w:t>
            </w:r>
          </w:p>
        </w:tc>
        <w:tc>
          <w:tcPr>
            <w:tcW w:w="710"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0,1</w:t>
            </w:r>
          </w:p>
        </w:tc>
        <w:tc>
          <w:tcPr>
            <w:tcW w:w="991" w:type="dxa"/>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0,3</w:t>
            </w:r>
          </w:p>
        </w:tc>
      </w:tr>
      <w:tr w:rsidR="000A1CFC" w:rsidRPr="000A1CFC" w:rsidTr="006C133E">
        <w:tc>
          <w:tcPr>
            <w:tcW w:w="2552" w:type="dxa"/>
            <w:tcBorders>
              <w:bottom w:val="single" w:sz="12" w:space="0" w:color="auto"/>
            </w:tcBorders>
            <w:shd w:val="clear" w:color="auto" w:fill="auto"/>
            <w:hideMark/>
          </w:tcPr>
          <w:p w:rsidR="00460994" w:rsidRPr="000A1CFC" w:rsidRDefault="00460994" w:rsidP="000A1CFC">
            <w:pPr>
              <w:suppressAutoHyphens w:val="0"/>
              <w:spacing w:before="40" w:after="40" w:line="220" w:lineRule="exact"/>
              <w:rPr>
                <w:sz w:val="18"/>
                <w:lang w:eastAsia="fr-FR"/>
              </w:rPr>
            </w:pPr>
            <w:r w:rsidRPr="000A1CFC">
              <w:rPr>
                <w:sz w:val="18"/>
                <w:lang w:eastAsia="fr-FR"/>
              </w:rPr>
              <w:t>Non précisés</w:t>
            </w:r>
          </w:p>
        </w:tc>
        <w:tc>
          <w:tcPr>
            <w:tcW w:w="850"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12,6</w:t>
            </w:r>
          </w:p>
        </w:tc>
        <w:tc>
          <w:tcPr>
            <w:tcW w:w="850"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13,1</w:t>
            </w:r>
          </w:p>
        </w:tc>
        <w:tc>
          <w:tcPr>
            <w:tcW w:w="710"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13,5</w:t>
            </w:r>
          </w:p>
        </w:tc>
        <w:tc>
          <w:tcPr>
            <w:tcW w:w="992"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12,9</w:t>
            </w:r>
          </w:p>
        </w:tc>
        <w:tc>
          <w:tcPr>
            <w:tcW w:w="709"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10,3</w:t>
            </w:r>
          </w:p>
        </w:tc>
        <w:tc>
          <w:tcPr>
            <w:tcW w:w="710"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19,0</w:t>
            </w:r>
          </w:p>
        </w:tc>
        <w:tc>
          <w:tcPr>
            <w:tcW w:w="991" w:type="dxa"/>
            <w:tcBorders>
              <w:bottom w:val="single" w:sz="12" w:space="0" w:color="auto"/>
            </w:tcBorders>
            <w:shd w:val="clear" w:color="auto" w:fill="auto"/>
            <w:vAlign w:val="bottom"/>
            <w:hideMark/>
          </w:tcPr>
          <w:p w:rsidR="00460994" w:rsidRPr="000A1CFC" w:rsidRDefault="00460994" w:rsidP="000A1CFC">
            <w:pPr>
              <w:suppressAutoHyphens w:val="0"/>
              <w:spacing w:before="40" w:after="40" w:line="220" w:lineRule="exact"/>
              <w:jc w:val="right"/>
              <w:rPr>
                <w:sz w:val="18"/>
                <w:lang w:eastAsia="fr-FR"/>
              </w:rPr>
            </w:pPr>
            <w:r w:rsidRPr="000A1CFC">
              <w:rPr>
                <w:sz w:val="18"/>
                <w:lang w:eastAsia="fr-FR"/>
              </w:rPr>
              <w:t>30,2</w:t>
            </w:r>
          </w:p>
        </w:tc>
      </w:tr>
    </w:tbl>
    <w:p w:rsidR="00460994" w:rsidRPr="004A7FDE" w:rsidRDefault="006C133E" w:rsidP="006C133E">
      <w:pPr>
        <w:pStyle w:val="H23G"/>
        <w:ind w:right="0"/>
        <w:rPr>
          <w:lang w:eastAsia="fr-FR"/>
        </w:rPr>
      </w:pPr>
      <w:r w:rsidRPr="006C133E">
        <w:rPr>
          <w:b w:val="0"/>
          <w:bCs/>
          <w:lang w:eastAsia="fr-FR"/>
        </w:rPr>
        <w:tab/>
      </w:r>
      <w:r w:rsidRPr="006C133E">
        <w:rPr>
          <w:b w:val="0"/>
          <w:bCs/>
          <w:lang w:eastAsia="fr-FR"/>
        </w:rPr>
        <w:tab/>
      </w:r>
      <w:r w:rsidR="00460994" w:rsidRPr="006C133E">
        <w:rPr>
          <w:b w:val="0"/>
          <w:bCs/>
          <w:lang w:eastAsia="fr-FR"/>
        </w:rPr>
        <w:t>Tableau 2</w:t>
      </w:r>
      <w:r>
        <w:rPr>
          <w:lang w:eastAsia="fr-FR"/>
        </w:rPr>
        <w:t xml:space="preserve"> </w:t>
      </w:r>
      <w:r w:rsidR="00460994" w:rsidRPr="004A7FDE">
        <w:rPr>
          <w:lang w:eastAsia="fr-FR"/>
        </w:rPr>
        <w:br/>
      </w:r>
      <w:r w:rsidR="00460994">
        <w:rPr>
          <w:lang w:eastAsia="fr-FR"/>
        </w:rPr>
        <w:t xml:space="preserve">Données du recensement de </w:t>
      </w:r>
      <w:r w:rsidR="00460994" w:rsidRPr="004A7FDE">
        <w:rPr>
          <w:lang w:eastAsia="fr-FR"/>
        </w:rPr>
        <w:t xml:space="preserve">2014 </w:t>
      </w:r>
      <w:r w:rsidR="00460994">
        <w:rPr>
          <w:lang w:eastAsia="fr-FR"/>
        </w:rPr>
        <w:t>concernant le taux de chômage en fonction de l’appartenance ethnique</w:t>
      </w:r>
      <w:r w:rsidR="00460994" w:rsidRPr="004A7FDE">
        <w:rPr>
          <w:lang w:eastAsia="fr-FR"/>
        </w:rPr>
        <w:t xml:space="preserve"> (</w:t>
      </w:r>
      <w:r>
        <w:rPr>
          <w:lang w:eastAsia="fr-FR"/>
        </w:rPr>
        <w:t>En </w:t>
      </w:r>
      <w:r w:rsidR="00460994" w:rsidRPr="004A7FDE">
        <w:rPr>
          <w:lang w:eastAsia="fr-FR"/>
        </w:rPr>
        <w:t>%)</w:t>
      </w:r>
    </w:p>
    <w:tbl>
      <w:tblPr>
        <w:tblW w:w="8504" w:type="dxa"/>
        <w:tblInd w:w="1134" w:type="dxa"/>
        <w:tblLayout w:type="fixed"/>
        <w:tblCellMar>
          <w:left w:w="0" w:type="dxa"/>
          <w:right w:w="0" w:type="dxa"/>
        </w:tblCellMar>
        <w:tblLook w:val="04A0" w:firstRow="1" w:lastRow="0" w:firstColumn="1" w:lastColumn="0" w:noHBand="0" w:noVBand="1"/>
      </w:tblPr>
      <w:tblGrid>
        <w:gridCol w:w="1561"/>
        <w:gridCol w:w="1062"/>
        <w:gridCol w:w="1270"/>
        <w:gridCol w:w="1047"/>
        <w:gridCol w:w="1270"/>
        <w:gridCol w:w="1047"/>
        <w:gridCol w:w="1247"/>
      </w:tblGrid>
      <w:tr w:rsidR="006C133E" w:rsidRPr="006C133E" w:rsidTr="00A153E5">
        <w:trPr>
          <w:tblHeader/>
        </w:trPr>
        <w:tc>
          <w:tcPr>
            <w:tcW w:w="1353" w:type="dxa"/>
            <w:vMerge w:val="restart"/>
            <w:tcBorders>
              <w:top w:val="single" w:sz="4" w:space="0" w:color="auto"/>
              <w:bottom w:val="single" w:sz="12" w:space="0" w:color="auto"/>
            </w:tcBorders>
            <w:shd w:val="clear" w:color="auto" w:fill="auto"/>
            <w:vAlign w:val="bottom"/>
            <w:hideMark/>
          </w:tcPr>
          <w:p w:rsidR="00460994" w:rsidRPr="006C133E" w:rsidRDefault="00460994" w:rsidP="006C133E">
            <w:pPr>
              <w:suppressAutoHyphens w:val="0"/>
              <w:spacing w:before="80" w:after="80" w:line="200" w:lineRule="exact"/>
              <w:rPr>
                <w:i/>
                <w:sz w:val="16"/>
                <w:lang w:eastAsia="fr-FR"/>
              </w:rPr>
            </w:pPr>
            <w:r w:rsidRPr="006C133E">
              <w:rPr>
                <w:i/>
                <w:sz w:val="16"/>
                <w:lang w:eastAsia="fr-FR"/>
              </w:rPr>
              <w:t xml:space="preserve">Appartenance </w:t>
            </w:r>
            <w:r w:rsidR="006C133E">
              <w:rPr>
                <w:i/>
                <w:sz w:val="16"/>
                <w:lang w:eastAsia="fr-FR"/>
              </w:rPr>
              <w:br/>
            </w:r>
            <w:r w:rsidRPr="006C133E">
              <w:rPr>
                <w:i/>
                <w:sz w:val="16"/>
                <w:lang w:eastAsia="fr-FR"/>
              </w:rPr>
              <w:t>ethnique</w:t>
            </w:r>
          </w:p>
        </w:tc>
        <w:tc>
          <w:tcPr>
            <w:tcW w:w="2021"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460994" w:rsidRPr="006C133E" w:rsidRDefault="00460994" w:rsidP="006C133E">
            <w:pPr>
              <w:suppressAutoHyphens w:val="0"/>
              <w:spacing w:before="80" w:after="80" w:line="200" w:lineRule="exact"/>
              <w:jc w:val="center"/>
              <w:rPr>
                <w:i/>
                <w:sz w:val="16"/>
                <w:lang w:eastAsia="fr-FR"/>
              </w:rPr>
            </w:pPr>
            <w:r w:rsidRPr="006C133E">
              <w:rPr>
                <w:i/>
                <w:sz w:val="16"/>
                <w:lang w:eastAsia="fr-FR"/>
              </w:rPr>
              <w:t>Total</w:t>
            </w:r>
          </w:p>
        </w:tc>
        <w:tc>
          <w:tcPr>
            <w:tcW w:w="200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460994" w:rsidRPr="006C133E" w:rsidRDefault="00460994" w:rsidP="006C133E">
            <w:pPr>
              <w:suppressAutoHyphens w:val="0"/>
              <w:spacing w:before="80" w:after="80" w:line="200" w:lineRule="exact"/>
              <w:jc w:val="center"/>
              <w:rPr>
                <w:i/>
                <w:sz w:val="16"/>
                <w:lang w:eastAsia="fr-FR"/>
              </w:rPr>
            </w:pPr>
            <w:r w:rsidRPr="006C133E">
              <w:rPr>
                <w:i/>
                <w:sz w:val="16"/>
                <w:lang w:eastAsia="fr-FR"/>
              </w:rPr>
              <w:t>Ville</w:t>
            </w:r>
          </w:p>
        </w:tc>
        <w:tc>
          <w:tcPr>
            <w:tcW w:w="198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460994" w:rsidRPr="006C133E" w:rsidRDefault="00460994" w:rsidP="006C133E">
            <w:pPr>
              <w:suppressAutoHyphens w:val="0"/>
              <w:spacing w:before="80" w:after="80" w:line="200" w:lineRule="exact"/>
              <w:jc w:val="center"/>
              <w:rPr>
                <w:i/>
                <w:sz w:val="16"/>
                <w:lang w:eastAsia="fr-FR"/>
              </w:rPr>
            </w:pPr>
            <w:r w:rsidRPr="006C133E">
              <w:rPr>
                <w:i/>
                <w:sz w:val="16"/>
                <w:lang w:eastAsia="fr-FR"/>
              </w:rPr>
              <w:t>Campagne</w:t>
            </w:r>
          </w:p>
        </w:tc>
      </w:tr>
      <w:tr w:rsidR="006C133E" w:rsidRPr="006C133E" w:rsidTr="00A153E5">
        <w:trPr>
          <w:tblHeader/>
        </w:trPr>
        <w:tc>
          <w:tcPr>
            <w:tcW w:w="1353" w:type="dxa"/>
            <w:vMerge/>
            <w:tcBorders>
              <w:top w:val="single" w:sz="12" w:space="0" w:color="auto"/>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rPr>
                <w:sz w:val="18"/>
                <w:lang w:eastAsia="fr-FR"/>
              </w:rPr>
            </w:pPr>
          </w:p>
        </w:tc>
        <w:tc>
          <w:tcPr>
            <w:tcW w:w="920" w:type="dxa"/>
            <w:tcBorders>
              <w:top w:val="single" w:sz="4" w:space="0" w:color="auto"/>
              <w:bottom w:val="single" w:sz="12" w:space="0" w:color="auto"/>
            </w:tcBorders>
            <w:shd w:val="clear" w:color="auto" w:fill="auto"/>
            <w:vAlign w:val="bottom"/>
            <w:hideMark/>
          </w:tcPr>
          <w:p w:rsidR="00460994" w:rsidRPr="006C133E" w:rsidRDefault="00460994" w:rsidP="006C133E">
            <w:pPr>
              <w:suppressAutoHyphens w:val="0"/>
              <w:spacing w:before="80" w:after="80" w:line="200" w:lineRule="exact"/>
              <w:jc w:val="right"/>
              <w:rPr>
                <w:i/>
                <w:spacing w:val="4"/>
                <w:w w:val="103"/>
                <w:kern w:val="14"/>
                <w:sz w:val="16"/>
                <w:lang w:eastAsia="fr-FR"/>
              </w:rPr>
            </w:pPr>
            <w:r w:rsidRPr="006C133E">
              <w:rPr>
                <w:i/>
                <w:spacing w:val="4"/>
                <w:w w:val="103"/>
                <w:kern w:val="14"/>
                <w:sz w:val="16"/>
                <w:lang w:eastAsia="fr-FR"/>
              </w:rPr>
              <w:t>Taux de chômage</w:t>
            </w:r>
          </w:p>
        </w:tc>
        <w:tc>
          <w:tcPr>
            <w:tcW w:w="1101" w:type="dxa"/>
            <w:tcBorders>
              <w:top w:val="single" w:sz="4" w:space="0" w:color="auto"/>
              <w:bottom w:val="single" w:sz="12" w:space="0" w:color="auto"/>
              <w:right w:val="single" w:sz="24" w:space="0" w:color="FFFFFF" w:themeColor="background1"/>
            </w:tcBorders>
            <w:shd w:val="clear" w:color="auto" w:fill="auto"/>
            <w:vAlign w:val="bottom"/>
            <w:hideMark/>
          </w:tcPr>
          <w:p w:rsidR="00460994" w:rsidRPr="006C133E" w:rsidRDefault="00460994" w:rsidP="006C133E">
            <w:pPr>
              <w:suppressAutoHyphens w:val="0"/>
              <w:spacing w:before="80" w:after="80" w:line="200" w:lineRule="exact"/>
              <w:jc w:val="right"/>
              <w:rPr>
                <w:i/>
                <w:spacing w:val="4"/>
                <w:w w:val="103"/>
                <w:kern w:val="14"/>
                <w:sz w:val="16"/>
                <w:lang w:eastAsia="fr-FR"/>
              </w:rPr>
            </w:pPr>
            <w:r w:rsidRPr="006C133E">
              <w:rPr>
                <w:i/>
                <w:spacing w:val="4"/>
                <w:w w:val="103"/>
                <w:kern w:val="14"/>
                <w:sz w:val="16"/>
                <w:lang w:eastAsia="fr-FR"/>
              </w:rPr>
              <w:t>Autres groupes ethniques</w:t>
            </w:r>
          </w:p>
        </w:tc>
        <w:tc>
          <w:tcPr>
            <w:tcW w:w="907" w:type="dxa"/>
            <w:tcBorders>
              <w:top w:val="single" w:sz="4" w:space="0" w:color="auto"/>
              <w:left w:val="single" w:sz="24" w:space="0" w:color="FFFFFF" w:themeColor="background1"/>
              <w:bottom w:val="single" w:sz="12" w:space="0" w:color="auto"/>
            </w:tcBorders>
            <w:shd w:val="clear" w:color="auto" w:fill="auto"/>
            <w:vAlign w:val="bottom"/>
            <w:hideMark/>
          </w:tcPr>
          <w:p w:rsidR="00460994" w:rsidRPr="006C133E" w:rsidRDefault="00460994" w:rsidP="006C133E">
            <w:pPr>
              <w:suppressAutoHyphens w:val="0"/>
              <w:spacing w:before="80" w:after="80" w:line="200" w:lineRule="exact"/>
              <w:jc w:val="right"/>
              <w:rPr>
                <w:i/>
                <w:spacing w:val="4"/>
                <w:w w:val="103"/>
                <w:kern w:val="14"/>
                <w:sz w:val="16"/>
                <w:lang w:eastAsia="fr-FR"/>
              </w:rPr>
            </w:pPr>
            <w:r w:rsidRPr="006C133E">
              <w:rPr>
                <w:i/>
                <w:spacing w:val="4"/>
                <w:w w:val="103"/>
                <w:kern w:val="14"/>
                <w:sz w:val="16"/>
                <w:lang w:eastAsia="fr-FR"/>
              </w:rPr>
              <w:t>Taux de chômage</w:t>
            </w:r>
          </w:p>
        </w:tc>
        <w:tc>
          <w:tcPr>
            <w:tcW w:w="1101" w:type="dxa"/>
            <w:tcBorders>
              <w:top w:val="single" w:sz="4" w:space="0" w:color="auto"/>
              <w:bottom w:val="single" w:sz="12" w:space="0" w:color="auto"/>
              <w:right w:val="single" w:sz="24" w:space="0" w:color="FFFFFF" w:themeColor="background1"/>
            </w:tcBorders>
            <w:shd w:val="clear" w:color="auto" w:fill="auto"/>
            <w:vAlign w:val="bottom"/>
            <w:hideMark/>
          </w:tcPr>
          <w:p w:rsidR="00460994" w:rsidRPr="006C133E" w:rsidRDefault="00460994" w:rsidP="006C133E">
            <w:pPr>
              <w:suppressAutoHyphens w:val="0"/>
              <w:spacing w:before="80" w:after="80" w:line="200" w:lineRule="exact"/>
              <w:jc w:val="right"/>
              <w:rPr>
                <w:i/>
                <w:spacing w:val="4"/>
                <w:w w:val="103"/>
                <w:kern w:val="14"/>
                <w:sz w:val="16"/>
                <w:lang w:eastAsia="fr-FR"/>
              </w:rPr>
            </w:pPr>
            <w:r w:rsidRPr="006C133E">
              <w:rPr>
                <w:i/>
                <w:spacing w:val="4"/>
                <w:w w:val="103"/>
                <w:kern w:val="14"/>
                <w:sz w:val="16"/>
                <w:lang w:eastAsia="fr-FR"/>
              </w:rPr>
              <w:t>Autres groupes ethniques</w:t>
            </w:r>
          </w:p>
        </w:tc>
        <w:tc>
          <w:tcPr>
            <w:tcW w:w="907" w:type="dxa"/>
            <w:tcBorders>
              <w:top w:val="single" w:sz="4" w:space="0" w:color="auto"/>
              <w:left w:val="single" w:sz="24" w:space="0" w:color="FFFFFF" w:themeColor="background1"/>
              <w:bottom w:val="single" w:sz="12" w:space="0" w:color="auto"/>
            </w:tcBorders>
            <w:shd w:val="clear" w:color="auto" w:fill="auto"/>
            <w:vAlign w:val="bottom"/>
            <w:hideMark/>
          </w:tcPr>
          <w:p w:rsidR="00460994" w:rsidRPr="006C133E" w:rsidRDefault="00460994" w:rsidP="006C133E">
            <w:pPr>
              <w:suppressAutoHyphens w:val="0"/>
              <w:spacing w:before="80" w:after="80" w:line="200" w:lineRule="exact"/>
              <w:jc w:val="right"/>
              <w:rPr>
                <w:i/>
                <w:spacing w:val="4"/>
                <w:w w:val="103"/>
                <w:kern w:val="14"/>
                <w:sz w:val="16"/>
                <w:lang w:eastAsia="fr-FR"/>
              </w:rPr>
            </w:pPr>
            <w:r w:rsidRPr="006C133E">
              <w:rPr>
                <w:i/>
                <w:spacing w:val="4"/>
                <w:w w:val="103"/>
                <w:kern w:val="14"/>
                <w:sz w:val="16"/>
                <w:lang w:eastAsia="fr-FR"/>
              </w:rPr>
              <w:t>Taux de chômage</w:t>
            </w:r>
          </w:p>
        </w:tc>
        <w:tc>
          <w:tcPr>
            <w:tcW w:w="1081" w:type="dxa"/>
            <w:tcBorders>
              <w:top w:val="single" w:sz="4" w:space="0" w:color="auto"/>
              <w:bottom w:val="single" w:sz="12" w:space="0" w:color="auto"/>
            </w:tcBorders>
            <w:shd w:val="clear" w:color="auto" w:fill="auto"/>
            <w:vAlign w:val="bottom"/>
            <w:hideMark/>
          </w:tcPr>
          <w:p w:rsidR="00460994" w:rsidRPr="006C133E" w:rsidRDefault="00460994" w:rsidP="006C133E">
            <w:pPr>
              <w:suppressAutoHyphens w:val="0"/>
              <w:spacing w:before="80" w:after="80" w:line="200" w:lineRule="exact"/>
              <w:jc w:val="right"/>
              <w:rPr>
                <w:i/>
                <w:spacing w:val="4"/>
                <w:w w:val="103"/>
                <w:kern w:val="14"/>
                <w:sz w:val="16"/>
                <w:lang w:eastAsia="fr-FR"/>
              </w:rPr>
            </w:pPr>
            <w:r w:rsidRPr="006C133E">
              <w:rPr>
                <w:i/>
                <w:spacing w:val="4"/>
                <w:w w:val="103"/>
                <w:kern w:val="14"/>
                <w:sz w:val="16"/>
                <w:lang w:eastAsia="fr-FR"/>
              </w:rPr>
              <w:t>Autre groupes ethniques</w:t>
            </w:r>
          </w:p>
        </w:tc>
      </w:tr>
      <w:tr w:rsidR="006C133E" w:rsidRPr="006C133E" w:rsidTr="006C133E">
        <w:tc>
          <w:tcPr>
            <w:tcW w:w="1353" w:type="dxa"/>
            <w:tcBorders>
              <w:top w:val="single" w:sz="12" w:space="0" w:color="auto"/>
            </w:tcBorders>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Moldaves (Roumains)</w:t>
            </w:r>
          </w:p>
        </w:tc>
        <w:tc>
          <w:tcPr>
            <w:tcW w:w="920"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2,8</w:t>
            </w:r>
          </w:p>
        </w:tc>
        <w:tc>
          <w:tcPr>
            <w:tcW w:w="1101"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3,1</w:t>
            </w:r>
          </w:p>
        </w:tc>
        <w:tc>
          <w:tcPr>
            <w:tcW w:w="907"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3,7</w:t>
            </w:r>
          </w:p>
        </w:tc>
        <w:tc>
          <w:tcPr>
            <w:tcW w:w="1101"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3,7</w:t>
            </w:r>
          </w:p>
        </w:tc>
        <w:tc>
          <w:tcPr>
            <w:tcW w:w="907"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2,3</w:t>
            </w:r>
          </w:p>
        </w:tc>
        <w:tc>
          <w:tcPr>
            <w:tcW w:w="1081"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2,3</w:t>
            </w:r>
          </w:p>
        </w:tc>
      </w:tr>
      <w:tr w:rsidR="006C133E" w:rsidRPr="006C133E" w:rsidTr="006C133E">
        <w:tc>
          <w:tcPr>
            <w:tcW w:w="1353"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Ukrainiens</w:t>
            </w:r>
          </w:p>
        </w:tc>
        <w:tc>
          <w:tcPr>
            <w:tcW w:w="920"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2,9</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3,7</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2,1</w:t>
            </w:r>
          </w:p>
        </w:tc>
        <w:tc>
          <w:tcPr>
            <w:tcW w:w="108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353"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Russes</w:t>
            </w:r>
          </w:p>
        </w:tc>
        <w:tc>
          <w:tcPr>
            <w:tcW w:w="920"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3,6</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4,0</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2,2</w:t>
            </w:r>
          </w:p>
        </w:tc>
        <w:tc>
          <w:tcPr>
            <w:tcW w:w="108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353"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lastRenderedPageBreak/>
              <w:t>Gagaouzes</w:t>
            </w:r>
          </w:p>
        </w:tc>
        <w:tc>
          <w:tcPr>
            <w:tcW w:w="920"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2,7</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3,3</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2,2</w:t>
            </w:r>
          </w:p>
        </w:tc>
        <w:tc>
          <w:tcPr>
            <w:tcW w:w="108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353"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Bulgares</w:t>
            </w:r>
          </w:p>
        </w:tc>
        <w:tc>
          <w:tcPr>
            <w:tcW w:w="920"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2,9</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2,9</w:t>
            </w:r>
          </w:p>
        </w:tc>
        <w:tc>
          <w:tcPr>
            <w:tcW w:w="110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2,8</w:t>
            </w:r>
          </w:p>
        </w:tc>
        <w:tc>
          <w:tcPr>
            <w:tcW w:w="1081"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353" w:type="dxa"/>
            <w:tcBorders>
              <w:bottom w:val="single" w:sz="12" w:space="0" w:color="auto"/>
            </w:tcBorders>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Autres groupes ethniques</w:t>
            </w:r>
          </w:p>
        </w:tc>
        <w:tc>
          <w:tcPr>
            <w:tcW w:w="920"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3,9</w:t>
            </w:r>
          </w:p>
        </w:tc>
        <w:tc>
          <w:tcPr>
            <w:tcW w:w="1101"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4,0</w:t>
            </w:r>
          </w:p>
        </w:tc>
        <w:tc>
          <w:tcPr>
            <w:tcW w:w="1101"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907"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3,6</w:t>
            </w:r>
          </w:p>
        </w:tc>
        <w:tc>
          <w:tcPr>
            <w:tcW w:w="1081"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bl>
    <w:p w:rsidR="00460994" w:rsidRPr="004A7FDE" w:rsidRDefault="006C133E" w:rsidP="006C133E">
      <w:pPr>
        <w:pStyle w:val="H23G"/>
        <w:ind w:right="0"/>
        <w:rPr>
          <w:lang w:eastAsia="fr-FR"/>
        </w:rPr>
      </w:pPr>
      <w:r w:rsidRPr="006C133E">
        <w:rPr>
          <w:b w:val="0"/>
          <w:bCs/>
          <w:lang w:eastAsia="fr-FR"/>
        </w:rPr>
        <w:tab/>
      </w:r>
      <w:r w:rsidRPr="006C133E">
        <w:rPr>
          <w:b w:val="0"/>
          <w:bCs/>
          <w:lang w:eastAsia="fr-FR"/>
        </w:rPr>
        <w:tab/>
      </w:r>
      <w:r w:rsidR="00460994" w:rsidRPr="006C133E">
        <w:rPr>
          <w:b w:val="0"/>
          <w:bCs/>
          <w:lang w:eastAsia="fr-FR"/>
        </w:rPr>
        <w:t>Tableau 3</w:t>
      </w:r>
      <w:r>
        <w:rPr>
          <w:lang w:eastAsia="fr-FR"/>
        </w:rPr>
        <w:t xml:space="preserve"> </w:t>
      </w:r>
      <w:r w:rsidR="00460994" w:rsidRPr="004A7FDE">
        <w:rPr>
          <w:lang w:eastAsia="fr-FR"/>
        </w:rPr>
        <w:br/>
      </w:r>
      <w:r w:rsidR="00460994">
        <w:rPr>
          <w:lang w:eastAsia="fr-FR"/>
        </w:rPr>
        <w:t xml:space="preserve">Données du recensement de </w:t>
      </w:r>
      <w:r w:rsidR="00460994" w:rsidRPr="004A7FDE">
        <w:rPr>
          <w:lang w:eastAsia="fr-FR"/>
        </w:rPr>
        <w:t xml:space="preserve">2014 </w:t>
      </w:r>
      <w:r w:rsidR="00460994">
        <w:rPr>
          <w:lang w:eastAsia="fr-FR"/>
        </w:rPr>
        <w:t>concernant la représentation des minorités ethniques dans</w:t>
      </w:r>
      <w:r w:rsidR="007D264B">
        <w:rPr>
          <w:lang w:eastAsia="fr-FR"/>
        </w:rPr>
        <w:t> </w:t>
      </w:r>
      <w:r w:rsidR="00460994">
        <w:rPr>
          <w:lang w:eastAsia="fr-FR"/>
        </w:rPr>
        <w:t>l’administration publique</w:t>
      </w:r>
    </w:p>
    <w:tbl>
      <w:tblPr>
        <w:tblW w:w="8504" w:type="dxa"/>
        <w:tblInd w:w="1134" w:type="dxa"/>
        <w:tblLayout w:type="fixed"/>
        <w:tblCellMar>
          <w:left w:w="0" w:type="dxa"/>
          <w:right w:w="0" w:type="dxa"/>
        </w:tblCellMar>
        <w:tblLook w:val="04A0" w:firstRow="1" w:lastRow="0" w:firstColumn="1" w:lastColumn="0" w:noHBand="0" w:noVBand="1"/>
      </w:tblPr>
      <w:tblGrid>
        <w:gridCol w:w="1769"/>
        <w:gridCol w:w="1398"/>
        <w:gridCol w:w="847"/>
        <w:gridCol w:w="1398"/>
        <w:gridCol w:w="847"/>
        <w:gridCol w:w="1398"/>
        <w:gridCol w:w="847"/>
      </w:tblGrid>
      <w:tr w:rsidR="00460994" w:rsidRPr="006C133E" w:rsidTr="00A153E5">
        <w:trPr>
          <w:tblHeader/>
        </w:trPr>
        <w:tc>
          <w:tcPr>
            <w:tcW w:w="1665" w:type="dxa"/>
            <w:vMerge w:val="restart"/>
            <w:tcBorders>
              <w:top w:val="single" w:sz="4" w:space="0" w:color="auto"/>
              <w:bottom w:val="single" w:sz="12" w:space="0" w:color="auto"/>
            </w:tcBorders>
            <w:shd w:val="clear" w:color="auto" w:fill="auto"/>
            <w:vAlign w:val="bottom"/>
            <w:hideMark/>
          </w:tcPr>
          <w:p w:rsidR="00460994" w:rsidRPr="00A0454B" w:rsidRDefault="00460994" w:rsidP="006C133E">
            <w:pPr>
              <w:suppressAutoHyphens w:val="0"/>
              <w:spacing w:before="80" w:after="80" w:line="200" w:lineRule="exact"/>
              <w:rPr>
                <w:i/>
                <w:kern w:val="14"/>
                <w:sz w:val="16"/>
                <w:lang w:eastAsia="fr-FR"/>
              </w:rPr>
            </w:pPr>
            <w:r w:rsidRPr="00A0454B">
              <w:rPr>
                <w:i/>
                <w:kern w:val="14"/>
                <w:sz w:val="16"/>
                <w:lang w:eastAsia="fr-FR"/>
              </w:rPr>
              <w:t>Appartenance ethnique</w:t>
            </w:r>
          </w:p>
        </w:tc>
        <w:tc>
          <w:tcPr>
            <w:tcW w:w="2112"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460994" w:rsidRPr="00A0454B" w:rsidRDefault="00460994" w:rsidP="006C133E">
            <w:pPr>
              <w:suppressAutoHyphens w:val="0"/>
              <w:spacing w:before="80" w:after="80" w:line="200" w:lineRule="exact"/>
              <w:jc w:val="center"/>
              <w:rPr>
                <w:i/>
                <w:kern w:val="14"/>
                <w:sz w:val="16"/>
                <w:lang w:eastAsia="fr-FR"/>
              </w:rPr>
            </w:pPr>
            <w:r w:rsidRPr="00A0454B">
              <w:rPr>
                <w:i/>
                <w:kern w:val="14"/>
                <w:sz w:val="16"/>
                <w:lang w:eastAsia="fr-FR"/>
              </w:rPr>
              <w:t>Total</w:t>
            </w:r>
          </w:p>
        </w:tc>
        <w:tc>
          <w:tcPr>
            <w:tcW w:w="21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460994" w:rsidRPr="00A0454B" w:rsidRDefault="00460994" w:rsidP="006C133E">
            <w:pPr>
              <w:suppressAutoHyphens w:val="0"/>
              <w:spacing w:before="80" w:after="80" w:line="200" w:lineRule="exact"/>
              <w:jc w:val="center"/>
              <w:rPr>
                <w:i/>
                <w:kern w:val="14"/>
                <w:sz w:val="16"/>
                <w:lang w:eastAsia="fr-FR"/>
              </w:rPr>
            </w:pPr>
            <w:r w:rsidRPr="00A0454B">
              <w:rPr>
                <w:i/>
                <w:kern w:val="14"/>
                <w:sz w:val="16"/>
                <w:lang w:eastAsia="fr-FR"/>
              </w:rPr>
              <w:t>Ville</w:t>
            </w:r>
          </w:p>
        </w:tc>
        <w:tc>
          <w:tcPr>
            <w:tcW w:w="2112"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460994" w:rsidRPr="00A0454B" w:rsidRDefault="00460994" w:rsidP="006C133E">
            <w:pPr>
              <w:suppressAutoHyphens w:val="0"/>
              <w:spacing w:before="80" w:after="80" w:line="200" w:lineRule="exact"/>
              <w:jc w:val="center"/>
              <w:rPr>
                <w:i/>
                <w:kern w:val="14"/>
                <w:sz w:val="16"/>
                <w:lang w:eastAsia="fr-FR"/>
              </w:rPr>
            </w:pPr>
            <w:r w:rsidRPr="00A0454B">
              <w:rPr>
                <w:i/>
                <w:kern w:val="14"/>
                <w:sz w:val="16"/>
                <w:lang w:eastAsia="fr-FR"/>
              </w:rPr>
              <w:t>Campagne</w:t>
            </w:r>
          </w:p>
        </w:tc>
      </w:tr>
      <w:tr w:rsidR="006C133E" w:rsidRPr="006C133E" w:rsidTr="00A153E5">
        <w:trPr>
          <w:tblHeader/>
        </w:trPr>
        <w:tc>
          <w:tcPr>
            <w:tcW w:w="1665" w:type="dxa"/>
            <w:vMerge/>
            <w:tcBorders>
              <w:top w:val="single" w:sz="12" w:space="0" w:color="auto"/>
              <w:bottom w:val="single" w:sz="12" w:space="0" w:color="auto"/>
            </w:tcBorders>
            <w:shd w:val="clear" w:color="auto" w:fill="auto"/>
            <w:vAlign w:val="bottom"/>
            <w:hideMark/>
          </w:tcPr>
          <w:p w:rsidR="00460994" w:rsidRPr="00A0454B" w:rsidRDefault="00460994" w:rsidP="006C133E">
            <w:pPr>
              <w:suppressAutoHyphens w:val="0"/>
              <w:spacing w:before="80" w:after="80" w:line="200" w:lineRule="exact"/>
              <w:rPr>
                <w:i/>
                <w:kern w:val="14"/>
                <w:sz w:val="16"/>
                <w:lang w:eastAsia="fr-FR"/>
              </w:rPr>
            </w:pPr>
          </w:p>
        </w:tc>
        <w:tc>
          <w:tcPr>
            <w:tcW w:w="1315" w:type="dxa"/>
            <w:tcBorders>
              <w:top w:val="single" w:sz="4" w:space="0" w:color="auto"/>
              <w:bottom w:val="single" w:sz="12" w:space="0" w:color="auto"/>
            </w:tcBorders>
            <w:shd w:val="clear" w:color="auto" w:fill="auto"/>
            <w:vAlign w:val="bottom"/>
            <w:hideMark/>
          </w:tcPr>
          <w:p w:rsidR="00460994" w:rsidRPr="00A0454B" w:rsidRDefault="00460994" w:rsidP="006C133E">
            <w:pPr>
              <w:suppressAutoHyphens w:val="0"/>
              <w:spacing w:before="80" w:after="80" w:line="200" w:lineRule="exact"/>
              <w:jc w:val="right"/>
              <w:rPr>
                <w:i/>
                <w:kern w:val="14"/>
                <w:sz w:val="16"/>
                <w:lang w:eastAsia="fr-FR"/>
              </w:rPr>
            </w:pPr>
            <w:r w:rsidRPr="00A0454B">
              <w:rPr>
                <w:i/>
                <w:kern w:val="14"/>
                <w:sz w:val="16"/>
                <w:lang w:eastAsia="fr-FR"/>
              </w:rPr>
              <w:t>Agents de l’administration publique</w:t>
            </w:r>
          </w:p>
        </w:tc>
        <w:tc>
          <w:tcPr>
            <w:tcW w:w="797" w:type="dxa"/>
            <w:tcBorders>
              <w:top w:val="single" w:sz="4" w:space="0" w:color="auto"/>
              <w:bottom w:val="single" w:sz="12" w:space="0" w:color="auto"/>
              <w:right w:val="single" w:sz="24" w:space="0" w:color="FFFFFF" w:themeColor="background1"/>
            </w:tcBorders>
            <w:shd w:val="clear" w:color="auto" w:fill="auto"/>
            <w:vAlign w:val="bottom"/>
            <w:hideMark/>
          </w:tcPr>
          <w:p w:rsidR="00460994" w:rsidRPr="00A0454B" w:rsidRDefault="00460994" w:rsidP="006C133E">
            <w:pPr>
              <w:suppressAutoHyphens w:val="0"/>
              <w:spacing w:before="80" w:after="80" w:line="200" w:lineRule="exact"/>
              <w:jc w:val="right"/>
              <w:rPr>
                <w:i/>
                <w:kern w:val="14"/>
                <w:sz w:val="16"/>
                <w:lang w:eastAsia="fr-FR"/>
              </w:rPr>
            </w:pPr>
            <w:r w:rsidRPr="00A0454B">
              <w:rPr>
                <w:i/>
                <w:kern w:val="14"/>
                <w:sz w:val="16"/>
                <w:lang w:eastAsia="fr-FR"/>
              </w:rPr>
              <w:t xml:space="preserve">Autres groupes ethniques </w:t>
            </w:r>
          </w:p>
        </w:tc>
        <w:tc>
          <w:tcPr>
            <w:tcW w:w="1315" w:type="dxa"/>
            <w:tcBorders>
              <w:top w:val="single" w:sz="4" w:space="0" w:color="auto"/>
              <w:left w:val="single" w:sz="24" w:space="0" w:color="FFFFFF" w:themeColor="background1"/>
              <w:bottom w:val="single" w:sz="12" w:space="0" w:color="auto"/>
            </w:tcBorders>
            <w:shd w:val="clear" w:color="auto" w:fill="auto"/>
            <w:vAlign w:val="bottom"/>
            <w:hideMark/>
          </w:tcPr>
          <w:p w:rsidR="00460994" w:rsidRPr="00A0454B" w:rsidRDefault="00460994" w:rsidP="006C133E">
            <w:pPr>
              <w:suppressAutoHyphens w:val="0"/>
              <w:spacing w:before="80" w:after="80" w:line="200" w:lineRule="exact"/>
              <w:jc w:val="right"/>
              <w:rPr>
                <w:i/>
                <w:kern w:val="14"/>
                <w:sz w:val="16"/>
                <w:lang w:eastAsia="fr-FR"/>
              </w:rPr>
            </w:pPr>
            <w:r w:rsidRPr="00A0454B">
              <w:rPr>
                <w:i/>
                <w:kern w:val="14"/>
                <w:sz w:val="16"/>
                <w:lang w:eastAsia="fr-FR"/>
              </w:rPr>
              <w:t xml:space="preserve">Agents de l’administration publique </w:t>
            </w:r>
          </w:p>
        </w:tc>
        <w:tc>
          <w:tcPr>
            <w:tcW w:w="797" w:type="dxa"/>
            <w:tcBorders>
              <w:top w:val="single" w:sz="4" w:space="0" w:color="auto"/>
              <w:bottom w:val="single" w:sz="12" w:space="0" w:color="auto"/>
              <w:right w:val="single" w:sz="24" w:space="0" w:color="FFFFFF" w:themeColor="background1"/>
            </w:tcBorders>
            <w:shd w:val="clear" w:color="auto" w:fill="auto"/>
            <w:vAlign w:val="bottom"/>
            <w:hideMark/>
          </w:tcPr>
          <w:p w:rsidR="00460994" w:rsidRPr="00A0454B" w:rsidRDefault="00460994" w:rsidP="006C133E">
            <w:pPr>
              <w:suppressAutoHyphens w:val="0"/>
              <w:spacing w:before="80" w:after="80" w:line="200" w:lineRule="exact"/>
              <w:jc w:val="right"/>
              <w:rPr>
                <w:i/>
                <w:kern w:val="14"/>
                <w:sz w:val="16"/>
                <w:lang w:eastAsia="fr-FR"/>
              </w:rPr>
            </w:pPr>
            <w:r w:rsidRPr="00A0454B">
              <w:rPr>
                <w:i/>
                <w:kern w:val="14"/>
                <w:sz w:val="16"/>
                <w:lang w:eastAsia="fr-FR"/>
              </w:rPr>
              <w:t xml:space="preserve">Autres groupes ethniques </w:t>
            </w:r>
          </w:p>
        </w:tc>
        <w:tc>
          <w:tcPr>
            <w:tcW w:w="1315" w:type="dxa"/>
            <w:tcBorders>
              <w:top w:val="single" w:sz="4" w:space="0" w:color="auto"/>
              <w:left w:val="single" w:sz="24" w:space="0" w:color="FFFFFF" w:themeColor="background1"/>
              <w:bottom w:val="single" w:sz="12" w:space="0" w:color="auto"/>
            </w:tcBorders>
            <w:shd w:val="clear" w:color="auto" w:fill="auto"/>
            <w:vAlign w:val="bottom"/>
            <w:hideMark/>
          </w:tcPr>
          <w:p w:rsidR="00460994" w:rsidRPr="00A0454B" w:rsidRDefault="00460994" w:rsidP="006C133E">
            <w:pPr>
              <w:suppressAutoHyphens w:val="0"/>
              <w:spacing w:before="80" w:after="80" w:line="200" w:lineRule="exact"/>
              <w:jc w:val="right"/>
              <w:rPr>
                <w:i/>
                <w:kern w:val="14"/>
                <w:sz w:val="16"/>
                <w:lang w:eastAsia="fr-FR"/>
              </w:rPr>
            </w:pPr>
            <w:r w:rsidRPr="00A0454B">
              <w:rPr>
                <w:i/>
                <w:kern w:val="14"/>
                <w:sz w:val="16"/>
                <w:lang w:eastAsia="fr-FR"/>
              </w:rPr>
              <w:t xml:space="preserve">Agents de l’administration publique </w:t>
            </w:r>
          </w:p>
        </w:tc>
        <w:tc>
          <w:tcPr>
            <w:tcW w:w="797" w:type="dxa"/>
            <w:tcBorders>
              <w:top w:val="single" w:sz="4" w:space="0" w:color="auto"/>
              <w:bottom w:val="single" w:sz="12" w:space="0" w:color="auto"/>
            </w:tcBorders>
            <w:shd w:val="clear" w:color="auto" w:fill="auto"/>
            <w:vAlign w:val="bottom"/>
            <w:hideMark/>
          </w:tcPr>
          <w:p w:rsidR="00460994" w:rsidRPr="00A0454B" w:rsidRDefault="00460994" w:rsidP="006C133E">
            <w:pPr>
              <w:suppressAutoHyphens w:val="0"/>
              <w:spacing w:before="80" w:after="80" w:line="200" w:lineRule="exact"/>
              <w:jc w:val="right"/>
              <w:rPr>
                <w:i/>
                <w:kern w:val="14"/>
                <w:sz w:val="16"/>
                <w:lang w:eastAsia="fr-FR"/>
              </w:rPr>
            </w:pPr>
            <w:r w:rsidRPr="00A0454B">
              <w:rPr>
                <w:i/>
                <w:kern w:val="14"/>
                <w:sz w:val="16"/>
                <w:lang w:eastAsia="fr-FR"/>
              </w:rPr>
              <w:t xml:space="preserve">Autres groupes ethniques </w:t>
            </w:r>
          </w:p>
        </w:tc>
      </w:tr>
      <w:tr w:rsidR="006C133E" w:rsidRPr="006C133E" w:rsidTr="006C133E">
        <w:tc>
          <w:tcPr>
            <w:tcW w:w="1665" w:type="dxa"/>
            <w:tcBorders>
              <w:top w:val="single" w:sz="12" w:space="0" w:color="auto"/>
            </w:tcBorders>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Moldaves/Roumains</w:t>
            </w:r>
          </w:p>
        </w:tc>
        <w:tc>
          <w:tcPr>
            <w:tcW w:w="1315"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3,1</w:t>
            </w:r>
          </w:p>
        </w:tc>
        <w:tc>
          <w:tcPr>
            <w:tcW w:w="797"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5,0</w:t>
            </w:r>
          </w:p>
        </w:tc>
        <w:tc>
          <w:tcPr>
            <w:tcW w:w="797"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2,1</w:t>
            </w:r>
          </w:p>
        </w:tc>
        <w:tc>
          <w:tcPr>
            <w:tcW w:w="797" w:type="dxa"/>
            <w:tcBorders>
              <w:top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665"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Ukrainiens</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2,1</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2,2</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2,5</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2,5</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1,7</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1,8</w:t>
            </w:r>
          </w:p>
        </w:tc>
      </w:tr>
      <w:tr w:rsidR="006C133E" w:rsidRPr="006C133E" w:rsidTr="006C133E">
        <w:tc>
          <w:tcPr>
            <w:tcW w:w="1665"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Russes</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1,8</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1,8</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1,7</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665"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Gagaouzes</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2,3</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3,2</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1,7</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665"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Bulgares</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3,0</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3,3</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2,6</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665" w:type="dxa"/>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Autres groupes ethniques</w:t>
            </w: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1,9</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2,0</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1,5</w:t>
            </w:r>
          </w:p>
        </w:tc>
        <w:tc>
          <w:tcPr>
            <w:tcW w:w="797" w:type="dxa"/>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r w:rsidR="006C133E" w:rsidRPr="006C133E" w:rsidTr="006C133E">
        <w:tc>
          <w:tcPr>
            <w:tcW w:w="1665" w:type="dxa"/>
            <w:tcBorders>
              <w:bottom w:val="single" w:sz="12" w:space="0" w:color="auto"/>
            </w:tcBorders>
            <w:shd w:val="clear" w:color="auto" w:fill="auto"/>
            <w:hideMark/>
          </w:tcPr>
          <w:p w:rsidR="00460994" w:rsidRPr="006C133E" w:rsidRDefault="00460994" w:rsidP="006C133E">
            <w:pPr>
              <w:suppressAutoHyphens w:val="0"/>
              <w:spacing w:before="40" w:after="40" w:line="220" w:lineRule="exact"/>
              <w:rPr>
                <w:sz w:val="18"/>
                <w:lang w:eastAsia="fr-FR"/>
              </w:rPr>
            </w:pPr>
            <w:r w:rsidRPr="006C133E">
              <w:rPr>
                <w:sz w:val="18"/>
                <w:lang w:eastAsia="fr-FR"/>
              </w:rPr>
              <w:t>Non précisés</w:t>
            </w:r>
          </w:p>
        </w:tc>
        <w:tc>
          <w:tcPr>
            <w:tcW w:w="1315"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2,7</w:t>
            </w:r>
          </w:p>
        </w:tc>
        <w:tc>
          <w:tcPr>
            <w:tcW w:w="797"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4,0</w:t>
            </w:r>
          </w:p>
        </w:tc>
        <w:tc>
          <w:tcPr>
            <w:tcW w:w="797"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c>
          <w:tcPr>
            <w:tcW w:w="1315"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r w:rsidRPr="006C133E">
              <w:rPr>
                <w:sz w:val="18"/>
                <w:lang w:eastAsia="fr-FR"/>
              </w:rPr>
              <w:t>1,4</w:t>
            </w:r>
          </w:p>
        </w:tc>
        <w:tc>
          <w:tcPr>
            <w:tcW w:w="797" w:type="dxa"/>
            <w:tcBorders>
              <w:bottom w:val="single" w:sz="12" w:space="0" w:color="auto"/>
            </w:tcBorders>
            <w:shd w:val="clear" w:color="auto" w:fill="auto"/>
            <w:vAlign w:val="bottom"/>
            <w:hideMark/>
          </w:tcPr>
          <w:p w:rsidR="00460994" w:rsidRPr="006C133E" w:rsidRDefault="00460994" w:rsidP="006C133E">
            <w:pPr>
              <w:suppressAutoHyphens w:val="0"/>
              <w:spacing w:before="40" w:after="40" w:line="220" w:lineRule="exact"/>
              <w:jc w:val="right"/>
              <w:rPr>
                <w:sz w:val="18"/>
                <w:lang w:eastAsia="fr-FR"/>
              </w:rPr>
            </w:pPr>
          </w:p>
        </w:tc>
      </w:tr>
    </w:tbl>
    <w:p w:rsidR="00460994" w:rsidRPr="004A7FDE" w:rsidRDefault="00460994" w:rsidP="006C133E">
      <w:pPr>
        <w:pStyle w:val="SingleTxtG"/>
        <w:spacing w:before="120"/>
      </w:pPr>
      <w:r w:rsidRPr="004A7FDE">
        <w:t>36.</w:t>
      </w:r>
      <w:r w:rsidR="006C133E">
        <w:tab/>
      </w:r>
      <w:r w:rsidRPr="004A7FDE">
        <w:t xml:space="preserve">La législation </w:t>
      </w:r>
      <w:r>
        <w:t>en vigueur</w:t>
      </w:r>
      <w:r w:rsidRPr="004A7FDE">
        <w:t xml:space="preserve"> garantit à tous les citoyens le mê</w:t>
      </w:r>
      <w:r>
        <w:t>me droit de voter et d’être élus</w:t>
      </w:r>
      <w:r w:rsidRPr="004A7FDE">
        <w:t xml:space="preserve">, indépendamment de leur origine ethnique et de leur niveau de maîtrise de la </w:t>
      </w:r>
      <w:r>
        <w:t>langue officielle</w:t>
      </w:r>
      <w:r w:rsidRPr="004A7FDE">
        <w:t>. Lors des élections législatives du 24</w:t>
      </w:r>
      <w:r w:rsidR="006C133E">
        <w:t> </w:t>
      </w:r>
      <w:r w:rsidRPr="004A7FDE">
        <w:t>février 2019, 101</w:t>
      </w:r>
      <w:r w:rsidR="006C133E">
        <w:t> </w:t>
      </w:r>
      <w:r w:rsidRPr="004A7FDE">
        <w:t xml:space="preserve">députés ont été élus, parmi lesquels, outre </w:t>
      </w:r>
      <w:r>
        <w:t>d</w:t>
      </w:r>
      <w:r w:rsidRPr="004A7FDE">
        <w:t xml:space="preserve">es Moldaves, </w:t>
      </w:r>
      <w:r>
        <w:t>d</w:t>
      </w:r>
      <w:r w:rsidRPr="004A7FDE">
        <w:t xml:space="preserve">es Ukrainiens, </w:t>
      </w:r>
      <w:r>
        <w:t>d</w:t>
      </w:r>
      <w:r w:rsidRPr="004A7FDE">
        <w:t xml:space="preserve">es Gagaouzes, </w:t>
      </w:r>
      <w:r>
        <w:t>des Russes et d</w:t>
      </w:r>
      <w:r w:rsidRPr="004A7FDE">
        <w:t xml:space="preserve">es Bulgares, </w:t>
      </w:r>
      <w:r>
        <w:t xml:space="preserve">se trouvaient aussi </w:t>
      </w:r>
      <w:r w:rsidRPr="004A7FDE">
        <w:t>pour la première fois</w:t>
      </w:r>
      <w:r w:rsidRPr="00C50737">
        <w:t xml:space="preserve"> </w:t>
      </w:r>
      <w:r>
        <w:t>d</w:t>
      </w:r>
      <w:r w:rsidRPr="004A7FDE">
        <w:t>es personnes appartenant à de petites minorités</w:t>
      </w:r>
      <w:r w:rsidR="007D264B">
        <w:t xml:space="preserve"> </w:t>
      </w:r>
      <w:r>
        <w:t>nationales, dont un Polonais, un Arménien et un Rom</w:t>
      </w:r>
      <w:r w:rsidRPr="004A7FDE">
        <w:t xml:space="preserve">. </w:t>
      </w:r>
      <w:r>
        <w:t>L</w:t>
      </w:r>
      <w:r w:rsidRPr="004A7FDE">
        <w:t>a composition du Parlement reflète</w:t>
      </w:r>
      <w:r>
        <w:t xml:space="preserve"> ainsi</w:t>
      </w:r>
      <w:r w:rsidRPr="004A7FDE">
        <w:t xml:space="preserve"> la diversité </w:t>
      </w:r>
      <w:r>
        <w:t xml:space="preserve">ethnique </w:t>
      </w:r>
      <w:r w:rsidRPr="004A7FDE">
        <w:t xml:space="preserve">de la société </w:t>
      </w:r>
      <w:r>
        <w:t>moldove</w:t>
      </w:r>
      <w:r w:rsidRPr="004A7FDE">
        <w:t xml:space="preserve">, </w:t>
      </w:r>
      <w:r>
        <w:t xml:space="preserve">de même qu’un certain </w:t>
      </w:r>
      <w:r w:rsidRPr="004A7FDE">
        <w:t>équilibre entre les sexes (25,7</w:t>
      </w:r>
      <w:r w:rsidR="006C133E">
        <w:t> </w:t>
      </w:r>
      <w:r w:rsidRPr="004A7FDE">
        <w:t>% des 101</w:t>
      </w:r>
      <w:r w:rsidR="006C133E">
        <w:t> </w:t>
      </w:r>
      <w:r w:rsidRPr="004A7FDE">
        <w:t>députés sont des femmes).</w:t>
      </w:r>
    </w:p>
    <w:p w:rsidR="00460994" w:rsidRPr="004A7FDE" w:rsidRDefault="00460994" w:rsidP="00460994">
      <w:pPr>
        <w:pStyle w:val="SingleTxtG"/>
      </w:pPr>
      <w:r w:rsidRPr="004A7FDE">
        <w:t>37.</w:t>
      </w:r>
      <w:r w:rsidR="006C133E">
        <w:tab/>
        <w:t>À</w:t>
      </w:r>
      <w:r>
        <w:t xml:space="preserve"> la suite des </w:t>
      </w:r>
      <w:r w:rsidRPr="004A7FDE">
        <w:t>élections locales du 20</w:t>
      </w:r>
      <w:r w:rsidR="006C133E">
        <w:t> </w:t>
      </w:r>
      <w:r w:rsidRPr="004A7FDE">
        <w:t>octobre 2019, 12</w:t>
      </w:r>
      <w:r w:rsidR="006C133E">
        <w:t> </w:t>
      </w:r>
      <w:r w:rsidRPr="004A7FDE">
        <w:t>Roms</w:t>
      </w:r>
      <w:r>
        <w:t>, dont 6</w:t>
      </w:r>
      <w:r w:rsidR="006C133E">
        <w:t> </w:t>
      </w:r>
      <w:r>
        <w:t xml:space="preserve">femmes, ont été élus dans les organes de </w:t>
      </w:r>
      <w:r w:rsidRPr="004A7FDE">
        <w:t>l</w:t>
      </w:r>
      <w:r>
        <w:t>’</w:t>
      </w:r>
      <w:r w:rsidRPr="004A7FDE">
        <w:t>administration publique locale.</w:t>
      </w:r>
    </w:p>
    <w:p w:rsidR="00460994" w:rsidRPr="00B4117E" w:rsidRDefault="006C133E" w:rsidP="00A153E5">
      <w:pPr>
        <w:pStyle w:val="H1G"/>
      </w:pPr>
      <w:r>
        <w:tab/>
      </w:r>
      <w:r>
        <w:tab/>
      </w:r>
      <w:r w:rsidR="00460994">
        <w:t>Article</w:t>
      </w:r>
      <w:r>
        <w:t> </w:t>
      </w:r>
      <w:r w:rsidR="00460994" w:rsidRPr="00B4117E">
        <w:t>2 de la Convention</w:t>
      </w:r>
    </w:p>
    <w:p w:rsidR="00460994" w:rsidRPr="00B4117E" w:rsidRDefault="006C133E" w:rsidP="006C133E">
      <w:pPr>
        <w:pStyle w:val="H1G"/>
      </w:pPr>
      <w:r>
        <w:tab/>
      </w:r>
      <w:r>
        <w:tab/>
      </w:r>
      <w:r w:rsidR="00460994">
        <w:t>P</w:t>
      </w:r>
      <w:r w:rsidR="00460994" w:rsidRPr="00B4117E">
        <w:t>aragraphes</w:t>
      </w:r>
      <w:r>
        <w:t> </w:t>
      </w:r>
      <w:r w:rsidR="00460994" w:rsidRPr="00B4117E">
        <w:t>8 et 9 des observations finales</w:t>
      </w:r>
    </w:p>
    <w:p w:rsidR="00460994" w:rsidRPr="00B4117E" w:rsidRDefault="006C133E" w:rsidP="006C133E">
      <w:pPr>
        <w:pStyle w:val="H23G"/>
      </w:pPr>
      <w:r>
        <w:tab/>
      </w:r>
      <w:r>
        <w:tab/>
      </w:r>
      <w:r w:rsidR="00460994">
        <w:t>L’avocat du peuple (Médiateur</w:t>
      </w:r>
      <w:r w:rsidR="00460994" w:rsidRPr="00B4117E">
        <w:t>)</w:t>
      </w:r>
    </w:p>
    <w:p w:rsidR="00460994" w:rsidRPr="004A7FDE" w:rsidRDefault="00460994" w:rsidP="00460994">
      <w:pPr>
        <w:pStyle w:val="SingleTxtG"/>
      </w:pPr>
      <w:r w:rsidRPr="004A7FDE">
        <w:t>38.</w:t>
      </w:r>
      <w:r w:rsidR="006C133E">
        <w:tab/>
      </w:r>
      <w:r w:rsidRPr="004A7FDE">
        <w:t>L</w:t>
      </w:r>
      <w:r>
        <w:t>’</w:t>
      </w:r>
      <w:r w:rsidRPr="004A7FDE">
        <w:t xml:space="preserve">accréditation du Bureau </w:t>
      </w:r>
      <w:r>
        <w:t>de l’avocat du peuple avec le</w:t>
      </w:r>
      <w:r w:rsidRPr="002F344B">
        <w:t xml:space="preserve"> </w:t>
      </w:r>
      <w:r>
        <w:t>« </w:t>
      </w:r>
      <w:r w:rsidRPr="002F344B">
        <w:t>statut A</w:t>
      </w:r>
      <w:r>
        <w:t xml:space="preserve"> », signifiant sa conformité avec les </w:t>
      </w:r>
      <w:r w:rsidRPr="004A7FDE">
        <w:t>Principes de Paris</w:t>
      </w:r>
      <w:r>
        <w:t>,</w:t>
      </w:r>
      <w:r w:rsidRPr="004A7FDE">
        <w:t xml:space="preserve"> était l</w:t>
      </w:r>
      <w:r>
        <w:t>’</w:t>
      </w:r>
      <w:r w:rsidRPr="004A7FDE">
        <w:t xml:space="preserve">un des objectifs </w:t>
      </w:r>
      <w:r>
        <w:t xml:space="preserve">fixés </w:t>
      </w:r>
      <w:r w:rsidRPr="004A7FDE">
        <w:t xml:space="preserve">pour 2018 </w:t>
      </w:r>
      <w:r>
        <w:t>dans le troisième p</w:t>
      </w:r>
      <w:r w:rsidRPr="004A7FDE">
        <w:t>lan d</w:t>
      </w:r>
      <w:r>
        <w:t>’</w:t>
      </w:r>
      <w:r w:rsidRPr="004A7FDE">
        <w:t xml:space="preserve">action national </w:t>
      </w:r>
      <w:r>
        <w:t xml:space="preserve">en faveur des </w:t>
      </w:r>
      <w:r w:rsidRPr="004A7FDE">
        <w:t>droits de l</w:t>
      </w:r>
      <w:r>
        <w:t>’</w:t>
      </w:r>
      <w:r w:rsidRPr="004A7FDE">
        <w:t xml:space="preserve">homme </w:t>
      </w:r>
      <w:r>
        <w:t>(</w:t>
      </w:r>
      <w:r w:rsidRPr="004A7FDE">
        <w:t>2018-2020</w:t>
      </w:r>
      <w:r>
        <w:t>)</w:t>
      </w:r>
      <w:r w:rsidRPr="004A7FDE">
        <w:t xml:space="preserve">. Pour </w:t>
      </w:r>
      <w:r>
        <w:t>y parvenir</w:t>
      </w:r>
      <w:r w:rsidRPr="004A7FDE">
        <w:t xml:space="preserve">, le Parlement a adopté la loi </w:t>
      </w:r>
      <w:r w:rsidR="006C133E">
        <w:t>n</w:t>
      </w:r>
      <w:r w:rsidR="006C133E" w:rsidRPr="006C133E">
        <w:rPr>
          <w:vertAlign w:val="superscript"/>
        </w:rPr>
        <w:t>o</w:t>
      </w:r>
      <w:r w:rsidR="006C133E">
        <w:t> </w:t>
      </w:r>
      <w:r w:rsidRPr="004A7FDE">
        <w:t>70 du 13</w:t>
      </w:r>
      <w:r w:rsidR="006C133E">
        <w:t> </w:t>
      </w:r>
      <w:r w:rsidRPr="004A7FDE">
        <w:t xml:space="preserve">avril 2017 </w:t>
      </w:r>
      <w:r>
        <w:t xml:space="preserve">portant </w:t>
      </w:r>
      <w:r w:rsidRPr="004A7FDE">
        <w:t>modification du titre</w:t>
      </w:r>
      <w:r w:rsidR="006C133E">
        <w:t> </w:t>
      </w:r>
      <w:r w:rsidRPr="004A7FDE">
        <w:t xml:space="preserve">II de la Constitution </w:t>
      </w:r>
      <w:r>
        <w:t>par l’ajout d’une disposition sur le statut et le rôle de l’a</w:t>
      </w:r>
      <w:r w:rsidRPr="004A7FDE">
        <w:t xml:space="preserve">vocat du </w:t>
      </w:r>
      <w:r>
        <w:t>p</w:t>
      </w:r>
      <w:r w:rsidRPr="004A7FDE">
        <w:t xml:space="preserve">euple. </w:t>
      </w:r>
    </w:p>
    <w:p w:rsidR="00460994" w:rsidRPr="004A7FDE" w:rsidRDefault="00460994" w:rsidP="00460994">
      <w:pPr>
        <w:pStyle w:val="SingleTxtG"/>
      </w:pPr>
      <w:r w:rsidRPr="004A7FDE">
        <w:t>39.</w:t>
      </w:r>
      <w:r w:rsidR="006C133E">
        <w:tab/>
      </w:r>
      <w:r>
        <w:t>Conformément à l’article</w:t>
      </w:r>
      <w:r w:rsidR="006C133E">
        <w:t> </w:t>
      </w:r>
      <w:r>
        <w:t>59-1</w:t>
      </w:r>
      <w:r w:rsidRPr="004A7FDE">
        <w:t xml:space="preserve"> de la Constitution</w:t>
      </w:r>
      <w:r>
        <w:t>, l’avocat du peuple</w:t>
      </w:r>
      <w:r w:rsidRPr="004A7FDE">
        <w:t xml:space="preserve"> n</w:t>
      </w:r>
      <w:r>
        <w:t>’</w:t>
      </w:r>
      <w:r w:rsidRPr="004A7FDE">
        <w:t>est pas légalement responsable des opinions exprimées dans l</w:t>
      </w:r>
      <w:r>
        <w:t>’</w:t>
      </w:r>
      <w:r w:rsidRPr="004A7FDE">
        <w:t xml:space="preserve">exercice </w:t>
      </w:r>
      <w:r>
        <w:t>de son mandat</w:t>
      </w:r>
      <w:r w:rsidRPr="004A7FDE">
        <w:t>. L</w:t>
      </w:r>
      <w:r>
        <w:t>’</w:t>
      </w:r>
      <w:r w:rsidRPr="004A7FDE">
        <w:t>i</w:t>
      </w:r>
      <w:r>
        <w:t xml:space="preserve">mmixtion </w:t>
      </w:r>
      <w:r w:rsidRPr="004A7FDE">
        <w:t>dans l</w:t>
      </w:r>
      <w:r>
        <w:t>’</w:t>
      </w:r>
      <w:r w:rsidRPr="004A7FDE">
        <w:t>activité de l</w:t>
      </w:r>
      <w:r>
        <w:t>’a</w:t>
      </w:r>
      <w:r w:rsidRPr="004A7FDE">
        <w:t xml:space="preserve">vocat du </w:t>
      </w:r>
      <w:r>
        <w:t>p</w:t>
      </w:r>
      <w:r w:rsidRPr="004A7FDE">
        <w:t xml:space="preserve">euple, </w:t>
      </w:r>
      <w:r>
        <w:t xml:space="preserve">l’ignorance délibérée de ses saisines et </w:t>
      </w:r>
      <w:r w:rsidRPr="004A7FDE">
        <w:t xml:space="preserve">recommandations, ainsi que </w:t>
      </w:r>
      <w:r>
        <w:t xml:space="preserve">toute forme d’obstacle à son activité, sont passibles des sanctions prévues par </w:t>
      </w:r>
      <w:r w:rsidRPr="004A7FDE">
        <w:t>la loi.</w:t>
      </w:r>
    </w:p>
    <w:p w:rsidR="00460994" w:rsidRPr="004A7FDE" w:rsidRDefault="00460994" w:rsidP="00460994">
      <w:pPr>
        <w:pStyle w:val="SingleTxtG"/>
      </w:pPr>
      <w:r w:rsidRPr="004A7FDE">
        <w:lastRenderedPageBreak/>
        <w:t>40.</w:t>
      </w:r>
      <w:r w:rsidR="006C133E">
        <w:tab/>
      </w:r>
      <w:r w:rsidRPr="004A7FDE">
        <w:t>La loi n</w:t>
      </w:r>
      <w:r w:rsidR="006C133E" w:rsidRPr="006C133E">
        <w:rPr>
          <w:vertAlign w:val="superscript"/>
        </w:rPr>
        <w:t>o</w:t>
      </w:r>
      <w:r w:rsidR="006C133E">
        <w:t> </w:t>
      </w:r>
      <w:r w:rsidRPr="004A7FDE">
        <w:t>52 du 3</w:t>
      </w:r>
      <w:r w:rsidR="006C133E">
        <w:t> </w:t>
      </w:r>
      <w:r w:rsidRPr="004A7FDE">
        <w:t xml:space="preserve">avril 2014 </w:t>
      </w:r>
      <w:r>
        <w:t xml:space="preserve">relative à </w:t>
      </w:r>
      <w:r w:rsidRPr="004A7FDE">
        <w:t>l</w:t>
      </w:r>
      <w:r>
        <w:t>’</w:t>
      </w:r>
      <w:r w:rsidRPr="004A7FDE">
        <w:t>avocat du peuple (</w:t>
      </w:r>
      <w:r>
        <w:t>Médiateur</w:t>
      </w:r>
      <w:r w:rsidRPr="004A7FDE">
        <w:t>) garantit l</w:t>
      </w:r>
      <w:r>
        <w:t>’</w:t>
      </w:r>
      <w:r w:rsidRPr="004A7FDE">
        <w:t xml:space="preserve">indépendance </w:t>
      </w:r>
      <w:r>
        <w:t>de ce dernier</w:t>
      </w:r>
      <w:r w:rsidRPr="004A7FDE">
        <w:t xml:space="preserve">. </w:t>
      </w:r>
      <w:r>
        <w:t>Conformément à l’</w:t>
      </w:r>
      <w:r w:rsidRPr="004A7FDE">
        <w:t>article</w:t>
      </w:r>
      <w:r w:rsidR="006C133E">
        <w:t> </w:t>
      </w:r>
      <w:r w:rsidRPr="004A7FDE">
        <w:t xml:space="preserve">3, </w:t>
      </w:r>
      <w:r>
        <w:t xml:space="preserve">l’institution de l’avocat du peuple </w:t>
      </w:r>
      <w:r w:rsidRPr="004A7FDE">
        <w:t>est autonome et indépendant</w:t>
      </w:r>
      <w:r>
        <w:t>e</w:t>
      </w:r>
      <w:r w:rsidRPr="004A7FDE">
        <w:t xml:space="preserve"> de toute autorité publique, de toute personne morale</w:t>
      </w:r>
      <w:r>
        <w:t xml:space="preserve"> quel qu’en soit le </w:t>
      </w:r>
      <w:r w:rsidRPr="004A7FDE">
        <w:t xml:space="preserve">type de propriété ou </w:t>
      </w:r>
      <w:r>
        <w:t xml:space="preserve">la </w:t>
      </w:r>
      <w:r w:rsidRPr="004A7FDE">
        <w:t xml:space="preserve">forme juridique, et de tout fonctionnaire </w:t>
      </w:r>
      <w:r>
        <w:t xml:space="preserve">de </w:t>
      </w:r>
      <w:r w:rsidRPr="004A7FDE">
        <w:t xml:space="preserve">quelque </w:t>
      </w:r>
      <w:r>
        <w:t xml:space="preserve">rang </w:t>
      </w:r>
      <w:r w:rsidRPr="004A7FDE">
        <w:t>que ce soit. L</w:t>
      </w:r>
      <w:r>
        <w:t>’</w:t>
      </w:r>
      <w:r w:rsidRPr="004A7FDE">
        <w:t>avocat du peuple n</w:t>
      </w:r>
      <w:r>
        <w:t>’</w:t>
      </w:r>
      <w:r w:rsidRPr="004A7FDE">
        <w:t xml:space="preserve">est soumis à aucun mandat impératif ou représentatif. </w:t>
      </w:r>
      <w:r>
        <w:t xml:space="preserve">Nul </w:t>
      </w:r>
      <w:r w:rsidRPr="004A7FDE">
        <w:t xml:space="preserve">ne peut </w:t>
      </w:r>
      <w:r>
        <w:t xml:space="preserve">imposer ses </w:t>
      </w:r>
      <w:r w:rsidRPr="004A7FDE">
        <w:t>instructions ou ses ordres</w:t>
      </w:r>
      <w:r w:rsidRPr="00B3255A">
        <w:t xml:space="preserve"> </w:t>
      </w:r>
      <w:r>
        <w:t xml:space="preserve">à </w:t>
      </w:r>
      <w:r w:rsidRPr="004A7FDE">
        <w:t>l</w:t>
      </w:r>
      <w:r>
        <w:t>’</w:t>
      </w:r>
      <w:r w:rsidRPr="004A7FDE">
        <w:t>avocat du peuple. L</w:t>
      </w:r>
      <w:r>
        <w:t>’</w:t>
      </w:r>
      <w:r w:rsidRPr="004A7FDE">
        <w:t>avocat du peuple ne peut être tenu de donner des explications ou de faire des déclarations dans les affaires qu</w:t>
      </w:r>
      <w:r>
        <w:t>’</w:t>
      </w:r>
      <w:r w:rsidRPr="004A7FDE">
        <w:t>il a examinées ou qu</w:t>
      </w:r>
      <w:r>
        <w:t>’</w:t>
      </w:r>
      <w:r w:rsidRPr="004A7FDE">
        <w:t>il envisage de traiter, sauf si ces explications sont nécessaires dans l</w:t>
      </w:r>
      <w:r>
        <w:t>’</w:t>
      </w:r>
      <w:r w:rsidRPr="004A7FDE">
        <w:t>intérêt de la partie représentée ou si elles contiennent des informations d</w:t>
      </w:r>
      <w:r>
        <w:t>’</w:t>
      </w:r>
      <w:r w:rsidRPr="004A7FDE">
        <w:t>intérêt public.</w:t>
      </w:r>
    </w:p>
    <w:p w:rsidR="00460994" w:rsidRPr="004A7FDE" w:rsidRDefault="00460994" w:rsidP="00460994">
      <w:pPr>
        <w:pStyle w:val="SingleTxtG"/>
      </w:pPr>
      <w:r w:rsidRPr="004A7FDE">
        <w:t>41.</w:t>
      </w:r>
      <w:r w:rsidR="006C133E">
        <w:tab/>
      </w:r>
      <w:r w:rsidRPr="004A7FDE">
        <w:t>Selon le Règlement sur l</w:t>
      </w:r>
      <w:r>
        <w:t>’</w:t>
      </w:r>
      <w:r w:rsidRPr="004A7FDE">
        <w:t xml:space="preserve">organisation et le fonctionnement </w:t>
      </w:r>
      <w:r>
        <w:t xml:space="preserve">du Bureau </w:t>
      </w:r>
      <w:r w:rsidRPr="004A7FDE">
        <w:t>de l</w:t>
      </w:r>
      <w:r>
        <w:t>’a</w:t>
      </w:r>
      <w:r w:rsidRPr="004A7FDE">
        <w:t xml:space="preserve">vocat du </w:t>
      </w:r>
      <w:r>
        <w:t>p</w:t>
      </w:r>
      <w:r w:rsidRPr="004A7FDE">
        <w:t xml:space="preserve">euple, adopté par la </w:t>
      </w:r>
      <w:r>
        <w:t>l</w:t>
      </w:r>
      <w:r w:rsidRPr="004A7FDE">
        <w:t>oi n</w:t>
      </w:r>
      <w:r w:rsidR="006C133E" w:rsidRPr="006C133E">
        <w:rPr>
          <w:vertAlign w:val="superscript"/>
        </w:rPr>
        <w:t>o</w:t>
      </w:r>
      <w:r w:rsidR="006C133E">
        <w:t> </w:t>
      </w:r>
      <w:r w:rsidRPr="004A7FDE">
        <w:t>164 du 31</w:t>
      </w:r>
      <w:r w:rsidR="006C133E">
        <w:t> </w:t>
      </w:r>
      <w:r w:rsidRPr="004A7FDE">
        <w:t xml:space="preserve">juillet 2015, </w:t>
      </w:r>
      <w:r>
        <w:t xml:space="preserve">le Bureau </w:t>
      </w:r>
      <w:r w:rsidRPr="004A7FDE">
        <w:t>de l</w:t>
      </w:r>
      <w:r>
        <w:t>’a</w:t>
      </w:r>
      <w:r w:rsidRPr="004A7FDE">
        <w:t xml:space="preserve">vocat du </w:t>
      </w:r>
      <w:r>
        <w:t>p</w:t>
      </w:r>
      <w:r w:rsidRPr="004A7FDE">
        <w:t xml:space="preserve">euple est une autorité publique autonome et </w:t>
      </w:r>
      <w:r>
        <w:t>est indépendant, sur les plans organisationnel, fonctionnel, opérationnel et financier, de toute autorité publique,</w:t>
      </w:r>
      <w:r w:rsidRPr="00051BC0">
        <w:t xml:space="preserve"> </w:t>
      </w:r>
      <w:r>
        <w:t xml:space="preserve">quel qu’en soit le </w:t>
      </w:r>
      <w:r w:rsidRPr="004A7FDE">
        <w:t xml:space="preserve">type de propriété ou </w:t>
      </w:r>
      <w:r>
        <w:t xml:space="preserve">la </w:t>
      </w:r>
      <w:r w:rsidRPr="004A7FDE">
        <w:t>forme juridique</w:t>
      </w:r>
      <w:r>
        <w:t xml:space="preserve">, et de toute </w:t>
      </w:r>
      <w:r w:rsidRPr="004A7FDE">
        <w:t xml:space="preserve">personne morale </w:t>
      </w:r>
      <w:r>
        <w:t xml:space="preserve">ou </w:t>
      </w:r>
      <w:r w:rsidRPr="004A7FDE">
        <w:t>physique, y</w:t>
      </w:r>
      <w:r w:rsidR="006C133E">
        <w:t> </w:t>
      </w:r>
      <w:r w:rsidRPr="004A7FDE">
        <w:t xml:space="preserve">compris </w:t>
      </w:r>
      <w:r>
        <w:t xml:space="preserve">de tout </w:t>
      </w:r>
      <w:r w:rsidRPr="004A7FDE">
        <w:t xml:space="preserve">fonctionnaire de </w:t>
      </w:r>
      <w:r>
        <w:t>quelque rang que ce soit</w:t>
      </w:r>
      <w:r w:rsidRPr="004A7FDE">
        <w:t>.</w:t>
      </w:r>
    </w:p>
    <w:p w:rsidR="00460994" w:rsidRPr="004A7FDE" w:rsidRDefault="00460994" w:rsidP="00460994">
      <w:pPr>
        <w:pStyle w:val="SingleTxtG"/>
      </w:pPr>
      <w:r w:rsidRPr="004A7FDE">
        <w:t>42.</w:t>
      </w:r>
      <w:r w:rsidR="006C133E">
        <w:tab/>
      </w:r>
      <w:r w:rsidRPr="004A7FDE">
        <w:t>Conformément aux dispositions de l</w:t>
      </w:r>
      <w:r>
        <w:t>’</w:t>
      </w:r>
      <w:r w:rsidRPr="004A7FDE">
        <w:t>article</w:t>
      </w:r>
      <w:r w:rsidR="006C133E">
        <w:t> </w:t>
      </w:r>
      <w:r w:rsidRPr="004A7FDE">
        <w:t>37 de la loi n</w:t>
      </w:r>
      <w:r w:rsidR="006C133E" w:rsidRPr="006C133E">
        <w:rPr>
          <w:vertAlign w:val="superscript"/>
        </w:rPr>
        <w:t>o</w:t>
      </w:r>
      <w:r w:rsidR="006C133E">
        <w:t> </w:t>
      </w:r>
      <w:r w:rsidRPr="004A7FDE">
        <w:t>52 du 3</w:t>
      </w:r>
      <w:r w:rsidR="006C133E">
        <w:t> </w:t>
      </w:r>
      <w:r w:rsidRPr="004A7FDE">
        <w:t>avril 2014 relative à l</w:t>
      </w:r>
      <w:r>
        <w:t>’a</w:t>
      </w:r>
      <w:r w:rsidRPr="004A7FDE">
        <w:t xml:space="preserve">vocat du </w:t>
      </w:r>
      <w:r>
        <w:t>p</w:t>
      </w:r>
      <w:r w:rsidRPr="004A7FDE">
        <w:t>euple (</w:t>
      </w:r>
      <w:r>
        <w:t>Médiateur</w:t>
      </w:r>
      <w:r w:rsidRPr="004A7FDE">
        <w:t xml:space="preserve">), le </w:t>
      </w:r>
      <w:r>
        <w:t>B</w:t>
      </w:r>
      <w:r w:rsidRPr="004A7FDE">
        <w:t>ureau de l</w:t>
      </w:r>
      <w:r>
        <w:t>’avocat du peuple</w:t>
      </w:r>
      <w:r w:rsidRPr="004A7FDE">
        <w:t xml:space="preserve"> est financé par le budget de l</w:t>
      </w:r>
      <w:r>
        <w:t>’</w:t>
      </w:r>
      <w:r w:rsidRPr="004A7FDE">
        <w:t>État dans les limites des crédits budgétaires approuvés par la loi de finances annuelle. Afin de renforcer l</w:t>
      </w:r>
      <w:r>
        <w:t>’</w:t>
      </w:r>
      <w:r w:rsidRPr="004A7FDE">
        <w:t>indépendance financière de l</w:t>
      </w:r>
      <w:r>
        <w:t>’</w:t>
      </w:r>
      <w:r w:rsidRPr="004A7FDE">
        <w:t>institution, la loi n</w:t>
      </w:r>
      <w:r w:rsidR="006C133E" w:rsidRPr="006C133E">
        <w:rPr>
          <w:vertAlign w:val="superscript"/>
        </w:rPr>
        <w:t>o</w:t>
      </w:r>
      <w:r w:rsidR="006C133E">
        <w:t> </w:t>
      </w:r>
      <w:r w:rsidRPr="004A7FDE">
        <w:t>181 du 25</w:t>
      </w:r>
      <w:r w:rsidR="006C133E">
        <w:t> </w:t>
      </w:r>
      <w:r w:rsidRPr="004A7FDE">
        <w:t xml:space="preserve">juillet 2014 sur les finances publiques et la responsabilité </w:t>
      </w:r>
      <w:r>
        <w:t xml:space="preserve">budgétaire et </w:t>
      </w:r>
      <w:r w:rsidRPr="004A7FDE">
        <w:t xml:space="preserve">fiscale a été modifiée et complétée par la loi </w:t>
      </w:r>
      <w:r w:rsidR="006C133E">
        <w:t>n</w:t>
      </w:r>
      <w:r w:rsidR="006C133E" w:rsidRPr="006C133E">
        <w:rPr>
          <w:vertAlign w:val="superscript"/>
        </w:rPr>
        <w:t>o</w:t>
      </w:r>
      <w:r w:rsidR="006C133E">
        <w:t> </w:t>
      </w:r>
      <w:r w:rsidRPr="004A7FDE">
        <w:t>147/2018. Conformément aux dispositions du nouvel article</w:t>
      </w:r>
      <w:r w:rsidR="006C133E">
        <w:t> </w:t>
      </w:r>
      <w:r w:rsidRPr="004A7FDE">
        <w:t>51</w:t>
      </w:r>
      <w:r>
        <w:t>-1</w:t>
      </w:r>
      <w:r w:rsidRPr="004A7FDE">
        <w:t xml:space="preserve"> de la loi sur les finances publiques et la responsabilité </w:t>
      </w:r>
      <w:r>
        <w:t xml:space="preserve">budgétaire et </w:t>
      </w:r>
      <w:r w:rsidRPr="004A7FDE">
        <w:t>fiscale, le projet de budget de l</w:t>
      </w:r>
      <w:r>
        <w:t>’</w:t>
      </w:r>
      <w:r w:rsidRPr="004A7FDE">
        <w:t xml:space="preserve">autorité budgétaire indépendante/autonome, </w:t>
      </w:r>
      <w:r>
        <w:t xml:space="preserve">accompagné d’un </w:t>
      </w:r>
      <w:r w:rsidRPr="004A7FDE">
        <w:t xml:space="preserve">avis consultatif du </w:t>
      </w:r>
      <w:r>
        <w:t>M</w:t>
      </w:r>
      <w:r w:rsidRPr="004A7FDE">
        <w:t xml:space="preserve">inistère des finances, </w:t>
      </w:r>
      <w:r>
        <w:t>est</w:t>
      </w:r>
      <w:r w:rsidRPr="004A7FDE">
        <w:t xml:space="preserve"> approuvé par cette autorité et soumis au </w:t>
      </w:r>
      <w:r>
        <w:t>G</w:t>
      </w:r>
      <w:r w:rsidRPr="004A7FDE">
        <w:t>ouvernement</w:t>
      </w:r>
      <w:r>
        <w:t xml:space="preserve"> en vue de son intégration au projet de budget de l’État</w:t>
      </w:r>
      <w:r w:rsidRPr="004A7FDE">
        <w:t xml:space="preserve"> </w:t>
      </w:r>
      <w:r>
        <w:t xml:space="preserve">présenté </w:t>
      </w:r>
      <w:r w:rsidRPr="004A7FDE">
        <w:t>au Parlement pour adoption. En cas de divergence, l</w:t>
      </w:r>
      <w:r>
        <w:t>’</w:t>
      </w:r>
      <w:r w:rsidRPr="004A7FDE">
        <w:t xml:space="preserve">autorité budgétaire indépendante/autonome soumet </w:t>
      </w:r>
      <w:r>
        <w:t xml:space="preserve">au Parlement </w:t>
      </w:r>
      <w:r w:rsidRPr="004A7FDE">
        <w:t xml:space="preserve">des commentaires sur le projet de budget approuvé par le </w:t>
      </w:r>
      <w:r>
        <w:t>G</w:t>
      </w:r>
      <w:r w:rsidRPr="004A7FDE">
        <w:t xml:space="preserve">ouvernement </w:t>
      </w:r>
      <w:r>
        <w:t xml:space="preserve">en vue du règlement </w:t>
      </w:r>
      <w:r w:rsidRPr="004A7FDE">
        <w:t>des désaccords.</w:t>
      </w:r>
    </w:p>
    <w:p w:rsidR="00460994" w:rsidRPr="004A7FDE" w:rsidRDefault="00460994" w:rsidP="00460994">
      <w:pPr>
        <w:pStyle w:val="SingleTxtG"/>
      </w:pPr>
      <w:r>
        <w:t>43.</w:t>
      </w:r>
      <w:r>
        <w:tab/>
        <w:t>L</w:t>
      </w:r>
      <w:r w:rsidRPr="004A7FDE">
        <w:t xml:space="preserve">es </w:t>
      </w:r>
      <w:r>
        <w:t xml:space="preserve">crédits </w:t>
      </w:r>
      <w:r w:rsidRPr="004A7FDE">
        <w:t xml:space="preserve">budgétaires </w:t>
      </w:r>
      <w:r>
        <w:t xml:space="preserve">alloués par </w:t>
      </w:r>
      <w:r w:rsidRPr="004A7FDE">
        <w:t>l</w:t>
      </w:r>
      <w:r>
        <w:t>’</w:t>
      </w:r>
      <w:r w:rsidRPr="004A7FDE">
        <w:t>État à l</w:t>
      </w:r>
      <w:r>
        <w:t>’</w:t>
      </w:r>
      <w:r w:rsidRPr="004A7FDE">
        <w:t xml:space="preserve">institution ont </w:t>
      </w:r>
      <w:r>
        <w:t xml:space="preserve">sensiblement </w:t>
      </w:r>
      <w:r w:rsidRPr="004A7FDE">
        <w:t>augmenté en</w:t>
      </w:r>
      <w:r w:rsidR="006C133E">
        <w:t> </w:t>
      </w:r>
      <w:r w:rsidRPr="004A7FDE">
        <w:t xml:space="preserve">2019, </w:t>
      </w:r>
      <w:r>
        <w:t xml:space="preserve">tandis que s’accroissaient les sommes allouées au titre des </w:t>
      </w:r>
      <w:r w:rsidRPr="004A7FDE">
        <w:t xml:space="preserve">activités menées par </w:t>
      </w:r>
      <w:r>
        <w:t xml:space="preserve">l’avocat du peuple et l’ombudsman pour les </w:t>
      </w:r>
      <w:r w:rsidRPr="004A7FDE">
        <w:t>droits de l</w:t>
      </w:r>
      <w:r>
        <w:t>’</w:t>
      </w:r>
      <w:r w:rsidRPr="004A7FDE">
        <w:t>enfant</w:t>
      </w:r>
      <w:r w:rsidRPr="00051BC0">
        <w:t xml:space="preserve"> </w:t>
      </w:r>
      <w:r w:rsidRPr="004A7FDE">
        <w:t>dans le cadre de leur mandat.</w:t>
      </w:r>
      <w:r>
        <w:t xml:space="preserve"> Par rapport à 2015, l’augmentation est de </w:t>
      </w:r>
      <w:r w:rsidRPr="004A7FDE">
        <w:t>112,5</w:t>
      </w:r>
      <w:r w:rsidR="006C133E">
        <w:t> </w:t>
      </w:r>
      <w:r w:rsidRPr="004A7FDE">
        <w:t>%.</w:t>
      </w:r>
    </w:p>
    <w:p w:rsidR="00460994" w:rsidRPr="004A7FDE" w:rsidRDefault="00460994" w:rsidP="00460994">
      <w:pPr>
        <w:pStyle w:val="SingleTxtG"/>
      </w:pPr>
      <w:r>
        <w:t>44.</w:t>
      </w:r>
      <w:r>
        <w:tab/>
      </w:r>
      <w:r w:rsidRPr="004A7FDE">
        <w:t xml:space="preserve">La loi </w:t>
      </w:r>
      <w:r w:rsidR="006C133E">
        <w:t>n</w:t>
      </w:r>
      <w:r w:rsidR="006C133E" w:rsidRPr="006C133E">
        <w:rPr>
          <w:vertAlign w:val="superscript"/>
        </w:rPr>
        <w:t>o</w:t>
      </w:r>
      <w:r w:rsidR="006C133E">
        <w:t> </w:t>
      </w:r>
      <w:r w:rsidRPr="004A7FDE">
        <w:t>164 du 31</w:t>
      </w:r>
      <w:r w:rsidR="006C133E">
        <w:t> </w:t>
      </w:r>
      <w:r w:rsidRPr="004A7FDE">
        <w:t>juillet 2015</w:t>
      </w:r>
      <w:r>
        <w:t xml:space="preserve"> portant approbation du</w:t>
      </w:r>
      <w:r w:rsidRPr="004A7FDE">
        <w:t xml:space="preserve"> Règlement </w:t>
      </w:r>
      <w:r>
        <w:t>relatif à l’</w:t>
      </w:r>
      <w:r w:rsidRPr="004A7FDE">
        <w:t xml:space="preserve">organisation et </w:t>
      </w:r>
      <w:r>
        <w:t xml:space="preserve">au </w:t>
      </w:r>
      <w:r w:rsidRPr="004A7FDE">
        <w:t xml:space="preserve">fonctionnement </w:t>
      </w:r>
      <w:r>
        <w:t xml:space="preserve">du Bureau </w:t>
      </w:r>
      <w:r w:rsidRPr="004A7FDE">
        <w:t>de l</w:t>
      </w:r>
      <w:r>
        <w:t>’a</w:t>
      </w:r>
      <w:r w:rsidRPr="004A7FDE">
        <w:t xml:space="preserve">vocat du </w:t>
      </w:r>
      <w:r>
        <w:t>p</w:t>
      </w:r>
      <w:r w:rsidRPr="004A7FDE">
        <w:t xml:space="preserve">euple a </w:t>
      </w:r>
      <w:r>
        <w:t xml:space="preserve">fixé à </w:t>
      </w:r>
      <w:r w:rsidRPr="004A7FDE">
        <w:t>65</w:t>
      </w:r>
      <w:r>
        <w:t> personnes</w:t>
      </w:r>
      <w:r w:rsidRPr="00051BC0">
        <w:t xml:space="preserve"> </w:t>
      </w:r>
      <w:r w:rsidRPr="004A7FDE">
        <w:t>l</w:t>
      </w:r>
      <w:r>
        <w:t>’</w:t>
      </w:r>
      <w:r w:rsidRPr="004A7FDE">
        <w:t xml:space="preserve">effectif maximum </w:t>
      </w:r>
      <w:r>
        <w:t>du Bureau</w:t>
      </w:r>
      <w:r w:rsidRPr="004A7FDE">
        <w:t xml:space="preserve">. Le Parlement peut modifier </w:t>
      </w:r>
      <w:r>
        <w:t xml:space="preserve">ce </w:t>
      </w:r>
      <w:r w:rsidRPr="004A7FDE">
        <w:t xml:space="preserve">nombre sur proposition </w:t>
      </w:r>
      <w:r>
        <w:t xml:space="preserve">motivée </w:t>
      </w:r>
      <w:r w:rsidRPr="004A7FDE">
        <w:t>de l</w:t>
      </w:r>
      <w:r>
        <w:t>’</w:t>
      </w:r>
      <w:r w:rsidRPr="004A7FDE">
        <w:t>avocat du peuple.</w:t>
      </w:r>
    </w:p>
    <w:p w:rsidR="00460994" w:rsidRPr="00017EEF" w:rsidRDefault="00460994" w:rsidP="00460994">
      <w:pPr>
        <w:pStyle w:val="SingleTxtG"/>
      </w:pPr>
      <w:r w:rsidRPr="004A7FDE">
        <w:t>45.</w:t>
      </w:r>
      <w:r w:rsidR="006C133E">
        <w:tab/>
        <w:t>À</w:t>
      </w:r>
      <w:r>
        <w:t xml:space="preserve"> la suite d’une </w:t>
      </w:r>
      <w:r w:rsidRPr="00017EEF">
        <w:t>série de mesures prises en mai 2018, le Bureau de l</w:t>
      </w:r>
      <w:r>
        <w:t>’</w:t>
      </w:r>
      <w:r w:rsidRPr="00017EEF">
        <w:t>avocat du peuple a été accrédité avec le statut</w:t>
      </w:r>
      <w:r w:rsidR="006C133E">
        <w:t> </w:t>
      </w:r>
      <w:r w:rsidRPr="00017EEF">
        <w:t xml:space="preserve">A par </w:t>
      </w:r>
      <w:r w:rsidRPr="006C133E">
        <w:rPr>
          <w:rStyle w:val="acopre"/>
        </w:rPr>
        <w:t>l’</w:t>
      </w:r>
      <w:r w:rsidRPr="006C133E">
        <w:rPr>
          <w:rStyle w:val="Accentuation"/>
        </w:rPr>
        <w:t>Alliance mondiale des Institutions nationales des droits de l’homme</w:t>
      </w:r>
      <w:r w:rsidRPr="006C133E">
        <w:t xml:space="preserve"> (</w:t>
      </w:r>
      <w:r w:rsidRPr="006C133E">
        <w:rPr>
          <w:rStyle w:val="acopre"/>
        </w:rPr>
        <w:t>GANHRI</w:t>
      </w:r>
      <w:r w:rsidRPr="006C133E">
        <w:t>)</w:t>
      </w:r>
      <w:r w:rsidRPr="00017EEF">
        <w:t xml:space="preserve"> dans le </w:t>
      </w:r>
      <w:r>
        <w:t xml:space="preserve">cadre </w:t>
      </w:r>
      <w:r w:rsidRPr="00017EEF">
        <w:t>de la confirmation périodique de l</w:t>
      </w:r>
      <w:r>
        <w:t>’</w:t>
      </w:r>
      <w:r w:rsidRPr="00017EEF">
        <w:t xml:space="preserve">accréditation, ce qui </w:t>
      </w:r>
      <w:r>
        <w:t xml:space="preserve">témoigne de la </w:t>
      </w:r>
      <w:r w:rsidRPr="00017EEF">
        <w:t xml:space="preserve">pleine conformité </w:t>
      </w:r>
      <w:r>
        <w:t xml:space="preserve">de l’institution du Médiateur de la République de Moldova </w:t>
      </w:r>
      <w:r w:rsidRPr="00017EEF">
        <w:t>avec les Principes de Paris.</w:t>
      </w:r>
    </w:p>
    <w:p w:rsidR="00460994" w:rsidRPr="004A7FDE" w:rsidRDefault="00460994" w:rsidP="00460994">
      <w:pPr>
        <w:pStyle w:val="SingleTxtG"/>
      </w:pPr>
      <w:r w:rsidRPr="004A7FDE">
        <w:t>46.</w:t>
      </w:r>
      <w:r>
        <w:tab/>
      </w:r>
      <w:r w:rsidRPr="004A7FDE">
        <w:t xml:space="preserve">Le principal </w:t>
      </w:r>
      <w:r>
        <w:t xml:space="preserve">problème auquel continue de se heurter </w:t>
      </w:r>
      <w:r w:rsidRPr="004A7FDE">
        <w:t>l</w:t>
      </w:r>
      <w:r>
        <w:t>’</w:t>
      </w:r>
      <w:r w:rsidRPr="004A7FDE">
        <w:t xml:space="preserve">institution </w:t>
      </w:r>
      <w:r>
        <w:t>du Médiateur</w:t>
      </w:r>
      <w:r w:rsidRPr="004A7FDE">
        <w:t xml:space="preserve"> </w:t>
      </w:r>
      <w:r>
        <w:t xml:space="preserve">est </w:t>
      </w:r>
      <w:r w:rsidRPr="004A7FDE">
        <w:t xml:space="preserve">la rotation </w:t>
      </w:r>
      <w:r>
        <w:t xml:space="preserve">de son </w:t>
      </w:r>
      <w:r w:rsidRPr="004A7FDE">
        <w:t>personnel</w:t>
      </w:r>
      <w:r>
        <w:t xml:space="preserve">, avec la </w:t>
      </w:r>
      <w:r w:rsidRPr="004A7FDE">
        <w:t>pert</w:t>
      </w:r>
      <w:r>
        <w:t>e de compétence</w:t>
      </w:r>
      <w:r w:rsidRPr="004A7FDE">
        <w:t xml:space="preserve"> et d</w:t>
      </w:r>
      <w:r>
        <w:t>’</w:t>
      </w:r>
      <w:r w:rsidRPr="004A7FDE">
        <w:t xml:space="preserve">expérience </w:t>
      </w:r>
      <w:r>
        <w:t>qui s’ensuit et nuit à son efficacité</w:t>
      </w:r>
      <w:r w:rsidRPr="004A7FDE">
        <w:t>. L</w:t>
      </w:r>
      <w:r>
        <w:t xml:space="preserve">a faiblesse de la rémunération, la complexité des </w:t>
      </w:r>
      <w:r w:rsidRPr="004A7FDE">
        <w:t xml:space="preserve">tâches et </w:t>
      </w:r>
      <w:r>
        <w:t xml:space="preserve">le volume de </w:t>
      </w:r>
      <w:r w:rsidRPr="004A7FDE">
        <w:t xml:space="preserve">travail sont les principaux facteurs </w:t>
      </w:r>
      <w:r>
        <w:t xml:space="preserve">qui démotivent le </w:t>
      </w:r>
      <w:r w:rsidRPr="004A7FDE">
        <w:t xml:space="preserve">personnel. Le </w:t>
      </w:r>
      <w:r>
        <w:t>B</w:t>
      </w:r>
      <w:r w:rsidRPr="004A7FDE">
        <w:t>ureau de l</w:t>
      </w:r>
      <w:r>
        <w:t>’</w:t>
      </w:r>
      <w:r w:rsidRPr="004A7FDE">
        <w:t>avocat du peuple emploie actuellement 39</w:t>
      </w:r>
      <w:r w:rsidR="006C133E">
        <w:t> </w:t>
      </w:r>
      <w:r w:rsidRPr="004A7FDE">
        <w:t>personnes</w:t>
      </w:r>
      <w:r>
        <w:t> :</w:t>
      </w:r>
      <w:r w:rsidRPr="004A7FDE">
        <w:t xml:space="preserve"> </w:t>
      </w:r>
      <w:r>
        <w:t>agents de la fonction publique</w:t>
      </w:r>
      <w:r w:rsidRPr="004A7FDE">
        <w:t xml:space="preserve">, </w:t>
      </w:r>
      <w:r>
        <w:t xml:space="preserve">membres du </w:t>
      </w:r>
      <w:r w:rsidRPr="004A7FDE">
        <w:t>bureau, personnel</w:t>
      </w:r>
      <w:r>
        <w:t>s</w:t>
      </w:r>
      <w:r w:rsidRPr="004A7FDE">
        <w:t xml:space="preserve"> technique</w:t>
      </w:r>
      <w:r>
        <w:t>s</w:t>
      </w:r>
      <w:r w:rsidRPr="004A7FDE">
        <w:t xml:space="preserve"> et </w:t>
      </w:r>
      <w:r>
        <w:t>représentants des territoires</w:t>
      </w:r>
      <w:r w:rsidRPr="004A7FDE">
        <w:t>.</w:t>
      </w:r>
    </w:p>
    <w:p w:rsidR="00460994" w:rsidRPr="0087591F" w:rsidRDefault="006C133E" w:rsidP="00A153E5">
      <w:pPr>
        <w:pStyle w:val="H1G"/>
      </w:pPr>
      <w:r>
        <w:lastRenderedPageBreak/>
        <w:tab/>
      </w:r>
      <w:r>
        <w:tab/>
      </w:r>
      <w:r w:rsidR="00460994">
        <w:t>A</w:t>
      </w:r>
      <w:r w:rsidR="00460994" w:rsidRPr="0087591F">
        <w:t>rticle</w:t>
      </w:r>
      <w:r>
        <w:t> </w:t>
      </w:r>
      <w:r w:rsidR="00460994" w:rsidRPr="0087591F">
        <w:t>4 de la Convention</w:t>
      </w:r>
    </w:p>
    <w:p w:rsidR="00460994" w:rsidRPr="0087591F" w:rsidRDefault="006C133E" w:rsidP="00A153E5">
      <w:pPr>
        <w:pStyle w:val="H1G"/>
      </w:pPr>
      <w:r>
        <w:tab/>
      </w:r>
      <w:r>
        <w:tab/>
      </w:r>
      <w:r w:rsidR="00460994">
        <w:t>P</w:t>
      </w:r>
      <w:r w:rsidR="00460994" w:rsidRPr="0087591F">
        <w:t>aragraphes</w:t>
      </w:r>
      <w:r>
        <w:t> </w:t>
      </w:r>
      <w:r w:rsidR="00460994" w:rsidRPr="0087591F">
        <w:t xml:space="preserve">10 et 11 des observations finales </w:t>
      </w:r>
    </w:p>
    <w:p w:rsidR="00460994" w:rsidRPr="0087591F" w:rsidRDefault="006C133E" w:rsidP="00A153E5">
      <w:pPr>
        <w:pStyle w:val="H23G"/>
      </w:pPr>
      <w:r>
        <w:tab/>
      </w:r>
      <w:r>
        <w:tab/>
      </w:r>
      <w:r w:rsidR="00460994">
        <w:t xml:space="preserve">Cadre </w:t>
      </w:r>
      <w:r w:rsidR="00460994" w:rsidRPr="0087591F">
        <w:t>juridique</w:t>
      </w:r>
    </w:p>
    <w:p w:rsidR="00460994" w:rsidRPr="00B87974" w:rsidRDefault="006C133E" w:rsidP="00A153E5">
      <w:pPr>
        <w:pStyle w:val="H4G"/>
      </w:pPr>
      <w:r>
        <w:tab/>
      </w:r>
      <w:r>
        <w:tab/>
      </w:r>
      <w:r w:rsidR="00460994" w:rsidRPr="00B87974">
        <w:t>Plan d</w:t>
      </w:r>
      <w:r w:rsidR="00460994">
        <w:t>’</w:t>
      </w:r>
      <w:r w:rsidR="00460994" w:rsidRPr="00B87974">
        <w:t>action national en faveur des droits de l</w:t>
      </w:r>
      <w:r w:rsidR="00460994">
        <w:t>’</w:t>
      </w:r>
      <w:r w:rsidR="00460994" w:rsidRPr="00B87974">
        <w:t>homme 2018-2022</w:t>
      </w:r>
    </w:p>
    <w:p w:rsidR="00460994" w:rsidRPr="004A7FDE" w:rsidRDefault="00460994" w:rsidP="00460994">
      <w:pPr>
        <w:pStyle w:val="SingleTxtG"/>
      </w:pPr>
      <w:r w:rsidRPr="004A7FDE">
        <w:t>47.</w:t>
      </w:r>
      <w:r w:rsidR="006C133E">
        <w:tab/>
      </w:r>
      <w:r>
        <w:t xml:space="preserve">Le Plan d’action national en faveur des </w:t>
      </w:r>
      <w:r w:rsidRPr="004A7FDE">
        <w:t>droits de l</w:t>
      </w:r>
      <w:r>
        <w:t>’</w:t>
      </w:r>
      <w:r w:rsidRPr="004A7FDE">
        <w:t>homme 2018-2022 a été approuvé par la décision parlementaire n</w:t>
      </w:r>
      <w:r w:rsidR="006C133E" w:rsidRPr="006C133E">
        <w:rPr>
          <w:vertAlign w:val="superscript"/>
        </w:rPr>
        <w:t>o</w:t>
      </w:r>
      <w:r w:rsidR="006C133E">
        <w:t> </w:t>
      </w:r>
      <w:r w:rsidRPr="004A7FDE">
        <w:t>89 du 24</w:t>
      </w:r>
      <w:r w:rsidR="006C133E">
        <w:t> </w:t>
      </w:r>
      <w:r w:rsidRPr="004A7FDE">
        <w:t>mai 2018</w:t>
      </w:r>
      <w:r w:rsidRPr="0028247A">
        <w:rPr>
          <w:rStyle w:val="Appelnotedebasdep"/>
        </w:rPr>
        <w:footnoteReference w:id="22"/>
      </w:r>
      <w:r w:rsidRPr="004A7FDE">
        <w:t xml:space="preserve">. </w:t>
      </w:r>
      <w:r>
        <w:t xml:space="preserve">Il s’agit du troisième </w:t>
      </w:r>
      <w:r w:rsidRPr="004A7FDE">
        <w:t xml:space="preserve">document de politique publique élaboré pour </w:t>
      </w:r>
      <w:r>
        <w:t xml:space="preserve">réaliser </w:t>
      </w:r>
      <w:r w:rsidRPr="004A7FDE">
        <w:t>et promouvoir les droits de l</w:t>
      </w:r>
      <w:r>
        <w:t>’</w:t>
      </w:r>
      <w:r w:rsidRPr="004A7FDE">
        <w:t xml:space="preserve">homme </w:t>
      </w:r>
      <w:r>
        <w:t>en République de Moldova</w:t>
      </w:r>
      <w:r w:rsidRPr="004A7FDE">
        <w:t xml:space="preserve">. </w:t>
      </w:r>
      <w:r>
        <w:t>Il a été préparé compte tenu notamment des</w:t>
      </w:r>
      <w:r w:rsidRPr="004A7FDE">
        <w:t xml:space="preserve"> recommandations formulées </w:t>
      </w:r>
      <w:r>
        <w:t>par le</w:t>
      </w:r>
      <w:r w:rsidR="00A153E5">
        <w:t> </w:t>
      </w:r>
      <w:r w:rsidRPr="004A7FDE">
        <w:t xml:space="preserve">Comité dans </w:t>
      </w:r>
      <w:r>
        <w:t>ses o</w:t>
      </w:r>
      <w:r w:rsidRPr="004A7FDE">
        <w:t xml:space="preserve">bservations finales </w:t>
      </w:r>
      <w:r>
        <w:t xml:space="preserve">le </w:t>
      </w:r>
      <w:r w:rsidRPr="004A7FDE">
        <w:t>8</w:t>
      </w:r>
      <w:r w:rsidR="006C133E">
        <w:t> </w:t>
      </w:r>
      <w:r w:rsidRPr="004A7FDE">
        <w:t>mai 2017</w:t>
      </w:r>
      <w:r>
        <w:t xml:space="preserve"> au sujet du rapport valant dixième et onzième </w:t>
      </w:r>
      <w:r w:rsidRPr="004A7FDE">
        <w:t xml:space="preserve">rapports périodiques de la République de </w:t>
      </w:r>
      <w:r>
        <w:t>Moldova</w:t>
      </w:r>
      <w:r w:rsidRPr="004A7FDE">
        <w:t>.</w:t>
      </w:r>
    </w:p>
    <w:p w:rsidR="00460994" w:rsidRPr="004A7FDE" w:rsidRDefault="00460994" w:rsidP="00460994">
      <w:pPr>
        <w:pStyle w:val="SingleTxtG"/>
      </w:pPr>
      <w:r w:rsidRPr="004A7FDE">
        <w:t>48.</w:t>
      </w:r>
      <w:r w:rsidR="006C133E">
        <w:tab/>
      </w:r>
      <w:r>
        <w:t>Parmi les 16</w:t>
      </w:r>
      <w:r w:rsidR="006C133E">
        <w:t> </w:t>
      </w:r>
      <w:r>
        <w:t xml:space="preserve">domaines d’action prévus, l’un concerne </w:t>
      </w:r>
      <w:r w:rsidRPr="004A7FDE">
        <w:t>la non-discrimination et l</w:t>
      </w:r>
      <w:r>
        <w:t>’</w:t>
      </w:r>
      <w:r w:rsidRPr="004A7FDE">
        <w:t>égalité (chap</w:t>
      </w:r>
      <w:r w:rsidR="006C133E">
        <w:t>. </w:t>
      </w:r>
      <w:r w:rsidRPr="004A7FDE">
        <w:t xml:space="preserve">6) et </w:t>
      </w:r>
      <w:r>
        <w:t xml:space="preserve">un autre </w:t>
      </w:r>
      <w:r w:rsidRPr="004A7FDE">
        <w:t>les droits des personnes appartenant à des minorités nationales (chap</w:t>
      </w:r>
      <w:r w:rsidR="006C133E">
        <w:t>. </w:t>
      </w:r>
      <w:r w:rsidRPr="004A7FDE">
        <w:t>15). L</w:t>
      </w:r>
      <w:r>
        <w:t xml:space="preserve">a question du </w:t>
      </w:r>
      <w:r w:rsidRPr="004A7FDE">
        <w:t xml:space="preserve">respect des droits de la population rom </w:t>
      </w:r>
      <w:r>
        <w:t xml:space="preserve">est considérée </w:t>
      </w:r>
      <w:r w:rsidRPr="004A7FDE">
        <w:t>dans l</w:t>
      </w:r>
      <w:r>
        <w:t>’o</w:t>
      </w:r>
      <w:r w:rsidRPr="004A7FDE">
        <w:t>bjectif</w:t>
      </w:r>
      <w:r w:rsidR="006C133E">
        <w:t> </w:t>
      </w:r>
      <w:r w:rsidRPr="004A7FDE">
        <w:t>II, chapitre</w:t>
      </w:r>
      <w:r w:rsidR="006C133E">
        <w:t> </w:t>
      </w:r>
      <w:r w:rsidRPr="004A7FDE">
        <w:t>15</w:t>
      </w:r>
      <w:r w:rsidR="006C133E">
        <w:t> </w:t>
      </w:r>
      <w:r w:rsidRPr="004A7FDE">
        <w:t xml:space="preserve">: </w:t>
      </w:r>
      <w:r>
        <w:t>« </w:t>
      </w:r>
      <w:r w:rsidRPr="004A7FDE">
        <w:t>Les</w:t>
      </w:r>
      <w:r>
        <w:t xml:space="preserve"> personnes d’origine ethnique rom</w:t>
      </w:r>
      <w:r w:rsidRPr="004A7FDE">
        <w:t xml:space="preserve"> jouissent pleinement et sans discrimination de leurs droits</w:t>
      </w:r>
      <w:r>
        <w:t> »</w:t>
      </w:r>
      <w:r w:rsidRPr="004A7FDE">
        <w:t xml:space="preserve">. </w:t>
      </w:r>
      <w:r>
        <w:t xml:space="preserve">Étant donné la </w:t>
      </w:r>
      <w:r w:rsidRPr="004A7FDE">
        <w:t>diversité ethnique, culture</w:t>
      </w:r>
      <w:r>
        <w:t>lle, linguistique et religieuse de la population du pays et</w:t>
      </w:r>
      <w:r w:rsidRPr="004A7FDE">
        <w:t xml:space="preserve"> </w:t>
      </w:r>
      <w:r>
        <w:t xml:space="preserve">la présence fréquente chez </w:t>
      </w:r>
      <w:r w:rsidRPr="004A7FDE">
        <w:t xml:space="preserve">les </w:t>
      </w:r>
      <w:r>
        <w:t>membres des minorités de plusieurs de ces particularités</w:t>
      </w:r>
      <w:r w:rsidRPr="004A7FDE">
        <w:t xml:space="preserve">, il a été jugé </w:t>
      </w:r>
      <w:r>
        <w:t>utile</w:t>
      </w:r>
      <w:r w:rsidRPr="004A7FDE">
        <w:t xml:space="preserve"> d</w:t>
      </w:r>
      <w:r>
        <w:t>’en tenir compte lors de l’élaboration du plan d’action</w:t>
      </w:r>
      <w:r w:rsidRPr="004A7FDE">
        <w:t xml:space="preserve"> </w:t>
      </w:r>
      <w:r>
        <w:t xml:space="preserve">de façon à surmonter </w:t>
      </w:r>
      <w:r w:rsidRPr="004A7FDE">
        <w:t xml:space="preserve">la division de la société selon des critères ethniques, linguistiques ou religieux. Ainsi, </w:t>
      </w:r>
      <w:r>
        <w:t xml:space="preserve">dans la perspective des préparatifs de l’étape de </w:t>
      </w:r>
      <w:r w:rsidRPr="004A7FDE">
        <w:t xml:space="preserve">ratification de la Charte européenne des langues régionales ou minoritaires, le </w:t>
      </w:r>
      <w:r>
        <w:t xml:space="preserve">plan d’action prévoit </w:t>
      </w:r>
      <w:r w:rsidRPr="004A7FDE">
        <w:t xml:space="preserve">des mesures </w:t>
      </w:r>
      <w:r>
        <w:t xml:space="preserve">devant permettre la réalisation effective </w:t>
      </w:r>
      <w:r w:rsidRPr="004A7FDE">
        <w:t>de l</w:t>
      </w:r>
      <w:r>
        <w:t>’</w:t>
      </w:r>
      <w:r w:rsidRPr="004A7FDE">
        <w:t xml:space="preserve">intégration sociale, culturelle et économique des personnes appartenant à des minorités nationales, </w:t>
      </w:r>
      <w:r>
        <w:t xml:space="preserve">l’allocation de </w:t>
      </w:r>
      <w:r w:rsidRPr="004A7FDE">
        <w:t xml:space="preserve">ressources budgétaires suffisantes dans ce domaine, </w:t>
      </w:r>
      <w:r>
        <w:t xml:space="preserve">le renforcement des </w:t>
      </w:r>
      <w:r w:rsidRPr="004A7FDE">
        <w:t xml:space="preserve">capacités institutionnelles des structures étatiques </w:t>
      </w:r>
      <w:r>
        <w:t xml:space="preserve">participant au </w:t>
      </w:r>
      <w:r w:rsidRPr="004A7FDE">
        <w:t xml:space="preserve">processus de suivi de la situation générale des personnes appartenant à des minorités nationales, </w:t>
      </w:r>
      <w:r>
        <w:t>la mise en conformité des programmes scolaires avec la discipline de l’instruction religieuse en vue de refléter la diversité religieuse et l’indépendance à l’égard des idéologies et des dogmes religieux. Le</w:t>
      </w:r>
      <w:r w:rsidRPr="004A7FDE">
        <w:t>s</w:t>
      </w:r>
      <w:r w:rsidR="002462C4">
        <w:t> </w:t>
      </w:r>
      <w:r w:rsidRPr="004A7FDE">
        <w:t xml:space="preserve">mesures supplémentaires </w:t>
      </w:r>
      <w:r>
        <w:t xml:space="preserve">qui doivent être prises pour </w:t>
      </w:r>
      <w:r w:rsidRPr="004A7FDE">
        <w:t xml:space="preserve">réduire la </w:t>
      </w:r>
      <w:r>
        <w:t xml:space="preserve">stigmatisation </w:t>
      </w:r>
      <w:r w:rsidRPr="004A7FDE">
        <w:t>sociale des personnes appa</w:t>
      </w:r>
      <w:r>
        <w:t xml:space="preserve">rtenant à des minorités reposeront en outre sur des enquêtes plus efficaces concernant </w:t>
      </w:r>
      <w:r w:rsidRPr="004A7FDE">
        <w:t xml:space="preserve">les </w:t>
      </w:r>
      <w:r>
        <w:t xml:space="preserve">infractions </w:t>
      </w:r>
      <w:r w:rsidRPr="004A7FDE">
        <w:t xml:space="preserve">et </w:t>
      </w:r>
      <w:r>
        <w:t xml:space="preserve">les </w:t>
      </w:r>
      <w:r w:rsidRPr="004A7FDE">
        <w:t xml:space="preserve">incidents motivés par les préjugés, le mépris ou la haine, </w:t>
      </w:r>
      <w:r>
        <w:t xml:space="preserve">et passeront par une révision de </w:t>
      </w:r>
      <w:r w:rsidRPr="004A7FDE">
        <w:t xml:space="preserve">la législation pénale et délictuelle, </w:t>
      </w:r>
      <w:r>
        <w:t xml:space="preserve">un renforcement des </w:t>
      </w:r>
      <w:r w:rsidRPr="004A7FDE">
        <w:t xml:space="preserve">capacités des </w:t>
      </w:r>
      <w:r>
        <w:t xml:space="preserve">professionnels de la justice </w:t>
      </w:r>
      <w:r w:rsidRPr="004A7FDE">
        <w:t xml:space="preserve">concernés, </w:t>
      </w:r>
      <w:r>
        <w:t xml:space="preserve">la fourniture </w:t>
      </w:r>
      <w:r w:rsidRPr="004A7FDE">
        <w:t xml:space="preserve">aux victimes </w:t>
      </w:r>
      <w:r>
        <w:t xml:space="preserve">de </w:t>
      </w:r>
      <w:r w:rsidRPr="004A7FDE">
        <w:t>l</w:t>
      </w:r>
      <w:r>
        <w:t>’</w:t>
      </w:r>
      <w:r w:rsidRPr="004A7FDE">
        <w:t xml:space="preserve">assistance nécessaire et </w:t>
      </w:r>
      <w:r>
        <w:t xml:space="preserve">la collecte de </w:t>
      </w:r>
      <w:r w:rsidRPr="004A7FDE">
        <w:t xml:space="preserve">données </w:t>
      </w:r>
      <w:r>
        <w:t xml:space="preserve">désagrégées </w:t>
      </w:r>
      <w:r w:rsidRPr="004A7FDE">
        <w:t>sur l</w:t>
      </w:r>
      <w:r>
        <w:t>’</w:t>
      </w:r>
      <w:r w:rsidRPr="004A7FDE">
        <w:t xml:space="preserve">ampleur </w:t>
      </w:r>
      <w:r>
        <w:t>des infractions</w:t>
      </w:r>
      <w:r w:rsidRPr="004A7FDE">
        <w:t>.</w:t>
      </w:r>
    </w:p>
    <w:p w:rsidR="00460994" w:rsidRPr="004A7FDE" w:rsidRDefault="00460994" w:rsidP="00460994">
      <w:pPr>
        <w:pStyle w:val="SingleTxtG"/>
      </w:pPr>
      <w:r w:rsidRPr="004A7FDE">
        <w:t>49.</w:t>
      </w:r>
      <w:r w:rsidR="006C133E">
        <w:tab/>
      </w:r>
      <w:r w:rsidRPr="004A7FDE">
        <w:t>À la suite de l</w:t>
      </w:r>
      <w:r>
        <w:t>’</w:t>
      </w:r>
      <w:r w:rsidRPr="004A7FDE">
        <w:t xml:space="preserve">adoption du </w:t>
      </w:r>
      <w:r w:rsidR="006C133E">
        <w:t xml:space="preserve">troisième </w:t>
      </w:r>
      <w:r>
        <w:t xml:space="preserve">plan d’action en faveur des droits de l’homme et en </w:t>
      </w:r>
      <w:r w:rsidRPr="004A7FDE">
        <w:t xml:space="preserve">vue de </w:t>
      </w:r>
      <w:r>
        <w:t xml:space="preserve">réaliser les </w:t>
      </w:r>
      <w:r w:rsidRPr="004A7FDE">
        <w:t xml:space="preserve">objectifs </w:t>
      </w:r>
      <w:r>
        <w:t xml:space="preserve">fixés par le </w:t>
      </w:r>
      <w:r w:rsidRPr="004A7FDE">
        <w:t>plan d</w:t>
      </w:r>
      <w:r>
        <w:t>’</w:t>
      </w:r>
      <w:r w:rsidRPr="004A7FDE">
        <w:t>action national pour la mise en œuvre de l</w:t>
      </w:r>
      <w:r>
        <w:t>’</w:t>
      </w:r>
      <w:r w:rsidRPr="004A7FDE">
        <w:t>accord d</w:t>
      </w:r>
      <w:r>
        <w:t>’</w:t>
      </w:r>
      <w:r w:rsidRPr="004A7FDE">
        <w:t xml:space="preserve">association République de Moldova </w:t>
      </w:r>
      <w:r w:rsidR="003F29D7">
        <w:t>−</w:t>
      </w:r>
      <w:r w:rsidRPr="004A7FDE">
        <w:t xml:space="preserve"> Union européenne</w:t>
      </w:r>
      <w:r>
        <w:t xml:space="preserve"> pour </w:t>
      </w:r>
      <w:r w:rsidRPr="004A7FDE">
        <w:t>la période 2017</w:t>
      </w:r>
      <w:r w:rsidR="003F29D7">
        <w:noBreakHyphen/>
      </w:r>
      <w:r w:rsidRPr="004A7FDE">
        <w:t>2019</w:t>
      </w:r>
      <w:r w:rsidRPr="0028247A">
        <w:rPr>
          <w:rStyle w:val="Appelnotedebasdep"/>
        </w:rPr>
        <w:footnoteReference w:id="23"/>
      </w:r>
      <w:r>
        <w:t xml:space="preserve">, le Gouvernement a adopté sa décision </w:t>
      </w:r>
      <w:r w:rsidRPr="004A7FDE">
        <w:t>n</w:t>
      </w:r>
      <w:r w:rsidR="003F29D7" w:rsidRPr="003F29D7">
        <w:rPr>
          <w:vertAlign w:val="superscript"/>
        </w:rPr>
        <w:t>o</w:t>
      </w:r>
      <w:r w:rsidR="003F29D7">
        <w:t> </w:t>
      </w:r>
      <w:r w:rsidRPr="004A7FDE">
        <w:t>65 du 11</w:t>
      </w:r>
      <w:r w:rsidR="003F29D7">
        <w:t> </w:t>
      </w:r>
      <w:r w:rsidRPr="004A7FDE">
        <w:t>février 2019 sur l</w:t>
      </w:r>
      <w:r>
        <w:t>’instauration d’un c</w:t>
      </w:r>
      <w:r w:rsidRPr="004A7FDE">
        <w:t>onseil national des droits de l</w:t>
      </w:r>
      <w:r>
        <w:t>’</w:t>
      </w:r>
      <w:r w:rsidRPr="004A7FDE">
        <w:t>homme</w:t>
      </w:r>
      <w:r>
        <w:t xml:space="preserve">. Il s’agissait de </w:t>
      </w:r>
      <w:r w:rsidRPr="004A7FDE">
        <w:t xml:space="preserve">créer un mécanisme national </w:t>
      </w:r>
      <w:r>
        <w:t xml:space="preserve">permettant de coordonner </w:t>
      </w:r>
      <w:r w:rsidRPr="004A7FDE">
        <w:t>efficace</w:t>
      </w:r>
      <w:r>
        <w:t>ment le processus d’</w:t>
      </w:r>
      <w:r w:rsidRPr="004A7FDE">
        <w:t xml:space="preserve">élaboration et </w:t>
      </w:r>
      <w:r>
        <w:t xml:space="preserve">de </w:t>
      </w:r>
      <w:r w:rsidRPr="004A7FDE">
        <w:t xml:space="preserve">mise en œuvre des documents </w:t>
      </w:r>
      <w:r>
        <w:t xml:space="preserve">directeurs </w:t>
      </w:r>
      <w:r w:rsidRPr="004A7FDE">
        <w:t>dans le domaine des droits de l</w:t>
      </w:r>
      <w:r>
        <w:t>’</w:t>
      </w:r>
      <w:r w:rsidRPr="004A7FDE">
        <w:t xml:space="preserve">homme, leur suivi et leur évaluation, </w:t>
      </w:r>
      <w:r>
        <w:t xml:space="preserve">ainsi que </w:t>
      </w:r>
      <w:r w:rsidRPr="004A7FDE">
        <w:t>l</w:t>
      </w:r>
      <w:r>
        <w:t xml:space="preserve">’application </w:t>
      </w:r>
      <w:r w:rsidRPr="004A7FDE">
        <w:t xml:space="preserve">des traités internationaux </w:t>
      </w:r>
      <w:r>
        <w:t xml:space="preserve">relatifs aux </w:t>
      </w:r>
      <w:r w:rsidRPr="004A7FDE">
        <w:t>droits de l</w:t>
      </w:r>
      <w:r>
        <w:t>’</w:t>
      </w:r>
      <w:r w:rsidRPr="004A7FDE">
        <w:t xml:space="preserve">homme auxquels la </w:t>
      </w:r>
      <w:r>
        <w:t>République de Moldova</w:t>
      </w:r>
      <w:r w:rsidRPr="004A7FDE">
        <w:t xml:space="preserve"> est partie. </w:t>
      </w:r>
      <w:r>
        <w:t xml:space="preserve">La gestion des affaires </w:t>
      </w:r>
      <w:r w:rsidRPr="004A7FDE">
        <w:t>courante</w:t>
      </w:r>
      <w:r>
        <w:t xml:space="preserve">s du Conseil est assurée </w:t>
      </w:r>
      <w:r w:rsidRPr="004A7FDE">
        <w:t>par l</w:t>
      </w:r>
      <w:r>
        <w:t>’</w:t>
      </w:r>
      <w:r w:rsidRPr="004A7FDE">
        <w:t>unité</w:t>
      </w:r>
      <w:r>
        <w:t xml:space="preserve"> qui exerce au sein </w:t>
      </w:r>
      <w:r w:rsidRPr="004A7FDE">
        <w:t xml:space="preserve">de la Chancellerie </w:t>
      </w:r>
      <w:r>
        <w:t xml:space="preserve">d’État </w:t>
      </w:r>
      <w:r w:rsidRPr="004A7FDE">
        <w:t xml:space="preserve">les fonctions </w:t>
      </w:r>
      <w:r>
        <w:t>de s</w:t>
      </w:r>
      <w:r w:rsidRPr="004A7FDE">
        <w:t>ecrétariat permanent aux droits de l</w:t>
      </w:r>
      <w:r>
        <w:t>’</w:t>
      </w:r>
      <w:r w:rsidRPr="004A7FDE">
        <w:t xml:space="preserve">homme. </w:t>
      </w:r>
      <w:r>
        <w:t xml:space="preserve">Le Secrétariat permanent s’occupe du </w:t>
      </w:r>
      <w:r w:rsidRPr="004A7FDE">
        <w:t xml:space="preserve">suivi et </w:t>
      </w:r>
      <w:r>
        <w:t>de l’</w:t>
      </w:r>
      <w:r w:rsidRPr="004A7FDE">
        <w:t xml:space="preserve">évaluation de </w:t>
      </w:r>
      <w:r>
        <w:t xml:space="preserve">l’exécution </w:t>
      </w:r>
      <w:r w:rsidRPr="004A7FDE">
        <w:t xml:space="preserve">du </w:t>
      </w:r>
      <w:r>
        <w:t>plan d’action en faveur des droits de l’homme</w:t>
      </w:r>
      <w:r w:rsidRPr="004A7FDE">
        <w:t>.</w:t>
      </w:r>
      <w:r w:rsidRPr="003728A3">
        <w:t xml:space="preserve"> </w:t>
      </w:r>
      <w:r>
        <w:t>U</w:t>
      </w:r>
      <w:r w:rsidRPr="004A7FDE">
        <w:t xml:space="preserve">n coordinateur </w:t>
      </w:r>
      <w:r>
        <w:t xml:space="preserve">pour les </w:t>
      </w:r>
      <w:r w:rsidRPr="004A7FDE">
        <w:t>droits de l</w:t>
      </w:r>
      <w:r>
        <w:t>’</w:t>
      </w:r>
      <w:r w:rsidRPr="004A7FDE">
        <w:t xml:space="preserve">homme a été nommé dans chaque </w:t>
      </w:r>
      <w:r>
        <w:t xml:space="preserve">administration pour </w:t>
      </w:r>
      <w:r w:rsidRPr="004A7FDE">
        <w:t>assurer l</w:t>
      </w:r>
      <w:r>
        <w:t>’</w:t>
      </w:r>
      <w:r w:rsidRPr="004A7FDE">
        <w:t>interaction</w:t>
      </w:r>
      <w:r>
        <w:t xml:space="preserve"> du </w:t>
      </w:r>
      <w:r w:rsidRPr="004A7FDE">
        <w:t>Conseil national des droits de l</w:t>
      </w:r>
      <w:r>
        <w:t>’</w:t>
      </w:r>
      <w:r w:rsidRPr="004A7FDE">
        <w:t xml:space="preserve">homme et </w:t>
      </w:r>
      <w:r>
        <w:t>du S</w:t>
      </w:r>
      <w:r w:rsidRPr="004A7FDE">
        <w:t xml:space="preserve">ecrétariat permanent avec les </w:t>
      </w:r>
      <w:r>
        <w:t>pouvoirs publics</w:t>
      </w:r>
      <w:r w:rsidRPr="004A7FDE">
        <w:t>. Conformément à la décision n</w:t>
      </w:r>
      <w:r w:rsidR="003F29D7" w:rsidRPr="003F29D7">
        <w:rPr>
          <w:vertAlign w:val="superscript"/>
        </w:rPr>
        <w:t>o</w:t>
      </w:r>
      <w:r w:rsidR="003F29D7">
        <w:t> </w:t>
      </w:r>
      <w:r w:rsidRPr="004A7FDE">
        <w:t>89/2018</w:t>
      </w:r>
      <w:r>
        <w:t xml:space="preserve"> </w:t>
      </w:r>
      <w:r w:rsidRPr="004A7FDE">
        <w:t xml:space="preserve">du Parlement, le Conseil national des droits </w:t>
      </w:r>
      <w:r w:rsidRPr="004A7FDE">
        <w:lastRenderedPageBreak/>
        <w:t>de l</w:t>
      </w:r>
      <w:r>
        <w:t>’</w:t>
      </w:r>
      <w:r w:rsidRPr="004A7FDE">
        <w:t xml:space="preserve">homme soumet </w:t>
      </w:r>
      <w:r>
        <w:t xml:space="preserve">chaque année au Parlement (avant le </w:t>
      </w:r>
      <w:r w:rsidRPr="004A7FDE">
        <w:t>1</w:t>
      </w:r>
      <w:r w:rsidRPr="003F29D7">
        <w:rPr>
          <w:vertAlign w:val="superscript"/>
        </w:rPr>
        <w:t>er</w:t>
      </w:r>
      <w:r w:rsidR="003F29D7">
        <w:t> </w:t>
      </w:r>
      <w:r w:rsidRPr="004A7FDE">
        <w:t>avril</w:t>
      </w:r>
      <w:r>
        <w:t>)</w:t>
      </w:r>
      <w:r w:rsidRPr="00051A65">
        <w:t xml:space="preserve"> </w:t>
      </w:r>
      <w:r w:rsidRPr="004A7FDE">
        <w:t xml:space="preserve">un rapport sur le degré </w:t>
      </w:r>
      <w:r>
        <w:t xml:space="preserve">d’exécution </w:t>
      </w:r>
      <w:r w:rsidRPr="004A7FDE">
        <w:t xml:space="preserve">du </w:t>
      </w:r>
      <w:r>
        <w:t>p</w:t>
      </w:r>
      <w:r w:rsidRPr="004A7FDE">
        <w:t>lan d</w:t>
      </w:r>
      <w:r>
        <w:t>’</w:t>
      </w:r>
      <w:r w:rsidRPr="004A7FDE">
        <w:t xml:space="preserve">action national </w:t>
      </w:r>
      <w:r>
        <w:t xml:space="preserve">en faveur des </w:t>
      </w:r>
      <w:r w:rsidRPr="004A7FDE">
        <w:t>droits de l</w:t>
      </w:r>
      <w:r>
        <w:t>’</w:t>
      </w:r>
      <w:r w:rsidRPr="004A7FDE">
        <w:t>homme.</w:t>
      </w:r>
    </w:p>
    <w:p w:rsidR="00460994" w:rsidRPr="00B87974" w:rsidRDefault="003F29D7" w:rsidP="003F29D7">
      <w:pPr>
        <w:pStyle w:val="H4G"/>
      </w:pPr>
      <w:r>
        <w:tab/>
      </w:r>
      <w:r>
        <w:tab/>
      </w:r>
      <w:r w:rsidR="00460994" w:rsidRPr="00B87974">
        <w:t>Loi n</w:t>
      </w:r>
      <w:r w:rsidRPr="003F29D7">
        <w:rPr>
          <w:vertAlign w:val="superscript"/>
        </w:rPr>
        <w:t>o</w:t>
      </w:r>
      <w:r>
        <w:t> </w:t>
      </w:r>
      <w:r w:rsidR="00460994" w:rsidRPr="00B87974">
        <w:t xml:space="preserve">121/2012 </w:t>
      </w:r>
      <w:r w:rsidR="00460994">
        <w:t>sur la garantie de l’égalité</w:t>
      </w:r>
    </w:p>
    <w:p w:rsidR="00460994" w:rsidRPr="004F6760" w:rsidRDefault="00460994" w:rsidP="00460994">
      <w:pPr>
        <w:pStyle w:val="SingleTxtG"/>
      </w:pPr>
      <w:r w:rsidRPr="004F6760">
        <w:t>50.</w:t>
      </w:r>
      <w:r w:rsidR="003F29D7">
        <w:tab/>
      </w:r>
      <w:r w:rsidRPr="004F6760">
        <w:t xml:space="preserve">La loi </w:t>
      </w:r>
      <w:r>
        <w:t>sur la garantie de l’égalité (</w:t>
      </w:r>
      <w:r w:rsidRPr="004F6760">
        <w:t>loi n</w:t>
      </w:r>
      <w:r w:rsidR="003F29D7" w:rsidRPr="003F29D7">
        <w:rPr>
          <w:vertAlign w:val="superscript"/>
        </w:rPr>
        <w:t>o</w:t>
      </w:r>
      <w:r w:rsidR="003F29D7">
        <w:t> </w:t>
      </w:r>
      <w:r w:rsidRPr="004F6760">
        <w:t>121 du 25</w:t>
      </w:r>
      <w:r w:rsidR="003F29D7">
        <w:t> </w:t>
      </w:r>
      <w:r w:rsidRPr="004F6760">
        <w:t>mai 2012</w:t>
      </w:r>
      <w:r>
        <w:t>)</w:t>
      </w:r>
      <w:r w:rsidRPr="004F6760">
        <w:t xml:space="preserve"> est un acte normatif </w:t>
      </w:r>
      <w:r>
        <w:t>réglementant de façon exhaustive</w:t>
      </w:r>
      <w:r w:rsidRPr="004F6760">
        <w:t xml:space="preserve"> le </w:t>
      </w:r>
      <w:r>
        <w:t xml:space="preserve">processus </w:t>
      </w:r>
      <w:r w:rsidRPr="004F6760">
        <w:t xml:space="preserve">de </w:t>
      </w:r>
      <w:r>
        <w:t xml:space="preserve">prévention de la discrimination et de </w:t>
      </w:r>
      <w:r w:rsidRPr="004F6760">
        <w:t xml:space="preserve">lutte contre </w:t>
      </w:r>
      <w:r>
        <w:t>ce phénomène</w:t>
      </w:r>
      <w:r w:rsidRPr="004F6760">
        <w:t xml:space="preserve">. </w:t>
      </w:r>
      <w:r>
        <w:t>Aux termes de son article</w:t>
      </w:r>
      <w:r w:rsidR="003F29D7">
        <w:t> </w:t>
      </w:r>
      <w:r w:rsidRPr="004F6760">
        <w:t>1</w:t>
      </w:r>
      <w:r w:rsidRPr="003F29D7">
        <w:rPr>
          <w:vertAlign w:val="superscript"/>
        </w:rPr>
        <w:t>er</w:t>
      </w:r>
      <w:r>
        <w:t xml:space="preserve"> (par. </w:t>
      </w:r>
      <w:r w:rsidRPr="004F6760">
        <w:t>1</w:t>
      </w:r>
      <w:r>
        <w:t>)</w:t>
      </w:r>
      <w:r w:rsidRPr="004F6760">
        <w:t xml:space="preserve">, </w:t>
      </w:r>
      <w:r>
        <w:t xml:space="preserve">ladite </w:t>
      </w:r>
      <w:r w:rsidRPr="004F6760">
        <w:t xml:space="preserve">loi a pour </w:t>
      </w:r>
      <w:r>
        <w:t xml:space="preserve">objet </w:t>
      </w:r>
      <w:r w:rsidRPr="004F6760">
        <w:t xml:space="preserve">de </w:t>
      </w:r>
      <w:r>
        <w:t>« </w:t>
      </w:r>
      <w:r w:rsidRPr="004F6760">
        <w:t>prévenir et combattre la discrimination, et aussi d</w:t>
      </w:r>
      <w:r>
        <w:t>’</w:t>
      </w:r>
      <w:r w:rsidRPr="004F6760">
        <w:t>assurer l</w:t>
      </w:r>
      <w:r>
        <w:t>’</w:t>
      </w:r>
      <w:r w:rsidRPr="004F6760">
        <w:t xml:space="preserve">égalité </w:t>
      </w:r>
      <w:r>
        <w:t xml:space="preserve">en droits </w:t>
      </w:r>
      <w:r w:rsidRPr="004F6760">
        <w:t>de toutes les personnes se trouvant sur le territoire de la République de Moldova, dans les domaines politique, économique, social et culturel</w:t>
      </w:r>
      <w:r>
        <w:t xml:space="preserve"> et dans d’autres domaines de la vie</w:t>
      </w:r>
      <w:r w:rsidRPr="004F6760">
        <w:t>, sans distinction fondée sur la race, la couleur de peau, la nationalité, l</w:t>
      </w:r>
      <w:r>
        <w:t>’</w:t>
      </w:r>
      <w:r w:rsidRPr="004F6760">
        <w:t>origine ethnique, la langue, la religion ou la conviction, le sexe, l</w:t>
      </w:r>
      <w:r>
        <w:t>’</w:t>
      </w:r>
      <w:r w:rsidRPr="004F6760">
        <w:t>âge, le handicap, les opinions, l</w:t>
      </w:r>
      <w:r>
        <w:t>’</w:t>
      </w:r>
      <w:r w:rsidRPr="004F6760">
        <w:t>appartenance politique ou tout autre critère analogue</w:t>
      </w:r>
      <w:r>
        <w:t> »</w:t>
      </w:r>
      <w:r w:rsidRPr="004F6760">
        <w:t>. L</w:t>
      </w:r>
      <w:r>
        <w:t>’</w:t>
      </w:r>
      <w:r w:rsidRPr="004F6760">
        <w:t>article</w:t>
      </w:r>
      <w:r w:rsidR="003F29D7">
        <w:t> </w:t>
      </w:r>
      <w:r w:rsidRPr="004F6760">
        <w:t xml:space="preserve">2 définit la discrimination comme </w:t>
      </w:r>
      <w:r>
        <w:t>« </w:t>
      </w:r>
      <w:r w:rsidRPr="004F6760">
        <w:t>...toute distinction, exclusion, restriction ou préférence dans les droits et libertés d</w:t>
      </w:r>
      <w:r>
        <w:t>’</w:t>
      </w:r>
      <w:r w:rsidRPr="004F6760">
        <w:t>un individu ou d</w:t>
      </w:r>
      <w:r>
        <w:t>’</w:t>
      </w:r>
      <w:r w:rsidRPr="004F6760">
        <w:t>un groupe d</w:t>
      </w:r>
      <w:r>
        <w:t>’</w:t>
      </w:r>
      <w:r w:rsidRPr="004F6760">
        <w:t>individus, ainsi que le soutien à un comportement discriminatoire fondé sur des motifs réels établis dans la présente loi ou allégués comme tels...</w:t>
      </w:r>
      <w:r>
        <w:t> »</w:t>
      </w:r>
      <w:r w:rsidRPr="004F6760">
        <w:t>.</w:t>
      </w:r>
    </w:p>
    <w:p w:rsidR="00460994" w:rsidRPr="004A7FDE" w:rsidRDefault="00460994" w:rsidP="00460994">
      <w:pPr>
        <w:pStyle w:val="SingleTxtG"/>
      </w:pPr>
      <w:r w:rsidRPr="004A7FDE">
        <w:t>51.</w:t>
      </w:r>
      <w:r w:rsidR="003F29D7">
        <w:tab/>
      </w:r>
      <w:r>
        <w:t xml:space="preserve">De l’avis du </w:t>
      </w:r>
      <w:r w:rsidRPr="00DE6FD0">
        <w:t>Conseil pour la prévention et l</w:t>
      </w:r>
      <w:r>
        <w:t>’</w:t>
      </w:r>
      <w:r w:rsidRPr="00DE6FD0">
        <w:t xml:space="preserve">élimination de la discrimination et </w:t>
      </w:r>
      <w:r>
        <w:t xml:space="preserve">pour </w:t>
      </w:r>
      <w:r w:rsidRPr="00DE6FD0">
        <w:t>la garantie de l</w:t>
      </w:r>
      <w:r>
        <w:t>’</w:t>
      </w:r>
      <w:r w:rsidRPr="00DE6FD0">
        <w:t>égalité (</w:t>
      </w:r>
      <w:r>
        <w:t>CPEDGE</w:t>
      </w:r>
      <w:r w:rsidRPr="00DE6FD0">
        <w:t>)</w:t>
      </w:r>
      <w:r>
        <w:t xml:space="preserve">, </w:t>
      </w:r>
      <w:r w:rsidRPr="004A7FDE">
        <w:t>l</w:t>
      </w:r>
      <w:r>
        <w:t>’</w:t>
      </w:r>
      <w:r w:rsidRPr="004A7FDE">
        <w:t>application de la loi</w:t>
      </w:r>
      <w:r w:rsidRPr="00A34336">
        <w:t xml:space="preserve"> </w:t>
      </w:r>
      <w:r>
        <w:t>n</w:t>
      </w:r>
      <w:r w:rsidR="003F29D7" w:rsidRPr="003F29D7">
        <w:rPr>
          <w:vertAlign w:val="superscript"/>
        </w:rPr>
        <w:t>o</w:t>
      </w:r>
      <w:r w:rsidR="003F29D7">
        <w:t> </w:t>
      </w:r>
      <w:r>
        <w:t>121/2012</w:t>
      </w:r>
      <w:r w:rsidRPr="004A7FDE">
        <w:t xml:space="preserve"> </w:t>
      </w:r>
      <w:r>
        <w:t>sur la garantie de l’égalité</w:t>
      </w:r>
      <w:r w:rsidRPr="004A7FDE">
        <w:t xml:space="preserve"> a permis de réaliser </w:t>
      </w:r>
      <w:r>
        <w:t>a</w:t>
      </w:r>
      <w:r w:rsidRPr="004A7FDE">
        <w:t>u cours de la période</w:t>
      </w:r>
      <w:r>
        <w:t xml:space="preserve"> considérée</w:t>
      </w:r>
      <w:r w:rsidRPr="004A7FDE">
        <w:t xml:space="preserve"> </w:t>
      </w:r>
      <w:r>
        <w:t xml:space="preserve">des </w:t>
      </w:r>
      <w:r w:rsidRPr="004A7FDE">
        <w:t xml:space="preserve">progrès dans divers domaines, </w:t>
      </w:r>
      <w:r>
        <w:t xml:space="preserve">qui ont eu des </w:t>
      </w:r>
      <w:r w:rsidRPr="004A7FDE">
        <w:t>répercussions sur la situation des minorités nationales.</w:t>
      </w:r>
    </w:p>
    <w:p w:rsidR="00460994" w:rsidRPr="004A7FDE" w:rsidRDefault="00460994" w:rsidP="00460994">
      <w:pPr>
        <w:pStyle w:val="SingleTxtG"/>
      </w:pPr>
      <w:r w:rsidRPr="004A7FDE">
        <w:t>52.</w:t>
      </w:r>
      <w:r w:rsidR="003F29D7">
        <w:tab/>
      </w:r>
      <w:r>
        <w:t>Une l</w:t>
      </w:r>
      <w:r w:rsidRPr="004A7FDE">
        <w:t xml:space="preserve">égère augmentation du niveau de tolérance </w:t>
      </w:r>
      <w:r>
        <w:t xml:space="preserve">peut être observée </w:t>
      </w:r>
      <w:r w:rsidRPr="004A7FDE">
        <w:t xml:space="preserve">dans la société. En 2018, le </w:t>
      </w:r>
      <w:r>
        <w:t>CPEDGE,</w:t>
      </w:r>
      <w:r w:rsidRPr="004A7FDE">
        <w:t xml:space="preserve"> avec le </w:t>
      </w:r>
      <w:r>
        <w:t>concours de</w:t>
      </w:r>
      <w:r w:rsidRPr="004A7FDE">
        <w:t xml:space="preserve"> partenaires </w:t>
      </w:r>
      <w:r>
        <w:t xml:space="preserve">de </w:t>
      </w:r>
      <w:r w:rsidRPr="004A7FDE">
        <w:t xml:space="preserve">développement, </w:t>
      </w:r>
      <w:r>
        <w:t>a évalué</w:t>
      </w:r>
      <w:r w:rsidRPr="00DE6FD0">
        <w:t xml:space="preserve"> </w:t>
      </w:r>
      <w:r w:rsidRPr="004A7FDE">
        <w:t xml:space="preserve">sur trois ans la perception </w:t>
      </w:r>
      <w:r>
        <w:t xml:space="preserve">qu’avait la population </w:t>
      </w:r>
      <w:r w:rsidRPr="004A7FDE">
        <w:t>de l</w:t>
      </w:r>
      <w:r>
        <w:t>’</w:t>
      </w:r>
      <w:r w:rsidRPr="004A7FDE">
        <w:t>égalité</w:t>
      </w:r>
      <w:r w:rsidRPr="00DE6FD0">
        <w:t xml:space="preserve"> </w:t>
      </w:r>
      <w:r w:rsidRPr="004A7FDE">
        <w:t xml:space="preserve">et </w:t>
      </w:r>
      <w:r>
        <w:t xml:space="preserve">son </w:t>
      </w:r>
      <w:r w:rsidRPr="004A7FDE">
        <w:t>attitude</w:t>
      </w:r>
      <w:r>
        <w:t xml:space="preserve"> à cet égard</w:t>
      </w:r>
      <w:r w:rsidRPr="004A7FDE">
        <w:t xml:space="preserve">. </w:t>
      </w:r>
      <w:r>
        <w:t xml:space="preserve">Si l’on compare les </w:t>
      </w:r>
      <w:r w:rsidRPr="004A7FDE">
        <w:t xml:space="preserve">résultats </w:t>
      </w:r>
      <w:r>
        <w:t xml:space="preserve">respectifs des enquêtes de </w:t>
      </w:r>
      <w:r w:rsidRPr="004A7FDE">
        <w:t xml:space="preserve">2015 et </w:t>
      </w:r>
      <w:r>
        <w:t xml:space="preserve">de </w:t>
      </w:r>
      <w:r w:rsidRPr="004A7FDE">
        <w:t>2018</w:t>
      </w:r>
      <w:r>
        <w:t xml:space="preserve">, on constate un recul </w:t>
      </w:r>
      <w:r w:rsidRPr="004A7FDE">
        <w:t>de l</w:t>
      </w:r>
      <w:r>
        <w:t>’</w:t>
      </w:r>
      <w:r w:rsidRPr="004A7FDE">
        <w:t xml:space="preserve">indice de </w:t>
      </w:r>
      <w:r>
        <w:t xml:space="preserve">stigmatisation </w:t>
      </w:r>
      <w:r w:rsidRPr="004A7FDE">
        <w:t>sociale de certains groupes minoritaires. Le niveau d</w:t>
      </w:r>
      <w:r>
        <w:t>’</w:t>
      </w:r>
      <w:r w:rsidRPr="004A7FDE">
        <w:t xml:space="preserve">acceptation le plus </w:t>
      </w:r>
      <w:r>
        <w:t xml:space="preserve">faible concerne toujours les </w:t>
      </w:r>
      <w:r w:rsidRPr="004A7FDE">
        <w:t xml:space="preserve">personnes LGBT, </w:t>
      </w:r>
      <w:r>
        <w:t xml:space="preserve">les </w:t>
      </w:r>
      <w:r w:rsidRPr="004A7FDE">
        <w:t xml:space="preserve">personnes infectées par le VIH/sida, </w:t>
      </w:r>
      <w:r>
        <w:t>l</w:t>
      </w:r>
      <w:r w:rsidRPr="004A7FDE">
        <w:t>es Roms</w:t>
      </w:r>
      <w:r>
        <w:t xml:space="preserve"> et les ex-détenus</w:t>
      </w:r>
      <w:r w:rsidRPr="0028247A">
        <w:rPr>
          <w:rStyle w:val="Appelnotedebasdep"/>
        </w:rPr>
        <w:footnoteReference w:id="24"/>
      </w:r>
      <w:r w:rsidRPr="004A7FDE">
        <w:t>.</w:t>
      </w:r>
    </w:p>
    <w:p w:rsidR="00460994" w:rsidRPr="00A153E5" w:rsidRDefault="00460994" w:rsidP="00460994">
      <w:pPr>
        <w:pStyle w:val="SingleTxtG"/>
        <w:rPr>
          <w:spacing w:val="1"/>
        </w:rPr>
      </w:pPr>
      <w:r w:rsidRPr="00A153E5">
        <w:rPr>
          <w:spacing w:val="1"/>
        </w:rPr>
        <w:t>53.</w:t>
      </w:r>
      <w:r w:rsidR="003F29D7" w:rsidRPr="00A153E5">
        <w:rPr>
          <w:spacing w:val="1"/>
        </w:rPr>
        <w:tab/>
      </w:r>
      <w:r w:rsidRPr="00A153E5">
        <w:rPr>
          <w:spacing w:val="1"/>
        </w:rPr>
        <w:t>Pour consolider le cadre juridique relatif à la prévention et à la lutte contre la discrimination et renforcer le mécanisme institutionnel, le Ministère de la justice a parallèlement élaboré un projet de loi visant à modifier certains actes législatifs, notamment la loi n</w:t>
      </w:r>
      <w:r w:rsidR="003F29D7" w:rsidRPr="00A153E5">
        <w:rPr>
          <w:spacing w:val="1"/>
          <w:vertAlign w:val="superscript"/>
        </w:rPr>
        <w:t>o</w:t>
      </w:r>
      <w:r w:rsidR="003F29D7" w:rsidRPr="00A153E5">
        <w:rPr>
          <w:spacing w:val="1"/>
        </w:rPr>
        <w:t> </w:t>
      </w:r>
      <w:r w:rsidRPr="00A153E5">
        <w:rPr>
          <w:spacing w:val="1"/>
        </w:rPr>
        <w:t>121/2012 sur la garantie de l’égalité et la loi n</w:t>
      </w:r>
      <w:r w:rsidR="003F29D7" w:rsidRPr="00A153E5">
        <w:rPr>
          <w:spacing w:val="1"/>
          <w:vertAlign w:val="superscript"/>
        </w:rPr>
        <w:t>o</w:t>
      </w:r>
      <w:r w:rsidR="003F29D7" w:rsidRPr="00A153E5">
        <w:rPr>
          <w:spacing w:val="1"/>
        </w:rPr>
        <w:t> </w:t>
      </w:r>
      <w:r w:rsidRPr="00A153E5">
        <w:rPr>
          <w:spacing w:val="1"/>
        </w:rPr>
        <w:t>298/2012 relative à l’activité du</w:t>
      </w:r>
      <w:r w:rsidR="00122452">
        <w:rPr>
          <w:spacing w:val="1"/>
        </w:rPr>
        <w:t> </w:t>
      </w:r>
      <w:r w:rsidRPr="00A153E5">
        <w:rPr>
          <w:spacing w:val="1"/>
        </w:rPr>
        <w:t>CPEDGE. Ce projet de loi a principalement pour objet d’élargir les critères de la non</w:t>
      </w:r>
      <w:r w:rsidR="00122452">
        <w:rPr>
          <w:spacing w:val="1"/>
        </w:rPr>
        <w:noBreakHyphen/>
      </w:r>
      <w:r w:rsidRPr="00A153E5">
        <w:rPr>
          <w:spacing w:val="1"/>
        </w:rPr>
        <w:t>discrimination, de renforcer le cadre institutionnel dans ce domaine et d’améliorer le mécanisme de collecte des données sur l’égalité, la non-discrimination et la diversité, ainsi que le suivi et l’évaluation de ces données. Le projet de loi a été approuvé par la décision gouvernementale n</w:t>
      </w:r>
      <w:r w:rsidR="003F29D7" w:rsidRPr="00A153E5">
        <w:rPr>
          <w:spacing w:val="1"/>
          <w:vertAlign w:val="superscript"/>
        </w:rPr>
        <w:t>o</w:t>
      </w:r>
      <w:r w:rsidR="003F29D7" w:rsidRPr="00A153E5">
        <w:rPr>
          <w:spacing w:val="1"/>
        </w:rPr>
        <w:t> </w:t>
      </w:r>
      <w:r w:rsidRPr="00A153E5">
        <w:rPr>
          <w:spacing w:val="1"/>
        </w:rPr>
        <w:t>635 du 5</w:t>
      </w:r>
      <w:r w:rsidR="00A153E5">
        <w:rPr>
          <w:spacing w:val="1"/>
        </w:rPr>
        <w:t> </w:t>
      </w:r>
      <w:r w:rsidRPr="00A153E5">
        <w:rPr>
          <w:spacing w:val="1"/>
        </w:rPr>
        <w:t>juillet 2018 et enregistré au Parlement le 6</w:t>
      </w:r>
      <w:r w:rsidR="003F29D7" w:rsidRPr="00A153E5">
        <w:rPr>
          <w:spacing w:val="1"/>
        </w:rPr>
        <w:t> </w:t>
      </w:r>
      <w:r w:rsidRPr="00A153E5">
        <w:rPr>
          <w:spacing w:val="1"/>
        </w:rPr>
        <w:t>juillet 2018 sous le</w:t>
      </w:r>
      <w:r w:rsidR="003F29D7" w:rsidRPr="00A153E5">
        <w:rPr>
          <w:spacing w:val="1"/>
        </w:rPr>
        <w:t> </w:t>
      </w:r>
      <w:r w:rsidRPr="00A153E5">
        <w:rPr>
          <w:spacing w:val="1"/>
        </w:rPr>
        <w:t>n</w:t>
      </w:r>
      <w:r w:rsidR="003F29D7" w:rsidRPr="00A153E5">
        <w:rPr>
          <w:spacing w:val="1"/>
          <w:vertAlign w:val="superscript"/>
        </w:rPr>
        <w:t>o</w:t>
      </w:r>
      <w:r w:rsidR="003F29D7" w:rsidRPr="00A153E5">
        <w:rPr>
          <w:spacing w:val="1"/>
        </w:rPr>
        <w:t> </w:t>
      </w:r>
      <w:r w:rsidRPr="00A153E5">
        <w:rPr>
          <w:spacing w:val="1"/>
        </w:rPr>
        <w:t>235. Le Parlement n’ayant pas pu l’examiner avant la mise en place du nouveau gouvernement, il a été, conformément à la procédure parlementaire, renvoyé au Ministère de la justice qui le soumettra à un nouveau processus de consultation. Par une lettre du 2</w:t>
      </w:r>
      <w:r w:rsidR="003F29D7" w:rsidRPr="00A153E5">
        <w:rPr>
          <w:spacing w:val="1"/>
        </w:rPr>
        <w:t> </w:t>
      </w:r>
      <w:r w:rsidRPr="00A153E5">
        <w:rPr>
          <w:spacing w:val="1"/>
        </w:rPr>
        <w:t>août 2019 (lettre n</w:t>
      </w:r>
      <w:r w:rsidR="003F29D7" w:rsidRPr="00A153E5">
        <w:rPr>
          <w:spacing w:val="1"/>
          <w:vertAlign w:val="superscript"/>
        </w:rPr>
        <w:t>o</w:t>
      </w:r>
      <w:r w:rsidR="003F29D7" w:rsidRPr="00A153E5">
        <w:rPr>
          <w:spacing w:val="1"/>
        </w:rPr>
        <w:t> </w:t>
      </w:r>
      <w:r w:rsidRPr="00A153E5">
        <w:rPr>
          <w:spacing w:val="1"/>
        </w:rPr>
        <w:t>02/7932), le Ministère a sollicité l’expertise du Conseil de l’Europe à son sujet afin de garantir la conformité du cadre juridique national avec les normes internationales pertinentes, en particulier avec la jurisprudence de la Cour européenne des droits de l’homme et les recommandations de la Commission européenne contre le racisme et l’intolérance (ECRI).</w:t>
      </w:r>
    </w:p>
    <w:p w:rsidR="00460994" w:rsidRPr="004A7FDE" w:rsidRDefault="00460994" w:rsidP="00460994">
      <w:pPr>
        <w:pStyle w:val="SingleTxtG"/>
      </w:pPr>
      <w:r w:rsidRPr="004A7FDE">
        <w:t>54.</w:t>
      </w:r>
      <w:r w:rsidR="003F29D7">
        <w:tab/>
      </w:r>
      <w:r w:rsidRPr="004A7FDE">
        <w:t xml:space="preserve">Dans le cadre du suivi de </w:t>
      </w:r>
      <w:r>
        <w:t xml:space="preserve">l’application </w:t>
      </w:r>
      <w:r w:rsidRPr="004A7FDE">
        <w:t xml:space="preserve">des décisions adoptées, le </w:t>
      </w:r>
      <w:r>
        <w:t>CPEDGE</w:t>
      </w:r>
      <w:r w:rsidRPr="004A7FDE">
        <w:t xml:space="preserve"> a </w:t>
      </w:r>
      <w:r>
        <w:t xml:space="preserve">constaté </w:t>
      </w:r>
      <w:r w:rsidRPr="004A7FDE">
        <w:t xml:space="preserve">que les pages </w:t>
      </w:r>
      <w:r w:rsidR="006B6C05">
        <w:t>W</w:t>
      </w:r>
      <w:r w:rsidRPr="004A7FDE">
        <w:t xml:space="preserve">eb de certaines autorités publiques (Parlement, mairie de Chisinau) étaient </w:t>
      </w:r>
      <w:r>
        <w:t xml:space="preserve">désormais </w:t>
      </w:r>
      <w:r w:rsidRPr="004A7FDE">
        <w:t>accessibles aux représentan</w:t>
      </w:r>
      <w:r>
        <w:t xml:space="preserve">ts des minorités linguistiques </w:t>
      </w:r>
      <w:r w:rsidRPr="004A7FDE">
        <w:t xml:space="preserve">puisque </w:t>
      </w:r>
      <w:r>
        <w:t>d</w:t>
      </w:r>
      <w:r w:rsidRPr="004A7FDE">
        <w:t xml:space="preserve">es versions </w:t>
      </w:r>
      <w:r>
        <w:t xml:space="preserve">de ces pages avaient </w:t>
      </w:r>
      <w:r w:rsidRPr="004A7FDE">
        <w:t xml:space="preserve">été </w:t>
      </w:r>
      <w:r>
        <w:t>affichées dans la langue de communication commune</w:t>
      </w:r>
      <w:r w:rsidRPr="004A7FDE">
        <w:t xml:space="preserve"> (</w:t>
      </w:r>
      <w:r>
        <w:t xml:space="preserve">le </w:t>
      </w:r>
      <w:r w:rsidRPr="004A7FDE">
        <w:t xml:space="preserve">russe). </w:t>
      </w:r>
      <w:r>
        <w:t>On</w:t>
      </w:r>
      <w:r w:rsidR="003F29D7">
        <w:t> </w:t>
      </w:r>
      <w:r>
        <w:t xml:space="preserve">constate aussi de </w:t>
      </w:r>
      <w:r w:rsidRPr="004A7FDE">
        <w:t xml:space="preserve">modestes progrès </w:t>
      </w:r>
      <w:r>
        <w:t xml:space="preserve">s’agissant de la sensibilisation au caractère inadmissible du </w:t>
      </w:r>
      <w:r w:rsidRPr="004A7FDE">
        <w:t>profilage ethnique dans les communiqués officiels et</w:t>
      </w:r>
      <w:r>
        <w:t xml:space="preserve"> dans</w:t>
      </w:r>
      <w:r w:rsidRPr="004A7FDE">
        <w:t xml:space="preserve"> la presse.</w:t>
      </w:r>
    </w:p>
    <w:p w:rsidR="00460994" w:rsidRPr="004A7FDE" w:rsidRDefault="00460994" w:rsidP="00A153E5">
      <w:pPr>
        <w:pStyle w:val="SingleTxtG"/>
        <w:keepNext/>
        <w:keepLines/>
      </w:pPr>
      <w:r w:rsidRPr="004A7FDE">
        <w:lastRenderedPageBreak/>
        <w:t>55.</w:t>
      </w:r>
      <w:r w:rsidR="003F29D7">
        <w:tab/>
      </w:r>
      <w:r>
        <w:t>Malgré ces</w:t>
      </w:r>
      <w:r w:rsidRPr="004A7FDE">
        <w:t xml:space="preserve"> progrès</w:t>
      </w:r>
      <w:r>
        <w:t>, plusieurs sujets de préoccupation subsistent. La République de</w:t>
      </w:r>
      <w:r w:rsidR="003F29D7">
        <w:t> </w:t>
      </w:r>
      <w:r w:rsidRPr="004A7FDE">
        <w:t>Moldova n</w:t>
      </w:r>
      <w:r>
        <w:t>’</w:t>
      </w:r>
      <w:r w:rsidRPr="004A7FDE">
        <w:t xml:space="preserve">a pas ratifié la Charte européenne des langues régionales ou minoritaires et les autorités </w:t>
      </w:r>
      <w:r>
        <w:t>n’ont pas fixé d’échéance</w:t>
      </w:r>
      <w:r w:rsidRPr="006F24CE">
        <w:t xml:space="preserve"> </w:t>
      </w:r>
      <w:r>
        <w:t>à cet effet</w:t>
      </w:r>
      <w:r w:rsidRPr="0028247A">
        <w:rPr>
          <w:rStyle w:val="Appelnotedebasdep"/>
        </w:rPr>
        <w:footnoteReference w:id="25"/>
      </w:r>
      <w:r w:rsidRPr="004A7FDE">
        <w:t xml:space="preserve">. Le cadre juridique </w:t>
      </w:r>
      <w:r>
        <w:t xml:space="preserve">de la </w:t>
      </w:r>
      <w:r w:rsidRPr="004A7FDE">
        <w:t xml:space="preserve">prévention et </w:t>
      </w:r>
      <w:r>
        <w:t xml:space="preserve">de </w:t>
      </w:r>
      <w:r w:rsidRPr="004A7FDE">
        <w:t xml:space="preserve">la lutte contre la discrimination </w:t>
      </w:r>
      <w:r>
        <w:t xml:space="preserve">qui a été </w:t>
      </w:r>
      <w:r w:rsidRPr="004A7FDE">
        <w:t>approuvé n</w:t>
      </w:r>
      <w:r>
        <w:t>’</w:t>
      </w:r>
      <w:r w:rsidRPr="004A7FDE">
        <w:t xml:space="preserve">offre toujours pas de protection efficace aux victimes de discrimination. </w:t>
      </w:r>
      <w:r>
        <w:t>L</w:t>
      </w:r>
      <w:r w:rsidRPr="004A7FDE">
        <w:t>a loi n</w:t>
      </w:r>
      <w:r w:rsidR="003F29D7" w:rsidRPr="003F29D7">
        <w:rPr>
          <w:vertAlign w:val="superscript"/>
        </w:rPr>
        <w:t>o</w:t>
      </w:r>
      <w:r w:rsidR="003F29D7">
        <w:t> </w:t>
      </w:r>
      <w:r w:rsidRPr="004A7FDE">
        <w:t>121/2012 sur la garantie de l</w:t>
      </w:r>
      <w:r>
        <w:t>’</w:t>
      </w:r>
      <w:r w:rsidRPr="004A7FDE">
        <w:t>égalité</w:t>
      </w:r>
      <w:r>
        <w:t xml:space="preserve"> est certes d’application progressive</w:t>
      </w:r>
      <w:r w:rsidRPr="004A7FDE">
        <w:t xml:space="preserve">, </w:t>
      </w:r>
      <w:r>
        <w:t xml:space="preserve">mais </w:t>
      </w:r>
      <w:r w:rsidRPr="004A7FDE">
        <w:t>sa mise en œuvre</w:t>
      </w:r>
      <w:r>
        <w:t xml:space="preserve"> laisse à désirer</w:t>
      </w:r>
      <w:r w:rsidRPr="004A7FDE">
        <w:t xml:space="preserve">. Le </w:t>
      </w:r>
      <w:r>
        <w:t>CPEDGE</w:t>
      </w:r>
      <w:r w:rsidRPr="00A34336">
        <w:t xml:space="preserve"> </w:t>
      </w:r>
      <w:r w:rsidRPr="004A7FDE">
        <w:t xml:space="preserve">estime </w:t>
      </w:r>
      <w:r>
        <w:t xml:space="preserve">qu’il est </w:t>
      </w:r>
      <w:r w:rsidRPr="004A7FDE">
        <w:t>nécessaire de définir plus clairement la notion d</w:t>
      </w:r>
      <w:r>
        <w:t>’</w:t>
      </w:r>
      <w:r w:rsidRPr="004A7FDE">
        <w:t xml:space="preserve">incitation à la discrimination, </w:t>
      </w:r>
      <w:r>
        <w:t xml:space="preserve">notamment de la </w:t>
      </w:r>
      <w:r w:rsidRPr="004A7FDE">
        <w:t>différencier et d</w:t>
      </w:r>
      <w:r>
        <w:t>’</w:t>
      </w:r>
      <w:r w:rsidRPr="004A7FDE">
        <w:t xml:space="preserve">introduire </w:t>
      </w:r>
      <w:r>
        <w:t>d</w:t>
      </w:r>
      <w:r w:rsidRPr="004A7FDE">
        <w:t xml:space="preserve">es </w:t>
      </w:r>
      <w:r>
        <w:t>éléments concernant la « </w:t>
      </w:r>
      <w:r w:rsidRPr="004A7FDE">
        <w:t>nature de la discrimination</w:t>
      </w:r>
      <w:r>
        <w:t> »</w:t>
      </w:r>
      <w:r w:rsidRPr="004A7FDE">
        <w:t xml:space="preserve"> et </w:t>
      </w:r>
      <w:r>
        <w:t>le</w:t>
      </w:r>
      <w:r w:rsidRPr="004A7FDE">
        <w:t xml:space="preserve"> </w:t>
      </w:r>
      <w:r>
        <w:t>« </w:t>
      </w:r>
      <w:r w:rsidRPr="004A7FDE">
        <w:t>discours discriminatoire</w:t>
      </w:r>
      <w:r>
        <w:t> »</w:t>
      </w:r>
      <w:r w:rsidRPr="004A7FDE">
        <w:t>, d</w:t>
      </w:r>
      <w:r>
        <w:t>’</w:t>
      </w:r>
      <w:r w:rsidRPr="004A7FDE">
        <w:t>interdire la discrimination dans l</w:t>
      </w:r>
      <w:r>
        <w:t>’</w:t>
      </w:r>
      <w:r w:rsidRPr="004A7FDE">
        <w:t xml:space="preserve">exercice de la profession, de définir la notion de personne publique, </w:t>
      </w:r>
      <w:r>
        <w:t xml:space="preserve">et </w:t>
      </w:r>
      <w:r w:rsidRPr="004A7FDE">
        <w:t xml:space="preserve">de </w:t>
      </w:r>
      <w:r>
        <w:t xml:space="preserve">préciser les modalités </w:t>
      </w:r>
      <w:r w:rsidRPr="004A7FDE">
        <w:t xml:space="preserve">de révision </w:t>
      </w:r>
      <w:r>
        <w:t xml:space="preserve">du délai </w:t>
      </w:r>
      <w:r w:rsidRPr="004A7FDE">
        <w:t xml:space="preserve">de prescription </w:t>
      </w:r>
      <w:r>
        <w:t>pour les préjudices résultant d’</w:t>
      </w:r>
      <w:r w:rsidRPr="004A7FDE">
        <w:t>actes de discrimination. Pour remédier à ces</w:t>
      </w:r>
      <w:r>
        <w:t xml:space="preserve"> insuffisances</w:t>
      </w:r>
      <w:r w:rsidRPr="004A7FDE">
        <w:t xml:space="preserve">, le </w:t>
      </w:r>
      <w:r>
        <w:t>M</w:t>
      </w:r>
      <w:r w:rsidRPr="004A7FDE">
        <w:t>inistère de la justice a rédigé un projet de loi qui a été déposé au Parlement en juillet 2018 mais</w:t>
      </w:r>
      <w:r>
        <w:t>,</w:t>
      </w:r>
      <w:r w:rsidRPr="004A7FDE">
        <w:t xml:space="preserve"> en raison </w:t>
      </w:r>
      <w:r>
        <w:t xml:space="preserve">du </w:t>
      </w:r>
      <w:r w:rsidRPr="004A7FDE">
        <w:t xml:space="preserve">changement de gouvernement, </w:t>
      </w:r>
      <w:r>
        <w:t>ce texte doit faire l’objet d’une nouvelle procédure législative</w:t>
      </w:r>
      <w:r w:rsidRPr="0028247A">
        <w:rPr>
          <w:rStyle w:val="Appelnotedebasdep"/>
        </w:rPr>
        <w:footnoteReference w:id="26"/>
      </w:r>
      <w:r w:rsidRPr="004A7FDE">
        <w:t>.</w:t>
      </w:r>
    </w:p>
    <w:p w:rsidR="00460994" w:rsidRPr="00A153E5" w:rsidRDefault="00460994" w:rsidP="00460994">
      <w:pPr>
        <w:pStyle w:val="SingleTxtG"/>
        <w:rPr>
          <w:spacing w:val="-2"/>
        </w:rPr>
      </w:pPr>
      <w:r w:rsidRPr="00A153E5">
        <w:rPr>
          <w:spacing w:val="-2"/>
        </w:rPr>
        <w:t>56.</w:t>
      </w:r>
      <w:r w:rsidR="003F29D7" w:rsidRPr="00A153E5">
        <w:rPr>
          <w:spacing w:val="-2"/>
        </w:rPr>
        <w:tab/>
      </w:r>
      <w:r w:rsidRPr="00A153E5">
        <w:rPr>
          <w:spacing w:val="-2"/>
        </w:rPr>
        <w:t xml:space="preserve">Le Code des infractions ne prévoit pas de sanctions pour des formes de discrimination comme le harcèlement, l’incitation à la discrimination, la victimisation ou la ségrégation raciale. La compétence du CPEDGE se limite à l’établissement des violations, la responsabilité </w:t>
      </w:r>
      <w:r w:rsidRPr="00A153E5">
        <w:t>de sanctionner ces violations appartenant aux instances judiciaires. Autoriser le CPEDGE à imposer des sanctions en cas d’actes de discrimination permettrait d’assurer la mise en œuvre effective de la législation antidiscriminatoire et de poursuivre les auteurs de tels actes.</w:t>
      </w:r>
    </w:p>
    <w:p w:rsidR="00460994" w:rsidRPr="004A7FDE" w:rsidRDefault="003F29D7" w:rsidP="00A153E5">
      <w:pPr>
        <w:pStyle w:val="H4G"/>
      </w:pPr>
      <w:r>
        <w:tab/>
      </w:r>
      <w:r>
        <w:tab/>
      </w:r>
      <w:r w:rsidR="00460994" w:rsidRPr="00B87974">
        <w:t>Stratégie 2017-2027</w:t>
      </w:r>
      <w:r w:rsidR="00460994">
        <w:t xml:space="preserve"> </w:t>
      </w:r>
      <w:r w:rsidR="00460994" w:rsidRPr="00B87974">
        <w:t xml:space="preserve">de renforcement des relations interethniques </w:t>
      </w:r>
      <w:r w:rsidR="00460994">
        <w:t xml:space="preserve">dans la </w:t>
      </w:r>
      <w:r w:rsidR="00460994" w:rsidRPr="00B87974">
        <w:t>République de</w:t>
      </w:r>
      <w:r w:rsidR="00A153E5">
        <w:t> </w:t>
      </w:r>
      <w:r w:rsidR="00460994" w:rsidRPr="00B87974">
        <w:t>Moldova</w:t>
      </w:r>
      <w:r w:rsidR="00460994">
        <w:t xml:space="preserve"> et p</w:t>
      </w:r>
      <w:r w:rsidR="00460994" w:rsidRPr="00B87974">
        <w:t>lan d</w:t>
      </w:r>
      <w:r w:rsidR="00460994">
        <w:t>’</w:t>
      </w:r>
      <w:r w:rsidR="00460994" w:rsidRPr="00B87974">
        <w:t xml:space="preserve">action 2017-2020 pour la mise en œuvre de </w:t>
      </w:r>
      <w:r w:rsidR="00460994">
        <w:t xml:space="preserve">cette </w:t>
      </w:r>
      <w:r w:rsidR="00460994" w:rsidRPr="00B87974">
        <w:t>stratégie</w:t>
      </w:r>
    </w:p>
    <w:p w:rsidR="00460994" w:rsidRPr="004A7FDE" w:rsidRDefault="00460994" w:rsidP="00460994">
      <w:pPr>
        <w:pStyle w:val="SingleTxtG"/>
      </w:pPr>
      <w:r>
        <w:t>5</w:t>
      </w:r>
      <w:r w:rsidRPr="004A7FDE">
        <w:t>7.</w:t>
      </w:r>
      <w:r w:rsidR="003F29D7">
        <w:tab/>
      </w:r>
      <w:r>
        <w:t>La s</w:t>
      </w:r>
      <w:r w:rsidRPr="004A7FDE">
        <w:t xml:space="preserve">tratégie 2017-2027 pour le renforcement des relations interethniques </w:t>
      </w:r>
      <w:r>
        <w:t xml:space="preserve">dans la </w:t>
      </w:r>
      <w:r w:rsidRPr="004A7FDE">
        <w:t xml:space="preserve">République de Moldova </w:t>
      </w:r>
      <w:r>
        <w:t>(</w:t>
      </w:r>
      <w:r w:rsidRPr="004A7FDE">
        <w:t xml:space="preserve">approuvée par </w:t>
      </w:r>
      <w:r>
        <w:t xml:space="preserve">la décision gouvernementale </w:t>
      </w:r>
      <w:r w:rsidRPr="004A7FDE">
        <w:t>n</w:t>
      </w:r>
      <w:r w:rsidR="003F29D7" w:rsidRPr="003F29D7">
        <w:rPr>
          <w:vertAlign w:val="superscript"/>
        </w:rPr>
        <w:t>o</w:t>
      </w:r>
      <w:r w:rsidR="003F29D7">
        <w:t> </w:t>
      </w:r>
      <w:r w:rsidRPr="004A7FDE">
        <w:t>1464 du 30</w:t>
      </w:r>
      <w:r w:rsidR="003F29D7">
        <w:t> </w:t>
      </w:r>
      <w:r w:rsidRPr="004A7FDE">
        <w:t>décembre 2016</w:t>
      </w:r>
      <w:r>
        <w:t>) et le p</w:t>
      </w:r>
      <w:r w:rsidRPr="004A7FDE">
        <w:t>lan d</w:t>
      </w:r>
      <w:r>
        <w:t>’</w:t>
      </w:r>
      <w:r w:rsidRPr="004A7FDE">
        <w:t xml:space="preserve">action 2017-2020 pour </w:t>
      </w:r>
      <w:r>
        <w:t>l</w:t>
      </w:r>
      <w:r w:rsidRPr="004A7FDE">
        <w:t>a mise en œuvre</w:t>
      </w:r>
      <w:r>
        <w:t xml:space="preserve"> de cette stratégie (approuvé</w:t>
      </w:r>
      <w:r w:rsidRPr="004A7FDE">
        <w:t xml:space="preserve"> par la </w:t>
      </w:r>
      <w:r>
        <w:t xml:space="preserve">décision gouvernementale </w:t>
      </w:r>
      <w:r w:rsidRPr="004A7FDE">
        <w:t>n</w:t>
      </w:r>
      <w:r w:rsidR="003F29D7" w:rsidRPr="003F29D7">
        <w:rPr>
          <w:vertAlign w:val="superscript"/>
        </w:rPr>
        <w:t>o</w:t>
      </w:r>
      <w:r w:rsidR="003F29D7">
        <w:t> </w:t>
      </w:r>
      <w:r w:rsidRPr="004A7FDE">
        <w:t>1019 du 29</w:t>
      </w:r>
      <w:r w:rsidR="003F29D7">
        <w:t> </w:t>
      </w:r>
      <w:r w:rsidRPr="004A7FDE">
        <w:t>novembre 2017</w:t>
      </w:r>
      <w:r>
        <w:t xml:space="preserve">) constituent un grand </w:t>
      </w:r>
      <w:r w:rsidRPr="004A7FDE">
        <w:t>progrès dans l</w:t>
      </w:r>
      <w:r>
        <w:t>’</w:t>
      </w:r>
      <w:r w:rsidRPr="004A7FDE">
        <w:t>amélioration du système de protection des droits des personnes appartenant à des minorités nationales</w:t>
      </w:r>
      <w:r>
        <w:t>.</w:t>
      </w:r>
      <w:r w:rsidRPr="004A7FDE">
        <w:t xml:space="preserve"> Le plan d</w:t>
      </w:r>
      <w:r>
        <w:t>’</w:t>
      </w:r>
      <w:r w:rsidRPr="004A7FDE">
        <w:t xml:space="preserve">action </w:t>
      </w:r>
      <w:r>
        <w:t xml:space="preserve">confirme </w:t>
      </w:r>
      <w:r w:rsidRPr="004A7FDE">
        <w:t xml:space="preserve">la détermination du </w:t>
      </w:r>
      <w:r>
        <w:t>G</w:t>
      </w:r>
      <w:r w:rsidRPr="004A7FDE">
        <w:t xml:space="preserve">ouvernement à prendre </w:t>
      </w:r>
      <w:r>
        <w:t xml:space="preserve">les </w:t>
      </w:r>
      <w:r w:rsidRPr="004A7FDE">
        <w:t xml:space="preserve">mesures </w:t>
      </w:r>
      <w:r>
        <w:t xml:space="preserve">nécessaires </w:t>
      </w:r>
      <w:r w:rsidRPr="004A7FDE">
        <w:t xml:space="preserve">pour </w:t>
      </w:r>
      <w:r>
        <w:t xml:space="preserve">que les </w:t>
      </w:r>
      <w:r w:rsidRPr="004A7FDE">
        <w:t xml:space="preserve">personnes appartenant à des minorités </w:t>
      </w:r>
      <w:r>
        <w:t xml:space="preserve">puissent réaliser leurs droits </w:t>
      </w:r>
      <w:r w:rsidRPr="004A7FDE">
        <w:t xml:space="preserve">dans une société intégrée et multilingue, fondée sur le respect de la diversité. </w:t>
      </w:r>
      <w:r>
        <w:t xml:space="preserve">Les multiples </w:t>
      </w:r>
      <w:r w:rsidRPr="004A7FDE">
        <w:t xml:space="preserve">mesures, actions et projets envisagés pour atteindre les principaux objectifs de la stratégie ont été proposés par les autorités exécutives </w:t>
      </w:r>
      <w:r>
        <w:t xml:space="preserve">et </w:t>
      </w:r>
      <w:r w:rsidRPr="004A7FDE">
        <w:t xml:space="preserve">par </w:t>
      </w:r>
      <w:r>
        <w:t>des représentants de la société</w:t>
      </w:r>
      <w:r w:rsidRPr="004A7FDE">
        <w:t>. Il s</w:t>
      </w:r>
      <w:r>
        <w:t>’</w:t>
      </w:r>
      <w:r w:rsidRPr="004A7FDE">
        <w:t xml:space="preserve">agit notamment </w:t>
      </w:r>
      <w:r>
        <w:t xml:space="preserve">d’entreprendre des études </w:t>
      </w:r>
      <w:r w:rsidRPr="004A7FDE">
        <w:t xml:space="preserve">opérationnelles </w:t>
      </w:r>
      <w:r>
        <w:t>afin d’</w:t>
      </w:r>
      <w:r w:rsidRPr="004A7FDE">
        <w:t xml:space="preserve">analyser la situation actuelle, </w:t>
      </w:r>
      <w:r>
        <w:t>d’</w:t>
      </w:r>
      <w:r w:rsidRPr="004A7FDE">
        <w:t>identifier les problèmes urgents et les risques</w:t>
      </w:r>
      <w:r>
        <w:t xml:space="preserve"> imminents et d’évaluer l’état</w:t>
      </w:r>
      <w:r w:rsidRPr="004A7FDE">
        <w:t xml:space="preserve"> de la représentation et de la participation des groupes ethniques dans le secteur public. Le plan prévoit l</w:t>
      </w:r>
      <w:r>
        <w:t>’</w:t>
      </w:r>
      <w:r w:rsidRPr="004A7FDE">
        <w:t xml:space="preserve">organisation </w:t>
      </w:r>
      <w:r>
        <w:t>régulière de manifestations ethno</w:t>
      </w:r>
      <w:r w:rsidRPr="004A7FDE">
        <w:t>culturel</w:t>
      </w:r>
      <w:r>
        <w:t>le</w:t>
      </w:r>
      <w:r w:rsidRPr="004A7FDE">
        <w:t>s traditionnel</w:t>
      </w:r>
      <w:r>
        <w:t>le</w:t>
      </w:r>
      <w:r w:rsidRPr="004A7FDE">
        <w:t xml:space="preserve">s </w:t>
      </w:r>
      <w:r w:rsidR="003F29D7">
        <w:t>− </w:t>
      </w:r>
      <w:r w:rsidRPr="004A7FDE">
        <w:t>festivals, tables rondes, conférences, camps d</w:t>
      </w:r>
      <w:r>
        <w:t>’</w:t>
      </w:r>
      <w:r w:rsidRPr="004A7FDE">
        <w:t>été</w:t>
      </w:r>
      <w:r>
        <w:t>, etc.</w:t>
      </w:r>
      <w:r w:rsidR="003F29D7">
        <w:t> −</w:t>
      </w:r>
      <w:r w:rsidRPr="004A7FDE">
        <w:t xml:space="preserve"> </w:t>
      </w:r>
      <w:r>
        <w:t xml:space="preserve">destinées à </w:t>
      </w:r>
      <w:r w:rsidRPr="004A7FDE">
        <w:t>promouvoir le dialogue, l</w:t>
      </w:r>
      <w:r>
        <w:t>’</w:t>
      </w:r>
      <w:r w:rsidRPr="004A7FDE">
        <w:t xml:space="preserve">éducation et </w:t>
      </w:r>
      <w:r>
        <w:t>la coopération interculturelles</w:t>
      </w:r>
      <w:r w:rsidRPr="004A7FDE">
        <w:t xml:space="preserve">. </w:t>
      </w:r>
      <w:r>
        <w:t>L</w:t>
      </w:r>
      <w:r w:rsidRPr="004A7FDE">
        <w:t xml:space="preserve">es ressources financières </w:t>
      </w:r>
      <w:r>
        <w:t xml:space="preserve">devant permettre de couvrir le coût d’exécution </w:t>
      </w:r>
      <w:r w:rsidRPr="004A7FDE">
        <w:t xml:space="preserve">du plan ont </w:t>
      </w:r>
      <w:r>
        <w:t xml:space="preserve">été chiffrées avec </w:t>
      </w:r>
      <w:r w:rsidRPr="004A7FDE">
        <w:t>l</w:t>
      </w:r>
      <w:r>
        <w:t>’</w:t>
      </w:r>
      <w:r w:rsidRPr="004A7FDE">
        <w:t>aide d</w:t>
      </w:r>
      <w:r>
        <w:t>’</w:t>
      </w:r>
      <w:r w:rsidRPr="004A7FDE">
        <w:t>experts internationaux et nationaux</w:t>
      </w:r>
      <w:r>
        <w:t>. Une somme de 2 570</w:t>
      </w:r>
      <w:r w:rsidR="003F29D7">
        <w:t> </w:t>
      </w:r>
      <w:r w:rsidRPr="004A7FDE">
        <w:t>795</w:t>
      </w:r>
      <w:r w:rsidR="003F29D7">
        <w:t> </w:t>
      </w:r>
      <w:r>
        <w:t>lei</w:t>
      </w:r>
      <w:r w:rsidRPr="004A7FDE">
        <w:t xml:space="preserve"> a été </w:t>
      </w:r>
      <w:r>
        <w:t xml:space="preserve">inscrite au budget de l’État en vertu de </w:t>
      </w:r>
      <w:r w:rsidRPr="004A7FDE">
        <w:t xml:space="preserve">la </w:t>
      </w:r>
      <w:r>
        <w:t>décision gouvernementale</w:t>
      </w:r>
      <w:r w:rsidRPr="004A7FDE">
        <w:t xml:space="preserve"> n</w:t>
      </w:r>
      <w:r w:rsidR="003F29D7" w:rsidRPr="003F29D7">
        <w:rPr>
          <w:vertAlign w:val="superscript"/>
        </w:rPr>
        <w:t>o</w:t>
      </w:r>
      <w:r w:rsidR="003F29D7">
        <w:t> </w:t>
      </w:r>
      <w:r w:rsidRPr="004A7FDE">
        <w:t xml:space="preserve">1019/2017 </w:t>
      </w:r>
      <w:r>
        <w:t>et</w:t>
      </w:r>
      <w:r w:rsidRPr="004A7FDE">
        <w:t xml:space="preserve"> </w:t>
      </w:r>
      <w:r>
        <w:t>l’assistance extérieure s’élèvera à 2</w:t>
      </w:r>
      <w:r w:rsidR="003F29D7">
        <w:t> </w:t>
      </w:r>
      <w:r>
        <w:t>101</w:t>
      </w:r>
      <w:r w:rsidR="003F29D7">
        <w:t> </w:t>
      </w:r>
      <w:r w:rsidRPr="004A7FDE">
        <w:t>822</w:t>
      </w:r>
      <w:r w:rsidR="003F29D7">
        <w:t> </w:t>
      </w:r>
      <w:r>
        <w:t>lei</w:t>
      </w:r>
      <w:r w:rsidRPr="004A7FDE">
        <w:t>.</w:t>
      </w:r>
    </w:p>
    <w:p w:rsidR="00460994" w:rsidRDefault="00460994" w:rsidP="00460994">
      <w:pPr>
        <w:pStyle w:val="SingleTxtG"/>
      </w:pPr>
      <w:r w:rsidRPr="004A7FDE">
        <w:t>58.</w:t>
      </w:r>
      <w:r w:rsidR="003F29D7">
        <w:tab/>
      </w:r>
      <w:r>
        <w:t xml:space="preserve">Le texte </w:t>
      </w:r>
      <w:r w:rsidRPr="004A7FDE">
        <w:t>de la stratégie et du plan d</w:t>
      </w:r>
      <w:r>
        <w:t>’</w:t>
      </w:r>
      <w:r w:rsidRPr="004A7FDE">
        <w:t>action</w:t>
      </w:r>
      <w:r>
        <w:t xml:space="preserve">, établi en version </w:t>
      </w:r>
      <w:r w:rsidRPr="004A7FDE">
        <w:t xml:space="preserve">bilingue </w:t>
      </w:r>
      <w:r>
        <w:t xml:space="preserve">(roumain et russe), a été tiré </w:t>
      </w:r>
      <w:r w:rsidRPr="004A7FDE">
        <w:t>à 3</w:t>
      </w:r>
      <w:r w:rsidR="003F29D7">
        <w:t> </w:t>
      </w:r>
      <w:r w:rsidRPr="004A7FDE">
        <w:t>000</w:t>
      </w:r>
      <w:r w:rsidR="003F29D7">
        <w:t> </w:t>
      </w:r>
      <w:r w:rsidRPr="004A7FDE">
        <w:t>exemplaires</w:t>
      </w:r>
      <w:r>
        <w:t xml:space="preserve"> et distribué </w:t>
      </w:r>
      <w:r w:rsidRPr="004A7FDE">
        <w:t>aux ministères</w:t>
      </w:r>
      <w:r>
        <w:t xml:space="preserve"> et </w:t>
      </w:r>
      <w:r w:rsidRPr="004A7FDE">
        <w:t xml:space="preserve">autres </w:t>
      </w:r>
      <w:r>
        <w:t xml:space="preserve">organes </w:t>
      </w:r>
      <w:r w:rsidRPr="004A7FDE">
        <w:t>de l</w:t>
      </w:r>
      <w:r>
        <w:t>’</w:t>
      </w:r>
      <w:r w:rsidRPr="004A7FDE">
        <w:t>administration publique centrale et locale, aux associations de</w:t>
      </w:r>
      <w:r>
        <w:t xml:space="preserve">s minorités nationales et aux </w:t>
      </w:r>
      <w:r>
        <w:lastRenderedPageBreak/>
        <w:t xml:space="preserve">organisations </w:t>
      </w:r>
      <w:r w:rsidRPr="004A7FDE">
        <w:t xml:space="preserve">de la société civile, </w:t>
      </w:r>
      <w:r>
        <w:t>ce qui a contribué à en lancer l’application</w:t>
      </w:r>
      <w:r w:rsidRPr="0028247A">
        <w:rPr>
          <w:rStyle w:val="Appelnotedebasdep"/>
        </w:rPr>
        <w:footnoteReference w:id="27"/>
      </w:r>
      <w:r w:rsidRPr="004A7FDE">
        <w:t xml:space="preserve">. </w:t>
      </w:r>
      <w:r>
        <w:t>L</w:t>
      </w:r>
      <w:r w:rsidRPr="004A7FDE">
        <w:t xml:space="preserve">e texte de la stratégie a </w:t>
      </w:r>
      <w:r>
        <w:t xml:space="preserve">en outre </w:t>
      </w:r>
      <w:r w:rsidRPr="004A7FDE">
        <w:t xml:space="preserve">été traduit </w:t>
      </w:r>
      <w:r>
        <w:t xml:space="preserve">et publié </w:t>
      </w:r>
      <w:r w:rsidRPr="004A7FDE">
        <w:t>dan</w:t>
      </w:r>
      <w:r>
        <w:t>s quatre langues minoritaires (</w:t>
      </w:r>
      <w:r w:rsidRPr="004A7FDE">
        <w:t xml:space="preserve">ukrainien, </w:t>
      </w:r>
      <w:r>
        <w:t>gagaouz</w:t>
      </w:r>
      <w:r w:rsidRPr="004A7FDE">
        <w:t xml:space="preserve">, </w:t>
      </w:r>
      <w:r>
        <w:t xml:space="preserve">bulgare, </w:t>
      </w:r>
      <w:r w:rsidRPr="004A7FDE">
        <w:t>romani</w:t>
      </w:r>
      <w:r>
        <w:t xml:space="preserve">) grâce au soutien </w:t>
      </w:r>
      <w:r w:rsidRPr="004A7FDE">
        <w:t xml:space="preserve">financier </w:t>
      </w:r>
      <w:r>
        <w:t xml:space="preserve">apporté par </w:t>
      </w:r>
      <w:r w:rsidRPr="004A7FDE">
        <w:t xml:space="preserve">la </w:t>
      </w:r>
      <w:r>
        <w:t>m</w:t>
      </w:r>
      <w:r w:rsidRPr="004A7FDE">
        <w:t>ission de l</w:t>
      </w:r>
      <w:r>
        <w:t>’</w:t>
      </w:r>
      <w:r w:rsidRPr="004A7FDE">
        <w:t xml:space="preserve">OSCE </w:t>
      </w:r>
      <w:r>
        <w:t xml:space="preserve">en </w:t>
      </w:r>
      <w:r w:rsidRPr="004A7FDE">
        <w:t xml:space="preserve">République de </w:t>
      </w:r>
      <w:r>
        <w:t>Moldova</w:t>
      </w:r>
      <w:r w:rsidRPr="004A7FDE">
        <w:t xml:space="preserve"> </w:t>
      </w:r>
      <w:r>
        <w:t xml:space="preserve">au titre d’un </w:t>
      </w:r>
      <w:r w:rsidRPr="004A7FDE">
        <w:t xml:space="preserve">projet </w:t>
      </w:r>
      <w:r>
        <w:t>d’a</w:t>
      </w:r>
      <w:r w:rsidRPr="004A7FDE">
        <w:t xml:space="preserve">mélioration des capacités et des mécanismes de coopération durable </w:t>
      </w:r>
      <w:r>
        <w:t xml:space="preserve">concernant les </w:t>
      </w:r>
      <w:r w:rsidRPr="004A7FDE">
        <w:t>minorités nationales</w:t>
      </w:r>
      <w:r>
        <w:t>.</w:t>
      </w:r>
    </w:p>
    <w:p w:rsidR="00460994" w:rsidRPr="004A7FDE" w:rsidRDefault="00460994" w:rsidP="00460994">
      <w:pPr>
        <w:pStyle w:val="SingleTxtG"/>
      </w:pPr>
      <w:r w:rsidRPr="004A7FDE">
        <w:t>59.</w:t>
      </w:r>
      <w:r w:rsidR="003F29D7">
        <w:tab/>
      </w:r>
      <w:r>
        <w:t>Le processus de mise en place dans le pays d’un e</w:t>
      </w:r>
      <w:r w:rsidRPr="004A7FDE">
        <w:t xml:space="preserve">thnobaromètre (étude </w:t>
      </w:r>
      <w:r>
        <w:t xml:space="preserve">des </w:t>
      </w:r>
      <w:r w:rsidRPr="004A7FDE">
        <w:t xml:space="preserve">relations interethniques) </w:t>
      </w:r>
      <w:r>
        <w:t>a été mis en route,</w:t>
      </w:r>
      <w:r w:rsidRPr="004A7FDE">
        <w:t xml:space="preserve"> </w:t>
      </w:r>
      <w:r>
        <w:t xml:space="preserve">la méthode et le </w:t>
      </w:r>
      <w:r w:rsidRPr="004A7FDE">
        <w:t xml:space="preserve">questionnaire </w:t>
      </w:r>
      <w:r>
        <w:t xml:space="preserve">ayant </w:t>
      </w:r>
      <w:r w:rsidRPr="004A7FDE">
        <w:t xml:space="preserve">été </w:t>
      </w:r>
      <w:r>
        <w:t>arrêtés</w:t>
      </w:r>
      <w:r w:rsidRPr="004A7FDE">
        <w:t xml:space="preserve"> et approuvés lors </w:t>
      </w:r>
      <w:r>
        <w:t xml:space="preserve">de plusieurs </w:t>
      </w:r>
      <w:r w:rsidRPr="004A7FDE">
        <w:t xml:space="preserve">réunions </w:t>
      </w:r>
      <w:r>
        <w:t xml:space="preserve">tenues </w:t>
      </w:r>
      <w:r w:rsidRPr="004A7FDE">
        <w:t xml:space="preserve">entre avril et mai 2019. </w:t>
      </w:r>
      <w:r>
        <w:t xml:space="preserve">Le Ministère de l’éducation, de la culture et de la recherche et l’Agence des relations interethniques ont été chargés de la mise </w:t>
      </w:r>
      <w:r w:rsidR="006B6C05">
        <w:t xml:space="preserve">en </w:t>
      </w:r>
      <w:r>
        <w:t xml:space="preserve">œuvre, </w:t>
      </w:r>
      <w:r w:rsidRPr="004A7FDE">
        <w:t xml:space="preserve">avec </w:t>
      </w:r>
      <w:r>
        <w:t xml:space="preserve">le concours </w:t>
      </w:r>
      <w:r w:rsidRPr="004A7FDE">
        <w:t>d</w:t>
      </w:r>
      <w:r>
        <w:t>’</w:t>
      </w:r>
      <w:r w:rsidRPr="004A7FDE">
        <w:t>experts de l</w:t>
      </w:r>
      <w:r>
        <w:t>’</w:t>
      </w:r>
      <w:r w:rsidRPr="004A7FDE">
        <w:t xml:space="preserve">Institut de </w:t>
      </w:r>
      <w:r>
        <w:t xml:space="preserve">la </w:t>
      </w:r>
      <w:r w:rsidRPr="004A7FDE">
        <w:t>poli</w:t>
      </w:r>
      <w:r>
        <w:t>tique européenne, du Haut-</w:t>
      </w:r>
      <w:r w:rsidRPr="004A7FDE">
        <w:t>Commissariat de l</w:t>
      </w:r>
      <w:r>
        <w:t>’</w:t>
      </w:r>
      <w:r w:rsidRPr="004A7FDE">
        <w:t>OSCE pour les minorités nationales et de l</w:t>
      </w:r>
      <w:r>
        <w:t>’</w:t>
      </w:r>
      <w:r w:rsidRPr="004A7FDE">
        <w:t xml:space="preserve">Institut </w:t>
      </w:r>
      <w:r>
        <w:t xml:space="preserve">de </w:t>
      </w:r>
      <w:r w:rsidRPr="004A7FDE">
        <w:t xml:space="preserve">politique </w:t>
      </w:r>
      <w:r>
        <w:t>européenne</w:t>
      </w:r>
      <w:r w:rsidRPr="004A7FDE">
        <w:t xml:space="preserve"> et </w:t>
      </w:r>
      <w:r>
        <w:t xml:space="preserve">des </w:t>
      </w:r>
      <w:r w:rsidRPr="004A7FDE">
        <w:t>réforme</w:t>
      </w:r>
      <w:r>
        <w:t>s.</w:t>
      </w:r>
    </w:p>
    <w:p w:rsidR="00460994" w:rsidRPr="004A7FDE" w:rsidRDefault="00460994" w:rsidP="00460994">
      <w:pPr>
        <w:pStyle w:val="SingleTxtG"/>
      </w:pPr>
      <w:r w:rsidRPr="004A7FDE">
        <w:t>60.</w:t>
      </w:r>
      <w:r w:rsidR="003F29D7">
        <w:tab/>
      </w:r>
      <w:r w:rsidRPr="004A7FDE">
        <w:t xml:space="preserve">Afin de développer </w:t>
      </w:r>
      <w:r>
        <w:t xml:space="preserve">leurs </w:t>
      </w:r>
      <w:r w:rsidRPr="004A7FDE">
        <w:t xml:space="preserve">propres capacités et de renforcer </w:t>
      </w:r>
      <w:r>
        <w:t>la coopération entre leurs institutions, les membres du Bureau de l’avocat du peuple</w:t>
      </w:r>
      <w:r w:rsidRPr="004A7FDE">
        <w:t xml:space="preserve">, </w:t>
      </w:r>
      <w:r>
        <w:t>de l’Agence des relations interethniques</w:t>
      </w:r>
      <w:r w:rsidRPr="004A7FDE">
        <w:t xml:space="preserve"> et </w:t>
      </w:r>
      <w:r>
        <w:t>du CPEDGE</w:t>
      </w:r>
      <w:r w:rsidRPr="004A7FDE">
        <w:t xml:space="preserve"> participe</w:t>
      </w:r>
      <w:r>
        <w:t>nt</w:t>
      </w:r>
      <w:r w:rsidRPr="004A7FDE">
        <w:t xml:space="preserve"> activement aux programmes de formation organisés spécifiquement à cet effet par la Mission de l</w:t>
      </w:r>
      <w:r>
        <w:t>’</w:t>
      </w:r>
      <w:r w:rsidRPr="004A7FDE">
        <w:t xml:space="preserve">OSCE </w:t>
      </w:r>
      <w:r>
        <w:t>en République de Moldova</w:t>
      </w:r>
      <w:r w:rsidRPr="004A7FDE">
        <w:t xml:space="preserve">. </w:t>
      </w:r>
      <w:r>
        <w:t xml:space="preserve">Lors du </w:t>
      </w:r>
      <w:r w:rsidRPr="004A7FDE">
        <w:t>premier séminaire de formation</w:t>
      </w:r>
      <w:r>
        <w:t xml:space="preserve">, tenu </w:t>
      </w:r>
      <w:r w:rsidRPr="004A7FDE">
        <w:t xml:space="preserve">en octobre 2018, </w:t>
      </w:r>
      <w:r>
        <w:t xml:space="preserve">ils </w:t>
      </w:r>
      <w:r w:rsidRPr="004A7FDE">
        <w:t xml:space="preserve">ont discuté </w:t>
      </w:r>
      <w:r>
        <w:t xml:space="preserve">des moyens d’identifier et d’éliminer les principales insuffisances de </w:t>
      </w:r>
      <w:r w:rsidRPr="004A7FDE">
        <w:t xml:space="preserve">la politique </w:t>
      </w:r>
      <w:r>
        <w:t xml:space="preserve">publique dans le domaine en question. Le deuxième séminaire, </w:t>
      </w:r>
      <w:r w:rsidRPr="004A7FDE">
        <w:t>tenu les 15 et 16</w:t>
      </w:r>
      <w:r w:rsidR="003F29D7">
        <w:t> </w:t>
      </w:r>
      <w:r w:rsidRPr="004A7FDE">
        <w:t>mai 2019</w:t>
      </w:r>
      <w:r>
        <w:t>,</w:t>
      </w:r>
      <w:r w:rsidRPr="004A7FDE">
        <w:t xml:space="preserve"> </w:t>
      </w:r>
      <w:r>
        <w:t xml:space="preserve">portait </w:t>
      </w:r>
      <w:r w:rsidRPr="004A7FDE">
        <w:t xml:space="preserve">sur les méthodes </w:t>
      </w:r>
      <w:r>
        <w:t xml:space="preserve">à suivre pour assurer </w:t>
      </w:r>
      <w:r w:rsidRPr="004A7FDE">
        <w:t xml:space="preserve">la participation des minorités nationales à la vie publique, en particulier </w:t>
      </w:r>
      <w:r>
        <w:t xml:space="preserve">sur </w:t>
      </w:r>
      <w:r w:rsidRPr="004A7FDE">
        <w:t xml:space="preserve">les mesures positives </w:t>
      </w:r>
      <w:r>
        <w:t xml:space="preserve">à prendre </w:t>
      </w:r>
      <w:r w:rsidRPr="004A7FDE">
        <w:t xml:space="preserve">pour </w:t>
      </w:r>
      <w:r>
        <w:t xml:space="preserve">parvenir à </w:t>
      </w:r>
      <w:r w:rsidRPr="004A7FDE">
        <w:t>l</w:t>
      </w:r>
      <w:r>
        <w:t>’</w:t>
      </w:r>
      <w:r w:rsidRPr="004A7FDE">
        <w:t xml:space="preserve">égalité, notamment dans le domaine de la </w:t>
      </w:r>
      <w:r w:rsidRPr="007428C0">
        <w:t>gouvernance et de la prise de décision</w:t>
      </w:r>
      <w:r w:rsidR="007428C0" w:rsidRPr="007428C0">
        <w:t>s</w:t>
      </w:r>
      <w:r w:rsidRPr="007428C0">
        <w:t>, et</w:t>
      </w:r>
      <w:r w:rsidRPr="004A7FDE">
        <w:t xml:space="preserve"> </w:t>
      </w:r>
      <w:r>
        <w:t>sur l’</w:t>
      </w:r>
      <w:r w:rsidRPr="004A7FDE">
        <w:t>application pratique</w:t>
      </w:r>
      <w:r>
        <w:t xml:space="preserve"> de telles mesures</w:t>
      </w:r>
      <w:r w:rsidRPr="004A7FDE">
        <w:t>. Le troisième séminaire de formation</w:t>
      </w:r>
      <w:r>
        <w:t>, organisé</w:t>
      </w:r>
      <w:r w:rsidRPr="004A7FDE">
        <w:t xml:space="preserve"> les 21 et 22</w:t>
      </w:r>
      <w:r w:rsidR="003F29D7">
        <w:t> </w:t>
      </w:r>
      <w:r w:rsidRPr="004A7FDE">
        <w:t>novembre 2019</w:t>
      </w:r>
      <w:r>
        <w:t>,</w:t>
      </w:r>
      <w:r w:rsidRPr="004A7FDE">
        <w:t xml:space="preserve"> a </w:t>
      </w:r>
      <w:r>
        <w:t xml:space="preserve">été l’occasion pour les </w:t>
      </w:r>
      <w:r w:rsidRPr="004A7FDE">
        <w:t>représentants des trois institutions d</w:t>
      </w:r>
      <w:r>
        <w:t>’</w:t>
      </w:r>
      <w:r w:rsidRPr="004A7FDE">
        <w:t>analyser les principa</w:t>
      </w:r>
      <w:r>
        <w:t xml:space="preserve">les conceptions </w:t>
      </w:r>
      <w:r w:rsidRPr="004A7FDE">
        <w:t xml:space="preserve">et </w:t>
      </w:r>
      <w:r>
        <w:t xml:space="preserve">les éléments fondamentaux </w:t>
      </w:r>
      <w:r w:rsidRPr="004A7FDE">
        <w:t>du droit à la santé, ainsi que l</w:t>
      </w:r>
      <w:r>
        <w:t>’</w:t>
      </w:r>
      <w:r w:rsidRPr="004A7FDE">
        <w:t>impact des différents services de santé sur les groupes minoritaires.</w:t>
      </w:r>
    </w:p>
    <w:p w:rsidR="00460994" w:rsidRPr="004A7FDE" w:rsidRDefault="00460994" w:rsidP="00460994">
      <w:pPr>
        <w:pStyle w:val="SingleTxtG"/>
      </w:pPr>
      <w:r w:rsidRPr="004A7FDE">
        <w:t>61.</w:t>
      </w:r>
      <w:r w:rsidR="003F29D7">
        <w:tab/>
      </w:r>
      <w:r>
        <w:t>L</w:t>
      </w:r>
      <w:r w:rsidRPr="004A7FDE">
        <w:t>a Mission de l</w:t>
      </w:r>
      <w:r>
        <w:t>’</w:t>
      </w:r>
      <w:r w:rsidRPr="004A7FDE">
        <w:t xml:space="preserve">OSCE a </w:t>
      </w:r>
      <w:r>
        <w:t xml:space="preserve">contribué à </w:t>
      </w:r>
      <w:r w:rsidRPr="004A7FDE">
        <w:t>l</w:t>
      </w:r>
      <w:r>
        <w:t>’</w:t>
      </w:r>
      <w:r w:rsidRPr="004A7FDE">
        <w:t>organisation</w:t>
      </w:r>
      <w:r>
        <w:t>,</w:t>
      </w:r>
      <w:r w:rsidRPr="004A7FDE">
        <w:t xml:space="preserve"> </w:t>
      </w:r>
      <w:r>
        <w:t>l</w:t>
      </w:r>
      <w:r w:rsidRPr="004A7FDE">
        <w:t>e 24</w:t>
      </w:r>
      <w:r w:rsidR="003F29D7">
        <w:t> </w:t>
      </w:r>
      <w:r w:rsidRPr="004A7FDE">
        <w:t>octobre 2019, d</w:t>
      </w:r>
      <w:r>
        <w:t>’</w:t>
      </w:r>
      <w:r w:rsidRPr="004A7FDE">
        <w:t xml:space="preserve">un séminaire </w:t>
      </w:r>
      <w:r>
        <w:t xml:space="preserve">destiné à </w:t>
      </w:r>
      <w:r w:rsidRPr="004A7FDE">
        <w:t xml:space="preserve">un groupe de travail élargi des institutions </w:t>
      </w:r>
      <w:r>
        <w:t xml:space="preserve">publiques œuvrant en faveur des </w:t>
      </w:r>
      <w:r w:rsidRPr="004A7FDE">
        <w:t xml:space="preserve">droits des minorités nationales. </w:t>
      </w:r>
      <w:r>
        <w:t>D</w:t>
      </w:r>
      <w:r w:rsidRPr="004A7FDE">
        <w:t xml:space="preserve">es </w:t>
      </w:r>
      <w:r>
        <w:t xml:space="preserve">membres </w:t>
      </w:r>
      <w:r w:rsidRPr="004A7FDE">
        <w:t>de l</w:t>
      </w:r>
      <w:r>
        <w:t>’Agence des relations interethniques</w:t>
      </w:r>
      <w:r w:rsidRPr="004A7FDE">
        <w:t xml:space="preserve">, du </w:t>
      </w:r>
      <w:r>
        <w:t>Bureau de l’avocat du peuple</w:t>
      </w:r>
      <w:r w:rsidRPr="004A7FDE">
        <w:t xml:space="preserve">, du </w:t>
      </w:r>
      <w:r>
        <w:t xml:space="preserve">CPEDGE et </w:t>
      </w:r>
      <w:r w:rsidRPr="004A7FDE">
        <w:t xml:space="preserve">du </w:t>
      </w:r>
      <w:r>
        <w:t>Ministère de l’éducation, de la culture et de la recherche,</w:t>
      </w:r>
      <w:r w:rsidRPr="004A7FDE">
        <w:t xml:space="preserve"> ainsi que </w:t>
      </w:r>
      <w:r>
        <w:t>des représentants d’</w:t>
      </w:r>
      <w:r w:rsidRPr="004A7FDE">
        <w:t>organisations ethnoculturelles des minorités nationales</w:t>
      </w:r>
      <w:r>
        <w:t xml:space="preserve">, ont participé à ce séminaire qui était axé notamment sur </w:t>
      </w:r>
      <w:r w:rsidRPr="004A7FDE">
        <w:t>les meilleures pratiques en matière de su</w:t>
      </w:r>
      <w:r>
        <w:t>ivi</w:t>
      </w:r>
      <w:r w:rsidRPr="004A7FDE">
        <w:t xml:space="preserve"> des droits de l</w:t>
      </w:r>
      <w:r>
        <w:t>’</w:t>
      </w:r>
      <w:r w:rsidRPr="004A7FDE">
        <w:t>homme</w:t>
      </w:r>
      <w:r>
        <w:t xml:space="preserve"> et de la manière d’en rendre compte.</w:t>
      </w:r>
    </w:p>
    <w:p w:rsidR="00460994" w:rsidRPr="004A7FDE" w:rsidRDefault="00460994" w:rsidP="00460994">
      <w:pPr>
        <w:pStyle w:val="SingleTxtG"/>
      </w:pPr>
      <w:r w:rsidRPr="004A7FDE">
        <w:t>62.</w:t>
      </w:r>
      <w:r w:rsidR="003F29D7">
        <w:tab/>
      </w:r>
      <w:r>
        <w:t>U</w:t>
      </w:r>
      <w:r w:rsidRPr="004A7FDE">
        <w:t xml:space="preserve">ne feuille de route </w:t>
      </w:r>
      <w:r>
        <w:t xml:space="preserve">pour une meilleure information de la population </w:t>
      </w:r>
      <w:r w:rsidRPr="004A7FDE">
        <w:t xml:space="preserve">et </w:t>
      </w:r>
      <w:r>
        <w:t xml:space="preserve">une plus grande </w:t>
      </w:r>
      <w:r w:rsidRPr="004A7FDE">
        <w:t xml:space="preserve">visibilité de </w:t>
      </w:r>
      <w:r>
        <w:t xml:space="preserve">l’action de </w:t>
      </w:r>
      <w:r w:rsidRPr="004A7FDE">
        <w:t>l</w:t>
      </w:r>
      <w:r>
        <w:t>’Agence des relations interethniques</w:t>
      </w:r>
      <w:r w:rsidRPr="004A7FDE">
        <w:t xml:space="preserve"> a été élaborée </w:t>
      </w:r>
      <w:r>
        <w:t>a</w:t>
      </w:r>
      <w:r w:rsidRPr="004A7FDE">
        <w:t xml:space="preserve">vec </w:t>
      </w:r>
      <w:r>
        <w:t xml:space="preserve">l’aide de la Mission de l’OSCE afin de promouvoir </w:t>
      </w:r>
      <w:r w:rsidRPr="004A7FDE">
        <w:t xml:space="preserve">la mise en œuvre de la stratégie et </w:t>
      </w:r>
      <w:r>
        <w:t>d’améliorer les réseaux</w:t>
      </w:r>
      <w:r w:rsidRPr="004A7FDE">
        <w:t xml:space="preserve"> de communication avec les minorités nationales, la société civile et les médias</w:t>
      </w:r>
      <w:r>
        <w:t>.</w:t>
      </w:r>
    </w:p>
    <w:p w:rsidR="00460994" w:rsidRPr="004A7FDE" w:rsidRDefault="00460994" w:rsidP="00460994">
      <w:pPr>
        <w:pStyle w:val="SingleTxtG"/>
      </w:pPr>
      <w:r w:rsidRPr="004A7FDE">
        <w:t>63.</w:t>
      </w:r>
      <w:r w:rsidR="00252347">
        <w:tab/>
      </w:r>
      <w:r w:rsidRPr="004A7FDE">
        <w:t>L</w:t>
      </w:r>
      <w:r>
        <w:t>’</w:t>
      </w:r>
      <w:r w:rsidRPr="004A7FDE">
        <w:t>A</w:t>
      </w:r>
      <w:r>
        <w:t>gence des relations interethniques</w:t>
      </w:r>
      <w:r w:rsidRPr="004A7FDE">
        <w:t xml:space="preserve"> continue </w:t>
      </w:r>
      <w:r>
        <w:t xml:space="preserve">d’aider </w:t>
      </w:r>
      <w:r w:rsidRPr="004A7FDE">
        <w:t>les</w:t>
      </w:r>
      <w:r>
        <w:t xml:space="preserve"> organisations ethnoculturelles</w:t>
      </w:r>
      <w:r w:rsidRPr="004A7FDE">
        <w:t xml:space="preserve">, notamment </w:t>
      </w:r>
      <w:r>
        <w:t>sur le plan financier</w:t>
      </w:r>
      <w:r w:rsidRPr="004A7FDE">
        <w:t xml:space="preserve">, </w:t>
      </w:r>
      <w:r>
        <w:t xml:space="preserve">à mener des manifestations </w:t>
      </w:r>
      <w:r w:rsidRPr="004A7FDE">
        <w:t>culturel</w:t>
      </w:r>
      <w:r>
        <w:t>les</w:t>
      </w:r>
      <w:r w:rsidRPr="004A7FDE">
        <w:t xml:space="preserve"> (expositions, présentations de livres, soirées de commémoration et de célébration, festivals, conférences, tables rondes, séminaires, concerts, spectacles, concours, fêtes nationales, camps d</w:t>
      </w:r>
      <w:r>
        <w:t>’</w:t>
      </w:r>
      <w:r w:rsidRPr="004A7FDE">
        <w:t>été)</w:t>
      </w:r>
      <w:r>
        <w:t xml:space="preserve">. L’action </w:t>
      </w:r>
      <w:r w:rsidRPr="004A7FDE">
        <w:t>des associations de</w:t>
      </w:r>
      <w:r>
        <w:t>s</w:t>
      </w:r>
      <w:r w:rsidRPr="004A7FDE">
        <w:t xml:space="preserve"> minorités </w:t>
      </w:r>
      <w:r>
        <w:t xml:space="preserve">nationales est soutenue </w:t>
      </w:r>
      <w:r w:rsidRPr="004A7FDE">
        <w:t>par la Maison des nationalités,</w:t>
      </w:r>
      <w:r>
        <w:t xml:space="preserve"> qui est un </w:t>
      </w:r>
      <w:r w:rsidRPr="004A7FDE">
        <w:t>centre culturel, méthodologique et d</w:t>
      </w:r>
      <w:r>
        <w:t>’</w:t>
      </w:r>
      <w:r w:rsidRPr="004A7FDE">
        <w:t>information rattaché à l</w:t>
      </w:r>
      <w:r>
        <w:t xml:space="preserve">’Agence des relations interethniques. Les manifestations organisées portent sur des </w:t>
      </w:r>
      <w:r w:rsidRPr="004A7FDE">
        <w:t xml:space="preserve">thèmes </w:t>
      </w:r>
      <w:r>
        <w:t xml:space="preserve">qui débordent souvent le cadre </w:t>
      </w:r>
      <w:r w:rsidRPr="004A7FDE">
        <w:t xml:space="preserve">des relations interethniques, </w:t>
      </w:r>
      <w:r>
        <w:t xml:space="preserve">attirant </w:t>
      </w:r>
      <w:r w:rsidRPr="004A7FDE">
        <w:t xml:space="preserve">des personnes </w:t>
      </w:r>
      <w:r>
        <w:t>d’</w:t>
      </w:r>
      <w:r w:rsidRPr="004A7FDE">
        <w:t xml:space="preserve">opinions, </w:t>
      </w:r>
      <w:r>
        <w:t>d’</w:t>
      </w:r>
      <w:r w:rsidRPr="004A7FDE">
        <w:t xml:space="preserve">expériences et </w:t>
      </w:r>
      <w:r>
        <w:t>d’</w:t>
      </w:r>
      <w:r w:rsidRPr="004A7FDE">
        <w:t xml:space="preserve">âges </w:t>
      </w:r>
      <w:r>
        <w:t>divers</w:t>
      </w:r>
      <w:r w:rsidRPr="004A7FDE">
        <w:t xml:space="preserve">, ce qui contribue à </w:t>
      </w:r>
      <w:r>
        <w:t xml:space="preserve">former </w:t>
      </w:r>
      <w:r w:rsidRPr="004A7FDE">
        <w:t xml:space="preserve">un esprit de tolérance et encourage le dialogue interculturel dans la société </w:t>
      </w:r>
      <w:r>
        <w:t>moldove</w:t>
      </w:r>
      <w:r w:rsidRPr="004A7FDE">
        <w:t>.</w:t>
      </w:r>
    </w:p>
    <w:p w:rsidR="00460994" w:rsidRPr="004A7FDE" w:rsidRDefault="00460994" w:rsidP="00460994">
      <w:pPr>
        <w:pStyle w:val="SingleTxtG"/>
      </w:pPr>
      <w:r w:rsidRPr="004A7FDE">
        <w:t>64.</w:t>
      </w:r>
      <w:r w:rsidR="00252347">
        <w:tab/>
      </w:r>
      <w:r w:rsidRPr="004A7FDE">
        <w:t xml:space="preserve">Afin </w:t>
      </w:r>
      <w:r>
        <w:t xml:space="preserve">de permettre aux </w:t>
      </w:r>
      <w:r w:rsidRPr="004A7FDE">
        <w:t xml:space="preserve">minorités nationales de participer </w:t>
      </w:r>
      <w:r>
        <w:t xml:space="preserve">sur un pied d’égalité </w:t>
      </w:r>
      <w:r w:rsidRPr="004A7FDE">
        <w:t>à la vie publique, culturelle et sociale, l</w:t>
      </w:r>
      <w:r>
        <w:t>’Agence des relations interethniques</w:t>
      </w:r>
      <w:r w:rsidRPr="004A7FDE">
        <w:t xml:space="preserve"> prend des mesures </w:t>
      </w:r>
      <w:r>
        <w:t xml:space="preserve">pour améliorer et renforcer sa </w:t>
      </w:r>
      <w:r w:rsidRPr="004A7FDE">
        <w:t xml:space="preserve">coopération avec le Conseil de coordination des </w:t>
      </w:r>
      <w:r>
        <w:t xml:space="preserve">organisations ethnoculturelles, </w:t>
      </w:r>
      <w:r w:rsidRPr="004A7FDE">
        <w:t xml:space="preserve">organe consultatif public </w:t>
      </w:r>
      <w:r>
        <w:t>qui lui est rattaché</w:t>
      </w:r>
      <w:r w:rsidRPr="004A7FDE">
        <w:t xml:space="preserve">, </w:t>
      </w:r>
      <w:r>
        <w:t xml:space="preserve">de façon à ce </w:t>
      </w:r>
      <w:r w:rsidRPr="004A7FDE">
        <w:t xml:space="preserve">que </w:t>
      </w:r>
      <w:r>
        <w:t xml:space="preserve">son </w:t>
      </w:r>
      <w:r w:rsidRPr="004A7FDE">
        <w:t xml:space="preserve">partenariat </w:t>
      </w:r>
      <w:r>
        <w:t xml:space="preserve">avec </w:t>
      </w:r>
      <w:r w:rsidRPr="004A7FDE">
        <w:t xml:space="preserve">les organisations ethnoculturelles </w:t>
      </w:r>
      <w:r>
        <w:t xml:space="preserve">repose sur </w:t>
      </w:r>
      <w:r w:rsidRPr="004A7FDE">
        <w:t xml:space="preserve">une </w:t>
      </w:r>
      <w:r>
        <w:t>implication active et</w:t>
      </w:r>
      <w:r w:rsidRPr="004A7FDE">
        <w:t xml:space="preserve"> </w:t>
      </w:r>
      <w:r>
        <w:t xml:space="preserve">des </w:t>
      </w:r>
      <w:r w:rsidRPr="004A7FDE">
        <w:t xml:space="preserve">responsabilités </w:t>
      </w:r>
      <w:r>
        <w:t xml:space="preserve">bien définies </w:t>
      </w:r>
      <w:r w:rsidRPr="004A7FDE">
        <w:t xml:space="preserve">et contribue à </w:t>
      </w:r>
      <w:r>
        <w:t xml:space="preserve">un règlement plus efficace des </w:t>
      </w:r>
      <w:r w:rsidRPr="004A7FDE">
        <w:t xml:space="preserve">problèmes des </w:t>
      </w:r>
      <w:r w:rsidRPr="004A7FDE">
        <w:lastRenderedPageBreak/>
        <w:t>minorités nationales. À cette fin, l</w:t>
      </w:r>
      <w:r>
        <w:t xml:space="preserve">’Agence </w:t>
      </w:r>
      <w:r w:rsidRPr="004A7FDE">
        <w:t xml:space="preserve">a récemment apporté plusieurs modifications au </w:t>
      </w:r>
      <w:r>
        <w:t>R</w:t>
      </w:r>
      <w:r w:rsidRPr="004A7FDE">
        <w:t xml:space="preserve">èglement </w:t>
      </w:r>
      <w:r>
        <w:t xml:space="preserve">régissant le </w:t>
      </w:r>
      <w:r w:rsidRPr="004A7FDE">
        <w:t>Conseil de coordination</w:t>
      </w:r>
      <w:r w:rsidRPr="0028247A">
        <w:rPr>
          <w:rStyle w:val="Appelnotedebasdep"/>
        </w:rPr>
        <w:footnoteReference w:id="28"/>
      </w:r>
      <w:r w:rsidRPr="004A7FDE">
        <w:t>. Les objectifs</w:t>
      </w:r>
      <w:r>
        <w:t>,</w:t>
      </w:r>
      <w:r w:rsidRPr="00426589">
        <w:t xml:space="preserve"> </w:t>
      </w:r>
      <w:r>
        <w:t>l</w:t>
      </w:r>
      <w:r w:rsidRPr="004A7FDE">
        <w:t xml:space="preserve">a composition et </w:t>
      </w:r>
      <w:r>
        <w:t>l</w:t>
      </w:r>
      <w:r w:rsidRPr="004A7FDE">
        <w:t>a structure du C</w:t>
      </w:r>
      <w:r>
        <w:t xml:space="preserve">onseil de coordination ont été clairement définis et ses </w:t>
      </w:r>
      <w:r w:rsidRPr="004A7FDE">
        <w:t>pouvoirs</w:t>
      </w:r>
      <w:r>
        <w:t>, qui</w:t>
      </w:r>
      <w:r w:rsidRPr="004A7FDE">
        <w:t xml:space="preserve"> </w:t>
      </w:r>
      <w:r>
        <w:t xml:space="preserve">ont </w:t>
      </w:r>
      <w:r w:rsidRPr="004A7FDE">
        <w:t>été étendus</w:t>
      </w:r>
      <w:r>
        <w:t>,</w:t>
      </w:r>
      <w:r w:rsidRPr="004A7FDE">
        <w:t xml:space="preserve"> sont pleinement compatibles avec son statut public. </w:t>
      </w:r>
      <w:r>
        <w:t>C</w:t>
      </w:r>
      <w:r w:rsidRPr="004A7FDE">
        <w:t xml:space="preserve">es modifications </w:t>
      </w:r>
      <w:r>
        <w:t xml:space="preserve">devraient améliorer à terme </w:t>
      </w:r>
      <w:r w:rsidRPr="004A7FDE">
        <w:t xml:space="preserve">le fonctionnement </w:t>
      </w:r>
      <w:r>
        <w:t>du Conseil de coordination</w:t>
      </w:r>
      <w:r w:rsidRPr="004A7FDE">
        <w:t xml:space="preserve"> en tant que canal de communication entre les </w:t>
      </w:r>
      <w:r>
        <w:t xml:space="preserve">pouvoirs publics </w:t>
      </w:r>
      <w:r w:rsidRPr="004A7FDE">
        <w:t xml:space="preserve">et les </w:t>
      </w:r>
      <w:r>
        <w:t xml:space="preserve">membres des </w:t>
      </w:r>
      <w:r w:rsidRPr="004A7FDE">
        <w:t xml:space="preserve">minorités nationales. Dans </w:t>
      </w:r>
      <w:r>
        <w:t xml:space="preserve">le cadre des </w:t>
      </w:r>
      <w:r w:rsidRPr="004A7FDE">
        <w:t xml:space="preserve">activités </w:t>
      </w:r>
      <w:r>
        <w:t>qu’elle mène auprès de la société civile, l’Agence met l’accent sur l’éducation de la jeunesse</w:t>
      </w:r>
      <w:r w:rsidRPr="004A7FDE">
        <w:t xml:space="preserve"> </w:t>
      </w:r>
      <w:r>
        <w:t xml:space="preserve">aux </w:t>
      </w:r>
      <w:r w:rsidRPr="004A7FDE">
        <w:t xml:space="preserve">valeurs européennes </w:t>
      </w:r>
      <w:r>
        <w:t xml:space="preserve">en matière de relations interethniques et </w:t>
      </w:r>
      <w:r w:rsidRPr="004A7FDE">
        <w:t xml:space="preserve">soutient </w:t>
      </w:r>
      <w:r>
        <w:t>l</w:t>
      </w:r>
      <w:r w:rsidRPr="004A7FDE">
        <w:t xml:space="preserve">es projets et </w:t>
      </w:r>
      <w:r>
        <w:t xml:space="preserve">les </w:t>
      </w:r>
      <w:r w:rsidRPr="004A7FDE">
        <w:t xml:space="preserve">initiatives </w:t>
      </w:r>
      <w:r>
        <w:t xml:space="preserve">de jeunes cherchant </w:t>
      </w:r>
      <w:r w:rsidRPr="004A7FDE">
        <w:t>à promouvoir le dialogue et l</w:t>
      </w:r>
      <w:r>
        <w:t>’</w:t>
      </w:r>
      <w:r w:rsidRPr="004A7FDE">
        <w:t xml:space="preserve">interaction interculturels. </w:t>
      </w:r>
      <w:r>
        <w:t>Elle</w:t>
      </w:r>
      <w:r w:rsidR="00252347">
        <w:t> </w:t>
      </w:r>
      <w:r>
        <w:t xml:space="preserve">s’efforce dans ce contexte d’intégrer des </w:t>
      </w:r>
      <w:r w:rsidRPr="004A7FDE">
        <w:t xml:space="preserve">jeunes dans </w:t>
      </w:r>
      <w:r>
        <w:t>le Conseil de coordination</w:t>
      </w:r>
      <w:r w:rsidRPr="004A7FDE">
        <w:t>.</w:t>
      </w:r>
    </w:p>
    <w:p w:rsidR="00460994" w:rsidRPr="004A7FDE" w:rsidRDefault="00460994" w:rsidP="00460994">
      <w:pPr>
        <w:pStyle w:val="SingleTxtG"/>
      </w:pPr>
      <w:r w:rsidRPr="004A7FDE">
        <w:t>65.</w:t>
      </w:r>
      <w:r w:rsidR="00252347">
        <w:tab/>
      </w:r>
      <w:r w:rsidRPr="004A7FDE">
        <w:t>Conformément au plan d</w:t>
      </w:r>
      <w:r>
        <w:t>’</w:t>
      </w:r>
      <w:r w:rsidRPr="004A7FDE">
        <w:t>action, un certain nombre d</w:t>
      </w:r>
      <w:r>
        <w:t>’</w:t>
      </w:r>
      <w:r w:rsidRPr="004A7FDE">
        <w:t xml:space="preserve">activités ont été menées dans différents domaines </w:t>
      </w:r>
      <w:r>
        <w:t xml:space="preserve">grâce au </w:t>
      </w:r>
      <w:r w:rsidRPr="004A7FDE">
        <w:t>soutien financier d</w:t>
      </w:r>
      <w:r>
        <w:t>’</w:t>
      </w:r>
      <w:r w:rsidRPr="004A7FDE">
        <w:t xml:space="preserve">organisations internationales et </w:t>
      </w:r>
      <w:r>
        <w:t xml:space="preserve">aux ressources allouées par les </w:t>
      </w:r>
      <w:r w:rsidRPr="004A7FDE">
        <w:t>institutions concernées.</w:t>
      </w:r>
    </w:p>
    <w:p w:rsidR="00460994" w:rsidRPr="004A7FDE" w:rsidRDefault="00460994" w:rsidP="00460994">
      <w:pPr>
        <w:pStyle w:val="SingleTxtG"/>
      </w:pPr>
      <w:r w:rsidRPr="004A7FDE">
        <w:t>66.</w:t>
      </w:r>
      <w:r w:rsidR="00252347">
        <w:tab/>
      </w:r>
      <w:r w:rsidRPr="00122452">
        <w:rPr>
          <w:i/>
          <w:iCs/>
        </w:rPr>
        <w:t>Recherche sur les relations interethniques</w:t>
      </w:r>
      <w:r>
        <w:t>.</w:t>
      </w:r>
      <w:r w:rsidRPr="004A7FDE">
        <w:t xml:space="preserve"> </w:t>
      </w:r>
      <w:r>
        <w:t>D</w:t>
      </w:r>
      <w:r w:rsidRPr="004A7FDE">
        <w:t>ans le cadre du proje</w:t>
      </w:r>
      <w:r>
        <w:t xml:space="preserve">t institutionnel 15.817.06.03F intitulé « Mise en valeur </w:t>
      </w:r>
      <w:r w:rsidRPr="004A7FDE">
        <w:t>multidimensionnelle du patrimoine ethnoculturel comme facteur d</w:t>
      </w:r>
      <w:r>
        <w:t>’</w:t>
      </w:r>
      <w:r w:rsidRPr="004A7FDE">
        <w:t xml:space="preserve">harmonisation et de développement de la société </w:t>
      </w:r>
      <w:r>
        <w:t>moldove</w:t>
      </w:r>
      <w:r w:rsidRPr="004A7FDE">
        <w:t>. Patrimoine national et développement de la société</w:t>
      </w:r>
      <w:r>
        <w:t> »</w:t>
      </w:r>
      <w:r w:rsidRPr="004A7FDE">
        <w:t>, réalisé</w:t>
      </w:r>
      <w:r>
        <w:t xml:space="preserve"> conjointement par le Centre d’ethnologie, l’</w:t>
      </w:r>
      <w:r w:rsidRPr="004A7FDE">
        <w:t>Institut du patrimoine culturel</w:t>
      </w:r>
      <w:r>
        <w:t xml:space="preserve"> et le Ministère de l’éducation, de la culture et de la recherche</w:t>
      </w:r>
      <w:r w:rsidRPr="004A7FDE">
        <w:t xml:space="preserve">, les chercheurs de </w:t>
      </w:r>
      <w:r>
        <w:t>la division « </w:t>
      </w:r>
      <w:r w:rsidRPr="004A7FDE">
        <w:t>Minorités nationales/ethniques</w:t>
      </w:r>
      <w:r>
        <w:t> »</w:t>
      </w:r>
      <w:r w:rsidRPr="004A7FDE">
        <w:t xml:space="preserve"> ont mené </w:t>
      </w:r>
      <w:r>
        <w:t xml:space="preserve">des </w:t>
      </w:r>
      <w:r w:rsidRPr="004A7FDE">
        <w:t xml:space="preserve">activités </w:t>
      </w:r>
      <w:r>
        <w:t xml:space="preserve">de </w:t>
      </w:r>
      <w:r w:rsidRPr="004A7FDE">
        <w:t xml:space="preserve">recherche fondamentale </w:t>
      </w:r>
      <w:r>
        <w:t>(</w:t>
      </w:r>
      <w:r w:rsidRPr="004A7FDE">
        <w:t xml:space="preserve">125 </w:t>
      </w:r>
      <w:r>
        <w:t xml:space="preserve">en 2018 </w:t>
      </w:r>
      <w:r w:rsidRPr="004A7FDE">
        <w:t xml:space="preserve">et 11 </w:t>
      </w:r>
      <w:r>
        <w:t xml:space="preserve">en </w:t>
      </w:r>
      <w:r w:rsidRPr="004A7FDE">
        <w:t>2019) sur le patrimoine ethnoculturel des</w:t>
      </w:r>
      <w:r w:rsidR="00122452">
        <w:t xml:space="preserve"> </w:t>
      </w:r>
      <w:r w:rsidRPr="004A7FDE">
        <w:t xml:space="preserve">Ukrainiens, des Gagaouzes, des Russes, des Bulgares, des Roms et des Juifs de la République de </w:t>
      </w:r>
      <w:r>
        <w:t>Moldova</w:t>
      </w:r>
      <w:r w:rsidRPr="004A7FDE">
        <w:t>.</w:t>
      </w:r>
    </w:p>
    <w:p w:rsidR="00460994" w:rsidRPr="004A7FDE" w:rsidRDefault="00460994" w:rsidP="00460994">
      <w:pPr>
        <w:pStyle w:val="SingleTxtG"/>
      </w:pPr>
      <w:r w:rsidRPr="004A7FDE">
        <w:t>67.</w:t>
      </w:r>
      <w:r w:rsidR="00252347">
        <w:tab/>
      </w:r>
      <w:r w:rsidRPr="00122452">
        <w:rPr>
          <w:i/>
          <w:iCs/>
        </w:rPr>
        <w:t>Éducation</w:t>
      </w:r>
      <w:r>
        <w:t>.</w:t>
      </w:r>
      <w:r w:rsidRPr="004A7FDE">
        <w:t xml:space="preserve"> </w:t>
      </w:r>
      <w:r>
        <w:t>D</w:t>
      </w:r>
      <w:r w:rsidRPr="004A7FDE">
        <w:t xml:space="preserve">eux disciplines ont été </w:t>
      </w:r>
      <w:r>
        <w:t xml:space="preserve">ajoutées à </w:t>
      </w:r>
      <w:r w:rsidRPr="004A7FDE">
        <w:t xml:space="preserve">la liste des matières obligatoires </w:t>
      </w:r>
      <w:r>
        <w:t>en</w:t>
      </w:r>
      <w:r w:rsidR="00252347">
        <w:t> </w:t>
      </w:r>
      <w:r w:rsidRPr="004A7FDE">
        <w:t>2018</w:t>
      </w:r>
      <w:r>
        <w:t>/</w:t>
      </w:r>
      <w:r w:rsidRPr="004A7FDE">
        <w:t>19</w:t>
      </w:r>
      <w:r>
        <w:t> </w:t>
      </w:r>
      <w:r w:rsidRPr="004A7FDE">
        <w:t xml:space="preserve">: le </w:t>
      </w:r>
      <w:r w:rsidRPr="008A54CE">
        <w:t>D</w:t>
      </w:r>
      <w:r w:rsidRPr="003C167D">
        <w:t xml:space="preserve">éveloppement </w:t>
      </w:r>
      <w:r>
        <w:t>de l’individu</w:t>
      </w:r>
      <w:r w:rsidRPr="004A7FDE">
        <w:t xml:space="preserve"> et </w:t>
      </w:r>
      <w:r>
        <w:t>L’</w:t>
      </w:r>
      <w:r w:rsidRPr="003C167D">
        <w:t>éducation pour la société</w:t>
      </w:r>
      <w:r w:rsidRPr="004A7FDE">
        <w:t xml:space="preserve">, qui </w:t>
      </w:r>
      <w:r>
        <w:t xml:space="preserve">traitent </w:t>
      </w:r>
      <w:r w:rsidRPr="004A7FDE">
        <w:t xml:space="preserve">directement ou indirectement </w:t>
      </w:r>
      <w:r>
        <w:t xml:space="preserve">de </w:t>
      </w:r>
      <w:r w:rsidRPr="004A7FDE">
        <w:t xml:space="preserve">sujets tels que </w:t>
      </w:r>
      <w:r>
        <w:t xml:space="preserve">l’évaluation </w:t>
      </w:r>
      <w:r w:rsidRPr="004A7FDE">
        <w:t>de la diversité culturelle, la diversité et le pluralisme culturels, la toléra</w:t>
      </w:r>
      <w:r>
        <w:t>nce, les relations harmonieuses et</w:t>
      </w:r>
      <w:r w:rsidRPr="004A7FDE">
        <w:t xml:space="preserve"> les stéréotypes</w:t>
      </w:r>
      <w:r>
        <w:t>, ainsi que</w:t>
      </w:r>
      <w:r w:rsidRPr="004A7FDE">
        <w:t xml:space="preserve"> la communication </w:t>
      </w:r>
      <w:r>
        <w:t>assertive</w:t>
      </w:r>
      <w:r w:rsidRPr="004A7FDE">
        <w:t>, non conflictuelle et non violente</w:t>
      </w:r>
      <w:r>
        <w:t xml:space="preserve"> favorisant </w:t>
      </w:r>
      <w:r w:rsidRPr="004A7FDE">
        <w:t>le développement d</w:t>
      </w:r>
      <w:r>
        <w:t xml:space="preserve">’une attitude positive envers soi-même </w:t>
      </w:r>
      <w:r w:rsidRPr="004A7FDE">
        <w:t>et de</w:t>
      </w:r>
      <w:r>
        <w:t>s</w:t>
      </w:r>
      <w:r w:rsidRPr="004A7FDE">
        <w:t xml:space="preserve"> modes d</w:t>
      </w:r>
      <w:r>
        <w:t>’</w:t>
      </w:r>
      <w:r w:rsidRPr="004A7FDE">
        <w:t xml:space="preserve">interaction efficaces avec </w:t>
      </w:r>
      <w:r>
        <w:t xml:space="preserve">autrui </w:t>
      </w:r>
      <w:r w:rsidRPr="004A7FDE">
        <w:t xml:space="preserve">tout au long de la vie. </w:t>
      </w:r>
      <w:r>
        <w:t>C</w:t>
      </w:r>
      <w:r w:rsidRPr="004A7FDE">
        <w:t>es matières</w:t>
      </w:r>
      <w:r>
        <w:t xml:space="preserve"> étant obligatoires</w:t>
      </w:r>
      <w:r w:rsidRPr="004A7FDE">
        <w:t xml:space="preserve">, </w:t>
      </w:r>
      <w:r>
        <w:t xml:space="preserve">l’ensemble du </w:t>
      </w:r>
      <w:r w:rsidRPr="004A7FDE">
        <w:t>personnel enseignant des écoles primaires a été formé</w:t>
      </w:r>
      <w:r>
        <w:t xml:space="preserve"> à leur enseignement</w:t>
      </w:r>
      <w:r w:rsidRPr="004A7FDE">
        <w:t>. Les matières facultatives sont une composante flexible du programme</w:t>
      </w:r>
      <w:r>
        <w:t xml:space="preserve"> scolaire normatif</w:t>
      </w:r>
      <w:r w:rsidRPr="004A7FDE">
        <w:t xml:space="preserve">, </w:t>
      </w:r>
      <w:r>
        <w:t xml:space="preserve">favorisant l’apprentissage </w:t>
      </w:r>
      <w:r w:rsidRPr="004A7FDE">
        <w:t xml:space="preserve">de compétences transversales. Les matières facultatives </w:t>
      </w:r>
      <w:r w:rsidRPr="00122452">
        <w:rPr>
          <w:i/>
          <w:iCs/>
        </w:rPr>
        <w:t>Éducation interculturelle</w:t>
      </w:r>
      <w:r w:rsidRPr="004A7FDE">
        <w:t xml:space="preserve">, </w:t>
      </w:r>
      <w:r w:rsidRPr="00122452">
        <w:rPr>
          <w:i/>
          <w:iCs/>
        </w:rPr>
        <w:t>Culture de bon voisinage</w:t>
      </w:r>
      <w:r>
        <w:t xml:space="preserve"> </w:t>
      </w:r>
      <w:r w:rsidRPr="003C167D">
        <w:t>(classes</w:t>
      </w:r>
      <w:r w:rsidR="00252347">
        <w:t> </w:t>
      </w:r>
      <w:r w:rsidRPr="003C167D">
        <w:t>I à IV),</w:t>
      </w:r>
      <w:r>
        <w:t xml:space="preserve"> </w:t>
      </w:r>
      <w:r w:rsidRPr="00122452">
        <w:rPr>
          <w:i/>
          <w:iCs/>
        </w:rPr>
        <w:t>Apprenons à mieux nous connaître</w:t>
      </w:r>
      <w:r w:rsidRPr="003C167D">
        <w:t xml:space="preserve"> (classes</w:t>
      </w:r>
      <w:r w:rsidR="00252347">
        <w:t> </w:t>
      </w:r>
      <w:r w:rsidRPr="003C167D">
        <w:t>X à XII)</w:t>
      </w:r>
      <w:r w:rsidRPr="004A7FDE">
        <w:t xml:space="preserve"> contribuent à la compréhension et à la reconnaissance des valeurs des représentants de</w:t>
      </w:r>
      <w:r>
        <w:t xml:space="preserve">s différentes cultures et favorisent </w:t>
      </w:r>
      <w:r w:rsidRPr="004A7FDE">
        <w:t xml:space="preserve">la coopération dans un esprit de respect mutuel avec </w:t>
      </w:r>
      <w:r>
        <w:t xml:space="preserve">des </w:t>
      </w:r>
      <w:r w:rsidRPr="004A7FDE">
        <w:t>personnes d</w:t>
      </w:r>
      <w:r>
        <w:t>’appartenance et de points de vue ethniques, culturels ou religieux différents</w:t>
      </w:r>
      <w:r w:rsidRPr="004A7FDE">
        <w:t>.</w:t>
      </w:r>
    </w:p>
    <w:p w:rsidR="00460994" w:rsidRPr="004A7FDE" w:rsidRDefault="00460994" w:rsidP="00460994">
      <w:pPr>
        <w:pStyle w:val="SingleTxtG"/>
      </w:pPr>
      <w:r w:rsidRPr="004A7FDE">
        <w:t>68.</w:t>
      </w:r>
      <w:r w:rsidR="00252347">
        <w:tab/>
      </w:r>
      <w:r w:rsidRPr="00122452">
        <w:rPr>
          <w:i/>
          <w:iCs/>
        </w:rPr>
        <w:t>Culture</w:t>
      </w:r>
      <w:r>
        <w:t>.</w:t>
      </w:r>
      <w:r w:rsidRPr="004A7FDE">
        <w:t xml:space="preserve"> </w:t>
      </w:r>
      <w:r>
        <w:t>L</w:t>
      </w:r>
      <w:r w:rsidRPr="004A7FDE">
        <w:t>e M</w:t>
      </w:r>
      <w:r>
        <w:t>inistère de l’éducation, de la culture et de la recherche</w:t>
      </w:r>
      <w:r w:rsidRPr="004A7FDE">
        <w:t xml:space="preserve"> a </w:t>
      </w:r>
      <w:r>
        <w:t xml:space="preserve">organisé en </w:t>
      </w:r>
      <w:r w:rsidRPr="004A7FDE">
        <w:t xml:space="preserve">2018 et 2019 </w:t>
      </w:r>
      <w:r>
        <w:t xml:space="preserve">plusieurs activités destinées à </w:t>
      </w:r>
      <w:r w:rsidRPr="004A7FDE">
        <w:t xml:space="preserve">intégrer les minorités nationales </w:t>
      </w:r>
      <w:r>
        <w:t xml:space="preserve">à </w:t>
      </w:r>
      <w:r w:rsidRPr="004A7FDE">
        <w:t xml:space="preserve">la vie culturelle. </w:t>
      </w:r>
      <w:r>
        <w:t xml:space="preserve">Il s’agissait principalement </w:t>
      </w:r>
      <w:r w:rsidRPr="004A7FDE">
        <w:t>d</w:t>
      </w:r>
      <w:r>
        <w:t>’</w:t>
      </w:r>
      <w:r w:rsidRPr="004A7FDE">
        <w:t>assurer l</w:t>
      </w:r>
      <w:r>
        <w:t>’</w:t>
      </w:r>
      <w:r w:rsidRPr="004A7FDE">
        <w:t xml:space="preserve">accès </w:t>
      </w:r>
      <w:r>
        <w:t xml:space="preserve">de tous </w:t>
      </w:r>
      <w:r w:rsidRPr="004A7FDE">
        <w:t>à la culture sans distinc</w:t>
      </w:r>
      <w:r>
        <w:t xml:space="preserve">tion de race ou de nationalité, </w:t>
      </w:r>
      <w:r w:rsidRPr="004A7FDE">
        <w:t>de promouvoir le dialogue interculturel et d</w:t>
      </w:r>
      <w:r>
        <w:t>’</w:t>
      </w:r>
      <w:r w:rsidRPr="004A7FDE">
        <w:t xml:space="preserve">encourager les citoyens à étudier les traditions et le patrimoine culturel de toutes les nationalités. </w:t>
      </w:r>
      <w:r>
        <w:t xml:space="preserve">On peut citer notamment la </w:t>
      </w:r>
      <w:r w:rsidRPr="005D50CE">
        <w:t>Journée du costume folklorique</w:t>
      </w:r>
      <w:r>
        <w:t xml:space="preserve">, organisée en application de la </w:t>
      </w:r>
      <w:r w:rsidRPr="004A7FDE">
        <w:t xml:space="preserve">décision </w:t>
      </w:r>
      <w:r>
        <w:t xml:space="preserve">parlementaire </w:t>
      </w:r>
      <w:r w:rsidRPr="004A7FDE">
        <w:t>n</w:t>
      </w:r>
      <w:r w:rsidR="00252347" w:rsidRPr="00252347">
        <w:rPr>
          <w:vertAlign w:val="superscript"/>
        </w:rPr>
        <w:t>o</w:t>
      </w:r>
      <w:r w:rsidR="00252347">
        <w:t> </w:t>
      </w:r>
      <w:r w:rsidRPr="004A7FDE">
        <w:t>194 du 19</w:t>
      </w:r>
      <w:r w:rsidR="00252347">
        <w:t> </w:t>
      </w:r>
      <w:r w:rsidRPr="004A7FDE">
        <w:t>novembre 2015</w:t>
      </w:r>
      <w:r>
        <w:t xml:space="preserve"> instituant la célébration de cette </w:t>
      </w:r>
      <w:r w:rsidR="00051C11">
        <w:t>j</w:t>
      </w:r>
      <w:r>
        <w:t xml:space="preserve">ournée le dernier dimanche de juin dans le but de mettre en valeur le </w:t>
      </w:r>
      <w:r w:rsidRPr="004A7FDE">
        <w:t xml:space="preserve">costume folklorique roumain authentique et </w:t>
      </w:r>
      <w:r>
        <w:t>l</w:t>
      </w:r>
      <w:r w:rsidRPr="004A7FDE">
        <w:t xml:space="preserve">es costumes folkloriques des groupes ethniques vivant </w:t>
      </w:r>
      <w:r>
        <w:t xml:space="preserve">dans la </w:t>
      </w:r>
      <w:r w:rsidRPr="004A7FDE">
        <w:t xml:space="preserve">République de </w:t>
      </w:r>
      <w:r>
        <w:t xml:space="preserve">Moldova ; la </w:t>
      </w:r>
      <w:r w:rsidRPr="005D50CE">
        <w:t xml:space="preserve">Foire nationale du tapis </w:t>
      </w:r>
      <w:r w:rsidR="00252347">
        <w:t>−</w:t>
      </w:r>
      <w:r w:rsidRPr="005D50CE">
        <w:t xml:space="preserve"> tapis de nostalgie</w:t>
      </w:r>
      <w:r>
        <w:t xml:space="preserve">, </w:t>
      </w:r>
      <w:r w:rsidRPr="004A7FDE">
        <w:t>qui rassemble divers groupes</w:t>
      </w:r>
      <w:r>
        <w:t xml:space="preserve"> ethniques vivant dans le pays et présente les plus belles réalisations traditionnelles ukrainiennes</w:t>
      </w:r>
      <w:r w:rsidRPr="004A7FDE">
        <w:t xml:space="preserve">, </w:t>
      </w:r>
      <w:r>
        <w:t>r</w:t>
      </w:r>
      <w:r w:rsidRPr="004A7FDE">
        <w:t>us</w:t>
      </w:r>
      <w:r>
        <w:t xml:space="preserve">ses, gagaouzes, bulgares, etc., ainsi que </w:t>
      </w:r>
      <w:r w:rsidRPr="004A7FDE">
        <w:t xml:space="preserve">des expositions de costumes folkloriques, des ateliers </w:t>
      </w:r>
      <w:r>
        <w:t>d’artisanat populaire</w:t>
      </w:r>
      <w:r w:rsidRPr="004A7FDE">
        <w:t xml:space="preserve">, des spectacles, </w:t>
      </w:r>
      <w:r>
        <w:t xml:space="preserve">des performances </w:t>
      </w:r>
      <w:r w:rsidRPr="004A7FDE">
        <w:t>musical</w:t>
      </w:r>
      <w:r>
        <w:t>es</w:t>
      </w:r>
      <w:r w:rsidRPr="004A7FDE">
        <w:t xml:space="preserve"> </w:t>
      </w:r>
      <w:r>
        <w:t xml:space="preserve">folkloriques </w:t>
      </w:r>
      <w:r w:rsidRPr="004A7FDE">
        <w:t>des minorités nationales.</w:t>
      </w:r>
    </w:p>
    <w:p w:rsidR="00460994" w:rsidRPr="004A7FDE" w:rsidRDefault="00460994" w:rsidP="00460994">
      <w:pPr>
        <w:pStyle w:val="SingleTxtG"/>
      </w:pPr>
      <w:r w:rsidRPr="004A7FDE">
        <w:t>69.</w:t>
      </w:r>
      <w:r w:rsidR="00252347">
        <w:tab/>
      </w:r>
      <w:r>
        <w:t xml:space="preserve">Pour </w:t>
      </w:r>
      <w:r w:rsidRPr="004A7FDE">
        <w:t xml:space="preserve">soutenir la créativité et créer </w:t>
      </w:r>
      <w:r>
        <w:t xml:space="preserve">des </w:t>
      </w:r>
      <w:r w:rsidRPr="004A7FDE">
        <w:t xml:space="preserve">conditions </w:t>
      </w:r>
      <w:r>
        <w:t xml:space="preserve">propres à promouvoir les </w:t>
      </w:r>
      <w:r w:rsidRPr="004A7FDE">
        <w:t xml:space="preserve">activités culturelles </w:t>
      </w:r>
      <w:r>
        <w:t xml:space="preserve">de </w:t>
      </w:r>
      <w:r w:rsidRPr="004A7FDE">
        <w:t xml:space="preserve">la société civile et </w:t>
      </w:r>
      <w:r>
        <w:t xml:space="preserve">à faire en sorte que celle-ci contribue à la </w:t>
      </w:r>
      <w:r w:rsidRPr="004A7FDE">
        <w:t xml:space="preserve">réalisation des objectifs </w:t>
      </w:r>
      <w:r>
        <w:t xml:space="preserve">culturels </w:t>
      </w:r>
      <w:r w:rsidRPr="004A7FDE">
        <w:t>nationaux, le M</w:t>
      </w:r>
      <w:r>
        <w:t>inistère de l’éducation, de la culture et de la recherche</w:t>
      </w:r>
      <w:r w:rsidRPr="004A7FDE">
        <w:t xml:space="preserve"> </w:t>
      </w:r>
      <w:r>
        <w:lastRenderedPageBreak/>
        <w:t xml:space="preserve">octroie </w:t>
      </w:r>
      <w:r w:rsidRPr="004A7FDE">
        <w:t xml:space="preserve">des subventions sur une base compétitive. Les associations </w:t>
      </w:r>
      <w:r>
        <w:t xml:space="preserve">peuvent obtenir </w:t>
      </w:r>
      <w:r w:rsidRPr="004A7FDE">
        <w:t xml:space="preserve">un soutien financier </w:t>
      </w:r>
      <w:r>
        <w:t xml:space="preserve">pour l’exécution de </w:t>
      </w:r>
      <w:r w:rsidRPr="004A7FDE">
        <w:t xml:space="preserve">projets culturels </w:t>
      </w:r>
      <w:r>
        <w:t xml:space="preserve">soumis suivant </w:t>
      </w:r>
      <w:r w:rsidRPr="004A7FDE">
        <w:t xml:space="preserve">la procédure </w:t>
      </w:r>
      <w:r>
        <w:t xml:space="preserve">définie par </w:t>
      </w:r>
      <w:r w:rsidRPr="004A7FDE">
        <w:t xml:space="preserve">le règlement </w:t>
      </w:r>
      <w:r>
        <w:t xml:space="preserve">relatif au </w:t>
      </w:r>
      <w:r w:rsidRPr="004A7FDE">
        <w:t xml:space="preserve">financement </w:t>
      </w:r>
      <w:r>
        <w:t xml:space="preserve">public des </w:t>
      </w:r>
      <w:r w:rsidRPr="004A7FDE">
        <w:t>projets culturels</w:t>
      </w:r>
      <w:r>
        <w:t xml:space="preserve"> menés par des associations</w:t>
      </w:r>
      <w:r w:rsidRPr="004A7FDE">
        <w:t xml:space="preserve">, conformément à la </w:t>
      </w:r>
      <w:r>
        <w:t>décision gouvernementale</w:t>
      </w:r>
      <w:r w:rsidRPr="004A7FDE">
        <w:t xml:space="preserve"> n</w:t>
      </w:r>
      <w:r w:rsidR="00252347" w:rsidRPr="00252347">
        <w:rPr>
          <w:vertAlign w:val="superscript"/>
        </w:rPr>
        <w:t>o</w:t>
      </w:r>
      <w:r w:rsidR="00252347">
        <w:t> </w:t>
      </w:r>
      <w:r w:rsidRPr="004A7FDE">
        <w:t>834 du 8</w:t>
      </w:r>
      <w:r w:rsidR="00252347">
        <w:t> </w:t>
      </w:r>
      <w:r w:rsidRPr="004A7FDE">
        <w:t xml:space="preserve">octobre 2014. En 2019, </w:t>
      </w:r>
      <w:r>
        <w:t xml:space="preserve">des subventions ont été </w:t>
      </w:r>
      <w:r w:rsidRPr="004A7FDE">
        <w:t>accordé</w:t>
      </w:r>
      <w:r>
        <w:t>es</w:t>
      </w:r>
      <w:r w:rsidRPr="004A7FDE">
        <w:t xml:space="preserve"> </w:t>
      </w:r>
      <w:r>
        <w:t>pour six</w:t>
      </w:r>
      <w:r w:rsidRPr="004A7FDE">
        <w:t xml:space="preserve"> projets visant à promouvoir la diversité ethnique et culturelle, l</w:t>
      </w:r>
      <w:r>
        <w:t>’</w:t>
      </w:r>
      <w:r w:rsidRPr="004A7FDE">
        <w:t>in</w:t>
      </w:r>
      <w:r>
        <w:t xml:space="preserve">tégration </w:t>
      </w:r>
      <w:r w:rsidRPr="004A7FDE">
        <w:t xml:space="preserve">sociale et le dialogue interculturel </w:t>
      </w:r>
      <w:r>
        <w:t xml:space="preserve">dans la </w:t>
      </w:r>
      <w:r w:rsidRPr="004A7FDE">
        <w:t xml:space="preserve">République de </w:t>
      </w:r>
      <w:r>
        <w:t xml:space="preserve">Moldova. Le montant total des subventions octroyées s’est élevé à </w:t>
      </w:r>
      <w:r w:rsidRPr="004A7FDE">
        <w:t>310</w:t>
      </w:r>
      <w:r w:rsidR="00252347">
        <w:t> </w:t>
      </w:r>
      <w:r w:rsidRPr="004A7FDE">
        <w:t>500</w:t>
      </w:r>
      <w:r w:rsidR="00252347">
        <w:t> </w:t>
      </w:r>
      <w:r w:rsidRPr="004A7FDE">
        <w:t>lei. En 2018, 12</w:t>
      </w:r>
      <w:r w:rsidR="00252347">
        <w:t> </w:t>
      </w:r>
      <w:r w:rsidRPr="004A7FDE">
        <w:t xml:space="preserve">projets </w:t>
      </w:r>
      <w:r>
        <w:t xml:space="preserve">ont été soutenus, pour un montant total </w:t>
      </w:r>
      <w:r w:rsidRPr="004A7FDE">
        <w:t>de 385</w:t>
      </w:r>
      <w:r w:rsidR="00252347">
        <w:t> </w:t>
      </w:r>
      <w:r w:rsidRPr="004A7FDE">
        <w:t>000</w:t>
      </w:r>
      <w:r w:rsidR="00252347">
        <w:t> </w:t>
      </w:r>
      <w:r w:rsidRPr="004A7FDE">
        <w:t>lei.</w:t>
      </w:r>
    </w:p>
    <w:p w:rsidR="00460994" w:rsidRPr="004A7FDE" w:rsidRDefault="00460994" w:rsidP="00460994">
      <w:pPr>
        <w:pStyle w:val="SingleTxtG"/>
      </w:pPr>
      <w:r w:rsidRPr="004A7FDE">
        <w:t>70.</w:t>
      </w:r>
      <w:r w:rsidR="00252347">
        <w:tab/>
        <w:t>À</w:t>
      </w:r>
      <w:r>
        <w:t xml:space="preserve"> la suite de </w:t>
      </w:r>
      <w:r w:rsidRPr="004A7FDE">
        <w:t>la réforme de l</w:t>
      </w:r>
      <w:r>
        <w:t>’</w:t>
      </w:r>
      <w:r w:rsidRPr="004A7FDE">
        <w:t xml:space="preserve">administration publique centrale, </w:t>
      </w:r>
      <w:r>
        <w:t xml:space="preserve">les fonctions d’élaboration et de suivi des politiques en matière de </w:t>
      </w:r>
      <w:r w:rsidRPr="004A7FDE">
        <w:t xml:space="preserve">relations interethniques et </w:t>
      </w:r>
      <w:r>
        <w:t xml:space="preserve">de </w:t>
      </w:r>
      <w:r w:rsidRPr="004A7FDE">
        <w:t xml:space="preserve">fonctionnement des langues </w:t>
      </w:r>
      <w:r>
        <w:t xml:space="preserve">(qui incombaient jusqu’alors à </w:t>
      </w:r>
      <w:r w:rsidRPr="004A7FDE">
        <w:t>l</w:t>
      </w:r>
      <w:r>
        <w:t>’Agence des relations interethniques</w:t>
      </w:r>
      <w:r w:rsidRPr="004A7FDE">
        <w:t xml:space="preserve">) </w:t>
      </w:r>
      <w:r>
        <w:t xml:space="preserve">ont été confiées au </w:t>
      </w:r>
      <w:r w:rsidRPr="004A7FDE">
        <w:t>M</w:t>
      </w:r>
      <w:r>
        <w:t>inistère de l’éducation, de la culture et de la recherche,</w:t>
      </w:r>
      <w:r w:rsidRPr="004A7FDE">
        <w:t xml:space="preserve"> </w:t>
      </w:r>
      <w:r>
        <w:t xml:space="preserve">conformément à </w:t>
      </w:r>
      <w:r w:rsidRPr="004A7FDE">
        <w:t xml:space="preserve">la </w:t>
      </w:r>
      <w:r>
        <w:t>décision gouvernementale</w:t>
      </w:r>
      <w:r w:rsidRPr="004A7FDE">
        <w:t xml:space="preserve"> </w:t>
      </w:r>
      <w:r>
        <w:t>n</w:t>
      </w:r>
      <w:r w:rsidR="00252347" w:rsidRPr="00252347">
        <w:rPr>
          <w:vertAlign w:val="superscript"/>
        </w:rPr>
        <w:t>o</w:t>
      </w:r>
      <w:r w:rsidR="00252347">
        <w:t> </w:t>
      </w:r>
      <w:r w:rsidRPr="004A7FDE">
        <w:t>598 du 26</w:t>
      </w:r>
      <w:r w:rsidR="00252347">
        <w:t> </w:t>
      </w:r>
      <w:r w:rsidRPr="004A7FDE">
        <w:t xml:space="preserve">juin 2018. Une nouvelle subdivision a été créée au sein du </w:t>
      </w:r>
      <w:r>
        <w:t xml:space="preserve">Ministère </w:t>
      </w:r>
      <w:r w:rsidR="00252347">
        <w:t>−</w:t>
      </w:r>
      <w:r>
        <w:t xml:space="preserve"> le Service de la politique en matière de </w:t>
      </w:r>
      <w:r w:rsidRPr="004A7FDE">
        <w:t xml:space="preserve">relations </w:t>
      </w:r>
      <w:r>
        <w:t>inter</w:t>
      </w:r>
      <w:r w:rsidRPr="004A7FDE">
        <w:t>ethniques, qui est chargé de l</w:t>
      </w:r>
      <w:r>
        <w:t>’</w:t>
      </w:r>
      <w:r w:rsidRPr="004A7FDE">
        <w:t>analyse, de l</w:t>
      </w:r>
      <w:r>
        <w:t>’</w:t>
      </w:r>
      <w:r w:rsidRPr="004A7FDE">
        <w:t xml:space="preserve">élaboration, du suivi et de la promotion </w:t>
      </w:r>
      <w:r>
        <w:t xml:space="preserve">des politiques en matière de </w:t>
      </w:r>
      <w:r w:rsidRPr="004A7FDE">
        <w:t xml:space="preserve">relations </w:t>
      </w:r>
      <w:r>
        <w:t>inter</w:t>
      </w:r>
      <w:r w:rsidRPr="004A7FDE">
        <w:t xml:space="preserve">ethniques et </w:t>
      </w:r>
      <w:r>
        <w:t xml:space="preserve">de </w:t>
      </w:r>
      <w:r w:rsidRPr="004A7FDE">
        <w:t xml:space="preserve">fonctionnement des langues sur le territoire </w:t>
      </w:r>
      <w:r>
        <w:t>moldove</w:t>
      </w:r>
      <w:r w:rsidRPr="004A7FDE">
        <w:t>, y</w:t>
      </w:r>
      <w:r w:rsidR="00252347">
        <w:t> </w:t>
      </w:r>
      <w:r w:rsidRPr="004A7FDE">
        <w:t xml:space="preserve">compris la Stratégie </w:t>
      </w:r>
      <w:r>
        <w:t xml:space="preserve">de </w:t>
      </w:r>
      <w:r w:rsidRPr="004A7FDE">
        <w:t>renforcement des relations interethniques et le</w:t>
      </w:r>
      <w:r w:rsidR="00122452">
        <w:t> </w:t>
      </w:r>
      <w:r w:rsidRPr="004A7FDE">
        <w:t>Plan d</w:t>
      </w:r>
      <w:r>
        <w:t>’</w:t>
      </w:r>
      <w:r w:rsidRPr="004A7FDE">
        <w:t>action correspondant.</w:t>
      </w:r>
    </w:p>
    <w:p w:rsidR="00460994" w:rsidRPr="00B87974" w:rsidRDefault="00252347" w:rsidP="00252347">
      <w:pPr>
        <w:pStyle w:val="H1G"/>
      </w:pPr>
      <w:r>
        <w:tab/>
      </w:r>
      <w:r>
        <w:tab/>
      </w:r>
      <w:r w:rsidR="00460994">
        <w:t>P</w:t>
      </w:r>
      <w:r w:rsidR="00460994" w:rsidRPr="00B87974">
        <w:t>aragraphes</w:t>
      </w:r>
      <w:r>
        <w:t> </w:t>
      </w:r>
      <w:r w:rsidR="00460994" w:rsidRPr="00B87974">
        <w:t>12 et 13 des observations finales</w:t>
      </w:r>
    </w:p>
    <w:p w:rsidR="00460994" w:rsidRPr="00B87974" w:rsidRDefault="00252347" w:rsidP="00252347">
      <w:pPr>
        <w:pStyle w:val="H23G"/>
      </w:pPr>
      <w:r>
        <w:tab/>
      </w:r>
      <w:r>
        <w:tab/>
      </w:r>
      <w:r w:rsidR="00460994" w:rsidRPr="00B87974">
        <w:t xml:space="preserve">Discours de haine et </w:t>
      </w:r>
      <w:r w:rsidR="00460994">
        <w:t xml:space="preserve">infractions motivées par la </w:t>
      </w:r>
      <w:r w:rsidR="00460994" w:rsidRPr="00B87974">
        <w:t>haine</w:t>
      </w:r>
    </w:p>
    <w:p w:rsidR="00460994" w:rsidRPr="004A7FDE" w:rsidRDefault="00460994" w:rsidP="00460994">
      <w:pPr>
        <w:pStyle w:val="SingleTxtG"/>
      </w:pPr>
      <w:r w:rsidRPr="004A7FDE">
        <w:t>71.</w:t>
      </w:r>
      <w:r w:rsidR="00252347">
        <w:tab/>
      </w:r>
      <w:r>
        <w:t>En vue de l’adoption d’</w:t>
      </w:r>
      <w:r w:rsidRPr="004A7FDE">
        <w:t xml:space="preserve">une législation </w:t>
      </w:r>
      <w:r>
        <w:t xml:space="preserve">permettant de </w:t>
      </w:r>
      <w:r w:rsidRPr="004A7FDE">
        <w:t xml:space="preserve">lutter contre les </w:t>
      </w:r>
      <w:r>
        <w:t xml:space="preserve">infractions motivées par la </w:t>
      </w:r>
      <w:r w:rsidRPr="004A7FDE">
        <w:t xml:space="preserve">haine et les préjugés, le </w:t>
      </w:r>
      <w:r>
        <w:t>M</w:t>
      </w:r>
      <w:r w:rsidRPr="004A7FDE">
        <w:t xml:space="preserve">inistère de la justice a </w:t>
      </w:r>
      <w:r>
        <w:t xml:space="preserve">élaboré </w:t>
      </w:r>
      <w:r w:rsidRPr="004A7FDE">
        <w:t xml:space="preserve">un projet de loi </w:t>
      </w:r>
      <w:r>
        <w:t xml:space="preserve">proposant d’apporter </w:t>
      </w:r>
      <w:r w:rsidRPr="004A7FDE">
        <w:t xml:space="preserve">plusieurs modifications </w:t>
      </w:r>
      <w:r>
        <w:t>au C</w:t>
      </w:r>
      <w:r w:rsidRPr="004A7FDE">
        <w:t xml:space="preserve">ode pénal, </w:t>
      </w:r>
      <w:r>
        <w:t xml:space="preserve">notamment de modifier les éléments constitutifs de l’infraction visée </w:t>
      </w:r>
      <w:r w:rsidRPr="004A7FDE">
        <w:t>à l</w:t>
      </w:r>
      <w:r>
        <w:t>’</w:t>
      </w:r>
      <w:r w:rsidRPr="004A7FDE">
        <w:t>article</w:t>
      </w:r>
      <w:r w:rsidR="00E61073">
        <w:t> </w:t>
      </w:r>
      <w:r w:rsidRPr="004A7FDE">
        <w:t xml:space="preserve">346. </w:t>
      </w:r>
      <w:r>
        <w:t>Il est ainsi prévu de modifier</w:t>
      </w:r>
      <w:r w:rsidRPr="004A7FDE">
        <w:t xml:space="preserve"> l</w:t>
      </w:r>
      <w:r>
        <w:t>’</w:t>
      </w:r>
      <w:r w:rsidRPr="004A7FDE">
        <w:t>article</w:t>
      </w:r>
      <w:r w:rsidR="008D05C2">
        <w:t> </w:t>
      </w:r>
      <w:r w:rsidRPr="004A7FDE">
        <w:t xml:space="preserve">346 </w:t>
      </w:r>
      <w:r>
        <w:t xml:space="preserve">« Acte délibéré visant à inciter à l’hostilité, </w:t>
      </w:r>
      <w:r w:rsidRPr="004A7FDE">
        <w:t>à la différenciation ou à la discorde nationale, ethnique, raciale ou religieuse</w:t>
      </w:r>
      <w:r>
        <w:t> »</w:t>
      </w:r>
      <w:r w:rsidRPr="004A7FDE">
        <w:t xml:space="preserve"> pour </w:t>
      </w:r>
      <w:r>
        <w:t>réprimer « l’</w:t>
      </w:r>
      <w:r w:rsidRPr="004A7FDE">
        <w:t>in</w:t>
      </w:r>
      <w:r>
        <w:t>stigation</w:t>
      </w:r>
      <w:r w:rsidRPr="004A7FDE">
        <w:t xml:space="preserve"> à </w:t>
      </w:r>
      <w:r>
        <w:t>la commission d’actes violents motivée</w:t>
      </w:r>
      <w:r w:rsidRPr="004A7FDE">
        <w:t xml:space="preserve"> par des préjugés</w:t>
      </w:r>
      <w:r>
        <w:t> »,</w:t>
      </w:r>
      <w:r w:rsidRPr="004A7FDE">
        <w:t xml:space="preserve"> et </w:t>
      </w:r>
      <w:r>
        <w:t xml:space="preserve">de remplacer </w:t>
      </w:r>
      <w:r w:rsidRPr="004A7FDE">
        <w:t xml:space="preserve">dans </w:t>
      </w:r>
      <w:r>
        <w:t xml:space="preserve">l’ensemble de </w:t>
      </w:r>
      <w:r w:rsidRPr="004A7FDE">
        <w:t xml:space="preserve">la législation pénale les </w:t>
      </w:r>
      <w:r>
        <w:t>termes « </w:t>
      </w:r>
      <w:r w:rsidRPr="004A7FDE">
        <w:t>haine sociale, nationale, raciale ou religieuse</w:t>
      </w:r>
      <w:r>
        <w:t> »</w:t>
      </w:r>
      <w:r w:rsidRPr="004A7FDE">
        <w:t xml:space="preserve"> par </w:t>
      </w:r>
      <w:r>
        <w:t>« </w:t>
      </w:r>
      <w:r w:rsidRPr="004A7FDE">
        <w:t>préjugés</w:t>
      </w:r>
      <w:r>
        <w:t> »</w:t>
      </w:r>
      <w:r w:rsidRPr="004A7FDE">
        <w:t xml:space="preserve">. </w:t>
      </w:r>
      <w:r>
        <w:t xml:space="preserve">À cet égard, </w:t>
      </w:r>
      <w:r w:rsidRPr="004A7FDE">
        <w:t xml:space="preserve">il </w:t>
      </w:r>
      <w:r>
        <w:t xml:space="preserve">est </w:t>
      </w:r>
      <w:r w:rsidRPr="004A7FDE">
        <w:t xml:space="preserve">proposé de compléter le Code pénal par </w:t>
      </w:r>
      <w:r>
        <w:t xml:space="preserve">un </w:t>
      </w:r>
      <w:r w:rsidRPr="004A7FDE">
        <w:t>article</w:t>
      </w:r>
      <w:r w:rsidR="00E61073">
        <w:t> </w:t>
      </w:r>
      <w:r w:rsidRPr="004A7FDE">
        <w:t>134/1</w:t>
      </w:r>
      <w:r>
        <w:t xml:space="preserve"> définissant </w:t>
      </w:r>
      <w:r w:rsidRPr="004A7FDE">
        <w:t>la notion de préju</w:t>
      </w:r>
      <w:r>
        <w:t>gés</w:t>
      </w:r>
      <w:r w:rsidRPr="004A7FDE">
        <w:t xml:space="preserve">, </w:t>
      </w:r>
      <w:r>
        <w:t>entendus comme « </w:t>
      </w:r>
      <w:r w:rsidRPr="004A7FDE">
        <w:t>les jugements pré</w:t>
      </w:r>
      <w:r>
        <w:t xml:space="preserve">conçus de l’auteur de l’infraction motivés par des particularités, réelles </w:t>
      </w:r>
      <w:r w:rsidRPr="004A7FDE">
        <w:t xml:space="preserve">ou </w:t>
      </w:r>
      <w:r>
        <w:t>perçues comme telles</w:t>
      </w:r>
      <w:r w:rsidRPr="004A7FDE">
        <w:t xml:space="preserve">, </w:t>
      </w:r>
      <w:r>
        <w:t xml:space="preserve">liées à </w:t>
      </w:r>
      <w:r w:rsidRPr="004A7FDE">
        <w:t>la race, la couleur, l</w:t>
      </w:r>
      <w:r>
        <w:t>’</w:t>
      </w:r>
      <w:r w:rsidRPr="004A7FDE">
        <w:t>origine ethnique, nationale ou sociale, la citoyenneté, le sexe, la naissance, la langue, la religion ou les convictions religieuses, les opinions politiques, le handicap, l</w:t>
      </w:r>
      <w:r>
        <w:t>’</w:t>
      </w:r>
      <w:r w:rsidRPr="004A7FDE">
        <w:t>orientation sexuelle, l</w:t>
      </w:r>
      <w:r>
        <w:t>’</w:t>
      </w:r>
      <w:r w:rsidRPr="004A7FDE">
        <w:t>identité de g</w:t>
      </w:r>
      <w:r>
        <w:t xml:space="preserve">enre, l’état de santé, l’âge ou </w:t>
      </w:r>
      <w:r w:rsidRPr="004A7FDE">
        <w:t>l</w:t>
      </w:r>
      <w:r>
        <w:t>’</w:t>
      </w:r>
      <w:r w:rsidRPr="004A7FDE">
        <w:t xml:space="preserve">état civil, </w:t>
      </w:r>
      <w:r>
        <w:t xml:space="preserve">que </w:t>
      </w:r>
      <w:r w:rsidRPr="004A7FDE">
        <w:t>l</w:t>
      </w:r>
      <w:r>
        <w:t>’</w:t>
      </w:r>
      <w:r w:rsidRPr="004A7FDE">
        <w:t>act</w:t>
      </w:r>
      <w:r>
        <w:t>e commis</w:t>
      </w:r>
      <w:r w:rsidRPr="004A7FDE">
        <w:t xml:space="preserve"> </w:t>
      </w:r>
      <w:r>
        <w:t xml:space="preserve">vise </w:t>
      </w:r>
      <w:r w:rsidRPr="004A7FDE">
        <w:t>un</w:t>
      </w:r>
      <w:r>
        <w:t xml:space="preserve"> individu</w:t>
      </w:r>
      <w:r w:rsidRPr="004A7FDE">
        <w:t xml:space="preserve"> </w:t>
      </w:r>
      <w:r>
        <w:t xml:space="preserve">pouvant </w:t>
      </w:r>
      <w:r w:rsidRPr="004A7FDE">
        <w:t xml:space="preserve">être </w:t>
      </w:r>
      <w:r>
        <w:t xml:space="preserve">caractérisé </w:t>
      </w:r>
      <w:r w:rsidRPr="004A7FDE">
        <w:t xml:space="preserve">par ces </w:t>
      </w:r>
      <w:r>
        <w:t>particularités</w:t>
      </w:r>
      <w:r w:rsidRPr="004A7FDE">
        <w:t xml:space="preserve">, </w:t>
      </w:r>
      <w:r>
        <w:t xml:space="preserve">ses biens </w:t>
      </w:r>
      <w:r w:rsidRPr="004A7FDE">
        <w:t xml:space="preserve">ou </w:t>
      </w:r>
      <w:r>
        <w:t xml:space="preserve">des biens qui lui sont liés, ou </w:t>
      </w:r>
      <w:r w:rsidRPr="004A7FDE">
        <w:t>un</w:t>
      </w:r>
      <w:r>
        <w:t xml:space="preserve"> individu</w:t>
      </w:r>
      <w:r w:rsidRPr="004A7FDE">
        <w:t xml:space="preserve"> </w:t>
      </w:r>
      <w:r>
        <w:t xml:space="preserve">soutenant des personnes pouvant </w:t>
      </w:r>
      <w:r w:rsidRPr="004A7FDE">
        <w:t xml:space="preserve">être </w:t>
      </w:r>
      <w:r>
        <w:t>caractérisées</w:t>
      </w:r>
      <w:r w:rsidRPr="004A7FDE">
        <w:t xml:space="preserve"> par </w:t>
      </w:r>
      <w:r>
        <w:t>ces particularités ou lui étant associées »</w:t>
      </w:r>
      <w:r w:rsidRPr="004A7FDE">
        <w:t xml:space="preserve">. En outre, pour </w:t>
      </w:r>
      <w:r>
        <w:t xml:space="preserve">un certain nombre </w:t>
      </w:r>
      <w:r w:rsidR="00CD70FB">
        <w:t>d’</w:t>
      </w:r>
      <w:r w:rsidRPr="004A7FDE">
        <w:t xml:space="preserve">éléments </w:t>
      </w:r>
      <w:r>
        <w:t>constitutifs d’infractions</w:t>
      </w:r>
      <w:r w:rsidRPr="004A7FDE">
        <w:t xml:space="preserve">, </w:t>
      </w:r>
      <w:r>
        <w:t xml:space="preserve">le fait que l’acte soit « motivé par des préjugés » sera </w:t>
      </w:r>
      <w:r w:rsidRPr="004A7FDE">
        <w:t>considéré comme une circonstance aggravante.</w:t>
      </w:r>
    </w:p>
    <w:p w:rsidR="00460994" w:rsidRPr="00E47A53" w:rsidRDefault="00460994" w:rsidP="00460994">
      <w:pPr>
        <w:pStyle w:val="SingleTxtG"/>
      </w:pPr>
      <w:r w:rsidRPr="004A7FDE">
        <w:t>72.</w:t>
      </w:r>
      <w:r w:rsidR="00E61073">
        <w:tab/>
      </w:r>
      <w:r w:rsidRPr="004A7FDE">
        <w:t xml:space="preserve">Le projet de loi </w:t>
      </w:r>
      <w:r>
        <w:t xml:space="preserve">portant modification </w:t>
      </w:r>
      <w:r w:rsidRPr="004A7FDE">
        <w:t>du Code pénal, enregistré au Parlement sous le numéro</w:t>
      </w:r>
      <w:r w:rsidR="008D05C2">
        <w:t> </w:t>
      </w:r>
      <w:r w:rsidRPr="004A7FDE">
        <w:t>301, a été adopté en première lecture le 8</w:t>
      </w:r>
      <w:r w:rsidR="00E61073">
        <w:t> </w:t>
      </w:r>
      <w:r w:rsidRPr="004A7FDE">
        <w:t xml:space="preserve">décembre 2016. </w:t>
      </w:r>
      <w:r>
        <w:t>Cependant</w:t>
      </w:r>
      <w:r w:rsidRPr="00E47A53">
        <w:t xml:space="preserve">, </w:t>
      </w:r>
      <w:r>
        <w:t xml:space="preserve">pour </w:t>
      </w:r>
      <w:r w:rsidRPr="00E47A53">
        <w:t>s</w:t>
      </w:r>
      <w:r>
        <w:t>’</w:t>
      </w:r>
      <w:r w:rsidRPr="00E47A53">
        <w:t xml:space="preserve">assurer que le texte </w:t>
      </w:r>
      <w:r>
        <w:t xml:space="preserve">soit </w:t>
      </w:r>
      <w:r w:rsidRPr="00E47A53">
        <w:t>conforme aux normes internationales pertinentes dans ce domaine, le</w:t>
      </w:r>
      <w:r w:rsidR="00E61073">
        <w:t> </w:t>
      </w:r>
      <w:r>
        <w:t>M</w:t>
      </w:r>
      <w:r w:rsidRPr="00E47A53">
        <w:t xml:space="preserve">inistère de la justice a </w:t>
      </w:r>
      <w:r>
        <w:t xml:space="preserve">sollicité l’expertise du </w:t>
      </w:r>
      <w:r w:rsidRPr="00E47A53">
        <w:t>Bureau des institutions démocratiques et des droits de l</w:t>
      </w:r>
      <w:r>
        <w:t>’</w:t>
      </w:r>
      <w:r w:rsidRPr="00E47A53">
        <w:t>homme (BIDDH) de l</w:t>
      </w:r>
      <w:r>
        <w:t>’</w:t>
      </w:r>
      <w:r w:rsidRPr="00E47A53">
        <w:t xml:space="preserve">OSCE. </w:t>
      </w:r>
      <w:r>
        <w:t>L’</w:t>
      </w:r>
      <w:r w:rsidRPr="00E47A53">
        <w:t xml:space="preserve">avis </w:t>
      </w:r>
      <w:r>
        <w:t xml:space="preserve">du </w:t>
      </w:r>
      <w:r w:rsidRPr="00E47A53">
        <w:t xml:space="preserve">BIDDH </w:t>
      </w:r>
      <w:r>
        <w:t xml:space="preserve">a été </w:t>
      </w:r>
      <w:r w:rsidRPr="00E47A53">
        <w:t>reçu le 26</w:t>
      </w:r>
      <w:r w:rsidR="00E61073">
        <w:t> </w:t>
      </w:r>
      <w:r w:rsidRPr="00E47A53">
        <w:t>avril 2019</w:t>
      </w:r>
      <w:r>
        <w:t xml:space="preserve">. Le texte </w:t>
      </w:r>
      <w:r w:rsidRPr="00E47A53">
        <w:t xml:space="preserve">du projet de loi a </w:t>
      </w:r>
      <w:r>
        <w:t xml:space="preserve">été corrigé en conséquence </w:t>
      </w:r>
      <w:r w:rsidRPr="00E47A53">
        <w:t>et sera présenté à la session plénière du</w:t>
      </w:r>
      <w:r w:rsidR="00E61073">
        <w:t> </w:t>
      </w:r>
      <w:r w:rsidRPr="00E47A53">
        <w:t xml:space="preserve">Parlement pour adoption en </w:t>
      </w:r>
      <w:r>
        <w:t xml:space="preserve">dernière </w:t>
      </w:r>
      <w:r w:rsidRPr="00E47A53">
        <w:t>lecture.</w:t>
      </w:r>
    </w:p>
    <w:p w:rsidR="00460994" w:rsidRPr="004A7FDE" w:rsidRDefault="00460994" w:rsidP="00460994">
      <w:pPr>
        <w:pStyle w:val="SingleTxtG"/>
      </w:pPr>
      <w:r w:rsidRPr="004A7FDE">
        <w:t>73.</w:t>
      </w:r>
      <w:r w:rsidR="00E61073">
        <w:tab/>
      </w:r>
      <w:r>
        <w:t xml:space="preserve">Au sujet du </w:t>
      </w:r>
      <w:r w:rsidRPr="004A7FDE">
        <w:t xml:space="preserve">projet de loi </w:t>
      </w:r>
      <w:r>
        <w:t xml:space="preserve">visant à modifier </w:t>
      </w:r>
      <w:r w:rsidRPr="004A7FDE">
        <w:t xml:space="preserve">certains actes normatifs pour établir </w:t>
      </w:r>
      <w:r>
        <w:t xml:space="preserve">l’infraction </w:t>
      </w:r>
      <w:r w:rsidRPr="004A7FDE">
        <w:t>motivé</w:t>
      </w:r>
      <w:r>
        <w:t>e</w:t>
      </w:r>
      <w:r w:rsidRPr="004A7FDE">
        <w:t xml:space="preserve"> par des préjugés, la haine et le mépris, le </w:t>
      </w:r>
      <w:r>
        <w:t>CPEDGE</w:t>
      </w:r>
      <w:r w:rsidRPr="004A7FDE">
        <w:t xml:space="preserve"> est d</w:t>
      </w:r>
      <w:r>
        <w:t>’</w:t>
      </w:r>
      <w:r w:rsidRPr="004A7FDE">
        <w:t>avis que l</w:t>
      </w:r>
      <w:r>
        <w:t>’</w:t>
      </w:r>
      <w:r w:rsidRPr="004A7FDE">
        <w:t>introduction à l</w:t>
      </w:r>
      <w:r>
        <w:t>’</w:t>
      </w:r>
      <w:r w:rsidRPr="004A7FDE">
        <w:t>article</w:t>
      </w:r>
      <w:r w:rsidR="00E61073">
        <w:t> </w:t>
      </w:r>
      <w:r w:rsidRPr="004A7FDE">
        <w:t>346 du Code pénal</w:t>
      </w:r>
      <w:r>
        <w:t xml:space="preserve"> d’un </w:t>
      </w:r>
      <w:r w:rsidRPr="004A7FDE">
        <w:t>paragraphe</w:t>
      </w:r>
      <w:r w:rsidR="00E61073">
        <w:t> </w:t>
      </w:r>
      <w:r w:rsidRPr="004A7FDE">
        <w:t>2</w:t>
      </w:r>
      <w:r>
        <w:t xml:space="preserve"> prévoyant</w:t>
      </w:r>
      <w:r w:rsidRPr="004A7FDE">
        <w:t xml:space="preserve"> des exceptions à la qualification </w:t>
      </w:r>
      <w:r>
        <w:t>d’</w:t>
      </w:r>
      <w:r w:rsidRPr="004A7FDE">
        <w:t>incitation à la haine, la différenciation ou la division nationale, ethnique, rac</w:t>
      </w:r>
      <w:r>
        <w:t xml:space="preserve">iale ou religieuse pour les actes commis dans le cadre de </w:t>
      </w:r>
      <w:r w:rsidRPr="004A7FDE">
        <w:t>manifestations pacifiques ou dans un contexte scientifique ou éducatif</w:t>
      </w:r>
      <w:r>
        <w:t xml:space="preserve">, serait contraire au but </w:t>
      </w:r>
      <w:r w:rsidRPr="004A7FDE">
        <w:t xml:space="preserve">du projet </w:t>
      </w:r>
      <w:r>
        <w:t xml:space="preserve">de loi </w:t>
      </w:r>
      <w:r w:rsidRPr="004A7FDE">
        <w:t>et constituerait une condition de non-application de la norme juridique.</w:t>
      </w:r>
    </w:p>
    <w:p w:rsidR="00460994" w:rsidRPr="004A7FDE" w:rsidRDefault="00460994" w:rsidP="00E61073">
      <w:pPr>
        <w:pStyle w:val="SingleTxtG"/>
        <w:keepNext/>
        <w:keepLines/>
      </w:pPr>
      <w:r w:rsidRPr="004A7FDE">
        <w:lastRenderedPageBreak/>
        <w:t>74.</w:t>
      </w:r>
      <w:r w:rsidR="00E61073">
        <w:tab/>
      </w:r>
      <w:r w:rsidRPr="004A7FDE">
        <w:t>Le 24</w:t>
      </w:r>
      <w:r w:rsidR="00E61073">
        <w:t> </w:t>
      </w:r>
      <w:r w:rsidRPr="004A7FDE">
        <w:t>septembre 2019, le M</w:t>
      </w:r>
      <w:r>
        <w:t>inistère de la justice</w:t>
      </w:r>
      <w:r w:rsidRPr="004A7FDE">
        <w:t xml:space="preserve"> a transmis le projet de loi n</w:t>
      </w:r>
      <w:r w:rsidR="00E61073" w:rsidRPr="00E61073">
        <w:rPr>
          <w:vertAlign w:val="superscript"/>
        </w:rPr>
        <w:t>o</w:t>
      </w:r>
      <w:r w:rsidR="00E61073">
        <w:t> </w:t>
      </w:r>
      <w:r w:rsidRPr="004A7FDE">
        <w:t>301 révisé à la Commission des droits de l</w:t>
      </w:r>
      <w:r>
        <w:t>’</w:t>
      </w:r>
      <w:r w:rsidRPr="004A7FDE">
        <w:t xml:space="preserve">homme et des relations interethniques et à la Commission des affaires juridiques, des nominations et </w:t>
      </w:r>
      <w:r>
        <w:t xml:space="preserve">de l’immunité parlementaire du Parlement en </w:t>
      </w:r>
      <w:r w:rsidRPr="004A7FDE">
        <w:t xml:space="preserve">proposant </w:t>
      </w:r>
      <w:r>
        <w:t xml:space="preserve">qu’il soit adopté en dernière </w:t>
      </w:r>
      <w:r w:rsidRPr="004A7FDE">
        <w:t>lecture. Le 22</w:t>
      </w:r>
      <w:r w:rsidR="00E61073">
        <w:t> </w:t>
      </w:r>
      <w:r w:rsidRPr="004A7FDE">
        <w:t xml:space="preserve">octobre 2019, </w:t>
      </w:r>
      <w:r>
        <w:t>les deux c</w:t>
      </w:r>
      <w:r w:rsidRPr="004A7FDE">
        <w:t>ommission</w:t>
      </w:r>
      <w:r>
        <w:t>s</w:t>
      </w:r>
      <w:r w:rsidRPr="004A7FDE">
        <w:t xml:space="preserve"> ont organisé des consultations publiques sur le projet de loi. Au cours de</w:t>
      </w:r>
      <w:r>
        <w:t xml:space="preserve"> ce</w:t>
      </w:r>
      <w:r w:rsidRPr="004A7FDE">
        <w:t xml:space="preserve">s consultations, des recommandations ont été formulées, </w:t>
      </w:r>
      <w:r>
        <w:t xml:space="preserve">principalement </w:t>
      </w:r>
      <w:r w:rsidRPr="004A7FDE">
        <w:t xml:space="preserve">sur </w:t>
      </w:r>
      <w:r>
        <w:t xml:space="preserve">l’exception prévue au </w:t>
      </w:r>
      <w:r w:rsidRPr="004A7FDE">
        <w:t>paragraphe</w:t>
      </w:r>
      <w:r w:rsidR="00E61073">
        <w:t> </w:t>
      </w:r>
      <w:r w:rsidRPr="004A7FDE">
        <w:t>2</w:t>
      </w:r>
      <w:r>
        <w:t xml:space="preserve"> </w:t>
      </w:r>
      <w:r w:rsidRPr="004A7FDE">
        <w:t>de l</w:t>
      </w:r>
      <w:r>
        <w:t>’</w:t>
      </w:r>
      <w:r w:rsidRPr="004A7FDE">
        <w:t>article</w:t>
      </w:r>
      <w:r w:rsidR="00E61073">
        <w:t> </w:t>
      </w:r>
      <w:r w:rsidRPr="004A7FDE">
        <w:t xml:space="preserve">346 du </w:t>
      </w:r>
      <w:r>
        <w:t xml:space="preserve">Code pénal de </w:t>
      </w:r>
      <w:r w:rsidRPr="004A7FDE">
        <w:t xml:space="preserve">la version </w:t>
      </w:r>
      <w:r>
        <w:t>révisée du</w:t>
      </w:r>
      <w:r w:rsidRPr="004A7FDE">
        <w:t xml:space="preserve"> projet, </w:t>
      </w:r>
      <w:r>
        <w:t xml:space="preserve">qui </w:t>
      </w:r>
      <w:r w:rsidRPr="004A7FDE">
        <w:t>limite</w:t>
      </w:r>
      <w:r>
        <w:t>rait</w:t>
      </w:r>
      <w:r w:rsidRPr="004A7FDE">
        <w:t xml:space="preserve"> le champ d</w:t>
      </w:r>
      <w:r>
        <w:t>’</w:t>
      </w:r>
      <w:r w:rsidRPr="004A7FDE">
        <w:t>application de la disposition principale et crée</w:t>
      </w:r>
      <w:r>
        <w:t>rait</w:t>
      </w:r>
      <w:r w:rsidRPr="004A7FDE">
        <w:t xml:space="preserve"> une ambiguïté </w:t>
      </w:r>
      <w:r>
        <w:t>en matière d’</w:t>
      </w:r>
      <w:r w:rsidRPr="004A7FDE">
        <w:t xml:space="preserve">interprétation. </w:t>
      </w:r>
      <w:r>
        <w:t>L</w:t>
      </w:r>
      <w:r w:rsidRPr="004A7FDE">
        <w:t xml:space="preserve">e maintien </w:t>
      </w:r>
      <w:r>
        <w:t xml:space="preserve">du </w:t>
      </w:r>
      <w:r w:rsidRPr="004A7FDE">
        <w:t>paragraphe</w:t>
      </w:r>
      <w:r w:rsidR="00E61073">
        <w:t> </w:t>
      </w:r>
      <w:r w:rsidRPr="004A7FDE">
        <w:t>2</w:t>
      </w:r>
      <w:r>
        <w:t xml:space="preserve"> </w:t>
      </w:r>
      <w:r w:rsidRPr="004A7FDE">
        <w:t>de l</w:t>
      </w:r>
      <w:r>
        <w:t>’</w:t>
      </w:r>
      <w:r w:rsidRPr="004A7FDE">
        <w:t>article</w:t>
      </w:r>
      <w:r w:rsidR="00E61073">
        <w:t> </w:t>
      </w:r>
      <w:r w:rsidRPr="004A7FDE">
        <w:t>346</w:t>
      </w:r>
      <w:r>
        <w:t xml:space="preserve"> </w:t>
      </w:r>
      <w:r w:rsidRPr="004A7FDE">
        <w:t>n</w:t>
      </w:r>
      <w:r>
        <w:t xml:space="preserve">e permettrait donc </w:t>
      </w:r>
      <w:r w:rsidRPr="004A7FDE">
        <w:t xml:space="preserve">pas </w:t>
      </w:r>
      <w:r>
        <w:t xml:space="preserve">de réaliser les </w:t>
      </w:r>
      <w:r w:rsidRPr="004A7FDE">
        <w:t xml:space="preserve">objectifs </w:t>
      </w:r>
      <w:r>
        <w:t xml:space="preserve">fixés et de </w:t>
      </w:r>
      <w:r w:rsidRPr="004A7FDE">
        <w:t xml:space="preserve">réglementer efficacement les actes motivés par </w:t>
      </w:r>
      <w:r>
        <w:t xml:space="preserve">des </w:t>
      </w:r>
      <w:r w:rsidRPr="004A7FDE">
        <w:t>préju</w:t>
      </w:r>
      <w:r>
        <w:t>gés</w:t>
      </w:r>
      <w:r w:rsidRPr="004A7FDE">
        <w:t xml:space="preserve">. </w:t>
      </w:r>
      <w:r>
        <w:t xml:space="preserve">Une autre suggestion a été faite, consistant à </w:t>
      </w:r>
      <w:r w:rsidRPr="004A7FDE">
        <w:t xml:space="preserve">compléter le </w:t>
      </w:r>
      <w:r>
        <w:t>C</w:t>
      </w:r>
      <w:r w:rsidRPr="004A7FDE">
        <w:t xml:space="preserve">ode des </w:t>
      </w:r>
      <w:r>
        <w:t xml:space="preserve">infractions, au chapitre </w:t>
      </w:r>
      <w:r w:rsidRPr="004A7FDE">
        <w:t xml:space="preserve">des </w:t>
      </w:r>
      <w:r>
        <w:t xml:space="preserve">atteintes aux </w:t>
      </w:r>
      <w:r w:rsidRPr="004A7FDE">
        <w:t xml:space="preserve">droits politiques, </w:t>
      </w:r>
      <w:r>
        <w:t xml:space="preserve">aux droits </w:t>
      </w:r>
      <w:r w:rsidRPr="004A7FDE">
        <w:t xml:space="preserve">du travail et </w:t>
      </w:r>
      <w:r>
        <w:t>à d’</w:t>
      </w:r>
      <w:r w:rsidRPr="004A7FDE">
        <w:t xml:space="preserve">autres droits constitutionnels des personnes physiques, </w:t>
      </w:r>
      <w:r w:rsidRPr="00AA1A3D">
        <w:rPr>
          <w:color w:val="000000"/>
        </w:rPr>
        <w:t xml:space="preserve">par une nouvelle disposition </w:t>
      </w:r>
      <w:r w:rsidRPr="004A7FDE">
        <w:t>qui rég</w:t>
      </w:r>
      <w:r>
        <w:t xml:space="preserve">irait </w:t>
      </w:r>
      <w:r w:rsidRPr="004A7FDE">
        <w:t>séparément les faits pouvant être qualifiés de discours de haine et ne constitu</w:t>
      </w:r>
      <w:r>
        <w:t>a</w:t>
      </w:r>
      <w:r w:rsidRPr="004A7FDE">
        <w:t xml:space="preserve">nt pas des </w:t>
      </w:r>
      <w:r>
        <w:t>infractions</w:t>
      </w:r>
      <w:r w:rsidRPr="004A7FDE">
        <w:t xml:space="preserve">. </w:t>
      </w:r>
      <w:r>
        <w:t xml:space="preserve">Mais </w:t>
      </w:r>
      <w:r w:rsidRPr="004A7FDE">
        <w:t>le projet de loi n</w:t>
      </w:r>
      <w:r w:rsidR="00E61073" w:rsidRPr="00E61073">
        <w:rPr>
          <w:vertAlign w:val="superscript"/>
        </w:rPr>
        <w:t>o</w:t>
      </w:r>
      <w:r w:rsidR="00E61073">
        <w:t> </w:t>
      </w:r>
      <w:r w:rsidRPr="004A7FDE">
        <w:t>301</w:t>
      </w:r>
      <w:r>
        <w:t xml:space="preserve"> n’avait </w:t>
      </w:r>
      <w:r w:rsidRPr="004A7FDE">
        <w:t xml:space="preserve">pas </w:t>
      </w:r>
      <w:r>
        <w:t xml:space="preserve">été </w:t>
      </w:r>
      <w:r w:rsidRPr="004A7FDE">
        <w:t xml:space="preserve">adopté </w:t>
      </w:r>
      <w:r>
        <w:t>par le Parlement à la fin de la période couverte par le présent rapport</w:t>
      </w:r>
      <w:r w:rsidRPr="004A7FDE">
        <w:t xml:space="preserve">, de sorte que la législation nationale dans ce domaine </w:t>
      </w:r>
      <w:r>
        <w:t xml:space="preserve">n’était toujours pas conforme aux </w:t>
      </w:r>
      <w:r w:rsidRPr="004A7FDE">
        <w:t xml:space="preserve">normes internationales </w:t>
      </w:r>
      <w:r>
        <w:t xml:space="preserve">relatives à la répression des </w:t>
      </w:r>
      <w:r w:rsidRPr="004A7FDE">
        <w:t>discours de haine</w:t>
      </w:r>
      <w:r w:rsidRPr="0028247A">
        <w:rPr>
          <w:rStyle w:val="Appelnotedebasdep"/>
        </w:rPr>
        <w:footnoteReference w:id="29"/>
      </w:r>
      <w:r w:rsidRPr="004A7FDE">
        <w:t>.</w:t>
      </w:r>
    </w:p>
    <w:p w:rsidR="00460994" w:rsidRPr="004A7FDE" w:rsidRDefault="00460994" w:rsidP="00460994">
      <w:pPr>
        <w:pStyle w:val="SingleTxtG"/>
      </w:pPr>
      <w:r w:rsidRPr="004A7FDE">
        <w:t>75.</w:t>
      </w:r>
      <w:r w:rsidR="00E61073">
        <w:tab/>
      </w:r>
      <w:r>
        <w:t xml:space="preserve">Dans le souci </w:t>
      </w:r>
      <w:r w:rsidRPr="004A7FDE">
        <w:t xml:space="preserve">de sensibiliser </w:t>
      </w:r>
      <w:r>
        <w:t>la population</w:t>
      </w:r>
      <w:r w:rsidRPr="004A7FDE">
        <w:t xml:space="preserve"> et de promouvoir la tolérance et l</w:t>
      </w:r>
      <w:r>
        <w:t>’</w:t>
      </w:r>
      <w:r w:rsidRPr="004A7FDE">
        <w:t xml:space="preserve">acceptation de la diversité, le </w:t>
      </w:r>
      <w:r>
        <w:t>CPEDGE a organisé</w:t>
      </w:r>
      <w:r w:rsidRPr="00D357A3">
        <w:t xml:space="preserve"> </w:t>
      </w:r>
      <w:r w:rsidRPr="004A7FDE">
        <w:t xml:space="preserve">sur les </w:t>
      </w:r>
      <w:r>
        <w:t xml:space="preserve">réseaux </w:t>
      </w:r>
      <w:r w:rsidRPr="004A7FDE">
        <w:t>sociaux</w:t>
      </w:r>
      <w:r>
        <w:t xml:space="preserve"> du </w:t>
      </w:r>
      <w:r w:rsidRPr="004A7FDE">
        <w:t>15</w:t>
      </w:r>
      <w:r w:rsidR="00E61073">
        <w:t> </w:t>
      </w:r>
      <w:r w:rsidRPr="004A7FDE">
        <w:t>octobre au 16</w:t>
      </w:r>
      <w:r w:rsidR="00E61073">
        <w:t> </w:t>
      </w:r>
      <w:r w:rsidRPr="004A7FDE">
        <w:t>novembre 2019, en collaboration avec le Bureau de l</w:t>
      </w:r>
      <w:r>
        <w:t>’</w:t>
      </w:r>
      <w:r w:rsidRPr="004A7FDE">
        <w:t>avocat du peuple, un concours de slogan</w:t>
      </w:r>
      <w:r>
        <w:t>s</w:t>
      </w:r>
      <w:r w:rsidRPr="004A7FDE">
        <w:t xml:space="preserve"> </w:t>
      </w:r>
      <w:r>
        <w:t>sous les mots-cl</w:t>
      </w:r>
      <w:r w:rsidR="00CD70FB">
        <w:t>ef</w:t>
      </w:r>
      <w:r>
        <w:t xml:space="preserve">s </w:t>
      </w:r>
      <w:r w:rsidRPr="004A7FDE">
        <w:t xml:space="preserve">#Moldova </w:t>
      </w:r>
      <w:r>
        <w:t xml:space="preserve">sans </w:t>
      </w:r>
      <w:r w:rsidRPr="004A7FDE">
        <w:t>st</w:t>
      </w:r>
      <w:r>
        <w:t>é</w:t>
      </w:r>
      <w:r w:rsidRPr="004A7FDE">
        <w:t>r</w:t>
      </w:r>
      <w:r>
        <w:t>é</w:t>
      </w:r>
      <w:r w:rsidRPr="004A7FDE">
        <w:t xml:space="preserve">otypes </w:t>
      </w:r>
      <w:r>
        <w:t>ni préjugés et</w:t>
      </w:r>
      <w:r w:rsidRPr="004A7FDE">
        <w:t xml:space="preserve"> #Moldova </w:t>
      </w:r>
      <w:r>
        <w:t xml:space="preserve">sans discours de haine : </w:t>
      </w:r>
      <w:r w:rsidRPr="004A7FDE">
        <w:t>64</w:t>
      </w:r>
      <w:r w:rsidR="00E61073">
        <w:t> </w:t>
      </w:r>
      <w:r w:rsidRPr="004A7FDE">
        <w:t xml:space="preserve">slogans </w:t>
      </w:r>
      <w:r>
        <w:t>mettant en avant l’égalité et la tolérance et condamna</w:t>
      </w:r>
      <w:r w:rsidRPr="004A7FDE">
        <w:t xml:space="preserve">nt la discrimination et </w:t>
      </w:r>
      <w:r>
        <w:t xml:space="preserve">l’incitation à la </w:t>
      </w:r>
      <w:r w:rsidRPr="004A7FDE">
        <w:t>haine</w:t>
      </w:r>
      <w:r>
        <w:t xml:space="preserve"> ont été suggérés à cette occasion</w:t>
      </w:r>
      <w:r w:rsidRPr="004A7FDE">
        <w:t>.</w:t>
      </w:r>
    </w:p>
    <w:p w:rsidR="00460994" w:rsidRPr="004A7FDE" w:rsidRDefault="00460994" w:rsidP="00460994">
      <w:pPr>
        <w:pStyle w:val="SingleTxtG"/>
      </w:pPr>
      <w:r w:rsidRPr="004A7FDE">
        <w:t>76.</w:t>
      </w:r>
      <w:r w:rsidR="00E61073">
        <w:tab/>
      </w:r>
      <w:r>
        <w:t xml:space="preserve">Pour </w:t>
      </w:r>
      <w:r w:rsidRPr="004A7FDE">
        <w:t xml:space="preserve">sensibiliser </w:t>
      </w:r>
      <w:r>
        <w:t>la population aux droits de l’homme, le Bureau de l’avocat du peuple</w:t>
      </w:r>
      <w:r w:rsidRPr="004A7FDE">
        <w:t>, en collaboration avec l</w:t>
      </w:r>
      <w:r>
        <w:t>’Agence des relations interethniques</w:t>
      </w:r>
      <w:r w:rsidRPr="004A7FDE">
        <w:t xml:space="preserve"> et le </w:t>
      </w:r>
      <w:r>
        <w:t>CPEDGE</w:t>
      </w:r>
      <w:r w:rsidRPr="004A7FDE">
        <w:t>, a publié en 2019</w:t>
      </w:r>
      <w:r w:rsidRPr="00210FE6">
        <w:t xml:space="preserve"> </w:t>
      </w:r>
      <w:r>
        <w:t xml:space="preserve">plusieurs </w:t>
      </w:r>
      <w:r w:rsidRPr="004A7FDE">
        <w:t>brochures d</w:t>
      </w:r>
      <w:r>
        <w:t>’</w:t>
      </w:r>
      <w:r w:rsidRPr="004A7FDE">
        <w:t xml:space="preserve">information dans les langues </w:t>
      </w:r>
      <w:r>
        <w:t xml:space="preserve">en vigueur </w:t>
      </w:r>
      <w:r w:rsidRPr="004A7FDE">
        <w:t xml:space="preserve">sur le territoire de la République de </w:t>
      </w:r>
      <w:r>
        <w:t>Moldova :</w:t>
      </w:r>
      <w:r w:rsidRPr="004A7FDE">
        <w:t xml:space="preserve"> 1.</w:t>
      </w:r>
      <w:r w:rsidR="00D531AC">
        <w:t> </w:t>
      </w:r>
      <w:r>
        <w:t xml:space="preserve">Une </w:t>
      </w:r>
      <w:r w:rsidRPr="004A7FDE">
        <w:t xml:space="preserve">brochure </w:t>
      </w:r>
      <w:r>
        <w:t xml:space="preserve">destinée aux </w:t>
      </w:r>
      <w:r w:rsidRPr="004A7FDE">
        <w:t>personnes âgées</w:t>
      </w:r>
      <w:r>
        <w:t>, en trois langues (</w:t>
      </w:r>
      <w:r w:rsidRPr="004A7FDE">
        <w:t>roumain, russe et gagaouze</w:t>
      </w:r>
      <w:r>
        <w:t xml:space="preserve">), contenant des informations sur les </w:t>
      </w:r>
      <w:r w:rsidRPr="004A7FDE">
        <w:t xml:space="preserve">droits fondamentaux </w:t>
      </w:r>
      <w:r>
        <w:t>des personnes âgées </w:t>
      </w:r>
      <w:r w:rsidRPr="004A7FDE">
        <w:t>: droit aux soins médicaux, droit à l</w:t>
      </w:r>
      <w:r>
        <w:t>’</w:t>
      </w:r>
      <w:r w:rsidRPr="004A7FDE">
        <w:t>assurance sociale, prestations et services sociaux, avantages fiscaux</w:t>
      </w:r>
      <w:r>
        <w:t xml:space="preserve"> auxquels elles peuvent prétendre </w:t>
      </w:r>
      <w:r w:rsidRPr="004A7FDE">
        <w:t>; 2</w:t>
      </w:r>
      <w:r>
        <w:t>.</w:t>
      </w:r>
      <w:r w:rsidR="00D531AC">
        <w:t> </w:t>
      </w:r>
      <w:r>
        <w:t xml:space="preserve">Une </w:t>
      </w:r>
      <w:r w:rsidRPr="004A7FDE">
        <w:t xml:space="preserve">brochure </w:t>
      </w:r>
      <w:r>
        <w:t>intitulée « </w:t>
      </w:r>
      <w:r w:rsidRPr="004A7FDE">
        <w:t>Promotion et protection des droits des minorités nationales</w:t>
      </w:r>
      <w:r>
        <w:t xml:space="preserve"> », </w:t>
      </w:r>
      <w:r w:rsidRPr="004A7FDE">
        <w:t xml:space="preserve">en cinq langues </w:t>
      </w:r>
      <w:r>
        <w:t>(</w:t>
      </w:r>
      <w:r w:rsidRPr="004A7FDE">
        <w:t>roumain, ukrainien, gagaouze, russe et bulgare</w:t>
      </w:r>
      <w:r>
        <w:t xml:space="preserve">), contenant </w:t>
      </w:r>
      <w:r w:rsidRPr="004A7FDE">
        <w:t xml:space="preserve">de brèves informations sur les trois </w:t>
      </w:r>
      <w:r>
        <w:t>institutions</w:t>
      </w:r>
      <w:r w:rsidRPr="004A7FDE">
        <w:t>. Ces publications sont à la disposition de toutes les parties intéressées et sont distribuées gratuitement, comme tous les autres matériels d</w:t>
      </w:r>
      <w:r>
        <w:t>’</w:t>
      </w:r>
      <w:r w:rsidRPr="004A7FDE">
        <w:t xml:space="preserve">information </w:t>
      </w:r>
      <w:r>
        <w:t xml:space="preserve">établis </w:t>
      </w:r>
      <w:r w:rsidRPr="004A7FDE">
        <w:t xml:space="preserve">par le </w:t>
      </w:r>
      <w:r>
        <w:t>Bureau de l’avocat du peuple</w:t>
      </w:r>
      <w:r w:rsidRPr="004A7FDE">
        <w:t>.</w:t>
      </w:r>
    </w:p>
    <w:p w:rsidR="00460994" w:rsidRPr="004A7FDE" w:rsidRDefault="00460994" w:rsidP="00460994">
      <w:pPr>
        <w:pStyle w:val="SingleTxtG"/>
      </w:pPr>
      <w:r w:rsidRPr="004A7FDE">
        <w:t>77.</w:t>
      </w:r>
      <w:r>
        <w:tab/>
        <w:t xml:space="preserve">Aucune enquête concernant </w:t>
      </w:r>
      <w:r w:rsidRPr="004A7FDE">
        <w:t xml:space="preserve">des </w:t>
      </w:r>
      <w:r>
        <w:t xml:space="preserve">infractions motivées par la haine </w:t>
      </w:r>
      <w:r w:rsidRPr="004A7FDE">
        <w:t>ou des cas d</w:t>
      </w:r>
      <w:r>
        <w:t>’</w:t>
      </w:r>
      <w:r w:rsidRPr="004A7FDE">
        <w:t>incitation à la haine</w:t>
      </w:r>
      <w:r w:rsidRPr="005344EC">
        <w:t xml:space="preserve"> </w:t>
      </w:r>
      <w:r>
        <w:t xml:space="preserve">n’a été ouverte au </w:t>
      </w:r>
      <w:r w:rsidRPr="004A7FDE">
        <w:t xml:space="preserve">cours de la période </w:t>
      </w:r>
      <w:r>
        <w:t>considérée</w:t>
      </w:r>
      <w:r w:rsidRPr="004A7FDE">
        <w:t>.</w:t>
      </w:r>
    </w:p>
    <w:p w:rsidR="00460994" w:rsidRPr="004A7FDE" w:rsidRDefault="00460994" w:rsidP="00460994">
      <w:pPr>
        <w:pStyle w:val="SingleTxtG"/>
      </w:pPr>
      <w:r w:rsidRPr="004A7FDE">
        <w:t>78.</w:t>
      </w:r>
      <w:r w:rsidR="00D531AC">
        <w:tab/>
      </w:r>
      <w:r w:rsidRPr="004A7FDE">
        <w:t>L</w:t>
      </w:r>
      <w:r>
        <w:t>’</w:t>
      </w:r>
      <w:r w:rsidRPr="004A7FDE">
        <w:t>autorité de poursuite pénale</w:t>
      </w:r>
      <w:r>
        <w:t>,</w:t>
      </w:r>
      <w:r w:rsidRPr="005344EC">
        <w:t xml:space="preserve"> </w:t>
      </w:r>
      <w:r>
        <w:t xml:space="preserve">après en avoir informé </w:t>
      </w:r>
      <w:r w:rsidRPr="004A7FDE">
        <w:t xml:space="preserve">la personne </w:t>
      </w:r>
      <w:r>
        <w:t xml:space="preserve">ayant déposé </w:t>
      </w:r>
      <w:r w:rsidRPr="004A7FDE">
        <w:t>la notific</w:t>
      </w:r>
      <w:r>
        <w:t>ation ou l’autorité compétente,</w:t>
      </w:r>
      <w:r w:rsidRPr="004A7FDE">
        <w:t xml:space="preserve"> ordonne </w:t>
      </w:r>
      <w:r>
        <w:t>l’ouverture d’</w:t>
      </w:r>
      <w:r w:rsidRPr="004A7FDE">
        <w:t xml:space="preserve">une enquête pénale dans les </w:t>
      </w:r>
      <w:r w:rsidR="00D531AC">
        <w:t>trente</w:t>
      </w:r>
      <w:r w:rsidRPr="004A7FDE">
        <w:t xml:space="preserve"> jours, conformément </w:t>
      </w:r>
      <w:r>
        <w:t xml:space="preserve">aux réglementations, si </w:t>
      </w:r>
      <w:r w:rsidRPr="004A7FDE">
        <w:t>l</w:t>
      </w:r>
      <w:r>
        <w:t>’</w:t>
      </w:r>
      <w:r w:rsidRPr="004A7FDE">
        <w:t xml:space="preserve">acte de </w:t>
      </w:r>
      <w:r>
        <w:t>notification ou le constat</w:t>
      </w:r>
      <w:r w:rsidR="00D531AC">
        <w:t xml:space="preserve"> </w:t>
      </w:r>
      <w:r>
        <w:t xml:space="preserve">fait apparaître </w:t>
      </w:r>
      <w:r w:rsidRPr="004A7FDE">
        <w:t xml:space="preserve">au moins un soupçon raisonnable </w:t>
      </w:r>
      <w:r>
        <w:t>de commission d’</w:t>
      </w:r>
      <w:r w:rsidRPr="004A7FDE">
        <w:t xml:space="preserve">infraction et </w:t>
      </w:r>
      <w:r>
        <w:t>si rien ne s’oppose à la réalisation d’</w:t>
      </w:r>
      <w:r w:rsidRPr="004A7FDE">
        <w:t>une</w:t>
      </w:r>
      <w:r>
        <w:t xml:space="preserve"> telle</w:t>
      </w:r>
      <w:r w:rsidRPr="004A7FDE">
        <w:t xml:space="preserve"> enquête</w:t>
      </w:r>
      <w:r>
        <w:t xml:space="preserve">. </w:t>
      </w:r>
      <w:r w:rsidRPr="004A7FDE">
        <w:t xml:space="preserve">Par conséquent, </w:t>
      </w:r>
      <w:r>
        <w:t>que l’infraction ait ou non été motivée par la haine</w:t>
      </w:r>
      <w:r w:rsidRPr="004A7FDE">
        <w:t>, si l</w:t>
      </w:r>
      <w:r>
        <w:t>’</w:t>
      </w:r>
      <w:r w:rsidRPr="004A7FDE">
        <w:t xml:space="preserve">acte </w:t>
      </w:r>
      <w:r>
        <w:t xml:space="preserve">commis </w:t>
      </w:r>
      <w:r w:rsidRPr="004A7FDE">
        <w:t xml:space="preserve">correspond </w:t>
      </w:r>
      <w:r>
        <w:t xml:space="preserve">à des </w:t>
      </w:r>
      <w:r w:rsidRPr="004A7FDE">
        <w:t xml:space="preserve">éléments constitutifs </w:t>
      </w:r>
      <w:r>
        <w:t>d’infraction</w:t>
      </w:r>
      <w:r w:rsidRPr="004A7FDE">
        <w:t>, l</w:t>
      </w:r>
      <w:r>
        <w:t>’</w:t>
      </w:r>
      <w:r w:rsidRPr="004A7FDE">
        <w:t>autorité de poursuite pénale ordonne</w:t>
      </w:r>
      <w:r>
        <w:t xml:space="preserve"> sans délai l’ouverture d’</w:t>
      </w:r>
      <w:r w:rsidRPr="004A7FDE">
        <w:t xml:space="preserve">une procédure et </w:t>
      </w:r>
      <w:r>
        <w:t xml:space="preserve">l’infraction fait l’objet </w:t>
      </w:r>
      <w:r w:rsidRPr="004A7FDE">
        <w:t>d</w:t>
      </w:r>
      <w:r>
        <w:t>’</w:t>
      </w:r>
      <w:r w:rsidRPr="004A7FDE">
        <w:t xml:space="preserve">une enquête conformément </w:t>
      </w:r>
      <w:r>
        <w:t xml:space="preserve">à la législation </w:t>
      </w:r>
      <w:r w:rsidRPr="004A7FDE">
        <w:t>en vigueur.</w:t>
      </w:r>
    </w:p>
    <w:p w:rsidR="00460994" w:rsidRPr="004A7FDE" w:rsidRDefault="00460994" w:rsidP="00460994">
      <w:pPr>
        <w:pStyle w:val="SingleTxtG"/>
      </w:pPr>
      <w:r w:rsidRPr="004A7FDE">
        <w:t>79.</w:t>
      </w:r>
      <w:r w:rsidR="00D531AC">
        <w:tab/>
      </w:r>
      <w:r w:rsidRPr="004A7FDE">
        <w:t xml:space="preserve">À partir du moment où </w:t>
      </w:r>
      <w:r>
        <w:t xml:space="preserve">l’infraction </w:t>
      </w:r>
      <w:r w:rsidRPr="004A7FDE">
        <w:t>est enregistré</w:t>
      </w:r>
      <w:r>
        <w:t>e</w:t>
      </w:r>
      <w:r w:rsidRPr="004A7FDE">
        <w:t xml:space="preserve"> et où </w:t>
      </w:r>
      <w:r>
        <w:t xml:space="preserve">une </w:t>
      </w:r>
      <w:r w:rsidRPr="004A7FDE">
        <w:t>enquête pénale est ouverte, l</w:t>
      </w:r>
      <w:r>
        <w:t>’</w:t>
      </w:r>
      <w:r w:rsidRPr="004A7FDE">
        <w:t xml:space="preserve">organe de poursuite pénale veille à ce que tous les actes </w:t>
      </w:r>
      <w:r>
        <w:t xml:space="preserve">délictueux </w:t>
      </w:r>
      <w:r w:rsidRPr="004A7FDE">
        <w:t xml:space="preserve">soient </w:t>
      </w:r>
      <w:r>
        <w:t xml:space="preserve">consignés conformément aux dispositions législatives et réglementaires </w:t>
      </w:r>
      <w:r w:rsidRPr="004A7FDE">
        <w:t xml:space="preserve">applicables. </w:t>
      </w:r>
      <w:r>
        <w:t xml:space="preserve">D’après </w:t>
      </w:r>
      <w:r w:rsidRPr="004A7FDE">
        <w:t>le registre des informations médico</w:t>
      </w:r>
      <w:r w:rsidR="000E6C4C">
        <w:t>-</w:t>
      </w:r>
      <w:r w:rsidRPr="004A7FDE">
        <w:t xml:space="preserve">légales et criminologiques du </w:t>
      </w:r>
      <w:r>
        <w:t>S</w:t>
      </w:r>
      <w:r w:rsidRPr="004A7FDE">
        <w:t>ervice des technologies de l</w:t>
      </w:r>
      <w:r>
        <w:t>’</w:t>
      </w:r>
      <w:r w:rsidRPr="004A7FDE">
        <w:t>informat</w:t>
      </w:r>
      <w:r>
        <w:t>ion du Ministère de l’Intérieur</w:t>
      </w:r>
      <w:r w:rsidRPr="004A7FDE">
        <w:t>, aucun</w:t>
      </w:r>
      <w:r>
        <w:t xml:space="preserve">e infraction relevant de la catégorie </w:t>
      </w:r>
      <w:r w:rsidRPr="004A7FDE">
        <w:t xml:space="preserve">des </w:t>
      </w:r>
      <w:r>
        <w:t>infractions motivées par la haine</w:t>
      </w:r>
      <w:r w:rsidRPr="005344EC">
        <w:t xml:space="preserve"> </w:t>
      </w:r>
      <w:r w:rsidRPr="004A7FDE">
        <w:t>n</w:t>
      </w:r>
      <w:r>
        <w:t>’</w:t>
      </w:r>
      <w:r w:rsidRPr="004A7FDE">
        <w:t>a été enregistré</w:t>
      </w:r>
      <w:r>
        <w:t>e</w:t>
      </w:r>
      <w:r w:rsidRPr="004A7FDE">
        <w:t xml:space="preserve"> </w:t>
      </w:r>
      <w:r>
        <w:t>en 2019</w:t>
      </w:r>
      <w:r w:rsidRPr="004A7FDE">
        <w:t>.</w:t>
      </w:r>
    </w:p>
    <w:p w:rsidR="00460994" w:rsidRPr="004A7FDE" w:rsidRDefault="00460994" w:rsidP="00460994">
      <w:pPr>
        <w:pStyle w:val="SingleTxtG"/>
      </w:pPr>
      <w:r w:rsidRPr="004A7FDE">
        <w:t>80.</w:t>
      </w:r>
      <w:r w:rsidR="00D531AC">
        <w:tab/>
      </w:r>
      <w:r>
        <w:t>Conformément à l’</w:t>
      </w:r>
      <w:r w:rsidRPr="004A7FDE">
        <w:t>instruction générale n</w:t>
      </w:r>
      <w:r w:rsidR="00D531AC" w:rsidRPr="00D531AC">
        <w:rPr>
          <w:vertAlign w:val="superscript"/>
        </w:rPr>
        <w:t>o</w:t>
      </w:r>
      <w:r w:rsidR="00D531AC">
        <w:t> </w:t>
      </w:r>
      <w:r w:rsidRPr="004A7FDE">
        <w:t xml:space="preserve">15-1 Od/17-601 </w:t>
      </w:r>
      <w:r>
        <w:t xml:space="preserve">du Procureur général en date </w:t>
      </w:r>
      <w:r w:rsidRPr="004A7FDE">
        <w:t>du</w:t>
      </w:r>
      <w:r>
        <w:t xml:space="preserve"> </w:t>
      </w:r>
      <w:r w:rsidRPr="004A7FDE">
        <w:t>12</w:t>
      </w:r>
      <w:r w:rsidR="00D531AC">
        <w:t> </w:t>
      </w:r>
      <w:r w:rsidRPr="004A7FDE">
        <w:t>octobre 2017</w:t>
      </w:r>
      <w:r>
        <w:t xml:space="preserve">, les </w:t>
      </w:r>
      <w:r w:rsidRPr="004A7FDE">
        <w:t xml:space="preserve">victimes et </w:t>
      </w:r>
      <w:r>
        <w:t>l</w:t>
      </w:r>
      <w:r w:rsidRPr="004A7FDE">
        <w:t xml:space="preserve">es parties lésées </w:t>
      </w:r>
      <w:r>
        <w:t xml:space="preserve">doivent obligatoirement être informées de leurs </w:t>
      </w:r>
      <w:r w:rsidRPr="004A7FDE">
        <w:t xml:space="preserve">droits et obligations dans </w:t>
      </w:r>
      <w:r>
        <w:t>la procédure pénale</w:t>
      </w:r>
      <w:r w:rsidRPr="004A7FDE">
        <w:t xml:space="preserve">. Les nouveaux formulaires </w:t>
      </w:r>
      <w:r w:rsidRPr="004A7FDE">
        <w:lastRenderedPageBreak/>
        <w:t xml:space="preserve">contiennent des informations écrites sur les droits des parties </w:t>
      </w:r>
      <w:r>
        <w:t xml:space="preserve">à la procédure, qui se fondent </w:t>
      </w:r>
      <w:r w:rsidRPr="004A7FDE">
        <w:t xml:space="preserve">sur le </w:t>
      </w:r>
      <w:r>
        <w:t>C</w:t>
      </w:r>
      <w:r w:rsidRPr="004A7FDE">
        <w:t>ode de procédure pénale, la loi n</w:t>
      </w:r>
      <w:r w:rsidR="00D531AC" w:rsidRPr="00D531AC">
        <w:rPr>
          <w:vertAlign w:val="superscript"/>
        </w:rPr>
        <w:t>o</w:t>
      </w:r>
      <w:r w:rsidR="00D531AC">
        <w:t> </w:t>
      </w:r>
      <w:r w:rsidRPr="004A7FDE">
        <w:t>198 du 26</w:t>
      </w:r>
      <w:r w:rsidR="00D531AC">
        <w:t> </w:t>
      </w:r>
      <w:r w:rsidRPr="004A7FDE">
        <w:t xml:space="preserve">juillet 2007 </w:t>
      </w:r>
      <w:r>
        <w:t xml:space="preserve">relative à </w:t>
      </w:r>
      <w:r w:rsidRPr="004A7FDE">
        <w:t>l</w:t>
      </w:r>
      <w:r>
        <w:t>’</w:t>
      </w:r>
      <w:r w:rsidRPr="004A7FDE">
        <w:t>assistance juridique garantie par l</w:t>
      </w:r>
      <w:r>
        <w:t>’</w:t>
      </w:r>
      <w:r w:rsidRPr="004A7FDE">
        <w:t>État, la loi n</w:t>
      </w:r>
      <w:r w:rsidR="00D531AC" w:rsidRPr="00D531AC">
        <w:rPr>
          <w:vertAlign w:val="superscript"/>
        </w:rPr>
        <w:t>o</w:t>
      </w:r>
      <w:r w:rsidR="00D531AC">
        <w:t> </w:t>
      </w:r>
      <w:r w:rsidRPr="004A7FDE">
        <w:t>137 du 29</w:t>
      </w:r>
      <w:r w:rsidR="00D531AC">
        <w:t> </w:t>
      </w:r>
      <w:r w:rsidRPr="004A7FDE">
        <w:t xml:space="preserve">juillet 2016 </w:t>
      </w:r>
      <w:r>
        <w:t xml:space="preserve">relative à </w:t>
      </w:r>
      <w:r w:rsidRPr="004A7FDE">
        <w:t>la ré</w:t>
      </w:r>
      <w:r>
        <w:t xml:space="preserve">adaptation </w:t>
      </w:r>
      <w:r w:rsidRPr="004A7FDE">
        <w:t>des victimes</w:t>
      </w:r>
      <w:r>
        <w:t xml:space="preserve"> d’infractions</w:t>
      </w:r>
      <w:r w:rsidRPr="004A7FDE">
        <w:t xml:space="preserve"> et la loi n</w:t>
      </w:r>
      <w:r w:rsidR="00D531AC" w:rsidRPr="00D531AC">
        <w:rPr>
          <w:vertAlign w:val="superscript"/>
        </w:rPr>
        <w:t>o</w:t>
      </w:r>
      <w:r w:rsidR="00D531AC">
        <w:t> </w:t>
      </w:r>
      <w:r w:rsidRPr="004A7FDE">
        <w:t>105-XVI du 16</w:t>
      </w:r>
      <w:r w:rsidR="00D531AC">
        <w:t> </w:t>
      </w:r>
      <w:r w:rsidRPr="004A7FDE">
        <w:t xml:space="preserve">mai 2008 </w:t>
      </w:r>
      <w:r>
        <w:t xml:space="preserve">relative à </w:t>
      </w:r>
      <w:r w:rsidRPr="004A7FDE">
        <w:t xml:space="preserve">la protection des témoins et </w:t>
      </w:r>
      <w:r>
        <w:t>autres parties à la procédure pénale</w:t>
      </w:r>
      <w:r w:rsidRPr="004A7FDE">
        <w:t xml:space="preserve">. </w:t>
      </w:r>
      <w:r>
        <w:t>L’</w:t>
      </w:r>
      <w:r w:rsidRPr="004A7FDE">
        <w:t xml:space="preserve">instruction </w:t>
      </w:r>
      <w:r>
        <w:t xml:space="preserve">susmentionnée a été adressée </w:t>
      </w:r>
      <w:r w:rsidRPr="004A7FDE">
        <w:t xml:space="preserve">aux parquets territoriaux et spécialisés, aux organes de poursuite pénale </w:t>
      </w:r>
      <w:r>
        <w:t xml:space="preserve">relevant </w:t>
      </w:r>
      <w:r w:rsidRPr="004A7FDE">
        <w:t xml:space="preserve">du </w:t>
      </w:r>
      <w:r>
        <w:t>M</w:t>
      </w:r>
      <w:r w:rsidRPr="004A7FDE">
        <w:t xml:space="preserve">inistère </w:t>
      </w:r>
      <w:r>
        <w:t>de l’Intérieur</w:t>
      </w:r>
      <w:r w:rsidRPr="004A7FDE">
        <w:t xml:space="preserve">, au </w:t>
      </w:r>
      <w:r>
        <w:t>S</w:t>
      </w:r>
      <w:r w:rsidRPr="004A7FDE">
        <w:t xml:space="preserve">ervice des douanes et au </w:t>
      </w:r>
      <w:r>
        <w:t>C</w:t>
      </w:r>
      <w:r w:rsidRPr="004A7FDE">
        <w:t>entre national de lutte contre la corruption.</w:t>
      </w:r>
      <w:r>
        <w:t xml:space="preserve"> Parallèlement</w:t>
      </w:r>
      <w:r w:rsidRPr="004A7FDE">
        <w:t xml:space="preserve">, </w:t>
      </w:r>
      <w:r>
        <w:t xml:space="preserve">pour </w:t>
      </w:r>
      <w:r w:rsidRPr="004A7FDE">
        <w:t xml:space="preserve">assurer </w:t>
      </w:r>
      <w:r>
        <w:t xml:space="preserve">une </w:t>
      </w:r>
      <w:r w:rsidRPr="004A7FDE">
        <w:t xml:space="preserve">application correcte et uniforme </w:t>
      </w:r>
      <w:r>
        <w:t xml:space="preserve">du droit pénal et du droit </w:t>
      </w:r>
      <w:r w:rsidRPr="004A7FDE">
        <w:t xml:space="preserve">de procédure pénale, rationaliser le processus de prévention et de </w:t>
      </w:r>
      <w:r>
        <w:t xml:space="preserve">répression des infractions motivées par la </w:t>
      </w:r>
      <w:r w:rsidRPr="004A7FDE">
        <w:t xml:space="preserve">haine et mettre en œuvre </w:t>
      </w:r>
      <w:r>
        <w:t xml:space="preserve">le troisième plan d’action en faveur des droits de l’homme approuvé </w:t>
      </w:r>
      <w:r w:rsidRPr="004A7FDE">
        <w:t xml:space="preserve">par </w:t>
      </w:r>
      <w:r>
        <w:t xml:space="preserve">le </w:t>
      </w:r>
      <w:r w:rsidRPr="004A7FDE">
        <w:t xml:space="preserve">Parlement </w:t>
      </w:r>
      <w:r>
        <w:t xml:space="preserve">dans sa décision </w:t>
      </w:r>
      <w:r w:rsidRPr="004A7FDE">
        <w:t>n</w:t>
      </w:r>
      <w:r w:rsidR="00D531AC" w:rsidRPr="00D531AC">
        <w:rPr>
          <w:vertAlign w:val="superscript"/>
        </w:rPr>
        <w:t>o</w:t>
      </w:r>
      <w:r w:rsidR="00D531AC">
        <w:t> </w:t>
      </w:r>
      <w:r w:rsidRPr="004A7FDE">
        <w:t>89 du 24</w:t>
      </w:r>
      <w:r w:rsidR="00D531AC">
        <w:t> </w:t>
      </w:r>
      <w:r w:rsidRPr="004A7FDE">
        <w:t>mai 2018</w:t>
      </w:r>
      <w:r>
        <w:t>,</w:t>
      </w:r>
      <w:r w:rsidRPr="004A7FDE">
        <w:t xml:space="preserve"> afin de prot</w:t>
      </w:r>
      <w:r>
        <w:t>éger contre la discrimination e</w:t>
      </w:r>
      <w:r w:rsidRPr="004A7FDE">
        <w:t xml:space="preserve">n </w:t>
      </w:r>
      <w:r>
        <w:t xml:space="preserve">faisant en sorte que les </w:t>
      </w:r>
      <w:r w:rsidRPr="004A7FDE">
        <w:t xml:space="preserve">autorités de poursuite et </w:t>
      </w:r>
      <w:r>
        <w:t>l</w:t>
      </w:r>
      <w:r w:rsidRPr="004A7FDE">
        <w:t xml:space="preserve">es procureurs </w:t>
      </w:r>
      <w:r>
        <w:t xml:space="preserve">puissent </w:t>
      </w:r>
      <w:r w:rsidRPr="004A7FDE">
        <w:t xml:space="preserve">appliquer </w:t>
      </w:r>
      <w:r>
        <w:t xml:space="preserve">efficacement </w:t>
      </w:r>
      <w:r w:rsidRPr="004A7FDE">
        <w:t xml:space="preserve">le droit pénal conformément aux dispositions </w:t>
      </w:r>
      <w:r>
        <w:t>du</w:t>
      </w:r>
      <w:r w:rsidRPr="004A7FDE">
        <w:t xml:space="preserve"> paragraphe</w:t>
      </w:r>
      <w:r w:rsidR="00D531AC">
        <w:t> </w:t>
      </w:r>
      <w:r w:rsidRPr="004A7FDE">
        <w:t>4 de l</w:t>
      </w:r>
      <w:r>
        <w:t>’</w:t>
      </w:r>
      <w:r w:rsidRPr="004A7FDE">
        <w:t>article</w:t>
      </w:r>
      <w:r w:rsidR="00D531AC">
        <w:t> </w:t>
      </w:r>
      <w:r w:rsidRPr="004A7FDE">
        <w:t>531</w:t>
      </w:r>
      <w:r>
        <w:t xml:space="preserve"> </w:t>
      </w:r>
      <w:r w:rsidRPr="004A7FDE">
        <w:t xml:space="preserve">du </w:t>
      </w:r>
      <w:r>
        <w:t>C</w:t>
      </w:r>
      <w:r w:rsidRPr="004A7FDE">
        <w:t xml:space="preserve">ode de procédure pénale, </w:t>
      </w:r>
      <w:r>
        <w:t xml:space="preserve">des « Principes directeurs </w:t>
      </w:r>
      <w:r w:rsidRPr="004A7FDE">
        <w:t>pour les enquêtes</w:t>
      </w:r>
      <w:r>
        <w:t xml:space="preserve"> et les procédures judiciaires concernant les</w:t>
      </w:r>
      <w:r w:rsidRPr="004A7FDE">
        <w:t xml:space="preserve"> </w:t>
      </w:r>
      <w:r>
        <w:t xml:space="preserve">infractions motivées par la </w:t>
      </w:r>
      <w:r w:rsidRPr="004A7FDE">
        <w:t>haine</w:t>
      </w:r>
      <w:r>
        <w:t> » ont été approuvées conformément à l’</w:t>
      </w:r>
      <w:r w:rsidRPr="004A7FDE">
        <w:t>ordonnance n</w:t>
      </w:r>
      <w:r w:rsidR="00D531AC" w:rsidRPr="00D531AC">
        <w:rPr>
          <w:vertAlign w:val="superscript"/>
        </w:rPr>
        <w:t>o</w:t>
      </w:r>
      <w:r w:rsidR="00D531AC">
        <w:t> </w:t>
      </w:r>
      <w:r w:rsidRPr="004A7FDE">
        <w:t xml:space="preserve">28/11 </w:t>
      </w:r>
      <w:r>
        <w:t xml:space="preserve">du Procureur général en date </w:t>
      </w:r>
      <w:r w:rsidRPr="004A7FDE">
        <w:t>du</w:t>
      </w:r>
      <w:r w:rsidR="00D531AC">
        <w:t> </w:t>
      </w:r>
      <w:r w:rsidRPr="004A7FDE">
        <w:t>1</w:t>
      </w:r>
      <w:r w:rsidRPr="00D531AC">
        <w:rPr>
          <w:vertAlign w:val="superscript"/>
        </w:rPr>
        <w:t>er</w:t>
      </w:r>
      <w:r w:rsidR="00D531AC">
        <w:t> </w:t>
      </w:r>
      <w:r w:rsidRPr="004A7FDE">
        <w:t>août 2019</w:t>
      </w:r>
      <w:r>
        <w:t>. Ces instructions</w:t>
      </w:r>
      <w:r w:rsidRPr="003450BC">
        <w:t xml:space="preserve"> </w:t>
      </w:r>
      <w:r w:rsidRPr="004A7FDE">
        <w:t>méthodologiques</w:t>
      </w:r>
      <w:r>
        <w:t xml:space="preserve"> </w:t>
      </w:r>
      <w:r w:rsidRPr="004A7FDE">
        <w:t xml:space="preserve">ont été portées à la connaissance des procureurs </w:t>
      </w:r>
      <w:r>
        <w:t xml:space="preserve">afin qu’ils les fassent appliquer dans le cadre de </w:t>
      </w:r>
      <w:r w:rsidRPr="004A7FDE">
        <w:t>leurs compétences.</w:t>
      </w:r>
    </w:p>
    <w:p w:rsidR="00460994" w:rsidRPr="004A7FDE" w:rsidRDefault="00460994" w:rsidP="00460994">
      <w:pPr>
        <w:pStyle w:val="SingleTxtG"/>
      </w:pPr>
      <w:r w:rsidRPr="004A7FDE">
        <w:t>81.</w:t>
      </w:r>
      <w:r w:rsidR="00D531AC">
        <w:tab/>
      </w:r>
      <w:r w:rsidRPr="004A7FDE">
        <w:t>Du 20 au 29</w:t>
      </w:r>
      <w:r w:rsidR="00D531AC">
        <w:t> </w:t>
      </w:r>
      <w:r w:rsidRPr="004A7FDE">
        <w:t>septembre et du 30</w:t>
      </w:r>
      <w:r w:rsidR="00D531AC">
        <w:t> </w:t>
      </w:r>
      <w:r w:rsidRPr="004A7FDE">
        <w:t>septembre au 9</w:t>
      </w:r>
      <w:r w:rsidR="00D531AC">
        <w:t> </w:t>
      </w:r>
      <w:r w:rsidRPr="004A7FDE">
        <w:t xml:space="preserve">octobre 2019, </w:t>
      </w:r>
      <w:r>
        <w:t>le Conseil de la télévision et de la radio</w:t>
      </w:r>
      <w:r w:rsidRPr="004A7FDE">
        <w:t xml:space="preserve"> a surveillé la couverture de la campagne </w:t>
      </w:r>
      <w:r>
        <w:t xml:space="preserve">électorale par les grands médias </w:t>
      </w:r>
      <w:r w:rsidRPr="004A7FDE">
        <w:t xml:space="preserve">nationaux, </w:t>
      </w:r>
      <w:r>
        <w:t xml:space="preserve">notamment les chaînes de télévision </w:t>
      </w:r>
      <w:r w:rsidRPr="004A7FDE">
        <w:t>Moldova</w:t>
      </w:r>
      <w:r w:rsidR="00D531AC">
        <w:t> </w:t>
      </w:r>
      <w:r w:rsidRPr="004A7FDE">
        <w:t>1, Moldova</w:t>
      </w:r>
      <w:r w:rsidR="00D531AC">
        <w:t> </w:t>
      </w:r>
      <w:r w:rsidRPr="004A7FDE">
        <w:t>2, Prime</w:t>
      </w:r>
      <w:r>
        <w:t>,</w:t>
      </w:r>
      <w:r w:rsidRPr="004A7FDE">
        <w:t xml:space="preserve"> C</w:t>
      </w:r>
      <w:r>
        <w:t>anal</w:t>
      </w:r>
      <w:r w:rsidR="00D531AC">
        <w:t> </w:t>
      </w:r>
      <w:r w:rsidRPr="004A7FDE">
        <w:t xml:space="preserve">2 et </w:t>
      </w:r>
      <w:r>
        <w:t>radio</w:t>
      </w:r>
      <w:r w:rsidRPr="004A7FDE">
        <w:t xml:space="preserve"> Moldova Tineret. </w:t>
      </w:r>
      <w:r>
        <w:t>Il n’a observé aucun cas d’</w:t>
      </w:r>
      <w:r w:rsidRPr="004A7FDE">
        <w:t>incitation à la haine ou à la discrimination</w:t>
      </w:r>
      <w:r>
        <w:t>, d’</w:t>
      </w:r>
      <w:r w:rsidRPr="004A7FDE">
        <w:t xml:space="preserve">incitation à la haine entre les personnes, </w:t>
      </w:r>
      <w:r>
        <w:t xml:space="preserve">au </w:t>
      </w:r>
      <w:r w:rsidRPr="004A7FDE">
        <w:t>séparatisme interethnique ou territorial</w:t>
      </w:r>
      <w:r>
        <w:t>, d’</w:t>
      </w:r>
      <w:r w:rsidRPr="004A7FDE">
        <w:t xml:space="preserve">atteinte à la dignité ou à la réputation </w:t>
      </w:r>
      <w:r>
        <w:t>d’autrui</w:t>
      </w:r>
      <w:r w:rsidRPr="004A7FDE">
        <w:t xml:space="preserve">, </w:t>
      </w:r>
      <w:r>
        <w:t>d’</w:t>
      </w:r>
      <w:r w:rsidRPr="004A7FDE">
        <w:t>insulte publique</w:t>
      </w:r>
      <w:r>
        <w:t xml:space="preserve">, ou de propos </w:t>
      </w:r>
      <w:r w:rsidRPr="004A7FDE">
        <w:t>sexiste</w:t>
      </w:r>
      <w:r>
        <w:t>s</w:t>
      </w:r>
      <w:r w:rsidRPr="004A7FDE">
        <w:t>.</w:t>
      </w:r>
    </w:p>
    <w:p w:rsidR="00460994" w:rsidRPr="00B87974" w:rsidRDefault="00D531AC" w:rsidP="00D531AC">
      <w:pPr>
        <w:pStyle w:val="H1G"/>
      </w:pPr>
      <w:r>
        <w:tab/>
      </w:r>
      <w:r>
        <w:tab/>
      </w:r>
      <w:r w:rsidR="00460994">
        <w:t>A</w:t>
      </w:r>
      <w:r w:rsidR="00460994" w:rsidRPr="00B87974">
        <w:t>rticle</w:t>
      </w:r>
      <w:r w:rsidR="000E6C4C">
        <w:t> </w:t>
      </w:r>
      <w:r w:rsidR="00460994" w:rsidRPr="00B87974">
        <w:t>5 de la Convention</w:t>
      </w:r>
    </w:p>
    <w:p w:rsidR="00460994" w:rsidRPr="00B87974" w:rsidRDefault="00D531AC" w:rsidP="00A153E5">
      <w:pPr>
        <w:pStyle w:val="H1G"/>
      </w:pPr>
      <w:r>
        <w:tab/>
      </w:r>
      <w:r>
        <w:tab/>
      </w:r>
      <w:r w:rsidR="00460994">
        <w:t>P</w:t>
      </w:r>
      <w:r w:rsidR="00460994" w:rsidRPr="00B87974">
        <w:t>aragraphes</w:t>
      </w:r>
      <w:r>
        <w:t> </w:t>
      </w:r>
      <w:r w:rsidR="00460994" w:rsidRPr="00B87974">
        <w:t>16 et 17 des observations finales</w:t>
      </w:r>
    </w:p>
    <w:p w:rsidR="00460994" w:rsidRPr="00B87974" w:rsidRDefault="00D531AC" w:rsidP="00A153E5">
      <w:pPr>
        <w:pStyle w:val="H23G"/>
      </w:pPr>
      <w:r>
        <w:tab/>
      </w:r>
      <w:r>
        <w:tab/>
      </w:r>
      <w:r w:rsidR="00460994" w:rsidRPr="00B87974">
        <w:t>Liberté religieuse des minorités ethniques</w:t>
      </w:r>
    </w:p>
    <w:p w:rsidR="00460994" w:rsidRPr="004A7FDE" w:rsidRDefault="00460994" w:rsidP="00460994">
      <w:pPr>
        <w:pStyle w:val="SingleTxtG"/>
      </w:pPr>
      <w:r w:rsidRPr="004A7FDE">
        <w:t>82.</w:t>
      </w:r>
      <w:r w:rsidR="00D531AC">
        <w:tab/>
      </w:r>
      <w:r>
        <w:t>Le recensement</w:t>
      </w:r>
      <w:r w:rsidRPr="004A7FDE">
        <w:t xml:space="preserve"> de 2014</w:t>
      </w:r>
      <w:r>
        <w:t xml:space="preserve"> donne une ventilation de</w:t>
      </w:r>
      <w:r w:rsidRPr="004A7FDE">
        <w:t xml:space="preserve"> la population de la République de</w:t>
      </w:r>
      <w:r w:rsidR="00A153E5">
        <w:t> </w:t>
      </w:r>
      <w:r>
        <w:t xml:space="preserve">Moldova par groupes religieux. Sur un total de </w:t>
      </w:r>
      <w:r w:rsidRPr="004A7FDE">
        <w:t>2</w:t>
      </w:r>
      <w:r w:rsidR="00D531AC">
        <w:t> </w:t>
      </w:r>
      <w:r w:rsidRPr="004A7FDE">
        <w:t>804</w:t>
      </w:r>
      <w:r>
        <w:t> </w:t>
      </w:r>
      <w:r w:rsidRPr="004A7FDE">
        <w:t>801</w:t>
      </w:r>
      <w:r>
        <w:t xml:space="preserve"> habitants, </w:t>
      </w:r>
      <w:r w:rsidRPr="004A7FDE">
        <w:t>2</w:t>
      </w:r>
      <w:r w:rsidR="00D531AC">
        <w:t> </w:t>
      </w:r>
      <w:r w:rsidRPr="004A7FDE">
        <w:t>611</w:t>
      </w:r>
      <w:r w:rsidR="00D531AC">
        <w:t> </w:t>
      </w:r>
      <w:r w:rsidRPr="004A7FDE">
        <w:t>795</w:t>
      </w:r>
      <w:r w:rsidRPr="00B65E64">
        <w:t xml:space="preserve"> </w:t>
      </w:r>
      <w:r>
        <w:t>ont déclaré une religion :</w:t>
      </w:r>
      <w:r w:rsidRPr="004A7FDE">
        <w:t xml:space="preserve"> 2</w:t>
      </w:r>
      <w:r w:rsidR="00D531AC">
        <w:t> </w:t>
      </w:r>
      <w:r w:rsidRPr="004A7FDE">
        <w:t>528</w:t>
      </w:r>
      <w:r w:rsidR="00D531AC">
        <w:t> </w:t>
      </w:r>
      <w:r w:rsidRPr="004A7FDE">
        <w:t>152</w:t>
      </w:r>
      <w:r w:rsidRPr="001C3776">
        <w:t xml:space="preserve"> </w:t>
      </w:r>
      <w:r>
        <w:t xml:space="preserve">se disent </w:t>
      </w:r>
      <w:r w:rsidRPr="004A7FDE">
        <w:t>chrétiens orthodoxes, 2</w:t>
      </w:r>
      <w:r w:rsidR="00D531AC">
        <w:t> </w:t>
      </w:r>
      <w:r w:rsidRPr="004A7FDE">
        <w:t>535</w:t>
      </w:r>
      <w:r w:rsidR="00D531AC">
        <w:t> </w:t>
      </w:r>
      <w:r w:rsidRPr="004A7FDE">
        <w:t>vieux</w:t>
      </w:r>
      <w:r>
        <w:t>-</w:t>
      </w:r>
      <w:r w:rsidRPr="004A7FDE">
        <w:t>croyants, 2</w:t>
      </w:r>
      <w:r w:rsidR="00D531AC">
        <w:t> </w:t>
      </w:r>
      <w:r w:rsidRPr="004A7FDE">
        <w:t>745</w:t>
      </w:r>
      <w:r w:rsidR="00D531AC">
        <w:t> </w:t>
      </w:r>
      <w:r w:rsidRPr="004A7FDE">
        <w:t>catholiques, 2</w:t>
      </w:r>
      <w:r w:rsidR="00D531AC">
        <w:t> </w:t>
      </w:r>
      <w:r w:rsidRPr="004A7FDE">
        <w:t>291</w:t>
      </w:r>
      <w:r w:rsidR="00D531AC">
        <w:t> </w:t>
      </w:r>
      <w:r>
        <w:t>évangéliques luthériens (Confession d’Augsbourg)</w:t>
      </w:r>
      <w:r w:rsidRPr="004A7FDE">
        <w:t>, 25</w:t>
      </w:r>
      <w:r w:rsidR="00D531AC">
        <w:t> </w:t>
      </w:r>
      <w:r w:rsidRPr="004A7FDE">
        <w:t>380</w:t>
      </w:r>
      <w:r w:rsidR="00D531AC">
        <w:t> </w:t>
      </w:r>
      <w:r w:rsidRPr="004A7FDE">
        <w:t>ch</w:t>
      </w:r>
      <w:r>
        <w:t>rétiens évangéliques baptistes</w:t>
      </w:r>
      <w:r w:rsidRPr="004A7FDE">
        <w:t>, 9</w:t>
      </w:r>
      <w:r w:rsidR="00D531AC">
        <w:t> </w:t>
      </w:r>
      <w:r w:rsidRPr="004A7FDE">
        <w:t>063</w:t>
      </w:r>
      <w:r w:rsidR="00D531AC">
        <w:t> </w:t>
      </w:r>
      <w:r>
        <w:t>a</w:t>
      </w:r>
      <w:r w:rsidRPr="004A7FDE">
        <w:t>dventistes du septième j</w:t>
      </w:r>
      <w:r>
        <w:t>our</w:t>
      </w:r>
      <w:r w:rsidRPr="004A7FDE">
        <w:t>, 10</w:t>
      </w:r>
      <w:r w:rsidR="00D531AC">
        <w:t> </w:t>
      </w:r>
      <w:r w:rsidRPr="004A7FDE">
        <w:t>049</w:t>
      </w:r>
      <w:r w:rsidR="00D531AC">
        <w:t> </w:t>
      </w:r>
      <w:r>
        <w:t>pentecôtistes (</w:t>
      </w:r>
      <w:r w:rsidRPr="004A7FDE">
        <w:t>Église apostolique de Dieu), 17</w:t>
      </w:r>
      <w:r w:rsidR="00D531AC">
        <w:t> </w:t>
      </w:r>
      <w:r w:rsidRPr="004A7FDE">
        <w:t>341</w:t>
      </w:r>
      <w:r w:rsidR="00D531AC">
        <w:t> </w:t>
      </w:r>
      <w:r>
        <w:t>t</w:t>
      </w:r>
      <w:r w:rsidRPr="004A7FDE">
        <w:t>émoins de Jéhovah</w:t>
      </w:r>
      <w:r>
        <w:t> ;</w:t>
      </w:r>
      <w:r w:rsidRPr="004A7FDE">
        <w:t xml:space="preserve"> 584</w:t>
      </w:r>
      <w:r w:rsidRPr="001C3776">
        <w:t xml:space="preserve"> </w:t>
      </w:r>
      <w:r>
        <w:t>se revendiquent du judaïsme</w:t>
      </w:r>
      <w:r w:rsidRPr="004A7FDE">
        <w:t>, 2</w:t>
      </w:r>
      <w:r>
        <w:t> </w:t>
      </w:r>
      <w:r w:rsidRPr="004A7FDE">
        <w:t>009</w:t>
      </w:r>
      <w:r w:rsidRPr="001C3776">
        <w:t xml:space="preserve"> </w:t>
      </w:r>
      <w:r>
        <w:t>de l’islam</w:t>
      </w:r>
      <w:r w:rsidRPr="004A7FDE">
        <w:t>, 88</w:t>
      </w:r>
      <w:r w:rsidRPr="001C3776">
        <w:t xml:space="preserve"> </w:t>
      </w:r>
      <w:r>
        <w:t>du mouvement baha’i</w:t>
      </w:r>
      <w:r w:rsidRPr="004A7FDE">
        <w:t>, 60</w:t>
      </w:r>
      <w:r w:rsidRPr="001C3776">
        <w:t xml:space="preserve"> </w:t>
      </w:r>
      <w:r>
        <w:t>du b</w:t>
      </w:r>
      <w:r w:rsidRPr="004A7FDE">
        <w:t>ouddhisme</w:t>
      </w:r>
      <w:r>
        <w:t> ;</w:t>
      </w:r>
      <w:r w:rsidRPr="004A7FDE">
        <w:t xml:space="preserve"> 193</w:t>
      </w:r>
      <w:r>
        <w:t> </w:t>
      </w:r>
      <w:r w:rsidRPr="004A7FDE">
        <w:t>042</w:t>
      </w:r>
      <w:r>
        <w:t xml:space="preserve"> appartiennent à d’</w:t>
      </w:r>
      <w:r w:rsidRPr="004A7FDE">
        <w:t>autres groupes religieux</w:t>
      </w:r>
      <w:r>
        <w:t xml:space="preserve"> ou n’ont pas déclaré de religion</w:t>
      </w:r>
      <w:r w:rsidRPr="004A7FDE">
        <w:t>.</w:t>
      </w:r>
    </w:p>
    <w:p w:rsidR="00460994" w:rsidRDefault="00460994" w:rsidP="00460994">
      <w:pPr>
        <w:pStyle w:val="SingleTxtG"/>
      </w:pPr>
      <w:r w:rsidRPr="004A7FDE">
        <w:t>83.</w:t>
      </w:r>
      <w:r w:rsidR="00D531AC">
        <w:tab/>
      </w:r>
      <w:r>
        <w:t>Aux termes de l’article</w:t>
      </w:r>
      <w:r w:rsidR="00562E75">
        <w:t> </w:t>
      </w:r>
      <w:r>
        <w:t xml:space="preserve">31 de </w:t>
      </w:r>
      <w:r w:rsidRPr="004A7FDE">
        <w:t xml:space="preserve">la Constitution </w:t>
      </w:r>
      <w:r>
        <w:t>moldove</w:t>
      </w:r>
      <w:r w:rsidRPr="004A7FDE">
        <w:t xml:space="preserve">, </w:t>
      </w:r>
      <w:r>
        <w:t>« </w:t>
      </w:r>
      <w:r w:rsidRPr="004A7FDE">
        <w:t>1)</w:t>
      </w:r>
      <w:r w:rsidR="00562E75">
        <w:t> </w:t>
      </w:r>
      <w:r w:rsidRPr="004A7FDE">
        <w:t xml:space="preserve">La liberté de conscience est garantie. Elle </w:t>
      </w:r>
      <w:r>
        <w:t xml:space="preserve">doit </w:t>
      </w:r>
      <w:r w:rsidRPr="004A7FDE">
        <w:t>se manifeste</w:t>
      </w:r>
      <w:r>
        <w:t>r</w:t>
      </w:r>
      <w:r w:rsidRPr="004A7FDE">
        <w:t xml:space="preserve"> dans un esprit de tolérance et de respect mutuel. 2)</w:t>
      </w:r>
      <w:r w:rsidR="00562E75">
        <w:t> </w:t>
      </w:r>
      <w:r w:rsidRPr="004A7FDE">
        <w:t>Les</w:t>
      </w:r>
      <w:r w:rsidR="00562E75">
        <w:t> </w:t>
      </w:r>
      <w:r w:rsidRPr="004A7FDE">
        <w:t xml:space="preserve">cultes religieux sont libres et </w:t>
      </w:r>
      <w:r>
        <w:t xml:space="preserve">s’organisent conformément à </w:t>
      </w:r>
      <w:r w:rsidRPr="004A7FDE">
        <w:t>leurs propres statuts</w:t>
      </w:r>
      <w:r>
        <w:t xml:space="preserve">, dans les conditions fixées par </w:t>
      </w:r>
      <w:r w:rsidRPr="004A7FDE">
        <w:t>la loi. 3)</w:t>
      </w:r>
      <w:r w:rsidR="00562E75">
        <w:t> </w:t>
      </w:r>
      <w:r w:rsidRPr="004A7FDE">
        <w:t xml:space="preserve">Dans les relations entre </w:t>
      </w:r>
      <w:r>
        <w:t xml:space="preserve">les </w:t>
      </w:r>
      <w:r w:rsidRPr="004A7FDE">
        <w:t>cultes religieux</w:t>
      </w:r>
      <w:r>
        <w:t xml:space="preserve"> sont interdites toutes manifestations de discorde. </w:t>
      </w:r>
      <w:r w:rsidRPr="004A7FDE">
        <w:t>4)</w:t>
      </w:r>
      <w:r w:rsidR="00562E75">
        <w:t> </w:t>
      </w:r>
      <w:r w:rsidRPr="004A7FDE">
        <w:t xml:space="preserve">Les cultes religieux sont </w:t>
      </w:r>
      <w:r>
        <w:t xml:space="preserve">autonomes et séparés </w:t>
      </w:r>
      <w:r w:rsidRPr="004A7FDE">
        <w:t>de l</w:t>
      </w:r>
      <w:r>
        <w:t>’</w:t>
      </w:r>
      <w:r w:rsidRPr="004A7FDE">
        <w:t xml:space="preserve">État et </w:t>
      </w:r>
      <w:r>
        <w:t>jouissent du</w:t>
      </w:r>
      <w:r w:rsidRPr="004A7FDE">
        <w:t xml:space="preserve"> soutien</w:t>
      </w:r>
      <w:r>
        <w:t xml:space="preserve"> public</w:t>
      </w:r>
      <w:r w:rsidRPr="004A7FDE">
        <w:t xml:space="preserve">, </w:t>
      </w:r>
      <w:r>
        <w:t xml:space="preserve">en particulier via les facilités accordées pour fournir une assistance </w:t>
      </w:r>
      <w:r w:rsidRPr="004A7FDE">
        <w:t>religieuse dans l</w:t>
      </w:r>
      <w:r>
        <w:t>’</w:t>
      </w:r>
      <w:r w:rsidRPr="004A7FDE">
        <w:t xml:space="preserve">armée, </w:t>
      </w:r>
      <w:r>
        <w:t xml:space="preserve">dans </w:t>
      </w:r>
      <w:r w:rsidRPr="004A7FDE">
        <w:t xml:space="preserve">les hôpitaux, </w:t>
      </w:r>
      <w:r>
        <w:t xml:space="preserve">dans les établissements pénitentiaires, dans les asiles et </w:t>
      </w:r>
      <w:r w:rsidRPr="004A7FDE">
        <w:t>les</w:t>
      </w:r>
      <w:r>
        <w:t xml:space="preserve"> orphelinats »</w:t>
      </w:r>
      <w:r w:rsidRPr="004A7FDE">
        <w:t>.</w:t>
      </w:r>
    </w:p>
    <w:p w:rsidR="00460994" w:rsidRDefault="00460994" w:rsidP="00460994">
      <w:pPr>
        <w:pStyle w:val="SingleTxtG"/>
      </w:pPr>
      <w:r>
        <w:rPr>
          <w:rFonts w:eastAsia="Times New Roman"/>
          <w:lang w:eastAsia="fr-FR"/>
        </w:rPr>
        <w:t>8</w:t>
      </w:r>
      <w:r w:rsidRPr="004A7FDE">
        <w:t>4.</w:t>
      </w:r>
      <w:r w:rsidR="00562E75">
        <w:tab/>
      </w:r>
      <w:r w:rsidRPr="004A7FDE">
        <w:t>La loi n</w:t>
      </w:r>
      <w:r w:rsidR="00562E75" w:rsidRPr="00562E75">
        <w:rPr>
          <w:vertAlign w:val="superscript"/>
        </w:rPr>
        <w:t>o</w:t>
      </w:r>
      <w:r w:rsidR="00562E75">
        <w:t> </w:t>
      </w:r>
      <w:r w:rsidRPr="004A7FDE">
        <w:t>125 du 11</w:t>
      </w:r>
      <w:r w:rsidR="00562E75">
        <w:t> </w:t>
      </w:r>
      <w:r w:rsidRPr="004A7FDE">
        <w:t>mai 2007 sur la liberté de conscience, de pensée et de religion (modifiée par la loi n</w:t>
      </w:r>
      <w:r w:rsidR="00562E75" w:rsidRPr="00562E75">
        <w:rPr>
          <w:vertAlign w:val="superscript"/>
        </w:rPr>
        <w:t>o</w:t>
      </w:r>
      <w:r w:rsidR="00562E75">
        <w:t> </w:t>
      </w:r>
      <w:r>
        <w:t>278 du 27</w:t>
      </w:r>
      <w:r w:rsidR="00562E75">
        <w:t> </w:t>
      </w:r>
      <w:r>
        <w:t>décembre 2011) régit « </w:t>
      </w:r>
      <w:r w:rsidRPr="004A7FDE">
        <w:t>les relations liées à la liberté de conscience, de pensée et de religion garantie par la Constitution de la République de Moldova et les traités internationaux relatifs aux droits de l</w:t>
      </w:r>
      <w:r>
        <w:t>’</w:t>
      </w:r>
      <w:r w:rsidRPr="004A7FDE">
        <w:t xml:space="preserve">homme auxquels la République de Moldova est partie, ainsi que le statut juridique des </w:t>
      </w:r>
      <w:r>
        <w:t>cultes religieux</w:t>
      </w:r>
      <w:r w:rsidRPr="004A7FDE">
        <w:t xml:space="preserve"> et de leurs composantes</w:t>
      </w:r>
      <w:r>
        <w:t> »</w:t>
      </w:r>
      <w:r w:rsidRPr="004A7FDE">
        <w:t>.</w:t>
      </w:r>
    </w:p>
    <w:p w:rsidR="00460994" w:rsidRPr="004A7FDE" w:rsidRDefault="00460994" w:rsidP="00460994">
      <w:pPr>
        <w:pStyle w:val="SingleTxtG"/>
      </w:pPr>
      <w:r w:rsidRPr="004A7FDE">
        <w:lastRenderedPageBreak/>
        <w:t>85.</w:t>
      </w:r>
      <w:r w:rsidR="00562E75">
        <w:tab/>
      </w:r>
      <w:r>
        <w:t>Une Agence des services publics</w:t>
      </w:r>
      <w:r w:rsidRPr="0028247A">
        <w:rPr>
          <w:rStyle w:val="Appelnotedebasdep"/>
        </w:rPr>
        <w:footnoteReference w:id="30"/>
      </w:r>
      <w:r>
        <w:t xml:space="preserve"> </w:t>
      </w:r>
      <w:r w:rsidRPr="004A7FDE">
        <w:t xml:space="preserve">a été créée </w:t>
      </w:r>
      <w:r>
        <w:t>p</w:t>
      </w:r>
      <w:r w:rsidRPr="004A7FDE">
        <w:t>ar la décision gouvernementale n</w:t>
      </w:r>
      <w:r w:rsidR="00562E75" w:rsidRPr="00562E75">
        <w:rPr>
          <w:vertAlign w:val="superscript"/>
        </w:rPr>
        <w:t>o</w:t>
      </w:r>
      <w:r w:rsidR="00562E75">
        <w:t> </w:t>
      </w:r>
      <w:r w:rsidRPr="004A7FDE">
        <w:t>314 du 22</w:t>
      </w:r>
      <w:r w:rsidR="00562E75">
        <w:t> </w:t>
      </w:r>
      <w:r w:rsidRPr="004A7FDE">
        <w:t>mai 2017. Conformément à la loi</w:t>
      </w:r>
      <w:r w:rsidRPr="00B80009">
        <w:t xml:space="preserve"> </w:t>
      </w:r>
      <w:r w:rsidRPr="004A7FDE">
        <w:t>n</w:t>
      </w:r>
      <w:r w:rsidR="00562E75" w:rsidRPr="00562E75">
        <w:rPr>
          <w:vertAlign w:val="superscript"/>
        </w:rPr>
        <w:t>o</w:t>
      </w:r>
      <w:r w:rsidR="00562E75">
        <w:t> </w:t>
      </w:r>
      <w:r w:rsidRPr="004A7FDE">
        <w:t>31 du 16</w:t>
      </w:r>
      <w:r w:rsidR="00562E75">
        <w:t> </w:t>
      </w:r>
      <w:r w:rsidRPr="004A7FDE">
        <w:t xml:space="preserve">mars 2018 </w:t>
      </w:r>
      <w:r>
        <w:t xml:space="preserve">modifiant et complétant </w:t>
      </w:r>
      <w:r w:rsidRPr="004A7FDE">
        <w:t xml:space="preserve">certains actes législatifs, </w:t>
      </w:r>
      <w:r>
        <w:t xml:space="preserve">le pouvoir d’enregistrer les </w:t>
      </w:r>
      <w:r w:rsidRPr="004A7FDE">
        <w:t>organisations à but non lucratif, y</w:t>
      </w:r>
      <w:r w:rsidR="00562E75">
        <w:t> </w:t>
      </w:r>
      <w:r w:rsidRPr="004A7FDE">
        <w:t xml:space="preserve">compris les </w:t>
      </w:r>
      <w:r>
        <w:t xml:space="preserve">organisations </w:t>
      </w:r>
      <w:r w:rsidRPr="004A7FDE">
        <w:t>rel</w:t>
      </w:r>
      <w:r>
        <w:t xml:space="preserve">igieuses, a été transféré </w:t>
      </w:r>
      <w:r w:rsidRPr="004A7FDE">
        <w:t xml:space="preserve">du </w:t>
      </w:r>
      <w:r>
        <w:t>M</w:t>
      </w:r>
      <w:r w:rsidRPr="004A7FDE">
        <w:t>inistère de la justice à l</w:t>
      </w:r>
      <w:r>
        <w:t>’Agence des services publics</w:t>
      </w:r>
      <w:r w:rsidRPr="004A7FDE">
        <w:t xml:space="preserve">. </w:t>
      </w:r>
      <w:r>
        <w:t xml:space="preserve">Le </w:t>
      </w:r>
      <w:r w:rsidRPr="004A7FDE">
        <w:t>paragraphe</w:t>
      </w:r>
      <w:r w:rsidR="00562E75">
        <w:t> </w:t>
      </w:r>
      <w:r w:rsidRPr="004A7FDE">
        <w:t>7 de l</w:t>
      </w:r>
      <w:r>
        <w:t>’</w:t>
      </w:r>
      <w:r w:rsidRPr="004A7FDE">
        <w:t>article</w:t>
      </w:r>
      <w:r w:rsidR="00562E75">
        <w:t> </w:t>
      </w:r>
      <w:r w:rsidRPr="004A7FDE">
        <w:t>19</w:t>
      </w:r>
      <w:r>
        <w:t xml:space="preserve"> </w:t>
      </w:r>
      <w:r w:rsidRPr="004A7FDE">
        <w:t>de la loi n</w:t>
      </w:r>
      <w:r w:rsidR="00562E75" w:rsidRPr="00562E75">
        <w:rPr>
          <w:vertAlign w:val="superscript"/>
        </w:rPr>
        <w:t>o</w:t>
      </w:r>
      <w:r w:rsidR="00562E75">
        <w:t> </w:t>
      </w:r>
      <w:r w:rsidRPr="004A7FDE">
        <w:t>125-XVI sur la liberté de conscience, de pensée et de religion</w:t>
      </w:r>
      <w:r w:rsidRPr="00D04F82">
        <w:t xml:space="preserve"> </w:t>
      </w:r>
      <w:r w:rsidRPr="004A7FDE">
        <w:t>du 11</w:t>
      </w:r>
      <w:r w:rsidR="00562E75">
        <w:t> </w:t>
      </w:r>
      <w:r w:rsidRPr="004A7FDE">
        <w:t>mai 2007</w:t>
      </w:r>
      <w:r>
        <w:t xml:space="preserve"> dispose ce qui suit :</w:t>
      </w:r>
      <w:r w:rsidRPr="004A7FDE">
        <w:t xml:space="preserve"> </w:t>
      </w:r>
      <w:r>
        <w:t xml:space="preserve">« Si le dossier présenté </w:t>
      </w:r>
      <w:r w:rsidRPr="004A7FDE">
        <w:t>par un</w:t>
      </w:r>
      <w:r>
        <w:t xml:space="preserve"> culte religieux ne répond </w:t>
      </w:r>
      <w:r w:rsidRPr="004A7FDE">
        <w:t xml:space="preserve">pas aux exigences de la présente loi ou </w:t>
      </w:r>
      <w:r>
        <w:t xml:space="preserve">si la </w:t>
      </w:r>
      <w:r w:rsidRPr="004A7FDE">
        <w:t xml:space="preserve">pratique et les rituels </w:t>
      </w:r>
      <w:r>
        <w:t xml:space="preserve">du culte </w:t>
      </w:r>
      <w:r w:rsidRPr="004A7FDE">
        <w:t xml:space="preserve">présentent une menace pour la société, la sécurité de </w:t>
      </w:r>
      <w:r>
        <w:t>l’État, la vie ou</w:t>
      </w:r>
      <w:r w:rsidRPr="004A7FDE">
        <w:t xml:space="preserve"> la santé ph</w:t>
      </w:r>
      <w:r>
        <w:t>ysique et mentale des personnes ou</w:t>
      </w:r>
      <w:r w:rsidRPr="004A7FDE">
        <w:t xml:space="preserve"> l</w:t>
      </w:r>
      <w:r>
        <w:t>’</w:t>
      </w:r>
      <w:r w:rsidRPr="004A7FDE">
        <w:t xml:space="preserve">ordre public, </w:t>
      </w:r>
      <w:r>
        <w:t xml:space="preserve">ou enfreignent les règles </w:t>
      </w:r>
      <w:r w:rsidRPr="004A7FDE">
        <w:t xml:space="preserve">de la moralité publique ou </w:t>
      </w:r>
      <w:r>
        <w:t>les droits et libertés d’autrui</w:t>
      </w:r>
      <w:r w:rsidRPr="004A7FDE">
        <w:t>, l</w:t>
      </w:r>
      <w:r>
        <w:t>’</w:t>
      </w:r>
      <w:r w:rsidRPr="004A7FDE">
        <w:t>A</w:t>
      </w:r>
      <w:r>
        <w:t>gence des services publics refuse</w:t>
      </w:r>
      <w:r w:rsidRPr="004A7FDE">
        <w:t xml:space="preserve"> </w:t>
      </w:r>
      <w:r>
        <w:t>d’</w:t>
      </w:r>
      <w:r w:rsidRPr="004A7FDE">
        <w:t xml:space="preserve">enregistrer </w:t>
      </w:r>
      <w:r>
        <w:t>le culte en question</w:t>
      </w:r>
      <w:r w:rsidRPr="004A7FDE">
        <w:t xml:space="preserve"> en </w:t>
      </w:r>
      <w:r>
        <w:t>motivant son refus »</w:t>
      </w:r>
      <w:r w:rsidRPr="004A7FDE">
        <w:t>. Depuis l</w:t>
      </w:r>
      <w:r>
        <w:t>’</w:t>
      </w:r>
      <w:r w:rsidRPr="004A7FDE">
        <w:t>entrée en vigueur de la l</w:t>
      </w:r>
      <w:r>
        <w:t>oi n</w:t>
      </w:r>
      <w:r w:rsidR="00562E75" w:rsidRPr="00562E75">
        <w:rPr>
          <w:vertAlign w:val="superscript"/>
        </w:rPr>
        <w:t>o</w:t>
      </w:r>
      <w:r w:rsidR="00562E75">
        <w:t> </w:t>
      </w:r>
      <w:r>
        <w:t>31 du 16</w:t>
      </w:r>
      <w:r w:rsidR="00562E75">
        <w:t> </w:t>
      </w:r>
      <w:r>
        <w:t xml:space="preserve">mars 2018, aucun refus n’a été opposé à l’enregistrement d’un culte </w:t>
      </w:r>
      <w:r w:rsidRPr="004A7FDE">
        <w:t xml:space="preserve">religieux. Dans ce contexte, </w:t>
      </w:r>
      <w:r>
        <w:t>il convient de noter</w:t>
      </w:r>
      <w:r w:rsidRPr="00074A0B">
        <w:t xml:space="preserve"> </w:t>
      </w:r>
      <w:r>
        <w:t xml:space="preserve">que </w:t>
      </w:r>
      <w:r w:rsidRPr="004A7FDE">
        <w:t>le délai d</w:t>
      </w:r>
      <w:r>
        <w:t>’</w:t>
      </w:r>
      <w:r w:rsidRPr="004A7FDE">
        <w:t xml:space="preserve">enregistrement des cultes religieux a été réduit à </w:t>
      </w:r>
      <w:r w:rsidR="00562E75">
        <w:t>quinze</w:t>
      </w:r>
      <w:r w:rsidRPr="004A7FDE">
        <w:t xml:space="preserve"> jours conformément </w:t>
      </w:r>
      <w:r>
        <w:t xml:space="preserve">au </w:t>
      </w:r>
      <w:r w:rsidRPr="004A7FDE">
        <w:t>paragraphe</w:t>
      </w:r>
      <w:r w:rsidR="00562E75">
        <w:t> </w:t>
      </w:r>
      <w:r w:rsidRPr="004A7FDE">
        <w:t xml:space="preserve">4 </w:t>
      </w:r>
      <w:r>
        <w:t>modifié de l’article</w:t>
      </w:r>
      <w:r w:rsidR="00562E75">
        <w:t> </w:t>
      </w:r>
      <w:r>
        <w:t>19 de la loi</w:t>
      </w:r>
      <w:r w:rsidRPr="0028247A">
        <w:rPr>
          <w:rStyle w:val="Appelnotedebasdep"/>
        </w:rPr>
        <w:footnoteReference w:id="31"/>
      </w:r>
      <w:r w:rsidRPr="004A7FDE">
        <w:t>.</w:t>
      </w:r>
    </w:p>
    <w:p w:rsidR="00460994" w:rsidRPr="004A7FDE" w:rsidRDefault="00460994" w:rsidP="00460994">
      <w:pPr>
        <w:pStyle w:val="SingleTxtG"/>
      </w:pPr>
      <w:r w:rsidRPr="004A7FDE">
        <w:t>86.</w:t>
      </w:r>
      <w:r w:rsidR="00562E75">
        <w:tab/>
      </w:r>
      <w:r w:rsidRPr="004A7FDE">
        <w:t xml:space="preserve">Au cours de la période </w:t>
      </w:r>
      <w:r>
        <w:t>considérée</w:t>
      </w:r>
      <w:r w:rsidRPr="004A7FDE">
        <w:t xml:space="preserve">, </w:t>
      </w:r>
      <w:r>
        <w:t xml:space="preserve">aucune enquête n’a été ouverte par </w:t>
      </w:r>
      <w:r w:rsidRPr="004A7FDE">
        <w:t>le</w:t>
      </w:r>
      <w:r w:rsidR="00562E75">
        <w:t xml:space="preserve"> </w:t>
      </w:r>
      <w:r>
        <w:t>Bureau du procureur général</w:t>
      </w:r>
      <w:r w:rsidR="000E6C4C">
        <w:t xml:space="preserve"> </w:t>
      </w:r>
      <w:r w:rsidRPr="004A7FDE">
        <w:t xml:space="preserve">sur des cas de violation des droits des minorités </w:t>
      </w:r>
      <w:r>
        <w:t xml:space="preserve">fondée </w:t>
      </w:r>
      <w:r w:rsidRPr="004A7FDE">
        <w:t>sur la race, la couleur</w:t>
      </w:r>
      <w:r>
        <w:t xml:space="preserve"> de la peau</w:t>
      </w:r>
      <w:r w:rsidRPr="004A7FDE">
        <w:t xml:space="preserve">, </w:t>
      </w:r>
      <w:r>
        <w:t>l’</w:t>
      </w:r>
      <w:r w:rsidRPr="004A7FDE">
        <w:t>ascendance ou l</w:t>
      </w:r>
      <w:r>
        <w:t>’</w:t>
      </w:r>
      <w:r w:rsidRPr="004A7FDE">
        <w:t>origine nationale ou ethnique, y</w:t>
      </w:r>
      <w:r w:rsidR="00562E75">
        <w:t> </w:t>
      </w:r>
      <w:r w:rsidRPr="004A7FDE">
        <w:t>compris</w:t>
      </w:r>
      <w:r>
        <w:t xml:space="preserve"> de</w:t>
      </w:r>
      <w:r w:rsidRPr="004A7FDE">
        <w:t xml:space="preserve"> leur droit à la liberté de pensée, de conscience et de religion.</w:t>
      </w:r>
    </w:p>
    <w:p w:rsidR="00460994" w:rsidRPr="00B87974" w:rsidRDefault="00562E75" w:rsidP="00562E75">
      <w:pPr>
        <w:pStyle w:val="H1G"/>
      </w:pPr>
      <w:r>
        <w:tab/>
      </w:r>
      <w:r>
        <w:tab/>
      </w:r>
      <w:r w:rsidR="00460994">
        <w:t>P</w:t>
      </w:r>
      <w:r w:rsidR="00460994" w:rsidRPr="00B87974">
        <w:t>aragraphes</w:t>
      </w:r>
      <w:r>
        <w:t> </w:t>
      </w:r>
      <w:r w:rsidR="00460994" w:rsidRPr="00B87974">
        <w:t>18 et 19 des observations finales</w:t>
      </w:r>
    </w:p>
    <w:p w:rsidR="00460994" w:rsidRDefault="00562E75" w:rsidP="00A153E5">
      <w:pPr>
        <w:pStyle w:val="H23G"/>
      </w:pPr>
      <w:r>
        <w:tab/>
      </w:r>
      <w:r>
        <w:tab/>
      </w:r>
      <w:r w:rsidR="00460994" w:rsidRPr="00B87974">
        <w:t>Droits linguistiques des minorités ethniques</w:t>
      </w:r>
    </w:p>
    <w:p w:rsidR="00460994" w:rsidRPr="00B87974" w:rsidRDefault="00562E75" w:rsidP="00562E75">
      <w:pPr>
        <w:pStyle w:val="H4G"/>
      </w:pPr>
      <w:r>
        <w:tab/>
      </w:r>
      <w:r>
        <w:tab/>
      </w:r>
      <w:r w:rsidR="00460994" w:rsidRPr="00B87974">
        <w:t>Mesures visant à protéger les droits linguistiques des minorités nationales dans le contexte de la pandémie</w:t>
      </w:r>
    </w:p>
    <w:p w:rsidR="00460994" w:rsidRPr="004A7FDE" w:rsidRDefault="00460994" w:rsidP="00460994">
      <w:pPr>
        <w:pStyle w:val="SingleTxtG"/>
      </w:pPr>
      <w:r w:rsidRPr="004A7FDE">
        <w:t>87.</w:t>
      </w:r>
      <w:r w:rsidR="00562E75">
        <w:tab/>
      </w:r>
      <w:r>
        <w:t xml:space="preserve">Compte tenu de </w:t>
      </w:r>
      <w:r w:rsidRPr="004A7FDE">
        <w:t>l</w:t>
      </w:r>
      <w:r>
        <w:t>’</w:t>
      </w:r>
      <w:r w:rsidRPr="004A7FDE">
        <w:t xml:space="preserve">appel du Secrétaire général </w:t>
      </w:r>
      <w:r>
        <w:t>de l’ONU,</w:t>
      </w:r>
      <w:r w:rsidRPr="004A7FDE">
        <w:t xml:space="preserve"> Antonio Guterres, ainsi que </w:t>
      </w:r>
      <w:r>
        <w:t>des recommandations du Haut-</w:t>
      </w:r>
      <w:r w:rsidRPr="004A7FDE">
        <w:t>Commissaire de l</w:t>
      </w:r>
      <w:r>
        <w:t>’</w:t>
      </w:r>
      <w:r w:rsidRPr="004A7FDE">
        <w:t>OSCE pour les minorités nationales</w:t>
      </w:r>
      <w:r>
        <w:t>,</w:t>
      </w:r>
      <w:r w:rsidRPr="004A7FDE">
        <w:t xml:space="preserve"> Lamberto Zannier</w:t>
      </w:r>
      <w:r>
        <w:t>,</w:t>
      </w:r>
      <w:r w:rsidRPr="004A7FDE">
        <w:t xml:space="preserve"> concernant les droits de l</w:t>
      </w:r>
      <w:r>
        <w:t>’</w:t>
      </w:r>
      <w:r w:rsidRPr="004A7FDE">
        <w:t xml:space="preserve">homme dans le contexte de la pandémie </w:t>
      </w:r>
      <w:r>
        <w:t>de</w:t>
      </w:r>
      <w:r w:rsidR="002F07E3">
        <w:t> </w:t>
      </w:r>
      <w:r w:rsidRPr="004A7FDE">
        <w:t xml:space="preserve">COVID-19, les autorités </w:t>
      </w:r>
      <w:r>
        <w:t>moldove</w:t>
      </w:r>
      <w:r w:rsidRPr="004A7FDE">
        <w:t xml:space="preserve">s, en coopération avec la société civile, ont mis en œuvre </w:t>
      </w:r>
      <w:r>
        <w:t xml:space="preserve">un ensemble </w:t>
      </w:r>
      <w:r w:rsidRPr="004A7FDE">
        <w:t xml:space="preserve">de mesures urgentes qui </w:t>
      </w:r>
      <w:r>
        <w:t xml:space="preserve">prennent en considération les </w:t>
      </w:r>
      <w:r w:rsidRPr="004A7FDE">
        <w:t xml:space="preserve">besoins de </w:t>
      </w:r>
      <w:r>
        <w:t>chacun</w:t>
      </w:r>
      <w:r w:rsidRPr="004A7FDE">
        <w:t>, y</w:t>
      </w:r>
      <w:r w:rsidR="002F07E3">
        <w:t> </w:t>
      </w:r>
      <w:r w:rsidRPr="004A7FDE">
        <w:t xml:space="preserve">compris </w:t>
      </w:r>
      <w:r>
        <w:t xml:space="preserve">des membres </w:t>
      </w:r>
      <w:r w:rsidRPr="004A7FDE">
        <w:t xml:space="preserve">des minorités nationales. </w:t>
      </w:r>
      <w:r>
        <w:t>Grâce aux efforts conjoints du Ministère de la santé, du travail et de la protection sociale</w:t>
      </w:r>
      <w:r w:rsidRPr="004A7FDE">
        <w:t xml:space="preserve">, </w:t>
      </w:r>
      <w:r>
        <w:t>du Ministère de l’éducation, de la culture et de la recherche</w:t>
      </w:r>
      <w:r w:rsidRPr="004A7FDE">
        <w:t xml:space="preserve">, </w:t>
      </w:r>
      <w:r>
        <w:t xml:space="preserve">du bureau du </w:t>
      </w:r>
      <w:r w:rsidRPr="004A7FDE">
        <w:t>F</w:t>
      </w:r>
      <w:r>
        <w:t>onds des Nations</w:t>
      </w:r>
      <w:r w:rsidR="002F07E3">
        <w:t> </w:t>
      </w:r>
      <w:r>
        <w:t>Unies pour la population (F</w:t>
      </w:r>
      <w:r w:rsidRPr="004A7FDE">
        <w:t>NUAP</w:t>
      </w:r>
      <w:r>
        <w:t>)</w:t>
      </w:r>
      <w:r w:rsidRPr="004A7FDE">
        <w:t xml:space="preserve"> </w:t>
      </w:r>
      <w:r>
        <w:t>en République de Moldova</w:t>
      </w:r>
      <w:r w:rsidRPr="004A7FDE">
        <w:t xml:space="preserve">, </w:t>
      </w:r>
      <w:r>
        <w:t xml:space="preserve">de </w:t>
      </w:r>
      <w:r w:rsidRPr="004A7FDE">
        <w:t xml:space="preserve">la Plateforme de la jeunesse pour la solidarité interethnique, </w:t>
      </w:r>
      <w:r>
        <w:t xml:space="preserve">du </w:t>
      </w:r>
      <w:r w:rsidRPr="004A7FDE">
        <w:t>Co</w:t>
      </w:r>
      <w:r>
        <w:t>nseil national de la jeunesse moldove</w:t>
      </w:r>
      <w:r w:rsidRPr="004A7FDE">
        <w:t xml:space="preserve">, </w:t>
      </w:r>
      <w:r>
        <w:t xml:space="preserve">du Bureau de l’avocat du peuple et de </w:t>
      </w:r>
      <w:r w:rsidRPr="004A7FDE">
        <w:t>l</w:t>
      </w:r>
      <w:r>
        <w:t>’</w:t>
      </w:r>
      <w:r w:rsidRPr="004A7FDE">
        <w:t>A</w:t>
      </w:r>
      <w:r>
        <w:t>gence des relations interethniques</w:t>
      </w:r>
      <w:r w:rsidRPr="004A7FDE">
        <w:t>,</w:t>
      </w:r>
      <w:r>
        <w:t xml:space="preserve"> diverses mesures ont été prises notamment pour que les membres des minorités nationales puissent accéder </w:t>
      </w:r>
      <w:r w:rsidRPr="004A7FDE">
        <w:t>à l</w:t>
      </w:r>
      <w:r>
        <w:t>’</w:t>
      </w:r>
      <w:r w:rsidRPr="004A7FDE">
        <w:t xml:space="preserve">information dans </w:t>
      </w:r>
      <w:r>
        <w:t>leurs langues</w:t>
      </w:r>
      <w:r w:rsidRPr="004A7FDE">
        <w:t xml:space="preserve">. </w:t>
      </w:r>
      <w:r>
        <w:t>La version russe de la plate</w:t>
      </w:r>
      <w:r w:rsidRPr="004A7FDE">
        <w:t>forme en ligne</w:t>
      </w:r>
      <w:r w:rsidRPr="0028247A">
        <w:rPr>
          <w:rStyle w:val="Appelnotedebasdep"/>
        </w:rPr>
        <w:footnoteReference w:id="32"/>
      </w:r>
      <w:r>
        <w:t xml:space="preserve"> affichant </w:t>
      </w:r>
      <w:r w:rsidRPr="004A7FDE">
        <w:t xml:space="preserve">les informations les plus récentes sur </w:t>
      </w:r>
      <w:r>
        <w:t xml:space="preserve">le nombre de </w:t>
      </w:r>
      <w:r w:rsidRPr="004A7FDE">
        <w:t xml:space="preserve">cas </w:t>
      </w:r>
      <w:r>
        <w:t xml:space="preserve">de </w:t>
      </w:r>
      <w:r w:rsidRPr="004A7FDE">
        <w:t xml:space="preserve">COVID-19 </w:t>
      </w:r>
      <w:r>
        <w:t xml:space="preserve">et </w:t>
      </w:r>
      <w:r w:rsidRPr="004A7FDE">
        <w:t>d</w:t>
      </w:r>
      <w:r>
        <w:t>’</w:t>
      </w:r>
      <w:r w:rsidRPr="004A7FDE">
        <w:t>autres données statistiques</w:t>
      </w:r>
      <w:r>
        <w:t xml:space="preserve"> </w:t>
      </w:r>
      <w:r w:rsidRPr="004A7FDE">
        <w:t xml:space="preserve">est </w:t>
      </w:r>
      <w:r>
        <w:t xml:space="preserve">ainsi </w:t>
      </w:r>
      <w:r w:rsidRPr="004A7FDE">
        <w:t>disponible</w:t>
      </w:r>
      <w:r w:rsidRPr="003928DE">
        <w:t xml:space="preserve"> </w:t>
      </w:r>
      <w:r>
        <w:t>depuis le 16</w:t>
      </w:r>
      <w:r w:rsidR="002F07E3">
        <w:t> </w:t>
      </w:r>
      <w:r>
        <w:t>avril 2020</w:t>
      </w:r>
      <w:r w:rsidRPr="004A7FDE">
        <w:t xml:space="preserve">. </w:t>
      </w:r>
      <w:r>
        <w:t xml:space="preserve">Elle </w:t>
      </w:r>
      <w:r w:rsidRPr="004A7FDE">
        <w:t xml:space="preserve">a été conçue </w:t>
      </w:r>
      <w:r>
        <w:t xml:space="preserve">de façon à </w:t>
      </w:r>
      <w:r w:rsidRPr="004A7FDE">
        <w:t xml:space="preserve">garantir </w:t>
      </w:r>
      <w:r>
        <w:t xml:space="preserve">l’accès de tous à </w:t>
      </w:r>
      <w:r w:rsidRPr="004A7FDE">
        <w:t>l</w:t>
      </w:r>
      <w:r>
        <w:t>’</w:t>
      </w:r>
      <w:r w:rsidRPr="004A7FDE">
        <w:t>information dans l</w:t>
      </w:r>
      <w:r>
        <w:t>’</w:t>
      </w:r>
      <w:r w:rsidRPr="004A7FDE">
        <w:t xml:space="preserve">esprit des principes et des valeurs </w:t>
      </w:r>
      <w:r>
        <w:t xml:space="preserve">d’intégration </w:t>
      </w:r>
      <w:r w:rsidRPr="004A7FDE">
        <w:t xml:space="preserve">sociale. Des </w:t>
      </w:r>
      <w:r>
        <w:t xml:space="preserve">guides sur le </w:t>
      </w:r>
      <w:r w:rsidRPr="004A7FDE">
        <w:t>coronavirus ont</w:t>
      </w:r>
      <w:r>
        <w:t xml:space="preserve"> en outre </w:t>
      </w:r>
      <w:r w:rsidRPr="004A7FDE">
        <w:t xml:space="preserve">été publiés et </w:t>
      </w:r>
      <w:r>
        <w:t>diffusés</w:t>
      </w:r>
      <w:r w:rsidRPr="004A7FDE">
        <w:t xml:space="preserve"> dans </w:t>
      </w:r>
      <w:r>
        <w:t>des langues minoritaires</w:t>
      </w:r>
      <w:r w:rsidR="009419B4">
        <w:t> </w:t>
      </w:r>
      <w:r w:rsidRPr="004A7FDE">
        <w:t xml:space="preserve">: </w:t>
      </w:r>
      <w:r>
        <w:t xml:space="preserve">en </w:t>
      </w:r>
      <w:r w:rsidRPr="004A7FDE">
        <w:t xml:space="preserve">russe, </w:t>
      </w:r>
      <w:r>
        <w:t xml:space="preserve">en </w:t>
      </w:r>
      <w:r w:rsidRPr="004A7FDE">
        <w:t xml:space="preserve">ukrainien, </w:t>
      </w:r>
      <w:r>
        <w:t xml:space="preserve">en </w:t>
      </w:r>
      <w:r w:rsidRPr="004A7FDE">
        <w:t xml:space="preserve">gagaouze et </w:t>
      </w:r>
      <w:r>
        <w:t>en romani. Les</w:t>
      </w:r>
      <w:r w:rsidR="00A86A92">
        <w:t> </w:t>
      </w:r>
      <w:r>
        <w:t>sites W</w:t>
      </w:r>
      <w:r w:rsidRPr="004A7FDE">
        <w:t>eb officiels du M</w:t>
      </w:r>
      <w:r>
        <w:t>inistère de la santé, du travail et de la protection sociale</w:t>
      </w:r>
      <w:r w:rsidRPr="004A7FDE">
        <w:t xml:space="preserve">, </w:t>
      </w:r>
      <w:r>
        <w:t xml:space="preserve">de </w:t>
      </w:r>
      <w:r w:rsidRPr="004A7FDE">
        <w:t>l</w:t>
      </w:r>
      <w:r>
        <w:t>’</w:t>
      </w:r>
      <w:r w:rsidRPr="004A7FDE">
        <w:t xml:space="preserve">Agence </w:t>
      </w:r>
      <w:r>
        <w:t>nationale de la santé publique et du Ministère de l’éducation, de la culture et de la recherche</w:t>
      </w:r>
      <w:r w:rsidRPr="004A7FDE">
        <w:t xml:space="preserve"> </w:t>
      </w:r>
      <w:r>
        <w:t xml:space="preserve">présentent sur la question des </w:t>
      </w:r>
      <w:r w:rsidRPr="004A7FDE">
        <w:t xml:space="preserve">informations </w:t>
      </w:r>
      <w:r>
        <w:t xml:space="preserve">simultanément en </w:t>
      </w:r>
      <w:r w:rsidRPr="004A7FDE">
        <w:t xml:space="preserve">deux langues </w:t>
      </w:r>
      <w:r w:rsidR="009419B4">
        <w:t>−</w:t>
      </w:r>
      <w:r w:rsidRPr="004A7FDE">
        <w:t xml:space="preserve"> </w:t>
      </w:r>
      <w:r>
        <w:t xml:space="preserve">en </w:t>
      </w:r>
      <w:r w:rsidRPr="004A7FDE">
        <w:t xml:space="preserve">roumain et </w:t>
      </w:r>
      <w:r>
        <w:t>en russe. Un site W</w:t>
      </w:r>
      <w:r w:rsidRPr="004A7FDE">
        <w:t>eb spécial</w:t>
      </w:r>
      <w:r>
        <w:t xml:space="preserve"> créé </w:t>
      </w:r>
      <w:r w:rsidRPr="004A7FDE">
        <w:t>grâce aux efforts conjoints de représentants de la société civile, de journalistes et de personnalités publiques</w:t>
      </w:r>
      <w:r>
        <w:t xml:space="preserve"> présente l</w:t>
      </w:r>
      <w:r w:rsidRPr="004A7FDE">
        <w:t xml:space="preserve">es documents officiels </w:t>
      </w:r>
      <w:r>
        <w:t xml:space="preserve">de </w:t>
      </w:r>
      <w:r w:rsidRPr="004A7FDE">
        <w:t>la Commission des situations d</w:t>
      </w:r>
      <w:r>
        <w:t>’</w:t>
      </w:r>
      <w:r w:rsidRPr="004A7FDE">
        <w:t>urgence</w:t>
      </w:r>
      <w:r>
        <w:t>,</w:t>
      </w:r>
      <w:r w:rsidRPr="004A7FDE">
        <w:t xml:space="preserve"> traduits en russe. Un processus d</w:t>
      </w:r>
      <w:r>
        <w:t>’</w:t>
      </w:r>
      <w:r w:rsidRPr="004A7FDE">
        <w:t>apprentissage à distance a été mis en place pour tous les é</w:t>
      </w:r>
      <w:r>
        <w:t>lèves</w:t>
      </w:r>
      <w:r w:rsidRPr="004A7FDE">
        <w:t>, y</w:t>
      </w:r>
      <w:r w:rsidR="009419B4">
        <w:t> </w:t>
      </w:r>
      <w:r w:rsidRPr="004A7FDE">
        <w:t>compris dans les langues des minorités nationales.</w:t>
      </w:r>
    </w:p>
    <w:p w:rsidR="00460994" w:rsidRPr="00B87974" w:rsidRDefault="009419B4" w:rsidP="00A153E5">
      <w:pPr>
        <w:pStyle w:val="H23G"/>
      </w:pPr>
      <w:r>
        <w:lastRenderedPageBreak/>
        <w:tab/>
      </w:r>
      <w:r>
        <w:tab/>
      </w:r>
      <w:r w:rsidR="00460994" w:rsidRPr="00B87974">
        <w:t>Accès à l</w:t>
      </w:r>
      <w:r w:rsidR="00460994">
        <w:t>’</w:t>
      </w:r>
      <w:r w:rsidR="00460994" w:rsidRPr="00B87974">
        <w:t>éducation dans les langues des minorités nationales</w:t>
      </w:r>
    </w:p>
    <w:p w:rsidR="00460994" w:rsidRPr="004A7FDE" w:rsidRDefault="00460994" w:rsidP="00460994">
      <w:pPr>
        <w:pStyle w:val="SingleTxtG"/>
      </w:pPr>
      <w:r w:rsidRPr="004A7FDE">
        <w:t>88.</w:t>
      </w:r>
      <w:r w:rsidR="009419B4">
        <w:tab/>
      </w:r>
      <w:r w:rsidRPr="004A7FDE">
        <w:t>Le Code de l</w:t>
      </w:r>
      <w:r>
        <w:t>’</w:t>
      </w:r>
      <w:r w:rsidRPr="004A7FDE">
        <w:t>éducation n</w:t>
      </w:r>
      <w:r w:rsidR="009419B4" w:rsidRPr="009419B4">
        <w:rPr>
          <w:vertAlign w:val="superscript"/>
        </w:rPr>
        <w:t>o</w:t>
      </w:r>
      <w:r w:rsidR="009419B4">
        <w:t> </w:t>
      </w:r>
      <w:r w:rsidRPr="004A7FDE">
        <w:t>152 du 7</w:t>
      </w:r>
      <w:r w:rsidR="009419B4">
        <w:t> </w:t>
      </w:r>
      <w:r w:rsidRPr="004A7FDE">
        <w:t xml:space="preserve">juillet 2014 établit le cadre juridique </w:t>
      </w:r>
      <w:r>
        <w:t xml:space="preserve">régissant </w:t>
      </w:r>
      <w:r w:rsidRPr="004A7FDE">
        <w:t>la planification, l</w:t>
      </w:r>
      <w:r>
        <w:t>’</w:t>
      </w:r>
      <w:r w:rsidRPr="004A7FDE">
        <w:t xml:space="preserve">organisation, </w:t>
      </w:r>
      <w:r>
        <w:t xml:space="preserve">le </w:t>
      </w:r>
      <w:r w:rsidRPr="004A7FDE">
        <w:t xml:space="preserve">fonctionnement et </w:t>
      </w:r>
      <w:r>
        <w:t xml:space="preserve">le </w:t>
      </w:r>
      <w:r w:rsidRPr="004A7FDE">
        <w:t xml:space="preserve">développement du système </w:t>
      </w:r>
      <w:r>
        <w:t xml:space="preserve">éducatif </w:t>
      </w:r>
      <w:r w:rsidRPr="004A7FDE">
        <w:t>en République de Moldova (art</w:t>
      </w:r>
      <w:r>
        <w:t>icle</w:t>
      </w:r>
      <w:r w:rsidRPr="004A7FDE">
        <w:t xml:space="preserve"> </w:t>
      </w:r>
      <w:r>
        <w:t>premier</w:t>
      </w:r>
      <w:r w:rsidRPr="004A7FDE">
        <w:t xml:space="preserve">). </w:t>
      </w:r>
      <w:r>
        <w:t xml:space="preserve">Il </w:t>
      </w:r>
      <w:r w:rsidRPr="004A7FDE">
        <w:t xml:space="preserve">définit également les langues </w:t>
      </w:r>
      <w:r>
        <w:t>d’instruction</w:t>
      </w:r>
      <w:r w:rsidRPr="004A7FDE">
        <w:t xml:space="preserve">. Conformément aux dispositions de </w:t>
      </w:r>
      <w:r>
        <w:t xml:space="preserve">son </w:t>
      </w:r>
      <w:r w:rsidRPr="004A7FDE">
        <w:t>article</w:t>
      </w:r>
      <w:r w:rsidR="009419B4">
        <w:t> </w:t>
      </w:r>
      <w:r w:rsidRPr="004A7FDE">
        <w:t>10</w:t>
      </w:r>
      <w:r w:rsidR="009419B4">
        <w:t> </w:t>
      </w:r>
      <w:r w:rsidRPr="004A7FDE">
        <w:t xml:space="preserve">: </w:t>
      </w:r>
      <w:r>
        <w:t>« </w:t>
      </w:r>
      <w:r w:rsidRPr="004A7FDE">
        <w:t>1)</w:t>
      </w:r>
      <w:r w:rsidR="009419B4">
        <w:t> </w:t>
      </w:r>
      <w:r w:rsidRPr="004A7FDE">
        <w:t>L</w:t>
      </w:r>
      <w:r>
        <w:t xml:space="preserve">’enseignement </w:t>
      </w:r>
      <w:r w:rsidRPr="004A7FDE">
        <w:t xml:space="preserve">dans le système </w:t>
      </w:r>
      <w:r>
        <w:t xml:space="preserve">éducatif </w:t>
      </w:r>
      <w:r w:rsidRPr="004A7FDE">
        <w:t xml:space="preserve">se </w:t>
      </w:r>
      <w:r>
        <w:t xml:space="preserve">fait </w:t>
      </w:r>
      <w:r w:rsidRPr="004A7FDE">
        <w:t xml:space="preserve">en </w:t>
      </w:r>
      <w:r>
        <w:t xml:space="preserve">roumain </w:t>
      </w:r>
      <w:r w:rsidRPr="004A7FDE">
        <w:t xml:space="preserve">et, dans les limites </w:t>
      </w:r>
      <w:r>
        <w:t>des capacités du système</w:t>
      </w:r>
      <w:r w:rsidRPr="004A7FDE">
        <w:t xml:space="preserve">, dans une des langues de communication internationale ou, conformément </w:t>
      </w:r>
      <w:r>
        <w:t>à la partie</w:t>
      </w:r>
      <w:r w:rsidR="009419B4">
        <w:t> </w:t>
      </w:r>
      <w:r>
        <w:t>2, dans les langues de minorités nationales</w:t>
      </w:r>
      <w:r w:rsidR="009419B4">
        <w:t> ;</w:t>
      </w:r>
      <w:r>
        <w:t xml:space="preserve"> </w:t>
      </w:r>
      <w:r w:rsidRPr="004A7FDE">
        <w:t>2)</w:t>
      </w:r>
      <w:r w:rsidR="009419B4">
        <w:t> </w:t>
      </w:r>
      <w:r w:rsidRPr="004A7FDE">
        <w:t>Dans les régions où vivent traditionnellement ou en nombre important des personnes appartenant à des minorités nationales, l</w:t>
      </w:r>
      <w:r>
        <w:t>’</w:t>
      </w:r>
      <w:r w:rsidRPr="004A7FDE">
        <w:t>État, s</w:t>
      </w:r>
      <w:r>
        <w:t>’</w:t>
      </w:r>
      <w:r w:rsidRPr="004A7FDE">
        <w:t xml:space="preserve">il existe </w:t>
      </w:r>
      <w:r>
        <w:t xml:space="preserve">pour cela des </w:t>
      </w:r>
      <w:r w:rsidRPr="004A7FDE">
        <w:t>besoin</w:t>
      </w:r>
      <w:r>
        <w:t>s</w:t>
      </w:r>
      <w:r w:rsidRPr="004A7FDE">
        <w:t xml:space="preserve"> suffisant</w:t>
      </w:r>
      <w:r>
        <w:t>s</w:t>
      </w:r>
      <w:r w:rsidRPr="004A7FDE">
        <w:t xml:space="preserve">, </w:t>
      </w:r>
      <w:r>
        <w:t xml:space="preserve">veille </w:t>
      </w:r>
      <w:r w:rsidRPr="004A7FDE">
        <w:t xml:space="preserve">dans la mesure </w:t>
      </w:r>
      <w:r>
        <w:t xml:space="preserve">des capacités </w:t>
      </w:r>
      <w:r w:rsidRPr="004A7FDE">
        <w:t xml:space="preserve">du système éducatif </w:t>
      </w:r>
      <w:r>
        <w:t xml:space="preserve">à ce </w:t>
      </w:r>
      <w:r w:rsidRPr="004A7FDE">
        <w:t xml:space="preserve">que les personnes appartenant à ces minorités </w:t>
      </w:r>
      <w:r>
        <w:t xml:space="preserve">puissent dûment apprendre la langue de la minorité à laquelle elles appartiennent </w:t>
      </w:r>
      <w:r w:rsidRPr="004A7FDE">
        <w:t xml:space="preserve">ou recevoir un enseignement dans </w:t>
      </w:r>
      <w:r>
        <w:t xml:space="preserve">cette </w:t>
      </w:r>
      <w:r w:rsidRPr="004A7FDE">
        <w:t xml:space="preserve">langue </w:t>
      </w:r>
      <w:r>
        <w:t xml:space="preserve">dans le cadre </w:t>
      </w:r>
      <w:r w:rsidRPr="004A7FDE">
        <w:t>de l</w:t>
      </w:r>
      <w:r>
        <w:t>’</w:t>
      </w:r>
      <w:r w:rsidRPr="004A7FDE">
        <w:t>enseignement obligatoire</w:t>
      </w:r>
      <w:r w:rsidR="009419B4">
        <w:t xml:space="preserve"> ; </w:t>
      </w:r>
      <w:r w:rsidRPr="004A7FDE">
        <w:t>3)</w:t>
      </w:r>
      <w:r w:rsidR="009419B4">
        <w:t> </w:t>
      </w:r>
      <w:r w:rsidRPr="004A7FDE">
        <w:t>L</w:t>
      </w:r>
      <w:r>
        <w:t>’</w:t>
      </w:r>
      <w:r w:rsidRPr="004A7FDE">
        <w:t xml:space="preserve">étude </w:t>
      </w:r>
      <w:r>
        <w:t xml:space="preserve">du roumain </w:t>
      </w:r>
      <w:r w:rsidRPr="004A7FDE">
        <w:t>est obligatoire dans tous les établissements d</w:t>
      </w:r>
      <w:r>
        <w:t>’</w:t>
      </w:r>
      <w:r w:rsidRPr="004A7FDE">
        <w:t xml:space="preserve">enseignement de </w:t>
      </w:r>
      <w:r>
        <w:t>tous les degrés</w:t>
      </w:r>
      <w:r w:rsidRPr="004A7FDE">
        <w:t xml:space="preserve"> et est réglementée par </w:t>
      </w:r>
      <w:r>
        <w:t>les normes publiques en matière d’éducation […] ».</w:t>
      </w:r>
    </w:p>
    <w:p w:rsidR="00460994" w:rsidRPr="00B87974" w:rsidRDefault="009419B4" w:rsidP="009419B4">
      <w:pPr>
        <w:pStyle w:val="H4G"/>
      </w:pPr>
      <w:r>
        <w:tab/>
      </w:r>
      <w:r>
        <w:tab/>
      </w:r>
      <w:r w:rsidR="00460994" w:rsidRPr="00B87974">
        <w:t>Accès à l</w:t>
      </w:r>
      <w:r w:rsidR="00460994">
        <w:t>’</w:t>
      </w:r>
      <w:r w:rsidR="00460994" w:rsidRPr="00B87974">
        <w:t>enseignement primaire et secondaire général</w:t>
      </w:r>
      <w:r w:rsidR="00460994" w:rsidRPr="000E6C4C">
        <w:rPr>
          <w:rStyle w:val="Appelnotedebasdep"/>
          <w:i w:val="0"/>
          <w:iCs/>
        </w:rPr>
        <w:footnoteReference w:id="33"/>
      </w:r>
    </w:p>
    <w:p w:rsidR="00460994" w:rsidRPr="004A7FDE" w:rsidRDefault="00460994" w:rsidP="00460994">
      <w:pPr>
        <w:pStyle w:val="SingleTxtG"/>
      </w:pPr>
      <w:r w:rsidRPr="004A7FDE">
        <w:t>89.</w:t>
      </w:r>
      <w:r w:rsidR="009419B4">
        <w:tab/>
      </w:r>
      <w:r w:rsidRPr="004A7FDE">
        <w:t>L</w:t>
      </w:r>
      <w:r>
        <w:t>’</w:t>
      </w:r>
      <w:r w:rsidRPr="004A7FDE">
        <w:t xml:space="preserve">éducation des minorités nationales relève de la </w:t>
      </w:r>
      <w:r>
        <w:t xml:space="preserve">compétence </w:t>
      </w:r>
      <w:r w:rsidRPr="004A7FDE">
        <w:t xml:space="preserve">du </w:t>
      </w:r>
      <w:r>
        <w:t>M</w:t>
      </w:r>
      <w:r w:rsidRPr="004A7FDE">
        <w:t>inistère de l</w:t>
      </w:r>
      <w:r>
        <w:t>’</w:t>
      </w:r>
      <w:r w:rsidRPr="004A7FDE">
        <w:t>éducation, de la culture et de la recherche. Pour l</w:t>
      </w:r>
      <w:r>
        <w:t>’</w:t>
      </w:r>
      <w:r w:rsidRPr="004A7FDE">
        <w:t>année scolaire 2018</w:t>
      </w:r>
      <w:r w:rsidR="000E6C4C">
        <w:t>/</w:t>
      </w:r>
      <w:r w:rsidRPr="004A7FDE">
        <w:t>19, le réseau des établissements d</w:t>
      </w:r>
      <w:r>
        <w:t>’</w:t>
      </w:r>
      <w:r w:rsidRPr="004A7FDE">
        <w:t>enseignement primaire et secondaire général comptait 1</w:t>
      </w:r>
      <w:r w:rsidR="009419B4">
        <w:t> </w:t>
      </w:r>
      <w:r w:rsidRPr="004A7FDE">
        <w:t>244</w:t>
      </w:r>
      <w:r w:rsidR="009419B4">
        <w:t> </w:t>
      </w:r>
      <w:r>
        <w:t xml:space="preserve">établissements </w:t>
      </w:r>
      <w:r w:rsidRPr="004A7FDE">
        <w:t>(334</w:t>
      </w:r>
      <w:r w:rsidR="009419B4">
        <w:t> </w:t>
      </w:r>
      <w:r w:rsidRPr="004A7FDE">
        <w:t>159</w:t>
      </w:r>
      <w:r w:rsidR="009419B4">
        <w:t> </w:t>
      </w:r>
      <w:r>
        <w:t>élèves), dont</w:t>
      </w:r>
      <w:r w:rsidRPr="004A7FDE">
        <w:t xml:space="preserve"> 967 </w:t>
      </w:r>
      <w:r>
        <w:t>dispensaient une instruction</w:t>
      </w:r>
      <w:r w:rsidRPr="004A7FDE">
        <w:t xml:space="preserve"> en roumain</w:t>
      </w:r>
      <w:r>
        <w:t xml:space="preserve"> </w:t>
      </w:r>
      <w:r w:rsidRPr="004A7FDE">
        <w:t>(258</w:t>
      </w:r>
      <w:r w:rsidR="009419B4">
        <w:t> </w:t>
      </w:r>
      <w:r w:rsidRPr="004A7FDE">
        <w:t>180</w:t>
      </w:r>
      <w:r w:rsidR="009419B4">
        <w:t> </w:t>
      </w:r>
      <w:r w:rsidRPr="004A7FDE">
        <w:t>élèves), 217 en russe (58</w:t>
      </w:r>
      <w:r w:rsidR="009419B4">
        <w:t> </w:t>
      </w:r>
      <w:r w:rsidRPr="004A7FDE">
        <w:t>635</w:t>
      </w:r>
      <w:r w:rsidR="009419B4">
        <w:t> </w:t>
      </w:r>
      <w:r w:rsidRPr="004A7FDE">
        <w:t>élèves)</w:t>
      </w:r>
      <w:r>
        <w:t xml:space="preserve"> et </w:t>
      </w:r>
      <w:r w:rsidRPr="004A7FDE">
        <w:t>1 en bulgare (149</w:t>
      </w:r>
      <w:r w:rsidR="009419B4">
        <w:t> </w:t>
      </w:r>
      <w:r w:rsidRPr="004A7FDE">
        <w:t>élèves)</w:t>
      </w:r>
      <w:r>
        <w:t xml:space="preserve">, et </w:t>
      </w:r>
      <w:r w:rsidRPr="004A7FDE">
        <w:t>59</w:t>
      </w:r>
      <w:r w:rsidR="009419B4">
        <w:t> </w:t>
      </w:r>
      <w:r w:rsidRPr="004A7FDE">
        <w:t xml:space="preserve">écoles mixtes </w:t>
      </w:r>
      <w:r>
        <w:t xml:space="preserve">dispensant un </w:t>
      </w:r>
      <w:r w:rsidRPr="004A7FDE">
        <w:t xml:space="preserve">enseignement </w:t>
      </w:r>
      <w:r>
        <w:t xml:space="preserve">parallèlement </w:t>
      </w:r>
      <w:r w:rsidRPr="004A7FDE">
        <w:t>en roumain et en russe (17</w:t>
      </w:r>
      <w:r w:rsidR="009419B4">
        <w:t> </w:t>
      </w:r>
      <w:r w:rsidRPr="004A7FDE">
        <w:t>013</w:t>
      </w:r>
      <w:r w:rsidR="009419B4">
        <w:t> </w:t>
      </w:r>
      <w:r w:rsidRPr="004A7FDE">
        <w:t>élèves).</w:t>
      </w:r>
    </w:p>
    <w:p w:rsidR="00460994" w:rsidRPr="009419B4" w:rsidRDefault="009419B4" w:rsidP="009419B4">
      <w:pPr>
        <w:pStyle w:val="H23G"/>
      </w:pPr>
      <w:r w:rsidRPr="009419B4">
        <w:rPr>
          <w:b w:val="0"/>
          <w:bCs/>
        </w:rPr>
        <w:tab/>
      </w:r>
      <w:r w:rsidRPr="009419B4">
        <w:rPr>
          <w:b w:val="0"/>
          <w:bCs/>
        </w:rPr>
        <w:tab/>
      </w:r>
      <w:r w:rsidR="00460994" w:rsidRPr="009419B4">
        <w:rPr>
          <w:b w:val="0"/>
          <w:bCs/>
        </w:rPr>
        <w:t>Tableau 4</w:t>
      </w:r>
      <w:r w:rsidRPr="009419B4">
        <w:rPr>
          <w:b w:val="0"/>
          <w:bCs/>
        </w:rPr>
        <w:t xml:space="preserve"> </w:t>
      </w:r>
      <w:r>
        <w:br/>
      </w:r>
      <w:r w:rsidR="00460994" w:rsidRPr="00A153E5">
        <w:t>Répartition des établissements d’enseignement et des élèves selon la langue d’enseignement</w:t>
      </w:r>
      <w:r w:rsidR="00460994" w:rsidRPr="009419B4">
        <w:rPr>
          <w:spacing w:val="-2"/>
        </w:rPr>
        <w:t xml:space="preserve"> au début de l’année scolaire 2018</w:t>
      </w:r>
      <w:r w:rsidR="000E6C4C">
        <w:rPr>
          <w:spacing w:val="-2"/>
        </w:rPr>
        <w:t>/</w:t>
      </w:r>
      <w:r w:rsidR="00460994" w:rsidRPr="009419B4">
        <w:rPr>
          <w:spacing w:val="-2"/>
        </w:rPr>
        <w:t>19</w:t>
      </w:r>
    </w:p>
    <w:tbl>
      <w:tblPr>
        <w:tblW w:w="7370" w:type="dxa"/>
        <w:tblInd w:w="1134" w:type="dxa"/>
        <w:tblLayout w:type="fixed"/>
        <w:tblCellMar>
          <w:left w:w="0" w:type="dxa"/>
          <w:right w:w="0" w:type="dxa"/>
        </w:tblCellMar>
        <w:tblLook w:val="04A0" w:firstRow="1" w:lastRow="0" w:firstColumn="1" w:lastColumn="0" w:noHBand="0" w:noVBand="1"/>
      </w:tblPr>
      <w:tblGrid>
        <w:gridCol w:w="2909"/>
        <w:gridCol w:w="1486"/>
        <w:gridCol w:w="850"/>
        <w:gridCol w:w="709"/>
        <w:gridCol w:w="709"/>
        <w:gridCol w:w="707"/>
      </w:tblGrid>
      <w:tr w:rsidR="00460994" w:rsidRPr="009419B4" w:rsidTr="00A153E5">
        <w:trPr>
          <w:tblHeader/>
        </w:trPr>
        <w:tc>
          <w:tcPr>
            <w:tcW w:w="2909" w:type="dxa"/>
            <w:vMerge w:val="restart"/>
            <w:tcBorders>
              <w:top w:val="single" w:sz="4" w:space="0" w:color="auto"/>
              <w:bottom w:val="single" w:sz="12" w:space="0" w:color="auto"/>
            </w:tcBorders>
            <w:shd w:val="clear" w:color="auto" w:fill="auto"/>
            <w:vAlign w:val="bottom"/>
            <w:hideMark/>
          </w:tcPr>
          <w:p w:rsidR="00460994" w:rsidRPr="000E6C4C" w:rsidRDefault="00460994" w:rsidP="009419B4">
            <w:pPr>
              <w:suppressAutoHyphens w:val="0"/>
              <w:spacing w:before="80" w:after="80" w:line="200" w:lineRule="exact"/>
              <w:rPr>
                <w:i/>
                <w:kern w:val="14"/>
                <w:sz w:val="16"/>
                <w:lang w:eastAsia="fr-FR"/>
              </w:rPr>
            </w:pPr>
          </w:p>
        </w:tc>
        <w:tc>
          <w:tcPr>
            <w:tcW w:w="1486" w:type="dxa"/>
            <w:vMerge w:val="restart"/>
            <w:tcBorders>
              <w:top w:val="single" w:sz="4" w:space="0" w:color="auto"/>
              <w:bottom w:val="single" w:sz="12"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r w:rsidRPr="000E6C4C">
              <w:rPr>
                <w:i/>
                <w:kern w:val="14"/>
                <w:sz w:val="16"/>
                <w:lang w:eastAsia="fr-FR"/>
              </w:rPr>
              <w:t>Établissement d’enseignement</w:t>
            </w:r>
          </w:p>
        </w:tc>
        <w:tc>
          <w:tcPr>
            <w:tcW w:w="850" w:type="dxa"/>
            <w:vMerge w:val="restart"/>
            <w:tcBorders>
              <w:top w:val="single" w:sz="4" w:space="0" w:color="auto"/>
              <w:bottom w:val="single" w:sz="12"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r w:rsidRPr="000E6C4C">
              <w:rPr>
                <w:i/>
                <w:kern w:val="14"/>
                <w:sz w:val="16"/>
                <w:lang w:eastAsia="fr-FR"/>
              </w:rPr>
              <w:t>Élèves</w:t>
            </w:r>
          </w:p>
        </w:tc>
        <w:tc>
          <w:tcPr>
            <w:tcW w:w="2125" w:type="dxa"/>
            <w:gridSpan w:val="3"/>
            <w:tcBorders>
              <w:top w:val="single" w:sz="4" w:space="0" w:color="auto"/>
              <w:bottom w:val="single" w:sz="4" w:space="0" w:color="auto"/>
            </w:tcBorders>
            <w:shd w:val="clear" w:color="auto" w:fill="auto"/>
            <w:vAlign w:val="bottom"/>
            <w:hideMark/>
          </w:tcPr>
          <w:p w:rsidR="00460994" w:rsidRPr="000E6C4C" w:rsidRDefault="00460994" w:rsidP="000E6C4C">
            <w:pPr>
              <w:suppressAutoHyphens w:val="0"/>
              <w:spacing w:before="80" w:after="80" w:line="200" w:lineRule="exact"/>
              <w:jc w:val="center"/>
              <w:rPr>
                <w:i/>
                <w:kern w:val="14"/>
                <w:sz w:val="16"/>
                <w:lang w:eastAsia="fr-FR"/>
              </w:rPr>
            </w:pPr>
            <w:r w:rsidRPr="000E6C4C">
              <w:rPr>
                <w:i/>
                <w:kern w:val="14"/>
                <w:sz w:val="16"/>
                <w:lang w:eastAsia="fr-FR"/>
              </w:rPr>
              <w:t>Selon les classes</w:t>
            </w:r>
          </w:p>
        </w:tc>
      </w:tr>
      <w:tr w:rsidR="009419B4" w:rsidRPr="009419B4" w:rsidTr="00A153E5">
        <w:trPr>
          <w:tblHeader/>
        </w:trPr>
        <w:tc>
          <w:tcPr>
            <w:tcW w:w="2909" w:type="dxa"/>
            <w:vMerge/>
            <w:tcBorders>
              <w:top w:val="single" w:sz="12" w:space="0" w:color="auto"/>
              <w:bottom w:val="single" w:sz="4" w:space="0" w:color="auto"/>
            </w:tcBorders>
            <w:shd w:val="clear" w:color="auto" w:fill="auto"/>
            <w:vAlign w:val="bottom"/>
            <w:hideMark/>
          </w:tcPr>
          <w:p w:rsidR="00460994" w:rsidRPr="000E6C4C" w:rsidRDefault="00460994" w:rsidP="009419B4">
            <w:pPr>
              <w:suppressAutoHyphens w:val="0"/>
              <w:spacing w:before="80" w:after="80" w:line="200" w:lineRule="exact"/>
              <w:rPr>
                <w:i/>
                <w:kern w:val="14"/>
                <w:sz w:val="16"/>
                <w:lang w:eastAsia="fr-FR"/>
              </w:rPr>
            </w:pPr>
          </w:p>
        </w:tc>
        <w:tc>
          <w:tcPr>
            <w:tcW w:w="1486" w:type="dxa"/>
            <w:vMerge/>
            <w:tcBorders>
              <w:top w:val="single" w:sz="12" w:space="0" w:color="auto"/>
              <w:bottom w:val="single" w:sz="4"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p>
        </w:tc>
        <w:tc>
          <w:tcPr>
            <w:tcW w:w="850" w:type="dxa"/>
            <w:vMerge/>
            <w:tcBorders>
              <w:top w:val="single" w:sz="12" w:space="0" w:color="auto"/>
              <w:bottom w:val="single" w:sz="4"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p>
        </w:tc>
        <w:tc>
          <w:tcPr>
            <w:tcW w:w="709" w:type="dxa"/>
            <w:tcBorders>
              <w:top w:val="single" w:sz="4" w:space="0" w:color="auto"/>
              <w:bottom w:val="single" w:sz="4"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r w:rsidRPr="000E6C4C">
              <w:rPr>
                <w:i/>
                <w:kern w:val="14"/>
                <w:sz w:val="16"/>
                <w:lang w:eastAsia="fr-FR"/>
              </w:rPr>
              <w:t>1–4</w:t>
            </w:r>
          </w:p>
        </w:tc>
        <w:tc>
          <w:tcPr>
            <w:tcW w:w="709" w:type="dxa"/>
            <w:tcBorders>
              <w:top w:val="single" w:sz="4" w:space="0" w:color="auto"/>
              <w:bottom w:val="single" w:sz="4"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r w:rsidRPr="000E6C4C">
              <w:rPr>
                <w:i/>
                <w:kern w:val="14"/>
                <w:sz w:val="16"/>
                <w:lang w:eastAsia="fr-FR"/>
              </w:rPr>
              <w:t>5–9</w:t>
            </w:r>
          </w:p>
        </w:tc>
        <w:tc>
          <w:tcPr>
            <w:tcW w:w="707" w:type="dxa"/>
            <w:tcBorders>
              <w:top w:val="single" w:sz="4" w:space="0" w:color="auto"/>
              <w:bottom w:val="single" w:sz="4" w:space="0" w:color="auto"/>
            </w:tcBorders>
            <w:shd w:val="clear" w:color="auto" w:fill="auto"/>
            <w:vAlign w:val="bottom"/>
            <w:hideMark/>
          </w:tcPr>
          <w:p w:rsidR="00460994" w:rsidRPr="000E6C4C" w:rsidRDefault="00460994" w:rsidP="000E6C4C">
            <w:pPr>
              <w:suppressAutoHyphens w:val="0"/>
              <w:spacing w:before="80" w:after="80" w:line="200" w:lineRule="exact"/>
              <w:jc w:val="right"/>
              <w:rPr>
                <w:i/>
                <w:kern w:val="14"/>
                <w:sz w:val="16"/>
                <w:lang w:eastAsia="fr-FR"/>
              </w:rPr>
            </w:pPr>
            <w:r w:rsidRPr="000E6C4C">
              <w:rPr>
                <w:i/>
                <w:kern w:val="14"/>
                <w:sz w:val="16"/>
                <w:lang w:eastAsia="fr-FR"/>
              </w:rPr>
              <w:t>10–12</w:t>
            </w:r>
          </w:p>
        </w:tc>
      </w:tr>
      <w:tr w:rsidR="00460994" w:rsidRPr="00A153E5" w:rsidTr="00A153E5">
        <w:tc>
          <w:tcPr>
            <w:tcW w:w="2909" w:type="dxa"/>
            <w:tcBorders>
              <w:top w:val="single" w:sz="4" w:space="0" w:color="auto"/>
              <w:bottom w:val="single" w:sz="12" w:space="0" w:color="auto"/>
            </w:tcBorders>
            <w:shd w:val="clear" w:color="auto" w:fill="auto"/>
            <w:hideMark/>
          </w:tcPr>
          <w:p w:rsidR="00460994" w:rsidRPr="00A153E5" w:rsidRDefault="00460994" w:rsidP="00A153E5">
            <w:pPr>
              <w:suppressAutoHyphens w:val="0"/>
              <w:spacing w:before="80" w:after="80" w:line="220" w:lineRule="exact"/>
              <w:ind w:left="283"/>
              <w:rPr>
                <w:b/>
                <w:sz w:val="18"/>
                <w:lang w:eastAsia="fr-FR"/>
              </w:rPr>
            </w:pPr>
            <w:r w:rsidRPr="00A153E5">
              <w:rPr>
                <w:b/>
                <w:bCs/>
                <w:sz w:val="18"/>
                <w:lang w:eastAsia="fr-FR"/>
              </w:rPr>
              <w:t>Total</w:t>
            </w:r>
          </w:p>
        </w:tc>
        <w:tc>
          <w:tcPr>
            <w:tcW w:w="1486" w:type="dxa"/>
            <w:tcBorders>
              <w:top w:val="single" w:sz="4" w:space="0" w:color="auto"/>
              <w:bottom w:val="single" w:sz="12" w:space="0" w:color="auto"/>
            </w:tcBorders>
            <w:shd w:val="clear" w:color="auto" w:fill="auto"/>
            <w:vAlign w:val="bottom"/>
            <w:hideMark/>
          </w:tcPr>
          <w:p w:rsidR="00460994" w:rsidRPr="00A153E5" w:rsidRDefault="00460994" w:rsidP="00A153E5">
            <w:pPr>
              <w:suppressAutoHyphens w:val="0"/>
              <w:spacing w:before="80" w:after="80" w:line="220" w:lineRule="exact"/>
              <w:jc w:val="right"/>
              <w:rPr>
                <w:b/>
                <w:sz w:val="18"/>
                <w:lang w:eastAsia="fr-FR"/>
              </w:rPr>
            </w:pPr>
            <w:r w:rsidRPr="00A153E5">
              <w:rPr>
                <w:b/>
                <w:bCs/>
                <w:sz w:val="18"/>
                <w:lang w:eastAsia="fr-FR"/>
              </w:rPr>
              <w:t>1</w:t>
            </w:r>
            <w:r w:rsidR="00A153E5">
              <w:rPr>
                <w:b/>
                <w:bCs/>
                <w:sz w:val="18"/>
                <w:lang w:eastAsia="fr-FR"/>
              </w:rPr>
              <w:t> </w:t>
            </w:r>
            <w:r w:rsidRPr="00A153E5">
              <w:rPr>
                <w:b/>
                <w:bCs/>
                <w:sz w:val="18"/>
                <w:lang w:eastAsia="fr-FR"/>
              </w:rPr>
              <w:t>244</w:t>
            </w:r>
          </w:p>
        </w:tc>
        <w:tc>
          <w:tcPr>
            <w:tcW w:w="850" w:type="dxa"/>
            <w:tcBorders>
              <w:top w:val="single" w:sz="4" w:space="0" w:color="auto"/>
              <w:bottom w:val="single" w:sz="12" w:space="0" w:color="auto"/>
            </w:tcBorders>
            <w:shd w:val="clear" w:color="auto" w:fill="auto"/>
            <w:vAlign w:val="bottom"/>
            <w:hideMark/>
          </w:tcPr>
          <w:p w:rsidR="00460994" w:rsidRPr="00A153E5" w:rsidRDefault="00460994" w:rsidP="00A153E5">
            <w:pPr>
              <w:suppressAutoHyphens w:val="0"/>
              <w:spacing w:before="80" w:after="80" w:line="220" w:lineRule="exact"/>
              <w:jc w:val="right"/>
              <w:rPr>
                <w:b/>
                <w:sz w:val="18"/>
                <w:lang w:eastAsia="fr-FR"/>
              </w:rPr>
            </w:pPr>
            <w:r w:rsidRPr="00A153E5">
              <w:rPr>
                <w:b/>
                <w:bCs/>
                <w:sz w:val="18"/>
                <w:lang w:eastAsia="fr-FR"/>
              </w:rPr>
              <w:t>334</w:t>
            </w:r>
            <w:r w:rsidR="00A153E5">
              <w:rPr>
                <w:b/>
                <w:bCs/>
                <w:sz w:val="18"/>
                <w:lang w:eastAsia="fr-FR"/>
              </w:rPr>
              <w:t> </w:t>
            </w:r>
            <w:r w:rsidRPr="00A153E5">
              <w:rPr>
                <w:b/>
                <w:bCs/>
                <w:sz w:val="18"/>
                <w:lang w:eastAsia="fr-FR"/>
              </w:rPr>
              <w:t>159</w:t>
            </w:r>
          </w:p>
        </w:tc>
        <w:tc>
          <w:tcPr>
            <w:tcW w:w="709" w:type="dxa"/>
            <w:tcBorders>
              <w:top w:val="single" w:sz="4" w:space="0" w:color="auto"/>
              <w:bottom w:val="single" w:sz="12" w:space="0" w:color="auto"/>
            </w:tcBorders>
            <w:shd w:val="clear" w:color="auto" w:fill="auto"/>
            <w:vAlign w:val="bottom"/>
            <w:hideMark/>
          </w:tcPr>
          <w:p w:rsidR="00460994" w:rsidRPr="00A153E5" w:rsidRDefault="00460994" w:rsidP="00A153E5">
            <w:pPr>
              <w:suppressAutoHyphens w:val="0"/>
              <w:spacing w:before="80" w:after="80" w:line="220" w:lineRule="exact"/>
              <w:jc w:val="right"/>
              <w:rPr>
                <w:b/>
                <w:sz w:val="18"/>
                <w:lang w:eastAsia="fr-FR"/>
              </w:rPr>
            </w:pPr>
            <w:r w:rsidRPr="00A153E5">
              <w:rPr>
                <w:b/>
                <w:bCs/>
                <w:sz w:val="18"/>
                <w:lang w:eastAsia="fr-FR"/>
              </w:rPr>
              <w:t>139</w:t>
            </w:r>
            <w:r w:rsidR="00A153E5">
              <w:rPr>
                <w:b/>
                <w:bCs/>
                <w:sz w:val="18"/>
                <w:lang w:eastAsia="fr-FR"/>
              </w:rPr>
              <w:t> </w:t>
            </w:r>
            <w:r w:rsidRPr="00A153E5">
              <w:rPr>
                <w:b/>
                <w:bCs/>
                <w:sz w:val="18"/>
                <w:lang w:eastAsia="fr-FR"/>
              </w:rPr>
              <w:t>612</w:t>
            </w:r>
          </w:p>
        </w:tc>
        <w:tc>
          <w:tcPr>
            <w:tcW w:w="709" w:type="dxa"/>
            <w:tcBorders>
              <w:top w:val="single" w:sz="4" w:space="0" w:color="auto"/>
              <w:bottom w:val="single" w:sz="12" w:space="0" w:color="auto"/>
            </w:tcBorders>
            <w:shd w:val="clear" w:color="auto" w:fill="auto"/>
            <w:vAlign w:val="bottom"/>
            <w:hideMark/>
          </w:tcPr>
          <w:p w:rsidR="00460994" w:rsidRPr="00A153E5" w:rsidRDefault="00460994" w:rsidP="00A153E5">
            <w:pPr>
              <w:suppressAutoHyphens w:val="0"/>
              <w:spacing w:before="80" w:after="80" w:line="220" w:lineRule="exact"/>
              <w:jc w:val="right"/>
              <w:rPr>
                <w:b/>
                <w:sz w:val="18"/>
                <w:lang w:eastAsia="fr-FR"/>
              </w:rPr>
            </w:pPr>
            <w:r w:rsidRPr="00A153E5">
              <w:rPr>
                <w:b/>
                <w:bCs/>
                <w:sz w:val="18"/>
                <w:lang w:eastAsia="fr-FR"/>
              </w:rPr>
              <w:t>159</w:t>
            </w:r>
            <w:r w:rsidR="00A153E5">
              <w:rPr>
                <w:b/>
                <w:bCs/>
                <w:sz w:val="18"/>
                <w:lang w:eastAsia="fr-FR"/>
              </w:rPr>
              <w:t> </w:t>
            </w:r>
            <w:r w:rsidRPr="00A153E5">
              <w:rPr>
                <w:b/>
                <w:bCs/>
                <w:sz w:val="18"/>
                <w:lang w:eastAsia="fr-FR"/>
              </w:rPr>
              <w:t>427</w:t>
            </w:r>
          </w:p>
        </w:tc>
        <w:tc>
          <w:tcPr>
            <w:tcW w:w="707" w:type="dxa"/>
            <w:tcBorders>
              <w:top w:val="single" w:sz="4" w:space="0" w:color="auto"/>
              <w:bottom w:val="single" w:sz="12" w:space="0" w:color="auto"/>
            </w:tcBorders>
            <w:shd w:val="clear" w:color="auto" w:fill="auto"/>
            <w:vAlign w:val="bottom"/>
            <w:hideMark/>
          </w:tcPr>
          <w:p w:rsidR="00460994" w:rsidRPr="00A153E5" w:rsidRDefault="00460994" w:rsidP="00A153E5">
            <w:pPr>
              <w:suppressAutoHyphens w:val="0"/>
              <w:spacing w:before="80" w:after="80" w:line="220" w:lineRule="exact"/>
              <w:jc w:val="right"/>
              <w:rPr>
                <w:b/>
                <w:sz w:val="18"/>
                <w:lang w:eastAsia="fr-FR"/>
              </w:rPr>
            </w:pPr>
            <w:r w:rsidRPr="00A153E5">
              <w:rPr>
                <w:b/>
                <w:bCs/>
                <w:sz w:val="18"/>
                <w:lang w:eastAsia="fr-FR"/>
              </w:rPr>
              <w:t>35</w:t>
            </w:r>
            <w:r w:rsidR="00A153E5">
              <w:rPr>
                <w:b/>
                <w:bCs/>
                <w:sz w:val="18"/>
                <w:lang w:eastAsia="fr-FR"/>
              </w:rPr>
              <w:t> </w:t>
            </w:r>
            <w:r w:rsidRPr="00A153E5">
              <w:rPr>
                <w:b/>
                <w:bCs/>
                <w:sz w:val="18"/>
                <w:lang w:eastAsia="fr-FR"/>
              </w:rPr>
              <w:t>120</w:t>
            </w:r>
          </w:p>
        </w:tc>
      </w:tr>
      <w:tr w:rsidR="00460994" w:rsidRPr="009419B4" w:rsidTr="00A153E5">
        <w:tc>
          <w:tcPr>
            <w:tcW w:w="2909" w:type="dxa"/>
            <w:tcBorders>
              <w:top w:val="single" w:sz="12" w:space="0" w:color="auto"/>
            </w:tcBorders>
            <w:shd w:val="clear" w:color="auto" w:fill="auto"/>
            <w:hideMark/>
          </w:tcPr>
          <w:p w:rsidR="00460994" w:rsidRPr="009419B4" w:rsidRDefault="00460994" w:rsidP="00A153E5">
            <w:pPr>
              <w:suppressAutoHyphens w:val="0"/>
              <w:spacing w:before="40" w:after="40" w:line="220" w:lineRule="exact"/>
              <w:rPr>
                <w:sz w:val="18"/>
                <w:lang w:eastAsia="fr-FR"/>
              </w:rPr>
            </w:pPr>
            <w:r w:rsidRPr="009419B4">
              <w:rPr>
                <w:sz w:val="18"/>
                <w:lang w:eastAsia="fr-FR"/>
              </w:rPr>
              <w:t>Enseignement dans une seule langue, total</w:t>
            </w:r>
            <w:r w:rsidR="00A153E5">
              <w:rPr>
                <w:sz w:val="18"/>
                <w:lang w:eastAsia="fr-FR"/>
              </w:rPr>
              <w:t xml:space="preserve"> dont :</w:t>
            </w:r>
          </w:p>
        </w:tc>
        <w:tc>
          <w:tcPr>
            <w:tcW w:w="1486" w:type="dxa"/>
            <w:tcBorders>
              <w:top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w:t>
            </w:r>
            <w:r w:rsidR="00A153E5">
              <w:rPr>
                <w:sz w:val="18"/>
                <w:lang w:eastAsia="fr-FR"/>
              </w:rPr>
              <w:t> </w:t>
            </w:r>
            <w:r w:rsidRPr="009419B4">
              <w:rPr>
                <w:sz w:val="18"/>
                <w:lang w:eastAsia="fr-FR"/>
              </w:rPr>
              <w:t>184</w:t>
            </w:r>
          </w:p>
        </w:tc>
        <w:tc>
          <w:tcPr>
            <w:tcW w:w="850" w:type="dxa"/>
            <w:tcBorders>
              <w:top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316</w:t>
            </w:r>
            <w:r w:rsidR="00A153E5">
              <w:rPr>
                <w:sz w:val="18"/>
                <w:lang w:eastAsia="fr-FR"/>
              </w:rPr>
              <w:t> </w:t>
            </w:r>
            <w:r w:rsidRPr="009419B4">
              <w:rPr>
                <w:sz w:val="18"/>
                <w:lang w:eastAsia="fr-FR"/>
              </w:rPr>
              <w:t>815</w:t>
            </w:r>
          </w:p>
        </w:tc>
        <w:tc>
          <w:tcPr>
            <w:tcW w:w="709" w:type="dxa"/>
            <w:tcBorders>
              <w:top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133</w:t>
            </w:r>
            <w:r w:rsidR="00A153E5">
              <w:rPr>
                <w:sz w:val="18"/>
                <w:lang w:eastAsia="fr-FR"/>
              </w:rPr>
              <w:t> </w:t>
            </w:r>
            <w:r w:rsidRPr="009419B4">
              <w:rPr>
                <w:sz w:val="18"/>
                <w:lang w:eastAsia="fr-FR"/>
              </w:rPr>
              <w:t>043</w:t>
            </w:r>
          </w:p>
        </w:tc>
        <w:tc>
          <w:tcPr>
            <w:tcW w:w="709" w:type="dxa"/>
            <w:tcBorders>
              <w:top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151</w:t>
            </w:r>
            <w:r w:rsidR="00A153E5">
              <w:rPr>
                <w:sz w:val="18"/>
                <w:lang w:eastAsia="fr-FR"/>
              </w:rPr>
              <w:t> </w:t>
            </w:r>
            <w:r w:rsidRPr="009419B4">
              <w:rPr>
                <w:sz w:val="18"/>
                <w:lang w:eastAsia="fr-FR"/>
              </w:rPr>
              <w:t>406</w:t>
            </w:r>
          </w:p>
        </w:tc>
        <w:tc>
          <w:tcPr>
            <w:tcW w:w="707" w:type="dxa"/>
            <w:tcBorders>
              <w:top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32</w:t>
            </w:r>
            <w:r w:rsidR="00A153E5">
              <w:rPr>
                <w:sz w:val="18"/>
                <w:lang w:eastAsia="fr-FR"/>
              </w:rPr>
              <w:t> </w:t>
            </w:r>
            <w:r w:rsidRPr="009419B4">
              <w:rPr>
                <w:sz w:val="18"/>
                <w:lang w:eastAsia="fr-FR"/>
              </w:rPr>
              <w:t>366</w:t>
            </w:r>
          </w:p>
        </w:tc>
      </w:tr>
      <w:tr w:rsidR="00460994" w:rsidRPr="009419B4" w:rsidTr="00A153E5">
        <w:tc>
          <w:tcPr>
            <w:tcW w:w="2909" w:type="dxa"/>
            <w:shd w:val="clear" w:color="auto" w:fill="auto"/>
            <w:hideMark/>
          </w:tcPr>
          <w:p w:rsidR="00460994" w:rsidRPr="009419B4" w:rsidRDefault="00A153E5" w:rsidP="00A153E5">
            <w:pPr>
              <w:tabs>
                <w:tab w:val="left" w:pos="284"/>
              </w:tabs>
              <w:suppressAutoHyphens w:val="0"/>
              <w:spacing w:before="40" w:after="40" w:line="220" w:lineRule="exact"/>
              <w:rPr>
                <w:sz w:val="18"/>
                <w:lang w:eastAsia="fr-FR"/>
              </w:rPr>
            </w:pPr>
            <w:r>
              <w:rPr>
                <w:sz w:val="18"/>
                <w:lang w:eastAsia="fr-FR"/>
              </w:rPr>
              <w:tab/>
            </w:r>
            <w:r w:rsidR="00B72674">
              <w:rPr>
                <w:sz w:val="18"/>
                <w:lang w:eastAsia="fr-FR"/>
              </w:rPr>
              <w:t>E</w:t>
            </w:r>
            <w:r w:rsidR="00460994" w:rsidRPr="009419B4">
              <w:rPr>
                <w:sz w:val="18"/>
                <w:lang w:eastAsia="fr-FR"/>
              </w:rPr>
              <w:t>n roumain</w:t>
            </w:r>
          </w:p>
        </w:tc>
        <w:tc>
          <w:tcPr>
            <w:tcW w:w="1486"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967</w:t>
            </w:r>
          </w:p>
        </w:tc>
        <w:tc>
          <w:tcPr>
            <w:tcW w:w="850"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258</w:t>
            </w:r>
            <w:r w:rsidR="00A153E5">
              <w:rPr>
                <w:sz w:val="18"/>
                <w:lang w:eastAsia="fr-FR"/>
              </w:rPr>
              <w:t> </w:t>
            </w:r>
            <w:r w:rsidRPr="009419B4">
              <w:rPr>
                <w:sz w:val="18"/>
                <w:lang w:eastAsia="fr-FR"/>
              </w:rPr>
              <w:t>180</w:t>
            </w:r>
          </w:p>
        </w:tc>
        <w:tc>
          <w:tcPr>
            <w:tcW w:w="709"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109</w:t>
            </w:r>
            <w:r w:rsidR="00A153E5">
              <w:rPr>
                <w:sz w:val="18"/>
                <w:lang w:eastAsia="fr-FR"/>
              </w:rPr>
              <w:t> </w:t>
            </w:r>
            <w:r w:rsidRPr="009419B4">
              <w:rPr>
                <w:sz w:val="18"/>
                <w:lang w:eastAsia="fr-FR"/>
              </w:rPr>
              <w:t>114</w:t>
            </w:r>
          </w:p>
        </w:tc>
        <w:tc>
          <w:tcPr>
            <w:tcW w:w="709"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123</w:t>
            </w:r>
            <w:r w:rsidR="00A153E5">
              <w:rPr>
                <w:sz w:val="18"/>
                <w:lang w:eastAsia="fr-FR"/>
              </w:rPr>
              <w:t> </w:t>
            </w:r>
            <w:r w:rsidRPr="009419B4">
              <w:rPr>
                <w:sz w:val="18"/>
                <w:lang w:eastAsia="fr-FR"/>
              </w:rPr>
              <w:t>944</w:t>
            </w:r>
          </w:p>
        </w:tc>
        <w:tc>
          <w:tcPr>
            <w:tcW w:w="707"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25</w:t>
            </w:r>
            <w:r w:rsidR="00A153E5">
              <w:rPr>
                <w:sz w:val="18"/>
                <w:lang w:eastAsia="fr-FR"/>
              </w:rPr>
              <w:t> </w:t>
            </w:r>
            <w:r w:rsidRPr="009419B4">
              <w:rPr>
                <w:sz w:val="18"/>
                <w:lang w:eastAsia="fr-FR"/>
              </w:rPr>
              <w:t>122</w:t>
            </w:r>
          </w:p>
        </w:tc>
      </w:tr>
      <w:tr w:rsidR="00460994" w:rsidRPr="009419B4" w:rsidTr="00A153E5">
        <w:tc>
          <w:tcPr>
            <w:tcW w:w="2909" w:type="dxa"/>
            <w:shd w:val="clear" w:color="auto" w:fill="auto"/>
            <w:hideMark/>
          </w:tcPr>
          <w:p w:rsidR="00460994" w:rsidRPr="009419B4" w:rsidRDefault="00A153E5" w:rsidP="00A153E5">
            <w:pPr>
              <w:tabs>
                <w:tab w:val="left" w:pos="284"/>
              </w:tabs>
              <w:suppressAutoHyphens w:val="0"/>
              <w:spacing w:before="40" w:after="40" w:line="220" w:lineRule="exact"/>
              <w:rPr>
                <w:sz w:val="18"/>
                <w:lang w:eastAsia="fr-FR"/>
              </w:rPr>
            </w:pPr>
            <w:r>
              <w:rPr>
                <w:sz w:val="18"/>
                <w:lang w:eastAsia="fr-FR"/>
              </w:rPr>
              <w:tab/>
            </w:r>
            <w:r w:rsidR="00B72674">
              <w:rPr>
                <w:sz w:val="18"/>
                <w:lang w:eastAsia="fr-FR"/>
              </w:rPr>
              <w:t>E</w:t>
            </w:r>
            <w:r w:rsidR="00460994" w:rsidRPr="009419B4">
              <w:rPr>
                <w:sz w:val="18"/>
                <w:lang w:eastAsia="fr-FR"/>
              </w:rPr>
              <w:t>n russe</w:t>
            </w:r>
          </w:p>
        </w:tc>
        <w:tc>
          <w:tcPr>
            <w:tcW w:w="1486"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217</w:t>
            </w:r>
          </w:p>
        </w:tc>
        <w:tc>
          <w:tcPr>
            <w:tcW w:w="850"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58</w:t>
            </w:r>
            <w:r w:rsidR="00A153E5">
              <w:rPr>
                <w:sz w:val="18"/>
                <w:lang w:eastAsia="fr-FR"/>
              </w:rPr>
              <w:t> </w:t>
            </w:r>
            <w:r w:rsidRPr="009419B4">
              <w:rPr>
                <w:sz w:val="18"/>
                <w:lang w:eastAsia="fr-FR"/>
              </w:rPr>
              <w:t>635</w:t>
            </w:r>
          </w:p>
        </w:tc>
        <w:tc>
          <w:tcPr>
            <w:tcW w:w="709"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23</w:t>
            </w:r>
            <w:r w:rsidR="00A153E5">
              <w:rPr>
                <w:sz w:val="18"/>
                <w:lang w:eastAsia="fr-FR"/>
              </w:rPr>
              <w:t> </w:t>
            </w:r>
            <w:r w:rsidRPr="009419B4">
              <w:rPr>
                <w:sz w:val="18"/>
                <w:lang w:eastAsia="fr-FR"/>
              </w:rPr>
              <w:t>929</w:t>
            </w:r>
          </w:p>
        </w:tc>
        <w:tc>
          <w:tcPr>
            <w:tcW w:w="709"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27</w:t>
            </w:r>
            <w:r w:rsidR="00A153E5">
              <w:rPr>
                <w:sz w:val="18"/>
                <w:lang w:eastAsia="fr-FR"/>
              </w:rPr>
              <w:t> </w:t>
            </w:r>
            <w:r w:rsidRPr="009419B4">
              <w:rPr>
                <w:sz w:val="18"/>
                <w:lang w:eastAsia="fr-FR"/>
              </w:rPr>
              <w:t>556</w:t>
            </w:r>
          </w:p>
        </w:tc>
        <w:tc>
          <w:tcPr>
            <w:tcW w:w="707"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7</w:t>
            </w:r>
            <w:r w:rsidR="00A153E5">
              <w:rPr>
                <w:sz w:val="18"/>
                <w:lang w:eastAsia="fr-FR"/>
              </w:rPr>
              <w:t> </w:t>
            </w:r>
            <w:r w:rsidRPr="009419B4">
              <w:rPr>
                <w:sz w:val="18"/>
                <w:lang w:eastAsia="fr-FR"/>
              </w:rPr>
              <w:t>302</w:t>
            </w:r>
          </w:p>
        </w:tc>
      </w:tr>
      <w:tr w:rsidR="00460994" w:rsidRPr="009419B4" w:rsidTr="00A153E5">
        <w:tc>
          <w:tcPr>
            <w:tcW w:w="2909" w:type="dxa"/>
            <w:shd w:val="clear" w:color="auto" w:fill="auto"/>
            <w:hideMark/>
          </w:tcPr>
          <w:p w:rsidR="00460994" w:rsidRPr="009419B4" w:rsidRDefault="00A153E5" w:rsidP="00A153E5">
            <w:pPr>
              <w:tabs>
                <w:tab w:val="left" w:pos="284"/>
              </w:tabs>
              <w:suppressAutoHyphens w:val="0"/>
              <w:spacing w:before="40" w:after="40" w:line="220" w:lineRule="exact"/>
              <w:rPr>
                <w:sz w:val="18"/>
                <w:lang w:eastAsia="fr-FR"/>
              </w:rPr>
            </w:pPr>
            <w:r>
              <w:rPr>
                <w:sz w:val="18"/>
                <w:lang w:eastAsia="fr-FR"/>
              </w:rPr>
              <w:tab/>
            </w:r>
            <w:r w:rsidR="00B72674">
              <w:rPr>
                <w:sz w:val="18"/>
                <w:lang w:eastAsia="fr-FR"/>
              </w:rPr>
              <w:t>E</w:t>
            </w:r>
            <w:r w:rsidR="00460994" w:rsidRPr="009419B4">
              <w:rPr>
                <w:sz w:val="18"/>
                <w:lang w:eastAsia="fr-FR"/>
              </w:rPr>
              <w:t>n bulgare</w:t>
            </w:r>
          </w:p>
        </w:tc>
        <w:tc>
          <w:tcPr>
            <w:tcW w:w="1486"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w:t>
            </w:r>
          </w:p>
        </w:tc>
        <w:tc>
          <w:tcPr>
            <w:tcW w:w="850"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149</w:t>
            </w:r>
          </w:p>
        </w:tc>
        <w:tc>
          <w:tcPr>
            <w:tcW w:w="709"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149</w:t>
            </w:r>
          </w:p>
        </w:tc>
        <w:tc>
          <w:tcPr>
            <w:tcW w:w="709"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0</w:t>
            </w:r>
          </w:p>
        </w:tc>
        <w:tc>
          <w:tcPr>
            <w:tcW w:w="707" w:type="dxa"/>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0</w:t>
            </w:r>
          </w:p>
        </w:tc>
      </w:tr>
      <w:tr w:rsidR="00460994" w:rsidRPr="009419B4" w:rsidTr="00A153E5">
        <w:tc>
          <w:tcPr>
            <w:tcW w:w="2909" w:type="dxa"/>
            <w:tcBorders>
              <w:bottom w:val="single" w:sz="12" w:space="0" w:color="auto"/>
            </w:tcBorders>
            <w:shd w:val="clear" w:color="auto" w:fill="auto"/>
            <w:hideMark/>
          </w:tcPr>
          <w:p w:rsidR="00460994" w:rsidRPr="009419B4" w:rsidRDefault="00460994" w:rsidP="009419B4">
            <w:pPr>
              <w:suppressAutoHyphens w:val="0"/>
              <w:spacing w:before="40" w:after="40" w:line="220" w:lineRule="exact"/>
              <w:rPr>
                <w:sz w:val="18"/>
                <w:lang w:eastAsia="fr-FR"/>
              </w:rPr>
            </w:pPr>
            <w:r w:rsidRPr="009419B4">
              <w:rPr>
                <w:sz w:val="18"/>
                <w:lang w:eastAsia="fr-FR"/>
              </w:rPr>
              <w:t xml:space="preserve">Écoles mixtes : roumain-russe </w:t>
            </w:r>
          </w:p>
        </w:tc>
        <w:tc>
          <w:tcPr>
            <w:tcW w:w="1486" w:type="dxa"/>
            <w:tcBorders>
              <w:bottom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59</w:t>
            </w:r>
          </w:p>
        </w:tc>
        <w:tc>
          <w:tcPr>
            <w:tcW w:w="850" w:type="dxa"/>
            <w:tcBorders>
              <w:bottom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17</w:t>
            </w:r>
            <w:r w:rsidR="00A153E5">
              <w:rPr>
                <w:sz w:val="18"/>
                <w:lang w:eastAsia="fr-FR"/>
              </w:rPr>
              <w:t> </w:t>
            </w:r>
            <w:r w:rsidRPr="009419B4">
              <w:rPr>
                <w:sz w:val="18"/>
                <w:lang w:eastAsia="fr-FR"/>
              </w:rPr>
              <w:t>013</w:t>
            </w:r>
          </w:p>
        </w:tc>
        <w:tc>
          <w:tcPr>
            <w:tcW w:w="709" w:type="dxa"/>
            <w:tcBorders>
              <w:bottom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6</w:t>
            </w:r>
            <w:r w:rsidR="00A153E5">
              <w:rPr>
                <w:sz w:val="18"/>
                <w:lang w:eastAsia="fr-FR"/>
              </w:rPr>
              <w:t> </w:t>
            </w:r>
            <w:r w:rsidRPr="009419B4">
              <w:rPr>
                <w:sz w:val="18"/>
                <w:lang w:eastAsia="fr-FR"/>
              </w:rPr>
              <w:t>420</w:t>
            </w:r>
          </w:p>
        </w:tc>
        <w:tc>
          <w:tcPr>
            <w:tcW w:w="709" w:type="dxa"/>
            <w:tcBorders>
              <w:bottom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7</w:t>
            </w:r>
            <w:r w:rsidR="00A153E5">
              <w:rPr>
                <w:sz w:val="18"/>
                <w:lang w:eastAsia="fr-FR"/>
              </w:rPr>
              <w:t> </w:t>
            </w:r>
            <w:r w:rsidRPr="009419B4">
              <w:rPr>
                <w:sz w:val="18"/>
                <w:lang w:eastAsia="fr-FR"/>
              </w:rPr>
              <w:t>897</w:t>
            </w:r>
          </w:p>
        </w:tc>
        <w:tc>
          <w:tcPr>
            <w:tcW w:w="707" w:type="dxa"/>
            <w:tcBorders>
              <w:bottom w:val="single" w:sz="12" w:space="0" w:color="auto"/>
            </w:tcBorders>
            <w:shd w:val="clear" w:color="auto" w:fill="auto"/>
            <w:vAlign w:val="bottom"/>
            <w:hideMark/>
          </w:tcPr>
          <w:p w:rsidR="00460994" w:rsidRPr="009419B4" w:rsidRDefault="00460994" w:rsidP="009419B4">
            <w:pPr>
              <w:suppressAutoHyphens w:val="0"/>
              <w:spacing w:before="40" w:after="40" w:line="220" w:lineRule="exact"/>
              <w:jc w:val="right"/>
              <w:rPr>
                <w:sz w:val="18"/>
                <w:lang w:eastAsia="fr-FR"/>
              </w:rPr>
            </w:pPr>
            <w:r w:rsidRPr="009419B4">
              <w:rPr>
                <w:sz w:val="18"/>
                <w:lang w:eastAsia="fr-FR"/>
              </w:rPr>
              <w:t>2</w:t>
            </w:r>
            <w:r w:rsidR="00A153E5">
              <w:rPr>
                <w:sz w:val="18"/>
                <w:lang w:eastAsia="fr-FR"/>
              </w:rPr>
              <w:t> </w:t>
            </w:r>
            <w:r w:rsidRPr="009419B4">
              <w:rPr>
                <w:sz w:val="18"/>
                <w:lang w:eastAsia="fr-FR"/>
              </w:rPr>
              <w:t>696</w:t>
            </w:r>
          </w:p>
        </w:tc>
      </w:tr>
    </w:tbl>
    <w:p w:rsidR="00460994" w:rsidRPr="004A7FDE" w:rsidRDefault="00460994" w:rsidP="009419B4">
      <w:pPr>
        <w:pStyle w:val="SingleTxtG"/>
        <w:spacing w:before="120"/>
      </w:pPr>
      <w:r w:rsidRPr="004A7FDE">
        <w:t>90.</w:t>
      </w:r>
      <w:r w:rsidR="009419B4">
        <w:tab/>
      </w:r>
      <w:r>
        <w:t>Au cours de l’année scolaire 2018</w:t>
      </w:r>
      <w:r w:rsidR="009419B4">
        <w:t>/</w:t>
      </w:r>
      <w:r>
        <w:t xml:space="preserve">19, l’ukrainien était étudié </w:t>
      </w:r>
      <w:r w:rsidRPr="004A7FDE">
        <w:t>dans 42</w:t>
      </w:r>
      <w:r w:rsidR="009419B4">
        <w:t> </w:t>
      </w:r>
      <w:r w:rsidRPr="004A7FDE">
        <w:t xml:space="preserve">écoles, </w:t>
      </w:r>
      <w:r>
        <w:t xml:space="preserve">le </w:t>
      </w:r>
      <w:r w:rsidRPr="004A7FDE">
        <w:t>gagaouze dans 42</w:t>
      </w:r>
      <w:r w:rsidR="009419B4">
        <w:t> </w:t>
      </w:r>
      <w:r w:rsidRPr="004A7FDE">
        <w:t xml:space="preserve">écoles, </w:t>
      </w:r>
      <w:r>
        <w:t xml:space="preserve">le bulgare </w:t>
      </w:r>
      <w:r w:rsidRPr="004A7FDE">
        <w:t>dans 28</w:t>
      </w:r>
      <w:r w:rsidR="009419B4">
        <w:t> </w:t>
      </w:r>
      <w:r w:rsidRPr="004A7FDE">
        <w:t xml:space="preserve">écoles, </w:t>
      </w:r>
      <w:r>
        <w:t xml:space="preserve">le polonais </w:t>
      </w:r>
      <w:r w:rsidRPr="004A7FDE">
        <w:t>dans une école, l</w:t>
      </w:r>
      <w:r>
        <w:t>’</w:t>
      </w:r>
      <w:r w:rsidRPr="004A7FDE">
        <w:t>hébreu dans deux écoles.</w:t>
      </w:r>
    </w:p>
    <w:p w:rsidR="00460994" w:rsidRPr="004A7FDE" w:rsidRDefault="00460994" w:rsidP="00460994">
      <w:pPr>
        <w:pStyle w:val="SingleTxtG"/>
      </w:pPr>
      <w:r w:rsidRPr="004A7FDE">
        <w:t>91.</w:t>
      </w:r>
      <w:r w:rsidR="009419B4">
        <w:tab/>
      </w:r>
      <w:r w:rsidRPr="004A7FDE">
        <w:t>Le roumain est la langue officielle d</w:t>
      </w:r>
      <w:r>
        <w:t>’</w:t>
      </w:r>
      <w:r w:rsidRPr="004A7FDE">
        <w:t>enseignement da</w:t>
      </w:r>
      <w:r>
        <w:t>ns le système éducatif national et</w:t>
      </w:r>
      <w:r w:rsidRPr="004A7FDE">
        <w:t xml:space="preserve"> 80,7</w:t>
      </w:r>
      <w:r w:rsidR="009419B4">
        <w:t> </w:t>
      </w:r>
      <w:r w:rsidRPr="004A7FDE">
        <w:t xml:space="preserve">% des élèves </w:t>
      </w:r>
      <w:r>
        <w:t xml:space="preserve">du primaire </w:t>
      </w:r>
      <w:r w:rsidRPr="004A7FDE">
        <w:t xml:space="preserve">et </w:t>
      </w:r>
      <w:r>
        <w:t xml:space="preserve">du secondaire </w:t>
      </w:r>
      <w:r w:rsidRPr="004A7FDE">
        <w:t xml:space="preserve">étudient dans cette langue. La répartition régionale des élèves </w:t>
      </w:r>
      <w:r>
        <w:t xml:space="preserve">selon la </w:t>
      </w:r>
      <w:r w:rsidRPr="004A7FDE">
        <w:t>langue d</w:t>
      </w:r>
      <w:r>
        <w:t>’instruction</w:t>
      </w:r>
      <w:r w:rsidRPr="004A7FDE">
        <w:t xml:space="preserve"> montre que </w:t>
      </w:r>
      <w:r>
        <w:t xml:space="preserve">les </w:t>
      </w:r>
      <w:r w:rsidRPr="004A7FDE">
        <w:t xml:space="preserve">élèves </w:t>
      </w:r>
      <w:r>
        <w:t xml:space="preserve">étudiant en </w:t>
      </w:r>
      <w:r w:rsidRPr="004A7FDE">
        <w:t xml:space="preserve">roumain </w:t>
      </w:r>
      <w:r>
        <w:t xml:space="preserve">sont </w:t>
      </w:r>
      <w:r w:rsidRPr="004A7FDE">
        <w:t>enregistré</w:t>
      </w:r>
      <w:r>
        <w:t>s</w:t>
      </w:r>
      <w:r w:rsidRPr="004A7FDE">
        <w:t xml:space="preserve"> </w:t>
      </w:r>
      <w:r>
        <w:t xml:space="preserve">pour la plupart </w:t>
      </w:r>
      <w:r w:rsidRPr="004A7FDE">
        <w:t xml:space="preserve">dans la région centrale </w:t>
      </w:r>
      <w:r>
        <w:t>du pays (96,4</w:t>
      </w:r>
      <w:r w:rsidR="009419B4">
        <w:t> </w:t>
      </w:r>
      <w:r>
        <w:t xml:space="preserve">%). Ils sont </w:t>
      </w:r>
      <w:r w:rsidRPr="004A7FDE">
        <w:t>82,8</w:t>
      </w:r>
      <w:r w:rsidR="009419B4">
        <w:t> </w:t>
      </w:r>
      <w:r w:rsidRPr="004A7FDE">
        <w:t>%</w:t>
      </w:r>
      <w:r w:rsidRPr="00183B52">
        <w:t xml:space="preserve"> </w:t>
      </w:r>
      <w:r>
        <w:t xml:space="preserve">dans la </w:t>
      </w:r>
      <w:r w:rsidRPr="004A7FDE">
        <w:t xml:space="preserve">région </w:t>
      </w:r>
      <w:r>
        <w:t xml:space="preserve">du </w:t>
      </w:r>
      <w:r w:rsidRPr="004A7FDE">
        <w:t>sud, 78,2</w:t>
      </w:r>
      <w:r w:rsidR="009419B4">
        <w:t> </w:t>
      </w:r>
      <w:r w:rsidRPr="004A7FDE">
        <w:t xml:space="preserve">% </w:t>
      </w:r>
      <w:r>
        <w:t xml:space="preserve">dans </w:t>
      </w:r>
      <w:r w:rsidRPr="004A7FDE">
        <w:t xml:space="preserve">la </w:t>
      </w:r>
      <w:r>
        <w:t xml:space="preserve">région du </w:t>
      </w:r>
      <w:r w:rsidRPr="004A7FDE">
        <w:t>nord et 77,4</w:t>
      </w:r>
      <w:r w:rsidR="009419B4">
        <w:t> </w:t>
      </w:r>
      <w:r w:rsidRPr="004A7FDE">
        <w:t>%</w:t>
      </w:r>
      <w:r w:rsidRPr="00183B52">
        <w:t xml:space="preserve"> </w:t>
      </w:r>
      <w:r>
        <w:t xml:space="preserve">à </w:t>
      </w:r>
      <w:r w:rsidRPr="004A7FDE">
        <w:t>Chisinau.</w:t>
      </w:r>
    </w:p>
    <w:p w:rsidR="00460994" w:rsidRDefault="00460994" w:rsidP="00460994">
      <w:pPr>
        <w:pStyle w:val="SingleTxtG"/>
      </w:pPr>
      <w:r w:rsidRPr="004A7FDE">
        <w:lastRenderedPageBreak/>
        <w:t>92.</w:t>
      </w:r>
      <w:r w:rsidR="009419B4">
        <w:tab/>
      </w:r>
      <w:r w:rsidRPr="004A7FDE">
        <w:t>Afin de garan</w:t>
      </w:r>
      <w:r>
        <w:t xml:space="preserve">tir le droit </w:t>
      </w:r>
      <w:r w:rsidRPr="004A7FDE">
        <w:t xml:space="preserve">des minorités nationales </w:t>
      </w:r>
      <w:r>
        <w:t xml:space="preserve">d’étudier </w:t>
      </w:r>
      <w:r w:rsidRPr="004A7FDE">
        <w:t>dans leur langue maternelle, l</w:t>
      </w:r>
      <w:r>
        <w:t>e Ministère de l’éducation, de la culture et de la recherche</w:t>
      </w:r>
      <w:r w:rsidRPr="004A7FDE">
        <w:t xml:space="preserve"> </w:t>
      </w:r>
      <w:r>
        <w:t xml:space="preserve">met au point </w:t>
      </w:r>
      <w:r w:rsidRPr="004A7FDE">
        <w:t xml:space="preserve">différents modèles de programmes </w:t>
      </w:r>
      <w:r>
        <w:t>d’enseignement</w:t>
      </w:r>
      <w:r w:rsidR="009419B4">
        <w:t> </w:t>
      </w:r>
      <w:r w:rsidRPr="004A7FDE">
        <w:t xml:space="preserve">: programmes pour </w:t>
      </w:r>
      <w:r>
        <w:t xml:space="preserve">le </w:t>
      </w:r>
      <w:r w:rsidRPr="004A7FDE">
        <w:t xml:space="preserve">primaire et </w:t>
      </w:r>
      <w:r>
        <w:t>le collège</w:t>
      </w:r>
      <w:r w:rsidRPr="004A7FDE">
        <w:t xml:space="preserve"> avec </w:t>
      </w:r>
      <w:r>
        <w:t xml:space="preserve">instruction </w:t>
      </w:r>
      <w:r w:rsidRPr="004A7FDE">
        <w:t>dans la langue maternelle pour les élèves de nationalité ukrainienne, gagaouze et bulgare</w:t>
      </w:r>
      <w:r w:rsidR="009419B4">
        <w:t> </w:t>
      </w:r>
      <w:r w:rsidRPr="004A7FDE">
        <w:t>; programmes pour l</w:t>
      </w:r>
      <w:r>
        <w:t xml:space="preserve">e </w:t>
      </w:r>
      <w:r w:rsidRPr="004A7FDE">
        <w:t xml:space="preserve">primaire et </w:t>
      </w:r>
      <w:r>
        <w:t>le collège</w:t>
      </w:r>
      <w:r w:rsidRPr="004A7FDE">
        <w:t xml:space="preserve"> avec </w:t>
      </w:r>
      <w:r>
        <w:t xml:space="preserve">instruction </w:t>
      </w:r>
      <w:r w:rsidRPr="004A7FDE">
        <w:t>en roumain pour les élèves de nationalité ukrainienne, gagaouze et bulgare</w:t>
      </w:r>
      <w:r w:rsidR="009419B4">
        <w:t> </w:t>
      </w:r>
      <w:r w:rsidRPr="004A7FDE">
        <w:t xml:space="preserve">; programmes pour le lycée avec </w:t>
      </w:r>
      <w:r>
        <w:t xml:space="preserve">instruction </w:t>
      </w:r>
      <w:r w:rsidRPr="004A7FDE">
        <w:t>en roumain pour les élèves de nationalité ukrainienne, gagaouze et bulgare</w:t>
      </w:r>
      <w:r>
        <w:t>.</w:t>
      </w:r>
    </w:p>
    <w:p w:rsidR="00460994" w:rsidRPr="004A7FDE" w:rsidRDefault="00460994" w:rsidP="00460994">
      <w:pPr>
        <w:pStyle w:val="SingleTxtG"/>
      </w:pPr>
      <w:r w:rsidRPr="004A7FDE">
        <w:t>93.</w:t>
      </w:r>
      <w:r w:rsidR="009419B4">
        <w:tab/>
      </w:r>
      <w:r w:rsidRPr="004A7FDE">
        <w:t xml:space="preserve">Les minorités nationales </w:t>
      </w:r>
      <w:r>
        <w:t xml:space="preserve">étudient </w:t>
      </w:r>
      <w:r w:rsidRPr="004A7FDE">
        <w:t xml:space="preserve">conformément au </w:t>
      </w:r>
      <w:r>
        <w:t xml:space="preserve">programme scolaire normatif </w:t>
      </w:r>
      <w:r w:rsidRPr="004A7FDE">
        <w:t>avec une composante ethnoculturelle. L</w:t>
      </w:r>
      <w:r>
        <w:t>’</w:t>
      </w:r>
      <w:r w:rsidRPr="004A7FDE">
        <w:t xml:space="preserve">enseignement </w:t>
      </w:r>
      <w:r>
        <w:t xml:space="preserve">d’une </w:t>
      </w:r>
      <w:r w:rsidRPr="004A7FDE">
        <w:t>composante ethnoculturelle pour les minorités nationales est l</w:t>
      </w:r>
      <w:r>
        <w:t>’</w:t>
      </w:r>
      <w:r w:rsidRPr="004A7FDE">
        <w:t>une des priorités du système éducatif multiculturel mis en place dans l</w:t>
      </w:r>
      <w:r>
        <w:t>’</w:t>
      </w:r>
      <w:r w:rsidRPr="004A7FDE">
        <w:t>espace européen. L</w:t>
      </w:r>
      <w:r>
        <w:t>es matières « L</w:t>
      </w:r>
      <w:r w:rsidRPr="004A7FDE">
        <w:t xml:space="preserve">angue et littérature </w:t>
      </w:r>
      <w:r>
        <w:t>maternelle » et « </w:t>
      </w:r>
      <w:r w:rsidRPr="004A7FDE">
        <w:t>Histoire, culture et traditions des Ukrainiens</w:t>
      </w:r>
      <w:r>
        <w:t>/</w:t>
      </w:r>
      <w:r w:rsidRPr="004A7FDE">
        <w:t>Russes</w:t>
      </w:r>
      <w:r>
        <w:t>/Gagaouzes/</w:t>
      </w:r>
      <w:r w:rsidRPr="004A7FDE">
        <w:t>Bulgares</w:t>
      </w:r>
      <w:r>
        <w:t>/Roms »</w:t>
      </w:r>
      <w:r w:rsidRPr="004A7FDE">
        <w:t xml:space="preserve"> sont obligatoires </w:t>
      </w:r>
      <w:r>
        <w:t>au niveau du primaire et du collège</w:t>
      </w:r>
      <w:r w:rsidRPr="004A7FDE">
        <w:t xml:space="preserve"> (</w:t>
      </w:r>
      <w:r>
        <w:t xml:space="preserve">à raison de </w:t>
      </w:r>
      <w:r w:rsidRPr="004A7FDE">
        <w:t>quatre heures par semaine). L</w:t>
      </w:r>
      <w:r>
        <w:t>’</w:t>
      </w:r>
      <w:r w:rsidRPr="004A7FDE">
        <w:t xml:space="preserve">enseignement de </w:t>
      </w:r>
      <w:r>
        <w:t xml:space="preserve">cette dernière </w:t>
      </w:r>
      <w:r w:rsidRPr="004A7FDE">
        <w:t xml:space="preserve">discipline dans la langue des minorités nationales contribue à </w:t>
      </w:r>
      <w:r>
        <w:t xml:space="preserve">former chez les </w:t>
      </w:r>
      <w:r w:rsidRPr="004A7FDE">
        <w:t xml:space="preserve">jeunes écoliers appartenant </w:t>
      </w:r>
      <w:r>
        <w:t xml:space="preserve">à des </w:t>
      </w:r>
      <w:r w:rsidRPr="004A7FDE">
        <w:t>minorités nationales</w:t>
      </w:r>
      <w:r>
        <w:t xml:space="preserve"> une conscience</w:t>
      </w:r>
      <w:r w:rsidRPr="004A7FDE">
        <w:t xml:space="preserve"> ethnique et </w:t>
      </w:r>
      <w:r>
        <w:t xml:space="preserve">un sentiment d’appartenance citoyenne au </w:t>
      </w:r>
      <w:r w:rsidRPr="004A7FDE">
        <w:t xml:space="preserve">pays de résidence, tout en </w:t>
      </w:r>
      <w:r>
        <w:t xml:space="preserve">facilitant la promotion des </w:t>
      </w:r>
      <w:r w:rsidRPr="004A7FDE">
        <w:t xml:space="preserve">principes de bon voisinage dans la société multiculturelle </w:t>
      </w:r>
      <w:r>
        <w:t>qu’est la société moldove</w:t>
      </w:r>
      <w:r w:rsidRPr="004A7FDE">
        <w:t>.</w:t>
      </w:r>
    </w:p>
    <w:p w:rsidR="00460994" w:rsidRPr="00B72674" w:rsidRDefault="00460994" w:rsidP="00460994">
      <w:pPr>
        <w:pStyle w:val="SingleTxtG"/>
        <w:rPr>
          <w:spacing w:val="-1"/>
        </w:rPr>
      </w:pPr>
      <w:r w:rsidRPr="00B72674">
        <w:rPr>
          <w:spacing w:val="-1"/>
        </w:rPr>
        <w:t>94.</w:t>
      </w:r>
      <w:r w:rsidR="00CE581D" w:rsidRPr="00B72674">
        <w:rPr>
          <w:spacing w:val="-1"/>
        </w:rPr>
        <w:tab/>
      </w:r>
      <w:r w:rsidRPr="00B72674">
        <w:rPr>
          <w:spacing w:val="-1"/>
        </w:rPr>
        <w:t>Une série d’activités ont été menées en 2018-2019 pour favoriser l’intégration sociolinguistique des membres des minorités ethniques. Le Conseil national des programmes d’enseignement a approuvé en juillet 2018 des plans d’étude de nouvelle génération pour les classes primaires. En 2019, il a approuvé des programmes modernisés pour l’enseignement de la langue et de la littérature roumaines dans les établissements dispensant un enseignement dans les langues de minorités nationales (collège et lycée)</w:t>
      </w:r>
      <w:r w:rsidR="00CE581D" w:rsidRPr="00B72674">
        <w:rPr>
          <w:spacing w:val="-1"/>
        </w:rPr>
        <w:t> </w:t>
      </w:r>
      <w:r w:rsidRPr="00B72674">
        <w:rPr>
          <w:spacing w:val="-1"/>
        </w:rPr>
        <w:t>; des programmes pour l’enseignement au collège et au lycée, respectivement de la langue et de la littérature russes, de la langue et de la littérature ukrainiennes, de la langue et de la littérature gagaouzes, de la langue et de la littérature bulgares ; et des programmes pour l’enseignement du russe au collège et au lycée dans les établissements dispensant un enseignement en roumain. Les</w:t>
      </w:r>
      <w:r w:rsidR="00CE581D" w:rsidRPr="00B72674">
        <w:rPr>
          <w:spacing w:val="-1"/>
        </w:rPr>
        <w:t> </w:t>
      </w:r>
      <w:r w:rsidRPr="00B72674">
        <w:rPr>
          <w:spacing w:val="-1"/>
        </w:rPr>
        <w:t>programmes élaborés, qui sont corrélés avec les documents de politique nationaux et européens et avec le Cadre européen commun de référence pour les langues, visent à améliorer la qualité de l’apprentissage du roumain et la communication dans la langue maternelle et à promouvoir la cohésion sociale et la communication interculturelle. En 2019, des manuels de langue et de littérature ukrainiennes, gagaouzes et bulgares ont été mis au point pour les classes</w:t>
      </w:r>
      <w:r w:rsidR="00CE581D" w:rsidRPr="00B72674">
        <w:rPr>
          <w:spacing w:val="-1"/>
        </w:rPr>
        <w:t> </w:t>
      </w:r>
      <w:r w:rsidRPr="00B72674">
        <w:rPr>
          <w:spacing w:val="-1"/>
        </w:rPr>
        <w:t>1 et 2. En juillet et août 2019, le Ministère de l’éducation, de la culture et de la recherche a organisé une série de séminaires de formation sur les nouveaux programmes à l’intention des chefs d’établissement d’enseignement général et des enseignants.</w:t>
      </w:r>
    </w:p>
    <w:p w:rsidR="00460994" w:rsidRPr="004A7FDE" w:rsidRDefault="00460994" w:rsidP="00460994">
      <w:pPr>
        <w:pStyle w:val="SingleTxtG"/>
      </w:pPr>
      <w:r w:rsidRPr="004A7FDE">
        <w:t>95.</w:t>
      </w:r>
      <w:r w:rsidR="00CE581D">
        <w:tab/>
      </w:r>
      <w:r w:rsidRPr="004A7FDE">
        <w:t xml:space="preserve">Chaque année, le </w:t>
      </w:r>
      <w:r>
        <w:t xml:space="preserve">Ministère </w:t>
      </w:r>
      <w:r w:rsidRPr="004A7FDE">
        <w:t xml:space="preserve">alloue des ressources financières </w:t>
      </w:r>
      <w:r>
        <w:t xml:space="preserve">au titre de </w:t>
      </w:r>
      <w:r w:rsidRPr="004A7FDE">
        <w:t>l</w:t>
      </w:r>
      <w:r>
        <w:t>’</w:t>
      </w:r>
      <w:r w:rsidRPr="004A7FDE">
        <w:t xml:space="preserve">élaboration et </w:t>
      </w:r>
      <w:r>
        <w:t xml:space="preserve">de </w:t>
      </w:r>
      <w:r w:rsidRPr="004A7FDE">
        <w:t xml:space="preserve">la publication de manuels scolaires </w:t>
      </w:r>
      <w:r>
        <w:t xml:space="preserve">en ukrainien, gagaouze </w:t>
      </w:r>
      <w:r w:rsidRPr="004A7FDE">
        <w:t xml:space="preserve">et </w:t>
      </w:r>
      <w:r>
        <w:t>bulgare</w:t>
      </w:r>
      <w:r w:rsidRPr="004A7FDE">
        <w:t xml:space="preserve">. </w:t>
      </w:r>
      <w:r>
        <w:t>Une somme de </w:t>
      </w:r>
      <w:r w:rsidRPr="004A7FDE">
        <w:t>1</w:t>
      </w:r>
      <w:r>
        <w:t> </w:t>
      </w:r>
      <w:r w:rsidRPr="004A7FDE">
        <w:t>948</w:t>
      </w:r>
      <w:r w:rsidR="00CE581D">
        <w:t> </w:t>
      </w:r>
      <w:r w:rsidRPr="004A7FDE">
        <w:t>000</w:t>
      </w:r>
      <w:r w:rsidR="00CE581D">
        <w:t> </w:t>
      </w:r>
      <w:r w:rsidRPr="004A7FDE">
        <w:t xml:space="preserve">lei </w:t>
      </w:r>
      <w:r>
        <w:t xml:space="preserve">a été allouée à ce titre pour les </w:t>
      </w:r>
      <w:r w:rsidRPr="004A7FDE">
        <w:t>quatrième et sixième années</w:t>
      </w:r>
      <w:r>
        <w:t xml:space="preserve"> en 2017 et</w:t>
      </w:r>
      <w:r w:rsidRPr="004A7FDE">
        <w:t xml:space="preserve"> </w:t>
      </w:r>
      <w:r>
        <w:t xml:space="preserve">une somme de </w:t>
      </w:r>
      <w:r w:rsidRPr="004A7FDE">
        <w:t>1</w:t>
      </w:r>
      <w:r>
        <w:t> </w:t>
      </w:r>
      <w:r w:rsidRPr="004A7FDE">
        <w:t>233</w:t>
      </w:r>
      <w:r w:rsidR="00CE581D">
        <w:t> </w:t>
      </w:r>
      <w:r w:rsidRPr="004A7FDE">
        <w:t>100</w:t>
      </w:r>
      <w:r w:rsidR="00CE581D">
        <w:t> </w:t>
      </w:r>
      <w:r w:rsidRPr="004A7FDE">
        <w:t xml:space="preserve">lei </w:t>
      </w:r>
      <w:r>
        <w:t xml:space="preserve">pour les première </w:t>
      </w:r>
      <w:r w:rsidRPr="004A7FDE">
        <w:t xml:space="preserve">et </w:t>
      </w:r>
      <w:r>
        <w:t xml:space="preserve">septième </w:t>
      </w:r>
      <w:r w:rsidRPr="004A7FDE">
        <w:t>années</w:t>
      </w:r>
      <w:r w:rsidRPr="00FC468E">
        <w:t xml:space="preserve"> </w:t>
      </w:r>
      <w:r>
        <w:t xml:space="preserve">en </w:t>
      </w:r>
      <w:r w:rsidRPr="004A7FDE">
        <w:t xml:space="preserve">2018. </w:t>
      </w:r>
      <w:r>
        <w:t xml:space="preserve">Au </w:t>
      </w:r>
      <w:r w:rsidRPr="004A7FDE">
        <w:t>total</w:t>
      </w:r>
      <w:r>
        <w:t>,</w:t>
      </w:r>
      <w:r w:rsidRPr="004A7FDE">
        <w:t xml:space="preserve"> 5</w:t>
      </w:r>
      <w:r>
        <w:t> </w:t>
      </w:r>
      <w:r w:rsidRPr="004A7FDE">
        <w:t>051</w:t>
      </w:r>
      <w:r w:rsidR="00CE581D">
        <w:t> </w:t>
      </w:r>
      <w:r w:rsidRPr="004A7FDE">
        <w:t>600</w:t>
      </w:r>
      <w:r w:rsidR="00CE581D">
        <w:t> </w:t>
      </w:r>
      <w:r w:rsidRPr="004A7FDE">
        <w:t xml:space="preserve">lei </w:t>
      </w:r>
      <w:r>
        <w:t xml:space="preserve">ont été inscrits au </w:t>
      </w:r>
      <w:r w:rsidRPr="004A7FDE">
        <w:t>budget de l</w:t>
      </w:r>
      <w:r>
        <w:t>’</w:t>
      </w:r>
      <w:r w:rsidRPr="004A7FDE">
        <w:t xml:space="preserve">État </w:t>
      </w:r>
      <w:r>
        <w:t xml:space="preserve">sur la période </w:t>
      </w:r>
      <w:r w:rsidRPr="004A7FDE">
        <w:t xml:space="preserve">2016-2018 </w:t>
      </w:r>
      <w:r>
        <w:t xml:space="preserve">au titre de </w:t>
      </w:r>
      <w:r w:rsidRPr="004A7FDE">
        <w:t xml:space="preserve">la publication de manuels scolaires dans </w:t>
      </w:r>
      <w:r>
        <w:t xml:space="preserve">des </w:t>
      </w:r>
      <w:r w:rsidRPr="004A7FDE">
        <w:t>langue</w:t>
      </w:r>
      <w:r>
        <w:t>s</w:t>
      </w:r>
      <w:r w:rsidRPr="004A7FDE">
        <w:t xml:space="preserve"> maternelle</w:t>
      </w:r>
      <w:r>
        <w:t>s</w:t>
      </w:r>
      <w:r w:rsidRPr="004A7FDE">
        <w:t>.</w:t>
      </w:r>
    </w:p>
    <w:p w:rsidR="00460994" w:rsidRPr="004A7FDE" w:rsidRDefault="00460994" w:rsidP="00460994">
      <w:pPr>
        <w:pStyle w:val="SingleTxtG"/>
      </w:pPr>
      <w:r w:rsidRPr="004A7FDE">
        <w:t>96.</w:t>
      </w:r>
      <w:r>
        <w:tab/>
        <w:t>L’Unité territoriale autonome de</w:t>
      </w:r>
      <w:r w:rsidRPr="004A7FDE">
        <w:t xml:space="preserve"> Gagaouzie </w:t>
      </w:r>
      <w:r>
        <w:t>a reçu</w:t>
      </w:r>
      <w:r w:rsidRPr="004A7FDE">
        <w:t xml:space="preserve"> 10</w:t>
      </w:r>
      <w:r w:rsidR="00CE581D">
        <w:t> </w:t>
      </w:r>
      <w:r w:rsidRPr="004A7FDE">
        <w:t>499,2</w:t>
      </w:r>
      <w:r w:rsidR="00CE581D">
        <w:t> </w:t>
      </w:r>
      <w:r w:rsidRPr="004A7FDE">
        <w:t xml:space="preserve">millions de lei </w:t>
      </w:r>
      <w:r>
        <w:t>e</w:t>
      </w:r>
      <w:r w:rsidRPr="004A7FDE">
        <w:t>n 2018</w:t>
      </w:r>
      <w:r>
        <w:t xml:space="preserve"> </w:t>
      </w:r>
      <w:r w:rsidRPr="004A7FDE">
        <w:t>et</w:t>
      </w:r>
      <w:r w:rsidR="00CE581D">
        <w:t> </w:t>
      </w:r>
      <w:r w:rsidRPr="004A7FDE">
        <w:t>11</w:t>
      </w:r>
      <w:r w:rsidR="00CE581D">
        <w:t> </w:t>
      </w:r>
      <w:r w:rsidRPr="004A7FDE">
        <w:t>105,4</w:t>
      </w:r>
      <w:r w:rsidR="00CE581D">
        <w:t> </w:t>
      </w:r>
      <w:r w:rsidRPr="004A7FDE">
        <w:t xml:space="preserve">millions de lei en 2019. </w:t>
      </w:r>
      <w:r>
        <w:t xml:space="preserve">Le </w:t>
      </w:r>
      <w:r w:rsidRPr="004A7FDE">
        <w:t xml:space="preserve">district de Taraclia </w:t>
      </w:r>
      <w:r>
        <w:t>a reçu</w:t>
      </w:r>
      <w:r w:rsidRPr="004A7FDE">
        <w:t xml:space="preserve"> 2</w:t>
      </w:r>
      <w:r>
        <w:t> </w:t>
      </w:r>
      <w:r w:rsidRPr="004A7FDE">
        <w:t>598,5</w:t>
      </w:r>
      <w:r w:rsidR="00CE581D">
        <w:t> </w:t>
      </w:r>
      <w:r w:rsidRPr="004A7FDE">
        <w:t xml:space="preserve">millions de lei </w:t>
      </w:r>
      <w:r>
        <w:t>e</w:t>
      </w:r>
      <w:r w:rsidRPr="004A7FDE">
        <w:t>n 2018</w:t>
      </w:r>
      <w:r>
        <w:t xml:space="preserve"> et</w:t>
      </w:r>
      <w:r w:rsidRPr="004A7FDE">
        <w:t xml:space="preserve"> 2</w:t>
      </w:r>
      <w:r>
        <w:t> </w:t>
      </w:r>
      <w:r w:rsidRPr="004A7FDE">
        <w:t>603,4</w:t>
      </w:r>
      <w:r w:rsidR="00CE581D">
        <w:t> </w:t>
      </w:r>
      <w:r w:rsidRPr="004A7FDE">
        <w:t>millions de lei en 2019. E</w:t>
      </w:r>
      <w:r>
        <w:t>t</w:t>
      </w:r>
      <w:r w:rsidRPr="004A7FDE">
        <w:t xml:space="preserve"> 2</w:t>
      </w:r>
      <w:r w:rsidR="00CE581D">
        <w:t> </w:t>
      </w:r>
      <w:r w:rsidRPr="004A7FDE">
        <w:t>732,2</w:t>
      </w:r>
      <w:r w:rsidR="00CE581D">
        <w:t> </w:t>
      </w:r>
      <w:r w:rsidRPr="004A7FDE">
        <w:t xml:space="preserve">millions de lei ont été </w:t>
      </w:r>
      <w:r>
        <w:t>alloués e</w:t>
      </w:r>
      <w:r w:rsidRPr="004A7FDE">
        <w:t>n 2019</w:t>
      </w:r>
      <w:r>
        <w:t xml:space="preserve"> pour </w:t>
      </w:r>
      <w:r w:rsidRPr="004A7FDE">
        <w:t>l</w:t>
      </w:r>
      <w:r>
        <w:t>’</w:t>
      </w:r>
      <w:r w:rsidRPr="004A7FDE">
        <w:t xml:space="preserve">étude </w:t>
      </w:r>
      <w:r>
        <w:t xml:space="preserve">des </w:t>
      </w:r>
      <w:r w:rsidRPr="004A7FDE">
        <w:t>langue</w:t>
      </w:r>
      <w:r>
        <w:t>s</w:t>
      </w:r>
      <w:r w:rsidRPr="004A7FDE">
        <w:t xml:space="preserve"> maternelle</w:t>
      </w:r>
      <w:r>
        <w:t>s aux districts du nord (</w:t>
      </w:r>
      <w:r w:rsidRPr="00444B90">
        <w:rPr>
          <w:bCs/>
        </w:rPr>
        <w:t>B</w:t>
      </w:r>
      <w:r>
        <w:rPr>
          <w:bCs/>
        </w:rPr>
        <w:t>alt</w:t>
      </w:r>
      <w:r w:rsidRPr="00444B90">
        <w:rPr>
          <w:bCs/>
        </w:rPr>
        <w:t>i</w:t>
      </w:r>
      <w:r w:rsidRPr="00444B90">
        <w:t xml:space="preserve">, Richkan, </w:t>
      </w:r>
      <w:r>
        <w:rPr>
          <w:bCs/>
        </w:rPr>
        <w:t>Ocnit</w:t>
      </w:r>
      <w:r w:rsidRPr="00444B90">
        <w:rPr>
          <w:bCs/>
        </w:rPr>
        <w:t>a</w:t>
      </w:r>
      <w:r w:rsidRPr="004A7FDE">
        <w:t xml:space="preserve">) </w:t>
      </w:r>
      <w:r>
        <w:t xml:space="preserve">densément </w:t>
      </w:r>
      <w:r w:rsidRPr="004A7FDE">
        <w:t xml:space="preserve">peuplés par </w:t>
      </w:r>
      <w:r>
        <w:t>d</w:t>
      </w:r>
      <w:r w:rsidRPr="004A7FDE">
        <w:t>es minorités nationales.</w:t>
      </w:r>
    </w:p>
    <w:p w:rsidR="00460994" w:rsidRDefault="00460994" w:rsidP="00460994">
      <w:pPr>
        <w:pStyle w:val="SingleTxtG"/>
      </w:pPr>
      <w:r w:rsidRPr="004A7FDE">
        <w:t>97.</w:t>
      </w:r>
      <w:r w:rsidR="00CE581D">
        <w:tab/>
      </w:r>
      <w:r w:rsidRPr="004A7FDE">
        <w:t xml:space="preserve">Les </w:t>
      </w:r>
      <w:r>
        <w:t>professeurs de langue de minorité nationale</w:t>
      </w:r>
      <w:r w:rsidRPr="004A7FDE">
        <w:t xml:space="preserve"> </w:t>
      </w:r>
      <w:r>
        <w:t xml:space="preserve">suivent une formation initiale dans les établissements </w:t>
      </w:r>
      <w:r w:rsidRPr="004A7FDE">
        <w:t>suivants</w:t>
      </w:r>
      <w:r w:rsidR="00CE581D">
        <w:t> </w:t>
      </w:r>
      <w:r w:rsidRPr="004A7FDE">
        <w:t>: Université d</w:t>
      </w:r>
      <w:r>
        <w:t>’</w:t>
      </w:r>
      <w:r w:rsidRPr="004A7FDE">
        <w:t>État de Comrat, Université d</w:t>
      </w:r>
      <w:r>
        <w:t>’</w:t>
      </w:r>
      <w:r w:rsidRPr="004A7FDE">
        <w:t>État de Taraclia, Université pédagogique d</w:t>
      </w:r>
      <w:r>
        <w:t>’</w:t>
      </w:r>
      <w:r w:rsidRPr="004A7FDE">
        <w:t>État Ion Creanga</w:t>
      </w:r>
      <w:r>
        <w:t>, Université d’État de</w:t>
      </w:r>
      <w:r w:rsidRPr="004A7FDE">
        <w:t xml:space="preserve"> </w:t>
      </w:r>
      <w:r>
        <w:t>la République de Moldova</w:t>
      </w:r>
      <w:r w:rsidRPr="004A7FDE">
        <w:t xml:space="preserve"> </w:t>
      </w:r>
      <w:r>
        <w:t>(</w:t>
      </w:r>
      <w:r w:rsidRPr="004A7FDE">
        <w:t>Chisinau</w:t>
      </w:r>
      <w:r>
        <w:t>), Université d’État Alecu Russo</w:t>
      </w:r>
      <w:r w:rsidRPr="004A7FDE">
        <w:t xml:space="preserve"> </w:t>
      </w:r>
      <w:r>
        <w:t>(</w:t>
      </w:r>
      <w:r>
        <w:rPr>
          <w:bCs/>
        </w:rPr>
        <w:t>Balt</w:t>
      </w:r>
      <w:r w:rsidRPr="00444B90">
        <w:rPr>
          <w:bCs/>
        </w:rPr>
        <w:t>i</w:t>
      </w:r>
      <w:r>
        <w:rPr>
          <w:bCs/>
        </w:rPr>
        <w:t>)</w:t>
      </w:r>
      <w:r w:rsidRPr="004A7FDE">
        <w:t>, Collège</w:t>
      </w:r>
      <w:r>
        <w:t xml:space="preserve"> pédagogique </w:t>
      </w:r>
      <w:r w:rsidRPr="004A7FDE">
        <w:t xml:space="preserve">de Comrat. </w:t>
      </w:r>
      <w:r>
        <w:t>Le</w:t>
      </w:r>
      <w:r w:rsidR="00CE581D">
        <w:t> </w:t>
      </w:r>
      <w:r>
        <w:t>Ministère de l’éducation, de la culture et de la recherche subventionne la formation initiale des enseignants.</w:t>
      </w:r>
    </w:p>
    <w:p w:rsidR="00460994" w:rsidRPr="004A7FDE" w:rsidRDefault="00460994" w:rsidP="00460994">
      <w:pPr>
        <w:pStyle w:val="SingleTxtG"/>
      </w:pPr>
      <w:r w:rsidRPr="004A7FDE">
        <w:t>98.</w:t>
      </w:r>
      <w:r w:rsidR="00CE581D">
        <w:tab/>
      </w:r>
      <w:r w:rsidRPr="004A7FDE">
        <w:t>Du 5 au 10</w:t>
      </w:r>
      <w:r w:rsidR="00CE581D">
        <w:t> </w:t>
      </w:r>
      <w:r w:rsidRPr="004A7FDE">
        <w:t>août 2019, le M</w:t>
      </w:r>
      <w:r>
        <w:t xml:space="preserve">inistère </w:t>
      </w:r>
      <w:r w:rsidRPr="004A7FDE">
        <w:t>a organisé</w:t>
      </w:r>
      <w:r w:rsidRPr="00A450C4">
        <w:t xml:space="preserve"> </w:t>
      </w:r>
      <w:r w:rsidRPr="004A7FDE">
        <w:t xml:space="preserve">des sessions de formation </w:t>
      </w:r>
      <w:r>
        <w:t xml:space="preserve">sur l’application des </w:t>
      </w:r>
      <w:r w:rsidRPr="004A7FDE">
        <w:t>programmes approuvés le 5</w:t>
      </w:r>
      <w:r w:rsidR="00CE581D">
        <w:t> </w:t>
      </w:r>
      <w:r w:rsidRPr="004A7FDE">
        <w:t>juillet 2019 par le C</w:t>
      </w:r>
      <w:r>
        <w:t>onseil national des programmes d’enseignement</w:t>
      </w:r>
      <w:r w:rsidR="00284DD1">
        <w:t xml:space="preserve"> </w:t>
      </w:r>
      <w:r>
        <w:t>à l’intention de 71 spécialistes locaux de méthodologie</w:t>
      </w:r>
      <w:r w:rsidR="00CE581D">
        <w:t xml:space="preserve"> </w:t>
      </w:r>
      <w:r>
        <w:t xml:space="preserve">pour la </w:t>
      </w:r>
      <w:r w:rsidRPr="004A7FDE">
        <w:t xml:space="preserve">langue et </w:t>
      </w:r>
      <w:r>
        <w:t>la littérature russes (langue d’instruction), de 30</w:t>
      </w:r>
      <w:r w:rsidR="00CE581D">
        <w:t> </w:t>
      </w:r>
      <w:r>
        <w:t xml:space="preserve">spécialistes de langue et de </w:t>
      </w:r>
      <w:r>
        <w:lastRenderedPageBreak/>
        <w:t>littérature gagaouzes, de 30</w:t>
      </w:r>
      <w:r w:rsidR="00CE581D">
        <w:t> </w:t>
      </w:r>
      <w:r>
        <w:t xml:space="preserve">spécialistes de langue et de littérature ukrainiennes </w:t>
      </w:r>
      <w:r w:rsidRPr="004A7FDE">
        <w:t xml:space="preserve">et </w:t>
      </w:r>
      <w:r>
        <w:t xml:space="preserve">de </w:t>
      </w:r>
      <w:r w:rsidRPr="004A7FDE">
        <w:t>25</w:t>
      </w:r>
      <w:r w:rsidR="00CE581D">
        <w:t> </w:t>
      </w:r>
      <w:r>
        <w:t xml:space="preserve">spécialistes de </w:t>
      </w:r>
      <w:r w:rsidRPr="004A7FDE">
        <w:t xml:space="preserve">langue et </w:t>
      </w:r>
      <w:r>
        <w:t xml:space="preserve">de </w:t>
      </w:r>
      <w:r w:rsidRPr="004A7FDE">
        <w:t>littérature bulgares (</w:t>
      </w:r>
      <w:r>
        <w:t>collège</w:t>
      </w:r>
      <w:r w:rsidRPr="004A7FDE">
        <w:t xml:space="preserve"> et lycée). </w:t>
      </w:r>
      <w:r>
        <w:t>Ces spécialistes ont à</w:t>
      </w:r>
      <w:r w:rsidRPr="004A7FDE">
        <w:t xml:space="preserve"> leur tour</w:t>
      </w:r>
      <w:r>
        <w:t xml:space="preserve"> dispensé </w:t>
      </w:r>
      <w:r w:rsidRPr="004A7FDE">
        <w:t xml:space="preserve">en août 2019 </w:t>
      </w:r>
      <w:r>
        <w:t xml:space="preserve">une </w:t>
      </w:r>
      <w:r w:rsidRPr="004A7FDE">
        <w:t xml:space="preserve">formation </w:t>
      </w:r>
      <w:r>
        <w:t xml:space="preserve">aux </w:t>
      </w:r>
      <w:r w:rsidRPr="004A7FDE">
        <w:t>enseignants des établis</w:t>
      </w:r>
      <w:r>
        <w:t xml:space="preserve">sements d’enseignement général, </w:t>
      </w:r>
      <w:r w:rsidRPr="004A7FDE">
        <w:t xml:space="preserve">qui ont </w:t>
      </w:r>
      <w:r>
        <w:t xml:space="preserve">commencé à appliquer les </w:t>
      </w:r>
      <w:r w:rsidRPr="004A7FDE">
        <w:t>nouveaux programmes le</w:t>
      </w:r>
      <w:r w:rsidR="00B72674">
        <w:t> </w:t>
      </w:r>
      <w:r w:rsidRPr="004A7FDE">
        <w:t>1</w:t>
      </w:r>
      <w:r w:rsidRPr="00B72674">
        <w:rPr>
          <w:vertAlign w:val="superscript"/>
        </w:rPr>
        <w:t>er</w:t>
      </w:r>
      <w:r w:rsidR="00B72674">
        <w:t> </w:t>
      </w:r>
      <w:r w:rsidRPr="004A7FDE">
        <w:t>septembre.</w:t>
      </w:r>
    </w:p>
    <w:p w:rsidR="00460994" w:rsidRPr="00696D9F" w:rsidRDefault="00CE581D" w:rsidP="00CE581D">
      <w:pPr>
        <w:pStyle w:val="H4G"/>
      </w:pPr>
      <w:r>
        <w:tab/>
      </w:r>
      <w:r>
        <w:tab/>
      </w:r>
      <w:r w:rsidR="00460994" w:rsidRPr="00696D9F">
        <w:t>Accès à l</w:t>
      </w:r>
      <w:r w:rsidR="00460994">
        <w:t>’</w:t>
      </w:r>
      <w:r w:rsidR="00460994" w:rsidRPr="00696D9F">
        <w:t>enseignement professionnel</w:t>
      </w:r>
      <w:r w:rsidR="00460994">
        <w:t xml:space="preserve"> et</w:t>
      </w:r>
      <w:r w:rsidR="00460994" w:rsidRPr="00637AC6">
        <w:t xml:space="preserve"> </w:t>
      </w:r>
      <w:r w:rsidR="00460994" w:rsidRPr="00696D9F">
        <w:t>technique</w:t>
      </w:r>
    </w:p>
    <w:p w:rsidR="00460994" w:rsidRPr="004A7FDE" w:rsidRDefault="00460994" w:rsidP="00460994">
      <w:pPr>
        <w:pStyle w:val="SingleTxtG"/>
      </w:pPr>
      <w:r w:rsidRPr="004A7FDE">
        <w:t>99.</w:t>
      </w:r>
      <w:r w:rsidR="00CE581D">
        <w:tab/>
      </w:r>
      <w:r>
        <w:t xml:space="preserve">En </w:t>
      </w:r>
      <w:r w:rsidRPr="004A7FDE">
        <w:t>2018</w:t>
      </w:r>
      <w:r w:rsidR="00B72674">
        <w:t>/</w:t>
      </w:r>
      <w:r w:rsidRPr="004A7FDE">
        <w:t>19, le réseau des établissements d</w:t>
      </w:r>
      <w:r>
        <w:t xml:space="preserve">’enseignement professionnel et technique comptait </w:t>
      </w:r>
      <w:r w:rsidRPr="004A7FDE">
        <w:t>89</w:t>
      </w:r>
      <w:r w:rsidR="00CE581D">
        <w:t> </w:t>
      </w:r>
      <w:r>
        <w:t>établissements</w:t>
      </w:r>
      <w:r w:rsidRPr="004A7FDE">
        <w:t xml:space="preserve">, </w:t>
      </w:r>
      <w:r>
        <w:t>parmi lesquels</w:t>
      </w:r>
      <w:r w:rsidRPr="004A7FDE">
        <w:t xml:space="preserve"> 13</w:t>
      </w:r>
      <w:r w:rsidR="00CE581D">
        <w:t> </w:t>
      </w:r>
      <w:r w:rsidRPr="004A7FDE">
        <w:t xml:space="preserve">centres modèles (dont un </w:t>
      </w:r>
      <w:r>
        <w:t>privé</w:t>
      </w:r>
      <w:r w:rsidRPr="004A7FDE">
        <w:t>), 34</w:t>
      </w:r>
      <w:r w:rsidR="00CE581D">
        <w:t> </w:t>
      </w:r>
      <w:r w:rsidRPr="004A7FDE">
        <w:t xml:space="preserve">collèges (dont cinq </w:t>
      </w:r>
      <w:r>
        <w:t>privés</w:t>
      </w:r>
      <w:r w:rsidRPr="004A7FDE">
        <w:t>) et 42</w:t>
      </w:r>
      <w:r w:rsidR="00CE581D">
        <w:t> </w:t>
      </w:r>
      <w:r w:rsidRPr="004A7FDE">
        <w:t>écoles professionnelles.</w:t>
      </w:r>
    </w:p>
    <w:p w:rsidR="00460994" w:rsidRPr="00CE581D" w:rsidRDefault="00CE581D" w:rsidP="00CE581D">
      <w:pPr>
        <w:pStyle w:val="H23G"/>
      </w:pPr>
      <w:r w:rsidRPr="00CE581D">
        <w:rPr>
          <w:b w:val="0"/>
          <w:bCs/>
        </w:rPr>
        <w:tab/>
      </w:r>
      <w:r w:rsidRPr="00CE581D">
        <w:rPr>
          <w:b w:val="0"/>
          <w:bCs/>
        </w:rPr>
        <w:tab/>
      </w:r>
      <w:r w:rsidR="00460994" w:rsidRPr="00CE581D">
        <w:rPr>
          <w:b w:val="0"/>
          <w:bCs/>
        </w:rPr>
        <w:t>Tableau 5</w:t>
      </w:r>
      <w:r w:rsidRPr="00B72674">
        <w:rPr>
          <w:b w:val="0"/>
          <w:bCs/>
        </w:rPr>
        <w:t xml:space="preserve"> </w:t>
      </w:r>
      <w:r>
        <w:br/>
      </w:r>
      <w:r>
        <w:rPr>
          <w:lang w:eastAsia="fr-FR"/>
        </w:rPr>
        <w:tab/>
      </w:r>
      <w:r w:rsidR="00460994">
        <w:rPr>
          <w:lang w:eastAsia="fr-FR"/>
        </w:rPr>
        <w:t>Élèves des établissements d’enseignement professionnel secondaire, par langue d’instruction</w:t>
      </w:r>
    </w:p>
    <w:tbl>
      <w:tblPr>
        <w:tblW w:w="7370" w:type="dxa"/>
        <w:tblInd w:w="1134" w:type="dxa"/>
        <w:tblLayout w:type="fixed"/>
        <w:tblCellMar>
          <w:left w:w="0" w:type="dxa"/>
          <w:right w:w="0" w:type="dxa"/>
        </w:tblCellMar>
        <w:tblLook w:val="04A0" w:firstRow="1" w:lastRow="0" w:firstColumn="1" w:lastColumn="0" w:noHBand="0" w:noVBand="1"/>
      </w:tblPr>
      <w:tblGrid>
        <w:gridCol w:w="2027"/>
        <w:gridCol w:w="1781"/>
        <w:gridCol w:w="1781"/>
        <w:gridCol w:w="1781"/>
      </w:tblGrid>
      <w:tr w:rsidR="00460994" w:rsidRPr="00CE581D" w:rsidTr="00C61551">
        <w:trPr>
          <w:tblHeader/>
        </w:trPr>
        <w:tc>
          <w:tcPr>
            <w:tcW w:w="2027"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rPr>
                <w:i/>
                <w:sz w:val="16"/>
                <w:lang w:eastAsia="fr-FR"/>
              </w:rPr>
            </w:pPr>
            <w:r w:rsidRPr="00CE581D">
              <w:rPr>
                <w:i/>
                <w:sz w:val="16"/>
                <w:lang w:eastAsia="fr-FR"/>
              </w:rPr>
              <w:t>Année scolaire</w:t>
            </w:r>
          </w:p>
        </w:tc>
        <w:tc>
          <w:tcPr>
            <w:tcW w:w="1781"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jc w:val="right"/>
              <w:rPr>
                <w:i/>
                <w:sz w:val="16"/>
                <w:lang w:eastAsia="fr-FR"/>
              </w:rPr>
            </w:pPr>
            <w:r w:rsidRPr="00CE581D">
              <w:rPr>
                <w:i/>
                <w:sz w:val="16"/>
                <w:lang w:eastAsia="fr-FR"/>
              </w:rPr>
              <w:t>2016/17</w:t>
            </w:r>
          </w:p>
        </w:tc>
        <w:tc>
          <w:tcPr>
            <w:tcW w:w="1781"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jc w:val="right"/>
              <w:rPr>
                <w:i/>
                <w:sz w:val="16"/>
                <w:lang w:eastAsia="fr-FR"/>
              </w:rPr>
            </w:pPr>
            <w:r w:rsidRPr="00CE581D">
              <w:rPr>
                <w:i/>
                <w:sz w:val="16"/>
                <w:lang w:eastAsia="fr-FR"/>
              </w:rPr>
              <w:t>2017/18</w:t>
            </w:r>
          </w:p>
        </w:tc>
        <w:tc>
          <w:tcPr>
            <w:tcW w:w="1781"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jc w:val="right"/>
              <w:rPr>
                <w:i/>
                <w:sz w:val="16"/>
                <w:lang w:eastAsia="fr-FR"/>
              </w:rPr>
            </w:pPr>
            <w:r w:rsidRPr="00CE581D">
              <w:rPr>
                <w:i/>
                <w:sz w:val="16"/>
                <w:lang w:eastAsia="fr-FR"/>
              </w:rPr>
              <w:t>2018/19</w:t>
            </w:r>
          </w:p>
        </w:tc>
      </w:tr>
      <w:tr w:rsidR="00460994" w:rsidRPr="00C61551" w:rsidTr="00C61551">
        <w:tc>
          <w:tcPr>
            <w:tcW w:w="2027" w:type="dxa"/>
            <w:tcBorders>
              <w:top w:val="single" w:sz="4" w:space="0" w:color="auto"/>
              <w:bottom w:val="single" w:sz="12" w:space="0" w:color="auto"/>
            </w:tcBorders>
            <w:shd w:val="clear" w:color="auto" w:fill="auto"/>
            <w:hideMark/>
          </w:tcPr>
          <w:p w:rsidR="00460994" w:rsidRPr="00C61551" w:rsidRDefault="00460994" w:rsidP="00C61551">
            <w:pPr>
              <w:suppressAutoHyphens w:val="0"/>
              <w:spacing w:before="80" w:after="80" w:line="220" w:lineRule="exact"/>
              <w:ind w:left="283"/>
              <w:rPr>
                <w:b/>
                <w:sz w:val="18"/>
                <w:lang w:eastAsia="fr-FR"/>
              </w:rPr>
            </w:pPr>
            <w:r w:rsidRPr="00C61551">
              <w:rPr>
                <w:b/>
                <w:sz w:val="18"/>
                <w:lang w:eastAsia="fr-FR"/>
              </w:rPr>
              <w:t>N</w:t>
            </w:r>
            <w:r w:rsidR="00B72674" w:rsidRPr="00C61551">
              <w:rPr>
                <w:b/>
                <w:sz w:val="18"/>
                <w:lang w:eastAsia="fr-FR"/>
              </w:rPr>
              <w:t>ombre</w:t>
            </w:r>
            <w:r w:rsidRPr="00C61551">
              <w:rPr>
                <w:b/>
                <w:sz w:val="18"/>
                <w:lang w:eastAsia="fr-FR"/>
              </w:rPr>
              <w:t xml:space="preserve"> total d’élèves</w:t>
            </w:r>
          </w:p>
        </w:tc>
        <w:tc>
          <w:tcPr>
            <w:tcW w:w="1781"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18</w:t>
            </w:r>
            <w:r w:rsidR="00CE581D" w:rsidRPr="00C61551">
              <w:rPr>
                <w:b/>
                <w:sz w:val="18"/>
                <w:lang w:eastAsia="fr-FR"/>
              </w:rPr>
              <w:t> </w:t>
            </w:r>
            <w:r w:rsidRPr="00C61551">
              <w:rPr>
                <w:b/>
                <w:sz w:val="18"/>
                <w:lang w:eastAsia="fr-FR"/>
              </w:rPr>
              <w:t>980 (100</w:t>
            </w:r>
            <w:r w:rsidR="00CE581D" w:rsidRPr="00C61551">
              <w:rPr>
                <w:b/>
                <w:sz w:val="18"/>
                <w:lang w:eastAsia="fr-FR"/>
              </w:rPr>
              <w:t> </w:t>
            </w:r>
            <w:r w:rsidRPr="00C61551">
              <w:rPr>
                <w:b/>
                <w:sz w:val="18"/>
                <w:lang w:eastAsia="fr-FR"/>
              </w:rPr>
              <w:t>%)</w:t>
            </w:r>
          </w:p>
        </w:tc>
        <w:tc>
          <w:tcPr>
            <w:tcW w:w="1781"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16</w:t>
            </w:r>
            <w:r w:rsidR="00CE581D" w:rsidRPr="00C61551">
              <w:rPr>
                <w:b/>
                <w:sz w:val="18"/>
                <w:lang w:eastAsia="fr-FR"/>
              </w:rPr>
              <w:t> </w:t>
            </w:r>
            <w:r w:rsidRPr="00C61551">
              <w:rPr>
                <w:b/>
                <w:sz w:val="18"/>
                <w:lang w:eastAsia="fr-FR"/>
              </w:rPr>
              <w:t>948 (100</w:t>
            </w:r>
            <w:r w:rsidR="00CE581D" w:rsidRPr="00C61551">
              <w:rPr>
                <w:b/>
                <w:sz w:val="18"/>
                <w:lang w:eastAsia="fr-FR"/>
              </w:rPr>
              <w:t> </w:t>
            </w:r>
            <w:r w:rsidRPr="00C61551">
              <w:rPr>
                <w:b/>
                <w:sz w:val="18"/>
                <w:lang w:eastAsia="fr-FR"/>
              </w:rPr>
              <w:t>%)</w:t>
            </w:r>
          </w:p>
        </w:tc>
        <w:tc>
          <w:tcPr>
            <w:tcW w:w="1781"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15</w:t>
            </w:r>
            <w:r w:rsidR="00CE581D" w:rsidRPr="00C61551">
              <w:rPr>
                <w:b/>
                <w:sz w:val="18"/>
                <w:lang w:eastAsia="fr-FR"/>
              </w:rPr>
              <w:t> </w:t>
            </w:r>
            <w:r w:rsidRPr="00C61551">
              <w:rPr>
                <w:b/>
                <w:sz w:val="18"/>
                <w:lang w:eastAsia="fr-FR"/>
              </w:rPr>
              <w:t>306 (100</w:t>
            </w:r>
            <w:r w:rsidR="00CE581D" w:rsidRPr="00C61551">
              <w:rPr>
                <w:b/>
                <w:sz w:val="18"/>
                <w:lang w:eastAsia="fr-FR"/>
              </w:rPr>
              <w:t> </w:t>
            </w:r>
            <w:r w:rsidRPr="00C61551">
              <w:rPr>
                <w:b/>
                <w:sz w:val="18"/>
                <w:lang w:eastAsia="fr-FR"/>
              </w:rPr>
              <w:t>%)</w:t>
            </w:r>
          </w:p>
        </w:tc>
      </w:tr>
      <w:tr w:rsidR="00460994" w:rsidRPr="00CE581D" w:rsidTr="00C61551">
        <w:tc>
          <w:tcPr>
            <w:tcW w:w="2027" w:type="dxa"/>
            <w:tcBorders>
              <w:top w:val="single" w:sz="12" w:space="0" w:color="auto"/>
            </w:tcBorders>
            <w:shd w:val="clear" w:color="auto" w:fill="auto"/>
            <w:hideMark/>
          </w:tcPr>
          <w:p w:rsidR="00460994" w:rsidRPr="00CE581D" w:rsidRDefault="00B72674" w:rsidP="00CE581D">
            <w:pPr>
              <w:suppressAutoHyphens w:val="0"/>
              <w:spacing w:before="40" w:after="40" w:line="220" w:lineRule="exact"/>
              <w:rPr>
                <w:sz w:val="18"/>
                <w:lang w:eastAsia="fr-FR"/>
              </w:rPr>
            </w:pPr>
            <w:r>
              <w:rPr>
                <w:sz w:val="18"/>
                <w:lang w:eastAsia="fr-FR"/>
              </w:rPr>
              <w:t>R</w:t>
            </w:r>
            <w:r w:rsidR="00460994" w:rsidRPr="00CE581D">
              <w:rPr>
                <w:sz w:val="18"/>
                <w:lang w:eastAsia="fr-FR"/>
              </w:rPr>
              <w:t>oumain</w:t>
            </w:r>
          </w:p>
        </w:tc>
        <w:tc>
          <w:tcPr>
            <w:tcW w:w="1781" w:type="dxa"/>
            <w:tcBorders>
              <w:top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16</w:t>
            </w:r>
            <w:r w:rsidR="00CE581D">
              <w:rPr>
                <w:sz w:val="18"/>
                <w:lang w:eastAsia="fr-FR"/>
              </w:rPr>
              <w:t> </w:t>
            </w:r>
            <w:r w:rsidRPr="00CE581D">
              <w:rPr>
                <w:sz w:val="18"/>
                <w:lang w:eastAsia="fr-FR"/>
              </w:rPr>
              <w:t>642 (88</w:t>
            </w:r>
            <w:r w:rsidR="00CE581D">
              <w:rPr>
                <w:sz w:val="18"/>
                <w:lang w:eastAsia="fr-FR"/>
              </w:rPr>
              <w:t> </w:t>
            </w:r>
            <w:r w:rsidRPr="00CE581D">
              <w:rPr>
                <w:sz w:val="18"/>
                <w:lang w:eastAsia="fr-FR"/>
              </w:rPr>
              <w:t>%)</w:t>
            </w:r>
          </w:p>
        </w:tc>
        <w:tc>
          <w:tcPr>
            <w:tcW w:w="1781" w:type="dxa"/>
            <w:tcBorders>
              <w:top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15</w:t>
            </w:r>
            <w:r w:rsidR="00CE581D">
              <w:rPr>
                <w:sz w:val="18"/>
                <w:lang w:eastAsia="fr-FR"/>
              </w:rPr>
              <w:t> </w:t>
            </w:r>
            <w:r w:rsidRPr="00CE581D">
              <w:rPr>
                <w:sz w:val="18"/>
                <w:lang w:eastAsia="fr-FR"/>
              </w:rPr>
              <w:t>160 (89</w:t>
            </w:r>
            <w:r w:rsidR="00CE581D">
              <w:rPr>
                <w:sz w:val="18"/>
                <w:lang w:eastAsia="fr-FR"/>
              </w:rPr>
              <w:t> </w:t>
            </w:r>
            <w:r w:rsidRPr="00CE581D">
              <w:rPr>
                <w:sz w:val="18"/>
                <w:lang w:eastAsia="fr-FR"/>
              </w:rPr>
              <w:t>%)</w:t>
            </w:r>
          </w:p>
        </w:tc>
        <w:tc>
          <w:tcPr>
            <w:tcW w:w="1781" w:type="dxa"/>
            <w:tcBorders>
              <w:top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13</w:t>
            </w:r>
            <w:r w:rsidR="00CE581D">
              <w:rPr>
                <w:sz w:val="18"/>
                <w:lang w:eastAsia="fr-FR"/>
              </w:rPr>
              <w:t> </w:t>
            </w:r>
            <w:r w:rsidRPr="00CE581D">
              <w:rPr>
                <w:sz w:val="18"/>
                <w:lang w:eastAsia="fr-FR"/>
              </w:rPr>
              <w:t>315 (87</w:t>
            </w:r>
            <w:r w:rsidR="00CE581D">
              <w:rPr>
                <w:sz w:val="18"/>
                <w:lang w:eastAsia="fr-FR"/>
              </w:rPr>
              <w:t> </w:t>
            </w:r>
            <w:r w:rsidRPr="00CE581D">
              <w:rPr>
                <w:sz w:val="18"/>
                <w:lang w:eastAsia="fr-FR"/>
              </w:rPr>
              <w:t>%)</w:t>
            </w:r>
          </w:p>
        </w:tc>
      </w:tr>
      <w:tr w:rsidR="00460994" w:rsidRPr="00CE581D" w:rsidTr="00CE581D">
        <w:tc>
          <w:tcPr>
            <w:tcW w:w="2027" w:type="dxa"/>
            <w:tcBorders>
              <w:bottom w:val="single" w:sz="12" w:space="0" w:color="auto"/>
            </w:tcBorders>
            <w:shd w:val="clear" w:color="auto" w:fill="auto"/>
            <w:hideMark/>
          </w:tcPr>
          <w:p w:rsidR="00460994" w:rsidRPr="00CE581D" w:rsidRDefault="00B72674" w:rsidP="00CE581D">
            <w:pPr>
              <w:suppressAutoHyphens w:val="0"/>
              <w:spacing w:before="40" w:after="40" w:line="220" w:lineRule="exact"/>
              <w:rPr>
                <w:sz w:val="18"/>
                <w:lang w:eastAsia="fr-FR"/>
              </w:rPr>
            </w:pPr>
            <w:r>
              <w:rPr>
                <w:sz w:val="18"/>
                <w:lang w:eastAsia="fr-FR"/>
              </w:rPr>
              <w:t>R</w:t>
            </w:r>
            <w:r w:rsidR="00460994" w:rsidRPr="00CE581D">
              <w:rPr>
                <w:sz w:val="18"/>
                <w:lang w:eastAsia="fr-FR"/>
              </w:rPr>
              <w:t>usse</w:t>
            </w:r>
          </w:p>
        </w:tc>
        <w:tc>
          <w:tcPr>
            <w:tcW w:w="1781" w:type="dxa"/>
            <w:tcBorders>
              <w:bottom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2 338 (12</w:t>
            </w:r>
            <w:r w:rsidR="00CE581D">
              <w:rPr>
                <w:sz w:val="18"/>
                <w:lang w:eastAsia="fr-FR"/>
              </w:rPr>
              <w:t> </w:t>
            </w:r>
            <w:r w:rsidRPr="00CE581D">
              <w:rPr>
                <w:sz w:val="18"/>
                <w:lang w:eastAsia="fr-FR"/>
              </w:rPr>
              <w:t>%)</w:t>
            </w:r>
          </w:p>
        </w:tc>
        <w:tc>
          <w:tcPr>
            <w:tcW w:w="1781" w:type="dxa"/>
            <w:tcBorders>
              <w:bottom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1 788 (11</w:t>
            </w:r>
            <w:r w:rsidR="00CE581D">
              <w:rPr>
                <w:sz w:val="18"/>
                <w:lang w:eastAsia="fr-FR"/>
              </w:rPr>
              <w:t> </w:t>
            </w:r>
            <w:r w:rsidRPr="00CE581D">
              <w:rPr>
                <w:sz w:val="18"/>
                <w:lang w:eastAsia="fr-FR"/>
              </w:rPr>
              <w:t>%)</w:t>
            </w:r>
          </w:p>
        </w:tc>
        <w:tc>
          <w:tcPr>
            <w:tcW w:w="1781" w:type="dxa"/>
            <w:tcBorders>
              <w:bottom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1</w:t>
            </w:r>
            <w:r w:rsidR="00CE581D">
              <w:rPr>
                <w:sz w:val="18"/>
                <w:lang w:eastAsia="fr-FR"/>
              </w:rPr>
              <w:t> </w:t>
            </w:r>
            <w:r w:rsidRPr="00CE581D">
              <w:rPr>
                <w:sz w:val="18"/>
                <w:lang w:eastAsia="fr-FR"/>
              </w:rPr>
              <w:t>991 (13</w:t>
            </w:r>
            <w:r w:rsidR="00CE581D">
              <w:rPr>
                <w:sz w:val="18"/>
                <w:lang w:eastAsia="fr-FR"/>
              </w:rPr>
              <w:t> </w:t>
            </w:r>
            <w:r w:rsidRPr="00CE581D">
              <w:rPr>
                <w:sz w:val="18"/>
                <w:lang w:eastAsia="fr-FR"/>
              </w:rPr>
              <w:t>%)</w:t>
            </w:r>
          </w:p>
        </w:tc>
      </w:tr>
    </w:tbl>
    <w:p w:rsidR="00460994" w:rsidRPr="004A7FDE" w:rsidRDefault="00CE581D" w:rsidP="00CE581D">
      <w:pPr>
        <w:pStyle w:val="H23G"/>
        <w:rPr>
          <w:lang w:eastAsia="fr-FR"/>
        </w:rPr>
      </w:pPr>
      <w:r w:rsidRPr="00CE581D">
        <w:rPr>
          <w:b w:val="0"/>
          <w:bCs/>
          <w:lang w:eastAsia="fr-FR"/>
        </w:rPr>
        <w:tab/>
      </w:r>
      <w:r w:rsidRPr="00CE581D">
        <w:rPr>
          <w:b w:val="0"/>
          <w:bCs/>
          <w:lang w:eastAsia="fr-FR"/>
        </w:rPr>
        <w:tab/>
      </w:r>
      <w:r w:rsidR="00460994" w:rsidRPr="00CE581D">
        <w:rPr>
          <w:b w:val="0"/>
          <w:bCs/>
          <w:lang w:eastAsia="fr-FR"/>
        </w:rPr>
        <w:t>Tableau 6</w:t>
      </w:r>
      <w:r w:rsidRPr="00B72674">
        <w:rPr>
          <w:b w:val="0"/>
          <w:bCs/>
          <w:lang w:eastAsia="fr-FR"/>
        </w:rPr>
        <w:t xml:space="preserve"> </w:t>
      </w:r>
      <w:r w:rsidR="00460994" w:rsidRPr="004A7FDE">
        <w:rPr>
          <w:lang w:eastAsia="fr-FR"/>
        </w:rPr>
        <w:br/>
      </w:r>
      <w:r w:rsidR="00460994">
        <w:rPr>
          <w:lang w:eastAsia="fr-FR"/>
        </w:rPr>
        <w:t>Élèves des établissements d’enseignement professionnel et technique post-secondaire, par langue d’instruction</w:t>
      </w:r>
    </w:p>
    <w:tbl>
      <w:tblPr>
        <w:tblW w:w="7370" w:type="dxa"/>
        <w:tblInd w:w="1134" w:type="dxa"/>
        <w:tblLayout w:type="fixed"/>
        <w:tblCellMar>
          <w:left w:w="0" w:type="dxa"/>
          <w:right w:w="0" w:type="dxa"/>
        </w:tblCellMar>
        <w:tblLook w:val="04A0" w:firstRow="1" w:lastRow="0" w:firstColumn="1" w:lastColumn="0" w:noHBand="0" w:noVBand="1"/>
      </w:tblPr>
      <w:tblGrid>
        <w:gridCol w:w="2027"/>
        <w:gridCol w:w="1781"/>
        <w:gridCol w:w="1781"/>
        <w:gridCol w:w="1781"/>
      </w:tblGrid>
      <w:tr w:rsidR="00460994" w:rsidRPr="00CE581D" w:rsidTr="00C61551">
        <w:trPr>
          <w:tblHeader/>
        </w:trPr>
        <w:tc>
          <w:tcPr>
            <w:tcW w:w="2027"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rPr>
                <w:i/>
                <w:sz w:val="16"/>
                <w:lang w:eastAsia="fr-FR"/>
              </w:rPr>
            </w:pPr>
            <w:r w:rsidRPr="00CE581D">
              <w:rPr>
                <w:i/>
                <w:sz w:val="16"/>
                <w:lang w:eastAsia="fr-FR"/>
              </w:rPr>
              <w:t>Année scolaire</w:t>
            </w:r>
          </w:p>
        </w:tc>
        <w:tc>
          <w:tcPr>
            <w:tcW w:w="1781"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jc w:val="right"/>
              <w:rPr>
                <w:i/>
                <w:sz w:val="16"/>
                <w:lang w:eastAsia="fr-FR"/>
              </w:rPr>
            </w:pPr>
            <w:r w:rsidRPr="00CE581D">
              <w:rPr>
                <w:i/>
                <w:sz w:val="16"/>
                <w:lang w:eastAsia="fr-FR"/>
              </w:rPr>
              <w:t>2016/17</w:t>
            </w:r>
          </w:p>
        </w:tc>
        <w:tc>
          <w:tcPr>
            <w:tcW w:w="1781"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jc w:val="right"/>
              <w:rPr>
                <w:i/>
                <w:sz w:val="16"/>
                <w:lang w:eastAsia="fr-FR"/>
              </w:rPr>
            </w:pPr>
            <w:r w:rsidRPr="00CE581D">
              <w:rPr>
                <w:i/>
                <w:sz w:val="16"/>
                <w:lang w:eastAsia="fr-FR"/>
              </w:rPr>
              <w:t>2017/18</w:t>
            </w:r>
          </w:p>
        </w:tc>
        <w:tc>
          <w:tcPr>
            <w:tcW w:w="1781" w:type="dxa"/>
            <w:tcBorders>
              <w:top w:val="single" w:sz="4" w:space="0" w:color="auto"/>
              <w:bottom w:val="single" w:sz="4" w:space="0" w:color="auto"/>
            </w:tcBorders>
            <w:shd w:val="clear" w:color="auto" w:fill="auto"/>
            <w:vAlign w:val="bottom"/>
            <w:hideMark/>
          </w:tcPr>
          <w:p w:rsidR="00460994" w:rsidRPr="00CE581D" w:rsidRDefault="00460994" w:rsidP="00CE581D">
            <w:pPr>
              <w:suppressAutoHyphens w:val="0"/>
              <w:spacing w:before="80" w:after="80" w:line="200" w:lineRule="exact"/>
              <w:jc w:val="right"/>
              <w:rPr>
                <w:i/>
                <w:sz w:val="16"/>
                <w:lang w:eastAsia="fr-FR"/>
              </w:rPr>
            </w:pPr>
            <w:r w:rsidRPr="00CE581D">
              <w:rPr>
                <w:i/>
                <w:sz w:val="16"/>
                <w:lang w:eastAsia="fr-FR"/>
              </w:rPr>
              <w:t>2018/19</w:t>
            </w:r>
          </w:p>
        </w:tc>
      </w:tr>
      <w:tr w:rsidR="00460994" w:rsidRPr="00C61551" w:rsidTr="00C61551">
        <w:tc>
          <w:tcPr>
            <w:tcW w:w="2027" w:type="dxa"/>
            <w:tcBorders>
              <w:top w:val="single" w:sz="4" w:space="0" w:color="auto"/>
              <w:bottom w:val="single" w:sz="12" w:space="0" w:color="auto"/>
            </w:tcBorders>
            <w:shd w:val="clear" w:color="auto" w:fill="auto"/>
            <w:hideMark/>
          </w:tcPr>
          <w:p w:rsidR="00460994" w:rsidRPr="00C61551" w:rsidRDefault="00460994" w:rsidP="00C61551">
            <w:pPr>
              <w:suppressAutoHyphens w:val="0"/>
              <w:spacing w:before="80" w:after="80" w:line="220" w:lineRule="exact"/>
              <w:ind w:left="283"/>
              <w:rPr>
                <w:b/>
                <w:sz w:val="18"/>
                <w:lang w:eastAsia="fr-FR"/>
              </w:rPr>
            </w:pPr>
            <w:r w:rsidRPr="00C61551">
              <w:rPr>
                <w:b/>
                <w:sz w:val="18"/>
                <w:lang w:eastAsia="fr-FR"/>
              </w:rPr>
              <w:t>N</w:t>
            </w:r>
            <w:r w:rsidR="00B72674" w:rsidRPr="00C61551">
              <w:rPr>
                <w:b/>
                <w:sz w:val="18"/>
                <w:lang w:eastAsia="fr-FR"/>
              </w:rPr>
              <w:t>ombre</w:t>
            </w:r>
            <w:r w:rsidRPr="00C61551">
              <w:rPr>
                <w:b/>
                <w:sz w:val="18"/>
                <w:lang w:eastAsia="fr-FR"/>
              </w:rPr>
              <w:t xml:space="preserve"> total d’élèves</w:t>
            </w:r>
          </w:p>
        </w:tc>
        <w:tc>
          <w:tcPr>
            <w:tcW w:w="1781"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29 811 (100</w:t>
            </w:r>
            <w:r w:rsidR="00CE581D" w:rsidRPr="00C61551">
              <w:rPr>
                <w:b/>
                <w:sz w:val="18"/>
                <w:lang w:eastAsia="fr-FR"/>
              </w:rPr>
              <w:t> </w:t>
            </w:r>
            <w:r w:rsidRPr="00C61551">
              <w:rPr>
                <w:b/>
                <w:sz w:val="18"/>
                <w:lang w:eastAsia="fr-FR"/>
              </w:rPr>
              <w:t>%)</w:t>
            </w:r>
          </w:p>
        </w:tc>
        <w:tc>
          <w:tcPr>
            <w:tcW w:w="1781"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29 638 (100</w:t>
            </w:r>
            <w:r w:rsidR="00CE581D" w:rsidRPr="00C61551">
              <w:rPr>
                <w:b/>
                <w:sz w:val="18"/>
                <w:lang w:eastAsia="fr-FR"/>
              </w:rPr>
              <w:t> </w:t>
            </w:r>
            <w:r w:rsidRPr="00C61551">
              <w:rPr>
                <w:b/>
                <w:sz w:val="18"/>
                <w:lang w:eastAsia="fr-FR"/>
              </w:rPr>
              <w:t>%)</w:t>
            </w:r>
          </w:p>
        </w:tc>
        <w:tc>
          <w:tcPr>
            <w:tcW w:w="1781"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29</w:t>
            </w:r>
            <w:r w:rsidR="00CE581D" w:rsidRPr="00C61551">
              <w:rPr>
                <w:b/>
                <w:sz w:val="18"/>
                <w:lang w:eastAsia="fr-FR"/>
              </w:rPr>
              <w:t> </w:t>
            </w:r>
            <w:r w:rsidRPr="00C61551">
              <w:rPr>
                <w:b/>
                <w:sz w:val="18"/>
                <w:lang w:eastAsia="fr-FR"/>
              </w:rPr>
              <w:t>042 (100</w:t>
            </w:r>
            <w:r w:rsidR="00CE581D" w:rsidRPr="00C61551">
              <w:rPr>
                <w:b/>
                <w:sz w:val="18"/>
                <w:lang w:eastAsia="fr-FR"/>
              </w:rPr>
              <w:t> </w:t>
            </w:r>
            <w:r w:rsidRPr="00C61551">
              <w:rPr>
                <w:b/>
                <w:sz w:val="18"/>
                <w:lang w:eastAsia="fr-FR"/>
              </w:rPr>
              <w:t>%)</w:t>
            </w:r>
          </w:p>
        </w:tc>
      </w:tr>
      <w:tr w:rsidR="00460994" w:rsidRPr="00CE581D" w:rsidTr="00C61551">
        <w:tc>
          <w:tcPr>
            <w:tcW w:w="2027" w:type="dxa"/>
            <w:tcBorders>
              <w:top w:val="single" w:sz="12" w:space="0" w:color="auto"/>
            </w:tcBorders>
            <w:shd w:val="clear" w:color="auto" w:fill="auto"/>
            <w:hideMark/>
          </w:tcPr>
          <w:p w:rsidR="00460994" w:rsidRPr="00CE581D" w:rsidRDefault="00B72674" w:rsidP="00CE581D">
            <w:pPr>
              <w:suppressAutoHyphens w:val="0"/>
              <w:spacing w:before="40" w:after="40" w:line="220" w:lineRule="exact"/>
              <w:rPr>
                <w:sz w:val="18"/>
                <w:lang w:eastAsia="fr-FR"/>
              </w:rPr>
            </w:pPr>
            <w:r>
              <w:rPr>
                <w:sz w:val="18"/>
                <w:lang w:eastAsia="fr-FR"/>
              </w:rPr>
              <w:t>R</w:t>
            </w:r>
            <w:r w:rsidR="00460994" w:rsidRPr="00CE581D">
              <w:rPr>
                <w:sz w:val="18"/>
                <w:lang w:eastAsia="fr-FR"/>
              </w:rPr>
              <w:t>oumain</w:t>
            </w:r>
          </w:p>
        </w:tc>
        <w:tc>
          <w:tcPr>
            <w:tcW w:w="1781" w:type="dxa"/>
            <w:tcBorders>
              <w:top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25 824(87</w:t>
            </w:r>
            <w:r w:rsidR="00CE581D">
              <w:rPr>
                <w:sz w:val="18"/>
                <w:lang w:eastAsia="fr-FR"/>
              </w:rPr>
              <w:t> </w:t>
            </w:r>
            <w:r w:rsidRPr="00CE581D">
              <w:rPr>
                <w:sz w:val="18"/>
                <w:lang w:eastAsia="fr-FR"/>
              </w:rPr>
              <w:t>%)</w:t>
            </w:r>
          </w:p>
        </w:tc>
        <w:tc>
          <w:tcPr>
            <w:tcW w:w="1781" w:type="dxa"/>
            <w:tcBorders>
              <w:top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25</w:t>
            </w:r>
            <w:r w:rsidR="00CE581D">
              <w:rPr>
                <w:sz w:val="18"/>
                <w:lang w:eastAsia="fr-FR"/>
              </w:rPr>
              <w:t> </w:t>
            </w:r>
            <w:r w:rsidRPr="00CE581D">
              <w:rPr>
                <w:sz w:val="18"/>
                <w:lang w:eastAsia="fr-FR"/>
              </w:rPr>
              <w:t>694 (87</w:t>
            </w:r>
            <w:r w:rsidR="00CE581D">
              <w:rPr>
                <w:sz w:val="18"/>
                <w:lang w:eastAsia="fr-FR"/>
              </w:rPr>
              <w:t> </w:t>
            </w:r>
            <w:r w:rsidRPr="00CE581D">
              <w:rPr>
                <w:sz w:val="18"/>
                <w:lang w:eastAsia="fr-FR"/>
              </w:rPr>
              <w:t>%)</w:t>
            </w:r>
          </w:p>
        </w:tc>
        <w:tc>
          <w:tcPr>
            <w:tcW w:w="1781" w:type="dxa"/>
            <w:tcBorders>
              <w:top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25</w:t>
            </w:r>
            <w:r w:rsidR="00CE581D">
              <w:rPr>
                <w:sz w:val="18"/>
                <w:lang w:eastAsia="fr-FR"/>
              </w:rPr>
              <w:t> </w:t>
            </w:r>
            <w:r w:rsidRPr="00CE581D">
              <w:rPr>
                <w:sz w:val="18"/>
                <w:lang w:eastAsia="fr-FR"/>
              </w:rPr>
              <w:t>187 (87</w:t>
            </w:r>
            <w:r w:rsidR="00CE581D">
              <w:rPr>
                <w:sz w:val="18"/>
                <w:lang w:eastAsia="fr-FR"/>
              </w:rPr>
              <w:t> </w:t>
            </w:r>
            <w:r w:rsidRPr="00CE581D">
              <w:rPr>
                <w:sz w:val="18"/>
                <w:lang w:eastAsia="fr-FR"/>
              </w:rPr>
              <w:t>%)</w:t>
            </w:r>
          </w:p>
        </w:tc>
      </w:tr>
      <w:tr w:rsidR="00460994" w:rsidRPr="00CE581D" w:rsidTr="00CE581D">
        <w:tc>
          <w:tcPr>
            <w:tcW w:w="2027" w:type="dxa"/>
            <w:shd w:val="clear" w:color="auto" w:fill="auto"/>
            <w:hideMark/>
          </w:tcPr>
          <w:p w:rsidR="00460994" w:rsidRPr="00CE581D" w:rsidRDefault="00B72674" w:rsidP="00CE581D">
            <w:pPr>
              <w:suppressAutoHyphens w:val="0"/>
              <w:spacing w:before="40" w:after="40" w:line="220" w:lineRule="exact"/>
              <w:rPr>
                <w:sz w:val="18"/>
                <w:lang w:eastAsia="fr-FR"/>
              </w:rPr>
            </w:pPr>
            <w:r>
              <w:rPr>
                <w:sz w:val="18"/>
                <w:lang w:eastAsia="fr-FR"/>
              </w:rPr>
              <w:t>R</w:t>
            </w:r>
            <w:r w:rsidR="00460994" w:rsidRPr="00CE581D">
              <w:rPr>
                <w:sz w:val="18"/>
                <w:lang w:eastAsia="fr-FR"/>
              </w:rPr>
              <w:t>usse</w:t>
            </w:r>
          </w:p>
        </w:tc>
        <w:tc>
          <w:tcPr>
            <w:tcW w:w="1781" w:type="dxa"/>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3 591 (12</w:t>
            </w:r>
            <w:r w:rsidR="00CE581D">
              <w:rPr>
                <w:sz w:val="18"/>
                <w:lang w:eastAsia="fr-FR"/>
              </w:rPr>
              <w:t> </w:t>
            </w:r>
            <w:r w:rsidRPr="00CE581D">
              <w:rPr>
                <w:sz w:val="18"/>
                <w:lang w:eastAsia="fr-FR"/>
              </w:rPr>
              <w:t>%)</w:t>
            </w:r>
          </w:p>
        </w:tc>
        <w:tc>
          <w:tcPr>
            <w:tcW w:w="1781" w:type="dxa"/>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3</w:t>
            </w:r>
            <w:r w:rsidR="00CE581D">
              <w:rPr>
                <w:sz w:val="18"/>
                <w:lang w:eastAsia="fr-FR"/>
              </w:rPr>
              <w:t> </w:t>
            </w:r>
            <w:r w:rsidRPr="00CE581D">
              <w:rPr>
                <w:sz w:val="18"/>
                <w:lang w:eastAsia="fr-FR"/>
              </w:rPr>
              <w:t>478 (12</w:t>
            </w:r>
            <w:r w:rsidR="00CE581D">
              <w:rPr>
                <w:sz w:val="18"/>
                <w:lang w:eastAsia="fr-FR"/>
              </w:rPr>
              <w:t> </w:t>
            </w:r>
            <w:r w:rsidRPr="00CE581D">
              <w:rPr>
                <w:sz w:val="18"/>
                <w:lang w:eastAsia="fr-FR"/>
              </w:rPr>
              <w:t>%)</w:t>
            </w:r>
          </w:p>
        </w:tc>
        <w:tc>
          <w:tcPr>
            <w:tcW w:w="1781" w:type="dxa"/>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3</w:t>
            </w:r>
            <w:r w:rsidR="00CE581D">
              <w:rPr>
                <w:sz w:val="18"/>
                <w:lang w:eastAsia="fr-FR"/>
              </w:rPr>
              <w:t> </w:t>
            </w:r>
            <w:r w:rsidRPr="00CE581D">
              <w:rPr>
                <w:sz w:val="18"/>
                <w:lang w:eastAsia="fr-FR"/>
              </w:rPr>
              <w:t>340 (11</w:t>
            </w:r>
            <w:r w:rsidR="00CE581D">
              <w:rPr>
                <w:sz w:val="18"/>
                <w:lang w:eastAsia="fr-FR"/>
              </w:rPr>
              <w:t> </w:t>
            </w:r>
            <w:r w:rsidRPr="00CE581D">
              <w:rPr>
                <w:sz w:val="18"/>
                <w:lang w:eastAsia="fr-FR"/>
              </w:rPr>
              <w:t>%)</w:t>
            </w:r>
          </w:p>
        </w:tc>
      </w:tr>
      <w:tr w:rsidR="00460994" w:rsidRPr="00CE581D" w:rsidTr="00CE581D">
        <w:tc>
          <w:tcPr>
            <w:tcW w:w="2027" w:type="dxa"/>
            <w:tcBorders>
              <w:bottom w:val="single" w:sz="12" w:space="0" w:color="auto"/>
            </w:tcBorders>
            <w:shd w:val="clear" w:color="auto" w:fill="auto"/>
            <w:hideMark/>
          </w:tcPr>
          <w:p w:rsidR="00460994" w:rsidRPr="00CE581D" w:rsidRDefault="00B72674" w:rsidP="00CE581D">
            <w:pPr>
              <w:suppressAutoHyphens w:val="0"/>
              <w:spacing w:before="40" w:after="40" w:line="220" w:lineRule="exact"/>
              <w:rPr>
                <w:sz w:val="18"/>
                <w:lang w:eastAsia="fr-FR"/>
              </w:rPr>
            </w:pPr>
            <w:r>
              <w:rPr>
                <w:sz w:val="18"/>
                <w:lang w:eastAsia="fr-FR"/>
              </w:rPr>
              <w:t>A</w:t>
            </w:r>
            <w:r w:rsidR="00460994" w:rsidRPr="00CE581D">
              <w:rPr>
                <w:sz w:val="18"/>
                <w:lang w:eastAsia="fr-FR"/>
              </w:rPr>
              <w:t>utres langues</w:t>
            </w:r>
          </w:p>
        </w:tc>
        <w:tc>
          <w:tcPr>
            <w:tcW w:w="1781" w:type="dxa"/>
            <w:tcBorders>
              <w:bottom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396 (1</w:t>
            </w:r>
            <w:r w:rsidR="00CE581D">
              <w:rPr>
                <w:sz w:val="18"/>
                <w:lang w:eastAsia="fr-FR"/>
              </w:rPr>
              <w:t> </w:t>
            </w:r>
            <w:r w:rsidRPr="00CE581D">
              <w:rPr>
                <w:sz w:val="18"/>
                <w:lang w:eastAsia="fr-FR"/>
              </w:rPr>
              <w:t>%)</w:t>
            </w:r>
          </w:p>
        </w:tc>
        <w:tc>
          <w:tcPr>
            <w:tcW w:w="1781" w:type="dxa"/>
            <w:tcBorders>
              <w:bottom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466 (1</w:t>
            </w:r>
            <w:r w:rsidR="00CE581D">
              <w:rPr>
                <w:sz w:val="18"/>
                <w:lang w:eastAsia="fr-FR"/>
              </w:rPr>
              <w:t> </w:t>
            </w:r>
            <w:r w:rsidRPr="00CE581D">
              <w:rPr>
                <w:sz w:val="18"/>
                <w:lang w:eastAsia="fr-FR"/>
              </w:rPr>
              <w:t>%)</w:t>
            </w:r>
          </w:p>
        </w:tc>
        <w:tc>
          <w:tcPr>
            <w:tcW w:w="1781" w:type="dxa"/>
            <w:tcBorders>
              <w:bottom w:val="single" w:sz="12" w:space="0" w:color="auto"/>
            </w:tcBorders>
            <w:shd w:val="clear" w:color="auto" w:fill="auto"/>
            <w:vAlign w:val="bottom"/>
            <w:hideMark/>
          </w:tcPr>
          <w:p w:rsidR="00460994" w:rsidRPr="00CE581D" w:rsidRDefault="00460994" w:rsidP="00CE581D">
            <w:pPr>
              <w:suppressAutoHyphens w:val="0"/>
              <w:spacing w:before="40" w:after="40" w:line="220" w:lineRule="exact"/>
              <w:jc w:val="right"/>
              <w:rPr>
                <w:sz w:val="18"/>
                <w:lang w:eastAsia="fr-FR"/>
              </w:rPr>
            </w:pPr>
            <w:r w:rsidRPr="00CE581D">
              <w:rPr>
                <w:sz w:val="18"/>
                <w:lang w:eastAsia="fr-FR"/>
              </w:rPr>
              <w:t>515 (2</w:t>
            </w:r>
            <w:r w:rsidR="00CE581D">
              <w:rPr>
                <w:sz w:val="18"/>
                <w:lang w:eastAsia="fr-FR"/>
              </w:rPr>
              <w:t> </w:t>
            </w:r>
            <w:r w:rsidRPr="00CE581D">
              <w:rPr>
                <w:sz w:val="18"/>
                <w:lang w:eastAsia="fr-FR"/>
              </w:rPr>
              <w:t>%)</w:t>
            </w:r>
          </w:p>
        </w:tc>
      </w:tr>
    </w:tbl>
    <w:p w:rsidR="00460994" w:rsidRPr="00696D9F" w:rsidRDefault="00CE581D" w:rsidP="00CE581D">
      <w:pPr>
        <w:pStyle w:val="H4G"/>
      </w:pPr>
      <w:r>
        <w:tab/>
      </w:r>
      <w:r>
        <w:tab/>
      </w:r>
      <w:r w:rsidR="00460994">
        <w:t>Garantie de</w:t>
      </w:r>
      <w:r w:rsidR="00460994" w:rsidRPr="00696D9F">
        <w:t xml:space="preserve"> l</w:t>
      </w:r>
      <w:r w:rsidR="00460994">
        <w:t>’</w:t>
      </w:r>
      <w:r w:rsidR="00460994" w:rsidRPr="00696D9F">
        <w:t>accès à l</w:t>
      </w:r>
      <w:r w:rsidR="00460994">
        <w:t>’</w:t>
      </w:r>
      <w:r w:rsidR="00460994" w:rsidRPr="00696D9F">
        <w:t>enseignement supérieur</w:t>
      </w:r>
    </w:p>
    <w:p w:rsidR="00460994" w:rsidRPr="007428C0" w:rsidRDefault="00460994" w:rsidP="00460994">
      <w:pPr>
        <w:pStyle w:val="SingleTxtG"/>
        <w:rPr>
          <w:spacing w:val="-2"/>
        </w:rPr>
      </w:pPr>
      <w:r w:rsidRPr="007428C0">
        <w:rPr>
          <w:spacing w:val="-2"/>
        </w:rPr>
        <w:t>100.</w:t>
      </w:r>
      <w:r w:rsidR="00CE581D" w:rsidRPr="007428C0">
        <w:rPr>
          <w:spacing w:val="-2"/>
        </w:rPr>
        <w:tab/>
      </w:r>
      <w:r w:rsidRPr="007428C0">
        <w:rPr>
          <w:spacing w:val="-2"/>
        </w:rPr>
        <w:t>En 2018</w:t>
      </w:r>
      <w:r w:rsidR="00CE581D" w:rsidRPr="007428C0">
        <w:rPr>
          <w:spacing w:val="-2"/>
        </w:rPr>
        <w:t>/</w:t>
      </w:r>
      <w:r w:rsidRPr="007428C0">
        <w:rPr>
          <w:spacing w:val="-2"/>
        </w:rPr>
        <w:t>19, le réseau des établissements d’enseignement supérieur de la République comptait 29</w:t>
      </w:r>
      <w:r w:rsidR="00CE581D" w:rsidRPr="007428C0">
        <w:rPr>
          <w:spacing w:val="-2"/>
        </w:rPr>
        <w:t> </w:t>
      </w:r>
      <w:r w:rsidRPr="007428C0">
        <w:rPr>
          <w:spacing w:val="-2"/>
        </w:rPr>
        <w:t>universités (19</w:t>
      </w:r>
      <w:r w:rsidR="00CE581D" w:rsidRPr="007428C0">
        <w:rPr>
          <w:spacing w:val="-2"/>
        </w:rPr>
        <w:t> </w:t>
      </w:r>
      <w:r w:rsidRPr="007428C0">
        <w:rPr>
          <w:spacing w:val="-2"/>
        </w:rPr>
        <w:t>publiques et 10</w:t>
      </w:r>
      <w:r w:rsidR="00CE581D" w:rsidRPr="007428C0">
        <w:rPr>
          <w:spacing w:val="-2"/>
        </w:rPr>
        <w:t> </w:t>
      </w:r>
      <w:r w:rsidRPr="007428C0">
        <w:rPr>
          <w:spacing w:val="-2"/>
        </w:rPr>
        <w:t>privées), qui accueillaient au total 60</w:t>
      </w:r>
      <w:r w:rsidR="00CE581D" w:rsidRPr="007428C0">
        <w:rPr>
          <w:spacing w:val="-2"/>
        </w:rPr>
        <w:t> </w:t>
      </w:r>
      <w:r w:rsidRPr="007428C0">
        <w:rPr>
          <w:spacing w:val="-2"/>
        </w:rPr>
        <w:t>608</w:t>
      </w:r>
      <w:r w:rsidR="00CE581D" w:rsidRPr="007428C0">
        <w:rPr>
          <w:spacing w:val="-2"/>
        </w:rPr>
        <w:t> </w:t>
      </w:r>
      <w:r w:rsidRPr="007428C0">
        <w:rPr>
          <w:spacing w:val="-2"/>
        </w:rPr>
        <w:t>étudiants.</w:t>
      </w:r>
    </w:p>
    <w:p w:rsidR="00460994" w:rsidRPr="004A7FDE" w:rsidRDefault="00460994" w:rsidP="00460994">
      <w:pPr>
        <w:pStyle w:val="SingleTxtG"/>
      </w:pPr>
      <w:r w:rsidRPr="004A7FDE">
        <w:t>101.</w:t>
      </w:r>
      <w:r w:rsidR="00CE581D">
        <w:tab/>
      </w:r>
      <w:r w:rsidRPr="004A7FDE">
        <w:t xml:space="preserve">Conformément au Règlement </w:t>
      </w:r>
      <w:r>
        <w:t xml:space="preserve">relatif à </w:t>
      </w:r>
      <w:r w:rsidRPr="004A7FDE">
        <w:t>l</w:t>
      </w:r>
      <w:r>
        <w:t>’</w:t>
      </w:r>
      <w:r w:rsidRPr="004A7FDE">
        <w:t xml:space="preserve">organisation et </w:t>
      </w:r>
      <w:r>
        <w:t xml:space="preserve">au déroulement </w:t>
      </w:r>
      <w:r w:rsidRPr="004A7FDE">
        <w:t>de l</w:t>
      </w:r>
      <w:r>
        <w:t>’</w:t>
      </w:r>
      <w:r w:rsidRPr="004A7FDE">
        <w:t>admission dans les établissements d</w:t>
      </w:r>
      <w:r>
        <w:t>’</w:t>
      </w:r>
      <w:r w:rsidRPr="004A7FDE">
        <w:t>enseignement supérieur</w:t>
      </w:r>
      <w:r>
        <w:t xml:space="preserve"> moldoves</w:t>
      </w:r>
      <w:r w:rsidRPr="004A7FDE">
        <w:t xml:space="preserve">, pour le </w:t>
      </w:r>
      <w:r>
        <w:t xml:space="preserve">premier cycle (licence), </w:t>
      </w:r>
      <w:r w:rsidRPr="004A7FDE">
        <w:t xml:space="preserve">les établissements peuvent </w:t>
      </w:r>
      <w:r>
        <w:t xml:space="preserve">admettre des </w:t>
      </w:r>
      <w:r w:rsidRPr="004A7FDE">
        <w:t>groupe</w:t>
      </w:r>
      <w:r>
        <w:t xml:space="preserve">s d’étudiants suivant leurs études dans une </w:t>
      </w:r>
      <w:r w:rsidRPr="004A7FDE">
        <w:t xml:space="preserve">autre langue que le roumain (russe, anglais, français, allemand, etc.). Les </w:t>
      </w:r>
      <w:r>
        <w:t xml:space="preserve">étudiants admis </w:t>
      </w:r>
      <w:r w:rsidRPr="004A7FDE">
        <w:t>peuvent</w:t>
      </w:r>
      <w:r>
        <w:t xml:space="preserve"> </w:t>
      </w:r>
      <w:r w:rsidRPr="004A7FDE">
        <w:t xml:space="preserve">choisir une langue </w:t>
      </w:r>
      <w:r>
        <w:t xml:space="preserve">d’instruction </w:t>
      </w:r>
      <w:r w:rsidRPr="004A7FDE">
        <w:t>différente de celle de l</w:t>
      </w:r>
      <w:r>
        <w:t>’</w:t>
      </w:r>
      <w:r w:rsidRPr="004A7FDE">
        <w:t xml:space="preserve">établissement dont ils sont </w:t>
      </w:r>
      <w:r>
        <w:t>sortis</w:t>
      </w:r>
      <w:r w:rsidRPr="004A7FDE">
        <w:t xml:space="preserve">. </w:t>
      </w:r>
      <w:r>
        <w:t>L</w:t>
      </w:r>
      <w:r w:rsidRPr="004A7FDE">
        <w:t xml:space="preserve">es </w:t>
      </w:r>
      <w:r>
        <w:t xml:space="preserve">étudiants peuvent donc </w:t>
      </w:r>
      <w:r w:rsidRPr="004A7FDE">
        <w:t xml:space="preserve">choisir la langue </w:t>
      </w:r>
      <w:r>
        <w:t xml:space="preserve">dans laquelle ils suivront leurs </w:t>
      </w:r>
      <w:r w:rsidRPr="004A7FDE">
        <w:t>étude</w:t>
      </w:r>
      <w:r>
        <w:t>s</w:t>
      </w:r>
      <w:r w:rsidRPr="004A7FDE">
        <w:t xml:space="preserve">. </w:t>
      </w:r>
      <w:r>
        <w:t>C</w:t>
      </w:r>
      <w:r w:rsidRPr="004A7FDE">
        <w:t>ertains établissements d</w:t>
      </w:r>
      <w:r>
        <w:t>’</w:t>
      </w:r>
      <w:r w:rsidRPr="004A7FDE">
        <w:t>enseignement supérieur</w:t>
      </w:r>
      <w:r>
        <w:t xml:space="preserve"> mettent en place </w:t>
      </w:r>
      <w:r w:rsidRPr="004A7FDE">
        <w:t xml:space="preserve">des groupes mixtes </w:t>
      </w:r>
      <w:r>
        <w:t>où l’</w:t>
      </w:r>
      <w:r w:rsidRPr="004A7FDE">
        <w:t xml:space="preserve">enseignement, </w:t>
      </w:r>
      <w:r>
        <w:t>l’accompagnement et l’</w:t>
      </w:r>
      <w:r w:rsidRPr="004A7FDE">
        <w:t xml:space="preserve">évaluation </w:t>
      </w:r>
      <w:r>
        <w:t xml:space="preserve">ont lieu </w:t>
      </w:r>
      <w:r w:rsidRPr="004A7FDE">
        <w:t xml:space="preserve">en deux langues </w:t>
      </w:r>
      <w:r w:rsidR="00CE581D">
        <w:t>− </w:t>
      </w:r>
      <w:r w:rsidRPr="004A7FDE">
        <w:t xml:space="preserve">le russe et le roumain. Depuis </w:t>
      </w:r>
      <w:r>
        <w:t xml:space="preserve">quelques </w:t>
      </w:r>
      <w:r w:rsidRPr="004A7FDE">
        <w:t xml:space="preserve">années, dans le cadre de la politique </w:t>
      </w:r>
      <w:r>
        <w:t xml:space="preserve">nationale </w:t>
      </w:r>
      <w:r w:rsidRPr="004A7FDE">
        <w:t xml:space="preserve">de réintégration et </w:t>
      </w:r>
      <w:r>
        <w:t>d’</w:t>
      </w:r>
      <w:r w:rsidRPr="004A7FDE">
        <w:t xml:space="preserve">égalité des droits et </w:t>
      </w:r>
      <w:r>
        <w:t>d’</w:t>
      </w:r>
      <w:r w:rsidRPr="004A7FDE">
        <w:t>accès à l</w:t>
      </w:r>
      <w:r>
        <w:t>’</w:t>
      </w:r>
      <w:r w:rsidRPr="004A7FDE">
        <w:t>enseignement supérieur pour tous les citoyens, le</w:t>
      </w:r>
      <w:r w:rsidR="00CE581D">
        <w:t> </w:t>
      </w:r>
      <w:r>
        <w:t>G</w:t>
      </w:r>
      <w:r w:rsidRPr="004A7FDE">
        <w:t xml:space="preserve">ouvernement </w:t>
      </w:r>
      <w:r>
        <w:t xml:space="preserve">moldove réserve </w:t>
      </w:r>
      <w:r w:rsidRPr="004A7FDE">
        <w:t>en moyenne 400</w:t>
      </w:r>
      <w:r w:rsidR="00AF6A9D">
        <w:t> </w:t>
      </w:r>
      <w:r w:rsidRPr="004A7FDE">
        <w:t>places</w:t>
      </w:r>
      <w:r>
        <w:t>,</w:t>
      </w:r>
      <w:r w:rsidRPr="004A7FDE">
        <w:t xml:space="preserve"> financées </w:t>
      </w:r>
      <w:r>
        <w:t xml:space="preserve">sur </w:t>
      </w:r>
      <w:r w:rsidRPr="004A7FDE">
        <w:t>le budget de l</w:t>
      </w:r>
      <w:r>
        <w:t>’</w:t>
      </w:r>
      <w:r w:rsidRPr="004A7FDE">
        <w:t>État</w:t>
      </w:r>
      <w:r>
        <w:t xml:space="preserve">, à des </w:t>
      </w:r>
      <w:r w:rsidRPr="004A7FDE">
        <w:t>candidats des régions orientales, dont la plupart sont russophones.</w:t>
      </w:r>
    </w:p>
    <w:p w:rsidR="00460994" w:rsidRPr="00CE581D" w:rsidRDefault="00CE581D" w:rsidP="00CE581D">
      <w:pPr>
        <w:pStyle w:val="H23G"/>
      </w:pPr>
      <w:r w:rsidRPr="00AF6A9D">
        <w:rPr>
          <w:b w:val="0"/>
          <w:bCs/>
        </w:rPr>
        <w:tab/>
      </w:r>
      <w:r w:rsidRPr="00AF6A9D">
        <w:rPr>
          <w:b w:val="0"/>
          <w:bCs/>
        </w:rPr>
        <w:tab/>
      </w:r>
      <w:r w:rsidR="00460994" w:rsidRPr="00AF6A9D">
        <w:rPr>
          <w:b w:val="0"/>
          <w:bCs/>
        </w:rPr>
        <w:t>Tableau 7</w:t>
      </w:r>
      <w:r w:rsidRPr="00B72674">
        <w:rPr>
          <w:b w:val="0"/>
          <w:bCs/>
        </w:rPr>
        <w:t xml:space="preserve"> </w:t>
      </w:r>
      <w:r>
        <w:br/>
      </w:r>
      <w:r w:rsidR="00460994">
        <w:rPr>
          <w:lang w:eastAsia="fr-FR"/>
        </w:rPr>
        <w:t>Étudiants de l’enseignement supérieur, par langue d’instruction</w:t>
      </w:r>
    </w:p>
    <w:tbl>
      <w:tblPr>
        <w:tblW w:w="7370" w:type="dxa"/>
        <w:tblInd w:w="1134" w:type="dxa"/>
        <w:tblLayout w:type="fixed"/>
        <w:tblCellMar>
          <w:left w:w="0" w:type="dxa"/>
          <w:right w:w="0" w:type="dxa"/>
        </w:tblCellMar>
        <w:tblLook w:val="04A0" w:firstRow="1" w:lastRow="0" w:firstColumn="1" w:lastColumn="0" w:noHBand="0" w:noVBand="1"/>
      </w:tblPr>
      <w:tblGrid>
        <w:gridCol w:w="2522"/>
        <w:gridCol w:w="1616"/>
        <w:gridCol w:w="1616"/>
        <w:gridCol w:w="1616"/>
      </w:tblGrid>
      <w:tr w:rsidR="00460994" w:rsidRPr="00AF6A9D" w:rsidTr="00C61551">
        <w:trPr>
          <w:tblHeader/>
        </w:trPr>
        <w:tc>
          <w:tcPr>
            <w:tcW w:w="2522" w:type="dxa"/>
            <w:tcBorders>
              <w:top w:val="single" w:sz="4" w:space="0" w:color="auto"/>
              <w:bottom w:val="single" w:sz="4" w:space="0" w:color="auto"/>
            </w:tcBorders>
            <w:shd w:val="clear" w:color="auto" w:fill="auto"/>
            <w:vAlign w:val="bottom"/>
            <w:hideMark/>
          </w:tcPr>
          <w:p w:rsidR="00460994" w:rsidRPr="00AF6A9D" w:rsidRDefault="00460994" w:rsidP="00AF6A9D">
            <w:pPr>
              <w:suppressAutoHyphens w:val="0"/>
              <w:spacing w:before="80" w:after="80" w:line="200" w:lineRule="exact"/>
              <w:rPr>
                <w:i/>
                <w:sz w:val="16"/>
                <w:lang w:eastAsia="fr-FR"/>
              </w:rPr>
            </w:pPr>
            <w:r w:rsidRPr="00AF6A9D">
              <w:rPr>
                <w:i/>
                <w:sz w:val="16"/>
                <w:lang w:eastAsia="fr-FR"/>
              </w:rPr>
              <w:t>Année universitaire</w:t>
            </w:r>
          </w:p>
        </w:tc>
        <w:tc>
          <w:tcPr>
            <w:tcW w:w="1616" w:type="dxa"/>
            <w:tcBorders>
              <w:top w:val="single" w:sz="4" w:space="0" w:color="auto"/>
              <w:bottom w:val="single" w:sz="4" w:space="0" w:color="auto"/>
            </w:tcBorders>
            <w:shd w:val="clear" w:color="auto" w:fill="auto"/>
            <w:vAlign w:val="bottom"/>
            <w:hideMark/>
          </w:tcPr>
          <w:p w:rsidR="00460994" w:rsidRPr="00AF6A9D" w:rsidRDefault="00460994" w:rsidP="00AF6A9D">
            <w:pPr>
              <w:suppressAutoHyphens w:val="0"/>
              <w:spacing w:before="80" w:after="80" w:line="200" w:lineRule="exact"/>
              <w:jc w:val="right"/>
              <w:rPr>
                <w:i/>
                <w:sz w:val="16"/>
                <w:lang w:eastAsia="fr-FR"/>
              </w:rPr>
            </w:pPr>
            <w:r w:rsidRPr="00AF6A9D">
              <w:rPr>
                <w:i/>
                <w:sz w:val="16"/>
                <w:lang w:eastAsia="fr-FR"/>
              </w:rPr>
              <w:t>2016/17</w:t>
            </w:r>
          </w:p>
        </w:tc>
        <w:tc>
          <w:tcPr>
            <w:tcW w:w="1616" w:type="dxa"/>
            <w:tcBorders>
              <w:top w:val="single" w:sz="4" w:space="0" w:color="auto"/>
              <w:bottom w:val="single" w:sz="4" w:space="0" w:color="auto"/>
            </w:tcBorders>
            <w:shd w:val="clear" w:color="auto" w:fill="auto"/>
            <w:vAlign w:val="bottom"/>
            <w:hideMark/>
          </w:tcPr>
          <w:p w:rsidR="00460994" w:rsidRPr="00AF6A9D" w:rsidRDefault="00460994" w:rsidP="00AF6A9D">
            <w:pPr>
              <w:suppressAutoHyphens w:val="0"/>
              <w:spacing w:before="80" w:after="80" w:line="200" w:lineRule="exact"/>
              <w:jc w:val="right"/>
              <w:rPr>
                <w:i/>
                <w:sz w:val="16"/>
                <w:lang w:eastAsia="fr-FR"/>
              </w:rPr>
            </w:pPr>
            <w:r w:rsidRPr="00AF6A9D">
              <w:rPr>
                <w:i/>
                <w:sz w:val="16"/>
                <w:lang w:eastAsia="fr-FR"/>
              </w:rPr>
              <w:t>2017/18</w:t>
            </w:r>
          </w:p>
        </w:tc>
        <w:tc>
          <w:tcPr>
            <w:tcW w:w="1616" w:type="dxa"/>
            <w:tcBorders>
              <w:top w:val="single" w:sz="4" w:space="0" w:color="auto"/>
              <w:bottom w:val="single" w:sz="4" w:space="0" w:color="auto"/>
            </w:tcBorders>
            <w:shd w:val="clear" w:color="auto" w:fill="auto"/>
            <w:vAlign w:val="bottom"/>
            <w:hideMark/>
          </w:tcPr>
          <w:p w:rsidR="00460994" w:rsidRPr="00AF6A9D" w:rsidRDefault="00460994" w:rsidP="00AF6A9D">
            <w:pPr>
              <w:suppressAutoHyphens w:val="0"/>
              <w:spacing w:before="80" w:after="80" w:line="200" w:lineRule="exact"/>
              <w:jc w:val="right"/>
              <w:rPr>
                <w:i/>
                <w:sz w:val="16"/>
                <w:lang w:eastAsia="fr-FR"/>
              </w:rPr>
            </w:pPr>
            <w:r w:rsidRPr="00AF6A9D">
              <w:rPr>
                <w:i/>
                <w:sz w:val="16"/>
                <w:lang w:eastAsia="fr-FR"/>
              </w:rPr>
              <w:t>2018/19</w:t>
            </w:r>
          </w:p>
        </w:tc>
      </w:tr>
      <w:tr w:rsidR="00460994" w:rsidRPr="00C61551" w:rsidTr="00C61551">
        <w:tc>
          <w:tcPr>
            <w:tcW w:w="2522" w:type="dxa"/>
            <w:tcBorders>
              <w:top w:val="single" w:sz="4" w:space="0" w:color="auto"/>
              <w:bottom w:val="single" w:sz="12" w:space="0" w:color="auto"/>
            </w:tcBorders>
            <w:shd w:val="clear" w:color="auto" w:fill="auto"/>
            <w:hideMark/>
          </w:tcPr>
          <w:p w:rsidR="00460994" w:rsidRPr="00C61551" w:rsidRDefault="00460994" w:rsidP="00C61551">
            <w:pPr>
              <w:suppressAutoHyphens w:val="0"/>
              <w:spacing w:before="80" w:after="80" w:line="220" w:lineRule="exact"/>
              <w:ind w:left="283"/>
              <w:rPr>
                <w:b/>
                <w:sz w:val="18"/>
                <w:lang w:eastAsia="fr-FR"/>
              </w:rPr>
            </w:pPr>
            <w:r w:rsidRPr="00C61551">
              <w:rPr>
                <w:b/>
                <w:sz w:val="18"/>
                <w:lang w:eastAsia="fr-FR"/>
              </w:rPr>
              <w:t>N</w:t>
            </w:r>
            <w:r w:rsidR="00AF6A9D" w:rsidRPr="00C61551">
              <w:rPr>
                <w:b/>
                <w:sz w:val="18"/>
                <w:lang w:eastAsia="fr-FR"/>
              </w:rPr>
              <w:t>ombre</w:t>
            </w:r>
            <w:r w:rsidRPr="00C61551">
              <w:rPr>
                <w:b/>
                <w:sz w:val="18"/>
                <w:lang w:eastAsia="fr-FR"/>
              </w:rPr>
              <w:t xml:space="preserve"> total d’étudiants :</w:t>
            </w:r>
          </w:p>
        </w:tc>
        <w:tc>
          <w:tcPr>
            <w:tcW w:w="1616"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74 726 (100</w:t>
            </w:r>
            <w:r w:rsidR="00AF6A9D" w:rsidRPr="00C61551">
              <w:rPr>
                <w:b/>
                <w:sz w:val="18"/>
                <w:lang w:eastAsia="fr-FR"/>
              </w:rPr>
              <w:t> </w:t>
            </w:r>
            <w:r w:rsidRPr="00C61551">
              <w:rPr>
                <w:b/>
                <w:sz w:val="18"/>
                <w:lang w:eastAsia="fr-FR"/>
              </w:rPr>
              <w:t>%)</w:t>
            </w:r>
          </w:p>
        </w:tc>
        <w:tc>
          <w:tcPr>
            <w:tcW w:w="1616"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65</w:t>
            </w:r>
            <w:r w:rsidR="00AF6A9D" w:rsidRPr="00C61551">
              <w:rPr>
                <w:b/>
                <w:sz w:val="18"/>
                <w:lang w:eastAsia="fr-FR"/>
              </w:rPr>
              <w:t> </w:t>
            </w:r>
            <w:r w:rsidRPr="00C61551">
              <w:rPr>
                <w:b/>
                <w:sz w:val="18"/>
                <w:lang w:eastAsia="fr-FR"/>
              </w:rPr>
              <w:t>543</w:t>
            </w:r>
          </w:p>
        </w:tc>
        <w:tc>
          <w:tcPr>
            <w:tcW w:w="1616" w:type="dxa"/>
            <w:tcBorders>
              <w:top w:val="single" w:sz="4" w:space="0" w:color="auto"/>
              <w:bottom w:val="single" w:sz="12" w:space="0" w:color="auto"/>
            </w:tcBorders>
            <w:shd w:val="clear" w:color="auto" w:fill="auto"/>
            <w:vAlign w:val="bottom"/>
            <w:hideMark/>
          </w:tcPr>
          <w:p w:rsidR="00460994" w:rsidRPr="00C61551" w:rsidRDefault="00460994" w:rsidP="00C61551">
            <w:pPr>
              <w:suppressAutoHyphens w:val="0"/>
              <w:spacing w:before="80" w:after="80" w:line="220" w:lineRule="exact"/>
              <w:jc w:val="right"/>
              <w:rPr>
                <w:b/>
                <w:sz w:val="18"/>
                <w:lang w:eastAsia="fr-FR"/>
              </w:rPr>
            </w:pPr>
            <w:r w:rsidRPr="00C61551">
              <w:rPr>
                <w:b/>
                <w:sz w:val="18"/>
                <w:lang w:eastAsia="fr-FR"/>
              </w:rPr>
              <w:t>60</w:t>
            </w:r>
            <w:r w:rsidR="00AF6A9D" w:rsidRPr="00C61551">
              <w:rPr>
                <w:b/>
                <w:sz w:val="18"/>
                <w:lang w:eastAsia="fr-FR"/>
              </w:rPr>
              <w:t> </w:t>
            </w:r>
            <w:r w:rsidRPr="00C61551">
              <w:rPr>
                <w:b/>
                <w:sz w:val="18"/>
                <w:lang w:eastAsia="fr-FR"/>
              </w:rPr>
              <w:t>608</w:t>
            </w:r>
          </w:p>
        </w:tc>
      </w:tr>
      <w:tr w:rsidR="00460994" w:rsidRPr="00AF6A9D" w:rsidTr="00C61551">
        <w:tc>
          <w:tcPr>
            <w:tcW w:w="2522" w:type="dxa"/>
            <w:tcBorders>
              <w:top w:val="single" w:sz="12" w:space="0" w:color="auto"/>
            </w:tcBorders>
            <w:shd w:val="clear" w:color="auto" w:fill="auto"/>
            <w:hideMark/>
          </w:tcPr>
          <w:p w:rsidR="00460994" w:rsidRPr="00AF6A9D" w:rsidRDefault="00AF6A9D" w:rsidP="00AF6A9D">
            <w:pPr>
              <w:tabs>
                <w:tab w:val="left" w:pos="284"/>
              </w:tabs>
              <w:suppressAutoHyphens w:val="0"/>
              <w:spacing w:before="40" w:after="40" w:line="220" w:lineRule="exact"/>
              <w:rPr>
                <w:sz w:val="18"/>
                <w:lang w:eastAsia="fr-FR"/>
              </w:rPr>
            </w:pPr>
            <w:r>
              <w:rPr>
                <w:sz w:val="18"/>
                <w:lang w:eastAsia="fr-FR"/>
              </w:rPr>
              <w:tab/>
              <w:t>R</w:t>
            </w:r>
            <w:r w:rsidR="00460994" w:rsidRPr="00AF6A9D">
              <w:rPr>
                <w:sz w:val="18"/>
                <w:lang w:eastAsia="fr-FR"/>
              </w:rPr>
              <w:t>oumain</w:t>
            </w:r>
          </w:p>
        </w:tc>
        <w:tc>
          <w:tcPr>
            <w:tcW w:w="1616" w:type="dxa"/>
            <w:tcBorders>
              <w:top w:val="single" w:sz="12" w:space="0" w:color="auto"/>
            </w:tcBorders>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63 665 (85,2</w:t>
            </w:r>
            <w:r w:rsidR="00AF6A9D">
              <w:rPr>
                <w:sz w:val="18"/>
                <w:lang w:eastAsia="fr-FR"/>
              </w:rPr>
              <w:t> </w:t>
            </w:r>
            <w:r w:rsidRPr="00AF6A9D">
              <w:rPr>
                <w:sz w:val="18"/>
                <w:lang w:eastAsia="fr-FR"/>
              </w:rPr>
              <w:t>%)</w:t>
            </w:r>
          </w:p>
        </w:tc>
        <w:tc>
          <w:tcPr>
            <w:tcW w:w="1616" w:type="dxa"/>
            <w:tcBorders>
              <w:top w:val="single" w:sz="12" w:space="0" w:color="auto"/>
            </w:tcBorders>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54</w:t>
            </w:r>
            <w:r w:rsidR="00AF6A9D">
              <w:rPr>
                <w:sz w:val="18"/>
                <w:lang w:eastAsia="fr-FR"/>
              </w:rPr>
              <w:t> </w:t>
            </w:r>
            <w:r w:rsidRPr="00AF6A9D">
              <w:rPr>
                <w:sz w:val="18"/>
                <w:lang w:eastAsia="fr-FR"/>
              </w:rPr>
              <w:t>264 (82,2</w:t>
            </w:r>
            <w:r w:rsidR="00AF6A9D">
              <w:rPr>
                <w:sz w:val="18"/>
                <w:lang w:eastAsia="fr-FR"/>
              </w:rPr>
              <w:t> </w:t>
            </w:r>
            <w:r w:rsidRPr="00AF6A9D">
              <w:rPr>
                <w:sz w:val="18"/>
                <w:lang w:eastAsia="fr-FR"/>
              </w:rPr>
              <w:t>%)</w:t>
            </w:r>
          </w:p>
        </w:tc>
        <w:tc>
          <w:tcPr>
            <w:tcW w:w="1616" w:type="dxa"/>
            <w:tcBorders>
              <w:top w:val="single" w:sz="12" w:space="0" w:color="auto"/>
            </w:tcBorders>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50</w:t>
            </w:r>
            <w:r w:rsidR="00AF6A9D">
              <w:rPr>
                <w:sz w:val="18"/>
                <w:lang w:eastAsia="fr-FR"/>
              </w:rPr>
              <w:t> </w:t>
            </w:r>
            <w:r w:rsidRPr="00AF6A9D">
              <w:rPr>
                <w:sz w:val="18"/>
                <w:lang w:eastAsia="fr-FR"/>
              </w:rPr>
              <w:t>872 (83,9</w:t>
            </w:r>
            <w:r w:rsidR="00AF6A9D">
              <w:rPr>
                <w:sz w:val="18"/>
                <w:lang w:eastAsia="fr-FR"/>
              </w:rPr>
              <w:t> </w:t>
            </w:r>
            <w:r w:rsidRPr="00AF6A9D">
              <w:rPr>
                <w:sz w:val="18"/>
                <w:lang w:eastAsia="fr-FR"/>
              </w:rPr>
              <w:t>%)</w:t>
            </w:r>
          </w:p>
        </w:tc>
      </w:tr>
      <w:tr w:rsidR="00460994" w:rsidRPr="00AF6A9D" w:rsidTr="00AF6A9D">
        <w:tc>
          <w:tcPr>
            <w:tcW w:w="2522" w:type="dxa"/>
            <w:shd w:val="clear" w:color="auto" w:fill="auto"/>
            <w:hideMark/>
          </w:tcPr>
          <w:p w:rsidR="00460994" w:rsidRPr="00AF6A9D" w:rsidRDefault="00AF6A9D" w:rsidP="00AF6A9D">
            <w:pPr>
              <w:tabs>
                <w:tab w:val="left" w:pos="284"/>
              </w:tabs>
              <w:suppressAutoHyphens w:val="0"/>
              <w:spacing w:before="40" w:after="40" w:line="220" w:lineRule="exact"/>
              <w:rPr>
                <w:sz w:val="18"/>
                <w:lang w:eastAsia="fr-FR"/>
              </w:rPr>
            </w:pPr>
            <w:r>
              <w:rPr>
                <w:sz w:val="18"/>
                <w:lang w:eastAsia="fr-FR"/>
              </w:rPr>
              <w:tab/>
              <w:t>R</w:t>
            </w:r>
            <w:r w:rsidR="00460994" w:rsidRPr="00AF6A9D">
              <w:rPr>
                <w:sz w:val="18"/>
                <w:lang w:eastAsia="fr-FR"/>
              </w:rPr>
              <w:t>usse</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9 242 (12,4</w:t>
            </w:r>
            <w:r w:rsidR="00AF6A9D">
              <w:rPr>
                <w:sz w:val="18"/>
                <w:lang w:eastAsia="fr-FR"/>
              </w:rPr>
              <w:t> </w:t>
            </w:r>
            <w:r w:rsidRPr="00AF6A9D">
              <w:rPr>
                <w:sz w:val="18"/>
                <w:lang w:eastAsia="fr-FR"/>
              </w:rPr>
              <w:t>%)</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9</w:t>
            </w:r>
            <w:r w:rsidR="00AF6A9D">
              <w:rPr>
                <w:sz w:val="18"/>
                <w:lang w:eastAsia="fr-FR"/>
              </w:rPr>
              <w:t> </w:t>
            </w:r>
            <w:r w:rsidRPr="00AF6A9D">
              <w:rPr>
                <w:sz w:val="18"/>
                <w:lang w:eastAsia="fr-FR"/>
              </w:rPr>
              <w:t>717 (14,8</w:t>
            </w:r>
            <w:r w:rsidR="00AF6A9D">
              <w:rPr>
                <w:sz w:val="18"/>
                <w:lang w:eastAsia="fr-FR"/>
              </w:rPr>
              <w:t> </w:t>
            </w:r>
            <w:r w:rsidRPr="00AF6A9D">
              <w:rPr>
                <w:sz w:val="18"/>
                <w:lang w:eastAsia="fr-FR"/>
              </w:rPr>
              <w:t>%)</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8</w:t>
            </w:r>
            <w:r w:rsidR="00AF6A9D">
              <w:rPr>
                <w:sz w:val="18"/>
                <w:lang w:eastAsia="fr-FR"/>
              </w:rPr>
              <w:t> </w:t>
            </w:r>
            <w:r w:rsidRPr="00AF6A9D">
              <w:rPr>
                <w:sz w:val="18"/>
                <w:lang w:eastAsia="fr-FR"/>
              </w:rPr>
              <w:t>336 (13,8</w:t>
            </w:r>
            <w:r w:rsidR="00AF6A9D">
              <w:rPr>
                <w:sz w:val="18"/>
                <w:lang w:eastAsia="fr-FR"/>
              </w:rPr>
              <w:t> </w:t>
            </w:r>
            <w:r w:rsidRPr="00AF6A9D">
              <w:rPr>
                <w:sz w:val="18"/>
                <w:lang w:eastAsia="fr-FR"/>
              </w:rPr>
              <w:t>%)</w:t>
            </w:r>
          </w:p>
        </w:tc>
      </w:tr>
      <w:tr w:rsidR="00460994" w:rsidRPr="00AF6A9D" w:rsidTr="00AF6A9D">
        <w:tc>
          <w:tcPr>
            <w:tcW w:w="2522" w:type="dxa"/>
            <w:shd w:val="clear" w:color="auto" w:fill="auto"/>
            <w:hideMark/>
          </w:tcPr>
          <w:p w:rsidR="00460994" w:rsidRPr="00AF6A9D" w:rsidRDefault="00AF6A9D" w:rsidP="00AF6A9D">
            <w:pPr>
              <w:tabs>
                <w:tab w:val="left" w:pos="284"/>
              </w:tabs>
              <w:suppressAutoHyphens w:val="0"/>
              <w:spacing w:before="40" w:after="40" w:line="220" w:lineRule="exact"/>
              <w:rPr>
                <w:sz w:val="18"/>
                <w:lang w:eastAsia="fr-FR"/>
              </w:rPr>
            </w:pPr>
            <w:r>
              <w:rPr>
                <w:sz w:val="18"/>
                <w:lang w:eastAsia="fr-FR"/>
              </w:rPr>
              <w:lastRenderedPageBreak/>
              <w:tab/>
              <w:t>A</w:t>
            </w:r>
            <w:r w:rsidR="00460994" w:rsidRPr="00AF6A9D">
              <w:rPr>
                <w:sz w:val="18"/>
                <w:lang w:eastAsia="fr-FR"/>
              </w:rPr>
              <w:t>nglais</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1 217 (1,6</w:t>
            </w:r>
            <w:r w:rsidR="00AF6A9D">
              <w:rPr>
                <w:sz w:val="18"/>
                <w:lang w:eastAsia="fr-FR"/>
              </w:rPr>
              <w:t> </w:t>
            </w:r>
            <w:r w:rsidRPr="00AF6A9D">
              <w:rPr>
                <w:sz w:val="18"/>
                <w:lang w:eastAsia="fr-FR"/>
              </w:rPr>
              <w:t>%)</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976 (1,5</w:t>
            </w:r>
            <w:r w:rsidR="00AF6A9D">
              <w:rPr>
                <w:sz w:val="18"/>
                <w:lang w:eastAsia="fr-FR"/>
              </w:rPr>
              <w:t> </w:t>
            </w:r>
            <w:r w:rsidRPr="00AF6A9D">
              <w:rPr>
                <w:sz w:val="18"/>
                <w:lang w:eastAsia="fr-FR"/>
              </w:rPr>
              <w:t>%)</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896 (1,5</w:t>
            </w:r>
            <w:r w:rsidR="00AF6A9D">
              <w:rPr>
                <w:sz w:val="18"/>
                <w:lang w:eastAsia="fr-FR"/>
              </w:rPr>
              <w:t> </w:t>
            </w:r>
            <w:r w:rsidRPr="00AF6A9D">
              <w:rPr>
                <w:sz w:val="18"/>
                <w:lang w:eastAsia="fr-FR"/>
              </w:rPr>
              <w:t>%)</w:t>
            </w:r>
          </w:p>
        </w:tc>
      </w:tr>
      <w:tr w:rsidR="00460994" w:rsidRPr="00AF6A9D" w:rsidTr="00AF6A9D">
        <w:tc>
          <w:tcPr>
            <w:tcW w:w="2522" w:type="dxa"/>
            <w:shd w:val="clear" w:color="auto" w:fill="auto"/>
            <w:hideMark/>
          </w:tcPr>
          <w:p w:rsidR="00460994" w:rsidRPr="00AF6A9D" w:rsidRDefault="00AF6A9D" w:rsidP="00AF6A9D">
            <w:pPr>
              <w:tabs>
                <w:tab w:val="left" w:pos="284"/>
              </w:tabs>
              <w:suppressAutoHyphens w:val="0"/>
              <w:spacing w:before="40" w:after="40" w:line="220" w:lineRule="exact"/>
              <w:rPr>
                <w:sz w:val="18"/>
                <w:lang w:eastAsia="fr-FR"/>
              </w:rPr>
            </w:pPr>
            <w:r>
              <w:rPr>
                <w:sz w:val="18"/>
                <w:lang w:eastAsia="fr-FR"/>
              </w:rPr>
              <w:tab/>
              <w:t>F</w:t>
            </w:r>
            <w:r w:rsidR="00460994" w:rsidRPr="00AF6A9D">
              <w:rPr>
                <w:sz w:val="18"/>
                <w:lang w:eastAsia="fr-FR"/>
              </w:rPr>
              <w:t>rançais</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401 (0,6</w:t>
            </w:r>
            <w:r w:rsidR="00AF6A9D">
              <w:rPr>
                <w:sz w:val="18"/>
                <w:lang w:eastAsia="fr-FR"/>
              </w:rPr>
              <w:t> </w:t>
            </w:r>
            <w:r w:rsidRPr="00AF6A9D">
              <w:rPr>
                <w:sz w:val="18"/>
                <w:lang w:eastAsia="fr-FR"/>
              </w:rPr>
              <w:t>%)</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460 (0,7</w:t>
            </w:r>
            <w:r w:rsidR="00AF6A9D">
              <w:rPr>
                <w:sz w:val="18"/>
                <w:lang w:eastAsia="fr-FR"/>
              </w:rPr>
              <w:t> </w:t>
            </w:r>
            <w:r w:rsidRPr="00AF6A9D">
              <w:rPr>
                <w:sz w:val="18"/>
                <w:lang w:eastAsia="fr-FR"/>
              </w:rPr>
              <w:t>%)</w:t>
            </w:r>
          </w:p>
        </w:tc>
        <w:tc>
          <w:tcPr>
            <w:tcW w:w="1616" w:type="dxa"/>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400 (0,7</w:t>
            </w:r>
            <w:r w:rsidR="00AF6A9D">
              <w:rPr>
                <w:sz w:val="18"/>
                <w:lang w:eastAsia="fr-FR"/>
              </w:rPr>
              <w:t> </w:t>
            </w:r>
            <w:r w:rsidRPr="00AF6A9D">
              <w:rPr>
                <w:sz w:val="18"/>
                <w:lang w:eastAsia="fr-FR"/>
              </w:rPr>
              <w:t>%)</w:t>
            </w:r>
          </w:p>
        </w:tc>
      </w:tr>
      <w:tr w:rsidR="00460994" w:rsidRPr="00AF6A9D" w:rsidTr="00AF6A9D">
        <w:tc>
          <w:tcPr>
            <w:tcW w:w="2522" w:type="dxa"/>
            <w:tcBorders>
              <w:bottom w:val="single" w:sz="12" w:space="0" w:color="auto"/>
            </w:tcBorders>
            <w:shd w:val="clear" w:color="auto" w:fill="auto"/>
            <w:hideMark/>
          </w:tcPr>
          <w:p w:rsidR="00460994" w:rsidRPr="00AF6A9D" w:rsidRDefault="00AF6A9D" w:rsidP="00AF6A9D">
            <w:pPr>
              <w:tabs>
                <w:tab w:val="left" w:pos="284"/>
              </w:tabs>
              <w:suppressAutoHyphens w:val="0"/>
              <w:spacing w:before="40" w:after="40" w:line="220" w:lineRule="exact"/>
              <w:rPr>
                <w:sz w:val="18"/>
                <w:lang w:eastAsia="fr-FR"/>
              </w:rPr>
            </w:pPr>
            <w:r>
              <w:rPr>
                <w:sz w:val="18"/>
                <w:lang w:eastAsia="fr-FR"/>
              </w:rPr>
              <w:tab/>
              <w:t>A</w:t>
            </w:r>
            <w:r w:rsidR="00460994" w:rsidRPr="00AF6A9D">
              <w:rPr>
                <w:sz w:val="18"/>
                <w:lang w:eastAsia="fr-FR"/>
              </w:rPr>
              <w:t>utres (italien/allemand)</w:t>
            </w:r>
          </w:p>
        </w:tc>
        <w:tc>
          <w:tcPr>
            <w:tcW w:w="1616" w:type="dxa"/>
            <w:tcBorders>
              <w:bottom w:val="single" w:sz="12" w:space="0" w:color="auto"/>
            </w:tcBorders>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141 (0,2</w:t>
            </w:r>
            <w:r w:rsidR="00AF6A9D">
              <w:rPr>
                <w:sz w:val="18"/>
                <w:lang w:eastAsia="fr-FR"/>
              </w:rPr>
              <w:t> </w:t>
            </w:r>
            <w:r w:rsidRPr="00AF6A9D">
              <w:rPr>
                <w:sz w:val="18"/>
                <w:lang w:eastAsia="fr-FR"/>
              </w:rPr>
              <w:t>%)</w:t>
            </w:r>
          </w:p>
        </w:tc>
        <w:tc>
          <w:tcPr>
            <w:tcW w:w="1616" w:type="dxa"/>
            <w:tcBorders>
              <w:bottom w:val="single" w:sz="12" w:space="0" w:color="auto"/>
            </w:tcBorders>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126 (0,2</w:t>
            </w:r>
            <w:r w:rsidR="00AF6A9D">
              <w:rPr>
                <w:sz w:val="18"/>
                <w:lang w:eastAsia="fr-FR"/>
              </w:rPr>
              <w:t> </w:t>
            </w:r>
            <w:r w:rsidRPr="00AF6A9D">
              <w:rPr>
                <w:sz w:val="18"/>
                <w:lang w:eastAsia="fr-FR"/>
              </w:rPr>
              <w:t>%)</w:t>
            </w:r>
          </w:p>
        </w:tc>
        <w:tc>
          <w:tcPr>
            <w:tcW w:w="1616" w:type="dxa"/>
            <w:tcBorders>
              <w:bottom w:val="single" w:sz="12" w:space="0" w:color="auto"/>
            </w:tcBorders>
            <w:shd w:val="clear" w:color="auto" w:fill="auto"/>
            <w:vAlign w:val="bottom"/>
            <w:hideMark/>
          </w:tcPr>
          <w:p w:rsidR="00460994" w:rsidRPr="00AF6A9D" w:rsidRDefault="00460994" w:rsidP="00AF6A9D">
            <w:pPr>
              <w:suppressAutoHyphens w:val="0"/>
              <w:spacing w:before="40" w:after="40" w:line="220" w:lineRule="exact"/>
              <w:jc w:val="right"/>
              <w:rPr>
                <w:sz w:val="18"/>
                <w:lang w:eastAsia="fr-FR"/>
              </w:rPr>
            </w:pPr>
            <w:r w:rsidRPr="00AF6A9D">
              <w:rPr>
                <w:sz w:val="18"/>
                <w:lang w:eastAsia="fr-FR"/>
              </w:rPr>
              <w:t>104 (0,2</w:t>
            </w:r>
            <w:r w:rsidR="00AF6A9D">
              <w:rPr>
                <w:sz w:val="18"/>
                <w:lang w:eastAsia="fr-FR"/>
              </w:rPr>
              <w:t> </w:t>
            </w:r>
            <w:r w:rsidRPr="00AF6A9D">
              <w:rPr>
                <w:sz w:val="18"/>
                <w:lang w:eastAsia="fr-FR"/>
              </w:rPr>
              <w:t>%)</w:t>
            </w:r>
          </w:p>
        </w:tc>
      </w:tr>
    </w:tbl>
    <w:p w:rsidR="00460994" w:rsidRPr="00696D9F" w:rsidRDefault="00AF6A9D" w:rsidP="00B72674">
      <w:pPr>
        <w:pStyle w:val="H23G"/>
      </w:pPr>
      <w:r>
        <w:tab/>
      </w:r>
      <w:r>
        <w:tab/>
      </w:r>
      <w:r w:rsidR="00460994">
        <w:t>Accès à l’enseignement dans l’U</w:t>
      </w:r>
      <w:r w:rsidR="00460994" w:rsidRPr="00696D9F">
        <w:t>nité territoriale autonome de Gagaouzie</w:t>
      </w:r>
    </w:p>
    <w:p w:rsidR="00460994" w:rsidRPr="004A7FDE" w:rsidRDefault="00460994" w:rsidP="00460994">
      <w:pPr>
        <w:pStyle w:val="SingleTxtG"/>
      </w:pPr>
      <w:r w:rsidRPr="004A7FDE">
        <w:t>102.</w:t>
      </w:r>
      <w:r>
        <w:tab/>
      </w:r>
      <w:r w:rsidRPr="004A7FDE">
        <w:t>L</w:t>
      </w:r>
      <w:r>
        <w:t>’</w:t>
      </w:r>
      <w:r w:rsidRPr="004A7FDE">
        <w:t xml:space="preserve">Unité territoriale autonome </w:t>
      </w:r>
      <w:r>
        <w:t xml:space="preserve">(UTA) </w:t>
      </w:r>
      <w:r w:rsidRPr="004A7FDE">
        <w:t>de Gagaouzie</w:t>
      </w:r>
      <w:r>
        <w:t xml:space="preserve"> </w:t>
      </w:r>
      <w:r w:rsidRPr="004A7FDE">
        <w:t>compte 46</w:t>
      </w:r>
      <w:r w:rsidR="00AF6A9D">
        <w:t> </w:t>
      </w:r>
      <w:r w:rsidRPr="004A7FDE">
        <w:t>établissements d</w:t>
      </w:r>
      <w:r>
        <w:t>’</w:t>
      </w:r>
      <w:r w:rsidRPr="004A7FDE">
        <w:t>enseignement préuniversitaire</w:t>
      </w:r>
      <w:r>
        <w:t>, qui accueillent 15</w:t>
      </w:r>
      <w:r w:rsidR="00AF6A9D">
        <w:t> </w:t>
      </w:r>
      <w:r w:rsidRPr="004A7FDE">
        <w:t>462</w:t>
      </w:r>
      <w:r w:rsidR="00AF6A9D">
        <w:t> </w:t>
      </w:r>
      <w:r w:rsidRPr="004A7FDE">
        <w:t>é</w:t>
      </w:r>
      <w:r>
        <w:t>lèves</w:t>
      </w:r>
      <w:r w:rsidRPr="004A7FDE">
        <w:t xml:space="preserve">. </w:t>
      </w:r>
      <w:r>
        <w:t>I</w:t>
      </w:r>
      <w:r w:rsidRPr="004A7FDE">
        <w:t xml:space="preserve">l existe </w:t>
      </w:r>
      <w:r>
        <w:t xml:space="preserve">en Gagaouzie </w:t>
      </w:r>
      <w:r w:rsidRPr="004A7FDE">
        <w:t xml:space="preserve">deux lycées </w:t>
      </w:r>
      <w:r>
        <w:t xml:space="preserve">dispensant un </w:t>
      </w:r>
      <w:r w:rsidRPr="004A7FDE">
        <w:t xml:space="preserve">enseignement </w:t>
      </w:r>
      <w:r>
        <w:t>dans la langue officielle, un lycée moldovo</w:t>
      </w:r>
      <w:r w:rsidRPr="004A7FDE">
        <w:t xml:space="preserve">-turc et un lycée mixte avec des classes </w:t>
      </w:r>
      <w:r>
        <w:t xml:space="preserve">où l’enseignement est dispensé </w:t>
      </w:r>
      <w:r w:rsidRPr="004A7FDE">
        <w:t xml:space="preserve">en roumain et en russe. Tous les </w:t>
      </w:r>
      <w:r>
        <w:t xml:space="preserve">élèves </w:t>
      </w:r>
      <w:r w:rsidRPr="004A7FDE">
        <w:t xml:space="preserve">étudient la </w:t>
      </w:r>
      <w:r>
        <w:t>langue officielle</w:t>
      </w:r>
      <w:r w:rsidRPr="004A7FDE">
        <w:t>.</w:t>
      </w:r>
    </w:p>
    <w:p w:rsidR="00460994" w:rsidRPr="004A7FDE" w:rsidRDefault="00460994" w:rsidP="00460994">
      <w:pPr>
        <w:pStyle w:val="SingleTxtG"/>
      </w:pPr>
      <w:r w:rsidRPr="004A7FDE">
        <w:t>103.</w:t>
      </w:r>
      <w:r w:rsidR="00AF6A9D">
        <w:tab/>
      </w:r>
      <w:r>
        <w:t>Au total,</w:t>
      </w:r>
      <w:r w:rsidRPr="00535733">
        <w:t xml:space="preserve"> </w:t>
      </w:r>
      <w:r w:rsidRPr="004A7FDE">
        <w:t>12</w:t>
      </w:r>
      <w:r w:rsidR="00AF6A9D">
        <w:t> </w:t>
      </w:r>
      <w:r w:rsidRPr="004A7FDE">
        <w:t>396</w:t>
      </w:r>
      <w:r w:rsidR="00AF6A9D">
        <w:t> </w:t>
      </w:r>
      <w:r w:rsidRPr="004A7FDE">
        <w:t>é</w:t>
      </w:r>
      <w:r>
        <w:t>lèves</w:t>
      </w:r>
      <w:r w:rsidRPr="004A7FDE">
        <w:t xml:space="preserve"> étudient la langue et la littérature gagaouzes</w:t>
      </w:r>
      <w:r>
        <w:t xml:space="preserve"> et 1</w:t>
      </w:r>
      <w:r w:rsidR="00C61551">
        <w:t> </w:t>
      </w:r>
      <w:r w:rsidRPr="004A7FDE">
        <w:t>520</w:t>
      </w:r>
      <w:r w:rsidR="00C61551">
        <w:t> </w:t>
      </w:r>
      <w:r w:rsidRPr="004A7FDE">
        <w:t>élèves</w:t>
      </w:r>
      <w:r>
        <w:t xml:space="preserve"> la </w:t>
      </w:r>
      <w:r w:rsidRPr="004A7FDE">
        <w:t>langue et la littérature bulgares. L</w:t>
      </w:r>
      <w:r>
        <w:t>’</w:t>
      </w:r>
      <w:r w:rsidRPr="004A7FDE">
        <w:t>histoire, la culture et les traditions du peuple gagaouze sont enseignées à 11</w:t>
      </w:r>
      <w:r w:rsidR="000030AE">
        <w:t> </w:t>
      </w:r>
      <w:r w:rsidRPr="004A7FDE">
        <w:t>628</w:t>
      </w:r>
      <w:r w:rsidR="000030AE">
        <w:t> </w:t>
      </w:r>
      <w:r w:rsidRPr="004A7FDE">
        <w:t xml:space="preserve">élèves </w:t>
      </w:r>
      <w:r>
        <w:t xml:space="preserve">au niveau du </w:t>
      </w:r>
      <w:r w:rsidRPr="004A7FDE">
        <w:t xml:space="preserve">primaire et </w:t>
      </w:r>
      <w:r>
        <w:t>du collège</w:t>
      </w:r>
      <w:r w:rsidRPr="004A7FDE">
        <w:t>.</w:t>
      </w:r>
    </w:p>
    <w:p w:rsidR="00460994" w:rsidRPr="004A7FDE" w:rsidRDefault="00460994" w:rsidP="00460994">
      <w:pPr>
        <w:pStyle w:val="SingleTxtG"/>
      </w:pPr>
      <w:r w:rsidRPr="004A7FDE">
        <w:t>104.</w:t>
      </w:r>
      <w:r>
        <w:tab/>
      </w:r>
      <w:r w:rsidRPr="004A7FDE">
        <w:t>Tous les établissements d</w:t>
      </w:r>
      <w:r>
        <w:t>’</w:t>
      </w:r>
      <w:r w:rsidRPr="004A7FDE">
        <w:t xml:space="preserve">enseignement sont dotés de manuels et de matériel </w:t>
      </w:r>
      <w:r>
        <w:t>pédagogique</w:t>
      </w:r>
      <w:r w:rsidRPr="004A7FDE">
        <w:t>.</w:t>
      </w:r>
      <w:r>
        <w:t xml:space="preserve"> D</w:t>
      </w:r>
      <w:r w:rsidRPr="004A7FDE">
        <w:t xml:space="preserve">es manuels </w:t>
      </w:r>
      <w:r>
        <w:t xml:space="preserve">de </w:t>
      </w:r>
      <w:r w:rsidRPr="004A7FDE">
        <w:t xml:space="preserve">langue et </w:t>
      </w:r>
      <w:r>
        <w:t xml:space="preserve">de </w:t>
      </w:r>
      <w:r w:rsidRPr="004A7FDE">
        <w:t xml:space="preserve">littérature gagaouzes </w:t>
      </w:r>
      <w:r>
        <w:t xml:space="preserve">destinés aux </w:t>
      </w:r>
      <w:r w:rsidRPr="004A7FDE">
        <w:t>classes</w:t>
      </w:r>
      <w:r w:rsidR="000030AE">
        <w:t> </w:t>
      </w:r>
      <w:r w:rsidRPr="004A7FDE">
        <w:t>10</w:t>
      </w:r>
      <w:r>
        <w:t xml:space="preserve"> à </w:t>
      </w:r>
      <w:r w:rsidRPr="004A7FDE">
        <w:t xml:space="preserve">12 </w:t>
      </w:r>
      <w:r>
        <w:t xml:space="preserve">du lycée </w:t>
      </w:r>
      <w:r w:rsidRPr="004A7FDE">
        <w:t xml:space="preserve">ont </w:t>
      </w:r>
      <w:r>
        <w:t>pour la première fois</w:t>
      </w:r>
      <w:r w:rsidRPr="004A7FDE">
        <w:t xml:space="preserve"> été publiés</w:t>
      </w:r>
      <w:r w:rsidRPr="00972310">
        <w:t xml:space="preserve"> </w:t>
      </w:r>
      <w:r>
        <w:t>en 2019</w:t>
      </w:r>
      <w:r w:rsidRPr="00C33D57">
        <w:t xml:space="preserve"> </w:t>
      </w:r>
      <w:r w:rsidRPr="004A7FDE">
        <w:t xml:space="preserve">sous le patronage du </w:t>
      </w:r>
      <w:r>
        <w:t xml:space="preserve">président </w:t>
      </w:r>
      <w:r w:rsidRPr="004A7FDE">
        <w:t>de l</w:t>
      </w:r>
      <w:r>
        <w:t>’UTA</w:t>
      </w:r>
      <w:r w:rsidRPr="004A7FDE">
        <w:t xml:space="preserve"> de Gagaouzie.</w:t>
      </w:r>
    </w:p>
    <w:p w:rsidR="00460994" w:rsidRPr="004A7FDE" w:rsidRDefault="00460994" w:rsidP="00460994">
      <w:pPr>
        <w:pStyle w:val="SingleTxtG"/>
      </w:pPr>
      <w:r w:rsidRPr="004A7FDE">
        <w:t>105.</w:t>
      </w:r>
      <w:r w:rsidR="000030AE">
        <w:tab/>
      </w:r>
      <w:r>
        <w:t>L</w:t>
      </w:r>
      <w:r w:rsidRPr="004A7FDE">
        <w:t>es établissements d</w:t>
      </w:r>
      <w:r>
        <w:t>’</w:t>
      </w:r>
      <w:r w:rsidRPr="004A7FDE">
        <w:t xml:space="preserve">enseignement </w:t>
      </w:r>
      <w:r>
        <w:t xml:space="preserve">du territoire </w:t>
      </w:r>
      <w:r w:rsidRPr="004A7FDE">
        <w:t>sont dotés</w:t>
      </w:r>
      <w:r>
        <w:t>,</w:t>
      </w:r>
      <w:r w:rsidRPr="004A7FDE">
        <w:t xml:space="preserve"> </w:t>
      </w:r>
      <w:r>
        <w:t>à</w:t>
      </w:r>
      <w:r w:rsidRPr="004A7FDE">
        <w:t xml:space="preserve"> 98</w:t>
      </w:r>
      <w:r w:rsidR="000030AE">
        <w:t> </w:t>
      </w:r>
      <w:r w:rsidRPr="004A7FDE">
        <w:t>%</w:t>
      </w:r>
      <w:r>
        <w:t>,</w:t>
      </w:r>
      <w:r w:rsidRPr="004A7FDE">
        <w:t xml:space="preserve"> </w:t>
      </w:r>
      <w:r>
        <w:t xml:space="preserve">de professeurs </w:t>
      </w:r>
      <w:r w:rsidRPr="004A7FDE">
        <w:t xml:space="preserve">qualifiés </w:t>
      </w:r>
      <w:r>
        <w:t xml:space="preserve">de roumain et de </w:t>
      </w:r>
      <w:r w:rsidRPr="004A7FDE">
        <w:t>langue et littérature gagaouzes. Le</w:t>
      </w:r>
      <w:r>
        <w:t xml:space="preserve">s enseignants de </w:t>
      </w:r>
      <w:r w:rsidRPr="004A7FDE">
        <w:t xml:space="preserve">langue et </w:t>
      </w:r>
      <w:r>
        <w:t>littérature gagaouzes et d’</w:t>
      </w:r>
      <w:r w:rsidRPr="004A7FDE">
        <w:t xml:space="preserve">histoire, culture et traditions du peuple gagaouze </w:t>
      </w:r>
      <w:r>
        <w:t xml:space="preserve">sont au nombre </w:t>
      </w:r>
      <w:r w:rsidRPr="004A7FDE">
        <w:t>de 119.</w:t>
      </w:r>
    </w:p>
    <w:p w:rsidR="00460994" w:rsidRPr="00696D9F" w:rsidRDefault="000030AE" w:rsidP="000030AE">
      <w:pPr>
        <w:pStyle w:val="H4G"/>
      </w:pPr>
      <w:r>
        <w:tab/>
      </w:r>
      <w:r>
        <w:tab/>
      </w:r>
      <w:r w:rsidR="00460994">
        <w:t xml:space="preserve">Apprentissage </w:t>
      </w:r>
      <w:r w:rsidR="00460994" w:rsidRPr="00696D9F">
        <w:t xml:space="preserve">de la </w:t>
      </w:r>
      <w:r w:rsidR="00460994">
        <w:t>langue officielle</w:t>
      </w:r>
    </w:p>
    <w:p w:rsidR="00460994" w:rsidRPr="004A7FDE" w:rsidRDefault="00460994" w:rsidP="00460994">
      <w:pPr>
        <w:pStyle w:val="SingleTxtG"/>
      </w:pPr>
      <w:r w:rsidRPr="004A7FDE">
        <w:t>106.</w:t>
      </w:r>
      <w:r w:rsidR="000030AE">
        <w:tab/>
      </w:r>
      <w:r w:rsidRPr="004A7FDE">
        <w:t xml:space="preserve">Depuis 2015, </w:t>
      </w:r>
      <w:r>
        <w:t>avec l’appui financier du Haut-</w:t>
      </w:r>
      <w:r w:rsidRPr="004A7FDE">
        <w:t>Commissaire de l</w:t>
      </w:r>
      <w:r>
        <w:t>’</w:t>
      </w:r>
      <w:r w:rsidRPr="004A7FDE">
        <w:t>OSCE pour les minorités nationales</w:t>
      </w:r>
      <w:r>
        <w:t xml:space="preserve"> </w:t>
      </w:r>
      <w:r w:rsidRPr="004A7FDE">
        <w:t xml:space="preserve">et des </w:t>
      </w:r>
      <w:r>
        <w:t>pouvoirs publics locaux</w:t>
      </w:r>
      <w:r w:rsidRPr="004A7FDE">
        <w:t>, un programme bilingue</w:t>
      </w:r>
      <w:r>
        <w:t xml:space="preserve"> intitulé</w:t>
      </w:r>
      <w:r w:rsidRPr="004A7FDE">
        <w:t xml:space="preserve"> </w:t>
      </w:r>
      <w:r>
        <w:t>« </w:t>
      </w:r>
      <w:r w:rsidRPr="004A7FDE">
        <w:t xml:space="preserve">Intégration dans le respect de la diversité </w:t>
      </w:r>
      <w:r w:rsidR="000030AE">
        <w:t>− </w:t>
      </w:r>
      <w:r>
        <w:t xml:space="preserve">apprentissage simultané du roumain </w:t>
      </w:r>
      <w:r w:rsidRPr="004A7FDE">
        <w:t xml:space="preserve">et </w:t>
      </w:r>
      <w:r>
        <w:t xml:space="preserve">du </w:t>
      </w:r>
      <w:r w:rsidRPr="004A7FDE">
        <w:t xml:space="preserve">gagaouze </w:t>
      </w:r>
      <w:r>
        <w:t>dans l’</w:t>
      </w:r>
      <w:r w:rsidRPr="004A7FDE">
        <w:t>UT</w:t>
      </w:r>
      <w:r>
        <w:t>A</w:t>
      </w:r>
      <w:r w:rsidRPr="004A7FDE">
        <w:t xml:space="preserve"> de Gagaouzie</w:t>
      </w:r>
      <w:r>
        <w:t> »</w:t>
      </w:r>
      <w:r w:rsidRPr="004A7FDE">
        <w:t xml:space="preserve"> est mis en œuvre avec succès dans les </w:t>
      </w:r>
      <w:r>
        <w:t>maternelles de</w:t>
      </w:r>
      <w:r w:rsidR="00B72674">
        <w:t> </w:t>
      </w:r>
      <w:r>
        <w:t xml:space="preserve">Gagaouzie. Le but de ce </w:t>
      </w:r>
      <w:r w:rsidRPr="004A7FDE">
        <w:t xml:space="preserve">programme est de </w:t>
      </w:r>
      <w:r>
        <w:t xml:space="preserve">permettre aux </w:t>
      </w:r>
      <w:r w:rsidRPr="004A7FDE">
        <w:t xml:space="preserve">enfants et </w:t>
      </w:r>
      <w:r>
        <w:t xml:space="preserve">à </w:t>
      </w:r>
      <w:r w:rsidRPr="004A7FDE">
        <w:t xml:space="preserve">leurs parents </w:t>
      </w:r>
      <w:r>
        <w:t>d’</w:t>
      </w:r>
      <w:r w:rsidRPr="004A7FDE">
        <w:t xml:space="preserve">apprendre </w:t>
      </w:r>
      <w:r>
        <w:t>parallèlement</w:t>
      </w:r>
      <w:r w:rsidRPr="004A7FDE">
        <w:t xml:space="preserve"> </w:t>
      </w:r>
      <w:r>
        <w:t xml:space="preserve">le roumain </w:t>
      </w:r>
      <w:r w:rsidRPr="004A7FDE">
        <w:t xml:space="preserve">et </w:t>
      </w:r>
      <w:r>
        <w:t xml:space="preserve">le </w:t>
      </w:r>
      <w:r w:rsidRPr="004A7FDE">
        <w:t xml:space="preserve">gagaouze, </w:t>
      </w:r>
      <w:r>
        <w:t xml:space="preserve">facteur de </w:t>
      </w:r>
      <w:r w:rsidRPr="004A7FDE">
        <w:t xml:space="preserve">cohésion et </w:t>
      </w:r>
      <w:r>
        <w:t>d’</w:t>
      </w:r>
      <w:r w:rsidRPr="004A7FDE">
        <w:t>intégration linguistique, s</w:t>
      </w:r>
      <w:r>
        <w:t xml:space="preserve">ociale et professionnelle et de </w:t>
      </w:r>
      <w:r w:rsidRPr="004A7FDE">
        <w:t>préservation de l</w:t>
      </w:r>
      <w:r>
        <w:t>’</w:t>
      </w:r>
      <w:r w:rsidRPr="004A7FDE">
        <w:t xml:space="preserve">identité ethnique et du patrimoine culturel </w:t>
      </w:r>
      <w:r>
        <w:t xml:space="preserve">dans </w:t>
      </w:r>
      <w:r w:rsidRPr="004A7FDE">
        <w:t>la région.</w:t>
      </w:r>
    </w:p>
    <w:p w:rsidR="00460994" w:rsidRPr="004A7FDE" w:rsidRDefault="00460994" w:rsidP="00460994">
      <w:pPr>
        <w:pStyle w:val="SingleTxtG"/>
      </w:pPr>
      <w:r w:rsidRPr="000030AE">
        <w:rPr>
          <w:spacing w:val="-1"/>
        </w:rPr>
        <w:t>107.</w:t>
      </w:r>
      <w:r w:rsidR="000030AE" w:rsidRPr="000030AE">
        <w:rPr>
          <w:spacing w:val="-1"/>
        </w:rPr>
        <w:tab/>
      </w:r>
      <w:r w:rsidRPr="000030AE">
        <w:rPr>
          <w:spacing w:val="-1"/>
        </w:rPr>
        <w:t>Actuellement, 7</w:t>
      </w:r>
      <w:r w:rsidR="000030AE" w:rsidRPr="000030AE">
        <w:rPr>
          <w:spacing w:val="-1"/>
        </w:rPr>
        <w:t> </w:t>
      </w:r>
      <w:r w:rsidRPr="000030AE">
        <w:rPr>
          <w:spacing w:val="-1"/>
        </w:rPr>
        <w:t>898</w:t>
      </w:r>
      <w:r w:rsidR="000030AE" w:rsidRPr="000030AE">
        <w:rPr>
          <w:spacing w:val="-1"/>
        </w:rPr>
        <w:t> </w:t>
      </w:r>
      <w:r w:rsidRPr="000030AE">
        <w:rPr>
          <w:spacing w:val="-1"/>
        </w:rPr>
        <w:t>enfants étudient le roumain et le gagaouze dans 56</w:t>
      </w:r>
      <w:r w:rsidR="000030AE" w:rsidRPr="000030AE">
        <w:rPr>
          <w:spacing w:val="-1"/>
        </w:rPr>
        <w:t> </w:t>
      </w:r>
      <w:r w:rsidRPr="000030AE">
        <w:rPr>
          <w:spacing w:val="-1"/>
        </w:rPr>
        <w:t>établissements</w:t>
      </w:r>
      <w:r w:rsidRPr="004A7FDE">
        <w:t xml:space="preserve"> d</w:t>
      </w:r>
      <w:r>
        <w:t>’</w:t>
      </w:r>
      <w:r w:rsidRPr="004A7FDE">
        <w:t>enseigne</w:t>
      </w:r>
      <w:r>
        <w:t>ment préscolaire</w:t>
      </w:r>
      <w:r w:rsidRPr="00972310">
        <w:t xml:space="preserve"> </w:t>
      </w:r>
      <w:r>
        <w:t>de l’UTA</w:t>
      </w:r>
      <w:r w:rsidRPr="004A7FDE">
        <w:t xml:space="preserve"> de Gagaouzie</w:t>
      </w:r>
      <w:r>
        <w:t xml:space="preserve">. Toutes les maternelles sont dotées </w:t>
      </w:r>
      <w:r w:rsidRPr="004A7FDE">
        <w:t>de matériel pédagogique bilingue pour l</w:t>
      </w:r>
      <w:r>
        <w:t>’</w:t>
      </w:r>
      <w:r w:rsidRPr="004A7FDE">
        <w:t xml:space="preserve">apprentissage de </w:t>
      </w:r>
      <w:r>
        <w:t xml:space="preserve">la </w:t>
      </w:r>
      <w:r w:rsidRPr="004A7FDE">
        <w:t xml:space="preserve">langue maternelle et de </w:t>
      </w:r>
      <w:r>
        <w:t>la langue officielle,</w:t>
      </w:r>
      <w:r w:rsidRPr="00F35D29">
        <w:t xml:space="preserve"> </w:t>
      </w:r>
      <w:r>
        <w:t xml:space="preserve">mis au point </w:t>
      </w:r>
      <w:r w:rsidRPr="004A7FDE">
        <w:t>par l</w:t>
      </w:r>
      <w:r>
        <w:t>’</w:t>
      </w:r>
      <w:r w:rsidRPr="004A7FDE">
        <w:t xml:space="preserve">Association nationale des formateurs </w:t>
      </w:r>
      <w:r>
        <w:t xml:space="preserve">européens </w:t>
      </w:r>
      <w:r w:rsidRPr="004A7FDE">
        <w:t xml:space="preserve">de </w:t>
      </w:r>
      <w:r>
        <w:t>la République de Moldova (ANTEM)</w:t>
      </w:r>
      <w:r w:rsidRPr="0028247A">
        <w:rPr>
          <w:rStyle w:val="Appelnotedebasdep"/>
        </w:rPr>
        <w:footnoteReference w:id="34"/>
      </w:r>
      <w:r w:rsidR="000030AE">
        <w:t> </w:t>
      </w:r>
      <w:r w:rsidRPr="004A7FDE">
        <w:t>: manuels scolaires, cartes illustrées, recueil de chansons et de poèmes, matériel audio. Le programme est mis en œuvre par 67</w:t>
      </w:r>
      <w:r w:rsidR="000030AE">
        <w:t> </w:t>
      </w:r>
      <w:r w:rsidRPr="004A7FDE">
        <w:t xml:space="preserve">professeurs de </w:t>
      </w:r>
      <w:r>
        <w:t>roumain et</w:t>
      </w:r>
      <w:r w:rsidR="000030AE">
        <w:t> </w:t>
      </w:r>
      <w:r w:rsidRPr="004A7FDE">
        <w:t>64</w:t>
      </w:r>
      <w:r w:rsidR="000030AE">
        <w:t> </w:t>
      </w:r>
      <w:r w:rsidRPr="004A7FDE">
        <w:t>professeurs de gagaouze.</w:t>
      </w:r>
    </w:p>
    <w:p w:rsidR="00460994" w:rsidRPr="00696D9F" w:rsidRDefault="000030AE" w:rsidP="00B72674">
      <w:pPr>
        <w:pStyle w:val="H23G"/>
      </w:pPr>
      <w:r>
        <w:tab/>
      </w:r>
      <w:r>
        <w:tab/>
      </w:r>
      <w:r w:rsidR="00460994" w:rsidRPr="00696D9F">
        <w:t>Accès à l</w:t>
      </w:r>
      <w:r w:rsidR="00460994">
        <w:t xml:space="preserve">’enseignement </w:t>
      </w:r>
      <w:r w:rsidR="00460994" w:rsidRPr="00696D9F">
        <w:t>dans le district de Taraclia</w:t>
      </w:r>
    </w:p>
    <w:p w:rsidR="00460994" w:rsidRPr="004A7FDE" w:rsidRDefault="00460994" w:rsidP="00460994">
      <w:pPr>
        <w:pStyle w:val="SingleTxtG"/>
      </w:pPr>
      <w:r w:rsidRPr="004A7FDE">
        <w:t>108.</w:t>
      </w:r>
      <w:r w:rsidR="000030AE">
        <w:tab/>
      </w:r>
      <w:r>
        <w:t xml:space="preserve">Le </w:t>
      </w:r>
      <w:r w:rsidRPr="004A7FDE">
        <w:t>district de Tara</w:t>
      </w:r>
      <w:r>
        <w:t>clia</w:t>
      </w:r>
      <w:r w:rsidRPr="004A7FDE">
        <w:t xml:space="preserve"> </w:t>
      </w:r>
      <w:r>
        <w:t xml:space="preserve">compte </w:t>
      </w:r>
      <w:r w:rsidRPr="004A7FDE">
        <w:t>34</w:t>
      </w:r>
      <w:r w:rsidR="000030AE">
        <w:t> </w:t>
      </w:r>
      <w:r w:rsidRPr="004A7FDE">
        <w:t>établissements d</w:t>
      </w:r>
      <w:r>
        <w:t>’</w:t>
      </w:r>
      <w:r w:rsidRPr="004A7FDE">
        <w:t>enseignement général</w:t>
      </w:r>
      <w:r>
        <w:t> </w:t>
      </w:r>
      <w:r w:rsidRPr="004A7FDE">
        <w:t>: 16</w:t>
      </w:r>
      <w:r w:rsidR="000030AE">
        <w:t> </w:t>
      </w:r>
      <w:r w:rsidRPr="004A7FDE">
        <w:t>établissements préscolaire</w:t>
      </w:r>
      <w:r>
        <w:t>s</w:t>
      </w:r>
      <w:r w:rsidRPr="004A7FDE">
        <w:t xml:space="preserve"> (1</w:t>
      </w:r>
      <w:r w:rsidR="000030AE">
        <w:t> </w:t>
      </w:r>
      <w:r>
        <w:t>511</w:t>
      </w:r>
      <w:r w:rsidR="000030AE">
        <w:t> </w:t>
      </w:r>
      <w:r>
        <w:t>enfants),</w:t>
      </w:r>
      <w:r w:rsidRPr="004A7FDE">
        <w:t xml:space="preserve"> </w:t>
      </w:r>
      <w:r>
        <w:t>2 </w:t>
      </w:r>
      <w:r w:rsidRPr="004A7FDE">
        <w:t xml:space="preserve">complexes éducatifs </w:t>
      </w:r>
      <w:r w:rsidR="000030AE">
        <w:t>− </w:t>
      </w:r>
      <w:r>
        <w:t>allant de la maternelle au collège,</w:t>
      </w:r>
      <w:r w:rsidRPr="004A7FDE">
        <w:t xml:space="preserve"> 10</w:t>
      </w:r>
      <w:r w:rsidR="000030AE">
        <w:t> </w:t>
      </w:r>
      <w:r>
        <w:t>collège</w:t>
      </w:r>
      <w:r w:rsidRPr="004A7FDE">
        <w:t>s (1</w:t>
      </w:r>
      <w:r w:rsidR="000030AE">
        <w:t> </w:t>
      </w:r>
      <w:r w:rsidRPr="004A7FDE">
        <w:t>532</w:t>
      </w:r>
      <w:r w:rsidR="000030AE">
        <w:t> </w:t>
      </w:r>
      <w:r w:rsidRPr="004A7FDE">
        <w:t>élèves)</w:t>
      </w:r>
      <w:r>
        <w:t xml:space="preserve"> et 6</w:t>
      </w:r>
      <w:r w:rsidR="000030AE">
        <w:t> </w:t>
      </w:r>
      <w:r w:rsidRPr="004A7FDE">
        <w:t>lycées (1</w:t>
      </w:r>
      <w:r w:rsidR="000030AE">
        <w:t> </w:t>
      </w:r>
      <w:r w:rsidRPr="004A7FDE">
        <w:t>859</w:t>
      </w:r>
      <w:r w:rsidR="000030AE">
        <w:t> </w:t>
      </w:r>
      <w:r w:rsidRPr="004A7FDE">
        <w:t xml:space="preserve">élèves). Des mesures sont prises dans tous les établissements pour </w:t>
      </w:r>
      <w:r>
        <w:t xml:space="preserve">dispenser </w:t>
      </w:r>
      <w:r w:rsidRPr="004A7FDE">
        <w:t xml:space="preserve">un enseignement de qualité de la langue maternelle et de la </w:t>
      </w:r>
      <w:r>
        <w:t>langue officielle</w:t>
      </w:r>
      <w:r w:rsidRPr="004A7FDE">
        <w:t>.</w:t>
      </w:r>
    </w:p>
    <w:p w:rsidR="00460994" w:rsidRPr="004A7FDE" w:rsidRDefault="00460994" w:rsidP="00460994">
      <w:pPr>
        <w:pStyle w:val="SingleTxtG"/>
      </w:pPr>
      <w:r w:rsidRPr="004A7FDE">
        <w:lastRenderedPageBreak/>
        <w:t>109.</w:t>
      </w:r>
      <w:r w:rsidR="000030AE">
        <w:tab/>
      </w:r>
      <w:r w:rsidRPr="004A7FDE">
        <w:t xml:space="preserve">La langue et la littérature bulgares, </w:t>
      </w:r>
      <w:r>
        <w:t xml:space="preserve">ainsi que </w:t>
      </w:r>
      <w:r w:rsidRPr="004A7FDE">
        <w:t>l</w:t>
      </w:r>
      <w:r>
        <w:t>’</w:t>
      </w:r>
      <w:r w:rsidRPr="004A7FDE">
        <w:t xml:space="preserve">histoire, la culture et les traditions </w:t>
      </w:r>
      <w:r>
        <w:t xml:space="preserve">bulgares, </w:t>
      </w:r>
      <w:r w:rsidRPr="004A7FDE">
        <w:t>sont enseignées dans 18</w:t>
      </w:r>
      <w:r w:rsidR="000030AE">
        <w:t> </w:t>
      </w:r>
      <w:r>
        <w:t>collège</w:t>
      </w:r>
      <w:r w:rsidRPr="004A7FDE">
        <w:t>s et lycées (1</w:t>
      </w:r>
      <w:r w:rsidR="000030AE">
        <w:t> </w:t>
      </w:r>
      <w:r w:rsidRPr="004A7FDE">
        <w:t>477</w:t>
      </w:r>
      <w:r w:rsidR="000030AE">
        <w:t> </w:t>
      </w:r>
      <w:r w:rsidRPr="004A7FDE">
        <w:t>élèves). Les classes de plus de 25</w:t>
      </w:r>
      <w:r w:rsidR="000030AE">
        <w:t> </w:t>
      </w:r>
      <w:r w:rsidRPr="004A7FDE">
        <w:t>élèves sont divisées en sous-groupes. L</w:t>
      </w:r>
      <w:r>
        <w:t xml:space="preserve">e bulgare est enseigné </w:t>
      </w:r>
      <w:r w:rsidRPr="004A7FDE">
        <w:t>par 73</w:t>
      </w:r>
      <w:r w:rsidR="000030AE">
        <w:t> </w:t>
      </w:r>
      <w:r w:rsidRPr="004A7FDE">
        <w:t>professeurs</w:t>
      </w:r>
      <w:r>
        <w:t xml:space="preserve"> spécialistes </w:t>
      </w:r>
      <w:r w:rsidRPr="004A7FDE">
        <w:t xml:space="preserve">de langue et </w:t>
      </w:r>
      <w:r>
        <w:t xml:space="preserve">de </w:t>
      </w:r>
      <w:r w:rsidRPr="004A7FDE">
        <w:t xml:space="preserve">littérature bulgares. Dans </w:t>
      </w:r>
      <w:r>
        <w:t>le primaire</w:t>
      </w:r>
      <w:r w:rsidRPr="004A7FDE">
        <w:t xml:space="preserve">, </w:t>
      </w:r>
      <w:r>
        <w:t>c’est l’instituteur qui se charge de cet enseignement, s’il</w:t>
      </w:r>
      <w:r w:rsidRPr="004A7FDE">
        <w:t xml:space="preserve"> </w:t>
      </w:r>
      <w:r>
        <w:t>est compétent</w:t>
      </w:r>
      <w:r w:rsidRPr="004A7FDE">
        <w:t xml:space="preserve">, </w:t>
      </w:r>
      <w:r>
        <w:t xml:space="preserve">ce qui est le cas de </w:t>
      </w:r>
      <w:r w:rsidRPr="004A7FDE">
        <w:t>32</w:t>
      </w:r>
      <w:r w:rsidR="000030AE">
        <w:t> </w:t>
      </w:r>
      <w:r>
        <w:t>instituteurs</w:t>
      </w:r>
      <w:r w:rsidRPr="004A7FDE">
        <w:t>. Le</w:t>
      </w:r>
      <w:r>
        <w:t>s</w:t>
      </w:r>
      <w:r w:rsidR="000030AE">
        <w:t> </w:t>
      </w:r>
      <w:r>
        <w:t>effectifs pédagogiques dans le</w:t>
      </w:r>
      <w:r w:rsidRPr="004A7FDE">
        <w:t xml:space="preserve"> district de Taraclia </w:t>
      </w:r>
      <w:r>
        <w:t xml:space="preserve">sont au complet pour ce qui est de l’enseignement de la langue et de la </w:t>
      </w:r>
      <w:r w:rsidRPr="004A7FDE">
        <w:t>littérature roumaines et bulgares.</w:t>
      </w:r>
    </w:p>
    <w:p w:rsidR="00460994" w:rsidRPr="00696D9F" w:rsidRDefault="000030AE" w:rsidP="000030AE">
      <w:pPr>
        <w:pStyle w:val="H4G"/>
      </w:pPr>
      <w:r>
        <w:tab/>
      </w:r>
      <w:r>
        <w:tab/>
      </w:r>
      <w:r w:rsidR="00460994" w:rsidRPr="00696D9F">
        <w:t>Appren</w:t>
      </w:r>
      <w:r w:rsidR="00460994">
        <w:t xml:space="preserve">tissage de </w:t>
      </w:r>
      <w:r w:rsidR="00460994" w:rsidRPr="00696D9F">
        <w:t xml:space="preserve">la </w:t>
      </w:r>
      <w:r w:rsidR="00460994">
        <w:t>langue officielle</w:t>
      </w:r>
    </w:p>
    <w:p w:rsidR="00460994" w:rsidRPr="004A7FDE" w:rsidRDefault="00460994" w:rsidP="00460994">
      <w:pPr>
        <w:pStyle w:val="SingleTxtG"/>
      </w:pPr>
      <w:r w:rsidRPr="004A7FDE">
        <w:t>110.</w:t>
      </w:r>
      <w:r w:rsidR="000030AE">
        <w:tab/>
      </w:r>
      <w:r>
        <w:t xml:space="preserve">En </w:t>
      </w:r>
      <w:r w:rsidRPr="004A7FDE">
        <w:t>2018</w:t>
      </w:r>
      <w:r w:rsidR="000030AE">
        <w:t>/</w:t>
      </w:r>
      <w:r>
        <w:t>1</w:t>
      </w:r>
      <w:r w:rsidRPr="004A7FDE">
        <w:t>9, 3</w:t>
      </w:r>
      <w:r w:rsidR="000030AE">
        <w:t> </w:t>
      </w:r>
      <w:r w:rsidRPr="004A7FDE">
        <w:t>287</w:t>
      </w:r>
      <w:r w:rsidR="000030AE">
        <w:t> </w:t>
      </w:r>
      <w:r w:rsidRPr="004A7FDE">
        <w:t xml:space="preserve">élèves </w:t>
      </w:r>
      <w:r>
        <w:t xml:space="preserve">de langue maternelle non roumaine étudiaient </w:t>
      </w:r>
      <w:r w:rsidRPr="004A7FDE">
        <w:t>le roumain. La langue et la littérature roumaines sont enseignées dans tous les établissements d</w:t>
      </w:r>
      <w:r>
        <w:t>’</w:t>
      </w:r>
      <w:r w:rsidRPr="004A7FDE">
        <w:t xml:space="preserve">enseignement général </w:t>
      </w:r>
      <w:r>
        <w:t xml:space="preserve">où l’instruction se fait en russe, à raison de </w:t>
      </w:r>
      <w:r w:rsidRPr="004A7FDE">
        <w:t>quatre heures par semaine. Les classes de plus de 25</w:t>
      </w:r>
      <w:r w:rsidR="000030AE">
        <w:t> </w:t>
      </w:r>
      <w:r w:rsidRPr="004A7FDE">
        <w:t>élèves sont divisées en sous-groupes. Dans les établissements d</w:t>
      </w:r>
      <w:r>
        <w:t>’</w:t>
      </w:r>
      <w:r w:rsidRPr="004A7FDE">
        <w:t xml:space="preserve">enseignement préuniversitaire du district de Taraclia, </w:t>
      </w:r>
      <w:r>
        <w:t xml:space="preserve">on compte </w:t>
      </w:r>
      <w:r w:rsidRPr="004A7FDE">
        <w:t>44</w:t>
      </w:r>
      <w:r w:rsidR="000030AE">
        <w:t> </w:t>
      </w:r>
      <w:r w:rsidRPr="004A7FDE">
        <w:t xml:space="preserve">professeurs </w:t>
      </w:r>
      <w:r>
        <w:t xml:space="preserve">de </w:t>
      </w:r>
      <w:r w:rsidRPr="004A7FDE">
        <w:t xml:space="preserve">langue et </w:t>
      </w:r>
      <w:r>
        <w:t xml:space="preserve">de </w:t>
      </w:r>
      <w:r w:rsidRPr="004A7FDE">
        <w:t xml:space="preserve">littérature roumaines dans </w:t>
      </w:r>
      <w:r>
        <w:t>l</w:t>
      </w:r>
      <w:r w:rsidRPr="004A7FDE">
        <w:t xml:space="preserve">es classes </w:t>
      </w:r>
      <w:r>
        <w:t xml:space="preserve">où l’instruction est dispensée </w:t>
      </w:r>
      <w:r w:rsidRPr="004A7FDE">
        <w:t xml:space="preserve">dans </w:t>
      </w:r>
      <w:r>
        <w:t>d</w:t>
      </w:r>
      <w:r w:rsidRPr="004A7FDE">
        <w:t xml:space="preserve">es langues </w:t>
      </w:r>
      <w:r>
        <w:t xml:space="preserve">minoritaires, et </w:t>
      </w:r>
      <w:r w:rsidRPr="004A7FDE">
        <w:t xml:space="preserve">quatre dans </w:t>
      </w:r>
      <w:r>
        <w:t>l</w:t>
      </w:r>
      <w:r w:rsidRPr="004A7FDE">
        <w:t xml:space="preserve">es classes </w:t>
      </w:r>
      <w:r>
        <w:t xml:space="preserve">où l’instruction se fait </w:t>
      </w:r>
      <w:r w:rsidRPr="004A7FDE">
        <w:t>en</w:t>
      </w:r>
      <w:r w:rsidR="00B72674">
        <w:t> </w:t>
      </w:r>
      <w:r w:rsidRPr="004A7FDE">
        <w:t>roumain.</w:t>
      </w:r>
    </w:p>
    <w:p w:rsidR="00460994" w:rsidRPr="004A7FDE" w:rsidRDefault="00460994" w:rsidP="00460994">
      <w:pPr>
        <w:pStyle w:val="SingleTxtG"/>
      </w:pPr>
      <w:r w:rsidRPr="004A7FDE">
        <w:t>111.</w:t>
      </w:r>
      <w:r w:rsidR="000030AE">
        <w:tab/>
      </w:r>
      <w:r>
        <w:t>Un projet intitulé « </w:t>
      </w:r>
      <w:r w:rsidRPr="004A7FDE">
        <w:t xml:space="preserve">Intégration sociolinguistique des élèves de langue </w:t>
      </w:r>
      <w:r>
        <w:t xml:space="preserve">maternelle autre que le roumain grâce à </w:t>
      </w:r>
      <w:r w:rsidRPr="004A7FDE">
        <w:t>l</w:t>
      </w:r>
      <w:r>
        <w:t>’</w:t>
      </w:r>
      <w:r w:rsidRPr="004A7FDE">
        <w:t xml:space="preserve">augmentation du nombre de matières </w:t>
      </w:r>
      <w:r>
        <w:t xml:space="preserve">enseignées en roumain » </w:t>
      </w:r>
      <w:r w:rsidRPr="004A7FDE">
        <w:t>est mis en œuvre dans 11</w:t>
      </w:r>
      <w:r w:rsidR="000030AE">
        <w:t> </w:t>
      </w:r>
      <w:r w:rsidRPr="004A7FDE">
        <w:t>établissements d</w:t>
      </w:r>
      <w:r>
        <w:t>’</w:t>
      </w:r>
      <w:r w:rsidRPr="004A7FDE">
        <w:t xml:space="preserve">enseignement général du district de Taraclia. À la demande des parents et des élèves, certaines matières </w:t>
      </w:r>
      <w:r>
        <w:t xml:space="preserve">choisies, comme </w:t>
      </w:r>
      <w:r w:rsidRPr="004A7FDE">
        <w:t>l</w:t>
      </w:r>
      <w:r>
        <w:t>’</w:t>
      </w:r>
      <w:r w:rsidRPr="004A7FDE">
        <w:t xml:space="preserve">éducation physique, </w:t>
      </w:r>
      <w:r>
        <w:t>la formation musicale ou la</w:t>
      </w:r>
      <w:r w:rsidRPr="004A7FDE">
        <w:t xml:space="preserve"> technologi</w:t>
      </w:r>
      <w:r>
        <w:t>e, ainsi qu’un cours facultatif sur « </w:t>
      </w:r>
      <w:r w:rsidRPr="004A7FDE">
        <w:t>l</w:t>
      </w:r>
      <w:r>
        <w:t>’</w:t>
      </w:r>
      <w:r w:rsidRPr="004A7FDE">
        <w:t>art de la communication</w:t>
      </w:r>
      <w:r>
        <w:t> »,</w:t>
      </w:r>
      <w:r w:rsidRPr="00116849">
        <w:t xml:space="preserve"> </w:t>
      </w:r>
      <w:r w:rsidRPr="004A7FDE">
        <w:t xml:space="preserve">sont enseignés dans la </w:t>
      </w:r>
      <w:r>
        <w:t>langue officielle. Ces cours</w:t>
      </w:r>
      <w:r w:rsidRPr="004A7FDE">
        <w:t xml:space="preserve"> </w:t>
      </w:r>
      <w:r>
        <w:t xml:space="preserve">dispensés </w:t>
      </w:r>
      <w:r w:rsidRPr="004A7FDE">
        <w:t>en roumain sont sciemment demandés par les parents et les enfants</w:t>
      </w:r>
      <w:r>
        <w:t>,</w:t>
      </w:r>
      <w:r w:rsidRPr="004A7FDE">
        <w:t xml:space="preserve"> </w:t>
      </w:r>
      <w:r>
        <w:t>désireux d’améliorer leur connaissance</w:t>
      </w:r>
      <w:r w:rsidRPr="004A7FDE">
        <w:t xml:space="preserve"> </w:t>
      </w:r>
      <w:r>
        <w:t>du roumain et leur</w:t>
      </w:r>
      <w:r w:rsidRPr="004A7FDE">
        <w:t xml:space="preserve"> </w:t>
      </w:r>
      <w:r>
        <w:t xml:space="preserve">capacité </w:t>
      </w:r>
      <w:r w:rsidRPr="004A7FDE">
        <w:t xml:space="preserve">de </w:t>
      </w:r>
      <w:r>
        <w:t>communiquer dans cette langue</w:t>
      </w:r>
      <w:r w:rsidRPr="004A7FDE">
        <w:t xml:space="preserve">. Les enseignants </w:t>
      </w:r>
      <w:r>
        <w:t xml:space="preserve">recourent à </w:t>
      </w:r>
      <w:r w:rsidRPr="004A7FDE">
        <w:t>diverses méthodes interactives pour créer un environnement linguistique roumain.</w:t>
      </w:r>
    </w:p>
    <w:p w:rsidR="00460994" w:rsidRPr="00696D9F" w:rsidRDefault="000030AE" w:rsidP="000030AE">
      <w:pPr>
        <w:pStyle w:val="H23G"/>
      </w:pPr>
      <w:r>
        <w:tab/>
      </w:r>
      <w:r>
        <w:tab/>
      </w:r>
      <w:r w:rsidR="00460994" w:rsidRPr="00696D9F">
        <w:t>Accès des minorités nationales de la République de Moldova à l</w:t>
      </w:r>
      <w:r w:rsidR="00460994">
        <w:t xml:space="preserve">’apprentissage </w:t>
      </w:r>
      <w:r>
        <w:br/>
      </w:r>
      <w:r w:rsidR="00460994" w:rsidRPr="00696D9F">
        <w:t xml:space="preserve">de la </w:t>
      </w:r>
      <w:r w:rsidR="00460994">
        <w:t>langue officielle</w:t>
      </w:r>
    </w:p>
    <w:p w:rsidR="00460994" w:rsidRPr="00696D9F" w:rsidRDefault="000030AE" w:rsidP="000030AE">
      <w:pPr>
        <w:pStyle w:val="H4G"/>
      </w:pPr>
      <w:r>
        <w:tab/>
      </w:r>
      <w:r>
        <w:tab/>
      </w:r>
      <w:r w:rsidR="00460994" w:rsidRPr="00696D9F">
        <w:t>Dans les établissements d</w:t>
      </w:r>
      <w:r w:rsidR="00460994">
        <w:t>’</w:t>
      </w:r>
      <w:r w:rsidR="00460994" w:rsidRPr="00696D9F">
        <w:t>enseignement général</w:t>
      </w:r>
    </w:p>
    <w:p w:rsidR="00460994" w:rsidRPr="004A7FDE" w:rsidRDefault="00460994" w:rsidP="00460994">
      <w:pPr>
        <w:pStyle w:val="SingleTxtG"/>
      </w:pPr>
      <w:r w:rsidRPr="004A7FDE">
        <w:t>112.</w:t>
      </w:r>
      <w:r w:rsidR="000030AE">
        <w:tab/>
      </w:r>
      <w:r w:rsidRPr="004A7FDE">
        <w:t xml:space="preserve">Le </w:t>
      </w:r>
      <w:r>
        <w:t>p</w:t>
      </w:r>
      <w:r w:rsidRPr="004A7FDE">
        <w:t>lan d</w:t>
      </w:r>
      <w:r>
        <w:t>’</w:t>
      </w:r>
      <w:r w:rsidRPr="004A7FDE">
        <w:t xml:space="preserve">action pour la mise en œuvre du </w:t>
      </w:r>
      <w:r>
        <w:t>p</w:t>
      </w:r>
      <w:r w:rsidRPr="004A7FDE">
        <w:t xml:space="preserve">rogramme national </w:t>
      </w:r>
      <w:r>
        <w:t>d’</w:t>
      </w:r>
      <w:r w:rsidRPr="004A7FDE">
        <w:t>amélioration de la qualité de l</w:t>
      </w:r>
      <w:r>
        <w:t xml:space="preserve">’apprentissage du roumain </w:t>
      </w:r>
      <w:r w:rsidRPr="004A7FDE">
        <w:t>dans les établissements d</w:t>
      </w:r>
      <w:r>
        <w:t>’</w:t>
      </w:r>
      <w:r w:rsidRPr="004A7FDE">
        <w:t xml:space="preserve">enseignement général </w:t>
      </w:r>
      <w:r>
        <w:t xml:space="preserve">dispensant </w:t>
      </w:r>
      <w:r w:rsidRPr="004A7FDE">
        <w:t xml:space="preserve">un enseignement dans </w:t>
      </w:r>
      <w:r>
        <w:t xml:space="preserve">les langues de </w:t>
      </w:r>
      <w:r w:rsidRPr="004A7FDE">
        <w:t xml:space="preserve">minorités nationales (2016-2020), approuvé par </w:t>
      </w:r>
      <w:r>
        <w:t>la décision gouvernementale</w:t>
      </w:r>
      <w:r w:rsidRPr="004A7FDE">
        <w:t xml:space="preserve"> n</w:t>
      </w:r>
      <w:r w:rsidR="000030AE" w:rsidRPr="000030AE">
        <w:rPr>
          <w:vertAlign w:val="superscript"/>
        </w:rPr>
        <w:t>o</w:t>
      </w:r>
      <w:r w:rsidR="000030AE">
        <w:t> </w:t>
      </w:r>
      <w:r w:rsidRPr="004A7FDE">
        <w:t xml:space="preserve">904/2015, prévoit des mesures spéciales pour </w:t>
      </w:r>
      <w:r>
        <w:t xml:space="preserve">garantir un </w:t>
      </w:r>
      <w:r w:rsidRPr="004A7FDE">
        <w:t xml:space="preserve">enseignement </w:t>
      </w:r>
      <w:r>
        <w:t xml:space="preserve">du roumain de qualité dès le </w:t>
      </w:r>
      <w:r w:rsidRPr="004A7FDE">
        <w:t>niveau préscolaire.</w:t>
      </w:r>
    </w:p>
    <w:p w:rsidR="00460994" w:rsidRPr="004A7FDE" w:rsidRDefault="00460994" w:rsidP="00460994">
      <w:pPr>
        <w:pStyle w:val="SingleTxtG"/>
      </w:pPr>
      <w:r w:rsidRPr="004A7FDE">
        <w:t>113.</w:t>
      </w:r>
      <w:r w:rsidR="000030AE">
        <w:tab/>
      </w:r>
      <w:r w:rsidRPr="004A7FDE">
        <w:t>En 2018</w:t>
      </w:r>
      <w:r w:rsidR="00601889">
        <w:t>,</w:t>
      </w:r>
      <w:r>
        <w:t xml:space="preserve"> un guide </w:t>
      </w:r>
      <w:r w:rsidRPr="004A7FDE">
        <w:t xml:space="preserve">et </w:t>
      </w:r>
      <w:r>
        <w:t>un</w:t>
      </w:r>
      <w:r w:rsidRPr="004A7FDE">
        <w:t xml:space="preserve"> </w:t>
      </w:r>
      <w:r>
        <w:t>p</w:t>
      </w:r>
      <w:r w:rsidRPr="004A7FDE">
        <w:t xml:space="preserve">rogramme national </w:t>
      </w:r>
      <w:r>
        <w:t xml:space="preserve">d’enseignement </w:t>
      </w:r>
      <w:r w:rsidRPr="004A7FDE">
        <w:t xml:space="preserve">en roumain </w:t>
      </w:r>
      <w:r>
        <w:t>ont été élaborés</w:t>
      </w:r>
      <w:r w:rsidRPr="004A7FDE">
        <w:t xml:space="preserve"> pour les </w:t>
      </w:r>
      <w:r>
        <w:t xml:space="preserve">établissements préscolaires enseignant </w:t>
      </w:r>
      <w:r w:rsidRPr="004A7FDE">
        <w:t xml:space="preserve">dans </w:t>
      </w:r>
      <w:r>
        <w:t>des langues de</w:t>
      </w:r>
      <w:r w:rsidRPr="004A7FDE">
        <w:t xml:space="preserve"> minorités nationales</w:t>
      </w:r>
      <w:r>
        <w:t xml:space="preserve"> et </w:t>
      </w:r>
      <w:r w:rsidRPr="004A7FDE">
        <w:t>approuvé</w:t>
      </w:r>
      <w:r>
        <w:t>s</w:t>
      </w:r>
      <w:r w:rsidRPr="004A7FDE">
        <w:t xml:space="preserve"> par le </w:t>
      </w:r>
      <w:r>
        <w:t>Conseil national des programmes d’études</w:t>
      </w:r>
      <w:r w:rsidRPr="004A7FDE">
        <w:t xml:space="preserve"> (</w:t>
      </w:r>
      <w:r>
        <w:t xml:space="preserve">ordonnance </w:t>
      </w:r>
      <w:r w:rsidRPr="004A7FDE">
        <w:t>n</w:t>
      </w:r>
      <w:r w:rsidR="000030AE" w:rsidRPr="000030AE">
        <w:rPr>
          <w:vertAlign w:val="superscript"/>
        </w:rPr>
        <w:t>o</w:t>
      </w:r>
      <w:r w:rsidR="000030AE">
        <w:t> </w:t>
      </w:r>
      <w:r w:rsidRPr="004A7FDE">
        <w:t xml:space="preserve">1592 </w:t>
      </w:r>
      <w:r>
        <w:t xml:space="preserve">du Ministère de l’éducation, de la culture et de la recherche en date </w:t>
      </w:r>
      <w:r w:rsidRPr="004A7FDE">
        <w:t>du 25</w:t>
      </w:r>
      <w:r w:rsidR="000030AE">
        <w:t> </w:t>
      </w:r>
      <w:r w:rsidRPr="004A7FDE">
        <w:t xml:space="preserve">octobre 2018). </w:t>
      </w:r>
      <w:r>
        <w:t xml:space="preserve">L’objet de ce </w:t>
      </w:r>
      <w:r w:rsidRPr="004A7FDE">
        <w:t xml:space="preserve">document </w:t>
      </w:r>
      <w:r>
        <w:t xml:space="preserve">est d’assurer l’apprentissage </w:t>
      </w:r>
      <w:r w:rsidRPr="004A7FDE">
        <w:t xml:space="preserve">de la </w:t>
      </w:r>
      <w:r>
        <w:t>langue officielle</w:t>
      </w:r>
      <w:r w:rsidRPr="004A7FDE">
        <w:t xml:space="preserve"> conformément </w:t>
      </w:r>
      <w:r>
        <w:t>à la tendance européenne actuelle de l’apprentissage précoce d’une</w:t>
      </w:r>
      <w:r w:rsidRPr="004A7FDE">
        <w:t xml:space="preserve"> langue non maternelle/étrangère, ce qui constitue une innovation pour le système éducatif </w:t>
      </w:r>
      <w:r>
        <w:t>moldove</w:t>
      </w:r>
      <w:r w:rsidRPr="004A7FDE">
        <w:t>. Le programme</w:t>
      </w:r>
      <w:r>
        <w:t xml:space="preserve"> d’études</w:t>
      </w:r>
      <w:r w:rsidRPr="004A7FDE">
        <w:t xml:space="preserve"> est conçu pour </w:t>
      </w:r>
      <w:r>
        <w:t xml:space="preserve">permettre l’apprentissage du </w:t>
      </w:r>
      <w:r w:rsidRPr="004A7FDE">
        <w:t>roumain comme langue non maternelle dans les établissem</w:t>
      </w:r>
      <w:r>
        <w:t xml:space="preserve">ents préscolaires par </w:t>
      </w:r>
      <w:r w:rsidRPr="004A7FDE">
        <w:t>groupes</w:t>
      </w:r>
      <w:r w:rsidR="000030AE">
        <w:t> </w:t>
      </w:r>
      <w:r w:rsidRPr="004A7FDE">
        <w:t xml:space="preserve">: </w:t>
      </w:r>
      <w:r>
        <w:t xml:space="preserve">moyens </w:t>
      </w:r>
      <w:r w:rsidRPr="004A7FDE">
        <w:t>(4-5</w:t>
      </w:r>
      <w:r w:rsidR="000030AE">
        <w:t> </w:t>
      </w:r>
      <w:r w:rsidRPr="004A7FDE">
        <w:t xml:space="preserve">ans), </w:t>
      </w:r>
      <w:r>
        <w:t xml:space="preserve">grands </w:t>
      </w:r>
      <w:r w:rsidRPr="004A7FDE">
        <w:t>(5-6</w:t>
      </w:r>
      <w:r w:rsidR="000030AE">
        <w:t> </w:t>
      </w:r>
      <w:r w:rsidRPr="004A7FDE">
        <w:t>ans) et préparatoire (6-7</w:t>
      </w:r>
      <w:r w:rsidR="000030AE">
        <w:t> </w:t>
      </w:r>
      <w:r w:rsidRPr="004A7FDE">
        <w:t>ans).</w:t>
      </w:r>
    </w:p>
    <w:p w:rsidR="00460994" w:rsidRPr="00B72674" w:rsidRDefault="00460994" w:rsidP="00B72674">
      <w:pPr>
        <w:pStyle w:val="SingleTxtG"/>
        <w:rPr>
          <w:spacing w:val="-1"/>
        </w:rPr>
      </w:pPr>
      <w:r w:rsidRPr="00B72674">
        <w:rPr>
          <w:spacing w:val="-1"/>
        </w:rPr>
        <w:t>114.</w:t>
      </w:r>
      <w:r w:rsidR="000030AE" w:rsidRPr="00B72674">
        <w:rPr>
          <w:spacing w:val="-1"/>
        </w:rPr>
        <w:tab/>
      </w:r>
      <w:r w:rsidRPr="00B72674">
        <w:rPr>
          <w:spacing w:val="-1"/>
        </w:rPr>
        <w:t>En 2018, différents matériels pédagogiques types (programme d’études, guide, manuel de roumain niveau</w:t>
      </w:r>
      <w:r w:rsidR="000030AE" w:rsidRPr="00B72674">
        <w:rPr>
          <w:spacing w:val="-1"/>
        </w:rPr>
        <w:t> </w:t>
      </w:r>
      <w:r w:rsidRPr="00B72674">
        <w:rPr>
          <w:spacing w:val="-1"/>
        </w:rPr>
        <w:t>A1.1, etc.) ont été publiés pour faciliter l’apprentissage du roumain dans les établissements préscolaires enseignant dans les langues de minorités nationales.</w:t>
      </w:r>
    </w:p>
    <w:p w:rsidR="00460994" w:rsidRPr="004A7FDE" w:rsidRDefault="00460994" w:rsidP="00460994">
      <w:pPr>
        <w:pStyle w:val="SingleTxtG"/>
      </w:pPr>
      <w:r w:rsidRPr="004A7FDE">
        <w:t>115</w:t>
      </w:r>
      <w:r w:rsidR="000030AE">
        <w:t>.</w:t>
      </w:r>
      <w:r w:rsidR="000030AE">
        <w:tab/>
      </w:r>
      <w:r w:rsidRPr="004A7FDE">
        <w:t>Du 12 au 23</w:t>
      </w:r>
      <w:r w:rsidR="000030AE">
        <w:t> </w:t>
      </w:r>
      <w:r w:rsidRPr="004A7FDE">
        <w:t xml:space="preserve">novembre 2018, le </w:t>
      </w:r>
      <w:r>
        <w:t>Ministère de l’éducation, de la culture et de la recherche a organisé</w:t>
      </w:r>
      <w:r w:rsidRPr="004A7FDE">
        <w:t>, en partenariat avec l</w:t>
      </w:r>
      <w:r>
        <w:t>’</w:t>
      </w:r>
      <w:r w:rsidRPr="004A7FDE">
        <w:t xml:space="preserve">ANTEM, six formations régionales </w:t>
      </w:r>
      <w:r>
        <w:t xml:space="preserve">destinées à faciliter l’introduction, </w:t>
      </w:r>
      <w:r w:rsidRPr="004A7FDE">
        <w:t>dans les établissements préscolaire</w:t>
      </w:r>
      <w:r>
        <w:t>s</w:t>
      </w:r>
      <w:r w:rsidRPr="004A7FDE">
        <w:t xml:space="preserve"> </w:t>
      </w:r>
      <w:r>
        <w:t xml:space="preserve">enseignant </w:t>
      </w:r>
      <w:r w:rsidRPr="004A7FDE">
        <w:t xml:space="preserve">dans </w:t>
      </w:r>
      <w:r>
        <w:t>des langues de minorités nationales,</w:t>
      </w:r>
      <w:r w:rsidRPr="004A7FDE">
        <w:t xml:space="preserve"> </w:t>
      </w:r>
      <w:r>
        <w:t xml:space="preserve">des programmes types </w:t>
      </w:r>
      <w:r w:rsidRPr="004A7FDE">
        <w:t>d</w:t>
      </w:r>
      <w:r>
        <w:t>’</w:t>
      </w:r>
      <w:r w:rsidRPr="004A7FDE">
        <w:t xml:space="preserve">enseignement </w:t>
      </w:r>
      <w:r>
        <w:t>du roumain reposant sur le nouveau cursus</w:t>
      </w:r>
      <w:r w:rsidRPr="004A7FDE">
        <w:t xml:space="preserve">. </w:t>
      </w:r>
      <w:r>
        <w:t>Ces formations ont été suivies par 83 personnes travaillant dans ces établissements (enseignants, chefs</w:t>
      </w:r>
      <w:r w:rsidRPr="004A7FDE">
        <w:t xml:space="preserve"> </w:t>
      </w:r>
      <w:r>
        <w:t>d’établissement,</w:t>
      </w:r>
      <w:r w:rsidRPr="004A7FDE">
        <w:t xml:space="preserve"> </w:t>
      </w:r>
      <w:r>
        <w:t>spécialistes des méthodes).</w:t>
      </w:r>
    </w:p>
    <w:p w:rsidR="00460994" w:rsidRPr="000030AE" w:rsidRDefault="00460994" w:rsidP="00460994">
      <w:pPr>
        <w:pStyle w:val="SingleTxtG"/>
        <w:rPr>
          <w:spacing w:val="-1"/>
        </w:rPr>
      </w:pPr>
      <w:r w:rsidRPr="000030AE">
        <w:rPr>
          <w:spacing w:val="-1"/>
        </w:rPr>
        <w:lastRenderedPageBreak/>
        <w:t>116.</w:t>
      </w:r>
      <w:r w:rsidR="000030AE" w:rsidRPr="000030AE">
        <w:rPr>
          <w:spacing w:val="-1"/>
        </w:rPr>
        <w:tab/>
      </w:r>
      <w:r w:rsidRPr="000030AE">
        <w:rPr>
          <w:spacing w:val="-1"/>
        </w:rPr>
        <w:t>Dans le cadre du projet intitulé « Intégration sociolinguistique des élèves de langue maternelle autre que le roumain grâce à l’augmentation du nombre des matières enseignées en roumain », trois sessions de formation ont été organisées à l’intention des enseignants entre le</w:t>
      </w:r>
      <w:r w:rsidR="0010632F">
        <w:rPr>
          <w:spacing w:val="-1"/>
        </w:rPr>
        <w:t> </w:t>
      </w:r>
      <w:r w:rsidRPr="000030AE">
        <w:rPr>
          <w:spacing w:val="-1"/>
        </w:rPr>
        <w:t>16 et le 23</w:t>
      </w:r>
      <w:r w:rsidR="000030AE" w:rsidRPr="000030AE">
        <w:rPr>
          <w:spacing w:val="-1"/>
        </w:rPr>
        <w:t> </w:t>
      </w:r>
      <w:r w:rsidRPr="000030AE">
        <w:rPr>
          <w:spacing w:val="-1"/>
        </w:rPr>
        <w:t>novembre 2018 sur l’introduction des programmes types d’enseignement de matières non linguistiques dans les établissements enseignant dans des langues de minorités nationales (ordonnance n</w:t>
      </w:r>
      <w:r w:rsidR="000030AE" w:rsidRPr="000030AE">
        <w:rPr>
          <w:spacing w:val="-1"/>
          <w:vertAlign w:val="superscript"/>
        </w:rPr>
        <w:t>o</w:t>
      </w:r>
      <w:r w:rsidR="000030AE" w:rsidRPr="000030AE">
        <w:rPr>
          <w:spacing w:val="-1"/>
        </w:rPr>
        <w:t> </w:t>
      </w:r>
      <w:r w:rsidRPr="000030AE">
        <w:rPr>
          <w:spacing w:val="-1"/>
        </w:rPr>
        <w:t>1326 du Ministère de l’éducation, de la culture et de la recherche en date du 10</w:t>
      </w:r>
      <w:r w:rsidR="000030AE" w:rsidRPr="000030AE">
        <w:rPr>
          <w:spacing w:val="-1"/>
        </w:rPr>
        <w:t> </w:t>
      </w:r>
      <w:r w:rsidRPr="000030AE">
        <w:rPr>
          <w:spacing w:val="-1"/>
        </w:rPr>
        <w:t>septembre 2018). Elles ont été suivies par 85</w:t>
      </w:r>
      <w:r w:rsidR="000030AE" w:rsidRPr="000030AE">
        <w:rPr>
          <w:spacing w:val="-1"/>
        </w:rPr>
        <w:t> </w:t>
      </w:r>
      <w:r w:rsidRPr="000030AE">
        <w:rPr>
          <w:spacing w:val="-1"/>
        </w:rPr>
        <w:t xml:space="preserve">enseignants, notamment du district </w:t>
      </w:r>
      <w:r w:rsidRPr="000030AE">
        <w:t>de Taraclia et de l’UTA de Gagaouzie. Des sessions de formation analogues ont eu lieu du</w:t>
      </w:r>
      <w:r w:rsidR="00B72674">
        <w:t> </w:t>
      </w:r>
      <w:r w:rsidRPr="000030AE">
        <w:t>25 au 30</w:t>
      </w:r>
      <w:r w:rsidR="000030AE" w:rsidRPr="000030AE">
        <w:t> </w:t>
      </w:r>
      <w:r w:rsidRPr="000030AE">
        <w:t>novembre 2019 (ordonnance ministérielle n</w:t>
      </w:r>
      <w:r w:rsidR="000030AE" w:rsidRPr="000030AE">
        <w:rPr>
          <w:vertAlign w:val="superscript"/>
        </w:rPr>
        <w:t>o</w:t>
      </w:r>
      <w:r w:rsidR="000030AE" w:rsidRPr="000030AE">
        <w:t> </w:t>
      </w:r>
      <w:r w:rsidRPr="000030AE">
        <w:t>135 en date du 1</w:t>
      </w:r>
      <w:r w:rsidRPr="000030AE">
        <w:rPr>
          <w:vertAlign w:val="superscript"/>
        </w:rPr>
        <w:t>er</w:t>
      </w:r>
      <w:r w:rsidR="000030AE" w:rsidRPr="000030AE">
        <w:t> </w:t>
      </w:r>
      <w:r w:rsidRPr="000030AE">
        <w:t>novembre 2019).</w:t>
      </w:r>
    </w:p>
    <w:p w:rsidR="00460994" w:rsidRPr="004A7FDE" w:rsidRDefault="00460994" w:rsidP="00460994">
      <w:pPr>
        <w:pStyle w:val="SingleTxtG"/>
      </w:pPr>
      <w:r w:rsidRPr="004A7FDE">
        <w:t>117.</w:t>
      </w:r>
      <w:r w:rsidR="000030AE">
        <w:tab/>
      </w:r>
      <w:r>
        <w:t xml:space="preserve">Conformément à </w:t>
      </w:r>
      <w:r w:rsidRPr="004A7FDE">
        <w:t>l</w:t>
      </w:r>
      <w:r>
        <w:t>’</w:t>
      </w:r>
      <w:r w:rsidRPr="004A7FDE">
        <w:t>ordonnance n</w:t>
      </w:r>
      <w:r w:rsidR="000030AE" w:rsidRPr="000030AE">
        <w:rPr>
          <w:vertAlign w:val="superscript"/>
        </w:rPr>
        <w:t>o</w:t>
      </w:r>
      <w:r w:rsidR="000030AE">
        <w:t> </w:t>
      </w:r>
      <w:r w:rsidRPr="004A7FDE">
        <w:t xml:space="preserve">1339 </w:t>
      </w:r>
      <w:r>
        <w:t>du Ministère de l’éducation, de la culture et de la recherche</w:t>
      </w:r>
      <w:r w:rsidRPr="004A7FDE">
        <w:t xml:space="preserve"> </w:t>
      </w:r>
      <w:r>
        <w:t xml:space="preserve">en date </w:t>
      </w:r>
      <w:r w:rsidRPr="004A7FDE">
        <w:t>du 22</w:t>
      </w:r>
      <w:r w:rsidR="000030AE">
        <w:t> </w:t>
      </w:r>
      <w:r w:rsidRPr="004A7FDE">
        <w:t xml:space="preserve">octobre 2019, </w:t>
      </w:r>
      <w:r>
        <w:t xml:space="preserve">une somme </w:t>
      </w:r>
      <w:r w:rsidRPr="004A7FDE">
        <w:t>de 165</w:t>
      </w:r>
      <w:r w:rsidR="000030AE">
        <w:t> </w:t>
      </w:r>
      <w:r>
        <w:t>000</w:t>
      </w:r>
      <w:r w:rsidR="000030AE">
        <w:t> </w:t>
      </w:r>
      <w:r w:rsidRPr="004A7FDE">
        <w:t xml:space="preserve">lei </w:t>
      </w:r>
      <w:r>
        <w:t>a été allouée au titre de</w:t>
      </w:r>
      <w:r w:rsidRPr="004A7FDE">
        <w:t xml:space="preserve"> </w:t>
      </w:r>
      <w:r>
        <w:t xml:space="preserve">la </w:t>
      </w:r>
      <w:r w:rsidRPr="004A7FDE">
        <w:t>publication de matériel</w:t>
      </w:r>
      <w:r>
        <w:t>s</w:t>
      </w:r>
      <w:r w:rsidRPr="004A7FDE">
        <w:t xml:space="preserve"> pédagogique</w:t>
      </w:r>
      <w:r>
        <w:t>s</w:t>
      </w:r>
      <w:r w:rsidRPr="004A7FDE">
        <w:t xml:space="preserve"> pour l</w:t>
      </w:r>
      <w:r>
        <w:t>’</w:t>
      </w:r>
      <w:r w:rsidRPr="004A7FDE">
        <w:t xml:space="preserve">enseignement </w:t>
      </w:r>
      <w:r>
        <w:t xml:space="preserve">du roumain au niveau du cours </w:t>
      </w:r>
      <w:r w:rsidRPr="004A7FDE">
        <w:t>préparatoire (niveau</w:t>
      </w:r>
      <w:r w:rsidR="000030AE">
        <w:t> </w:t>
      </w:r>
      <w:r w:rsidRPr="004A7FDE">
        <w:t>A1.2).</w:t>
      </w:r>
    </w:p>
    <w:p w:rsidR="00460994" w:rsidRPr="004A7FDE" w:rsidRDefault="00460994" w:rsidP="00460994">
      <w:pPr>
        <w:pStyle w:val="SingleTxtG"/>
      </w:pPr>
      <w:r w:rsidRPr="004A7FDE">
        <w:t>118.</w:t>
      </w:r>
      <w:r w:rsidR="000030AE">
        <w:tab/>
      </w:r>
      <w:r>
        <w:t>L</w:t>
      </w:r>
      <w:r w:rsidRPr="004A7FDE">
        <w:t>es 27 et 28</w:t>
      </w:r>
      <w:r w:rsidR="000030AE">
        <w:t> </w:t>
      </w:r>
      <w:r w:rsidRPr="004A7FDE">
        <w:t xml:space="preserve">novembre 2019 (ordonnance </w:t>
      </w:r>
      <w:r>
        <w:t xml:space="preserve">ministérielle </w:t>
      </w:r>
      <w:r w:rsidRPr="004A7FDE">
        <w:t>n</w:t>
      </w:r>
      <w:r w:rsidR="000030AE" w:rsidRPr="000030AE">
        <w:rPr>
          <w:vertAlign w:val="superscript"/>
        </w:rPr>
        <w:t>o</w:t>
      </w:r>
      <w:r w:rsidR="000030AE">
        <w:t> </w:t>
      </w:r>
      <w:r w:rsidRPr="004A7FDE">
        <w:t xml:space="preserve">1441 </w:t>
      </w:r>
      <w:r>
        <w:t xml:space="preserve">du </w:t>
      </w:r>
      <w:r w:rsidRPr="004A7FDE">
        <w:t>7</w:t>
      </w:r>
      <w:r w:rsidR="000030AE">
        <w:t> </w:t>
      </w:r>
      <w:r w:rsidRPr="004A7FDE">
        <w:t xml:space="preserve">novembre 2009), des cours de formation ont été organisés </w:t>
      </w:r>
      <w:r>
        <w:t xml:space="preserve">à l’intention des </w:t>
      </w:r>
      <w:r w:rsidRPr="004A7FDE">
        <w:t>professeurs d</w:t>
      </w:r>
      <w:r>
        <w:t xml:space="preserve">es </w:t>
      </w:r>
      <w:r w:rsidRPr="004A7FDE">
        <w:t>université</w:t>
      </w:r>
      <w:r>
        <w:t>s</w:t>
      </w:r>
      <w:r w:rsidRPr="004A7FDE">
        <w:t xml:space="preserve"> et </w:t>
      </w:r>
      <w:r>
        <w:t>des instituts préuniversitaires</w:t>
      </w:r>
      <w:r w:rsidRPr="004A7FDE">
        <w:t xml:space="preserve"> qui enseignent la langue et la littérature roumaines </w:t>
      </w:r>
      <w:r>
        <w:t xml:space="preserve">comme </w:t>
      </w:r>
      <w:r w:rsidRPr="004A7FDE">
        <w:t xml:space="preserve">langue non maternelle. </w:t>
      </w:r>
      <w:r>
        <w:t xml:space="preserve">Un montant </w:t>
      </w:r>
      <w:r w:rsidRPr="004A7FDE">
        <w:t>de 48</w:t>
      </w:r>
      <w:r w:rsidR="000030AE">
        <w:t> </w:t>
      </w:r>
      <w:r w:rsidRPr="004A7FDE">
        <w:t>420</w:t>
      </w:r>
      <w:r w:rsidR="000030AE">
        <w:t> </w:t>
      </w:r>
      <w:r w:rsidRPr="004A7FDE">
        <w:t xml:space="preserve">lei </w:t>
      </w:r>
      <w:r>
        <w:t>a été alloué à ce titre</w:t>
      </w:r>
      <w:r w:rsidRPr="004A7FDE">
        <w:t>.</w:t>
      </w:r>
    </w:p>
    <w:p w:rsidR="00460994" w:rsidRPr="00696D9F" w:rsidRDefault="000030AE" w:rsidP="000030AE">
      <w:pPr>
        <w:pStyle w:val="H4G"/>
      </w:pPr>
      <w:r>
        <w:tab/>
      </w:r>
      <w:r>
        <w:tab/>
      </w:r>
      <w:r w:rsidR="00460994">
        <w:t xml:space="preserve">Dans </w:t>
      </w:r>
      <w:r w:rsidR="00460994" w:rsidRPr="00696D9F">
        <w:t>l</w:t>
      </w:r>
      <w:r w:rsidR="00460994">
        <w:t>’</w:t>
      </w:r>
      <w:r w:rsidR="00460994" w:rsidRPr="00696D9F">
        <w:t>enseignement supérieur</w:t>
      </w:r>
    </w:p>
    <w:p w:rsidR="00460994" w:rsidRPr="004A7FDE" w:rsidRDefault="00460994" w:rsidP="00460994">
      <w:pPr>
        <w:pStyle w:val="SingleTxtG"/>
      </w:pPr>
      <w:r w:rsidRPr="004A7FDE">
        <w:t>119.</w:t>
      </w:r>
      <w:r w:rsidR="000030AE">
        <w:tab/>
      </w:r>
      <w:r>
        <w:t xml:space="preserve">Conformément au </w:t>
      </w:r>
      <w:r w:rsidRPr="004A7FDE">
        <w:t>Code de l</w:t>
      </w:r>
      <w:r>
        <w:t>’</w:t>
      </w:r>
      <w:r w:rsidRPr="004A7FDE">
        <w:t>éducation</w:t>
      </w:r>
      <w:r>
        <w:t xml:space="preserve"> et aux mesures prévues dans la section consacrée à l’acquisition des </w:t>
      </w:r>
      <w:r w:rsidRPr="004A7FDE">
        <w:t>aptitudes et compétences générales</w:t>
      </w:r>
      <w:r>
        <w:t xml:space="preserve"> du </w:t>
      </w:r>
      <w:r w:rsidRPr="004A7FDE">
        <w:t xml:space="preserve">nouveau </w:t>
      </w:r>
      <w:r>
        <w:t>p</w:t>
      </w:r>
      <w:r w:rsidRPr="004A7FDE">
        <w:t>lan</w:t>
      </w:r>
      <w:r>
        <w:t xml:space="preserve"> directeur pour </w:t>
      </w:r>
      <w:r w:rsidRPr="004A7FDE">
        <w:t>l</w:t>
      </w:r>
      <w:r>
        <w:t>’</w:t>
      </w:r>
      <w:r w:rsidRPr="004A7FDE">
        <w:t>enseignement supérieur (</w:t>
      </w:r>
      <w:r>
        <w:t xml:space="preserve">premier </w:t>
      </w:r>
      <w:r w:rsidRPr="004A7FDE">
        <w:t xml:space="preserve">cycle </w:t>
      </w:r>
      <w:r w:rsidR="0010632F">
        <w:t xml:space="preserve">− </w:t>
      </w:r>
      <w:r>
        <w:t>licence</w:t>
      </w:r>
      <w:r w:rsidRPr="004A7FDE">
        <w:t xml:space="preserve">, </w:t>
      </w:r>
      <w:r>
        <w:t xml:space="preserve">deuxième </w:t>
      </w:r>
      <w:r w:rsidRPr="004A7FDE">
        <w:t xml:space="preserve">cycle </w:t>
      </w:r>
      <w:r w:rsidR="0010632F">
        <w:t>−</w:t>
      </w:r>
      <w:r w:rsidRPr="004A7FDE">
        <w:t xml:space="preserve"> master, enseignement intégré, </w:t>
      </w:r>
      <w:r>
        <w:t xml:space="preserve">troisième </w:t>
      </w:r>
      <w:r w:rsidRPr="004A7FDE">
        <w:t xml:space="preserve">cycle </w:t>
      </w:r>
      <w:r w:rsidR="0010632F">
        <w:t>−</w:t>
      </w:r>
      <w:r w:rsidRPr="004A7FDE">
        <w:t xml:space="preserve"> </w:t>
      </w:r>
      <w:r>
        <w:t xml:space="preserve">doctorat) </w:t>
      </w:r>
      <w:r w:rsidRPr="004A7FDE">
        <w:t xml:space="preserve">approuvé par </w:t>
      </w:r>
      <w:r>
        <w:t xml:space="preserve">l’ordonnance </w:t>
      </w:r>
      <w:r w:rsidRPr="004A7FDE">
        <w:t>n</w:t>
      </w:r>
      <w:r w:rsidR="0010632F" w:rsidRPr="0010632F">
        <w:rPr>
          <w:vertAlign w:val="superscript"/>
        </w:rPr>
        <w:t>o</w:t>
      </w:r>
      <w:r w:rsidR="0010632F">
        <w:t> </w:t>
      </w:r>
      <w:r w:rsidRPr="004A7FDE">
        <w:t xml:space="preserve">1045 du </w:t>
      </w:r>
      <w:r>
        <w:t>Ministère de l’éducation, de la culture et de la recherche</w:t>
      </w:r>
      <w:r w:rsidRPr="004A7FDE">
        <w:t xml:space="preserve"> </w:t>
      </w:r>
      <w:r>
        <w:t xml:space="preserve">en date du </w:t>
      </w:r>
      <w:r w:rsidRPr="004A7FDE">
        <w:t>2</w:t>
      </w:r>
      <w:r>
        <w:t>9</w:t>
      </w:r>
      <w:r w:rsidR="0010632F">
        <w:t> </w:t>
      </w:r>
      <w:r>
        <w:t>octobre 2015, les étudiants allophones</w:t>
      </w:r>
      <w:r w:rsidRPr="004A7FDE">
        <w:t>, quel</w:t>
      </w:r>
      <w:r>
        <w:t>le</w:t>
      </w:r>
      <w:r w:rsidRPr="004A7FDE">
        <w:t xml:space="preserve"> que soit le</w:t>
      </w:r>
      <w:r>
        <w:t>ur</w:t>
      </w:r>
      <w:r w:rsidRPr="004A7FDE">
        <w:t xml:space="preserve"> </w:t>
      </w:r>
      <w:r>
        <w:t>spécialité</w:t>
      </w:r>
      <w:r w:rsidRPr="004A7FDE">
        <w:t xml:space="preserve">, </w:t>
      </w:r>
      <w:r>
        <w:t xml:space="preserve">suivent obligatoirement </w:t>
      </w:r>
      <w:r w:rsidRPr="004A7FDE">
        <w:t xml:space="preserve">un cours de </w:t>
      </w:r>
      <w:r>
        <w:t>communication en roumain</w:t>
      </w:r>
      <w:r w:rsidRPr="004A7FDE">
        <w:t xml:space="preserve">, </w:t>
      </w:r>
      <w:r>
        <w:t>notamment sur les techniques de communication et la correspondance commerciale</w:t>
      </w:r>
      <w:r w:rsidRPr="004A7FDE">
        <w:t>.</w:t>
      </w:r>
      <w:r>
        <w:t xml:space="preserve"> Dans leurs dernières années d’études, ils suivent certaines </w:t>
      </w:r>
      <w:r w:rsidRPr="004A7FDE">
        <w:t>matières en roumain</w:t>
      </w:r>
      <w:r>
        <w:t xml:space="preserve">, selon leur spécialisation, l’objectif étant de </w:t>
      </w:r>
      <w:r w:rsidRPr="004A7FDE">
        <w:t>faciliter</w:t>
      </w:r>
      <w:r>
        <w:t xml:space="preserve"> </w:t>
      </w:r>
      <w:r w:rsidRPr="004A7FDE">
        <w:t>l</w:t>
      </w:r>
      <w:r>
        <w:t xml:space="preserve">eur </w:t>
      </w:r>
      <w:r w:rsidRPr="004A7FDE">
        <w:t>emploi</w:t>
      </w:r>
      <w:r>
        <w:t xml:space="preserve"> après l’obtention de leur diplôme.</w:t>
      </w:r>
    </w:p>
    <w:p w:rsidR="00460994" w:rsidRPr="00696D9F" w:rsidRDefault="0010632F" w:rsidP="0010632F">
      <w:pPr>
        <w:pStyle w:val="H4G"/>
      </w:pPr>
      <w:r>
        <w:tab/>
      </w:r>
      <w:r>
        <w:tab/>
      </w:r>
      <w:r w:rsidR="00460994" w:rsidRPr="00696D9F">
        <w:t>Accès à l</w:t>
      </w:r>
      <w:r w:rsidR="00460994">
        <w:t>’</w:t>
      </w:r>
      <w:r w:rsidR="00460994" w:rsidRPr="00696D9F">
        <w:t xml:space="preserve">apprentissage de la </w:t>
      </w:r>
      <w:r w:rsidR="00460994">
        <w:t>langue officielle</w:t>
      </w:r>
      <w:r w:rsidR="00460994" w:rsidRPr="00696D9F">
        <w:t xml:space="preserve"> </w:t>
      </w:r>
      <w:r w:rsidR="00460994">
        <w:t xml:space="preserve">via </w:t>
      </w:r>
      <w:r w:rsidR="00460994" w:rsidRPr="00696D9F">
        <w:t>l</w:t>
      </w:r>
      <w:r w:rsidR="00460994">
        <w:t>’</w:t>
      </w:r>
      <w:r w:rsidR="00460994" w:rsidRPr="00696D9F">
        <w:t>enseignement à distance</w:t>
      </w:r>
    </w:p>
    <w:p w:rsidR="00460994" w:rsidRPr="0010632F" w:rsidRDefault="00460994" w:rsidP="00460994">
      <w:pPr>
        <w:pStyle w:val="SingleTxtG"/>
        <w:rPr>
          <w:spacing w:val="-2"/>
        </w:rPr>
      </w:pPr>
      <w:r w:rsidRPr="0010632F">
        <w:rPr>
          <w:spacing w:val="-2"/>
        </w:rPr>
        <w:t>120.</w:t>
      </w:r>
      <w:r w:rsidR="0010632F" w:rsidRPr="0010632F">
        <w:rPr>
          <w:spacing w:val="-2"/>
        </w:rPr>
        <w:tab/>
      </w:r>
      <w:r w:rsidRPr="0010632F">
        <w:rPr>
          <w:spacing w:val="-2"/>
        </w:rPr>
        <w:t>Un projet intitulé « Diversification de l’accès à l’éducation pour les jeunes via l’enseignement à distance » a été entrepris en 2017. Son but est d’accroître le niveau d’intégration linguistique, sociale et professionnelle des jeunes issus de minorités ethniques dans les régions du nord, du sud et du centre du pays, y</w:t>
      </w:r>
      <w:r w:rsidR="0010632F" w:rsidRPr="0010632F">
        <w:rPr>
          <w:spacing w:val="-2"/>
        </w:rPr>
        <w:t> </w:t>
      </w:r>
      <w:r w:rsidRPr="0010632F">
        <w:rPr>
          <w:spacing w:val="-2"/>
        </w:rPr>
        <w:t xml:space="preserve">compris la Gagaouzie et la Transnistrie. Le projet est mis en œuvre dans le cadre du programme annuel de subventions au secteur de la jeunesse avec l’appui financier du Ministère de l’éducation, de la culture et de la recherche. </w:t>
      </w:r>
      <w:r w:rsidR="00C61551">
        <w:rPr>
          <w:spacing w:val="-2"/>
        </w:rPr>
        <w:t xml:space="preserve">Deux cent quatre-vingt-huit </w:t>
      </w:r>
      <w:r w:rsidRPr="0010632F">
        <w:rPr>
          <w:spacing w:val="-2"/>
        </w:rPr>
        <w:t>jeunes issus de minorités ethniques ont suivi un enseignement à distance du roumain. La</w:t>
      </w:r>
      <w:r w:rsidR="00C61551">
        <w:rPr>
          <w:spacing w:val="-2"/>
        </w:rPr>
        <w:t xml:space="preserve"> </w:t>
      </w:r>
      <w:r w:rsidRPr="0010632F">
        <w:rPr>
          <w:spacing w:val="-2"/>
        </w:rPr>
        <w:t>plateforme « Apprenons le roumain à distance » (</w:t>
      </w:r>
      <w:hyperlink r:id="rId11" w:history="1">
        <w:r w:rsidRPr="005971AA">
          <w:rPr>
            <w:rStyle w:val="Lienhypertexte"/>
            <w:color w:val="auto"/>
            <w:spacing w:val="-2"/>
          </w:rPr>
          <w:t>https://invat.antem.org/</w:t>
        </w:r>
      </w:hyperlink>
      <w:r w:rsidRPr="0010632F">
        <w:rPr>
          <w:spacing w:val="-2"/>
        </w:rPr>
        <w:t>) couvre les niveaux</w:t>
      </w:r>
      <w:r w:rsidR="0010632F" w:rsidRPr="0010632F">
        <w:rPr>
          <w:spacing w:val="-2"/>
        </w:rPr>
        <w:t> </w:t>
      </w:r>
      <w:r w:rsidRPr="0010632F">
        <w:rPr>
          <w:spacing w:val="-2"/>
        </w:rPr>
        <w:t>A1-A2, B1, B2 et C1 (par catégories professionnelles) du Cadre européen commun de référence pour les langues et s’appuie sur des supports pédagogiques développés par des experts de l’ANTEM. Le coût du projet est de</w:t>
      </w:r>
      <w:r w:rsidR="005971AA">
        <w:rPr>
          <w:spacing w:val="-2"/>
        </w:rPr>
        <w:t> </w:t>
      </w:r>
      <w:r w:rsidRPr="0010632F">
        <w:rPr>
          <w:spacing w:val="-2"/>
        </w:rPr>
        <w:t>246</w:t>
      </w:r>
      <w:r w:rsidR="0010632F" w:rsidRPr="0010632F">
        <w:rPr>
          <w:spacing w:val="-2"/>
        </w:rPr>
        <w:t> </w:t>
      </w:r>
      <w:r w:rsidRPr="0010632F">
        <w:rPr>
          <w:spacing w:val="-2"/>
        </w:rPr>
        <w:t>981</w:t>
      </w:r>
      <w:r w:rsidR="0010632F" w:rsidRPr="0010632F">
        <w:rPr>
          <w:spacing w:val="-2"/>
        </w:rPr>
        <w:t> </w:t>
      </w:r>
      <w:r w:rsidRPr="0010632F">
        <w:rPr>
          <w:spacing w:val="-2"/>
        </w:rPr>
        <w:t xml:space="preserve">lei. Une application mobile de phraséologie roumain-anglais-russe développée dans le cadre de ce projet et faisant appel à la technologie moderne permet d’apprendre et de pratiquer des modèles de discours en roumain dans diverses situations de la vie quotidienne. </w:t>
      </w:r>
      <w:r w:rsidR="005971AA">
        <w:rPr>
          <w:spacing w:val="-2"/>
        </w:rPr>
        <w:t>À </w:t>
      </w:r>
      <w:r w:rsidRPr="0010632F">
        <w:rPr>
          <w:spacing w:val="-2"/>
        </w:rPr>
        <w:t>l’aide d’appareils mobiles (téléphones portables ou tablettes), il est ainsi possible d’améliorer son aptitude à communiquer en roumain. L’application a été téléchargée par 1</w:t>
      </w:r>
      <w:r w:rsidR="0010632F" w:rsidRPr="0010632F">
        <w:rPr>
          <w:spacing w:val="-2"/>
        </w:rPr>
        <w:t> </w:t>
      </w:r>
      <w:r w:rsidRPr="0010632F">
        <w:rPr>
          <w:spacing w:val="-2"/>
        </w:rPr>
        <w:t>756</w:t>
      </w:r>
      <w:r w:rsidR="0010632F" w:rsidRPr="0010632F">
        <w:rPr>
          <w:spacing w:val="-2"/>
        </w:rPr>
        <w:t> </w:t>
      </w:r>
      <w:r w:rsidRPr="0010632F">
        <w:rPr>
          <w:spacing w:val="-2"/>
        </w:rPr>
        <w:t xml:space="preserve">personnes et le nombre d’utilisateurs ne cesse de croître. Elle est téléchargeable gratuitement sur </w:t>
      </w:r>
      <w:hyperlink r:id="rId12" w:history="1">
        <w:r w:rsidR="005971AA" w:rsidRPr="005971AA">
          <w:rPr>
            <w:rStyle w:val="Lienhypertexte"/>
            <w:color w:val="auto"/>
            <w:spacing w:val="-2"/>
          </w:rPr>
          <w:t>https://play.google.com/store/apps/details?id=com.invataromina.invataromina</w:t>
        </w:r>
      </w:hyperlink>
      <w:r w:rsidRPr="005971AA">
        <w:rPr>
          <w:spacing w:val="-2"/>
        </w:rPr>
        <w:t xml:space="preserve"> </w:t>
      </w:r>
      <w:r w:rsidRPr="0010632F">
        <w:rPr>
          <w:spacing w:val="-2"/>
        </w:rPr>
        <w:t>(pour Android) ou https://itunes.apple.com/us/app/romanian-english-conversation/id1269053908?ls=1&amp;mt=8.</w:t>
      </w:r>
    </w:p>
    <w:p w:rsidR="00460994" w:rsidRPr="00B72674" w:rsidRDefault="00460994" w:rsidP="00460994">
      <w:pPr>
        <w:pStyle w:val="SingleTxtG"/>
        <w:rPr>
          <w:spacing w:val="-1"/>
        </w:rPr>
      </w:pPr>
      <w:r w:rsidRPr="00B72674">
        <w:rPr>
          <w:spacing w:val="-1"/>
        </w:rPr>
        <w:t>121.</w:t>
      </w:r>
      <w:r w:rsidR="0010632F" w:rsidRPr="00B72674">
        <w:rPr>
          <w:spacing w:val="-1"/>
        </w:rPr>
        <w:tab/>
      </w:r>
      <w:r w:rsidRPr="00B72674">
        <w:rPr>
          <w:spacing w:val="-1"/>
        </w:rPr>
        <w:t>En 2018, dans le cadre d’un projet intitulé « Possibilités d’apprentissage non formel pour les jeunes grâce à l’enseignement à distance », 494</w:t>
      </w:r>
      <w:r w:rsidR="0010632F" w:rsidRPr="00B72674">
        <w:rPr>
          <w:spacing w:val="-1"/>
        </w:rPr>
        <w:t> </w:t>
      </w:r>
      <w:r w:rsidRPr="00B72674">
        <w:rPr>
          <w:spacing w:val="-1"/>
        </w:rPr>
        <w:t xml:space="preserve">jeunes des régions du nord, du sud et du centre du pays ainsi que de Gagaouzie et de Transnistrie ont pu étudier le roumain et tester leurs connaissances après avoir déterminé leur niveau de maîtrise du roumain sur la plateforme </w:t>
      </w:r>
      <w:hyperlink r:id="rId13" w:history="1">
        <w:r w:rsidRPr="005971AA">
          <w:rPr>
            <w:rStyle w:val="Lienhypertexte"/>
            <w:color w:val="auto"/>
            <w:spacing w:val="-1"/>
          </w:rPr>
          <w:t>https://invat.antem.org/</w:t>
        </w:r>
      </w:hyperlink>
      <w:r w:rsidRPr="005971AA">
        <w:rPr>
          <w:spacing w:val="-1"/>
        </w:rPr>
        <w:t>. </w:t>
      </w:r>
      <w:r w:rsidRPr="00B72674">
        <w:rPr>
          <w:spacing w:val="-1"/>
        </w:rPr>
        <w:t>; 125 d’entre eux ont obtenu la certification A1-A2 et 104</w:t>
      </w:r>
      <w:r w:rsidR="0010632F" w:rsidRPr="00B72674">
        <w:rPr>
          <w:spacing w:val="-1"/>
        </w:rPr>
        <w:t> </w:t>
      </w:r>
      <w:r w:rsidRPr="00B72674">
        <w:rPr>
          <w:spacing w:val="-1"/>
        </w:rPr>
        <w:t>autres la certification B1-B2. Le projet, d’un montant de 326</w:t>
      </w:r>
      <w:r w:rsidR="0010632F" w:rsidRPr="00B72674">
        <w:rPr>
          <w:spacing w:val="-1"/>
        </w:rPr>
        <w:t> </w:t>
      </w:r>
      <w:r w:rsidRPr="00B72674">
        <w:rPr>
          <w:spacing w:val="-1"/>
        </w:rPr>
        <w:t>474, 44</w:t>
      </w:r>
      <w:r w:rsidR="0010632F" w:rsidRPr="00B72674">
        <w:rPr>
          <w:spacing w:val="-1"/>
        </w:rPr>
        <w:t> </w:t>
      </w:r>
      <w:r w:rsidRPr="00B72674">
        <w:rPr>
          <w:spacing w:val="-1"/>
        </w:rPr>
        <w:t xml:space="preserve">lei, a été mis en œuvre dans le cadre du programme annuel de subventions aux organisations de jeunesse financé par </w:t>
      </w:r>
      <w:r w:rsidRPr="00B72674">
        <w:rPr>
          <w:spacing w:val="-1"/>
        </w:rPr>
        <w:lastRenderedPageBreak/>
        <w:t>le</w:t>
      </w:r>
      <w:r w:rsidR="007428C0">
        <w:rPr>
          <w:spacing w:val="-1"/>
        </w:rPr>
        <w:t> </w:t>
      </w:r>
      <w:r w:rsidRPr="00B72674">
        <w:rPr>
          <w:spacing w:val="-1"/>
        </w:rPr>
        <w:t>Ministère de l’éducation, de la culture et de la recherche. La huitième phase du projet, d’un montant total de 184</w:t>
      </w:r>
      <w:r w:rsidR="0010632F" w:rsidRPr="00B72674">
        <w:rPr>
          <w:spacing w:val="-1"/>
        </w:rPr>
        <w:t> </w:t>
      </w:r>
      <w:r w:rsidRPr="00B72674">
        <w:rPr>
          <w:spacing w:val="-1"/>
        </w:rPr>
        <w:t>129</w:t>
      </w:r>
      <w:r w:rsidR="0010632F" w:rsidRPr="00B72674">
        <w:rPr>
          <w:spacing w:val="-1"/>
        </w:rPr>
        <w:t> </w:t>
      </w:r>
      <w:r w:rsidRPr="00B72674">
        <w:rPr>
          <w:spacing w:val="-1"/>
        </w:rPr>
        <w:t>lei et financée de la même manière, a débuté en juillet 2019.</w:t>
      </w:r>
    </w:p>
    <w:p w:rsidR="00460994" w:rsidRPr="00696D9F" w:rsidRDefault="0010632F" w:rsidP="0010632F">
      <w:pPr>
        <w:pStyle w:val="H23G"/>
      </w:pPr>
      <w:r>
        <w:tab/>
      </w:r>
      <w:r>
        <w:tab/>
      </w:r>
      <w:r w:rsidR="00460994" w:rsidRPr="00696D9F">
        <w:t>Accès aux médias dans les langues des minorités nationales</w:t>
      </w:r>
    </w:p>
    <w:p w:rsidR="00460994" w:rsidRPr="00696D9F" w:rsidRDefault="0010632F" w:rsidP="0010632F">
      <w:pPr>
        <w:pStyle w:val="H4G"/>
      </w:pPr>
      <w:r>
        <w:tab/>
      </w:r>
      <w:r>
        <w:tab/>
      </w:r>
      <w:r w:rsidR="00460994">
        <w:t>Renforcement du</w:t>
      </w:r>
      <w:r w:rsidR="00460994" w:rsidRPr="00696D9F">
        <w:t xml:space="preserve"> cadre juridique</w:t>
      </w:r>
    </w:p>
    <w:p w:rsidR="00460994" w:rsidRPr="004A7FDE" w:rsidRDefault="00460994" w:rsidP="00460994">
      <w:pPr>
        <w:pStyle w:val="SingleTxtG"/>
      </w:pPr>
      <w:r w:rsidRPr="004A7FDE">
        <w:t>122.</w:t>
      </w:r>
      <w:r w:rsidR="0010632F">
        <w:tab/>
      </w:r>
      <w:r w:rsidRPr="004A7FDE">
        <w:t xml:space="preserve">La législation </w:t>
      </w:r>
      <w:r>
        <w:t>moldove</w:t>
      </w:r>
      <w:r w:rsidRPr="004A7FDE">
        <w:t xml:space="preserve"> garantit le droit de produire et de diffuser des </w:t>
      </w:r>
      <w:r>
        <w:t xml:space="preserve">émissions </w:t>
      </w:r>
      <w:r w:rsidRPr="004A7FDE">
        <w:t xml:space="preserve">de radio et de télévision dans les langues des minorités nationales conformément au Code </w:t>
      </w:r>
      <w:r>
        <w:t xml:space="preserve">des </w:t>
      </w:r>
      <w:r w:rsidRPr="004A7FDE">
        <w:t xml:space="preserve">services de médias audiovisuels </w:t>
      </w:r>
      <w:r>
        <w:t xml:space="preserve">(Code </w:t>
      </w:r>
      <w:r w:rsidRPr="004A7FDE">
        <w:t>n</w:t>
      </w:r>
      <w:r w:rsidR="0010632F" w:rsidRPr="0010632F">
        <w:rPr>
          <w:vertAlign w:val="superscript"/>
        </w:rPr>
        <w:t>o</w:t>
      </w:r>
      <w:r w:rsidR="0010632F">
        <w:t> </w:t>
      </w:r>
      <w:r w:rsidRPr="004A7FDE">
        <w:t>174 du 8</w:t>
      </w:r>
      <w:r w:rsidR="0010632F">
        <w:t> </w:t>
      </w:r>
      <w:r w:rsidRPr="004A7FDE">
        <w:t>novembre 2018</w:t>
      </w:r>
      <w:r>
        <w:t>)</w:t>
      </w:r>
      <w:r w:rsidRPr="004A7FDE">
        <w:t xml:space="preserve">. </w:t>
      </w:r>
      <w:r>
        <w:t xml:space="preserve">Cet instrument prévoit plusieurs </w:t>
      </w:r>
      <w:r w:rsidRPr="004A7FDE">
        <w:t xml:space="preserve">nouvelles dispositions </w:t>
      </w:r>
      <w:r>
        <w:t xml:space="preserve">concernant </w:t>
      </w:r>
      <w:r w:rsidRPr="004A7FDE">
        <w:t xml:space="preserve">les principes </w:t>
      </w:r>
      <w:r>
        <w:t xml:space="preserve">auxquels doivent se conformer tous </w:t>
      </w:r>
      <w:r w:rsidRPr="004A7FDE">
        <w:t xml:space="preserve">les </w:t>
      </w:r>
      <w:r>
        <w:t xml:space="preserve">prestataires </w:t>
      </w:r>
      <w:r w:rsidRPr="004A7FDE">
        <w:t>de services de médias</w:t>
      </w:r>
      <w:r w:rsidR="0010632F">
        <w:t xml:space="preserve"> </w:t>
      </w:r>
      <w:r>
        <w:t>en matière de communication audiovisuelle </w:t>
      </w:r>
      <w:r w:rsidRPr="004A7FDE">
        <w:t>: liberté d</w:t>
      </w:r>
      <w:r>
        <w:t>’</w:t>
      </w:r>
      <w:r w:rsidRPr="004A7FDE">
        <w:t xml:space="preserve">expression, indépendance éditoriale, </w:t>
      </w:r>
      <w:r>
        <w:t>exactitude de l’</w:t>
      </w:r>
      <w:r w:rsidRPr="004A7FDE">
        <w:t>information, protection des mineurs et des personnes handicapées, équilibre entre les sexes, protection de l</w:t>
      </w:r>
      <w:r>
        <w:t>’</w:t>
      </w:r>
      <w:r w:rsidRPr="004A7FDE">
        <w:t xml:space="preserve">espace audiovisuel national, transparence de la propriété, accès aux </w:t>
      </w:r>
      <w:r>
        <w:t xml:space="preserve">manifestations </w:t>
      </w:r>
      <w:r w:rsidRPr="004A7FDE">
        <w:t>important</w:t>
      </w:r>
      <w:r>
        <w:t>e</w:t>
      </w:r>
      <w:r w:rsidRPr="004A7FDE">
        <w:t xml:space="preserve">s, protection des journalistes, etc. Des chapitres </w:t>
      </w:r>
      <w:r>
        <w:t xml:space="preserve">distincts sont consacrés aux </w:t>
      </w:r>
      <w:r w:rsidRPr="004A7FDE">
        <w:t xml:space="preserve">langues de diffusion, </w:t>
      </w:r>
      <w:r>
        <w:t xml:space="preserve">notamment aux </w:t>
      </w:r>
      <w:r w:rsidRPr="004A7FDE">
        <w:t xml:space="preserve">langues des minorités nationales, </w:t>
      </w:r>
      <w:r>
        <w:t xml:space="preserve">aux parts </w:t>
      </w:r>
      <w:r w:rsidRPr="004A7FDE">
        <w:t xml:space="preserve">de diffusion des </w:t>
      </w:r>
      <w:r>
        <w:t xml:space="preserve">émissions et au </w:t>
      </w:r>
      <w:r w:rsidRPr="004A7FDE">
        <w:t xml:space="preserve">respect des normes orthographiques, orthoépiques, morphologiques et syntaxiques des langues </w:t>
      </w:r>
      <w:r>
        <w:t>(art.</w:t>
      </w:r>
      <w:r w:rsidR="0010632F">
        <w:t> </w:t>
      </w:r>
      <w:r>
        <w:t>4, par.</w:t>
      </w:r>
      <w:r w:rsidR="0010632F">
        <w:t> </w:t>
      </w:r>
      <w:r>
        <w:t>8</w:t>
      </w:r>
      <w:r w:rsidR="0010632F">
        <w:t> </w:t>
      </w:r>
      <w:r>
        <w:t>; art.</w:t>
      </w:r>
      <w:r w:rsidR="0010632F">
        <w:t> </w:t>
      </w:r>
      <w:r>
        <w:t xml:space="preserve">11, par. 1 et </w:t>
      </w:r>
      <w:r w:rsidRPr="004A7FDE">
        <w:t>2</w:t>
      </w:r>
      <w:r w:rsidR="0010632F">
        <w:t> </w:t>
      </w:r>
      <w:r>
        <w:t>a)</w:t>
      </w:r>
      <w:r w:rsidR="0010632F">
        <w:t> </w:t>
      </w:r>
      <w:r>
        <w:t>; art. 12, par. 1 et 2</w:t>
      </w:r>
      <w:r w:rsidR="0010632F">
        <w:t> </w:t>
      </w:r>
      <w:r>
        <w:t>a)</w:t>
      </w:r>
      <w:r w:rsidR="0010632F">
        <w:t> </w:t>
      </w:r>
      <w:r>
        <w:t>; art. </w:t>
      </w:r>
      <w:r w:rsidRPr="004A7FDE">
        <w:t>1</w:t>
      </w:r>
      <w:r>
        <w:t>9, par. </w:t>
      </w:r>
      <w:r w:rsidRPr="004A7FDE">
        <w:t>1</w:t>
      </w:r>
      <w:r>
        <w:t xml:space="preserve"> et 2</w:t>
      </w:r>
      <w:r w:rsidR="0010632F">
        <w:t> </w:t>
      </w:r>
      <w:r>
        <w:t>; art. 33, par. 1</w:t>
      </w:r>
      <w:r w:rsidR="0010632F">
        <w:t> </w:t>
      </w:r>
      <w:r>
        <w:t>a)</w:t>
      </w:r>
      <w:r w:rsidR="0010632F">
        <w:t> </w:t>
      </w:r>
      <w:r>
        <w:t>; art. 55, par.</w:t>
      </w:r>
      <w:r w:rsidR="0010632F">
        <w:t> </w:t>
      </w:r>
      <w:r w:rsidRPr="004A7FDE">
        <w:t>6</w:t>
      </w:r>
      <w:r>
        <w:t>)</w:t>
      </w:r>
      <w:r w:rsidRPr="004A7FDE">
        <w:t>.</w:t>
      </w:r>
    </w:p>
    <w:p w:rsidR="00460994" w:rsidRPr="00696D9F" w:rsidRDefault="0010632F" w:rsidP="00B72674">
      <w:pPr>
        <w:pStyle w:val="H4G"/>
      </w:pPr>
      <w:r w:rsidRPr="00B72674">
        <w:rPr>
          <w:spacing w:val="-2"/>
        </w:rPr>
        <w:tab/>
      </w:r>
      <w:r w:rsidRPr="00B72674">
        <w:rPr>
          <w:spacing w:val="-2"/>
        </w:rPr>
        <w:tab/>
      </w:r>
      <w:r w:rsidR="00460994" w:rsidRPr="00B72674">
        <w:rPr>
          <w:spacing w:val="-2"/>
        </w:rPr>
        <w:t>Stations de radio et chaînes de télévision émettant dans les langues des minorités nationales</w:t>
      </w:r>
      <w:r w:rsidRPr="00B72674">
        <w:rPr>
          <w:spacing w:val="-2"/>
        </w:rPr>
        <w:t> </w:t>
      </w:r>
      <w:r w:rsidR="00460994" w:rsidRPr="00B72674">
        <w:rPr>
          <w:spacing w:val="-2"/>
        </w:rPr>
        <w:t>:</w:t>
      </w:r>
      <w:r w:rsidR="00460994" w:rsidRPr="00696D9F">
        <w:t xml:space="preserve"> situation actuelle</w:t>
      </w:r>
    </w:p>
    <w:p w:rsidR="00460994" w:rsidRPr="004A7FDE" w:rsidRDefault="00460994" w:rsidP="00460994">
      <w:pPr>
        <w:pStyle w:val="SingleTxtG"/>
      </w:pPr>
      <w:r w:rsidRPr="004A7FDE">
        <w:t>123.</w:t>
      </w:r>
      <w:r w:rsidR="0010632F">
        <w:tab/>
      </w:r>
      <w:r>
        <w:t>D</w:t>
      </w:r>
      <w:r w:rsidRPr="004A7FDE">
        <w:t xml:space="preserve">ans les régions </w:t>
      </w:r>
      <w:r>
        <w:t xml:space="preserve">du pays </w:t>
      </w:r>
      <w:r w:rsidRPr="004A7FDE">
        <w:t xml:space="preserve">où les minorités ethniques constituent la majorité de la population, </w:t>
      </w:r>
      <w:r>
        <w:t xml:space="preserve">on compte six </w:t>
      </w:r>
      <w:r w:rsidRPr="004A7FDE">
        <w:t>radio</w:t>
      </w:r>
      <w:r>
        <w:t>s</w:t>
      </w:r>
      <w:r w:rsidRPr="004A7FDE">
        <w:t xml:space="preserve"> </w:t>
      </w:r>
      <w:r>
        <w:t>(</w:t>
      </w:r>
      <w:r w:rsidRPr="004A7FDE">
        <w:t>GRT FM, Bas FM, Albena, Pro 100 radio, Bugeac FM, RomanoPatrin FM</w:t>
      </w:r>
      <w:r>
        <w:t>)</w:t>
      </w:r>
      <w:r w:rsidRPr="004A7FDE">
        <w:t xml:space="preserve"> et neuf </w:t>
      </w:r>
      <w:r>
        <w:t xml:space="preserve">chaînes de </w:t>
      </w:r>
      <w:r w:rsidRPr="004A7FDE">
        <w:t xml:space="preserve">télévision </w:t>
      </w:r>
      <w:r>
        <w:t>(</w:t>
      </w:r>
      <w:r w:rsidRPr="004A7FDE">
        <w:t>TV-Găgăuzia</w:t>
      </w:r>
      <w:r>
        <w:t xml:space="preserve">, </w:t>
      </w:r>
      <w:r w:rsidRPr="004A7FDE">
        <w:t>TV BIZIM DALGAMIZ, NTS</w:t>
      </w:r>
      <w:r>
        <w:t xml:space="preserve">, </w:t>
      </w:r>
      <w:r w:rsidRPr="004A7FDE">
        <w:t>EniAi, BIZIM AIDINIC, BAS TV, ATV Coguk, ATV</w:t>
      </w:r>
      <w:r>
        <w:t>,</w:t>
      </w:r>
      <w:r w:rsidRPr="004A7FDE">
        <w:t xml:space="preserve"> Zona M</w:t>
      </w:r>
      <w:r>
        <w:t>)</w:t>
      </w:r>
      <w:r w:rsidRPr="004A7FDE">
        <w:t xml:space="preserve">. </w:t>
      </w:r>
      <w:r>
        <w:t xml:space="preserve">La chaîne </w:t>
      </w:r>
      <w:r w:rsidRPr="004A7FDE">
        <w:t xml:space="preserve">NTS </w:t>
      </w:r>
      <w:r>
        <w:t xml:space="preserve">émet </w:t>
      </w:r>
      <w:r w:rsidRPr="004A7FDE">
        <w:t xml:space="preserve">en bulgare, </w:t>
      </w:r>
      <w:r>
        <w:t xml:space="preserve">en </w:t>
      </w:r>
      <w:r w:rsidRPr="004A7FDE">
        <w:t>roumain</w:t>
      </w:r>
      <w:r>
        <w:t xml:space="preserve"> et en </w:t>
      </w:r>
      <w:r w:rsidRPr="004A7FDE">
        <w:t xml:space="preserve">russe et retransmet la </w:t>
      </w:r>
      <w:r>
        <w:t xml:space="preserve">chaîne bulgare </w:t>
      </w:r>
      <w:r w:rsidRPr="004A7FDE">
        <w:t>BNT</w:t>
      </w:r>
      <w:r w:rsidR="00096E89">
        <w:t> </w:t>
      </w:r>
      <w:r w:rsidRPr="004A7FDE">
        <w:t xml:space="preserve">; </w:t>
      </w:r>
      <w:r>
        <w:t xml:space="preserve">la chaîne </w:t>
      </w:r>
      <w:r w:rsidRPr="004A7FDE">
        <w:t>TV</w:t>
      </w:r>
      <w:r w:rsidR="00096E89">
        <w:noBreakHyphen/>
      </w:r>
      <w:r w:rsidRPr="004A7FDE">
        <w:t xml:space="preserve">Găgăuzia </w:t>
      </w:r>
      <w:r>
        <w:t xml:space="preserve">retransmet la chaîne turque </w:t>
      </w:r>
      <w:r w:rsidRPr="004A7FDE">
        <w:t>TRT</w:t>
      </w:r>
      <w:r>
        <w:t xml:space="preserve">, en turc ; les autres </w:t>
      </w:r>
      <w:r w:rsidRPr="004A7FDE">
        <w:t xml:space="preserve">chaînes </w:t>
      </w:r>
      <w:r>
        <w:t xml:space="preserve">émettent </w:t>
      </w:r>
      <w:r w:rsidRPr="004A7FDE">
        <w:t xml:space="preserve">en gagaouze, roumain, russe et bulgare. </w:t>
      </w:r>
      <w:r>
        <w:t xml:space="preserve">Outre ces </w:t>
      </w:r>
      <w:r w:rsidRPr="004A7FDE">
        <w:t>radio</w:t>
      </w:r>
      <w:r>
        <w:t>s</w:t>
      </w:r>
      <w:r w:rsidRPr="004A7FDE">
        <w:t xml:space="preserve"> et télévision</w:t>
      </w:r>
      <w:r>
        <w:t>s</w:t>
      </w:r>
      <w:r w:rsidRPr="004A7FDE">
        <w:t xml:space="preserve"> privées, l</w:t>
      </w:r>
      <w:r>
        <w:t>’</w:t>
      </w:r>
      <w:r w:rsidRPr="004A7FDE">
        <w:t xml:space="preserve">institution nationale </w:t>
      </w:r>
      <w:r>
        <w:t xml:space="preserve">audiovisuelle </w:t>
      </w:r>
      <w:r w:rsidRPr="004A7FDE">
        <w:t xml:space="preserve">publique Teleradio-Moldova </w:t>
      </w:r>
      <w:r>
        <w:t xml:space="preserve">propose </w:t>
      </w:r>
      <w:r w:rsidRPr="004A7FDE">
        <w:t xml:space="preserve">des </w:t>
      </w:r>
      <w:r>
        <w:t xml:space="preserve">émissions </w:t>
      </w:r>
      <w:r w:rsidRPr="004A7FDE">
        <w:t>conçu</w:t>
      </w:r>
      <w:r>
        <w:t>e</w:t>
      </w:r>
      <w:r w:rsidRPr="004A7FDE">
        <w:t>s et préparé</w:t>
      </w:r>
      <w:r>
        <w:t>e</w:t>
      </w:r>
      <w:r w:rsidRPr="004A7FDE">
        <w:t xml:space="preserve">s dans les langues des minorités nationales. </w:t>
      </w:r>
      <w:r>
        <w:t>I</w:t>
      </w:r>
      <w:r w:rsidRPr="004A7FDE">
        <w:t xml:space="preserve">l convient </w:t>
      </w:r>
      <w:r>
        <w:t xml:space="preserve">également de noter que la société publique régionale de radiodiffusion Teleradio Gagauzia diffuse des programmes de </w:t>
      </w:r>
      <w:r w:rsidRPr="004A7FDE">
        <w:t>radio et de télévision sur le territoire de la Gagaouzie pour la population gagaouze.</w:t>
      </w:r>
    </w:p>
    <w:p w:rsidR="00460994" w:rsidRDefault="00096E89" w:rsidP="00B72674">
      <w:pPr>
        <w:pStyle w:val="H1G"/>
        <w:spacing w:before="340" w:after="220" w:line="250" w:lineRule="exact"/>
      </w:pPr>
      <w:r>
        <w:tab/>
      </w:r>
      <w:r>
        <w:tab/>
      </w:r>
      <w:r w:rsidR="00460994">
        <w:t>P</w:t>
      </w:r>
      <w:r w:rsidR="00460994" w:rsidRPr="00696D9F">
        <w:t>aragraphes</w:t>
      </w:r>
      <w:r>
        <w:t> </w:t>
      </w:r>
      <w:r w:rsidR="00460994" w:rsidRPr="00696D9F">
        <w:t>20 et 21 des observations finales</w:t>
      </w:r>
    </w:p>
    <w:p w:rsidR="00460994" w:rsidRPr="00696D9F" w:rsidRDefault="00096E89" w:rsidP="00B72674">
      <w:pPr>
        <w:pStyle w:val="H23G"/>
        <w:spacing w:before="220" w:after="100" w:line="220" w:lineRule="exact"/>
      </w:pPr>
      <w:r>
        <w:tab/>
      </w:r>
      <w:r>
        <w:tab/>
      </w:r>
      <w:r w:rsidR="00460994">
        <w:t>Situation des Roms</w:t>
      </w:r>
    </w:p>
    <w:p w:rsidR="00460994" w:rsidRPr="00696D9F" w:rsidRDefault="00096E89" w:rsidP="00B72674">
      <w:pPr>
        <w:pStyle w:val="H4G"/>
        <w:spacing w:before="220" w:after="100" w:line="220" w:lineRule="exact"/>
      </w:pPr>
      <w:r>
        <w:tab/>
      </w:r>
      <w:r>
        <w:tab/>
      </w:r>
      <w:r w:rsidR="00460994" w:rsidRPr="00696D9F">
        <w:t>Mise en œuvre du plan d</w:t>
      </w:r>
      <w:r w:rsidR="00460994">
        <w:t>’</w:t>
      </w:r>
      <w:r w:rsidR="00460994" w:rsidRPr="00696D9F">
        <w:t>action 2016-2020</w:t>
      </w:r>
      <w:r w:rsidR="00460994">
        <w:t xml:space="preserve"> en soutien à </w:t>
      </w:r>
      <w:r w:rsidR="00460994" w:rsidRPr="00696D9F">
        <w:t xml:space="preserve">la population ethnique </w:t>
      </w:r>
      <w:r w:rsidR="00460994">
        <w:t xml:space="preserve">rom </w:t>
      </w:r>
      <w:r>
        <w:br/>
      </w:r>
      <w:r w:rsidR="00460994" w:rsidRPr="00696D9F">
        <w:t>de la République de Moldova</w:t>
      </w:r>
      <w:r w:rsidR="00460994" w:rsidRPr="00096E89">
        <w:rPr>
          <w:rStyle w:val="Appelnotedebasdep"/>
          <w:i w:val="0"/>
          <w:iCs/>
        </w:rPr>
        <w:footnoteReference w:id="35"/>
      </w:r>
    </w:p>
    <w:p w:rsidR="00460994" w:rsidRPr="004A7FDE" w:rsidRDefault="00460994" w:rsidP="00460994">
      <w:pPr>
        <w:pStyle w:val="SingleTxtG"/>
      </w:pPr>
      <w:r w:rsidRPr="004A7FDE">
        <w:t>124.</w:t>
      </w:r>
      <w:r w:rsidR="00096E89">
        <w:tab/>
      </w:r>
      <w:r>
        <w:t>L’Agence des relations interethniques</w:t>
      </w:r>
      <w:r w:rsidRPr="004A7FDE">
        <w:t xml:space="preserve"> évalue et </w:t>
      </w:r>
      <w:r>
        <w:t xml:space="preserve">surveille </w:t>
      </w:r>
      <w:r w:rsidRPr="004A7FDE">
        <w:t>en permanence la mise en œuvre du plan d</w:t>
      </w:r>
      <w:r>
        <w:t>’</w:t>
      </w:r>
      <w:r w:rsidRPr="004A7FDE">
        <w:t>action 2016-2020</w:t>
      </w:r>
      <w:r>
        <w:t xml:space="preserve"> en soutien à </w:t>
      </w:r>
      <w:r w:rsidRPr="004A7FDE">
        <w:t xml:space="preserve">la population ethnique rom. </w:t>
      </w:r>
      <w:r>
        <w:t xml:space="preserve">Ce suivi </w:t>
      </w:r>
      <w:r w:rsidRPr="004A7FDE">
        <w:t>systém</w:t>
      </w:r>
      <w:r>
        <w:t>at</w:t>
      </w:r>
      <w:r w:rsidRPr="004A7FDE">
        <w:t>ique</w:t>
      </w:r>
      <w:r>
        <w:t xml:space="preserve"> consiste notamment à établir et à soumettre </w:t>
      </w:r>
      <w:r w:rsidRPr="004A7FDE">
        <w:t xml:space="preserve">au </w:t>
      </w:r>
      <w:r>
        <w:t>G</w:t>
      </w:r>
      <w:r w:rsidRPr="004A7FDE">
        <w:t>ouvernement</w:t>
      </w:r>
      <w:r>
        <w:t xml:space="preserve"> des </w:t>
      </w:r>
      <w:r w:rsidRPr="004A7FDE">
        <w:t xml:space="preserve">rapports annuels </w:t>
      </w:r>
      <w:r>
        <w:t xml:space="preserve">sur l’exécution du plan et </w:t>
      </w:r>
      <w:r w:rsidRPr="004A7FDE">
        <w:t xml:space="preserve">les progrès </w:t>
      </w:r>
      <w:r>
        <w:t>réalisés</w:t>
      </w:r>
      <w:r w:rsidRPr="0028247A">
        <w:rPr>
          <w:rStyle w:val="Appelnotedebasdep"/>
        </w:rPr>
        <w:footnoteReference w:id="36"/>
      </w:r>
      <w:r w:rsidRPr="004A7FDE">
        <w:t>.</w:t>
      </w:r>
    </w:p>
    <w:p w:rsidR="00460994" w:rsidRPr="004A7FDE" w:rsidRDefault="00460994" w:rsidP="00460994">
      <w:pPr>
        <w:pStyle w:val="SingleTxtG"/>
      </w:pPr>
      <w:r w:rsidRPr="004A7FDE">
        <w:t>125.</w:t>
      </w:r>
      <w:r w:rsidR="00096E89">
        <w:tab/>
      </w:r>
      <w:r>
        <w:t xml:space="preserve">Le </w:t>
      </w:r>
      <w:r w:rsidRPr="003F533A">
        <w:t>groupe de travail inter</w:t>
      </w:r>
      <w:r>
        <w:t>institutions</w:t>
      </w:r>
      <w:r w:rsidRPr="004A7FDE">
        <w:t xml:space="preserve"> </w:t>
      </w:r>
      <w:r>
        <w:t xml:space="preserve">qui est chargé au sein de l’Agence de coordonner et de contrôler l’exécution </w:t>
      </w:r>
      <w:r w:rsidRPr="004A7FDE">
        <w:t>du plan d</w:t>
      </w:r>
      <w:r>
        <w:t>’</w:t>
      </w:r>
      <w:r w:rsidRPr="004A7FDE">
        <w:t>action</w:t>
      </w:r>
      <w:r>
        <w:t xml:space="preserve"> a développé son activité </w:t>
      </w:r>
      <w:r w:rsidRPr="004A7FDE">
        <w:t xml:space="preserve">au cours de la période </w:t>
      </w:r>
      <w:r>
        <w:t xml:space="preserve">considérée </w:t>
      </w:r>
      <w:r w:rsidRPr="004A7FDE">
        <w:t xml:space="preserve">dans le cadre de réunions périodiques. </w:t>
      </w:r>
      <w:r>
        <w:t>Il comprend des représentants d’organe</w:t>
      </w:r>
      <w:r w:rsidRPr="004A7FDE">
        <w:t xml:space="preserve">s </w:t>
      </w:r>
      <w:r>
        <w:t xml:space="preserve">publics </w:t>
      </w:r>
      <w:r w:rsidRPr="004A7FDE">
        <w:t>et d</w:t>
      </w:r>
      <w:r>
        <w:t>’</w:t>
      </w:r>
      <w:r w:rsidRPr="004A7FDE">
        <w:t xml:space="preserve">organisations de la société civile. </w:t>
      </w:r>
      <w:r>
        <w:t xml:space="preserve">Sa </w:t>
      </w:r>
      <w:r w:rsidRPr="004A7FDE">
        <w:t>principale fonction (</w:t>
      </w:r>
      <w:r>
        <w:t xml:space="preserve">outre les </w:t>
      </w:r>
      <w:r w:rsidRPr="004A7FDE">
        <w:t xml:space="preserve">responsabilités </w:t>
      </w:r>
      <w:r>
        <w:t xml:space="preserve">incombant à chacun des </w:t>
      </w:r>
      <w:r w:rsidRPr="004A7FDE">
        <w:t>organ</w:t>
      </w:r>
      <w:r>
        <w:t>es représentés</w:t>
      </w:r>
      <w:r w:rsidRPr="004A7FDE">
        <w:t xml:space="preserve">) </w:t>
      </w:r>
      <w:r>
        <w:t>consiste à</w:t>
      </w:r>
      <w:r w:rsidRPr="004A7FDE">
        <w:t xml:space="preserve"> coordonner</w:t>
      </w:r>
      <w:r>
        <w:t xml:space="preserve"> et</w:t>
      </w:r>
      <w:r w:rsidRPr="004A7FDE">
        <w:t xml:space="preserve"> suivre la mise en œuvre du plan d</w:t>
      </w:r>
      <w:r>
        <w:t>’</w:t>
      </w:r>
      <w:r w:rsidRPr="004A7FDE">
        <w:t>action</w:t>
      </w:r>
      <w:r>
        <w:t xml:space="preserve"> et à veille</w:t>
      </w:r>
      <w:r w:rsidR="00443BE6">
        <w:t>r</w:t>
      </w:r>
      <w:r>
        <w:t xml:space="preserve"> à la coopération</w:t>
      </w:r>
      <w:r w:rsidRPr="004A7FDE">
        <w:t xml:space="preserve">. </w:t>
      </w:r>
      <w:r>
        <w:t xml:space="preserve">Aux fins de la définition des </w:t>
      </w:r>
      <w:r w:rsidRPr="004A7FDE">
        <w:t xml:space="preserve">priorités et </w:t>
      </w:r>
      <w:r>
        <w:t xml:space="preserve">de la planification des contributions </w:t>
      </w:r>
      <w:r w:rsidRPr="004A7FDE">
        <w:t>extérieure</w:t>
      </w:r>
      <w:r>
        <w:t>s</w:t>
      </w:r>
      <w:r w:rsidRPr="004A7FDE">
        <w:t xml:space="preserve"> </w:t>
      </w:r>
      <w:r>
        <w:t xml:space="preserve">en </w:t>
      </w:r>
      <w:r w:rsidRPr="004A7FDE">
        <w:t xml:space="preserve">soutien à la population </w:t>
      </w:r>
      <w:r>
        <w:t>r</w:t>
      </w:r>
      <w:r w:rsidRPr="004A7FDE">
        <w:t>om, l</w:t>
      </w:r>
      <w:r>
        <w:t>’</w:t>
      </w:r>
      <w:r w:rsidRPr="004A7FDE">
        <w:t>A</w:t>
      </w:r>
      <w:r>
        <w:t xml:space="preserve">gence des </w:t>
      </w:r>
      <w:r>
        <w:lastRenderedPageBreak/>
        <w:t>relations interethniques</w:t>
      </w:r>
      <w:r w:rsidRPr="004A7FDE">
        <w:t xml:space="preserve"> a proposé d</w:t>
      </w:r>
      <w:r>
        <w:t>’</w:t>
      </w:r>
      <w:r w:rsidRPr="004A7FDE">
        <w:t xml:space="preserve">élargir </w:t>
      </w:r>
      <w:r>
        <w:t xml:space="preserve">la composition </w:t>
      </w:r>
      <w:r w:rsidRPr="004A7FDE">
        <w:t xml:space="preserve">du groupe de travail </w:t>
      </w:r>
      <w:r>
        <w:t xml:space="preserve">pour inclure </w:t>
      </w:r>
      <w:r w:rsidRPr="004A7FDE">
        <w:t>des représentants des partenaires de développement</w:t>
      </w:r>
      <w:r>
        <w:t xml:space="preserve"> participant à ce </w:t>
      </w:r>
      <w:r w:rsidRPr="004A7FDE">
        <w:t xml:space="preserve">soutien. </w:t>
      </w:r>
      <w:r>
        <w:t>C’est ainsi que des représentants de</w:t>
      </w:r>
      <w:r w:rsidRPr="004A7FDE">
        <w:t xml:space="preserve"> </w:t>
      </w:r>
      <w:r>
        <w:t xml:space="preserve">plusieurs </w:t>
      </w:r>
      <w:r w:rsidRPr="004A7FDE">
        <w:t xml:space="preserve">partenaires </w:t>
      </w:r>
      <w:r>
        <w:t xml:space="preserve">de </w:t>
      </w:r>
      <w:r w:rsidRPr="004A7FDE">
        <w:t>développement (</w:t>
      </w:r>
      <w:r>
        <w:t>GIZ</w:t>
      </w:r>
      <w:r w:rsidRPr="0028247A">
        <w:rPr>
          <w:rStyle w:val="Appelnotedebasdep"/>
        </w:rPr>
        <w:footnoteReference w:id="37"/>
      </w:r>
      <w:r>
        <w:t>, OSCE, Union européenne, ONU…</w:t>
      </w:r>
      <w:r w:rsidRPr="004A7FDE">
        <w:t xml:space="preserve">) ont </w:t>
      </w:r>
      <w:r>
        <w:t xml:space="preserve">pour </w:t>
      </w:r>
      <w:r w:rsidRPr="004A7FDE">
        <w:t>la première fois participé</w:t>
      </w:r>
      <w:r>
        <w:t>, le 4</w:t>
      </w:r>
      <w:r w:rsidR="00096E89">
        <w:t> </w:t>
      </w:r>
      <w:r>
        <w:t xml:space="preserve">octobre 2019, </w:t>
      </w:r>
      <w:r w:rsidRPr="004A7FDE">
        <w:t xml:space="preserve">à </w:t>
      </w:r>
      <w:r>
        <w:t xml:space="preserve">une </w:t>
      </w:r>
      <w:r w:rsidRPr="004A7FDE">
        <w:t>réunion du groupe de travail</w:t>
      </w:r>
      <w:r>
        <w:t xml:space="preserve"> et ont été brièvement informés à cette occasion des résultats et</w:t>
      </w:r>
      <w:r w:rsidRPr="004A7FDE">
        <w:t xml:space="preserve"> priorités </w:t>
      </w:r>
      <w:r>
        <w:t xml:space="preserve">du </w:t>
      </w:r>
      <w:r w:rsidRPr="004A7FDE">
        <w:t>plan d</w:t>
      </w:r>
      <w:r>
        <w:t>’</w:t>
      </w:r>
      <w:r w:rsidRPr="004A7FDE">
        <w:t xml:space="preserve">action et </w:t>
      </w:r>
      <w:r>
        <w:t xml:space="preserve">des </w:t>
      </w:r>
      <w:r w:rsidRPr="004A7FDE">
        <w:t xml:space="preserve">mesures </w:t>
      </w:r>
      <w:r>
        <w:t>à prendre pour en assurer la pleine application</w:t>
      </w:r>
      <w:r w:rsidRPr="004A7FDE">
        <w:t>.</w:t>
      </w:r>
    </w:p>
    <w:p w:rsidR="00460994" w:rsidRPr="004A7FDE" w:rsidRDefault="00460994" w:rsidP="00460994">
      <w:pPr>
        <w:pStyle w:val="SingleTxtG"/>
      </w:pPr>
      <w:r w:rsidRPr="004A7FDE">
        <w:t>126.</w:t>
      </w:r>
      <w:r w:rsidR="00096E89">
        <w:tab/>
      </w:r>
      <w:r w:rsidRPr="004A7FDE">
        <w:t>L</w:t>
      </w:r>
      <w:r>
        <w:t>’</w:t>
      </w:r>
      <w:r w:rsidRPr="004A7FDE">
        <w:t>A</w:t>
      </w:r>
      <w:r>
        <w:t>gence des relations interethniques</w:t>
      </w:r>
      <w:r w:rsidRPr="004A7FDE">
        <w:t xml:space="preserve"> coopère avec sept organisations ethnoculturelles roms ayant un statut national</w:t>
      </w:r>
      <w:r>
        <w:t xml:space="preserve"> en soutenant </w:t>
      </w:r>
      <w:r w:rsidRPr="004A7FDE">
        <w:t xml:space="preserve">leurs activités statutaires </w:t>
      </w:r>
      <w:r>
        <w:t xml:space="preserve">ainsi que </w:t>
      </w:r>
      <w:r w:rsidRPr="004A7FDE">
        <w:t xml:space="preserve">divers projets </w:t>
      </w:r>
      <w:r>
        <w:t>sur tout le territoire</w:t>
      </w:r>
      <w:r w:rsidRPr="004A7FDE">
        <w:t xml:space="preserve">. </w:t>
      </w:r>
      <w:r>
        <w:t xml:space="preserve">Elle appuie et encourage la participation des Roms aux </w:t>
      </w:r>
      <w:r w:rsidRPr="004A7FDE">
        <w:t xml:space="preserve">programmes et projets </w:t>
      </w:r>
      <w:r>
        <w:t xml:space="preserve">destinés à améliorer et suivre leur situation socioculturelle, ainsi que leur </w:t>
      </w:r>
      <w:r w:rsidRPr="004A7FDE">
        <w:t>intégration dans la société</w:t>
      </w:r>
      <w:r>
        <w:t>,</w:t>
      </w:r>
      <w:r w:rsidRPr="004A7FDE">
        <w:t xml:space="preserve"> </w:t>
      </w:r>
      <w:r>
        <w:t xml:space="preserve">et </w:t>
      </w:r>
      <w:r w:rsidRPr="004A7FDE">
        <w:t xml:space="preserve">organise </w:t>
      </w:r>
      <w:r>
        <w:t xml:space="preserve">des </w:t>
      </w:r>
      <w:r w:rsidRPr="004A7FDE">
        <w:t>tables rondes, formations</w:t>
      </w:r>
      <w:r>
        <w:t xml:space="preserve"> et</w:t>
      </w:r>
      <w:r w:rsidRPr="004A7FDE">
        <w:t xml:space="preserve"> actions de promotion des valeurs culturelles </w:t>
      </w:r>
      <w:r>
        <w:t xml:space="preserve">roms </w:t>
      </w:r>
      <w:r w:rsidRPr="004A7FDE">
        <w:t>et de la langue</w:t>
      </w:r>
      <w:r>
        <w:t xml:space="preserve"> romani</w:t>
      </w:r>
      <w:r w:rsidRPr="004A7FDE">
        <w:t xml:space="preserve"> et facilite les rencontres </w:t>
      </w:r>
      <w:r>
        <w:t xml:space="preserve">entre </w:t>
      </w:r>
      <w:r w:rsidRPr="004A7FDE">
        <w:t xml:space="preserve">la société civile rom </w:t>
      </w:r>
      <w:r>
        <w:t xml:space="preserve">et </w:t>
      </w:r>
      <w:r w:rsidRPr="004A7FDE">
        <w:t xml:space="preserve">les plus hautes autorités </w:t>
      </w:r>
      <w:r>
        <w:t>du pays</w:t>
      </w:r>
      <w:r w:rsidRPr="004A7FDE">
        <w:t xml:space="preserve"> et les représentants </w:t>
      </w:r>
      <w:r>
        <w:t xml:space="preserve">des organes de </w:t>
      </w:r>
      <w:r w:rsidRPr="004A7FDE">
        <w:t>l</w:t>
      </w:r>
      <w:r>
        <w:t>’</w:t>
      </w:r>
      <w:r w:rsidRPr="004A7FDE">
        <w:t>administration publique centrale. Dans le cadre de la célébration annuelle de la Journée internationale des Roms, l</w:t>
      </w:r>
      <w:r>
        <w:t>’Agence des relations interethniques</w:t>
      </w:r>
      <w:r w:rsidRPr="004A7FDE">
        <w:t xml:space="preserve"> </w:t>
      </w:r>
      <w:r>
        <w:t xml:space="preserve">accorde </w:t>
      </w:r>
      <w:r w:rsidRPr="004A7FDE">
        <w:t>un financement (</w:t>
      </w:r>
      <w:r>
        <w:t xml:space="preserve">entre </w:t>
      </w:r>
      <w:r w:rsidRPr="004A7FDE">
        <w:t>30</w:t>
      </w:r>
      <w:r w:rsidR="00096E89">
        <w:t> </w:t>
      </w:r>
      <w:r w:rsidRPr="004A7FDE">
        <w:t xml:space="preserve">000 </w:t>
      </w:r>
      <w:r>
        <w:t xml:space="preserve">et </w:t>
      </w:r>
      <w:r w:rsidRPr="004A7FDE">
        <w:t>45</w:t>
      </w:r>
      <w:r w:rsidR="00096E89">
        <w:t> </w:t>
      </w:r>
      <w:r w:rsidRPr="004A7FDE">
        <w:t>000</w:t>
      </w:r>
      <w:r w:rsidR="00096E89">
        <w:t> </w:t>
      </w:r>
      <w:r w:rsidRPr="004A7FDE">
        <w:t xml:space="preserve">lei par an) </w:t>
      </w:r>
      <w:r>
        <w:t xml:space="preserve">pour la tenue de diverses manifestations </w:t>
      </w:r>
      <w:r w:rsidRPr="004A7FDE">
        <w:t>organisé</w:t>
      </w:r>
      <w:r>
        <w:t>e</w:t>
      </w:r>
      <w:r w:rsidRPr="004A7FDE">
        <w:t xml:space="preserve">s en étroite collaboration avec les </w:t>
      </w:r>
      <w:r>
        <w:t xml:space="preserve">associations </w:t>
      </w:r>
      <w:r w:rsidRPr="004A7FDE">
        <w:t>ethnoculturelles roms.</w:t>
      </w:r>
    </w:p>
    <w:p w:rsidR="00460994" w:rsidRPr="00696D9F" w:rsidRDefault="00096E89" w:rsidP="00096E89">
      <w:pPr>
        <w:pStyle w:val="H4G"/>
      </w:pPr>
      <w:r>
        <w:tab/>
      </w:r>
      <w:r>
        <w:tab/>
      </w:r>
      <w:r>
        <w:tab/>
      </w:r>
      <w:r w:rsidR="00460994" w:rsidRPr="00696D9F">
        <w:t>Service de médiation communautaire pour les communautés roms</w:t>
      </w:r>
    </w:p>
    <w:p w:rsidR="00460994" w:rsidRPr="00B72674" w:rsidRDefault="00460994" w:rsidP="00460994">
      <w:pPr>
        <w:pStyle w:val="SingleTxtG"/>
      </w:pPr>
      <w:r w:rsidRPr="00B72674">
        <w:t>127.</w:t>
      </w:r>
      <w:r w:rsidR="00096E89" w:rsidRPr="00B72674">
        <w:tab/>
      </w:r>
      <w:r w:rsidRPr="00B72674">
        <w:t>Conscient du rôle du service de médiation communautaire et de son utilité pour les communautés roms, le Gouvernement s’efforce de rendre ce service opérationnel et cherche notamment à accroître ses effectifs actuellement insuffisants. Pour inverser la tendance à la baisse du nombre des médiateurs communautaires due au manque de financement, il a décidé (décision n</w:t>
      </w:r>
      <w:r w:rsidR="00096E89" w:rsidRPr="00B72674">
        <w:rPr>
          <w:vertAlign w:val="superscript"/>
        </w:rPr>
        <w:t>o</w:t>
      </w:r>
      <w:r w:rsidR="00096E89" w:rsidRPr="00B72674">
        <w:t> </w:t>
      </w:r>
      <w:r w:rsidRPr="00B72674">
        <w:t>425/2018) que l’activité des médiateurs serait financée par l’État et non par les unités territoriales administratives de niveau</w:t>
      </w:r>
      <w:r w:rsidR="00096E89" w:rsidRPr="00B72674">
        <w:t> </w:t>
      </w:r>
      <w:r w:rsidRPr="00B72674">
        <w:t>I, ce qui permettra de stimuler le recrutement de médiateurs au niveau local. Les lois de finances publiques pour 2018 et 2019 ont inscrit respectivement 2,2</w:t>
      </w:r>
      <w:r w:rsidR="00096E89" w:rsidRPr="00B72674">
        <w:t> </w:t>
      </w:r>
      <w:r w:rsidRPr="00B72674">
        <w:t>millions de lei pour le recrutement et la rémunération de 48</w:t>
      </w:r>
      <w:r w:rsidR="00096E89" w:rsidRPr="00B72674">
        <w:t> </w:t>
      </w:r>
      <w:r w:rsidRPr="00B72674">
        <w:t>médiateurs communautaires dans 44</w:t>
      </w:r>
      <w:r w:rsidR="00096E89" w:rsidRPr="00B72674">
        <w:t> </w:t>
      </w:r>
      <w:r w:rsidRPr="00B72674">
        <w:t>localités. Cette somme a été calculée compte tenu du coût annuel d’un médiateur communautaire (46</w:t>
      </w:r>
      <w:r w:rsidR="00096E89" w:rsidRPr="00B72674">
        <w:t> </w:t>
      </w:r>
      <w:r w:rsidRPr="00B72674">
        <w:t>600</w:t>
      </w:r>
      <w:r w:rsidR="00096E89" w:rsidRPr="00B72674">
        <w:t> </w:t>
      </w:r>
      <w:r w:rsidRPr="00B72674">
        <w:t>lei) et du nombre de localités recourant aux services d’un médiateur.</w:t>
      </w:r>
    </w:p>
    <w:p w:rsidR="00460994" w:rsidRPr="004A7FDE" w:rsidRDefault="00460994" w:rsidP="00460994">
      <w:pPr>
        <w:pStyle w:val="SingleTxtG"/>
      </w:pPr>
      <w:r w:rsidRPr="004A7FDE">
        <w:t>128.</w:t>
      </w:r>
      <w:r w:rsidR="00096E89">
        <w:tab/>
      </w:r>
      <w:r w:rsidRPr="004A7FDE">
        <w:t>L</w:t>
      </w:r>
      <w:r>
        <w:t>’</w:t>
      </w:r>
      <w:r w:rsidRPr="004A7FDE">
        <w:t>A</w:t>
      </w:r>
      <w:r>
        <w:t>gence des relations interethniques</w:t>
      </w:r>
      <w:r w:rsidRPr="004A7FDE">
        <w:t xml:space="preserve"> </w:t>
      </w:r>
      <w:r>
        <w:t xml:space="preserve">a été </w:t>
      </w:r>
      <w:r w:rsidRPr="004A7FDE">
        <w:t>chargée de proposer le nombre de</w:t>
      </w:r>
      <w:r>
        <w:t xml:space="preserve"> médiateurs communautaires et d’en</w:t>
      </w:r>
      <w:r w:rsidRPr="004A7FDE">
        <w:t xml:space="preserve"> </w:t>
      </w:r>
      <w:r>
        <w:t>chiffrer</w:t>
      </w:r>
      <w:r w:rsidRPr="004A7FDE">
        <w:t xml:space="preserve"> le </w:t>
      </w:r>
      <w:r>
        <w:t>coût</w:t>
      </w:r>
      <w:r w:rsidRPr="004A7FDE">
        <w:t xml:space="preserve">. </w:t>
      </w:r>
      <w:r>
        <w:t xml:space="preserve">Elle a calculé, avec le concours </w:t>
      </w:r>
      <w:r w:rsidRPr="004A7FDE">
        <w:t xml:space="preserve">de </w:t>
      </w:r>
      <w:r>
        <w:t>l’Agence allemande de coopération internationale (GIZ),</w:t>
      </w:r>
      <w:r w:rsidRPr="004A7FDE">
        <w:t xml:space="preserve"> </w:t>
      </w:r>
      <w:r>
        <w:t xml:space="preserve">le montant </w:t>
      </w:r>
      <w:r w:rsidRPr="004A7FDE">
        <w:t xml:space="preserve">des </w:t>
      </w:r>
      <w:r>
        <w:t xml:space="preserve">dépenses à inscrire </w:t>
      </w:r>
      <w:r w:rsidRPr="004A7FDE">
        <w:t xml:space="preserve">dans les prévisions budgétaires </w:t>
      </w:r>
      <w:r>
        <w:t xml:space="preserve">à moyen terme pour </w:t>
      </w:r>
      <w:r w:rsidRPr="004A7FDE">
        <w:t>2020-2022</w:t>
      </w:r>
      <w:r w:rsidRPr="001942B3">
        <w:t xml:space="preserve"> </w:t>
      </w:r>
      <w:r>
        <w:t xml:space="preserve">au titre de l’activité </w:t>
      </w:r>
      <w:r w:rsidRPr="004A7FDE">
        <w:t xml:space="preserve">des médiateurs communautaires et </w:t>
      </w:r>
      <w:r>
        <w:t xml:space="preserve">l’a </w:t>
      </w:r>
      <w:r w:rsidRPr="004A7FDE">
        <w:t xml:space="preserve">soumis au </w:t>
      </w:r>
      <w:r>
        <w:t>M</w:t>
      </w:r>
      <w:r w:rsidRPr="004A7FDE">
        <w:t xml:space="preserve">inistère des finances. Le coût annuel </w:t>
      </w:r>
      <w:r>
        <w:t xml:space="preserve">de l’activité </w:t>
      </w:r>
      <w:r w:rsidRPr="004A7FDE">
        <w:t>des médiateurs communautaires (</w:t>
      </w:r>
      <w:r>
        <w:t xml:space="preserve">dont le nombre a été porté à </w:t>
      </w:r>
      <w:r w:rsidRPr="004A7FDE">
        <w:t xml:space="preserve">54 </w:t>
      </w:r>
      <w:r>
        <w:t xml:space="preserve">compte tenu des </w:t>
      </w:r>
      <w:r w:rsidRPr="004A7FDE">
        <w:t xml:space="preserve">besoins </w:t>
      </w:r>
      <w:r>
        <w:t>évalués</w:t>
      </w:r>
      <w:r w:rsidRPr="004A7FDE">
        <w:t xml:space="preserve">) </w:t>
      </w:r>
      <w:r>
        <w:t xml:space="preserve">a été estimé </w:t>
      </w:r>
      <w:r w:rsidRPr="004A7FDE">
        <w:t>à 3</w:t>
      </w:r>
      <w:r w:rsidR="00096E89">
        <w:t> </w:t>
      </w:r>
      <w:r w:rsidRPr="004A7FDE">
        <w:t>904</w:t>
      </w:r>
      <w:r w:rsidR="00096E89">
        <w:t> </w:t>
      </w:r>
      <w:r w:rsidRPr="004A7FDE">
        <w:t>300</w:t>
      </w:r>
      <w:r w:rsidR="00096E89">
        <w:t> </w:t>
      </w:r>
      <w:r>
        <w:t>lei</w:t>
      </w:r>
      <w:r w:rsidRPr="004A7FDE">
        <w:t>.</w:t>
      </w:r>
    </w:p>
    <w:p w:rsidR="00460994" w:rsidRPr="004A7FDE" w:rsidRDefault="00460994" w:rsidP="00460994">
      <w:pPr>
        <w:pStyle w:val="SingleTxtG"/>
      </w:pPr>
      <w:r w:rsidRPr="004A7FDE">
        <w:t>129.</w:t>
      </w:r>
      <w:r>
        <w:tab/>
        <w:t xml:space="preserve">On s’attache à développer les pratiques </w:t>
      </w:r>
      <w:r w:rsidRPr="004A7FDE">
        <w:t xml:space="preserve">des médiateurs communautaires </w:t>
      </w:r>
      <w:r>
        <w:t xml:space="preserve">en organisant des </w:t>
      </w:r>
      <w:r w:rsidRPr="004A7FDE">
        <w:t>réunions de travail, de</w:t>
      </w:r>
      <w:r>
        <w:t>s</w:t>
      </w:r>
      <w:r w:rsidRPr="004A7FDE">
        <w:t xml:space="preserve"> séminaires et de</w:t>
      </w:r>
      <w:r>
        <w:t>s</w:t>
      </w:r>
      <w:r w:rsidRPr="004A7FDE">
        <w:t xml:space="preserve"> consultations. </w:t>
      </w:r>
      <w:r>
        <w:t>Des f</w:t>
      </w:r>
      <w:r w:rsidRPr="004A7FDE">
        <w:t>orum</w:t>
      </w:r>
      <w:r>
        <w:t>s</w:t>
      </w:r>
      <w:r w:rsidRPr="004A7FDE">
        <w:t xml:space="preserve"> des médiateurs communautaires </w:t>
      </w:r>
      <w:r>
        <w:t xml:space="preserve">se sont </w:t>
      </w:r>
      <w:r w:rsidRPr="004A7FDE">
        <w:t>tenu</w:t>
      </w:r>
      <w:r>
        <w:t>s</w:t>
      </w:r>
      <w:r w:rsidRPr="004A7FDE">
        <w:t xml:space="preserve"> à Chisinau </w:t>
      </w:r>
      <w:r>
        <w:t xml:space="preserve">en </w:t>
      </w:r>
      <w:r w:rsidRPr="000D3887">
        <w:t xml:space="preserve">2017 et 2018 </w:t>
      </w:r>
      <w:r w:rsidRPr="004A7FDE">
        <w:t>(avec de</w:t>
      </w:r>
      <w:r>
        <w:t>s</w:t>
      </w:r>
      <w:r w:rsidRPr="004A7FDE">
        <w:t xml:space="preserve"> médiateurs, de</w:t>
      </w:r>
      <w:r>
        <w:t>s</w:t>
      </w:r>
      <w:r w:rsidRPr="004A7FDE">
        <w:t xml:space="preserve"> </w:t>
      </w:r>
      <w:r>
        <w:t xml:space="preserve">responsables </w:t>
      </w:r>
      <w:r w:rsidRPr="004A7FDE">
        <w:t>d</w:t>
      </w:r>
      <w:r>
        <w:t>’</w:t>
      </w:r>
      <w:r w:rsidRPr="004A7FDE">
        <w:t>organisations ethnoculturelles roms, de</w:t>
      </w:r>
      <w:r>
        <w:t>s</w:t>
      </w:r>
      <w:r w:rsidRPr="004A7FDE">
        <w:t xml:space="preserve"> maires </w:t>
      </w:r>
      <w:r>
        <w:t>de localités où la population rom est nombreuse</w:t>
      </w:r>
      <w:r w:rsidRPr="004A7FDE">
        <w:t>, de</w:t>
      </w:r>
      <w:r>
        <w:t>s</w:t>
      </w:r>
      <w:r w:rsidRPr="004A7FDE">
        <w:t xml:space="preserve"> </w:t>
      </w:r>
      <w:r>
        <w:t xml:space="preserve">membres de l’administration publique centrale et des </w:t>
      </w:r>
      <w:r w:rsidRPr="004A7FDE">
        <w:t>représentants d</w:t>
      </w:r>
      <w:r>
        <w:t>’</w:t>
      </w:r>
      <w:r w:rsidRPr="004A7FDE">
        <w:t xml:space="preserve">organisations internationales). </w:t>
      </w:r>
      <w:r>
        <w:t xml:space="preserve">Ces réunions ont été l’occasion pour les </w:t>
      </w:r>
      <w:r w:rsidRPr="004A7FDE">
        <w:t xml:space="preserve">participants </w:t>
      </w:r>
      <w:r>
        <w:t xml:space="preserve">d’échanger et de </w:t>
      </w:r>
      <w:r w:rsidRPr="004A7FDE">
        <w:t xml:space="preserve">communiquer plus largement </w:t>
      </w:r>
      <w:r>
        <w:t xml:space="preserve">pour chercher </w:t>
      </w:r>
      <w:r w:rsidRPr="004A7FDE">
        <w:t xml:space="preserve">ensemble des solutions aux problèmes rencontrés par les médiateurs communautaires </w:t>
      </w:r>
      <w:r>
        <w:t xml:space="preserve">dans le pays et favoriser leurs interventions auprès des </w:t>
      </w:r>
      <w:r w:rsidRPr="004A7FDE">
        <w:t>communautés roms.</w:t>
      </w:r>
    </w:p>
    <w:p w:rsidR="00460994" w:rsidRPr="004A7FDE" w:rsidRDefault="00460994" w:rsidP="00460994">
      <w:pPr>
        <w:pStyle w:val="SingleTxtG"/>
      </w:pPr>
      <w:r w:rsidRPr="004A7FDE">
        <w:t>130.</w:t>
      </w:r>
      <w:r w:rsidR="00096E89">
        <w:tab/>
      </w:r>
      <w:r w:rsidRPr="004A7FDE">
        <w:t>Un guide pour les médiateurs communautaires a été</w:t>
      </w:r>
      <w:r>
        <w:t xml:space="preserve"> mis au point </w:t>
      </w:r>
      <w:r w:rsidRPr="004A7FDE">
        <w:t xml:space="preserve">avec </w:t>
      </w:r>
      <w:r>
        <w:t xml:space="preserve">le concours </w:t>
      </w:r>
      <w:r w:rsidRPr="004A7FDE">
        <w:t xml:space="preserve">des ministères concernés. </w:t>
      </w:r>
      <w:r>
        <w:t>G</w:t>
      </w:r>
      <w:r w:rsidRPr="004A7FDE">
        <w:t>râce aux efforts déployés, 32</w:t>
      </w:r>
      <w:r w:rsidR="00096E89">
        <w:t> </w:t>
      </w:r>
      <w:r w:rsidRPr="004A7FDE">
        <w:t>médiateurs communautaires sont désormais en place.</w:t>
      </w:r>
    </w:p>
    <w:p w:rsidR="00460994" w:rsidRPr="00696D9F" w:rsidRDefault="00096E89" w:rsidP="00B72674">
      <w:pPr>
        <w:pStyle w:val="H4G"/>
      </w:pPr>
      <w:r>
        <w:tab/>
      </w:r>
      <w:r>
        <w:tab/>
      </w:r>
      <w:r w:rsidR="00460994" w:rsidRPr="00696D9F">
        <w:t>Éducation</w:t>
      </w:r>
    </w:p>
    <w:p w:rsidR="00460994" w:rsidRPr="004A7FDE" w:rsidRDefault="00460994" w:rsidP="00460994">
      <w:pPr>
        <w:pStyle w:val="SingleTxtG"/>
      </w:pPr>
      <w:r w:rsidRPr="004A7FDE">
        <w:t>131.</w:t>
      </w:r>
      <w:r w:rsidR="00096E89">
        <w:tab/>
      </w:r>
      <w:r w:rsidRPr="004A7FDE">
        <w:t xml:space="preserve">Le </w:t>
      </w:r>
      <w:r>
        <w:t>M</w:t>
      </w:r>
      <w:r w:rsidRPr="004A7FDE">
        <w:t>inistère de l</w:t>
      </w:r>
      <w:r>
        <w:t>’</w:t>
      </w:r>
      <w:r w:rsidRPr="004A7FDE">
        <w:t>éducation, de la culture et de la recherche</w:t>
      </w:r>
      <w:r w:rsidRPr="00251448">
        <w:t xml:space="preserve"> </w:t>
      </w:r>
      <w:r w:rsidRPr="004A7FDE">
        <w:t xml:space="preserve">organise </w:t>
      </w:r>
      <w:r>
        <w:t>régulièrement</w:t>
      </w:r>
      <w:r w:rsidRPr="004A7FDE">
        <w:t xml:space="preserve">, en partenariat avec des </w:t>
      </w:r>
      <w:r>
        <w:t>organisations non gouvernementales (</w:t>
      </w:r>
      <w:r w:rsidRPr="004A7FDE">
        <w:t>ONG</w:t>
      </w:r>
      <w:r>
        <w:t>)</w:t>
      </w:r>
      <w:r w:rsidRPr="004A7FDE">
        <w:t xml:space="preserve"> et les autorités publiques locales, des campagnes de sensibilisation </w:t>
      </w:r>
      <w:r>
        <w:t xml:space="preserve">pour informer les </w:t>
      </w:r>
      <w:r w:rsidRPr="004A7FDE">
        <w:t>parents</w:t>
      </w:r>
      <w:r>
        <w:t xml:space="preserve"> de l’obligation scolaire</w:t>
      </w:r>
      <w:r w:rsidRPr="004A7FDE">
        <w:t xml:space="preserve">. </w:t>
      </w:r>
      <w:r>
        <w:lastRenderedPageBreak/>
        <w:t xml:space="preserve">Au cours de la seule année </w:t>
      </w:r>
      <w:r w:rsidRPr="004A7FDE">
        <w:t>2017, 35</w:t>
      </w:r>
      <w:r w:rsidR="00096E89">
        <w:t> </w:t>
      </w:r>
      <w:r w:rsidRPr="004A7FDE">
        <w:t xml:space="preserve">campagnes de </w:t>
      </w:r>
      <w:r>
        <w:t xml:space="preserve">ce type </w:t>
      </w:r>
      <w:r w:rsidRPr="004A7FDE">
        <w:t>ont été organisées</w:t>
      </w:r>
      <w:r>
        <w:t xml:space="preserve"> et </w:t>
      </w:r>
      <w:r w:rsidRPr="004A7FDE">
        <w:t>plus de 876</w:t>
      </w:r>
      <w:r w:rsidR="00096E89">
        <w:t> </w:t>
      </w:r>
      <w:r w:rsidRPr="004A7FDE">
        <w:t xml:space="preserve">parents </w:t>
      </w:r>
      <w:r>
        <w:t xml:space="preserve">ont été </w:t>
      </w:r>
      <w:r w:rsidRPr="004A7FDE">
        <w:t>informés. En 2018, 21</w:t>
      </w:r>
      <w:r w:rsidR="00096E89">
        <w:t> </w:t>
      </w:r>
      <w:r w:rsidRPr="004A7FDE">
        <w:t>campagnes de sensibilisation</w:t>
      </w:r>
      <w:r>
        <w:t xml:space="preserve"> </w:t>
      </w:r>
      <w:r w:rsidRPr="004A7FDE">
        <w:t>ont été organisées dans toutes les régions du pays</w:t>
      </w:r>
      <w:r>
        <w:t xml:space="preserve">, ce dont </w:t>
      </w:r>
      <w:r w:rsidRPr="004A7FDE">
        <w:t xml:space="preserve">ont </w:t>
      </w:r>
      <w:r>
        <w:t>bénéficié</w:t>
      </w:r>
      <w:r w:rsidRPr="00A4472E">
        <w:t xml:space="preserve"> </w:t>
      </w:r>
      <w:r w:rsidRPr="004A7FDE">
        <w:t>plus de 567</w:t>
      </w:r>
      <w:r w:rsidR="00096E89">
        <w:t> </w:t>
      </w:r>
      <w:r w:rsidRPr="004A7FDE">
        <w:t>parents.</w:t>
      </w:r>
    </w:p>
    <w:p w:rsidR="00460994" w:rsidRPr="004A7FDE" w:rsidRDefault="00460994" w:rsidP="00460994">
      <w:pPr>
        <w:pStyle w:val="SingleTxtG"/>
      </w:pPr>
      <w:r w:rsidRPr="004A7FDE">
        <w:t>132.</w:t>
      </w:r>
      <w:r w:rsidR="00096E89">
        <w:tab/>
      </w:r>
      <w:r>
        <w:t xml:space="preserve">Au début de l’année scolaire </w:t>
      </w:r>
      <w:r w:rsidRPr="004A7FDE">
        <w:t>2019</w:t>
      </w:r>
      <w:r w:rsidR="00B72674">
        <w:t>/</w:t>
      </w:r>
      <w:r w:rsidRPr="004A7FDE">
        <w:t>20, plus de 450</w:t>
      </w:r>
      <w:r w:rsidR="00096E89">
        <w:t> </w:t>
      </w:r>
      <w:r w:rsidRPr="004A7FDE">
        <w:t xml:space="preserve">campagnes de sensibilisation ont été menées auprès des parents roms pour </w:t>
      </w:r>
      <w:r>
        <w:t xml:space="preserve">appeler leur attention sur l’obligation de scolariser </w:t>
      </w:r>
      <w:r w:rsidRPr="004A7FDE">
        <w:t>leurs enfants</w:t>
      </w:r>
      <w:r>
        <w:t> ;</w:t>
      </w:r>
      <w:r w:rsidRPr="004A7FDE">
        <w:t xml:space="preserve"> </w:t>
      </w:r>
      <w:r>
        <w:t xml:space="preserve">au moins </w:t>
      </w:r>
      <w:r w:rsidRPr="004A7FDE">
        <w:t>1</w:t>
      </w:r>
      <w:r w:rsidR="00096E89">
        <w:t> </w:t>
      </w:r>
      <w:r w:rsidRPr="004A7FDE">
        <w:t>900</w:t>
      </w:r>
      <w:r w:rsidR="00096E89">
        <w:t> </w:t>
      </w:r>
      <w:r w:rsidRPr="004A7FDE">
        <w:t xml:space="preserve">parents ont </w:t>
      </w:r>
      <w:r>
        <w:t xml:space="preserve">ainsi </w:t>
      </w:r>
      <w:r w:rsidRPr="004A7FDE">
        <w:t>été informés.</w:t>
      </w:r>
    </w:p>
    <w:p w:rsidR="00460994" w:rsidRPr="004A7FDE" w:rsidRDefault="00460994" w:rsidP="00460994">
      <w:pPr>
        <w:pStyle w:val="SingleTxtG"/>
      </w:pPr>
      <w:r w:rsidRPr="004A7FDE">
        <w:t>133.</w:t>
      </w:r>
      <w:r w:rsidR="00096E89">
        <w:tab/>
      </w:r>
      <w:r w:rsidRPr="004A7FDE">
        <w:t xml:space="preserve">Grâce à la coopération entre </w:t>
      </w:r>
      <w:r>
        <w:t>les autorités publiques locales</w:t>
      </w:r>
      <w:r w:rsidRPr="004A7FDE">
        <w:t xml:space="preserve">, </w:t>
      </w:r>
      <w:r>
        <w:t xml:space="preserve">l’administration </w:t>
      </w:r>
      <w:r w:rsidRPr="004A7FDE">
        <w:t>des établissements d</w:t>
      </w:r>
      <w:r>
        <w:t>’</w:t>
      </w:r>
      <w:r w:rsidRPr="004A7FDE">
        <w:t>enseignement et les représentants des communautés roms, 1</w:t>
      </w:r>
      <w:r w:rsidR="00096E89">
        <w:t> </w:t>
      </w:r>
      <w:r w:rsidRPr="004A7FDE">
        <w:t>778</w:t>
      </w:r>
      <w:r w:rsidR="00096E89">
        <w:t> </w:t>
      </w:r>
      <w:r w:rsidRPr="004A7FDE">
        <w:t>enfants roms sont inscrits à l</w:t>
      </w:r>
      <w:r>
        <w:t>’</w:t>
      </w:r>
      <w:r w:rsidRPr="004A7FDE">
        <w:t>école (</w:t>
      </w:r>
      <w:r>
        <w:t xml:space="preserve">autant que </w:t>
      </w:r>
      <w:r w:rsidRPr="004A7FDE">
        <w:t>l</w:t>
      </w:r>
      <w:r>
        <w:t>’</w:t>
      </w:r>
      <w:r w:rsidRPr="004A7FDE">
        <w:t xml:space="preserve">année </w:t>
      </w:r>
      <w:r>
        <w:t xml:space="preserve">scolaire </w:t>
      </w:r>
      <w:r w:rsidRPr="004A7FDE">
        <w:t>précédente). Le</w:t>
      </w:r>
      <w:r>
        <w:t xml:space="preserve">s </w:t>
      </w:r>
      <w:r w:rsidRPr="004A7FDE">
        <w:t>enfants rom</w:t>
      </w:r>
      <w:r>
        <w:t>s</w:t>
      </w:r>
      <w:r w:rsidRPr="004A7FDE">
        <w:t xml:space="preserve"> scolarisés en 2019 </w:t>
      </w:r>
      <w:r>
        <w:t xml:space="preserve">étaient principalement enregistrés </w:t>
      </w:r>
      <w:r w:rsidRPr="004A7FDE">
        <w:t>dans les districts</w:t>
      </w:r>
      <w:r>
        <w:t xml:space="preserve"> d’</w:t>
      </w:r>
      <w:r w:rsidRPr="004A7FDE">
        <w:t xml:space="preserve">Ocnita </w:t>
      </w:r>
      <w:r>
        <w:t>(</w:t>
      </w:r>
      <w:r w:rsidRPr="004A7FDE">
        <w:t>164</w:t>
      </w:r>
      <w:r>
        <w:t>)</w:t>
      </w:r>
      <w:r w:rsidRPr="004A7FDE">
        <w:t xml:space="preserve">, Calarasi </w:t>
      </w:r>
      <w:r>
        <w:t>(</w:t>
      </w:r>
      <w:r w:rsidRPr="004A7FDE">
        <w:t>150</w:t>
      </w:r>
      <w:r>
        <w:t>)</w:t>
      </w:r>
      <w:r w:rsidRPr="004A7FDE">
        <w:t xml:space="preserve">, Orhei </w:t>
      </w:r>
      <w:r>
        <w:t>(</w:t>
      </w:r>
      <w:r w:rsidRPr="004A7FDE">
        <w:t>146</w:t>
      </w:r>
      <w:r>
        <w:t xml:space="preserve">) et </w:t>
      </w:r>
      <w:r w:rsidRPr="004A7FDE">
        <w:t xml:space="preserve">Drochia </w:t>
      </w:r>
      <w:r>
        <w:t>(</w:t>
      </w:r>
      <w:r w:rsidRPr="004A7FDE">
        <w:t>134</w:t>
      </w:r>
      <w:r>
        <w:t>), la</w:t>
      </w:r>
      <w:r w:rsidRPr="004A7FDE">
        <w:t xml:space="preserve"> </w:t>
      </w:r>
      <w:r>
        <w:t>ville</w:t>
      </w:r>
      <w:r w:rsidRPr="004A7FDE">
        <w:t xml:space="preserve"> de Chisinau</w:t>
      </w:r>
      <w:r>
        <w:t xml:space="preserve"> (130), les districts de Soroca</w:t>
      </w:r>
      <w:r w:rsidRPr="00A4472E">
        <w:t xml:space="preserve"> </w:t>
      </w:r>
      <w:r>
        <w:t>(</w:t>
      </w:r>
      <w:r w:rsidRPr="00A4472E">
        <w:t>97</w:t>
      </w:r>
      <w:r>
        <w:t>)</w:t>
      </w:r>
      <w:r w:rsidRPr="00A4472E">
        <w:t>, Hincesti</w:t>
      </w:r>
      <w:r w:rsidR="00A87699">
        <w:t xml:space="preserve"> </w:t>
      </w:r>
      <w:r>
        <w:t>(</w:t>
      </w:r>
      <w:r w:rsidRPr="00A4472E">
        <w:t>91</w:t>
      </w:r>
      <w:r>
        <w:t>) et</w:t>
      </w:r>
      <w:r w:rsidRPr="00A4472E">
        <w:t xml:space="preserve"> Glodeni </w:t>
      </w:r>
      <w:r>
        <w:t>(</w:t>
      </w:r>
      <w:r w:rsidRPr="00A4472E">
        <w:t>86</w:t>
      </w:r>
      <w:r>
        <w:t>)</w:t>
      </w:r>
      <w:r w:rsidRPr="00A4472E">
        <w:t xml:space="preserve">, </w:t>
      </w:r>
      <w:r>
        <w:t xml:space="preserve">la ville de </w:t>
      </w:r>
      <w:r w:rsidRPr="00A4472E">
        <w:t xml:space="preserve">Balti, </w:t>
      </w:r>
      <w:r>
        <w:t xml:space="preserve">les districts de </w:t>
      </w:r>
      <w:r w:rsidRPr="00A4472E">
        <w:t xml:space="preserve">Cahul et Nisporeni </w:t>
      </w:r>
      <w:r>
        <w:t>(</w:t>
      </w:r>
      <w:r w:rsidRPr="00A4472E">
        <w:t>68</w:t>
      </w:r>
      <w:r w:rsidR="00DE4FD2">
        <w:t> </w:t>
      </w:r>
      <w:r w:rsidRPr="00A4472E">
        <w:t>chacun</w:t>
      </w:r>
      <w:r>
        <w:t xml:space="preserve">), Stefan </w:t>
      </w:r>
      <w:r w:rsidRPr="00A4472E">
        <w:t xml:space="preserve">Voda </w:t>
      </w:r>
      <w:r>
        <w:t>(</w:t>
      </w:r>
      <w:r w:rsidRPr="00A4472E">
        <w:t>63</w:t>
      </w:r>
      <w:r>
        <w:t>), Riscani (</w:t>
      </w:r>
      <w:r w:rsidRPr="00A4472E">
        <w:t>56</w:t>
      </w:r>
      <w:r>
        <w:t xml:space="preserve">) et </w:t>
      </w:r>
      <w:r w:rsidRPr="00A4472E">
        <w:t xml:space="preserve">Basarabeasca </w:t>
      </w:r>
      <w:r>
        <w:t>(</w:t>
      </w:r>
      <w:r w:rsidRPr="00A4472E">
        <w:t>50</w:t>
      </w:r>
      <w:r>
        <w:t>)</w:t>
      </w:r>
      <w:r w:rsidRPr="00A4472E">
        <w:t>.</w:t>
      </w:r>
    </w:p>
    <w:p w:rsidR="00460994" w:rsidRPr="004A7FDE" w:rsidRDefault="00460994" w:rsidP="00460994">
      <w:pPr>
        <w:pStyle w:val="SingleTxtG"/>
      </w:pPr>
      <w:r w:rsidRPr="004A7FDE">
        <w:t>134.</w:t>
      </w:r>
      <w:r w:rsidR="00B72674">
        <w:tab/>
      </w:r>
      <w:r w:rsidRPr="004A7FDE">
        <w:t xml:space="preserve">La nutrition reste un facteur important pour la protection et </w:t>
      </w:r>
      <w:r>
        <w:t xml:space="preserve">le renforcement </w:t>
      </w:r>
      <w:r w:rsidRPr="004A7FDE">
        <w:t xml:space="preserve">de </w:t>
      </w:r>
      <w:r>
        <w:t xml:space="preserve">la </w:t>
      </w:r>
      <w:r w:rsidRPr="004A7FDE">
        <w:t>santé</w:t>
      </w:r>
      <w:r w:rsidRPr="00EA055B">
        <w:t xml:space="preserve"> </w:t>
      </w:r>
      <w:r w:rsidRPr="004A7FDE">
        <w:t xml:space="preserve">des enfants roms. </w:t>
      </w:r>
      <w:r>
        <w:t>T</w:t>
      </w:r>
      <w:r w:rsidRPr="004A7FDE">
        <w:t>ous les enfants</w:t>
      </w:r>
      <w:r>
        <w:t xml:space="preserve"> </w:t>
      </w:r>
      <w:r w:rsidRPr="004A7FDE">
        <w:t xml:space="preserve">scolarisés </w:t>
      </w:r>
      <w:r>
        <w:t xml:space="preserve">ont des repas gratuits </w:t>
      </w:r>
      <w:r w:rsidRPr="004A7FDE">
        <w:t xml:space="preserve">en vertu des </w:t>
      </w:r>
      <w:r>
        <w:t>décisions gouvernementales</w:t>
      </w:r>
      <w:r w:rsidRPr="004A7FDE">
        <w:t xml:space="preserve"> n</w:t>
      </w:r>
      <w:r w:rsidR="00B72674" w:rsidRPr="00B72674">
        <w:rPr>
          <w:vertAlign w:val="superscript"/>
        </w:rPr>
        <w:t>o</w:t>
      </w:r>
      <w:r w:rsidR="00B72674">
        <w:t> </w:t>
      </w:r>
      <w:r w:rsidRPr="004A7FDE">
        <w:t>234 du 25</w:t>
      </w:r>
      <w:r w:rsidR="00B72674">
        <w:t> </w:t>
      </w:r>
      <w:r w:rsidRPr="004A7FDE">
        <w:t>février 2005 et n</w:t>
      </w:r>
      <w:r w:rsidR="00B72674" w:rsidRPr="00B72674">
        <w:rPr>
          <w:vertAlign w:val="superscript"/>
        </w:rPr>
        <w:t>o</w:t>
      </w:r>
      <w:r w:rsidR="00B72674">
        <w:t> </w:t>
      </w:r>
      <w:r w:rsidRPr="004A7FDE">
        <w:t>198 du 16</w:t>
      </w:r>
      <w:r w:rsidR="00B72674">
        <w:t> </w:t>
      </w:r>
      <w:r w:rsidRPr="004A7FDE">
        <w:t>avril 1993</w:t>
      </w:r>
      <w:r>
        <w:t>, ce dont bénéficient</w:t>
      </w:r>
      <w:r w:rsidRPr="004A7FDE">
        <w:t xml:space="preserve"> 835</w:t>
      </w:r>
      <w:r w:rsidR="00B72674">
        <w:t> </w:t>
      </w:r>
      <w:r w:rsidRPr="004A7FDE">
        <w:t xml:space="preserve">enfants roms. Tous les élèves </w:t>
      </w:r>
      <w:r>
        <w:t>du primaire sont nourris gratuitement</w:t>
      </w:r>
      <w:r w:rsidRPr="004A7FDE">
        <w:t xml:space="preserve">. Dans certaines localités, les autorités publiques locales allouent des ressources pour </w:t>
      </w:r>
      <w:r>
        <w:t xml:space="preserve">offrir </w:t>
      </w:r>
      <w:r w:rsidRPr="004A7FDE">
        <w:t xml:space="preserve">aux </w:t>
      </w:r>
      <w:r>
        <w:t>enfants</w:t>
      </w:r>
      <w:r w:rsidRPr="004A7FDE">
        <w:t xml:space="preserve"> roms </w:t>
      </w:r>
      <w:r>
        <w:t xml:space="preserve">des </w:t>
      </w:r>
      <w:r w:rsidRPr="004A7FDE">
        <w:t xml:space="preserve">repas gratuits à tous les </w:t>
      </w:r>
      <w:r>
        <w:t xml:space="preserve">degrés de l’enseignement, comme à </w:t>
      </w:r>
      <w:r w:rsidRPr="004A7FDE">
        <w:t xml:space="preserve">Calarasi </w:t>
      </w:r>
      <w:r>
        <w:t>(</w:t>
      </w:r>
      <w:r w:rsidRPr="004A7FDE">
        <w:t>85</w:t>
      </w:r>
      <w:r w:rsidR="00B72674">
        <w:t> </w:t>
      </w:r>
      <w:r w:rsidRPr="004A7FDE">
        <w:t>élèves</w:t>
      </w:r>
      <w:r>
        <w:t>)</w:t>
      </w:r>
      <w:r w:rsidRPr="004A7FDE">
        <w:t xml:space="preserve">, Chisinau </w:t>
      </w:r>
      <w:r>
        <w:t>(</w:t>
      </w:r>
      <w:r w:rsidRPr="004A7FDE">
        <w:t>56</w:t>
      </w:r>
      <w:r w:rsidR="00B72674">
        <w:t> </w:t>
      </w:r>
      <w:r>
        <w:t>élèves, dont 38 dans les classes</w:t>
      </w:r>
      <w:r w:rsidR="00B72674">
        <w:t> </w:t>
      </w:r>
      <w:r w:rsidRPr="004A7FDE">
        <w:t>1</w:t>
      </w:r>
      <w:r>
        <w:t xml:space="preserve"> à 4, 15 dans les classes</w:t>
      </w:r>
      <w:r w:rsidR="00B72674">
        <w:t> </w:t>
      </w:r>
      <w:r w:rsidRPr="004A7FDE">
        <w:t>5</w:t>
      </w:r>
      <w:r>
        <w:t xml:space="preserve"> à </w:t>
      </w:r>
      <w:r w:rsidRPr="004A7FDE">
        <w:t xml:space="preserve">9 </w:t>
      </w:r>
      <w:r>
        <w:t>et 3 dans les classes</w:t>
      </w:r>
      <w:r w:rsidR="00B72674">
        <w:t> </w:t>
      </w:r>
      <w:r w:rsidRPr="004A7FDE">
        <w:t>10</w:t>
      </w:r>
      <w:r>
        <w:t xml:space="preserve"> à </w:t>
      </w:r>
      <w:r w:rsidRPr="004A7FDE">
        <w:t xml:space="preserve">12), Balti </w:t>
      </w:r>
      <w:r>
        <w:t>(</w:t>
      </w:r>
      <w:r w:rsidRPr="004A7FDE">
        <w:t>48</w:t>
      </w:r>
      <w:r>
        <w:t xml:space="preserve"> élèves), </w:t>
      </w:r>
      <w:r w:rsidRPr="004A7FDE">
        <w:t xml:space="preserve">Glodeni </w:t>
      </w:r>
      <w:r>
        <w:t>(</w:t>
      </w:r>
      <w:r w:rsidRPr="004A7FDE">
        <w:t>44</w:t>
      </w:r>
      <w:r>
        <w:t> élèves)</w:t>
      </w:r>
      <w:r w:rsidRPr="004A7FDE">
        <w:t xml:space="preserve">, Drochia </w:t>
      </w:r>
      <w:r>
        <w:t>(</w:t>
      </w:r>
      <w:r w:rsidRPr="004A7FDE">
        <w:t>41</w:t>
      </w:r>
      <w:r w:rsidR="00B72674">
        <w:t> </w:t>
      </w:r>
      <w:r>
        <w:t>élèves), Hincesti (</w:t>
      </w:r>
      <w:r w:rsidRPr="004A7FDE">
        <w:t>39</w:t>
      </w:r>
      <w:r w:rsidR="00B72674">
        <w:t> </w:t>
      </w:r>
      <w:r>
        <w:t>élèves), Basarabeasca (</w:t>
      </w:r>
      <w:r w:rsidRPr="004A7FDE">
        <w:t>27</w:t>
      </w:r>
      <w:r w:rsidR="00B72674">
        <w:t> </w:t>
      </w:r>
      <w:r>
        <w:t xml:space="preserve">élèves) et </w:t>
      </w:r>
      <w:r w:rsidRPr="004A7FDE">
        <w:t xml:space="preserve">Riscani </w:t>
      </w:r>
      <w:r>
        <w:t>(</w:t>
      </w:r>
      <w:r w:rsidRPr="004A7FDE">
        <w:t>34</w:t>
      </w:r>
      <w:r w:rsidRPr="00C415C5">
        <w:t xml:space="preserve"> </w:t>
      </w:r>
      <w:r>
        <w:t>élèves)</w:t>
      </w:r>
      <w:r w:rsidRPr="004A7FDE">
        <w:t>.</w:t>
      </w:r>
    </w:p>
    <w:p w:rsidR="00460994" w:rsidRPr="004A7FDE" w:rsidRDefault="00460994" w:rsidP="00460994">
      <w:pPr>
        <w:pStyle w:val="SingleTxtG"/>
      </w:pPr>
      <w:r w:rsidRPr="004A7FDE">
        <w:t>135.</w:t>
      </w:r>
      <w:r w:rsidR="00B72674">
        <w:tab/>
      </w:r>
      <w:r w:rsidRPr="004A7FDE">
        <w:t>Toutes les</w:t>
      </w:r>
      <w:r>
        <w:t xml:space="preserve"> autorités publiques locales</w:t>
      </w:r>
      <w:r w:rsidRPr="004A7FDE">
        <w:t xml:space="preserve"> </w:t>
      </w:r>
      <w:r>
        <w:t xml:space="preserve">assurent le transport gratuit des enfants de localités à forte proportion de </w:t>
      </w:r>
      <w:r w:rsidRPr="004A7FDE">
        <w:t xml:space="preserve">population rom </w:t>
      </w:r>
      <w:r>
        <w:t xml:space="preserve">jusqu’à </w:t>
      </w:r>
      <w:r w:rsidRPr="004A7FDE">
        <w:t>l</w:t>
      </w:r>
      <w:r>
        <w:t>’</w:t>
      </w:r>
      <w:r w:rsidRPr="004A7FDE">
        <w:t xml:space="preserve">établissement </w:t>
      </w:r>
      <w:r>
        <w:t xml:space="preserve">scolaire </w:t>
      </w:r>
      <w:r w:rsidRPr="004A7FDE">
        <w:t>le plus proche</w:t>
      </w:r>
      <w:r>
        <w:t xml:space="preserve">, distant d’au </w:t>
      </w:r>
      <w:r w:rsidRPr="004A7FDE">
        <w:t xml:space="preserve">moins </w:t>
      </w:r>
      <w:r>
        <w:t xml:space="preserve">deux </w:t>
      </w:r>
      <w:r w:rsidRPr="004A7FDE">
        <w:t>k</w:t>
      </w:r>
      <w:r>
        <w:t>ilomètres</w:t>
      </w:r>
      <w:r w:rsidRPr="004A7FDE">
        <w:t>, s</w:t>
      </w:r>
      <w:r>
        <w:t>’</w:t>
      </w:r>
      <w:r w:rsidRPr="004A7FDE">
        <w:t>il n</w:t>
      </w:r>
      <w:r>
        <w:t>’</w:t>
      </w:r>
      <w:r w:rsidRPr="004A7FDE">
        <w:t xml:space="preserve">existe pas </w:t>
      </w:r>
      <w:r>
        <w:t xml:space="preserve">dans le lieu où réside l’enfant </w:t>
      </w:r>
      <w:r w:rsidRPr="004A7FDE">
        <w:t>d</w:t>
      </w:r>
      <w:r>
        <w:t>’</w:t>
      </w:r>
      <w:r w:rsidRPr="004A7FDE">
        <w:t>établissement d</w:t>
      </w:r>
      <w:r>
        <w:t>’</w:t>
      </w:r>
      <w:r w:rsidRPr="004A7FDE">
        <w:t xml:space="preserve">enseignement général correspondant </w:t>
      </w:r>
      <w:r>
        <w:t xml:space="preserve">à son niveau </w:t>
      </w:r>
      <w:r w:rsidRPr="004A7FDE">
        <w:t xml:space="preserve">(primaire, </w:t>
      </w:r>
      <w:r>
        <w:t>collège</w:t>
      </w:r>
      <w:r w:rsidRPr="004A7FDE">
        <w:t>, lycée). Au total, 31</w:t>
      </w:r>
      <w:r w:rsidR="00B72674">
        <w:t> </w:t>
      </w:r>
      <w:r w:rsidRPr="004A7FDE">
        <w:t>enfants roms bénéficient d</w:t>
      </w:r>
      <w:r>
        <w:t>’</w:t>
      </w:r>
      <w:r w:rsidRPr="004A7FDE">
        <w:t xml:space="preserve">un transport </w:t>
      </w:r>
      <w:r>
        <w:t>scolaire aller-retour</w:t>
      </w:r>
      <w:r w:rsidRPr="0036348B">
        <w:t xml:space="preserve"> </w:t>
      </w:r>
      <w:r w:rsidRPr="004A7FDE">
        <w:t>gratuit.</w:t>
      </w:r>
    </w:p>
    <w:p w:rsidR="00460994" w:rsidRPr="004A7FDE" w:rsidRDefault="00460994" w:rsidP="00460994">
      <w:pPr>
        <w:pStyle w:val="SingleTxtG"/>
      </w:pPr>
      <w:r w:rsidRPr="004A7FDE">
        <w:t>136.</w:t>
      </w:r>
      <w:r w:rsidR="00B72674">
        <w:tab/>
      </w:r>
      <w:r w:rsidRPr="004A7FDE">
        <w:t xml:space="preserve">Malgré les mesures prises pour </w:t>
      </w:r>
      <w:r>
        <w:t xml:space="preserve">promouvoir </w:t>
      </w:r>
      <w:r w:rsidRPr="004A7FDE">
        <w:t xml:space="preserve">la scolarisation et </w:t>
      </w:r>
      <w:r>
        <w:t xml:space="preserve">prévenir </w:t>
      </w:r>
      <w:r w:rsidRPr="004A7FDE">
        <w:t>l</w:t>
      </w:r>
      <w:r>
        <w:t>’</w:t>
      </w:r>
      <w:r w:rsidRPr="004A7FDE">
        <w:t xml:space="preserve">abandon scolaire, </w:t>
      </w:r>
      <w:r>
        <w:t xml:space="preserve">certains </w:t>
      </w:r>
      <w:r w:rsidRPr="004A7FDE">
        <w:t xml:space="preserve">problèmes </w:t>
      </w:r>
      <w:r>
        <w:t>subsistent dans ce domaine</w:t>
      </w:r>
      <w:r w:rsidR="00B72674">
        <w:t> </w:t>
      </w:r>
      <w:r>
        <w:t>: enfants ne possédant pas de document d’enregistrement </w:t>
      </w:r>
      <w:r w:rsidRPr="004A7FDE">
        <w:t>; migration</w:t>
      </w:r>
      <w:r w:rsidR="00A87699">
        <w:t> </w:t>
      </w:r>
      <w:r w:rsidRPr="004A7FDE">
        <w:t>; manque d</w:t>
      </w:r>
      <w:r>
        <w:t>’</w:t>
      </w:r>
      <w:r w:rsidRPr="004A7FDE">
        <w:t>intérêt des parents pour l</w:t>
      </w:r>
      <w:r>
        <w:t>’</w:t>
      </w:r>
      <w:r w:rsidRPr="004A7FDE">
        <w:t>école et l</w:t>
      </w:r>
      <w:r>
        <w:t>’</w:t>
      </w:r>
      <w:r w:rsidRPr="004A7FDE">
        <w:t>éducation des enfants</w:t>
      </w:r>
      <w:r w:rsidR="00A87699">
        <w:t> </w:t>
      </w:r>
      <w:r w:rsidRPr="004A7FDE">
        <w:t>; instabilité du milieu familial</w:t>
      </w:r>
      <w:r w:rsidR="00A87699">
        <w:t> </w:t>
      </w:r>
      <w:r w:rsidRPr="004A7FDE">
        <w:t xml:space="preserve">; </w:t>
      </w:r>
      <w:r>
        <w:t xml:space="preserve">insuffisance du </w:t>
      </w:r>
      <w:r w:rsidRPr="004A7FDE">
        <w:t>nombre de médiateurs communautaires, etc.</w:t>
      </w:r>
    </w:p>
    <w:p w:rsidR="00460994" w:rsidRPr="00B72674" w:rsidRDefault="00460994" w:rsidP="00460994">
      <w:pPr>
        <w:pStyle w:val="SingleTxtG"/>
        <w:rPr>
          <w:spacing w:val="-1"/>
        </w:rPr>
      </w:pPr>
      <w:r w:rsidRPr="00B72674">
        <w:rPr>
          <w:spacing w:val="-1"/>
        </w:rPr>
        <w:t>137.</w:t>
      </w:r>
      <w:r w:rsidR="00B72674" w:rsidRPr="00B72674">
        <w:rPr>
          <w:spacing w:val="-1"/>
        </w:rPr>
        <w:tab/>
      </w:r>
      <w:r w:rsidRPr="00B72674">
        <w:rPr>
          <w:spacing w:val="-1"/>
        </w:rPr>
        <w:t xml:space="preserve">En 2018, un programme a été élaboré pour le cours « Histoire, culture et traditions des Roms de la République de Moldova » et a été inclus pour la première fois dans les plans d’études des établissements d’enseignement pré-universitaire. Cette matière est obligatoire en primaire dans les établissements où sont scolarisés des enfants roms. L’une des particularités </w:t>
      </w:r>
      <w:r w:rsidRPr="00B72674">
        <w:t>des communautés roms de la République de Moldova est que la langue dont elles se servent pour communiquer à la maison et dans la société est le romani mais aussi bien le roumain ou le russe. Le programme du cours « Histoire, culture et traditions des Roms de la République de Moldova » a donc été rédigé dans chacune de ces trois langues. En 2019</w:t>
      </w:r>
      <w:r w:rsidR="00B72674" w:rsidRPr="00B72674">
        <w:noBreakHyphen/>
      </w:r>
      <w:r w:rsidRPr="00B72674">
        <w:t>20, 99</w:t>
      </w:r>
      <w:r w:rsidR="00B72674" w:rsidRPr="00B72674">
        <w:t> </w:t>
      </w:r>
      <w:r w:rsidRPr="00B72674">
        <w:t>élèves du</w:t>
      </w:r>
      <w:r w:rsidR="00DE4FD2">
        <w:t> </w:t>
      </w:r>
      <w:r w:rsidRPr="00B72674">
        <w:t>Lycée théorique Mihai Eminescu (à Otaci) suivaient d’ores et déjà ce cours.</w:t>
      </w:r>
    </w:p>
    <w:p w:rsidR="00460994" w:rsidRPr="004A7FDE" w:rsidRDefault="00460994" w:rsidP="00460994">
      <w:pPr>
        <w:pStyle w:val="SingleTxtG"/>
      </w:pPr>
      <w:r w:rsidRPr="004A7FDE">
        <w:t>138.</w:t>
      </w:r>
      <w:r w:rsidR="00B72674">
        <w:tab/>
      </w:r>
      <w:r>
        <w:t>L</w:t>
      </w:r>
      <w:r w:rsidRPr="004A7FDE">
        <w:t xml:space="preserve">e </w:t>
      </w:r>
      <w:r>
        <w:t>Ministère de l’éducation, de la culture et de la recherche a pris un certain nombre de mesures favorisant l’</w:t>
      </w:r>
      <w:r w:rsidRPr="004A7FDE">
        <w:t xml:space="preserve">accès </w:t>
      </w:r>
      <w:r>
        <w:t xml:space="preserve">des </w:t>
      </w:r>
      <w:r w:rsidRPr="004A7FDE">
        <w:t>Roms</w:t>
      </w:r>
      <w:r w:rsidRPr="00D27521">
        <w:t xml:space="preserve"> </w:t>
      </w:r>
      <w:r w:rsidRPr="004A7FDE">
        <w:t>à l</w:t>
      </w:r>
      <w:r>
        <w:t>’</w:t>
      </w:r>
      <w:r w:rsidRPr="004A7FDE">
        <w:t xml:space="preserve">enseignement supérieur. </w:t>
      </w:r>
      <w:r>
        <w:t xml:space="preserve">Conformément au </w:t>
      </w:r>
      <w:r w:rsidRPr="00D27521">
        <w:t xml:space="preserve">Règlement </w:t>
      </w:r>
      <w:r>
        <w:t xml:space="preserve">relatif à </w:t>
      </w:r>
      <w:r w:rsidRPr="00D27521">
        <w:t>l</w:t>
      </w:r>
      <w:r>
        <w:t>’</w:t>
      </w:r>
      <w:r w:rsidRPr="00D27521">
        <w:t xml:space="preserve">organisation et </w:t>
      </w:r>
      <w:r>
        <w:t xml:space="preserve">au </w:t>
      </w:r>
      <w:r w:rsidRPr="00D27521">
        <w:t>déroulement de l</w:t>
      </w:r>
      <w:r>
        <w:t>’</w:t>
      </w:r>
      <w:r w:rsidRPr="00D27521">
        <w:t>admission dans les établissements d</w:t>
      </w:r>
      <w:r>
        <w:t>’</w:t>
      </w:r>
      <w:r w:rsidRPr="00D27521">
        <w:t>enseignement supérieur de la République de Moldova</w:t>
      </w:r>
      <w:r>
        <w:t>, par exemple, un quota de 15</w:t>
      </w:r>
      <w:r w:rsidR="00B72674">
        <w:t> </w:t>
      </w:r>
      <w:r>
        <w:t xml:space="preserve">% des </w:t>
      </w:r>
      <w:r w:rsidRPr="004A7FDE">
        <w:t xml:space="preserve">places </w:t>
      </w:r>
      <w:r>
        <w:t xml:space="preserve">bénéficiant d’un </w:t>
      </w:r>
      <w:r w:rsidRPr="004A7FDE">
        <w:t xml:space="preserve">financement budgétaire </w:t>
      </w:r>
      <w:r>
        <w:t xml:space="preserve">est réservé chaque année à </w:t>
      </w:r>
      <w:r w:rsidRPr="004A7FDE">
        <w:t>certain</w:t>
      </w:r>
      <w:r>
        <w:t>es</w:t>
      </w:r>
      <w:r w:rsidRPr="004A7FDE">
        <w:t xml:space="preserve"> catégories de candidats, </w:t>
      </w:r>
      <w:r>
        <w:t xml:space="preserve">dont </w:t>
      </w:r>
      <w:r w:rsidRPr="004A7FDE">
        <w:t>les Roms (</w:t>
      </w:r>
      <w:r>
        <w:t xml:space="preserve">par </w:t>
      </w:r>
      <w:r w:rsidRPr="004A7FDE">
        <w:t>spécialité/domaine d</w:t>
      </w:r>
      <w:r>
        <w:t>’</w:t>
      </w:r>
      <w:r w:rsidRPr="004A7FDE">
        <w:t>enseignement professionnel). En 2019, 18</w:t>
      </w:r>
      <w:r w:rsidR="00B72674">
        <w:t> </w:t>
      </w:r>
      <w:r w:rsidRPr="004A7FDE">
        <w:t>jeunes Roms étaient inscrits dans l</w:t>
      </w:r>
      <w:r>
        <w:t>’</w:t>
      </w:r>
      <w:r w:rsidRPr="004A7FDE">
        <w:t>enseignement supérieur, contre 7 en 2017.</w:t>
      </w:r>
    </w:p>
    <w:p w:rsidR="00460994" w:rsidRPr="004A7FDE" w:rsidRDefault="00460994" w:rsidP="00460994">
      <w:pPr>
        <w:pStyle w:val="SingleTxtG"/>
      </w:pPr>
      <w:r w:rsidRPr="004A7FDE">
        <w:t>139.</w:t>
      </w:r>
      <w:r w:rsidR="00B72674">
        <w:tab/>
      </w:r>
      <w:r>
        <w:t>Au cours de la période 2016-</w:t>
      </w:r>
      <w:r w:rsidRPr="004A7FDE">
        <w:t>2019, 120</w:t>
      </w:r>
      <w:r w:rsidR="00B72674">
        <w:t> </w:t>
      </w:r>
      <w:r w:rsidRPr="004A7FDE">
        <w:t xml:space="preserve">Roms </w:t>
      </w:r>
      <w:r>
        <w:t xml:space="preserve">étaient </w:t>
      </w:r>
      <w:r w:rsidRPr="004A7FDE">
        <w:t>inscrits dans des établissements d</w:t>
      </w:r>
      <w:r>
        <w:t>’</w:t>
      </w:r>
      <w:r w:rsidRPr="004A7FDE">
        <w:t>enseignement professionnel</w:t>
      </w:r>
      <w:r w:rsidR="00B72674">
        <w:t xml:space="preserve"> </w:t>
      </w:r>
      <w:r>
        <w:t>et technique</w:t>
      </w:r>
      <w:r w:rsidR="00B72674">
        <w:t> </w:t>
      </w:r>
      <w:r>
        <w:t>:</w:t>
      </w:r>
      <w:r w:rsidRPr="004A7FDE">
        <w:t xml:space="preserve"> 58 </w:t>
      </w:r>
      <w:r>
        <w:t>en 2016/</w:t>
      </w:r>
      <w:r w:rsidRPr="004A7FDE">
        <w:t>17</w:t>
      </w:r>
      <w:r>
        <w:t>,</w:t>
      </w:r>
      <w:r w:rsidRPr="004A7FDE">
        <w:t xml:space="preserve"> 43 en 2017</w:t>
      </w:r>
      <w:r>
        <w:t>/</w:t>
      </w:r>
      <w:r w:rsidRPr="004A7FDE">
        <w:t>18</w:t>
      </w:r>
      <w:r>
        <w:t xml:space="preserve"> et </w:t>
      </w:r>
      <w:r w:rsidRPr="004A7FDE">
        <w:t>19 en 2018</w:t>
      </w:r>
      <w:r>
        <w:t>/</w:t>
      </w:r>
      <w:r w:rsidRPr="004A7FDE">
        <w:t xml:space="preserve">19. Tous les étudiants </w:t>
      </w:r>
      <w:r>
        <w:t xml:space="preserve">qui le souhaitaient </w:t>
      </w:r>
      <w:r w:rsidRPr="004A7FDE">
        <w:t xml:space="preserve">ont </w:t>
      </w:r>
      <w:r>
        <w:t>obtenu une place en résidence universitaire</w:t>
      </w:r>
      <w:r w:rsidRPr="004A7FDE">
        <w:t>.</w:t>
      </w:r>
    </w:p>
    <w:p w:rsidR="00460994" w:rsidRPr="00696D9F" w:rsidRDefault="00B72674" w:rsidP="00B72674">
      <w:pPr>
        <w:pStyle w:val="H4G"/>
      </w:pPr>
      <w:r>
        <w:lastRenderedPageBreak/>
        <w:tab/>
      </w:r>
      <w:r>
        <w:tab/>
      </w:r>
      <w:r w:rsidR="00460994" w:rsidRPr="00696D9F">
        <w:t>Emploi</w:t>
      </w:r>
    </w:p>
    <w:p w:rsidR="00460994" w:rsidRPr="004A7FDE" w:rsidRDefault="00460994" w:rsidP="00460994">
      <w:pPr>
        <w:pStyle w:val="SingleTxtG"/>
      </w:pPr>
      <w:r w:rsidRPr="004A7FDE">
        <w:t>140.</w:t>
      </w:r>
      <w:r w:rsidR="00B72674">
        <w:tab/>
      </w:r>
      <w:r w:rsidRPr="004A7FDE">
        <w:t xml:space="preserve">Afin de </w:t>
      </w:r>
      <w:r>
        <w:t xml:space="preserve">lutter contre le </w:t>
      </w:r>
      <w:r w:rsidRPr="004A7FDE">
        <w:t>chômage et ses conséquences sociales, de réduire les risques de chômage, d</w:t>
      </w:r>
      <w:r>
        <w:t>’</w:t>
      </w:r>
      <w:r w:rsidRPr="004A7FDE">
        <w:t>assurer un niveau élevé d</w:t>
      </w:r>
      <w:r>
        <w:t>’</w:t>
      </w:r>
      <w:r w:rsidRPr="004A7FDE">
        <w:t>emploi et d</w:t>
      </w:r>
      <w:r>
        <w:t>’</w:t>
      </w:r>
      <w:r w:rsidRPr="004A7FDE">
        <w:t>adapter la main-d</w:t>
      </w:r>
      <w:r>
        <w:t>’</w:t>
      </w:r>
      <w:r w:rsidRPr="004A7FDE">
        <w:t>œuvre aux exigences du marché du travail, le Parlement a a</w:t>
      </w:r>
      <w:r>
        <w:t>dopté</w:t>
      </w:r>
      <w:r w:rsidRPr="004A7FDE">
        <w:t xml:space="preserve"> la loi n</w:t>
      </w:r>
      <w:r w:rsidR="00B72674" w:rsidRPr="00B72674">
        <w:rPr>
          <w:vertAlign w:val="superscript"/>
        </w:rPr>
        <w:t>o</w:t>
      </w:r>
      <w:r w:rsidR="00B72674">
        <w:t> </w:t>
      </w:r>
      <w:r w:rsidRPr="004A7FDE">
        <w:t>105 du 14</w:t>
      </w:r>
      <w:r w:rsidR="00B72674">
        <w:t> </w:t>
      </w:r>
      <w:r w:rsidRPr="004A7FDE">
        <w:t>juin 2018 sur la promotion de l</w:t>
      </w:r>
      <w:r>
        <w:t>’</w:t>
      </w:r>
      <w:r w:rsidRPr="004A7FDE">
        <w:t>emploi et l</w:t>
      </w:r>
      <w:r>
        <w:t>’</w:t>
      </w:r>
      <w:r w:rsidRPr="004A7FDE">
        <w:t>assurance chômage (ci-après loi</w:t>
      </w:r>
      <w:r w:rsidR="00B72674">
        <w:t> </w:t>
      </w:r>
      <w:r w:rsidRPr="004A7FDE">
        <w:t>105/2018), qui est entrée en vigueur le</w:t>
      </w:r>
      <w:r w:rsidR="00B72674">
        <w:t> </w:t>
      </w:r>
      <w:r w:rsidRPr="004A7FDE">
        <w:t>10</w:t>
      </w:r>
      <w:r w:rsidR="00B72674">
        <w:t> </w:t>
      </w:r>
      <w:r w:rsidRPr="004A7FDE">
        <w:t>février 2019.</w:t>
      </w:r>
    </w:p>
    <w:p w:rsidR="00460994" w:rsidRPr="004A7FDE" w:rsidRDefault="00460994" w:rsidP="00460994">
      <w:pPr>
        <w:pStyle w:val="SingleTxtG"/>
      </w:pPr>
      <w:r>
        <w:t>141.</w:t>
      </w:r>
      <w:r>
        <w:tab/>
        <w:t>L’article</w:t>
      </w:r>
      <w:r w:rsidR="00B72674">
        <w:t> </w:t>
      </w:r>
      <w:r>
        <w:t>2 (par.</w:t>
      </w:r>
      <w:r w:rsidR="00B72674">
        <w:t> </w:t>
      </w:r>
      <w:r w:rsidRPr="004A7FDE">
        <w:t>4</w:t>
      </w:r>
      <w:r>
        <w:t>) de la loi</w:t>
      </w:r>
      <w:r w:rsidR="00B72674">
        <w:t> </w:t>
      </w:r>
      <w:r>
        <w:t xml:space="preserve">105/2018 </w:t>
      </w:r>
      <w:r w:rsidRPr="004A7FDE">
        <w:t xml:space="preserve">garantit </w:t>
      </w:r>
      <w:r>
        <w:t xml:space="preserve">à toute personne </w:t>
      </w:r>
      <w:r w:rsidRPr="004A7FDE">
        <w:t>à la recherche d</w:t>
      </w:r>
      <w:r>
        <w:t>’</w:t>
      </w:r>
      <w:r w:rsidRPr="004A7FDE">
        <w:t>un emploi l</w:t>
      </w:r>
      <w:r>
        <w:t>’</w:t>
      </w:r>
      <w:r w:rsidRPr="004A7FDE">
        <w:t>accès aux mesures pour l</w:t>
      </w:r>
      <w:r>
        <w:t>’</w:t>
      </w:r>
      <w:r w:rsidRPr="004A7FDE">
        <w:t xml:space="preserve">emploi </w:t>
      </w:r>
      <w:r>
        <w:t xml:space="preserve">offertes </w:t>
      </w:r>
      <w:r w:rsidRPr="004A7FDE">
        <w:t>gratuitement par l</w:t>
      </w:r>
      <w:r>
        <w:t>’</w:t>
      </w:r>
      <w:r w:rsidRPr="004A7FDE">
        <w:t>Agence nationale pour l</w:t>
      </w:r>
      <w:r>
        <w:t>’</w:t>
      </w:r>
      <w:r w:rsidRPr="004A7FDE">
        <w:t xml:space="preserve">emploi </w:t>
      </w:r>
      <w:r>
        <w:t xml:space="preserve">(ANPE) </w:t>
      </w:r>
      <w:r w:rsidRPr="004A7FDE">
        <w:t>par l</w:t>
      </w:r>
      <w:r>
        <w:t>’</w:t>
      </w:r>
      <w:r w:rsidRPr="004A7FDE">
        <w:t xml:space="preserve">intermédiaire </w:t>
      </w:r>
      <w:r>
        <w:t>de ses antennes territoriales</w:t>
      </w:r>
      <w:r w:rsidRPr="004A7FDE">
        <w:t>. Dans l</w:t>
      </w:r>
      <w:r>
        <w:t>’</w:t>
      </w:r>
      <w:r w:rsidRPr="004A7FDE">
        <w:t xml:space="preserve">application des dispositions de </w:t>
      </w:r>
      <w:r>
        <w:t xml:space="preserve">la </w:t>
      </w:r>
      <w:r w:rsidRPr="004A7FDE">
        <w:t>loi, toute discrimination fondée sur la race, la nationalité, l</w:t>
      </w:r>
      <w:r>
        <w:t>’</w:t>
      </w:r>
      <w:r w:rsidRPr="004A7FDE">
        <w:t>origine ethnique, la langue, la religion, la croyance, le sexe, l</w:t>
      </w:r>
      <w:r>
        <w:t>’</w:t>
      </w:r>
      <w:r w:rsidRPr="004A7FDE">
        <w:t>âge, le handicap, l</w:t>
      </w:r>
      <w:r>
        <w:t xml:space="preserve">es </w:t>
      </w:r>
      <w:r w:rsidRPr="004A7FDE">
        <w:t>opinion</w:t>
      </w:r>
      <w:r>
        <w:t>s</w:t>
      </w:r>
      <w:r w:rsidRPr="004A7FDE">
        <w:t>, l</w:t>
      </w:r>
      <w:r>
        <w:t>’</w:t>
      </w:r>
      <w:r w:rsidRPr="004A7FDE">
        <w:t xml:space="preserve">affiliation politique, la </w:t>
      </w:r>
      <w:r>
        <w:t xml:space="preserve">fortune, l’origine sociale ou toute </w:t>
      </w:r>
      <w:r w:rsidRPr="004A7FDE">
        <w:t xml:space="preserve">autre </w:t>
      </w:r>
      <w:r>
        <w:t>caractéristique</w:t>
      </w:r>
      <w:r w:rsidRPr="004A7FDE">
        <w:t xml:space="preserve"> est interdite</w:t>
      </w:r>
      <w:r w:rsidRPr="0028247A">
        <w:rPr>
          <w:rStyle w:val="Appelnotedebasdep"/>
        </w:rPr>
        <w:footnoteReference w:id="38"/>
      </w:r>
      <w:r w:rsidRPr="004A7FDE">
        <w:t>.</w:t>
      </w:r>
    </w:p>
    <w:p w:rsidR="00460994" w:rsidRPr="004A7FDE" w:rsidRDefault="00460994" w:rsidP="00460994">
      <w:pPr>
        <w:pStyle w:val="SingleTxtG"/>
      </w:pPr>
      <w:r w:rsidRPr="004A7FDE">
        <w:t>142.</w:t>
      </w:r>
      <w:r w:rsidR="00562706">
        <w:tab/>
      </w:r>
      <w:r>
        <w:t xml:space="preserve">Conformément à la </w:t>
      </w:r>
      <w:r w:rsidRPr="004A7FDE">
        <w:t>loi</w:t>
      </w:r>
      <w:r w:rsidR="00562706">
        <w:t> </w:t>
      </w:r>
      <w:r w:rsidRPr="004A7FDE">
        <w:t>105/2018</w:t>
      </w:r>
      <w:r>
        <w:t xml:space="preserve">, toutes les personnes </w:t>
      </w:r>
      <w:r w:rsidRPr="004A7FDE">
        <w:t>à la reche</w:t>
      </w:r>
      <w:r>
        <w:t xml:space="preserve">rche d’un emploi, notamment les </w:t>
      </w:r>
      <w:r w:rsidRPr="004A7FDE">
        <w:t>Roms, peuvent utiliser gratuit</w:t>
      </w:r>
      <w:r>
        <w:t xml:space="preserve">ement les services de l’emploi : </w:t>
      </w:r>
      <w:r w:rsidRPr="004A7FDE">
        <w:t xml:space="preserve">informations </w:t>
      </w:r>
      <w:r>
        <w:t xml:space="preserve">sur </w:t>
      </w:r>
      <w:r w:rsidRPr="004A7FDE">
        <w:t>le marché du travail, orientation professionnelle, aide à la recherche d</w:t>
      </w:r>
      <w:r>
        <w:t>’</w:t>
      </w:r>
      <w:r w:rsidRPr="004A7FDE">
        <w:t xml:space="preserve">un emploi, </w:t>
      </w:r>
      <w:r>
        <w:t xml:space="preserve">renseignements </w:t>
      </w:r>
      <w:r w:rsidRPr="004A7FDE">
        <w:t xml:space="preserve">sur </w:t>
      </w:r>
      <w:r>
        <w:t xml:space="preserve">la procédure </w:t>
      </w:r>
      <w:r w:rsidRPr="004A7FDE">
        <w:t>de licenciement</w:t>
      </w:r>
      <w:r>
        <w:t>, etc</w:t>
      </w:r>
      <w:r w:rsidRPr="004A7FDE">
        <w:t xml:space="preserve">. </w:t>
      </w:r>
      <w:r>
        <w:t>L</w:t>
      </w:r>
      <w:r w:rsidRPr="004A7FDE">
        <w:t xml:space="preserve">es Roms </w:t>
      </w:r>
      <w:r>
        <w:t>inscrits au chômage</w:t>
      </w:r>
      <w:r w:rsidRPr="004A7FDE">
        <w:t xml:space="preserve"> </w:t>
      </w:r>
      <w:r>
        <w:t xml:space="preserve">ont accès </w:t>
      </w:r>
      <w:r w:rsidRPr="004A7FDE">
        <w:t>à des formation</w:t>
      </w:r>
      <w:r>
        <w:t>s</w:t>
      </w:r>
      <w:r w:rsidRPr="004A7FDE">
        <w:t xml:space="preserve"> gratuites </w:t>
      </w:r>
      <w:r>
        <w:t>(</w:t>
      </w:r>
      <w:r w:rsidRPr="004A7FDE">
        <w:t xml:space="preserve">recyclage, développement professionnel, formation </w:t>
      </w:r>
      <w:r>
        <w:t>en cours d’emploi</w:t>
      </w:r>
      <w:r w:rsidRPr="004A7FDE">
        <w:t>, stages professionnels, certification des c</w:t>
      </w:r>
      <w:r>
        <w:t xml:space="preserve">onnaissances et des compétences) ainsi qu’à des </w:t>
      </w:r>
      <w:r w:rsidRPr="004A7FDE">
        <w:t xml:space="preserve">conseils, </w:t>
      </w:r>
      <w:r>
        <w:t xml:space="preserve">une </w:t>
      </w:r>
      <w:r w:rsidRPr="004A7FDE">
        <w:t xml:space="preserve">assistance et </w:t>
      </w:r>
      <w:r>
        <w:t xml:space="preserve">un </w:t>
      </w:r>
      <w:r w:rsidRPr="004A7FDE">
        <w:t xml:space="preserve">soutien </w:t>
      </w:r>
      <w:r>
        <w:t>à la création d’</w:t>
      </w:r>
      <w:r w:rsidRPr="004A7FDE">
        <w:t xml:space="preserve">entreprise, </w:t>
      </w:r>
      <w:r>
        <w:t xml:space="preserve">une </w:t>
      </w:r>
      <w:r w:rsidRPr="004A7FDE">
        <w:t xml:space="preserve">aide </w:t>
      </w:r>
      <w:r>
        <w:t xml:space="preserve">à </w:t>
      </w:r>
      <w:r w:rsidRPr="004A7FDE">
        <w:t>l</w:t>
      </w:r>
      <w:r>
        <w:t>a mobilité de la main-d’œuvre, des emplois subventionnés</w:t>
      </w:r>
      <w:r w:rsidRPr="004A7FDE">
        <w:t xml:space="preserve">, </w:t>
      </w:r>
      <w:r>
        <w:t xml:space="preserve">des </w:t>
      </w:r>
      <w:r w:rsidRPr="004A7FDE">
        <w:t>services de réadaptation professionnelle pour les personnes handicapées</w:t>
      </w:r>
      <w:r>
        <w:t>. L</w:t>
      </w:r>
      <w:r w:rsidRPr="004A7FDE">
        <w:t>a loi</w:t>
      </w:r>
      <w:r w:rsidR="00562706">
        <w:t> </w:t>
      </w:r>
      <w:r w:rsidRPr="004A7FDE">
        <w:t>105/2018</w:t>
      </w:r>
      <w:r>
        <w:t xml:space="preserve"> prévoit notamment à l’</w:t>
      </w:r>
      <w:r w:rsidRPr="004A7FDE">
        <w:t>article</w:t>
      </w:r>
      <w:r w:rsidR="00562706">
        <w:t> </w:t>
      </w:r>
      <w:r w:rsidRPr="004A7FDE">
        <w:t>43</w:t>
      </w:r>
      <w:r>
        <w:t xml:space="preserve"> (par. 4)</w:t>
      </w:r>
      <w:r w:rsidRPr="004A7FDE">
        <w:t xml:space="preserve"> </w:t>
      </w:r>
      <w:r>
        <w:t>le</w:t>
      </w:r>
      <w:r w:rsidR="00562706">
        <w:t> </w:t>
      </w:r>
      <w:r>
        <w:t xml:space="preserve">versement d’une indemnité </w:t>
      </w:r>
      <w:r w:rsidRPr="004A7FDE">
        <w:t>de chômage</w:t>
      </w:r>
      <w:r>
        <w:t xml:space="preserve"> aux </w:t>
      </w:r>
      <w:r w:rsidRPr="007428C0">
        <w:t>personnes sans revenu qui</w:t>
      </w:r>
      <w:r>
        <w:t xml:space="preserve"> ont </w:t>
      </w:r>
      <w:r w:rsidRPr="004A7FDE">
        <w:t xml:space="preserve">travaillé et </w:t>
      </w:r>
      <w:r>
        <w:t xml:space="preserve">cotisé au régime public </w:t>
      </w:r>
      <w:r w:rsidRPr="004A7FDE">
        <w:t>d</w:t>
      </w:r>
      <w:r>
        <w:t>’</w:t>
      </w:r>
      <w:r w:rsidRPr="004A7FDE">
        <w:t xml:space="preserve">assurance sociale pendant au moins </w:t>
      </w:r>
      <w:r w:rsidR="00562706">
        <w:t>douze</w:t>
      </w:r>
      <w:r w:rsidRPr="004A7FDE">
        <w:t xml:space="preserve"> mois au cours des </w:t>
      </w:r>
      <w:r w:rsidR="00562706">
        <w:t>vingt</w:t>
      </w:r>
      <w:r w:rsidR="00D73FCA">
        <w:noBreakHyphen/>
      </w:r>
      <w:r w:rsidR="00562706">
        <w:t>quatre</w:t>
      </w:r>
      <w:r w:rsidRPr="004A7FDE">
        <w:t xml:space="preserve"> derniers mois civils précédant la date </w:t>
      </w:r>
      <w:r>
        <w:t xml:space="preserve">de leur </w:t>
      </w:r>
      <w:r w:rsidRPr="004A7FDE">
        <w:t>inscription</w:t>
      </w:r>
      <w:r>
        <w:t xml:space="preserve"> au chômage</w:t>
      </w:r>
      <w:r w:rsidRPr="004A7FDE">
        <w:t>.</w:t>
      </w:r>
    </w:p>
    <w:p w:rsidR="00460994" w:rsidRPr="004A7FDE" w:rsidRDefault="00460994" w:rsidP="00460994">
      <w:pPr>
        <w:pStyle w:val="SingleTxtG"/>
      </w:pPr>
      <w:r w:rsidRPr="004A7FDE">
        <w:t>143.</w:t>
      </w:r>
      <w:r w:rsidR="00562706">
        <w:tab/>
      </w:r>
      <w:r>
        <w:t>Pour bénéficier des</w:t>
      </w:r>
      <w:r w:rsidRPr="004A7FDE">
        <w:t xml:space="preserve"> mesures en faveur de l</w:t>
      </w:r>
      <w:r>
        <w:t>’</w:t>
      </w:r>
      <w:r w:rsidRPr="004A7FDE">
        <w:t>emploi</w:t>
      </w:r>
      <w:r>
        <w:t xml:space="preserve"> il faut </w:t>
      </w:r>
      <w:r w:rsidRPr="004A7FDE">
        <w:t>s</w:t>
      </w:r>
      <w:r>
        <w:t>’</w:t>
      </w:r>
      <w:r w:rsidRPr="004A7FDE">
        <w:t>adresser à l</w:t>
      </w:r>
      <w:r>
        <w:t>’</w:t>
      </w:r>
      <w:r w:rsidRPr="004A7FDE">
        <w:t>un</w:t>
      </w:r>
      <w:r>
        <w:t>e</w:t>
      </w:r>
      <w:r w:rsidRPr="004A7FDE">
        <w:t xml:space="preserve"> des </w:t>
      </w:r>
      <w:r>
        <w:t>antennes territoriales de l’Agence pour l’emploi</w:t>
      </w:r>
      <w:r w:rsidRPr="004A7FDE">
        <w:t xml:space="preserve"> et, </w:t>
      </w:r>
      <w:r>
        <w:t xml:space="preserve">si l’on remplit </w:t>
      </w:r>
      <w:r w:rsidRPr="004A7FDE">
        <w:t xml:space="preserve">les conditions </w:t>
      </w:r>
      <w:r>
        <w:t xml:space="preserve">donnant droit au </w:t>
      </w:r>
      <w:r w:rsidRPr="004A7FDE">
        <w:t xml:space="preserve">statut de chômeur </w:t>
      </w:r>
      <w:r>
        <w:t xml:space="preserve">énoncées </w:t>
      </w:r>
      <w:r w:rsidRPr="004A7FDE">
        <w:t>à l</w:t>
      </w:r>
      <w:r>
        <w:t>’</w:t>
      </w:r>
      <w:r w:rsidRPr="004A7FDE">
        <w:t>article</w:t>
      </w:r>
      <w:r w:rsidR="00562706">
        <w:t> </w:t>
      </w:r>
      <w:r w:rsidRPr="004A7FDE">
        <w:t>20 de la loi</w:t>
      </w:r>
      <w:r w:rsidR="00562706">
        <w:t> </w:t>
      </w:r>
      <w:r w:rsidRPr="004A7FDE">
        <w:t>105/2018</w:t>
      </w:r>
      <w:r>
        <w:t>,</w:t>
      </w:r>
      <w:r w:rsidRPr="004A7FDE">
        <w:t xml:space="preserve"> demander </w:t>
      </w:r>
      <w:r>
        <w:t xml:space="preserve">son inscription </w:t>
      </w:r>
      <w:r w:rsidRPr="004A7FDE">
        <w:t xml:space="preserve">auprès de </w:t>
      </w:r>
      <w:r>
        <w:t>l’antenne de son lieu de résidence ou de séjour</w:t>
      </w:r>
      <w:r w:rsidRPr="004A7FDE">
        <w:t>.</w:t>
      </w:r>
    </w:p>
    <w:p w:rsidR="00460994" w:rsidRPr="004A7FDE" w:rsidRDefault="00460994" w:rsidP="00460994">
      <w:pPr>
        <w:pStyle w:val="SingleTxtG"/>
      </w:pPr>
      <w:r w:rsidRPr="004A7FDE">
        <w:t>144.</w:t>
      </w:r>
      <w:r w:rsidR="00562706">
        <w:tab/>
      </w:r>
      <w:r w:rsidRPr="004A7FDE">
        <w:t xml:space="preserve">Au cours de la période 2016-2018, </w:t>
      </w:r>
      <w:r>
        <w:t xml:space="preserve">le </w:t>
      </w:r>
      <w:r w:rsidRPr="004A7FDE">
        <w:t xml:space="preserve">nombre de Roms </w:t>
      </w:r>
      <w:r>
        <w:t>ayant sollicité l’aide des antennes territoriales de l’emploi</w:t>
      </w:r>
      <w:r w:rsidRPr="004A7FDE">
        <w:t xml:space="preserve"> et inscrits au chômage </w:t>
      </w:r>
      <w:r>
        <w:t xml:space="preserve">a augmenté </w:t>
      </w:r>
      <w:r w:rsidRPr="004A7FDE">
        <w:t>(1</w:t>
      </w:r>
      <w:r w:rsidR="00562706">
        <w:t> </w:t>
      </w:r>
      <w:r w:rsidRPr="004A7FDE">
        <w:t>464 en 2016</w:t>
      </w:r>
      <w:r>
        <w:t>,</w:t>
      </w:r>
      <w:r w:rsidRPr="004A7FDE">
        <w:t xml:space="preserve"> 1</w:t>
      </w:r>
      <w:r w:rsidR="00562706">
        <w:t> </w:t>
      </w:r>
      <w:r w:rsidRPr="004A7FDE">
        <w:t>613 en 2017</w:t>
      </w:r>
      <w:r>
        <w:t>,</w:t>
      </w:r>
      <w:r w:rsidRPr="004A7FDE">
        <w:t xml:space="preserve"> 1</w:t>
      </w:r>
      <w:r>
        <w:t> </w:t>
      </w:r>
      <w:r w:rsidRPr="004A7FDE">
        <w:t xml:space="preserve">902 en 2018). </w:t>
      </w:r>
      <w:r>
        <w:t>En moyenne annuelle sur la période 2017-</w:t>
      </w:r>
      <w:r w:rsidRPr="004A7FDE">
        <w:t xml:space="preserve">2019, </w:t>
      </w:r>
      <w:r>
        <w:t xml:space="preserve">environ </w:t>
      </w:r>
      <w:r w:rsidRPr="004A7FDE">
        <w:t>4,5</w:t>
      </w:r>
      <w:r w:rsidR="00562706">
        <w:t> </w:t>
      </w:r>
      <w:r w:rsidRPr="004A7FDE">
        <w:t xml:space="preserve">% </w:t>
      </w:r>
      <w:r>
        <w:t xml:space="preserve">des </w:t>
      </w:r>
      <w:r w:rsidRPr="004A7FDE">
        <w:t xml:space="preserve">chômeurs inscrits à </w:t>
      </w:r>
      <w:r>
        <w:t>l’ANPE étaient d’origine rom</w:t>
      </w:r>
      <w:r w:rsidRPr="004A7FDE">
        <w:t>.</w:t>
      </w:r>
    </w:p>
    <w:p w:rsidR="00460994" w:rsidRPr="004A7FDE" w:rsidRDefault="00460994" w:rsidP="00460994">
      <w:pPr>
        <w:pStyle w:val="SingleTxtG"/>
      </w:pPr>
      <w:r w:rsidRPr="004A7FDE">
        <w:t>145.</w:t>
      </w:r>
      <w:r w:rsidR="00562706">
        <w:tab/>
      </w:r>
      <w:r>
        <w:t xml:space="preserve">En 2017-2019, les </w:t>
      </w:r>
      <w:r w:rsidRPr="004A7FDE">
        <w:t xml:space="preserve">femmes </w:t>
      </w:r>
      <w:r>
        <w:t xml:space="preserve">sont restées majoritaires parmi les Roms inscrits au chômage </w:t>
      </w:r>
      <w:r w:rsidRPr="004A7FDE">
        <w:t>(58,4</w:t>
      </w:r>
      <w:r w:rsidR="00562706">
        <w:t> </w:t>
      </w:r>
      <w:r w:rsidRPr="004A7FDE">
        <w:t>%</w:t>
      </w:r>
      <w:r>
        <w:t xml:space="preserve">) et parmi </w:t>
      </w:r>
      <w:r w:rsidRPr="004A7FDE">
        <w:t xml:space="preserve">les </w:t>
      </w:r>
      <w:r>
        <w:t xml:space="preserve">Roms </w:t>
      </w:r>
      <w:r w:rsidRPr="004A7FDE">
        <w:t xml:space="preserve">sans expérience professionnelle </w:t>
      </w:r>
      <w:r>
        <w:t>à la recherche d’un premier emploi</w:t>
      </w:r>
      <w:r w:rsidRPr="004A7FDE">
        <w:t xml:space="preserve"> (87</w:t>
      </w:r>
      <w:r>
        <w:t> </w:t>
      </w:r>
      <w:r w:rsidRPr="004A7FDE">
        <w:t xml:space="preserve">%). </w:t>
      </w:r>
      <w:r>
        <w:t xml:space="preserve">Seuls </w:t>
      </w:r>
      <w:r w:rsidRPr="004A7FDE">
        <w:t>6,9</w:t>
      </w:r>
      <w:r w:rsidR="00562706">
        <w:t> </w:t>
      </w:r>
      <w:r w:rsidRPr="004A7FDE">
        <w:t>%</w:t>
      </w:r>
      <w:r>
        <w:t xml:space="preserve"> des chômeurs r</w:t>
      </w:r>
      <w:r w:rsidRPr="004A7FDE">
        <w:t xml:space="preserve">oms </w:t>
      </w:r>
      <w:r>
        <w:t xml:space="preserve">possédaient </w:t>
      </w:r>
      <w:r w:rsidRPr="004A7FDE">
        <w:t>une expérience professionnelle récente</w:t>
      </w:r>
      <w:r>
        <w:t xml:space="preserve">, </w:t>
      </w:r>
      <w:r w:rsidRPr="004A7FDE">
        <w:t xml:space="preserve">ce qui </w:t>
      </w:r>
      <w:r>
        <w:t>a des effets sur l’</w:t>
      </w:r>
      <w:r w:rsidRPr="004A7FDE">
        <w:t xml:space="preserve">accès </w:t>
      </w:r>
      <w:r>
        <w:t xml:space="preserve">aux </w:t>
      </w:r>
      <w:r w:rsidRPr="004A7FDE">
        <w:t xml:space="preserve">mesures </w:t>
      </w:r>
      <w:r>
        <w:t>passives de protection sociale puisque</w:t>
      </w:r>
      <w:r w:rsidRPr="004A7FDE">
        <w:t xml:space="preserve"> </w:t>
      </w:r>
      <w:r>
        <w:t>0,5</w:t>
      </w:r>
      <w:r w:rsidR="00562706">
        <w:t> </w:t>
      </w:r>
      <w:r>
        <w:t xml:space="preserve">% seulement </w:t>
      </w:r>
      <w:r w:rsidRPr="004A7FDE">
        <w:t>de</w:t>
      </w:r>
      <w:r>
        <w:t xml:space="preserve">s </w:t>
      </w:r>
      <w:r w:rsidRPr="004A7FDE">
        <w:t xml:space="preserve">Roms </w:t>
      </w:r>
      <w:r>
        <w:t xml:space="preserve">inscrits au chômage bénéficiaient d’une allocation </w:t>
      </w:r>
      <w:r w:rsidRPr="004A7FDE">
        <w:t xml:space="preserve">de chômage </w:t>
      </w:r>
      <w:r>
        <w:t>au cours de la période 2017-</w:t>
      </w:r>
      <w:r w:rsidRPr="004A7FDE">
        <w:t>2019</w:t>
      </w:r>
      <w:r>
        <w:t xml:space="preserve"> et u</w:t>
      </w:r>
      <w:r w:rsidRPr="004A7FDE">
        <w:t>n peu plus de 2</w:t>
      </w:r>
      <w:r w:rsidR="00562706">
        <w:t> </w:t>
      </w:r>
      <w:r w:rsidRPr="004A7FDE">
        <w:t xml:space="preserve">% </w:t>
      </w:r>
      <w:r>
        <w:t xml:space="preserve">percevaient annuellement une </w:t>
      </w:r>
      <w:r w:rsidRPr="004A7FDE">
        <w:t>allocation d</w:t>
      </w:r>
      <w:r>
        <w:t>’</w:t>
      </w:r>
      <w:r w:rsidRPr="004A7FDE">
        <w:t>in</w:t>
      </w:r>
      <w:r>
        <w:t xml:space="preserve">sertion </w:t>
      </w:r>
      <w:r w:rsidRPr="004A7FDE">
        <w:t xml:space="preserve">ou de réinsertion professionnelle. Cette </w:t>
      </w:r>
      <w:r>
        <w:t>allocation, qui était prévue par la loi</w:t>
      </w:r>
      <w:r w:rsidR="00562706">
        <w:t> </w:t>
      </w:r>
      <w:r>
        <w:t xml:space="preserve">102/2003, consistait en un versement </w:t>
      </w:r>
      <w:r w:rsidRPr="004A7FDE">
        <w:t xml:space="preserve">mensuel </w:t>
      </w:r>
      <w:r>
        <w:t xml:space="preserve">forfaitaire, pour une durée maximale </w:t>
      </w:r>
      <w:r w:rsidRPr="004A7FDE">
        <w:t xml:space="preserve">de </w:t>
      </w:r>
      <w:r>
        <w:t xml:space="preserve">neuf </w:t>
      </w:r>
      <w:r w:rsidRPr="004A7FDE">
        <w:t>mois civils</w:t>
      </w:r>
      <w:r>
        <w:t xml:space="preserve">, d’une somme égale </w:t>
      </w:r>
      <w:r w:rsidRPr="004A7FDE">
        <w:t>à 15</w:t>
      </w:r>
      <w:r w:rsidR="00562706">
        <w:t> </w:t>
      </w:r>
      <w:r w:rsidRPr="004A7FDE">
        <w:t xml:space="preserve">% </w:t>
      </w:r>
      <w:r>
        <w:t xml:space="preserve">de la rémunération moyenne de </w:t>
      </w:r>
      <w:r w:rsidRPr="004A7FDE">
        <w:t>l</w:t>
      </w:r>
      <w:r>
        <w:t>’</w:t>
      </w:r>
      <w:r w:rsidRPr="004A7FDE">
        <w:t xml:space="preserve">année précédente à la date </w:t>
      </w:r>
      <w:r>
        <w:t>du versement</w:t>
      </w:r>
      <w:r w:rsidRPr="004A7FDE">
        <w:t xml:space="preserve">. </w:t>
      </w:r>
      <w:r>
        <w:t xml:space="preserve">Mais cette mesure de protection passive ne s’applique plus depuis </w:t>
      </w:r>
      <w:r w:rsidRPr="004A7FDE">
        <w:t>l</w:t>
      </w:r>
      <w:r>
        <w:t>’</w:t>
      </w:r>
      <w:r w:rsidRPr="004A7FDE">
        <w:t>entrée en vigueur de la loi</w:t>
      </w:r>
      <w:r w:rsidR="00562706">
        <w:t> </w:t>
      </w:r>
      <w:r w:rsidRPr="004A7FDE">
        <w:t>105/2018.</w:t>
      </w:r>
    </w:p>
    <w:p w:rsidR="00460994" w:rsidRPr="004A7FDE" w:rsidRDefault="00460994" w:rsidP="00460994">
      <w:pPr>
        <w:pStyle w:val="SingleTxtG"/>
      </w:pPr>
      <w:r w:rsidRPr="004A7FDE">
        <w:t>146.</w:t>
      </w:r>
      <w:r w:rsidR="00562706">
        <w:tab/>
      </w:r>
      <w:r w:rsidRPr="004A7FDE">
        <w:t>L</w:t>
      </w:r>
      <w:r>
        <w:t>’</w:t>
      </w:r>
      <w:r w:rsidRPr="004A7FDE">
        <w:t>un des principaux obstacles à l</w:t>
      </w:r>
      <w:r>
        <w:t>’</w:t>
      </w:r>
      <w:r w:rsidRPr="004A7FDE">
        <w:t xml:space="preserve">emploi des </w:t>
      </w:r>
      <w:r>
        <w:t>chômeurs r</w:t>
      </w:r>
      <w:r w:rsidRPr="004A7FDE">
        <w:t>oms est leur faible niveau d</w:t>
      </w:r>
      <w:r>
        <w:t>’instruction</w:t>
      </w:r>
      <w:r w:rsidRPr="004A7FDE">
        <w:t xml:space="preserve">. </w:t>
      </w:r>
      <w:r>
        <w:t>Il est fréquent que des Roms</w:t>
      </w:r>
      <w:r w:rsidRPr="004A7FDE">
        <w:t xml:space="preserve"> </w:t>
      </w:r>
      <w:r>
        <w:t>s’adressant à l’ANPE</w:t>
      </w:r>
      <w:r w:rsidRPr="004A7FDE">
        <w:t xml:space="preserve"> ne </w:t>
      </w:r>
      <w:r>
        <w:t xml:space="preserve">puissent </w:t>
      </w:r>
      <w:r w:rsidRPr="004A7FDE">
        <w:t xml:space="preserve">pas </w:t>
      </w:r>
      <w:r>
        <w:t xml:space="preserve">suivre les </w:t>
      </w:r>
      <w:r w:rsidRPr="004A7FDE">
        <w:t>programmes de formation professionnelle</w:t>
      </w:r>
      <w:r>
        <w:t xml:space="preserve"> proposés</w:t>
      </w:r>
      <w:r w:rsidRPr="00374F60">
        <w:t xml:space="preserve"> </w:t>
      </w:r>
      <w:r>
        <w:t>parce qu’ils ne savent ni lire ni écrire</w:t>
      </w:r>
      <w:r w:rsidRPr="004A7FDE">
        <w:t>. En</w:t>
      </w:r>
      <w:r w:rsidR="00562706">
        <w:t> </w:t>
      </w:r>
      <w:r w:rsidRPr="004A7FDE">
        <w:t>2019, environ 75</w:t>
      </w:r>
      <w:r w:rsidR="00562706">
        <w:t> </w:t>
      </w:r>
      <w:r w:rsidRPr="004A7FDE">
        <w:t xml:space="preserve">% des Roms inscrits au chômage </w:t>
      </w:r>
      <w:r>
        <w:t xml:space="preserve">ne possédaient qu’une instruction </w:t>
      </w:r>
      <w:r w:rsidRPr="004A7FDE">
        <w:t>primaire, 18</w:t>
      </w:r>
      <w:r w:rsidR="00D73FCA">
        <w:t> </w:t>
      </w:r>
      <w:r w:rsidRPr="004A7FDE">
        <w:t xml:space="preserve">% </w:t>
      </w:r>
      <w:r>
        <w:t xml:space="preserve">avaient terminé le collège </w:t>
      </w:r>
      <w:r w:rsidRPr="004A7FDE">
        <w:t>et 2</w:t>
      </w:r>
      <w:r w:rsidR="00D73FCA">
        <w:t> </w:t>
      </w:r>
      <w:r w:rsidRPr="004A7FDE">
        <w:t xml:space="preserve">% </w:t>
      </w:r>
      <w:r>
        <w:t>avaient suivi le cycle complet de l’enseignement secondaire général</w:t>
      </w:r>
      <w:r w:rsidRPr="004A7FDE">
        <w:t>. Seuls 2,5</w:t>
      </w:r>
      <w:r w:rsidR="00D73FCA">
        <w:t> </w:t>
      </w:r>
      <w:r w:rsidRPr="004A7FDE">
        <w:t xml:space="preserve">% </w:t>
      </w:r>
      <w:r>
        <w:t>des chômeurs r</w:t>
      </w:r>
      <w:r w:rsidRPr="004A7FDE">
        <w:t xml:space="preserve">oms sont qualifiés et préparés </w:t>
      </w:r>
      <w:r>
        <w:lastRenderedPageBreak/>
        <w:t xml:space="preserve">pour intégrer le </w:t>
      </w:r>
      <w:r w:rsidRPr="004A7FDE">
        <w:t>marché du travail. Chaque année, environ 1</w:t>
      </w:r>
      <w:r w:rsidR="00562706">
        <w:t> </w:t>
      </w:r>
      <w:r w:rsidRPr="004A7FDE">
        <w:t xml:space="preserve">% des </w:t>
      </w:r>
      <w:r>
        <w:t>chômeurs r</w:t>
      </w:r>
      <w:r w:rsidRPr="004A7FDE">
        <w:t xml:space="preserve">oms </w:t>
      </w:r>
      <w:r>
        <w:t xml:space="preserve">suivent une </w:t>
      </w:r>
      <w:r w:rsidRPr="004A7FDE">
        <w:t>formation professionnelle</w:t>
      </w:r>
      <w:r>
        <w:t>, sanctionnée par l’obtention gratuite d’un certificat</w:t>
      </w:r>
      <w:r w:rsidRPr="004A7FDE">
        <w:t xml:space="preserve">. En 2019, sept Roms au chômage ont </w:t>
      </w:r>
      <w:r>
        <w:t xml:space="preserve">terminé des cours </w:t>
      </w:r>
      <w:r w:rsidRPr="004A7FDE">
        <w:t>de formation professionnelle.</w:t>
      </w:r>
    </w:p>
    <w:p w:rsidR="00460994" w:rsidRPr="004A7FDE" w:rsidRDefault="00460994" w:rsidP="00460994">
      <w:pPr>
        <w:pStyle w:val="SingleTxtG"/>
      </w:pPr>
      <w:r w:rsidRPr="004A7FDE">
        <w:t>147.</w:t>
      </w:r>
      <w:r w:rsidR="00562706">
        <w:tab/>
      </w:r>
      <w:r>
        <w:t xml:space="preserve">Compte tenu de </w:t>
      </w:r>
      <w:r w:rsidRPr="004A7FDE">
        <w:t>leur niveau d</w:t>
      </w:r>
      <w:r>
        <w:t>’instruction</w:t>
      </w:r>
      <w:r w:rsidRPr="004A7FDE">
        <w:t xml:space="preserve">, les </w:t>
      </w:r>
      <w:r>
        <w:t>chômeurs r</w:t>
      </w:r>
      <w:r w:rsidRPr="004A7FDE">
        <w:t xml:space="preserve">oms </w:t>
      </w:r>
      <w:r>
        <w:t xml:space="preserve">recherchent principalement </w:t>
      </w:r>
      <w:r w:rsidRPr="004A7FDE">
        <w:t xml:space="preserve">des emplois </w:t>
      </w:r>
      <w:r>
        <w:t>non qualifiés</w:t>
      </w:r>
      <w:r w:rsidR="00562706">
        <w:t> </w:t>
      </w:r>
      <w:r w:rsidRPr="004A7FDE">
        <w:t xml:space="preserve">: </w:t>
      </w:r>
      <w:r>
        <w:t>intérimaire</w:t>
      </w:r>
      <w:r w:rsidRPr="004A7FDE">
        <w:t xml:space="preserve">, </w:t>
      </w:r>
      <w:r>
        <w:t>surveillant</w:t>
      </w:r>
      <w:r w:rsidRPr="004A7FDE">
        <w:t xml:space="preserve">, porteur, </w:t>
      </w:r>
      <w:r>
        <w:t>plongeur</w:t>
      </w:r>
      <w:r w:rsidRPr="004A7FDE">
        <w:t xml:space="preserve">, concierge, gardien, </w:t>
      </w:r>
      <w:r>
        <w:t xml:space="preserve">ouvrier </w:t>
      </w:r>
      <w:r w:rsidRPr="004A7FDE">
        <w:t xml:space="preserve">agricole. </w:t>
      </w:r>
      <w:r>
        <w:t xml:space="preserve">Ceux qui ont une profession ou un métier se tournent vers </w:t>
      </w:r>
      <w:r w:rsidRPr="004A7FDE">
        <w:t xml:space="preserve">des emplois de viticulteur, facteur, cuisinier, couturier, conducteur de tracteur, cordonnier, </w:t>
      </w:r>
      <w:r>
        <w:t xml:space="preserve">chauffeur ou </w:t>
      </w:r>
      <w:r w:rsidRPr="004A7FDE">
        <w:t xml:space="preserve">coiffeur. </w:t>
      </w:r>
      <w:r>
        <w:t xml:space="preserve">Pour </w:t>
      </w:r>
      <w:r w:rsidRPr="004A7FDE">
        <w:t xml:space="preserve">encourager la mobilité </w:t>
      </w:r>
      <w:r>
        <w:t>de la main d’œuvre</w:t>
      </w:r>
      <w:r w:rsidRPr="004A7FDE">
        <w:t xml:space="preserve">, </w:t>
      </w:r>
      <w:r>
        <w:t xml:space="preserve">une allocation forfaitaire de </w:t>
      </w:r>
      <w:r w:rsidRPr="004A7FDE">
        <w:t xml:space="preserve">mobilité professionnelle </w:t>
      </w:r>
      <w:r>
        <w:t xml:space="preserve">a été accordée aux </w:t>
      </w:r>
      <w:r w:rsidRPr="004A7FDE">
        <w:t xml:space="preserve">Roms au chômage qui </w:t>
      </w:r>
      <w:r>
        <w:t xml:space="preserve">acceptaient </w:t>
      </w:r>
      <w:r w:rsidRPr="004A7FDE">
        <w:t xml:space="preserve">de prendre un emploi dans une localité </w:t>
      </w:r>
      <w:r>
        <w:t xml:space="preserve">distante de </w:t>
      </w:r>
      <w:r w:rsidRPr="004A7FDE">
        <w:t xml:space="preserve">plus de </w:t>
      </w:r>
      <w:r w:rsidR="00562706">
        <w:t>trente</w:t>
      </w:r>
      <w:r w:rsidRPr="004A7FDE">
        <w:t xml:space="preserve"> k</w:t>
      </w:r>
      <w:r>
        <w:t xml:space="preserve">ilomètres </w:t>
      </w:r>
      <w:r w:rsidRPr="004A7FDE">
        <w:t>de leur domicile (</w:t>
      </w:r>
      <w:r>
        <w:t xml:space="preserve">il y a eu </w:t>
      </w:r>
      <w:r w:rsidRPr="004A7FDE">
        <w:t>deux bénéficiaires en 2017 et un en 2018).</w:t>
      </w:r>
    </w:p>
    <w:p w:rsidR="00460994" w:rsidRPr="007F5F7B" w:rsidRDefault="00460994" w:rsidP="00460994">
      <w:pPr>
        <w:pStyle w:val="SingleTxtG"/>
      </w:pPr>
      <w:r w:rsidRPr="004A7FDE">
        <w:t>148.</w:t>
      </w:r>
      <w:r w:rsidR="00562706">
        <w:tab/>
      </w:r>
      <w:r w:rsidRPr="004A7FDE">
        <w:t>L</w:t>
      </w:r>
      <w:r>
        <w:t>’</w:t>
      </w:r>
      <w:r w:rsidRPr="004A7FDE">
        <w:t xml:space="preserve">intégration des Roms </w:t>
      </w:r>
      <w:r>
        <w:t xml:space="preserve">sur </w:t>
      </w:r>
      <w:r w:rsidRPr="004A7FDE">
        <w:t>le marché du travail</w:t>
      </w:r>
      <w:r>
        <w:t xml:space="preserve"> se heurte à plusieurs obstacles </w:t>
      </w:r>
      <w:r w:rsidRPr="004A7FDE">
        <w:t xml:space="preserve">: </w:t>
      </w:r>
      <w:r>
        <w:t>faible degré d’instruction</w:t>
      </w:r>
      <w:r w:rsidRPr="004A7FDE">
        <w:t xml:space="preserve">, </w:t>
      </w:r>
      <w:r>
        <w:t xml:space="preserve">absence </w:t>
      </w:r>
      <w:r w:rsidRPr="004A7FDE">
        <w:t>de qualificatio</w:t>
      </w:r>
      <w:r>
        <w:t>ns, absence d’expérience professionnelle,</w:t>
      </w:r>
      <w:r w:rsidRPr="007F5F7B">
        <w:t xml:space="preserve"> inadéquation </w:t>
      </w:r>
      <w:r>
        <w:t>de l’</w:t>
      </w:r>
      <w:r w:rsidRPr="007F5F7B">
        <w:t xml:space="preserve">offre et </w:t>
      </w:r>
      <w:r>
        <w:t xml:space="preserve">de la </w:t>
      </w:r>
      <w:r w:rsidRPr="007F5F7B">
        <w:t xml:space="preserve">demande </w:t>
      </w:r>
      <w:r>
        <w:t xml:space="preserve">de </w:t>
      </w:r>
      <w:r w:rsidRPr="007F5F7B">
        <w:t xml:space="preserve">travail, </w:t>
      </w:r>
      <w:r>
        <w:t>notamment entre la ville et la campagne</w:t>
      </w:r>
      <w:r w:rsidRPr="007F5F7B">
        <w:t>, manque de motivation pou</w:t>
      </w:r>
      <w:r>
        <w:t>r trouver un emploi (préférence</w:t>
      </w:r>
      <w:r w:rsidRPr="007F5F7B">
        <w:t xml:space="preserve"> pour le travail indépendant, </w:t>
      </w:r>
      <w:r>
        <w:t>intérimaire</w:t>
      </w:r>
      <w:r w:rsidRPr="007F5F7B">
        <w:t xml:space="preserve">), etc. </w:t>
      </w:r>
      <w:r>
        <w:t xml:space="preserve">On observe cependant </w:t>
      </w:r>
      <w:r w:rsidRPr="007F5F7B">
        <w:t>ces dernières années</w:t>
      </w:r>
      <w:r>
        <w:t xml:space="preserve"> </w:t>
      </w:r>
      <w:r w:rsidRPr="007F5F7B">
        <w:t>une légère augmentation de la proportion de</w:t>
      </w:r>
      <w:r>
        <w:t>s chômeurs r</w:t>
      </w:r>
      <w:r w:rsidRPr="007F5F7B">
        <w:t xml:space="preserve">oms </w:t>
      </w:r>
      <w:r>
        <w:t>qui ont trouvé du travail : cette proportion était de près de</w:t>
      </w:r>
      <w:r w:rsidR="00562706">
        <w:t> </w:t>
      </w:r>
      <w:r>
        <w:t>13,9 </w:t>
      </w:r>
      <w:r w:rsidRPr="007F5F7B">
        <w:t>% en 2019 (</w:t>
      </w:r>
      <w:r>
        <w:t xml:space="preserve">représentant </w:t>
      </w:r>
      <w:r w:rsidRPr="007F5F7B">
        <w:t>198</w:t>
      </w:r>
      <w:r w:rsidR="00562706">
        <w:t> </w:t>
      </w:r>
      <w:r w:rsidRPr="007F5F7B">
        <w:t>personnes, dont 98</w:t>
      </w:r>
      <w:r w:rsidR="00562706">
        <w:t> </w:t>
      </w:r>
      <w:r w:rsidRPr="007F5F7B">
        <w:t>femmes).</w:t>
      </w:r>
    </w:p>
    <w:p w:rsidR="00460994" w:rsidRDefault="00562706" w:rsidP="00AB757E">
      <w:pPr>
        <w:pStyle w:val="H23G"/>
        <w:ind w:right="0"/>
        <w:rPr>
          <w:lang w:eastAsia="fr-FR"/>
        </w:rPr>
      </w:pPr>
      <w:r w:rsidRPr="00562706">
        <w:rPr>
          <w:b w:val="0"/>
          <w:bCs/>
          <w:lang w:eastAsia="fr-FR"/>
        </w:rPr>
        <w:tab/>
      </w:r>
      <w:r w:rsidRPr="00562706">
        <w:rPr>
          <w:b w:val="0"/>
          <w:bCs/>
          <w:lang w:eastAsia="fr-FR"/>
        </w:rPr>
        <w:tab/>
      </w:r>
      <w:r w:rsidR="00460994" w:rsidRPr="00562706">
        <w:rPr>
          <w:b w:val="0"/>
          <w:bCs/>
          <w:lang w:eastAsia="fr-FR"/>
        </w:rPr>
        <w:t>Tableau 8</w:t>
      </w:r>
      <w:r w:rsidRPr="00445A81">
        <w:rPr>
          <w:b w:val="0"/>
          <w:bCs/>
          <w:lang w:eastAsia="fr-FR"/>
        </w:rPr>
        <w:t xml:space="preserve"> </w:t>
      </w:r>
      <w:r w:rsidR="00460994" w:rsidRPr="004A7FDE">
        <w:rPr>
          <w:lang w:eastAsia="fr-FR"/>
        </w:rPr>
        <w:br/>
      </w:r>
      <w:r w:rsidR="00460994">
        <w:rPr>
          <w:lang w:eastAsia="fr-FR"/>
        </w:rPr>
        <w:t>Évolution du nombre de Roms inscrits au chômage et bénéficiaires des services et mesures proposés par l’ANPE</w:t>
      </w:r>
      <w:r w:rsidR="00460994" w:rsidRPr="004A7FDE">
        <w:rPr>
          <w:lang w:eastAsia="fr-FR"/>
        </w:rPr>
        <w:t>, 2017</w:t>
      </w:r>
      <w:r>
        <w:rPr>
          <w:lang w:eastAsia="fr-FR"/>
        </w:rPr>
        <w:t>-</w:t>
      </w:r>
      <w:r w:rsidR="00460994" w:rsidRPr="004A7FDE">
        <w:rPr>
          <w:lang w:eastAsia="fr-FR"/>
        </w:rPr>
        <w:t>2019</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4820"/>
        <w:gridCol w:w="708"/>
        <w:gridCol w:w="992"/>
        <w:gridCol w:w="1137"/>
        <w:gridCol w:w="847"/>
      </w:tblGrid>
      <w:tr w:rsidR="00897313" w:rsidRPr="00F7727D" w:rsidTr="00445A81">
        <w:trPr>
          <w:tblHeader/>
        </w:trPr>
        <w:tc>
          <w:tcPr>
            <w:tcW w:w="4820" w:type="dxa"/>
            <w:tcBorders>
              <w:top w:val="single" w:sz="4" w:space="0" w:color="auto"/>
              <w:bottom w:val="single" w:sz="12" w:space="0" w:color="auto"/>
            </w:tcBorders>
            <w:shd w:val="clear" w:color="auto" w:fill="auto"/>
            <w:vAlign w:val="bottom"/>
          </w:tcPr>
          <w:p w:rsidR="00897313" w:rsidRPr="00AB757E" w:rsidRDefault="00897313" w:rsidP="00BF40B4">
            <w:pPr>
              <w:suppressAutoHyphens w:val="0"/>
              <w:spacing w:before="80" w:after="80" w:line="200" w:lineRule="exact"/>
              <w:rPr>
                <w:i/>
                <w:sz w:val="16"/>
                <w:lang w:eastAsia="fr-FR"/>
              </w:rPr>
            </w:pPr>
            <w:r w:rsidRPr="00AB757E">
              <w:rPr>
                <w:i/>
                <w:sz w:val="16"/>
                <w:lang w:eastAsia="fr-FR"/>
              </w:rPr>
              <w:t>Évolution du nombre de bénéficiaires des services et mesures pour</w:t>
            </w:r>
            <w:r w:rsidR="00445A81">
              <w:rPr>
                <w:i/>
                <w:sz w:val="16"/>
                <w:lang w:eastAsia="fr-FR"/>
              </w:rPr>
              <w:t> </w:t>
            </w:r>
            <w:r w:rsidRPr="00AB757E">
              <w:rPr>
                <w:i/>
                <w:sz w:val="16"/>
                <w:lang w:eastAsia="fr-FR"/>
              </w:rPr>
              <w:t>l’emploi</w:t>
            </w:r>
          </w:p>
        </w:tc>
        <w:tc>
          <w:tcPr>
            <w:tcW w:w="708" w:type="dxa"/>
            <w:tcBorders>
              <w:top w:val="single" w:sz="4" w:space="0" w:color="auto"/>
              <w:bottom w:val="single" w:sz="12" w:space="0" w:color="auto"/>
            </w:tcBorders>
            <w:shd w:val="clear" w:color="auto" w:fill="auto"/>
            <w:vAlign w:val="bottom"/>
          </w:tcPr>
          <w:p w:rsidR="00897313" w:rsidRPr="00AB757E" w:rsidRDefault="00897313" w:rsidP="00BF40B4">
            <w:pPr>
              <w:suppressAutoHyphens w:val="0"/>
              <w:spacing w:before="80" w:after="80" w:line="200" w:lineRule="exact"/>
              <w:jc w:val="right"/>
              <w:rPr>
                <w:i/>
                <w:sz w:val="16"/>
                <w:lang w:eastAsia="fr-FR"/>
              </w:rPr>
            </w:pPr>
            <w:r w:rsidRPr="00AB757E">
              <w:rPr>
                <w:i/>
                <w:sz w:val="16"/>
                <w:lang w:eastAsia="fr-FR"/>
              </w:rPr>
              <w:t>2017</w:t>
            </w:r>
          </w:p>
        </w:tc>
        <w:tc>
          <w:tcPr>
            <w:tcW w:w="992" w:type="dxa"/>
            <w:tcBorders>
              <w:top w:val="single" w:sz="4" w:space="0" w:color="auto"/>
              <w:bottom w:val="single" w:sz="12" w:space="0" w:color="auto"/>
            </w:tcBorders>
            <w:shd w:val="clear" w:color="auto" w:fill="auto"/>
            <w:vAlign w:val="bottom"/>
          </w:tcPr>
          <w:p w:rsidR="00897313" w:rsidRPr="00AB757E" w:rsidRDefault="00897313" w:rsidP="00BF40B4">
            <w:pPr>
              <w:suppressAutoHyphens w:val="0"/>
              <w:spacing w:before="80" w:after="80" w:line="200" w:lineRule="exact"/>
              <w:jc w:val="right"/>
              <w:rPr>
                <w:i/>
                <w:sz w:val="16"/>
                <w:lang w:eastAsia="fr-FR"/>
              </w:rPr>
            </w:pPr>
            <w:r w:rsidRPr="00AB757E">
              <w:rPr>
                <w:i/>
                <w:sz w:val="16"/>
                <w:lang w:eastAsia="fr-FR"/>
              </w:rPr>
              <w:t>2018</w:t>
            </w:r>
          </w:p>
        </w:tc>
        <w:tc>
          <w:tcPr>
            <w:tcW w:w="1137" w:type="dxa"/>
            <w:tcBorders>
              <w:top w:val="single" w:sz="4" w:space="0" w:color="auto"/>
              <w:bottom w:val="single" w:sz="12" w:space="0" w:color="auto"/>
            </w:tcBorders>
            <w:shd w:val="clear" w:color="auto" w:fill="auto"/>
            <w:vAlign w:val="bottom"/>
          </w:tcPr>
          <w:p w:rsidR="00897313" w:rsidRPr="00AB757E" w:rsidRDefault="00897313" w:rsidP="00BF40B4">
            <w:pPr>
              <w:suppressAutoHyphens w:val="0"/>
              <w:spacing w:before="80" w:after="80" w:line="200" w:lineRule="exact"/>
              <w:jc w:val="right"/>
              <w:rPr>
                <w:i/>
                <w:sz w:val="16"/>
                <w:lang w:eastAsia="fr-FR"/>
              </w:rPr>
            </w:pPr>
            <w:r w:rsidRPr="00AB757E">
              <w:rPr>
                <w:i/>
                <w:sz w:val="16"/>
                <w:lang w:eastAsia="fr-FR"/>
              </w:rPr>
              <w:t>2019</w:t>
            </w:r>
          </w:p>
        </w:tc>
        <w:tc>
          <w:tcPr>
            <w:tcW w:w="847" w:type="dxa"/>
            <w:tcBorders>
              <w:top w:val="single" w:sz="4" w:space="0" w:color="auto"/>
              <w:bottom w:val="single" w:sz="12" w:space="0" w:color="auto"/>
            </w:tcBorders>
            <w:shd w:val="clear" w:color="auto" w:fill="auto"/>
            <w:vAlign w:val="bottom"/>
          </w:tcPr>
          <w:p w:rsidR="00897313" w:rsidRPr="00AB757E" w:rsidRDefault="00897313" w:rsidP="00BF40B4">
            <w:pPr>
              <w:suppressAutoHyphens w:val="0"/>
              <w:spacing w:before="80" w:after="80" w:line="200" w:lineRule="exact"/>
              <w:jc w:val="right"/>
              <w:rPr>
                <w:i/>
                <w:sz w:val="16"/>
                <w:lang w:eastAsia="fr-FR"/>
              </w:rPr>
            </w:pPr>
            <w:r w:rsidRPr="00AB757E">
              <w:rPr>
                <w:i/>
                <w:sz w:val="16"/>
                <w:lang w:eastAsia="fr-FR"/>
              </w:rPr>
              <w:t>2017</w:t>
            </w:r>
            <w:r>
              <w:rPr>
                <w:i/>
                <w:sz w:val="16"/>
                <w:lang w:eastAsia="fr-FR"/>
              </w:rPr>
              <w:noBreakHyphen/>
            </w:r>
            <w:r w:rsidRPr="00AB757E">
              <w:rPr>
                <w:i/>
                <w:sz w:val="16"/>
                <w:lang w:eastAsia="fr-FR"/>
              </w:rPr>
              <w:t>2019</w:t>
            </w:r>
          </w:p>
        </w:tc>
      </w:tr>
      <w:tr w:rsidR="00897313" w:rsidRPr="00F7727D" w:rsidTr="00445A81">
        <w:tc>
          <w:tcPr>
            <w:tcW w:w="4820" w:type="dxa"/>
            <w:tcBorders>
              <w:top w:val="single" w:sz="12" w:space="0" w:color="auto"/>
            </w:tcBorders>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Nombre total de chômeurs inscrits à l’ANPE</w:t>
            </w:r>
          </w:p>
        </w:tc>
        <w:tc>
          <w:tcPr>
            <w:tcW w:w="708" w:type="dxa"/>
            <w:tcBorders>
              <w:top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42 119</w:t>
            </w:r>
          </w:p>
        </w:tc>
        <w:tc>
          <w:tcPr>
            <w:tcW w:w="992" w:type="dxa"/>
            <w:tcBorders>
              <w:top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35 544</w:t>
            </w:r>
          </w:p>
        </w:tc>
        <w:tc>
          <w:tcPr>
            <w:tcW w:w="1137" w:type="dxa"/>
            <w:tcBorders>
              <w:top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31</w:t>
            </w:r>
            <w:r>
              <w:rPr>
                <w:sz w:val="18"/>
                <w:lang w:eastAsia="fr-FR"/>
              </w:rPr>
              <w:t> </w:t>
            </w:r>
            <w:r w:rsidRPr="00AB757E">
              <w:rPr>
                <w:sz w:val="18"/>
                <w:lang w:eastAsia="fr-FR"/>
              </w:rPr>
              <w:t>484</w:t>
            </w:r>
          </w:p>
        </w:tc>
        <w:tc>
          <w:tcPr>
            <w:tcW w:w="847" w:type="dxa"/>
            <w:tcBorders>
              <w:top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109</w:t>
            </w:r>
            <w:r>
              <w:rPr>
                <w:sz w:val="18"/>
                <w:lang w:eastAsia="fr-FR"/>
              </w:rPr>
              <w:t> </w:t>
            </w:r>
            <w:r w:rsidRPr="00AB757E">
              <w:rPr>
                <w:sz w:val="18"/>
                <w:lang w:eastAsia="fr-FR"/>
              </w:rPr>
              <w:t>147</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Roms inscrits au chômage </w:t>
            </w:r>
            <w:r>
              <w:rPr>
                <w:sz w:val="18"/>
                <w:lang w:eastAsia="fr-FR"/>
              </w:rPr>
              <w:br/>
            </w:r>
            <w:r w:rsidRPr="00AB757E">
              <w:rPr>
                <w:sz w:val="18"/>
                <w:lang w:eastAsia="fr-FR"/>
              </w:rPr>
              <w:t>(</w:t>
            </w:r>
            <w:r>
              <w:rPr>
                <w:sz w:val="18"/>
                <w:lang w:eastAsia="fr-FR"/>
              </w:rPr>
              <w:t xml:space="preserve">En </w:t>
            </w:r>
            <w:r w:rsidRPr="00AB757E">
              <w:rPr>
                <w:sz w:val="18"/>
                <w:lang w:eastAsia="fr-FR"/>
              </w:rPr>
              <w:t>% du nombre total des chômeurs)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613</w:t>
            </w:r>
            <w:r>
              <w:rPr>
                <w:sz w:val="18"/>
                <w:lang w:eastAsia="fr-FR"/>
              </w:rPr>
              <w:t xml:space="preserve"> </w:t>
            </w:r>
            <w:r>
              <w:rPr>
                <w:sz w:val="18"/>
                <w:lang w:eastAsia="fr-FR"/>
              </w:rPr>
              <w:br/>
            </w:r>
            <w:r w:rsidRPr="00AB757E">
              <w:rPr>
                <w:sz w:val="18"/>
                <w:lang w:eastAsia="fr-FR"/>
              </w:rPr>
              <w:t>(3,8</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902</w:t>
            </w:r>
            <w:r>
              <w:rPr>
                <w:sz w:val="18"/>
                <w:lang w:eastAsia="fr-FR"/>
              </w:rPr>
              <w:t xml:space="preserve"> </w:t>
            </w:r>
            <w:r>
              <w:rPr>
                <w:sz w:val="18"/>
                <w:lang w:eastAsia="fr-FR"/>
              </w:rPr>
              <w:br/>
            </w:r>
            <w:r w:rsidRPr="00AB757E">
              <w:rPr>
                <w:sz w:val="18"/>
                <w:lang w:eastAsia="fr-FR"/>
              </w:rPr>
              <w:t>(5,4</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428</w:t>
            </w:r>
            <w:r>
              <w:rPr>
                <w:sz w:val="18"/>
                <w:lang w:eastAsia="fr-FR"/>
              </w:rPr>
              <w:t xml:space="preserve"> </w:t>
            </w:r>
            <w:r>
              <w:rPr>
                <w:sz w:val="18"/>
                <w:lang w:eastAsia="fr-FR"/>
              </w:rPr>
              <w:br/>
            </w:r>
            <w:r w:rsidRPr="00AB757E">
              <w:rPr>
                <w:sz w:val="18"/>
                <w:lang w:eastAsia="fr-FR"/>
              </w:rPr>
              <w:t>(4,5</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4</w:t>
            </w:r>
            <w:r>
              <w:rPr>
                <w:sz w:val="18"/>
                <w:lang w:eastAsia="fr-FR"/>
              </w:rPr>
              <w:t> </w:t>
            </w:r>
            <w:r w:rsidRPr="00AB757E">
              <w:rPr>
                <w:sz w:val="18"/>
                <w:lang w:eastAsia="fr-FR"/>
              </w:rPr>
              <w:t>943</w:t>
            </w:r>
            <w:r>
              <w:rPr>
                <w:sz w:val="18"/>
                <w:lang w:eastAsia="fr-FR"/>
              </w:rPr>
              <w:t xml:space="preserve"> </w:t>
            </w:r>
            <w:r>
              <w:rPr>
                <w:sz w:val="18"/>
                <w:lang w:eastAsia="fr-FR"/>
              </w:rPr>
              <w:br/>
            </w:r>
            <w:r w:rsidRPr="00AB757E">
              <w:rPr>
                <w:sz w:val="18"/>
                <w:lang w:eastAsia="fr-FR"/>
              </w:rPr>
              <w:t>(4,5</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femmes roms inscrites au chômage </w:t>
            </w:r>
            <w:r>
              <w:rPr>
                <w:sz w:val="18"/>
                <w:lang w:eastAsia="fr-FR"/>
              </w:rPr>
              <w:br/>
            </w:r>
            <w:r w:rsidRPr="00AB757E">
              <w:rPr>
                <w:sz w:val="18"/>
                <w:lang w:eastAsia="fr-FR"/>
              </w:rPr>
              <w:t>(</w:t>
            </w:r>
            <w:r>
              <w:rPr>
                <w:sz w:val="18"/>
                <w:lang w:eastAsia="fr-FR"/>
              </w:rPr>
              <w:t xml:space="preserve">En </w:t>
            </w:r>
            <w:r w:rsidRPr="00AB757E">
              <w:rPr>
                <w:sz w:val="18"/>
                <w:lang w:eastAsia="fr-FR"/>
              </w:rPr>
              <w:t>% du nombre total des chômeurs)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943</w:t>
            </w:r>
            <w:r>
              <w:rPr>
                <w:sz w:val="18"/>
                <w:lang w:eastAsia="fr-FR"/>
              </w:rPr>
              <w:t xml:space="preserve"> </w:t>
            </w:r>
            <w:r>
              <w:rPr>
                <w:sz w:val="18"/>
                <w:lang w:eastAsia="fr-FR"/>
              </w:rPr>
              <w:br/>
            </w:r>
            <w:r w:rsidRPr="00AB757E">
              <w:rPr>
                <w:sz w:val="18"/>
                <w:lang w:eastAsia="fr-FR"/>
              </w:rPr>
              <w:t>(58,5</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121</w:t>
            </w:r>
            <w:r>
              <w:rPr>
                <w:sz w:val="18"/>
                <w:lang w:eastAsia="fr-FR"/>
              </w:rPr>
              <w:t xml:space="preserve"> </w:t>
            </w:r>
            <w:r>
              <w:rPr>
                <w:sz w:val="18"/>
                <w:lang w:eastAsia="fr-FR"/>
              </w:rPr>
              <w:br/>
            </w:r>
            <w:r w:rsidRPr="00AB757E">
              <w:rPr>
                <w:sz w:val="18"/>
                <w:lang w:eastAsia="fr-FR"/>
              </w:rPr>
              <w:t>(58,9</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825</w:t>
            </w:r>
            <w:r>
              <w:rPr>
                <w:sz w:val="18"/>
                <w:lang w:eastAsia="fr-FR"/>
              </w:rPr>
              <w:t xml:space="preserve"> </w:t>
            </w:r>
            <w:r>
              <w:rPr>
                <w:sz w:val="18"/>
                <w:lang w:eastAsia="fr-FR"/>
              </w:rPr>
              <w:br/>
            </w:r>
            <w:r w:rsidRPr="00AB757E">
              <w:rPr>
                <w:sz w:val="18"/>
                <w:lang w:eastAsia="fr-FR"/>
              </w:rPr>
              <w:t>(57,8</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2</w:t>
            </w:r>
            <w:r>
              <w:rPr>
                <w:sz w:val="18"/>
                <w:lang w:eastAsia="fr-FR"/>
              </w:rPr>
              <w:t> </w:t>
            </w:r>
            <w:r w:rsidRPr="00AB757E">
              <w:rPr>
                <w:sz w:val="18"/>
                <w:lang w:eastAsia="fr-FR"/>
              </w:rPr>
              <w:t>889</w:t>
            </w:r>
            <w:r>
              <w:rPr>
                <w:sz w:val="18"/>
                <w:lang w:eastAsia="fr-FR"/>
              </w:rPr>
              <w:t xml:space="preserve"> </w:t>
            </w:r>
            <w:r>
              <w:rPr>
                <w:sz w:val="18"/>
                <w:lang w:eastAsia="fr-FR"/>
              </w:rPr>
              <w:br/>
            </w:r>
            <w:r w:rsidRPr="00AB757E">
              <w:rPr>
                <w:sz w:val="18"/>
                <w:lang w:eastAsia="fr-FR"/>
              </w:rPr>
              <w:t>(58,4</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Roms ne possédant qu’une instruction élémentaire </w:t>
            </w:r>
            <w:r w:rsidRPr="00445A81">
              <w:rPr>
                <w:spacing w:val="-1"/>
                <w:sz w:val="18"/>
                <w:lang w:eastAsia="fr-FR"/>
              </w:rPr>
              <w:t>(4 premières classes) ou aucune instruction inscrits au</w:t>
            </w:r>
            <w:r w:rsidR="00445A81" w:rsidRPr="00445A81">
              <w:rPr>
                <w:spacing w:val="-1"/>
                <w:sz w:val="18"/>
                <w:lang w:eastAsia="fr-FR"/>
              </w:rPr>
              <w:t xml:space="preserve"> </w:t>
            </w:r>
            <w:r w:rsidRPr="00445A81">
              <w:rPr>
                <w:spacing w:val="-1"/>
                <w:sz w:val="18"/>
                <w:lang w:eastAsia="fr-FR"/>
              </w:rPr>
              <w:t>chômage</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195</w:t>
            </w:r>
            <w:r>
              <w:rPr>
                <w:sz w:val="18"/>
                <w:lang w:eastAsia="fr-FR"/>
              </w:rPr>
              <w:t xml:space="preserve"> </w:t>
            </w:r>
            <w:r>
              <w:rPr>
                <w:sz w:val="18"/>
                <w:lang w:eastAsia="fr-FR"/>
              </w:rPr>
              <w:br/>
            </w:r>
            <w:r w:rsidRPr="00AB757E">
              <w:rPr>
                <w:sz w:val="18"/>
                <w:lang w:eastAsia="fr-FR"/>
              </w:rPr>
              <w:t>(74,1)</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421</w:t>
            </w:r>
            <w:r>
              <w:rPr>
                <w:sz w:val="18"/>
                <w:lang w:eastAsia="fr-FR"/>
              </w:rPr>
              <w:t xml:space="preserve"> </w:t>
            </w:r>
            <w:r>
              <w:rPr>
                <w:sz w:val="18"/>
                <w:lang w:eastAsia="fr-FR"/>
              </w:rPr>
              <w:br/>
            </w:r>
            <w:r w:rsidRPr="00AB757E">
              <w:rPr>
                <w:sz w:val="18"/>
                <w:lang w:eastAsia="fr-FR"/>
              </w:rPr>
              <w:t>(74,7</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099</w:t>
            </w:r>
            <w:r>
              <w:rPr>
                <w:sz w:val="18"/>
                <w:lang w:eastAsia="fr-FR"/>
              </w:rPr>
              <w:t xml:space="preserve"> </w:t>
            </w:r>
            <w:r>
              <w:rPr>
                <w:sz w:val="18"/>
                <w:lang w:eastAsia="fr-FR"/>
              </w:rPr>
              <w:br/>
            </w:r>
            <w:r w:rsidRPr="00AB757E">
              <w:rPr>
                <w:sz w:val="18"/>
                <w:lang w:eastAsia="fr-FR"/>
              </w:rPr>
              <w:t>(77,0)</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3</w:t>
            </w:r>
            <w:r>
              <w:rPr>
                <w:sz w:val="18"/>
                <w:lang w:eastAsia="fr-FR"/>
              </w:rPr>
              <w:t> </w:t>
            </w:r>
            <w:r w:rsidRPr="00AB757E">
              <w:rPr>
                <w:sz w:val="18"/>
                <w:lang w:eastAsia="fr-FR"/>
              </w:rPr>
              <w:t>715</w:t>
            </w:r>
            <w:r>
              <w:rPr>
                <w:sz w:val="18"/>
                <w:lang w:eastAsia="fr-FR"/>
              </w:rPr>
              <w:t xml:space="preserve"> </w:t>
            </w:r>
            <w:r>
              <w:rPr>
                <w:sz w:val="18"/>
                <w:lang w:eastAsia="fr-FR"/>
              </w:rPr>
              <w:br/>
            </w:r>
            <w:r w:rsidRPr="00AB757E">
              <w:rPr>
                <w:sz w:val="18"/>
                <w:lang w:eastAsia="fr-FR"/>
              </w:rPr>
              <w:t>(75,2</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Roms sans expérience professionnelle à la recherche d’un premier emploi inscrits au chômage </w:t>
            </w:r>
            <w:r>
              <w:rPr>
                <w:sz w:val="18"/>
                <w:lang w:eastAsia="fr-FR"/>
              </w:rPr>
              <w:br/>
            </w:r>
            <w:r w:rsidRPr="00AB757E">
              <w:rPr>
                <w:sz w:val="18"/>
                <w:lang w:eastAsia="fr-FR"/>
              </w:rPr>
              <w:t>(</w:t>
            </w:r>
            <w:r>
              <w:rPr>
                <w:sz w:val="18"/>
                <w:lang w:eastAsia="fr-FR"/>
              </w:rPr>
              <w:t xml:space="preserve">En </w:t>
            </w:r>
            <w:r w:rsidRPr="00AB757E">
              <w:rPr>
                <w:sz w:val="18"/>
                <w:lang w:eastAsia="fr-FR"/>
              </w:rPr>
              <w:t>% du nombre total de chômeurs roms)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412</w:t>
            </w:r>
            <w:r>
              <w:rPr>
                <w:sz w:val="18"/>
                <w:lang w:eastAsia="fr-FR"/>
              </w:rPr>
              <w:t xml:space="preserve"> </w:t>
            </w:r>
            <w:r>
              <w:rPr>
                <w:sz w:val="18"/>
                <w:lang w:eastAsia="fr-FR"/>
              </w:rPr>
              <w:br/>
            </w:r>
            <w:r w:rsidRPr="00AB757E">
              <w:rPr>
                <w:sz w:val="18"/>
                <w:lang w:eastAsia="fr-FR"/>
              </w:rPr>
              <w:t>(87,5</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669</w:t>
            </w:r>
            <w:r>
              <w:rPr>
                <w:sz w:val="18"/>
                <w:lang w:eastAsia="fr-FR"/>
              </w:rPr>
              <w:t xml:space="preserve"> </w:t>
            </w:r>
            <w:r>
              <w:rPr>
                <w:sz w:val="18"/>
                <w:lang w:eastAsia="fr-FR"/>
              </w:rPr>
              <w:br/>
            </w:r>
            <w:r w:rsidRPr="00AB757E">
              <w:rPr>
                <w:sz w:val="18"/>
                <w:lang w:eastAsia="fr-FR"/>
              </w:rPr>
              <w:t>(87,7</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r>
              <w:rPr>
                <w:sz w:val="18"/>
                <w:lang w:eastAsia="fr-FR"/>
              </w:rPr>
              <w:t> </w:t>
            </w:r>
            <w:r w:rsidRPr="00AB757E">
              <w:rPr>
                <w:sz w:val="18"/>
                <w:lang w:eastAsia="fr-FR"/>
              </w:rPr>
              <w:t>218</w:t>
            </w:r>
            <w:r>
              <w:rPr>
                <w:sz w:val="18"/>
                <w:lang w:eastAsia="fr-FR"/>
              </w:rPr>
              <w:t xml:space="preserve"> </w:t>
            </w:r>
            <w:r>
              <w:rPr>
                <w:sz w:val="18"/>
                <w:lang w:eastAsia="fr-FR"/>
              </w:rPr>
              <w:br/>
            </w:r>
            <w:r w:rsidRPr="00AB757E">
              <w:rPr>
                <w:sz w:val="18"/>
                <w:lang w:eastAsia="fr-FR"/>
              </w:rPr>
              <w:t>(85,3</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4</w:t>
            </w:r>
            <w:r>
              <w:rPr>
                <w:sz w:val="18"/>
                <w:lang w:eastAsia="fr-FR"/>
              </w:rPr>
              <w:t> </w:t>
            </w:r>
            <w:r w:rsidRPr="00AB757E">
              <w:rPr>
                <w:sz w:val="18"/>
                <w:lang w:eastAsia="fr-FR"/>
              </w:rPr>
              <w:t>299</w:t>
            </w:r>
            <w:r>
              <w:rPr>
                <w:sz w:val="18"/>
                <w:lang w:eastAsia="fr-FR"/>
              </w:rPr>
              <w:t xml:space="preserve"> </w:t>
            </w:r>
            <w:r>
              <w:rPr>
                <w:sz w:val="18"/>
                <w:lang w:eastAsia="fr-FR"/>
              </w:rPr>
              <w:br/>
            </w:r>
            <w:r w:rsidRPr="00AB757E">
              <w:rPr>
                <w:sz w:val="18"/>
                <w:lang w:eastAsia="fr-FR"/>
              </w:rPr>
              <w:t>(87,0</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Nombre de Roms possédant une expérience professionnelle récente inscrits au chômage</w:t>
            </w:r>
            <w:r w:rsidR="00445A81">
              <w:rPr>
                <w:sz w:val="18"/>
                <w:lang w:eastAsia="fr-FR"/>
              </w:rPr>
              <w:t xml:space="preserve"> </w:t>
            </w:r>
            <w:r w:rsidRPr="00AB757E">
              <w:rPr>
                <w:sz w:val="18"/>
                <w:lang w:eastAsia="fr-FR"/>
              </w:rPr>
              <w:br/>
              <w:t>(</w:t>
            </w:r>
            <w:r>
              <w:rPr>
                <w:sz w:val="18"/>
                <w:lang w:eastAsia="fr-FR"/>
              </w:rPr>
              <w:t xml:space="preserve">En </w:t>
            </w:r>
            <w:r w:rsidRPr="00AB757E">
              <w:rPr>
                <w:sz w:val="18"/>
                <w:lang w:eastAsia="fr-FR"/>
              </w:rPr>
              <w:t>% du nombre total de chômeurs roms)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103</w:t>
            </w:r>
            <w:r>
              <w:rPr>
                <w:sz w:val="18"/>
                <w:lang w:eastAsia="fr-FR"/>
              </w:rPr>
              <w:t xml:space="preserve"> </w:t>
            </w:r>
            <w:r>
              <w:rPr>
                <w:sz w:val="18"/>
                <w:lang w:eastAsia="fr-FR"/>
              </w:rPr>
              <w:br/>
            </w:r>
            <w:r w:rsidRPr="00AB757E">
              <w:rPr>
                <w:sz w:val="18"/>
                <w:lang w:eastAsia="fr-FR"/>
              </w:rPr>
              <w:t>(6,4</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110</w:t>
            </w:r>
            <w:r>
              <w:rPr>
                <w:sz w:val="18"/>
                <w:lang w:eastAsia="fr-FR"/>
              </w:rPr>
              <w:t xml:space="preserve"> </w:t>
            </w:r>
            <w:r>
              <w:rPr>
                <w:sz w:val="18"/>
                <w:lang w:eastAsia="fr-FR"/>
              </w:rPr>
              <w:br/>
            </w:r>
            <w:r w:rsidRPr="00AB757E">
              <w:rPr>
                <w:sz w:val="18"/>
                <w:lang w:eastAsia="fr-FR"/>
              </w:rPr>
              <w:t>(5,8</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126</w:t>
            </w:r>
            <w:r>
              <w:rPr>
                <w:sz w:val="18"/>
                <w:lang w:eastAsia="fr-FR"/>
              </w:rPr>
              <w:t xml:space="preserve"> </w:t>
            </w:r>
            <w:r>
              <w:rPr>
                <w:sz w:val="18"/>
                <w:lang w:eastAsia="fr-FR"/>
              </w:rPr>
              <w:br/>
            </w:r>
            <w:r w:rsidRPr="00AB757E">
              <w:rPr>
                <w:sz w:val="18"/>
                <w:lang w:eastAsia="fr-FR"/>
              </w:rPr>
              <w:t>(8,8</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339</w:t>
            </w:r>
            <w:r>
              <w:rPr>
                <w:sz w:val="18"/>
                <w:lang w:eastAsia="fr-FR"/>
              </w:rPr>
              <w:t xml:space="preserve"> </w:t>
            </w:r>
            <w:r>
              <w:rPr>
                <w:sz w:val="18"/>
                <w:lang w:eastAsia="fr-FR"/>
              </w:rPr>
              <w:br/>
            </w:r>
            <w:r w:rsidRPr="00AB757E">
              <w:rPr>
                <w:sz w:val="18"/>
                <w:lang w:eastAsia="fr-FR"/>
              </w:rPr>
              <w:t>(6,9</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Roms en activité </w:t>
            </w:r>
            <w:r w:rsidRPr="00AB757E">
              <w:rPr>
                <w:sz w:val="18"/>
                <w:lang w:eastAsia="fr-FR"/>
              </w:rPr>
              <w:br/>
              <w:t>(</w:t>
            </w:r>
            <w:r>
              <w:rPr>
                <w:sz w:val="18"/>
                <w:lang w:eastAsia="fr-FR"/>
              </w:rPr>
              <w:t xml:space="preserve">En </w:t>
            </w:r>
            <w:r w:rsidRPr="00AB757E">
              <w:rPr>
                <w:sz w:val="18"/>
                <w:lang w:eastAsia="fr-FR"/>
              </w:rPr>
              <w:t>% du nombre total de chômeurs roms)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152</w:t>
            </w:r>
            <w:r>
              <w:rPr>
                <w:sz w:val="18"/>
                <w:lang w:eastAsia="fr-FR"/>
              </w:rPr>
              <w:t xml:space="preserve"> </w:t>
            </w:r>
            <w:r>
              <w:rPr>
                <w:sz w:val="18"/>
                <w:lang w:eastAsia="fr-FR"/>
              </w:rPr>
              <w:br/>
            </w:r>
            <w:r w:rsidRPr="00AB757E">
              <w:rPr>
                <w:sz w:val="18"/>
                <w:lang w:eastAsia="fr-FR"/>
              </w:rPr>
              <w:t>(9,4</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203</w:t>
            </w:r>
            <w:r>
              <w:rPr>
                <w:sz w:val="18"/>
                <w:lang w:eastAsia="fr-FR"/>
              </w:rPr>
              <w:t xml:space="preserve"> </w:t>
            </w:r>
            <w:r>
              <w:rPr>
                <w:sz w:val="18"/>
                <w:lang w:eastAsia="fr-FR"/>
              </w:rPr>
              <w:br/>
            </w:r>
            <w:r w:rsidRPr="00AB757E">
              <w:rPr>
                <w:sz w:val="18"/>
                <w:lang w:eastAsia="fr-FR"/>
              </w:rPr>
              <w:t>(10,7</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198</w:t>
            </w:r>
            <w:r>
              <w:rPr>
                <w:sz w:val="18"/>
                <w:lang w:eastAsia="fr-FR"/>
              </w:rPr>
              <w:t xml:space="preserve"> </w:t>
            </w:r>
            <w:r>
              <w:rPr>
                <w:sz w:val="18"/>
                <w:lang w:eastAsia="fr-FR"/>
              </w:rPr>
              <w:br/>
            </w:r>
            <w:r w:rsidRPr="00AB757E">
              <w:rPr>
                <w:sz w:val="18"/>
                <w:lang w:eastAsia="fr-FR"/>
              </w:rPr>
              <w:t>(13,9</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553</w:t>
            </w:r>
            <w:r>
              <w:rPr>
                <w:sz w:val="18"/>
                <w:lang w:eastAsia="fr-FR"/>
              </w:rPr>
              <w:t xml:space="preserve"> </w:t>
            </w:r>
            <w:r>
              <w:rPr>
                <w:sz w:val="18"/>
                <w:lang w:eastAsia="fr-FR"/>
              </w:rPr>
              <w:br/>
            </w:r>
            <w:r w:rsidRPr="00AB757E">
              <w:rPr>
                <w:sz w:val="18"/>
                <w:lang w:eastAsia="fr-FR"/>
              </w:rPr>
              <w:t>(11,2</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femmes roms ayant trouvé un emploi </w:t>
            </w:r>
            <w:r w:rsidRPr="00AB757E">
              <w:rPr>
                <w:sz w:val="18"/>
                <w:lang w:eastAsia="fr-FR"/>
              </w:rPr>
              <w:br/>
            </w:r>
            <w:r w:rsidRPr="00445A81">
              <w:rPr>
                <w:spacing w:val="-1"/>
                <w:sz w:val="18"/>
                <w:lang w:eastAsia="fr-FR"/>
              </w:rPr>
              <w:t>(En % du nombre total de chômeurs roms ayant trouvé un</w:t>
            </w:r>
            <w:r w:rsidR="00445A81">
              <w:rPr>
                <w:spacing w:val="-1"/>
                <w:sz w:val="18"/>
                <w:lang w:eastAsia="fr-FR"/>
              </w:rPr>
              <w:t xml:space="preserve"> </w:t>
            </w:r>
            <w:r w:rsidRPr="00445A81">
              <w:rPr>
                <w:spacing w:val="-1"/>
                <w:sz w:val="18"/>
                <w:lang w:eastAsia="fr-FR"/>
              </w:rPr>
              <w:t>emploi)</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79</w:t>
            </w:r>
            <w:r>
              <w:rPr>
                <w:sz w:val="18"/>
                <w:lang w:eastAsia="fr-FR"/>
              </w:rPr>
              <w:t xml:space="preserve"> </w:t>
            </w:r>
            <w:r>
              <w:rPr>
                <w:sz w:val="18"/>
                <w:lang w:eastAsia="fr-FR"/>
              </w:rPr>
              <w:br/>
            </w:r>
            <w:r w:rsidRPr="00AB757E">
              <w:rPr>
                <w:sz w:val="18"/>
                <w:lang w:eastAsia="fr-FR"/>
              </w:rPr>
              <w:t>(51,9</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109</w:t>
            </w:r>
            <w:r>
              <w:rPr>
                <w:sz w:val="18"/>
                <w:lang w:eastAsia="fr-FR"/>
              </w:rPr>
              <w:t xml:space="preserve"> </w:t>
            </w:r>
            <w:r>
              <w:rPr>
                <w:sz w:val="18"/>
                <w:lang w:eastAsia="fr-FR"/>
              </w:rPr>
              <w:br/>
            </w:r>
            <w:r w:rsidRPr="00AB757E">
              <w:rPr>
                <w:sz w:val="18"/>
                <w:lang w:eastAsia="fr-FR"/>
              </w:rPr>
              <w:t>(53,7</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98</w:t>
            </w:r>
            <w:r>
              <w:rPr>
                <w:sz w:val="18"/>
                <w:lang w:eastAsia="fr-FR"/>
              </w:rPr>
              <w:t xml:space="preserve"> </w:t>
            </w:r>
            <w:r>
              <w:rPr>
                <w:sz w:val="18"/>
                <w:lang w:eastAsia="fr-FR"/>
              </w:rPr>
              <w:br/>
            </w:r>
            <w:r w:rsidRPr="00AB757E">
              <w:rPr>
                <w:sz w:val="18"/>
                <w:lang w:eastAsia="fr-FR"/>
              </w:rPr>
              <w:t>(49,5</w:t>
            </w:r>
            <w:r>
              <w:rPr>
                <w:sz w:val="18"/>
                <w:lang w:eastAsia="fr-FR"/>
              </w:rPr>
              <w:t> </w:t>
            </w:r>
            <w:r w:rsidRPr="00AB757E">
              <w:rPr>
                <w:sz w:val="18"/>
                <w:lang w:eastAsia="fr-FR"/>
              </w:rPr>
              <w:t>%)</w:t>
            </w:r>
          </w:p>
        </w:tc>
        <w:tc>
          <w:tcPr>
            <w:tcW w:w="847" w:type="dxa"/>
            <w:shd w:val="clear" w:color="auto" w:fill="auto"/>
            <w:vAlign w:val="bottom"/>
          </w:tcPr>
          <w:p w:rsidR="00897313" w:rsidRDefault="00897313" w:rsidP="00BF40B4">
            <w:pPr>
              <w:suppressAutoHyphens w:val="0"/>
              <w:spacing w:before="40" w:after="40" w:line="220" w:lineRule="exact"/>
              <w:jc w:val="right"/>
              <w:rPr>
                <w:sz w:val="18"/>
                <w:lang w:eastAsia="fr-FR"/>
              </w:rPr>
            </w:pPr>
            <w:r w:rsidRPr="00AB757E">
              <w:rPr>
                <w:sz w:val="18"/>
                <w:lang w:eastAsia="fr-FR"/>
              </w:rPr>
              <w:t>286</w:t>
            </w:r>
            <w:r>
              <w:rPr>
                <w:sz w:val="18"/>
                <w:lang w:eastAsia="fr-FR"/>
              </w:rPr>
              <w:t xml:space="preserve"> </w:t>
            </w:r>
          </w:p>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(51,7)</w:t>
            </w:r>
          </w:p>
        </w:tc>
      </w:tr>
      <w:tr w:rsidR="00897313" w:rsidRPr="00F7727D" w:rsidTr="00445A81">
        <w:tc>
          <w:tcPr>
            <w:tcW w:w="4820" w:type="dxa"/>
            <w:shd w:val="clear" w:color="auto" w:fill="auto"/>
            <w:vAlign w:val="bottom"/>
          </w:tcPr>
          <w:p w:rsidR="00897313" w:rsidRPr="00F7727D" w:rsidRDefault="00897313" w:rsidP="00BF40B4">
            <w:pPr>
              <w:spacing w:before="40" w:after="40" w:line="220" w:lineRule="exact"/>
              <w:rPr>
                <w:sz w:val="18"/>
              </w:rPr>
            </w:pPr>
            <w:r w:rsidRPr="00AB757E">
              <w:rPr>
                <w:sz w:val="18"/>
                <w:lang w:eastAsia="fr-FR"/>
              </w:rPr>
              <w:t xml:space="preserve">Nombre de Roms ayant bénéficié d’une aide à la recherche </w:t>
            </w:r>
            <w:r w:rsidR="00445A81">
              <w:rPr>
                <w:sz w:val="18"/>
                <w:lang w:eastAsia="fr-FR"/>
              </w:rPr>
              <w:br/>
            </w:r>
            <w:r w:rsidRPr="00AB757E">
              <w:rPr>
                <w:sz w:val="18"/>
                <w:lang w:eastAsia="fr-FR"/>
              </w:rPr>
              <w:t xml:space="preserve">d’un emploi parmi ceux qui s’étaient inscrits au chômage </w:t>
            </w:r>
            <w:r w:rsidR="00445A81">
              <w:rPr>
                <w:sz w:val="18"/>
                <w:lang w:eastAsia="fr-FR"/>
              </w:rPr>
              <w:br/>
            </w:r>
            <w:r w:rsidRPr="00AB757E">
              <w:rPr>
                <w:sz w:val="18"/>
                <w:lang w:eastAsia="fr-FR"/>
              </w:rPr>
              <w:t>l’année précédente</w:t>
            </w:r>
          </w:p>
        </w:tc>
        <w:tc>
          <w:tcPr>
            <w:tcW w:w="708" w:type="dxa"/>
            <w:shd w:val="clear" w:color="auto" w:fill="auto"/>
            <w:vAlign w:val="bottom"/>
          </w:tcPr>
          <w:p w:rsidR="00897313" w:rsidRPr="00F7727D" w:rsidRDefault="00897313" w:rsidP="00BF40B4">
            <w:pPr>
              <w:spacing w:before="40" w:after="40" w:line="220" w:lineRule="exact"/>
              <w:jc w:val="right"/>
              <w:rPr>
                <w:sz w:val="18"/>
              </w:rPr>
            </w:pPr>
            <w:r>
              <w:rPr>
                <w:sz w:val="18"/>
              </w:rPr>
              <w:t>1 385</w:t>
            </w:r>
          </w:p>
        </w:tc>
        <w:tc>
          <w:tcPr>
            <w:tcW w:w="992" w:type="dxa"/>
            <w:shd w:val="clear" w:color="auto" w:fill="auto"/>
            <w:vAlign w:val="bottom"/>
          </w:tcPr>
          <w:p w:rsidR="00897313" w:rsidRPr="00F7727D" w:rsidRDefault="00897313" w:rsidP="00BF40B4">
            <w:pPr>
              <w:spacing w:before="40" w:after="40" w:line="220" w:lineRule="exact"/>
              <w:jc w:val="right"/>
              <w:rPr>
                <w:sz w:val="18"/>
              </w:rPr>
            </w:pPr>
            <w:r>
              <w:rPr>
                <w:sz w:val="18"/>
              </w:rPr>
              <w:t>1 706</w:t>
            </w:r>
          </w:p>
        </w:tc>
        <w:tc>
          <w:tcPr>
            <w:tcW w:w="1137" w:type="dxa"/>
            <w:shd w:val="clear" w:color="auto" w:fill="auto"/>
            <w:vAlign w:val="bottom"/>
          </w:tcPr>
          <w:p w:rsidR="00897313" w:rsidRPr="00F7727D" w:rsidRDefault="00897313" w:rsidP="00BF40B4">
            <w:pPr>
              <w:spacing w:before="40" w:after="40" w:line="220" w:lineRule="exact"/>
              <w:jc w:val="right"/>
              <w:rPr>
                <w:sz w:val="18"/>
              </w:rPr>
            </w:pPr>
            <w:r>
              <w:rPr>
                <w:sz w:val="18"/>
              </w:rPr>
              <w:t>2 119</w:t>
            </w:r>
          </w:p>
        </w:tc>
        <w:tc>
          <w:tcPr>
            <w:tcW w:w="847" w:type="dxa"/>
            <w:shd w:val="clear" w:color="auto" w:fill="auto"/>
            <w:vAlign w:val="bottom"/>
          </w:tcPr>
          <w:p w:rsidR="00897313" w:rsidRPr="00F7727D" w:rsidRDefault="00897313" w:rsidP="00BF40B4">
            <w:pPr>
              <w:spacing w:before="40" w:after="40" w:line="220" w:lineRule="exact"/>
              <w:jc w:val="right"/>
              <w:rPr>
                <w:sz w:val="18"/>
              </w:rPr>
            </w:pPr>
            <w:r>
              <w:rPr>
                <w:sz w:val="18"/>
              </w:rPr>
              <w:t>5 210</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 xml:space="preserve">Nombre de Roms ayant suivi une formation professionnelle </w:t>
            </w:r>
            <w:r w:rsidRPr="00AB757E">
              <w:rPr>
                <w:sz w:val="18"/>
                <w:lang w:eastAsia="fr-FR"/>
              </w:rPr>
              <w:br/>
              <w:t>(</w:t>
            </w:r>
            <w:r>
              <w:rPr>
                <w:sz w:val="18"/>
                <w:lang w:eastAsia="fr-FR"/>
              </w:rPr>
              <w:t xml:space="preserve">En </w:t>
            </w:r>
            <w:r w:rsidRPr="00AB757E">
              <w:rPr>
                <w:sz w:val="18"/>
                <w:lang w:eastAsia="fr-FR"/>
              </w:rPr>
              <w:t>% du nombre total de chômeurs roms)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17</w:t>
            </w:r>
            <w:r>
              <w:rPr>
                <w:sz w:val="18"/>
                <w:lang w:eastAsia="fr-FR"/>
              </w:rPr>
              <w:t xml:space="preserve"> </w:t>
            </w:r>
            <w:r>
              <w:rPr>
                <w:sz w:val="18"/>
                <w:lang w:eastAsia="fr-FR"/>
              </w:rPr>
              <w:br/>
            </w:r>
            <w:r w:rsidRPr="00AB757E">
              <w:rPr>
                <w:sz w:val="18"/>
                <w:lang w:eastAsia="fr-FR"/>
              </w:rPr>
              <w:t>(1,1</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16</w:t>
            </w:r>
            <w:r>
              <w:rPr>
                <w:sz w:val="18"/>
                <w:lang w:eastAsia="fr-FR"/>
              </w:rPr>
              <w:t xml:space="preserve"> </w:t>
            </w:r>
            <w:r>
              <w:rPr>
                <w:sz w:val="18"/>
                <w:lang w:eastAsia="fr-FR"/>
              </w:rPr>
              <w:br/>
            </w:r>
            <w:r w:rsidRPr="00AB757E">
              <w:rPr>
                <w:sz w:val="18"/>
                <w:lang w:eastAsia="fr-FR"/>
              </w:rPr>
              <w:t>(0,8</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7</w:t>
            </w:r>
            <w:r>
              <w:rPr>
                <w:sz w:val="18"/>
                <w:lang w:eastAsia="fr-FR"/>
              </w:rPr>
              <w:t xml:space="preserve"> </w:t>
            </w:r>
            <w:r>
              <w:rPr>
                <w:sz w:val="18"/>
                <w:lang w:eastAsia="fr-FR"/>
              </w:rPr>
              <w:br/>
            </w:r>
            <w:r w:rsidRPr="00AB757E">
              <w:rPr>
                <w:sz w:val="18"/>
                <w:lang w:eastAsia="fr-FR"/>
              </w:rPr>
              <w:t>(0,5</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40</w:t>
            </w:r>
            <w:r>
              <w:rPr>
                <w:sz w:val="18"/>
                <w:lang w:eastAsia="fr-FR"/>
              </w:rPr>
              <w:t xml:space="preserve"> </w:t>
            </w:r>
            <w:r>
              <w:rPr>
                <w:sz w:val="18"/>
                <w:lang w:eastAsia="fr-FR"/>
              </w:rPr>
              <w:br/>
            </w:r>
            <w:r w:rsidRPr="00AB757E">
              <w:rPr>
                <w:sz w:val="18"/>
                <w:lang w:eastAsia="fr-FR"/>
              </w:rPr>
              <w:t>(0,8</w:t>
            </w:r>
            <w:r>
              <w:rPr>
                <w:sz w:val="18"/>
                <w:lang w:eastAsia="fr-FR"/>
              </w:rPr>
              <w:t> </w:t>
            </w:r>
            <w:r w:rsidRPr="00AB757E">
              <w:rPr>
                <w:sz w:val="18"/>
                <w:lang w:eastAsia="fr-FR"/>
              </w:rPr>
              <w:t>%)</w:t>
            </w:r>
          </w:p>
        </w:tc>
      </w:tr>
      <w:tr w:rsidR="00897313" w:rsidRPr="00F7727D" w:rsidTr="00445A81">
        <w:tc>
          <w:tcPr>
            <w:tcW w:w="4820" w:type="dxa"/>
            <w:shd w:val="clear" w:color="auto" w:fill="auto"/>
          </w:tcPr>
          <w:p w:rsidR="00897313" w:rsidRPr="00AB757E" w:rsidRDefault="00897313" w:rsidP="00BF40B4">
            <w:pPr>
              <w:suppressAutoHyphens w:val="0"/>
              <w:spacing w:before="40" w:after="40" w:line="220" w:lineRule="exact"/>
              <w:rPr>
                <w:sz w:val="18"/>
                <w:lang w:eastAsia="fr-FR"/>
              </w:rPr>
            </w:pPr>
            <w:r>
              <w:rPr>
                <w:sz w:val="18"/>
                <w:lang w:eastAsia="fr-FR"/>
              </w:rPr>
              <w:t xml:space="preserve">Nombre de chômeurs roms ayant participé à des travaux communautaires </w:t>
            </w:r>
            <w:r>
              <w:rPr>
                <w:sz w:val="18"/>
                <w:lang w:eastAsia="fr-FR"/>
              </w:rPr>
              <w:br/>
              <w:t>(En % du nombre total de chômeurs roms)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Pr>
                <w:sz w:val="18"/>
                <w:lang w:eastAsia="fr-FR"/>
              </w:rPr>
              <w:t xml:space="preserve">54 </w:t>
            </w:r>
            <w:r>
              <w:rPr>
                <w:sz w:val="18"/>
                <w:lang w:eastAsia="fr-FR"/>
              </w:rPr>
              <w:br/>
              <w:t>(3,3 %)</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Pr>
                <w:sz w:val="18"/>
                <w:lang w:eastAsia="fr-FR"/>
              </w:rPr>
              <w:t xml:space="preserve">45 </w:t>
            </w:r>
            <w:r>
              <w:rPr>
                <w:sz w:val="18"/>
                <w:lang w:eastAsia="fr-FR"/>
              </w:rPr>
              <w:br/>
              <w:t>(2,4 %)</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Pr>
                <w:sz w:val="18"/>
                <w:lang w:eastAsia="fr-FR"/>
              </w:rPr>
              <w:t>Dispositif inapplicable depuis 2019</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Pr>
                <w:sz w:val="18"/>
                <w:lang w:eastAsia="fr-FR"/>
              </w:rPr>
              <w:t xml:space="preserve">99 </w:t>
            </w:r>
            <w:r>
              <w:rPr>
                <w:sz w:val="18"/>
                <w:lang w:eastAsia="fr-FR"/>
              </w:rPr>
              <w:br/>
              <w:t>(2,0 %)</w:t>
            </w:r>
          </w:p>
        </w:tc>
      </w:tr>
      <w:tr w:rsidR="00897313" w:rsidRPr="00F7727D" w:rsidTr="00445A81">
        <w:tc>
          <w:tcPr>
            <w:tcW w:w="4820" w:type="dxa"/>
            <w:shd w:val="clear" w:color="auto" w:fill="auto"/>
          </w:tcPr>
          <w:p w:rsidR="00897313" w:rsidRDefault="00897313" w:rsidP="00E320E8">
            <w:pPr>
              <w:keepNext/>
              <w:keepLines/>
              <w:suppressAutoHyphens w:val="0"/>
              <w:spacing w:before="40" w:after="40" w:line="220" w:lineRule="exact"/>
              <w:rPr>
                <w:sz w:val="18"/>
                <w:lang w:eastAsia="fr-FR"/>
              </w:rPr>
            </w:pPr>
            <w:r w:rsidRPr="00AB757E">
              <w:rPr>
                <w:sz w:val="18"/>
                <w:lang w:eastAsia="fr-FR"/>
              </w:rPr>
              <w:lastRenderedPageBreak/>
              <w:t>Nombre de Roms bénéficiaires de l’allocation d’insertion ou</w:t>
            </w:r>
            <w:r w:rsidR="00445A81">
              <w:rPr>
                <w:sz w:val="18"/>
                <w:lang w:eastAsia="fr-FR"/>
              </w:rPr>
              <w:t xml:space="preserve"> </w:t>
            </w:r>
            <w:r w:rsidRPr="00AB757E">
              <w:rPr>
                <w:sz w:val="18"/>
                <w:lang w:eastAsia="fr-FR"/>
              </w:rPr>
              <w:t xml:space="preserve">de réinsertion </w:t>
            </w:r>
            <w:r>
              <w:rPr>
                <w:sz w:val="18"/>
                <w:lang w:eastAsia="fr-FR"/>
              </w:rPr>
              <w:br/>
            </w:r>
            <w:r w:rsidRPr="00AB757E">
              <w:rPr>
                <w:sz w:val="18"/>
                <w:lang w:eastAsia="fr-FR"/>
              </w:rPr>
              <w:t>(</w:t>
            </w:r>
            <w:r>
              <w:rPr>
                <w:sz w:val="18"/>
                <w:lang w:eastAsia="fr-FR"/>
              </w:rPr>
              <w:t xml:space="preserve">En </w:t>
            </w:r>
            <w:r w:rsidRPr="00AB757E">
              <w:rPr>
                <w:sz w:val="18"/>
                <w:lang w:eastAsia="fr-FR"/>
              </w:rPr>
              <w:t>% du nombre total de chômeurs roms)</w:t>
            </w:r>
          </w:p>
        </w:tc>
        <w:tc>
          <w:tcPr>
            <w:tcW w:w="708" w:type="dxa"/>
            <w:shd w:val="clear" w:color="auto" w:fill="auto"/>
            <w:vAlign w:val="bottom"/>
          </w:tcPr>
          <w:p w:rsidR="00897313" w:rsidRDefault="00897313" w:rsidP="00E320E8">
            <w:pPr>
              <w:keepNext/>
              <w:keepLines/>
              <w:suppressAutoHyphens w:val="0"/>
              <w:spacing w:before="40" w:after="40" w:line="220" w:lineRule="exact"/>
              <w:jc w:val="right"/>
              <w:rPr>
                <w:sz w:val="18"/>
                <w:lang w:eastAsia="fr-FR"/>
              </w:rPr>
            </w:pPr>
            <w:r>
              <w:rPr>
                <w:sz w:val="18"/>
                <w:lang w:eastAsia="fr-FR"/>
              </w:rPr>
              <w:t xml:space="preserve">42 </w:t>
            </w:r>
            <w:r>
              <w:rPr>
                <w:sz w:val="18"/>
                <w:lang w:eastAsia="fr-FR"/>
              </w:rPr>
              <w:br/>
              <w:t>(2,6 %)</w:t>
            </w:r>
          </w:p>
        </w:tc>
        <w:tc>
          <w:tcPr>
            <w:tcW w:w="992" w:type="dxa"/>
            <w:shd w:val="clear" w:color="auto" w:fill="auto"/>
            <w:vAlign w:val="bottom"/>
          </w:tcPr>
          <w:p w:rsidR="00897313" w:rsidRDefault="00897313" w:rsidP="00E320E8">
            <w:pPr>
              <w:keepNext/>
              <w:keepLines/>
              <w:suppressAutoHyphens w:val="0"/>
              <w:spacing w:before="40" w:after="40" w:line="220" w:lineRule="exact"/>
              <w:jc w:val="right"/>
              <w:rPr>
                <w:sz w:val="18"/>
                <w:lang w:eastAsia="fr-FR"/>
              </w:rPr>
            </w:pPr>
            <w:r>
              <w:rPr>
                <w:sz w:val="18"/>
                <w:lang w:eastAsia="fr-FR"/>
              </w:rPr>
              <w:t xml:space="preserve">42 </w:t>
            </w:r>
            <w:r>
              <w:rPr>
                <w:sz w:val="18"/>
                <w:lang w:eastAsia="fr-FR"/>
              </w:rPr>
              <w:br/>
              <w:t>(2,2 %)</w:t>
            </w:r>
          </w:p>
        </w:tc>
        <w:tc>
          <w:tcPr>
            <w:tcW w:w="1137" w:type="dxa"/>
            <w:shd w:val="clear" w:color="auto" w:fill="auto"/>
            <w:vAlign w:val="bottom"/>
          </w:tcPr>
          <w:p w:rsidR="00897313" w:rsidRDefault="00897313" w:rsidP="00E320E8">
            <w:pPr>
              <w:keepNext/>
              <w:keepLines/>
              <w:suppressAutoHyphens w:val="0"/>
              <w:spacing w:before="40" w:after="40" w:line="220" w:lineRule="exact"/>
              <w:jc w:val="right"/>
              <w:rPr>
                <w:sz w:val="18"/>
                <w:lang w:eastAsia="fr-FR"/>
              </w:rPr>
            </w:pPr>
            <w:r>
              <w:rPr>
                <w:sz w:val="18"/>
                <w:lang w:eastAsia="fr-FR"/>
              </w:rPr>
              <w:t xml:space="preserve">12 </w:t>
            </w:r>
            <w:r>
              <w:rPr>
                <w:sz w:val="18"/>
                <w:lang w:eastAsia="fr-FR"/>
              </w:rPr>
              <w:br/>
              <w:t xml:space="preserve">(0,8 %) </w:t>
            </w:r>
            <w:r>
              <w:rPr>
                <w:sz w:val="18"/>
                <w:lang w:eastAsia="fr-FR"/>
              </w:rPr>
              <w:br/>
              <w:t>Allocation inapplicable depuis le 10 février 2019</w:t>
            </w:r>
          </w:p>
        </w:tc>
        <w:tc>
          <w:tcPr>
            <w:tcW w:w="847" w:type="dxa"/>
            <w:shd w:val="clear" w:color="auto" w:fill="auto"/>
            <w:vAlign w:val="bottom"/>
          </w:tcPr>
          <w:p w:rsidR="00897313" w:rsidRDefault="00897313" w:rsidP="00E320E8">
            <w:pPr>
              <w:keepNext/>
              <w:keepLines/>
              <w:suppressAutoHyphens w:val="0"/>
              <w:spacing w:before="40" w:after="40" w:line="220" w:lineRule="exact"/>
              <w:jc w:val="right"/>
              <w:rPr>
                <w:sz w:val="18"/>
                <w:lang w:eastAsia="fr-FR"/>
              </w:rPr>
            </w:pPr>
            <w:r>
              <w:rPr>
                <w:sz w:val="18"/>
                <w:lang w:eastAsia="fr-FR"/>
              </w:rPr>
              <w:t xml:space="preserve">96 </w:t>
            </w:r>
            <w:r>
              <w:rPr>
                <w:sz w:val="18"/>
                <w:lang w:eastAsia="fr-FR"/>
              </w:rPr>
              <w:br/>
              <w:t>(1,9 %)</w:t>
            </w:r>
          </w:p>
        </w:tc>
      </w:tr>
      <w:tr w:rsidR="00897313" w:rsidRPr="00F7727D" w:rsidTr="00445A81">
        <w:tc>
          <w:tcPr>
            <w:tcW w:w="4820" w:type="dxa"/>
            <w:shd w:val="clear" w:color="auto" w:fill="auto"/>
          </w:tcPr>
          <w:p w:rsidR="00897313" w:rsidRDefault="00897313" w:rsidP="00BF40B4">
            <w:pPr>
              <w:suppressAutoHyphens w:val="0"/>
              <w:spacing w:before="40" w:after="40" w:line="220" w:lineRule="exact"/>
              <w:rPr>
                <w:sz w:val="18"/>
                <w:lang w:eastAsia="fr-FR"/>
              </w:rPr>
            </w:pPr>
            <w:r w:rsidRPr="00AB757E">
              <w:rPr>
                <w:sz w:val="18"/>
                <w:lang w:eastAsia="fr-FR"/>
              </w:rPr>
              <w:t xml:space="preserve">Nombre de Roms bénéficiaires de l’allocation de chômage </w:t>
            </w:r>
            <w:r w:rsidRPr="00AB757E">
              <w:rPr>
                <w:sz w:val="18"/>
                <w:lang w:eastAsia="fr-FR"/>
              </w:rPr>
              <w:br/>
              <w:t>(</w:t>
            </w:r>
            <w:r>
              <w:rPr>
                <w:sz w:val="18"/>
                <w:lang w:eastAsia="fr-FR"/>
              </w:rPr>
              <w:t xml:space="preserve">En </w:t>
            </w:r>
            <w:r w:rsidRPr="00AB757E">
              <w:rPr>
                <w:sz w:val="18"/>
                <w:lang w:eastAsia="fr-FR"/>
              </w:rPr>
              <w:t>% du nombre total de chômeurs roms)</w:t>
            </w:r>
          </w:p>
        </w:tc>
        <w:tc>
          <w:tcPr>
            <w:tcW w:w="708"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5</w:t>
            </w:r>
            <w:r>
              <w:rPr>
                <w:sz w:val="18"/>
                <w:lang w:eastAsia="fr-FR"/>
              </w:rPr>
              <w:t xml:space="preserve"> </w:t>
            </w:r>
            <w:r>
              <w:rPr>
                <w:sz w:val="18"/>
                <w:lang w:eastAsia="fr-FR"/>
              </w:rPr>
              <w:br/>
            </w:r>
            <w:r w:rsidRPr="00AB757E">
              <w:rPr>
                <w:sz w:val="18"/>
                <w:lang w:eastAsia="fr-FR"/>
              </w:rPr>
              <w:t>(0,3</w:t>
            </w:r>
            <w:r>
              <w:rPr>
                <w:sz w:val="18"/>
                <w:lang w:eastAsia="fr-FR"/>
              </w:rPr>
              <w:t> </w:t>
            </w:r>
            <w:r w:rsidRPr="00AB757E">
              <w:rPr>
                <w:sz w:val="18"/>
                <w:lang w:eastAsia="fr-FR"/>
              </w:rPr>
              <w:t>%)</w:t>
            </w:r>
          </w:p>
        </w:tc>
        <w:tc>
          <w:tcPr>
            <w:tcW w:w="992"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7</w:t>
            </w:r>
            <w:r>
              <w:rPr>
                <w:sz w:val="18"/>
                <w:lang w:eastAsia="fr-FR"/>
              </w:rPr>
              <w:t xml:space="preserve"> </w:t>
            </w:r>
            <w:r>
              <w:rPr>
                <w:sz w:val="18"/>
                <w:lang w:eastAsia="fr-FR"/>
              </w:rPr>
              <w:br/>
            </w:r>
            <w:r w:rsidRPr="00AB757E">
              <w:rPr>
                <w:sz w:val="18"/>
                <w:lang w:eastAsia="fr-FR"/>
              </w:rPr>
              <w:t>(0,4</w:t>
            </w:r>
            <w:r>
              <w:rPr>
                <w:sz w:val="18"/>
                <w:lang w:eastAsia="fr-FR"/>
              </w:rPr>
              <w:t> </w:t>
            </w:r>
            <w:r w:rsidRPr="00AB757E">
              <w:rPr>
                <w:sz w:val="18"/>
                <w:lang w:eastAsia="fr-FR"/>
              </w:rPr>
              <w:t>%)</w:t>
            </w:r>
          </w:p>
        </w:tc>
        <w:tc>
          <w:tcPr>
            <w:tcW w:w="113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11</w:t>
            </w:r>
            <w:r>
              <w:rPr>
                <w:sz w:val="18"/>
                <w:lang w:eastAsia="fr-FR"/>
              </w:rPr>
              <w:t xml:space="preserve"> </w:t>
            </w:r>
            <w:r>
              <w:rPr>
                <w:sz w:val="18"/>
                <w:lang w:eastAsia="fr-FR"/>
              </w:rPr>
              <w:br/>
            </w:r>
            <w:r w:rsidRPr="00AB757E">
              <w:rPr>
                <w:sz w:val="18"/>
                <w:lang w:eastAsia="fr-FR"/>
              </w:rPr>
              <w:t>(0,8</w:t>
            </w:r>
            <w:r>
              <w:rPr>
                <w:sz w:val="18"/>
                <w:lang w:eastAsia="fr-FR"/>
              </w:rPr>
              <w:t> </w:t>
            </w:r>
            <w:r w:rsidRPr="00AB757E">
              <w:rPr>
                <w:sz w:val="18"/>
                <w:lang w:eastAsia="fr-FR"/>
              </w:rPr>
              <w:t>%)</w:t>
            </w:r>
          </w:p>
        </w:tc>
        <w:tc>
          <w:tcPr>
            <w:tcW w:w="847" w:type="dxa"/>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23</w:t>
            </w:r>
            <w:r>
              <w:rPr>
                <w:sz w:val="18"/>
                <w:lang w:eastAsia="fr-FR"/>
              </w:rPr>
              <w:t xml:space="preserve"> </w:t>
            </w:r>
            <w:r>
              <w:rPr>
                <w:sz w:val="18"/>
                <w:lang w:eastAsia="fr-FR"/>
              </w:rPr>
              <w:br/>
            </w:r>
            <w:r w:rsidRPr="00AB757E">
              <w:rPr>
                <w:sz w:val="18"/>
                <w:lang w:eastAsia="fr-FR"/>
              </w:rPr>
              <w:t>(0,5</w:t>
            </w:r>
            <w:r>
              <w:rPr>
                <w:sz w:val="18"/>
                <w:lang w:eastAsia="fr-FR"/>
              </w:rPr>
              <w:t> </w:t>
            </w:r>
            <w:r w:rsidRPr="00AB757E">
              <w:rPr>
                <w:sz w:val="18"/>
                <w:lang w:eastAsia="fr-FR"/>
              </w:rPr>
              <w:t>%)</w:t>
            </w:r>
          </w:p>
        </w:tc>
      </w:tr>
      <w:tr w:rsidR="00897313" w:rsidRPr="00F7727D" w:rsidTr="00445A81">
        <w:tc>
          <w:tcPr>
            <w:tcW w:w="4820" w:type="dxa"/>
            <w:tcBorders>
              <w:bottom w:val="single" w:sz="12" w:space="0" w:color="auto"/>
            </w:tcBorders>
            <w:shd w:val="clear" w:color="auto" w:fill="auto"/>
          </w:tcPr>
          <w:p w:rsidR="00897313" w:rsidRPr="00AB757E" w:rsidRDefault="00897313" w:rsidP="00BF40B4">
            <w:pPr>
              <w:suppressAutoHyphens w:val="0"/>
              <w:spacing w:before="40" w:after="40" w:line="220" w:lineRule="exact"/>
              <w:rPr>
                <w:sz w:val="18"/>
                <w:lang w:eastAsia="fr-FR"/>
              </w:rPr>
            </w:pPr>
            <w:r w:rsidRPr="00AB757E">
              <w:rPr>
                <w:sz w:val="18"/>
                <w:lang w:eastAsia="fr-FR"/>
              </w:rPr>
              <w:t>Nombre de chômeurs roms bénéficiaires de l’allocation de</w:t>
            </w:r>
            <w:r>
              <w:rPr>
                <w:sz w:val="18"/>
                <w:lang w:eastAsia="fr-FR"/>
              </w:rPr>
              <w:t> </w:t>
            </w:r>
            <w:r w:rsidRPr="00AB757E">
              <w:rPr>
                <w:sz w:val="18"/>
                <w:lang w:eastAsia="fr-FR"/>
              </w:rPr>
              <w:t>mobilité professionnelle</w:t>
            </w:r>
          </w:p>
        </w:tc>
        <w:tc>
          <w:tcPr>
            <w:tcW w:w="708" w:type="dxa"/>
            <w:tcBorders>
              <w:bottom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2</w:t>
            </w:r>
          </w:p>
        </w:tc>
        <w:tc>
          <w:tcPr>
            <w:tcW w:w="992" w:type="dxa"/>
            <w:tcBorders>
              <w:bottom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1</w:t>
            </w:r>
          </w:p>
        </w:tc>
        <w:tc>
          <w:tcPr>
            <w:tcW w:w="1137" w:type="dxa"/>
            <w:tcBorders>
              <w:bottom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0</w:t>
            </w:r>
          </w:p>
        </w:tc>
        <w:tc>
          <w:tcPr>
            <w:tcW w:w="847" w:type="dxa"/>
            <w:tcBorders>
              <w:bottom w:val="single" w:sz="12" w:space="0" w:color="auto"/>
            </w:tcBorders>
            <w:shd w:val="clear" w:color="auto" w:fill="auto"/>
            <w:vAlign w:val="bottom"/>
          </w:tcPr>
          <w:p w:rsidR="00897313" w:rsidRPr="00AB757E" w:rsidRDefault="00897313" w:rsidP="00BF40B4">
            <w:pPr>
              <w:suppressAutoHyphens w:val="0"/>
              <w:spacing w:before="40" w:after="40" w:line="220" w:lineRule="exact"/>
              <w:jc w:val="right"/>
              <w:rPr>
                <w:sz w:val="18"/>
                <w:lang w:eastAsia="fr-FR"/>
              </w:rPr>
            </w:pPr>
            <w:r w:rsidRPr="00AB757E">
              <w:rPr>
                <w:sz w:val="18"/>
                <w:lang w:eastAsia="fr-FR"/>
              </w:rPr>
              <w:t>3</w:t>
            </w:r>
          </w:p>
        </w:tc>
      </w:tr>
    </w:tbl>
    <w:p w:rsidR="00460994" w:rsidRPr="00696D9F" w:rsidRDefault="00AB757E" w:rsidP="00AB757E">
      <w:pPr>
        <w:pStyle w:val="H4G"/>
      </w:pPr>
      <w:r>
        <w:tab/>
      </w:r>
      <w:r>
        <w:tab/>
      </w:r>
      <w:r w:rsidR="00460994" w:rsidRPr="00696D9F">
        <w:t>Santé</w:t>
      </w:r>
    </w:p>
    <w:p w:rsidR="00460994" w:rsidRPr="004A7FDE" w:rsidRDefault="00460994" w:rsidP="00460994">
      <w:pPr>
        <w:pStyle w:val="SingleTxtG"/>
      </w:pPr>
      <w:r w:rsidRPr="004A7FDE">
        <w:t>149.</w:t>
      </w:r>
      <w:r w:rsidR="00AB757E">
        <w:tab/>
      </w:r>
      <w:r w:rsidRPr="004A7FDE">
        <w:t xml:space="preserve">Selon la législation nationale en vigueur, les Roms ont les mêmes droits et obligations </w:t>
      </w:r>
      <w:r>
        <w:t>en matière d’</w:t>
      </w:r>
      <w:r w:rsidRPr="004A7FDE">
        <w:t>assurance m</w:t>
      </w:r>
      <w:r>
        <w:t xml:space="preserve">édicale </w:t>
      </w:r>
      <w:r w:rsidRPr="004A7FDE">
        <w:t xml:space="preserve">obligatoire que tous les </w:t>
      </w:r>
      <w:r>
        <w:t xml:space="preserve">autres </w:t>
      </w:r>
      <w:r w:rsidRPr="004A7FDE">
        <w:t xml:space="preserve">citoyens </w:t>
      </w:r>
      <w:r>
        <w:t xml:space="preserve">moldoves. Dans le cadre de l’assurance médicale </w:t>
      </w:r>
      <w:r w:rsidRPr="004A7FDE">
        <w:t xml:space="preserve">obligatoire, la population reçoit </w:t>
      </w:r>
      <w:r>
        <w:t>des soins médicaux</w:t>
      </w:r>
      <w:r w:rsidRPr="004A7FDE">
        <w:t xml:space="preserve"> </w:t>
      </w:r>
      <w:r>
        <w:t xml:space="preserve">suivant la quantité fixée par </w:t>
      </w:r>
      <w:r w:rsidRPr="004A7FDE">
        <w:t xml:space="preserve">le Programme </w:t>
      </w:r>
      <w:r>
        <w:t>unique de l’</w:t>
      </w:r>
      <w:r w:rsidRPr="004A7FDE">
        <w:t xml:space="preserve">assurance </w:t>
      </w:r>
      <w:r>
        <w:t xml:space="preserve">médicale obligatoire établi dans les limites des ressources </w:t>
      </w:r>
      <w:r w:rsidRPr="004A7FDE">
        <w:t>des fonds d</w:t>
      </w:r>
      <w:r>
        <w:t>e l’</w:t>
      </w:r>
      <w:r w:rsidRPr="004A7FDE">
        <w:t>assurance</w:t>
      </w:r>
      <w:r>
        <w:t xml:space="preserve"> médicale</w:t>
      </w:r>
      <w:r w:rsidRPr="004A7FDE">
        <w:t xml:space="preserve"> obligatoire</w:t>
      </w:r>
      <w:r w:rsidRPr="0028247A">
        <w:rPr>
          <w:rStyle w:val="Appelnotedebasdep"/>
        </w:rPr>
        <w:footnoteReference w:id="39"/>
      </w:r>
      <w:r w:rsidRPr="004A7FDE">
        <w:t>.</w:t>
      </w:r>
    </w:p>
    <w:p w:rsidR="00460994" w:rsidRPr="004A7FDE" w:rsidRDefault="00460994" w:rsidP="00460994">
      <w:pPr>
        <w:pStyle w:val="SingleTxtG"/>
      </w:pPr>
      <w:r w:rsidRPr="004A7FDE">
        <w:t>150.</w:t>
      </w:r>
      <w:r w:rsidR="00AB757E">
        <w:tab/>
      </w:r>
      <w:r>
        <w:t xml:space="preserve">Conformément au Programme unique </w:t>
      </w:r>
      <w:r w:rsidRPr="004A7FDE">
        <w:t>d</w:t>
      </w:r>
      <w:r>
        <w:t>’</w:t>
      </w:r>
      <w:r w:rsidRPr="004A7FDE">
        <w:t xml:space="preserve">assurance médicale obligatoire, les assurés </w:t>
      </w:r>
      <w:r>
        <w:t xml:space="preserve">bénéficient des différents soins médicaux </w:t>
      </w:r>
      <w:r w:rsidRPr="004A7FDE">
        <w:t>suivants</w:t>
      </w:r>
      <w:r w:rsidR="00AB757E">
        <w:t> </w:t>
      </w:r>
      <w:r w:rsidRPr="004A7FDE">
        <w:t xml:space="preserve">: soins </w:t>
      </w:r>
      <w:r>
        <w:t>d’urgence,</w:t>
      </w:r>
      <w:r w:rsidRPr="004A7FDE">
        <w:t xml:space="preserve"> soins </w:t>
      </w:r>
      <w:r>
        <w:t>à l’hôpital,</w:t>
      </w:r>
      <w:r w:rsidRPr="004A7FDE">
        <w:t xml:space="preserve"> soins </w:t>
      </w:r>
      <w:r>
        <w:t xml:space="preserve">de santé primaires, </w:t>
      </w:r>
      <w:r w:rsidRPr="004A7FDE">
        <w:t>soins spécialisés en milieu ambulatoire, y</w:t>
      </w:r>
      <w:r w:rsidR="00AB757E">
        <w:t> </w:t>
      </w:r>
      <w:r w:rsidRPr="004A7FDE">
        <w:t>compris soins dentaires</w:t>
      </w:r>
      <w:r>
        <w:t>,</w:t>
      </w:r>
      <w:r w:rsidRPr="004A7FDE">
        <w:t xml:space="preserve"> </w:t>
      </w:r>
      <w:r>
        <w:t xml:space="preserve">soins </w:t>
      </w:r>
      <w:r w:rsidRPr="004A7FDE">
        <w:t>médicaux haute</w:t>
      </w:r>
      <w:r>
        <w:t xml:space="preserve">ment spécialisés, </w:t>
      </w:r>
      <w:r w:rsidRPr="004A7FDE">
        <w:t>soins à domicile.</w:t>
      </w:r>
    </w:p>
    <w:p w:rsidR="00460994" w:rsidRPr="004A7FDE" w:rsidRDefault="00460994" w:rsidP="00460994">
      <w:pPr>
        <w:pStyle w:val="SingleTxtG"/>
      </w:pPr>
      <w:r w:rsidRPr="004A7FDE">
        <w:t>151.</w:t>
      </w:r>
      <w:r w:rsidR="00AB757E">
        <w:tab/>
      </w:r>
      <w:r>
        <w:t xml:space="preserve">Les </w:t>
      </w:r>
      <w:r w:rsidRPr="004A7FDE">
        <w:t xml:space="preserve">personnes </w:t>
      </w:r>
      <w:r>
        <w:t xml:space="preserve">qui ne sont pas </w:t>
      </w:r>
      <w:r w:rsidRPr="004A7FDE">
        <w:t>assurées</w:t>
      </w:r>
      <w:r>
        <w:t xml:space="preserve"> reçoivent gratuitement des </w:t>
      </w:r>
      <w:r w:rsidRPr="004A7FDE">
        <w:t>soins d</w:t>
      </w:r>
      <w:r>
        <w:t>’</w:t>
      </w:r>
      <w:r w:rsidRPr="004A7FDE">
        <w:t xml:space="preserve">urgence et </w:t>
      </w:r>
      <w:r>
        <w:t>d</w:t>
      </w:r>
      <w:r w:rsidRPr="004A7FDE">
        <w:t xml:space="preserve">es soins </w:t>
      </w:r>
      <w:r>
        <w:t xml:space="preserve">de santé </w:t>
      </w:r>
      <w:r w:rsidRPr="004A7FDE">
        <w:t xml:space="preserve">primaires dans la mesure prévue par le </w:t>
      </w:r>
      <w:r>
        <w:t>P</w:t>
      </w:r>
      <w:r w:rsidRPr="004A7FDE">
        <w:t xml:space="preserve">rogramme </w:t>
      </w:r>
      <w:r>
        <w:t xml:space="preserve">unique </w:t>
      </w:r>
      <w:r w:rsidRPr="004A7FDE">
        <w:t>d</w:t>
      </w:r>
      <w:r>
        <w:t>’</w:t>
      </w:r>
      <w:r w:rsidRPr="004A7FDE">
        <w:t>assurance médicale obligatoire, y</w:t>
      </w:r>
      <w:r w:rsidR="00E320E8">
        <w:t> </w:t>
      </w:r>
      <w:r w:rsidRPr="004A7FDE">
        <w:t>compris</w:t>
      </w:r>
      <w:r>
        <w:t xml:space="preserve"> les </w:t>
      </w:r>
      <w:r w:rsidRPr="004A7FDE">
        <w:t xml:space="preserve">médicaments remboursables </w:t>
      </w:r>
      <w:r>
        <w:t>prescrits</w:t>
      </w:r>
      <w:r w:rsidRPr="004A7FDE">
        <w:t>.</w:t>
      </w:r>
    </w:p>
    <w:p w:rsidR="00460994" w:rsidRPr="004A7FDE" w:rsidRDefault="00460994" w:rsidP="00460994">
      <w:pPr>
        <w:pStyle w:val="SingleTxtG"/>
      </w:pPr>
      <w:r w:rsidRPr="004A7FDE">
        <w:t>152.</w:t>
      </w:r>
      <w:r w:rsidR="00AB757E">
        <w:tab/>
      </w:r>
      <w:r w:rsidRPr="004A7FDE">
        <w:t>Les soins spécialisés ambulatoires et hospitaliers</w:t>
      </w:r>
      <w:r>
        <w:t xml:space="preserve"> dispensés en cas de maladie</w:t>
      </w:r>
      <w:r w:rsidRPr="004A7FDE">
        <w:t xml:space="preserve"> ayant un grave impact sur la santé publique sont couverts par les </w:t>
      </w:r>
      <w:r>
        <w:t>fonds de l’</w:t>
      </w:r>
      <w:r w:rsidRPr="004A7FDE">
        <w:t xml:space="preserve">assurance </w:t>
      </w:r>
      <w:r>
        <w:t xml:space="preserve">médicale </w:t>
      </w:r>
      <w:r w:rsidRPr="004A7FDE">
        <w:t>obligatoire conformément à la législation en vigueur.</w:t>
      </w:r>
    </w:p>
    <w:p w:rsidR="00460994" w:rsidRPr="004A7FDE" w:rsidRDefault="00460994" w:rsidP="00460994">
      <w:pPr>
        <w:pStyle w:val="SingleTxtG"/>
      </w:pPr>
      <w:r w:rsidRPr="004A7FDE">
        <w:t>153.</w:t>
      </w:r>
      <w:r w:rsidR="00AB757E">
        <w:tab/>
      </w:r>
      <w:r w:rsidRPr="004A7FDE">
        <w:t xml:space="preserve">La population reçoit des médicaments remboursables par les </w:t>
      </w:r>
      <w:r>
        <w:t>fonds de l’</w:t>
      </w:r>
      <w:r w:rsidRPr="004A7FDE">
        <w:t xml:space="preserve">assurance </w:t>
      </w:r>
      <w:r>
        <w:t xml:space="preserve">médicale </w:t>
      </w:r>
      <w:r w:rsidRPr="004A7FDE">
        <w:t xml:space="preserve">obligatoire pour le traitement </w:t>
      </w:r>
      <w:r>
        <w:t xml:space="preserve">de suivi </w:t>
      </w:r>
      <w:r w:rsidRPr="004A7FDE">
        <w:t xml:space="preserve">en ambulatoire conformément à la liste des médicaments remboursables, ainsi que des médicaments </w:t>
      </w:r>
      <w:r>
        <w:t xml:space="preserve">qui sont </w:t>
      </w:r>
      <w:r w:rsidRPr="004A7FDE">
        <w:t xml:space="preserve">fournis gratuitement dans le cadre de programmes nationaux et achetés de manière centralisée par le </w:t>
      </w:r>
      <w:r>
        <w:t>M</w:t>
      </w:r>
      <w:r w:rsidRPr="004A7FDE">
        <w:t xml:space="preserve">inistère de la santé, du travail et de la protection sociale, notamment pour </w:t>
      </w:r>
      <w:r>
        <w:t xml:space="preserve">le traitement de </w:t>
      </w:r>
      <w:r w:rsidRPr="004A7FDE">
        <w:t xml:space="preserve">la tuberculose, </w:t>
      </w:r>
      <w:r>
        <w:t>d</w:t>
      </w:r>
      <w:r w:rsidRPr="004A7FDE">
        <w:t>es maladies mentales endogènes</w:t>
      </w:r>
      <w:r>
        <w:t xml:space="preserve"> et du</w:t>
      </w:r>
      <w:r w:rsidRPr="004A7FDE">
        <w:t xml:space="preserve"> diabète sucré et non sucré. </w:t>
      </w:r>
      <w:r>
        <w:t xml:space="preserve">Les patients hospitalisés se voient administrer </w:t>
      </w:r>
      <w:r w:rsidRPr="004A7FDE">
        <w:t xml:space="preserve">les médicaments prévus </w:t>
      </w:r>
      <w:r>
        <w:t xml:space="preserve">par </w:t>
      </w:r>
      <w:r w:rsidRPr="004A7FDE">
        <w:t>les protocoles cliniques nationaux.</w:t>
      </w:r>
    </w:p>
    <w:p w:rsidR="00460994" w:rsidRPr="004A7FDE" w:rsidRDefault="00460994" w:rsidP="00460994">
      <w:pPr>
        <w:pStyle w:val="SingleTxtG"/>
      </w:pPr>
      <w:r w:rsidRPr="004A7FDE">
        <w:t>154.</w:t>
      </w:r>
      <w:r w:rsidR="00AB757E">
        <w:tab/>
      </w:r>
      <w:r w:rsidRPr="004A7FDE">
        <w:t xml:space="preserve">En 2018, les médecins de famille ont organisé </w:t>
      </w:r>
      <w:r>
        <w:t xml:space="preserve">dans </w:t>
      </w:r>
      <w:r w:rsidRPr="004A7FDE">
        <w:t>la population rom quelque 11</w:t>
      </w:r>
      <w:r w:rsidR="00AB757E">
        <w:t> </w:t>
      </w:r>
      <w:r w:rsidRPr="004A7FDE">
        <w:t>000</w:t>
      </w:r>
      <w:r w:rsidR="00AB757E">
        <w:t> </w:t>
      </w:r>
      <w:r w:rsidRPr="004A7FDE">
        <w:t>réunions d</w:t>
      </w:r>
      <w:r>
        <w:t>’</w:t>
      </w:r>
      <w:r w:rsidRPr="004A7FDE">
        <w:t xml:space="preserve">information sur les </w:t>
      </w:r>
      <w:r>
        <w:t>thèmes</w:t>
      </w:r>
      <w:r w:rsidRPr="004A7FDE">
        <w:t xml:space="preserve"> suivants</w:t>
      </w:r>
      <w:r w:rsidR="00445A81">
        <w:t> </w:t>
      </w:r>
      <w:r w:rsidRPr="004A7FDE">
        <w:t xml:space="preserve">: types de soins médicaux et </w:t>
      </w:r>
      <w:r>
        <w:t xml:space="preserve">éventail des </w:t>
      </w:r>
      <w:r w:rsidRPr="004A7FDE">
        <w:t xml:space="preserve">services auxquels ont droit les personnes assurées </w:t>
      </w:r>
      <w:r>
        <w:t xml:space="preserve">au titre </w:t>
      </w:r>
      <w:r w:rsidRPr="004A7FDE">
        <w:t>du système d</w:t>
      </w:r>
      <w:r>
        <w:t>’</w:t>
      </w:r>
      <w:r w:rsidRPr="004A7FDE">
        <w:t xml:space="preserve">assurance </w:t>
      </w:r>
      <w:r>
        <w:t xml:space="preserve">médicale </w:t>
      </w:r>
      <w:r w:rsidRPr="004A7FDE">
        <w:t>obligatoire (environ 2</w:t>
      </w:r>
      <w:r w:rsidR="00AB757E">
        <w:t> </w:t>
      </w:r>
      <w:r w:rsidRPr="004A7FDE">
        <w:t>900</w:t>
      </w:r>
      <w:r w:rsidR="00AB757E">
        <w:t> </w:t>
      </w:r>
      <w:r>
        <w:t>réunions</w:t>
      </w:r>
      <w:r w:rsidRPr="004A7FDE">
        <w:t>)</w:t>
      </w:r>
      <w:r w:rsidR="00AB757E">
        <w:t> </w:t>
      </w:r>
      <w:r w:rsidRPr="004A7FDE">
        <w:t>; prévention par la vaccination des maladies transmis</w:t>
      </w:r>
      <w:r>
        <w:t>sibles</w:t>
      </w:r>
      <w:r w:rsidRPr="004A7FDE">
        <w:t xml:space="preserve"> (environ 3</w:t>
      </w:r>
      <w:r w:rsidR="00AB757E">
        <w:t> </w:t>
      </w:r>
      <w:r w:rsidRPr="004A7FDE">
        <w:t>000</w:t>
      </w:r>
      <w:r w:rsidR="00AB757E">
        <w:t> </w:t>
      </w:r>
      <w:r>
        <w:t>réunions</w:t>
      </w:r>
      <w:r w:rsidRPr="004A7FDE">
        <w:t>)</w:t>
      </w:r>
      <w:r w:rsidR="00AB757E">
        <w:t> </w:t>
      </w:r>
      <w:r w:rsidRPr="004A7FDE">
        <w:t>; prévention du tabagisme, de l</w:t>
      </w:r>
      <w:r>
        <w:t>’</w:t>
      </w:r>
      <w:r w:rsidRPr="004A7FDE">
        <w:t>abus d</w:t>
      </w:r>
      <w:r>
        <w:t>’</w:t>
      </w:r>
      <w:r w:rsidRPr="004A7FDE">
        <w:t xml:space="preserve">alcool et de la consommation </w:t>
      </w:r>
      <w:r>
        <w:t xml:space="preserve">illicite </w:t>
      </w:r>
      <w:r w:rsidRPr="004A7FDE">
        <w:t>de drogues (environ 2</w:t>
      </w:r>
      <w:r w:rsidR="00AB757E">
        <w:t> </w:t>
      </w:r>
      <w:r w:rsidRPr="004A7FDE">
        <w:t>500</w:t>
      </w:r>
      <w:r w:rsidR="00AB757E">
        <w:t> </w:t>
      </w:r>
      <w:r>
        <w:t>réunions</w:t>
      </w:r>
      <w:r w:rsidRPr="004A7FDE">
        <w:t>)</w:t>
      </w:r>
      <w:r w:rsidR="00AB757E">
        <w:t> </w:t>
      </w:r>
      <w:r w:rsidRPr="004A7FDE">
        <w:t>; et services médicaux adaptés aux jeunes (environ 2</w:t>
      </w:r>
      <w:r w:rsidR="00AB757E">
        <w:t> </w:t>
      </w:r>
      <w:r w:rsidRPr="004A7FDE">
        <w:t>700</w:t>
      </w:r>
      <w:r w:rsidR="00AB757E">
        <w:t> </w:t>
      </w:r>
      <w:r>
        <w:t>réunions</w:t>
      </w:r>
      <w:r w:rsidRPr="004A7FDE">
        <w:t>).</w:t>
      </w:r>
    </w:p>
    <w:p w:rsidR="00460994" w:rsidRPr="004A7FDE" w:rsidRDefault="00460994" w:rsidP="00460994">
      <w:pPr>
        <w:pStyle w:val="SingleTxtG"/>
      </w:pPr>
      <w:r w:rsidRPr="004A7FDE">
        <w:t>155.</w:t>
      </w:r>
      <w:r w:rsidR="00AB757E">
        <w:tab/>
      </w:r>
      <w:r>
        <w:t>Une c</w:t>
      </w:r>
      <w:r w:rsidRPr="004A7FDE">
        <w:t xml:space="preserve">ommission sectorielle </w:t>
      </w:r>
      <w:r>
        <w:t xml:space="preserve">de lutte </w:t>
      </w:r>
      <w:r w:rsidRPr="004A7FDE">
        <w:t>contre la discrimination dans le domaine de la santé a été créée au sein du M</w:t>
      </w:r>
      <w:r>
        <w:t>inistère de la santé, du travail et de la protection sociale</w:t>
      </w:r>
      <w:r w:rsidRPr="004A7FDE">
        <w:t xml:space="preserve"> afin d</w:t>
      </w:r>
      <w:r>
        <w:t>’</w:t>
      </w:r>
      <w:r w:rsidRPr="004A7FDE">
        <w:t xml:space="preserve">évaluer </w:t>
      </w:r>
      <w:r>
        <w:t xml:space="preserve">et d’analyser </w:t>
      </w:r>
      <w:r w:rsidRPr="004A7FDE">
        <w:t>la législation en matière de santé, d</w:t>
      </w:r>
      <w:r>
        <w:t>’</w:t>
      </w:r>
      <w:r w:rsidRPr="004A7FDE">
        <w:t>identifier les dispositions potentiellement discriminatoires et de garantir l</w:t>
      </w:r>
      <w:r>
        <w:t>’</w:t>
      </w:r>
      <w:r w:rsidRPr="004A7FDE">
        <w:t>égalité dans la fourniture de</w:t>
      </w:r>
      <w:r>
        <w:t>s</w:t>
      </w:r>
      <w:r w:rsidRPr="004A7FDE">
        <w:t xml:space="preserve"> se</w:t>
      </w:r>
      <w:r>
        <w:t xml:space="preserve">rvices de </w:t>
      </w:r>
      <w:r>
        <w:lastRenderedPageBreak/>
        <w:t>santé. Cette c</w:t>
      </w:r>
      <w:r w:rsidRPr="004A7FDE">
        <w:t xml:space="preserve">ommission </w:t>
      </w:r>
      <w:r>
        <w:t xml:space="preserve">a pour mission </w:t>
      </w:r>
      <w:r w:rsidRPr="004A7FDE">
        <w:t xml:space="preserve">de lutter contre la discrimination en </w:t>
      </w:r>
      <w:r>
        <w:t xml:space="preserve">recensant </w:t>
      </w:r>
      <w:r w:rsidRPr="004A7FDE">
        <w:t xml:space="preserve">et en éliminant les cas </w:t>
      </w:r>
      <w:r>
        <w:t xml:space="preserve">de discrimination </w:t>
      </w:r>
      <w:r w:rsidRPr="004A7FDE">
        <w:t xml:space="preserve">signalés dans les pétitions soumises au </w:t>
      </w:r>
      <w:r>
        <w:t>M</w:t>
      </w:r>
      <w:r w:rsidRPr="004A7FDE">
        <w:t>inistère.</w:t>
      </w:r>
    </w:p>
    <w:p w:rsidR="00460994" w:rsidRPr="00696D9F" w:rsidRDefault="00522322" w:rsidP="00522322">
      <w:pPr>
        <w:pStyle w:val="H4G"/>
      </w:pPr>
      <w:r>
        <w:tab/>
      </w:r>
      <w:r>
        <w:tab/>
      </w:r>
      <w:r w:rsidR="00460994" w:rsidRPr="00696D9F">
        <w:t>Délivrance de documents d</w:t>
      </w:r>
      <w:r w:rsidR="00460994">
        <w:t>’</w:t>
      </w:r>
      <w:r w:rsidR="00460994" w:rsidRPr="00696D9F">
        <w:t>identité</w:t>
      </w:r>
    </w:p>
    <w:p w:rsidR="00460994" w:rsidRPr="004A7FDE" w:rsidRDefault="00460994" w:rsidP="00460994">
      <w:pPr>
        <w:pStyle w:val="SingleTxtG"/>
      </w:pPr>
      <w:r w:rsidRPr="004A7FDE">
        <w:t>156.</w:t>
      </w:r>
      <w:r w:rsidR="00522322">
        <w:tab/>
      </w:r>
      <w:r w:rsidRPr="004A7FDE">
        <w:t>L</w:t>
      </w:r>
      <w:r>
        <w:t>’</w:t>
      </w:r>
      <w:r w:rsidRPr="004A7FDE">
        <w:t>Agence des services p</w:t>
      </w:r>
      <w:r>
        <w:t xml:space="preserve">ublics assure la délivrance de </w:t>
      </w:r>
      <w:r w:rsidRPr="004A7FDE">
        <w:t>documents d</w:t>
      </w:r>
      <w:r>
        <w:t>’</w:t>
      </w:r>
      <w:r w:rsidRPr="004A7FDE">
        <w:t xml:space="preserve">identité à tous les citoyens de la République, </w:t>
      </w:r>
      <w:r>
        <w:t xml:space="preserve">quelle que soit leur </w:t>
      </w:r>
      <w:r w:rsidRPr="004A7FDE">
        <w:t xml:space="preserve">appartenance ethnique et raciale, </w:t>
      </w:r>
      <w:r>
        <w:t xml:space="preserve">et prend </w:t>
      </w:r>
      <w:r w:rsidRPr="004A7FDE">
        <w:t xml:space="preserve">les mesures nécessaires pour optimiser </w:t>
      </w:r>
      <w:r>
        <w:t xml:space="preserve">les procédures relatives à l’établissement </w:t>
      </w:r>
      <w:r w:rsidRPr="004A7FDE">
        <w:t>des documents d</w:t>
      </w:r>
      <w:r>
        <w:t>’</w:t>
      </w:r>
      <w:r w:rsidRPr="004A7FDE">
        <w:t xml:space="preserve">identité et </w:t>
      </w:r>
      <w:r>
        <w:t>à l’</w:t>
      </w:r>
      <w:r w:rsidRPr="004A7FDE">
        <w:t>enregistrement de la population.</w:t>
      </w:r>
    </w:p>
    <w:p w:rsidR="00460994" w:rsidRPr="004A7FDE" w:rsidRDefault="00460994" w:rsidP="00460994">
      <w:pPr>
        <w:pStyle w:val="SingleTxtG"/>
      </w:pPr>
      <w:r w:rsidRPr="004A7FDE">
        <w:t>157.</w:t>
      </w:r>
      <w:r w:rsidR="00522322">
        <w:tab/>
      </w:r>
      <w:r w:rsidRPr="004A7FDE">
        <w:t>Les personnes appartenant à la minorité ethnique rom continuent de se heurter à des obstacles pour obtenir des documents d</w:t>
      </w:r>
      <w:r>
        <w:t>’</w:t>
      </w:r>
      <w:r w:rsidRPr="004A7FDE">
        <w:t>identité (</w:t>
      </w:r>
      <w:r>
        <w:t>aucun moyen d’</w:t>
      </w:r>
      <w:r w:rsidRPr="004A7FDE">
        <w:t>identification, ab</w:t>
      </w:r>
      <w:r>
        <w:t>sence de documents d’état civil</w:t>
      </w:r>
      <w:r w:rsidR="00E320E8">
        <w:t>…</w:t>
      </w:r>
      <w:r>
        <w:t>). Dans la plupart des cas, c</w:t>
      </w:r>
      <w:r w:rsidRPr="004A7FDE">
        <w:t>es obstacles sont dus au non-respect des dispositions</w:t>
      </w:r>
      <w:r>
        <w:t xml:space="preserve"> </w:t>
      </w:r>
      <w:r w:rsidRPr="004A7FDE">
        <w:t>de l</w:t>
      </w:r>
      <w:r>
        <w:t>’</w:t>
      </w:r>
      <w:r w:rsidRPr="004A7FDE">
        <w:t>article</w:t>
      </w:r>
      <w:r w:rsidR="00522322">
        <w:t> </w:t>
      </w:r>
      <w:r w:rsidRPr="004A7FDE">
        <w:t xml:space="preserve">22 </w:t>
      </w:r>
      <w:r>
        <w:t xml:space="preserve">(par. 5) </w:t>
      </w:r>
      <w:r w:rsidRPr="004A7FDE">
        <w:t>de la loi n</w:t>
      </w:r>
      <w:r w:rsidR="00522322" w:rsidRPr="00522322">
        <w:rPr>
          <w:vertAlign w:val="superscript"/>
        </w:rPr>
        <w:t>o</w:t>
      </w:r>
      <w:r w:rsidR="00522322">
        <w:t> </w:t>
      </w:r>
      <w:r w:rsidRPr="004A7FDE">
        <w:t xml:space="preserve">100/2001 </w:t>
      </w:r>
      <w:r>
        <w:t xml:space="preserve">relative aux </w:t>
      </w:r>
      <w:r w:rsidRPr="004A7FDE">
        <w:t>actes d</w:t>
      </w:r>
      <w:r>
        <w:t>’</w:t>
      </w:r>
      <w:r w:rsidRPr="004A7FDE">
        <w:t>état civil, qui oblige les parents à déclarer</w:t>
      </w:r>
      <w:r w:rsidRPr="001666A5">
        <w:t xml:space="preserve"> </w:t>
      </w:r>
      <w:r w:rsidRPr="004A7FDE">
        <w:t>la naissance d</w:t>
      </w:r>
      <w:r>
        <w:t>’</w:t>
      </w:r>
      <w:r w:rsidRPr="004A7FDE">
        <w:t>un enfant à l</w:t>
      </w:r>
      <w:r>
        <w:t>’</w:t>
      </w:r>
      <w:r w:rsidRPr="004A7FDE">
        <w:t xml:space="preserve">état civil </w:t>
      </w:r>
      <w:r>
        <w:t xml:space="preserve">dans les </w:t>
      </w:r>
      <w:r w:rsidRPr="004A7FDE">
        <w:t>trois mois.</w:t>
      </w:r>
    </w:p>
    <w:p w:rsidR="00460994" w:rsidRPr="00522322" w:rsidRDefault="00460994" w:rsidP="00460994">
      <w:pPr>
        <w:pStyle w:val="SingleTxtG"/>
        <w:rPr>
          <w:spacing w:val="-2"/>
        </w:rPr>
      </w:pPr>
      <w:r w:rsidRPr="00522322">
        <w:rPr>
          <w:spacing w:val="-2"/>
        </w:rPr>
        <w:t>158.</w:t>
      </w:r>
      <w:r w:rsidR="00522322" w:rsidRPr="00522322">
        <w:rPr>
          <w:spacing w:val="-2"/>
        </w:rPr>
        <w:tab/>
      </w:r>
      <w:r w:rsidRPr="00522322">
        <w:rPr>
          <w:spacing w:val="-2"/>
        </w:rPr>
        <w:t>Conformément aux dispositions du paragraphe</w:t>
      </w:r>
      <w:r w:rsidR="00522322" w:rsidRPr="00522322">
        <w:rPr>
          <w:spacing w:val="-2"/>
        </w:rPr>
        <w:t> </w:t>
      </w:r>
      <w:r w:rsidRPr="00522322">
        <w:rPr>
          <w:spacing w:val="-2"/>
        </w:rPr>
        <w:t>31 du Règlement régissant la délivrance des documents d’identité et l’enregistrement des citoyens de la République de Moldova approuvé par la décision gouvernementale n</w:t>
      </w:r>
      <w:r w:rsidR="00522322" w:rsidRPr="00522322">
        <w:rPr>
          <w:spacing w:val="-2"/>
          <w:vertAlign w:val="superscript"/>
        </w:rPr>
        <w:t>o</w:t>
      </w:r>
      <w:r w:rsidR="00522322" w:rsidRPr="00522322">
        <w:rPr>
          <w:spacing w:val="-2"/>
        </w:rPr>
        <w:t> </w:t>
      </w:r>
      <w:r w:rsidRPr="00522322">
        <w:rPr>
          <w:spacing w:val="-2"/>
        </w:rPr>
        <w:t xml:space="preserve">125/2013, les personnes qui ne disposent pas de tous les documents nécessaires pour pouvoir obtenir une carte d’identité se voient délivrer une carte d’identité temporaire en attendant que les antennes de l’Agence des services publics chargées de la délivrance des documents d’identité ou les missions diplomatiques ou bureaux consulaires parviennent, en consultant le Registre public de la population ou en adressant à cet </w:t>
      </w:r>
      <w:r w:rsidRPr="00522322">
        <w:t>effet une demande officielle à la Direction principale de l’état civil, à établir l’existence d’un acte d’état civil enregistré au nom du demandeur. Une</w:t>
      </w:r>
      <w:r w:rsidR="00522322">
        <w:t xml:space="preserve"> </w:t>
      </w:r>
      <w:r w:rsidRPr="00522322">
        <w:t>procédure juridique spéciale, y</w:t>
      </w:r>
      <w:r w:rsidR="00522322" w:rsidRPr="00522322">
        <w:t> </w:t>
      </w:r>
      <w:r w:rsidRPr="00522322">
        <w:t>compris judiciaire, n’est envisagée pour l’établissement des documents d’état civil que si la naissance n’est pas consignée dans le registre de l’état civil. Le paragraphe</w:t>
      </w:r>
      <w:r w:rsidR="00522322" w:rsidRPr="00522322">
        <w:t> </w:t>
      </w:r>
      <w:r w:rsidRPr="00522322">
        <w:t>36 du règlement susmentionné dispose que l’identité d’une personne est établie par voie judiciaire lorsque tous les moyens administratifs prévus à cet effet ont été épuisés.</w:t>
      </w:r>
    </w:p>
    <w:p w:rsidR="00460994" w:rsidRPr="004A7FDE" w:rsidRDefault="00460994" w:rsidP="00460994">
      <w:pPr>
        <w:pStyle w:val="SingleTxtG"/>
      </w:pPr>
      <w:r w:rsidRPr="004A7FDE">
        <w:t>159.</w:t>
      </w:r>
      <w:r w:rsidR="00522322">
        <w:tab/>
      </w:r>
      <w:r w:rsidRPr="004A7FDE">
        <w:t xml:space="preserve">Conformément aux modifications </w:t>
      </w:r>
      <w:r>
        <w:t>et ajouts apporté</w:t>
      </w:r>
      <w:r w:rsidRPr="004A7FDE">
        <w:t xml:space="preserve">s au Règlement </w:t>
      </w:r>
      <w:r>
        <w:t xml:space="preserve">relatif à </w:t>
      </w:r>
      <w:r w:rsidRPr="004A7FDE">
        <w:t>la délivrance des documents d</w:t>
      </w:r>
      <w:r>
        <w:t>’</w:t>
      </w:r>
      <w:r w:rsidRPr="004A7FDE">
        <w:t xml:space="preserve">identité et </w:t>
      </w:r>
      <w:r>
        <w:t xml:space="preserve">à </w:t>
      </w:r>
      <w:r w:rsidRPr="004A7FDE">
        <w:t>l</w:t>
      </w:r>
      <w:r>
        <w:t>’</w:t>
      </w:r>
      <w:r w:rsidRPr="004A7FDE">
        <w:t xml:space="preserve">enregistrement des citoyens de la République de Moldova, approuvé par </w:t>
      </w:r>
      <w:r>
        <w:t xml:space="preserve">la décision gouvernementale </w:t>
      </w:r>
      <w:r w:rsidRPr="004A7FDE">
        <w:t>n</w:t>
      </w:r>
      <w:r w:rsidR="00522322" w:rsidRPr="00522322">
        <w:rPr>
          <w:vertAlign w:val="superscript"/>
        </w:rPr>
        <w:t>o</w:t>
      </w:r>
      <w:r w:rsidR="00522322">
        <w:t> </w:t>
      </w:r>
      <w:r w:rsidRPr="004A7FDE">
        <w:t>125/2013 (modifié</w:t>
      </w:r>
      <w:r>
        <w:t>e</w:t>
      </w:r>
      <w:r w:rsidRPr="004A7FDE">
        <w:t xml:space="preserve"> par </w:t>
      </w:r>
      <w:r>
        <w:t xml:space="preserve">la décision gouvernementale </w:t>
      </w:r>
      <w:r w:rsidRPr="004A7FDE">
        <w:t>n</w:t>
      </w:r>
      <w:r w:rsidR="00522322" w:rsidRPr="00522322">
        <w:rPr>
          <w:vertAlign w:val="superscript"/>
        </w:rPr>
        <w:t>o</w:t>
      </w:r>
      <w:r w:rsidR="00522322">
        <w:t> </w:t>
      </w:r>
      <w:r w:rsidRPr="004A7FDE">
        <w:t>872/2017</w:t>
      </w:r>
      <w:r>
        <w:t xml:space="preserve"> entrée en </w:t>
      </w:r>
      <w:r w:rsidRPr="004A7FDE">
        <w:t>vigueur le 3</w:t>
      </w:r>
      <w:r w:rsidR="00522322">
        <w:t> </w:t>
      </w:r>
      <w:r w:rsidRPr="004A7FDE">
        <w:t xml:space="preserve">novembre 2017), les catégories de personnes </w:t>
      </w:r>
      <w:r>
        <w:t xml:space="preserve">habilitées à présenter </w:t>
      </w:r>
      <w:r w:rsidRPr="004A7FDE">
        <w:t>une d</w:t>
      </w:r>
      <w:r>
        <w:t xml:space="preserve">éclaration engageant </w:t>
      </w:r>
      <w:r w:rsidRPr="004A7FDE">
        <w:t xml:space="preserve">leur responsabilité personnelle </w:t>
      </w:r>
      <w:r>
        <w:t xml:space="preserve">en vue de l’identification de </w:t>
      </w:r>
      <w:r w:rsidRPr="004A7FDE">
        <w:t>personnes qui</w:t>
      </w:r>
      <w:r>
        <w:t xml:space="preserve"> </w:t>
      </w:r>
      <w:r w:rsidRPr="004A7FDE">
        <w:t>n</w:t>
      </w:r>
      <w:r>
        <w:t xml:space="preserve">’étaient </w:t>
      </w:r>
      <w:r w:rsidRPr="004A7FDE">
        <w:t>pas identifiées ou dont l</w:t>
      </w:r>
      <w:r>
        <w:t>’</w:t>
      </w:r>
      <w:r w:rsidRPr="004A7FDE">
        <w:t>identification ne p</w:t>
      </w:r>
      <w:r>
        <w:t xml:space="preserve">ouvait pas </w:t>
      </w:r>
      <w:r w:rsidRPr="004A7FDE">
        <w:t xml:space="preserve">être confirmée </w:t>
      </w:r>
      <w:r>
        <w:t xml:space="preserve">(personnes ne possédant </w:t>
      </w:r>
      <w:r w:rsidRPr="004A7FDE">
        <w:t>pas de documents d</w:t>
      </w:r>
      <w:r>
        <w:t>’</w:t>
      </w:r>
      <w:r w:rsidRPr="004A7FDE">
        <w:t xml:space="preserve">identité </w:t>
      </w:r>
      <w:r>
        <w:t xml:space="preserve">et n’ayant pas de </w:t>
      </w:r>
      <w:r w:rsidRPr="004A7FDE">
        <w:t xml:space="preserve">parents </w:t>
      </w:r>
      <w:r>
        <w:t xml:space="preserve">jusqu’au troisième </w:t>
      </w:r>
      <w:r w:rsidRPr="004A7FDE">
        <w:t xml:space="preserve">degré </w:t>
      </w:r>
      <w:r>
        <w:t>permettant de les identifier</w:t>
      </w:r>
      <w:r w:rsidRPr="004A7FDE">
        <w:t>)</w:t>
      </w:r>
      <w:r>
        <w:t xml:space="preserve"> ont été élargies</w:t>
      </w:r>
      <w:r w:rsidRPr="004A7FDE">
        <w:t xml:space="preserve">. </w:t>
      </w:r>
      <w:r>
        <w:t xml:space="preserve">L’identification d’une personne peut désormais se faire sur présentation simultanée de </w:t>
      </w:r>
      <w:r w:rsidRPr="004A7FDE">
        <w:t xml:space="preserve">déclarations écrites </w:t>
      </w:r>
      <w:r>
        <w:t xml:space="preserve">engageant la </w:t>
      </w:r>
      <w:r w:rsidRPr="004A7FDE">
        <w:t>responsabilité personnelle</w:t>
      </w:r>
      <w:r>
        <w:t xml:space="preserve"> de </w:t>
      </w:r>
      <w:r w:rsidRPr="004A7FDE">
        <w:t xml:space="preserve">trois </w:t>
      </w:r>
      <w:r>
        <w:t>tiers ayant la nationalité moldove</w:t>
      </w:r>
      <w:r w:rsidRPr="004A7FDE">
        <w:t xml:space="preserve">, </w:t>
      </w:r>
      <w:r>
        <w:t xml:space="preserve">possédant un document </w:t>
      </w:r>
      <w:r w:rsidRPr="004A7FDE">
        <w:t>d</w:t>
      </w:r>
      <w:r>
        <w:t>’</w:t>
      </w:r>
      <w:r w:rsidRPr="004A7FDE">
        <w:t>identité en cours de validité</w:t>
      </w:r>
      <w:r>
        <w:t xml:space="preserve"> et connaissa</w:t>
      </w:r>
      <w:r w:rsidRPr="004A7FDE">
        <w:t>nt l</w:t>
      </w:r>
      <w:r>
        <w:t>’</w:t>
      </w:r>
      <w:r w:rsidRPr="004A7FDE">
        <w:t xml:space="preserve">identité de </w:t>
      </w:r>
      <w:r>
        <w:t>l’intéressé</w:t>
      </w:r>
      <w:r w:rsidRPr="004A7FDE">
        <w:t xml:space="preserve">. Cette </w:t>
      </w:r>
      <w:r>
        <w:t xml:space="preserve">disposition </w:t>
      </w:r>
      <w:r w:rsidRPr="004A7FDE">
        <w:t>a con</w:t>
      </w:r>
      <w:r>
        <w:t xml:space="preserve">sidérablement simplifié la procédure </w:t>
      </w:r>
      <w:r w:rsidRPr="004A7FDE">
        <w:t>d</w:t>
      </w:r>
      <w:r>
        <w:t>’</w:t>
      </w:r>
      <w:r w:rsidRPr="004A7FDE">
        <w:t>identification et d</w:t>
      </w:r>
      <w:r>
        <w:t>’</w:t>
      </w:r>
      <w:r w:rsidRPr="004A7FDE">
        <w:t>obtention de documents d</w:t>
      </w:r>
      <w:r>
        <w:t>’</w:t>
      </w:r>
      <w:r w:rsidRPr="004A7FDE">
        <w:t xml:space="preserve">identité, en particulier pour </w:t>
      </w:r>
      <w:r>
        <w:t>les R</w:t>
      </w:r>
      <w:r w:rsidRPr="004A7FDE">
        <w:t>om</w:t>
      </w:r>
      <w:r>
        <w:t>s</w:t>
      </w:r>
      <w:r w:rsidRPr="004A7FDE">
        <w:t>.</w:t>
      </w:r>
    </w:p>
    <w:p w:rsidR="00460994" w:rsidRPr="004A7FDE" w:rsidRDefault="00460994" w:rsidP="00460994">
      <w:pPr>
        <w:pStyle w:val="SingleTxtG"/>
      </w:pPr>
      <w:r w:rsidRPr="004A7FDE">
        <w:t>160.</w:t>
      </w:r>
      <w:r w:rsidR="00522322">
        <w:tab/>
      </w:r>
      <w:r w:rsidRPr="004A7FDE">
        <w:t xml:space="preserve">Les </w:t>
      </w:r>
      <w:r>
        <w:t xml:space="preserve">antennes </w:t>
      </w:r>
      <w:r w:rsidRPr="004A7FDE">
        <w:t>de l</w:t>
      </w:r>
      <w:r>
        <w:t>’</w:t>
      </w:r>
      <w:r w:rsidRPr="004A7FDE">
        <w:t>A</w:t>
      </w:r>
      <w:r>
        <w:t xml:space="preserve">gence des services publics </w:t>
      </w:r>
      <w:r w:rsidRPr="004A7FDE">
        <w:t>chargé</w:t>
      </w:r>
      <w:r>
        <w:t>e</w:t>
      </w:r>
      <w:r w:rsidRPr="004A7FDE">
        <w:t>s de la déli</w:t>
      </w:r>
      <w:r>
        <w:t>vrance des documents d’identité</w:t>
      </w:r>
      <w:r w:rsidRPr="004A7FDE">
        <w:t xml:space="preserve"> </w:t>
      </w:r>
      <w:r>
        <w:t xml:space="preserve">dans les localités peuplées </w:t>
      </w:r>
      <w:r w:rsidRPr="004A7FDE">
        <w:t xml:space="preserve">principalement </w:t>
      </w:r>
      <w:r>
        <w:t xml:space="preserve">de </w:t>
      </w:r>
      <w:r w:rsidRPr="004A7FDE">
        <w:t>Roms (Soroca, Riscan</w:t>
      </w:r>
      <w:r>
        <w:t xml:space="preserve">i, Orhei, Ocnita, Otaci, etc.) </w:t>
      </w:r>
      <w:r w:rsidRPr="004A7FDE">
        <w:t xml:space="preserve">organisent </w:t>
      </w:r>
      <w:r>
        <w:t>régulièrement</w:t>
      </w:r>
      <w:r w:rsidRPr="004A7FDE">
        <w:t>, en collaboration avec les autorités publique</w:t>
      </w:r>
      <w:r>
        <w:t>s</w:t>
      </w:r>
      <w:r w:rsidRPr="004A7FDE">
        <w:t xml:space="preserve"> locale</w:t>
      </w:r>
      <w:r>
        <w:t>s</w:t>
      </w:r>
      <w:r w:rsidRPr="004A7FDE">
        <w:t>, des campagnes d</w:t>
      </w:r>
      <w:r>
        <w:t>’</w:t>
      </w:r>
      <w:r w:rsidRPr="004A7FDE">
        <w:t xml:space="preserve">information sur </w:t>
      </w:r>
      <w:r>
        <w:t xml:space="preserve">l’obligation de disposer de </w:t>
      </w:r>
      <w:r w:rsidRPr="004A7FDE">
        <w:t>documents d</w:t>
      </w:r>
      <w:r>
        <w:t>’</w:t>
      </w:r>
      <w:r w:rsidRPr="004A7FDE">
        <w:t xml:space="preserve">identité, </w:t>
      </w:r>
      <w:r>
        <w:t xml:space="preserve">sur </w:t>
      </w:r>
      <w:r w:rsidRPr="004A7FDE">
        <w:t xml:space="preserve">les services </w:t>
      </w:r>
      <w:r>
        <w:t xml:space="preserve">proposés pour l’obtention de ces documents </w:t>
      </w:r>
      <w:r w:rsidRPr="004A7FDE">
        <w:t xml:space="preserve">et </w:t>
      </w:r>
      <w:r>
        <w:t xml:space="preserve">sur </w:t>
      </w:r>
      <w:r w:rsidRPr="004A7FDE">
        <w:t xml:space="preserve">les avantages sociaux et économiques </w:t>
      </w:r>
      <w:r>
        <w:t>auxquels ils donnent accès</w:t>
      </w:r>
      <w:r w:rsidRPr="004A7FDE">
        <w:t>.</w:t>
      </w:r>
    </w:p>
    <w:p w:rsidR="00460994" w:rsidRPr="00696D9F" w:rsidRDefault="00522322" w:rsidP="00522322">
      <w:pPr>
        <w:pStyle w:val="H4G"/>
      </w:pPr>
      <w:r>
        <w:tab/>
      </w:r>
      <w:r>
        <w:tab/>
      </w:r>
      <w:r w:rsidR="00460994">
        <w:t xml:space="preserve">Participation </w:t>
      </w:r>
      <w:r w:rsidR="00460994" w:rsidRPr="00696D9F">
        <w:t xml:space="preserve">des Roms </w:t>
      </w:r>
      <w:r w:rsidR="00460994">
        <w:t xml:space="preserve">aux </w:t>
      </w:r>
      <w:r w:rsidR="00460994" w:rsidRPr="00696D9F">
        <w:t>campagnes d</w:t>
      </w:r>
      <w:r w:rsidR="00460994">
        <w:t>’</w:t>
      </w:r>
      <w:r w:rsidR="00460994" w:rsidRPr="00696D9F">
        <w:t>information organisées par la police</w:t>
      </w:r>
    </w:p>
    <w:p w:rsidR="00460994" w:rsidRPr="004A7FDE" w:rsidRDefault="00460994" w:rsidP="00460994">
      <w:pPr>
        <w:pStyle w:val="SingleTxtG"/>
      </w:pPr>
      <w:r w:rsidRPr="004A7FDE">
        <w:t>161.</w:t>
      </w:r>
      <w:r w:rsidR="00522322">
        <w:tab/>
      </w:r>
      <w:r w:rsidRPr="004A7FDE">
        <w:t>Au cours de l</w:t>
      </w:r>
      <w:r>
        <w:t>’</w:t>
      </w:r>
      <w:r w:rsidRPr="004A7FDE">
        <w:t>année 2019, l</w:t>
      </w:r>
      <w:r>
        <w:t>’</w:t>
      </w:r>
      <w:r w:rsidRPr="004A7FDE">
        <w:t xml:space="preserve">Inspection générale de la police du </w:t>
      </w:r>
      <w:r>
        <w:t>M</w:t>
      </w:r>
      <w:r w:rsidRPr="004A7FDE">
        <w:t xml:space="preserve">inistère </w:t>
      </w:r>
      <w:r>
        <w:t>de l’Intérieur</w:t>
      </w:r>
      <w:r w:rsidRPr="0028247A">
        <w:rPr>
          <w:rStyle w:val="Appelnotedebasdep"/>
        </w:rPr>
        <w:footnoteReference w:id="40"/>
      </w:r>
      <w:r w:rsidRPr="004A7FDE">
        <w:t xml:space="preserve"> a mené trois campagnes d</w:t>
      </w:r>
      <w:r>
        <w:t>’</w:t>
      </w:r>
      <w:r w:rsidRPr="004A7FDE">
        <w:t xml:space="preserve">information </w:t>
      </w:r>
      <w:r>
        <w:t xml:space="preserve">sur les recrutements </w:t>
      </w:r>
      <w:r w:rsidRPr="004A7FDE">
        <w:t xml:space="preserve">dans la police (campagne </w:t>
      </w:r>
      <w:r>
        <w:t xml:space="preserve">du </w:t>
      </w:r>
      <w:r w:rsidRPr="004A7FDE">
        <w:t>11</w:t>
      </w:r>
      <w:r w:rsidR="00522322">
        <w:t> </w:t>
      </w:r>
      <w:r w:rsidRPr="004A7FDE">
        <w:t>mai 2019, salon de l</w:t>
      </w:r>
      <w:r>
        <w:t>’</w:t>
      </w:r>
      <w:r w:rsidRPr="004A7FDE">
        <w:t xml:space="preserve">emploi </w:t>
      </w:r>
      <w:r>
        <w:t xml:space="preserve">du </w:t>
      </w:r>
      <w:r w:rsidRPr="004A7FDE">
        <w:t>30</w:t>
      </w:r>
      <w:r w:rsidR="00522322">
        <w:t> </w:t>
      </w:r>
      <w:r w:rsidRPr="004A7FDE">
        <w:t>mai 2019</w:t>
      </w:r>
      <w:r>
        <w:t xml:space="preserve"> et </w:t>
      </w:r>
      <w:r w:rsidRPr="004A7FDE">
        <w:t xml:space="preserve">campagne </w:t>
      </w:r>
      <w:r>
        <w:t xml:space="preserve">du </w:t>
      </w:r>
      <w:r w:rsidRPr="004A7FDE">
        <w:t>27</w:t>
      </w:r>
      <w:r w:rsidR="00522322">
        <w:t> </w:t>
      </w:r>
      <w:r w:rsidRPr="004A7FDE">
        <w:t>novembre 2019).</w:t>
      </w:r>
    </w:p>
    <w:p w:rsidR="00460994" w:rsidRPr="004A7FDE" w:rsidRDefault="00460994" w:rsidP="00460994">
      <w:pPr>
        <w:pStyle w:val="SingleTxtG"/>
      </w:pPr>
      <w:r w:rsidRPr="004A7FDE">
        <w:lastRenderedPageBreak/>
        <w:t>162.</w:t>
      </w:r>
      <w:r w:rsidR="00522322">
        <w:tab/>
      </w:r>
      <w:r>
        <w:t>L</w:t>
      </w:r>
      <w:r w:rsidRPr="004A7FDE">
        <w:t>e</w:t>
      </w:r>
      <w:r>
        <w:t>s</w:t>
      </w:r>
      <w:r w:rsidRPr="004A7FDE">
        <w:t xml:space="preserve"> </w:t>
      </w:r>
      <w:r>
        <w:t xml:space="preserve">subdivisions </w:t>
      </w:r>
      <w:r w:rsidRPr="004A7FDE">
        <w:t>territoriales de l</w:t>
      </w:r>
      <w:r>
        <w:t>’</w:t>
      </w:r>
      <w:r w:rsidRPr="004A7FDE">
        <w:t xml:space="preserve">Inspection </w:t>
      </w:r>
      <w:r>
        <w:t xml:space="preserve">générale de la police ont </w:t>
      </w:r>
      <w:r w:rsidRPr="004A7FDE">
        <w:t xml:space="preserve">organisé </w:t>
      </w:r>
      <w:r>
        <w:t>e</w:t>
      </w:r>
      <w:r w:rsidRPr="004A7FDE">
        <w:t>n 2019 582</w:t>
      </w:r>
      <w:r w:rsidR="00522322">
        <w:t> </w:t>
      </w:r>
      <w:r>
        <w:t xml:space="preserve">activités </w:t>
      </w:r>
      <w:r w:rsidRPr="004A7FDE">
        <w:t>d</w:t>
      </w:r>
      <w:r>
        <w:t>’</w:t>
      </w:r>
      <w:r w:rsidRPr="004A7FDE">
        <w:t>informa</w:t>
      </w:r>
      <w:r>
        <w:t xml:space="preserve">tion sur </w:t>
      </w:r>
      <w:r w:rsidRPr="004A7FDE">
        <w:t>des questions d</w:t>
      </w:r>
      <w:r>
        <w:t>’</w:t>
      </w:r>
      <w:r w:rsidRPr="004A7FDE">
        <w:t xml:space="preserve">actualité </w:t>
      </w:r>
      <w:r>
        <w:t xml:space="preserve">au regard </w:t>
      </w:r>
      <w:r w:rsidRPr="004A7FDE">
        <w:t xml:space="preserve">des spécificités territoriales (nécessité </w:t>
      </w:r>
      <w:r>
        <w:t xml:space="preserve">de scolariser les </w:t>
      </w:r>
      <w:r w:rsidRPr="004A7FDE">
        <w:t xml:space="preserve">enfants, prévention de la délinquance, protection </w:t>
      </w:r>
      <w:r>
        <w:t>des personnes et des biens)</w:t>
      </w:r>
      <w:r w:rsidRPr="004A7FDE">
        <w:t xml:space="preserve"> </w:t>
      </w:r>
      <w:r>
        <w:t xml:space="preserve">et sur les </w:t>
      </w:r>
      <w:r w:rsidRPr="004A7FDE">
        <w:t>conditions</w:t>
      </w:r>
      <w:r>
        <w:t xml:space="preserve"> d’admission et</w:t>
      </w:r>
      <w:r w:rsidRPr="004A7FDE">
        <w:t xml:space="preserve"> de recrutement dans la police</w:t>
      </w:r>
      <w:r>
        <w:t> ; 6</w:t>
      </w:r>
      <w:r w:rsidR="00522322">
        <w:t> </w:t>
      </w:r>
      <w:r>
        <w:t>104</w:t>
      </w:r>
      <w:r w:rsidR="00522322">
        <w:t> </w:t>
      </w:r>
      <w:r>
        <w:t>personnes ont participé à ces activités.</w:t>
      </w:r>
    </w:p>
    <w:p w:rsidR="00460994" w:rsidRPr="004A7FDE" w:rsidRDefault="00460994" w:rsidP="00460994">
      <w:pPr>
        <w:pStyle w:val="SingleTxtG"/>
      </w:pPr>
      <w:r w:rsidRPr="004A7FDE">
        <w:t>163.</w:t>
      </w:r>
      <w:r w:rsidR="00522322">
        <w:tab/>
      </w:r>
      <w:r w:rsidRPr="004A7FDE">
        <w:t>Afin de réduire la victimisation des citoyens rom</w:t>
      </w:r>
      <w:r>
        <w:t>s</w:t>
      </w:r>
      <w:r w:rsidRPr="004A7FDE">
        <w:t xml:space="preserve"> et </w:t>
      </w:r>
      <w:r>
        <w:t xml:space="preserve">d’empêcher qu’ils ne commettent des infractions </w:t>
      </w:r>
      <w:r w:rsidRPr="004A7FDE">
        <w:t xml:space="preserve">et </w:t>
      </w:r>
      <w:r>
        <w:t>d’</w:t>
      </w:r>
      <w:r w:rsidRPr="004A7FDE">
        <w:t>autres actes antisociaux, 105</w:t>
      </w:r>
      <w:r w:rsidR="00522322">
        <w:t> </w:t>
      </w:r>
      <w:r>
        <w:t xml:space="preserve">activités </w:t>
      </w:r>
      <w:r w:rsidRPr="004A7FDE">
        <w:t>de sensibilisation ont été organisé</w:t>
      </w:r>
      <w:r>
        <w:t>e</w:t>
      </w:r>
      <w:r w:rsidRPr="004A7FDE">
        <w:t xml:space="preserve">s </w:t>
      </w:r>
      <w:r>
        <w:t xml:space="preserve">sur </w:t>
      </w:r>
      <w:r w:rsidRPr="004A7FDE">
        <w:t>la prévention et la lutte contre la criminalité, la protection des personnes et des biens</w:t>
      </w:r>
      <w:r>
        <w:t xml:space="preserve"> et </w:t>
      </w:r>
      <w:r w:rsidRPr="004A7FDE">
        <w:t xml:space="preserve">la sécurité dans la </w:t>
      </w:r>
      <w:r>
        <w:t xml:space="preserve">société : </w:t>
      </w:r>
      <w:r w:rsidRPr="004A7FDE">
        <w:t>1</w:t>
      </w:r>
      <w:r w:rsidR="00522322">
        <w:t> </w:t>
      </w:r>
      <w:r w:rsidRPr="004A7FDE">
        <w:t>577</w:t>
      </w:r>
      <w:r w:rsidR="00522322">
        <w:t> </w:t>
      </w:r>
      <w:r w:rsidRPr="004A7FDE">
        <w:t xml:space="preserve">personnes </w:t>
      </w:r>
      <w:r>
        <w:t xml:space="preserve">du </w:t>
      </w:r>
      <w:r w:rsidRPr="004A7FDE">
        <w:t xml:space="preserve">groupe cible ont </w:t>
      </w:r>
      <w:r>
        <w:t xml:space="preserve">reçu des informations à cette occasion </w:t>
      </w:r>
      <w:r w:rsidRPr="004A7FDE">
        <w:t>et 1</w:t>
      </w:r>
      <w:r w:rsidR="00522322">
        <w:t> </w:t>
      </w:r>
      <w:r w:rsidRPr="004A7FDE">
        <w:t>582</w:t>
      </w:r>
      <w:r w:rsidR="00522322">
        <w:t> </w:t>
      </w:r>
      <w:r w:rsidRPr="004A7FDE">
        <w:t>documents d</w:t>
      </w:r>
      <w:r>
        <w:t>’</w:t>
      </w:r>
      <w:r w:rsidRPr="004A7FDE">
        <w:t xml:space="preserve">information </w:t>
      </w:r>
      <w:r>
        <w:t xml:space="preserve">ont été </w:t>
      </w:r>
      <w:r w:rsidRPr="004A7FDE">
        <w:t>distribués.</w:t>
      </w:r>
    </w:p>
    <w:p w:rsidR="00460994" w:rsidRPr="004A7FDE" w:rsidRDefault="00460994" w:rsidP="00460994">
      <w:pPr>
        <w:pStyle w:val="SingleTxtG"/>
      </w:pPr>
      <w:r w:rsidRPr="004A7FDE">
        <w:t>164.</w:t>
      </w:r>
      <w:r w:rsidR="00522322">
        <w:tab/>
      </w:r>
      <w:r>
        <w:t xml:space="preserve">Pour remédier aux </w:t>
      </w:r>
      <w:r w:rsidRPr="004A7FDE">
        <w:t xml:space="preserve">problèmes </w:t>
      </w:r>
      <w:r>
        <w:t xml:space="preserve">de scolarisation des enfants </w:t>
      </w:r>
      <w:r w:rsidRPr="004A7FDE">
        <w:t>et prévenir l</w:t>
      </w:r>
      <w:r>
        <w:t>’</w:t>
      </w:r>
      <w:r w:rsidRPr="004A7FDE">
        <w:t>abandon scolaire, 38</w:t>
      </w:r>
      <w:r w:rsidR="00522322">
        <w:t> </w:t>
      </w:r>
      <w:r w:rsidRPr="004A7FDE">
        <w:t>ré</w:t>
      </w:r>
      <w:r>
        <w:t xml:space="preserve">unions ont été organisées avec les </w:t>
      </w:r>
      <w:r w:rsidRPr="004A7FDE">
        <w:t xml:space="preserve">parents sur la nécessité </w:t>
      </w:r>
      <w:r>
        <w:t>de scolariser les enfants :</w:t>
      </w:r>
      <w:r w:rsidRPr="004A7FDE">
        <w:t xml:space="preserve"> 413</w:t>
      </w:r>
      <w:r w:rsidR="00522322">
        <w:t> </w:t>
      </w:r>
      <w:r w:rsidRPr="004A7FDE">
        <w:t>citoyens d</w:t>
      </w:r>
      <w:r>
        <w:t>’</w:t>
      </w:r>
      <w:r w:rsidRPr="004A7FDE">
        <w:t>origine rom</w:t>
      </w:r>
      <w:r>
        <w:t xml:space="preserve"> y </w:t>
      </w:r>
      <w:r w:rsidRPr="004A7FDE">
        <w:t>ont participé.</w:t>
      </w:r>
    </w:p>
    <w:p w:rsidR="00460994" w:rsidRPr="004A7FDE" w:rsidRDefault="00460994" w:rsidP="00460994">
      <w:pPr>
        <w:pStyle w:val="SingleTxtG"/>
      </w:pPr>
      <w:r w:rsidRPr="004A7FDE">
        <w:t>165.</w:t>
      </w:r>
      <w:r w:rsidR="00522322">
        <w:tab/>
      </w:r>
      <w:r>
        <w:t xml:space="preserve">En outre, </w:t>
      </w:r>
      <w:r w:rsidRPr="004A7FDE">
        <w:t>81</w:t>
      </w:r>
      <w:r w:rsidR="00522322">
        <w:t> </w:t>
      </w:r>
      <w:r w:rsidRPr="004A7FDE">
        <w:t xml:space="preserve">réunions </w:t>
      </w:r>
      <w:r>
        <w:t xml:space="preserve">destinées à appeler </w:t>
      </w:r>
      <w:r w:rsidRPr="004A7FDE">
        <w:t>l</w:t>
      </w:r>
      <w:r>
        <w:t>’</w:t>
      </w:r>
      <w:r w:rsidRPr="004A7FDE">
        <w:t xml:space="preserve">attention des représentants des communautés roms sur les activités </w:t>
      </w:r>
      <w:r>
        <w:t xml:space="preserve">menées par </w:t>
      </w:r>
      <w:r w:rsidRPr="004A7FDE">
        <w:t xml:space="preserve">la police et </w:t>
      </w:r>
      <w:r>
        <w:t xml:space="preserve">à les associer au règlement </w:t>
      </w:r>
      <w:r w:rsidRPr="004A7FDE">
        <w:t xml:space="preserve">des problèmes rencontrés par </w:t>
      </w:r>
      <w:r>
        <w:t xml:space="preserve">leurs </w:t>
      </w:r>
      <w:r w:rsidRPr="004A7FDE">
        <w:t>communautés</w:t>
      </w:r>
      <w:r w:rsidRPr="00816828">
        <w:t xml:space="preserve"> </w:t>
      </w:r>
      <w:r w:rsidRPr="004A7FDE">
        <w:t>ont été organisées</w:t>
      </w:r>
      <w:r>
        <w:t xml:space="preserve"> ; </w:t>
      </w:r>
      <w:r w:rsidRPr="004A7FDE">
        <w:t>1</w:t>
      </w:r>
      <w:r w:rsidR="00522322">
        <w:t> </w:t>
      </w:r>
      <w:r w:rsidRPr="004A7FDE">
        <w:t>037</w:t>
      </w:r>
      <w:r w:rsidR="00522322">
        <w:t> </w:t>
      </w:r>
      <w:r w:rsidRPr="004A7FDE">
        <w:t>citoyens roms</w:t>
      </w:r>
      <w:r>
        <w:t xml:space="preserve"> y ont pris part et ont </w:t>
      </w:r>
      <w:r w:rsidRPr="004A7FDE">
        <w:t xml:space="preserve">été informés des </w:t>
      </w:r>
      <w:r>
        <w:t xml:space="preserve">moyens </w:t>
      </w:r>
      <w:r w:rsidRPr="004A7FDE">
        <w:t>de s</w:t>
      </w:r>
      <w:r>
        <w:t>’</w:t>
      </w:r>
      <w:r w:rsidRPr="004A7FDE">
        <w:t>impliquer dans l</w:t>
      </w:r>
      <w:r>
        <w:t>’</w:t>
      </w:r>
      <w:r w:rsidRPr="004A7FDE">
        <w:t xml:space="preserve">organisation </w:t>
      </w:r>
      <w:r>
        <w:t xml:space="preserve">des </w:t>
      </w:r>
      <w:r w:rsidRPr="004A7FDE">
        <w:t>campagnes et projets initiés ou soutenus par la police</w:t>
      </w:r>
      <w:r w:rsidRPr="00816828">
        <w:t xml:space="preserve"> </w:t>
      </w:r>
      <w:r>
        <w:t>(</w:t>
      </w:r>
      <w:r w:rsidRPr="004A7FDE">
        <w:t xml:space="preserve">surveillance de quartier, grands-parents </w:t>
      </w:r>
      <w:r>
        <w:t>attentifs</w:t>
      </w:r>
      <w:r w:rsidRPr="004A7FDE">
        <w:t xml:space="preserve">, </w:t>
      </w:r>
      <w:r>
        <w:t xml:space="preserve">corridor </w:t>
      </w:r>
      <w:r w:rsidRPr="004A7FDE">
        <w:t xml:space="preserve">de sécurité, petits-enfants </w:t>
      </w:r>
      <w:r>
        <w:t>attentifs</w:t>
      </w:r>
      <w:r w:rsidRPr="004A7FDE">
        <w:t xml:space="preserve">, café avec </w:t>
      </w:r>
      <w:r>
        <w:t xml:space="preserve">présence d’un policier, etc.) et d’y </w:t>
      </w:r>
      <w:r w:rsidRPr="004A7FDE">
        <w:t>participer activement.</w:t>
      </w:r>
    </w:p>
    <w:p w:rsidR="00460994" w:rsidRPr="004A7FDE" w:rsidRDefault="00460994" w:rsidP="00460994">
      <w:pPr>
        <w:pStyle w:val="SingleTxtG"/>
      </w:pPr>
      <w:r w:rsidRPr="004A7FDE">
        <w:t>166.</w:t>
      </w:r>
      <w:r w:rsidR="00522322">
        <w:tab/>
      </w:r>
      <w:r>
        <w:t xml:space="preserve">Les antennes territoriales </w:t>
      </w:r>
      <w:r w:rsidRPr="004A7FDE">
        <w:t>de l</w:t>
      </w:r>
      <w:r>
        <w:t>’</w:t>
      </w:r>
      <w:r w:rsidRPr="004A7FDE">
        <w:t>I</w:t>
      </w:r>
      <w:r>
        <w:t>nspection générale de la police</w:t>
      </w:r>
      <w:r w:rsidRPr="004A7FDE">
        <w:t xml:space="preserve"> </w:t>
      </w:r>
      <w:r>
        <w:t>ont conclu 17</w:t>
      </w:r>
      <w:r w:rsidR="00522322">
        <w:t> </w:t>
      </w:r>
      <w:r w:rsidRPr="004A7FDE">
        <w:t>accords de partenariat et de coopération avec des médiateurs communautaires pour les communautés roms.</w:t>
      </w:r>
    </w:p>
    <w:p w:rsidR="00460994" w:rsidRPr="00696D9F" w:rsidRDefault="00522322" w:rsidP="00522322">
      <w:pPr>
        <w:pStyle w:val="H1G"/>
      </w:pPr>
      <w:r>
        <w:tab/>
      </w:r>
      <w:r>
        <w:tab/>
      </w:r>
      <w:r w:rsidR="00460994">
        <w:t>A</w:t>
      </w:r>
      <w:r w:rsidR="00460994" w:rsidRPr="00696D9F">
        <w:t>rticles</w:t>
      </w:r>
      <w:r>
        <w:t> </w:t>
      </w:r>
      <w:r w:rsidR="00460994" w:rsidRPr="00696D9F">
        <w:t>6 et 7 de la Convention</w:t>
      </w:r>
    </w:p>
    <w:p w:rsidR="00460994" w:rsidRPr="00696D9F" w:rsidRDefault="00522322" w:rsidP="00522322">
      <w:pPr>
        <w:pStyle w:val="H1G"/>
      </w:pPr>
      <w:r>
        <w:tab/>
      </w:r>
      <w:r>
        <w:tab/>
      </w:r>
      <w:r w:rsidR="00460994">
        <w:t>P</w:t>
      </w:r>
      <w:r w:rsidR="00460994" w:rsidRPr="00696D9F">
        <w:t>aragraphes</w:t>
      </w:r>
      <w:r>
        <w:t> </w:t>
      </w:r>
      <w:r w:rsidR="00460994" w:rsidRPr="00696D9F">
        <w:t>14 et 15 des observations finales</w:t>
      </w:r>
    </w:p>
    <w:p w:rsidR="00460994" w:rsidRPr="00696D9F" w:rsidRDefault="00522322" w:rsidP="00522322">
      <w:pPr>
        <w:pStyle w:val="H23G"/>
      </w:pPr>
      <w:r>
        <w:tab/>
      </w:r>
      <w:r>
        <w:tab/>
      </w:r>
      <w:r w:rsidR="00460994" w:rsidRPr="00696D9F">
        <w:t>Cas de discrimination raciale</w:t>
      </w:r>
    </w:p>
    <w:p w:rsidR="00460994" w:rsidRPr="004A7FDE" w:rsidRDefault="00460994" w:rsidP="00460994">
      <w:pPr>
        <w:pStyle w:val="SingleTxtG"/>
      </w:pPr>
      <w:r w:rsidRPr="004A7FDE">
        <w:t>167.</w:t>
      </w:r>
      <w:r w:rsidR="00522322">
        <w:tab/>
      </w:r>
      <w:r w:rsidRPr="004A7FDE">
        <w:t xml:space="preserve">Le nombre de plaintes </w:t>
      </w:r>
      <w:r>
        <w:t xml:space="preserve">pour </w:t>
      </w:r>
      <w:r w:rsidRPr="004A7FDE">
        <w:t xml:space="preserve">discrimination déposées auprès du </w:t>
      </w:r>
      <w:r>
        <w:t xml:space="preserve">Conseil </w:t>
      </w:r>
      <w:r w:rsidRPr="004A7FDE">
        <w:t>pour la prévention et l</w:t>
      </w:r>
      <w:r>
        <w:t>’</w:t>
      </w:r>
      <w:r w:rsidRPr="004A7FDE">
        <w:t xml:space="preserve">élimination de la discrimination et la </w:t>
      </w:r>
      <w:r>
        <w:t xml:space="preserve">garantie </w:t>
      </w:r>
      <w:r w:rsidRPr="004A7FDE">
        <w:t>de l</w:t>
      </w:r>
      <w:r>
        <w:t>’</w:t>
      </w:r>
      <w:r w:rsidRPr="004A7FDE">
        <w:t>égalité est en augmentation (248</w:t>
      </w:r>
      <w:r>
        <w:t xml:space="preserve"> en </w:t>
      </w:r>
      <w:r w:rsidRPr="004A7FDE">
        <w:t>2018</w:t>
      </w:r>
      <w:r>
        <w:t xml:space="preserve">, contre 60 en </w:t>
      </w:r>
      <w:r w:rsidRPr="004A7FDE">
        <w:t xml:space="preserve">2017). </w:t>
      </w:r>
      <w:r>
        <w:t>L</w:t>
      </w:r>
      <w:r w:rsidRPr="004A7FDE">
        <w:t>es résultats d</w:t>
      </w:r>
      <w:r>
        <w:t>’</w:t>
      </w:r>
      <w:r w:rsidRPr="004A7FDE">
        <w:t xml:space="preserve">une étude </w:t>
      </w:r>
      <w:r>
        <w:t xml:space="preserve">visant à </w:t>
      </w:r>
      <w:r w:rsidRPr="004A7FDE">
        <w:t>évaluer</w:t>
      </w:r>
      <w:r>
        <w:t xml:space="preserve"> l’attitude </w:t>
      </w:r>
      <w:r w:rsidRPr="004A7FDE">
        <w:t>de la population à l</w:t>
      </w:r>
      <w:r>
        <w:t>’</w:t>
      </w:r>
      <w:r w:rsidRPr="004A7FDE">
        <w:t>égard des personnes âgées</w:t>
      </w:r>
      <w:r w:rsidRPr="0028247A">
        <w:rPr>
          <w:rStyle w:val="Appelnotedebasdep"/>
        </w:rPr>
        <w:footnoteReference w:id="41"/>
      </w:r>
      <w:r w:rsidRPr="004A7FDE">
        <w:t xml:space="preserve"> montrent que 35</w:t>
      </w:r>
      <w:r w:rsidR="00522322">
        <w:t> </w:t>
      </w:r>
      <w:r w:rsidRPr="004A7FDE">
        <w:t>% des personnes interrogées connaissent l</w:t>
      </w:r>
      <w:r>
        <w:t>’</w:t>
      </w:r>
      <w:r w:rsidRPr="004A7FDE">
        <w:t>e</w:t>
      </w:r>
      <w:r>
        <w:t xml:space="preserve">xistence du Conseil. Dans 41 des </w:t>
      </w:r>
      <w:r w:rsidRPr="004A7FDE">
        <w:t>158</w:t>
      </w:r>
      <w:r w:rsidR="00522322">
        <w:t> </w:t>
      </w:r>
      <w:r w:rsidRPr="004A7FDE">
        <w:t xml:space="preserve">décisions </w:t>
      </w:r>
      <w:r>
        <w:t xml:space="preserve">qu’il a adoptées </w:t>
      </w:r>
      <w:r w:rsidRPr="004A7FDE">
        <w:t>en</w:t>
      </w:r>
      <w:r>
        <w:t xml:space="preserve"> 2017 et</w:t>
      </w:r>
      <w:r w:rsidR="00522322">
        <w:t> </w:t>
      </w:r>
      <w:r>
        <w:t xml:space="preserve">2018, le Conseil a constaté des </w:t>
      </w:r>
      <w:r w:rsidRPr="004A7FDE">
        <w:t>discrimination</w:t>
      </w:r>
      <w:r>
        <w:t>s</w:t>
      </w:r>
      <w:r w:rsidRPr="004A7FDE">
        <w:t xml:space="preserve"> fondée</w:t>
      </w:r>
      <w:r>
        <w:t>s</w:t>
      </w:r>
      <w:r w:rsidRPr="004A7FDE">
        <w:t xml:space="preserve"> sur la race, la couleur</w:t>
      </w:r>
      <w:r>
        <w:t xml:space="preserve"> de la peau</w:t>
      </w:r>
      <w:r w:rsidRPr="004A7FDE">
        <w:t>, l</w:t>
      </w:r>
      <w:r>
        <w:t>’</w:t>
      </w:r>
      <w:r w:rsidRPr="004A7FDE">
        <w:t xml:space="preserve">origine ethnique et nationale, la religion ou les convictions. </w:t>
      </w:r>
      <w:r>
        <w:t xml:space="preserve">Ces </w:t>
      </w:r>
      <w:r w:rsidRPr="004A7FDE">
        <w:t>discrimination</w:t>
      </w:r>
      <w:r>
        <w:t>s</w:t>
      </w:r>
      <w:r w:rsidRPr="004A7FDE">
        <w:t xml:space="preserve"> concern</w:t>
      </w:r>
      <w:r>
        <w:t xml:space="preserve">aient </w:t>
      </w:r>
      <w:r w:rsidRPr="004A7FDE">
        <w:t>l</w:t>
      </w:r>
      <w:r>
        <w:t>’</w:t>
      </w:r>
      <w:r w:rsidRPr="004A7FDE">
        <w:t>accès aux services publics</w:t>
      </w:r>
      <w:r w:rsidRPr="0028247A">
        <w:rPr>
          <w:rStyle w:val="Appelnotedebasdep"/>
        </w:rPr>
        <w:footnoteReference w:id="42"/>
      </w:r>
      <w:r w:rsidRPr="004A7FDE">
        <w:t>, l</w:t>
      </w:r>
      <w:r>
        <w:t>’</w:t>
      </w:r>
      <w:r w:rsidRPr="004A7FDE">
        <w:t>égalité d</w:t>
      </w:r>
      <w:r>
        <w:t>’</w:t>
      </w:r>
      <w:r w:rsidRPr="004A7FDE">
        <w:t xml:space="preserve">accès à la justice, la protection effective de la loi, </w:t>
      </w:r>
      <w:r>
        <w:t xml:space="preserve">l’atteinte à </w:t>
      </w:r>
      <w:r w:rsidRPr="004A7FDE">
        <w:t xml:space="preserve">la dignité humaine par incitation à la discrimination et au </w:t>
      </w:r>
      <w:r w:rsidRPr="004A7FDE">
        <w:lastRenderedPageBreak/>
        <w:t>harcèlement</w:t>
      </w:r>
      <w:r w:rsidRPr="0028247A">
        <w:rPr>
          <w:rStyle w:val="Appelnotedebasdep"/>
        </w:rPr>
        <w:footnoteReference w:id="43"/>
      </w:r>
      <w:r w:rsidRPr="004A7FDE">
        <w:t>, et l</w:t>
      </w:r>
      <w:r>
        <w:t>’</w:t>
      </w:r>
      <w:r w:rsidRPr="004A7FDE">
        <w:t>exercice de la liberté d</w:t>
      </w:r>
      <w:r>
        <w:t>’</w:t>
      </w:r>
      <w:r w:rsidRPr="004A7FDE">
        <w:t>expression et de réunion</w:t>
      </w:r>
      <w:r w:rsidRPr="0028247A">
        <w:rPr>
          <w:rStyle w:val="Appelnotedebasdep"/>
        </w:rPr>
        <w:footnoteReference w:id="44"/>
      </w:r>
      <w:r w:rsidRPr="004A7FDE">
        <w:t xml:space="preserve">. Dans deux cas, </w:t>
      </w:r>
      <w:r>
        <w:t>le</w:t>
      </w:r>
      <w:r w:rsidR="00522322">
        <w:t> </w:t>
      </w:r>
      <w:r>
        <w:t xml:space="preserve">Conseil </w:t>
      </w:r>
      <w:r w:rsidRPr="004A7FDE">
        <w:t>a constaté un profilage racial, dont l</w:t>
      </w:r>
      <w:r>
        <w:t>’</w:t>
      </w:r>
      <w:r w:rsidRPr="004A7FDE">
        <w:t xml:space="preserve">un visait une personne </w:t>
      </w:r>
      <w:r>
        <w:t xml:space="preserve">d’origine ethnique </w:t>
      </w:r>
      <w:r w:rsidRPr="004A7FDE">
        <w:t xml:space="preserve">rom. Des </w:t>
      </w:r>
      <w:r>
        <w:t xml:space="preserve">actes de discrimination </w:t>
      </w:r>
      <w:r w:rsidRPr="004A7FDE">
        <w:t>dans l</w:t>
      </w:r>
      <w:r>
        <w:t>’</w:t>
      </w:r>
      <w:r w:rsidRPr="004A7FDE">
        <w:t>accès à la justice</w:t>
      </w:r>
      <w:r>
        <w:t xml:space="preserve"> du fait de la langue </w:t>
      </w:r>
      <w:r w:rsidRPr="004A7FDE">
        <w:t>ont été</w:t>
      </w:r>
      <w:r>
        <w:t xml:space="preserve"> établis </w:t>
      </w:r>
      <w:r w:rsidRPr="004A7FDE">
        <w:t>dans 22</w:t>
      </w:r>
      <w:r w:rsidR="00522322">
        <w:t> </w:t>
      </w:r>
      <w:r w:rsidRPr="004A7FDE">
        <w:t>décisions</w:t>
      </w:r>
      <w:r w:rsidRPr="0028247A">
        <w:rPr>
          <w:rStyle w:val="Appelnotedebasdep"/>
        </w:rPr>
        <w:footnoteReference w:id="45"/>
      </w:r>
      <w:r w:rsidRPr="004A7FDE">
        <w:t xml:space="preserve">, et des </w:t>
      </w:r>
      <w:r>
        <w:t>propos discriminatoires fondé</w:t>
      </w:r>
      <w:r w:rsidRPr="004A7FDE">
        <w:t>s sur l</w:t>
      </w:r>
      <w:r>
        <w:t>’origine ethnique</w:t>
      </w:r>
      <w:r w:rsidRPr="004A7FDE">
        <w:t xml:space="preserve"> ont été </w:t>
      </w:r>
      <w:r>
        <w:t>constaté</w:t>
      </w:r>
      <w:r w:rsidRPr="004A7FDE">
        <w:t>s</w:t>
      </w:r>
      <w:r w:rsidRPr="00695388">
        <w:t xml:space="preserve"> </w:t>
      </w:r>
      <w:r w:rsidRPr="004A7FDE">
        <w:t xml:space="preserve">dans quatre cas. Dans </w:t>
      </w:r>
      <w:r>
        <w:t>s</w:t>
      </w:r>
      <w:r w:rsidRPr="004A7FDE">
        <w:t xml:space="preserve">es décisions, le </w:t>
      </w:r>
      <w:r>
        <w:t xml:space="preserve">Conseil </w:t>
      </w:r>
      <w:r w:rsidRPr="004A7FDE">
        <w:t xml:space="preserve">a </w:t>
      </w:r>
      <w:r>
        <w:t>recommandé l’adoption de mesures propres à faire aux droit aux plaignants</w:t>
      </w:r>
      <w:r w:rsidRPr="004A7FDE">
        <w:t xml:space="preserve">, </w:t>
      </w:r>
      <w:r>
        <w:t>parfois l’expression d’</w:t>
      </w:r>
      <w:r w:rsidRPr="004A7FDE">
        <w:t xml:space="preserve">excuses publiques, </w:t>
      </w:r>
      <w:r>
        <w:t xml:space="preserve">ou encore l’imposition de </w:t>
      </w:r>
      <w:r w:rsidRPr="004A7FDE">
        <w:t xml:space="preserve">sanctions disciplinaires. Le </w:t>
      </w:r>
      <w:r>
        <w:t>Conseil</w:t>
      </w:r>
      <w:r w:rsidRPr="004A7FDE">
        <w:t xml:space="preserve"> a également fait des recommandations </w:t>
      </w:r>
      <w:r>
        <w:t xml:space="preserve">d’ordre général destinées à empêcher que des </w:t>
      </w:r>
      <w:r w:rsidRPr="004A7FDE">
        <w:t>situations similaires</w:t>
      </w:r>
      <w:r>
        <w:t xml:space="preserve"> se reproduisent</w:t>
      </w:r>
      <w:r w:rsidRPr="004A7FDE">
        <w:t xml:space="preserve">. </w:t>
      </w:r>
      <w:r>
        <w:t xml:space="preserve">Il veille sans relâche au </w:t>
      </w:r>
      <w:r w:rsidRPr="004A7FDE">
        <w:t xml:space="preserve">respect </w:t>
      </w:r>
      <w:r>
        <w:t xml:space="preserve">de ses </w:t>
      </w:r>
      <w:r w:rsidRPr="004A7FDE">
        <w:t>recommandations.</w:t>
      </w:r>
    </w:p>
    <w:p w:rsidR="00460994" w:rsidRPr="004A7FDE" w:rsidRDefault="00460994" w:rsidP="00460994">
      <w:pPr>
        <w:pStyle w:val="SingleTxtG"/>
      </w:pPr>
      <w:r w:rsidRPr="004A7FDE">
        <w:t>168.</w:t>
      </w:r>
      <w:r w:rsidR="00522322">
        <w:tab/>
      </w:r>
      <w:r w:rsidRPr="004A7FDE">
        <w:t>L</w:t>
      </w:r>
      <w:r>
        <w:t>’</w:t>
      </w:r>
      <w:r w:rsidRPr="004A7FDE">
        <w:t xml:space="preserve">augmentation du nombre de plaintes </w:t>
      </w:r>
      <w:r>
        <w:t xml:space="preserve">s’explique aussi par </w:t>
      </w:r>
      <w:r w:rsidRPr="004A7FDE">
        <w:t>la campagne d</w:t>
      </w:r>
      <w:r>
        <w:t>’</w:t>
      </w:r>
      <w:r w:rsidRPr="004A7FDE">
        <w:t>information menée en 2018</w:t>
      </w:r>
      <w:r w:rsidRPr="0028247A">
        <w:rPr>
          <w:rStyle w:val="Appelnotedebasdep"/>
        </w:rPr>
        <w:footnoteReference w:id="46"/>
      </w:r>
      <w:r w:rsidRPr="004A7FDE">
        <w:t xml:space="preserve"> par le </w:t>
      </w:r>
      <w:r>
        <w:t xml:space="preserve">Conseil </w:t>
      </w:r>
      <w:r w:rsidRPr="004A7FDE">
        <w:t xml:space="preserve">dans les territoires principalement habités par des </w:t>
      </w:r>
      <w:r>
        <w:t xml:space="preserve">membres de </w:t>
      </w:r>
      <w:r w:rsidRPr="004A7FDE">
        <w:t xml:space="preserve">minorités nationales. </w:t>
      </w:r>
      <w:r>
        <w:t xml:space="preserve">Cette </w:t>
      </w:r>
      <w:r w:rsidRPr="004A7FDE">
        <w:t xml:space="preserve">campagne a </w:t>
      </w:r>
      <w:r>
        <w:t>été l’occasion de présenter en différentes langues</w:t>
      </w:r>
      <w:r w:rsidRPr="008A3F9E">
        <w:t xml:space="preserve"> </w:t>
      </w:r>
      <w:r w:rsidRPr="004A7FDE">
        <w:t xml:space="preserve">des informations </w:t>
      </w:r>
      <w:r>
        <w:t xml:space="preserve">sur le rôle du Conseil et </w:t>
      </w:r>
      <w:r w:rsidRPr="004A7FDE">
        <w:t xml:space="preserve">sur </w:t>
      </w:r>
      <w:r>
        <w:t xml:space="preserve">les modalités de formulation et de soumission des </w:t>
      </w:r>
      <w:r w:rsidRPr="004A7FDE">
        <w:t>plaintes.</w:t>
      </w:r>
    </w:p>
    <w:p w:rsidR="00460994" w:rsidRPr="004A7FDE" w:rsidRDefault="00460994" w:rsidP="00460994">
      <w:pPr>
        <w:pStyle w:val="SingleTxtG"/>
      </w:pPr>
      <w:r w:rsidRPr="004A7FDE">
        <w:t>169.</w:t>
      </w:r>
      <w:r w:rsidR="00522322">
        <w:tab/>
      </w:r>
      <w:r w:rsidRPr="004A7FDE">
        <w:t xml:space="preserve">Le </w:t>
      </w:r>
      <w:r>
        <w:t>Conseil</w:t>
      </w:r>
      <w:r w:rsidRPr="004A7FDE">
        <w:t xml:space="preserve"> pour la prévention et l</w:t>
      </w:r>
      <w:r>
        <w:t>’</w:t>
      </w:r>
      <w:r w:rsidRPr="004A7FDE">
        <w:t xml:space="preserve">élimination de la discrimination et la </w:t>
      </w:r>
      <w:r>
        <w:t xml:space="preserve">garantie </w:t>
      </w:r>
      <w:r w:rsidRPr="004A7FDE">
        <w:t>de l</w:t>
      </w:r>
      <w:r>
        <w:t>’</w:t>
      </w:r>
      <w:r w:rsidRPr="004A7FDE">
        <w:t xml:space="preserve">égalité est </w:t>
      </w:r>
      <w:r>
        <w:t xml:space="preserve">mieux connu des </w:t>
      </w:r>
      <w:r w:rsidRPr="004A7FDE">
        <w:t>minorités nationales et linguistiques</w:t>
      </w:r>
      <w:r>
        <w:t xml:space="preserve"> depuis que le guide pour les plaignants a été traduit </w:t>
      </w:r>
      <w:r w:rsidRPr="004A7FDE">
        <w:t xml:space="preserve">dans quatre langues minoritaires utilisées </w:t>
      </w:r>
      <w:r>
        <w:t>dans</w:t>
      </w:r>
      <w:r w:rsidRPr="004A7FDE">
        <w:t xml:space="preserve"> le pays (ukrainien, gagaouze, bulgare, r</w:t>
      </w:r>
      <w:r>
        <w:t>omani</w:t>
      </w:r>
      <w:r w:rsidRPr="004A7FDE">
        <w:t xml:space="preserve">). Le </w:t>
      </w:r>
      <w:r>
        <w:t xml:space="preserve">Conseil examine </w:t>
      </w:r>
      <w:r w:rsidRPr="004A7FDE">
        <w:t xml:space="preserve">les plaintes </w:t>
      </w:r>
      <w:r>
        <w:t xml:space="preserve">soumises </w:t>
      </w:r>
      <w:r w:rsidRPr="004A7FDE">
        <w:t xml:space="preserve">dans les langues </w:t>
      </w:r>
      <w:r>
        <w:t>des minorités</w:t>
      </w:r>
      <w:r w:rsidRPr="004A7FDE">
        <w:t>.</w:t>
      </w:r>
      <w:r>
        <w:t xml:space="preserve"> Sa</w:t>
      </w:r>
      <w:r w:rsidRPr="004A7FDE">
        <w:t xml:space="preserve"> nouvelle composition </w:t>
      </w:r>
      <w:r>
        <w:t xml:space="preserve">reflète en outre </w:t>
      </w:r>
      <w:r w:rsidRPr="004A7FDE">
        <w:t xml:space="preserve">la diversité </w:t>
      </w:r>
      <w:r>
        <w:t>ethnique de la société moldove</w:t>
      </w:r>
      <w:r w:rsidRPr="004A7FDE">
        <w:t xml:space="preserve"> et l</w:t>
      </w:r>
      <w:r>
        <w:t>’</w:t>
      </w:r>
      <w:r w:rsidRPr="004A7FDE">
        <w:t>équilibre entre les sexes.</w:t>
      </w:r>
    </w:p>
    <w:p w:rsidR="00460994" w:rsidRPr="004A7FDE" w:rsidRDefault="00460994" w:rsidP="00460994">
      <w:pPr>
        <w:pStyle w:val="SingleTxtG"/>
      </w:pPr>
      <w:r w:rsidRPr="004A7FDE">
        <w:t>170.</w:t>
      </w:r>
      <w:r w:rsidR="00522322">
        <w:tab/>
      </w:r>
      <w:r w:rsidRPr="004A7FDE">
        <w:t>Conformément aux dispositions</w:t>
      </w:r>
      <w:r>
        <w:t xml:space="preserve"> </w:t>
      </w:r>
      <w:r w:rsidRPr="004A7FDE">
        <w:t>de l</w:t>
      </w:r>
      <w:r>
        <w:t>’</w:t>
      </w:r>
      <w:r w:rsidRPr="004A7FDE">
        <w:t>article</w:t>
      </w:r>
      <w:r w:rsidR="00522322">
        <w:t> </w:t>
      </w:r>
      <w:r w:rsidRPr="004A7FDE">
        <w:t xml:space="preserve">12 </w:t>
      </w:r>
      <w:r>
        <w:t>(par. </w:t>
      </w:r>
      <w:r w:rsidRPr="004A7FDE">
        <w:t>1</w:t>
      </w:r>
      <w:r>
        <w:t xml:space="preserve">) </w:t>
      </w:r>
      <w:r w:rsidRPr="004A7FDE">
        <w:t xml:space="preserve">de la loi </w:t>
      </w:r>
      <w:r w:rsidR="00522322">
        <w:t>n</w:t>
      </w:r>
      <w:r w:rsidR="00522322" w:rsidRPr="00522322">
        <w:rPr>
          <w:vertAlign w:val="superscript"/>
        </w:rPr>
        <w:t>o</w:t>
      </w:r>
      <w:r w:rsidR="00522322">
        <w:t> </w:t>
      </w:r>
      <w:r w:rsidRPr="004A7FDE">
        <w:t xml:space="preserve">382/2001 sur les droits des personnes appartenant à des minorités nationales et le statut juridique de leurs organisations, les personnes appartenant à des minorités nationales </w:t>
      </w:r>
      <w:r>
        <w:t xml:space="preserve">ont le droit de </w:t>
      </w:r>
      <w:r w:rsidRPr="004A7FDE">
        <w:t>s</w:t>
      </w:r>
      <w:r>
        <w:t>’</w:t>
      </w:r>
      <w:r w:rsidRPr="004A7FDE">
        <w:t>adresser aux institutions publiques</w:t>
      </w:r>
      <w:r>
        <w:t>,</w:t>
      </w:r>
      <w:r w:rsidRPr="004A7FDE">
        <w:t xml:space="preserve"> oralement et par écrit</w:t>
      </w:r>
      <w:r>
        <w:t>,</w:t>
      </w:r>
      <w:r w:rsidRPr="004A7FDE">
        <w:t xml:space="preserve"> en </w:t>
      </w:r>
      <w:r>
        <w:t>moldave</w:t>
      </w:r>
      <w:r w:rsidRPr="004A7FDE">
        <w:t xml:space="preserve"> ou en russe</w:t>
      </w:r>
      <w:r>
        <w:t>,</w:t>
      </w:r>
      <w:r w:rsidRPr="004A7FDE">
        <w:t xml:space="preserve"> et de recevoir une réponse dans la </w:t>
      </w:r>
      <w:r>
        <w:t xml:space="preserve">même </w:t>
      </w:r>
      <w:r w:rsidRPr="004A7FDE">
        <w:t xml:space="preserve">langue. </w:t>
      </w:r>
      <w:r>
        <w:t>Mais</w:t>
      </w:r>
      <w:r w:rsidRPr="004A7FDE">
        <w:t xml:space="preserve"> ces dispositions ne sont pas </w:t>
      </w:r>
      <w:r>
        <w:t xml:space="preserve">observées dans </w:t>
      </w:r>
      <w:r w:rsidRPr="004A7FDE">
        <w:t>la pratique. L</w:t>
      </w:r>
      <w:r>
        <w:t>’</w:t>
      </w:r>
      <w:r w:rsidRPr="004A7FDE">
        <w:t xml:space="preserve">expérience du </w:t>
      </w:r>
      <w:r>
        <w:t xml:space="preserve">Conseil </w:t>
      </w:r>
      <w:r w:rsidRPr="004A7FDE">
        <w:t xml:space="preserve">montre que le droit des personnes appartenant à des minorités nationales de recevoir une réponse dans la langue dans laquelle elles ont </w:t>
      </w:r>
      <w:r>
        <w:t>soumis leur plainte n’est pas respecté</w:t>
      </w:r>
      <w:r w:rsidRPr="004A7FDE">
        <w:t xml:space="preserve">. </w:t>
      </w:r>
      <w:r>
        <w:t xml:space="preserve">Le Conseil note </w:t>
      </w:r>
      <w:r w:rsidRPr="004A7FDE">
        <w:t xml:space="preserve">que les autorités ont justifié </w:t>
      </w:r>
      <w:r>
        <w:t>cette infraction aux règles</w:t>
      </w:r>
      <w:r w:rsidRPr="004A7FDE">
        <w:t xml:space="preserve"> en invoquant un manque de personnel russophone, une pénurie d</w:t>
      </w:r>
      <w:r>
        <w:t>’</w:t>
      </w:r>
      <w:r w:rsidRPr="004A7FDE">
        <w:t xml:space="preserve">interprètes et des contraintes budgétaires </w:t>
      </w:r>
      <w:r>
        <w:t>les empêcha</w:t>
      </w:r>
      <w:r w:rsidRPr="004A7FDE">
        <w:t>nt de recourir aux services d</w:t>
      </w:r>
      <w:r>
        <w:t>’</w:t>
      </w:r>
      <w:r w:rsidRPr="004A7FDE">
        <w:t xml:space="preserve">interprètes </w:t>
      </w:r>
      <w:r>
        <w:t>extérieurs</w:t>
      </w:r>
      <w:r w:rsidRPr="004A7FDE">
        <w:t xml:space="preserve">. Le </w:t>
      </w:r>
      <w:r>
        <w:t>Conseil est d’avis que</w:t>
      </w:r>
      <w:r w:rsidRPr="004A7FDE">
        <w:t xml:space="preserve"> pour améliorer la situation </w:t>
      </w:r>
      <w:r>
        <w:t>en la matière</w:t>
      </w:r>
      <w:r w:rsidRPr="004A7FDE">
        <w:t xml:space="preserve">, </w:t>
      </w:r>
      <w:r>
        <w:t xml:space="preserve">il est nécessaire de mettre en œuvre </w:t>
      </w:r>
      <w:r w:rsidRPr="004A7FDE">
        <w:t xml:space="preserve">un ensemble de mesures </w:t>
      </w:r>
      <w:r>
        <w:t xml:space="preserve">structurelles qui permettent de </w:t>
      </w:r>
      <w:r w:rsidRPr="004A7FDE">
        <w:t>s</w:t>
      </w:r>
      <w:r>
        <w:t>’</w:t>
      </w:r>
      <w:r w:rsidRPr="004A7FDE">
        <w:t xml:space="preserve">attaquer aux causes profondes du problème, </w:t>
      </w:r>
      <w:r>
        <w:t xml:space="preserve">par exemple d’allouer spécifiquement des crédits </w:t>
      </w:r>
      <w:r w:rsidRPr="004A7FDE">
        <w:t>budgétaires pour les ser</w:t>
      </w:r>
      <w:r>
        <w:t xml:space="preserve">vices de traduction contractuels et le recrutement </w:t>
      </w:r>
      <w:r w:rsidRPr="004A7FDE">
        <w:t>de personnel issu des minorités nationales.</w:t>
      </w:r>
    </w:p>
    <w:p w:rsidR="00460994" w:rsidRPr="004A7FDE" w:rsidRDefault="00460994" w:rsidP="002C175A">
      <w:pPr>
        <w:pStyle w:val="SingleTxtG"/>
        <w:keepNext/>
        <w:keepLines/>
      </w:pPr>
      <w:r w:rsidRPr="004A7FDE">
        <w:lastRenderedPageBreak/>
        <w:t>171.</w:t>
      </w:r>
      <w:r w:rsidR="00E63E38">
        <w:tab/>
      </w:r>
      <w:r w:rsidRPr="004A7FDE">
        <w:t xml:space="preserve">Un autre problème </w:t>
      </w:r>
      <w:r>
        <w:t xml:space="preserve">relevé par le Conseil </w:t>
      </w:r>
      <w:r w:rsidRPr="004A7FDE">
        <w:t xml:space="preserve">est </w:t>
      </w:r>
      <w:r>
        <w:t xml:space="preserve">que </w:t>
      </w:r>
      <w:r w:rsidRPr="004A7FDE">
        <w:t xml:space="preserve">les personnes appartenant à des minorités nationales </w:t>
      </w:r>
      <w:r>
        <w:t>ne peuvent pas,</w:t>
      </w:r>
      <w:r w:rsidRPr="00021C5C">
        <w:t xml:space="preserve"> </w:t>
      </w:r>
      <w:r w:rsidRPr="004A7FDE">
        <w:t>dans leu</w:t>
      </w:r>
      <w:r>
        <w:t xml:space="preserve">rs relations avec les instances judiciaires, utiliser le russe, </w:t>
      </w:r>
      <w:r w:rsidRPr="004A7FDE">
        <w:t xml:space="preserve">qui a </w:t>
      </w:r>
      <w:r>
        <w:t xml:space="preserve">pourtant </w:t>
      </w:r>
      <w:r w:rsidRPr="004A7FDE">
        <w:t>le statut de langue de communication interethnique en République de</w:t>
      </w:r>
      <w:r w:rsidR="002C175A">
        <w:t> </w:t>
      </w:r>
      <w:r w:rsidRPr="004A7FDE">
        <w:t>Moldova</w:t>
      </w:r>
      <w:r w:rsidRPr="0028247A">
        <w:rPr>
          <w:rStyle w:val="Appelnotedebasdep"/>
        </w:rPr>
        <w:footnoteReference w:id="47"/>
      </w:r>
      <w:r w:rsidRPr="004A7FDE">
        <w:t xml:space="preserve">. Malgré les efforts </w:t>
      </w:r>
      <w:r>
        <w:t>entrepris</w:t>
      </w:r>
      <w:r w:rsidRPr="004A7FDE">
        <w:t xml:space="preserve"> et les décisions rendues entre 2014 et 2019, le</w:t>
      </w:r>
      <w:r w:rsidR="00F36E9F">
        <w:t> </w:t>
      </w:r>
      <w:r>
        <w:t xml:space="preserve">Conseil </w:t>
      </w:r>
      <w:r w:rsidRPr="004A7FDE">
        <w:t>constate avec regret que le problème de la discrimination fondée sur la langue dans l</w:t>
      </w:r>
      <w:r>
        <w:t>’</w:t>
      </w:r>
      <w:r w:rsidRPr="004A7FDE">
        <w:t xml:space="preserve">accès à la justice persiste et </w:t>
      </w:r>
      <w:r>
        <w:t>se pose avec de plus en plus d’acuité</w:t>
      </w:r>
      <w:r w:rsidRPr="004A7FDE">
        <w:t xml:space="preserve">. </w:t>
      </w:r>
      <w:r>
        <w:t xml:space="preserve">La pratique montre </w:t>
      </w:r>
      <w:r w:rsidRPr="004A7FDE">
        <w:t xml:space="preserve">que les </w:t>
      </w:r>
      <w:r>
        <w:t xml:space="preserve">requêtes rédigées en russe sont renvoyées sans avoir été examinées </w:t>
      </w:r>
      <w:r w:rsidRPr="004A7FDE">
        <w:t>au seul motif qu</w:t>
      </w:r>
      <w:r>
        <w:t>’</w:t>
      </w:r>
      <w:r w:rsidRPr="004A7FDE">
        <w:t>elles ne sont pas accompagnées d</w:t>
      </w:r>
      <w:r>
        <w:t>’</w:t>
      </w:r>
      <w:r w:rsidRPr="004A7FDE">
        <w:t xml:space="preserve">une traduction dans la </w:t>
      </w:r>
      <w:r>
        <w:t>langue officielle</w:t>
      </w:r>
      <w:r w:rsidRPr="004A7FDE">
        <w:t xml:space="preserve">. Le </w:t>
      </w:r>
      <w:r>
        <w:t>Conseil</w:t>
      </w:r>
      <w:r w:rsidRPr="004A7FDE">
        <w:t xml:space="preserve"> est d</w:t>
      </w:r>
      <w:r>
        <w:t>’</w:t>
      </w:r>
      <w:r w:rsidRPr="004A7FDE">
        <w:t>avis que pour améliorer la situation, il est nécessaire d</w:t>
      </w:r>
      <w:r>
        <w:t>’</w:t>
      </w:r>
      <w:r w:rsidRPr="004A7FDE">
        <w:t>agir tant au niveau législatif (</w:t>
      </w:r>
      <w:r>
        <w:t xml:space="preserve">en complétant le </w:t>
      </w:r>
      <w:r w:rsidRPr="004A7FDE">
        <w:t>Code de procédure civile</w:t>
      </w:r>
      <w:r>
        <w:t xml:space="preserve"> pour indiquer expressément </w:t>
      </w:r>
      <w:r w:rsidRPr="004A7FDE">
        <w:t>que le russe n</w:t>
      </w:r>
      <w:r>
        <w:t>’</w:t>
      </w:r>
      <w:r w:rsidRPr="004A7FDE">
        <w:t xml:space="preserve">est pas une langue étrangère </w:t>
      </w:r>
      <w:r>
        <w:t xml:space="preserve">dans la </w:t>
      </w:r>
      <w:r w:rsidRPr="004A7FDE">
        <w:t xml:space="preserve">République de Moldova et </w:t>
      </w:r>
      <w:r>
        <w:t xml:space="preserve">que le fait qu’une requête soit présentée </w:t>
      </w:r>
      <w:r w:rsidRPr="004A7FDE">
        <w:t xml:space="preserve">en russe </w:t>
      </w:r>
      <w:r>
        <w:t xml:space="preserve">ne justifie pas son </w:t>
      </w:r>
      <w:r w:rsidRPr="004A7FDE">
        <w:t>renvoi) qu</w:t>
      </w:r>
      <w:r>
        <w:t>’</w:t>
      </w:r>
      <w:r w:rsidRPr="004A7FDE">
        <w:t>au niveau administratif (</w:t>
      </w:r>
      <w:r>
        <w:t xml:space="preserve">en dotant les </w:t>
      </w:r>
      <w:r w:rsidRPr="004A7FDE">
        <w:t xml:space="preserve">tribunaux </w:t>
      </w:r>
      <w:r>
        <w:t>de services de traducteurs</w:t>
      </w:r>
      <w:r w:rsidRPr="004A7FDE">
        <w:t xml:space="preserve">, </w:t>
      </w:r>
      <w:r>
        <w:t>assurés notamment d’une rémunération suffisante</w:t>
      </w:r>
      <w:r w:rsidRPr="004A7FDE">
        <w:t>).</w:t>
      </w:r>
    </w:p>
    <w:p w:rsidR="00460994" w:rsidRPr="004A7FDE" w:rsidRDefault="00460994" w:rsidP="00460994">
      <w:pPr>
        <w:pStyle w:val="SingleTxtG"/>
      </w:pPr>
      <w:r w:rsidRPr="004A7FDE">
        <w:t>172.</w:t>
      </w:r>
      <w:r w:rsidR="002C175A">
        <w:tab/>
      </w:r>
      <w:r w:rsidRPr="004A7FDE">
        <w:t xml:space="preserve">Les </w:t>
      </w:r>
      <w:r>
        <w:t xml:space="preserve">propos publics </w:t>
      </w:r>
      <w:r w:rsidRPr="004A7FDE">
        <w:t xml:space="preserve">incitant à la discrimination </w:t>
      </w:r>
      <w:r>
        <w:t>ne laissent pas d’être préoccupants</w:t>
      </w:r>
      <w:r w:rsidRPr="004A7FDE">
        <w:t>. Le</w:t>
      </w:r>
      <w:r w:rsidR="002C175A">
        <w:t> </w:t>
      </w:r>
      <w:r w:rsidRPr="004A7FDE">
        <w:t xml:space="preserve">nombre </w:t>
      </w:r>
      <w:r>
        <w:t xml:space="preserve">de </w:t>
      </w:r>
      <w:r w:rsidRPr="004A7FDE">
        <w:t xml:space="preserve">plaintes </w:t>
      </w:r>
      <w:r>
        <w:t xml:space="preserve">à cet égard </w:t>
      </w:r>
      <w:r w:rsidRPr="004A7FDE">
        <w:t xml:space="preserve">est en augmentation, </w:t>
      </w:r>
      <w:r>
        <w:t>surtout en période électorale</w:t>
      </w:r>
      <w:r w:rsidRPr="004A7FDE">
        <w:t xml:space="preserve">. </w:t>
      </w:r>
      <w:r>
        <w:t xml:space="preserve">Mais </w:t>
      </w:r>
      <w:r w:rsidRPr="004A7FDE">
        <w:t xml:space="preserve">les préjugés </w:t>
      </w:r>
      <w:r>
        <w:t xml:space="preserve">dont font l’objet dans le pays </w:t>
      </w:r>
      <w:r w:rsidRPr="004A7FDE">
        <w:t xml:space="preserve">certains groupes minoritaires persistent et </w:t>
      </w:r>
      <w:r>
        <w:t xml:space="preserve">s’expriment aussi dans les </w:t>
      </w:r>
      <w:r w:rsidRPr="004A7FDE">
        <w:t xml:space="preserve">discours </w:t>
      </w:r>
      <w:r>
        <w:t>provocants</w:t>
      </w:r>
      <w:r w:rsidRPr="004A7FDE">
        <w:t xml:space="preserve"> d</w:t>
      </w:r>
      <w:r>
        <w:t>’</w:t>
      </w:r>
      <w:r w:rsidRPr="004A7FDE">
        <w:t xml:space="preserve">autres acteurs (avocats, </w:t>
      </w:r>
      <w:r>
        <w:t>journalistes</w:t>
      </w:r>
      <w:r w:rsidRPr="004A7FDE">
        <w:t>, leader</w:t>
      </w:r>
      <w:r>
        <w:t>s d’opinion ou personnalités religieuses</w:t>
      </w:r>
      <w:r w:rsidRPr="004A7FDE">
        <w:t xml:space="preserve">). Afin de combattre ce mal </w:t>
      </w:r>
      <w:r>
        <w:t>à la racine</w:t>
      </w:r>
      <w:r w:rsidRPr="004A7FDE">
        <w:t xml:space="preserve">, le </w:t>
      </w:r>
      <w:r>
        <w:t>Conseil</w:t>
      </w:r>
      <w:r w:rsidRPr="004A7FDE">
        <w:t xml:space="preserve"> recommande </w:t>
      </w:r>
      <w:r>
        <w:t>d’adopter</w:t>
      </w:r>
      <w:r w:rsidRPr="004A7FDE">
        <w:t xml:space="preserve"> dans les meilleurs délais</w:t>
      </w:r>
      <w:r>
        <w:t xml:space="preserve"> un ensemble de mesures législatives concernant </w:t>
      </w:r>
      <w:r w:rsidRPr="004A7FDE">
        <w:t xml:space="preserve">les infractions </w:t>
      </w:r>
      <w:r>
        <w:t xml:space="preserve">fondées sur </w:t>
      </w:r>
      <w:r w:rsidRPr="004A7FDE">
        <w:t>les préjugés, le mépris ou la haine.</w:t>
      </w:r>
    </w:p>
    <w:p w:rsidR="00460994" w:rsidRPr="004A7FDE" w:rsidRDefault="00460994" w:rsidP="00460994">
      <w:pPr>
        <w:pStyle w:val="SingleTxtG"/>
      </w:pPr>
      <w:r w:rsidRPr="004A7FDE">
        <w:t>173</w:t>
      </w:r>
      <w:r w:rsidR="002C175A">
        <w:tab/>
      </w:r>
      <w:r>
        <w:t xml:space="preserve">Un autre exemple </w:t>
      </w:r>
      <w:r w:rsidRPr="004A7FDE">
        <w:t xml:space="preserve">de </w:t>
      </w:r>
      <w:r>
        <w:t xml:space="preserve">connotation </w:t>
      </w:r>
      <w:r w:rsidRPr="004A7FDE">
        <w:t xml:space="preserve">raciste </w:t>
      </w:r>
      <w:r>
        <w:t xml:space="preserve">relevé </w:t>
      </w:r>
      <w:r w:rsidRPr="004A7FDE">
        <w:t xml:space="preserve">par le </w:t>
      </w:r>
      <w:r>
        <w:t>Conseil</w:t>
      </w:r>
      <w:r w:rsidRPr="004A7FDE">
        <w:t xml:space="preserve"> </w:t>
      </w:r>
      <w:r>
        <w:t xml:space="preserve">lors de l’examen des </w:t>
      </w:r>
      <w:r w:rsidRPr="004A7FDE">
        <w:t>plainte</w:t>
      </w:r>
      <w:r>
        <w:t>s</w:t>
      </w:r>
      <w:r w:rsidRPr="004A7FDE">
        <w:t xml:space="preserve"> concerne </w:t>
      </w:r>
      <w:r>
        <w:t xml:space="preserve">la pratique discriminatoire </w:t>
      </w:r>
      <w:r w:rsidRPr="004A7FDE">
        <w:t xml:space="preserve">des </w:t>
      </w:r>
      <w:r>
        <w:t xml:space="preserve">policiers dans les </w:t>
      </w:r>
      <w:r w:rsidRPr="004A7FDE">
        <w:t>enquête</w:t>
      </w:r>
      <w:r>
        <w:t>s</w:t>
      </w:r>
      <w:r w:rsidRPr="004A7FDE">
        <w:t xml:space="preserve">, </w:t>
      </w:r>
      <w:r>
        <w:t xml:space="preserve">qui consiste à </w:t>
      </w:r>
      <w:r w:rsidRPr="004A7FDE">
        <w:t xml:space="preserve">identifier </w:t>
      </w:r>
      <w:r>
        <w:t xml:space="preserve">un </w:t>
      </w:r>
      <w:r w:rsidRPr="004A7FDE">
        <w:t xml:space="preserve">contrevenant </w:t>
      </w:r>
      <w:r>
        <w:t xml:space="preserve">en se fondant sur son appartenance ethnique, </w:t>
      </w:r>
      <w:r w:rsidRPr="004A7FDE">
        <w:t xml:space="preserve">sans justification objective et raisonnable. Le </w:t>
      </w:r>
      <w:r>
        <w:t>Conseil</w:t>
      </w:r>
      <w:r w:rsidRPr="004A7FDE">
        <w:t xml:space="preserve"> estime que</w:t>
      </w:r>
      <w:r>
        <w:t xml:space="preserve"> pour remédier à ces pratiques policières illicites</w:t>
      </w:r>
      <w:r w:rsidRPr="004A7FDE">
        <w:t xml:space="preserve">, </w:t>
      </w:r>
      <w:r>
        <w:t xml:space="preserve">il faudrait proscrire dans la loi </w:t>
      </w:r>
      <w:r w:rsidRPr="004A7FDE">
        <w:t xml:space="preserve">le profilage racial </w:t>
      </w:r>
      <w:r>
        <w:t xml:space="preserve">tout en dispensant une </w:t>
      </w:r>
      <w:r w:rsidRPr="004A7FDE">
        <w:t xml:space="preserve">formation </w:t>
      </w:r>
      <w:r>
        <w:t>à ce sujet</w:t>
      </w:r>
      <w:r w:rsidRPr="004A7FDE">
        <w:t xml:space="preserve">. </w:t>
      </w:r>
      <w:r>
        <w:t xml:space="preserve">Le </w:t>
      </w:r>
      <w:r w:rsidRPr="004A7FDE">
        <w:t>personnel des services répressifs et judiciaires</w:t>
      </w:r>
      <w:r>
        <w:t xml:space="preserve"> devrait continuer de bénéficier d’une </w:t>
      </w:r>
      <w:r w:rsidRPr="004A7FDE">
        <w:t>formation à la non-discrimination et à l</w:t>
      </w:r>
      <w:r>
        <w:t>’</w:t>
      </w:r>
      <w:r w:rsidRPr="004A7FDE">
        <w:t>égalité</w:t>
      </w:r>
      <w:r>
        <w:t xml:space="preserve">. En effet, </w:t>
      </w:r>
      <w:r w:rsidRPr="004A7FDE">
        <w:t xml:space="preserve">les efforts </w:t>
      </w:r>
      <w:r>
        <w:t>que déploie le</w:t>
      </w:r>
      <w:r w:rsidR="002C175A">
        <w:t> </w:t>
      </w:r>
      <w:r>
        <w:t xml:space="preserve">Conseil </w:t>
      </w:r>
      <w:r w:rsidRPr="004A7FDE">
        <w:t xml:space="preserve">pour combattre et sanctionner les comportements discriminatoires </w:t>
      </w:r>
      <w:r>
        <w:t xml:space="preserve">se trouvent réduits à néant lorsque des juges annulent les </w:t>
      </w:r>
      <w:r w:rsidRPr="004A7FDE">
        <w:t xml:space="preserve">décisions </w:t>
      </w:r>
      <w:r>
        <w:t xml:space="preserve">de cet organe indépendant </w:t>
      </w:r>
      <w:r w:rsidRPr="004A7FDE">
        <w:t>sans comprendre l</w:t>
      </w:r>
      <w:r>
        <w:t>’</w:t>
      </w:r>
      <w:r w:rsidRPr="004A7FDE">
        <w:t>essence et l</w:t>
      </w:r>
      <w:r>
        <w:t>’</w:t>
      </w:r>
      <w:r w:rsidRPr="004A7FDE">
        <w:t>applicabilité du principe de non-discrimination.</w:t>
      </w:r>
    </w:p>
    <w:p w:rsidR="00460994" w:rsidRPr="004A7FDE" w:rsidRDefault="00460994" w:rsidP="00460994">
      <w:pPr>
        <w:pStyle w:val="SingleTxtG"/>
      </w:pPr>
      <w:r w:rsidRPr="004A7FDE">
        <w:t>174.</w:t>
      </w:r>
      <w:r w:rsidR="002C175A">
        <w:tab/>
      </w:r>
      <w:r>
        <w:t>Le Conseil souligne qu’il est urgent de modifier la législation de façon à</w:t>
      </w:r>
      <w:r w:rsidRPr="004A7FDE">
        <w:t xml:space="preserve"> renforcer le cadre juridique </w:t>
      </w:r>
      <w:r>
        <w:t>qui régit son activité et ses attributions</w:t>
      </w:r>
      <w:r w:rsidRPr="004A7FDE">
        <w:t xml:space="preserve">. Pour </w:t>
      </w:r>
      <w:r>
        <w:t xml:space="preserve">garantir le </w:t>
      </w:r>
      <w:r w:rsidRPr="004A7FDE">
        <w:t>bon fonctionnement</w:t>
      </w:r>
      <w:r>
        <w:t xml:space="preserve"> du Conseil</w:t>
      </w:r>
      <w:r w:rsidRPr="004A7FDE">
        <w:t xml:space="preserve">, il convient de lever les ambiguïtés </w:t>
      </w:r>
      <w:r>
        <w:t xml:space="preserve">législatives et </w:t>
      </w:r>
      <w:r w:rsidRPr="004A7FDE">
        <w:t xml:space="preserve">juridiques </w:t>
      </w:r>
      <w:r>
        <w:t xml:space="preserve">qui entourent </w:t>
      </w:r>
      <w:r w:rsidRPr="004A7FDE">
        <w:t xml:space="preserve">la procédure </w:t>
      </w:r>
      <w:r>
        <w:t xml:space="preserve">d’examen des </w:t>
      </w:r>
      <w:r w:rsidRPr="004A7FDE">
        <w:t>plainte</w:t>
      </w:r>
      <w:r>
        <w:t>s</w:t>
      </w:r>
      <w:r w:rsidRPr="004A7FDE">
        <w:t xml:space="preserve">, </w:t>
      </w:r>
      <w:r>
        <w:t xml:space="preserve">en prévoyant </w:t>
      </w:r>
      <w:r w:rsidRPr="004A7FDE">
        <w:t>notamment la possibilité</w:t>
      </w:r>
      <w:r>
        <w:t xml:space="preserve"> de prolonger le délai légal du </w:t>
      </w:r>
      <w:r w:rsidRPr="004A7FDE">
        <w:t xml:space="preserve">traitement des plaintes dans les cas </w:t>
      </w:r>
      <w:r>
        <w:t>particulièrement complexes</w:t>
      </w:r>
      <w:r w:rsidRPr="004A7FDE">
        <w:t xml:space="preserve">, </w:t>
      </w:r>
      <w:r>
        <w:t xml:space="preserve">de doter le Conseil de pouvoirs de contrôle et d’enquête </w:t>
      </w:r>
      <w:r w:rsidRPr="004A7FDE">
        <w:t xml:space="preserve">et </w:t>
      </w:r>
      <w:r>
        <w:t xml:space="preserve">de lui permettre d’imposer directement des </w:t>
      </w:r>
      <w:r w:rsidRPr="004A7FDE">
        <w:t xml:space="preserve">sanctions </w:t>
      </w:r>
      <w:r>
        <w:t xml:space="preserve">en cas </w:t>
      </w:r>
      <w:r w:rsidRPr="004A7FDE">
        <w:t>de discrimination avérée.</w:t>
      </w:r>
    </w:p>
    <w:p w:rsidR="00460994" w:rsidRPr="004A7FDE" w:rsidRDefault="00460994" w:rsidP="00460994">
      <w:pPr>
        <w:pStyle w:val="SingleTxtG"/>
      </w:pPr>
      <w:r w:rsidRPr="004A7FDE">
        <w:t>175.</w:t>
      </w:r>
      <w:r w:rsidR="0039124B">
        <w:tab/>
      </w:r>
      <w:r>
        <w:t xml:space="preserve">Le Conseil estime que les problèmes </w:t>
      </w:r>
      <w:r w:rsidRPr="004A7FDE">
        <w:t xml:space="preserve">auxquels </w:t>
      </w:r>
      <w:r>
        <w:t xml:space="preserve">il se trouve </w:t>
      </w:r>
      <w:r w:rsidRPr="004A7FDE">
        <w:t xml:space="preserve">confronté dans </w:t>
      </w:r>
      <w:r>
        <w:t xml:space="preserve">l’exercice </w:t>
      </w:r>
      <w:r w:rsidRPr="004A7FDE">
        <w:t>de son mandat</w:t>
      </w:r>
      <w:r>
        <w:t xml:space="preserve"> en tant qu’</w:t>
      </w:r>
      <w:r w:rsidRPr="004A7FDE">
        <w:t>organe collégial</w:t>
      </w:r>
      <w:r>
        <w:t xml:space="preserve"> impartial </w:t>
      </w:r>
      <w:r w:rsidRPr="004A7FDE">
        <w:t xml:space="preserve">et </w:t>
      </w:r>
      <w:r>
        <w:t xml:space="preserve">indépendant </w:t>
      </w:r>
      <w:r w:rsidRPr="004A7FDE">
        <w:t>des autorités de l</w:t>
      </w:r>
      <w:r>
        <w:t>’</w:t>
      </w:r>
      <w:r w:rsidRPr="004A7FDE">
        <w:t>État</w:t>
      </w:r>
      <w:r>
        <w:t xml:space="preserve"> ne sont pas réglés</w:t>
      </w:r>
      <w:r w:rsidRPr="004A7FDE">
        <w:t xml:space="preserve">. </w:t>
      </w:r>
      <w:r>
        <w:t xml:space="preserve">Il lui est toujours difficile de s’acquitter de sa mission à cause du manque d’effectifs et </w:t>
      </w:r>
      <w:r w:rsidRPr="004A7FDE">
        <w:t xml:space="preserve">de </w:t>
      </w:r>
      <w:r>
        <w:t xml:space="preserve">la forte </w:t>
      </w:r>
      <w:r w:rsidRPr="004A7FDE">
        <w:t>rotation</w:t>
      </w:r>
      <w:r>
        <w:t xml:space="preserve"> du personnel</w:t>
      </w:r>
      <w:r w:rsidRPr="004A7FDE">
        <w:t xml:space="preserve">. </w:t>
      </w:r>
      <w:r>
        <w:t xml:space="preserve">Au regard de la diversité de ses fonctions, de ses pouvoirs et de ses </w:t>
      </w:r>
      <w:r w:rsidRPr="004A7FDE">
        <w:t xml:space="preserve">activités, </w:t>
      </w:r>
      <w:r>
        <w:t xml:space="preserve">les </w:t>
      </w:r>
      <w:r w:rsidRPr="004A7FDE">
        <w:t xml:space="preserve">effectifs </w:t>
      </w:r>
      <w:r>
        <w:t>qui lui sont attribués ne lui permettent pas de travailler efficacement et devraient être renforcés</w:t>
      </w:r>
      <w:r w:rsidRPr="004A7FDE">
        <w:t xml:space="preserve">. La rémunération </w:t>
      </w:r>
      <w:r>
        <w:t xml:space="preserve">de son </w:t>
      </w:r>
      <w:r w:rsidRPr="004A7FDE">
        <w:t xml:space="preserve">personnel administratif est inférieure à celle des autres </w:t>
      </w:r>
      <w:r>
        <w:t xml:space="preserve">fonctionnaires ministériels et sa propre </w:t>
      </w:r>
      <w:r w:rsidRPr="004A7FDE">
        <w:t>indépendance financière n</w:t>
      </w:r>
      <w:r>
        <w:t>’</w:t>
      </w:r>
      <w:r w:rsidRPr="004A7FDE">
        <w:t>est pas assurée.</w:t>
      </w:r>
    </w:p>
    <w:p w:rsidR="00460994" w:rsidRPr="00A44A1F" w:rsidRDefault="0039124B" w:rsidP="0039124B">
      <w:pPr>
        <w:pStyle w:val="H1G"/>
      </w:pPr>
      <w:r>
        <w:lastRenderedPageBreak/>
        <w:tab/>
      </w:r>
      <w:r>
        <w:tab/>
      </w:r>
      <w:r w:rsidR="00460994">
        <w:t>A</w:t>
      </w:r>
      <w:r w:rsidR="00460994" w:rsidRPr="00A44A1F">
        <w:t>rticle</w:t>
      </w:r>
      <w:r>
        <w:t> </w:t>
      </w:r>
      <w:r w:rsidR="00460994" w:rsidRPr="00A44A1F">
        <w:t>7 de la Convention</w:t>
      </w:r>
    </w:p>
    <w:p w:rsidR="00460994" w:rsidRPr="00A44A1F" w:rsidRDefault="0039124B" w:rsidP="0039124B">
      <w:pPr>
        <w:pStyle w:val="H1G"/>
      </w:pPr>
      <w:r>
        <w:tab/>
      </w:r>
      <w:r>
        <w:tab/>
      </w:r>
      <w:r w:rsidR="00460994">
        <w:t>P</w:t>
      </w:r>
      <w:r w:rsidR="00460994" w:rsidRPr="00A44A1F">
        <w:t>aragraphes</w:t>
      </w:r>
      <w:r>
        <w:t> </w:t>
      </w:r>
      <w:r w:rsidR="00460994" w:rsidRPr="00A44A1F">
        <w:t>22 et 23 des observations finales</w:t>
      </w:r>
    </w:p>
    <w:p w:rsidR="00460994" w:rsidRPr="00A44A1F" w:rsidRDefault="0039124B" w:rsidP="0039124B">
      <w:pPr>
        <w:pStyle w:val="H23G"/>
      </w:pPr>
      <w:r>
        <w:tab/>
      </w:r>
      <w:r>
        <w:tab/>
      </w:r>
      <w:r w:rsidR="00460994" w:rsidRPr="00A44A1F">
        <w:t>Situation des non-ressortissants</w:t>
      </w:r>
    </w:p>
    <w:p w:rsidR="00460994" w:rsidRPr="00A44A1F" w:rsidRDefault="0039124B" w:rsidP="0039124B">
      <w:pPr>
        <w:pStyle w:val="H4G"/>
      </w:pPr>
      <w:r>
        <w:tab/>
      </w:r>
      <w:r>
        <w:tab/>
      </w:r>
      <w:r w:rsidR="00460994" w:rsidRPr="00A44A1F">
        <w:t>Données statistiques</w:t>
      </w:r>
    </w:p>
    <w:p w:rsidR="00460994" w:rsidRPr="004A7FDE" w:rsidRDefault="00460994" w:rsidP="00460994">
      <w:pPr>
        <w:pStyle w:val="SingleTxtG"/>
      </w:pPr>
      <w:r w:rsidRPr="004A7FDE">
        <w:t>176.</w:t>
      </w:r>
      <w:r w:rsidR="0039124B">
        <w:tab/>
      </w:r>
      <w:r>
        <w:t xml:space="preserve">On recensait en </w:t>
      </w:r>
      <w:r w:rsidRPr="004A7FDE">
        <w:t>2018</w:t>
      </w:r>
      <w:r>
        <w:t>,</w:t>
      </w:r>
      <w:r w:rsidRPr="004A7FDE">
        <w:t xml:space="preserve"> </w:t>
      </w:r>
      <w:r>
        <w:t xml:space="preserve">conformément aux </w:t>
      </w:r>
      <w:r w:rsidRPr="004A7FDE">
        <w:t xml:space="preserve">dispositions </w:t>
      </w:r>
      <w:r>
        <w:t>du cadre réglementaire national,</w:t>
      </w:r>
      <w:r w:rsidRPr="004A7FDE">
        <w:t xml:space="preserve"> 9</w:t>
      </w:r>
      <w:r w:rsidR="0039124B">
        <w:t> </w:t>
      </w:r>
      <w:r w:rsidRPr="004A7FDE">
        <w:t>367</w:t>
      </w:r>
      <w:r w:rsidR="0039124B">
        <w:t> </w:t>
      </w:r>
      <w:r w:rsidRPr="004A7FDE">
        <w:t>étrangers</w:t>
      </w:r>
      <w:r>
        <w:t xml:space="preserve"> titulaires d’</w:t>
      </w:r>
      <w:r w:rsidRPr="004A7FDE">
        <w:t xml:space="preserve">un permis de </w:t>
      </w:r>
      <w:r>
        <w:t>séjour</w:t>
      </w:r>
      <w:r w:rsidRPr="004A7FDE">
        <w:t>, dont 8</w:t>
      </w:r>
      <w:r w:rsidR="0039124B">
        <w:t> </w:t>
      </w:r>
      <w:r w:rsidRPr="004A7FDE">
        <w:t>136</w:t>
      </w:r>
      <w:r w:rsidR="0039124B">
        <w:t> </w:t>
      </w:r>
      <w:r>
        <w:t xml:space="preserve">titulaires d’un permis </w:t>
      </w:r>
      <w:r w:rsidRPr="004A7FDE">
        <w:t>temporaire</w:t>
      </w:r>
      <w:r>
        <w:t>,</w:t>
      </w:r>
      <w:r w:rsidRPr="004A7FDE">
        <w:t xml:space="preserve"> 1</w:t>
      </w:r>
      <w:r w:rsidR="0039124B">
        <w:t> </w:t>
      </w:r>
      <w:r w:rsidRPr="004A7FDE">
        <w:t>228</w:t>
      </w:r>
      <w:r w:rsidR="0039124B">
        <w:t> </w:t>
      </w:r>
      <w:r>
        <w:t>titulaires d’un</w:t>
      </w:r>
      <w:r w:rsidRPr="004A7FDE">
        <w:t xml:space="preserve"> </w:t>
      </w:r>
      <w:r>
        <w:t>permis</w:t>
      </w:r>
      <w:r w:rsidRPr="004A7FDE">
        <w:t xml:space="preserve"> permanent et </w:t>
      </w:r>
      <w:r>
        <w:t>3 </w:t>
      </w:r>
      <w:r w:rsidRPr="004A7FDE">
        <w:t xml:space="preserve">apatrides. </w:t>
      </w:r>
      <w:r>
        <w:t xml:space="preserve">En </w:t>
      </w:r>
      <w:r w:rsidRPr="004A7FDE">
        <w:t xml:space="preserve">2017, </w:t>
      </w:r>
      <w:r>
        <w:t xml:space="preserve">on comptait au total </w:t>
      </w:r>
      <w:r w:rsidRPr="004A7FDE">
        <w:t>18</w:t>
      </w:r>
      <w:r w:rsidR="0039124B">
        <w:t> </w:t>
      </w:r>
      <w:r w:rsidRPr="004A7FDE">
        <w:t>723</w:t>
      </w:r>
      <w:r w:rsidR="0039124B">
        <w:t> </w:t>
      </w:r>
      <w:r>
        <w:t>étrangers enregistrés dans le pays</w:t>
      </w:r>
      <w:r w:rsidRPr="004A7FDE">
        <w:t>, dont 10</w:t>
      </w:r>
      <w:r w:rsidR="0039124B">
        <w:t> </w:t>
      </w:r>
      <w:r w:rsidRPr="004A7FDE">
        <w:t>198</w:t>
      </w:r>
      <w:r w:rsidR="0039124B">
        <w:t> </w:t>
      </w:r>
      <w:r>
        <w:t>titulaires d’</w:t>
      </w:r>
      <w:r w:rsidRPr="004A7FDE">
        <w:t xml:space="preserve">un </w:t>
      </w:r>
      <w:r>
        <w:t xml:space="preserve">permis </w:t>
      </w:r>
      <w:r w:rsidRPr="004A7FDE">
        <w:t>de séjour temporaire et 8</w:t>
      </w:r>
      <w:r w:rsidR="0039124B">
        <w:t> </w:t>
      </w:r>
      <w:r w:rsidRPr="004A7FDE">
        <w:t>525</w:t>
      </w:r>
      <w:r w:rsidR="0039124B">
        <w:t> </w:t>
      </w:r>
      <w:r>
        <w:t xml:space="preserve">titulaires d’un permis </w:t>
      </w:r>
      <w:r w:rsidRPr="004A7FDE">
        <w:t>de séjour permanent.</w:t>
      </w:r>
    </w:p>
    <w:p w:rsidR="00460994" w:rsidRPr="004A7FDE" w:rsidRDefault="00460994" w:rsidP="00460994">
      <w:pPr>
        <w:pStyle w:val="SingleTxtG"/>
      </w:pPr>
      <w:r w:rsidRPr="004A7FDE">
        <w:t>177.</w:t>
      </w:r>
      <w:r w:rsidR="0039124B">
        <w:tab/>
      </w:r>
      <w:r w:rsidRPr="004A7FDE">
        <w:t>Au 31</w:t>
      </w:r>
      <w:r w:rsidR="008A7E88">
        <w:t> </w:t>
      </w:r>
      <w:r w:rsidRPr="004A7FDE">
        <w:t>décembre 2019, 9</w:t>
      </w:r>
      <w:r w:rsidR="0039124B">
        <w:t> </w:t>
      </w:r>
      <w:r w:rsidRPr="004A7FDE">
        <w:t>739</w:t>
      </w:r>
      <w:r w:rsidR="0039124B">
        <w:t> </w:t>
      </w:r>
      <w:r w:rsidRPr="004A7FDE">
        <w:t xml:space="preserve">étrangers </w:t>
      </w:r>
      <w:r>
        <w:t xml:space="preserve">munis de </w:t>
      </w:r>
      <w:r w:rsidRPr="004A7FDE">
        <w:t>docum</w:t>
      </w:r>
      <w:r>
        <w:t>ents d’identité valables</w:t>
      </w:r>
      <w:r w:rsidRPr="004A7FDE">
        <w:t xml:space="preserve"> étaient enregistrés sur le territoire de la République de Moldova</w:t>
      </w:r>
      <w:r>
        <w:t xml:space="preserve">, dont </w:t>
      </w:r>
      <w:r w:rsidRPr="004A7FDE">
        <w:t>8</w:t>
      </w:r>
      <w:r w:rsidR="0039124B">
        <w:t> </w:t>
      </w:r>
      <w:r w:rsidRPr="004A7FDE">
        <w:t>868</w:t>
      </w:r>
      <w:r w:rsidR="0039124B">
        <w:t> </w:t>
      </w:r>
      <w:r>
        <w:t xml:space="preserve">titulaires d’un permis </w:t>
      </w:r>
      <w:r w:rsidRPr="004A7FDE">
        <w:t>de séjour temporaire, 868</w:t>
      </w:r>
      <w:r w:rsidR="0039124B">
        <w:t> </w:t>
      </w:r>
      <w:r>
        <w:t xml:space="preserve">titulaires d’un permis </w:t>
      </w:r>
      <w:r w:rsidRPr="004A7FDE">
        <w:t xml:space="preserve">de séjour permanent et </w:t>
      </w:r>
      <w:r>
        <w:t>3 </w:t>
      </w:r>
      <w:r w:rsidRPr="004A7FDE">
        <w:t>apatrides.</w:t>
      </w:r>
    </w:p>
    <w:p w:rsidR="00460994" w:rsidRPr="004A7FDE" w:rsidRDefault="00460994" w:rsidP="00460994">
      <w:pPr>
        <w:pStyle w:val="SingleTxtG"/>
      </w:pPr>
      <w:r w:rsidRPr="004A7FDE">
        <w:t>178.</w:t>
      </w:r>
      <w:r w:rsidR="0039124B">
        <w:tab/>
      </w:r>
      <w:r>
        <w:t xml:space="preserve">D’après </w:t>
      </w:r>
      <w:r w:rsidRPr="004A7FDE">
        <w:t>les données du Bureau des migrations et de l</w:t>
      </w:r>
      <w:r>
        <w:t>’</w:t>
      </w:r>
      <w:r w:rsidRPr="004A7FDE">
        <w:t>asile, au 31</w:t>
      </w:r>
      <w:r w:rsidR="0039124B">
        <w:t> </w:t>
      </w:r>
      <w:r w:rsidRPr="004A7FDE">
        <w:t>décembre 2019, 18</w:t>
      </w:r>
      <w:r w:rsidR="0039124B">
        <w:t> </w:t>
      </w:r>
      <w:r w:rsidRPr="004A7FDE">
        <w:t>972</w:t>
      </w:r>
      <w:r w:rsidR="0039124B">
        <w:t> </w:t>
      </w:r>
      <w:r w:rsidRPr="004A7FDE">
        <w:t>étrangers étaient enregistrés sur le territoire de la République de Moldova avec des docume</w:t>
      </w:r>
      <w:r>
        <w:t xml:space="preserve">nts d’identité valables, dont </w:t>
      </w:r>
      <w:r w:rsidRPr="004A7FDE">
        <w:t>6</w:t>
      </w:r>
      <w:r w:rsidR="0039124B">
        <w:t> </w:t>
      </w:r>
      <w:r w:rsidRPr="004A7FDE">
        <w:t>482</w:t>
      </w:r>
      <w:r w:rsidR="0039124B">
        <w:t> </w:t>
      </w:r>
      <w:r>
        <w:t xml:space="preserve">titulaires d’un permis de séjour permanent et </w:t>
      </w:r>
      <w:r w:rsidRPr="004A7FDE">
        <w:t>12</w:t>
      </w:r>
      <w:r w:rsidR="0039124B">
        <w:t> </w:t>
      </w:r>
      <w:r w:rsidRPr="004A7FDE">
        <w:t>490</w:t>
      </w:r>
      <w:r w:rsidR="0039124B">
        <w:t> </w:t>
      </w:r>
      <w:r>
        <w:t>titulaires d’un permis de séjour temporaire. E</w:t>
      </w:r>
      <w:r w:rsidRPr="004A7FDE">
        <w:t>n 2018</w:t>
      </w:r>
      <w:r>
        <w:t>,</w:t>
      </w:r>
      <w:r w:rsidRPr="004A7FDE">
        <w:t xml:space="preserve"> </w:t>
      </w:r>
      <w:r>
        <w:t xml:space="preserve">on comptait </w:t>
      </w:r>
      <w:r w:rsidRPr="004A7FDE">
        <w:t>18</w:t>
      </w:r>
      <w:r w:rsidR="0039124B">
        <w:t> </w:t>
      </w:r>
      <w:r w:rsidRPr="004A7FDE">
        <w:t>982</w:t>
      </w:r>
      <w:r w:rsidR="0039124B">
        <w:t> </w:t>
      </w:r>
      <w:r w:rsidRPr="004A7FDE">
        <w:t>étrangers enregistrés, dont 7</w:t>
      </w:r>
      <w:r w:rsidR="0039124B">
        <w:t> </w:t>
      </w:r>
      <w:r w:rsidRPr="004A7FDE">
        <w:t>986</w:t>
      </w:r>
      <w:r w:rsidR="0039124B">
        <w:t> </w:t>
      </w:r>
      <w:r>
        <w:t xml:space="preserve">titulaires d’un permis </w:t>
      </w:r>
      <w:r w:rsidRPr="004A7FDE">
        <w:t xml:space="preserve">de séjour permanent et </w:t>
      </w:r>
      <w:r w:rsidRPr="00B610BC">
        <w:t>10</w:t>
      </w:r>
      <w:r w:rsidR="0039124B">
        <w:t> </w:t>
      </w:r>
      <w:r w:rsidRPr="00B610BC">
        <w:t>996</w:t>
      </w:r>
      <w:r w:rsidR="0039124B">
        <w:t> </w:t>
      </w:r>
      <w:r>
        <w:t xml:space="preserve">titulaires d’un permis </w:t>
      </w:r>
      <w:r w:rsidRPr="004A7FDE">
        <w:t xml:space="preserve">de séjour temporaire. Ces chiffres </w:t>
      </w:r>
      <w:r>
        <w:t xml:space="preserve">traduisent </w:t>
      </w:r>
      <w:r w:rsidRPr="004A7FDE">
        <w:t xml:space="preserve">une légère augmentation </w:t>
      </w:r>
      <w:r>
        <w:t xml:space="preserve">du nombre d’étrangers </w:t>
      </w:r>
      <w:r w:rsidRPr="004A7FDE">
        <w:t>en 2019 par rapport aux années précédentes</w:t>
      </w:r>
      <w:r w:rsidR="0039124B">
        <w:t> </w:t>
      </w:r>
      <w:r w:rsidRPr="004A7FDE">
        <w:t>: en 2016, le nombre total d</w:t>
      </w:r>
      <w:r>
        <w:t>’</w:t>
      </w:r>
      <w:r w:rsidRPr="004A7FDE">
        <w:t xml:space="preserve">étrangers </w:t>
      </w:r>
      <w:r>
        <w:t xml:space="preserve">enregistrés </w:t>
      </w:r>
      <w:r w:rsidRPr="004A7FDE">
        <w:t>était de 18</w:t>
      </w:r>
      <w:r w:rsidR="0039124B">
        <w:t> </w:t>
      </w:r>
      <w:r w:rsidRPr="004A7FDE">
        <w:t>921 (9</w:t>
      </w:r>
      <w:r w:rsidR="0039124B">
        <w:t> </w:t>
      </w:r>
      <w:r w:rsidRPr="004A7FDE">
        <w:t>052</w:t>
      </w:r>
      <w:r w:rsidR="0039124B">
        <w:t> </w:t>
      </w:r>
      <w:r w:rsidRPr="004A7FDE">
        <w:t>résidents permanents et 9</w:t>
      </w:r>
      <w:r w:rsidR="0039124B">
        <w:t> </w:t>
      </w:r>
      <w:r w:rsidRPr="004A7FDE">
        <w:t>869</w:t>
      </w:r>
      <w:r w:rsidR="0039124B">
        <w:t> </w:t>
      </w:r>
      <w:r w:rsidRPr="004A7FDE">
        <w:t>résidents temporaires) et en 2017, le nombre d</w:t>
      </w:r>
      <w:r>
        <w:t>’</w:t>
      </w:r>
      <w:r w:rsidRPr="004A7FDE">
        <w:t>étrangers munis de documents d</w:t>
      </w:r>
      <w:r>
        <w:t>’</w:t>
      </w:r>
      <w:r w:rsidRPr="004A7FDE">
        <w:t>identité valables sur le territoire de la République de Moldova était de 18</w:t>
      </w:r>
      <w:r w:rsidR="0039124B">
        <w:t> </w:t>
      </w:r>
      <w:r w:rsidRPr="004A7FDE">
        <w:t>723 (8</w:t>
      </w:r>
      <w:r w:rsidR="0039124B">
        <w:t> </w:t>
      </w:r>
      <w:r w:rsidRPr="004A7FDE">
        <w:t>525</w:t>
      </w:r>
      <w:r w:rsidR="0039124B">
        <w:t> </w:t>
      </w:r>
      <w:r w:rsidRPr="004A7FDE">
        <w:t>résidents permanents et 10</w:t>
      </w:r>
      <w:r w:rsidR="0039124B">
        <w:t> </w:t>
      </w:r>
      <w:r w:rsidRPr="004A7FDE">
        <w:t>198</w:t>
      </w:r>
      <w:r w:rsidR="0039124B">
        <w:t> </w:t>
      </w:r>
      <w:r w:rsidRPr="004A7FDE">
        <w:t>résidents temporaires).</w:t>
      </w:r>
    </w:p>
    <w:p w:rsidR="00460994" w:rsidRPr="004A7FDE" w:rsidRDefault="00460994" w:rsidP="00460994">
      <w:pPr>
        <w:pStyle w:val="SingleTxtG"/>
      </w:pPr>
      <w:r w:rsidRPr="004A7FDE">
        <w:t>179.</w:t>
      </w:r>
      <w:r w:rsidR="0039124B">
        <w:tab/>
      </w:r>
      <w:r>
        <w:t xml:space="preserve">Les étrangers qui se trouvent sur le territoire </w:t>
      </w:r>
      <w:r w:rsidRPr="004A7FDE">
        <w:t>jouissent des mêmes droits et libertés</w:t>
      </w:r>
      <w:r w:rsidRPr="00B70127">
        <w:t xml:space="preserve"> </w:t>
      </w:r>
      <w:r w:rsidRPr="004A7FDE">
        <w:t>garantis par la Constitution</w:t>
      </w:r>
      <w:r w:rsidRPr="0028247A">
        <w:rPr>
          <w:rStyle w:val="Appelnotedebasdep"/>
        </w:rPr>
        <w:footnoteReference w:id="48"/>
      </w:r>
      <w:r w:rsidRPr="004A7FDE">
        <w:t xml:space="preserve"> et d</w:t>
      </w:r>
      <w:r>
        <w:t>’</w:t>
      </w:r>
      <w:r w:rsidRPr="004A7FDE">
        <w:t>autres lois</w:t>
      </w:r>
      <w:r w:rsidRPr="0028247A">
        <w:rPr>
          <w:rStyle w:val="Appelnotedebasdep"/>
        </w:rPr>
        <w:footnoteReference w:id="49"/>
      </w:r>
      <w:r w:rsidRPr="004A7FDE">
        <w:t xml:space="preserve"> que les citoyens </w:t>
      </w:r>
      <w:r>
        <w:t>moldoves</w:t>
      </w:r>
      <w:r w:rsidRPr="004A7FDE">
        <w:t xml:space="preserve">, </w:t>
      </w:r>
      <w:r>
        <w:t xml:space="preserve">de même </w:t>
      </w:r>
      <w:r w:rsidRPr="004A7FDE">
        <w:t>que des droits prévus par les traités internationaux auxquels la République de Moldova est</w:t>
      </w:r>
      <w:r>
        <w:t xml:space="preserve"> partie, sous réserve de restrictions pour </w:t>
      </w:r>
      <w:r w:rsidRPr="004A7FDE">
        <w:t>certain</w:t>
      </w:r>
      <w:r>
        <w:t>s</w:t>
      </w:r>
      <w:r w:rsidRPr="004A7FDE">
        <w:t xml:space="preserve"> </w:t>
      </w:r>
      <w:r>
        <w:t>droits. Ils n’ont notamment pas le droit</w:t>
      </w:r>
      <w:r w:rsidR="001641B6">
        <w:t> </w:t>
      </w:r>
      <w:r>
        <w:t xml:space="preserve">: </w:t>
      </w:r>
      <w:r w:rsidRPr="004A7FDE">
        <w:t>d</w:t>
      </w:r>
      <w:r>
        <w:t>’</w:t>
      </w:r>
      <w:r w:rsidRPr="004A7FDE">
        <w:t>élire et d</w:t>
      </w:r>
      <w:r>
        <w:t>’</w:t>
      </w:r>
      <w:r w:rsidRPr="004A7FDE">
        <w:t>être élu</w:t>
      </w:r>
      <w:r>
        <w:t>s</w:t>
      </w:r>
      <w:r w:rsidRPr="004A7FDE">
        <w:t xml:space="preserve"> </w:t>
      </w:r>
      <w:r>
        <w:t xml:space="preserve">dans les </w:t>
      </w:r>
      <w:r w:rsidRPr="004A7FDE">
        <w:t>organes législatifs, exécutifs et autres organes compétents</w:t>
      </w:r>
      <w:r w:rsidR="00A87699">
        <w:t> </w:t>
      </w:r>
      <w:r w:rsidRPr="004A7FDE">
        <w:t xml:space="preserve">; de </w:t>
      </w:r>
      <w:r>
        <w:t>prendre part aux élections générales </w:t>
      </w:r>
      <w:r w:rsidRPr="004A7FDE">
        <w:t>; d</w:t>
      </w:r>
      <w:r>
        <w:t>’</w:t>
      </w:r>
      <w:r w:rsidRPr="004A7FDE">
        <w:t>être nommé</w:t>
      </w:r>
      <w:r>
        <w:t>s</w:t>
      </w:r>
      <w:r w:rsidRPr="004A7FDE">
        <w:t xml:space="preserve"> à des fonctions ou d</w:t>
      </w:r>
      <w:r>
        <w:t>’</w:t>
      </w:r>
      <w:r w:rsidRPr="004A7FDE">
        <w:t xml:space="preserve">exercer des activités pour lesquelles la citoyenneté </w:t>
      </w:r>
      <w:r>
        <w:t xml:space="preserve">moldove </w:t>
      </w:r>
      <w:r w:rsidRPr="004A7FDE">
        <w:t>est requise</w:t>
      </w:r>
      <w:r w:rsidR="001641B6">
        <w:t> </w:t>
      </w:r>
      <w:r w:rsidRPr="004A7FDE">
        <w:t>; d</w:t>
      </w:r>
      <w:r>
        <w:t xml:space="preserve">e s’affilier à des </w:t>
      </w:r>
      <w:r w:rsidRPr="004A7FDE">
        <w:t xml:space="preserve">partis ou </w:t>
      </w:r>
      <w:r>
        <w:t xml:space="preserve">à </w:t>
      </w:r>
      <w:r w:rsidRPr="004A7FDE">
        <w:t>d</w:t>
      </w:r>
      <w:r>
        <w:t>’</w:t>
      </w:r>
      <w:r w:rsidRPr="004A7FDE">
        <w:t>autres organisations politiques</w:t>
      </w:r>
      <w:r>
        <w:t> </w:t>
      </w:r>
      <w:r w:rsidRPr="004A7FDE">
        <w:t>; d</w:t>
      </w:r>
      <w:r>
        <w:t>’</w:t>
      </w:r>
      <w:r w:rsidRPr="004A7FDE">
        <w:t xml:space="preserve">organiser des réunions </w:t>
      </w:r>
      <w:r>
        <w:t xml:space="preserve">portant atteinte </w:t>
      </w:r>
      <w:r w:rsidRPr="004A7FDE">
        <w:t xml:space="preserve">à </w:t>
      </w:r>
      <w:r>
        <w:t>la politique de l’État</w:t>
      </w:r>
      <w:r w:rsidRPr="004A7FDE">
        <w:t xml:space="preserve"> ou à la sécurité nationale ou </w:t>
      </w:r>
      <w:r>
        <w:t>d’assister à de telles réunions</w:t>
      </w:r>
      <w:r w:rsidR="001641B6">
        <w:t> </w:t>
      </w:r>
      <w:r w:rsidRPr="004A7FDE">
        <w:t>; d</w:t>
      </w:r>
      <w:r>
        <w:t>’</w:t>
      </w:r>
      <w:r w:rsidRPr="004A7FDE">
        <w:t>organiser ou de financer des partis politiques</w:t>
      </w:r>
      <w:r>
        <w:t xml:space="preserve"> et </w:t>
      </w:r>
      <w:r w:rsidRPr="004A7FDE">
        <w:t>d</w:t>
      </w:r>
      <w:r>
        <w:t>’</w:t>
      </w:r>
      <w:r w:rsidRPr="004A7FDE">
        <w:t>au</w:t>
      </w:r>
      <w:r>
        <w:t>tres groupes similaires et de s’y affilier</w:t>
      </w:r>
      <w:r w:rsidR="001641B6">
        <w:t> </w:t>
      </w:r>
      <w:r w:rsidRPr="004A7FDE">
        <w:t>; d</w:t>
      </w:r>
      <w:r>
        <w:t>’</w:t>
      </w:r>
      <w:r w:rsidRPr="004A7FDE">
        <w:t xml:space="preserve">effectuer </w:t>
      </w:r>
      <w:r>
        <w:t xml:space="preserve">un </w:t>
      </w:r>
      <w:r w:rsidRPr="004A7FDE">
        <w:t>service militaire</w:t>
      </w:r>
      <w:r>
        <w:t xml:space="preserve"> dans les forces armées de la République de Moldova ; de travailler sans permis. </w:t>
      </w:r>
      <w:r w:rsidRPr="004A7FDE">
        <w:t>Les étrangers sont tenus de respecter le but pour lequel ils ont obtenu le droit d</w:t>
      </w:r>
      <w:r>
        <w:t>’</w:t>
      </w:r>
      <w:r w:rsidRPr="004A7FDE">
        <w:t xml:space="preserve">entrer </w:t>
      </w:r>
      <w:r>
        <w:t xml:space="preserve">sur le territoire </w:t>
      </w:r>
      <w:r w:rsidRPr="004A7FDE">
        <w:t xml:space="preserve">de la République de Moldova et, selon les circonstances, le droit de </w:t>
      </w:r>
      <w:r>
        <w:t xml:space="preserve">séjourner </w:t>
      </w:r>
      <w:r w:rsidRPr="004A7FDE">
        <w:t xml:space="preserve">sur </w:t>
      </w:r>
      <w:r>
        <w:t>c</w:t>
      </w:r>
      <w:r w:rsidRPr="004A7FDE">
        <w:t xml:space="preserve">e territoire, </w:t>
      </w:r>
      <w:r>
        <w:t xml:space="preserve">et sont tenus </w:t>
      </w:r>
      <w:r w:rsidRPr="004A7FDE">
        <w:t xml:space="preserve">de quitter le territoire </w:t>
      </w:r>
      <w:r>
        <w:t xml:space="preserve">à </w:t>
      </w:r>
      <w:r w:rsidRPr="004A7FDE">
        <w:t>l</w:t>
      </w:r>
      <w:r>
        <w:t>’</w:t>
      </w:r>
      <w:r w:rsidRPr="004A7FDE">
        <w:t xml:space="preserve">expiration </w:t>
      </w:r>
      <w:r>
        <w:t xml:space="preserve">de la période </w:t>
      </w:r>
      <w:r w:rsidRPr="004A7FDE">
        <w:t xml:space="preserve">de séjour </w:t>
      </w:r>
      <w:r>
        <w:t>autorisée</w:t>
      </w:r>
      <w:r w:rsidRPr="004A7FDE">
        <w:t>.</w:t>
      </w:r>
    </w:p>
    <w:p w:rsidR="00460994" w:rsidRPr="004A7FDE" w:rsidRDefault="00460994" w:rsidP="00460994">
      <w:pPr>
        <w:pStyle w:val="SingleTxtG"/>
      </w:pPr>
      <w:r w:rsidRPr="004A7FDE">
        <w:t>180.</w:t>
      </w:r>
      <w:r w:rsidR="001641B6">
        <w:tab/>
      </w:r>
      <w:r w:rsidRPr="004A7FDE">
        <w:t xml:space="preserve">Afin </w:t>
      </w:r>
      <w:r>
        <w:t xml:space="preserve">de mieux protéger </w:t>
      </w:r>
      <w:r w:rsidRPr="004A7FDE">
        <w:t xml:space="preserve">les droits des étrangers </w:t>
      </w:r>
      <w:r>
        <w:t xml:space="preserve">garantis par </w:t>
      </w:r>
      <w:r w:rsidRPr="004A7FDE">
        <w:t xml:space="preserve">la Constitution de la République de Moldova, le cadre juridique national </w:t>
      </w:r>
      <w:r>
        <w:t xml:space="preserve">relatif à </w:t>
      </w:r>
      <w:r w:rsidRPr="004A7FDE">
        <w:t xml:space="preserve">la migration et </w:t>
      </w:r>
      <w:r>
        <w:t xml:space="preserve">à </w:t>
      </w:r>
      <w:r w:rsidRPr="004A7FDE">
        <w:t>l</w:t>
      </w:r>
      <w:r>
        <w:t>’</w:t>
      </w:r>
      <w:r w:rsidRPr="004A7FDE">
        <w:t xml:space="preserve">asile est constamment modifié </w:t>
      </w:r>
      <w:r>
        <w:t xml:space="preserve">de façon à parfaire et </w:t>
      </w:r>
      <w:r w:rsidRPr="004A7FDE">
        <w:t xml:space="preserve">améliorer les services </w:t>
      </w:r>
      <w:r>
        <w:t xml:space="preserve">offerts </w:t>
      </w:r>
      <w:r w:rsidRPr="004A7FDE">
        <w:t xml:space="preserve">aux étrangers, </w:t>
      </w:r>
      <w:r>
        <w:lastRenderedPageBreak/>
        <w:t>à</w:t>
      </w:r>
      <w:r w:rsidR="00A64B77">
        <w:t> </w:t>
      </w:r>
      <w:r>
        <w:t xml:space="preserve">faire </w:t>
      </w:r>
      <w:r w:rsidRPr="004A7FDE">
        <w:t xml:space="preserve">respecter les principes de non-discrimination </w:t>
      </w:r>
      <w:r>
        <w:t>lors de la délivrance des documents</w:t>
      </w:r>
      <w:r w:rsidR="00A64B77">
        <w:t xml:space="preserve"> </w:t>
      </w:r>
      <w:r>
        <w:t xml:space="preserve">et de la </w:t>
      </w:r>
      <w:r w:rsidRPr="004A7FDE">
        <w:t xml:space="preserve">détermination </w:t>
      </w:r>
      <w:r>
        <w:t xml:space="preserve">du </w:t>
      </w:r>
      <w:r w:rsidRPr="004A7FDE">
        <w:t xml:space="preserve">statut, </w:t>
      </w:r>
      <w:r>
        <w:t xml:space="preserve">et à </w:t>
      </w:r>
      <w:r w:rsidRPr="004A7FDE">
        <w:t xml:space="preserve">faciliter </w:t>
      </w:r>
      <w:r>
        <w:t>l’</w:t>
      </w:r>
      <w:r w:rsidRPr="004A7FDE">
        <w:t>intégration socioculturelle</w:t>
      </w:r>
      <w:r>
        <w:t xml:space="preserve"> des étrangers</w:t>
      </w:r>
      <w:r w:rsidRPr="004A7FDE">
        <w:t>.</w:t>
      </w:r>
    </w:p>
    <w:p w:rsidR="00460994" w:rsidRPr="004A7FDE" w:rsidRDefault="00460994" w:rsidP="00460994">
      <w:pPr>
        <w:pStyle w:val="SingleTxtG"/>
      </w:pPr>
      <w:r w:rsidRPr="004A7FDE">
        <w:t>181.</w:t>
      </w:r>
      <w:r w:rsidR="001641B6">
        <w:tab/>
      </w:r>
      <w:r>
        <w:t>L</w:t>
      </w:r>
      <w:r w:rsidRPr="004A7FDE">
        <w:t xml:space="preserve">e Parlement a adopté </w:t>
      </w:r>
      <w:r>
        <w:t xml:space="preserve">en 2017 </w:t>
      </w:r>
      <w:r w:rsidRPr="004A7FDE">
        <w:t xml:space="preserve">la </w:t>
      </w:r>
      <w:r>
        <w:t>l</w:t>
      </w:r>
      <w:r w:rsidRPr="004A7FDE">
        <w:t>oi n</w:t>
      </w:r>
      <w:r w:rsidR="001641B6" w:rsidRPr="001641B6">
        <w:rPr>
          <w:vertAlign w:val="superscript"/>
        </w:rPr>
        <w:t>o</w:t>
      </w:r>
      <w:r w:rsidR="001641B6">
        <w:t> </w:t>
      </w:r>
      <w:r w:rsidRPr="004A7FDE">
        <w:t xml:space="preserve">23 </w:t>
      </w:r>
      <w:r>
        <w:t xml:space="preserve">modifiant et complétant </w:t>
      </w:r>
      <w:r w:rsidRPr="004A7FDE">
        <w:t>certains actes législatifs (</w:t>
      </w:r>
      <w:r>
        <w:t>l</w:t>
      </w:r>
      <w:r w:rsidRPr="004A7FDE">
        <w:t xml:space="preserve">oi </w:t>
      </w:r>
      <w:r w:rsidR="009D6A48">
        <w:t>n</w:t>
      </w:r>
      <w:r w:rsidR="009D6A48" w:rsidRPr="00522322">
        <w:rPr>
          <w:vertAlign w:val="superscript"/>
        </w:rPr>
        <w:t>o</w:t>
      </w:r>
      <w:r w:rsidR="009D6A48">
        <w:t> </w:t>
      </w:r>
      <w:r w:rsidRPr="004A7FDE">
        <w:t>180-XVI du 10</w:t>
      </w:r>
      <w:r w:rsidR="009D6A48">
        <w:t> </w:t>
      </w:r>
      <w:r w:rsidRPr="004A7FDE">
        <w:t xml:space="preserve">juin 2008 </w:t>
      </w:r>
      <w:r>
        <w:t xml:space="preserve">relative à </w:t>
      </w:r>
      <w:r w:rsidRPr="004A7FDE">
        <w:t xml:space="preserve">la migration de travail, </w:t>
      </w:r>
      <w:r>
        <w:t>l</w:t>
      </w:r>
      <w:r w:rsidRPr="004A7FDE">
        <w:t xml:space="preserve">oi </w:t>
      </w:r>
      <w:r w:rsidR="009D6A48">
        <w:t>n</w:t>
      </w:r>
      <w:r w:rsidR="009D6A48" w:rsidRPr="00522322">
        <w:rPr>
          <w:vertAlign w:val="superscript"/>
        </w:rPr>
        <w:t>o</w:t>
      </w:r>
      <w:r w:rsidR="009D6A48">
        <w:t> </w:t>
      </w:r>
      <w:r w:rsidRPr="004A7FDE">
        <w:t>200 du 16</w:t>
      </w:r>
      <w:r w:rsidR="009D6A48">
        <w:t> </w:t>
      </w:r>
      <w:r w:rsidRPr="004A7FDE">
        <w:t xml:space="preserve">juin 2010 </w:t>
      </w:r>
      <w:r>
        <w:t xml:space="preserve">relative au </w:t>
      </w:r>
      <w:r w:rsidRPr="004A7FDE">
        <w:t xml:space="preserve">régime </w:t>
      </w:r>
      <w:r>
        <w:t xml:space="preserve">applicable aux </w:t>
      </w:r>
      <w:r w:rsidRPr="004A7FDE">
        <w:t>étran</w:t>
      </w:r>
      <w:r>
        <w:t xml:space="preserve">gers dans la République de Moldova) </w:t>
      </w:r>
      <w:r w:rsidRPr="004A7FDE">
        <w:t xml:space="preserve">afin </w:t>
      </w:r>
      <w:r>
        <w:t xml:space="preserve">de mettre </w:t>
      </w:r>
      <w:r w:rsidRPr="004A7FDE">
        <w:t xml:space="preserve">le cadre juridique national </w:t>
      </w:r>
      <w:r>
        <w:t>en conformité avec les</w:t>
      </w:r>
      <w:r w:rsidRPr="004A7FDE">
        <w:t xml:space="preserve"> obligations </w:t>
      </w:r>
      <w:r>
        <w:t xml:space="preserve">énoncées </w:t>
      </w:r>
      <w:r w:rsidRPr="004A7FDE">
        <w:t>dans l</w:t>
      </w:r>
      <w:r>
        <w:t>’</w:t>
      </w:r>
      <w:r w:rsidRPr="004A7FDE">
        <w:t>Accord d</w:t>
      </w:r>
      <w:r>
        <w:t>’</w:t>
      </w:r>
      <w:r w:rsidRPr="004A7FDE">
        <w:t>association entre l</w:t>
      </w:r>
      <w:r>
        <w:t>’</w:t>
      </w:r>
      <w:r w:rsidRPr="004A7FDE">
        <w:t xml:space="preserve">Union européenne et la République de Moldova. </w:t>
      </w:r>
      <w:r>
        <w:t>Grâce aux modifications et ajouts apportés,</w:t>
      </w:r>
      <w:r w:rsidRPr="004A7FDE">
        <w:t xml:space="preserve"> </w:t>
      </w:r>
      <w:r>
        <w:t xml:space="preserve">des procédures simplifiées régissent </w:t>
      </w:r>
      <w:r w:rsidRPr="004A7FDE">
        <w:t>l</w:t>
      </w:r>
      <w:r>
        <w:t>’</w:t>
      </w:r>
      <w:r w:rsidRPr="004A7FDE">
        <w:t>entrée et le séjour temporaire de certaines catégories de personnes sur le territoire des deux parties</w:t>
      </w:r>
      <w:r>
        <w:t>, ce qui permet d’</w:t>
      </w:r>
      <w:r w:rsidRPr="004A7FDE">
        <w:t xml:space="preserve">améliorer </w:t>
      </w:r>
      <w:r>
        <w:t xml:space="preserve">le climat des affaires et de développer les </w:t>
      </w:r>
      <w:r w:rsidRPr="004A7FDE">
        <w:t xml:space="preserve">services et </w:t>
      </w:r>
      <w:r>
        <w:t xml:space="preserve">prestataires de services et contribue sensiblement au renforcement de </w:t>
      </w:r>
      <w:r w:rsidRPr="004A7FDE">
        <w:t xml:space="preserve">relations commerciales </w:t>
      </w:r>
      <w:r>
        <w:t xml:space="preserve">préférentielles reposant </w:t>
      </w:r>
      <w:r w:rsidRPr="004A7FDE">
        <w:t>sur des conditions mutuellement avantageuses.</w:t>
      </w:r>
    </w:p>
    <w:p w:rsidR="00460994" w:rsidRPr="004A7FDE" w:rsidRDefault="00460994" w:rsidP="00460994">
      <w:pPr>
        <w:pStyle w:val="SingleTxtG"/>
      </w:pPr>
      <w:r w:rsidRPr="004A7FDE">
        <w:t>182.</w:t>
      </w:r>
      <w:r w:rsidR="009D6A48">
        <w:tab/>
      </w:r>
      <w:r w:rsidRPr="004A7FDE">
        <w:t>L</w:t>
      </w:r>
      <w:r>
        <w:t>’</w:t>
      </w:r>
      <w:r w:rsidRPr="004A7FDE">
        <w:t xml:space="preserve">adoption de la loi </w:t>
      </w:r>
      <w:r w:rsidR="009D6A48">
        <w:t>n</w:t>
      </w:r>
      <w:r w:rsidR="009D6A48" w:rsidRPr="00522322">
        <w:rPr>
          <w:vertAlign w:val="superscript"/>
        </w:rPr>
        <w:t>o</w:t>
      </w:r>
      <w:r w:rsidR="009D6A48">
        <w:t> </w:t>
      </w:r>
      <w:r w:rsidRPr="004A7FDE">
        <w:t xml:space="preserve">165/2017 </w:t>
      </w:r>
      <w:r>
        <w:t xml:space="preserve">modifiant et complétant </w:t>
      </w:r>
      <w:r w:rsidRPr="004A7FDE">
        <w:t xml:space="preserve">certains actes législatifs a permis de </w:t>
      </w:r>
      <w:r>
        <w:t xml:space="preserve">réformer </w:t>
      </w:r>
      <w:r w:rsidRPr="004A7FDE">
        <w:t xml:space="preserve">et simplifier la procédure </w:t>
      </w:r>
      <w:r>
        <w:t>régissant l’établissement de documents</w:t>
      </w:r>
      <w:r w:rsidR="009D6A48">
        <w:t xml:space="preserve"> </w:t>
      </w:r>
      <w:r>
        <w:t xml:space="preserve">pour les </w:t>
      </w:r>
      <w:r w:rsidRPr="004A7FDE">
        <w:t xml:space="preserve">étrangers </w:t>
      </w:r>
      <w:r>
        <w:t xml:space="preserve">en mission et </w:t>
      </w:r>
      <w:r w:rsidRPr="004A7FDE">
        <w:t>de supprimer certains obstacles à l</w:t>
      </w:r>
      <w:r>
        <w:t>’</w:t>
      </w:r>
      <w:r w:rsidRPr="004A7FDE">
        <w:t xml:space="preserve">obtention </w:t>
      </w:r>
      <w:r>
        <w:t xml:space="preserve">des permis </w:t>
      </w:r>
      <w:r w:rsidRPr="004A7FDE">
        <w:t>de séjour temporaire à des fins</w:t>
      </w:r>
      <w:r>
        <w:t xml:space="preserve"> professionnelles</w:t>
      </w:r>
      <w:r w:rsidRPr="004A7FDE">
        <w:t>.</w:t>
      </w:r>
    </w:p>
    <w:p w:rsidR="00460994" w:rsidRPr="004A7FDE" w:rsidRDefault="00460994" w:rsidP="00460994">
      <w:pPr>
        <w:pStyle w:val="SingleTxtG"/>
      </w:pPr>
      <w:r w:rsidRPr="004A7FDE">
        <w:t>183.</w:t>
      </w:r>
      <w:r w:rsidR="009D6A48">
        <w:tab/>
      </w:r>
      <w:r w:rsidRPr="004A7FDE">
        <w:t>Afin d</w:t>
      </w:r>
      <w:r>
        <w:t>’</w:t>
      </w:r>
      <w:r w:rsidRPr="004A7FDE">
        <w:t xml:space="preserve">établir des critères communs </w:t>
      </w:r>
      <w:r>
        <w:t xml:space="preserve">pour la réglementation de </w:t>
      </w:r>
      <w:r w:rsidRPr="004A7FDE">
        <w:t>l</w:t>
      </w:r>
      <w:r>
        <w:t>’</w:t>
      </w:r>
      <w:r w:rsidRPr="004A7FDE">
        <w:t>activité des étrangers sur le territoi</w:t>
      </w:r>
      <w:r>
        <w:t>re de la République de Moldova et d’</w:t>
      </w:r>
      <w:r w:rsidRPr="004A7FDE">
        <w:t xml:space="preserve">attirer </w:t>
      </w:r>
      <w:r>
        <w:t xml:space="preserve">ainsi </w:t>
      </w:r>
      <w:r w:rsidRPr="004A7FDE">
        <w:t xml:space="preserve">les investissements étrangers en </w:t>
      </w:r>
      <w:r>
        <w:t xml:space="preserve">facilitant les </w:t>
      </w:r>
      <w:r w:rsidRPr="004A7FDE">
        <w:t xml:space="preserve">conditions </w:t>
      </w:r>
      <w:r>
        <w:t xml:space="preserve">et en optimisant les </w:t>
      </w:r>
      <w:r w:rsidRPr="004A7FDE">
        <w:t xml:space="preserve">procédures </w:t>
      </w:r>
      <w:r>
        <w:t xml:space="preserve">de délivrance de documents aux </w:t>
      </w:r>
      <w:r w:rsidRPr="004A7FDE">
        <w:t>catégories d</w:t>
      </w:r>
      <w:r>
        <w:t>’</w:t>
      </w:r>
      <w:r w:rsidRPr="004A7FDE">
        <w:t>étrangers prévues dans l</w:t>
      </w:r>
      <w:r>
        <w:t>’</w:t>
      </w:r>
      <w:r w:rsidRPr="004A7FDE">
        <w:t>Accord d</w:t>
      </w:r>
      <w:r>
        <w:t>’</w:t>
      </w:r>
      <w:r w:rsidRPr="004A7FDE">
        <w:t xml:space="preserve">association </w:t>
      </w:r>
      <w:r>
        <w:t xml:space="preserve">République de Moldova </w:t>
      </w:r>
      <w:r w:rsidR="009D6A48">
        <w:t>−</w:t>
      </w:r>
      <w:r>
        <w:t xml:space="preserve"> Union européenne </w:t>
      </w:r>
      <w:r w:rsidRPr="004A7FDE">
        <w:t xml:space="preserve">et </w:t>
      </w:r>
      <w:r>
        <w:t>l’Accord de libre-échange complet et approfondi</w:t>
      </w:r>
      <w:r w:rsidRPr="0028247A">
        <w:rPr>
          <w:rStyle w:val="Appelnotedebasdep"/>
        </w:rPr>
        <w:footnoteReference w:id="50"/>
      </w:r>
      <w:r w:rsidRPr="004A7FDE">
        <w:t xml:space="preserve">, le Parlement a adopté en 2018 </w:t>
      </w:r>
      <w:r>
        <w:t>une l</w:t>
      </w:r>
      <w:r w:rsidRPr="004A7FDE">
        <w:t xml:space="preserve">oi </w:t>
      </w:r>
      <w:r>
        <w:t xml:space="preserve">(loi </w:t>
      </w:r>
      <w:r w:rsidRPr="004A7FDE">
        <w:t>n</w:t>
      </w:r>
      <w:r w:rsidR="009D6A48" w:rsidRPr="009D6A48">
        <w:rPr>
          <w:vertAlign w:val="superscript"/>
        </w:rPr>
        <w:t>o</w:t>
      </w:r>
      <w:r w:rsidR="009D6A48">
        <w:t> </w:t>
      </w:r>
      <w:r w:rsidRPr="004A7FDE">
        <w:t>314</w:t>
      </w:r>
      <w:r>
        <w:t>)</w:t>
      </w:r>
      <w:r w:rsidRPr="004A7FDE">
        <w:t xml:space="preserve"> </w:t>
      </w:r>
      <w:r>
        <w:t xml:space="preserve">qui combine </w:t>
      </w:r>
      <w:r w:rsidRPr="004A7FDE">
        <w:t xml:space="preserve">la </w:t>
      </w:r>
      <w:r>
        <w:t xml:space="preserve">loi relative à la migration de travail (loi </w:t>
      </w:r>
      <w:r w:rsidR="009D6A48">
        <w:t>n</w:t>
      </w:r>
      <w:r w:rsidR="009D6A48" w:rsidRPr="00522322">
        <w:rPr>
          <w:vertAlign w:val="superscript"/>
        </w:rPr>
        <w:t>o</w:t>
      </w:r>
      <w:r w:rsidR="009D6A48">
        <w:t> </w:t>
      </w:r>
      <w:r w:rsidRPr="004A7FDE">
        <w:t xml:space="preserve">180-XVI </w:t>
      </w:r>
      <w:r>
        <w:t>du 10</w:t>
      </w:r>
      <w:r w:rsidR="009D6A48">
        <w:t> </w:t>
      </w:r>
      <w:r>
        <w:t xml:space="preserve">juillet 2008) </w:t>
      </w:r>
      <w:r w:rsidRPr="004A7FDE">
        <w:t xml:space="preserve">et la </w:t>
      </w:r>
      <w:r>
        <w:t>l</w:t>
      </w:r>
      <w:r w:rsidRPr="004A7FDE">
        <w:t xml:space="preserve">oi </w:t>
      </w:r>
      <w:r>
        <w:t xml:space="preserve">relative au </w:t>
      </w:r>
      <w:r w:rsidRPr="004A7FDE">
        <w:t xml:space="preserve">régime </w:t>
      </w:r>
      <w:r>
        <w:t xml:space="preserve">applicable aux </w:t>
      </w:r>
      <w:r w:rsidRPr="004A7FDE">
        <w:t>étra</w:t>
      </w:r>
      <w:r>
        <w:t xml:space="preserve">ngers dans la République de Moldova (loi </w:t>
      </w:r>
      <w:r w:rsidR="009D6A48">
        <w:t>n</w:t>
      </w:r>
      <w:r w:rsidR="009D6A48" w:rsidRPr="00522322">
        <w:rPr>
          <w:vertAlign w:val="superscript"/>
        </w:rPr>
        <w:t>o</w:t>
      </w:r>
      <w:r w:rsidR="009D6A48">
        <w:t> </w:t>
      </w:r>
      <w:r w:rsidRPr="004A7FDE">
        <w:t>200 du 16</w:t>
      </w:r>
      <w:r w:rsidR="009D6A48">
        <w:t> </w:t>
      </w:r>
      <w:r w:rsidRPr="004A7FDE">
        <w:t>juillet 2010</w:t>
      </w:r>
      <w:r>
        <w:t>)</w:t>
      </w:r>
      <w:r w:rsidRPr="004A7FDE">
        <w:t xml:space="preserve"> et </w:t>
      </w:r>
      <w:r>
        <w:t xml:space="preserve">prévoit </w:t>
      </w:r>
      <w:r w:rsidRPr="004A7FDE">
        <w:t>des procédures simplifiées</w:t>
      </w:r>
      <w:r>
        <w:t xml:space="preserve"> et des conditions optimales pour la délivrance de documents aux étrangers désireux de travailler ou de développer une activité commerciale dans la République de Moldova.</w:t>
      </w:r>
    </w:p>
    <w:p w:rsidR="00460994" w:rsidRPr="004A7FDE" w:rsidRDefault="00460994" w:rsidP="00460994">
      <w:pPr>
        <w:pStyle w:val="SingleTxtG"/>
      </w:pPr>
      <w:r w:rsidRPr="004A7FDE">
        <w:t>184.</w:t>
      </w:r>
      <w:r w:rsidR="009D6A48">
        <w:tab/>
      </w:r>
      <w:r>
        <w:t>L</w:t>
      </w:r>
      <w:r w:rsidRPr="004A7FDE">
        <w:t>e B</w:t>
      </w:r>
      <w:r>
        <w:t>ureau des migrations et des réfugiés relevant du M</w:t>
      </w:r>
      <w:r w:rsidRPr="004A7FDE">
        <w:t xml:space="preserve">inistère </w:t>
      </w:r>
      <w:r>
        <w:t xml:space="preserve">de l’Intérieur </w:t>
      </w:r>
      <w:r w:rsidRPr="004A7FDE">
        <w:t xml:space="preserve">a </w:t>
      </w:r>
      <w:r>
        <w:t>pris en</w:t>
      </w:r>
      <w:r w:rsidR="00980556">
        <w:t> </w:t>
      </w:r>
      <w:r>
        <w:t xml:space="preserve">2019 diverses </w:t>
      </w:r>
      <w:r w:rsidRPr="004A7FDE">
        <w:t xml:space="preserve">mesures </w:t>
      </w:r>
      <w:r>
        <w:t>en vue de l’élaboration d’</w:t>
      </w:r>
      <w:r w:rsidRPr="004A7FDE">
        <w:t>un projet de décision gouvernementale</w:t>
      </w:r>
      <w:r>
        <w:t xml:space="preserve"> approuvant le projet de </w:t>
      </w:r>
      <w:r w:rsidRPr="004A7FDE">
        <w:t xml:space="preserve">loi </w:t>
      </w:r>
      <w:r>
        <w:t xml:space="preserve">portant </w:t>
      </w:r>
      <w:r w:rsidRPr="004A7FDE">
        <w:t xml:space="preserve">modification de certains actes législatifs (intégration des étrangers). </w:t>
      </w:r>
      <w:r>
        <w:t>C</w:t>
      </w:r>
      <w:r w:rsidRPr="004A7FDE">
        <w:t xml:space="preserve">e projet </w:t>
      </w:r>
      <w:r>
        <w:t xml:space="preserve">de loi </w:t>
      </w:r>
      <w:r w:rsidRPr="004A7FDE">
        <w:t>contient des propositions</w:t>
      </w:r>
      <w:r>
        <w:t xml:space="preserve"> visant à réviser </w:t>
      </w:r>
      <w:r w:rsidRPr="004A7FDE">
        <w:t xml:space="preserve">la </w:t>
      </w:r>
      <w:r>
        <w:t>l</w:t>
      </w:r>
      <w:r w:rsidRPr="004A7FDE">
        <w:t xml:space="preserve">oi </w:t>
      </w:r>
      <w:r w:rsidR="00980556">
        <w:t>n</w:t>
      </w:r>
      <w:r w:rsidR="00980556" w:rsidRPr="00522322">
        <w:rPr>
          <w:vertAlign w:val="superscript"/>
        </w:rPr>
        <w:t>o</w:t>
      </w:r>
      <w:r w:rsidR="00980556">
        <w:t> </w:t>
      </w:r>
      <w:r w:rsidRPr="004A7FDE">
        <w:t>274 du 27</w:t>
      </w:r>
      <w:r w:rsidR="00980556">
        <w:t> </w:t>
      </w:r>
      <w:r w:rsidRPr="004A7FDE">
        <w:t>décembre 2011 sur l</w:t>
      </w:r>
      <w:r>
        <w:t>’</w:t>
      </w:r>
      <w:r w:rsidRPr="004A7FDE">
        <w:t xml:space="preserve">intégration des étrangers </w:t>
      </w:r>
      <w:r>
        <w:t xml:space="preserve">dans la </w:t>
      </w:r>
      <w:r w:rsidRPr="004A7FDE">
        <w:t>République de Moldova</w:t>
      </w:r>
      <w:r>
        <w:t xml:space="preserve"> compte tenu de la modification de </w:t>
      </w:r>
      <w:r w:rsidRPr="004A7FDE">
        <w:t xml:space="preserve">la législation nationale </w:t>
      </w:r>
      <w:r>
        <w:t xml:space="preserve">relative au </w:t>
      </w:r>
      <w:r w:rsidRPr="004A7FDE">
        <w:t xml:space="preserve">régime </w:t>
      </w:r>
      <w:r>
        <w:t xml:space="preserve">applicable aux </w:t>
      </w:r>
      <w:r w:rsidRPr="004A7FDE">
        <w:t xml:space="preserve">étrangers </w:t>
      </w:r>
      <w:r>
        <w:t xml:space="preserve">dans la </w:t>
      </w:r>
      <w:r w:rsidRPr="004A7FDE">
        <w:t xml:space="preserve">République de Moldova, </w:t>
      </w:r>
      <w:r>
        <w:t>d</w:t>
      </w:r>
      <w:r w:rsidRPr="004A7FDE">
        <w:t>es directives de l</w:t>
      </w:r>
      <w:r>
        <w:t>’</w:t>
      </w:r>
      <w:r w:rsidRPr="004A7FDE">
        <w:t>U</w:t>
      </w:r>
      <w:r>
        <w:t>nion européenne</w:t>
      </w:r>
      <w:r w:rsidRPr="004A7FDE">
        <w:t xml:space="preserve"> et </w:t>
      </w:r>
      <w:r>
        <w:t xml:space="preserve">de l’évolution de </w:t>
      </w:r>
      <w:r w:rsidRPr="004A7FDE">
        <w:t xml:space="preserve">la situation migratoire dans la région. </w:t>
      </w:r>
      <w:r>
        <w:t xml:space="preserve">Il </w:t>
      </w:r>
      <w:r w:rsidRPr="004A7FDE">
        <w:t xml:space="preserve">prévoit </w:t>
      </w:r>
      <w:r>
        <w:t xml:space="preserve">d’inclure </w:t>
      </w:r>
      <w:r w:rsidRPr="004A7FDE">
        <w:t>dans les processus d</w:t>
      </w:r>
      <w:r>
        <w:t>’</w:t>
      </w:r>
      <w:r w:rsidRPr="004A7FDE">
        <w:t>intégration de nouvelles catégories d</w:t>
      </w:r>
      <w:r>
        <w:t>’</w:t>
      </w:r>
      <w:r w:rsidRPr="004A7FDE">
        <w:t>étrangers enregistrés</w:t>
      </w:r>
      <w:r>
        <w:t xml:space="preserve"> titulaires d’un permis de séjour,</w:t>
      </w:r>
      <w:r w:rsidRPr="004A7FDE">
        <w:t xml:space="preserve"> </w:t>
      </w:r>
      <w:r>
        <w:t>pour une insertion sociale plus sûre</w:t>
      </w:r>
      <w:r w:rsidRPr="004A7FDE">
        <w:t xml:space="preserve">. </w:t>
      </w:r>
      <w:r>
        <w:t xml:space="preserve">Les </w:t>
      </w:r>
      <w:r w:rsidRPr="004A7FDE">
        <w:t xml:space="preserve">politiques </w:t>
      </w:r>
      <w:r>
        <w:t xml:space="preserve">menées jusqu’à présent </w:t>
      </w:r>
      <w:r w:rsidRPr="004A7FDE">
        <w:t xml:space="preserve">par la République de </w:t>
      </w:r>
      <w:r>
        <w:t>Moldova</w:t>
      </w:r>
      <w:r w:rsidRPr="004A7FDE">
        <w:t xml:space="preserve"> </w:t>
      </w:r>
      <w:r>
        <w:t xml:space="preserve">en matière d’accueil et d’intégration des étrangers sont actuellement analysées et évaluées compte tenu de l’expérience des pays </w:t>
      </w:r>
      <w:r w:rsidRPr="004A7FDE">
        <w:t>de l</w:t>
      </w:r>
      <w:r>
        <w:t>’</w:t>
      </w:r>
      <w:r w:rsidRPr="004A7FDE">
        <w:t>U</w:t>
      </w:r>
      <w:r>
        <w:t>nion européenne</w:t>
      </w:r>
      <w:r w:rsidRPr="004A7FDE">
        <w:t xml:space="preserve"> </w:t>
      </w:r>
      <w:r>
        <w:t xml:space="preserve">et des difficultés que ceux-ci ont pu rencontrer dans ce domaine ainsi que des </w:t>
      </w:r>
      <w:r w:rsidRPr="004A7FDE">
        <w:t>conséquences économiques et sociales</w:t>
      </w:r>
      <w:r>
        <w:t xml:space="preserve"> d’une mauvaise intégration, la priorité étant le maintien de </w:t>
      </w:r>
      <w:r w:rsidRPr="004A7FDE">
        <w:t>l</w:t>
      </w:r>
      <w:r>
        <w:t>’</w:t>
      </w:r>
      <w:r w:rsidRPr="004A7FDE">
        <w:t xml:space="preserve">ordre public et la sécurité des citoyens. </w:t>
      </w:r>
      <w:r>
        <w:t xml:space="preserve">Il s’agit avant tout d’inciter les étrangers à participer plus activement </w:t>
      </w:r>
      <w:r w:rsidRPr="004A7FDE">
        <w:t>aux mesures d</w:t>
      </w:r>
      <w:r>
        <w:t>’</w:t>
      </w:r>
      <w:r w:rsidRPr="004A7FDE">
        <w:t xml:space="preserve">intégration </w:t>
      </w:r>
      <w:r>
        <w:t>afin de pouvoir tirer efficacement parti de leur potentiel</w:t>
      </w:r>
      <w:r w:rsidRPr="004A7FDE">
        <w:t>.</w:t>
      </w:r>
    </w:p>
    <w:p w:rsidR="00460994" w:rsidRPr="00A44A1F" w:rsidRDefault="00980556" w:rsidP="00980556">
      <w:pPr>
        <w:pStyle w:val="H23G"/>
      </w:pPr>
      <w:r>
        <w:tab/>
      </w:r>
      <w:r>
        <w:tab/>
      </w:r>
      <w:r w:rsidR="00460994">
        <w:t xml:space="preserve">Exécution </w:t>
      </w:r>
      <w:r w:rsidR="00460994" w:rsidRPr="00A44A1F">
        <w:t>du plan d</w:t>
      </w:r>
      <w:r w:rsidR="00460994">
        <w:t>’</w:t>
      </w:r>
      <w:r w:rsidR="00460994" w:rsidRPr="00A44A1F">
        <w:t xml:space="preserve">action </w:t>
      </w:r>
      <w:r w:rsidR="00460994">
        <w:t xml:space="preserve">pour </w:t>
      </w:r>
      <w:r w:rsidR="00460994" w:rsidRPr="00A44A1F">
        <w:t xml:space="preserve">la mise en œuvre de la stratégie nationale </w:t>
      </w:r>
      <w:r w:rsidR="00460994">
        <w:t xml:space="preserve">en matière de </w:t>
      </w:r>
      <w:r w:rsidR="00460994" w:rsidRPr="00A44A1F">
        <w:t xml:space="preserve">migration et </w:t>
      </w:r>
      <w:r w:rsidR="00460994">
        <w:t>d’</w:t>
      </w:r>
      <w:r w:rsidR="00460994" w:rsidRPr="00A44A1F">
        <w:t>asile 2016-2020</w:t>
      </w:r>
    </w:p>
    <w:p w:rsidR="00460994" w:rsidRPr="004A7FDE" w:rsidRDefault="00460994" w:rsidP="00460994">
      <w:pPr>
        <w:pStyle w:val="SingleTxtG"/>
      </w:pPr>
      <w:r w:rsidRPr="004A7FDE">
        <w:t>185.</w:t>
      </w:r>
      <w:r w:rsidR="00980556">
        <w:tab/>
      </w:r>
      <w:r w:rsidRPr="004A7FDE">
        <w:t xml:space="preserve">Le </w:t>
      </w:r>
      <w:r>
        <w:t>p</w:t>
      </w:r>
      <w:r w:rsidRPr="004A7FDE">
        <w:t>lan d</w:t>
      </w:r>
      <w:r>
        <w:t>’</w:t>
      </w:r>
      <w:r w:rsidRPr="004A7FDE">
        <w:t xml:space="preserve">action pour la mise en œuvre de la </w:t>
      </w:r>
      <w:r>
        <w:t>s</w:t>
      </w:r>
      <w:r w:rsidRPr="004A7FDE">
        <w:t xml:space="preserve">tratégie nationale </w:t>
      </w:r>
      <w:r>
        <w:t xml:space="preserve">en matière de </w:t>
      </w:r>
      <w:r w:rsidRPr="004A7FDE">
        <w:t xml:space="preserve">migration et </w:t>
      </w:r>
      <w:r>
        <w:t>d’</w:t>
      </w:r>
      <w:r w:rsidRPr="004A7FDE">
        <w:t xml:space="preserve">asile 2016-2020 </w:t>
      </w:r>
      <w:r>
        <w:t>(</w:t>
      </w:r>
      <w:r w:rsidRPr="004A7FDE">
        <w:t xml:space="preserve">approuvé par la </w:t>
      </w:r>
      <w:r>
        <w:t>décision gouvernementale</w:t>
      </w:r>
      <w:r w:rsidRPr="004A7FDE">
        <w:t xml:space="preserve"> </w:t>
      </w:r>
      <w:r w:rsidR="00980556">
        <w:t>n</w:t>
      </w:r>
      <w:r w:rsidR="00980556" w:rsidRPr="00522322">
        <w:rPr>
          <w:vertAlign w:val="superscript"/>
        </w:rPr>
        <w:t>o</w:t>
      </w:r>
      <w:r w:rsidR="00980556">
        <w:t> </w:t>
      </w:r>
      <w:r w:rsidRPr="004A7FDE">
        <w:t>736 du 10</w:t>
      </w:r>
      <w:r w:rsidR="00980556">
        <w:t> </w:t>
      </w:r>
      <w:r w:rsidRPr="004A7FDE">
        <w:t>juin 2016</w:t>
      </w:r>
      <w:r>
        <w:t>)</w:t>
      </w:r>
      <w:r w:rsidRPr="004A7FDE">
        <w:t xml:space="preserve"> a été élaboré </w:t>
      </w:r>
      <w:r>
        <w:t xml:space="preserve">conformément aux dispositions </w:t>
      </w:r>
      <w:r w:rsidRPr="004A7FDE">
        <w:t xml:space="preserve">de la </w:t>
      </w:r>
      <w:r>
        <w:t>décision gouvernementale</w:t>
      </w:r>
      <w:r w:rsidRPr="004A7FDE">
        <w:t xml:space="preserve"> </w:t>
      </w:r>
      <w:r w:rsidR="00980556">
        <w:t>n</w:t>
      </w:r>
      <w:r w:rsidR="00980556" w:rsidRPr="00522322">
        <w:rPr>
          <w:vertAlign w:val="superscript"/>
        </w:rPr>
        <w:t>o</w:t>
      </w:r>
      <w:r w:rsidR="00980556">
        <w:t> </w:t>
      </w:r>
      <w:r w:rsidRPr="004A7FDE">
        <w:t>655 du 8</w:t>
      </w:r>
      <w:r w:rsidR="00980556">
        <w:t> </w:t>
      </w:r>
      <w:r w:rsidRPr="004A7FDE">
        <w:t>septembre 2011</w:t>
      </w:r>
      <w:r>
        <w:t xml:space="preserve"> et </w:t>
      </w:r>
      <w:r w:rsidRPr="004A7FDE">
        <w:t>dans le cadre de la mise en œuvre</w:t>
      </w:r>
      <w:r>
        <w:t xml:space="preserve"> </w:t>
      </w:r>
      <w:r w:rsidRPr="004A7FDE">
        <w:t>de l</w:t>
      </w:r>
      <w:r>
        <w:t>’</w:t>
      </w:r>
      <w:r w:rsidRPr="004A7FDE">
        <w:t>article</w:t>
      </w:r>
      <w:r w:rsidR="00980556">
        <w:t> </w:t>
      </w:r>
      <w:r w:rsidRPr="004A7FDE">
        <w:t>14</w:t>
      </w:r>
      <w:r>
        <w:t xml:space="preserve"> (par. 3) </w:t>
      </w:r>
      <w:r w:rsidRPr="004A7FDE">
        <w:t>de l</w:t>
      </w:r>
      <w:r>
        <w:t>’</w:t>
      </w:r>
      <w:r w:rsidRPr="004A7FDE">
        <w:t>Accord d</w:t>
      </w:r>
      <w:r>
        <w:t>’</w:t>
      </w:r>
      <w:r w:rsidRPr="004A7FDE">
        <w:t xml:space="preserve">association </w:t>
      </w:r>
      <w:r>
        <w:t>Moldova</w:t>
      </w:r>
      <w:r w:rsidRPr="004A7FDE">
        <w:t>-UE</w:t>
      </w:r>
      <w:r>
        <w:t xml:space="preserve"> inclus </w:t>
      </w:r>
      <w:r w:rsidRPr="004A7FDE">
        <w:t xml:space="preserve">dans le </w:t>
      </w:r>
      <w:r>
        <w:t>p</w:t>
      </w:r>
      <w:r w:rsidRPr="004A7FDE">
        <w:t>lan d</w:t>
      </w:r>
      <w:r>
        <w:t>’</w:t>
      </w:r>
      <w:r w:rsidRPr="004A7FDE">
        <w:t>action national</w:t>
      </w:r>
      <w:r>
        <w:t xml:space="preserve"> </w:t>
      </w:r>
      <w:r w:rsidRPr="004A7FDE">
        <w:t>2014-2016 pour la mise en œuvre de l</w:t>
      </w:r>
      <w:r>
        <w:t>’</w:t>
      </w:r>
      <w:r w:rsidRPr="004A7FDE">
        <w:t>Accord d</w:t>
      </w:r>
      <w:r>
        <w:t>’</w:t>
      </w:r>
      <w:r w:rsidRPr="004A7FDE">
        <w:t xml:space="preserve">association </w:t>
      </w:r>
      <w:r>
        <w:t>(</w:t>
      </w:r>
      <w:r w:rsidRPr="004A7FDE">
        <w:t xml:space="preserve">approuvé par la </w:t>
      </w:r>
      <w:r>
        <w:t>décision gouvernementale</w:t>
      </w:r>
      <w:r w:rsidRPr="004A7FDE">
        <w:t xml:space="preserve"> </w:t>
      </w:r>
      <w:r w:rsidR="00980556">
        <w:t>n</w:t>
      </w:r>
      <w:r w:rsidR="00980556" w:rsidRPr="00522322">
        <w:rPr>
          <w:vertAlign w:val="superscript"/>
        </w:rPr>
        <w:t>o</w:t>
      </w:r>
      <w:r w:rsidR="00980556">
        <w:t> </w:t>
      </w:r>
      <w:r w:rsidRPr="004A7FDE">
        <w:t>808 du 7</w:t>
      </w:r>
      <w:r w:rsidR="00980556">
        <w:t> </w:t>
      </w:r>
      <w:r w:rsidRPr="004A7FDE">
        <w:t>octobre 2014</w:t>
      </w:r>
      <w:r>
        <w:t>)</w:t>
      </w:r>
      <w:r w:rsidRPr="004A7FDE">
        <w:t xml:space="preserve">. Les objectifs </w:t>
      </w:r>
      <w:r>
        <w:t xml:space="preserve">fixés concernant </w:t>
      </w:r>
      <w:r w:rsidRPr="004A7FDE">
        <w:t xml:space="preserve">les étrangers contribueront à </w:t>
      </w:r>
      <w:r>
        <w:t xml:space="preserve">prévenir la </w:t>
      </w:r>
      <w:r>
        <w:lastRenderedPageBreak/>
        <w:t xml:space="preserve">xénophobie et à garantir </w:t>
      </w:r>
      <w:r w:rsidRPr="004A7FDE">
        <w:t>les droits de l</w:t>
      </w:r>
      <w:r>
        <w:t>’</w:t>
      </w:r>
      <w:r w:rsidRPr="004A7FDE">
        <w:t xml:space="preserve">homme inscrits dans la Constitution </w:t>
      </w:r>
      <w:r>
        <w:t>moldove</w:t>
      </w:r>
      <w:r w:rsidRPr="004A7FDE">
        <w:t xml:space="preserve"> et les conventio</w:t>
      </w:r>
      <w:r>
        <w:t xml:space="preserve">ns internationales auxquelles la République de </w:t>
      </w:r>
      <w:r w:rsidRPr="004A7FDE">
        <w:t>Moldova est partie.</w:t>
      </w:r>
    </w:p>
    <w:p w:rsidR="00460994" w:rsidRPr="004A7FDE" w:rsidRDefault="00460994" w:rsidP="00460994">
      <w:pPr>
        <w:pStyle w:val="SingleTxtG"/>
      </w:pPr>
      <w:r w:rsidRPr="004A7FDE">
        <w:t>186.</w:t>
      </w:r>
      <w:r w:rsidR="00980556">
        <w:tab/>
      </w:r>
      <w:r w:rsidRPr="004A7FDE">
        <w:t>Le plan d</w:t>
      </w:r>
      <w:r>
        <w:t>’</w:t>
      </w:r>
      <w:r w:rsidRPr="004A7FDE">
        <w:t xml:space="preserve">action </w:t>
      </w:r>
      <w:r>
        <w:t>sus</w:t>
      </w:r>
      <w:r w:rsidRPr="004A7FDE">
        <w:t>mentionné compr</w:t>
      </w:r>
      <w:r>
        <w:t>end 30</w:t>
      </w:r>
      <w:r w:rsidR="00980556">
        <w:t> </w:t>
      </w:r>
      <w:r>
        <w:t>objectifs et 121</w:t>
      </w:r>
      <w:r w:rsidR="00980556">
        <w:t> </w:t>
      </w:r>
      <w:r>
        <w:t xml:space="preserve">actions, articulés autour de </w:t>
      </w:r>
      <w:r w:rsidRPr="004A7FDE">
        <w:t xml:space="preserve">six </w:t>
      </w:r>
      <w:r>
        <w:t>grands titres </w:t>
      </w:r>
      <w:r w:rsidRPr="004A7FDE">
        <w:t>: I.</w:t>
      </w:r>
      <w:r w:rsidR="00980556">
        <w:t> </w:t>
      </w:r>
      <w:r w:rsidRPr="004A7FDE">
        <w:t xml:space="preserve">Stabilisation et développement du cadre de </w:t>
      </w:r>
      <w:r>
        <w:t xml:space="preserve">la </w:t>
      </w:r>
      <w:r w:rsidRPr="004A7FDE">
        <w:t>coopération internationale dans le domaine de la migration et de l</w:t>
      </w:r>
      <w:r>
        <w:t>’</w:t>
      </w:r>
      <w:r w:rsidRPr="004A7FDE">
        <w:t>asile</w:t>
      </w:r>
      <w:r w:rsidR="00980556">
        <w:t> </w:t>
      </w:r>
      <w:r w:rsidRPr="004A7FDE">
        <w:t>; II.</w:t>
      </w:r>
      <w:r w:rsidR="00980556">
        <w:t> </w:t>
      </w:r>
      <w:r w:rsidRPr="004A7FDE">
        <w:t>Migration légale</w:t>
      </w:r>
      <w:r w:rsidR="00980556">
        <w:t> </w:t>
      </w:r>
      <w:r w:rsidRPr="004A7FDE">
        <w:t>; III.</w:t>
      </w:r>
      <w:r w:rsidR="00980556">
        <w:t> </w:t>
      </w:r>
      <w:r w:rsidRPr="004A7FDE">
        <w:t>Migration et développement</w:t>
      </w:r>
      <w:r>
        <w:t> </w:t>
      </w:r>
      <w:r w:rsidRPr="004A7FDE">
        <w:t>; IV.</w:t>
      </w:r>
      <w:r w:rsidR="00980556">
        <w:t> </w:t>
      </w:r>
      <w:r w:rsidRPr="004A7FDE">
        <w:t>Gestion des migrations en cas d</w:t>
      </w:r>
      <w:r>
        <w:t>’</w:t>
      </w:r>
      <w:r w:rsidRPr="004A7FDE">
        <w:t>afflux d</w:t>
      </w:r>
      <w:r>
        <w:t>’</w:t>
      </w:r>
      <w:r w:rsidRPr="004A7FDE">
        <w:t>étrangers (migrants, réfugiés)</w:t>
      </w:r>
      <w:r w:rsidR="00980556">
        <w:t> </w:t>
      </w:r>
      <w:r w:rsidRPr="004A7FDE">
        <w:t>; V.</w:t>
      </w:r>
      <w:r w:rsidR="00980556">
        <w:t> </w:t>
      </w:r>
      <w:r w:rsidRPr="004A7FDE">
        <w:t xml:space="preserve">Lutte contre </w:t>
      </w:r>
      <w:r>
        <w:t xml:space="preserve">la </w:t>
      </w:r>
      <w:r w:rsidRPr="004A7FDE">
        <w:t>migration clandestine</w:t>
      </w:r>
      <w:r w:rsidR="00980556">
        <w:t> </w:t>
      </w:r>
      <w:r w:rsidRPr="004A7FDE">
        <w:t>; VI.</w:t>
      </w:r>
      <w:r w:rsidR="00980556">
        <w:t> </w:t>
      </w:r>
      <w:r w:rsidRPr="004A7FDE">
        <w:t xml:space="preserve">Instruments de </w:t>
      </w:r>
      <w:r>
        <w:t xml:space="preserve">contrôle </w:t>
      </w:r>
      <w:r w:rsidRPr="004A7FDE">
        <w:t>des migrations.</w:t>
      </w:r>
    </w:p>
    <w:p w:rsidR="00460994" w:rsidRPr="004A7FDE" w:rsidRDefault="00460994" w:rsidP="00460994">
      <w:pPr>
        <w:pStyle w:val="SingleTxtG"/>
      </w:pPr>
      <w:r w:rsidRPr="004A7FDE">
        <w:t>187.</w:t>
      </w:r>
      <w:r w:rsidR="00980556">
        <w:tab/>
      </w:r>
      <w:r w:rsidRPr="004A7FDE">
        <w:t>Dans le cadre de</w:t>
      </w:r>
      <w:r>
        <w:t xml:space="preserve"> l’exécution </w:t>
      </w:r>
      <w:r w:rsidRPr="004A7FDE">
        <w:t>du plan</w:t>
      </w:r>
      <w:r>
        <w:t xml:space="preserve"> d’action</w:t>
      </w:r>
      <w:r w:rsidRPr="004A7FDE">
        <w:t>, un certain nombre d</w:t>
      </w:r>
      <w:r>
        <w:t>’</w:t>
      </w:r>
      <w:r w:rsidRPr="004A7FDE">
        <w:t>activités ont été menées entre 2017 et 20</w:t>
      </w:r>
      <w:r>
        <w:t xml:space="preserve">19, dont plusieurs ont trait au respect des </w:t>
      </w:r>
      <w:r w:rsidRPr="004A7FDE">
        <w:t>droits des migrants.</w:t>
      </w:r>
    </w:p>
    <w:p w:rsidR="00460994" w:rsidRPr="004A7FDE" w:rsidRDefault="00460994" w:rsidP="00460994">
      <w:pPr>
        <w:pStyle w:val="SingleTxtG"/>
      </w:pPr>
      <w:r w:rsidRPr="004A7FDE">
        <w:t>188.</w:t>
      </w:r>
      <w:r w:rsidR="00980556">
        <w:tab/>
      </w:r>
      <w:r>
        <w:t xml:space="preserve">Aux fins de l’exécution des </w:t>
      </w:r>
      <w:r w:rsidRPr="004A7FDE">
        <w:t xml:space="preserve">dispositions de la </w:t>
      </w:r>
      <w:r>
        <w:t>l</w:t>
      </w:r>
      <w:r w:rsidRPr="004A7FDE">
        <w:t xml:space="preserve">oi </w:t>
      </w:r>
      <w:r w:rsidR="00980556">
        <w:t>n</w:t>
      </w:r>
      <w:r w:rsidR="00980556" w:rsidRPr="00522322">
        <w:rPr>
          <w:vertAlign w:val="superscript"/>
        </w:rPr>
        <w:t>o</w:t>
      </w:r>
      <w:r w:rsidR="00980556">
        <w:t> </w:t>
      </w:r>
      <w:r w:rsidRPr="004A7FDE">
        <w:t>274 du 27</w:t>
      </w:r>
      <w:r w:rsidR="00980556">
        <w:t> </w:t>
      </w:r>
      <w:r w:rsidRPr="004A7FDE">
        <w:t xml:space="preserve">décembre 2011 </w:t>
      </w:r>
      <w:r>
        <w:t xml:space="preserve">relative à </w:t>
      </w:r>
      <w:r w:rsidRPr="004A7FDE">
        <w:t>l</w:t>
      </w:r>
      <w:r>
        <w:t>’</w:t>
      </w:r>
      <w:r w:rsidRPr="004A7FDE">
        <w:t xml:space="preserve">intégration des étrangers </w:t>
      </w:r>
      <w:r>
        <w:t xml:space="preserve">dans la </w:t>
      </w:r>
      <w:r w:rsidRPr="004A7FDE">
        <w:t>Républiqu</w:t>
      </w:r>
      <w:r>
        <w:t xml:space="preserve">e de Moldova, le Gouvernement a approuvé, par sa décision </w:t>
      </w:r>
      <w:r w:rsidR="00980556">
        <w:t>n</w:t>
      </w:r>
      <w:r w:rsidR="00980556" w:rsidRPr="00522322">
        <w:rPr>
          <w:vertAlign w:val="superscript"/>
        </w:rPr>
        <w:t>o</w:t>
      </w:r>
      <w:r w:rsidR="00980556">
        <w:t> </w:t>
      </w:r>
      <w:r w:rsidRPr="004A7FDE">
        <w:t>71 du 23</w:t>
      </w:r>
      <w:r w:rsidR="00980556">
        <w:t> </w:t>
      </w:r>
      <w:r w:rsidRPr="004A7FDE">
        <w:t>janvier 2018</w:t>
      </w:r>
      <w:r>
        <w:t>,</w:t>
      </w:r>
      <w:r w:rsidRPr="004A7FDE">
        <w:t xml:space="preserve"> </w:t>
      </w:r>
      <w:r>
        <w:t xml:space="preserve">le plan </w:t>
      </w:r>
      <w:r w:rsidRPr="004A7FDE">
        <w:t>d</w:t>
      </w:r>
      <w:r>
        <w:t>’</w:t>
      </w:r>
      <w:r w:rsidRPr="004A7FDE">
        <w:t>action pour l</w:t>
      </w:r>
      <w:r>
        <w:t>’</w:t>
      </w:r>
      <w:r w:rsidRPr="004A7FDE">
        <w:t xml:space="preserve">intégration des étrangers pour </w:t>
      </w:r>
      <w:r>
        <w:t xml:space="preserve">l’année </w:t>
      </w:r>
      <w:r w:rsidRPr="004A7FDE">
        <w:t>2018. Ce plan définit les act</w:t>
      </w:r>
      <w:r>
        <w:t>ions</w:t>
      </w:r>
      <w:r w:rsidRPr="004A7FDE">
        <w:t xml:space="preserve"> </w:t>
      </w:r>
      <w:r>
        <w:t xml:space="preserve">prioritaires </w:t>
      </w:r>
      <w:r w:rsidRPr="004A7FDE">
        <w:t xml:space="preserve">et </w:t>
      </w:r>
      <w:r>
        <w:t xml:space="preserve">prévoit d’intensifier les </w:t>
      </w:r>
      <w:r w:rsidRPr="004A7FDE">
        <w:t xml:space="preserve">efforts </w:t>
      </w:r>
      <w:r>
        <w:t xml:space="preserve">en vue de réaliser </w:t>
      </w:r>
      <w:r w:rsidRPr="004A7FDE">
        <w:t>les principaux objectifs</w:t>
      </w:r>
      <w:r>
        <w:t xml:space="preserve"> fixés et de contribuer ainsi </w:t>
      </w:r>
      <w:r w:rsidRPr="004A7FDE">
        <w:t>à garantir l</w:t>
      </w:r>
      <w:r>
        <w:t>’</w:t>
      </w:r>
      <w:r w:rsidRPr="004A7FDE">
        <w:t xml:space="preserve">exercice des droits, à améliorer le cadre juridique </w:t>
      </w:r>
      <w:r>
        <w:t xml:space="preserve">et réglementaire </w:t>
      </w:r>
      <w:r w:rsidRPr="004A7FDE">
        <w:t xml:space="preserve">et à renforcer </w:t>
      </w:r>
      <w:r>
        <w:t xml:space="preserve">les moyens </w:t>
      </w:r>
      <w:r w:rsidRPr="004A7FDE">
        <w:t xml:space="preserve">des structures </w:t>
      </w:r>
      <w:r>
        <w:t xml:space="preserve">s’occupant de fournir des </w:t>
      </w:r>
      <w:r w:rsidRPr="004A7FDE">
        <w:t xml:space="preserve">services aux étrangers </w:t>
      </w:r>
      <w:r>
        <w:t xml:space="preserve">sur </w:t>
      </w:r>
      <w:r w:rsidRPr="004A7FDE">
        <w:t>tout le</w:t>
      </w:r>
      <w:r>
        <w:t xml:space="preserve"> territoire</w:t>
      </w:r>
      <w:r w:rsidRPr="004A7FDE">
        <w:t>.</w:t>
      </w:r>
    </w:p>
    <w:p w:rsidR="00460994" w:rsidRDefault="00460994" w:rsidP="00460994">
      <w:pPr>
        <w:pStyle w:val="SingleTxtG"/>
      </w:pPr>
      <w:r w:rsidRPr="004A7FDE">
        <w:t>189.</w:t>
      </w:r>
      <w:r w:rsidR="00980556">
        <w:tab/>
      </w:r>
      <w:r>
        <w:t xml:space="preserve">En vertu de la </w:t>
      </w:r>
      <w:r w:rsidRPr="004A7FDE">
        <w:t xml:space="preserve">décision </w:t>
      </w:r>
      <w:r>
        <w:t xml:space="preserve">gouvernementale </w:t>
      </w:r>
      <w:r w:rsidR="00980556">
        <w:t>n</w:t>
      </w:r>
      <w:r w:rsidR="00980556" w:rsidRPr="00522322">
        <w:rPr>
          <w:vertAlign w:val="superscript"/>
        </w:rPr>
        <w:t>o</w:t>
      </w:r>
      <w:r w:rsidR="00980556">
        <w:t> </w:t>
      </w:r>
      <w:r w:rsidRPr="004A7FDE">
        <w:t>553 du 12</w:t>
      </w:r>
      <w:r w:rsidR="00980556">
        <w:t> </w:t>
      </w:r>
      <w:r w:rsidRPr="004A7FDE">
        <w:t xml:space="preserve">juillet 2017 </w:t>
      </w:r>
      <w:r>
        <w:t xml:space="preserve">portant </w:t>
      </w:r>
      <w:r w:rsidRPr="004A7FDE">
        <w:t>création de centres d</w:t>
      </w:r>
      <w:r>
        <w:t>’</w:t>
      </w:r>
      <w:r w:rsidRPr="004A7FDE">
        <w:t xml:space="preserve">intégration pour </w:t>
      </w:r>
      <w:r>
        <w:t xml:space="preserve">les </w:t>
      </w:r>
      <w:r w:rsidRPr="004A7FDE">
        <w:t>étrangers, trois centres d</w:t>
      </w:r>
      <w:r>
        <w:t>’</w:t>
      </w:r>
      <w:r w:rsidRPr="004A7FDE">
        <w:t xml:space="preserve">intégration ont été </w:t>
      </w:r>
      <w:r>
        <w:t>établis</w:t>
      </w:r>
      <w:r w:rsidRPr="004A7FDE">
        <w:t xml:space="preserve"> </w:t>
      </w:r>
      <w:r>
        <w:t xml:space="preserve">sous l’égide du </w:t>
      </w:r>
      <w:r w:rsidRPr="004A7FDE">
        <w:t>B</w:t>
      </w:r>
      <w:r>
        <w:t xml:space="preserve">ureau des migrations et des réfugiés et ont été dotés des moyens </w:t>
      </w:r>
      <w:r w:rsidRPr="004A7FDE">
        <w:t>nécessaire</w:t>
      </w:r>
      <w:r>
        <w:t>s</w:t>
      </w:r>
      <w:r w:rsidRPr="004A7FDE">
        <w:t xml:space="preserve"> avec le soutien du Centre international</w:t>
      </w:r>
      <w:r w:rsidR="00980556">
        <w:t xml:space="preserve"> </w:t>
      </w:r>
      <w:r>
        <w:t xml:space="preserve">pour le développement des politiques migratoires et de l’ambassade de Roumanie et avec </w:t>
      </w:r>
      <w:r w:rsidRPr="004A7FDE">
        <w:t>l</w:t>
      </w:r>
      <w:r>
        <w:t>’</w:t>
      </w:r>
      <w:r w:rsidRPr="004A7FDE">
        <w:t>aide financière de l</w:t>
      </w:r>
      <w:r>
        <w:t>’</w:t>
      </w:r>
      <w:r w:rsidRPr="004A7FDE">
        <w:t>Union européenne. Les centres d</w:t>
      </w:r>
      <w:r>
        <w:t>’</w:t>
      </w:r>
      <w:r w:rsidRPr="004A7FDE">
        <w:t xml:space="preserve">intégration sont situés dans trois </w:t>
      </w:r>
      <w:r>
        <w:t xml:space="preserve">régions du pays. Le centre de </w:t>
      </w:r>
      <w:r w:rsidRPr="004A7FDE">
        <w:t>Balti</w:t>
      </w:r>
      <w:r>
        <w:t>, au nord</w:t>
      </w:r>
      <w:r w:rsidRPr="004A7FDE">
        <w:t xml:space="preserve">, </w:t>
      </w:r>
      <w:r>
        <w:t xml:space="preserve">dessert la ville de </w:t>
      </w:r>
      <w:r w:rsidRPr="004A7FDE">
        <w:t>Balti</w:t>
      </w:r>
      <w:r>
        <w:t xml:space="preserve"> et 14</w:t>
      </w:r>
      <w:r w:rsidR="00980556">
        <w:t> </w:t>
      </w:r>
      <w:r>
        <w:t xml:space="preserve">districts voisins. Le centre de </w:t>
      </w:r>
      <w:r w:rsidRPr="004A7FDE">
        <w:t>Chisinau</w:t>
      </w:r>
      <w:r>
        <w:t>, au centre</w:t>
      </w:r>
      <w:r w:rsidRPr="004A7FDE">
        <w:t xml:space="preserve">, dessert la </w:t>
      </w:r>
      <w:r>
        <w:t>ville</w:t>
      </w:r>
      <w:r w:rsidRPr="004A7FDE">
        <w:t xml:space="preserve"> de Chisinau et 12</w:t>
      </w:r>
      <w:r w:rsidR="00980556">
        <w:t> </w:t>
      </w:r>
      <w:r w:rsidRPr="004A7FDE">
        <w:t>districts voisins</w:t>
      </w:r>
      <w:r>
        <w:t>. Et le centre de C</w:t>
      </w:r>
      <w:r w:rsidRPr="004A7FDE">
        <w:t>ahul</w:t>
      </w:r>
      <w:r>
        <w:t xml:space="preserve">, au sud, </w:t>
      </w:r>
      <w:r w:rsidRPr="004A7FDE">
        <w:t>dessert l</w:t>
      </w:r>
      <w:r>
        <w:t>’</w:t>
      </w:r>
      <w:r w:rsidRPr="004A7FDE">
        <w:t>Unité territoriale autonome de Gagaouzie et six districts voisins. L</w:t>
      </w:r>
      <w:r>
        <w:t>’</w:t>
      </w:r>
      <w:r w:rsidRPr="004A7FDE">
        <w:t xml:space="preserve">activité des centres est financée </w:t>
      </w:r>
      <w:r>
        <w:t xml:space="preserve">par les ressources budgétaires </w:t>
      </w:r>
      <w:r w:rsidRPr="004A7FDE">
        <w:t>approuvé</w:t>
      </w:r>
      <w:r>
        <w:t>e</w:t>
      </w:r>
      <w:r w:rsidRPr="004A7FDE">
        <w:t xml:space="preserve">s pour le </w:t>
      </w:r>
      <w:r>
        <w:t xml:space="preserve">Ministère de l’Intérieur et </w:t>
      </w:r>
      <w:r w:rsidRPr="004A7FDE">
        <w:t>par d</w:t>
      </w:r>
      <w:r>
        <w:t>’</w:t>
      </w:r>
      <w:r w:rsidRPr="004A7FDE">
        <w:t xml:space="preserve">autres sources de financement </w:t>
      </w:r>
      <w:r>
        <w:t xml:space="preserve">non contraires à </w:t>
      </w:r>
      <w:r w:rsidRPr="004A7FDE">
        <w:t>la législation en vigueur.</w:t>
      </w:r>
    </w:p>
    <w:p w:rsidR="00460994" w:rsidRPr="004A7FDE" w:rsidRDefault="00460994" w:rsidP="00460994">
      <w:pPr>
        <w:pStyle w:val="SingleTxtG"/>
      </w:pPr>
      <w:r w:rsidRPr="004A7FDE">
        <w:t>190.</w:t>
      </w:r>
      <w:r w:rsidR="00980556">
        <w:tab/>
      </w:r>
      <w:r w:rsidRPr="004A7FDE">
        <w:t>Les centres d</w:t>
      </w:r>
      <w:r>
        <w:t>’</w:t>
      </w:r>
      <w:r w:rsidRPr="004A7FDE">
        <w:t xml:space="preserve">intégration </w:t>
      </w:r>
      <w:r>
        <w:t xml:space="preserve">assurent </w:t>
      </w:r>
      <w:r w:rsidRPr="004A7FDE">
        <w:t xml:space="preserve">aux étrangers </w:t>
      </w:r>
      <w:r>
        <w:t xml:space="preserve">une aide à l’intégration </w:t>
      </w:r>
      <w:r w:rsidRPr="004A7FDE">
        <w:t xml:space="preserve">à long terme et </w:t>
      </w:r>
      <w:r>
        <w:t xml:space="preserve">offrent </w:t>
      </w:r>
      <w:r w:rsidRPr="004A7FDE">
        <w:t xml:space="preserve">un guichet unique pour </w:t>
      </w:r>
      <w:r>
        <w:t xml:space="preserve">les </w:t>
      </w:r>
      <w:r w:rsidRPr="004A7FDE">
        <w:t>demandes de participation à des activités ou programmes d</w:t>
      </w:r>
      <w:r>
        <w:t>’</w:t>
      </w:r>
      <w:r w:rsidRPr="004A7FDE">
        <w:t xml:space="preserve">intégration. </w:t>
      </w:r>
      <w:r>
        <w:t xml:space="preserve">Ils </w:t>
      </w:r>
      <w:r w:rsidRPr="004A7FDE">
        <w:t xml:space="preserve">facilitent </w:t>
      </w:r>
      <w:r>
        <w:t xml:space="preserve">en outre la mise en place </w:t>
      </w:r>
      <w:r w:rsidRPr="004A7FDE">
        <w:t>d</w:t>
      </w:r>
      <w:r>
        <w:t>’</w:t>
      </w:r>
      <w:r w:rsidRPr="004A7FDE">
        <w:t xml:space="preserve">un </w:t>
      </w:r>
      <w:r>
        <w:t xml:space="preserve">dispositif </w:t>
      </w:r>
      <w:r w:rsidRPr="004A7FDE">
        <w:t xml:space="preserve">de </w:t>
      </w:r>
      <w:r>
        <w:t xml:space="preserve">coordination interinstitutions </w:t>
      </w:r>
      <w:r w:rsidRPr="004A7FDE">
        <w:t xml:space="preserve">au niveau local et constituent un service </w:t>
      </w:r>
      <w:r>
        <w:t xml:space="preserve">durable pour </w:t>
      </w:r>
      <w:r w:rsidRPr="004A7FDE">
        <w:t>la population majoritaire locale.</w:t>
      </w:r>
      <w:r>
        <w:t xml:space="preserve"> E</w:t>
      </w:r>
      <w:r w:rsidRPr="004A7FDE">
        <w:t>n 2018, quelque 560</w:t>
      </w:r>
      <w:r w:rsidR="00980556">
        <w:t> </w:t>
      </w:r>
      <w:r w:rsidRPr="004A7FDE">
        <w:t>étrangers ont participé à divers programmes et activités d</w:t>
      </w:r>
      <w:r>
        <w:t>’</w:t>
      </w:r>
      <w:r w:rsidRPr="004A7FDE">
        <w:t>intégration.</w:t>
      </w:r>
    </w:p>
    <w:p w:rsidR="00460994" w:rsidRPr="004A7FDE" w:rsidRDefault="00460994" w:rsidP="00460994">
      <w:pPr>
        <w:pStyle w:val="SingleTxtG"/>
      </w:pPr>
      <w:r w:rsidRPr="004A7FDE">
        <w:t>191.</w:t>
      </w:r>
      <w:r w:rsidR="00980556">
        <w:tab/>
      </w:r>
      <w:r>
        <w:t xml:space="preserve">Après avoir adressé une </w:t>
      </w:r>
      <w:r w:rsidRPr="004A7FDE">
        <w:t xml:space="preserve">demande </w:t>
      </w:r>
      <w:r>
        <w:t xml:space="preserve">à cet effet </w:t>
      </w:r>
      <w:r w:rsidRPr="004A7FDE">
        <w:t>au B</w:t>
      </w:r>
      <w:r>
        <w:t>ureau des migrations et des réfugiés, l</w:t>
      </w:r>
      <w:r w:rsidRPr="004A7FDE">
        <w:t xml:space="preserve">es étrangers peuvent suivre des cours </w:t>
      </w:r>
      <w:r>
        <w:t>d’apprentissage de</w:t>
      </w:r>
      <w:r w:rsidRPr="004A7FDE">
        <w:t xml:space="preserve"> </w:t>
      </w:r>
      <w:r>
        <w:t xml:space="preserve">la langue officielle. </w:t>
      </w:r>
      <w:r w:rsidRPr="009C6C6C">
        <w:t>Conformément à la méthodologie précédemment approuvée, quatre in</w:t>
      </w:r>
      <w:r>
        <w:t xml:space="preserve">stitutions compétentes ont été retenues à cet effet : l’université pédagogique d’État </w:t>
      </w:r>
      <w:r w:rsidRPr="004A7FDE">
        <w:t>Ion Creanga</w:t>
      </w:r>
      <w:r>
        <w:t xml:space="preserve"> (</w:t>
      </w:r>
      <w:r w:rsidRPr="004A7FDE">
        <w:t>Chisinau</w:t>
      </w:r>
      <w:r>
        <w:t>), l’</w:t>
      </w:r>
      <w:r w:rsidRPr="004A7FDE">
        <w:t>ANTEM</w:t>
      </w:r>
      <w:r>
        <w:t xml:space="preserve">, l’université d’État Alecu Russo (Balci) et l’université d’État Bogdan </w:t>
      </w:r>
      <w:r w:rsidRPr="004A7FDE">
        <w:t xml:space="preserve">Petriceicu Hasdeu </w:t>
      </w:r>
      <w:r>
        <w:t>(</w:t>
      </w:r>
      <w:r w:rsidRPr="004A7FDE">
        <w:t>Cahul</w:t>
      </w:r>
      <w:r>
        <w:t>).</w:t>
      </w:r>
      <w:r w:rsidRPr="004A7FDE">
        <w:t xml:space="preserve"> </w:t>
      </w:r>
      <w:r>
        <w:t>L’u</w:t>
      </w:r>
      <w:r w:rsidRPr="004A7FDE">
        <w:t>niversité pédagogique d</w:t>
      </w:r>
      <w:r>
        <w:t>’</w:t>
      </w:r>
      <w:r w:rsidRPr="004A7FDE">
        <w:t xml:space="preserve">État Ion Creanga </w:t>
      </w:r>
      <w:r>
        <w:t>dispose d’</w:t>
      </w:r>
      <w:r w:rsidRPr="004A7FDE">
        <w:t xml:space="preserve">un </w:t>
      </w:r>
      <w:r>
        <w:t>c</w:t>
      </w:r>
      <w:r w:rsidRPr="004A7FDE">
        <w:t xml:space="preserve">entre </w:t>
      </w:r>
      <w:r>
        <w:t xml:space="preserve">qui organise des </w:t>
      </w:r>
      <w:r w:rsidRPr="004A7FDE">
        <w:t xml:space="preserve">cours </w:t>
      </w:r>
      <w:r>
        <w:t xml:space="preserve">de roumain </w:t>
      </w:r>
      <w:r w:rsidRPr="004A7FDE">
        <w:t xml:space="preserve">pour les étrangers résidant légalement </w:t>
      </w:r>
      <w:r>
        <w:t xml:space="preserve">dans la </w:t>
      </w:r>
      <w:r w:rsidRPr="004A7FDE">
        <w:t>République de Moldova. En 2017, une quarantaine d</w:t>
      </w:r>
      <w:r>
        <w:t>’</w:t>
      </w:r>
      <w:r w:rsidRPr="004A7FDE">
        <w:t xml:space="preserve">étrangers </w:t>
      </w:r>
      <w:r>
        <w:t>ont suivi c</w:t>
      </w:r>
      <w:r w:rsidRPr="004A7FDE">
        <w:t>es cours. Des sessions d</w:t>
      </w:r>
      <w:r>
        <w:t>’</w:t>
      </w:r>
      <w:r w:rsidRPr="004A7FDE">
        <w:t xml:space="preserve">adaptation socioculturelle sont organisées </w:t>
      </w:r>
      <w:r>
        <w:t xml:space="preserve">une à deux </w:t>
      </w:r>
      <w:r w:rsidRPr="004A7FDE">
        <w:t xml:space="preserve">fois par an </w:t>
      </w:r>
      <w:r>
        <w:t xml:space="preserve">à la </w:t>
      </w:r>
      <w:r w:rsidRPr="004A7FDE">
        <w:t>demande du B</w:t>
      </w:r>
      <w:r>
        <w:t>ureau des migrations et des réfugiés</w:t>
      </w:r>
      <w:r w:rsidRPr="004A7FDE">
        <w:t>. En 2018, 24</w:t>
      </w:r>
      <w:r w:rsidR="00980556">
        <w:t> </w:t>
      </w:r>
      <w:r>
        <w:t xml:space="preserve">étrangers </w:t>
      </w:r>
      <w:r w:rsidRPr="004A7FDE">
        <w:t xml:space="preserve">ont étudié la </w:t>
      </w:r>
      <w:r>
        <w:t>langue officielle</w:t>
      </w:r>
      <w:r w:rsidR="00980556">
        <w:t> </w:t>
      </w:r>
      <w:r w:rsidRPr="004A7FDE">
        <w:t>: 17 à l</w:t>
      </w:r>
      <w:r>
        <w:t>’</w:t>
      </w:r>
      <w:r w:rsidRPr="004A7FDE">
        <w:t>ANTEM</w:t>
      </w:r>
      <w:r>
        <w:t xml:space="preserve"> et 7</w:t>
      </w:r>
      <w:r w:rsidRPr="004A7FDE">
        <w:t xml:space="preserve"> à l</w:t>
      </w:r>
      <w:r>
        <w:t>’u</w:t>
      </w:r>
      <w:r w:rsidRPr="004A7FDE">
        <w:t>niversité pédagogique d</w:t>
      </w:r>
      <w:r>
        <w:t>’</w:t>
      </w:r>
      <w:r w:rsidRPr="004A7FDE">
        <w:t xml:space="preserve">État Ion Creanga. En 2019, </w:t>
      </w:r>
      <w:r>
        <w:t xml:space="preserve">ils étaient 8 à suivre </w:t>
      </w:r>
      <w:r w:rsidRPr="004A7FDE">
        <w:t xml:space="preserve">des cours </w:t>
      </w:r>
      <w:r>
        <w:t>d’apprentissage de la langue officielle</w:t>
      </w:r>
      <w:r w:rsidR="00980556">
        <w:t> </w:t>
      </w:r>
      <w:r w:rsidRPr="004A7FDE">
        <w:t xml:space="preserve">: </w:t>
      </w:r>
      <w:r>
        <w:t>5</w:t>
      </w:r>
      <w:r w:rsidRPr="004A7FDE">
        <w:t xml:space="preserve"> à l</w:t>
      </w:r>
      <w:r>
        <w:t>’</w:t>
      </w:r>
      <w:r w:rsidRPr="004A7FDE">
        <w:t xml:space="preserve">ANTEM </w:t>
      </w:r>
      <w:r>
        <w:t>et 3</w:t>
      </w:r>
      <w:r w:rsidRPr="004A7FDE">
        <w:t xml:space="preserve"> à l</w:t>
      </w:r>
      <w:r>
        <w:t>’u</w:t>
      </w:r>
      <w:r w:rsidRPr="004A7FDE">
        <w:t>niversité pédagogique d</w:t>
      </w:r>
      <w:r>
        <w:t>’</w:t>
      </w:r>
      <w:r w:rsidRPr="004A7FDE">
        <w:t xml:space="preserve">État Ion </w:t>
      </w:r>
      <w:r>
        <w:t>Cre</w:t>
      </w:r>
      <w:r w:rsidRPr="004A7FDE">
        <w:t>anga.</w:t>
      </w:r>
    </w:p>
    <w:p w:rsidR="00460994" w:rsidRPr="004A7FDE" w:rsidRDefault="00460994" w:rsidP="00460994">
      <w:pPr>
        <w:pStyle w:val="SingleTxtG"/>
      </w:pPr>
      <w:r w:rsidRPr="004A7FDE">
        <w:t>192.</w:t>
      </w:r>
      <w:r w:rsidR="00980556">
        <w:tab/>
      </w:r>
      <w:r w:rsidRPr="004A7FDE">
        <w:t>En 2019, plus de 200</w:t>
      </w:r>
      <w:r w:rsidR="00980556">
        <w:t> </w:t>
      </w:r>
      <w:r>
        <w:t>consultations individuelles</w:t>
      </w:r>
      <w:r w:rsidRPr="004A7FDE">
        <w:t xml:space="preserve"> on</w:t>
      </w:r>
      <w:r>
        <w:t xml:space="preserve">t été dispensées à des </w:t>
      </w:r>
      <w:r w:rsidRPr="004A7FDE">
        <w:t xml:space="preserve">étrangers sur </w:t>
      </w:r>
      <w:r>
        <w:t>des questions telles que l’</w:t>
      </w:r>
      <w:r w:rsidRPr="004A7FDE">
        <w:t xml:space="preserve">apprentissage </w:t>
      </w:r>
      <w:r>
        <w:t>du roumain</w:t>
      </w:r>
      <w:r w:rsidRPr="004A7FDE">
        <w:t xml:space="preserve">, </w:t>
      </w:r>
      <w:r>
        <w:t>l’</w:t>
      </w:r>
      <w:r w:rsidRPr="004A7FDE">
        <w:t>obten</w:t>
      </w:r>
      <w:r>
        <w:t>tion de la citoyenneté moldove ou la recherche d’</w:t>
      </w:r>
      <w:r w:rsidRPr="004A7FDE">
        <w:t xml:space="preserve">emploi. </w:t>
      </w:r>
      <w:r>
        <w:t>L’Agence nationale pour l’emploi</w:t>
      </w:r>
      <w:r w:rsidRPr="004A7FDE">
        <w:t xml:space="preserve"> </w:t>
      </w:r>
      <w:r>
        <w:t>a d’autre part fourni des conseils à</w:t>
      </w:r>
      <w:r w:rsidRPr="004A7FDE">
        <w:t xml:space="preserve"> quatre </w:t>
      </w:r>
      <w:r>
        <w:t xml:space="preserve">étrangers bénéficiant d’une </w:t>
      </w:r>
      <w:r w:rsidRPr="004A7FDE">
        <w:t>prote</w:t>
      </w:r>
      <w:r>
        <w:t xml:space="preserve">ction humanitaire et </w:t>
      </w:r>
      <w:r w:rsidRPr="004A7FDE">
        <w:t xml:space="preserve">la </w:t>
      </w:r>
      <w:r>
        <w:t xml:space="preserve">Société </w:t>
      </w:r>
      <w:r w:rsidRPr="004A7FDE">
        <w:t>nationale d</w:t>
      </w:r>
      <w:r>
        <w:t>’</w:t>
      </w:r>
      <w:r w:rsidRPr="004A7FDE">
        <w:t xml:space="preserve">assurance maladie </w:t>
      </w:r>
      <w:r>
        <w:t xml:space="preserve">à </w:t>
      </w:r>
      <w:r w:rsidRPr="004A7FDE">
        <w:t xml:space="preserve">quatre </w:t>
      </w:r>
      <w:r>
        <w:t xml:space="preserve">autres </w:t>
      </w:r>
      <w:r w:rsidRPr="004A7FDE">
        <w:t xml:space="preserve">bénéficiaires </w:t>
      </w:r>
      <w:r>
        <w:t xml:space="preserve">d’une telle </w:t>
      </w:r>
      <w:r w:rsidRPr="004A7FDE">
        <w:t>protection.</w:t>
      </w:r>
    </w:p>
    <w:p w:rsidR="00460994" w:rsidRPr="004A7FDE" w:rsidRDefault="00460994" w:rsidP="00460994">
      <w:pPr>
        <w:pStyle w:val="SingleTxtG"/>
      </w:pPr>
      <w:r w:rsidRPr="004A7FDE">
        <w:t>193.</w:t>
      </w:r>
      <w:r w:rsidR="00980556">
        <w:tab/>
      </w:r>
      <w:r w:rsidRPr="004A7FDE">
        <w:t>Conformément aux dispositions de l</w:t>
      </w:r>
      <w:r>
        <w:t>’</w:t>
      </w:r>
      <w:r w:rsidRPr="004A7FDE">
        <w:t>article</w:t>
      </w:r>
      <w:r w:rsidR="00980556">
        <w:t> </w:t>
      </w:r>
      <w:r w:rsidRPr="004A7FDE">
        <w:t xml:space="preserve">2 </w:t>
      </w:r>
      <w:r>
        <w:t>(par. </w:t>
      </w:r>
      <w:r w:rsidRPr="004A7FDE">
        <w:t>2</w:t>
      </w:r>
      <w:r>
        <w:t>)</w:t>
      </w:r>
      <w:r w:rsidRPr="004A7FDE">
        <w:t xml:space="preserve"> de la loi</w:t>
      </w:r>
      <w:r w:rsidR="00980556">
        <w:t> </w:t>
      </w:r>
      <w:r w:rsidRPr="004A7FDE">
        <w:t>105/2018 sur la promotion de l</w:t>
      </w:r>
      <w:r>
        <w:t>’</w:t>
      </w:r>
      <w:r w:rsidRPr="004A7FDE">
        <w:t>emploi et l</w:t>
      </w:r>
      <w:r>
        <w:t>’</w:t>
      </w:r>
      <w:r w:rsidRPr="004A7FDE">
        <w:t xml:space="preserve">assurance chômage, </w:t>
      </w:r>
      <w:r>
        <w:t>l’Agence nationale pour l’emploi</w:t>
      </w:r>
      <w:r w:rsidRPr="004A7FDE">
        <w:t xml:space="preserve"> </w:t>
      </w:r>
      <w:r>
        <w:t>mène des activités pour favoriser l’</w:t>
      </w:r>
      <w:r w:rsidRPr="004A7FDE">
        <w:t>intégration des étrangers sur le marché du travail. Conformément à la loi</w:t>
      </w:r>
      <w:r w:rsidR="00980556">
        <w:t> </w:t>
      </w:r>
      <w:r w:rsidRPr="004A7FDE">
        <w:t>274/2011 sur l</w:t>
      </w:r>
      <w:r>
        <w:t>’</w:t>
      </w:r>
      <w:r w:rsidRPr="004A7FDE">
        <w:t xml:space="preserve">intégration des étrangers </w:t>
      </w:r>
      <w:r>
        <w:t xml:space="preserve">dans la </w:t>
      </w:r>
      <w:r w:rsidRPr="004A7FDE">
        <w:t xml:space="preserve">République de Moldova, ont droit à </w:t>
      </w:r>
      <w:r>
        <w:t xml:space="preserve">un </w:t>
      </w:r>
      <w:r>
        <w:lastRenderedPageBreak/>
        <w:t xml:space="preserve">permis de </w:t>
      </w:r>
      <w:r w:rsidRPr="004A7FDE">
        <w:t xml:space="preserve">séjour temporaire les étrangers </w:t>
      </w:r>
      <w:r>
        <w:t xml:space="preserve">qui peuvent prétendre au </w:t>
      </w:r>
      <w:r w:rsidRPr="004A7FDE">
        <w:t xml:space="preserve">regroupement familial, </w:t>
      </w:r>
      <w:r>
        <w:t xml:space="preserve">qui mènent des </w:t>
      </w:r>
      <w:r w:rsidRPr="004A7FDE">
        <w:t xml:space="preserve">activités humanitaires ou religieuses, qui </w:t>
      </w:r>
      <w:r>
        <w:t xml:space="preserve">ont obtenu </w:t>
      </w:r>
      <w:r w:rsidRPr="004A7FDE">
        <w:t>une protection internationale ou l</w:t>
      </w:r>
      <w:r>
        <w:t>’</w:t>
      </w:r>
      <w:r w:rsidRPr="004A7FDE">
        <w:t xml:space="preserve">asile politique </w:t>
      </w:r>
      <w:r>
        <w:t xml:space="preserve">dans la </w:t>
      </w:r>
      <w:r w:rsidRPr="004A7FDE">
        <w:t xml:space="preserve">République de Moldova, </w:t>
      </w:r>
      <w:r>
        <w:t xml:space="preserve">ou qui ont </w:t>
      </w:r>
      <w:r w:rsidRPr="004A7FDE">
        <w:t>le statut d</w:t>
      </w:r>
      <w:r>
        <w:t>’</w:t>
      </w:r>
      <w:r w:rsidRPr="004A7FDE">
        <w:t xml:space="preserve">apatride ou </w:t>
      </w:r>
      <w:r>
        <w:t xml:space="preserve">un permis de séjour </w:t>
      </w:r>
      <w:r w:rsidRPr="004A7FDE">
        <w:t>permanent</w:t>
      </w:r>
      <w:r>
        <w:t xml:space="preserve"> dans le pays</w:t>
      </w:r>
      <w:r w:rsidRPr="004A7FDE">
        <w:t xml:space="preserve">, </w:t>
      </w:r>
      <w:r>
        <w:t xml:space="preserve">qui bénéficient </w:t>
      </w:r>
      <w:r w:rsidRPr="004A7FDE">
        <w:t xml:space="preserve">de mesures </w:t>
      </w:r>
      <w:r>
        <w:t>pour l’</w:t>
      </w:r>
      <w:r w:rsidRPr="004A7FDE">
        <w:t xml:space="preserve">emploi et </w:t>
      </w:r>
      <w:r>
        <w:t xml:space="preserve">d’une </w:t>
      </w:r>
      <w:r w:rsidRPr="004A7FDE">
        <w:t>protection sociale en cas de chômage, ainsi que d</w:t>
      </w:r>
      <w:r>
        <w:t>’</w:t>
      </w:r>
      <w:r w:rsidRPr="004A7FDE">
        <w:t xml:space="preserve">autres personnes </w:t>
      </w:r>
      <w:r>
        <w:t>à la recherche d’un emploi</w:t>
      </w:r>
      <w:r w:rsidRPr="004A7FDE">
        <w:t xml:space="preserve">. </w:t>
      </w:r>
      <w:r>
        <w:t xml:space="preserve">Dans l’application de la </w:t>
      </w:r>
      <w:r w:rsidRPr="004A7FDE">
        <w:t>loi</w:t>
      </w:r>
      <w:r w:rsidR="008A7E88">
        <w:t> </w:t>
      </w:r>
      <w:r w:rsidRPr="004A7FDE">
        <w:t>105/2018</w:t>
      </w:r>
      <w:r>
        <w:t xml:space="preserve">, </w:t>
      </w:r>
      <w:r w:rsidRPr="004A7FDE">
        <w:t>toute discrimination fondée sur la race, la nationalité, l</w:t>
      </w:r>
      <w:r>
        <w:t>’</w:t>
      </w:r>
      <w:r w:rsidRPr="004A7FDE">
        <w:t>origine ethnique, la langue, la religion, les convictions,</w:t>
      </w:r>
      <w:r>
        <w:t xml:space="preserve"> le sexe, l’âge, le handicap, les </w:t>
      </w:r>
      <w:r w:rsidRPr="004A7FDE">
        <w:t>opinion</w:t>
      </w:r>
      <w:r>
        <w:t>s</w:t>
      </w:r>
      <w:r w:rsidRPr="004A7FDE">
        <w:t>, l</w:t>
      </w:r>
      <w:r>
        <w:t>’</w:t>
      </w:r>
      <w:r w:rsidRPr="004A7FDE">
        <w:t>affiliation politique, la situation patrimoniale, l</w:t>
      </w:r>
      <w:r>
        <w:t>’</w:t>
      </w:r>
      <w:r w:rsidRPr="004A7FDE">
        <w:t>origine sociale ou tout au</w:t>
      </w:r>
      <w:r>
        <w:t>tre motif est interdite (art.</w:t>
      </w:r>
      <w:r w:rsidR="00980556">
        <w:t> </w:t>
      </w:r>
      <w:r>
        <w:t>2, par.</w:t>
      </w:r>
      <w:r w:rsidR="00980556">
        <w:t> </w:t>
      </w:r>
      <w:r w:rsidRPr="004A7FDE">
        <w:t>4).</w:t>
      </w:r>
    </w:p>
    <w:p w:rsidR="00460994" w:rsidRPr="004A7FDE" w:rsidRDefault="00460994" w:rsidP="00460994">
      <w:pPr>
        <w:pStyle w:val="SingleTxtG"/>
      </w:pPr>
      <w:r w:rsidRPr="004A7FDE">
        <w:t>194.</w:t>
      </w:r>
      <w:r w:rsidR="00980556">
        <w:tab/>
      </w:r>
      <w:r w:rsidRPr="004A7FDE">
        <w:t xml:space="preserve">Depuis 2016, </w:t>
      </w:r>
      <w:r>
        <w:t>l’Agence nationale pour l’emploi</w:t>
      </w:r>
      <w:r w:rsidRPr="004A7FDE">
        <w:t xml:space="preserve"> met en œuvre un mécanisme </w:t>
      </w:r>
      <w:r>
        <w:t xml:space="preserve">pour impliquer les </w:t>
      </w:r>
      <w:r w:rsidRPr="004A7FDE">
        <w:t>étrangers dans les activités d</w:t>
      </w:r>
      <w:r>
        <w:t>’</w:t>
      </w:r>
      <w:r w:rsidRPr="004A7FDE">
        <w:t>intégration. Au cours de la période 2017-2019, les unités territoriales de l</w:t>
      </w:r>
      <w:r>
        <w:t>’</w:t>
      </w:r>
      <w:r w:rsidRPr="004A7FDE">
        <w:t>emploi (UTE) ont enregistré 216</w:t>
      </w:r>
      <w:r w:rsidR="00980556">
        <w:t> </w:t>
      </w:r>
      <w:r w:rsidRPr="004A7FDE">
        <w:t xml:space="preserve">étrangers </w:t>
      </w:r>
      <w:r>
        <w:t xml:space="preserve">avec le </w:t>
      </w:r>
      <w:r w:rsidRPr="004A7FDE">
        <w:t>statut de chômeurs, dont 49</w:t>
      </w:r>
      <w:r>
        <w:t> </w:t>
      </w:r>
      <w:r w:rsidRPr="004A7FDE">
        <w:t xml:space="preserve">% </w:t>
      </w:r>
      <w:r>
        <w:t xml:space="preserve">de </w:t>
      </w:r>
      <w:r w:rsidRPr="004A7FDE">
        <w:t>femmes</w:t>
      </w:r>
      <w:r>
        <w:t xml:space="preserve"> ; </w:t>
      </w:r>
      <w:r w:rsidRPr="004A7FDE">
        <w:t xml:space="preserve">26,4 % </w:t>
      </w:r>
      <w:r>
        <w:t xml:space="preserve">d’entre eux ont trouvé </w:t>
      </w:r>
      <w:r w:rsidRPr="004A7FDE">
        <w:t>un emploi.</w:t>
      </w:r>
    </w:p>
    <w:p w:rsidR="00460994" w:rsidRPr="004A7FDE" w:rsidRDefault="00460994" w:rsidP="00460994">
      <w:pPr>
        <w:pStyle w:val="SingleTxtG"/>
      </w:pPr>
      <w:r w:rsidRPr="004A7FDE">
        <w:t>195.</w:t>
      </w:r>
      <w:r w:rsidR="00980556">
        <w:tab/>
      </w:r>
      <w:r>
        <w:t xml:space="preserve">Parmi les </w:t>
      </w:r>
      <w:r w:rsidRPr="004A7FDE">
        <w:t xml:space="preserve">étrangers enregistrés auprès </w:t>
      </w:r>
      <w:r>
        <w:t>des U</w:t>
      </w:r>
      <w:r w:rsidRPr="004A7FDE">
        <w:t>TE, 16,2</w:t>
      </w:r>
      <w:r w:rsidR="00980556">
        <w:t> </w:t>
      </w:r>
      <w:r w:rsidRPr="004A7FDE">
        <w:t xml:space="preserve">% </w:t>
      </w:r>
      <w:r>
        <w:t xml:space="preserve">avaient entre </w:t>
      </w:r>
      <w:r w:rsidRPr="004A7FDE">
        <w:t xml:space="preserve">16 </w:t>
      </w:r>
      <w:r>
        <w:t xml:space="preserve">et </w:t>
      </w:r>
      <w:r w:rsidRPr="004A7FDE">
        <w:t>29</w:t>
      </w:r>
      <w:r w:rsidR="00980556">
        <w:t> </w:t>
      </w:r>
      <w:r w:rsidRPr="004A7FDE">
        <w:t>ans. La</w:t>
      </w:r>
      <w:r w:rsidR="00980556">
        <w:t> </w:t>
      </w:r>
      <w:r>
        <w:t>plupart (</w:t>
      </w:r>
      <w:r w:rsidRPr="004A7FDE">
        <w:t>plus de 93</w:t>
      </w:r>
      <w:r w:rsidR="00980556">
        <w:t> </w:t>
      </w:r>
      <w:r w:rsidRPr="004A7FDE">
        <w:t>%</w:t>
      </w:r>
      <w:r>
        <w:t>)</w:t>
      </w:r>
      <w:r w:rsidRPr="004A7FDE">
        <w:t xml:space="preserve"> ont </w:t>
      </w:r>
      <w:r>
        <w:t xml:space="preserve">recouru aux </w:t>
      </w:r>
      <w:r w:rsidRPr="004A7FDE">
        <w:t>services d</w:t>
      </w:r>
      <w:r>
        <w:t>’</w:t>
      </w:r>
      <w:r w:rsidRPr="004A7FDE">
        <w:t>information et</w:t>
      </w:r>
      <w:r>
        <w:t xml:space="preserve"> de conseil professionnel et 54 </w:t>
      </w:r>
      <w:r w:rsidRPr="004A7FDE">
        <w:t xml:space="preserve">% </w:t>
      </w:r>
      <w:r>
        <w:t xml:space="preserve">aux </w:t>
      </w:r>
      <w:r w:rsidRPr="004A7FDE">
        <w:t xml:space="preserve">services de médiation </w:t>
      </w:r>
      <w:r>
        <w:t xml:space="preserve">pour la recherche d’un </w:t>
      </w:r>
      <w:r w:rsidRPr="004A7FDE">
        <w:t xml:space="preserve">emploi. Conformément aux droits </w:t>
      </w:r>
      <w:r>
        <w:t>auxquels elles pouvaient prétendre</w:t>
      </w:r>
      <w:r w:rsidRPr="004A7FDE">
        <w:t>, 11</w:t>
      </w:r>
      <w:r w:rsidR="00980556">
        <w:t> </w:t>
      </w:r>
      <w:r w:rsidRPr="004A7FDE">
        <w:t>personnes ont bénéficié d</w:t>
      </w:r>
      <w:r>
        <w:t>’</w:t>
      </w:r>
      <w:r w:rsidRPr="004A7FDE">
        <w:t>allocations de chômage</w:t>
      </w:r>
      <w:r>
        <w:t xml:space="preserve">, </w:t>
      </w:r>
      <w:r w:rsidRPr="004A7FDE">
        <w:t>6</w:t>
      </w:r>
      <w:r w:rsidR="00980556">
        <w:t> </w:t>
      </w:r>
      <w:r w:rsidRPr="004A7FDE">
        <w:t>d</w:t>
      </w:r>
      <w:r>
        <w:t>’</w:t>
      </w:r>
      <w:r w:rsidRPr="004A7FDE">
        <w:t>allocations d</w:t>
      </w:r>
      <w:r>
        <w:t>’</w:t>
      </w:r>
      <w:r w:rsidRPr="004A7FDE">
        <w:t>insertion et de réinsertion</w:t>
      </w:r>
      <w:r>
        <w:t xml:space="preserve"> et </w:t>
      </w:r>
      <w:r w:rsidRPr="004A7FDE">
        <w:t>3 d</w:t>
      </w:r>
      <w:r>
        <w:t>’</w:t>
      </w:r>
      <w:r w:rsidRPr="004A7FDE">
        <w:t>une formation professionnelle gratuite. L</w:t>
      </w:r>
      <w:r>
        <w:t>’Agence nationale pour l’emploi</w:t>
      </w:r>
      <w:r w:rsidRPr="004A7FDE">
        <w:t xml:space="preserve"> </w:t>
      </w:r>
      <w:r>
        <w:t xml:space="preserve">veille à ce que les apatrides puissent accéder librement, sans restriction ni discrimination, aux </w:t>
      </w:r>
      <w:r w:rsidRPr="004A7FDE">
        <w:t>services de l</w:t>
      </w:r>
      <w:r>
        <w:t>’</w:t>
      </w:r>
      <w:r w:rsidRPr="004A7FDE">
        <w:t>emploi.</w:t>
      </w:r>
    </w:p>
    <w:p w:rsidR="00460994" w:rsidRDefault="00460994" w:rsidP="00460994">
      <w:pPr>
        <w:pStyle w:val="SingleTxtG"/>
      </w:pPr>
      <w:r w:rsidRPr="004A7FDE">
        <w:t>196.</w:t>
      </w:r>
      <w:r w:rsidR="00980556">
        <w:tab/>
      </w:r>
      <w:r w:rsidRPr="004A7FDE">
        <w:t>La République de Moldova a adhéré à la Convention de 1951 relative au statut des réfugiés ainsi qu</w:t>
      </w:r>
      <w:r>
        <w:t>’</w:t>
      </w:r>
      <w:r w:rsidRPr="004A7FDE">
        <w:t xml:space="preserve">au Protocole relatif au statut des réfugiés </w:t>
      </w:r>
      <w:r>
        <w:t xml:space="preserve">en adoptant </w:t>
      </w:r>
      <w:r w:rsidRPr="004A7FDE">
        <w:t>la loi</w:t>
      </w:r>
      <w:r w:rsidR="00980556">
        <w:t> </w:t>
      </w:r>
      <w:r w:rsidRPr="004A7FDE">
        <w:t>677/XV du</w:t>
      </w:r>
      <w:r w:rsidR="00D17B00">
        <w:t> </w:t>
      </w:r>
      <w:r w:rsidRPr="004A7FDE">
        <w:t>23</w:t>
      </w:r>
      <w:r w:rsidR="00980556">
        <w:t> </w:t>
      </w:r>
      <w:r w:rsidRPr="004A7FDE">
        <w:t xml:space="preserve">novembre 2001 avec </w:t>
      </w:r>
      <w:r>
        <w:t xml:space="preserve">plusieurs </w:t>
      </w:r>
      <w:r w:rsidRPr="004A7FDE">
        <w:t xml:space="preserve">réserves. </w:t>
      </w:r>
      <w:r>
        <w:t xml:space="preserve">Conformément au </w:t>
      </w:r>
      <w:r w:rsidRPr="004A7FDE">
        <w:t>paragraphe</w:t>
      </w:r>
      <w:r>
        <w:t> 1</w:t>
      </w:r>
      <w:r w:rsidRPr="004A7FDE">
        <w:t xml:space="preserve"> de l</w:t>
      </w:r>
      <w:r>
        <w:t>’</w:t>
      </w:r>
      <w:r w:rsidRPr="004A7FDE">
        <w:t>article</w:t>
      </w:r>
      <w:r w:rsidR="00980556">
        <w:t> </w:t>
      </w:r>
      <w:r w:rsidRPr="004A7FDE">
        <w:t>42 de la Convention relative au statut des réfugiés, la République de Moldova interprète les dispositions de l</w:t>
      </w:r>
      <w:r>
        <w:t>’</w:t>
      </w:r>
      <w:r w:rsidRPr="004A7FDE">
        <w:t>article</w:t>
      </w:r>
      <w:r w:rsidR="00980556">
        <w:t> </w:t>
      </w:r>
      <w:r w:rsidRPr="004A7FDE">
        <w:t xml:space="preserve">21 de la Convention </w:t>
      </w:r>
      <w:r>
        <w:t xml:space="preserve">comme ne lui imposant pas l’obligation </w:t>
      </w:r>
      <w:r w:rsidRPr="004A7FDE">
        <w:t>de fournir un logement aux réfugiés.</w:t>
      </w:r>
    </w:p>
    <w:p w:rsidR="00460994" w:rsidRPr="004A7FDE" w:rsidRDefault="00460994" w:rsidP="00460994">
      <w:pPr>
        <w:pStyle w:val="SingleTxtG"/>
      </w:pPr>
      <w:r w:rsidRPr="004A7FDE">
        <w:t>197.</w:t>
      </w:r>
      <w:r w:rsidR="00980556">
        <w:tab/>
      </w:r>
      <w:r w:rsidRPr="004A7FDE">
        <w:t>Trois organisations ethnoculturelles</w:t>
      </w:r>
      <w:r>
        <w:t xml:space="preserve"> rassemblant des </w:t>
      </w:r>
      <w:r w:rsidRPr="004A7FDE">
        <w:t xml:space="preserve">migrants, </w:t>
      </w:r>
      <w:r>
        <w:t xml:space="preserve">des </w:t>
      </w:r>
      <w:r w:rsidRPr="004A7FDE">
        <w:t>réfugiés et d</w:t>
      </w:r>
      <w:r>
        <w:t>’</w:t>
      </w:r>
      <w:r w:rsidRPr="004A7FDE">
        <w:t>autres catégories de non-</w:t>
      </w:r>
      <w:r>
        <w:t>ressortissants</w:t>
      </w:r>
      <w:r w:rsidRPr="004A7FDE">
        <w:t xml:space="preserve"> sont accréditées auprès de l</w:t>
      </w:r>
      <w:r>
        <w:t>’</w:t>
      </w:r>
      <w:r w:rsidRPr="004A7FDE">
        <w:t>A</w:t>
      </w:r>
      <w:r>
        <w:t>gence des relations interethniques </w:t>
      </w:r>
      <w:r w:rsidRPr="004A7FDE">
        <w:t xml:space="preserve">: </w:t>
      </w:r>
      <w:r>
        <w:t xml:space="preserve">la </w:t>
      </w:r>
      <w:r w:rsidRPr="004A7FDE">
        <w:t>Société pour la protection des enfants d</w:t>
      </w:r>
      <w:r>
        <w:t>’</w:t>
      </w:r>
      <w:r w:rsidRPr="004A7FDE">
        <w:t xml:space="preserve">origine africaine </w:t>
      </w:r>
      <w:r>
        <w:t>« </w:t>
      </w:r>
      <w:r w:rsidRPr="004A7FDE">
        <w:t>Fatima</w:t>
      </w:r>
      <w:r>
        <w:t> »</w:t>
      </w:r>
      <w:r w:rsidRPr="004A7FDE">
        <w:t xml:space="preserve">, </w:t>
      </w:r>
      <w:r>
        <w:t>la</w:t>
      </w:r>
      <w:r w:rsidR="00980556">
        <w:t> </w:t>
      </w:r>
      <w:r w:rsidRPr="004A7FDE">
        <w:t xml:space="preserve">Communauté des </w:t>
      </w:r>
      <w:r w:rsidRPr="00F36E9F">
        <w:t>ressortissants afro-asiatiques</w:t>
      </w:r>
      <w:r>
        <w:t xml:space="preserve"> et le </w:t>
      </w:r>
      <w:r w:rsidRPr="004A7FDE">
        <w:t xml:space="preserve">Centre caritatif pour les réfugiés. Toutes </w:t>
      </w:r>
      <w:r>
        <w:t xml:space="preserve">trois s’emploient </w:t>
      </w:r>
      <w:r w:rsidRPr="004A7FDE">
        <w:t xml:space="preserve">activement </w:t>
      </w:r>
      <w:r>
        <w:t xml:space="preserve">à promouvoir les </w:t>
      </w:r>
      <w:r w:rsidRPr="004A7FDE">
        <w:t xml:space="preserve">droits des étrangers </w:t>
      </w:r>
      <w:r>
        <w:t xml:space="preserve">dans la </w:t>
      </w:r>
      <w:r w:rsidRPr="004A7FDE">
        <w:t xml:space="preserve">République de </w:t>
      </w:r>
      <w:r>
        <w:t>Moldova</w:t>
      </w:r>
      <w:r w:rsidRPr="004A7FDE">
        <w:t>, contribuant à la prévention de la discrimination fondée sur la race, la couleur</w:t>
      </w:r>
      <w:r>
        <w:t xml:space="preserve"> de la peau</w:t>
      </w:r>
      <w:r w:rsidRPr="004A7FDE">
        <w:t>, l</w:t>
      </w:r>
      <w:r>
        <w:t>’</w:t>
      </w:r>
      <w:r w:rsidRPr="004A7FDE">
        <w:t>origine nationale ou ethnique. Les dirigeants de ces organisations sont membres du</w:t>
      </w:r>
      <w:r w:rsidR="00D17B00">
        <w:t> </w:t>
      </w:r>
      <w:r w:rsidRPr="004A7FDE">
        <w:t>Conseil de coordination des organisations ethnoculturelles opérant sous l</w:t>
      </w:r>
      <w:r>
        <w:t>’</w:t>
      </w:r>
      <w:r w:rsidRPr="004A7FDE">
        <w:t>égide de l</w:t>
      </w:r>
      <w:r>
        <w:t>’Agence des relations interethniques</w:t>
      </w:r>
      <w:r w:rsidRPr="004A7FDE">
        <w:t xml:space="preserve">. Selon les représentants des ONG </w:t>
      </w:r>
      <w:r>
        <w:t>sus</w:t>
      </w:r>
      <w:r w:rsidRPr="004A7FDE">
        <w:t xml:space="preserve">mentionnées, </w:t>
      </w:r>
      <w:r>
        <w:t xml:space="preserve">d’une manière générale, </w:t>
      </w:r>
      <w:r w:rsidRPr="004A7FDE">
        <w:t>la situation concernant les droits des non-</w:t>
      </w:r>
      <w:r>
        <w:t>ressortissants</w:t>
      </w:r>
      <w:r w:rsidRPr="004A7FDE">
        <w:t xml:space="preserve"> </w:t>
      </w:r>
      <w:r>
        <w:t>dans la</w:t>
      </w:r>
      <w:r w:rsidR="00D17B00">
        <w:t> </w:t>
      </w:r>
      <w:r w:rsidRPr="004A7FDE">
        <w:t xml:space="preserve">République de </w:t>
      </w:r>
      <w:r>
        <w:t>Moldova</w:t>
      </w:r>
      <w:r w:rsidRPr="004A7FDE">
        <w:t xml:space="preserve"> s</w:t>
      </w:r>
      <w:r>
        <w:t>’</w:t>
      </w:r>
      <w:r w:rsidRPr="004A7FDE">
        <w:t>améliore.</w:t>
      </w:r>
    </w:p>
    <w:p w:rsidR="00460994" w:rsidRPr="00A44A1F" w:rsidRDefault="00980556" w:rsidP="00980556">
      <w:pPr>
        <w:pStyle w:val="H1G"/>
      </w:pPr>
      <w:r>
        <w:tab/>
      </w:r>
      <w:r>
        <w:tab/>
      </w:r>
      <w:r>
        <w:tab/>
      </w:r>
      <w:r w:rsidR="00460994">
        <w:t>P</w:t>
      </w:r>
      <w:r w:rsidR="00460994" w:rsidRPr="00A44A1F">
        <w:t>aragraphes</w:t>
      </w:r>
      <w:r>
        <w:t> </w:t>
      </w:r>
      <w:r w:rsidR="00460994" w:rsidRPr="00A44A1F">
        <w:t>24 et 25 des observations finales</w:t>
      </w:r>
    </w:p>
    <w:p w:rsidR="00460994" w:rsidRPr="00A44A1F" w:rsidRDefault="00980556" w:rsidP="00980556">
      <w:pPr>
        <w:pStyle w:val="H23G"/>
      </w:pPr>
      <w:r>
        <w:tab/>
      </w:r>
      <w:r>
        <w:tab/>
      </w:r>
      <w:r w:rsidR="00460994" w:rsidRPr="00A44A1F">
        <w:t xml:space="preserve">Formation </w:t>
      </w:r>
      <w:r w:rsidR="00460994">
        <w:t xml:space="preserve">des </w:t>
      </w:r>
      <w:r w:rsidR="00460994" w:rsidRPr="00A44A1F">
        <w:t>juges, avocats, fonctionnaires, etc. sur les questions de</w:t>
      </w:r>
      <w:r w:rsidR="00460994">
        <w:t xml:space="preserve"> discrimination raciale</w:t>
      </w:r>
    </w:p>
    <w:p w:rsidR="00460994" w:rsidRPr="004A7FDE" w:rsidRDefault="00460994" w:rsidP="00460994">
      <w:pPr>
        <w:pStyle w:val="SingleTxtG"/>
      </w:pPr>
      <w:r w:rsidRPr="004A7FDE">
        <w:t>198.</w:t>
      </w:r>
      <w:r w:rsidR="00980556">
        <w:tab/>
      </w:r>
      <w:r w:rsidRPr="004A7FDE">
        <w:t>Afin d</w:t>
      </w:r>
      <w:r>
        <w:t>’</w:t>
      </w:r>
      <w:r w:rsidRPr="004A7FDE">
        <w:t>améliorer le</w:t>
      </w:r>
      <w:r>
        <w:t>urs</w:t>
      </w:r>
      <w:r w:rsidRPr="004A7FDE">
        <w:t xml:space="preserve"> connaissances théoriques et </w:t>
      </w:r>
      <w:r>
        <w:t xml:space="preserve">leurs </w:t>
      </w:r>
      <w:r w:rsidRPr="004A7FDE">
        <w:t>compétences pratiques en matière de qualification et d</w:t>
      </w:r>
      <w:r>
        <w:t>’</w:t>
      </w:r>
      <w:r w:rsidRPr="004A7FDE">
        <w:t xml:space="preserve">investigation des actes criminels, les </w:t>
      </w:r>
      <w:r>
        <w:t>officiers de police judiciaire</w:t>
      </w:r>
      <w:r w:rsidRPr="004A7FDE">
        <w:t xml:space="preserve"> </w:t>
      </w:r>
      <w:r>
        <w:t xml:space="preserve">suivent régulièrement </w:t>
      </w:r>
      <w:r w:rsidRPr="004A7FDE">
        <w:t>des séminaires de formation sur différents sujets.</w:t>
      </w:r>
      <w:r>
        <w:t xml:space="preserve"> S</w:t>
      </w:r>
      <w:r w:rsidRPr="004A7FDE">
        <w:t>ix</w:t>
      </w:r>
      <w:r w:rsidR="00980556">
        <w:t> </w:t>
      </w:r>
      <w:r>
        <w:t xml:space="preserve">membres </w:t>
      </w:r>
      <w:r w:rsidRPr="004A7FDE">
        <w:t>de la division criminelle de l</w:t>
      </w:r>
      <w:r>
        <w:t>’</w:t>
      </w:r>
      <w:r w:rsidRPr="004A7FDE">
        <w:t>I</w:t>
      </w:r>
      <w:r>
        <w:t>nspection générale de la police</w:t>
      </w:r>
      <w:r w:rsidRPr="004A7FDE">
        <w:t xml:space="preserve"> ont participé à une conférence régionale </w:t>
      </w:r>
      <w:r>
        <w:t xml:space="preserve">intitulée « Les crimes de </w:t>
      </w:r>
      <w:r w:rsidRPr="004A7FDE">
        <w:t xml:space="preserve">haine </w:t>
      </w:r>
      <w:r>
        <w:t xml:space="preserve">visant </w:t>
      </w:r>
      <w:r w:rsidRPr="004A7FDE">
        <w:t xml:space="preserve">les Roms </w:t>
      </w:r>
      <w:r w:rsidR="00980556">
        <w:t>−</w:t>
      </w:r>
      <w:r w:rsidRPr="004A7FDE">
        <w:t xml:space="preserve"> un défi pour la police nationale</w:t>
      </w:r>
      <w:r>
        <w:t> », organisée à Odessa (</w:t>
      </w:r>
      <w:r w:rsidRPr="004A7FDE">
        <w:t>Ukraine</w:t>
      </w:r>
      <w:r>
        <w:t>) les 24 et 25</w:t>
      </w:r>
      <w:r w:rsidR="00980556">
        <w:t> </w:t>
      </w:r>
      <w:r>
        <w:t>juin 2019,</w:t>
      </w:r>
      <w:r w:rsidRPr="004A7FDE">
        <w:t xml:space="preserve"> et 40</w:t>
      </w:r>
      <w:r w:rsidR="00980556">
        <w:t> </w:t>
      </w:r>
      <w:r w:rsidRPr="004A7FDE">
        <w:t>représentants des unités territoriales de l</w:t>
      </w:r>
      <w:r>
        <w:t>’</w:t>
      </w:r>
      <w:r w:rsidRPr="004A7FDE">
        <w:t>I</w:t>
      </w:r>
      <w:r>
        <w:t>nspection générale de la police</w:t>
      </w:r>
      <w:r w:rsidRPr="004A7FDE">
        <w:t xml:space="preserve"> (10</w:t>
      </w:r>
      <w:r w:rsidR="00980556">
        <w:t> </w:t>
      </w:r>
      <w:r w:rsidRPr="004A7FDE">
        <w:t>femmes et 30</w:t>
      </w:r>
      <w:r w:rsidR="00980556">
        <w:t> </w:t>
      </w:r>
      <w:r w:rsidRPr="004A7FDE">
        <w:t xml:space="preserve">hommes), dont des </w:t>
      </w:r>
      <w:r>
        <w:t xml:space="preserve">officiers de police judiciaire, </w:t>
      </w:r>
      <w:r w:rsidRPr="004A7FDE">
        <w:t xml:space="preserve">ont </w:t>
      </w:r>
      <w:r>
        <w:t xml:space="preserve">suivi </w:t>
      </w:r>
      <w:r w:rsidRPr="004A7FDE">
        <w:t xml:space="preserve">un séminaire de formation </w:t>
      </w:r>
      <w:r>
        <w:t>intitulé « Enquêter</w:t>
      </w:r>
      <w:r w:rsidRPr="004A7FDE">
        <w:t xml:space="preserve"> sur les </w:t>
      </w:r>
      <w:r>
        <w:t xml:space="preserve">crimes </w:t>
      </w:r>
      <w:r w:rsidRPr="004A7FDE">
        <w:t>motivés par la haine</w:t>
      </w:r>
      <w:r>
        <w:t xml:space="preserve"> » qui s’est tenu d’abord à Soroka les </w:t>
      </w:r>
      <w:r w:rsidRPr="004A7FDE">
        <w:t xml:space="preserve">23 </w:t>
      </w:r>
      <w:r>
        <w:t xml:space="preserve">et </w:t>
      </w:r>
      <w:r w:rsidRPr="004A7FDE">
        <w:t>24</w:t>
      </w:r>
      <w:r w:rsidR="00980556">
        <w:t> </w:t>
      </w:r>
      <w:r w:rsidRPr="004A7FDE">
        <w:t xml:space="preserve">septembre </w:t>
      </w:r>
      <w:r>
        <w:t xml:space="preserve">2019 puis à Comrat les </w:t>
      </w:r>
      <w:r w:rsidRPr="004A7FDE">
        <w:t>30</w:t>
      </w:r>
      <w:r w:rsidR="00980556">
        <w:t> </w:t>
      </w:r>
      <w:r w:rsidRPr="004A7FDE">
        <w:t xml:space="preserve">septembre </w:t>
      </w:r>
      <w:r>
        <w:t>et 1</w:t>
      </w:r>
      <w:r w:rsidRPr="00980556">
        <w:rPr>
          <w:vertAlign w:val="superscript"/>
        </w:rPr>
        <w:t>er</w:t>
      </w:r>
      <w:r w:rsidR="00980556">
        <w:t> </w:t>
      </w:r>
      <w:r>
        <w:t>octobre 2019</w:t>
      </w:r>
      <w:r w:rsidRPr="004A7FDE">
        <w:t>.</w:t>
      </w:r>
    </w:p>
    <w:p w:rsidR="00460994" w:rsidRPr="004A7FDE" w:rsidRDefault="00460994" w:rsidP="00460994">
      <w:pPr>
        <w:pStyle w:val="SingleTxtG"/>
      </w:pPr>
      <w:r w:rsidRPr="004A7FDE">
        <w:t>199.</w:t>
      </w:r>
      <w:r w:rsidR="00980556">
        <w:tab/>
      </w:r>
      <w:r w:rsidRPr="004A7FDE">
        <w:t>En 2019, 11</w:t>
      </w:r>
      <w:r w:rsidR="00980556">
        <w:t> </w:t>
      </w:r>
      <w:r>
        <w:t xml:space="preserve">activités </w:t>
      </w:r>
      <w:r w:rsidRPr="004A7FDE">
        <w:t>ont été organisé</w:t>
      </w:r>
      <w:r>
        <w:t>e</w:t>
      </w:r>
      <w:r w:rsidRPr="004A7FDE">
        <w:t xml:space="preserve">s pour sensibiliser </w:t>
      </w:r>
      <w:r>
        <w:t xml:space="preserve">les policiers </w:t>
      </w:r>
      <w:r w:rsidRPr="004A7FDE">
        <w:t xml:space="preserve">aux questions de genre et renforcer </w:t>
      </w:r>
      <w:r>
        <w:t xml:space="preserve">leurs </w:t>
      </w:r>
      <w:r w:rsidRPr="004A7FDE">
        <w:t xml:space="preserve">compétences </w:t>
      </w:r>
      <w:r>
        <w:t xml:space="preserve">en matière de </w:t>
      </w:r>
      <w:r w:rsidRPr="004A7FDE">
        <w:t>prévention des discriminations (</w:t>
      </w:r>
      <w:r>
        <w:t>une</w:t>
      </w:r>
      <w:r w:rsidR="00980556">
        <w:t> </w:t>
      </w:r>
      <w:r w:rsidRPr="004A7FDE">
        <w:t xml:space="preserve">table ronde, </w:t>
      </w:r>
      <w:r>
        <w:t xml:space="preserve">un </w:t>
      </w:r>
      <w:r w:rsidRPr="004A7FDE">
        <w:t xml:space="preserve">séminaire de travail, </w:t>
      </w:r>
      <w:r>
        <w:t xml:space="preserve">deux </w:t>
      </w:r>
      <w:r w:rsidRPr="004A7FDE">
        <w:t xml:space="preserve">cours de mise à niveau/spécialisation, </w:t>
      </w:r>
      <w:r>
        <w:t xml:space="preserve">une </w:t>
      </w:r>
      <w:r w:rsidRPr="004A7FDE">
        <w:lastRenderedPageBreak/>
        <w:t xml:space="preserve">conférence internationale, </w:t>
      </w:r>
      <w:r>
        <w:t xml:space="preserve">deux </w:t>
      </w:r>
      <w:r w:rsidRPr="004A7FDE">
        <w:t>séminaire</w:t>
      </w:r>
      <w:r>
        <w:t>s</w:t>
      </w:r>
      <w:r w:rsidRPr="004A7FDE">
        <w:t xml:space="preserve"> de formation, </w:t>
      </w:r>
      <w:r>
        <w:t>quatre cours de formation</w:t>
      </w:r>
      <w:r w:rsidRPr="004A7FDE">
        <w:t>)</w:t>
      </w:r>
      <w:r>
        <w:t xml:space="preserve"> ; </w:t>
      </w:r>
      <w:r w:rsidRPr="004A7FDE">
        <w:t>141</w:t>
      </w:r>
      <w:r w:rsidR="00980556">
        <w:t> </w:t>
      </w:r>
      <w:r w:rsidRPr="004A7FDE">
        <w:t>policiers (42</w:t>
      </w:r>
      <w:r w:rsidR="00980556">
        <w:t> </w:t>
      </w:r>
      <w:r w:rsidRPr="004A7FDE">
        <w:t>femmes</w:t>
      </w:r>
      <w:r>
        <w:t xml:space="preserve"> et </w:t>
      </w:r>
      <w:r w:rsidRPr="004A7FDE">
        <w:t>99</w:t>
      </w:r>
      <w:r w:rsidR="00980556">
        <w:t> </w:t>
      </w:r>
      <w:r w:rsidRPr="004A7FDE">
        <w:t>hommes)</w:t>
      </w:r>
      <w:r w:rsidRPr="006E5224">
        <w:t xml:space="preserve"> </w:t>
      </w:r>
      <w:r>
        <w:t xml:space="preserve">y </w:t>
      </w:r>
      <w:r w:rsidRPr="004A7FDE">
        <w:t>ont participé.</w:t>
      </w:r>
    </w:p>
    <w:p w:rsidR="00460994" w:rsidRPr="004A7FDE" w:rsidRDefault="00460994" w:rsidP="00460994">
      <w:pPr>
        <w:pStyle w:val="SingleTxtG"/>
      </w:pPr>
      <w:r w:rsidRPr="004A7FDE">
        <w:t>200.</w:t>
      </w:r>
      <w:r w:rsidR="00980556">
        <w:tab/>
      </w:r>
      <w:r w:rsidRPr="004A7FDE">
        <w:t xml:space="preserve">Conformément </w:t>
      </w:r>
      <w:r>
        <w:t xml:space="preserve">à l’ordonnance relative à la </w:t>
      </w:r>
      <w:r w:rsidRPr="004A7FDE">
        <w:t xml:space="preserve">formation, </w:t>
      </w:r>
      <w:r>
        <w:t>la chaire de « </w:t>
      </w:r>
      <w:r w:rsidRPr="004A7FDE">
        <w:t>Droit public et sécurité des frontières</w:t>
      </w:r>
      <w:r>
        <w:t> »</w:t>
      </w:r>
      <w:r w:rsidRPr="004A7FDE">
        <w:t xml:space="preserve"> du </w:t>
      </w:r>
      <w:r>
        <w:t>d</w:t>
      </w:r>
      <w:r w:rsidRPr="004A7FDE">
        <w:t xml:space="preserve">épartement du développement professionnel et </w:t>
      </w:r>
      <w:r>
        <w:t xml:space="preserve">administratif </w:t>
      </w:r>
      <w:r w:rsidRPr="004A7FDE">
        <w:t>de l</w:t>
      </w:r>
      <w:r>
        <w:t>’</w:t>
      </w:r>
      <w:r w:rsidRPr="004A7FDE">
        <w:t xml:space="preserve">Académie </w:t>
      </w:r>
      <w:r>
        <w:t xml:space="preserve">de police </w:t>
      </w:r>
      <w:r w:rsidRPr="004A7FDE">
        <w:t>Stefan cel Mare</w:t>
      </w:r>
      <w:r>
        <w:t xml:space="preserve"> du</w:t>
      </w:r>
      <w:r w:rsidRPr="004A7FDE">
        <w:t xml:space="preserve"> </w:t>
      </w:r>
      <w:r>
        <w:t>M</w:t>
      </w:r>
      <w:r w:rsidRPr="004A7FDE">
        <w:t>inistère de l</w:t>
      </w:r>
      <w:r>
        <w:t>’I</w:t>
      </w:r>
      <w:r w:rsidRPr="004A7FDE">
        <w:t xml:space="preserve">ntérieur </w:t>
      </w:r>
      <w:r>
        <w:t xml:space="preserve">propose des </w:t>
      </w:r>
      <w:r w:rsidRPr="004A7FDE">
        <w:t xml:space="preserve">cours de formation continue </w:t>
      </w:r>
      <w:r>
        <w:t>sur les thèmes suivants </w:t>
      </w:r>
      <w:r w:rsidRPr="004A7FDE">
        <w:t>:</w:t>
      </w:r>
    </w:p>
    <w:p w:rsidR="00460994" w:rsidRDefault="00460994" w:rsidP="00980556">
      <w:pPr>
        <w:pStyle w:val="Bullet1G"/>
      </w:pPr>
      <w:r>
        <w:t>« </w:t>
      </w:r>
      <w:r w:rsidRPr="00A44A1F">
        <w:t>Lutte contre le phénomène de la discrimination</w:t>
      </w:r>
      <w:r>
        <w:t> » :</w:t>
      </w:r>
      <w:r w:rsidRPr="00A44A1F">
        <w:t xml:space="preserve"> </w:t>
      </w:r>
      <w:r w:rsidR="00980556">
        <w:t>douze</w:t>
      </w:r>
      <w:r w:rsidRPr="00A44A1F">
        <w:t xml:space="preserve"> heures </w:t>
      </w:r>
      <w:r>
        <w:t xml:space="preserve">de cours </w:t>
      </w:r>
      <w:r w:rsidRPr="00A44A1F">
        <w:t xml:space="preserve">dans le cadre du programme </w:t>
      </w:r>
      <w:r>
        <w:t>« </w:t>
      </w:r>
      <w:r w:rsidRPr="00A44A1F">
        <w:t>Protection juridique des droits de l</w:t>
      </w:r>
      <w:r>
        <w:t>’</w:t>
      </w:r>
      <w:r w:rsidRPr="00A44A1F">
        <w:t>homme</w:t>
      </w:r>
      <w:r>
        <w:t> »</w:t>
      </w:r>
      <w:r w:rsidRPr="00A44A1F">
        <w:t xml:space="preserve"> dans le contexte de l</w:t>
      </w:r>
      <w:r>
        <w:t>’</w:t>
      </w:r>
      <w:r w:rsidRPr="00A44A1F">
        <w:t xml:space="preserve">égalité </w:t>
      </w:r>
      <w:r>
        <w:t>de genre </w:t>
      </w:r>
      <w:r w:rsidRPr="00A44A1F">
        <w:t xml:space="preserve">: dispositions juridiques nationales et internationales </w:t>
      </w:r>
      <w:r>
        <w:t xml:space="preserve">relatives à </w:t>
      </w:r>
      <w:r w:rsidRPr="00A44A1F">
        <w:t xml:space="preserve">la violence </w:t>
      </w:r>
      <w:r>
        <w:t>sexiste</w:t>
      </w:r>
      <w:r w:rsidRPr="00A44A1F">
        <w:t>, mécanismes de lutte contre la discrimination, législation anti</w:t>
      </w:r>
      <w:r w:rsidR="00D17B00">
        <w:noBreakHyphen/>
      </w:r>
      <w:r w:rsidRPr="00A44A1F">
        <w:t xml:space="preserve">discrimination de la République de Moldova, lutte contre le phénomène de la discrimination dans </w:t>
      </w:r>
      <w:r>
        <w:t xml:space="preserve">l’action </w:t>
      </w:r>
      <w:r w:rsidRPr="00A44A1F">
        <w:t xml:space="preserve">du </w:t>
      </w:r>
      <w:r>
        <w:t>M</w:t>
      </w:r>
      <w:r w:rsidRPr="00A44A1F">
        <w:t>inistère de l</w:t>
      </w:r>
      <w:r>
        <w:t>’</w:t>
      </w:r>
      <w:r w:rsidRPr="00A44A1F">
        <w:t>Intérieur</w:t>
      </w:r>
      <w:r w:rsidR="00980556">
        <w:t> ;</w:t>
      </w:r>
    </w:p>
    <w:p w:rsidR="00460994" w:rsidRDefault="00460994" w:rsidP="00980556">
      <w:pPr>
        <w:pStyle w:val="Bullet1G"/>
      </w:pPr>
      <w:r>
        <w:t>« </w:t>
      </w:r>
      <w:r w:rsidRPr="00A44A1F">
        <w:t>Gestion des ressources humaines</w:t>
      </w:r>
      <w:r>
        <w:t xml:space="preserve"> » : </w:t>
      </w:r>
      <w:r w:rsidRPr="00A44A1F">
        <w:t xml:space="preserve">égalité des sexes dans le domaine de la sécurité et de la défense, </w:t>
      </w:r>
      <w:r>
        <w:t>admission</w:t>
      </w:r>
      <w:r w:rsidRPr="00A44A1F">
        <w:t xml:space="preserve">/sélection/recrutement/promotion </w:t>
      </w:r>
      <w:r>
        <w:t>compte tenu de l’</w:t>
      </w:r>
      <w:r w:rsidRPr="00A44A1F">
        <w:t xml:space="preserve">égalité des sexes </w:t>
      </w:r>
      <w:r w:rsidR="00980556">
        <w:t>− deux</w:t>
      </w:r>
      <w:r w:rsidRPr="00A44A1F">
        <w:t xml:space="preserve"> heures</w:t>
      </w:r>
      <w:r>
        <w:t xml:space="preserve"> de cours</w:t>
      </w:r>
      <w:r w:rsidR="00980556">
        <w:t> ;</w:t>
      </w:r>
    </w:p>
    <w:p w:rsidR="00460994" w:rsidRPr="00D17B00" w:rsidRDefault="00460994" w:rsidP="00980556">
      <w:pPr>
        <w:pStyle w:val="Bullet1G"/>
        <w:rPr>
          <w:spacing w:val="-2"/>
        </w:rPr>
      </w:pPr>
      <w:r w:rsidRPr="00D17B00">
        <w:rPr>
          <w:spacing w:val="-2"/>
        </w:rPr>
        <w:t xml:space="preserve">« Protection juridique des droits de l’homme » : moyens et mécanismes de protection des droits de l’homme, normes minimales relatives au traitement des détenus, mécanismes internationaux et nationaux de lutte contre la torture </w:t>
      </w:r>
      <w:r w:rsidR="00980556" w:rsidRPr="00D17B00">
        <w:rPr>
          <w:spacing w:val="-2"/>
        </w:rPr>
        <w:t>− huit</w:t>
      </w:r>
      <w:r w:rsidRPr="00D17B00">
        <w:rPr>
          <w:spacing w:val="-2"/>
        </w:rPr>
        <w:t xml:space="preserve"> heures de cours</w:t>
      </w:r>
      <w:r w:rsidR="00980556" w:rsidRPr="00D17B00">
        <w:rPr>
          <w:spacing w:val="-2"/>
        </w:rPr>
        <w:t> ;</w:t>
      </w:r>
    </w:p>
    <w:p w:rsidR="00460994" w:rsidRDefault="00460994" w:rsidP="00980556">
      <w:pPr>
        <w:pStyle w:val="Bullet1G"/>
      </w:pPr>
      <w:r>
        <w:t>« </w:t>
      </w:r>
      <w:r w:rsidRPr="00A44A1F">
        <w:t xml:space="preserve">Égalité </w:t>
      </w:r>
      <w:r>
        <w:t xml:space="preserve">entre les </w:t>
      </w:r>
      <w:r w:rsidRPr="00A44A1F">
        <w:t>sexes et prévention de la discrimination</w:t>
      </w:r>
      <w:r>
        <w:t> » </w:t>
      </w:r>
      <w:r w:rsidRPr="00A44A1F">
        <w:t>: renforcement des compétences des policiers en matière de protection des droits de l</w:t>
      </w:r>
      <w:r>
        <w:t>’</w:t>
      </w:r>
      <w:r w:rsidRPr="00A44A1F">
        <w:t xml:space="preserve">homme, en particulier des minorités nationales, respect des </w:t>
      </w:r>
      <w:r>
        <w:t xml:space="preserve">libertés et </w:t>
      </w:r>
      <w:r w:rsidRPr="00A44A1F">
        <w:t xml:space="preserve">droits fondamentaux des personnes handicapées, renforcement des compétences </w:t>
      </w:r>
      <w:r>
        <w:t xml:space="preserve">des agents </w:t>
      </w:r>
      <w:r w:rsidRPr="00A44A1F">
        <w:t xml:space="preserve">du </w:t>
      </w:r>
      <w:r>
        <w:t>M</w:t>
      </w:r>
      <w:r w:rsidRPr="00A44A1F">
        <w:t>inistère de l</w:t>
      </w:r>
      <w:r>
        <w:t>’</w:t>
      </w:r>
      <w:r w:rsidR="000C265E">
        <w:t>i</w:t>
      </w:r>
      <w:r w:rsidRPr="00A44A1F">
        <w:t xml:space="preserve">ntérieur </w:t>
      </w:r>
      <w:r>
        <w:t xml:space="preserve">en matière de </w:t>
      </w:r>
      <w:r w:rsidRPr="00A44A1F">
        <w:t xml:space="preserve">non-discrimination, </w:t>
      </w:r>
      <w:r>
        <w:t xml:space="preserve">d’interdiction de </w:t>
      </w:r>
      <w:r w:rsidRPr="00A44A1F">
        <w:t xml:space="preserve">la torture et </w:t>
      </w:r>
      <w:r>
        <w:t xml:space="preserve">d’application des normes du Protocole </w:t>
      </w:r>
      <w:r w:rsidRPr="00A44A1F">
        <w:t>d</w:t>
      </w:r>
      <w:r>
        <w:t>’</w:t>
      </w:r>
      <w:r w:rsidRPr="00A44A1F">
        <w:t xml:space="preserve">Istanbul, </w:t>
      </w:r>
      <w:r>
        <w:t xml:space="preserve">notamment en ce qui concerne </w:t>
      </w:r>
      <w:r w:rsidRPr="00A44A1F">
        <w:t xml:space="preserve">la </w:t>
      </w:r>
      <w:r>
        <w:t xml:space="preserve">prévention de la </w:t>
      </w:r>
      <w:r w:rsidRPr="00A44A1F">
        <w:t xml:space="preserve">violence </w:t>
      </w:r>
      <w:r>
        <w:t>chez les détenus</w:t>
      </w:r>
      <w:r w:rsidR="00980556">
        <w:t xml:space="preserve"> − vingt-quatre</w:t>
      </w:r>
      <w:r w:rsidRPr="00A44A1F">
        <w:t xml:space="preserve"> heures</w:t>
      </w:r>
      <w:r>
        <w:t xml:space="preserve"> de cours</w:t>
      </w:r>
      <w:r w:rsidR="00980556">
        <w:t> ;</w:t>
      </w:r>
    </w:p>
    <w:p w:rsidR="00460994" w:rsidRDefault="00460994" w:rsidP="00980556">
      <w:pPr>
        <w:pStyle w:val="Bullet1G"/>
      </w:pPr>
      <w:r>
        <w:t>« </w:t>
      </w:r>
      <w:r w:rsidRPr="00A44A1F">
        <w:t>Protection des droits des minorités nationales</w:t>
      </w:r>
      <w:r>
        <w:t xml:space="preserve"> » : </w:t>
      </w:r>
      <w:r w:rsidRPr="00A44A1F">
        <w:t xml:space="preserve">protection des droits des minorités ethniques (Roms et autres groupes ethniques), protection des droits et libertés des personnes handicapées appartenant </w:t>
      </w:r>
      <w:r>
        <w:t xml:space="preserve">à des </w:t>
      </w:r>
      <w:r w:rsidRPr="00A44A1F">
        <w:t>minorités nationales, identité nationale, facteur ethnique et modèles d</w:t>
      </w:r>
      <w:r>
        <w:t>’</w:t>
      </w:r>
      <w:r w:rsidRPr="00A44A1F">
        <w:t xml:space="preserve">intégration des groupes ethniques, analyse du cadre législatif national et international </w:t>
      </w:r>
      <w:r>
        <w:t xml:space="preserve">relatif à </w:t>
      </w:r>
      <w:r w:rsidRPr="00A44A1F">
        <w:t>l</w:t>
      </w:r>
      <w:r>
        <w:t>’</w:t>
      </w:r>
      <w:r w:rsidRPr="00A44A1F">
        <w:t>intégration des groupes ethniques, respect de l</w:t>
      </w:r>
      <w:r>
        <w:t>’</w:t>
      </w:r>
      <w:r w:rsidRPr="00A44A1F">
        <w:t xml:space="preserve">identité ethnique et intégration des Roms </w:t>
      </w:r>
      <w:r w:rsidR="00980556">
        <w:t>− seize</w:t>
      </w:r>
      <w:r w:rsidRPr="00A44A1F">
        <w:t xml:space="preserve"> heures</w:t>
      </w:r>
      <w:r>
        <w:t xml:space="preserve"> de cours</w:t>
      </w:r>
      <w:r w:rsidR="00980556">
        <w:t> ;</w:t>
      </w:r>
    </w:p>
    <w:p w:rsidR="00460994" w:rsidRPr="00A44A1F" w:rsidRDefault="00460994" w:rsidP="00980556">
      <w:pPr>
        <w:pStyle w:val="Bullet1G"/>
      </w:pPr>
      <w:r>
        <w:t>« </w:t>
      </w:r>
      <w:r w:rsidRPr="00A44A1F">
        <w:t>Protection juridique des droits de l</w:t>
      </w:r>
      <w:r>
        <w:t>’</w:t>
      </w:r>
      <w:r w:rsidRPr="00A44A1F">
        <w:t>homme II</w:t>
      </w:r>
      <w:r>
        <w:t> » </w:t>
      </w:r>
      <w:r w:rsidRPr="00A44A1F">
        <w:t xml:space="preserve">: respect des libertés </w:t>
      </w:r>
      <w:r>
        <w:t xml:space="preserve">et </w:t>
      </w:r>
      <w:r w:rsidRPr="00A44A1F">
        <w:t>droits fondamentaux des personnes handicapées, moyens et mécanismes de protection des droits de l</w:t>
      </w:r>
      <w:r>
        <w:t>’</w:t>
      </w:r>
      <w:r w:rsidRPr="00A44A1F">
        <w:t xml:space="preserve">homme, normes minimales </w:t>
      </w:r>
      <w:r>
        <w:t xml:space="preserve">relatives au </w:t>
      </w:r>
      <w:r w:rsidRPr="00A44A1F">
        <w:t xml:space="preserve">traitement des </w:t>
      </w:r>
      <w:r>
        <w:t>détenus</w:t>
      </w:r>
      <w:r w:rsidRPr="00A44A1F">
        <w:t xml:space="preserve">, mécanismes internationaux et nationaux de lutte contre la torture, </w:t>
      </w:r>
      <w:r>
        <w:t xml:space="preserve">affaires portées devant </w:t>
      </w:r>
      <w:r w:rsidRPr="00A44A1F">
        <w:t>la Cour européenne des droits de l</w:t>
      </w:r>
      <w:r>
        <w:t>’</w:t>
      </w:r>
      <w:r w:rsidRPr="00A44A1F">
        <w:t xml:space="preserve">homme </w:t>
      </w:r>
      <w:r>
        <w:t xml:space="preserve">pour violation de certains </w:t>
      </w:r>
      <w:r w:rsidRPr="00A44A1F">
        <w:t>droits de l</w:t>
      </w:r>
      <w:r>
        <w:t>’</w:t>
      </w:r>
      <w:r w:rsidRPr="00A44A1F">
        <w:t xml:space="preserve">homme </w:t>
      </w:r>
      <w:r w:rsidR="00896A5B">
        <w:t xml:space="preserve">− vingt-quatre </w:t>
      </w:r>
      <w:r w:rsidRPr="00A44A1F">
        <w:t>heures</w:t>
      </w:r>
      <w:r>
        <w:t xml:space="preserve"> de cours</w:t>
      </w:r>
      <w:r w:rsidRPr="00A44A1F">
        <w:t>.</w:t>
      </w:r>
    </w:p>
    <w:p w:rsidR="00460994" w:rsidRPr="004A7FDE" w:rsidRDefault="00460994" w:rsidP="00460994">
      <w:pPr>
        <w:pStyle w:val="SingleTxtG"/>
      </w:pPr>
      <w:r w:rsidRPr="004A7FDE">
        <w:t>201.</w:t>
      </w:r>
      <w:r w:rsidR="00896A5B">
        <w:tab/>
      </w:r>
      <w:r w:rsidRPr="004A7FDE">
        <w:t>Au cours de la période 2017-2019, 205</w:t>
      </w:r>
      <w:r w:rsidR="00896A5B">
        <w:t> </w:t>
      </w:r>
      <w:r w:rsidRPr="004A7FDE">
        <w:t xml:space="preserve">procureurs ont </w:t>
      </w:r>
      <w:r>
        <w:t xml:space="preserve">suivi des formations dans le cadre </w:t>
      </w:r>
      <w:r w:rsidRPr="004A7FDE">
        <w:t>de 17</w:t>
      </w:r>
      <w:r w:rsidR="00896A5B">
        <w:t> </w:t>
      </w:r>
      <w:r>
        <w:t xml:space="preserve">activités </w:t>
      </w:r>
      <w:r w:rsidRPr="004A7FDE">
        <w:t>organisé</w:t>
      </w:r>
      <w:r>
        <w:t>e</w:t>
      </w:r>
      <w:r w:rsidRPr="004A7FDE">
        <w:t>s par l</w:t>
      </w:r>
      <w:r>
        <w:t>’</w:t>
      </w:r>
      <w:r w:rsidRPr="004A7FDE">
        <w:t>Institut national de la justice sur les thèmes suivants</w:t>
      </w:r>
      <w:r w:rsidR="00896A5B">
        <w:t> </w:t>
      </w:r>
      <w:r w:rsidRPr="004A7FDE">
        <w:t>: Convention européenne des droits de l</w:t>
      </w:r>
      <w:r>
        <w:t>’</w:t>
      </w:r>
      <w:r w:rsidRPr="004A7FDE">
        <w:t>homme</w:t>
      </w:r>
      <w:r>
        <w:t>,</w:t>
      </w:r>
      <w:r w:rsidRPr="00DB2BF7">
        <w:t xml:space="preserve"> </w:t>
      </w:r>
      <w:r>
        <w:t>aspects pénaux </w:t>
      </w:r>
      <w:r w:rsidRPr="004A7FDE">
        <w:t>; garantie des droits fondamentaux de l</w:t>
      </w:r>
      <w:r>
        <w:t>’</w:t>
      </w:r>
      <w:r w:rsidRPr="004A7FDE">
        <w:t>homme dans le cadre de la coopération juridique entre États</w:t>
      </w:r>
      <w:r w:rsidR="00896A5B">
        <w:t> </w:t>
      </w:r>
      <w:r w:rsidRPr="004A7FDE">
        <w:t>; droits des migrants</w:t>
      </w:r>
      <w:r>
        <w:t> </w:t>
      </w:r>
      <w:r w:rsidRPr="004A7FDE">
        <w:t>; droits des victimes dans l</w:t>
      </w:r>
      <w:r>
        <w:t>a procédure pénale</w:t>
      </w:r>
      <w:r w:rsidR="00896A5B">
        <w:t> </w:t>
      </w:r>
      <w:r w:rsidRPr="004A7FDE">
        <w:t xml:space="preserve">; enregistrement </w:t>
      </w:r>
      <w:r>
        <w:t xml:space="preserve">des crimes de haine </w:t>
      </w:r>
      <w:r w:rsidRPr="004A7FDE">
        <w:t>et enquêtes</w:t>
      </w:r>
      <w:r>
        <w:t> </w:t>
      </w:r>
      <w:r w:rsidRPr="004A7FDE">
        <w:t>; non-discrimination et égalité.</w:t>
      </w:r>
    </w:p>
    <w:p w:rsidR="00460994" w:rsidRPr="004A7FDE" w:rsidRDefault="00460994" w:rsidP="00460994">
      <w:pPr>
        <w:pStyle w:val="SingleTxtG"/>
      </w:pPr>
      <w:r w:rsidRPr="004A7FDE">
        <w:t>202.</w:t>
      </w:r>
      <w:r w:rsidR="00896A5B">
        <w:tab/>
      </w:r>
      <w:r w:rsidRPr="004A7FDE">
        <w:t xml:space="preserve">Un séminaire de formation </w:t>
      </w:r>
      <w:r>
        <w:t>intitulé « </w:t>
      </w:r>
      <w:r w:rsidRPr="004A7FDE">
        <w:t xml:space="preserve">Les crimes de haine </w:t>
      </w:r>
      <w:r>
        <w:t xml:space="preserve">visant </w:t>
      </w:r>
      <w:r w:rsidRPr="004A7FDE">
        <w:t xml:space="preserve">les Roms </w:t>
      </w:r>
      <w:r w:rsidR="00896A5B">
        <w:t>−</w:t>
      </w:r>
      <w:r w:rsidRPr="004A7FDE">
        <w:t xml:space="preserve"> un défi pour la police nationale</w:t>
      </w:r>
      <w:r>
        <w:t> »</w:t>
      </w:r>
      <w:r w:rsidRPr="004A7FDE">
        <w:t xml:space="preserve">, organisé par le </w:t>
      </w:r>
      <w:r>
        <w:t>Ministère de l’</w:t>
      </w:r>
      <w:r w:rsidR="000C265E">
        <w:t>i</w:t>
      </w:r>
      <w:r w:rsidRPr="004A7FDE">
        <w:t>ntérieur et l</w:t>
      </w:r>
      <w:r>
        <w:t>’</w:t>
      </w:r>
      <w:r w:rsidRPr="004A7FDE">
        <w:t>I</w:t>
      </w:r>
      <w:r>
        <w:t>nspection générale de la police,</w:t>
      </w:r>
      <w:r w:rsidRPr="004A7FDE">
        <w:t xml:space="preserve"> s</w:t>
      </w:r>
      <w:r>
        <w:t>’</w:t>
      </w:r>
      <w:r w:rsidRPr="004A7FDE">
        <w:t>est tenu du 18 au 20</w:t>
      </w:r>
      <w:r w:rsidR="00896A5B">
        <w:t> </w:t>
      </w:r>
      <w:r w:rsidRPr="004A7FDE">
        <w:t>novembre 2019</w:t>
      </w:r>
      <w:r>
        <w:t xml:space="preserve"> </w:t>
      </w:r>
      <w:r w:rsidRPr="004A7FDE">
        <w:t xml:space="preserve">sous les auspices </w:t>
      </w:r>
      <w:r>
        <w:t xml:space="preserve">de l’Union européenne. </w:t>
      </w:r>
      <w:r w:rsidRPr="004A7FDE">
        <w:t>L</w:t>
      </w:r>
      <w:r>
        <w:t>’</w:t>
      </w:r>
      <w:r w:rsidRPr="004A7FDE">
        <w:t xml:space="preserve">objectif </w:t>
      </w:r>
      <w:r>
        <w:t xml:space="preserve">du </w:t>
      </w:r>
      <w:r w:rsidRPr="004A7FDE">
        <w:t>séminaire était de renforcer les connaissances théoriques et l</w:t>
      </w:r>
      <w:r>
        <w:t>’</w:t>
      </w:r>
      <w:r w:rsidRPr="004A7FDE">
        <w:t xml:space="preserve">expérience pratique des policiers dans le domaine des enquêtes et de la documentation des crimes </w:t>
      </w:r>
      <w:r>
        <w:t xml:space="preserve">motivés par la </w:t>
      </w:r>
      <w:r w:rsidRPr="004A7FDE">
        <w:t xml:space="preserve">haine, en </w:t>
      </w:r>
      <w:r>
        <w:t xml:space="preserve">s’inspirant des </w:t>
      </w:r>
      <w:r w:rsidRPr="004A7FDE">
        <w:t xml:space="preserve">meilleures pratiques européennes et </w:t>
      </w:r>
      <w:r>
        <w:t xml:space="preserve">compte tenu de </w:t>
      </w:r>
      <w:r w:rsidRPr="004A7FDE">
        <w:t>la jurisprudence de la Cour européenne des droits de l</w:t>
      </w:r>
      <w:r>
        <w:t>’</w:t>
      </w:r>
      <w:r w:rsidRPr="004A7FDE">
        <w:t xml:space="preserve">homme. </w:t>
      </w:r>
      <w:r>
        <w:t>C</w:t>
      </w:r>
      <w:r w:rsidRPr="004A7FDE">
        <w:t>e séminaire a été suivi par</w:t>
      </w:r>
      <w:r w:rsidR="00896A5B">
        <w:t> </w:t>
      </w:r>
      <w:r w:rsidRPr="004A7FDE">
        <w:t>25</w:t>
      </w:r>
      <w:r w:rsidR="00896A5B">
        <w:t> </w:t>
      </w:r>
      <w:r>
        <w:t>policiers</w:t>
      </w:r>
      <w:r w:rsidRPr="004A7FDE">
        <w:t>.</w:t>
      </w:r>
    </w:p>
    <w:p w:rsidR="00460994" w:rsidRPr="004A7FDE" w:rsidRDefault="00460994" w:rsidP="00896A5B">
      <w:pPr>
        <w:pStyle w:val="SingleTxtG"/>
        <w:keepNext/>
        <w:keepLines/>
      </w:pPr>
      <w:r w:rsidRPr="004A7FDE">
        <w:lastRenderedPageBreak/>
        <w:t>203.</w:t>
      </w:r>
      <w:r w:rsidR="00896A5B">
        <w:tab/>
      </w:r>
      <w:r w:rsidRPr="004A7FDE">
        <w:t>Du 29 au 31</w:t>
      </w:r>
      <w:r w:rsidR="00896A5B">
        <w:t> </w:t>
      </w:r>
      <w:r w:rsidRPr="004A7FDE">
        <w:t xml:space="preserve">janvier 2019, </w:t>
      </w:r>
      <w:r>
        <w:t>le Conseil de la radiodiffusion,</w:t>
      </w:r>
      <w:r w:rsidRPr="004A7FDE">
        <w:t xml:space="preserve"> avec le soutien </w:t>
      </w:r>
      <w:r>
        <w:t>de l’UE,</w:t>
      </w:r>
      <w:r w:rsidRPr="00DB2BF7">
        <w:t xml:space="preserve"> </w:t>
      </w:r>
      <w:r w:rsidRPr="004A7FDE">
        <w:t>a</w:t>
      </w:r>
      <w:r w:rsidR="00896A5B">
        <w:t> </w:t>
      </w:r>
      <w:r w:rsidRPr="004A7FDE">
        <w:t>organisé</w:t>
      </w:r>
      <w:r w:rsidRPr="00453649">
        <w:t xml:space="preserve"> </w:t>
      </w:r>
      <w:r w:rsidRPr="004A7FDE">
        <w:t>à l</w:t>
      </w:r>
      <w:r>
        <w:t>’</w:t>
      </w:r>
      <w:r w:rsidRPr="004A7FDE">
        <w:t xml:space="preserve">intention des journalistes et des </w:t>
      </w:r>
      <w:r>
        <w:t xml:space="preserve">rédacteurs en chef </w:t>
      </w:r>
      <w:r w:rsidRPr="004A7FDE">
        <w:t xml:space="preserve">des chaînes de télévision et de radio </w:t>
      </w:r>
      <w:r>
        <w:t xml:space="preserve">du pays </w:t>
      </w:r>
      <w:r w:rsidRPr="004A7FDE">
        <w:t>trois séminaires nationaux (</w:t>
      </w:r>
      <w:r>
        <w:t>respectivement à Chisinau, Comrat et</w:t>
      </w:r>
      <w:r w:rsidRPr="004A7FDE">
        <w:t xml:space="preserve"> Balti) sur </w:t>
      </w:r>
      <w:r>
        <w:t>« </w:t>
      </w:r>
      <w:r w:rsidRPr="004A7FDE">
        <w:t>La couverture de la campagne électorale</w:t>
      </w:r>
      <w:r w:rsidRPr="00D74ABA">
        <w:t xml:space="preserve"> </w:t>
      </w:r>
      <w:r w:rsidRPr="004A7FDE">
        <w:t xml:space="preserve">par les </w:t>
      </w:r>
      <w:r>
        <w:t xml:space="preserve">prestataires </w:t>
      </w:r>
      <w:r w:rsidRPr="004A7FDE">
        <w:t>de serv</w:t>
      </w:r>
      <w:r>
        <w:t>ices de télévision et de radio</w:t>
      </w:r>
      <w:r w:rsidR="00896A5B">
        <w:t xml:space="preserve"> </w:t>
      </w:r>
      <w:r>
        <w:t xml:space="preserve">à l’occasion des </w:t>
      </w:r>
      <w:r w:rsidRPr="004A7FDE">
        <w:t xml:space="preserve">élections </w:t>
      </w:r>
      <w:r>
        <w:t xml:space="preserve">législatives </w:t>
      </w:r>
      <w:r w:rsidRPr="004A7FDE">
        <w:t xml:space="preserve">et </w:t>
      </w:r>
      <w:r>
        <w:t xml:space="preserve">du </w:t>
      </w:r>
      <w:r w:rsidRPr="004A7FDE">
        <w:t>référendum républicain du 24</w:t>
      </w:r>
      <w:r w:rsidR="00896A5B">
        <w:t> </w:t>
      </w:r>
      <w:r w:rsidRPr="004A7FDE">
        <w:t>février 2019</w:t>
      </w:r>
      <w:r>
        <w:t> »</w:t>
      </w:r>
      <w:r w:rsidRPr="004A7FDE">
        <w:t>. L</w:t>
      </w:r>
      <w:r>
        <w:t>’</w:t>
      </w:r>
      <w:r w:rsidRPr="004A7FDE">
        <w:t xml:space="preserve">objectif de ces séminaires </w:t>
      </w:r>
      <w:r>
        <w:t xml:space="preserve">était </w:t>
      </w:r>
      <w:r w:rsidRPr="004A7FDE">
        <w:t xml:space="preserve">de garantir une couverture équitable, équilibrée et impartiale de la campagne électorale, </w:t>
      </w:r>
      <w:r>
        <w:t xml:space="preserve">de prévenir </w:t>
      </w:r>
      <w:r w:rsidRPr="004A7FDE">
        <w:t>toutes les formes de discrimination fondées sur la race, le sexe</w:t>
      </w:r>
      <w:r>
        <w:t xml:space="preserve"> ou</w:t>
      </w:r>
      <w:r w:rsidRPr="004A7FDE">
        <w:t xml:space="preserve"> la religion, </w:t>
      </w:r>
      <w:r>
        <w:t xml:space="preserve">ainsi que </w:t>
      </w:r>
      <w:r w:rsidRPr="004A7FDE">
        <w:t xml:space="preserve">la xénophobie, </w:t>
      </w:r>
      <w:r>
        <w:t xml:space="preserve">et </w:t>
      </w:r>
      <w:r w:rsidRPr="004A7FDE">
        <w:t>de promouvoir la liberté d</w:t>
      </w:r>
      <w:r>
        <w:t>’</w:t>
      </w:r>
      <w:r w:rsidRPr="004A7FDE">
        <w:t xml:space="preserve">expression et le pluralisme politique dans les services audiovisuels </w:t>
      </w:r>
      <w:r>
        <w:t xml:space="preserve">fournis </w:t>
      </w:r>
      <w:r w:rsidRPr="004A7FDE">
        <w:t xml:space="preserve">par </w:t>
      </w:r>
      <w:r>
        <w:t xml:space="preserve">les </w:t>
      </w:r>
      <w:r w:rsidRPr="004A7FDE">
        <w:t>télévision</w:t>
      </w:r>
      <w:r>
        <w:t>s</w:t>
      </w:r>
      <w:r w:rsidRPr="004A7FDE">
        <w:t xml:space="preserve"> et radio</w:t>
      </w:r>
      <w:r>
        <w:t>s</w:t>
      </w:r>
      <w:r w:rsidRPr="004A7FDE">
        <w:t xml:space="preserve"> du pays.</w:t>
      </w:r>
    </w:p>
    <w:p w:rsidR="00460994" w:rsidRPr="004A7FDE" w:rsidRDefault="00460994" w:rsidP="00460994">
      <w:pPr>
        <w:pStyle w:val="SingleTxtG"/>
      </w:pPr>
      <w:r w:rsidRPr="004A7FDE">
        <w:t>204.</w:t>
      </w:r>
      <w:r w:rsidR="00896A5B">
        <w:tab/>
      </w:r>
      <w:r>
        <w:t xml:space="preserve">Le </w:t>
      </w:r>
      <w:r w:rsidRPr="004A7FDE">
        <w:t xml:space="preserve">Conseil de la radiodiffusion a </w:t>
      </w:r>
      <w:r>
        <w:t xml:space="preserve">procédé à un contrôle thématique du </w:t>
      </w:r>
      <w:r w:rsidRPr="004A7FDE">
        <w:t>temps d</w:t>
      </w:r>
      <w:r>
        <w:t>’</w:t>
      </w:r>
      <w:r w:rsidRPr="004A7FDE">
        <w:t>antenne/</w:t>
      </w:r>
      <w:r>
        <w:t>de l’</w:t>
      </w:r>
      <w:r w:rsidRPr="004A7FDE">
        <w:t xml:space="preserve">espace </w:t>
      </w:r>
      <w:r>
        <w:t xml:space="preserve">de diffusion mis à la disposition de </w:t>
      </w:r>
      <w:r w:rsidRPr="004A7FDE">
        <w:t>la communauté rom</w:t>
      </w:r>
      <w:r w:rsidRPr="002F16D1">
        <w:t xml:space="preserve"> </w:t>
      </w:r>
      <w:r w:rsidRPr="004A7FDE">
        <w:t xml:space="preserve">par les </w:t>
      </w:r>
      <w:r>
        <w:t>médias moldoves</w:t>
      </w:r>
      <w:r w:rsidRPr="004A7FDE">
        <w:t xml:space="preserve"> entre le 1</w:t>
      </w:r>
      <w:r w:rsidRPr="00896A5B">
        <w:rPr>
          <w:vertAlign w:val="superscript"/>
        </w:rPr>
        <w:t>er</w:t>
      </w:r>
      <w:r w:rsidR="00896A5B">
        <w:t> </w:t>
      </w:r>
      <w:r w:rsidRPr="004A7FDE">
        <w:t>janvier 2018 et le 10</w:t>
      </w:r>
      <w:r w:rsidR="00896A5B">
        <w:t> </w:t>
      </w:r>
      <w:r w:rsidRPr="004A7FDE">
        <w:t xml:space="preserve">avril 2019. </w:t>
      </w:r>
      <w:r>
        <w:t xml:space="preserve">Il a constaté que </w:t>
      </w:r>
      <w:r w:rsidRPr="004A7FDE">
        <w:t>21 des 57</w:t>
      </w:r>
      <w:r w:rsidR="00896A5B">
        <w:t> </w:t>
      </w:r>
      <w:r>
        <w:t xml:space="preserve">prestataires </w:t>
      </w:r>
      <w:r w:rsidRPr="004A7FDE">
        <w:t xml:space="preserve">de services télévisés opérant </w:t>
      </w:r>
      <w:r>
        <w:t xml:space="preserve">dans le pays avaient accordé </w:t>
      </w:r>
      <w:r w:rsidRPr="004A7FDE">
        <w:t>du temps d</w:t>
      </w:r>
      <w:r>
        <w:t>’</w:t>
      </w:r>
      <w:r w:rsidRPr="004A7FDE">
        <w:t>antenne et de l</w:t>
      </w:r>
      <w:r>
        <w:t>’</w:t>
      </w:r>
      <w:r w:rsidRPr="004A7FDE">
        <w:t xml:space="preserve">espace </w:t>
      </w:r>
      <w:r>
        <w:t xml:space="preserve">médiatique </w:t>
      </w:r>
      <w:r w:rsidRPr="004A7FDE">
        <w:t>à la communauté rom</w:t>
      </w:r>
      <w:r w:rsidRPr="00DB2BF7">
        <w:t xml:space="preserve"> </w:t>
      </w:r>
      <w:r>
        <w:t>a</w:t>
      </w:r>
      <w:r w:rsidRPr="004A7FDE">
        <w:t xml:space="preserve">u cours de </w:t>
      </w:r>
      <w:r>
        <w:t xml:space="preserve">cette </w:t>
      </w:r>
      <w:r w:rsidRPr="004A7FDE">
        <w:t>période,</w:t>
      </w:r>
      <w:r>
        <w:t xml:space="preserve"> et a comptabilisé </w:t>
      </w:r>
      <w:r w:rsidRPr="004A7FDE">
        <w:t xml:space="preserve">les </w:t>
      </w:r>
      <w:r>
        <w:t xml:space="preserve">émissions avec la </w:t>
      </w:r>
      <w:r w:rsidRPr="004A7FDE">
        <w:t xml:space="preserve">date </w:t>
      </w:r>
      <w:r>
        <w:t xml:space="preserve">de leur diffusion </w:t>
      </w:r>
      <w:r w:rsidRPr="004A7FDE">
        <w:t xml:space="preserve">et leur durée. Quant aux </w:t>
      </w:r>
      <w:r>
        <w:t xml:space="preserve">prestataires de </w:t>
      </w:r>
      <w:r w:rsidRPr="004A7FDE">
        <w:t xml:space="preserve">services de radiodiffusion, sur les 55 en activité, seuls 5 </w:t>
      </w:r>
      <w:r>
        <w:t xml:space="preserve">avaient </w:t>
      </w:r>
      <w:r w:rsidRPr="004A7FDE">
        <w:t>alloué du temps d</w:t>
      </w:r>
      <w:r>
        <w:t>’</w:t>
      </w:r>
      <w:r w:rsidRPr="004A7FDE">
        <w:t xml:space="preserve">antenne à la communauté rom. </w:t>
      </w:r>
      <w:r>
        <w:t>Les 21</w:t>
      </w:r>
      <w:r w:rsidR="00896A5B">
        <w:t> </w:t>
      </w:r>
      <w:r>
        <w:t>prestataires de</w:t>
      </w:r>
      <w:r w:rsidRPr="004A7FDE">
        <w:t xml:space="preserve"> services télévisés </w:t>
      </w:r>
      <w:r>
        <w:t xml:space="preserve">dont il est question plus haut avaient consacré </w:t>
      </w:r>
      <w:r w:rsidR="00896A5B">
        <w:t>vingt-sept</w:t>
      </w:r>
      <w:r w:rsidRPr="004A7FDE">
        <w:t xml:space="preserve"> heures de temps d</w:t>
      </w:r>
      <w:r>
        <w:t>’</w:t>
      </w:r>
      <w:r w:rsidRPr="004A7FDE">
        <w:t xml:space="preserve">antenne </w:t>
      </w:r>
      <w:r>
        <w:t>à la présentation des problèmes r</w:t>
      </w:r>
      <w:r w:rsidRPr="004A7FDE">
        <w:t xml:space="preserve">oms, </w:t>
      </w:r>
      <w:r>
        <w:t>et les radios seulement</w:t>
      </w:r>
      <w:r w:rsidRPr="004A7FDE">
        <w:t xml:space="preserve"> </w:t>
      </w:r>
      <w:r w:rsidR="00896A5B">
        <w:t>vingt-cinq</w:t>
      </w:r>
      <w:r w:rsidRPr="004A7FDE">
        <w:t xml:space="preserve"> minutes.</w:t>
      </w:r>
    </w:p>
    <w:p w:rsidR="00460994" w:rsidRPr="00A44A1F" w:rsidRDefault="00896A5B" w:rsidP="00896A5B">
      <w:pPr>
        <w:pStyle w:val="H1G"/>
      </w:pPr>
      <w:r>
        <w:tab/>
      </w:r>
      <w:r>
        <w:tab/>
      </w:r>
      <w:r w:rsidR="00460994">
        <w:t>P</w:t>
      </w:r>
      <w:r w:rsidR="00460994" w:rsidRPr="00A44A1F">
        <w:t>aragraphes</w:t>
      </w:r>
      <w:r>
        <w:t> </w:t>
      </w:r>
      <w:r w:rsidR="00460994" w:rsidRPr="00A44A1F">
        <w:t>26 et 28 des observations finales</w:t>
      </w:r>
    </w:p>
    <w:p w:rsidR="00460994" w:rsidRPr="004A7FDE" w:rsidRDefault="00460994" w:rsidP="00460994">
      <w:pPr>
        <w:pStyle w:val="SingleTxtG"/>
      </w:pPr>
      <w:r w:rsidRPr="004A7FDE">
        <w:t>205.</w:t>
      </w:r>
      <w:r w:rsidR="00896A5B">
        <w:tab/>
      </w:r>
      <w:r>
        <w:t>L</w:t>
      </w:r>
      <w:r w:rsidRPr="004A7FDE">
        <w:t xml:space="preserve">e </w:t>
      </w:r>
      <w:r>
        <w:t>troisième p</w:t>
      </w:r>
      <w:r w:rsidRPr="004A7FDE">
        <w:t>lan d</w:t>
      </w:r>
      <w:r>
        <w:t>’</w:t>
      </w:r>
      <w:r w:rsidRPr="004A7FDE">
        <w:t>action natio</w:t>
      </w:r>
      <w:r>
        <w:t>nal en faveur des droits de l’homme (</w:t>
      </w:r>
      <w:r w:rsidRPr="004A7FDE">
        <w:t>2018-2022</w:t>
      </w:r>
      <w:r>
        <w:t>)</w:t>
      </w:r>
      <w:r w:rsidRPr="004A7FDE">
        <w:t xml:space="preserve"> </w:t>
      </w:r>
      <w:r>
        <w:t>prévoit des mesures en vue de</w:t>
      </w:r>
      <w:r w:rsidRPr="004A7FDE">
        <w:t xml:space="preserve"> la ratification de certaines conventions internationales</w:t>
      </w:r>
      <w:r>
        <w:t xml:space="preserve"> dans son c</w:t>
      </w:r>
      <w:r w:rsidRPr="004A7FDE">
        <w:t xml:space="preserve">hapitre </w:t>
      </w:r>
      <w:r>
        <w:t>premier</w:t>
      </w:r>
      <w:r w:rsidRPr="004A7FDE">
        <w:t xml:space="preserve"> </w:t>
      </w:r>
      <w:r>
        <w:t>(</w:t>
      </w:r>
      <w:r w:rsidRPr="004A7FDE">
        <w:t>Harmonisation du cadre normatif national avec les normes internationales</w:t>
      </w:r>
      <w:r>
        <w:t>)</w:t>
      </w:r>
      <w:r w:rsidRPr="004A7FDE">
        <w:t xml:space="preserve">, en particulier </w:t>
      </w:r>
      <w:r>
        <w:t>dans le cadre de l’ac</w:t>
      </w:r>
      <w:r w:rsidRPr="004A7FDE">
        <w:t>tion</w:t>
      </w:r>
      <w:r w:rsidR="00896A5B">
        <w:t> </w:t>
      </w:r>
      <w:r w:rsidRPr="004A7FDE">
        <w:t xml:space="preserve">2 </w:t>
      </w:r>
      <w:r>
        <w:t>(</w:t>
      </w:r>
      <w:r w:rsidRPr="004A7FDE">
        <w:t>Ratification de la Convention internationale pour la protection de toutes les personnes contre les disparitions forcées</w:t>
      </w:r>
      <w:r>
        <w:t>),</w:t>
      </w:r>
      <w:r w:rsidRPr="004A7FDE">
        <w:t xml:space="preserve"> </w:t>
      </w:r>
      <w:r>
        <w:t>de l’a</w:t>
      </w:r>
      <w:r w:rsidRPr="004A7FDE">
        <w:t>ction</w:t>
      </w:r>
      <w:r w:rsidR="00896A5B">
        <w:t> </w:t>
      </w:r>
      <w:r w:rsidRPr="004A7FDE">
        <w:t xml:space="preserve">3 </w:t>
      </w:r>
      <w:r>
        <w:t>(</w:t>
      </w:r>
      <w:r w:rsidRPr="004A7FDE">
        <w:t>Ratification de la Convention des Nations</w:t>
      </w:r>
      <w:r w:rsidR="00896A5B">
        <w:t> </w:t>
      </w:r>
      <w:r>
        <w:t>U</w:t>
      </w:r>
      <w:r w:rsidRPr="004A7FDE">
        <w:t>nies sur la protection des droits de tous les travailleurs migrants et des membres de leur famille</w:t>
      </w:r>
      <w:r>
        <w:t>) et de l’a</w:t>
      </w:r>
      <w:r w:rsidRPr="004A7FDE">
        <w:t>ction</w:t>
      </w:r>
      <w:r w:rsidR="00896A5B">
        <w:t> </w:t>
      </w:r>
      <w:r w:rsidRPr="004A7FDE">
        <w:t xml:space="preserve">4 </w:t>
      </w:r>
      <w:r>
        <w:t>(</w:t>
      </w:r>
      <w:r w:rsidRPr="004A7FDE">
        <w:t>Ratification de l</w:t>
      </w:r>
      <w:r>
        <w:t>’</w:t>
      </w:r>
      <w:r w:rsidRPr="004A7FDE">
        <w:t xml:space="preserve">amendement </w:t>
      </w:r>
      <w:r>
        <w:t>au</w:t>
      </w:r>
      <w:r w:rsidRPr="004A7FDE">
        <w:t xml:space="preserve"> paragraphe</w:t>
      </w:r>
      <w:r w:rsidR="00896A5B">
        <w:t> </w:t>
      </w:r>
      <w:r w:rsidRPr="004A7FDE">
        <w:t>6</w:t>
      </w:r>
      <w:r w:rsidRPr="00220115">
        <w:t xml:space="preserve"> </w:t>
      </w:r>
      <w:r>
        <w:t xml:space="preserve">de </w:t>
      </w:r>
      <w:r w:rsidRPr="004A7FDE">
        <w:t>l</w:t>
      </w:r>
      <w:r>
        <w:t>’</w:t>
      </w:r>
      <w:r w:rsidRPr="004A7FDE">
        <w:t>article</w:t>
      </w:r>
      <w:r w:rsidR="00896A5B">
        <w:t> </w:t>
      </w:r>
      <w:r w:rsidRPr="004A7FDE">
        <w:t>8 de la Convention internationale sur l</w:t>
      </w:r>
      <w:r>
        <w:t>’</w:t>
      </w:r>
      <w:r w:rsidRPr="004A7FDE">
        <w:t>élimination de toutes les formes de discrimination raciale</w:t>
      </w:r>
      <w:r>
        <w:t>)</w:t>
      </w:r>
      <w:r w:rsidRPr="004A7FDE">
        <w:t>.</w:t>
      </w:r>
    </w:p>
    <w:p w:rsidR="00460994" w:rsidRPr="004A7FDE" w:rsidRDefault="00460994" w:rsidP="00460994">
      <w:pPr>
        <w:pStyle w:val="SingleTxtG"/>
      </w:pPr>
      <w:r w:rsidRPr="004A7FDE">
        <w:t>206.</w:t>
      </w:r>
      <w:r w:rsidR="00896A5B">
        <w:tab/>
      </w:r>
      <w:r>
        <w:t>L</w:t>
      </w:r>
      <w:r w:rsidRPr="004A7FDE">
        <w:t>e chapitre</w:t>
      </w:r>
      <w:r w:rsidR="00896A5B">
        <w:t> </w:t>
      </w:r>
      <w:r w:rsidRPr="004A7FDE">
        <w:t xml:space="preserve">15 </w:t>
      </w:r>
      <w:r>
        <w:t>du plan, intitulé « D</w:t>
      </w:r>
      <w:r w:rsidRPr="004A7FDE">
        <w:t>roits des personnes appartenant à des minorités nationales</w:t>
      </w:r>
      <w:r>
        <w:t> »</w:t>
      </w:r>
      <w:r w:rsidRPr="004A7FDE">
        <w:t xml:space="preserve"> prévoit</w:t>
      </w:r>
      <w:r>
        <w:t xml:space="preserve"> d’autre part </w:t>
      </w:r>
      <w:r w:rsidRPr="004A7FDE">
        <w:t>l</w:t>
      </w:r>
      <w:r>
        <w:t>’</w:t>
      </w:r>
      <w:r w:rsidRPr="004A7FDE">
        <w:t>organisation d</w:t>
      </w:r>
      <w:r>
        <w:t>’</w:t>
      </w:r>
      <w:r w:rsidRPr="004A7FDE">
        <w:t>activités en faveur des personnes d</w:t>
      </w:r>
      <w:r>
        <w:t>’</w:t>
      </w:r>
      <w:r w:rsidRPr="004A7FDE">
        <w:t>ascendance africaine dans le cadre de la Décennie internationale des personnes d</w:t>
      </w:r>
      <w:r>
        <w:t>’</w:t>
      </w:r>
      <w:r w:rsidRPr="004A7FDE">
        <w:t>ascendance africaine, 2015-2024 (action</w:t>
      </w:r>
      <w:r w:rsidR="00896A5B">
        <w:t> </w:t>
      </w:r>
      <w:r w:rsidRPr="004A7FDE">
        <w:t>2.2), ainsi que l</w:t>
      </w:r>
      <w:r>
        <w:t>’</w:t>
      </w:r>
      <w:r w:rsidRPr="004A7FDE">
        <w:t>élaboration et l</w:t>
      </w:r>
      <w:r>
        <w:t xml:space="preserve">’application du </w:t>
      </w:r>
      <w:r w:rsidRPr="004A7FDE">
        <w:t>plan d</w:t>
      </w:r>
      <w:r>
        <w:t>’</w:t>
      </w:r>
      <w:r w:rsidRPr="004A7FDE">
        <w:t xml:space="preserve">action pour la mise en œuvre de la </w:t>
      </w:r>
      <w:r>
        <w:t>D</w:t>
      </w:r>
      <w:r w:rsidRPr="004A7FDE">
        <w:t xml:space="preserve">éclaration de Durban adoptée </w:t>
      </w:r>
      <w:r>
        <w:t xml:space="preserve">à </w:t>
      </w:r>
      <w:r w:rsidRPr="004A7FDE">
        <w:t>la Conférence mondiale contre le racisme, la discrimination raciale, la xénophobie et l</w:t>
      </w:r>
      <w:r>
        <w:t>’</w:t>
      </w:r>
      <w:r w:rsidRPr="004A7FDE">
        <w:t xml:space="preserve">intolérance </w:t>
      </w:r>
      <w:r>
        <w:t xml:space="preserve">qui y est associée, tenue </w:t>
      </w:r>
      <w:r w:rsidRPr="004A7FDE">
        <w:t>en Afrique du Sud en 2001 (action</w:t>
      </w:r>
      <w:r w:rsidR="00896A5B">
        <w:t> </w:t>
      </w:r>
      <w:r w:rsidRPr="004A7FDE">
        <w:t>2.3).</w:t>
      </w:r>
    </w:p>
    <w:p w:rsidR="00460994" w:rsidRPr="004A7FDE" w:rsidRDefault="00896A5B" w:rsidP="00896A5B">
      <w:pPr>
        <w:pStyle w:val="HChG"/>
      </w:pPr>
      <w:r>
        <w:tab/>
      </w:r>
      <w:r>
        <w:tab/>
      </w:r>
      <w:r w:rsidR="00460994" w:rsidRPr="00A44A1F">
        <w:t>Conclusion</w:t>
      </w:r>
    </w:p>
    <w:p w:rsidR="00460994" w:rsidRPr="004A7FDE" w:rsidRDefault="00460994" w:rsidP="00460994">
      <w:pPr>
        <w:pStyle w:val="SingleTxtG"/>
      </w:pPr>
      <w:r w:rsidRPr="004A7FDE">
        <w:t>207.</w:t>
      </w:r>
      <w:r w:rsidR="00896A5B">
        <w:tab/>
      </w:r>
      <w:r w:rsidRPr="004A7FDE">
        <w:t xml:space="preserve">Le rapport périodique de la République de Moldova </w:t>
      </w:r>
      <w:r>
        <w:t xml:space="preserve">concernant </w:t>
      </w:r>
      <w:r w:rsidRPr="004A7FDE">
        <w:t>la mise en œuvre de la Convention internationale sur l</w:t>
      </w:r>
      <w:r>
        <w:t>’</w:t>
      </w:r>
      <w:r w:rsidRPr="004A7FDE">
        <w:t>élimination de toutes les formes de discrimination raciale (</w:t>
      </w:r>
      <w:r>
        <w:t xml:space="preserve">rapport valant douzième, treizième et quatorzième </w:t>
      </w:r>
      <w:r w:rsidRPr="004A7FDE">
        <w:t xml:space="preserve">rapports) </w:t>
      </w:r>
      <w:r>
        <w:t xml:space="preserve">rend compte des </w:t>
      </w:r>
      <w:r w:rsidRPr="004A7FDE">
        <w:t xml:space="preserve">progrès </w:t>
      </w:r>
      <w:r>
        <w:t xml:space="preserve">accomplis et des importantes réalisations enregistrées </w:t>
      </w:r>
      <w:r w:rsidRPr="004A7FDE">
        <w:t xml:space="preserve">au cours de la période 2017-2019 </w:t>
      </w:r>
      <w:r>
        <w:t xml:space="preserve">dans </w:t>
      </w:r>
      <w:r w:rsidRPr="004A7FDE">
        <w:t xml:space="preserve">la mise en œuvre de la Convention grâce à </w:t>
      </w:r>
      <w:r>
        <w:t>la prise en considération des o</w:t>
      </w:r>
      <w:r w:rsidRPr="004A7FDE">
        <w:t xml:space="preserve">bservations finales </w:t>
      </w:r>
      <w:r>
        <w:t xml:space="preserve">du Comité se rapportant au précédent rapport </w:t>
      </w:r>
      <w:r w:rsidRPr="004A7FDE">
        <w:t>(</w:t>
      </w:r>
      <w:r>
        <w:t>CERD</w:t>
      </w:r>
      <w:r w:rsidRPr="004A7FDE">
        <w:t xml:space="preserve">/C/MDA/CO/10-11). </w:t>
      </w:r>
      <w:r>
        <w:t>Toutefois, sur certains points,</w:t>
      </w:r>
      <w:r w:rsidRPr="004A7FDE">
        <w:t xml:space="preserve"> </w:t>
      </w:r>
      <w:r>
        <w:t xml:space="preserve">l’application de </w:t>
      </w:r>
      <w:r w:rsidRPr="004A7FDE">
        <w:t>la Convention</w:t>
      </w:r>
      <w:r>
        <w:t xml:space="preserve"> laisse encore à désirer </w:t>
      </w:r>
      <w:r w:rsidRPr="004A7FDE">
        <w:t>:</w:t>
      </w:r>
    </w:p>
    <w:p w:rsidR="00460994" w:rsidRDefault="00460994" w:rsidP="00896A5B">
      <w:pPr>
        <w:pStyle w:val="Bullet1G"/>
      </w:pPr>
      <w:r>
        <w:t xml:space="preserve">La </w:t>
      </w:r>
      <w:r w:rsidRPr="00A44A1F">
        <w:t xml:space="preserve">collecte et </w:t>
      </w:r>
      <w:r>
        <w:t xml:space="preserve">la </w:t>
      </w:r>
      <w:r w:rsidRPr="00A44A1F">
        <w:t xml:space="preserve">systématisation des données sur le nombre de crimes </w:t>
      </w:r>
      <w:r>
        <w:t>motivés par la haine</w:t>
      </w:r>
      <w:r w:rsidRPr="00A44A1F">
        <w:t xml:space="preserve">, </w:t>
      </w:r>
      <w:r>
        <w:t xml:space="preserve">de </w:t>
      </w:r>
      <w:r w:rsidRPr="00A44A1F">
        <w:t xml:space="preserve">discours </w:t>
      </w:r>
      <w:r>
        <w:t>de haine</w:t>
      </w:r>
      <w:r w:rsidRPr="00A44A1F">
        <w:t xml:space="preserve">, </w:t>
      </w:r>
      <w:r>
        <w:t xml:space="preserve">de </w:t>
      </w:r>
      <w:r w:rsidRPr="00A44A1F">
        <w:t xml:space="preserve">poursuites </w:t>
      </w:r>
      <w:r>
        <w:t xml:space="preserve">pénales engagées </w:t>
      </w:r>
      <w:r w:rsidRPr="00A44A1F">
        <w:t xml:space="preserve">et </w:t>
      </w:r>
      <w:r>
        <w:t>de cas d’</w:t>
      </w:r>
      <w:r w:rsidRPr="00A44A1F">
        <w:t>indemnisation des victimes</w:t>
      </w:r>
      <w:r>
        <w:t xml:space="preserve"> doivent être améliorées </w:t>
      </w:r>
      <w:r w:rsidRPr="00A44A1F">
        <w:t>;</w:t>
      </w:r>
    </w:p>
    <w:p w:rsidR="00460994" w:rsidRDefault="00460994" w:rsidP="00896A5B">
      <w:pPr>
        <w:pStyle w:val="Bullet1G"/>
      </w:pPr>
      <w:r>
        <w:t>L</w:t>
      </w:r>
      <w:r w:rsidRPr="00A44A1F">
        <w:t>a protection des droits à la liberté de religion des personnes appartenant à certains groupes (musulmans, juifs, etc.)</w:t>
      </w:r>
      <w:r>
        <w:t xml:space="preserve"> souffre de lacunes</w:t>
      </w:r>
      <w:r w:rsidR="00896A5B">
        <w:t> </w:t>
      </w:r>
      <w:r w:rsidRPr="00A44A1F">
        <w:t>;</w:t>
      </w:r>
    </w:p>
    <w:p w:rsidR="00460994" w:rsidRDefault="00460994" w:rsidP="00896A5B">
      <w:pPr>
        <w:pStyle w:val="Bullet1G"/>
      </w:pPr>
      <w:r w:rsidRPr="00A44A1F">
        <w:lastRenderedPageBreak/>
        <w:t xml:space="preserve">Les communautés roms continuent de faire face à des </w:t>
      </w:r>
      <w:r>
        <w:t xml:space="preserve">problèmes </w:t>
      </w:r>
      <w:r w:rsidRPr="00A44A1F">
        <w:t>liés à l</w:t>
      </w:r>
      <w:r>
        <w:t>’</w:t>
      </w:r>
      <w:r w:rsidRPr="00A44A1F">
        <w:t>exclusion sociale, à la discrimination, aux stéréotypes, aux préjugés, etc</w:t>
      </w:r>
      <w:r w:rsidR="00A87699">
        <w:t>.</w:t>
      </w:r>
      <w:r w:rsidR="00896A5B">
        <w:t> </w:t>
      </w:r>
      <w:r w:rsidRPr="00A44A1F">
        <w:t>;</w:t>
      </w:r>
    </w:p>
    <w:p w:rsidR="00460994" w:rsidRDefault="00460994" w:rsidP="00896A5B">
      <w:pPr>
        <w:pStyle w:val="Bullet1G"/>
      </w:pPr>
      <w:r>
        <w:t>L</w:t>
      </w:r>
      <w:r w:rsidRPr="00A44A1F">
        <w:t xml:space="preserve">es </w:t>
      </w:r>
      <w:r>
        <w:t>agents de l’État</w:t>
      </w:r>
      <w:r w:rsidRPr="00A44A1F">
        <w:t>, notamment ceux qui travaillent dans l</w:t>
      </w:r>
      <w:r>
        <w:t>’</w:t>
      </w:r>
      <w:r w:rsidRPr="00A44A1F">
        <w:t>administration publique locale</w:t>
      </w:r>
      <w:r>
        <w:t xml:space="preserve">, connaissent mal la Convention et sont insuffisamment sensibilisés à ses </w:t>
      </w:r>
      <w:r w:rsidRPr="00A44A1F">
        <w:t>dispositions</w:t>
      </w:r>
      <w:r>
        <w:t> </w:t>
      </w:r>
      <w:r w:rsidRPr="00A44A1F">
        <w:t>;</w:t>
      </w:r>
    </w:p>
    <w:p w:rsidR="00460994" w:rsidRPr="00A44A1F" w:rsidRDefault="00460994" w:rsidP="00896A5B">
      <w:pPr>
        <w:pStyle w:val="Bullet1G"/>
      </w:pPr>
      <w:r>
        <w:t xml:space="preserve">Les </w:t>
      </w:r>
      <w:r w:rsidRPr="00A44A1F">
        <w:t>dispositions du cadre juridique</w:t>
      </w:r>
      <w:r>
        <w:t xml:space="preserve"> ne sont pas toujours respectées</w:t>
      </w:r>
      <w:r w:rsidRPr="00A44A1F">
        <w:t xml:space="preserve">. </w:t>
      </w:r>
      <w:r>
        <w:t xml:space="preserve">La </w:t>
      </w:r>
      <w:r w:rsidRPr="00A44A1F">
        <w:t xml:space="preserve">législation nationale </w:t>
      </w:r>
      <w:r>
        <w:t>pertinente</w:t>
      </w:r>
      <w:r w:rsidRPr="00A44A1F">
        <w:t xml:space="preserve"> </w:t>
      </w:r>
      <w:r>
        <w:t>est parfois in</w:t>
      </w:r>
      <w:r w:rsidRPr="00A44A1F">
        <w:t xml:space="preserve">correctement </w:t>
      </w:r>
      <w:r>
        <w:t>appliquée et certains textes législatifs font l’objet de violations. À cause de ces insuffisances</w:t>
      </w:r>
      <w:r w:rsidRPr="00A44A1F">
        <w:t xml:space="preserve">, un certain nombre de problèmes </w:t>
      </w:r>
      <w:r>
        <w:t>persistent</w:t>
      </w:r>
      <w:r w:rsidRPr="00A44A1F">
        <w:t>, notamment au niveau local (</w:t>
      </w:r>
      <w:r>
        <w:t xml:space="preserve">atteintes aux </w:t>
      </w:r>
      <w:r w:rsidRPr="00A44A1F">
        <w:t xml:space="preserve">droits linguistiques des minorités nationales, faible représentation des personnes appartenant </w:t>
      </w:r>
      <w:r>
        <w:t xml:space="preserve">aux </w:t>
      </w:r>
      <w:r w:rsidRPr="00A44A1F">
        <w:t>minorités nationales dans l</w:t>
      </w:r>
      <w:r>
        <w:t>’</w:t>
      </w:r>
      <w:r w:rsidRPr="00A44A1F">
        <w:t>administration publique et la fonction publique, etc.)</w:t>
      </w:r>
      <w:r w:rsidR="00896A5B">
        <w:t>.</w:t>
      </w:r>
    </w:p>
    <w:p w:rsidR="00460994" w:rsidRDefault="00460994" w:rsidP="00460994">
      <w:pPr>
        <w:pStyle w:val="SingleTxtG"/>
      </w:pPr>
      <w:r w:rsidRPr="004A7FDE">
        <w:t>208.</w:t>
      </w:r>
      <w:r w:rsidR="00896A5B">
        <w:tab/>
      </w:r>
      <w:r>
        <w:t xml:space="preserve">La suppression </w:t>
      </w:r>
      <w:r w:rsidRPr="004A7FDE">
        <w:t xml:space="preserve">de ces obstacles </w:t>
      </w:r>
      <w:r>
        <w:t xml:space="preserve">permettra d’appliquer </w:t>
      </w:r>
      <w:r w:rsidRPr="004A7FDE">
        <w:t>la Convention</w:t>
      </w:r>
      <w:r>
        <w:t xml:space="preserve"> de façon plus efficace et fructueuse, et d’apporter dans ce domaine des améliorations qui contribueront à </w:t>
      </w:r>
      <w:r w:rsidRPr="004A7FDE">
        <w:t xml:space="preserve">éliminer </w:t>
      </w:r>
      <w:r>
        <w:t xml:space="preserve">rapidement </w:t>
      </w:r>
      <w:r w:rsidRPr="004A7FDE">
        <w:t>toutes les formes et manifestations de discrimi</w:t>
      </w:r>
      <w:r>
        <w:t>nation raciale dans la société moldove</w:t>
      </w:r>
      <w:r w:rsidRPr="004A7FDE">
        <w:t>.</w:t>
      </w:r>
    </w:p>
    <w:p w:rsidR="00896A5B" w:rsidRPr="00896A5B" w:rsidRDefault="00896A5B" w:rsidP="00896A5B">
      <w:pPr>
        <w:pStyle w:val="SingleTxtG"/>
        <w:spacing w:before="240" w:after="0"/>
        <w:jc w:val="center"/>
        <w:rPr>
          <w:u w:val="single"/>
        </w:rPr>
      </w:pPr>
      <w:r>
        <w:rPr>
          <w:u w:val="single"/>
        </w:rPr>
        <w:tab/>
      </w:r>
      <w:r>
        <w:rPr>
          <w:u w:val="single"/>
        </w:rPr>
        <w:tab/>
      </w:r>
      <w:r>
        <w:rPr>
          <w:u w:val="single"/>
        </w:rPr>
        <w:tab/>
      </w:r>
    </w:p>
    <w:sectPr w:rsidR="00896A5B" w:rsidRPr="00896A5B" w:rsidSect="0046099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1551" w:rsidRDefault="00C61551" w:rsidP="00F95C08">
      <w:pPr>
        <w:spacing w:line="240" w:lineRule="auto"/>
      </w:pPr>
    </w:p>
  </w:endnote>
  <w:endnote w:type="continuationSeparator" w:id="0">
    <w:p w:rsidR="00C61551" w:rsidRPr="00AC3823" w:rsidRDefault="00C61551" w:rsidP="00AC3823">
      <w:pPr>
        <w:pStyle w:val="Pieddepage"/>
      </w:pPr>
    </w:p>
  </w:endnote>
  <w:endnote w:type="continuationNotice" w:id="1">
    <w:p w:rsidR="00C61551" w:rsidRDefault="00C615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551" w:rsidRPr="00460994" w:rsidRDefault="00C61551" w:rsidP="00460994">
    <w:pPr>
      <w:pStyle w:val="Pieddepage"/>
      <w:tabs>
        <w:tab w:val="right" w:pos="9638"/>
      </w:tabs>
    </w:pPr>
    <w:r w:rsidRPr="00460994">
      <w:rPr>
        <w:b/>
        <w:sz w:val="18"/>
      </w:rPr>
      <w:fldChar w:fldCharType="begin"/>
    </w:r>
    <w:r w:rsidRPr="00460994">
      <w:rPr>
        <w:b/>
        <w:sz w:val="18"/>
      </w:rPr>
      <w:instrText xml:space="preserve"> PAGE  \* MERGEFORMAT </w:instrText>
    </w:r>
    <w:r w:rsidRPr="00460994">
      <w:rPr>
        <w:b/>
        <w:sz w:val="18"/>
      </w:rPr>
      <w:fldChar w:fldCharType="separate"/>
    </w:r>
    <w:r w:rsidRPr="00460994">
      <w:rPr>
        <w:b/>
        <w:noProof/>
        <w:sz w:val="18"/>
      </w:rPr>
      <w:t>2</w:t>
    </w:r>
    <w:r w:rsidRPr="00460994">
      <w:rPr>
        <w:b/>
        <w:sz w:val="18"/>
      </w:rPr>
      <w:fldChar w:fldCharType="end"/>
    </w:r>
    <w:r>
      <w:rPr>
        <w:b/>
        <w:sz w:val="18"/>
      </w:rPr>
      <w:tab/>
    </w:r>
    <w:r>
      <w:t>GE.20-12684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551" w:rsidRPr="00460994" w:rsidRDefault="00C61551" w:rsidP="00460994">
    <w:pPr>
      <w:pStyle w:val="Pieddepage"/>
      <w:tabs>
        <w:tab w:val="right" w:pos="9638"/>
      </w:tabs>
      <w:rPr>
        <w:b/>
        <w:sz w:val="18"/>
      </w:rPr>
    </w:pPr>
    <w:r>
      <w:t>GE.20-12684</w:t>
    </w:r>
    <w:r>
      <w:tab/>
    </w:r>
    <w:r w:rsidRPr="00460994">
      <w:rPr>
        <w:b/>
        <w:sz w:val="18"/>
      </w:rPr>
      <w:fldChar w:fldCharType="begin"/>
    </w:r>
    <w:r w:rsidRPr="00460994">
      <w:rPr>
        <w:b/>
        <w:sz w:val="18"/>
      </w:rPr>
      <w:instrText xml:space="preserve"> PAGE  \* MERGEFORMAT </w:instrText>
    </w:r>
    <w:r w:rsidRPr="00460994">
      <w:rPr>
        <w:b/>
        <w:sz w:val="18"/>
      </w:rPr>
      <w:fldChar w:fldCharType="separate"/>
    </w:r>
    <w:r w:rsidRPr="00460994">
      <w:rPr>
        <w:b/>
        <w:noProof/>
        <w:sz w:val="18"/>
      </w:rPr>
      <w:t>3</w:t>
    </w:r>
    <w:r w:rsidRPr="004609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551" w:rsidRPr="00460994" w:rsidRDefault="00C61551" w:rsidP="0046099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20-12684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220121    250121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1551" w:rsidRPr="00AC3823" w:rsidRDefault="00C61551" w:rsidP="00AC3823">
      <w:pPr>
        <w:pStyle w:val="Pieddepage"/>
        <w:tabs>
          <w:tab w:val="right" w:pos="2155"/>
        </w:tabs>
        <w:spacing w:after="80" w:line="240" w:lineRule="atLeast"/>
        <w:ind w:left="680"/>
        <w:rPr>
          <w:u w:val="single"/>
        </w:rPr>
      </w:pPr>
      <w:r>
        <w:rPr>
          <w:u w:val="single"/>
        </w:rPr>
        <w:tab/>
      </w:r>
    </w:p>
  </w:footnote>
  <w:footnote w:type="continuationSeparator" w:id="0">
    <w:p w:rsidR="00C61551" w:rsidRPr="00AC3823" w:rsidRDefault="00C61551" w:rsidP="00AC3823">
      <w:pPr>
        <w:pStyle w:val="Pieddepage"/>
        <w:tabs>
          <w:tab w:val="right" w:pos="2155"/>
        </w:tabs>
        <w:spacing w:after="80" w:line="240" w:lineRule="atLeast"/>
        <w:ind w:left="680"/>
        <w:rPr>
          <w:u w:val="single"/>
        </w:rPr>
      </w:pPr>
      <w:r>
        <w:rPr>
          <w:u w:val="single"/>
        </w:rPr>
        <w:tab/>
      </w:r>
    </w:p>
  </w:footnote>
  <w:footnote w:type="continuationNotice" w:id="1">
    <w:p w:rsidR="00C61551" w:rsidRPr="00AC3823" w:rsidRDefault="00C61551">
      <w:pPr>
        <w:spacing w:line="240" w:lineRule="auto"/>
        <w:rPr>
          <w:sz w:val="2"/>
          <w:szCs w:val="2"/>
        </w:rPr>
      </w:pPr>
    </w:p>
  </w:footnote>
  <w:footnote w:id="2">
    <w:p w:rsidR="00C61551" w:rsidRPr="00460994" w:rsidRDefault="00C61551">
      <w:pPr>
        <w:pStyle w:val="Notedebasdepage"/>
      </w:pPr>
      <w:r>
        <w:rPr>
          <w:rStyle w:val="Appelnotedebasdep"/>
        </w:rPr>
        <w:tab/>
      </w:r>
      <w:r w:rsidRPr="00460994">
        <w:rPr>
          <w:rStyle w:val="Appelnotedebasdep"/>
          <w:sz w:val="20"/>
          <w:vertAlign w:val="baseline"/>
        </w:rPr>
        <w:t>*</w:t>
      </w:r>
      <w:r>
        <w:rPr>
          <w:rStyle w:val="Appelnotedebasdep"/>
          <w:sz w:val="20"/>
          <w:vertAlign w:val="baseline"/>
        </w:rPr>
        <w:tab/>
      </w:r>
      <w:r w:rsidRPr="005D1E34">
        <w:t>L</w:t>
      </w:r>
      <w:r>
        <w:t xml:space="preserve">a version originale du </w:t>
      </w:r>
      <w:r w:rsidRPr="005D1E34">
        <w:t>présent document n</w:t>
      </w:r>
      <w:r>
        <w:t>’</w:t>
      </w:r>
      <w:r w:rsidRPr="005D1E34">
        <w:t xml:space="preserve">a pas </w:t>
      </w:r>
      <w:r>
        <w:t xml:space="preserve">été revue </w:t>
      </w:r>
      <w:r w:rsidRPr="005D1E34">
        <w:t>par les services d</w:t>
      </w:r>
      <w:r>
        <w:t>’</w:t>
      </w:r>
      <w:r w:rsidRPr="005D1E34">
        <w:t>édition.</w:t>
      </w:r>
    </w:p>
  </w:footnote>
  <w:footnote w:id="3">
    <w:p w:rsidR="00C61551" w:rsidRDefault="00C61551" w:rsidP="00A66346">
      <w:pPr>
        <w:pStyle w:val="Notedebasdepage"/>
      </w:pPr>
      <w:r>
        <w:tab/>
      </w:r>
      <w:r w:rsidRPr="0028247A">
        <w:rPr>
          <w:rStyle w:val="Appelnotedebasdep"/>
        </w:rPr>
        <w:footnoteRef/>
      </w:r>
      <w:r>
        <w:tab/>
        <w:t>La Convention a été ratifiée par la République de Moldova en 1991 en vertu de la décision n</w:t>
      </w:r>
      <w:r w:rsidRPr="00A66346">
        <w:rPr>
          <w:vertAlign w:val="superscript"/>
        </w:rPr>
        <w:t>o</w:t>
      </w:r>
      <w:r>
        <w:t xml:space="preserve"> 707-XII </w:t>
      </w:r>
      <w:r w:rsidRPr="00A66346">
        <w:rPr>
          <w:spacing w:val="-1"/>
        </w:rPr>
        <w:t>du Parlement en date du 10 septembre 1991. Elle est entrée en vigueur pour la République de Moldova</w:t>
      </w:r>
      <w:r>
        <w:t xml:space="preserve"> le 25 février 1993.</w:t>
      </w:r>
    </w:p>
  </w:footnote>
  <w:footnote w:id="4">
    <w:p w:rsidR="00C61551" w:rsidRDefault="00C61551" w:rsidP="00A66346">
      <w:pPr>
        <w:pStyle w:val="Notedebasdepage"/>
      </w:pPr>
      <w:r>
        <w:tab/>
      </w:r>
      <w:r w:rsidRPr="0028247A">
        <w:rPr>
          <w:rStyle w:val="Appelnotedebasdep"/>
        </w:rPr>
        <w:footnoteRef/>
      </w:r>
      <w:r>
        <w:tab/>
      </w:r>
      <w:r w:rsidRPr="00FE7CCD">
        <w:t>La Constitution de la République de Moldova dispose, en ses articles</w:t>
      </w:r>
      <w:r>
        <w:t> premier</w:t>
      </w:r>
      <w:r w:rsidRPr="00FE7CCD">
        <w:t xml:space="preserve"> et 16, que la dignité de </w:t>
      </w:r>
      <w:r w:rsidRPr="00A66346">
        <w:rPr>
          <w:spacing w:val="-1"/>
        </w:rPr>
        <w:t>l’être humain, ses droits et ses libertés, le libre développement de la personnalité humaine, représentent</w:t>
      </w:r>
      <w:r w:rsidRPr="00FE7CCD">
        <w:t xml:space="preserve"> des valeurs suprêmes, et que l</w:t>
      </w:r>
      <w:r>
        <w:t>’</w:t>
      </w:r>
      <w:r w:rsidRPr="00FE7CCD">
        <w:t>État garantit à tous les citoyens de la République de Moldova l</w:t>
      </w:r>
      <w:r>
        <w:t>’</w:t>
      </w:r>
      <w:r w:rsidRPr="00FE7CCD">
        <w:t>égalité devant la loi et les autorités publiques pour la pleine réalisation de ces valeurs. L</w:t>
      </w:r>
      <w:r>
        <w:t>’</w:t>
      </w:r>
      <w:r w:rsidRPr="00FE7CCD">
        <w:t>article</w:t>
      </w:r>
      <w:r>
        <w:t> </w:t>
      </w:r>
      <w:r w:rsidRPr="00FE7CCD">
        <w:t>19 de la Constitution dispose par ailleurs que l</w:t>
      </w:r>
      <w:r w:rsidRPr="00FE7CCD">
        <w:rPr>
          <w:rFonts w:eastAsia="Times New Roman"/>
          <w:lang w:eastAsia="fr-FR"/>
        </w:rPr>
        <w:t xml:space="preserve">es </w:t>
      </w:r>
      <w:r>
        <w:rPr>
          <w:rFonts w:eastAsia="Times New Roman"/>
          <w:lang w:eastAsia="fr-FR"/>
        </w:rPr>
        <w:t xml:space="preserve">ressortissants </w:t>
      </w:r>
      <w:r w:rsidRPr="00FE7CCD">
        <w:rPr>
          <w:rFonts w:eastAsia="Times New Roman"/>
          <w:lang w:eastAsia="fr-FR"/>
        </w:rPr>
        <w:t>étrangers et les apatrides ont les mêmes droits et devoirs que les citoyens de la République de Mold</w:t>
      </w:r>
      <w:r>
        <w:rPr>
          <w:rFonts w:eastAsia="Times New Roman"/>
          <w:lang w:eastAsia="fr-FR"/>
        </w:rPr>
        <w:t>ova</w:t>
      </w:r>
      <w:r w:rsidRPr="00FE7CCD">
        <w:rPr>
          <w:rFonts w:eastAsia="Times New Roman"/>
          <w:lang w:eastAsia="fr-FR"/>
        </w:rPr>
        <w:t xml:space="preserve"> sauf exceptions établies par la loi.</w:t>
      </w:r>
    </w:p>
  </w:footnote>
  <w:footnote w:id="5">
    <w:p w:rsidR="00C61551" w:rsidRDefault="00C61551" w:rsidP="00A66346">
      <w:pPr>
        <w:pStyle w:val="Notedebasdepage"/>
      </w:pPr>
      <w:r>
        <w:tab/>
      </w:r>
      <w:r w:rsidRPr="0028247A">
        <w:rPr>
          <w:rStyle w:val="Appelnotedebasdep"/>
        </w:rPr>
        <w:footnoteRef/>
      </w:r>
      <w:r>
        <w:tab/>
        <w:t xml:space="preserve">Les droits des minorités nationales sont régis par tout un ensemble d’actes normatifs nationaux : </w:t>
      </w:r>
      <w:r>
        <w:br/>
        <w:t>I. la Constitution de la République de Moldova ; la loi n</w:t>
      </w:r>
      <w:r w:rsidRPr="00A66346">
        <w:rPr>
          <w:vertAlign w:val="superscript"/>
        </w:rPr>
        <w:t>o</w:t>
      </w:r>
      <w:r>
        <w:t> 3465-XI du 1</w:t>
      </w:r>
      <w:r w:rsidRPr="00D07A6E">
        <w:rPr>
          <w:vertAlign w:val="superscript"/>
        </w:rPr>
        <w:t>er</w:t>
      </w:r>
      <w:r>
        <w:t> septembre 1989 sur le fonctionnement des langues sur le territoire de la République de Moldova (le Conseil constitutionnel a toutefois considéré, dans sa décision n</w:t>
      </w:r>
      <w:r w:rsidRPr="00A66346">
        <w:rPr>
          <w:vertAlign w:val="superscript"/>
        </w:rPr>
        <w:t>o</w:t>
      </w:r>
      <w:r>
        <w:t> 17 du 4 juin 2018, que cette loi était caduque) ; la loi n</w:t>
      </w:r>
      <w:r w:rsidRPr="00A66346">
        <w:rPr>
          <w:vertAlign w:val="superscript"/>
        </w:rPr>
        <w:t>o</w:t>
      </w:r>
      <w:r>
        <w:t> 382</w:t>
      </w:r>
      <w:r>
        <w:noBreakHyphen/>
        <w:t>XV du 19 juin 2001 relative aux droits des personnes appartenant à des minorités nationales et au statut juridique de leur organisation ; la loi n</w:t>
      </w:r>
      <w:r w:rsidRPr="00A66346">
        <w:rPr>
          <w:vertAlign w:val="superscript"/>
        </w:rPr>
        <w:t>o</w:t>
      </w:r>
      <w:r>
        <w:t xml:space="preserve"> 344-XIII du 23 décembre 1994 relative au statut juridique particulier de la Gagaouzie (Gagaouz-Ieri). </w:t>
      </w:r>
      <w:r>
        <w:br/>
        <w:t>II. Les lois régissant les droits des minorités nationales dans les différentes régions : loi sur les modalités de publication et d’entrée en vigueur des actes officiels (n</w:t>
      </w:r>
      <w:r w:rsidRPr="00A66346">
        <w:rPr>
          <w:vertAlign w:val="superscript"/>
        </w:rPr>
        <w:t>o</w:t>
      </w:r>
      <w:r>
        <w:t> 173-XIII du 6 juillet 1994) ; loi relative aux droits de l’enfant (n</w:t>
      </w:r>
      <w:r w:rsidRPr="00A66346">
        <w:rPr>
          <w:vertAlign w:val="superscript"/>
        </w:rPr>
        <w:t>o</w:t>
      </w:r>
      <w:r>
        <w:t> 338-XIII du 15 décembre 1994) ; loi sur les documents d’identité du système des passeports nationaux (n</w:t>
      </w:r>
      <w:r w:rsidRPr="00A66346">
        <w:rPr>
          <w:vertAlign w:val="superscript"/>
        </w:rPr>
        <w:t>o</w:t>
      </w:r>
      <w:r>
        <w:t> 273-XIII du 9 novembre 1994) ; loi relative à l’organisation de la justice (n</w:t>
      </w:r>
      <w:r w:rsidRPr="00A66346">
        <w:rPr>
          <w:vertAlign w:val="superscript"/>
        </w:rPr>
        <w:t>o</w:t>
      </w:r>
      <w:r>
        <w:t> 514-XIII du 6 juillet 1995) ; loi sur la publicité (n</w:t>
      </w:r>
      <w:r w:rsidRPr="00A66346">
        <w:rPr>
          <w:vertAlign w:val="superscript"/>
        </w:rPr>
        <w:t>o</w:t>
      </w:r>
      <w:r>
        <w:t> 1227-XIII du 27 juin 1997) ; loi sur la culture (n</w:t>
      </w:r>
      <w:r w:rsidRPr="00A66346">
        <w:rPr>
          <w:vertAlign w:val="superscript"/>
        </w:rPr>
        <w:t>o</w:t>
      </w:r>
      <w:r>
        <w:t> 413-XIV du 27 mai 1999) ; loi sur la nationalité de la République de Moldova (n</w:t>
      </w:r>
      <w:r w:rsidRPr="00A66346">
        <w:rPr>
          <w:vertAlign w:val="superscript"/>
        </w:rPr>
        <w:t>o</w:t>
      </w:r>
      <w:r>
        <w:t> 1024</w:t>
      </w:r>
      <w:r>
        <w:noBreakHyphen/>
        <w:t>XIV du 2 juin 2000) ; loi sur l’accès à l’information (n</w:t>
      </w:r>
      <w:r w:rsidRPr="00A66346">
        <w:rPr>
          <w:vertAlign w:val="superscript"/>
        </w:rPr>
        <w:t>o</w:t>
      </w:r>
      <w:r>
        <w:t> 982-XIV du 11 mai 2000) ; loi sur la liberté de conscience, de pensée et de religion (n</w:t>
      </w:r>
      <w:r w:rsidRPr="00A66346">
        <w:rPr>
          <w:vertAlign w:val="superscript"/>
        </w:rPr>
        <w:t>o</w:t>
      </w:r>
      <w:r>
        <w:t> 125-XVI du 11 mai 2007) ; loi sur la garantie de l’égalité (n</w:t>
      </w:r>
      <w:r w:rsidRPr="00A66346">
        <w:rPr>
          <w:vertAlign w:val="superscript"/>
        </w:rPr>
        <w:t>o</w:t>
      </w:r>
      <w:r>
        <w:t> 121 du 25 mai 2012) ; Code de l’éducation (n</w:t>
      </w:r>
      <w:r w:rsidRPr="00A66346">
        <w:rPr>
          <w:vertAlign w:val="superscript"/>
        </w:rPr>
        <w:t>o</w:t>
      </w:r>
      <w:r>
        <w:t xml:space="preserve"> 152 du 17 juillet 2014), etc. </w:t>
      </w:r>
      <w:r>
        <w:br/>
        <w:t>III. Les décrets présidentiels et les décisions gouvernementales garantissant le développement de la culture nationale des minorités nationales (Ukrainiens, Russes, Bulgares, Roms, Juifs).</w:t>
      </w:r>
    </w:p>
  </w:footnote>
  <w:footnote w:id="6">
    <w:p w:rsidR="00C61551" w:rsidRDefault="00C61551" w:rsidP="00A66346">
      <w:pPr>
        <w:pStyle w:val="Notedebasdepage"/>
      </w:pPr>
      <w:r>
        <w:tab/>
      </w:r>
      <w:r w:rsidRPr="0028247A">
        <w:rPr>
          <w:rStyle w:val="Appelnotedebasdep"/>
        </w:rPr>
        <w:footnoteRef/>
      </w:r>
      <w:r>
        <w:tab/>
        <w:t>Voir la deuxième partie du rapport.</w:t>
      </w:r>
    </w:p>
  </w:footnote>
  <w:footnote w:id="7">
    <w:p w:rsidR="00C61551" w:rsidRPr="00662DEE" w:rsidRDefault="00C61551" w:rsidP="00A66346">
      <w:pPr>
        <w:pStyle w:val="Notedebasdepage"/>
      </w:pPr>
      <w:r w:rsidRPr="00A66346">
        <w:rPr>
          <w:spacing w:val="-3"/>
        </w:rPr>
        <w:tab/>
      </w:r>
      <w:r w:rsidRPr="00A66346">
        <w:rPr>
          <w:rStyle w:val="Appelnotedebasdep"/>
          <w:spacing w:val="-3"/>
        </w:rPr>
        <w:footnoteRef/>
      </w:r>
      <w:r w:rsidRPr="00A66346">
        <w:rPr>
          <w:spacing w:val="-3"/>
        </w:rPr>
        <w:tab/>
        <w:t>Stratégie de réforme de l’administration publique 2016-2020, approuvée par la décision gouvernementale</w:t>
      </w:r>
      <w:r w:rsidRPr="00662DEE">
        <w:t xml:space="preserve"> </w:t>
      </w:r>
      <w:r>
        <w:t>n</w:t>
      </w:r>
      <w:r w:rsidRPr="00A66346">
        <w:rPr>
          <w:vertAlign w:val="superscript"/>
        </w:rPr>
        <w:t>o</w:t>
      </w:r>
      <w:r>
        <w:t> </w:t>
      </w:r>
      <w:r w:rsidRPr="00662DEE">
        <w:t>911 du 25</w:t>
      </w:r>
      <w:r>
        <w:t> </w:t>
      </w:r>
      <w:r w:rsidRPr="00662DEE">
        <w:t>juillet 2016, et plan d</w:t>
      </w:r>
      <w:r>
        <w:t>’</w:t>
      </w:r>
      <w:r w:rsidRPr="00662DEE">
        <w:t>action 2016-2018 pour la mise en œuvre de cette stratégie, approuvé par la décision gouvernementale n</w:t>
      </w:r>
      <w:r w:rsidRPr="00A66346">
        <w:rPr>
          <w:vertAlign w:val="superscript"/>
        </w:rPr>
        <w:t>o</w:t>
      </w:r>
      <w:r>
        <w:t> </w:t>
      </w:r>
      <w:r w:rsidRPr="00662DEE">
        <w:t>1351 du 15</w:t>
      </w:r>
      <w:r>
        <w:t> </w:t>
      </w:r>
      <w:r w:rsidRPr="00662DEE">
        <w:t>décembre 2016.</w:t>
      </w:r>
    </w:p>
  </w:footnote>
  <w:footnote w:id="8">
    <w:p w:rsidR="00C61551" w:rsidRPr="00662DEE" w:rsidRDefault="00C61551" w:rsidP="00A66346">
      <w:pPr>
        <w:pStyle w:val="Notedebasdepage"/>
      </w:pPr>
      <w:r>
        <w:tab/>
      </w:r>
      <w:r w:rsidRPr="0028247A">
        <w:rPr>
          <w:rStyle w:val="Appelnotedebasdep"/>
        </w:rPr>
        <w:footnoteRef/>
      </w:r>
      <w:r>
        <w:tab/>
      </w:r>
      <w:r w:rsidRPr="00662DEE">
        <w:t>Une nouvelle structure a été créée au sein de l</w:t>
      </w:r>
      <w:r>
        <w:t>’</w:t>
      </w:r>
      <w:r w:rsidRPr="00662DEE">
        <w:t xml:space="preserve">appareil central du </w:t>
      </w:r>
      <w:r>
        <w:t>m</w:t>
      </w:r>
      <w:r w:rsidRPr="00662DEE">
        <w:t>inistère pour s</w:t>
      </w:r>
      <w:r>
        <w:t>’</w:t>
      </w:r>
      <w:r w:rsidRPr="00662DEE">
        <w:t>occuper des relations interethniques et du fonctionnement des langues : le Service des politiques dans le domaine des relations interethniques (décision g</w:t>
      </w:r>
      <w:r>
        <w:t>ouvernementale n</w:t>
      </w:r>
      <w:r w:rsidRPr="00A66346">
        <w:rPr>
          <w:vertAlign w:val="superscript"/>
        </w:rPr>
        <w:t>o</w:t>
      </w:r>
      <w:r>
        <w:t> 1234 du 19 déc</w:t>
      </w:r>
      <w:r w:rsidRPr="00662DEE">
        <w:t>embre</w:t>
      </w:r>
      <w:r>
        <w:t xml:space="preserve"> </w:t>
      </w:r>
      <w:r w:rsidRPr="00662DEE">
        <w:t>2018).</w:t>
      </w:r>
    </w:p>
  </w:footnote>
  <w:footnote w:id="9">
    <w:p w:rsidR="00C61551" w:rsidRPr="00C61551" w:rsidRDefault="00C61551" w:rsidP="00A66346">
      <w:pPr>
        <w:pStyle w:val="Notedebasdepage"/>
      </w:pPr>
      <w:r>
        <w:tab/>
      </w:r>
      <w:r w:rsidRPr="0028247A">
        <w:rPr>
          <w:rStyle w:val="Appelnotedebasdep"/>
        </w:rPr>
        <w:footnoteRef/>
      </w:r>
      <w:r>
        <w:tab/>
        <w:t>file:///C:/Users/BRI/Desktop/convenția%20rasială,%202019,%20raport/raznîe%20informații.</w:t>
      </w:r>
      <w:r>
        <w:br/>
      </w:r>
      <w:r w:rsidRPr="00C61551">
        <w:t>%20raport/Analiza%20comparativă%20a%20practicilor%20eficiente%20aplicate%20de%20către%20instituțiile%20de%20protecție%20a%20drepturilor%20omului.pdf.</w:t>
      </w:r>
    </w:p>
  </w:footnote>
  <w:footnote w:id="10">
    <w:p w:rsidR="00C61551" w:rsidRPr="00C61551" w:rsidRDefault="00C61551" w:rsidP="00A66346">
      <w:pPr>
        <w:pStyle w:val="Notedebasdepage"/>
      </w:pPr>
      <w:r w:rsidRPr="00C61551">
        <w:tab/>
      </w:r>
      <w:r w:rsidRPr="0028247A">
        <w:rPr>
          <w:rStyle w:val="Appelnotedebasdep"/>
        </w:rPr>
        <w:footnoteRef/>
      </w:r>
      <w:r w:rsidRPr="00C61551">
        <w:tab/>
        <w:t>file:///C:/Users/BRI/Desktop/convenția%20rasială,%202019,%20raport/raznîe%20informații.%</w:t>
      </w:r>
      <w:r w:rsidRPr="00C61551">
        <w:br/>
        <w:t>20raport/AnalizaOSCEVR27122018IVfinrevVR.pdf.</w:t>
      </w:r>
    </w:p>
  </w:footnote>
  <w:footnote w:id="11">
    <w:p w:rsidR="00C61551" w:rsidRPr="008605B5" w:rsidRDefault="00C61551" w:rsidP="00A66346">
      <w:pPr>
        <w:pStyle w:val="Notedebasdepage"/>
      </w:pPr>
      <w:r w:rsidRPr="00C61551">
        <w:tab/>
      </w:r>
      <w:r w:rsidRPr="0028247A">
        <w:rPr>
          <w:rStyle w:val="Appelnotedebasdep"/>
        </w:rPr>
        <w:footnoteRef/>
      </w:r>
      <w:r w:rsidRPr="00C61551">
        <w:tab/>
      </w:r>
      <w:hyperlink r:id="rId1" w:history="1">
        <w:r w:rsidRPr="008605B5">
          <w:rPr>
            <w:rStyle w:val="Lienhypertexte"/>
            <w:color w:val="auto"/>
            <w:szCs w:val="18"/>
          </w:rPr>
          <w:t>http://www.bri.gov.md/index.php?pag=noutati&amp;opa=view&amp;id=1509&amp;start=30&amp;l=</w:t>
        </w:r>
      </w:hyperlink>
      <w:r w:rsidRPr="008605B5">
        <w:rPr>
          <w:szCs w:val="18"/>
        </w:rPr>
        <w:t>.</w:t>
      </w:r>
    </w:p>
  </w:footnote>
  <w:footnote w:id="12">
    <w:p w:rsidR="00C61551" w:rsidRPr="00C61551" w:rsidRDefault="00C61551" w:rsidP="00A66346">
      <w:pPr>
        <w:pStyle w:val="Notedebasdepage"/>
      </w:pPr>
      <w:r w:rsidRPr="008605B5">
        <w:tab/>
      </w:r>
      <w:r w:rsidRPr="008605B5">
        <w:rPr>
          <w:rStyle w:val="Appelnotedebasdep"/>
        </w:rPr>
        <w:footnoteRef/>
      </w:r>
      <w:r w:rsidRPr="008605B5">
        <w:tab/>
      </w:r>
      <w:hyperlink r:id="rId2" w:history="1">
        <w:r w:rsidRPr="008605B5">
          <w:rPr>
            <w:rStyle w:val="Lienhypertexte"/>
            <w:color w:val="auto"/>
            <w:szCs w:val="18"/>
          </w:rPr>
          <w:t>http://egalitate.md/wp-content/uploads/2019/09/declaratie-comuna.pdf</w:t>
        </w:r>
      </w:hyperlink>
      <w:r w:rsidRPr="008605B5">
        <w:rPr>
          <w:rStyle w:val="Lienhypertexte"/>
          <w:color w:val="auto"/>
          <w:szCs w:val="18"/>
        </w:rPr>
        <w:t> </w:t>
      </w:r>
      <w:r w:rsidRPr="008605B5">
        <w:rPr>
          <w:szCs w:val="18"/>
        </w:rPr>
        <w:t xml:space="preserve">; </w:t>
      </w:r>
      <w:r w:rsidRPr="008605B5">
        <w:rPr>
          <w:szCs w:val="18"/>
        </w:rPr>
        <w:br/>
      </w:r>
      <w:hyperlink r:id="rId3" w:history="1">
        <w:r w:rsidRPr="00C61551">
          <w:rPr>
            <w:rStyle w:val="Lienhypertexte"/>
            <w:color w:val="000000"/>
            <w:szCs w:val="18"/>
          </w:rPr>
          <w:t>http://egalitate.md/wp-content/uploads/2016/04/declaratie-comuna-finala-RU.pdf</w:t>
        </w:r>
      </w:hyperlink>
      <w:r w:rsidRPr="00C61551">
        <w:rPr>
          <w:color w:val="000000"/>
          <w:szCs w:val="18"/>
        </w:rPr>
        <w:t>.</w:t>
      </w:r>
    </w:p>
  </w:footnote>
  <w:footnote w:id="13">
    <w:p w:rsidR="00C61551" w:rsidRDefault="00C61551" w:rsidP="000A1CFC">
      <w:pPr>
        <w:pStyle w:val="Notedebasdepage"/>
      </w:pPr>
      <w:r>
        <w:tab/>
      </w:r>
      <w:r w:rsidRPr="0028247A">
        <w:rPr>
          <w:rStyle w:val="Appelnotedebasdep"/>
        </w:rPr>
        <w:footnoteRef/>
      </w:r>
      <w:r>
        <w:tab/>
        <w:t>L’Institut de la politique européenne et des réformes, qui a été créé en 2015, est une organisation à but non lucratif non affiliée à un parti et un centre d’analyse et de recherche. Sa mission consiste à promouvoir l’intégration européenne de la République de Moldova en contribuant à la mise en œuvre de réformes systémiques, en développant la démocratie et en renforçant la participation et le rôle des citoyens dans les processus décisionnels aux niveaux national et local.</w:t>
      </w:r>
    </w:p>
  </w:footnote>
  <w:footnote w:id="14">
    <w:p w:rsidR="00C61551" w:rsidRPr="00061147" w:rsidRDefault="00C61551" w:rsidP="000A1CFC">
      <w:pPr>
        <w:pStyle w:val="Notedebasdepage"/>
      </w:pPr>
      <w:r>
        <w:tab/>
      </w:r>
      <w:r w:rsidRPr="0028247A">
        <w:rPr>
          <w:rStyle w:val="Appelnotedebasdep"/>
        </w:rPr>
        <w:footnoteRef/>
      </w:r>
      <w:r>
        <w:tab/>
      </w:r>
      <w:r w:rsidRPr="00061147">
        <w:t>L</w:t>
      </w:r>
      <w:r>
        <w:t>’</w:t>
      </w:r>
      <w:r w:rsidRPr="00061147">
        <w:t xml:space="preserve">Institut des initiatives stratégiques est une organisation non gouvernementale fondée en 2017. </w:t>
      </w:r>
      <w:r>
        <w:t>L’une de ses priorités</w:t>
      </w:r>
      <w:r w:rsidRPr="00061147">
        <w:t xml:space="preserve"> </w:t>
      </w:r>
      <w:r>
        <w:t xml:space="preserve">est </w:t>
      </w:r>
      <w:r w:rsidRPr="00061147">
        <w:t>la résolution des conflits et le renforcement des relations interethniques.</w:t>
      </w:r>
    </w:p>
  </w:footnote>
  <w:footnote w:id="15">
    <w:p w:rsidR="00C61551" w:rsidRPr="00061147" w:rsidRDefault="00C61551" w:rsidP="000A1CFC">
      <w:pPr>
        <w:pStyle w:val="Notedebasdepage"/>
      </w:pPr>
      <w:r>
        <w:tab/>
      </w:r>
      <w:r w:rsidRPr="0028247A">
        <w:rPr>
          <w:rStyle w:val="Appelnotedebasdep"/>
        </w:rPr>
        <w:footnoteRef/>
      </w:r>
      <w:r>
        <w:tab/>
      </w:r>
      <w:r w:rsidRPr="00061147">
        <w:t>L</w:t>
      </w:r>
      <w:r>
        <w:t>’</w:t>
      </w:r>
      <w:r w:rsidRPr="00061147">
        <w:t>Association Promo-LEX, fondée en 2002, est une organisation non gouvernementale dont l</w:t>
      </w:r>
      <w:r>
        <w:t>’</w:t>
      </w:r>
      <w:r w:rsidRPr="00061147">
        <w:t>objet est</w:t>
      </w:r>
      <w:r>
        <w:t xml:space="preserve"> de développer</w:t>
      </w:r>
      <w:r w:rsidRPr="00061147">
        <w:t xml:space="preserve"> la démocratie en République de Moldova, notamment en Transni</w:t>
      </w:r>
      <w:r>
        <w:t>s</w:t>
      </w:r>
      <w:r w:rsidRPr="00061147">
        <w:t>trie, par la promotion et la protection des droits de l</w:t>
      </w:r>
      <w:r>
        <w:t>’</w:t>
      </w:r>
      <w:r w:rsidRPr="00061147">
        <w:t>homme, le suivi des processus démocratiques et le renforcement de la société civile.</w:t>
      </w:r>
    </w:p>
  </w:footnote>
  <w:footnote w:id="16">
    <w:p w:rsidR="00C61551" w:rsidRDefault="00C61551" w:rsidP="000A1CFC">
      <w:pPr>
        <w:pStyle w:val="Notedebasdepage"/>
      </w:pPr>
      <w:r>
        <w:tab/>
      </w:r>
      <w:r w:rsidRPr="0028247A">
        <w:rPr>
          <w:rStyle w:val="Appelnotedebasdep"/>
        </w:rPr>
        <w:footnoteRef/>
      </w:r>
      <w:r>
        <w:tab/>
      </w:r>
      <w:hyperlink r:id="rId4" w:history="1">
        <w:r w:rsidRPr="008605B5">
          <w:rPr>
            <w:rStyle w:val="Lienhypertexte"/>
            <w:color w:val="auto"/>
            <w:szCs w:val="18"/>
          </w:rPr>
          <w:t>http://ipre.md/2019/10/23/promoting-civil-society-and-inter-ethnic-dialogue-in-the-republic-of-moldova-in-the-context-of-the-eu-association-process-civid/</w:t>
        </w:r>
      </w:hyperlink>
      <w:r w:rsidRPr="008605B5">
        <w:rPr>
          <w:rStyle w:val="Lienhypertexte"/>
          <w:color w:val="auto"/>
          <w:szCs w:val="18"/>
        </w:rPr>
        <w:t> </w:t>
      </w:r>
      <w:r w:rsidRPr="008605B5">
        <w:rPr>
          <w:szCs w:val="18"/>
        </w:rPr>
        <w:t xml:space="preserve">; </w:t>
      </w:r>
      <w:r>
        <w:rPr>
          <w:color w:val="000000"/>
          <w:szCs w:val="18"/>
        </w:rPr>
        <w:t>file:///C:/Users/BRI/Desktop/convenția%20rasială,%202019,%20raport/raport,%20diverse/CIVID-Synthesis-Report-_RU.pdf.</w:t>
      </w:r>
    </w:p>
  </w:footnote>
  <w:footnote w:id="17">
    <w:p w:rsidR="00C61551" w:rsidRPr="000A1CFC" w:rsidRDefault="00C61551" w:rsidP="000A1CFC">
      <w:pPr>
        <w:pStyle w:val="Notedebasdepage"/>
      </w:pPr>
      <w:r>
        <w:tab/>
      </w:r>
      <w:r w:rsidRPr="0028247A">
        <w:rPr>
          <w:rStyle w:val="Appelnotedebasdep"/>
        </w:rPr>
        <w:footnoteRef/>
      </w:r>
      <w:r>
        <w:tab/>
      </w:r>
      <w:r w:rsidRPr="008D7CC7">
        <w:t xml:space="preserve">Dans le cadre </w:t>
      </w:r>
      <w:r>
        <w:t xml:space="preserve">d’un </w:t>
      </w:r>
      <w:r w:rsidRPr="008D7CC7">
        <w:t>projet</w:t>
      </w:r>
      <w:r>
        <w:t xml:space="preserve"> intitulé</w:t>
      </w:r>
      <w:r w:rsidRPr="008D7CC7">
        <w:t xml:space="preserve"> « Renforcement de la plateforme pour le développement de l</w:t>
      </w:r>
      <w:r>
        <w:t>’</w:t>
      </w:r>
      <w:r w:rsidRPr="008D7CC7">
        <w:t>activité de défense des droits de l</w:t>
      </w:r>
      <w:r>
        <w:t>’</w:t>
      </w:r>
      <w:r w:rsidRPr="008D7CC7">
        <w:t>homme et de l</w:t>
      </w:r>
      <w:r>
        <w:t>’</w:t>
      </w:r>
      <w:r w:rsidRPr="008D7CC7">
        <w:t>éducation en République de Moldova</w:t>
      </w:r>
      <w:r>
        <w:t xml:space="preserve"> −</w:t>
      </w:r>
      <w:r w:rsidRPr="008D7CC7">
        <w:t xml:space="preserve"> étape II »</w:t>
      </w:r>
      <w:r w:rsidRPr="008D7CC7">
        <w:rPr>
          <w:color w:val="000000"/>
        </w:rPr>
        <w:t xml:space="preserve">, </w:t>
      </w:r>
      <w:r>
        <w:rPr>
          <w:color w:val="000000"/>
        </w:rPr>
        <w:t xml:space="preserve">l’association </w:t>
      </w:r>
      <w:r w:rsidRPr="008D7CC7">
        <w:rPr>
          <w:color w:val="000000"/>
        </w:rPr>
        <w:t>Promo-LEX</w:t>
      </w:r>
      <w:r>
        <w:rPr>
          <w:color w:val="000000"/>
        </w:rPr>
        <w:t xml:space="preserve">, avec le </w:t>
      </w:r>
      <w:r w:rsidRPr="008D7CC7">
        <w:rPr>
          <w:color w:val="000000"/>
        </w:rPr>
        <w:t xml:space="preserve">soutien financier du </w:t>
      </w:r>
      <w:r>
        <w:rPr>
          <w:color w:val="000000"/>
        </w:rPr>
        <w:t>d</w:t>
      </w:r>
      <w:r w:rsidRPr="008D7CC7">
        <w:rPr>
          <w:color w:val="000000"/>
        </w:rPr>
        <w:t>épartement de la justice et des droits de l</w:t>
      </w:r>
      <w:r>
        <w:rPr>
          <w:color w:val="000000"/>
        </w:rPr>
        <w:t>’</w:t>
      </w:r>
      <w:r w:rsidRPr="008D7CC7">
        <w:rPr>
          <w:color w:val="000000"/>
        </w:rPr>
        <w:t xml:space="preserve">homme de la Fondation Soros-Moldova, a publié le premier </w:t>
      </w:r>
      <w:r>
        <w:rPr>
          <w:color w:val="000000"/>
        </w:rPr>
        <w:t xml:space="preserve">rapport contenant une analyse </w:t>
      </w:r>
      <w:r w:rsidRPr="008D7CC7">
        <w:rPr>
          <w:color w:val="000000"/>
        </w:rPr>
        <w:t xml:space="preserve">approfondie des discours de haine en République de Moldova. </w:t>
      </w:r>
      <w:r>
        <w:rPr>
          <w:color w:val="000000"/>
        </w:rPr>
        <w:t>La deuxième édition</w:t>
      </w:r>
      <w:r w:rsidRPr="008D7CC7">
        <w:rPr>
          <w:color w:val="000000"/>
        </w:rPr>
        <w:t xml:space="preserve"> </w:t>
      </w:r>
      <w:r>
        <w:rPr>
          <w:color w:val="000000"/>
        </w:rPr>
        <w:t xml:space="preserve">de ce </w:t>
      </w:r>
      <w:r w:rsidRPr="008D7CC7">
        <w:rPr>
          <w:color w:val="000000"/>
        </w:rPr>
        <w:t xml:space="preserve">rapport </w:t>
      </w:r>
      <w:r>
        <w:rPr>
          <w:color w:val="000000"/>
        </w:rPr>
        <w:t xml:space="preserve">porte </w:t>
      </w:r>
      <w:r w:rsidRPr="008D7CC7">
        <w:rPr>
          <w:color w:val="000000"/>
        </w:rPr>
        <w:t>sur la période allant du 1</w:t>
      </w:r>
      <w:r w:rsidRPr="008D7CC7">
        <w:rPr>
          <w:color w:val="000000"/>
          <w:vertAlign w:val="superscript"/>
        </w:rPr>
        <w:t>er</w:t>
      </w:r>
      <w:r>
        <w:rPr>
          <w:color w:val="000000"/>
        </w:rPr>
        <w:t> </w:t>
      </w:r>
      <w:r w:rsidRPr="008D7CC7">
        <w:rPr>
          <w:color w:val="000000"/>
        </w:rPr>
        <w:t>août au 30</w:t>
      </w:r>
      <w:r>
        <w:rPr>
          <w:color w:val="000000"/>
        </w:rPr>
        <w:t> </w:t>
      </w:r>
      <w:r w:rsidRPr="008D7CC7">
        <w:rPr>
          <w:color w:val="000000"/>
        </w:rPr>
        <w:t xml:space="preserve">novembre 2019. </w:t>
      </w:r>
      <w:r w:rsidRPr="008D7CC7">
        <w:rPr>
          <w:color w:val="000000"/>
        </w:rPr>
        <w:br/>
      </w:r>
      <w:hyperlink r:id="rId5" w:history="1">
        <w:r w:rsidRPr="008D7CC7">
          <w:rPr>
            <w:rStyle w:val="Lienhypertexte"/>
            <w:color w:val="000000"/>
            <w:szCs w:val="18"/>
          </w:rPr>
          <w:t>https://promolex.md/wp-content/uploads/2019/12/A4_hate_ro_II_web.pdf</w:t>
        </w:r>
      </w:hyperlink>
      <w:r>
        <w:rPr>
          <w:rStyle w:val="Lienhypertexte"/>
          <w:color w:val="000000"/>
          <w:szCs w:val="18"/>
        </w:rPr>
        <w:t> </w:t>
      </w:r>
      <w:r w:rsidRPr="008D7CC7">
        <w:rPr>
          <w:color w:val="000000"/>
        </w:rPr>
        <w:t xml:space="preserve">; </w:t>
      </w:r>
      <w:r w:rsidRPr="008D7CC7">
        <w:rPr>
          <w:color w:val="000000"/>
        </w:rPr>
        <w:br/>
      </w:r>
      <w:hyperlink r:id="rId6" w:history="1">
        <w:r w:rsidRPr="008D7CC7">
          <w:rPr>
            <w:rStyle w:val="Lienhypertexte"/>
            <w:color w:val="000000"/>
            <w:szCs w:val="18"/>
          </w:rPr>
          <w:t>https://promolex.md/wp-content/uploads/2019/12/A4_hate_II_ru-1.pdf</w:t>
        </w:r>
      </w:hyperlink>
      <w:r w:rsidRPr="008D7CC7">
        <w:rPr>
          <w:color w:val="0000FF"/>
        </w:rPr>
        <w:t>.</w:t>
      </w:r>
    </w:p>
  </w:footnote>
  <w:footnote w:id="18">
    <w:p w:rsidR="00C61551" w:rsidRDefault="00C61551" w:rsidP="000A1CFC">
      <w:pPr>
        <w:pStyle w:val="Notedebasdepage"/>
      </w:pPr>
      <w:r>
        <w:tab/>
      </w:r>
      <w:r w:rsidRPr="0028247A">
        <w:rPr>
          <w:rStyle w:val="Appelnotedebasdep"/>
        </w:rPr>
        <w:footnoteRef/>
      </w:r>
      <w:r>
        <w:tab/>
        <w:t>Le Parlement a adopté en juillet 2016 une Déclaration</w:t>
      </w:r>
      <w:r w:rsidRPr="00D96BD5">
        <w:t xml:space="preserve"> approuvant le rapport final de la Commission internationale pour l</w:t>
      </w:r>
      <w:r>
        <w:t>’</w:t>
      </w:r>
      <w:r w:rsidRPr="00D96BD5">
        <w:t>étude de l</w:t>
      </w:r>
      <w:r>
        <w:t>’</w:t>
      </w:r>
      <w:r w:rsidRPr="00D96BD5">
        <w:t>Holocauste, présidée par Elie Wiesel</w:t>
      </w:r>
      <w:r>
        <w:t xml:space="preserve">. Cette </w:t>
      </w:r>
      <w:r w:rsidR="008605B5">
        <w:t>d</w:t>
      </w:r>
      <w:r>
        <w:t>éclaration condamne la persécution et l’extermination systématiques des juifs par les nazis et leurs complices au cours des années 1937-1944 sur le territoire actuel de la République de Moldova (décision n</w:t>
      </w:r>
      <w:r w:rsidRPr="000A1CFC">
        <w:rPr>
          <w:vertAlign w:val="superscript"/>
        </w:rPr>
        <w:t>o</w:t>
      </w:r>
      <w:r>
        <w:t> 190 du Parlement en date du 22 juillet 2016).</w:t>
      </w:r>
    </w:p>
  </w:footnote>
  <w:footnote w:id="19">
    <w:p w:rsidR="00C61551" w:rsidRDefault="00C61551" w:rsidP="000A1CFC">
      <w:pPr>
        <w:pStyle w:val="Notedebasdepage"/>
      </w:pPr>
      <w:r>
        <w:tab/>
      </w:r>
      <w:r w:rsidRPr="0028247A">
        <w:rPr>
          <w:rStyle w:val="Appelnotedebasdep"/>
        </w:rPr>
        <w:footnoteRef/>
      </w:r>
      <w:r>
        <w:tab/>
        <w:t>« L’antisémitisme</w:t>
      </w:r>
      <w:r w:rsidRPr="00D96BD5">
        <w:t xml:space="preserve"> est une certaine perception des Juifs qui peut se manifester par une haine à leur égard. Les manifestations rhétoriques et physiques de l</w:t>
      </w:r>
      <w:r>
        <w:t>’</w:t>
      </w:r>
      <w:r w:rsidRPr="00D96BD5">
        <w:t>antisémitisme visent des individus juifs ou non et/ou leurs biens, des institutions communautaires et des lieux de culte.»</w:t>
      </w:r>
    </w:p>
  </w:footnote>
  <w:footnote w:id="20">
    <w:p w:rsidR="00C61551" w:rsidRDefault="00C61551" w:rsidP="000A1CFC">
      <w:pPr>
        <w:pStyle w:val="Notedebasdepage"/>
      </w:pPr>
      <w:r>
        <w:tab/>
      </w:r>
      <w:r w:rsidRPr="0028247A">
        <w:rPr>
          <w:rStyle w:val="Appelnotedebasdep"/>
        </w:rPr>
        <w:footnoteRef/>
      </w:r>
      <w:r>
        <w:tab/>
      </w:r>
      <w:hyperlink r:id="rId7" w:history="1">
        <w:r>
          <w:rPr>
            <w:rStyle w:val="Lienhypertexte"/>
            <w:color w:val="000000"/>
            <w:szCs w:val="18"/>
          </w:rPr>
          <w:t>http://www.recensamantromania.ro/wp-content/uploads/2012/11/Recomandari-Conferinta-statisticieni-europeni.pdf</w:t>
        </w:r>
      </w:hyperlink>
      <w:r>
        <w:rPr>
          <w:color w:val="000000"/>
          <w:szCs w:val="18"/>
        </w:rPr>
        <w:t>.</w:t>
      </w:r>
    </w:p>
  </w:footnote>
  <w:footnote w:id="21">
    <w:p w:rsidR="00C61551" w:rsidRDefault="00C61551" w:rsidP="006C133E">
      <w:pPr>
        <w:pStyle w:val="Notedebasdepage"/>
      </w:pPr>
      <w:r>
        <w:tab/>
      </w:r>
      <w:r w:rsidRPr="0028247A">
        <w:rPr>
          <w:rStyle w:val="Appelnotedebasdep"/>
        </w:rPr>
        <w:footnoteRef/>
      </w:r>
      <w:r>
        <w:tab/>
      </w:r>
      <w:r w:rsidRPr="004F3154">
        <w:t>Les autres groupes ethniques comptent 1</w:t>
      </w:r>
      <w:r>
        <w:t> </w:t>
      </w:r>
      <w:r w:rsidRPr="004F3154">
        <w:t>006</w:t>
      </w:r>
      <w:r>
        <w:t xml:space="preserve"> personnes ; </w:t>
      </w:r>
      <w:r w:rsidRPr="004F3154">
        <w:t>50</w:t>
      </w:r>
      <w:r>
        <w:t> </w:t>
      </w:r>
      <w:r w:rsidRPr="004F3154">
        <w:t>082</w:t>
      </w:r>
      <w:r>
        <w:t> personnes n’ont pas déclaré d’appartenance ethnique</w:t>
      </w:r>
      <w:r w:rsidRPr="004F3154">
        <w:t xml:space="preserve">. </w:t>
      </w:r>
      <w:r>
        <w:t xml:space="preserve">La population totale du pays est de </w:t>
      </w:r>
      <w:r w:rsidRPr="004F3154">
        <w:t>2 804</w:t>
      </w:r>
      <w:r>
        <w:t> </w:t>
      </w:r>
      <w:r w:rsidRPr="004F3154">
        <w:t>801</w:t>
      </w:r>
      <w:r>
        <w:t> habitants</w:t>
      </w:r>
      <w:r w:rsidRPr="004F3154">
        <w:t>.</w:t>
      </w:r>
    </w:p>
  </w:footnote>
  <w:footnote w:id="22">
    <w:p w:rsidR="00C61551" w:rsidRDefault="00C61551" w:rsidP="003F29D7">
      <w:pPr>
        <w:pStyle w:val="Notedebasdepage"/>
      </w:pPr>
      <w:r>
        <w:tab/>
      </w:r>
      <w:r w:rsidRPr="0028247A">
        <w:rPr>
          <w:rStyle w:val="Appelnotedebasdep"/>
        </w:rPr>
        <w:footnoteRef/>
      </w:r>
      <w:r>
        <w:tab/>
      </w:r>
      <w:hyperlink r:id="rId8" w:history="1">
        <w:r>
          <w:rPr>
            <w:rStyle w:val="Lienhypertexte"/>
            <w:color w:val="000000"/>
            <w:szCs w:val="18"/>
          </w:rPr>
          <w:t>http://lex.justice.md/viewdoc.php?action=view&amp;view=doc&amp;id=376768&amp;lang=2</w:t>
        </w:r>
      </w:hyperlink>
      <w:r>
        <w:rPr>
          <w:color w:val="000000"/>
          <w:szCs w:val="18"/>
        </w:rPr>
        <w:t>.</w:t>
      </w:r>
    </w:p>
  </w:footnote>
  <w:footnote w:id="23">
    <w:p w:rsidR="00C61551" w:rsidRDefault="00C61551" w:rsidP="003F29D7">
      <w:pPr>
        <w:pStyle w:val="Notedebasdepage"/>
      </w:pPr>
      <w:r>
        <w:tab/>
      </w:r>
      <w:r w:rsidRPr="0028247A">
        <w:rPr>
          <w:rStyle w:val="Appelnotedebasdep"/>
        </w:rPr>
        <w:footnoteRef/>
      </w:r>
      <w:r>
        <w:tab/>
        <w:t>Paragraphe 4 b), SL8, section II du plan d’action national pour la mise en œuvre de l’accord d’association République de Moldova − Union européenne 2017-2019, approuvé par la décision gouvernementale n</w:t>
      </w:r>
      <w:r w:rsidRPr="003F29D7">
        <w:rPr>
          <w:vertAlign w:val="superscript"/>
        </w:rPr>
        <w:t>o</w:t>
      </w:r>
      <w:r>
        <w:t> 1472 du 30 décembre 2016.</w:t>
      </w:r>
    </w:p>
  </w:footnote>
  <w:footnote w:id="24">
    <w:p w:rsidR="00C61551" w:rsidRDefault="00C61551" w:rsidP="003F29D7">
      <w:pPr>
        <w:pStyle w:val="Notedebasdepage"/>
      </w:pPr>
      <w:r>
        <w:tab/>
      </w:r>
      <w:r w:rsidRPr="0028247A">
        <w:rPr>
          <w:rStyle w:val="Appelnotedebasdep"/>
        </w:rPr>
        <w:footnoteRef/>
      </w:r>
      <w:r>
        <w:tab/>
      </w:r>
      <w:r w:rsidRPr="004F3154">
        <w:t>Enquête sur la perception de l</w:t>
      </w:r>
      <w:r>
        <w:t>’</w:t>
      </w:r>
      <w:r w:rsidRPr="004F3154">
        <w:t>égalité et l</w:t>
      </w:r>
      <w:r>
        <w:t>’</w:t>
      </w:r>
      <w:r w:rsidRPr="004F3154">
        <w:t>attitude à cet égard dans la R</w:t>
      </w:r>
      <w:r>
        <w:t>é</w:t>
      </w:r>
      <w:r w:rsidRPr="004F3154">
        <w:t>publique de Moldova</w:t>
      </w:r>
      <w:r>
        <w:rPr>
          <w:color w:val="000000"/>
        </w:rPr>
        <w:t xml:space="preserve">, 2018, </w:t>
      </w:r>
      <w:hyperlink r:id="rId9" w:history="1">
        <w:r>
          <w:rPr>
            <w:rStyle w:val="Lienhypertexte"/>
            <w:color w:val="000000"/>
            <w:szCs w:val="18"/>
          </w:rPr>
          <w:t>http://egalitate.md/wp-content/uploads/2016/04/Studiu-privind-percep--iile.pdf</w:t>
        </w:r>
      </w:hyperlink>
      <w:r>
        <w:rPr>
          <w:color w:val="000000"/>
        </w:rPr>
        <w:t>.</w:t>
      </w:r>
    </w:p>
  </w:footnote>
  <w:footnote w:id="25">
    <w:p w:rsidR="00C61551" w:rsidRPr="003E2D27" w:rsidRDefault="00C61551" w:rsidP="003F29D7">
      <w:pPr>
        <w:pStyle w:val="Notedebasdepage"/>
      </w:pPr>
      <w:r>
        <w:tab/>
      </w:r>
      <w:r w:rsidRPr="0028247A">
        <w:rPr>
          <w:rStyle w:val="Appelnotedebasdep"/>
        </w:rPr>
        <w:footnoteRef/>
      </w:r>
      <w:r>
        <w:tab/>
      </w:r>
      <w:r w:rsidRPr="003E2D27">
        <w:t>Mesures liées à la ratification de la Charte européenne des langues régionales ou minoritaires (action 11, sous-action</w:t>
      </w:r>
      <w:r>
        <w:t>s </w:t>
      </w:r>
      <w:r w:rsidRPr="003E2D27">
        <w:t>11.1–11.3), sous-action</w:t>
      </w:r>
      <w:r>
        <w:t> </w:t>
      </w:r>
      <w:r w:rsidRPr="003E2D27">
        <w:t>11.3, prévues dans le troisième plan d</w:t>
      </w:r>
      <w:r>
        <w:t>’</w:t>
      </w:r>
      <w:r w:rsidRPr="003E2D27">
        <w:t>action national en faveur des droits de l</w:t>
      </w:r>
      <w:r>
        <w:t>’</w:t>
      </w:r>
      <w:r w:rsidRPr="003E2D27">
        <w:t xml:space="preserve">homme. </w:t>
      </w:r>
      <w:r w:rsidRPr="003E2D27">
        <w:rPr>
          <w:i/>
        </w:rPr>
        <w:t>Ratification de la Charte européenne des langues régionales ou minoritaires, délai d</w:t>
      </w:r>
      <w:r>
        <w:rPr>
          <w:i/>
        </w:rPr>
        <w:t>’</w:t>
      </w:r>
      <w:r w:rsidRPr="003E2D27">
        <w:rPr>
          <w:i/>
        </w:rPr>
        <w:t>exécution</w:t>
      </w:r>
      <w:r>
        <w:rPr>
          <w:i/>
        </w:rPr>
        <w:t xml:space="preserve"> − </w:t>
      </w:r>
      <w:r w:rsidRPr="003E2D27">
        <w:rPr>
          <w:i/>
        </w:rPr>
        <w:t>2021, institutions responsables</w:t>
      </w:r>
      <w:r>
        <w:rPr>
          <w:i/>
        </w:rPr>
        <w:t xml:space="preserve"> − </w:t>
      </w:r>
      <w:r w:rsidRPr="003E2D27">
        <w:rPr>
          <w:i/>
        </w:rPr>
        <w:t>Ministère de l</w:t>
      </w:r>
      <w:r>
        <w:rPr>
          <w:i/>
        </w:rPr>
        <w:t>’</w:t>
      </w:r>
      <w:r w:rsidRPr="003E2D27">
        <w:rPr>
          <w:i/>
        </w:rPr>
        <w:t>éducation, de la culture et de la recherche </w:t>
      </w:r>
      <w:r w:rsidRPr="003E2D27">
        <w:t>; commission parlementaire spéciale ; Agence des relations interethniques.</w:t>
      </w:r>
    </w:p>
  </w:footnote>
  <w:footnote w:id="26">
    <w:p w:rsidR="00C61551" w:rsidRPr="003E2D27" w:rsidRDefault="00C61551" w:rsidP="003F29D7">
      <w:pPr>
        <w:pStyle w:val="Notedebasdepage"/>
      </w:pPr>
      <w:r>
        <w:tab/>
      </w:r>
      <w:r w:rsidRPr="0028247A">
        <w:rPr>
          <w:rStyle w:val="Appelnotedebasdep"/>
        </w:rPr>
        <w:footnoteRef/>
      </w:r>
      <w:r>
        <w:tab/>
      </w:r>
      <w:r w:rsidRPr="003E2D27">
        <w:t>Le projet de loi élaboré par le Ministère de la justice a été approuvé par la décision gouvernementale n</w:t>
      </w:r>
      <w:r w:rsidRPr="003F29D7">
        <w:rPr>
          <w:vertAlign w:val="superscript"/>
        </w:rPr>
        <w:t>o</w:t>
      </w:r>
      <w:r>
        <w:t> </w:t>
      </w:r>
      <w:r w:rsidRPr="003E2D27">
        <w:t>635 du 5</w:t>
      </w:r>
      <w:r>
        <w:t> </w:t>
      </w:r>
      <w:r w:rsidRPr="003E2D27">
        <w:t>juillet 2018 et enregistré au Parlement sous le n</w:t>
      </w:r>
      <w:r w:rsidRPr="003F29D7">
        <w:rPr>
          <w:vertAlign w:val="superscript"/>
        </w:rPr>
        <w:t>o</w:t>
      </w:r>
      <w:r>
        <w:t> </w:t>
      </w:r>
      <w:r w:rsidRPr="003E2D27">
        <w:t>235 le 6</w:t>
      </w:r>
      <w:r>
        <w:t> </w:t>
      </w:r>
      <w:r w:rsidRPr="003E2D27">
        <w:t>juillet 2018. Le Ministère de la justice, par sa lettre n</w:t>
      </w:r>
      <w:r w:rsidRPr="003F29D7">
        <w:rPr>
          <w:vertAlign w:val="superscript"/>
        </w:rPr>
        <w:t>o</w:t>
      </w:r>
      <w:r>
        <w:t> </w:t>
      </w:r>
      <w:r w:rsidRPr="003E2D27">
        <w:t>02/7932 du 2</w:t>
      </w:r>
      <w:r>
        <w:t> </w:t>
      </w:r>
      <w:r w:rsidRPr="003E2D27">
        <w:t>août 2019, a sollicité pour ce projet de loi l</w:t>
      </w:r>
      <w:r>
        <w:t>’</w:t>
      </w:r>
      <w:r w:rsidRPr="003E2D27">
        <w:t>expertise du Conseil de l</w:t>
      </w:r>
      <w:r>
        <w:t>’</w:t>
      </w:r>
      <w:r w:rsidRPr="003E2D27">
        <w:t>Europe.</w:t>
      </w:r>
    </w:p>
  </w:footnote>
  <w:footnote w:id="27">
    <w:p w:rsidR="00C61551" w:rsidRPr="003E2D27" w:rsidRDefault="00C61551" w:rsidP="00252347">
      <w:pPr>
        <w:pStyle w:val="Notedebasdepage"/>
      </w:pPr>
      <w:r>
        <w:tab/>
      </w:r>
      <w:r w:rsidRPr="0028247A">
        <w:rPr>
          <w:rStyle w:val="Appelnotedebasdep"/>
        </w:rPr>
        <w:footnoteRef/>
      </w:r>
      <w:r>
        <w:tab/>
      </w:r>
      <w:r w:rsidRPr="003E2D27">
        <w:t>L</w:t>
      </w:r>
      <w:r>
        <w:t>’</w:t>
      </w:r>
      <w:r w:rsidRPr="003E2D27">
        <w:t>édition a été établie par l</w:t>
      </w:r>
      <w:r>
        <w:t>’</w:t>
      </w:r>
      <w:r w:rsidRPr="003E2D27">
        <w:t>Agence des relations interethniques avec l</w:t>
      </w:r>
      <w:r>
        <w:t>’appui</w:t>
      </w:r>
      <w:r w:rsidRPr="003E2D27">
        <w:t xml:space="preserve"> financier de la Mission de l</w:t>
      </w:r>
      <w:r>
        <w:t>’</w:t>
      </w:r>
      <w:r w:rsidRPr="003E2D27">
        <w:t>OSCE dans la République de Moldova.</w:t>
      </w:r>
    </w:p>
  </w:footnote>
  <w:footnote w:id="28">
    <w:p w:rsidR="00C61551" w:rsidRPr="00426589" w:rsidRDefault="00C61551" w:rsidP="00252347">
      <w:pPr>
        <w:pStyle w:val="Notedebasdepage"/>
      </w:pPr>
      <w:r>
        <w:tab/>
      </w:r>
      <w:r w:rsidRPr="0028247A">
        <w:rPr>
          <w:rStyle w:val="Appelnotedebasdep"/>
        </w:rPr>
        <w:footnoteRef/>
      </w:r>
      <w:r>
        <w:tab/>
      </w:r>
      <w:r w:rsidRPr="00426589">
        <w:t>Le Règlement relatif au Conseil de coordination des organisations ethnoculturelles près l</w:t>
      </w:r>
      <w:r>
        <w:t>’</w:t>
      </w:r>
      <w:r w:rsidRPr="00426589">
        <w:t xml:space="preserve">Agence des relations interethniques </w:t>
      </w:r>
      <w:r>
        <w:t xml:space="preserve">peut être consulté </w:t>
      </w:r>
      <w:r w:rsidRPr="00426589">
        <w:t>sur le site</w:t>
      </w:r>
      <w:r w:rsidR="008605B5">
        <w:rPr>
          <w:color w:val="000000"/>
        </w:rPr>
        <w:t xml:space="preserve"> </w:t>
      </w:r>
      <w:hyperlink r:id="rId10" w:history="1">
        <w:r w:rsidRPr="00426589">
          <w:rPr>
            <w:rStyle w:val="Lienhypertexte"/>
            <w:color w:val="000000"/>
            <w:szCs w:val="18"/>
          </w:rPr>
          <w:t>http://www.bri.gov.md/</w:t>
        </w:r>
      </w:hyperlink>
      <w:r w:rsidRPr="00426589">
        <w:rPr>
          <w:color w:val="000000"/>
        </w:rPr>
        <w:t>.</w:t>
      </w:r>
    </w:p>
  </w:footnote>
  <w:footnote w:id="29">
    <w:p w:rsidR="00C61551" w:rsidRDefault="00C61551" w:rsidP="00D531AC">
      <w:pPr>
        <w:pStyle w:val="Notedebasdepage"/>
      </w:pPr>
      <w:r>
        <w:tab/>
      </w:r>
      <w:r w:rsidRPr="0028247A">
        <w:rPr>
          <w:rStyle w:val="Appelnotedebasdep"/>
        </w:rPr>
        <w:footnoteRef/>
      </w:r>
      <w:r>
        <w:tab/>
      </w:r>
      <w:hyperlink r:id="rId11" w:history="1">
        <w:r>
          <w:rPr>
            <w:rStyle w:val="Lienhypertexte"/>
            <w:color w:val="000000"/>
            <w:szCs w:val="18"/>
          </w:rPr>
          <w:t>https://promolex.md/wp-content/uploads/2019/12/A4_hate_ro_II_web.pdf</w:t>
        </w:r>
      </w:hyperlink>
      <w:r>
        <w:rPr>
          <w:color w:val="000000"/>
          <w:szCs w:val="18"/>
        </w:rPr>
        <w:t>.</w:t>
      </w:r>
    </w:p>
  </w:footnote>
  <w:footnote w:id="30">
    <w:p w:rsidR="00C61551" w:rsidRDefault="00C61551" w:rsidP="009419B4">
      <w:pPr>
        <w:pStyle w:val="Notedebasdepage"/>
      </w:pPr>
      <w:r>
        <w:tab/>
      </w:r>
      <w:r w:rsidRPr="0028247A">
        <w:rPr>
          <w:rStyle w:val="Appelnotedebasdep"/>
        </w:rPr>
        <w:footnoteRef/>
      </w:r>
      <w:r>
        <w:tab/>
        <w:t>Il s’agit d’une institution publique créée par le Gouvernement, qui lui délègue l’exécution des fonctions de la Chancellerie d’État en vue d’alléger le processus de fourniture de services publics et d’en renforcer l’efficacité (Statut de l’Agence des services publics, approuvé par la décision gouvernementale n</w:t>
      </w:r>
      <w:r w:rsidRPr="009419B4">
        <w:rPr>
          <w:vertAlign w:val="superscript"/>
        </w:rPr>
        <w:t>o</w:t>
      </w:r>
      <w:r>
        <w:t> 314 du 22 mai 2017 portant création de l’agence).</w:t>
      </w:r>
    </w:p>
  </w:footnote>
  <w:footnote w:id="31">
    <w:p w:rsidR="00C61551" w:rsidRDefault="00C61551" w:rsidP="009419B4">
      <w:pPr>
        <w:pStyle w:val="Notedebasdepage"/>
      </w:pPr>
      <w:r>
        <w:tab/>
      </w:r>
      <w:r w:rsidRPr="0028247A">
        <w:rPr>
          <w:rStyle w:val="Appelnotedebasdep"/>
        </w:rPr>
        <w:footnoteRef/>
      </w:r>
      <w:r>
        <w:tab/>
        <w:t>Paragraphe 4 modifié de l’article 19 de la loi n</w:t>
      </w:r>
      <w:r w:rsidRPr="009419B4">
        <w:rPr>
          <w:vertAlign w:val="superscript"/>
        </w:rPr>
        <w:t>o</w:t>
      </w:r>
      <w:r>
        <w:t> 31 du 16 mars 2018.</w:t>
      </w:r>
    </w:p>
  </w:footnote>
  <w:footnote w:id="32">
    <w:p w:rsidR="00C61551" w:rsidRDefault="00C61551" w:rsidP="009419B4">
      <w:pPr>
        <w:pStyle w:val="Notedebasdepage"/>
      </w:pPr>
      <w:r>
        <w:tab/>
      </w:r>
      <w:r w:rsidRPr="0028247A">
        <w:rPr>
          <w:rStyle w:val="Appelnotedebasdep"/>
        </w:rPr>
        <w:footnoteRef/>
      </w:r>
      <w:r>
        <w:tab/>
      </w:r>
      <w:hyperlink r:id="rId12" w:anchor="/b8a5ead53f214b649ac4ec45e4b4c65f" w:history="1">
        <w:r>
          <w:rPr>
            <w:rStyle w:val="Lienhypertexte"/>
            <w:color w:val="000000"/>
            <w:szCs w:val="18"/>
          </w:rPr>
          <w:t>http://gismoldova.maps.arcgis.com/…/opsdashboard/index.html</w:t>
        </w:r>
      </w:hyperlink>
      <w:r>
        <w:rPr>
          <w:color w:val="000000"/>
          <w:szCs w:val="18"/>
        </w:rPr>
        <w:t>.</w:t>
      </w:r>
    </w:p>
  </w:footnote>
  <w:footnote w:id="33">
    <w:p w:rsidR="00C61551" w:rsidRPr="00B72674" w:rsidRDefault="00C61551" w:rsidP="009419B4">
      <w:pPr>
        <w:pStyle w:val="Notedebasdepage"/>
        <w:rPr>
          <w:spacing w:val="-2"/>
        </w:rPr>
      </w:pPr>
      <w:r w:rsidRPr="00B72674">
        <w:rPr>
          <w:spacing w:val="-3"/>
        </w:rPr>
        <w:tab/>
      </w:r>
      <w:r w:rsidRPr="00B72674">
        <w:rPr>
          <w:rStyle w:val="Appelnotedebasdep"/>
          <w:spacing w:val="-3"/>
        </w:rPr>
        <w:footnoteRef/>
      </w:r>
      <w:r w:rsidRPr="00B72674">
        <w:rPr>
          <w:spacing w:val="-3"/>
        </w:rPr>
        <w:tab/>
        <w:t>L’apprentissage des langues des minorités</w:t>
      </w:r>
      <w:r>
        <w:rPr>
          <w:spacing w:val="-3"/>
        </w:rPr>
        <w:t xml:space="preserve"> </w:t>
      </w:r>
      <w:r w:rsidRPr="00B72674">
        <w:rPr>
          <w:spacing w:val="-3"/>
        </w:rPr>
        <w:t xml:space="preserve">dans la République de Moldova se fait selon trois modèles : </w:t>
      </w:r>
      <w:r w:rsidRPr="00B72674">
        <w:rPr>
          <w:spacing w:val="-3"/>
        </w:rPr>
        <w:br/>
        <w:t>I − Dans les écoles dispensant un enseignement en russe où étudient traditionnellement les membres de minorités nationales ; II − Dans les écoles dispensant un enseignement en russe où l’ukrainien, le gagaouze, le bulgare et d’autres langues sont enseignés à raison de trois heures par semaine, ainsi qu’une discipline intitulée « Histoire, culture et traditions des peuples russe, ukrainien, gagaouze, bulgare, rom, et d’autres peuples », à raison d’une heure par semaine ; III − Dans les établissements d’enseignement qui dispensent dans des classes distinctes un enseignement primaire dans la langue maternelle (par exemple,</w:t>
      </w:r>
      <w:r w:rsidRPr="00B72674">
        <w:rPr>
          <w:spacing w:val="-2"/>
        </w:rPr>
        <w:t xml:space="preserve"> le lycée théorique Vasil Levski, à Chisinau, où l’enseignement se fait en bulgare).</w:t>
      </w:r>
    </w:p>
  </w:footnote>
  <w:footnote w:id="34">
    <w:p w:rsidR="00C61551" w:rsidRPr="000030AE" w:rsidRDefault="00C61551" w:rsidP="000030AE">
      <w:pPr>
        <w:pStyle w:val="Notedebasdepage"/>
      </w:pPr>
      <w:r w:rsidRPr="000030AE">
        <w:tab/>
      </w:r>
      <w:r w:rsidRPr="000030AE">
        <w:rPr>
          <w:rStyle w:val="Appelnotedebasdep"/>
        </w:rPr>
        <w:footnoteRef/>
      </w:r>
      <w:r w:rsidRPr="000030AE">
        <w:tab/>
        <w:t xml:space="preserve">Créée en 2005 et enregistrée en 2008, l’ANTEM a été à l’initiative de l’apprentissage de la langue officielle par les locuteurs d’autres langues dans la République de Moldova, proposant une approche professionnelle, compétente et responsable </w:t>
      </w:r>
      <w:r w:rsidRPr="000030AE">
        <w:rPr>
          <w:color w:val="000000"/>
        </w:rPr>
        <w:t>de l’intégration des minorités nationales moyennant le développement des compétences en matière de communication. Elle assure notamment : 1. Un</w:t>
      </w:r>
      <w:r>
        <w:rPr>
          <w:color w:val="000000"/>
        </w:rPr>
        <w:t> </w:t>
      </w:r>
      <w:r w:rsidRPr="000030AE">
        <w:rPr>
          <w:color w:val="000000"/>
        </w:rPr>
        <w:t>enseignement linguistique ; 2. Une immersion linguistique ; 3. Une immersion culturelle ; 4. Des conseils méthodologiques pour l’instruction des adultes et des enfants.</w:t>
      </w:r>
    </w:p>
  </w:footnote>
  <w:footnote w:id="35">
    <w:p w:rsidR="00C61551" w:rsidRDefault="00C61551" w:rsidP="00096E89">
      <w:pPr>
        <w:pStyle w:val="Notedebasdepage"/>
      </w:pPr>
      <w:r w:rsidRPr="00096E89">
        <w:rPr>
          <w:spacing w:val="-1"/>
        </w:rPr>
        <w:tab/>
      </w:r>
      <w:r w:rsidRPr="00096E89">
        <w:rPr>
          <w:rStyle w:val="Appelnotedebasdep"/>
          <w:spacing w:val="-1"/>
        </w:rPr>
        <w:footnoteRef/>
      </w:r>
      <w:r w:rsidRPr="00096E89">
        <w:rPr>
          <w:spacing w:val="-1"/>
        </w:rPr>
        <w:tab/>
        <w:t>Le plan d’action en soutien à la population ethnique rom de la République de Moldova 2016-2020 a été</w:t>
      </w:r>
      <w:r>
        <w:t xml:space="preserve"> approuvé par la décision gouvernementale n</w:t>
      </w:r>
      <w:r w:rsidRPr="00096E89">
        <w:rPr>
          <w:vertAlign w:val="superscript"/>
        </w:rPr>
        <w:t>o</w:t>
      </w:r>
      <w:r>
        <w:t> 734 du 9 juin 2016.</w:t>
      </w:r>
    </w:p>
  </w:footnote>
  <w:footnote w:id="36">
    <w:p w:rsidR="00C61551" w:rsidRDefault="00C61551" w:rsidP="00096E89">
      <w:pPr>
        <w:pStyle w:val="Notedebasdepage"/>
      </w:pPr>
      <w:r>
        <w:tab/>
      </w:r>
      <w:r w:rsidRPr="0028247A">
        <w:rPr>
          <w:rStyle w:val="Appelnotedebasdep"/>
        </w:rPr>
        <w:footnoteRef/>
      </w:r>
      <w:r>
        <w:tab/>
        <w:t>Les rapports annuels sur l’application du plan d’action pour 2017, 2018 et 2019 ont été établis, soumis au Gouvernement en février de chaque année et affichés sur le portail officiel de l’Agence des</w:t>
      </w:r>
      <w:r w:rsidR="008605B5">
        <w:t> </w:t>
      </w:r>
      <w:r>
        <w:t>relations interethniques.</w:t>
      </w:r>
    </w:p>
  </w:footnote>
  <w:footnote w:id="37">
    <w:p w:rsidR="00C61551" w:rsidRDefault="00C61551" w:rsidP="00096E89">
      <w:pPr>
        <w:pStyle w:val="Notedebasdepage"/>
      </w:pPr>
      <w:r>
        <w:tab/>
      </w:r>
      <w:r w:rsidRPr="0028247A">
        <w:rPr>
          <w:rStyle w:val="Appelnotedebasdep"/>
        </w:rPr>
        <w:footnoteRef/>
      </w:r>
      <w:r>
        <w:tab/>
        <w:t>Agence allemande de coopération internationale.</w:t>
      </w:r>
    </w:p>
  </w:footnote>
  <w:footnote w:id="38">
    <w:p w:rsidR="00C61551" w:rsidRPr="00562706" w:rsidRDefault="00C61551" w:rsidP="00562706">
      <w:pPr>
        <w:pStyle w:val="Notedebasdepage"/>
        <w:rPr>
          <w:lang w:val="fr-FR"/>
        </w:rPr>
      </w:pPr>
      <w:r>
        <w:tab/>
      </w:r>
      <w:r w:rsidRPr="0028247A">
        <w:rPr>
          <w:rStyle w:val="Appelnotedebasdep"/>
        </w:rPr>
        <w:footnoteRef/>
      </w:r>
      <w:r>
        <w:tab/>
        <w:t>Avant l’entrée en vigueur de la loi 105/2018,</w:t>
      </w:r>
      <w:r>
        <w:rPr>
          <w:lang w:val="fr-FR"/>
        </w:rPr>
        <w:t xml:space="preserve"> ce sont </w:t>
      </w:r>
      <w:r>
        <w:t>les dispositions de la loi n</w:t>
      </w:r>
      <w:r w:rsidRPr="00562706">
        <w:rPr>
          <w:vertAlign w:val="superscript"/>
        </w:rPr>
        <w:t>o</w:t>
      </w:r>
      <w:r>
        <w:t> 102 du 13 mars 2003 relative à l’emploi de la population et à la protection sociale des personnes à la recherche d’un emploi</w:t>
      </w:r>
      <w:r w:rsidRPr="00A4586B">
        <w:rPr>
          <w:lang w:val="fr-FR"/>
        </w:rPr>
        <w:t xml:space="preserve"> </w:t>
      </w:r>
      <w:r w:rsidRPr="00562706">
        <w:rPr>
          <w:spacing w:val="-1"/>
          <w:lang w:val="fr-FR"/>
        </w:rPr>
        <w:t>qui</w:t>
      </w:r>
      <w:r w:rsidRPr="00562706">
        <w:rPr>
          <w:spacing w:val="-1"/>
        </w:rPr>
        <w:t xml:space="preserve"> s’appliquaient. L’article 8 de cette loi garantissait à chacun l’accès aux services publics de l’emploi</w:t>
      </w:r>
      <w:r w:rsidRPr="00562706">
        <w:rPr>
          <w:spacing w:val="-1"/>
          <w:lang w:val="fr-FR"/>
        </w:rPr>
        <w:t>,</w:t>
      </w:r>
      <w:r>
        <w:t xml:space="preserve"> excluant </w:t>
      </w:r>
      <w:r w:rsidRPr="005D1E34">
        <w:rPr>
          <w:lang w:val="fr-FR"/>
        </w:rPr>
        <w:t>toute forme de discrimination fondée sur l</w:t>
      </w:r>
      <w:r>
        <w:rPr>
          <w:lang w:val="fr-FR"/>
        </w:rPr>
        <w:t>’</w:t>
      </w:r>
      <w:r w:rsidRPr="005D1E34">
        <w:rPr>
          <w:lang w:val="fr-FR"/>
        </w:rPr>
        <w:t>origine raciale, nationale ou ethnique, le sexe, les opinions, l</w:t>
      </w:r>
      <w:r>
        <w:rPr>
          <w:lang w:val="fr-FR"/>
        </w:rPr>
        <w:t>’</w:t>
      </w:r>
      <w:r w:rsidRPr="005D1E34">
        <w:rPr>
          <w:lang w:val="fr-FR"/>
        </w:rPr>
        <w:t>appartenance politique, la situation matérielle et patrimoniale, l</w:t>
      </w:r>
      <w:r>
        <w:rPr>
          <w:lang w:val="fr-FR"/>
        </w:rPr>
        <w:t>’</w:t>
      </w:r>
      <w:r w:rsidRPr="005D1E34">
        <w:rPr>
          <w:lang w:val="fr-FR"/>
        </w:rPr>
        <w:t>origine sociale ou tout</w:t>
      </w:r>
      <w:r>
        <w:rPr>
          <w:lang w:val="fr-FR"/>
        </w:rPr>
        <w:t>e</w:t>
      </w:r>
      <w:r w:rsidRPr="005D1E34">
        <w:rPr>
          <w:lang w:val="fr-FR"/>
        </w:rPr>
        <w:t xml:space="preserve"> autre</w:t>
      </w:r>
      <w:r>
        <w:rPr>
          <w:lang w:val="fr-FR"/>
        </w:rPr>
        <w:t xml:space="preserve"> caractéristique</w:t>
      </w:r>
      <w:r w:rsidRPr="005D1E34">
        <w:rPr>
          <w:lang w:val="fr-FR"/>
        </w:rPr>
        <w:t>.</w:t>
      </w:r>
    </w:p>
  </w:footnote>
  <w:footnote w:id="39">
    <w:p w:rsidR="00C61551" w:rsidRPr="008605B5" w:rsidRDefault="00C61551" w:rsidP="00522322">
      <w:pPr>
        <w:pStyle w:val="Notedebasdepage"/>
        <w:rPr>
          <w:spacing w:val="-2"/>
        </w:rPr>
      </w:pPr>
      <w:r w:rsidRPr="008605B5">
        <w:rPr>
          <w:spacing w:val="-2"/>
          <w:szCs w:val="18"/>
        </w:rPr>
        <w:tab/>
      </w:r>
      <w:r w:rsidRPr="008605B5">
        <w:rPr>
          <w:rStyle w:val="Appelnotedebasdep"/>
          <w:spacing w:val="-2"/>
        </w:rPr>
        <w:footnoteRef/>
      </w:r>
      <w:r w:rsidRPr="008605B5">
        <w:rPr>
          <w:spacing w:val="-2"/>
          <w:szCs w:val="18"/>
        </w:rPr>
        <w:tab/>
        <w:t>Conformément à la loi n</w:t>
      </w:r>
      <w:r w:rsidRPr="008605B5">
        <w:rPr>
          <w:spacing w:val="-2"/>
          <w:szCs w:val="18"/>
          <w:vertAlign w:val="superscript"/>
        </w:rPr>
        <w:t>o</w:t>
      </w:r>
      <w:r w:rsidRPr="008605B5">
        <w:rPr>
          <w:spacing w:val="-2"/>
          <w:szCs w:val="18"/>
        </w:rPr>
        <w:t> </w:t>
      </w:r>
      <w:r w:rsidRPr="008605B5">
        <w:rPr>
          <w:color w:val="000000"/>
          <w:spacing w:val="-2"/>
          <w:szCs w:val="18"/>
        </w:rPr>
        <w:t>411/1995 relative à la protection de la santé, les habitants de la République ont droit à la protection de la santé sans considération de nationalité, race, sexe, situation sociale, religion. Conformément à la loi n</w:t>
      </w:r>
      <w:r w:rsidRPr="008605B5">
        <w:rPr>
          <w:color w:val="000000"/>
          <w:spacing w:val="-2"/>
          <w:szCs w:val="18"/>
          <w:vertAlign w:val="superscript"/>
        </w:rPr>
        <w:t>o</w:t>
      </w:r>
      <w:r w:rsidRPr="008605B5">
        <w:rPr>
          <w:color w:val="000000"/>
          <w:spacing w:val="-2"/>
          <w:szCs w:val="18"/>
        </w:rPr>
        <w:t> 1585/1998 relative à l’assurance médicale obligatoire, le Gouvernement garantit une assurance à 14 catégories de chômeurs résidant dans la République de</w:t>
      </w:r>
      <w:r w:rsidR="008605B5">
        <w:rPr>
          <w:color w:val="000000"/>
          <w:spacing w:val="-2"/>
          <w:szCs w:val="18"/>
        </w:rPr>
        <w:t xml:space="preserve"> </w:t>
      </w:r>
      <w:r w:rsidRPr="008605B5">
        <w:rPr>
          <w:color w:val="000000"/>
          <w:spacing w:val="-2"/>
          <w:szCs w:val="18"/>
        </w:rPr>
        <w:t>Moldova et enregistrés auprès des institutions compétentes.</w:t>
      </w:r>
    </w:p>
  </w:footnote>
  <w:footnote w:id="40">
    <w:p w:rsidR="00C61551" w:rsidRDefault="00C61551" w:rsidP="00AB757E">
      <w:pPr>
        <w:pStyle w:val="Notedebasdepage"/>
      </w:pPr>
      <w:r>
        <w:tab/>
      </w:r>
      <w:r w:rsidRPr="0028247A">
        <w:rPr>
          <w:rStyle w:val="Appelnotedebasdep"/>
        </w:rPr>
        <w:footnoteRef/>
      </w:r>
      <w:r>
        <w:tab/>
        <w:t>L’Inspection générale de la police est une institution publique spécialisée relevant du Ministère de l’</w:t>
      </w:r>
      <w:r w:rsidR="008605B5">
        <w:t>i</w:t>
      </w:r>
      <w:r>
        <w:t>ntérieur dont la mission est de protéger les libertés et les droits fondamentaux de l’homme grâce à des activités de maintien, de garantie et de rétablissement de l’ordre public et de la sécurité ainsi qu’à des activités de prévention et de lutte contre la délinquance et la criminalité.</w:t>
      </w:r>
    </w:p>
  </w:footnote>
  <w:footnote w:id="41">
    <w:p w:rsidR="00C61551" w:rsidRDefault="00C61551" w:rsidP="00AB757E">
      <w:pPr>
        <w:pStyle w:val="Notedebasdepage"/>
      </w:pPr>
      <w:r>
        <w:rPr>
          <w:szCs w:val="18"/>
        </w:rPr>
        <w:tab/>
      </w:r>
      <w:r w:rsidRPr="0028247A">
        <w:rPr>
          <w:rStyle w:val="Appelnotedebasdep"/>
        </w:rPr>
        <w:footnoteRef/>
      </w:r>
      <w:r>
        <w:rPr>
          <w:szCs w:val="18"/>
        </w:rPr>
        <w:tab/>
      </w:r>
      <w:r w:rsidRPr="00AB757E">
        <w:t>Enquête</w:t>
      </w:r>
      <w:r w:rsidRPr="00902E9A">
        <w:rPr>
          <w:szCs w:val="18"/>
        </w:rPr>
        <w:t xml:space="preserve"> d</w:t>
      </w:r>
      <w:r>
        <w:rPr>
          <w:szCs w:val="18"/>
        </w:rPr>
        <w:t xml:space="preserve">’évaluation de l’attitude </w:t>
      </w:r>
      <w:r w:rsidRPr="00902E9A">
        <w:rPr>
          <w:szCs w:val="18"/>
        </w:rPr>
        <w:t>de la population à l</w:t>
      </w:r>
      <w:r>
        <w:rPr>
          <w:szCs w:val="18"/>
        </w:rPr>
        <w:t>’</w:t>
      </w:r>
      <w:r w:rsidRPr="00902E9A">
        <w:rPr>
          <w:szCs w:val="18"/>
        </w:rPr>
        <w:t>égard des personnes âgées</w:t>
      </w:r>
      <w:r w:rsidRPr="00902E9A">
        <w:rPr>
          <w:color w:val="000000"/>
          <w:szCs w:val="18"/>
        </w:rPr>
        <w:t xml:space="preserve">, </w:t>
      </w:r>
      <w:r>
        <w:rPr>
          <w:color w:val="000000"/>
          <w:szCs w:val="18"/>
        </w:rPr>
        <w:br/>
      </w:r>
      <w:hyperlink r:id="rId13" w:history="1">
        <w:r>
          <w:rPr>
            <w:rStyle w:val="Lienhypertexte"/>
            <w:color w:val="000000"/>
            <w:szCs w:val="18"/>
          </w:rPr>
          <w:t>http://egalitate.md/wp-content/uploads/2016/04/Raport_Evaluarea-atitudinilor-popula--iei-generale-fa-----de-persoanele---n-etate-1.pdf</w:t>
        </w:r>
      </w:hyperlink>
      <w:r>
        <w:rPr>
          <w:color w:val="000000"/>
          <w:szCs w:val="18"/>
        </w:rPr>
        <w:t>.</w:t>
      </w:r>
    </w:p>
  </w:footnote>
  <w:footnote w:id="42">
    <w:p w:rsidR="00C61551" w:rsidRDefault="00C61551" w:rsidP="00AB757E">
      <w:pPr>
        <w:pStyle w:val="Notedebasdepage"/>
      </w:pPr>
      <w:r>
        <w:tab/>
      </w:r>
      <w:r w:rsidRPr="0028247A">
        <w:rPr>
          <w:rStyle w:val="Appelnotedebasdep"/>
        </w:rPr>
        <w:footnoteRef/>
      </w:r>
      <w:r>
        <w:tab/>
        <w:t>Décision n</w:t>
      </w:r>
      <w:r w:rsidRPr="00522322">
        <w:rPr>
          <w:vertAlign w:val="superscript"/>
        </w:rPr>
        <w:t>o</w:t>
      </w:r>
      <w:r>
        <w:t> </w:t>
      </w:r>
      <w:r>
        <w:rPr>
          <w:color w:val="000000"/>
          <w:szCs w:val="18"/>
        </w:rPr>
        <w:t xml:space="preserve">111/14 du 9 août 2014, </w:t>
      </w:r>
      <w:hyperlink r:id="rId14" w:history="1">
        <w:r>
          <w:rPr>
            <w:rStyle w:val="Lienhypertexte"/>
            <w:color w:val="000000"/>
            <w:szCs w:val="18"/>
          </w:rPr>
          <w:t>http://egalitate.md/media/files/files/decizie_111_2014_depersonalizat_8782432.pdf</w:t>
        </w:r>
      </w:hyperlink>
      <w:r>
        <w:rPr>
          <w:rStyle w:val="Lienhypertexte"/>
          <w:color w:val="000000"/>
          <w:szCs w:val="18"/>
        </w:rPr>
        <w:t> </w:t>
      </w:r>
      <w:r>
        <w:rPr>
          <w:color w:val="000000"/>
          <w:szCs w:val="18"/>
        </w:rPr>
        <w:t>;</w:t>
      </w:r>
      <w:r>
        <w:rPr>
          <w:color w:val="000000"/>
          <w:szCs w:val="18"/>
        </w:rPr>
        <w:br/>
        <w:t xml:space="preserve">Décision </w:t>
      </w:r>
      <w:r>
        <w:t>n</w:t>
      </w:r>
      <w:r w:rsidRPr="00522322">
        <w:rPr>
          <w:vertAlign w:val="superscript"/>
        </w:rPr>
        <w:t>o</w:t>
      </w:r>
      <w:r>
        <w:t> </w:t>
      </w:r>
      <w:r>
        <w:rPr>
          <w:color w:val="000000"/>
          <w:szCs w:val="18"/>
        </w:rPr>
        <w:t>190/14 du 13</w:t>
      </w:r>
      <w:r w:rsidR="008605B5">
        <w:rPr>
          <w:color w:val="000000"/>
          <w:szCs w:val="18"/>
        </w:rPr>
        <w:t> </w:t>
      </w:r>
      <w:r>
        <w:rPr>
          <w:color w:val="000000"/>
          <w:szCs w:val="18"/>
        </w:rPr>
        <w:t xml:space="preserve">février 2015, </w:t>
      </w:r>
      <w:r>
        <w:rPr>
          <w:color w:val="000000"/>
          <w:szCs w:val="18"/>
        </w:rPr>
        <w:br/>
      </w:r>
      <w:hyperlink r:id="rId15" w:history="1">
        <w:r>
          <w:rPr>
            <w:rStyle w:val="Lienhypertexte"/>
            <w:color w:val="000000"/>
            <w:szCs w:val="18"/>
          </w:rPr>
          <w:t>http://www.egalitate.md/media/files/files/decizie_190_2015__2000159.pdf</w:t>
        </w:r>
      </w:hyperlink>
      <w:r>
        <w:rPr>
          <w:rStyle w:val="Lienhypertexte"/>
          <w:color w:val="000000"/>
          <w:szCs w:val="18"/>
        </w:rPr>
        <w:t> </w:t>
      </w:r>
      <w:r>
        <w:rPr>
          <w:color w:val="000000"/>
          <w:szCs w:val="18"/>
        </w:rPr>
        <w:t xml:space="preserve">; </w:t>
      </w:r>
      <w:r>
        <w:rPr>
          <w:color w:val="000000"/>
          <w:szCs w:val="18"/>
        </w:rPr>
        <w:br/>
        <w:t xml:space="preserve">Décision </w:t>
      </w:r>
      <w:r>
        <w:t>n</w:t>
      </w:r>
      <w:r w:rsidRPr="00522322">
        <w:rPr>
          <w:vertAlign w:val="superscript"/>
        </w:rPr>
        <w:t>o</w:t>
      </w:r>
      <w:r>
        <w:t> </w:t>
      </w:r>
      <w:r>
        <w:rPr>
          <w:color w:val="000000"/>
          <w:szCs w:val="18"/>
        </w:rPr>
        <w:t xml:space="preserve">263/15du 11 août 2015, </w:t>
      </w:r>
      <w:r>
        <w:rPr>
          <w:color w:val="000000"/>
          <w:szCs w:val="18"/>
        </w:rPr>
        <w:br/>
      </w:r>
      <w:hyperlink r:id="rId16" w:history="1">
        <w:r>
          <w:rPr>
            <w:rStyle w:val="Lienhypertexte"/>
            <w:color w:val="000000"/>
            <w:szCs w:val="18"/>
          </w:rPr>
          <w:t>http://www.egalitate.md/media/files/files/decizie_263_2015_depersonalizat_9623919.pdf</w:t>
        </w:r>
      </w:hyperlink>
      <w:r>
        <w:rPr>
          <w:rStyle w:val="Lienhypertexte"/>
          <w:color w:val="000000"/>
          <w:szCs w:val="18"/>
        </w:rPr>
        <w:t> </w:t>
      </w:r>
      <w:r>
        <w:rPr>
          <w:color w:val="000000"/>
          <w:szCs w:val="18"/>
        </w:rPr>
        <w:t xml:space="preserve">; </w:t>
      </w:r>
      <w:r>
        <w:rPr>
          <w:color w:val="000000"/>
          <w:szCs w:val="18"/>
        </w:rPr>
        <w:br/>
        <w:t xml:space="preserve">Décision </w:t>
      </w:r>
      <w:r>
        <w:t>n</w:t>
      </w:r>
      <w:r w:rsidRPr="00522322">
        <w:rPr>
          <w:vertAlign w:val="superscript"/>
        </w:rPr>
        <w:t>o</w:t>
      </w:r>
      <w:r>
        <w:t> </w:t>
      </w:r>
      <w:r>
        <w:rPr>
          <w:color w:val="000000"/>
          <w:szCs w:val="18"/>
        </w:rPr>
        <w:t xml:space="preserve">349/15 du 9 février 2016, </w:t>
      </w:r>
      <w:r>
        <w:rPr>
          <w:color w:val="000000"/>
          <w:szCs w:val="18"/>
        </w:rPr>
        <w:br/>
      </w:r>
      <w:hyperlink r:id="rId17" w:history="1">
        <w:r>
          <w:rPr>
            <w:rStyle w:val="Lienhypertexte"/>
            <w:color w:val="000000"/>
            <w:szCs w:val="18"/>
          </w:rPr>
          <w:t>http://www.egalitate.md/media/files/files/decizie_349_2016_depersonalizat_7268082.pdf</w:t>
        </w:r>
      </w:hyperlink>
      <w:r>
        <w:rPr>
          <w:rStyle w:val="Lienhypertexte"/>
          <w:color w:val="000000"/>
          <w:szCs w:val="18"/>
        </w:rPr>
        <w:t> </w:t>
      </w:r>
      <w:r>
        <w:rPr>
          <w:color w:val="000000"/>
          <w:szCs w:val="18"/>
        </w:rPr>
        <w:t xml:space="preserve">; </w:t>
      </w:r>
      <w:r>
        <w:rPr>
          <w:color w:val="000000"/>
          <w:szCs w:val="18"/>
        </w:rPr>
        <w:br/>
        <w:t xml:space="preserve">Décision </w:t>
      </w:r>
      <w:r>
        <w:t>n</w:t>
      </w:r>
      <w:r w:rsidRPr="00522322">
        <w:rPr>
          <w:vertAlign w:val="superscript"/>
        </w:rPr>
        <w:t>o</w:t>
      </w:r>
      <w:r>
        <w:t> </w:t>
      </w:r>
      <w:r>
        <w:rPr>
          <w:color w:val="000000"/>
          <w:szCs w:val="18"/>
        </w:rPr>
        <w:t>363/14 du 12 février 2016,</w:t>
      </w:r>
      <w:r>
        <w:rPr>
          <w:color w:val="000000"/>
          <w:szCs w:val="18"/>
        </w:rPr>
        <w:br/>
      </w:r>
      <w:hyperlink r:id="rId18" w:history="1">
        <w:r>
          <w:rPr>
            <w:rStyle w:val="Lienhypertexte"/>
            <w:color w:val="000000"/>
            <w:szCs w:val="18"/>
          </w:rPr>
          <w:t>http://www.egalitate.md/media/files/files/decizie_363_2015_depersonalizat_5521507.pdf</w:t>
        </w:r>
      </w:hyperlink>
      <w:r>
        <w:rPr>
          <w:rStyle w:val="Lienhypertexte"/>
          <w:color w:val="000000"/>
          <w:szCs w:val="18"/>
        </w:rPr>
        <w:t> </w:t>
      </w:r>
      <w:r>
        <w:rPr>
          <w:color w:val="000000"/>
          <w:szCs w:val="18"/>
        </w:rPr>
        <w:t xml:space="preserve">; </w:t>
      </w:r>
      <w:r>
        <w:rPr>
          <w:color w:val="000000"/>
          <w:szCs w:val="18"/>
        </w:rPr>
        <w:br/>
        <w:t xml:space="preserve">Décision </w:t>
      </w:r>
      <w:r>
        <w:t>n</w:t>
      </w:r>
      <w:r w:rsidRPr="00522322">
        <w:rPr>
          <w:vertAlign w:val="superscript"/>
        </w:rPr>
        <w:t>o</w:t>
      </w:r>
      <w:r>
        <w:t> </w:t>
      </w:r>
      <w:r>
        <w:rPr>
          <w:color w:val="000000"/>
          <w:szCs w:val="18"/>
        </w:rPr>
        <w:t xml:space="preserve">182/14 du 18 décembre 2014, </w:t>
      </w:r>
      <w:r>
        <w:rPr>
          <w:color w:val="000000"/>
          <w:szCs w:val="18"/>
        </w:rPr>
        <w:br/>
      </w:r>
      <w:hyperlink r:id="rId19" w:history="1">
        <w:r>
          <w:rPr>
            <w:rStyle w:val="Lienhypertexte"/>
            <w:color w:val="000000"/>
            <w:szCs w:val="18"/>
          </w:rPr>
          <w:t>http://www.egalitate.md/media/files/files/decizie_182_2014_eng_вузукыщтфдшяфе_1673643.pdf</w:t>
        </w:r>
      </w:hyperlink>
      <w:r>
        <w:rPr>
          <w:color w:val="000000"/>
          <w:szCs w:val="18"/>
        </w:rPr>
        <w:t>.</w:t>
      </w:r>
    </w:p>
  </w:footnote>
  <w:footnote w:id="43">
    <w:p w:rsidR="00C61551" w:rsidRDefault="00C61551" w:rsidP="00AB757E">
      <w:pPr>
        <w:pStyle w:val="Notedebasdepage"/>
      </w:pPr>
      <w:r>
        <w:tab/>
      </w:r>
      <w:r w:rsidRPr="0028247A">
        <w:rPr>
          <w:rStyle w:val="Appelnotedebasdep"/>
        </w:rPr>
        <w:footnoteRef/>
      </w:r>
      <w:r>
        <w:tab/>
        <w:t>Décision n</w:t>
      </w:r>
      <w:r w:rsidRPr="00522322">
        <w:rPr>
          <w:vertAlign w:val="superscript"/>
        </w:rPr>
        <w:t>o</w:t>
      </w:r>
      <w:r>
        <w:t> </w:t>
      </w:r>
      <w:r>
        <w:rPr>
          <w:color w:val="000000"/>
          <w:szCs w:val="18"/>
        </w:rPr>
        <w:t xml:space="preserve">159/14 du 13 octobre 2014, </w:t>
      </w:r>
      <w:r>
        <w:rPr>
          <w:color w:val="000000"/>
          <w:szCs w:val="18"/>
        </w:rPr>
        <w:br/>
      </w:r>
      <w:hyperlink r:id="rId20" w:history="1">
        <w:r>
          <w:rPr>
            <w:rStyle w:val="Lienhypertexte"/>
            <w:color w:val="000000"/>
            <w:szCs w:val="18"/>
          </w:rPr>
          <w:t>http://egalitate.md/media/files/files/decizia_cauza__renato_usatii_r_5487969.pdf</w:t>
        </w:r>
      </w:hyperlink>
      <w:r>
        <w:rPr>
          <w:rStyle w:val="Lienhypertexte"/>
          <w:color w:val="000000"/>
          <w:szCs w:val="18"/>
        </w:rPr>
        <w:t> </w:t>
      </w:r>
      <w:r>
        <w:rPr>
          <w:color w:val="000000"/>
          <w:szCs w:val="18"/>
        </w:rPr>
        <w:t xml:space="preserve">; </w:t>
      </w:r>
      <w:r>
        <w:rPr>
          <w:color w:val="000000"/>
          <w:szCs w:val="18"/>
        </w:rPr>
        <w:br/>
      </w:r>
      <w:r>
        <w:t>Décision n</w:t>
      </w:r>
      <w:r w:rsidRPr="00522322">
        <w:rPr>
          <w:vertAlign w:val="superscript"/>
        </w:rPr>
        <w:t>o</w:t>
      </w:r>
      <w:r>
        <w:t> </w:t>
      </w:r>
      <w:r>
        <w:rPr>
          <w:color w:val="000000"/>
          <w:szCs w:val="18"/>
        </w:rPr>
        <w:t xml:space="preserve">180/14 du 16 décembre 2014, </w:t>
      </w:r>
      <w:r>
        <w:rPr>
          <w:color w:val="000000"/>
          <w:szCs w:val="18"/>
        </w:rPr>
        <w:br/>
      </w:r>
      <w:hyperlink r:id="rId21" w:history="1">
        <w:r>
          <w:rPr>
            <w:rStyle w:val="Lienhypertexte"/>
            <w:color w:val="000000"/>
            <w:szCs w:val="18"/>
          </w:rPr>
          <w:t>http://www.egalitate.md/media/files/files/decizie_180_2014_eng_5421479.pdf</w:t>
        </w:r>
      </w:hyperlink>
      <w:r>
        <w:rPr>
          <w:rStyle w:val="Lienhypertexte"/>
          <w:color w:val="000000"/>
          <w:szCs w:val="18"/>
        </w:rPr>
        <w:t> </w:t>
      </w:r>
      <w:r>
        <w:rPr>
          <w:color w:val="000000"/>
          <w:szCs w:val="18"/>
        </w:rPr>
        <w:t xml:space="preserve">; </w:t>
      </w:r>
      <w:r>
        <w:rPr>
          <w:color w:val="000000"/>
          <w:szCs w:val="18"/>
        </w:rPr>
        <w:br/>
      </w:r>
      <w:r>
        <w:t>Décision n</w:t>
      </w:r>
      <w:r w:rsidRPr="00522322">
        <w:rPr>
          <w:vertAlign w:val="superscript"/>
        </w:rPr>
        <w:t>o</w:t>
      </w:r>
      <w:r>
        <w:t> </w:t>
      </w:r>
      <w:r>
        <w:rPr>
          <w:color w:val="000000"/>
          <w:szCs w:val="18"/>
        </w:rPr>
        <w:t>497/16 du 20 janvier 2017,</w:t>
      </w:r>
      <w:r>
        <w:rPr>
          <w:color w:val="000000"/>
          <w:szCs w:val="18"/>
        </w:rPr>
        <w:br/>
      </w:r>
      <w:hyperlink r:id="rId22" w:history="1">
        <w:r>
          <w:rPr>
            <w:rStyle w:val="Lienhypertexte"/>
            <w:color w:val="000000"/>
            <w:szCs w:val="18"/>
          </w:rPr>
          <w:t>https://www.egalitate.md/media/files/files/draft_decizie_constatare_497_2016-votat-de-modificat_depers__5381970.pdf</w:t>
        </w:r>
      </w:hyperlink>
      <w:r>
        <w:rPr>
          <w:rStyle w:val="Lienhypertexte"/>
          <w:color w:val="000000"/>
          <w:szCs w:val="18"/>
        </w:rPr>
        <w:t> </w:t>
      </w:r>
      <w:r>
        <w:rPr>
          <w:color w:val="000000"/>
          <w:szCs w:val="18"/>
        </w:rPr>
        <w:t xml:space="preserve">; </w:t>
      </w:r>
      <w:r>
        <w:rPr>
          <w:color w:val="000000"/>
          <w:szCs w:val="18"/>
        </w:rPr>
        <w:br/>
      </w:r>
      <w:r>
        <w:t>Décision n</w:t>
      </w:r>
      <w:r w:rsidRPr="00522322">
        <w:rPr>
          <w:vertAlign w:val="superscript"/>
        </w:rPr>
        <w:t>o</w:t>
      </w:r>
      <w:r>
        <w:t> </w:t>
      </w:r>
      <w:r>
        <w:rPr>
          <w:color w:val="000000"/>
          <w:szCs w:val="18"/>
        </w:rPr>
        <w:t>513/16 du 1</w:t>
      </w:r>
      <w:r w:rsidRPr="000B197F">
        <w:rPr>
          <w:color w:val="000000"/>
          <w:szCs w:val="18"/>
          <w:vertAlign w:val="superscript"/>
        </w:rPr>
        <w:t>er</w:t>
      </w:r>
      <w:r>
        <w:rPr>
          <w:color w:val="000000"/>
          <w:szCs w:val="18"/>
        </w:rPr>
        <w:t xml:space="preserve"> mars 2017 ; décision </w:t>
      </w:r>
      <w:r>
        <w:t>n</w:t>
      </w:r>
      <w:r w:rsidRPr="00522322">
        <w:rPr>
          <w:vertAlign w:val="superscript"/>
        </w:rPr>
        <w:t>o</w:t>
      </w:r>
      <w:r>
        <w:t> </w:t>
      </w:r>
      <w:r>
        <w:rPr>
          <w:color w:val="000000"/>
          <w:szCs w:val="18"/>
        </w:rPr>
        <w:t xml:space="preserve">187/14 du 5 février 2015, </w:t>
      </w:r>
      <w:r>
        <w:rPr>
          <w:color w:val="000000"/>
          <w:szCs w:val="18"/>
        </w:rPr>
        <w:br/>
      </w:r>
      <w:hyperlink r:id="rId23" w:history="1">
        <w:r>
          <w:rPr>
            <w:rStyle w:val="Lienhypertexte"/>
            <w:color w:val="000000"/>
            <w:szCs w:val="18"/>
          </w:rPr>
          <w:t>http://www.egalitate.md/media/files/files/decizie__187_2015__7264066.pdf</w:t>
        </w:r>
      </w:hyperlink>
      <w:r>
        <w:rPr>
          <w:rStyle w:val="Lienhypertexte"/>
          <w:color w:val="000000"/>
          <w:szCs w:val="18"/>
        </w:rPr>
        <w:t> </w:t>
      </w:r>
      <w:r>
        <w:rPr>
          <w:color w:val="000000"/>
          <w:szCs w:val="18"/>
        </w:rPr>
        <w:t xml:space="preserve">; </w:t>
      </w:r>
      <w:r>
        <w:rPr>
          <w:color w:val="000000"/>
          <w:szCs w:val="18"/>
        </w:rPr>
        <w:br/>
      </w:r>
      <w:r>
        <w:t>Décision n</w:t>
      </w:r>
      <w:r w:rsidRPr="00522322">
        <w:rPr>
          <w:vertAlign w:val="superscript"/>
        </w:rPr>
        <w:t>o</w:t>
      </w:r>
      <w:r>
        <w:t> </w:t>
      </w:r>
      <w:r>
        <w:rPr>
          <w:color w:val="000000"/>
          <w:szCs w:val="18"/>
        </w:rPr>
        <w:t xml:space="preserve">293/15 du 28 septembre 2015, </w:t>
      </w:r>
      <w:r>
        <w:rPr>
          <w:color w:val="000000"/>
          <w:szCs w:val="18"/>
        </w:rPr>
        <w:br/>
      </w:r>
      <w:hyperlink r:id="rId24" w:history="1">
        <w:r>
          <w:rPr>
            <w:rStyle w:val="Lienhypertexte"/>
            <w:color w:val="000000"/>
            <w:szCs w:val="18"/>
          </w:rPr>
          <w:t>http://egalitate.md/media/files/files/decizie_293_2015_3555799.pdf</w:t>
        </w:r>
      </w:hyperlink>
      <w:r>
        <w:rPr>
          <w:color w:val="000000"/>
          <w:szCs w:val="18"/>
        </w:rPr>
        <w:t>.</w:t>
      </w:r>
    </w:p>
  </w:footnote>
  <w:footnote w:id="44">
    <w:p w:rsidR="00C61551" w:rsidRDefault="00C61551" w:rsidP="00AB757E">
      <w:pPr>
        <w:pStyle w:val="Notedebasdepage"/>
      </w:pPr>
      <w:r>
        <w:tab/>
      </w:r>
      <w:r w:rsidRPr="0028247A">
        <w:rPr>
          <w:rStyle w:val="Appelnotedebasdep"/>
        </w:rPr>
        <w:footnoteRef/>
      </w:r>
      <w:r>
        <w:tab/>
        <w:t>Décision n</w:t>
      </w:r>
      <w:r w:rsidRPr="00522322">
        <w:rPr>
          <w:vertAlign w:val="superscript"/>
        </w:rPr>
        <w:t>o</w:t>
      </w:r>
      <w:r>
        <w:t> </w:t>
      </w:r>
      <w:r>
        <w:rPr>
          <w:color w:val="000000"/>
          <w:szCs w:val="18"/>
        </w:rPr>
        <w:t xml:space="preserve">029/2013 du 21 janvier 2014, </w:t>
      </w:r>
      <w:hyperlink r:id="rId25" w:history="1">
        <w:r>
          <w:rPr>
            <w:rStyle w:val="Lienhypertexte"/>
            <w:color w:val="000000"/>
            <w:szCs w:val="18"/>
          </w:rPr>
          <w:t>http://egalitate.md/media/files/files/decizia_cauza_nr_029_2013_cultul_penticostal_9910224.pdf</w:t>
        </w:r>
      </w:hyperlink>
      <w:r>
        <w:rPr>
          <w:color w:val="000000"/>
          <w:szCs w:val="18"/>
        </w:rPr>
        <w:t>.</w:t>
      </w:r>
    </w:p>
  </w:footnote>
  <w:footnote w:id="45">
    <w:p w:rsidR="00C61551" w:rsidRDefault="00C61551" w:rsidP="00AB757E">
      <w:pPr>
        <w:pStyle w:val="Notedebasdepage"/>
      </w:pPr>
      <w:r>
        <w:tab/>
      </w:r>
      <w:r w:rsidRPr="0028247A">
        <w:rPr>
          <w:rStyle w:val="Appelnotedebasdep"/>
        </w:rPr>
        <w:footnoteRef/>
      </w:r>
      <w:r>
        <w:tab/>
        <w:t>Décision n</w:t>
      </w:r>
      <w:r w:rsidRPr="00522322">
        <w:rPr>
          <w:vertAlign w:val="superscript"/>
        </w:rPr>
        <w:t>o</w:t>
      </w:r>
      <w:r>
        <w:t> </w:t>
      </w:r>
      <w:r>
        <w:rPr>
          <w:color w:val="000000"/>
          <w:szCs w:val="18"/>
        </w:rPr>
        <w:t xml:space="preserve">009/2013 du 2 décembre 2013, </w:t>
      </w:r>
      <w:hyperlink r:id="rId26" w:history="1">
        <w:r>
          <w:rPr>
            <w:rStyle w:val="Lienhypertexte"/>
            <w:color w:val="000000"/>
            <w:szCs w:val="18"/>
          </w:rPr>
          <w:t>http://www.egalitate.md/media/files/files/decizie_009_2013_eng_5063801.pdf</w:t>
        </w:r>
      </w:hyperlink>
      <w:r>
        <w:rPr>
          <w:rStyle w:val="Lienhypertexte"/>
          <w:color w:val="000000"/>
          <w:szCs w:val="18"/>
        </w:rPr>
        <w:t> </w:t>
      </w:r>
      <w:r>
        <w:rPr>
          <w:color w:val="000000"/>
          <w:szCs w:val="18"/>
        </w:rPr>
        <w:t xml:space="preserve">; </w:t>
      </w:r>
      <w:r>
        <w:rPr>
          <w:color w:val="000000"/>
          <w:szCs w:val="18"/>
        </w:rPr>
        <w:br/>
      </w:r>
      <w:r>
        <w:t>Décision n</w:t>
      </w:r>
      <w:r w:rsidRPr="00522322">
        <w:rPr>
          <w:vertAlign w:val="superscript"/>
        </w:rPr>
        <w:t>o</w:t>
      </w:r>
      <w:r>
        <w:t> </w:t>
      </w:r>
      <w:r>
        <w:rPr>
          <w:color w:val="000000"/>
          <w:szCs w:val="18"/>
        </w:rPr>
        <w:t xml:space="preserve">439/16 du 23 septembre 2016, </w:t>
      </w:r>
      <w:hyperlink r:id="rId27" w:history="1">
        <w:r>
          <w:rPr>
            <w:rStyle w:val="Lienhypertexte"/>
            <w:color w:val="000000"/>
            <w:szCs w:val="18"/>
          </w:rPr>
          <w:t>http://egalitate.md/media/files/files/decizie_439_2016__constatare-votat_6290889.pdf</w:t>
        </w:r>
      </w:hyperlink>
      <w:r>
        <w:rPr>
          <w:color w:val="000000"/>
          <w:szCs w:val="18"/>
        </w:rPr>
        <w:t> ;</w:t>
      </w:r>
      <w:r>
        <w:rPr>
          <w:color w:val="000000"/>
          <w:szCs w:val="18"/>
        </w:rPr>
        <w:br/>
      </w:r>
      <w:r>
        <w:t>Décision n</w:t>
      </w:r>
      <w:r w:rsidRPr="00522322">
        <w:rPr>
          <w:vertAlign w:val="superscript"/>
        </w:rPr>
        <w:t>o</w:t>
      </w:r>
      <w:r>
        <w:t> </w:t>
      </w:r>
      <w:r>
        <w:rPr>
          <w:color w:val="000000"/>
          <w:szCs w:val="18"/>
        </w:rPr>
        <w:t xml:space="preserve">212 du 30 avril 2015, </w:t>
      </w:r>
      <w:hyperlink r:id="rId28" w:history="1">
        <w:r>
          <w:rPr>
            <w:rStyle w:val="Lienhypertexte"/>
            <w:color w:val="000000"/>
            <w:szCs w:val="18"/>
          </w:rPr>
          <w:t>http://www.egalitate.md/media/files/files/decizie_in_cauza_212_4588688.pdf</w:t>
        </w:r>
      </w:hyperlink>
      <w:r>
        <w:rPr>
          <w:rStyle w:val="Lienhypertexte"/>
          <w:color w:val="000000"/>
          <w:szCs w:val="18"/>
        </w:rPr>
        <w:t> </w:t>
      </w:r>
      <w:r>
        <w:rPr>
          <w:color w:val="000000"/>
          <w:szCs w:val="18"/>
        </w:rPr>
        <w:t xml:space="preserve">; </w:t>
      </w:r>
      <w:r>
        <w:rPr>
          <w:color w:val="000000"/>
          <w:szCs w:val="18"/>
        </w:rPr>
        <w:br/>
      </w:r>
      <w:r>
        <w:t>Décision n</w:t>
      </w:r>
      <w:r w:rsidRPr="00522322">
        <w:rPr>
          <w:vertAlign w:val="superscript"/>
        </w:rPr>
        <w:t>o</w:t>
      </w:r>
      <w:r>
        <w:t> </w:t>
      </w:r>
      <w:r>
        <w:rPr>
          <w:color w:val="000000"/>
          <w:szCs w:val="18"/>
        </w:rPr>
        <w:t xml:space="preserve">268/15 du 28 août 2015, </w:t>
      </w:r>
      <w:hyperlink r:id="rId29" w:history="1">
        <w:r>
          <w:rPr>
            <w:rStyle w:val="Lienhypertexte"/>
            <w:color w:val="000000"/>
            <w:szCs w:val="18"/>
          </w:rPr>
          <w:t>http://www.egalitate.md/media/files/files/decizie_268_2015_depersonalizat_eng_4390671.pdf</w:t>
        </w:r>
      </w:hyperlink>
      <w:r>
        <w:rPr>
          <w:color w:val="000000"/>
          <w:szCs w:val="18"/>
        </w:rPr>
        <w:t>.</w:t>
      </w:r>
    </w:p>
  </w:footnote>
  <w:footnote w:id="46">
    <w:p w:rsidR="00C61551" w:rsidRDefault="00C61551" w:rsidP="00E63E38">
      <w:pPr>
        <w:pStyle w:val="Notedebasdepage"/>
      </w:pPr>
      <w:r>
        <w:tab/>
      </w:r>
      <w:r w:rsidRPr="0028247A">
        <w:rPr>
          <w:rStyle w:val="Appelnotedebasdep"/>
        </w:rPr>
        <w:footnoteRef/>
      </w:r>
      <w:r>
        <w:tab/>
      </w:r>
      <w:hyperlink r:id="rId30" w:history="1">
        <w:r>
          <w:rPr>
            <w:rStyle w:val="Lienhypertexte"/>
            <w:color w:val="000000"/>
            <w:szCs w:val="18"/>
          </w:rPr>
          <w:t>http://egalitate.md/campains/</w:t>
        </w:r>
      </w:hyperlink>
      <w:r>
        <w:rPr>
          <w:color w:val="000000"/>
          <w:szCs w:val="18"/>
        </w:rPr>
        <w:t>.</w:t>
      </w:r>
    </w:p>
  </w:footnote>
  <w:footnote w:id="47">
    <w:p w:rsidR="00C61551" w:rsidRDefault="00C61551" w:rsidP="0039124B">
      <w:pPr>
        <w:pStyle w:val="Notedebasdepage"/>
      </w:pPr>
      <w:r>
        <w:rPr>
          <w:szCs w:val="18"/>
        </w:rPr>
        <w:tab/>
      </w:r>
      <w:r w:rsidRPr="0028247A">
        <w:rPr>
          <w:rStyle w:val="Appelnotedebasdep"/>
        </w:rPr>
        <w:footnoteRef/>
      </w:r>
      <w:r>
        <w:rPr>
          <w:szCs w:val="18"/>
        </w:rPr>
        <w:tab/>
      </w:r>
      <w:r w:rsidRPr="00AB757E">
        <w:t>Stratégie</w:t>
      </w:r>
      <w:r w:rsidRPr="00F017D9">
        <w:rPr>
          <w:szCs w:val="18"/>
        </w:rPr>
        <w:t xml:space="preserve"> de renforcement des relations interethniques</w:t>
      </w:r>
      <w:r w:rsidRPr="00F017D9">
        <w:rPr>
          <w:color w:val="000000"/>
          <w:szCs w:val="18"/>
        </w:rPr>
        <w:t xml:space="preserve"> </w:t>
      </w:r>
      <w:r>
        <w:rPr>
          <w:color w:val="000000"/>
          <w:szCs w:val="18"/>
        </w:rPr>
        <w:t xml:space="preserve">dans la République de Moldova </w:t>
      </w:r>
      <w:r w:rsidRPr="00F017D9">
        <w:rPr>
          <w:color w:val="000000"/>
          <w:szCs w:val="18"/>
        </w:rPr>
        <w:t xml:space="preserve">2017–2027, </w:t>
      </w:r>
      <w:r>
        <w:rPr>
          <w:color w:val="000000"/>
          <w:szCs w:val="18"/>
        </w:rPr>
        <w:t>paragraphe </w:t>
      </w:r>
      <w:r w:rsidRPr="00F017D9">
        <w:rPr>
          <w:color w:val="000000"/>
          <w:szCs w:val="18"/>
        </w:rPr>
        <w:t xml:space="preserve">1.2, </w:t>
      </w:r>
      <w:r>
        <w:rPr>
          <w:color w:val="000000"/>
          <w:szCs w:val="18"/>
        </w:rPr>
        <w:t xml:space="preserve">approuvée par la décision gouvernementale </w:t>
      </w:r>
      <w:r>
        <w:t>n</w:t>
      </w:r>
      <w:r w:rsidRPr="00522322">
        <w:rPr>
          <w:vertAlign w:val="superscript"/>
        </w:rPr>
        <w:t>o</w:t>
      </w:r>
      <w:r>
        <w:t> </w:t>
      </w:r>
      <w:r w:rsidRPr="00F017D9">
        <w:rPr>
          <w:color w:val="000000"/>
          <w:szCs w:val="18"/>
        </w:rPr>
        <w:t xml:space="preserve">1464 </w:t>
      </w:r>
      <w:r>
        <w:rPr>
          <w:color w:val="000000"/>
          <w:szCs w:val="18"/>
        </w:rPr>
        <w:t xml:space="preserve">du 10 décembre </w:t>
      </w:r>
      <w:r w:rsidRPr="00F017D9">
        <w:rPr>
          <w:color w:val="000000"/>
          <w:szCs w:val="18"/>
        </w:rPr>
        <w:t>2016.</w:t>
      </w:r>
    </w:p>
  </w:footnote>
  <w:footnote w:id="48">
    <w:p w:rsidR="00C61551" w:rsidRDefault="00C61551" w:rsidP="00AB757E">
      <w:pPr>
        <w:pStyle w:val="Notedebasdepage"/>
      </w:pPr>
      <w:r>
        <w:tab/>
      </w:r>
      <w:r w:rsidRPr="0028247A">
        <w:rPr>
          <w:rStyle w:val="Appelnotedebasdep"/>
        </w:rPr>
        <w:footnoteRef/>
      </w:r>
      <w:r>
        <w:tab/>
        <w:t>Article 19 du Statut juridique des citoyens étrangers et des apatrides :</w:t>
      </w:r>
    </w:p>
    <w:p w:rsidR="00C61551" w:rsidRDefault="00C61551" w:rsidP="00AB757E">
      <w:pPr>
        <w:pStyle w:val="Notedebasdepage"/>
        <w:rPr>
          <w:rFonts w:eastAsia="Times New Roman"/>
          <w:szCs w:val="18"/>
          <w:lang w:eastAsia="fr-FR"/>
        </w:rPr>
      </w:pPr>
      <w:r>
        <w:rPr>
          <w:rFonts w:eastAsia="Times New Roman"/>
          <w:szCs w:val="18"/>
          <w:lang w:eastAsia="fr-FR"/>
        </w:rPr>
        <w:tab/>
      </w:r>
      <w:r>
        <w:rPr>
          <w:rFonts w:eastAsia="Times New Roman"/>
          <w:szCs w:val="18"/>
          <w:lang w:eastAsia="fr-FR"/>
        </w:rPr>
        <w:tab/>
      </w:r>
      <w:r w:rsidRPr="00C01F03">
        <w:rPr>
          <w:rFonts w:eastAsia="Times New Roman"/>
          <w:szCs w:val="18"/>
          <w:lang w:eastAsia="fr-FR"/>
        </w:rPr>
        <w:t>1)</w:t>
      </w:r>
      <w:r>
        <w:rPr>
          <w:rFonts w:eastAsia="Times New Roman"/>
          <w:szCs w:val="18"/>
          <w:lang w:eastAsia="fr-FR"/>
        </w:rPr>
        <w:t> </w:t>
      </w:r>
      <w:r w:rsidRPr="00C01F03">
        <w:rPr>
          <w:rFonts w:eastAsia="Times New Roman"/>
          <w:szCs w:val="18"/>
          <w:lang w:eastAsia="fr-FR"/>
        </w:rPr>
        <w:t xml:space="preserve">Les citoyens étrangers et les apatrides ont les mêmes droits et devoirs que les citoyens de la République </w:t>
      </w:r>
      <w:r>
        <w:rPr>
          <w:rFonts w:eastAsia="Times New Roman"/>
          <w:szCs w:val="18"/>
          <w:lang w:eastAsia="fr-FR"/>
        </w:rPr>
        <w:t xml:space="preserve">de Moldova sous réserve des </w:t>
      </w:r>
      <w:r w:rsidRPr="00C01F03">
        <w:rPr>
          <w:rFonts w:eastAsia="Times New Roman"/>
          <w:szCs w:val="18"/>
          <w:lang w:eastAsia="fr-FR"/>
        </w:rPr>
        <w:t xml:space="preserve">exceptions </w:t>
      </w:r>
      <w:r>
        <w:rPr>
          <w:rFonts w:eastAsia="Times New Roman"/>
          <w:szCs w:val="18"/>
          <w:lang w:eastAsia="fr-FR"/>
        </w:rPr>
        <w:t xml:space="preserve">prévues </w:t>
      </w:r>
      <w:r w:rsidRPr="00C01F03">
        <w:rPr>
          <w:rFonts w:eastAsia="Times New Roman"/>
          <w:szCs w:val="18"/>
          <w:lang w:eastAsia="fr-FR"/>
        </w:rPr>
        <w:t>par la loi</w:t>
      </w:r>
      <w:r>
        <w:rPr>
          <w:rFonts w:eastAsia="Times New Roman"/>
          <w:szCs w:val="18"/>
          <w:lang w:eastAsia="fr-FR"/>
        </w:rPr>
        <w:t> ;</w:t>
      </w:r>
    </w:p>
    <w:p w:rsidR="00C61551" w:rsidRDefault="00C61551" w:rsidP="00AB757E">
      <w:pPr>
        <w:pStyle w:val="Notedebasdepage"/>
        <w:rPr>
          <w:rFonts w:eastAsia="Times New Roman"/>
          <w:szCs w:val="18"/>
          <w:lang w:eastAsia="fr-FR"/>
        </w:rPr>
      </w:pPr>
      <w:r>
        <w:rPr>
          <w:rFonts w:eastAsia="Times New Roman"/>
          <w:szCs w:val="18"/>
          <w:lang w:eastAsia="fr-FR"/>
        </w:rPr>
        <w:tab/>
      </w:r>
      <w:r>
        <w:rPr>
          <w:rFonts w:eastAsia="Times New Roman"/>
          <w:szCs w:val="18"/>
          <w:lang w:eastAsia="fr-FR"/>
        </w:rPr>
        <w:tab/>
      </w:r>
      <w:r w:rsidRPr="00C01F03">
        <w:rPr>
          <w:rFonts w:eastAsia="Times New Roman"/>
          <w:szCs w:val="18"/>
          <w:lang w:eastAsia="fr-FR"/>
        </w:rPr>
        <w:t>2)</w:t>
      </w:r>
      <w:r>
        <w:rPr>
          <w:rFonts w:eastAsia="Times New Roman"/>
          <w:szCs w:val="18"/>
          <w:lang w:eastAsia="fr-FR"/>
        </w:rPr>
        <w:t> </w:t>
      </w:r>
      <w:r w:rsidRPr="00C01F03">
        <w:rPr>
          <w:rFonts w:eastAsia="Times New Roman"/>
          <w:szCs w:val="18"/>
          <w:lang w:eastAsia="fr-FR"/>
        </w:rPr>
        <w:t>Les citoyens étrangers et les apatrides peuvent être extradés seulement en vertu d</w:t>
      </w:r>
      <w:r>
        <w:rPr>
          <w:rFonts w:eastAsia="Times New Roman"/>
          <w:szCs w:val="18"/>
          <w:lang w:eastAsia="fr-FR"/>
        </w:rPr>
        <w:t xml:space="preserve">’une convention internationale sous conditions de réciprocité ou </w:t>
      </w:r>
      <w:r w:rsidRPr="00C01F03">
        <w:rPr>
          <w:rFonts w:eastAsia="Times New Roman"/>
          <w:szCs w:val="18"/>
          <w:lang w:eastAsia="fr-FR"/>
        </w:rPr>
        <w:t>en vertu d</w:t>
      </w:r>
      <w:r>
        <w:rPr>
          <w:rFonts w:eastAsia="Times New Roman"/>
          <w:szCs w:val="18"/>
          <w:lang w:eastAsia="fr-FR"/>
        </w:rPr>
        <w:t>’</w:t>
      </w:r>
      <w:r w:rsidRPr="00C01F03">
        <w:rPr>
          <w:rFonts w:eastAsia="Times New Roman"/>
          <w:szCs w:val="18"/>
          <w:lang w:eastAsia="fr-FR"/>
        </w:rPr>
        <w:t>une décision judiciaire</w:t>
      </w:r>
      <w:r>
        <w:rPr>
          <w:rFonts w:eastAsia="Times New Roman"/>
          <w:szCs w:val="18"/>
          <w:lang w:eastAsia="fr-FR"/>
        </w:rPr>
        <w:t> ;</w:t>
      </w:r>
    </w:p>
    <w:p w:rsidR="00C61551" w:rsidRDefault="00C61551" w:rsidP="00AB757E">
      <w:pPr>
        <w:pStyle w:val="Notedebasdepage"/>
      </w:pPr>
      <w:r>
        <w:rPr>
          <w:rFonts w:eastAsia="Times New Roman"/>
          <w:szCs w:val="18"/>
          <w:lang w:eastAsia="fr-FR"/>
        </w:rPr>
        <w:tab/>
      </w:r>
      <w:r>
        <w:rPr>
          <w:rFonts w:eastAsia="Times New Roman"/>
          <w:szCs w:val="18"/>
          <w:lang w:eastAsia="fr-FR"/>
        </w:rPr>
        <w:tab/>
      </w:r>
      <w:r w:rsidRPr="00C01F03">
        <w:rPr>
          <w:rFonts w:eastAsia="Times New Roman"/>
          <w:szCs w:val="18"/>
          <w:lang w:eastAsia="fr-FR"/>
        </w:rPr>
        <w:t>3)</w:t>
      </w:r>
      <w:r>
        <w:rPr>
          <w:rFonts w:eastAsia="Times New Roman"/>
          <w:szCs w:val="18"/>
          <w:lang w:eastAsia="fr-FR"/>
        </w:rPr>
        <w:t> </w:t>
      </w:r>
      <w:r w:rsidRPr="00AB757E">
        <w:t>Le</w:t>
      </w:r>
      <w:r w:rsidRPr="00C01F03">
        <w:rPr>
          <w:rFonts w:eastAsia="Times New Roman"/>
          <w:szCs w:val="18"/>
          <w:lang w:eastAsia="fr-FR"/>
        </w:rPr>
        <w:t xml:space="preserve"> droit d</w:t>
      </w:r>
      <w:r>
        <w:rPr>
          <w:rFonts w:eastAsia="Times New Roman"/>
          <w:szCs w:val="18"/>
          <w:lang w:eastAsia="fr-FR"/>
        </w:rPr>
        <w:t>’</w:t>
      </w:r>
      <w:r w:rsidRPr="00C01F03">
        <w:rPr>
          <w:rFonts w:eastAsia="Times New Roman"/>
          <w:szCs w:val="18"/>
          <w:lang w:eastAsia="fr-FR"/>
        </w:rPr>
        <w:t xml:space="preserve">asile est accordé et retiré </w:t>
      </w:r>
      <w:r>
        <w:rPr>
          <w:rFonts w:eastAsia="Times New Roman"/>
          <w:szCs w:val="18"/>
          <w:lang w:eastAsia="fr-FR"/>
        </w:rPr>
        <w:t xml:space="preserve">suivant </w:t>
      </w:r>
      <w:r w:rsidRPr="00C01F03">
        <w:rPr>
          <w:rFonts w:eastAsia="Times New Roman"/>
          <w:szCs w:val="18"/>
          <w:lang w:eastAsia="fr-FR"/>
        </w:rPr>
        <w:t xml:space="preserve">les conditions </w:t>
      </w:r>
      <w:r>
        <w:rPr>
          <w:rFonts w:eastAsia="Times New Roman"/>
          <w:szCs w:val="18"/>
          <w:lang w:eastAsia="fr-FR"/>
        </w:rPr>
        <w:t xml:space="preserve">établies par </w:t>
      </w:r>
      <w:r w:rsidRPr="00C01F03">
        <w:rPr>
          <w:rFonts w:eastAsia="Times New Roman"/>
          <w:szCs w:val="18"/>
          <w:lang w:eastAsia="fr-FR"/>
        </w:rPr>
        <w:t>la loi</w:t>
      </w:r>
      <w:r>
        <w:rPr>
          <w:rFonts w:eastAsia="Times New Roman"/>
          <w:szCs w:val="18"/>
          <w:lang w:eastAsia="fr-FR"/>
        </w:rPr>
        <w:t xml:space="preserve"> et dans le respect d</w:t>
      </w:r>
      <w:r w:rsidRPr="00C01F03">
        <w:rPr>
          <w:rFonts w:eastAsia="Times New Roman"/>
          <w:szCs w:val="18"/>
          <w:lang w:eastAsia="fr-FR"/>
        </w:rPr>
        <w:t>es traités internationaux aux</w:t>
      </w:r>
      <w:r>
        <w:rPr>
          <w:rFonts w:eastAsia="Times New Roman"/>
          <w:szCs w:val="18"/>
          <w:lang w:eastAsia="fr-FR"/>
        </w:rPr>
        <w:t xml:space="preserve">quels la République de Moldova </w:t>
      </w:r>
      <w:r w:rsidRPr="00C01F03">
        <w:rPr>
          <w:rFonts w:eastAsia="Times New Roman"/>
          <w:szCs w:val="18"/>
          <w:lang w:eastAsia="fr-FR"/>
        </w:rPr>
        <w:t>est partie.</w:t>
      </w:r>
    </w:p>
  </w:footnote>
  <w:footnote w:id="49">
    <w:p w:rsidR="00C61551" w:rsidRDefault="00C61551" w:rsidP="001641B6">
      <w:pPr>
        <w:pStyle w:val="Notedebasdepage"/>
      </w:pPr>
      <w:r>
        <w:rPr>
          <w:szCs w:val="18"/>
        </w:rPr>
        <w:tab/>
      </w:r>
      <w:r w:rsidRPr="0028247A">
        <w:rPr>
          <w:rStyle w:val="Appelnotedebasdep"/>
        </w:rPr>
        <w:footnoteRef/>
      </w:r>
      <w:r>
        <w:rPr>
          <w:szCs w:val="18"/>
        </w:rPr>
        <w:tab/>
      </w:r>
      <w:r w:rsidRPr="00AB757E">
        <w:t>Loi</w:t>
      </w:r>
      <w:r w:rsidRPr="00C01F03">
        <w:rPr>
          <w:szCs w:val="18"/>
        </w:rPr>
        <w:t xml:space="preserve"> </w:t>
      </w:r>
      <w:r>
        <w:t>n</w:t>
      </w:r>
      <w:r w:rsidRPr="00522322">
        <w:rPr>
          <w:vertAlign w:val="superscript"/>
        </w:rPr>
        <w:t>o</w:t>
      </w:r>
      <w:r>
        <w:t> </w:t>
      </w:r>
      <w:r w:rsidRPr="00C01F03">
        <w:rPr>
          <w:color w:val="000000"/>
          <w:szCs w:val="18"/>
        </w:rPr>
        <w:t xml:space="preserve">180-XVI </w:t>
      </w:r>
      <w:r>
        <w:rPr>
          <w:color w:val="000000"/>
          <w:szCs w:val="18"/>
        </w:rPr>
        <w:t xml:space="preserve">du </w:t>
      </w:r>
      <w:r w:rsidRPr="00C01F03">
        <w:rPr>
          <w:color w:val="000000"/>
          <w:szCs w:val="18"/>
        </w:rPr>
        <w:t>10</w:t>
      </w:r>
      <w:r>
        <w:rPr>
          <w:color w:val="000000"/>
          <w:szCs w:val="18"/>
        </w:rPr>
        <w:t> juillet</w:t>
      </w:r>
      <w:r w:rsidRPr="00C01F03">
        <w:rPr>
          <w:color w:val="000000"/>
          <w:szCs w:val="18"/>
        </w:rPr>
        <w:t xml:space="preserve"> 2008 </w:t>
      </w:r>
      <w:r>
        <w:rPr>
          <w:color w:val="000000"/>
          <w:szCs w:val="18"/>
        </w:rPr>
        <w:t xml:space="preserve">relative à la migration de travail, loi </w:t>
      </w:r>
      <w:r>
        <w:t>n</w:t>
      </w:r>
      <w:r w:rsidRPr="00522322">
        <w:rPr>
          <w:vertAlign w:val="superscript"/>
        </w:rPr>
        <w:t>o</w:t>
      </w:r>
      <w:r>
        <w:t> </w:t>
      </w:r>
      <w:r w:rsidRPr="00C01F03">
        <w:rPr>
          <w:color w:val="000000"/>
          <w:szCs w:val="18"/>
        </w:rPr>
        <w:t xml:space="preserve">200/2010 </w:t>
      </w:r>
      <w:r>
        <w:rPr>
          <w:color w:val="000000"/>
          <w:szCs w:val="18"/>
        </w:rPr>
        <w:t>relative au régime applicable aux étrangers dans la République de Moldova</w:t>
      </w:r>
      <w:r w:rsidRPr="00C01F03">
        <w:rPr>
          <w:color w:val="000000"/>
          <w:szCs w:val="18"/>
        </w:rPr>
        <w:t xml:space="preserve">, </w:t>
      </w:r>
      <w:r>
        <w:rPr>
          <w:color w:val="000000"/>
          <w:szCs w:val="18"/>
        </w:rPr>
        <w:t xml:space="preserve">loi </w:t>
      </w:r>
      <w:r>
        <w:t>n</w:t>
      </w:r>
      <w:r w:rsidRPr="00522322">
        <w:rPr>
          <w:vertAlign w:val="superscript"/>
        </w:rPr>
        <w:t>o</w:t>
      </w:r>
      <w:r>
        <w:t> </w:t>
      </w:r>
      <w:r w:rsidRPr="00C01F03">
        <w:rPr>
          <w:color w:val="000000"/>
          <w:szCs w:val="18"/>
        </w:rPr>
        <w:t xml:space="preserve">274/2011 </w:t>
      </w:r>
      <w:r>
        <w:rPr>
          <w:color w:val="000000"/>
          <w:szCs w:val="18"/>
        </w:rPr>
        <w:t xml:space="preserve">relative à l’intégration des étrangers dans la République de Moldova, et loi </w:t>
      </w:r>
      <w:r>
        <w:t>n</w:t>
      </w:r>
      <w:r w:rsidRPr="00522322">
        <w:rPr>
          <w:vertAlign w:val="superscript"/>
        </w:rPr>
        <w:t>o</w:t>
      </w:r>
      <w:r>
        <w:t> </w:t>
      </w:r>
      <w:r w:rsidRPr="00C01F03">
        <w:rPr>
          <w:color w:val="000000"/>
          <w:szCs w:val="18"/>
        </w:rPr>
        <w:t xml:space="preserve">270/2008 </w:t>
      </w:r>
      <w:r>
        <w:rPr>
          <w:color w:val="000000"/>
          <w:szCs w:val="18"/>
        </w:rPr>
        <w:t>relative à l’asile dans la République de Moldova</w:t>
      </w:r>
      <w:r w:rsidRPr="00C01F03">
        <w:rPr>
          <w:color w:val="000000"/>
          <w:szCs w:val="18"/>
        </w:rPr>
        <w:t>.</w:t>
      </w:r>
    </w:p>
  </w:footnote>
  <w:footnote w:id="50">
    <w:p w:rsidR="00C61551" w:rsidRPr="0060628B" w:rsidRDefault="00C61551" w:rsidP="0060628B">
      <w:pPr>
        <w:pStyle w:val="Notedebasdepage"/>
        <w:rPr>
          <w:color w:val="000000"/>
          <w:szCs w:val="18"/>
          <w:shd w:val="clear" w:color="auto" w:fill="FFFFFF"/>
        </w:rPr>
      </w:pPr>
      <w:r>
        <w:rPr>
          <w:szCs w:val="18"/>
        </w:rPr>
        <w:tab/>
      </w:r>
      <w:r w:rsidRPr="0028247A">
        <w:rPr>
          <w:rStyle w:val="Appelnotedebasdep"/>
        </w:rPr>
        <w:footnoteRef/>
      </w:r>
      <w:r>
        <w:rPr>
          <w:szCs w:val="18"/>
        </w:rPr>
        <w:tab/>
      </w:r>
      <w:r w:rsidRPr="00AB757E">
        <w:t>L’Accord</w:t>
      </w:r>
      <w:r>
        <w:rPr>
          <w:szCs w:val="18"/>
        </w:rPr>
        <w:t xml:space="preserve"> de libre-échange complet et approfondi est un accord conclu entre l’Union européenne et la République de Moldova pour l’établissement de relations commerciales préférentielles</w:t>
      </w:r>
      <w:r w:rsidRPr="00CD57D2">
        <w:rPr>
          <w:color w:val="000000"/>
          <w:szCs w:val="18"/>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551" w:rsidRPr="00460994" w:rsidRDefault="00C61551">
    <w:pPr>
      <w:pStyle w:val="En-tte"/>
    </w:pPr>
    <w:fldSimple w:instr=" TITLE  \* MERGEFORMAT ">
      <w:r w:rsidR="00A34848">
        <w:t>CERD/C/MDA/12-14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551" w:rsidRPr="00460994" w:rsidRDefault="00C61551" w:rsidP="00460994">
    <w:pPr>
      <w:pStyle w:val="En-tte"/>
      <w:jc w:val="right"/>
    </w:pPr>
    <w:fldSimple w:instr=" TITLE  \* MERGEFORMAT ">
      <w:r w:rsidR="00A34848">
        <w:t>CERD/C/MDA/12-14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903669"/>
    <w:multiLevelType w:val="hybridMultilevel"/>
    <w:tmpl w:val="4F6A2F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882788"/>
    <w:multiLevelType w:val="hybridMultilevel"/>
    <w:tmpl w:val="85962D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AD62A57"/>
    <w:multiLevelType w:val="hybridMultilevel"/>
    <w:tmpl w:val="1BCCB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2"/>
  </w:num>
  <w:num w:numId="18">
    <w:abstractNumId w:val="14"/>
  </w:num>
  <w:num w:numId="19">
    <w:abstractNumId w:val="11"/>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2AF"/>
    <w:rsid w:val="000030AE"/>
    <w:rsid w:val="00017F94"/>
    <w:rsid w:val="00022654"/>
    <w:rsid w:val="00023842"/>
    <w:rsid w:val="000334F9"/>
    <w:rsid w:val="00051C11"/>
    <w:rsid w:val="0007796D"/>
    <w:rsid w:val="00096E89"/>
    <w:rsid w:val="000A1CFC"/>
    <w:rsid w:val="000B7790"/>
    <w:rsid w:val="000C265E"/>
    <w:rsid w:val="000E6C4C"/>
    <w:rsid w:val="0010632F"/>
    <w:rsid w:val="00111F2F"/>
    <w:rsid w:val="00122452"/>
    <w:rsid w:val="0014365E"/>
    <w:rsid w:val="001641B6"/>
    <w:rsid w:val="00176178"/>
    <w:rsid w:val="0017632B"/>
    <w:rsid w:val="001F525A"/>
    <w:rsid w:val="00215BEC"/>
    <w:rsid w:val="00223272"/>
    <w:rsid w:val="002255D4"/>
    <w:rsid w:val="002462C4"/>
    <w:rsid w:val="0024779E"/>
    <w:rsid w:val="00252347"/>
    <w:rsid w:val="00262657"/>
    <w:rsid w:val="00284DD1"/>
    <w:rsid w:val="002C175A"/>
    <w:rsid w:val="002D134F"/>
    <w:rsid w:val="002F07E3"/>
    <w:rsid w:val="0039124B"/>
    <w:rsid w:val="003E18C1"/>
    <w:rsid w:val="003F29D7"/>
    <w:rsid w:val="00443BE6"/>
    <w:rsid w:val="00445A81"/>
    <w:rsid w:val="00446FE5"/>
    <w:rsid w:val="00452396"/>
    <w:rsid w:val="00460994"/>
    <w:rsid w:val="004A06C5"/>
    <w:rsid w:val="004B289F"/>
    <w:rsid w:val="004F094E"/>
    <w:rsid w:val="00517532"/>
    <w:rsid w:val="00522322"/>
    <w:rsid w:val="005322AF"/>
    <w:rsid w:val="005505B7"/>
    <w:rsid w:val="00562706"/>
    <w:rsid w:val="00562E75"/>
    <w:rsid w:val="00573BE5"/>
    <w:rsid w:val="00586ED3"/>
    <w:rsid w:val="00596AA9"/>
    <w:rsid w:val="005971AA"/>
    <w:rsid w:val="00601889"/>
    <w:rsid w:val="0060628B"/>
    <w:rsid w:val="006168F3"/>
    <w:rsid w:val="00623CA8"/>
    <w:rsid w:val="00671DD5"/>
    <w:rsid w:val="006B6C05"/>
    <w:rsid w:val="006C133E"/>
    <w:rsid w:val="006E0451"/>
    <w:rsid w:val="00712E6E"/>
    <w:rsid w:val="0071601D"/>
    <w:rsid w:val="007428C0"/>
    <w:rsid w:val="00780585"/>
    <w:rsid w:val="00783E9F"/>
    <w:rsid w:val="007A3E07"/>
    <w:rsid w:val="007A62E6"/>
    <w:rsid w:val="007D264B"/>
    <w:rsid w:val="0080684C"/>
    <w:rsid w:val="008605B5"/>
    <w:rsid w:val="00871C75"/>
    <w:rsid w:val="008776DC"/>
    <w:rsid w:val="00896A5B"/>
    <w:rsid w:val="00897313"/>
    <w:rsid w:val="008A7E88"/>
    <w:rsid w:val="008B6416"/>
    <w:rsid w:val="008D05C2"/>
    <w:rsid w:val="008D324C"/>
    <w:rsid w:val="009419B4"/>
    <w:rsid w:val="009705C8"/>
    <w:rsid w:val="00980556"/>
    <w:rsid w:val="00984B29"/>
    <w:rsid w:val="009D5F1A"/>
    <w:rsid w:val="009D6A48"/>
    <w:rsid w:val="009E4333"/>
    <w:rsid w:val="00A0454B"/>
    <w:rsid w:val="00A153E5"/>
    <w:rsid w:val="00A30353"/>
    <w:rsid w:val="00A34848"/>
    <w:rsid w:val="00A64B77"/>
    <w:rsid w:val="00A66346"/>
    <w:rsid w:val="00A86A92"/>
    <w:rsid w:val="00A87699"/>
    <w:rsid w:val="00AB757E"/>
    <w:rsid w:val="00AC3823"/>
    <w:rsid w:val="00AE323C"/>
    <w:rsid w:val="00AF6A9D"/>
    <w:rsid w:val="00B00181"/>
    <w:rsid w:val="00B72674"/>
    <w:rsid w:val="00B765F7"/>
    <w:rsid w:val="00BA0CA9"/>
    <w:rsid w:val="00BB0B66"/>
    <w:rsid w:val="00BE2683"/>
    <w:rsid w:val="00BE397E"/>
    <w:rsid w:val="00C02897"/>
    <w:rsid w:val="00C61551"/>
    <w:rsid w:val="00CD70FB"/>
    <w:rsid w:val="00CE581D"/>
    <w:rsid w:val="00D17B00"/>
    <w:rsid w:val="00D3439C"/>
    <w:rsid w:val="00D531AC"/>
    <w:rsid w:val="00D73FCA"/>
    <w:rsid w:val="00D777B8"/>
    <w:rsid w:val="00DB1831"/>
    <w:rsid w:val="00DC0149"/>
    <w:rsid w:val="00DD3BFD"/>
    <w:rsid w:val="00DE4FD2"/>
    <w:rsid w:val="00DF6678"/>
    <w:rsid w:val="00E320E8"/>
    <w:rsid w:val="00E61073"/>
    <w:rsid w:val="00E63E38"/>
    <w:rsid w:val="00EF356E"/>
    <w:rsid w:val="00F36E9F"/>
    <w:rsid w:val="00F660DF"/>
    <w:rsid w:val="00F90A3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95C183"/>
  <w15:docId w15:val="{2D3524C6-70BA-4B22-98C8-068D73379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acopre">
    <w:name w:val="acopre"/>
    <w:basedOn w:val="Policepardfaut"/>
    <w:rsid w:val="00460994"/>
  </w:style>
  <w:style w:type="character" w:styleId="Accentuation">
    <w:name w:val="Emphasis"/>
    <w:basedOn w:val="Policepardfaut"/>
    <w:uiPriority w:val="20"/>
    <w:qFormat/>
    <w:rsid w:val="00460994"/>
    <w:rPr>
      <w:i/>
      <w:iCs/>
    </w:rPr>
  </w:style>
  <w:style w:type="character" w:styleId="Mentionnonrsolue">
    <w:name w:val="Unresolved Mention"/>
    <w:basedOn w:val="Policepardfaut"/>
    <w:uiPriority w:val="99"/>
    <w:semiHidden/>
    <w:unhideWhenUsed/>
    <w:rsid w:val="00BE2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nvat.antem.org/"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y.google.com/store/apps/details?id=com.invataromina.invataromina"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at.antem.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recensamint.statistica.md/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ri.gov.md"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lex.justice.md/viewdoc.php?action=view&amp;view=doc&amp;id=376768&amp;lang=2" TargetMode="External"/><Relationship Id="rId13" Type="http://schemas.openxmlformats.org/officeDocument/2006/relationships/hyperlink" Target="http://egalitate.md/wp-content/uploads/2016/04/Raport_Evaluarea-atitudinilor-popula--iei-generale-fa-----de-persoanele---n-etate-1.pdf" TargetMode="External"/><Relationship Id="rId18" Type="http://schemas.openxmlformats.org/officeDocument/2006/relationships/hyperlink" Target="http://www.egalitate.md/media/files/files/decizie_363_2015_depersonalizat_5521507.pdf" TargetMode="External"/><Relationship Id="rId26" Type="http://schemas.openxmlformats.org/officeDocument/2006/relationships/hyperlink" Target="http://www.egalitate.md/media/files/files/decizie_009_2013_eng_5063801.pdf" TargetMode="External"/><Relationship Id="rId3" Type="http://schemas.openxmlformats.org/officeDocument/2006/relationships/hyperlink" Target="http://egalitate.md/wp-content/uploads/2016/04/declaratie-comuna-finala-RU.pdf" TargetMode="External"/><Relationship Id="rId21" Type="http://schemas.openxmlformats.org/officeDocument/2006/relationships/hyperlink" Target="http://www.egalitate.md/media/files/files/decizie_180_2014_eng_5421479.pdf" TargetMode="External"/><Relationship Id="rId7" Type="http://schemas.openxmlformats.org/officeDocument/2006/relationships/hyperlink" Target="http://www.recensamantromania.ro/wp-content/uploads/2012/11/Recomandari-Conferinta-statisticieni-europeni.pdf" TargetMode="External"/><Relationship Id="rId12" Type="http://schemas.openxmlformats.org/officeDocument/2006/relationships/hyperlink" Target="http://gismoldova.maps.arcgis.com/apps/opsdashboard/index.html?fbclid=IwAR1goQdhbtB1Z82LuG1mMpPlz8uus-lGPplcqygE0U3PC1zgbMDMhT3jL8s" TargetMode="External"/><Relationship Id="rId17" Type="http://schemas.openxmlformats.org/officeDocument/2006/relationships/hyperlink" Target="http://www.egalitate.md/media/files/files/decizie_349_2016_depersonalizat_7268082.pdf" TargetMode="External"/><Relationship Id="rId25" Type="http://schemas.openxmlformats.org/officeDocument/2006/relationships/hyperlink" Target="http://egalitate.md/media/files/files/decizia_cauza_nr_029_2013_cultul_penticostal_9910224.pdf" TargetMode="External"/><Relationship Id="rId2" Type="http://schemas.openxmlformats.org/officeDocument/2006/relationships/hyperlink" Target="http://egalitate.md/wp-content/uploads/2019/09/declaratie-comuna.pdf" TargetMode="External"/><Relationship Id="rId16" Type="http://schemas.openxmlformats.org/officeDocument/2006/relationships/hyperlink" Target="http://www.egalitate.md/media/files/files/decizie_263_2015_depersonalizat_9623919.pdf" TargetMode="External"/><Relationship Id="rId20" Type="http://schemas.openxmlformats.org/officeDocument/2006/relationships/hyperlink" Target="http://egalitate.md/media/files/files/decizia_cauza__renato_usatii_r_5487969.pdf" TargetMode="External"/><Relationship Id="rId29" Type="http://schemas.openxmlformats.org/officeDocument/2006/relationships/hyperlink" Target="http://www.egalitate.md/media/files/files/decizie_268_2015_depersonalizat_eng_4390671.pdf" TargetMode="External"/><Relationship Id="rId1" Type="http://schemas.openxmlformats.org/officeDocument/2006/relationships/hyperlink" Target="http://www.bri.gov.md/index.php?pag=noutati&amp;opa=view&amp;id=1509&amp;start=30&amp;l=" TargetMode="External"/><Relationship Id="rId6" Type="http://schemas.openxmlformats.org/officeDocument/2006/relationships/hyperlink" Target="https://promolex.md/wp-content/uploads/2019/12/A4_hate_II_ru-1.pdf" TargetMode="External"/><Relationship Id="rId11" Type="http://schemas.openxmlformats.org/officeDocument/2006/relationships/hyperlink" Target="https://promolex.md/wp-content/uploads/2019/12/A4_hate_ro_II_web.pdf" TargetMode="External"/><Relationship Id="rId24" Type="http://schemas.openxmlformats.org/officeDocument/2006/relationships/hyperlink" Target="http://egalitate.md/media/files/files/decizie_293_2015_3555799.pdf" TargetMode="External"/><Relationship Id="rId5" Type="http://schemas.openxmlformats.org/officeDocument/2006/relationships/hyperlink" Target="https://promolex.md/wp-content/uploads/2019/12/A4_hate_ro_II_web.pdf" TargetMode="External"/><Relationship Id="rId15" Type="http://schemas.openxmlformats.org/officeDocument/2006/relationships/hyperlink" Target="http://www.egalitate.md/media/files/files/decizie_190_2015__2000159.pdf" TargetMode="External"/><Relationship Id="rId23" Type="http://schemas.openxmlformats.org/officeDocument/2006/relationships/hyperlink" Target="http://www.egalitate.md/media/files/files/decizie__187_2015__7264066.pdf" TargetMode="External"/><Relationship Id="rId28" Type="http://schemas.openxmlformats.org/officeDocument/2006/relationships/hyperlink" Target="http://www.egalitate.md/media/files/files/decizie_in_cauza_212_4588688.pdf" TargetMode="External"/><Relationship Id="rId10" Type="http://schemas.openxmlformats.org/officeDocument/2006/relationships/hyperlink" Target="http://www.bri.gov.md/" TargetMode="External"/><Relationship Id="rId19" Type="http://schemas.openxmlformats.org/officeDocument/2006/relationships/hyperlink" Target="http://www.egalitate.md/media/files/files/decizie_182_2014_eng_%D0%B2%D1%83%D0%B7%D1%83%D0%BA%D1%8B%D1%89%D1%82%D1%84%D0%B4%D1%88%D1%8F%D1%84%D0%B5_1673643.pdf" TargetMode="External"/><Relationship Id="rId4" Type="http://schemas.openxmlformats.org/officeDocument/2006/relationships/hyperlink" Target="http://ipre.md/2019/10/23/promoting-civil-society-and-inter-ethnic-dialogue-in-the-republic-of-moldova-in-the-context-of-the-eu-association-process-civid/" TargetMode="External"/><Relationship Id="rId9" Type="http://schemas.openxmlformats.org/officeDocument/2006/relationships/hyperlink" Target="http://egalitate.md/wp-content/uploads/2016/04/Studiu-privind-percep--iile.pdf" TargetMode="External"/><Relationship Id="rId14" Type="http://schemas.openxmlformats.org/officeDocument/2006/relationships/hyperlink" Target="http://egalitate.md/media/files/files/decizie_111_2014_depersonalizat_8782432.pdf" TargetMode="External"/><Relationship Id="rId22" Type="http://schemas.openxmlformats.org/officeDocument/2006/relationships/hyperlink" Target="https://www.egalitate.md/media/files/files/draft_decizie_constatare_497_2016-votat-de-modificat_depers__5381970.pdf" TargetMode="External"/><Relationship Id="rId27" Type="http://schemas.openxmlformats.org/officeDocument/2006/relationships/hyperlink" Target="http://egalitate.md/media/files/files/decizie_439_2016__constatare-votat_6290889.pdf" TargetMode="External"/><Relationship Id="rId30" Type="http://schemas.openxmlformats.org/officeDocument/2006/relationships/hyperlink" Target="http://egalitate.md/campai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E342-0A9A-4FAE-9845-E4840599C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44</Pages>
  <Words>24396</Words>
  <Characters>134669</Characters>
  <Application>Microsoft Office Word</Application>
  <DocSecurity>0</DocSecurity>
  <Lines>2404</Lines>
  <Paragraphs>779</Paragraphs>
  <ScaleCrop>false</ScaleCrop>
  <HeadingPairs>
    <vt:vector size="2" baseType="variant">
      <vt:variant>
        <vt:lpstr>Titre</vt:lpstr>
      </vt:variant>
      <vt:variant>
        <vt:i4>1</vt:i4>
      </vt:variant>
    </vt:vector>
  </HeadingPairs>
  <TitlesOfParts>
    <vt:vector size="1" baseType="lpstr">
      <vt:lpstr>CERD/C/MDA/12-14</vt:lpstr>
    </vt:vector>
  </TitlesOfParts>
  <Company>DCM</Company>
  <LinksUpToDate>false</LinksUpToDate>
  <CharactersWithSpaces>158286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CERD/C/MDA/12-14</dc:title>
  <dc:subject/>
  <dc:creator>Marie DESCHAMPS</dc:creator>
  <cp:keywords/>
  <cp:lastModifiedBy>Marie DESCHAMPS</cp:lastModifiedBy>
  <cp:revision>2</cp:revision>
  <cp:lastPrinted>2014-05-14T10:59:00Z</cp:lastPrinted>
  <dcterms:created xsi:type="dcterms:W3CDTF">2021-01-25T15:01:00Z</dcterms:created>
  <dcterms:modified xsi:type="dcterms:W3CDTF">2021-01-25T15:01:00Z</dcterms:modified>
</cp:coreProperties>
</file>