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B27" w:rsidRDefault="009C0B27" w:rsidP="009C0B27">
      <w:pPr>
        <w:spacing w:line="60" w:lineRule="exact"/>
        <w:rPr>
          <w:sz w:val="6"/>
          <w:lang w:val="en-US"/>
        </w:rPr>
        <w:sectPr w:rsidR="009C0B27" w:rsidSect="009C0B2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07071" w:rsidRDefault="00B07071" w:rsidP="00B070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B07071" w:rsidRDefault="00B07071" w:rsidP="00B070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B07071" w:rsidRDefault="00B07071" w:rsidP="00B070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B07071" w:rsidRDefault="00B07071" w:rsidP="00B070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B07071" w:rsidRPr="00901056" w:rsidRDefault="00B07071" w:rsidP="00A177BA">
      <w:pPr>
        <w:spacing w:line="120" w:lineRule="exact"/>
        <w:rPr>
          <w:sz w:val="10"/>
        </w:rPr>
      </w:pPr>
    </w:p>
    <w:p w:rsidR="00B07071" w:rsidRPr="00901056" w:rsidRDefault="00B07071" w:rsidP="00A177BA">
      <w:pPr>
        <w:spacing w:line="120" w:lineRule="exact"/>
        <w:rPr>
          <w:sz w:val="10"/>
        </w:rPr>
      </w:pPr>
    </w:p>
    <w:p w:rsidR="00B07071" w:rsidRPr="00901056" w:rsidRDefault="00B07071" w:rsidP="00A177BA">
      <w:pPr>
        <w:spacing w:line="120" w:lineRule="exact"/>
        <w:rPr>
          <w:sz w:val="10"/>
        </w:rPr>
      </w:pPr>
    </w:p>
    <w:p w:rsidR="00B07071" w:rsidRDefault="00B07071" w:rsidP="00A177B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Новая Зеландия</w:t>
      </w: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SingleTxt"/>
      </w:pPr>
      <w:r>
        <w:t>1.</w:t>
      </w:r>
      <w:r>
        <w:tab/>
        <w:t>Предсессионная рабочая группа рассмотрела шестой периодический до</w:t>
      </w:r>
      <w:r>
        <w:t>к</w:t>
      </w:r>
      <w:r>
        <w:t>лад Новой Зеландии (</w:t>
      </w:r>
      <w:r>
        <w:rPr>
          <w:lang w:val="en-US"/>
        </w:rPr>
        <w:t>CEDAW</w:t>
      </w:r>
      <w:r w:rsidRPr="00901056">
        <w:t>/</w:t>
      </w:r>
      <w:r>
        <w:rPr>
          <w:lang w:val="en-US"/>
        </w:rPr>
        <w:t>C</w:t>
      </w:r>
      <w:r w:rsidRPr="00901056">
        <w:t>/</w:t>
      </w:r>
      <w:r>
        <w:rPr>
          <w:lang w:val="en-US"/>
        </w:rPr>
        <w:t>NZL</w:t>
      </w:r>
      <w:r w:rsidRPr="00901056">
        <w:t>/6)</w:t>
      </w:r>
      <w:r>
        <w:t>.</w:t>
      </w: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законодательство/политика и национальный механизм по улучшению положения женщин</w:t>
      </w: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901056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SingleTxt"/>
      </w:pPr>
      <w:r>
        <w:t>2.</w:t>
      </w:r>
      <w:r>
        <w:tab/>
        <w:t>Согласно докладу, женские проблемы часто учитываются в общеполит</w:t>
      </w:r>
      <w:r>
        <w:t>и</w:t>
      </w:r>
      <w:r>
        <w:t>ческих процессах и решаются на основе межведомственного подхода (пункт 8). Просьба указать, каким образом обеспечивается контроль за эффективным и</w:t>
      </w:r>
      <w:r>
        <w:t>с</w:t>
      </w:r>
      <w:r>
        <w:t>пользованием стратегии учета гендерной проблематики, и любые действующие механизмы в этой области. Просьба при этом привести конкре</w:t>
      </w:r>
      <w:r>
        <w:t>т</w:t>
      </w:r>
      <w:r>
        <w:t>ные примеры.</w:t>
      </w:r>
    </w:p>
    <w:p w:rsidR="00B07071" w:rsidRDefault="00B07071" w:rsidP="00A177BA">
      <w:pPr>
        <w:pStyle w:val="SingleTxt"/>
      </w:pPr>
      <w:r>
        <w:t>3.</w:t>
      </w:r>
      <w:r>
        <w:tab/>
        <w:t>В своих предыдущих заключительных замечаниях</w:t>
      </w:r>
      <w:r w:rsidRPr="00B07071">
        <w:rPr>
          <w:rStyle w:val="FootnoteReference"/>
        </w:rPr>
        <w:footnoteReference w:id="1"/>
      </w:r>
      <w:r>
        <w:t xml:space="preserve"> Комитет рекомендовал принять соответствующие меры для включения всех положений Конвенции в национальное законодательство. Просьба представить информацию о том, б</w:t>
      </w:r>
      <w:r>
        <w:t>ы</w:t>
      </w:r>
      <w:r>
        <w:t>ло ли это сделано и каким образом.</w:t>
      </w:r>
    </w:p>
    <w:p w:rsidR="00B07071" w:rsidRDefault="00B07071" w:rsidP="00A177BA">
      <w:pPr>
        <w:pStyle w:val="SingleTxt"/>
      </w:pPr>
      <w:r>
        <w:t>4.</w:t>
      </w:r>
      <w:r>
        <w:tab/>
        <w:t>Согласно докладу, правительство Новой Зеландии «предпочитает решать проблемы неравенства через механизмы политико-правовой системы, чем пр</w:t>
      </w:r>
      <w:r>
        <w:t>и</w:t>
      </w:r>
      <w:r>
        <w:t>бегать к использованию временных специальных мер» (пункт 57). Просьба уточнить, каким образом Новая Зеландия понимает временные специальные меры в соответствии с пунктом 1 статьи 4 Конвенции и общей рекомендац</w:t>
      </w:r>
      <w:r>
        <w:t>и</w:t>
      </w:r>
      <w:r>
        <w:t>ей № 25 Комитета. Просьба представить дополнительн</w:t>
      </w:r>
      <w:r w:rsidR="00DE4781">
        <w:t>ы</w:t>
      </w:r>
      <w:r>
        <w:t>е разъяснени</w:t>
      </w:r>
      <w:r w:rsidR="00DE4781">
        <w:t>я</w:t>
      </w:r>
      <w:r>
        <w:t xml:space="preserve"> по зая</w:t>
      </w:r>
      <w:r>
        <w:t>в</w:t>
      </w:r>
      <w:r>
        <w:t>лению, изложенному в пункте 58 доклада.</w:t>
      </w:r>
    </w:p>
    <w:p w:rsidR="00B07071" w:rsidRDefault="00B07071" w:rsidP="00A177BA">
      <w:pPr>
        <w:pStyle w:val="SingleTxt"/>
      </w:pPr>
      <w:r>
        <w:t>5.</w:t>
      </w:r>
      <w:r>
        <w:tab/>
        <w:t>В докладе отмечается, что Министерство по делам женщин руководств</w:t>
      </w:r>
      <w:r>
        <w:t>у</w:t>
      </w:r>
      <w:r>
        <w:t>ется Планом действий в интересах новозеландских женщин, пятилетним «ме</w:t>
      </w:r>
      <w:r>
        <w:t>ж</w:t>
      </w:r>
      <w:r>
        <w:t>ведомственным» государственным планом, направленн</w:t>
      </w:r>
      <w:r w:rsidR="001555C9">
        <w:t>ы</w:t>
      </w:r>
      <w:r>
        <w:t>м на повышение кач</w:t>
      </w:r>
      <w:r>
        <w:t>е</w:t>
      </w:r>
      <w:r>
        <w:t>ства жизни новозеландских женщин, выполнение которого было начато в 2004 году. В докладе также отмечается, что предложение по рассмотрению и обновлению Плана будет представлено правительству в 2006 году (пункт</w:t>
      </w:r>
      <w:r w:rsidR="001555C9">
        <w:t> </w:t>
      </w:r>
      <w:r>
        <w:t>47). Просьба представить информацию о том, каким образом обеспечивается на</w:t>
      </w:r>
      <w:r>
        <w:t>д</w:t>
      </w:r>
      <w:r>
        <w:t>зор за осуществлением Плана</w:t>
      </w:r>
      <w:r w:rsidR="001555C9">
        <w:t>, а также</w:t>
      </w:r>
      <w:r>
        <w:t xml:space="preserve"> обновленную информацию о ходе его исполнения и </w:t>
      </w:r>
      <w:r w:rsidR="0068181F">
        <w:t xml:space="preserve">о </w:t>
      </w:r>
      <w:r>
        <w:t>достигнутых результатах.</w:t>
      </w:r>
    </w:p>
    <w:p w:rsidR="001555C9" w:rsidRPr="001555C9" w:rsidRDefault="001555C9" w:rsidP="001555C9">
      <w:pPr>
        <w:pStyle w:val="SingleTxt"/>
        <w:spacing w:after="0" w:line="120" w:lineRule="exact"/>
        <w:rPr>
          <w:sz w:val="10"/>
        </w:rPr>
      </w:pPr>
    </w:p>
    <w:p w:rsidR="001555C9" w:rsidRPr="001555C9" w:rsidRDefault="001555C9" w:rsidP="001555C9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Конкретные группы женщин</w:t>
      </w:r>
    </w:p>
    <w:p w:rsidR="00B07071" w:rsidRPr="00AF69FC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AF69FC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SingleTxt"/>
      </w:pPr>
      <w:r>
        <w:t>6.</w:t>
      </w:r>
      <w:r>
        <w:tab/>
        <w:t>Согласно докладу, ко</w:t>
      </w:r>
      <w:r w:rsidR="001555C9">
        <w:t>нтингент</w:t>
      </w:r>
      <w:r>
        <w:t xml:space="preserve"> женщин-заключенных за прошедшие н</w:t>
      </w:r>
      <w:r>
        <w:t>е</w:t>
      </w:r>
      <w:r>
        <w:t>сколько лет удвоилс</w:t>
      </w:r>
      <w:r w:rsidR="001555C9">
        <w:t>я</w:t>
      </w:r>
      <w:r>
        <w:t>, при этом многие из этих заключенных являются мол</w:t>
      </w:r>
      <w:r>
        <w:t>о</w:t>
      </w:r>
      <w:r>
        <w:t>дыми женщинами и не имеют хорошего образования (пункт</w:t>
      </w:r>
      <w:r w:rsidR="001555C9">
        <w:t> </w:t>
      </w:r>
      <w:r>
        <w:t>357). Пятьдесят пять процентов осужденных женщин идентифицировали себя как маори (пункт 356). Просьба указать, какие осуществляются инициативы, нацеленные на реабилитацию и социальную интеграцию этой группы женщин.</w:t>
      </w:r>
    </w:p>
    <w:p w:rsidR="00B07071" w:rsidRDefault="00B07071" w:rsidP="00A177BA">
      <w:pPr>
        <w:pStyle w:val="SingleTxt"/>
      </w:pPr>
      <w:r>
        <w:t>7.</w:t>
      </w:r>
      <w:r>
        <w:tab/>
        <w:t>В докладе (пункт</w:t>
      </w:r>
      <w:r w:rsidR="001555C9">
        <w:t> </w:t>
      </w:r>
      <w:r>
        <w:t>139) отмечается, что квота беженцев, выделяемая в ра</w:t>
      </w:r>
      <w:r>
        <w:t>м</w:t>
      </w:r>
      <w:r>
        <w:t xml:space="preserve">ках потока международных/гуманитарных иммигрантов, включает 75 мест, специально предназначенных для «женщин, подвергающихся риску» (пункт 139). Просьба представить статистические данные </w:t>
      </w:r>
      <w:r w:rsidR="001555C9">
        <w:t xml:space="preserve">за прошедшие пять лет </w:t>
      </w:r>
      <w:r>
        <w:t xml:space="preserve">о </w:t>
      </w:r>
      <w:r w:rsidR="001555C9">
        <w:t xml:space="preserve">числе </w:t>
      </w:r>
      <w:r>
        <w:t>же</w:t>
      </w:r>
      <w:r>
        <w:t>н</w:t>
      </w:r>
      <w:r>
        <w:t xml:space="preserve">щин, ежегодно обращающихся с просьбой о предоставлении им убежища по причине гендерных преследований, и информацию о том, какое </w:t>
      </w:r>
      <w:r w:rsidR="001555C9">
        <w:t xml:space="preserve">число </w:t>
      </w:r>
      <w:r>
        <w:t xml:space="preserve">этих </w:t>
      </w:r>
      <w:r w:rsidR="001555C9">
        <w:t xml:space="preserve">просьб </w:t>
      </w:r>
      <w:r>
        <w:t>было удовлетворено. Просьба также указать, регулярно ли исчерпываются все 75 мест.</w:t>
      </w:r>
    </w:p>
    <w:p w:rsidR="00B07071" w:rsidRPr="002A7A13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2A7A13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07071" w:rsidRPr="002A7A13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2A7A13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SingleTxt"/>
      </w:pPr>
      <w:r>
        <w:t>8.</w:t>
      </w:r>
      <w:r>
        <w:tab/>
        <w:t>Какова была результативность выпущенного в 2002 году руководства по мероприятиям с целью предотвращения насилия в семье (пункт</w:t>
      </w:r>
      <w:r w:rsidR="001555C9">
        <w:t> </w:t>
      </w:r>
      <w:r>
        <w:t>408) и проекта Министерства здравоохранения по борьбе с насилием в семье на период 2001–2004 годов (пункт 409) в деле повышения эффективности реагирования служб здравоохранения на потребности женщин, ставших жертвами насилия в семье?</w:t>
      </w:r>
    </w:p>
    <w:p w:rsidR="00B07071" w:rsidRDefault="00B07071" w:rsidP="00A177BA">
      <w:pPr>
        <w:pStyle w:val="SingleTxt"/>
      </w:pPr>
      <w:r>
        <w:t>9.</w:t>
      </w:r>
      <w:r>
        <w:tab/>
        <w:t>В своих предыдущих заключительных замечаниях Комитет просил увел</w:t>
      </w:r>
      <w:r>
        <w:t>и</w:t>
      </w:r>
      <w:r>
        <w:t xml:space="preserve">чить число приютов для женщин, являющихся жертвами насилия. Просьба представить информацию о количестве приютов и об изменении их количества за период после представления последнего периодического доклада, а также о доле правительственных средств, </w:t>
      </w:r>
      <w:r w:rsidR="001555C9">
        <w:t>выделяемых</w:t>
      </w:r>
      <w:r>
        <w:t xml:space="preserve"> на покрытие расходов, связа</w:t>
      </w:r>
      <w:r>
        <w:t>н</w:t>
      </w:r>
      <w:r>
        <w:t xml:space="preserve">ных с созданием и эксплуатацией этих приютов. </w:t>
      </w:r>
    </w:p>
    <w:p w:rsidR="00B07071" w:rsidRDefault="00B07071" w:rsidP="00A177BA">
      <w:pPr>
        <w:pStyle w:val="SingleTxt"/>
      </w:pPr>
      <w:r>
        <w:t>10.</w:t>
      </w:r>
      <w:r>
        <w:tab/>
        <w:t>В докладе отмечается необходимость увеличения объема надежных и у</w:t>
      </w:r>
      <w:r>
        <w:t>г</w:t>
      </w:r>
      <w:r>
        <w:t>лубленных данных о насилии в семье. Согласно докладу (пункт</w:t>
      </w:r>
      <w:r w:rsidR="001555C9">
        <w:t> </w:t>
      </w:r>
      <w:r>
        <w:t>400), сбор да</w:t>
      </w:r>
      <w:r>
        <w:t>н</w:t>
      </w:r>
      <w:r>
        <w:t>ных о насилии в семье будет обеспечиваться с помощью Обследования жертв преступлений в Новой Зеландии, которое, начиная с 2006 года, будет пров</w:t>
      </w:r>
      <w:r>
        <w:t>о</w:t>
      </w:r>
      <w:r>
        <w:t>диться раз в два года. Просьба представить обновленную информацию о ма</w:t>
      </w:r>
      <w:r>
        <w:t>с</w:t>
      </w:r>
      <w:r>
        <w:t>штабах сбора и анализа данных и о наличии таких данных для разработки з</w:t>
      </w:r>
      <w:r>
        <w:t>а</w:t>
      </w:r>
      <w:r>
        <w:t>конов и политики, а также для оказания услуг женщинам, ставшим жертвами насилия в семье.</w:t>
      </w:r>
    </w:p>
    <w:p w:rsidR="00B07071" w:rsidRDefault="00B07071" w:rsidP="00A177BA">
      <w:pPr>
        <w:pStyle w:val="SingleTxt"/>
      </w:pPr>
      <w:r>
        <w:t>11.</w:t>
      </w:r>
      <w:r>
        <w:tab/>
        <w:t>В своих предыдущих заключительных замечаниях Комитет просил пре</w:t>
      </w:r>
      <w:r>
        <w:t>д</w:t>
      </w:r>
      <w:r>
        <w:t>ставить информацию о количестве обвинительных приговоров, вынесенных за преступления, связанные с насилием в отношении женщин. В докладе, однако, отмечается, что такие данные в настоящее время отсутствуют, поскольку ст</w:t>
      </w:r>
      <w:r>
        <w:t>а</w:t>
      </w:r>
      <w:r>
        <w:t>тистические данные о</w:t>
      </w:r>
      <w:r w:rsidR="001555C9">
        <w:t xml:space="preserve"> приговорах</w:t>
      </w:r>
      <w:r>
        <w:t xml:space="preserve"> не были представлены в дезагрегирова</w:t>
      </w:r>
      <w:r>
        <w:t>н</w:t>
      </w:r>
      <w:r>
        <w:t>ном виде с указанием пол</w:t>
      </w:r>
      <w:r w:rsidR="001555C9">
        <w:t>а</w:t>
      </w:r>
      <w:r>
        <w:t xml:space="preserve"> жертв и правонарушителей (пункт</w:t>
      </w:r>
      <w:r w:rsidR="001555C9">
        <w:t> </w:t>
      </w:r>
      <w:r>
        <w:t>417). Просьба ук</w:t>
      </w:r>
      <w:r>
        <w:t>а</w:t>
      </w:r>
      <w:r>
        <w:t xml:space="preserve">зать, каким образом правительство планирует устранить этот недостаток </w:t>
      </w:r>
      <w:r w:rsidR="001555C9">
        <w:t>в о</w:t>
      </w:r>
      <w:r w:rsidR="001555C9">
        <w:t>т</w:t>
      </w:r>
      <w:r w:rsidR="001555C9">
        <w:t xml:space="preserve">ношении </w:t>
      </w:r>
      <w:r>
        <w:t>ст</w:t>
      </w:r>
      <w:r>
        <w:t>а</w:t>
      </w:r>
      <w:r>
        <w:t>тистических данных.</w:t>
      </w:r>
    </w:p>
    <w:p w:rsidR="00B07071" w:rsidRDefault="00B07071" w:rsidP="00A177BA">
      <w:pPr>
        <w:pStyle w:val="SingleTxt"/>
      </w:pPr>
      <w:r>
        <w:t>12.</w:t>
      </w:r>
      <w:r>
        <w:tab/>
        <w:t>В докладе содержится перечень мероприятий, проведенных в целях ли</w:t>
      </w:r>
      <w:r>
        <w:t>к</w:t>
      </w:r>
      <w:r>
        <w:t>видации насилия в отношении женщин (пункт</w:t>
      </w:r>
      <w:r w:rsidR="00DE64FE">
        <w:t> </w:t>
      </w:r>
      <w:r>
        <w:t>406). В нем перечислены ко</w:t>
      </w:r>
      <w:r>
        <w:t>н</w:t>
      </w:r>
      <w:r>
        <w:t>кретные, а также общие стратегии ликвидации насилия (пункты</w:t>
      </w:r>
      <w:r w:rsidR="00DE64FE">
        <w:t> </w:t>
      </w:r>
      <w:r>
        <w:t>403 и 420). Просьба представить информацию, подкрепленную конкретными фактами, о том, каким образом обеспечивается координация и контроль за осуществлен</w:t>
      </w:r>
      <w:r>
        <w:t>и</w:t>
      </w:r>
      <w:r>
        <w:t>ем различных стратегий, а также различных мероприятий, и о том, каким обр</w:t>
      </w:r>
      <w:r>
        <w:t>а</w:t>
      </w:r>
      <w:r>
        <w:t xml:space="preserve">зом обеспечивается оценка их результативности. </w:t>
      </w:r>
    </w:p>
    <w:p w:rsidR="00B07071" w:rsidRPr="00477FB4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477FB4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B07071" w:rsidRPr="00477FB4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Pr="00477FB4" w:rsidRDefault="00B07071" w:rsidP="00A177BA">
      <w:pPr>
        <w:pStyle w:val="SingleTxt"/>
        <w:spacing w:after="0" w:line="120" w:lineRule="exact"/>
        <w:rPr>
          <w:sz w:val="10"/>
        </w:rPr>
      </w:pPr>
    </w:p>
    <w:p w:rsidR="00B07071" w:rsidRDefault="00B07071" w:rsidP="00A177BA">
      <w:pPr>
        <w:pStyle w:val="SingleTxt"/>
      </w:pPr>
      <w:r>
        <w:t>13.</w:t>
      </w:r>
      <w:r>
        <w:tab/>
        <w:t xml:space="preserve">Согласно докладу, Комитет по рассмотрению </w:t>
      </w:r>
      <w:r w:rsidR="00DE64FE">
        <w:t>З</w:t>
      </w:r>
      <w:r>
        <w:t>акона о сфере сексуальных услуг проведет к июню 2008 года обзор и оценку хода осуществления Закона о реформировании сферы сексуальных услуг, в котором предпринята декримин</w:t>
      </w:r>
      <w:r>
        <w:t>а</w:t>
      </w:r>
      <w:r>
        <w:t>лизация проституции (пункт 69). Имеются ли какие-либо предварительные оценки или результаты хода осуществления этого Закона? Просьба представить информацию о характере и масштабах проституции в Новой Зеландии, вкл</w:t>
      </w:r>
      <w:r>
        <w:t>ю</w:t>
      </w:r>
      <w:r>
        <w:t>чая число связанных с ней женщин.</w:t>
      </w:r>
    </w:p>
    <w:p w:rsidR="00B07071" w:rsidRDefault="00B07071" w:rsidP="00A177BA">
      <w:pPr>
        <w:pStyle w:val="SingleTxt"/>
      </w:pPr>
      <w:r>
        <w:t>14.</w:t>
      </w:r>
      <w:r>
        <w:tab/>
        <w:t>В докладе представлен</w:t>
      </w:r>
      <w:r w:rsidR="00DE64FE">
        <w:t>а</w:t>
      </w:r>
      <w:r>
        <w:t xml:space="preserve"> недостаточная информация по теме торговли женщинами. Просьба представить информацию о масштабах этого явления, принятых мерах по предотвращению торговли женщинами и мерах защиты жертв незаконной торговли.</w:t>
      </w:r>
    </w:p>
    <w:p w:rsidR="0068181F" w:rsidRPr="0068181F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68181F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68181F" w:rsidRPr="009653D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9653D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SingleTxt"/>
      </w:pPr>
      <w:r>
        <w:t>15.</w:t>
      </w:r>
      <w:r>
        <w:tab/>
        <w:t>В своих предыдущих заключительных замечаниях Комитет рекомендовал добиваться проведения в университетах курса, направленного на создание б</w:t>
      </w:r>
      <w:r>
        <w:t>о</w:t>
      </w:r>
      <w:r>
        <w:t>лее благоприятных условий для женщин, а также пересмотреть план кредит</w:t>
      </w:r>
      <w:r>
        <w:t>о</w:t>
      </w:r>
      <w:r>
        <w:t>вания студентов, с тем чтобы он не привел к возникновению трудностей для женщин. В докладе, тем не менее, отмечается, что университеты независимы от правительства (пункт 197). Просьба представить информацию о том, план</w:t>
      </w:r>
      <w:r>
        <w:t>и</w:t>
      </w:r>
      <w:r>
        <w:t>рует ли правительство все-таки играть более активную роль в расширении возмо</w:t>
      </w:r>
      <w:r>
        <w:t>ж</w:t>
      </w:r>
      <w:r>
        <w:t>ностей женщин в университетах.</w:t>
      </w:r>
    </w:p>
    <w:p w:rsidR="0068181F" w:rsidRDefault="0068181F" w:rsidP="0068181F">
      <w:pPr>
        <w:pStyle w:val="SingleTxt"/>
      </w:pPr>
      <w:r>
        <w:t>16.</w:t>
      </w:r>
      <w:r>
        <w:tab/>
        <w:t>В докладе отмечается обзор программы полового просвещения для уч</w:t>
      </w:r>
      <w:r>
        <w:t>а</w:t>
      </w:r>
      <w:r>
        <w:t>щихся средних школ, который будет проведен в 2006 году (пункт 170). В до</w:t>
      </w:r>
      <w:r>
        <w:t>к</w:t>
      </w:r>
      <w:r>
        <w:t>ладе упоминается о том, что в течение последних пяти лет наблюдалось увел</w:t>
      </w:r>
      <w:r>
        <w:t>и</w:t>
      </w:r>
      <w:r>
        <w:t>чение числа подтвержденных и вероятных случаев заражения болезнями, пер</w:t>
      </w:r>
      <w:r>
        <w:t>е</w:t>
      </w:r>
      <w:r>
        <w:t>дающимися половым путем, в особенности у молодых людей в возрасте до 24 лет (пункт 295). Просьба представить обновленную информацию о резул</w:t>
      </w:r>
      <w:r>
        <w:t>ь</w:t>
      </w:r>
      <w:r>
        <w:t>татах этого обследования. Просьба, в частности, указать, в каких масштабах половое просвещение охватывает вопросы предотвращения беременности ср</w:t>
      </w:r>
      <w:r>
        <w:t>е</w:t>
      </w:r>
      <w:r>
        <w:t>ди подростков, заболеваний, передаваемых половым путем, и ВИЧ/СПИДа. Просьба также указать, осуществляются ли такие меры в области просвещения и в отношении девочек из групп меньшинств и молодых женщин, не охваче</w:t>
      </w:r>
      <w:r>
        <w:t>н</w:t>
      </w:r>
      <w:r>
        <w:t>ных системой школьного об</w:t>
      </w:r>
      <w:r>
        <w:t>у</w:t>
      </w:r>
      <w:r>
        <w:t>чения.</w:t>
      </w:r>
    </w:p>
    <w:p w:rsidR="0068181F" w:rsidRPr="009653D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9653D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общественной жизни и процессе принятия решений</w:t>
      </w:r>
    </w:p>
    <w:p w:rsidR="0068181F" w:rsidRPr="009653D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9653D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SingleTxt"/>
      </w:pPr>
      <w:r>
        <w:t>17.</w:t>
      </w:r>
      <w:r>
        <w:tab/>
        <w:t>Согласно докладу, женщины по</w:t>
      </w:r>
      <w:r>
        <w:noBreakHyphen/>
        <w:t>прежнему недопредставлены в директи</w:t>
      </w:r>
      <w:r>
        <w:t>в</w:t>
      </w:r>
      <w:r>
        <w:t>ных органах, в частности в парламенте, органах местного самоуправления, о</w:t>
      </w:r>
      <w:r>
        <w:t>к</w:t>
      </w:r>
      <w:r>
        <w:t>ружных медико-санитарных комиссиях, руководящих советах и судебных орг</w:t>
      </w:r>
      <w:r>
        <w:t>а</w:t>
      </w:r>
      <w:r>
        <w:t>нах (пункт 92). В докладе также упоминается ряд мер, включая такие задачи, как достижение к 2010 году представительства мужчин и женщин в правител</w:t>
      </w:r>
      <w:r>
        <w:t>ь</w:t>
      </w:r>
      <w:r>
        <w:t>ственных советах в соотношении 50/50. Просьба представить обновленную информацию о результативности всех мер, принятых в целях расширения ма</w:t>
      </w:r>
      <w:r>
        <w:t>с</w:t>
      </w:r>
      <w:r>
        <w:t>штабов участия женщин, в том числе женщин народности маори, в органах м</w:t>
      </w:r>
      <w:r>
        <w:t>е</w:t>
      </w:r>
      <w:r>
        <w:t>стного самоуправления, судебных орг</w:t>
      </w:r>
      <w:r>
        <w:t>а</w:t>
      </w:r>
      <w:r>
        <w:t>нах и парламенте.</w:t>
      </w:r>
    </w:p>
    <w:p w:rsidR="0068181F" w:rsidRDefault="0068181F" w:rsidP="0068181F">
      <w:pPr>
        <w:pStyle w:val="SingleTxt"/>
      </w:pPr>
      <w:r>
        <w:t>18.</w:t>
      </w:r>
      <w:r>
        <w:tab/>
        <w:t>Просьба представить информацию о принятых мерах в целях поощрения усилий частного сектора, направленных на увеличение числа женщин, зан</w:t>
      </w:r>
      <w:r>
        <w:t>и</w:t>
      </w:r>
      <w:r>
        <w:t>мающих руководящие должности, и о любых достигнутых результ</w:t>
      </w:r>
      <w:r>
        <w:t>а</w:t>
      </w:r>
      <w:r>
        <w:t>тах.</w:t>
      </w:r>
    </w:p>
    <w:p w:rsidR="0068181F" w:rsidRPr="00CD12B4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CD12B4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68181F" w:rsidRPr="00CD12B4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CD12B4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SingleTxt"/>
      </w:pPr>
      <w:r>
        <w:t>19.</w:t>
      </w:r>
      <w:r>
        <w:tab/>
        <w:t>Просьба представить дополнительную информацию о ходе осуществл</w:t>
      </w:r>
      <w:r>
        <w:t>е</w:t>
      </w:r>
      <w:r>
        <w:t>ния Плана действий по обеспечению равенства в оплате труда и занятости (пункт 241) и о том, каким именно образом он обеспечивает устранение нер</w:t>
      </w:r>
      <w:r>
        <w:t>а</w:t>
      </w:r>
      <w:r>
        <w:t>венства в оплате труда мужчин и женщин и обеспечивает поощрение равной оплаты за равноценный труд.</w:t>
      </w:r>
    </w:p>
    <w:p w:rsidR="0068181F" w:rsidRDefault="0068181F" w:rsidP="0068181F">
      <w:pPr>
        <w:pStyle w:val="SingleTxt"/>
      </w:pPr>
      <w:r>
        <w:t>20.</w:t>
      </w:r>
      <w:r>
        <w:tab/>
        <w:t>В своих предыдущих заключительных замечаниях Комитет рекомендовал принять меры для обеспечения того, чтобы женщины, которые подают жалобы на сексуальные домогательства, сохраняли свою работу. В докладе представл</w:t>
      </w:r>
      <w:r>
        <w:t>е</w:t>
      </w:r>
      <w:r>
        <w:t>но описание мер юридического характера, которыми могут пользоваться р</w:t>
      </w:r>
      <w:r>
        <w:t>а</w:t>
      </w:r>
      <w:r>
        <w:t>ботники в соответствии с Законом об отношениях в сфере занятости, в целях защиты своих прав на сохранение своей работы (пункт 209). Просьба предст</w:t>
      </w:r>
      <w:r>
        <w:t>а</w:t>
      </w:r>
      <w:r>
        <w:t>вить информацию и данные о том, осуществляется ли этот Закон и каким обр</w:t>
      </w:r>
      <w:r>
        <w:t>а</w:t>
      </w:r>
      <w:r>
        <w:t>зом он осуществляется.</w:t>
      </w:r>
    </w:p>
    <w:p w:rsidR="0068181F" w:rsidRDefault="0068181F" w:rsidP="0068181F">
      <w:pPr>
        <w:pStyle w:val="SingleTxt"/>
      </w:pPr>
      <w:r>
        <w:t>21.</w:t>
      </w:r>
      <w:r>
        <w:tab/>
        <w:t>Просьба представить обновленную и</w:t>
      </w:r>
      <w:r>
        <w:t>н</w:t>
      </w:r>
      <w:r>
        <w:t>формацию о статусе законопроекта о внесении изменений в Закон об отпуске по уходу за ребенком и защите зан</w:t>
      </w:r>
      <w:r>
        <w:t>я</w:t>
      </w:r>
      <w:r>
        <w:t>тости (оплачиваемом отпуске по уходу за ребенком для лиц, занимающихся индивидуальной трудовой деятельностью) (пункт 229). Кроме того, просьба представить информацию о результатах оценки (пункт 230) системы оплач</w:t>
      </w:r>
      <w:r>
        <w:t>и</w:t>
      </w:r>
      <w:r>
        <w:t>ваемого отпуска по уходу за ребенком, которая должна была быть завершена в 2006 году.</w:t>
      </w:r>
    </w:p>
    <w:p w:rsidR="0068181F" w:rsidRDefault="0068181F" w:rsidP="0068181F">
      <w:pPr>
        <w:pStyle w:val="SingleTxt"/>
      </w:pPr>
      <w:r>
        <w:t>22.</w:t>
      </w:r>
      <w:r>
        <w:tab/>
        <w:t>Просьба представить обновленную и</w:t>
      </w:r>
      <w:r>
        <w:t>н</w:t>
      </w:r>
      <w:r>
        <w:t>формацию о статусе законопроекта о внесении изменений в Закон об отношениях в сфере занятости (о гибком графике работы) (пункт 237), касающемся гибкого графика работы родителей.</w:t>
      </w:r>
    </w:p>
    <w:p w:rsidR="0068181F" w:rsidRDefault="000E4F63" w:rsidP="0068181F">
      <w:pPr>
        <w:pStyle w:val="SingleTxt"/>
      </w:pPr>
      <w:r>
        <w:br w:type="page"/>
      </w:r>
      <w:r w:rsidR="0068181F">
        <w:t>23.</w:t>
      </w:r>
      <w:r w:rsidR="0068181F">
        <w:tab/>
        <w:t>В докладе отмечается значительный рост числа женщин маори в бизнесе, в том числе работающих не по найму (пункт 254). В то же время, согласно докладу, женщины маори сталкиваются с трудностями в получении кред</w:t>
      </w:r>
      <w:r w:rsidR="0068181F">
        <w:t>и</w:t>
      </w:r>
      <w:r w:rsidR="0068181F">
        <w:t>тов и финансовых консультативных услуг (пункт 324). Какие меры были приняты с целью ликвидации неравенства в области экономических прав и обеспечения финансовой независимости женщин маори?</w:t>
      </w:r>
    </w:p>
    <w:p w:rsidR="0068181F" w:rsidRDefault="0068181F" w:rsidP="0068181F">
      <w:pPr>
        <w:pStyle w:val="SingleTxt"/>
      </w:pPr>
      <w:r>
        <w:t>24.</w:t>
      </w:r>
      <w:r>
        <w:tab/>
        <w:t>В соответствии с Новозеландской программой иммиграции приток имм</w:t>
      </w:r>
      <w:r>
        <w:t>и</w:t>
      </w:r>
      <w:r>
        <w:t>грантов, характеризуемых в качестве «квалифицированных работн</w:t>
      </w:r>
      <w:r>
        <w:t>и</w:t>
      </w:r>
      <w:r>
        <w:t>ков/предпринимателей», составляет 60 процентов от числа иммигрантов по этой Программе (пункт 139). Просьба представить и</w:t>
      </w:r>
      <w:r>
        <w:t>н</w:t>
      </w:r>
      <w:r>
        <w:t>формацию с разбивкой по признаку пола иммигрантов, которые прибывают в Новую Зеландию по этой категории.</w:t>
      </w:r>
    </w:p>
    <w:p w:rsidR="0068181F" w:rsidRPr="00F0688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F0688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8181F" w:rsidRPr="00F0688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F0688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SingleTxt"/>
      </w:pPr>
      <w:r>
        <w:t>25.</w:t>
      </w:r>
      <w:r>
        <w:tab/>
        <w:t>В докладе содержится ссылка на ряд общих стратегий в области здрав</w:t>
      </w:r>
      <w:r>
        <w:t>о</w:t>
      </w:r>
      <w:r>
        <w:t>охранения (пункт 263). Просьба указать, каким образом обеспечивается учет гендерной проблематики в этих стратегиях в отношении пожилых лиц, инвал</w:t>
      </w:r>
      <w:r>
        <w:t>и</w:t>
      </w:r>
      <w:r>
        <w:t>дов и маори. Просьба также указать, каким образом обеспечивается контроль за осуществлением этих стратегий в плане результативности медико-санитарного обслуживания женщин.</w:t>
      </w:r>
    </w:p>
    <w:p w:rsidR="0068181F" w:rsidRDefault="0068181F" w:rsidP="0068181F">
      <w:pPr>
        <w:pStyle w:val="SingleTxt"/>
      </w:pPr>
      <w:r>
        <w:t>26.</w:t>
      </w:r>
      <w:r>
        <w:tab/>
        <w:t>Согласно докладу, для европейских женщин характерен более высокий показатель продолжительности жизни, чем для женщин из других этнических групп (пункты 14 и 264). Просьба представить дополнительные подробные данные о социально-экономических факторах, влияющих на эти различия. Просьба также разъяснить последствия приватизации сферы социального о</w:t>
      </w:r>
      <w:r>
        <w:t>б</w:t>
      </w:r>
      <w:r>
        <w:t>служивания и внедрения систем платного медицинского обслуживания для осуществления женщинами наивысшего достижимого стандарта физического и психологического здоровья.</w:t>
      </w:r>
    </w:p>
    <w:p w:rsidR="0068181F" w:rsidRDefault="0068181F" w:rsidP="0068181F">
      <w:pPr>
        <w:pStyle w:val="SingleTxt"/>
      </w:pPr>
      <w:r>
        <w:t>27.</w:t>
      </w:r>
      <w:r>
        <w:tab/>
        <w:t>В докладе содержится ссылка на опубликованный в 2003 году План де</w:t>
      </w:r>
      <w:r>
        <w:t>й</w:t>
      </w:r>
      <w:r>
        <w:t>ствий в области ВИЧ/СПИДа (пункт 276). Просьба представить обновленную информацию и данные о наметившихся за последние пять лет тенденциях в отношении показателей распространения ВИЧ/СПИДа среди женщин, а также об осущес</w:t>
      </w:r>
      <w:r>
        <w:t>т</w:t>
      </w:r>
      <w:r>
        <w:t>вляемых мерах по решению этой проблемы на комплексной основе.</w:t>
      </w:r>
    </w:p>
    <w:p w:rsidR="0068181F" w:rsidRPr="00A94A1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A94A1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68181F" w:rsidRPr="00A94A1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A94A1D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SingleTxt"/>
      </w:pPr>
      <w:r>
        <w:t>28.</w:t>
      </w:r>
      <w:r>
        <w:tab/>
        <w:t>В докладе представлена информация о принятии в 2005 году Закона о с</w:t>
      </w:r>
      <w:r>
        <w:t>е</w:t>
      </w:r>
      <w:r>
        <w:t>мейных правах собственности (ссылки на законоположения), который нацелен на обеспечение признания различных видов взаимоотношений в различных з</w:t>
      </w:r>
      <w:r>
        <w:t>а</w:t>
      </w:r>
      <w:r>
        <w:t>конах и законоположениях, путем внесения поправок в большое число закон</w:t>
      </w:r>
      <w:r>
        <w:t>о</w:t>
      </w:r>
      <w:r>
        <w:t>положений в целях обеспечения более общего признания гражданских союзов (пункт 380). В нем отмечается, что действие этого Закона не распространяется на некоторые положения, однако предполагается, что их пересмотр будет з</w:t>
      </w:r>
      <w:r>
        <w:t>а</w:t>
      </w:r>
      <w:r>
        <w:t>вершен к концу 2006 года. Просьба представить информацию о ходе осущест</w:t>
      </w:r>
      <w:r>
        <w:t>в</w:t>
      </w:r>
      <w:r>
        <w:t>ления этих усилий и о том, каким образом это касается возможных последс</w:t>
      </w:r>
      <w:r>
        <w:t>т</w:t>
      </w:r>
      <w:r>
        <w:t>вий для женщин.</w:t>
      </w:r>
    </w:p>
    <w:p w:rsidR="0068181F" w:rsidRDefault="0068181F" w:rsidP="0068181F">
      <w:pPr>
        <w:pStyle w:val="SingleTxt"/>
      </w:pPr>
      <w:r>
        <w:t>29.</w:t>
      </w:r>
      <w:r>
        <w:tab/>
        <w:t>В докладе упоминается Закон 1976 года о семейных правах собственн</w:t>
      </w:r>
      <w:r>
        <w:t>о</w:t>
      </w:r>
      <w:r>
        <w:t>сти, который регулирует вопрос о разделе имущества после прекращения взаимоотношений (пункт 381). В докладе также отмечается, что Министерство юстиции продолжает осуществлять постоянный мониторинг прецедентного права и академических документов, касающихся действия этого Закона. Прос</w:t>
      </w:r>
      <w:r>
        <w:t>ь</w:t>
      </w:r>
      <w:r>
        <w:t>ба представить информацию о том, какое имущество подлежит разделу после прекращения взаимоотношений. В частности, просьба объяснить, пр</w:t>
      </w:r>
      <w:r>
        <w:t>и</w:t>
      </w:r>
      <w:r>
        <w:t>знаются ли в этом Законе нематериальные активы (т.е. пенсионные средства, выходные пособия и страхование), являющиеся частью семейного имущества, подлеж</w:t>
      </w:r>
      <w:r>
        <w:t>а</w:t>
      </w:r>
      <w:r>
        <w:t>щего разделу. Кроме того, просьба указать, предусмотрен ли в этом Законе ра</w:t>
      </w:r>
      <w:r>
        <w:t>з</w:t>
      </w:r>
      <w:r>
        <w:t>дел будущих поступлений и человеческого капитала и/или предусма</w:t>
      </w:r>
      <w:r>
        <w:t>т</w:t>
      </w:r>
      <w:r>
        <w:t>ривается ли каким-либо образом в нем рассмотрение увеличения заработка или челов</w:t>
      </w:r>
      <w:r>
        <w:t>е</w:t>
      </w:r>
      <w:r>
        <w:t>ческого капитала при разделе имущества (например, путем неравного разд</w:t>
      </w:r>
      <w:r>
        <w:t>е</w:t>
      </w:r>
      <w:r>
        <w:t>ла имущества или путем выплаты компенсации супругом). Просьба также пре</w:t>
      </w:r>
      <w:r>
        <w:t>д</w:t>
      </w:r>
      <w:r>
        <w:t>ставить информацию о проводимых в настоящее время исследованиях и пол</w:t>
      </w:r>
      <w:r>
        <w:t>у</w:t>
      </w:r>
      <w:r>
        <w:t>ченных результатах в отношении гендерных различий в плане экономических последствий прекращения взаимоотношений и о том, каким образом получе</w:t>
      </w:r>
      <w:r>
        <w:t>н</w:t>
      </w:r>
      <w:r>
        <w:t>ные результаты влияют на деятельность Министерства юст</w:t>
      </w:r>
      <w:r>
        <w:t>и</w:t>
      </w:r>
      <w:r>
        <w:t>ции.</w:t>
      </w:r>
    </w:p>
    <w:p w:rsidR="0068181F" w:rsidRPr="00F151A1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F151A1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68181F" w:rsidRPr="00F151A1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Pr="00F151A1" w:rsidRDefault="0068181F" w:rsidP="0068181F">
      <w:pPr>
        <w:pStyle w:val="SingleTxt"/>
        <w:spacing w:after="0" w:line="120" w:lineRule="exact"/>
        <w:rPr>
          <w:sz w:val="10"/>
        </w:rPr>
      </w:pPr>
    </w:p>
    <w:p w:rsidR="0068181F" w:rsidRDefault="0068181F" w:rsidP="0068181F">
      <w:pPr>
        <w:pStyle w:val="SingleTxt"/>
      </w:pPr>
      <w:r>
        <w:t>30.</w:t>
      </w:r>
      <w:r>
        <w:tab/>
        <w:t>Просьба представить информацию о том, каким образом правительство пропагандирует Факультативный протокол к Конвенции, который Новая Зела</w:t>
      </w:r>
      <w:r>
        <w:t>н</w:t>
      </w:r>
      <w:r>
        <w:t>дия ратифицировала в 2000 году.</w:t>
      </w:r>
    </w:p>
    <w:p w:rsidR="0068181F" w:rsidRDefault="0068181F" w:rsidP="008E4F6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68181F" w:rsidSect="00B0707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2T18:04:00Z" w:initials="Start">
    <w:p w:rsidR="008E4F67" w:rsidRPr="00B07071" w:rsidRDefault="008E4F67">
      <w:pPr>
        <w:pStyle w:val="CommentText"/>
        <w:rPr>
          <w:lang w:val="en-US"/>
        </w:rPr>
      </w:pPr>
      <w:r>
        <w:fldChar w:fldCharType="begin"/>
      </w:r>
      <w:r w:rsidRPr="00B07071">
        <w:rPr>
          <w:rStyle w:val="CommentReference"/>
          <w:lang w:val="en-US"/>
        </w:rPr>
        <w:instrText xml:space="preserve"> </w:instrText>
      </w:r>
      <w:r w:rsidRPr="00B07071">
        <w:rPr>
          <w:lang w:val="en-US"/>
        </w:rPr>
        <w:instrText>PAGE \# "'Page: '#'</w:instrText>
      </w:r>
      <w:r w:rsidRPr="00B07071">
        <w:rPr>
          <w:lang w:val="en-US"/>
        </w:rPr>
        <w:br/>
        <w:instrText>'"</w:instrText>
      </w:r>
      <w:r w:rsidRPr="00B0707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07071">
        <w:rPr>
          <w:lang w:val="en-US"/>
        </w:rPr>
        <w:t>&lt;&lt;ODS JOB NO&gt;&gt;N0725157R&lt;&lt;ODS JOB NO&gt;&gt;</w:t>
      </w:r>
    </w:p>
    <w:p w:rsidR="008E4F67" w:rsidRPr="00B07071" w:rsidRDefault="008E4F67">
      <w:pPr>
        <w:pStyle w:val="CommentText"/>
        <w:rPr>
          <w:lang w:val="en-US"/>
        </w:rPr>
      </w:pPr>
      <w:r w:rsidRPr="00B07071">
        <w:rPr>
          <w:lang w:val="en-US"/>
        </w:rPr>
        <w:t>&lt;&lt;ODS DOC SYMBOL1&gt;&gt;CEDAW/C/NZL/Q/6&lt;&lt;ODS DOC SYMBOL1&gt;&gt;</w:t>
      </w:r>
    </w:p>
    <w:p w:rsidR="008E4F67" w:rsidRPr="00B07071" w:rsidRDefault="008E4F67">
      <w:pPr>
        <w:pStyle w:val="CommentText"/>
        <w:rPr>
          <w:lang w:val="en-US"/>
        </w:rPr>
      </w:pPr>
      <w:r w:rsidRPr="00B0707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46A" w:rsidRPr="002F6D36" w:rsidRDefault="00DC746A" w:rsidP="009C0B2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C746A" w:rsidRPr="002F6D36" w:rsidRDefault="00DC746A" w:rsidP="009C0B2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4F6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E4F67" w:rsidRPr="009C0B27" w:rsidRDefault="008E4F67" w:rsidP="009C0B2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429FC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4F67" w:rsidRPr="009C0B27" w:rsidRDefault="008E4F67" w:rsidP="009C0B2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429FC">
            <w:rPr>
              <w:b w:val="0"/>
              <w:sz w:val="14"/>
            </w:rPr>
            <w:t>07-25157</w:t>
          </w:r>
          <w:r>
            <w:rPr>
              <w:b w:val="0"/>
              <w:sz w:val="14"/>
            </w:rPr>
            <w:fldChar w:fldCharType="end"/>
          </w:r>
        </w:p>
      </w:tc>
    </w:tr>
  </w:tbl>
  <w:p w:rsidR="008E4F67" w:rsidRPr="009C0B27" w:rsidRDefault="008E4F67" w:rsidP="009C0B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4F6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E4F67" w:rsidRPr="009C0B27" w:rsidRDefault="008E4F67" w:rsidP="009C0B2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429FC">
            <w:rPr>
              <w:b w:val="0"/>
              <w:sz w:val="14"/>
            </w:rPr>
            <w:t>07-25157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4F67" w:rsidRPr="009C0B27" w:rsidRDefault="008E4F67" w:rsidP="009C0B2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8E4F67" w:rsidRPr="009C0B27" w:rsidRDefault="008E4F67" w:rsidP="009C0B2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67" w:rsidRDefault="008E4F67">
    <w:pPr>
      <w:pStyle w:val="Footer"/>
    </w:pPr>
  </w:p>
  <w:p w:rsidR="008E4F67" w:rsidRDefault="008E4F67" w:rsidP="009C0B2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429FC">
      <w:rPr>
        <w:b w:val="0"/>
        <w:sz w:val="20"/>
      </w:rPr>
      <w:t>07-25157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120307    130307</w:t>
    </w:r>
  </w:p>
  <w:p w:rsidR="008E4F67" w:rsidRPr="009C0B27" w:rsidRDefault="008E4F67" w:rsidP="009C0B2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429FC">
      <w:rPr>
        <w:rFonts w:ascii="Barcode 3 of 9 by request" w:hAnsi="Barcode 3 of 9 by request"/>
        <w:b w:val="0"/>
        <w:sz w:val="24"/>
      </w:rPr>
      <w:t>*0725157*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46A" w:rsidRPr="00B07071" w:rsidRDefault="00DC746A" w:rsidP="00B07071">
      <w:pPr>
        <w:pStyle w:val="Footer"/>
        <w:spacing w:after="80"/>
        <w:ind w:left="792"/>
        <w:rPr>
          <w:sz w:val="16"/>
        </w:rPr>
      </w:pPr>
      <w:r w:rsidRPr="00B07071">
        <w:rPr>
          <w:sz w:val="16"/>
        </w:rPr>
        <w:t>__________________</w:t>
      </w:r>
    </w:p>
  </w:footnote>
  <w:footnote w:type="continuationSeparator" w:id="0">
    <w:p w:rsidR="00DC746A" w:rsidRPr="00B07071" w:rsidRDefault="00DC746A" w:rsidP="00B07071">
      <w:pPr>
        <w:pStyle w:val="Footer"/>
        <w:spacing w:after="80"/>
        <w:ind w:left="792"/>
        <w:rPr>
          <w:sz w:val="16"/>
        </w:rPr>
      </w:pPr>
      <w:r w:rsidRPr="00B07071">
        <w:rPr>
          <w:sz w:val="16"/>
        </w:rPr>
        <w:t>__________________</w:t>
      </w:r>
    </w:p>
  </w:footnote>
  <w:footnote w:id="1">
    <w:p w:rsidR="008E4F67" w:rsidRPr="00901056" w:rsidRDefault="008E4F67" w:rsidP="00B0707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пятьдесят восьмая сессия, Дополнение № 38</w:t>
      </w:r>
      <w:r>
        <w:t xml:space="preserve"> (А/58/38), часть вторая, глава IV, раздел В, пункт 406.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4F6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4F67" w:rsidRPr="009C0B27" w:rsidRDefault="008E4F67" w:rsidP="009C0B2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429FC">
            <w:rPr>
              <w:b/>
            </w:rPr>
            <w:t>CEDAW/C/NZL/Q/6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4F67" w:rsidRDefault="008E4F67" w:rsidP="009C0B27">
          <w:pPr>
            <w:pStyle w:val="Header"/>
          </w:pPr>
        </w:p>
      </w:tc>
    </w:tr>
  </w:tbl>
  <w:p w:rsidR="008E4F67" w:rsidRPr="009C0B27" w:rsidRDefault="008E4F67" w:rsidP="009C0B2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4F6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4F67" w:rsidRDefault="008E4F67" w:rsidP="009C0B2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E4F67" w:rsidRPr="009C0B27" w:rsidRDefault="008E4F67" w:rsidP="009C0B2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429FC">
            <w:rPr>
              <w:b/>
            </w:rPr>
            <w:t>CEDAW/C/NZL/Q/6</w:t>
          </w:r>
          <w:r>
            <w:rPr>
              <w:b/>
            </w:rPr>
            <w:fldChar w:fldCharType="end"/>
          </w:r>
        </w:p>
      </w:tc>
    </w:tr>
  </w:tbl>
  <w:p w:rsidR="008E4F67" w:rsidRPr="009C0B27" w:rsidRDefault="008E4F67" w:rsidP="009C0B2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E4F6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E4F67" w:rsidRPr="009C0B27" w:rsidRDefault="008E4F67" w:rsidP="009C0B2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4F67" w:rsidRDefault="008E4F67" w:rsidP="009C0B2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E4F67" w:rsidRPr="009C0B27" w:rsidRDefault="008E4F67" w:rsidP="009C0B2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/C/NZL/Q/6</w:t>
          </w:r>
        </w:p>
      </w:tc>
    </w:tr>
    <w:tr w:rsidR="008E4F67" w:rsidRPr="00B0707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4F67" w:rsidRDefault="008E4F67" w:rsidP="009C0B2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E4F67" w:rsidRPr="009C0B27" w:rsidRDefault="008E4F67" w:rsidP="009C0B2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4F67" w:rsidRPr="009C0B27" w:rsidRDefault="008E4F67" w:rsidP="009C0B2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4F67" w:rsidRPr="00B07071" w:rsidRDefault="008E4F67" w:rsidP="009C0B2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4F67" w:rsidRPr="00B07071" w:rsidRDefault="008E4F67" w:rsidP="009C0B27">
          <w:pPr>
            <w:spacing w:before="240"/>
            <w:rPr>
              <w:lang w:val="en-US"/>
            </w:rPr>
          </w:pPr>
          <w:r w:rsidRPr="00B07071">
            <w:rPr>
              <w:lang w:val="en-US"/>
            </w:rPr>
            <w:t>Distr.: General</w:t>
          </w:r>
        </w:p>
        <w:p w:rsidR="008E4F67" w:rsidRPr="00B07071" w:rsidRDefault="008E4F67" w:rsidP="009C0B27">
          <w:pPr>
            <w:rPr>
              <w:lang w:val="en-US"/>
            </w:rPr>
          </w:pPr>
          <w:r w:rsidRPr="00B07071">
            <w:rPr>
              <w:lang w:val="en-US"/>
            </w:rPr>
            <w:t>27 February 2007</w:t>
          </w:r>
        </w:p>
        <w:p w:rsidR="008E4F67" w:rsidRPr="00B07071" w:rsidRDefault="008E4F67" w:rsidP="009C0B27">
          <w:pPr>
            <w:rPr>
              <w:lang w:val="en-US"/>
            </w:rPr>
          </w:pPr>
          <w:r w:rsidRPr="00B07071">
            <w:rPr>
              <w:lang w:val="en-US"/>
            </w:rPr>
            <w:t>Russian</w:t>
          </w:r>
        </w:p>
        <w:p w:rsidR="008E4F67" w:rsidRPr="00B07071" w:rsidRDefault="008E4F67" w:rsidP="009C0B27">
          <w:pPr>
            <w:rPr>
              <w:lang w:val="en-US"/>
            </w:rPr>
          </w:pPr>
          <w:r w:rsidRPr="00B07071">
            <w:rPr>
              <w:lang w:val="en-US"/>
            </w:rPr>
            <w:t>Original: English</w:t>
          </w:r>
        </w:p>
      </w:tc>
    </w:tr>
  </w:tbl>
  <w:p w:rsidR="008E4F67" w:rsidRPr="009C0B27" w:rsidRDefault="008E4F67" w:rsidP="009C0B2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57*"/>
    <w:docVar w:name="CreationDt" w:val="12/03/2007 18:04:07"/>
    <w:docVar w:name="DocCategory" w:val="Doc"/>
    <w:docVar w:name="DocType" w:val="Final"/>
    <w:docVar w:name="FooterJN" w:val="07-25157"/>
    <w:docVar w:name="jobn" w:val="07-25157 (R)"/>
    <w:docVar w:name="jobnDT" w:val="07-25157 (R)   120307"/>
    <w:docVar w:name="jobnDTDT" w:val="07-25157 (R)   120307   120307"/>
    <w:docVar w:name="JobNo" w:val="0725157R"/>
    <w:docVar w:name="OandT" w:val=" "/>
    <w:docVar w:name="sss1" w:val="CEDAW/C/NZL/Q/6"/>
    <w:docVar w:name="sss2" w:val="-"/>
    <w:docVar w:name="Symbol1" w:val="CEDAW/C/NZL/Q/6"/>
    <w:docVar w:name="Symbol2" w:val="-"/>
  </w:docVars>
  <w:rsids>
    <w:rsidRoot w:val="00561C39"/>
    <w:rsid w:val="00086C68"/>
    <w:rsid w:val="000E4F63"/>
    <w:rsid w:val="000E5AE4"/>
    <w:rsid w:val="00101C22"/>
    <w:rsid w:val="001555C9"/>
    <w:rsid w:val="00273C12"/>
    <w:rsid w:val="00273D16"/>
    <w:rsid w:val="002A529E"/>
    <w:rsid w:val="00412514"/>
    <w:rsid w:val="0045465A"/>
    <w:rsid w:val="00465704"/>
    <w:rsid w:val="00480A82"/>
    <w:rsid w:val="00481971"/>
    <w:rsid w:val="004D0CCE"/>
    <w:rsid w:val="00561C39"/>
    <w:rsid w:val="00663E67"/>
    <w:rsid w:val="0068181F"/>
    <w:rsid w:val="00697433"/>
    <w:rsid w:val="0070627A"/>
    <w:rsid w:val="007807F7"/>
    <w:rsid w:val="007D7973"/>
    <w:rsid w:val="00807207"/>
    <w:rsid w:val="00814840"/>
    <w:rsid w:val="008D20C2"/>
    <w:rsid w:val="008E4F67"/>
    <w:rsid w:val="008F21B6"/>
    <w:rsid w:val="009429FC"/>
    <w:rsid w:val="009C0B27"/>
    <w:rsid w:val="00A177BA"/>
    <w:rsid w:val="00A730AD"/>
    <w:rsid w:val="00AB20FA"/>
    <w:rsid w:val="00AC4CCE"/>
    <w:rsid w:val="00AE7E8E"/>
    <w:rsid w:val="00B07071"/>
    <w:rsid w:val="00B46D7A"/>
    <w:rsid w:val="00B93D7B"/>
    <w:rsid w:val="00BD2395"/>
    <w:rsid w:val="00BE735B"/>
    <w:rsid w:val="00C4049B"/>
    <w:rsid w:val="00C62474"/>
    <w:rsid w:val="00CE23C8"/>
    <w:rsid w:val="00CE57D7"/>
    <w:rsid w:val="00D47558"/>
    <w:rsid w:val="00DC746A"/>
    <w:rsid w:val="00DE4781"/>
    <w:rsid w:val="00DE5E5D"/>
    <w:rsid w:val="00DE64FE"/>
    <w:rsid w:val="00ED7B93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C0B27"/>
  </w:style>
  <w:style w:type="paragraph" w:styleId="CommentSubject">
    <w:name w:val="annotation subject"/>
    <w:basedOn w:val="CommentText"/>
    <w:next w:val="CommentText"/>
    <w:semiHidden/>
    <w:rsid w:val="009C0B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1829</Words>
  <Characters>12348</Characters>
  <Application>Microsoft Office Word</Application>
  <DocSecurity>4</DocSecurity>
  <Lines>274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Olga.Nikolaeva</dc:creator>
  <cp:keywords/>
  <dc:description/>
  <cp:lastModifiedBy>Nina Mouslikova</cp:lastModifiedBy>
  <cp:revision>3</cp:revision>
  <cp:lastPrinted>2007-03-13T07:36:00Z</cp:lastPrinted>
  <dcterms:created xsi:type="dcterms:W3CDTF">2007-03-13T07:36:00Z</dcterms:created>
  <dcterms:modified xsi:type="dcterms:W3CDTF">2007-03-13T07:37:00Z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0725157</vt:lpwstr>
  </property>
  <property fmtid="{D5CDD505-2E9C-101B-9397-08002B2CF9AE}" pid="3" name="Symbol1">
    <vt:lpwstr>CEDAW/C/NZL/Q/6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Mouslikova</vt:lpwstr>
  </property>
</Properties>
</file>