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4A6A757" w14:textId="77777777" w:rsidTr="000E62AA">
        <w:trPr>
          <w:trHeight w:hRule="exact" w:val="851"/>
        </w:trPr>
        <w:tc>
          <w:tcPr>
            <w:tcW w:w="1280" w:type="dxa"/>
            <w:tcBorders>
              <w:bottom w:val="single" w:sz="4" w:space="0" w:color="auto"/>
            </w:tcBorders>
          </w:tcPr>
          <w:p w14:paraId="296FDFBF" w14:textId="77777777" w:rsidR="00A1364C" w:rsidRPr="00F124C6" w:rsidRDefault="00A1364C" w:rsidP="00D02719"/>
        </w:tc>
        <w:tc>
          <w:tcPr>
            <w:tcW w:w="2273" w:type="dxa"/>
            <w:tcBorders>
              <w:bottom w:val="single" w:sz="4" w:space="0" w:color="auto"/>
            </w:tcBorders>
            <w:vAlign w:val="bottom"/>
          </w:tcPr>
          <w:p w14:paraId="43E7618D"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E963CC9" w14:textId="2E861C4A" w:rsidR="00A1364C" w:rsidRPr="00836481" w:rsidRDefault="00836481" w:rsidP="000E62AA">
            <w:pPr>
              <w:spacing w:line="240" w:lineRule="atLeast"/>
              <w:jc w:val="right"/>
              <w:rPr>
                <w:sz w:val="20"/>
                <w:szCs w:val="21"/>
              </w:rPr>
            </w:pPr>
            <w:r>
              <w:rPr>
                <w:sz w:val="40"/>
                <w:szCs w:val="21"/>
              </w:rPr>
              <w:t>A</w:t>
            </w:r>
            <w:r>
              <w:rPr>
                <w:sz w:val="20"/>
                <w:szCs w:val="21"/>
              </w:rPr>
              <w:t>/HRC/50/L.7</w:t>
            </w:r>
          </w:p>
        </w:tc>
      </w:tr>
      <w:tr w:rsidR="00A1364C" w:rsidRPr="00F124C6" w14:paraId="26888671" w14:textId="77777777" w:rsidTr="000E62AA">
        <w:trPr>
          <w:trHeight w:hRule="exact" w:val="2835"/>
        </w:trPr>
        <w:tc>
          <w:tcPr>
            <w:tcW w:w="1280" w:type="dxa"/>
            <w:tcBorders>
              <w:top w:val="single" w:sz="4" w:space="0" w:color="auto"/>
              <w:bottom w:val="single" w:sz="12" w:space="0" w:color="auto"/>
            </w:tcBorders>
          </w:tcPr>
          <w:p w14:paraId="086E708D" w14:textId="77777777" w:rsidR="00A1364C" w:rsidRPr="00F124C6" w:rsidRDefault="00A1364C" w:rsidP="000E62AA">
            <w:pPr>
              <w:spacing w:line="120" w:lineRule="atLeast"/>
              <w:rPr>
                <w:sz w:val="10"/>
                <w:szCs w:val="10"/>
              </w:rPr>
            </w:pPr>
          </w:p>
          <w:p w14:paraId="0FE090B1" w14:textId="77777777" w:rsidR="00A1364C" w:rsidRPr="00F124C6" w:rsidRDefault="00A1364C" w:rsidP="000E62AA">
            <w:pPr>
              <w:spacing w:line="120" w:lineRule="atLeast"/>
              <w:rPr>
                <w:sz w:val="10"/>
                <w:szCs w:val="10"/>
              </w:rPr>
            </w:pPr>
            <w:r>
              <w:rPr>
                <w:rFonts w:hint="eastAsia"/>
                <w:noProof/>
              </w:rPr>
              <w:drawing>
                <wp:inline distT="0" distB="0" distL="0" distR="0" wp14:anchorId="637FE0A6" wp14:editId="3BDA342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1B840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BA412EB" w14:textId="30B4B036" w:rsidR="00A1364C" w:rsidRPr="00F124C6" w:rsidRDefault="00836481" w:rsidP="000E62AA">
            <w:pPr>
              <w:spacing w:before="240" w:line="240" w:lineRule="atLeast"/>
              <w:rPr>
                <w:sz w:val="20"/>
              </w:rPr>
            </w:pPr>
            <w:r>
              <w:rPr>
                <w:sz w:val="20"/>
              </w:rPr>
              <w:t xml:space="preserve">Distr.: </w:t>
            </w:r>
            <w:r w:rsidR="00AA43E7" w:rsidRPr="00AA43E7">
              <w:rPr>
                <w:sz w:val="20"/>
              </w:rPr>
              <w:t>Limited</w:t>
            </w:r>
          </w:p>
          <w:p w14:paraId="6076CB8A" w14:textId="086F4B9E" w:rsidR="00A1364C" w:rsidRPr="00F124C6" w:rsidRDefault="00AA43E7" w:rsidP="007A4727">
            <w:pPr>
              <w:spacing w:line="240" w:lineRule="atLeast"/>
              <w:rPr>
                <w:sz w:val="20"/>
              </w:rPr>
            </w:pPr>
            <w:r>
              <w:rPr>
                <w:sz w:val="20"/>
              </w:rPr>
              <w:t>1 July</w:t>
            </w:r>
            <w:r w:rsidR="008B4347">
              <w:rPr>
                <w:sz w:val="20"/>
              </w:rPr>
              <w:t xml:space="preserve"> </w:t>
            </w:r>
            <w:r w:rsidR="00836481">
              <w:rPr>
                <w:sz w:val="20"/>
              </w:rPr>
              <w:t>2</w:t>
            </w:r>
            <w:r w:rsidR="008B4347">
              <w:rPr>
                <w:sz w:val="20"/>
              </w:rPr>
              <w:t>0</w:t>
            </w:r>
            <w:r w:rsidR="00836481">
              <w:rPr>
                <w:sz w:val="20"/>
              </w:rPr>
              <w:t>22</w:t>
            </w:r>
          </w:p>
          <w:p w14:paraId="486B44E0" w14:textId="623B6ACC" w:rsidR="00A1364C" w:rsidRPr="00F124C6" w:rsidRDefault="00836481" w:rsidP="000E62AA">
            <w:pPr>
              <w:spacing w:line="240" w:lineRule="atLeast"/>
              <w:rPr>
                <w:sz w:val="20"/>
              </w:rPr>
            </w:pPr>
            <w:r>
              <w:rPr>
                <w:sz w:val="20"/>
              </w:rPr>
              <w:t>Chinese</w:t>
            </w:r>
            <w:r w:rsidR="00A1364C" w:rsidRPr="00F124C6">
              <w:rPr>
                <w:sz w:val="20"/>
              </w:rPr>
              <w:t xml:space="preserve"> </w:t>
            </w:r>
          </w:p>
          <w:p w14:paraId="563E13C0" w14:textId="0139E403" w:rsidR="00A1364C" w:rsidRPr="00F124C6" w:rsidRDefault="00836481" w:rsidP="000E62AA">
            <w:pPr>
              <w:spacing w:line="240" w:lineRule="atLeast"/>
            </w:pPr>
            <w:r>
              <w:rPr>
                <w:sz w:val="20"/>
              </w:rPr>
              <w:t>Original: English</w:t>
            </w:r>
          </w:p>
        </w:tc>
      </w:tr>
    </w:tbl>
    <w:p w14:paraId="4CF55C86" w14:textId="77777777" w:rsidR="00836481" w:rsidRDefault="00836481" w:rsidP="00C7253F">
      <w:pPr>
        <w:spacing w:before="120"/>
        <w:rPr>
          <w:rFonts w:eastAsia="黑体"/>
          <w:sz w:val="24"/>
          <w:szCs w:val="24"/>
          <w:lang w:val="fr-CH"/>
        </w:rPr>
      </w:pPr>
      <w:r>
        <w:rPr>
          <w:rFonts w:eastAsia="黑体" w:hint="eastAsia"/>
          <w:sz w:val="24"/>
          <w:szCs w:val="24"/>
          <w:lang w:val="fr-CH"/>
        </w:rPr>
        <w:t>人权理事会</w:t>
      </w:r>
    </w:p>
    <w:p w14:paraId="77A520B3" w14:textId="77777777" w:rsidR="00836481" w:rsidRPr="00AA43E7" w:rsidRDefault="00836481" w:rsidP="00AA43E7">
      <w:pPr>
        <w:rPr>
          <w:rFonts w:eastAsia="黑体" w:hint="eastAsia"/>
          <w:szCs w:val="21"/>
          <w:lang w:val="fr-CH"/>
        </w:rPr>
      </w:pPr>
      <w:r w:rsidRPr="00AA43E7">
        <w:rPr>
          <w:rFonts w:eastAsia="黑体" w:hint="eastAsia"/>
          <w:szCs w:val="21"/>
          <w:lang w:val="fr-CH"/>
        </w:rPr>
        <w:t>第五十届会议</w:t>
      </w:r>
    </w:p>
    <w:p w14:paraId="14E47974" w14:textId="651FAE1B" w:rsidR="00836481" w:rsidRPr="00AA43E7" w:rsidRDefault="00836481" w:rsidP="00AA43E7">
      <w:pPr>
        <w:rPr>
          <w:rFonts w:ascii="Time New Roman" w:hAnsi="Time New Roman" w:hint="eastAsia"/>
          <w:szCs w:val="21"/>
          <w:lang w:val="fr-CH"/>
        </w:rPr>
      </w:pPr>
      <w:r w:rsidRPr="00AA43E7">
        <w:rPr>
          <w:rFonts w:ascii="Time New Roman" w:hAnsi="Time New Roman" w:hint="eastAsia"/>
          <w:szCs w:val="21"/>
          <w:lang w:val="fr-CH"/>
        </w:rPr>
        <w:t>2</w:t>
      </w:r>
      <w:r w:rsidRPr="00AA43E7">
        <w:rPr>
          <w:rFonts w:ascii="Time New Roman" w:hAnsi="Time New Roman" w:hint="eastAsia"/>
          <w:szCs w:val="21"/>
          <w:lang w:val="fr-CH"/>
        </w:rPr>
        <w:t>0</w:t>
      </w:r>
      <w:r w:rsidRPr="00AA43E7">
        <w:rPr>
          <w:rFonts w:ascii="Time New Roman" w:hAnsi="Time New Roman" w:hint="eastAsia"/>
          <w:szCs w:val="21"/>
          <w:lang w:val="fr-CH"/>
        </w:rPr>
        <w:t>22</w:t>
      </w:r>
      <w:r w:rsidRPr="00AA43E7">
        <w:rPr>
          <w:rFonts w:ascii="Time New Roman" w:hAnsi="Time New Roman" w:hint="eastAsia"/>
          <w:szCs w:val="21"/>
          <w:lang w:val="fr-CH"/>
        </w:rPr>
        <w:t>年</w:t>
      </w:r>
      <w:r w:rsidRPr="00AA43E7">
        <w:rPr>
          <w:rFonts w:ascii="Time New Roman" w:hAnsi="Time New Roman" w:hint="eastAsia"/>
          <w:szCs w:val="21"/>
          <w:lang w:val="fr-CH"/>
        </w:rPr>
        <w:t>6</w:t>
      </w:r>
      <w:r w:rsidRPr="00AA43E7">
        <w:rPr>
          <w:rFonts w:ascii="Time New Roman" w:hAnsi="Time New Roman" w:hint="eastAsia"/>
          <w:szCs w:val="21"/>
          <w:lang w:val="fr-CH"/>
        </w:rPr>
        <w:t>月</w:t>
      </w:r>
      <w:r w:rsidRPr="00AA43E7">
        <w:rPr>
          <w:rFonts w:ascii="Time New Roman" w:hAnsi="Time New Roman" w:hint="eastAsia"/>
          <w:szCs w:val="21"/>
          <w:lang w:val="fr-CH"/>
        </w:rPr>
        <w:t>13</w:t>
      </w:r>
      <w:r w:rsidRPr="00AA43E7">
        <w:rPr>
          <w:rFonts w:ascii="Time New Roman" w:hAnsi="Time New Roman" w:hint="eastAsia"/>
          <w:szCs w:val="21"/>
          <w:lang w:val="fr-CH"/>
        </w:rPr>
        <w:t>日至</w:t>
      </w:r>
      <w:r w:rsidRPr="00AA43E7">
        <w:rPr>
          <w:rFonts w:ascii="Time New Roman" w:hAnsi="Time New Roman" w:hint="eastAsia"/>
          <w:szCs w:val="21"/>
          <w:lang w:val="fr-CH"/>
        </w:rPr>
        <w:t>7</w:t>
      </w:r>
      <w:r w:rsidRPr="00AA43E7">
        <w:rPr>
          <w:rFonts w:ascii="Time New Roman" w:hAnsi="Time New Roman" w:hint="eastAsia"/>
          <w:szCs w:val="21"/>
          <w:lang w:val="fr-CH"/>
        </w:rPr>
        <w:t>月</w:t>
      </w:r>
      <w:r w:rsidRPr="00AA43E7">
        <w:rPr>
          <w:rFonts w:ascii="Time New Roman" w:hAnsi="Time New Roman" w:hint="eastAsia"/>
          <w:szCs w:val="21"/>
          <w:lang w:val="fr-CH"/>
        </w:rPr>
        <w:t>8</w:t>
      </w:r>
      <w:r w:rsidRPr="00AA43E7">
        <w:rPr>
          <w:rFonts w:ascii="Time New Roman" w:hAnsi="Time New Roman" w:hint="eastAsia"/>
          <w:szCs w:val="21"/>
          <w:lang w:val="fr-CH"/>
        </w:rPr>
        <w:t>日</w:t>
      </w:r>
    </w:p>
    <w:p w14:paraId="1C140586" w14:textId="31FE41C2" w:rsidR="00836481" w:rsidRPr="00AA43E7" w:rsidRDefault="00836481" w:rsidP="00AA43E7">
      <w:pPr>
        <w:rPr>
          <w:rFonts w:ascii="Time New Roman" w:hAnsi="Time New Roman" w:hint="eastAsia"/>
          <w:szCs w:val="21"/>
          <w:lang w:val="fr-CH"/>
        </w:rPr>
      </w:pPr>
      <w:r w:rsidRPr="00AA43E7">
        <w:rPr>
          <w:rFonts w:ascii="Time New Roman" w:hAnsi="Time New Roman" w:hint="eastAsia"/>
          <w:szCs w:val="21"/>
          <w:lang w:val="fr-CH"/>
        </w:rPr>
        <w:t>议程项目</w:t>
      </w:r>
      <w:r w:rsidRPr="00AA43E7">
        <w:rPr>
          <w:rFonts w:ascii="Time New Roman" w:hAnsi="Time New Roman" w:hint="eastAsia"/>
          <w:szCs w:val="21"/>
          <w:lang w:val="fr-CH"/>
        </w:rPr>
        <w:t>3</w:t>
      </w:r>
    </w:p>
    <w:p w14:paraId="4724A9DD" w14:textId="1D4B339B" w:rsidR="00836481" w:rsidRPr="00AA43E7" w:rsidRDefault="00836481" w:rsidP="00AA43E7">
      <w:pPr>
        <w:rPr>
          <w:rFonts w:eastAsia="黑体" w:hint="eastAsia"/>
          <w:szCs w:val="21"/>
          <w:lang w:val="fr-CH"/>
        </w:rPr>
      </w:pPr>
      <w:r w:rsidRPr="00AA43E7">
        <w:rPr>
          <w:rFonts w:eastAsia="黑体" w:hint="eastAsia"/>
          <w:szCs w:val="21"/>
          <w:lang w:val="fr-CH"/>
        </w:rPr>
        <w:t>促进和保护所有人权</w:t>
      </w:r>
      <w:r w:rsidR="008323EA" w:rsidRPr="008323EA">
        <w:rPr>
          <w:rFonts w:eastAsia="黑体" w:hint="eastAsia"/>
          <w:spacing w:val="-50"/>
          <w:szCs w:val="21"/>
          <w:lang w:val="fr-CH"/>
        </w:rPr>
        <w:t>―</w:t>
      </w:r>
      <w:r w:rsidR="008323EA" w:rsidRPr="008323EA">
        <w:rPr>
          <w:rFonts w:eastAsia="黑体" w:hint="eastAsia"/>
          <w:szCs w:val="21"/>
          <w:lang w:val="fr-CH"/>
        </w:rPr>
        <w:t>―</w:t>
      </w:r>
      <w:r w:rsidRPr="00AA43E7">
        <w:rPr>
          <w:rFonts w:eastAsia="黑体" w:hint="eastAsia"/>
          <w:szCs w:val="21"/>
          <w:lang w:val="fr-CH"/>
        </w:rPr>
        <w:t>公民权利、政治权利、</w:t>
      </w:r>
      <w:r w:rsidR="00AA43E7">
        <w:rPr>
          <w:rFonts w:eastAsia="黑体"/>
          <w:szCs w:val="21"/>
          <w:lang w:val="fr-CH"/>
        </w:rPr>
        <w:br/>
      </w:r>
      <w:r w:rsidRPr="00AA43E7">
        <w:rPr>
          <w:rFonts w:eastAsia="黑体" w:hint="eastAsia"/>
          <w:szCs w:val="21"/>
          <w:lang w:val="fr-CH"/>
        </w:rPr>
        <w:t>经济、社会及文化权利，包括发展权</w:t>
      </w:r>
    </w:p>
    <w:p w14:paraId="6495685D" w14:textId="4CFB7502" w:rsidR="00836481" w:rsidRDefault="00836481" w:rsidP="008323EA">
      <w:pPr>
        <w:pStyle w:val="H23GC"/>
        <w:rPr>
          <w:lang w:val="fr-CH"/>
        </w:rPr>
      </w:pPr>
      <w:r w:rsidRPr="00836481">
        <w:rPr>
          <w:rFonts w:hint="eastAsia"/>
          <w:lang w:val="fr-CH"/>
        </w:rPr>
        <w:tab/>
      </w:r>
      <w:r w:rsidRPr="00836481">
        <w:rPr>
          <w:rFonts w:hint="eastAsia"/>
          <w:lang w:val="fr-CH"/>
        </w:rPr>
        <w:tab/>
      </w:r>
      <w:r w:rsidRPr="00854316">
        <w:rPr>
          <w:rFonts w:hint="eastAsia"/>
          <w:spacing w:val="4"/>
          <w:lang w:val="fr-CH"/>
        </w:rPr>
        <w:t>阿尔巴尼亚</w:t>
      </w:r>
      <w:r w:rsidR="00411B41" w:rsidRPr="007067AA">
        <w:rPr>
          <w:rStyle w:val="a8"/>
          <w:sz w:val="22"/>
          <w:vertAlign w:val="baseline"/>
          <w:lang w:val="fr-CH"/>
        </w:rPr>
        <w:footnoteReference w:customMarkFollows="1" w:id="2"/>
        <w:t>*</w:t>
      </w:r>
      <w:r w:rsidRPr="00854316">
        <w:rPr>
          <w:rFonts w:hint="eastAsia"/>
          <w:spacing w:val="4"/>
          <w:lang w:val="fr-CH"/>
        </w:rPr>
        <w:t>、安道尔</w:t>
      </w:r>
      <w:r w:rsidRPr="00854316">
        <w:rPr>
          <w:rFonts w:hint="eastAsia"/>
          <w:spacing w:val="4"/>
          <w:lang w:val="fr-CH"/>
        </w:rPr>
        <w:t>*</w:t>
      </w:r>
      <w:r w:rsidRPr="00854316">
        <w:rPr>
          <w:rFonts w:hint="eastAsia"/>
          <w:spacing w:val="4"/>
          <w:lang w:val="fr-CH"/>
        </w:rPr>
        <w:t>、阿根廷、澳大利亚</w:t>
      </w:r>
      <w:r w:rsidRPr="00854316">
        <w:rPr>
          <w:rFonts w:hint="eastAsia"/>
          <w:spacing w:val="4"/>
          <w:lang w:val="fr-CH"/>
        </w:rPr>
        <w:t>*</w:t>
      </w:r>
      <w:r w:rsidRPr="00854316">
        <w:rPr>
          <w:rFonts w:hint="eastAsia"/>
          <w:spacing w:val="4"/>
          <w:lang w:val="fr-CH"/>
        </w:rPr>
        <w:t>、奥地利</w:t>
      </w:r>
      <w:r w:rsidR="00854316" w:rsidRPr="00854316">
        <w:rPr>
          <w:rFonts w:hint="eastAsia"/>
          <w:spacing w:val="4"/>
          <w:lang w:val="fr-CH"/>
        </w:rPr>
        <w:t>*</w:t>
      </w:r>
      <w:r w:rsidR="00854316" w:rsidRPr="00854316">
        <w:rPr>
          <w:rFonts w:hint="eastAsia"/>
          <w:spacing w:val="4"/>
          <w:lang w:val="fr-CH"/>
        </w:rPr>
        <w:t>、</w:t>
      </w:r>
      <w:r w:rsidRPr="00854316">
        <w:rPr>
          <w:rFonts w:hint="eastAsia"/>
          <w:spacing w:val="4"/>
          <w:lang w:val="fr-CH"/>
        </w:rPr>
        <w:t>比利时</w:t>
      </w:r>
      <w:r w:rsidRPr="00854316">
        <w:rPr>
          <w:rFonts w:hint="eastAsia"/>
          <w:spacing w:val="4"/>
          <w:lang w:val="fr-CH"/>
        </w:rPr>
        <w:t>*</w:t>
      </w:r>
      <w:r w:rsidRPr="00854316">
        <w:rPr>
          <w:rFonts w:hint="eastAsia"/>
          <w:spacing w:val="4"/>
          <w:lang w:val="fr-CH"/>
        </w:rPr>
        <w:t>、保加利亚</w:t>
      </w:r>
      <w:r w:rsidRPr="00854316">
        <w:rPr>
          <w:rFonts w:hint="eastAsia"/>
          <w:spacing w:val="4"/>
          <w:lang w:val="fr-CH"/>
        </w:rPr>
        <w:t>*</w:t>
      </w:r>
      <w:r w:rsidRPr="00854316">
        <w:rPr>
          <w:rFonts w:hint="eastAsia"/>
          <w:spacing w:val="4"/>
          <w:lang w:val="fr-CH"/>
        </w:rPr>
        <w:t>、</w:t>
      </w:r>
      <w:r w:rsidRPr="00836481">
        <w:rPr>
          <w:rFonts w:hint="eastAsia"/>
          <w:lang w:val="fr-CH"/>
        </w:rPr>
        <w:t>加拿大</w:t>
      </w:r>
      <w:r w:rsidRPr="00836481">
        <w:rPr>
          <w:rFonts w:hint="eastAsia"/>
          <w:lang w:val="fr-CH"/>
        </w:rPr>
        <w:t>*</w:t>
      </w:r>
      <w:r w:rsidRPr="00836481">
        <w:rPr>
          <w:rFonts w:hint="eastAsia"/>
          <w:lang w:val="fr-CH"/>
        </w:rPr>
        <w:t>、智利</w:t>
      </w:r>
      <w:r w:rsidRPr="00836481">
        <w:rPr>
          <w:rFonts w:hint="eastAsia"/>
          <w:lang w:val="fr-CH"/>
        </w:rPr>
        <w:t>*</w:t>
      </w:r>
      <w:r w:rsidRPr="00836481">
        <w:rPr>
          <w:rFonts w:hint="eastAsia"/>
          <w:lang w:val="fr-CH"/>
        </w:rPr>
        <w:t>、哥斯达黎加</w:t>
      </w:r>
      <w:r w:rsidRPr="00836481">
        <w:rPr>
          <w:rFonts w:hint="eastAsia"/>
          <w:lang w:val="fr-CH"/>
        </w:rPr>
        <w:t>*</w:t>
      </w:r>
      <w:r w:rsidRPr="00836481">
        <w:rPr>
          <w:rFonts w:hint="eastAsia"/>
          <w:lang w:val="fr-CH"/>
        </w:rPr>
        <w:t>、克罗地亚</w:t>
      </w:r>
      <w:r w:rsidRPr="00836481">
        <w:rPr>
          <w:rFonts w:hint="eastAsia"/>
          <w:lang w:val="fr-CH"/>
        </w:rPr>
        <w:t>*</w:t>
      </w:r>
      <w:r w:rsidRPr="00836481">
        <w:rPr>
          <w:rFonts w:hint="eastAsia"/>
          <w:lang w:val="fr-CH"/>
        </w:rPr>
        <w:t>、塞浦路斯</w:t>
      </w:r>
      <w:r w:rsidRPr="00836481">
        <w:rPr>
          <w:rFonts w:hint="eastAsia"/>
          <w:lang w:val="fr-CH"/>
        </w:rPr>
        <w:t>*</w:t>
      </w:r>
      <w:r w:rsidRPr="00836481">
        <w:rPr>
          <w:rFonts w:hint="eastAsia"/>
          <w:lang w:val="fr-CH"/>
        </w:rPr>
        <w:t>、捷克、厄瓜多尔</w:t>
      </w:r>
      <w:r w:rsidRPr="00836481">
        <w:rPr>
          <w:rFonts w:hint="eastAsia"/>
          <w:lang w:val="fr-CH"/>
        </w:rPr>
        <w:t>*</w:t>
      </w:r>
      <w:r w:rsidRPr="00836481">
        <w:rPr>
          <w:rFonts w:hint="eastAsia"/>
          <w:lang w:val="fr-CH"/>
        </w:rPr>
        <w:t>、爱沙尼亚</w:t>
      </w:r>
      <w:r w:rsidRPr="00836481">
        <w:rPr>
          <w:rFonts w:hint="eastAsia"/>
          <w:lang w:val="fr-CH"/>
        </w:rPr>
        <w:t>*</w:t>
      </w:r>
      <w:r w:rsidRPr="00836481">
        <w:rPr>
          <w:rFonts w:hint="eastAsia"/>
          <w:lang w:val="fr-CH"/>
        </w:rPr>
        <w:t>、斐济</w:t>
      </w:r>
      <w:r w:rsidRPr="00836481">
        <w:rPr>
          <w:rFonts w:hint="eastAsia"/>
          <w:lang w:val="fr-CH"/>
        </w:rPr>
        <w:t>*</w:t>
      </w:r>
      <w:r w:rsidRPr="00836481">
        <w:rPr>
          <w:rFonts w:hint="eastAsia"/>
          <w:lang w:val="fr-CH"/>
        </w:rPr>
        <w:t>、芬兰、法国、格鲁吉亚</w:t>
      </w:r>
      <w:r w:rsidRPr="00836481">
        <w:rPr>
          <w:rFonts w:hint="eastAsia"/>
          <w:lang w:val="fr-CH"/>
        </w:rPr>
        <w:t>*</w:t>
      </w:r>
      <w:r w:rsidRPr="00836481">
        <w:rPr>
          <w:rFonts w:hint="eastAsia"/>
          <w:lang w:val="fr-CH"/>
        </w:rPr>
        <w:t>、德国、希腊</w:t>
      </w:r>
      <w:r w:rsidRPr="00836481">
        <w:rPr>
          <w:rFonts w:hint="eastAsia"/>
          <w:lang w:val="fr-CH"/>
        </w:rPr>
        <w:t>*</w:t>
      </w:r>
      <w:r w:rsidRPr="00836481">
        <w:rPr>
          <w:rFonts w:hint="eastAsia"/>
          <w:lang w:val="fr-CH"/>
        </w:rPr>
        <w:t>、洪都拉斯、匈牙利</w:t>
      </w:r>
      <w:r w:rsidRPr="00836481">
        <w:rPr>
          <w:rFonts w:hint="eastAsia"/>
          <w:lang w:val="fr-CH"/>
        </w:rPr>
        <w:t>*</w:t>
      </w:r>
      <w:r w:rsidRPr="00836481">
        <w:rPr>
          <w:rFonts w:hint="eastAsia"/>
          <w:lang w:val="fr-CH"/>
        </w:rPr>
        <w:t>、冰岛</w:t>
      </w:r>
      <w:r w:rsidRPr="00836481">
        <w:rPr>
          <w:rFonts w:hint="eastAsia"/>
          <w:lang w:val="fr-CH"/>
        </w:rPr>
        <w:t>*</w:t>
      </w:r>
      <w:r w:rsidRPr="00836481">
        <w:rPr>
          <w:rFonts w:hint="eastAsia"/>
          <w:lang w:val="fr-CH"/>
        </w:rPr>
        <w:t>、爱尔兰</w:t>
      </w:r>
      <w:r w:rsidRPr="00836481">
        <w:rPr>
          <w:rFonts w:hint="eastAsia"/>
          <w:lang w:val="fr-CH"/>
        </w:rPr>
        <w:t>*</w:t>
      </w:r>
      <w:r w:rsidRPr="00836481">
        <w:rPr>
          <w:rFonts w:hint="eastAsia"/>
          <w:lang w:val="fr-CH"/>
        </w:rPr>
        <w:t>、以色列</w:t>
      </w:r>
      <w:r w:rsidRPr="00836481">
        <w:rPr>
          <w:rFonts w:hint="eastAsia"/>
          <w:lang w:val="fr-CH"/>
        </w:rPr>
        <w:t>*</w:t>
      </w:r>
      <w:r w:rsidRPr="00836481">
        <w:rPr>
          <w:rFonts w:hint="eastAsia"/>
          <w:lang w:val="fr-CH"/>
        </w:rPr>
        <w:t>、意大利</w:t>
      </w:r>
      <w:r w:rsidRPr="00836481">
        <w:rPr>
          <w:rFonts w:hint="eastAsia"/>
          <w:lang w:val="fr-CH"/>
        </w:rPr>
        <w:t>*</w:t>
      </w:r>
      <w:r w:rsidRPr="00836481">
        <w:rPr>
          <w:rFonts w:hint="eastAsia"/>
          <w:lang w:val="fr-CH"/>
        </w:rPr>
        <w:t>、拉脱维亚</w:t>
      </w:r>
      <w:r w:rsidRPr="00836481">
        <w:rPr>
          <w:rFonts w:hint="eastAsia"/>
          <w:lang w:val="fr-CH"/>
        </w:rPr>
        <w:t>*</w:t>
      </w:r>
      <w:r w:rsidRPr="00836481">
        <w:rPr>
          <w:rFonts w:hint="eastAsia"/>
          <w:lang w:val="fr-CH"/>
        </w:rPr>
        <w:t>、列支敦士登</w:t>
      </w:r>
      <w:r w:rsidRPr="00836481">
        <w:rPr>
          <w:rFonts w:hint="eastAsia"/>
          <w:lang w:val="fr-CH"/>
        </w:rPr>
        <w:t>*</w:t>
      </w:r>
      <w:r w:rsidRPr="00836481">
        <w:rPr>
          <w:rFonts w:hint="eastAsia"/>
          <w:lang w:val="fr-CH"/>
        </w:rPr>
        <w:t>、立陶宛、卢森堡、马耳他</w:t>
      </w:r>
      <w:r w:rsidRPr="00836481">
        <w:rPr>
          <w:rFonts w:hint="eastAsia"/>
          <w:lang w:val="fr-CH"/>
        </w:rPr>
        <w:t>*</w:t>
      </w:r>
      <w:r w:rsidRPr="00836481">
        <w:rPr>
          <w:rFonts w:hint="eastAsia"/>
          <w:lang w:val="fr-CH"/>
        </w:rPr>
        <w:t>、墨西哥、摩纳哥</w:t>
      </w:r>
      <w:r w:rsidRPr="00836481">
        <w:rPr>
          <w:rFonts w:hint="eastAsia"/>
          <w:lang w:val="fr-CH"/>
        </w:rPr>
        <w:t>*</w:t>
      </w:r>
      <w:r w:rsidRPr="00836481">
        <w:rPr>
          <w:rFonts w:hint="eastAsia"/>
          <w:lang w:val="fr-CH"/>
        </w:rPr>
        <w:t>、黑山、尼泊尔、荷兰、新西兰</w:t>
      </w:r>
      <w:r w:rsidRPr="00836481">
        <w:rPr>
          <w:rFonts w:hint="eastAsia"/>
          <w:lang w:val="fr-CH"/>
        </w:rPr>
        <w:t>*</w:t>
      </w:r>
      <w:r w:rsidRPr="00836481">
        <w:rPr>
          <w:rFonts w:hint="eastAsia"/>
          <w:lang w:val="fr-CH"/>
        </w:rPr>
        <w:t>、挪威</w:t>
      </w:r>
      <w:r w:rsidRPr="00836481">
        <w:rPr>
          <w:rFonts w:hint="eastAsia"/>
          <w:lang w:val="fr-CH"/>
        </w:rPr>
        <w:t>*</w:t>
      </w:r>
      <w:r w:rsidRPr="00836481">
        <w:rPr>
          <w:rFonts w:hint="eastAsia"/>
          <w:lang w:val="fr-CH"/>
        </w:rPr>
        <w:t>、巴拉圭、秘鲁</w:t>
      </w:r>
      <w:r w:rsidRPr="00836481">
        <w:rPr>
          <w:rFonts w:hint="eastAsia"/>
          <w:lang w:val="fr-CH"/>
        </w:rPr>
        <w:t>*</w:t>
      </w:r>
      <w:r w:rsidRPr="00836481">
        <w:rPr>
          <w:rFonts w:hint="eastAsia"/>
          <w:lang w:val="fr-CH"/>
        </w:rPr>
        <w:t>、葡萄牙</w:t>
      </w:r>
      <w:r w:rsidRPr="00836481">
        <w:rPr>
          <w:rFonts w:hint="eastAsia"/>
          <w:lang w:val="fr-CH"/>
        </w:rPr>
        <w:t>*</w:t>
      </w:r>
      <w:r w:rsidRPr="00836481">
        <w:rPr>
          <w:rFonts w:hint="eastAsia"/>
          <w:lang w:val="fr-CH"/>
        </w:rPr>
        <w:t>、大韩民国、摩尔多瓦共和国</w:t>
      </w:r>
      <w:r w:rsidRPr="00836481">
        <w:rPr>
          <w:rFonts w:hint="eastAsia"/>
          <w:lang w:val="fr-CH"/>
        </w:rPr>
        <w:t>*</w:t>
      </w:r>
      <w:r w:rsidRPr="00836481">
        <w:rPr>
          <w:rFonts w:hint="eastAsia"/>
          <w:lang w:val="fr-CH"/>
        </w:rPr>
        <w:t>、罗马尼亚</w:t>
      </w:r>
      <w:r w:rsidRPr="00836481">
        <w:rPr>
          <w:rFonts w:hint="eastAsia"/>
          <w:lang w:val="fr-CH"/>
        </w:rPr>
        <w:t>*</w:t>
      </w:r>
      <w:r w:rsidRPr="00836481">
        <w:rPr>
          <w:rFonts w:hint="eastAsia"/>
          <w:lang w:val="fr-CH"/>
        </w:rPr>
        <w:t>、斯洛伐克</w:t>
      </w:r>
      <w:r w:rsidRPr="00836481">
        <w:rPr>
          <w:rFonts w:hint="eastAsia"/>
          <w:lang w:val="fr-CH"/>
        </w:rPr>
        <w:t>*</w:t>
      </w:r>
      <w:r w:rsidRPr="00836481">
        <w:rPr>
          <w:rFonts w:hint="eastAsia"/>
          <w:lang w:val="fr-CH"/>
        </w:rPr>
        <w:t>、斯洛文尼亚</w:t>
      </w:r>
      <w:r w:rsidRPr="00836481">
        <w:rPr>
          <w:rFonts w:hint="eastAsia"/>
          <w:lang w:val="fr-CH"/>
        </w:rPr>
        <w:t>*</w:t>
      </w:r>
      <w:r w:rsidRPr="00836481">
        <w:rPr>
          <w:rFonts w:hint="eastAsia"/>
          <w:lang w:val="fr-CH"/>
        </w:rPr>
        <w:t>、西班牙</w:t>
      </w:r>
      <w:r w:rsidRPr="00836481">
        <w:rPr>
          <w:rFonts w:hint="eastAsia"/>
          <w:lang w:val="fr-CH"/>
        </w:rPr>
        <w:t>*</w:t>
      </w:r>
      <w:r w:rsidRPr="00836481">
        <w:rPr>
          <w:rFonts w:hint="eastAsia"/>
          <w:lang w:val="fr-CH"/>
        </w:rPr>
        <w:t>、瑞典</w:t>
      </w:r>
      <w:r w:rsidRPr="00836481">
        <w:rPr>
          <w:rFonts w:hint="eastAsia"/>
          <w:lang w:val="fr-CH"/>
        </w:rPr>
        <w:t>*</w:t>
      </w:r>
      <w:r w:rsidRPr="00836481">
        <w:rPr>
          <w:rFonts w:hint="eastAsia"/>
          <w:lang w:val="fr-CH"/>
        </w:rPr>
        <w:t>、瑞士</w:t>
      </w:r>
      <w:r w:rsidRPr="00836481">
        <w:rPr>
          <w:rFonts w:hint="eastAsia"/>
          <w:lang w:val="fr-CH"/>
        </w:rPr>
        <w:t>*</w:t>
      </w:r>
      <w:r w:rsidRPr="00836481">
        <w:rPr>
          <w:rFonts w:hint="eastAsia"/>
          <w:lang w:val="fr-CH"/>
        </w:rPr>
        <w:t>、土耳其</w:t>
      </w:r>
      <w:r w:rsidRPr="00836481">
        <w:rPr>
          <w:rFonts w:hint="eastAsia"/>
          <w:lang w:val="fr-CH"/>
        </w:rPr>
        <w:t>*</w:t>
      </w:r>
      <w:r w:rsidRPr="00836481">
        <w:rPr>
          <w:rFonts w:hint="eastAsia"/>
          <w:lang w:val="fr-CH"/>
        </w:rPr>
        <w:t>、乌克兰、联合王国、美利坚合众国和乌拉圭</w:t>
      </w:r>
      <w:r w:rsidRPr="00836481">
        <w:rPr>
          <w:rFonts w:hint="eastAsia"/>
          <w:lang w:val="fr-CH"/>
        </w:rPr>
        <w:t>*</w:t>
      </w:r>
      <w:r w:rsidRPr="00836481">
        <w:rPr>
          <w:rFonts w:hint="eastAsia"/>
          <w:lang w:val="fr-CH"/>
        </w:rPr>
        <w:t>：决议草案</w:t>
      </w:r>
    </w:p>
    <w:p w14:paraId="52D192E6" w14:textId="39671709" w:rsidR="00836481" w:rsidRPr="00836481" w:rsidRDefault="00854316" w:rsidP="00854316">
      <w:pPr>
        <w:pStyle w:val="H1GC"/>
        <w:tabs>
          <w:tab w:val="left" w:pos="1843"/>
        </w:tabs>
        <w:rPr>
          <w:rFonts w:hint="eastAsia"/>
          <w:lang w:val="fr-CH"/>
        </w:rPr>
      </w:pPr>
      <w:r>
        <w:rPr>
          <w:lang w:val="fr-CH"/>
        </w:rPr>
        <w:tab/>
      </w:r>
      <w:r>
        <w:rPr>
          <w:lang w:val="fr-CH"/>
        </w:rPr>
        <w:tab/>
      </w:r>
      <w:r w:rsidR="00836481">
        <w:rPr>
          <w:rFonts w:hint="eastAsia"/>
          <w:lang w:val="fr-CH"/>
        </w:rPr>
        <w:t>5</w:t>
      </w:r>
      <w:r w:rsidR="00836481" w:rsidRPr="00836481">
        <w:rPr>
          <w:rFonts w:hint="eastAsia"/>
          <w:lang w:val="fr-CH"/>
        </w:rPr>
        <w:t>0/...</w:t>
      </w:r>
      <w:r>
        <w:rPr>
          <w:lang w:val="fr-CH"/>
        </w:rPr>
        <w:tab/>
      </w:r>
      <w:r w:rsidR="00836481" w:rsidRPr="00836481">
        <w:rPr>
          <w:rFonts w:hint="eastAsia"/>
          <w:lang w:val="fr-CH"/>
        </w:rPr>
        <w:t>暴力侵害妇女和女童及其原因和后果问题特别报告员的任务</w:t>
      </w:r>
    </w:p>
    <w:p w14:paraId="459CA641" w14:textId="77777777" w:rsidR="00854316" w:rsidRDefault="00836481" w:rsidP="00836481">
      <w:pPr>
        <w:pStyle w:val="SingleTxtGC"/>
        <w:rPr>
          <w:rFonts w:hint="eastAsia"/>
          <w:lang w:val="fr-CH"/>
        </w:rPr>
      </w:pPr>
      <w:r w:rsidRPr="00836481">
        <w:rPr>
          <w:rFonts w:hint="eastAsia"/>
          <w:lang w:val="fr-CH"/>
        </w:rPr>
        <w:tab/>
      </w:r>
      <w:r w:rsidRPr="00854316">
        <w:rPr>
          <w:rFonts w:ascii="Time New Roman" w:eastAsia="楷体" w:hAnsi="Time New Roman" w:hint="eastAsia"/>
          <w:lang w:val="fr-CH"/>
        </w:rPr>
        <w:t>人权理事会</w:t>
      </w:r>
      <w:r w:rsidRPr="00836481">
        <w:rPr>
          <w:rFonts w:hint="eastAsia"/>
          <w:lang w:val="fr-CH"/>
        </w:rPr>
        <w:t>，</w:t>
      </w:r>
    </w:p>
    <w:p w14:paraId="6C3542D0" w14:textId="77777777" w:rsidR="00854316" w:rsidRDefault="00854316" w:rsidP="00836481">
      <w:pPr>
        <w:pStyle w:val="SingleTxtGC"/>
        <w:rPr>
          <w:rFonts w:hint="eastAsia"/>
          <w:lang w:val="fr-CH"/>
        </w:rPr>
      </w:pPr>
      <w:r>
        <w:rPr>
          <w:rFonts w:hint="eastAsia"/>
          <w:lang w:val="fr-CH"/>
        </w:rPr>
        <w:tab/>
      </w:r>
      <w:r w:rsidR="00836481" w:rsidRPr="00854316">
        <w:rPr>
          <w:rFonts w:ascii="Time New Roman" w:eastAsia="楷体" w:hAnsi="Time New Roman" w:hint="eastAsia"/>
          <w:lang w:val="fr-CH"/>
        </w:rPr>
        <w:t>重申</w:t>
      </w:r>
      <w:r w:rsidR="00836481" w:rsidRPr="00836481">
        <w:rPr>
          <w:rFonts w:hint="eastAsia"/>
          <w:lang w:val="fr-CH"/>
        </w:rPr>
        <w:t>所有国家均有义务尊重、保护和落实所有人权和基本自由，并重申《联合国宪章》、《世界人权宣言》、《公民及政治权利国际公约》、《经济社会文化权利国际公约》、《消除对妇女一切形式歧视公约》、《残疾人权利公约》、《儿童权利公约》、《消除一切形式种族歧视国际公约》和其他所有相关国际人权文书，并铭记《儿童权利公约任择议定书》的重要性，</w:t>
      </w:r>
    </w:p>
    <w:p w14:paraId="22DD73E2" w14:textId="77777777" w:rsidR="00854316" w:rsidRDefault="00854316" w:rsidP="00836481">
      <w:pPr>
        <w:pStyle w:val="SingleTxtGC"/>
        <w:rPr>
          <w:rFonts w:hint="eastAsia"/>
          <w:lang w:val="fr-CH"/>
        </w:rPr>
      </w:pPr>
      <w:r>
        <w:rPr>
          <w:rFonts w:hint="eastAsia"/>
          <w:lang w:val="fr-CH"/>
        </w:rPr>
        <w:tab/>
      </w:r>
      <w:r w:rsidR="00836481" w:rsidRPr="00854316">
        <w:rPr>
          <w:rFonts w:ascii="Time New Roman" w:eastAsia="楷体" w:hAnsi="Time New Roman" w:hint="eastAsia"/>
          <w:lang w:val="fr-CH"/>
        </w:rPr>
        <w:t>又重申</w:t>
      </w:r>
      <w:r w:rsidR="00836481" w:rsidRPr="00836481">
        <w:rPr>
          <w:rFonts w:hint="eastAsia"/>
          <w:lang w:val="fr-CH"/>
        </w:rPr>
        <w:t>《维也纳宣言和行动纲领》、《消除对妇女的暴力行为宣言》、《北京宣言》和《行动纲要》、《国际人口与发展会议行动纲领》及各相关审查会议的成果和《联合国土著人民权利宣言》，</w:t>
      </w:r>
    </w:p>
    <w:p w14:paraId="73536D4D" w14:textId="77777777" w:rsidR="00854316" w:rsidRDefault="00854316" w:rsidP="00836481">
      <w:pPr>
        <w:pStyle w:val="SingleTxtGC"/>
        <w:rPr>
          <w:rFonts w:hint="eastAsia"/>
          <w:lang w:val="fr-CH"/>
        </w:rPr>
      </w:pPr>
      <w:r>
        <w:rPr>
          <w:rFonts w:hint="eastAsia"/>
          <w:lang w:val="fr-CH"/>
        </w:rPr>
        <w:tab/>
      </w:r>
      <w:r w:rsidR="00836481" w:rsidRPr="00854316">
        <w:rPr>
          <w:rFonts w:ascii="Time New Roman" w:eastAsia="楷体" w:hAnsi="Time New Roman" w:hint="eastAsia"/>
          <w:lang w:val="fr-CH"/>
        </w:rPr>
        <w:t>回顾</w:t>
      </w:r>
      <w:r w:rsidR="00836481" w:rsidRPr="00836481">
        <w:rPr>
          <w:rFonts w:hint="eastAsia"/>
          <w:lang w:val="fr-CH"/>
        </w:rPr>
        <w:t>人权理事会、人权委员会、大会和安全理事会的所有有关决议以及妇女地位委员会的有关决议和议定结论，其中除其他外申明，必须防止、谴责、消除和应对一切形式暴力侵害妇女和女童行为，必须确保妇女和儿童能够获得司法救助，确保对侵犯她们人权的行为进行追责，</w:t>
      </w:r>
    </w:p>
    <w:p w14:paraId="2A85C800" w14:textId="77777777" w:rsidR="00854316" w:rsidRDefault="00854316" w:rsidP="00836481">
      <w:pPr>
        <w:pStyle w:val="SingleTxtGC"/>
        <w:rPr>
          <w:rFonts w:hint="eastAsia"/>
          <w:lang w:val="fr-CH"/>
        </w:rPr>
      </w:pPr>
      <w:r>
        <w:rPr>
          <w:rFonts w:hint="eastAsia"/>
          <w:lang w:val="fr-CH"/>
        </w:rPr>
        <w:lastRenderedPageBreak/>
        <w:tab/>
      </w:r>
      <w:r w:rsidR="00836481" w:rsidRPr="00854316">
        <w:rPr>
          <w:rFonts w:ascii="Time New Roman" w:eastAsia="楷体" w:hAnsi="Time New Roman" w:hint="eastAsia"/>
          <w:lang w:val="fr-CH"/>
        </w:rPr>
        <w:t>表示深为关切</w:t>
      </w:r>
      <w:r w:rsidR="00836481" w:rsidRPr="00836481">
        <w:rPr>
          <w:rFonts w:hint="eastAsia"/>
          <w:lang w:val="fr-CH"/>
        </w:rPr>
        <w:t>世界各地依然普遍存在各种形式和表现的暴力侵害妇女和女童的行为，包括性暴力和性别暴力，并再次强调暴力侵害所有妇女和女童行为是实现性别平等和增强所有妇女和女童权能的重大障碍，而且，它侵犯、践踏和损害她们的人权，因此，是完全不能接受的，</w:t>
      </w:r>
    </w:p>
    <w:p w14:paraId="467408E4" w14:textId="77777777" w:rsidR="00854316" w:rsidRDefault="00854316" w:rsidP="00836481">
      <w:pPr>
        <w:pStyle w:val="SingleTxtGC"/>
        <w:rPr>
          <w:rFonts w:hint="eastAsia"/>
          <w:lang w:val="fr-CH"/>
        </w:rPr>
      </w:pPr>
      <w:r>
        <w:rPr>
          <w:rFonts w:hint="eastAsia"/>
          <w:lang w:val="fr-CH"/>
        </w:rPr>
        <w:tab/>
      </w:r>
      <w:r w:rsidR="00836481" w:rsidRPr="00854316">
        <w:rPr>
          <w:rFonts w:ascii="Time New Roman" w:eastAsia="楷体" w:hAnsi="Time New Roman" w:hint="eastAsia"/>
          <w:lang w:val="fr-CH"/>
        </w:rPr>
        <w:t>承认</w:t>
      </w:r>
      <w:r w:rsidR="00836481" w:rsidRPr="00836481">
        <w:rPr>
          <w:rFonts w:hint="eastAsia"/>
          <w:lang w:val="fr-CH"/>
        </w:rPr>
        <w:t>女童往往更有可能遭受和经历各种形式的歧视和暴力，包括性暴力和基于性别的暴力，</w:t>
      </w:r>
    </w:p>
    <w:p w14:paraId="304DE540" w14:textId="77777777" w:rsidR="00854316" w:rsidRDefault="00854316" w:rsidP="00836481">
      <w:pPr>
        <w:pStyle w:val="SingleTxtGC"/>
        <w:rPr>
          <w:rFonts w:hint="eastAsia"/>
          <w:lang w:val="fr-CH"/>
        </w:rPr>
      </w:pPr>
      <w:r>
        <w:rPr>
          <w:rFonts w:hint="eastAsia"/>
          <w:lang w:val="fr-CH"/>
        </w:rPr>
        <w:tab/>
      </w:r>
      <w:r w:rsidR="00836481" w:rsidRPr="00854316">
        <w:rPr>
          <w:rFonts w:ascii="Time New Roman" w:eastAsia="楷体" w:hAnsi="Time New Roman" w:hint="eastAsia"/>
          <w:lang w:val="fr-CH"/>
        </w:rPr>
        <w:t>回顾</w:t>
      </w:r>
      <w:r w:rsidR="00836481" w:rsidRPr="00836481">
        <w:rPr>
          <w:rFonts w:hint="eastAsia"/>
          <w:lang w:val="fr-CH"/>
        </w:rPr>
        <w:t>人权理事会</w:t>
      </w:r>
      <w:r w:rsidR="00836481">
        <w:rPr>
          <w:rFonts w:hint="eastAsia"/>
          <w:lang w:val="fr-CH"/>
        </w:rPr>
        <w:t>2</w:t>
      </w:r>
      <w:r w:rsidR="00836481" w:rsidRPr="00836481">
        <w:rPr>
          <w:rFonts w:hint="eastAsia"/>
          <w:lang w:val="fr-CH"/>
        </w:rPr>
        <w:t>00</w:t>
      </w:r>
      <w:r w:rsidR="00836481">
        <w:rPr>
          <w:rFonts w:hint="eastAsia"/>
          <w:lang w:val="fr-CH"/>
        </w:rPr>
        <w:t>7</w:t>
      </w:r>
      <w:r w:rsidR="00836481" w:rsidRPr="00836481">
        <w:rPr>
          <w:rFonts w:hint="eastAsia"/>
          <w:lang w:val="fr-CH"/>
        </w:rPr>
        <w:t>年</w:t>
      </w:r>
      <w:r w:rsidR="00836481">
        <w:rPr>
          <w:rFonts w:hint="eastAsia"/>
          <w:lang w:val="fr-CH"/>
        </w:rPr>
        <w:t>6</w:t>
      </w:r>
      <w:r w:rsidR="00836481" w:rsidRPr="00836481">
        <w:rPr>
          <w:rFonts w:hint="eastAsia"/>
          <w:lang w:val="fr-CH"/>
        </w:rPr>
        <w:t>月</w:t>
      </w:r>
      <w:r w:rsidR="00836481">
        <w:rPr>
          <w:rFonts w:hint="eastAsia"/>
          <w:lang w:val="fr-CH"/>
        </w:rPr>
        <w:t>18</w:t>
      </w:r>
      <w:r w:rsidR="00836481" w:rsidRPr="00836481">
        <w:rPr>
          <w:rFonts w:hint="eastAsia"/>
          <w:lang w:val="fr-CH"/>
        </w:rPr>
        <w:t>日关于理事会体制建设的第</w:t>
      </w:r>
      <w:r w:rsidR="00836481">
        <w:rPr>
          <w:rFonts w:hint="eastAsia"/>
          <w:lang w:val="fr-CH"/>
        </w:rPr>
        <w:t>5</w:t>
      </w:r>
      <w:r w:rsidR="00836481" w:rsidRPr="00836481">
        <w:rPr>
          <w:rFonts w:hint="eastAsia"/>
          <w:lang w:val="fr-CH"/>
        </w:rPr>
        <w:t>/</w:t>
      </w:r>
      <w:r w:rsidR="00836481">
        <w:rPr>
          <w:rFonts w:hint="eastAsia"/>
          <w:lang w:val="fr-CH"/>
        </w:rPr>
        <w:t>1</w:t>
      </w:r>
      <w:r w:rsidR="00836481" w:rsidRPr="00836481">
        <w:rPr>
          <w:rFonts w:hint="eastAsia"/>
          <w:lang w:val="fr-CH"/>
        </w:rPr>
        <w:t>号决议和关于理事会特别程序任务负责人行为守则的第</w:t>
      </w:r>
      <w:r w:rsidR="00836481">
        <w:rPr>
          <w:rFonts w:hint="eastAsia"/>
          <w:lang w:val="fr-CH"/>
        </w:rPr>
        <w:t>5</w:t>
      </w:r>
      <w:r w:rsidR="00836481" w:rsidRPr="00836481">
        <w:rPr>
          <w:rFonts w:hint="eastAsia"/>
          <w:lang w:val="fr-CH"/>
        </w:rPr>
        <w:t>/</w:t>
      </w:r>
      <w:r w:rsidR="00836481">
        <w:rPr>
          <w:rFonts w:hint="eastAsia"/>
          <w:lang w:val="fr-CH"/>
        </w:rPr>
        <w:t>2</w:t>
      </w:r>
      <w:r w:rsidR="00836481" w:rsidRPr="00836481">
        <w:rPr>
          <w:rFonts w:hint="eastAsia"/>
          <w:lang w:val="fr-CH"/>
        </w:rPr>
        <w:t>号决议，强调指出所有任务负责人都应根据这些决议及其中所载附件履行职责，</w:t>
      </w:r>
    </w:p>
    <w:p w14:paraId="363219F1" w14:textId="77777777" w:rsidR="00854316" w:rsidRDefault="00854316" w:rsidP="00836481">
      <w:pPr>
        <w:pStyle w:val="SingleTxtGC"/>
        <w:rPr>
          <w:rFonts w:hint="eastAsia"/>
          <w:lang w:val="fr-CH"/>
        </w:rPr>
      </w:pPr>
      <w:r>
        <w:rPr>
          <w:rFonts w:hint="eastAsia"/>
          <w:lang w:val="fr-CH"/>
        </w:rPr>
        <w:tab/>
      </w:r>
      <w:r w:rsidR="00836481">
        <w:rPr>
          <w:rFonts w:hint="eastAsia"/>
          <w:lang w:val="fr-CH"/>
        </w:rPr>
        <w:t>1</w:t>
      </w:r>
      <w:r w:rsidR="00836481" w:rsidRPr="00836481">
        <w:rPr>
          <w:rFonts w:hint="eastAsia"/>
          <w:lang w:val="fr-CH"/>
        </w:rPr>
        <w:t>.</w:t>
      </w:r>
      <w:r w:rsidR="00836481" w:rsidRPr="00836481">
        <w:rPr>
          <w:rFonts w:hint="eastAsia"/>
          <w:lang w:val="fr-CH"/>
        </w:rPr>
        <w:tab/>
      </w:r>
      <w:r w:rsidR="00836481" w:rsidRPr="00854316">
        <w:rPr>
          <w:rFonts w:ascii="Time New Roman" w:eastAsia="楷体" w:hAnsi="Time New Roman" w:hint="eastAsia"/>
          <w:lang w:val="fr-CH"/>
        </w:rPr>
        <w:t>欢迎</w:t>
      </w:r>
      <w:r w:rsidR="00836481" w:rsidRPr="00836481">
        <w:rPr>
          <w:rFonts w:hint="eastAsia"/>
          <w:lang w:val="fr-CH"/>
        </w:rPr>
        <w:t>暴力侵害妇女及其原因和后果问题特别报告员的工作；</w:t>
      </w:r>
    </w:p>
    <w:p w14:paraId="5A63146B" w14:textId="77777777" w:rsidR="00854316" w:rsidRDefault="00854316" w:rsidP="00836481">
      <w:pPr>
        <w:pStyle w:val="SingleTxtGC"/>
        <w:rPr>
          <w:rFonts w:hint="eastAsia"/>
          <w:lang w:val="fr-CH"/>
        </w:rPr>
      </w:pPr>
      <w:r>
        <w:rPr>
          <w:rFonts w:hint="eastAsia"/>
          <w:lang w:val="fr-CH"/>
        </w:rPr>
        <w:tab/>
      </w:r>
      <w:r w:rsidR="00836481">
        <w:rPr>
          <w:rFonts w:hint="eastAsia"/>
          <w:lang w:val="fr-CH"/>
        </w:rPr>
        <w:t>2</w:t>
      </w:r>
      <w:r w:rsidR="00836481" w:rsidRPr="00836481">
        <w:rPr>
          <w:rFonts w:hint="eastAsia"/>
          <w:lang w:val="fr-CH"/>
        </w:rPr>
        <w:t>.</w:t>
      </w:r>
      <w:r w:rsidR="00836481" w:rsidRPr="00836481">
        <w:rPr>
          <w:rFonts w:hint="eastAsia"/>
          <w:lang w:val="fr-CH"/>
        </w:rPr>
        <w:tab/>
      </w:r>
      <w:r w:rsidR="00836481" w:rsidRPr="00854316">
        <w:rPr>
          <w:rFonts w:ascii="Time New Roman" w:eastAsia="楷体" w:hAnsi="Time New Roman" w:hint="eastAsia"/>
          <w:lang w:val="fr-CH"/>
        </w:rPr>
        <w:t>决定</w:t>
      </w:r>
      <w:r w:rsidR="00836481" w:rsidRPr="00836481">
        <w:rPr>
          <w:rFonts w:hint="eastAsia"/>
          <w:lang w:val="fr-CH"/>
        </w:rPr>
        <w:t>在暴力侵害妇女和女童、其原因及后果问题特别报告员的称谓下将特别报告员的任务延长三年，条件与人权理事会</w:t>
      </w:r>
      <w:r w:rsidR="00836481">
        <w:rPr>
          <w:rFonts w:hint="eastAsia"/>
          <w:lang w:val="fr-CH"/>
        </w:rPr>
        <w:t>2</w:t>
      </w:r>
      <w:r w:rsidR="00836481" w:rsidRPr="00836481">
        <w:rPr>
          <w:rFonts w:hint="eastAsia"/>
          <w:lang w:val="fr-CH"/>
        </w:rPr>
        <w:t>0</w:t>
      </w:r>
      <w:r w:rsidR="00836481">
        <w:rPr>
          <w:rFonts w:hint="eastAsia"/>
          <w:lang w:val="fr-CH"/>
        </w:rPr>
        <w:t>19</w:t>
      </w:r>
      <w:r w:rsidR="00836481" w:rsidRPr="00836481">
        <w:rPr>
          <w:rFonts w:hint="eastAsia"/>
          <w:lang w:val="fr-CH"/>
        </w:rPr>
        <w:t>年</w:t>
      </w:r>
      <w:r w:rsidR="00836481">
        <w:rPr>
          <w:rFonts w:hint="eastAsia"/>
          <w:lang w:val="fr-CH"/>
        </w:rPr>
        <w:t>7</w:t>
      </w:r>
      <w:r w:rsidR="00836481" w:rsidRPr="00836481">
        <w:rPr>
          <w:rFonts w:hint="eastAsia"/>
          <w:lang w:val="fr-CH"/>
        </w:rPr>
        <w:t>月</w:t>
      </w:r>
      <w:r w:rsidR="00836481">
        <w:rPr>
          <w:rFonts w:hint="eastAsia"/>
          <w:lang w:val="fr-CH"/>
        </w:rPr>
        <w:t>12</w:t>
      </w:r>
      <w:r w:rsidR="00836481" w:rsidRPr="00836481">
        <w:rPr>
          <w:rFonts w:hint="eastAsia"/>
          <w:lang w:val="fr-CH"/>
        </w:rPr>
        <w:t>日第</w:t>
      </w:r>
      <w:r w:rsidR="00836481">
        <w:rPr>
          <w:rFonts w:hint="eastAsia"/>
          <w:lang w:val="fr-CH"/>
        </w:rPr>
        <w:t>41</w:t>
      </w:r>
      <w:r w:rsidR="00836481" w:rsidRPr="00836481">
        <w:rPr>
          <w:rFonts w:hint="eastAsia"/>
          <w:lang w:val="fr-CH"/>
        </w:rPr>
        <w:t>/</w:t>
      </w:r>
      <w:r w:rsidR="00836481">
        <w:rPr>
          <w:rFonts w:hint="eastAsia"/>
          <w:lang w:val="fr-CH"/>
        </w:rPr>
        <w:t>17</w:t>
      </w:r>
      <w:r w:rsidR="00836481" w:rsidRPr="00836481">
        <w:rPr>
          <w:rFonts w:hint="eastAsia"/>
          <w:lang w:val="fr-CH"/>
        </w:rPr>
        <w:t>号决议的规定相同，并另外请特别报告员审查女童受到暴力行为影响的具体方式，注意避免重复，并继续与联合国有关机制和特别程序任务负责人合作；</w:t>
      </w:r>
    </w:p>
    <w:p w14:paraId="717141C6" w14:textId="77777777" w:rsidR="00854316" w:rsidRDefault="00854316" w:rsidP="00836481">
      <w:pPr>
        <w:pStyle w:val="SingleTxtGC"/>
        <w:rPr>
          <w:rFonts w:hint="eastAsia"/>
          <w:lang w:val="fr-CH"/>
        </w:rPr>
      </w:pPr>
      <w:r>
        <w:rPr>
          <w:rFonts w:hint="eastAsia"/>
          <w:lang w:val="fr-CH"/>
        </w:rPr>
        <w:tab/>
      </w:r>
      <w:r w:rsidR="00836481">
        <w:rPr>
          <w:rFonts w:hint="eastAsia"/>
          <w:lang w:val="fr-CH"/>
        </w:rPr>
        <w:t>3</w:t>
      </w:r>
      <w:r w:rsidR="00836481" w:rsidRPr="00836481">
        <w:rPr>
          <w:rFonts w:hint="eastAsia"/>
          <w:lang w:val="fr-CH"/>
        </w:rPr>
        <w:t>.</w:t>
      </w:r>
      <w:r w:rsidR="00836481" w:rsidRPr="00836481">
        <w:rPr>
          <w:rFonts w:hint="eastAsia"/>
          <w:lang w:val="fr-CH"/>
        </w:rPr>
        <w:tab/>
      </w:r>
      <w:r w:rsidR="00836481" w:rsidRPr="00854316">
        <w:rPr>
          <w:rFonts w:ascii="Time New Roman" w:eastAsia="楷体" w:hAnsi="Time New Roman" w:hint="eastAsia"/>
          <w:lang w:val="fr-CH"/>
        </w:rPr>
        <w:t>促请</w:t>
      </w:r>
      <w:r w:rsidR="00836481" w:rsidRPr="00836481">
        <w:rPr>
          <w:rFonts w:hint="eastAsia"/>
          <w:lang w:val="fr-CH"/>
        </w:rPr>
        <w:t>所有国家与特别报告员全面合作并协助其履行特别报告员的任务，提供特别报告员所要求的一切必要资料，并积极考虑特别报告员提出的访问请求并执行建议；</w:t>
      </w:r>
    </w:p>
    <w:p w14:paraId="6659E785" w14:textId="77777777" w:rsidR="00854316" w:rsidRDefault="00854316" w:rsidP="00836481">
      <w:pPr>
        <w:pStyle w:val="SingleTxtGC"/>
        <w:rPr>
          <w:rFonts w:hint="eastAsia"/>
          <w:lang w:val="fr-CH"/>
        </w:rPr>
      </w:pPr>
      <w:r>
        <w:rPr>
          <w:rFonts w:hint="eastAsia"/>
          <w:lang w:val="fr-CH"/>
        </w:rPr>
        <w:tab/>
      </w:r>
      <w:r w:rsidR="00836481">
        <w:rPr>
          <w:rFonts w:hint="eastAsia"/>
          <w:lang w:val="fr-CH"/>
        </w:rPr>
        <w:t>4</w:t>
      </w:r>
      <w:r w:rsidR="00836481" w:rsidRPr="00836481">
        <w:rPr>
          <w:rFonts w:hint="eastAsia"/>
          <w:lang w:val="fr-CH"/>
        </w:rPr>
        <w:t>.</w:t>
      </w:r>
      <w:r w:rsidR="00836481" w:rsidRPr="00836481">
        <w:rPr>
          <w:rFonts w:hint="eastAsia"/>
          <w:lang w:val="fr-CH"/>
        </w:rPr>
        <w:tab/>
      </w:r>
      <w:r w:rsidR="00836481" w:rsidRPr="00854316">
        <w:rPr>
          <w:rFonts w:ascii="Time New Roman" w:eastAsia="楷体" w:hAnsi="Time New Roman" w:hint="eastAsia"/>
          <w:lang w:val="fr-CH"/>
        </w:rPr>
        <w:t>鼓励</w:t>
      </w:r>
      <w:r w:rsidR="00836481" w:rsidRPr="00836481">
        <w:rPr>
          <w:rFonts w:hint="eastAsia"/>
          <w:lang w:val="fr-CH"/>
        </w:rPr>
        <w:t>联合国相关机构、基金和方案，特别是联合国促进性别平等和增强妇女权能署</w:t>
      </w:r>
      <w:r w:rsidR="00836481">
        <w:rPr>
          <w:rFonts w:hint="eastAsia"/>
          <w:lang w:val="fr-CH"/>
        </w:rPr>
        <w:t>(</w:t>
      </w:r>
      <w:r w:rsidR="00836481" w:rsidRPr="00836481">
        <w:rPr>
          <w:rFonts w:hint="eastAsia"/>
          <w:lang w:val="fr-CH"/>
        </w:rPr>
        <w:t>妇女署</w:t>
      </w:r>
      <w:r w:rsidR="00836481">
        <w:rPr>
          <w:rFonts w:hint="eastAsia"/>
          <w:lang w:val="fr-CH"/>
        </w:rPr>
        <w:t>)</w:t>
      </w:r>
      <w:r w:rsidR="00836481" w:rsidRPr="00836481">
        <w:rPr>
          <w:rFonts w:hint="eastAsia"/>
          <w:lang w:val="fr-CH"/>
        </w:rPr>
        <w:t>、联合国人口基金、联合国支持采取行动消除暴力侵害妇女行为信托基金、妇女地位委员会、各条约机构和特别程序任务负责人在各自任务范围内，以及民间社会行为体</w:t>
      </w:r>
      <w:r w:rsidR="00836481" w:rsidRPr="00836481">
        <w:rPr>
          <w:rFonts w:hint="eastAsia"/>
          <w:lang w:val="fr-CH"/>
        </w:rPr>
        <w:t>(</w:t>
      </w:r>
      <w:r w:rsidR="00836481" w:rsidRPr="00836481">
        <w:rPr>
          <w:rFonts w:hint="eastAsia"/>
          <w:lang w:val="fr-CH"/>
        </w:rPr>
        <w:t>包括非政府组织</w:t>
      </w:r>
      <w:r w:rsidR="00836481" w:rsidRPr="00836481">
        <w:rPr>
          <w:rFonts w:hint="eastAsia"/>
          <w:lang w:val="fr-CH"/>
        </w:rPr>
        <w:t>)</w:t>
      </w:r>
      <w:r w:rsidR="00836481" w:rsidRPr="00836481">
        <w:rPr>
          <w:rFonts w:hint="eastAsia"/>
          <w:lang w:val="fr-CH"/>
        </w:rPr>
        <w:t>和私营部门，在特别报告员履行任务时予以全面配合；</w:t>
      </w:r>
    </w:p>
    <w:p w14:paraId="130566CB" w14:textId="77777777" w:rsidR="00854316" w:rsidRDefault="00854316" w:rsidP="00836481">
      <w:pPr>
        <w:pStyle w:val="SingleTxtGC"/>
        <w:rPr>
          <w:rFonts w:hint="eastAsia"/>
          <w:lang w:val="fr-CH"/>
        </w:rPr>
      </w:pPr>
      <w:r>
        <w:rPr>
          <w:rFonts w:hint="eastAsia"/>
          <w:lang w:val="fr-CH"/>
        </w:rPr>
        <w:tab/>
      </w:r>
      <w:r w:rsidR="00836481">
        <w:rPr>
          <w:rFonts w:hint="eastAsia"/>
          <w:lang w:val="fr-CH"/>
        </w:rPr>
        <w:t>5</w:t>
      </w:r>
      <w:r w:rsidR="00836481" w:rsidRPr="00836481">
        <w:rPr>
          <w:rFonts w:hint="eastAsia"/>
          <w:lang w:val="fr-CH"/>
        </w:rPr>
        <w:t>.</w:t>
      </w:r>
      <w:r w:rsidR="00836481" w:rsidRPr="00836481">
        <w:rPr>
          <w:rFonts w:hint="eastAsia"/>
          <w:lang w:val="fr-CH"/>
        </w:rPr>
        <w:tab/>
      </w:r>
      <w:r w:rsidR="00836481" w:rsidRPr="00854316">
        <w:rPr>
          <w:rFonts w:ascii="Time New Roman" w:eastAsia="楷体" w:hAnsi="Time New Roman" w:hint="eastAsia"/>
          <w:lang w:val="fr-CH"/>
        </w:rPr>
        <w:t>请</w:t>
      </w:r>
      <w:r w:rsidR="00836481" w:rsidRPr="00836481">
        <w:rPr>
          <w:rFonts w:hint="eastAsia"/>
          <w:lang w:val="fr-CH"/>
        </w:rPr>
        <w:t>秘书长向特别报告员提供有效履行任务所需的一切协助，包括通过国家访问，特别是向特别报告员提供充足的人力、财力和物力资源；</w:t>
      </w:r>
    </w:p>
    <w:p w14:paraId="5F764D7F" w14:textId="514528E0" w:rsidR="00836481" w:rsidRPr="00836481" w:rsidRDefault="00854316" w:rsidP="00836481">
      <w:pPr>
        <w:pStyle w:val="SingleTxtGC"/>
        <w:rPr>
          <w:rFonts w:hint="eastAsia"/>
          <w:lang w:val="fr-CH"/>
        </w:rPr>
      </w:pPr>
      <w:r>
        <w:rPr>
          <w:rFonts w:hint="eastAsia"/>
          <w:lang w:val="fr-CH"/>
        </w:rPr>
        <w:tab/>
      </w:r>
      <w:r w:rsidR="00836481">
        <w:rPr>
          <w:rFonts w:hint="eastAsia"/>
          <w:lang w:val="fr-CH"/>
        </w:rPr>
        <w:t>6</w:t>
      </w:r>
      <w:r w:rsidR="00836481" w:rsidRPr="00836481">
        <w:rPr>
          <w:rFonts w:hint="eastAsia"/>
          <w:lang w:val="fr-CH"/>
        </w:rPr>
        <w:t>.</w:t>
      </w:r>
      <w:r w:rsidR="00836481" w:rsidRPr="00836481">
        <w:rPr>
          <w:rFonts w:hint="eastAsia"/>
          <w:lang w:val="fr-CH"/>
        </w:rPr>
        <w:tab/>
      </w:r>
      <w:r w:rsidR="00836481" w:rsidRPr="00854316">
        <w:rPr>
          <w:rFonts w:ascii="Time New Roman" w:eastAsia="楷体" w:hAnsi="Time New Roman" w:hint="eastAsia"/>
          <w:lang w:val="fr-CH"/>
        </w:rPr>
        <w:t>重申</w:t>
      </w:r>
      <w:r w:rsidR="00836481" w:rsidRPr="00836481">
        <w:rPr>
          <w:rFonts w:hint="eastAsia"/>
          <w:lang w:val="fr-CH"/>
        </w:rPr>
        <w:t>决定在理事会第五十三届会议上根据其工作方案，作为高度优先事项继续审议消除对妇女和女童一切形式暴力的问题。</w:t>
      </w:r>
    </w:p>
    <w:p w14:paraId="5E9A60C9" w14:textId="4A73EF7B" w:rsidR="00836481" w:rsidRDefault="00836481" w:rsidP="00836481">
      <w:pPr>
        <w:pStyle w:val="SingleTxtGC"/>
        <w:rPr>
          <w:lang w:val="fr-CH"/>
        </w:rPr>
      </w:pPr>
    </w:p>
    <w:p w14:paraId="408936F9" w14:textId="77777777" w:rsidR="00836481" w:rsidRPr="002D6A9C" w:rsidRDefault="008364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CB71634" w14:textId="625DB8D9" w:rsidR="00836481" w:rsidRPr="00836481" w:rsidRDefault="00836481" w:rsidP="00836481">
      <w:pPr>
        <w:pStyle w:val="SingleTxtGC"/>
        <w:rPr>
          <w:lang w:val="fr-CH"/>
        </w:rPr>
      </w:pPr>
    </w:p>
    <w:sectPr w:rsidR="00836481" w:rsidRPr="0083648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A7F76" w14:textId="77777777" w:rsidR="00B32AE8" w:rsidRPr="000D319F" w:rsidRDefault="00B32AE8" w:rsidP="000D319F">
      <w:pPr>
        <w:pStyle w:val="af0"/>
        <w:spacing w:after="240"/>
        <w:ind w:left="907"/>
        <w:rPr>
          <w:rFonts w:asciiTheme="majorBidi" w:eastAsia="宋体" w:hAnsiTheme="majorBidi" w:cstheme="majorBidi"/>
          <w:sz w:val="21"/>
          <w:szCs w:val="21"/>
          <w:lang w:val="en-US"/>
        </w:rPr>
      </w:pPr>
    </w:p>
    <w:p w14:paraId="30F8DE0F" w14:textId="77777777" w:rsidR="00B32AE8" w:rsidRPr="000D319F" w:rsidRDefault="00B32AE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DBBD561" w14:textId="77777777" w:rsidR="00B32AE8" w:rsidRPr="000D319F" w:rsidRDefault="00B32AE8" w:rsidP="000D319F">
      <w:pPr>
        <w:pStyle w:val="af0"/>
      </w:pPr>
    </w:p>
  </w:endnote>
  <w:endnote w:type="continuationNotice" w:id="1">
    <w:p w14:paraId="5B0FF8B5" w14:textId="77777777" w:rsidR="00B32AE8" w:rsidRDefault="00B32A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397C7" w14:textId="77777777" w:rsidR="00836481" w:rsidRPr="00836481" w:rsidRDefault="00836481" w:rsidP="0083648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36481">
      <w:rPr>
        <w:rStyle w:val="af2"/>
        <w:b w:val="0"/>
        <w:snapToGrid w:val="0"/>
        <w:sz w:val="16"/>
      </w:rPr>
      <w:t>GE.22-10215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7D2D3" w14:textId="77777777" w:rsidR="00836481" w:rsidRPr="00836481" w:rsidRDefault="00836481" w:rsidP="00836481">
    <w:pPr>
      <w:pStyle w:val="af0"/>
      <w:tabs>
        <w:tab w:val="right" w:pos="9638"/>
      </w:tabs>
      <w:rPr>
        <w:rStyle w:val="af2"/>
      </w:rPr>
    </w:pPr>
    <w:r>
      <w:t>GE.22-10215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3C2B6" w14:textId="1C8C7F4B" w:rsidR="00056632" w:rsidRPr="00487939" w:rsidRDefault="0083648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0470DFE" wp14:editId="40F0737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GE.22-10215</w:t>
    </w:r>
    <w:r w:rsidR="00731A42" w:rsidRPr="00EE277A">
      <w:rPr>
        <w:sz w:val="20"/>
        <w:lang w:eastAsia="zh-CN"/>
      </w:rPr>
      <w:t xml:space="preserve"> (C)</w:t>
    </w:r>
    <w:r w:rsidR="008B4347">
      <w:rPr>
        <w:sz w:val="20"/>
        <w:lang w:eastAsia="zh-CN"/>
      </w:rPr>
      <w:tab/>
    </w:r>
    <w:r w:rsidR="00854316">
      <w:rPr>
        <w:sz w:val="20"/>
        <w:lang w:eastAsia="zh-CN"/>
      </w:rPr>
      <w:t>0107</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411B41">
      <w:rPr>
        <w:sz w:val="20"/>
        <w:lang w:eastAsia="zh-CN"/>
      </w:rPr>
      <w:t>0107</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638A3375" wp14:editId="47E5039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A31AD" w14:textId="77777777" w:rsidR="00B32AE8" w:rsidRPr="000157B1" w:rsidRDefault="00B32AE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8548843" w14:textId="77777777" w:rsidR="00B32AE8" w:rsidRPr="000157B1" w:rsidRDefault="00B32AE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367EDDC" w14:textId="77777777" w:rsidR="00B32AE8" w:rsidRDefault="00B32AE8"/>
  </w:footnote>
  <w:footnote w:id="2">
    <w:p w14:paraId="292D1935" w14:textId="131871B4" w:rsidR="00411B41" w:rsidRPr="00411B41" w:rsidRDefault="00411B41">
      <w:pPr>
        <w:pStyle w:val="a6"/>
        <w:rPr>
          <w:rFonts w:hint="eastAsia"/>
        </w:rPr>
      </w:pPr>
      <w:r w:rsidRPr="00411B41">
        <w:rPr>
          <w:rStyle w:val="a8"/>
          <w:vertAlign w:val="baseline"/>
        </w:rPr>
        <w:tab/>
        <w:t>*</w:t>
      </w:r>
      <w:r w:rsidRPr="00411B41">
        <w:tab/>
      </w:r>
      <w:r w:rsidRPr="00411B41">
        <w:rPr>
          <w:rFonts w:hint="eastAsia"/>
        </w:rPr>
        <w:t>非人权理事会成员国。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CF184" w14:textId="77777777" w:rsidR="00056632" w:rsidRDefault="00836481" w:rsidP="00836481">
    <w:pPr>
      <w:pStyle w:val="af3"/>
    </w:pPr>
    <w:r>
      <w:t>A/HRC/50/L.7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835B0" w14:textId="77777777" w:rsidR="00056632" w:rsidRPr="00202A30" w:rsidRDefault="00836481" w:rsidP="00836481">
    <w:pPr>
      <w:pStyle w:val="af3"/>
      <w:jc w:val="right"/>
    </w:pPr>
    <w:r>
      <w:t>A/HRC/50/L.7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AE8"/>
    <w:rsid w:val="00011483"/>
    <w:rsid w:val="00031F0C"/>
    <w:rsid w:val="00054E5E"/>
    <w:rsid w:val="000D319F"/>
    <w:rsid w:val="000D6BBD"/>
    <w:rsid w:val="000E4D0E"/>
    <w:rsid w:val="000E5B88"/>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1030"/>
    <w:rsid w:val="00256232"/>
    <w:rsid w:val="002939D6"/>
    <w:rsid w:val="002B3AC7"/>
    <w:rsid w:val="002E1C97"/>
    <w:rsid w:val="002F1189"/>
    <w:rsid w:val="002F4D47"/>
    <w:rsid w:val="002F5834"/>
    <w:rsid w:val="003224E5"/>
    <w:rsid w:val="00326EBF"/>
    <w:rsid w:val="00327FE4"/>
    <w:rsid w:val="00346D15"/>
    <w:rsid w:val="003537E4"/>
    <w:rsid w:val="0037569F"/>
    <w:rsid w:val="00393259"/>
    <w:rsid w:val="003C0C9C"/>
    <w:rsid w:val="00411B41"/>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067AA"/>
    <w:rsid w:val="00731A42"/>
    <w:rsid w:val="00767E69"/>
    <w:rsid w:val="0077079A"/>
    <w:rsid w:val="007803C3"/>
    <w:rsid w:val="007A4727"/>
    <w:rsid w:val="007A5599"/>
    <w:rsid w:val="007C0CAE"/>
    <w:rsid w:val="007C7CBB"/>
    <w:rsid w:val="007E5DAD"/>
    <w:rsid w:val="00811540"/>
    <w:rsid w:val="008323EA"/>
    <w:rsid w:val="00836481"/>
    <w:rsid w:val="00845338"/>
    <w:rsid w:val="00854316"/>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A43E7"/>
    <w:rsid w:val="00AB3322"/>
    <w:rsid w:val="00AC154D"/>
    <w:rsid w:val="00B11889"/>
    <w:rsid w:val="00B16570"/>
    <w:rsid w:val="00B32AE8"/>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C6B961"/>
  <w15:docId w15:val="{6D25A699-97B6-45CE-9349-190C31D9B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1497</Words>
  <Characters>1577</Characters>
  <Application>Microsoft Office Word</Application>
  <DocSecurity>0</DocSecurity>
  <Lines>66</Lines>
  <Paragraphs>27</Paragraphs>
  <ScaleCrop>false</ScaleCrop>
  <Company>DCM</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A/HRC/50/L.7</dc:title>
  <dc:subject>2210215</dc:subject>
  <dc:creator>JI</dc:creator>
  <cp:keywords/>
  <dc:description/>
  <cp:lastModifiedBy>Xiangli Ferschin-Ji</cp:lastModifiedBy>
  <cp:revision>2</cp:revision>
  <cp:lastPrinted>2014-05-09T11:28:00Z</cp:lastPrinted>
  <dcterms:created xsi:type="dcterms:W3CDTF">2022-07-01T12:59:00Z</dcterms:created>
  <dcterms:modified xsi:type="dcterms:W3CDTF">2022-07-01T12:59:00Z</dcterms:modified>
</cp:coreProperties>
</file>