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Pr="00B23552">
              <w:rPr>
                <w:sz w:val="20"/>
              </w:rPr>
              <w:t>/C/</w:t>
            </w:r>
            <w:r w:rsidR="0069345C">
              <w:rPr>
                <w:rFonts w:hint="eastAsia"/>
                <w:sz w:val="20"/>
              </w:rPr>
              <w:t>MDA/CO/8-9</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D9722D" w:rsidP="00B23552">
            <w:pPr>
              <w:spacing w:before="240" w:line="240" w:lineRule="atLeast"/>
              <w:rPr>
                <w:rFonts w:hint="eastAsia"/>
                <w:sz w:val="20"/>
              </w:rPr>
            </w:pPr>
            <w:r>
              <w:rPr>
                <w:sz w:val="20"/>
              </w:rPr>
              <w:t xml:space="preserve">Distr.: </w:t>
            </w:r>
            <w:r w:rsidR="0069345C" w:rsidRPr="0069345C">
              <w:rPr>
                <w:sz w:val="20"/>
              </w:rPr>
              <w:t>General</w:t>
            </w:r>
          </w:p>
          <w:p w:rsidR="001C618B" w:rsidRPr="00B23552" w:rsidRDefault="0069345C">
            <w:pPr>
              <w:spacing w:line="240" w:lineRule="atLeast"/>
              <w:rPr>
                <w:rFonts w:hint="eastAsia"/>
                <w:sz w:val="20"/>
              </w:rPr>
            </w:pPr>
            <w:r>
              <w:rPr>
                <w:rFonts w:hint="eastAsia"/>
                <w:sz w:val="20"/>
              </w:rPr>
              <w:t xml:space="preserve">6 </w:t>
            </w:r>
            <w:r w:rsidRPr="0069345C">
              <w:rPr>
                <w:sz w:val="20"/>
              </w:rPr>
              <w:t>April</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D9722D">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69345C" w:rsidRPr="0069345C">
        <w:rPr>
          <w:rFonts w:ascii="Time New Roman" w:eastAsia="SimHei" w:hAnsi="Time New Roman" w:hint="eastAsia"/>
        </w:rPr>
        <w:t>七十八</w:t>
      </w:r>
      <w:r>
        <w:rPr>
          <w:rFonts w:ascii="Time New Roman" w:eastAsia="SimHei" w:hAnsi="Time New Roman" w:hint="eastAsia"/>
        </w:rPr>
        <w:t>届会议</w:t>
      </w:r>
    </w:p>
    <w:p w:rsidR="0069345C" w:rsidRDefault="0069345C" w:rsidP="0069345C">
      <w:pPr>
        <w:rPr>
          <w:rFonts w:hint="eastAsia"/>
        </w:rPr>
      </w:pPr>
      <w:r w:rsidRPr="0069345C">
        <w:rPr>
          <w:rFonts w:hint="eastAsia"/>
        </w:rPr>
        <w:t>2011</w:t>
      </w:r>
      <w:r w:rsidRPr="0069345C">
        <w:rPr>
          <w:rFonts w:hint="eastAsia"/>
        </w:rPr>
        <w:t>年</w:t>
      </w:r>
      <w:r w:rsidRPr="0069345C">
        <w:rPr>
          <w:rFonts w:hint="eastAsia"/>
        </w:rPr>
        <w:t>2</w:t>
      </w:r>
      <w:r w:rsidRPr="0069345C">
        <w:rPr>
          <w:rFonts w:hint="eastAsia"/>
        </w:rPr>
        <w:t>月</w:t>
      </w:r>
      <w:r w:rsidRPr="0069345C">
        <w:rPr>
          <w:rFonts w:hint="eastAsia"/>
        </w:rPr>
        <w:t>14</w:t>
      </w:r>
      <w:r w:rsidRPr="0069345C">
        <w:rPr>
          <w:rFonts w:hint="eastAsia"/>
        </w:rPr>
        <w:t>日至</w:t>
      </w:r>
      <w:r w:rsidRPr="0069345C">
        <w:rPr>
          <w:rFonts w:hint="eastAsia"/>
        </w:rPr>
        <w:t>3</w:t>
      </w:r>
      <w:r w:rsidRPr="0069345C">
        <w:rPr>
          <w:rFonts w:hint="eastAsia"/>
        </w:rPr>
        <w:t>月</w:t>
      </w:r>
      <w:r w:rsidRPr="0069345C">
        <w:rPr>
          <w:rFonts w:hint="eastAsia"/>
        </w:rPr>
        <w:t>11</w:t>
      </w:r>
      <w:r w:rsidRPr="0069345C">
        <w:rPr>
          <w:rFonts w:hint="eastAsia"/>
        </w:rPr>
        <w:t>日</w:t>
      </w:r>
    </w:p>
    <w:p w:rsidR="0069345C" w:rsidRDefault="0069345C" w:rsidP="0069345C">
      <w:pPr>
        <w:pStyle w:val="HChGC"/>
        <w:rPr>
          <w:rFonts w:hint="eastAsia"/>
        </w:rPr>
      </w:pPr>
      <w:r>
        <w:rPr>
          <w:rFonts w:hint="eastAsia"/>
        </w:rPr>
        <w:tab/>
      </w:r>
      <w:r>
        <w:rPr>
          <w:rFonts w:hint="eastAsia"/>
        </w:rPr>
        <w:tab/>
      </w:r>
      <w:r>
        <w:rPr>
          <w:rFonts w:hint="eastAsia"/>
        </w:rPr>
        <w:t>审议缔约国按照《公约》第九条提交的报告</w:t>
      </w:r>
    </w:p>
    <w:p w:rsidR="0069345C" w:rsidRDefault="0069345C" w:rsidP="0069345C">
      <w:pPr>
        <w:pStyle w:val="H1GC"/>
        <w:rPr>
          <w:rFonts w:hint="eastAsia"/>
        </w:rPr>
      </w:pPr>
      <w:r>
        <w:rPr>
          <w:rFonts w:hint="eastAsia"/>
        </w:rPr>
        <w:tab/>
      </w:r>
      <w:r>
        <w:rPr>
          <w:rFonts w:hint="eastAsia"/>
        </w:rPr>
        <w:tab/>
      </w:r>
      <w:r>
        <w:rPr>
          <w:rFonts w:hint="eastAsia"/>
        </w:rPr>
        <w:t>消除种族歧视委员会的结论性意见</w:t>
      </w:r>
    </w:p>
    <w:p w:rsidR="0069345C" w:rsidRDefault="0069345C" w:rsidP="0069345C">
      <w:pPr>
        <w:pStyle w:val="HChGC"/>
        <w:rPr>
          <w:rFonts w:hint="eastAsia"/>
        </w:rPr>
      </w:pPr>
      <w:r>
        <w:rPr>
          <w:rFonts w:hint="eastAsia"/>
        </w:rPr>
        <w:tab/>
      </w:r>
      <w:r>
        <w:rPr>
          <w:rFonts w:hint="eastAsia"/>
        </w:rPr>
        <w:tab/>
      </w:r>
      <w:r>
        <w:rPr>
          <w:rFonts w:hint="eastAsia"/>
        </w:rPr>
        <w:t>摩尔多瓦共和国</w:t>
      </w:r>
    </w:p>
    <w:p w:rsidR="0069345C" w:rsidRPr="00A26014" w:rsidRDefault="0069345C" w:rsidP="0069345C">
      <w:pPr>
        <w:pStyle w:val="SingleTxtGC"/>
        <w:rPr>
          <w:rFonts w:hint="eastAsia"/>
          <w:lang w:val="en-GB"/>
        </w:rPr>
      </w:pPr>
      <w:r>
        <w:rPr>
          <w:rFonts w:hint="eastAsia"/>
        </w:rPr>
        <w:t>1</w:t>
      </w:r>
      <w:r>
        <w:t>.</w:t>
      </w:r>
      <w:r>
        <w:rPr>
          <w:rFonts w:hint="eastAsia"/>
        </w:rPr>
        <w:t xml:space="preserve">  </w:t>
      </w:r>
      <w:r>
        <w:rPr>
          <w:rFonts w:hint="eastAsia"/>
        </w:rPr>
        <w:t>委员会在</w:t>
      </w:r>
      <w:r>
        <w:rPr>
          <w:rFonts w:hint="eastAsia"/>
        </w:rPr>
        <w:t>2011</w:t>
      </w:r>
      <w:r>
        <w:rPr>
          <w:rFonts w:hint="eastAsia"/>
        </w:rPr>
        <w:t>年</w:t>
      </w:r>
      <w:r>
        <w:rPr>
          <w:rFonts w:hint="eastAsia"/>
        </w:rPr>
        <w:t>3</w:t>
      </w:r>
      <w:r>
        <w:rPr>
          <w:rFonts w:hint="eastAsia"/>
        </w:rPr>
        <w:t>月</w:t>
      </w:r>
      <w:r>
        <w:rPr>
          <w:rFonts w:hint="eastAsia"/>
        </w:rPr>
        <w:t>1</w:t>
      </w:r>
      <w:r>
        <w:rPr>
          <w:rFonts w:hint="eastAsia"/>
        </w:rPr>
        <w:t>日和</w:t>
      </w:r>
      <w:r>
        <w:rPr>
          <w:rFonts w:hint="eastAsia"/>
        </w:rPr>
        <w:t>2</w:t>
      </w:r>
      <w:r>
        <w:rPr>
          <w:rFonts w:hint="eastAsia"/>
        </w:rPr>
        <w:t>日举行的第</w:t>
      </w:r>
      <w:r>
        <w:rPr>
          <w:rFonts w:hint="eastAsia"/>
        </w:rPr>
        <w:t>2073</w:t>
      </w:r>
      <w:r>
        <w:rPr>
          <w:rFonts w:hint="eastAsia"/>
        </w:rPr>
        <w:t>次和</w:t>
      </w:r>
      <w:r>
        <w:rPr>
          <w:rFonts w:hint="eastAsia"/>
        </w:rPr>
        <w:t>2074</w:t>
      </w:r>
      <w:r>
        <w:rPr>
          <w:rFonts w:hint="eastAsia"/>
        </w:rPr>
        <w:t>次会议</w:t>
      </w:r>
      <w:r w:rsidRPr="00A26014">
        <w:rPr>
          <w:lang w:val="en-GB"/>
        </w:rPr>
        <w:t>(CERD/C/SR.2073</w:t>
      </w:r>
      <w:r>
        <w:rPr>
          <w:rFonts w:hint="eastAsia"/>
          <w:lang w:val="en-GB"/>
        </w:rPr>
        <w:t>和</w:t>
      </w:r>
      <w:r w:rsidRPr="00A26014">
        <w:rPr>
          <w:lang w:val="en-GB"/>
        </w:rPr>
        <w:t>CERD/C/SR.2074)</w:t>
      </w:r>
      <w:r>
        <w:rPr>
          <w:rFonts w:hint="eastAsia"/>
          <w:lang w:val="en-GB"/>
        </w:rPr>
        <w:t>上审议了摩尔多瓦共和国第八次和第九次定期报告</w:t>
      </w:r>
      <w:r w:rsidRPr="00A26014">
        <w:rPr>
          <w:lang w:val="en-GB"/>
        </w:rPr>
        <w:t>(CERD/C/MDA/8-9)</w:t>
      </w:r>
      <w:r>
        <w:rPr>
          <w:rFonts w:hint="eastAsia"/>
          <w:lang w:val="en-GB"/>
        </w:rPr>
        <w:t>。委员会在</w:t>
      </w:r>
      <w:r>
        <w:rPr>
          <w:rFonts w:hint="eastAsia"/>
          <w:lang w:val="en-GB"/>
        </w:rPr>
        <w:t>2011</w:t>
      </w:r>
      <w:r>
        <w:rPr>
          <w:rFonts w:hint="eastAsia"/>
          <w:lang w:val="en-GB"/>
        </w:rPr>
        <w:t>年</w:t>
      </w:r>
      <w:r>
        <w:rPr>
          <w:rFonts w:hint="eastAsia"/>
          <w:lang w:val="en-GB"/>
        </w:rPr>
        <w:t>3</w:t>
      </w:r>
      <w:r>
        <w:rPr>
          <w:rFonts w:hint="eastAsia"/>
          <w:lang w:val="en-GB"/>
        </w:rPr>
        <w:t>月</w:t>
      </w:r>
      <w:r>
        <w:rPr>
          <w:rFonts w:hint="eastAsia"/>
          <w:lang w:val="en-GB"/>
        </w:rPr>
        <w:t>10</w:t>
      </w:r>
      <w:r>
        <w:rPr>
          <w:rFonts w:hint="eastAsia"/>
          <w:lang w:val="en-GB"/>
        </w:rPr>
        <w:t>日举行的第</w:t>
      </w:r>
      <w:r>
        <w:rPr>
          <w:rFonts w:hint="eastAsia"/>
          <w:lang w:val="en-GB"/>
        </w:rPr>
        <w:t>2087</w:t>
      </w:r>
      <w:r>
        <w:rPr>
          <w:rFonts w:hint="eastAsia"/>
          <w:lang w:val="en-GB"/>
        </w:rPr>
        <w:t>次会议</w:t>
      </w:r>
      <w:r w:rsidRPr="00A26014">
        <w:rPr>
          <w:lang w:val="en-GB"/>
        </w:rPr>
        <w:t>(CERD/C/SR.2087)</w:t>
      </w:r>
      <w:r>
        <w:rPr>
          <w:rFonts w:hint="eastAsia"/>
          <w:lang w:val="en-GB"/>
        </w:rPr>
        <w:t>上通过了下列结论性意见。</w:t>
      </w:r>
    </w:p>
    <w:p w:rsidR="0069345C" w:rsidRPr="00A26014" w:rsidRDefault="0069345C" w:rsidP="0069345C">
      <w:pPr>
        <w:pStyle w:val="H1GC"/>
        <w:rPr>
          <w:rFonts w:hint="eastAsia"/>
          <w:lang w:val="en-GB"/>
        </w:rPr>
      </w:pPr>
      <w:r w:rsidRPr="00A26014">
        <w:rPr>
          <w:lang w:val="en-GB"/>
        </w:rPr>
        <w:tab/>
        <w:t xml:space="preserve">A. </w:t>
      </w:r>
      <w:r w:rsidRPr="00A26014">
        <w:rPr>
          <w:lang w:val="en-GB"/>
        </w:rPr>
        <w:tab/>
      </w:r>
      <w:r>
        <w:rPr>
          <w:rFonts w:hint="eastAsia"/>
          <w:lang w:val="en-GB"/>
        </w:rPr>
        <w:t>导言</w:t>
      </w:r>
    </w:p>
    <w:p w:rsidR="0069345C" w:rsidRPr="00A26014" w:rsidRDefault="0069345C" w:rsidP="008656AA">
      <w:pPr>
        <w:pStyle w:val="SingleTxtGC"/>
        <w:rPr>
          <w:rFonts w:hint="eastAsia"/>
          <w:lang w:val="en-GB"/>
        </w:rPr>
      </w:pPr>
      <w:r>
        <w:rPr>
          <w:rFonts w:hint="eastAsia"/>
          <w:lang w:val="en-GB"/>
        </w:rPr>
        <w:t>2</w:t>
      </w:r>
      <w:r>
        <w:rPr>
          <w:lang w:val="en-GB"/>
        </w:rPr>
        <w:t>.</w:t>
      </w:r>
      <w:r>
        <w:rPr>
          <w:rFonts w:hint="eastAsia"/>
          <w:lang w:val="en-GB"/>
        </w:rPr>
        <w:t xml:space="preserve">  </w:t>
      </w:r>
      <w:r>
        <w:rPr>
          <w:rFonts w:hint="eastAsia"/>
          <w:lang w:val="en-GB"/>
        </w:rPr>
        <w:t>委员会欢迎缔约国及时提交了第八次和第九次</w:t>
      </w:r>
      <w:r w:rsidR="008656AA">
        <w:rPr>
          <w:rFonts w:hint="eastAsia"/>
          <w:lang w:val="en-GB"/>
        </w:rPr>
        <w:t>合并的</w:t>
      </w:r>
      <w:r>
        <w:rPr>
          <w:rFonts w:hint="eastAsia"/>
          <w:lang w:val="en-GB"/>
        </w:rPr>
        <w:t>定期报告。委员会并赞赏地注意到缔约国提交的有关根据委员会以前结论性意见所采取的后续落实措施情况而提交的材料</w:t>
      </w:r>
      <w:r w:rsidRPr="00A26014">
        <w:rPr>
          <w:lang w:val="en-GB"/>
        </w:rPr>
        <w:t>(CERD/C/MDA/CO/7/Add.1</w:t>
      </w:r>
      <w:r>
        <w:rPr>
          <w:rFonts w:hint="eastAsia"/>
          <w:lang w:val="en-GB"/>
        </w:rPr>
        <w:t>和</w:t>
      </w:r>
      <w:r w:rsidRPr="00A26014">
        <w:rPr>
          <w:lang w:val="en-GB"/>
        </w:rPr>
        <w:t>Add.2)</w:t>
      </w:r>
      <w:r>
        <w:rPr>
          <w:rFonts w:hint="eastAsia"/>
          <w:lang w:val="en-GB"/>
        </w:rPr>
        <w:t>。委员会还对同代表团举行的建设性对话以及向委员会成员提出的问题所作的口头答复表示感谢。</w:t>
      </w:r>
    </w:p>
    <w:p w:rsidR="0069345C" w:rsidRDefault="0069345C" w:rsidP="0069345C">
      <w:pPr>
        <w:pStyle w:val="SingleTxtGC"/>
        <w:rPr>
          <w:rFonts w:hint="eastAsia"/>
          <w:lang w:val="en-GB"/>
        </w:rPr>
      </w:pPr>
      <w:r w:rsidRPr="00A26014">
        <w:rPr>
          <w:lang w:val="en-GB"/>
        </w:rPr>
        <w:t>3.</w:t>
      </w:r>
      <w:r>
        <w:rPr>
          <w:rFonts w:hint="eastAsia"/>
          <w:lang w:val="en-GB"/>
        </w:rPr>
        <w:t xml:space="preserve">  </w:t>
      </w:r>
      <w:r>
        <w:rPr>
          <w:rFonts w:hint="eastAsia"/>
          <w:lang w:val="en-GB"/>
        </w:rPr>
        <w:t>委员会注意到，德涅斯特地区仍然不受到缔约国的实际有效控制，因此缔约国无法监督其这一部分领土内执行</w:t>
      </w:r>
      <w:r w:rsidRPr="00894053">
        <w:rPr>
          <w:rFonts w:hint="eastAsia"/>
          <w:lang w:val="en-GB"/>
        </w:rPr>
        <w:t>《公约》</w:t>
      </w:r>
      <w:r>
        <w:rPr>
          <w:rFonts w:hint="eastAsia"/>
          <w:lang w:val="en-GB"/>
        </w:rPr>
        <w:t>的情况</w:t>
      </w:r>
      <w:r w:rsidRPr="00A26014">
        <w:rPr>
          <w:lang w:val="en-GB"/>
        </w:rPr>
        <w:t>(CERD/C/MDA/8-</w:t>
      </w:r>
      <w:r w:rsidR="00D9722D">
        <w:rPr>
          <w:lang w:val="en-GB"/>
        </w:rPr>
        <w:t>9,</w:t>
      </w:r>
      <w:r w:rsidR="008178BB">
        <w:rPr>
          <w:rFonts w:hint="eastAsia"/>
          <w:lang w:val="en-GB"/>
        </w:rPr>
        <w:t xml:space="preserve"> </w:t>
      </w:r>
      <w:r>
        <w:rPr>
          <w:rFonts w:hint="eastAsia"/>
          <w:lang w:val="en-GB"/>
        </w:rPr>
        <w:t>第</w:t>
      </w:r>
      <w:r w:rsidRPr="00A26014">
        <w:rPr>
          <w:lang w:val="en-GB"/>
        </w:rPr>
        <w:t>8-11</w:t>
      </w:r>
      <w:r>
        <w:rPr>
          <w:rFonts w:hint="eastAsia"/>
          <w:lang w:val="en-GB"/>
        </w:rPr>
        <w:t>段</w:t>
      </w:r>
      <w:r w:rsidRPr="00A26014">
        <w:rPr>
          <w:lang w:val="en-GB"/>
        </w:rPr>
        <w:t>)</w:t>
      </w:r>
      <w:r>
        <w:rPr>
          <w:rFonts w:hint="eastAsia"/>
          <w:lang w:val="en-GB"/>
        </w:rPr>
        <w:t>。</w:t>
      </w:r>
    </w:p>
    <w:p w:rsidR="0069345C" w:rsidRDefault="0069345C" w:rsidP="0069345C">
      <w:pPr>
        <w:pStyle w:val="H1GC"/>
        <w:rPr>
          <w:rFonts w:hint="eastAsia"/>
        </w:rPr>
      </w:pPr>
      <w:r>
        <w:rPr>
          <w:rFonts w:hint="eastAsia"/>
        </w:rPr>
        <w:tab/>
        <w:t>B</w:t>
      </w:r>
      <w:r>
        <w:t>.</w:t>
      </w:r>
      <w:r>
        <w:rPr>
          <w:rFonts w:hint="eastAsia"/>
        </w:rPr>
        <w:tab/>
      </w:r>
      <w:r>
        <w:rPr>
          <w:rFonts w:hint="eastAsia"/>
        </w:rPr>
        <w:t>积极方面</w:t>
      </w:r>
    </w:p>
    <w:p w:rsidR="0069345C" w:rsidRDefault="0069345C" w:rsidP="0069345C">
      <w:pPr>
        <w:pStyle w:val="SingleTxtGC"/>
        <w:rPr>
          <w:rFonts w:hint="eastAsia"/>
        </w:rPr>
      </w:pPr>
      <w:r>
        <w:rPr>
          <w:rFonts w:hint="eastAsia"/>
        </w:rPr>
        <w:t>4</w:t>
      </w:r>
      <w:r>
        <w:t>.</w:t>
      </w:r>
      <w:r>
        <w:rPr>
          <w:rFonts w:hint="eastAsia"/>
        </w:rPr>
        <w:t xml:space="preserve">  </w:t>
      </w:r>
      <w:r>
        <w:rPr>
          <w:rFonts w:hint="eastAsia"/>
        </w:rPr>
        <w:t>委员会欢迎缔约国采取的以下立法和其他措施：</w:t>
      </w:r>
    </w:p>
    <w:p w:rsidR="0069345C" w:rsidRDefault="0069345C" w:rsidP="00AA6192">
      <w:pPr>
        <w:pStyle w:val="SingleTxtGC"/>
        <w:numPr>
          <w:ilvl w:val="0"/>
          <w:numId w:val="10"/>
        </w:numPr>
        <w:rPr>
          <w:rFonts w:hint="eastAsia"/>
        </w:rPr>
      </w:pPr>
      <w:r>
        <w:rPr>
          <w:rFonts w:hint="eastAsia"/>
        </w:rPr>
        <w:t>2008</w:t>
      </w:r>
      <w:r>
        <w:rPr>
          <w:rFonts w:hint="eastAsia"/>
        </w:rPr>
        <w:t>年</w:t>
      </w:r>
      <w:r>
        <w:rPr>
          <w:rFonts w:hint="eastAsia"/>
        </w:rPr>
        <w:t>12</w:t>
      </w:r>
      <w:r>
        <w:rPr>
          <w:rFonts w:hint="eastAsia"/>
        </w:rPr>
        <w:t>月</w:t>
      </w:r>
      <w:r>
        <w:rPr>
          <w:rFonts w:hint="eastAsia"/>
        </w:rPr>
        <w:t>18</w:t>
      </w:r>
      <w:r>
        <w:rPr>
          <w:rFonts w:hint="eastAsia"/>
        </w:rPr>
        <w:t>日的《庇护法》；</w:t>
      </w:r>
    </w:p>
    <w:p w:rsidR="0069345C" w:rsidRDefault="0069345C" w:rsidP="00AA6192">
      <w:pPr>
        <w:pStyle w:val="SingleTxtGC"/>
        <w:numPr>
          <w:ilvl w:val="0"/>
          <w:numId w:val="10"/>
        </w:numPr>
        <w:rPr>
          <w:rFonts w:hint="eastAsia"/>
        </w:rPr>
      </w:pPr>
      <w:r>
        <w:rPr>
          <w:rFonts w:hint="eastAsia"/>
        </w:rPr>
        <w:t>2010</w:t>
      </w:r>
      <w:r>
        <w:rPr>
          <w:rFonts w:hint="eastAsia"/>
        </w:rPr>
        <w:t>年</w:t>
      </w:r>
      <w:r>
        <w:rPr>
          <w:rFonts w:hint="eastAsia"/>
        </w:rPr>
        <w:t>12</w:t>
      </w:r>
      <w:r>
        <w:rPr>
          <w:rFonts w:hint="eastAsia"/>
        </w:rPr>
        <w:t>月</w:t>
      </w:r>
      <w:r w:rsidR="00E75007">
        <w:rPr>
          <w:rFonts w:hint="eastAsia"/>
        </w:rPr>
        <w:t>2</w:t>
      </w:r>
      <w:r>
        <w:rPr>
          <w:rFonts w:hint="eastAsia"/>
        </w:rPr>
        <w:t>4</w:t>
      </w:r>
      <w:r>
        <w:rPr>
          <w:rFonts w:hint="eastAsia"/>
        </w:rPr>
        <w:t>日的《外国人》；</w:t>
      </w:r>
    </w:p>
    <w:p w:rsidR="0069345C" w:rsidRDefault="0069345C" w:rsidP="00AA6192">
      <w:pPr>
        <w:pStyle w:val="SingleTxtGC"/>
        <w:numPr>
          <w:ilvl w:val="0"/>
          <w:numId w:val="10"/>
        </w:numPr>
        <w:rPr>
          <w:rFonts w:hint="eastAsia"/>
        </w:rPr>
      </w:pPr>
      <w:r>
        <w:rPr>
          <w:rFonts w:hint="eastAsia"/>
        </w:rPr>
        <w:t>2008-201</w:t>
      </w:r>
      <w:r w:rsidR="008178BB">
        <w:rPr>
          <w:rFonts w:hint="eastAsia"/>
        </w:rPr>
        <w:t>2</w:t>
      </w:r>
      <w:r>
        <w:rPr>
          <w:rFonts w:hint="eastAsia"/>
        </w:rPr>
        <w:t>年就社会边缘群体状况制定综合的社会服务体系的“国家方案”；</w:t>
      </w:r>
    </w:p>
    <w:p w:rsidR="0069345C" w:rsidRDefault="0069345C" w:rsidP="00AA6192">
      <w:pPr>
        <w:pStyle w:val="SingleTxtGC"/>
        <w:numPr>
          <w:ilvl w:val="0"/>
          <w:numId w:val="10"/>
        </w:numPr>
        <w:rPr>
          <w:rFonts w:hint="eastAsia"/>
        </w:rPr>
      </w:pPr>
      <w:r>
        <w:rPr>
          <w:rFonts w:hint="eastAsia"/>
        </w:rPr>
        <w:t>2008</w:t>
      </w:r>
      <w:r>
        <w:rPr>
          <w:rFonts w:hint="eastAsia"/>
        </w:rPr>
        <w:t>年</w:t>
      </w:r>
      <w:r>
        <w:rPr>
          <w:rFonts w:hint="eastAsia"/>
        </w:rPr>
        <w:t>12</w:t>
      </w:r>
      <w:r>
        <w:rPr>
          <w:rFonts w:hint="eastAsia"/>
        </w:rPr>
        <w:t>月</w:t>
      </w:r>
      <w:r>
        <w:rPr>
          <w:rFonts w:hint="eastAsia"/>
        </w:rPr>
        <w:t>31</w:t>
      </w:r>
      <w:r>
        <w:rPr>
          <w:rFonts w:hint="eastAsia"/>
        </w:rPr>
        <w:t>日关于批准为建立全面的社会服务体制而设置的</w:t>
      </w:r>
      <w:r>
        <w:rPr>
          <w:rFonts w:hint="eastAsia"/>
        </w:rPr>
        <w:t>2008-2012</w:t>
      </w:r>
      <w:r>
        <w:rPr>
          <w:rFonts w:hint="eastAsia"/>
        </w:rPr>
        <w:t>年国家方案问题的第</w:t>
      </w:r>
      <w:r>
        <w:rPr>
          <w:rFonts w:hint="eastAsia"/>
        </w:rPr>
        <w:t>1512</w:t>
      </w:r>
      <w:r>
        <w:rPr>
          <w:rFonts w:hint="eastAsia"/>
        </w:rPr>
        <w:t>号政府决定；</w:t>
      </w:r>
    </w:p>
    <w:p w:rsidR="0069345C" w:rsidRDefault="0069345C" w:rsidP="00AA6192">
      <w:pPr>
        <w:pStyle w:val="SingleTxtGC"/>
        <w:numPr>
          <w:ilvl w:val="0"/>
          <w:numId w:val="10"/>
        </w:numPr>
        <w:rPr>
          <w:rFonts w:hint="eastAsia"/>
        </w:rPr>
      </w:pPr>
      <w:r>
        <w:rPr>
          <w:rFonts w:hint="eastAsia"/>
        </w:rPr>
        <w:t>2008</w:t>
      </w:r>
      <w:r>
        <w:rPr>
          <w:rFonts w:hint="eastAsia"/>
        </w:rPr>
        <w:t>年</w:t>
      </w:r>
      <w:r>
        <w:rPr>
          <w:rFonts w:hint="eastAsia"/>
        </w:rPr>
        <w:t>11</w:t>
      </w:r>
      <w:r>
        <w:rPr>
          <w:rFonts w:hint="eastAsia"/>
        </w:rPr>
        <w:t>月</w:t>
      </w:r>
      <w:r>
        <w:rPr>
          <w:rFonts w:hint="eastAsia"/>
        </w:rPr>
        <w:t>17</w:t>
      </w:r>
      <w:r>
        <w:rPr>
          <w:rFonts w:hint="eastAsia"/>
        </w:rPr>
        <w:t>日的关于执行委员会结论和建议问题的</w:t>
      </w:r>
      <w:r>
        <w:rPr>
          <w:rFonts w:hint="eastAsia"/>
        </w:rPr>
        <w:t>2008- 2010</w:t>
      </w:r>
      <w:r>
        <w:rPr>
          <w:rFonts w:hint="eastAsia"/>
        </w:rPr>
        <w:t>年行动计划。</w:t>
      </w:r>
    </w:p>
    <w:p w:rsidR="0069345C" w:rsidRDefault="0069345C" w:rsidP="0069345C">
      <w:pPr>
        <w:pStyle w:val="SingleTxtGC"/>
        <w:rPr>
          <w:rFonts w:hint="eastAsia"/>
        </w:rPr>
      </w:pPr>
      <w:r>
        <w:rPr>
          <w:rFonts w:hint="eastAsia"/>
        </w:rPr>
        <w:t>5</w:t>
      </w:r>
      <w:r>
        <w:t>.</w:t>
      </w:r>
      <w:r>
        <w:rPr>
          <w:rFonts w:hint="eastAsia"/>
        </w:rPr>
        <w:t xml:space="preserve">  </w:t>
      </w:r>
      <w:r>
        <w:rPr>
          <w:rFonts w:hint="eastAsia"/>
        </w:rPr>
        <w:t>委员会欢迎代表团提供的资料表明，缔约国计划根据《公约》第十四条的规定作出自愿</w:t>
      </w:r>
      <w:r w:rsidR="00ED38C6">
        <w:rPr>
          <w:rFonts w:hint="eastAsia"/>
        </w:rPr>
        <w:t>声明</w:t>
      </w:r>
      <w:r>
        <w:rPr>
          <w:rFonts w:hint="eastAsia"/>
        </w:rPr>
        <w:t>，承认委员会接受并审议个人申诉的职权，并鼓励缔约国无拖延地立即做到这一点。</w:t>
      </w:r>
    </w:p>
    <w:p w:rsidR="0069345C" w:rsidRDefault="0069345C" w:rsidP="0069345C">
      <w:pPr>
        <w:pStyle w:val="SingleTxtGC"/>
        <w:rPr>
          <w:rFonts w:hint="eastAsia"/>
        </w:rPr>
      </w:pPr>
      <w:r>
        <w:rPr>
          <w:rFonts w:hint="eastAsia"/>
        </w:rPr>
        <w:t>6</w:t>
      </w:r>
      <w:r>
        <w:t>.</w:t>
      </w:r>
      <w:r>
        <w:rPr>
          <w:rFonts w:hint="eastAsia"/>
        </w:rPr>
        <w:t xml:space="preserve">  </w:t>
      </w:r>
      <w:r>
        <w:rPr>
          <w:rFonts w:hint="eastAsia"/>
        </w:rPr>
        <w:t>委员会欢迎缔约国于</w:t>
      </w:r>
      <w:r>
        <w:rPr>
          <w:rFonts w:hint="eastAsia"/>
        </w:rPr>
        <w:t>2010</w:t>
      </w:r>
      <w:r>
        <w:rPr>
          <w:rFonts w:hint="eastAsia"/>
        </w:rPr>
        <w:t>年</w:t>
      </w:r>
      <w:r>
        <w:rPr>
          <w:rFonts w:hint="eastAsia"/>
        </w:rPr>
        <w:t>9</w:t>
      </w:r>
      <w:r>
        <w:rPr>
          <w:rFonts w:hint="eastAsia"/>
        </w:rPr>
        <w:t>月批准了《残疾人权利公约》，并于</w:t>
      </w:r>
      <w:r>
        <w:rPr>
          <w:rFonts w:hint="eastAsia"/>
        </w:rPr>
        <w:t>2010</w:t>
      </w:r>
      <w:r>
        <w:rPr>
          <w:rFonts w:hint="eastAsia"/>
        </w:rPr>
        <w:t>年</w:t>
      </w:r>
      <w:r>
        <w:rPr>
          <w:rFonts w:hint="eastAsia"/>
        </w:rPr>
        <w:t>10</w:t>
      </w:r>
      <w:r>
        <w:rPr>
          <w:rFonts w:hint="eastAsia"/>
        </w:rPr>
        <w:t>月批准了《国际刑事法院罗马规约》。</w:t>
      </w:r>
    </w:p>
    <w:p w:rsidR="0069345C" w:rsidRDefault="0069345C" w:rsidP="0069345C">
      <w:pPr>
        <w:pStyle w:val="SingleTxtGC"/>
        <w:rPr>
          <w:rFonts w:hint="eastAsia"/>
        </w:rPr>
      </w:pPr>
      <w:r>
        <w:rPr>
          <w:rFonts w:hint="eastAsia"/>
        </w:rPr>
        <w:t>7</w:t>
      </w:r>
      <w:r>
        <w:t>.</w:t>
      </w:r>
      <w:r>
        <w:rPr>
          <w:rFonts w:hint="eastAsia"/>
        </w:rPr>
        <w:t xml:space="preserve">  </w:t>
      </w:r>
      <w:r>
        <w:rPr>
          <w:rFonts w:hint="eastAsia"/>
        </w:rPr>
        <w:t>委员会并欢迎缔约国</w:t>
      </w:r>
      <w:r w:rsidR="00AA6192">
        <w:rPr>
          <w:rFonts w:hint="eastAsia"/>
        </w:rPr>
        <w:t>批准了</w:t>
      </w:r>
      <w:r>
        <w:rPr>
          <w:rFonts w:hint="eastAsia"/>
        </w:rPr>
        <w:t>独立国家联合体的人权方面文书，并批准了欧洲理事会的人权文书，这些与《公约》的适用性具有直接的关联。</w:t>
      </w:r>
    </w:p>
    <w:p w:rsidR="0069345C" w:rsidRDefault="0069345C" w:rsidP="0069345C">
      <w:pPr>
        <w:pStyle w:val="H1GC"/>
        <w:rPr>
          <w:rFonts w:hint="eastAsia"/>
        </w:rPr>
      </w:pPr>
      <w:r>
        <w:rPr>
          <w:rFonts w:hint="eastAsia"/>
        </w:rPr>
        <w:tab/>
        <w:t>C</w:t>
      </w:r>
      <w:r>
        <w:t>.</w:t>
      </w:r>
      <w:r>
        <w:rPr>
          <w:rFonts w:hint="eastAsia"/>
        </w:rPr>
        <w:tab/>
      </w:r>
      <w:r>
        <w:rPr>
          <w:rFonts w:hint="eastAsia"/>
        </w:rPr>
        <w:t>关注的问题和建议</w:t>
      </w:r>
    </w:p>
    <w:p w:rsidR="0069345C" w:rsidRDefault="0069345C" w:rsidP="0069345C">
      <w:pPr>
        <w:pStyle w:val="SingleTxtGC"/>
        <w:rPr>
          <w:rFonts w:hint="eastAsia"/>
        </w:rPr>
      </w:pPr>
      <w:r>
        <w:rPr>
          <w:rFonts w:hint="eastAsia"/>
        </w:rPr>
        <w:t>8</w:t>
      </w:r>
      <w:r>
        <w:t>.</w:t>
      </w:r>
      <w:r>
        <w:rPr>
          <w:rFonts w:hint="eastAsia"/>
        </w:rPr>
        <w:t xml:space="preserve">  </w:t>
      </w:r>
      <w:r>
        <w:rPr>
          <w:rFonts w:hint="eastAsia"/>
        </w:rPr>
        <w:t>委员会注意到缔约国的报告中</w:t>
      </w:r>
      <w:r w:rsidR="00ED38C6">
        <w:rPr>
          <w:rFonts w:hint="eastAsia"/>
        </w:rPr>
        <w:t>依据</w:t>
      </w:r>
      <w:r>
        <w:rPr>
          <w:rFonts w:hint="eastAsia"/>
        </w:rPr>
        <w:t>2004</w:t>
      </w:r>
      <w:r>
        <w:rPr>
          <w:rFonts w:hint="eastAsia"/>
        </w:rPr>
        <w:t>年的普查提供了有关该国人口各族裔组成的情况。但是，委员会关注到没有关于摩尔多瓦居民实际族裔组成情况的确切可靠数据，尤其是关于罗姆人少数群体的情况，而且该国未能系统收集关于社会包容性和涉及歧视的问题和案例的数据。委员会还感到关注的是，官方涉及摩尔多瓦</w:t>
      </w:r>
      <w:r w:rsidR="00591FD1">
        <w:rPr>
          <w:rFonts w:hint="eastAsia"/>
        </w:rPr>
        <w:t>的</w:t>
      </w:r>
      <w:r>
        <w:rPr>
          <w:rFonts w:hint="eastAsia"/>
        </w:rPr>
        <w:t>族裔群体的公开报告将罗姆人列为“其他”类别，尽管罗姆人是人数众多的少数群体。委员会感兴趣地注意到该国定于</w:t>
      </w:r>
      <w:r>
        <w:rPr>
          <w:rFonts w:hint="eastAsia"/>
        </w:rPr>
        <w:t>2013</w:t>
      </w:r>
      <w:r>
        <w:rPr>
          <w:rFonts w:hint="eastAsia"/>
        </w:rPr>
        <w:t>年开展下一次普查，但与此同时关注到，当前的数据收集方式方法并未能充分地落实自决权。委员会并感到遗憾的是，在官方的程序中，包括在政府的注册中，没有办法自我</w:t>
      </w:r>
      <w:r w:rsidR="00591FD1">
        <w:rPr>
          <w:rFonts w:hint="eastAsia"/>
        </w:rPr>
        <w:t>认定</w:t>
      </w:r>
      <w:r>
        <w:rPr>
          <w:rFonts w:hint="eastAsia"/>
        </w:rPr>
        <w:t>为“罗姆人”，而仅采用“</w:t>
      </w:r>
      <w:r>
        <w:t>Tsigan</w:t>
      </w:r>
      <w:r>
        <w:rPr>
          <w:rFonts w:hint="eastAsia"/>
        </w:rPr>
        <w:t>”</w:t>
      </w:r>
      <w:r>
        <w:rPr>
          <w:rFonts w:hint="eastAsia"/>
        </w:rPr>
        <w:t>(</w:t>
      </w:r>
      <w:r>
        <w:rPr>
          <w:rFonts w:hint="eastAsia"/>
        </w:rPr>
        <w:t>“吉普赛人”</w:t>
      </w:r>
      <w:r>
        <w:rPr>
          <w:rFonts w:hint="eastAsia"/>
        </w:rPr>
        <w:t>)</w:t>
      </w:r>
      <w:r w:rsidR="00591FD1">
        <w:rPr>
          <w:rFonts w:hint="eastAsia"/>
        </w:rPr>
        <w:t>的名称</w:t>
      </w:r>
      <w:r>
        <w:rPr>
          <w:rFonts w:hint="eastAsia"/>
        </w:rPr>
        <w:t>(</w:t>
      </w:r>
      <w:r>
        <w:rPr>
          <w:rFonts w:hint="eastAsia"/>
        </w:rPr>
        <w:t>第二条</w:t>
      </w:r>
      <w:r>
        <w:rPr>
          <w:rFonts w:hint="eastAsia"/>
        </w:rPr>
        <w:t>)</w:t>
      </w:r>
      <w:r>
        <w:rPr>
          <w:rFonts w:hint="eastAsia"/>
        </w:rPr>
        <w:t>。</w:t>
      </w:r>
    </w:p>
    <w:p w:rsidR="0069345C" w:rsidRDefault="0069345C" w:rsidP="003D414C">
      <w:pPr>
        <w:pStyle w:val="SingleTxtGC"/>
        <w:ind w:left="1145"/>
        <w:rPr>
          <w:rFonts w:hint="eastAsia"/>
        </w:rPr>
      </w:pPr>
      <w:r w:rsidRPr="008178BB">
        <w:rPr>
          <w:rFonts w:eastAsia="SimHei" w:hint="eastAsia"/>
        </w:rPr>
        <w:t>委员会建议缔约国改善对《公约》所提及的各类群体的数据收集制度，以便更好地评估缔约国内不同少数群体的境况，确定种族歧视现象的严重性，并在尊重自我身份</w:t>
      </w:r>
      <w:r w:rsidR="00591FD1" w:rsidRPr="008178BB">
        <w:rPr>
          <w:rFonts w:eastAsia="SimHei" w:hint="eastAsia"/>
        </w:rPr>
        <w:t>确</w:t>
      </w:r>
      <w:r w:rsidRPr="008178BB">
        <w:rPr>
          <w:rFonts w:eastAsia="SimHei" w:hint="eastAsia"/>
        </w:rPr>
        <w:t>认权的情况下评价各群体融合团结政策的效率。委员会并建议缔约国在下次报告中按性别、年龄、宗教、族裔群体和民族分别地开列有关居民的族裔组成情况的全面、精确和可靠的数据</w:t>
      </w:r>
      <w:r>
        <w:rPr>
          <w:rFonts w:hint="eastAsia"/>
        </w:rPr>
        <w:t>。</w:t>
      </w:r>
    </w:p>
    <w:p w:rsidR="0069345C" w:rsidRDefault="0069345C" w:rsidP="0069345C">
      <w:pPr>
        <w:pStyle w:val="SingleTxtGC"/>
        <w:rPr>
          <w:rFonts w:hint="eastAsia"/>
        </w:rPr>
      </w:pPr>
      <w:r>
        <w:rPr>
          <w:rFonts w:hint="eastAsia"/>
        </w:rPr>
        <w:t>9</w:t>
      </w:r>
      <w:r>
        <w:t>.</w:t>
      </w:r>
      <w:r>
        <w:rPr>
          <w:rFonts w:hint="eastAsia"/>
        </w:rPr>
        <w:t xml:space="preserve">  </w:t>
      </w:r>
      <w:r w:rsidR="00591FD1">
        <w:rPr>
          <w:rFonts w:hint="eastAsia"/>
        </w:rPr>
        <w:t>委员会感兴趣地注意到</w:t>
      </w:r>
      <w:r>
        <w:rPr>
          <w:rFonts w:hint="eastAsia"/>
        </w:rPr>
        <w:t>最近在起草《防止和杜绝歧视法》方面的</w:t>
      </w:r>
      <w:r w:rsidR="00DC0A4A">
        <w:rPr>
          <w:rFonts w:hint="eastAsia"/>
        </w:rPr>
        <w:t>情况</w:t>
      </w:r>
      <w:r>
        <w:rPr>
          <w:rFonts w:hint="eastAsia"/>
        </w:rPr>
        <w:t>发展，该草案已提交议会以期通过</w:t>
      </w:r>
      <w:r>
        <w:rPr>
          <w:rFonts w:hint="eastAsia"/>
        </w:rPr>
        <w:t>(</w:t>
      </w:r>
      <w:r>
        <w:rPr>
          <w:rFonts w:hint="eastAsia"/>
        </w:rPr>
        <w:t>第二条和第六条</w:t>
      </w:r>
      <w:r>
        <w:rPr>
          <w:rFonts w:hint="eastAsia"/>
        </w:rPr>
        <w:t>)</w:t>
      </w:r>
      <w:r>
        <w:rPr>
          <w:rFonts w:hint="eastAsia"/>
        </w:rPr>
        <w:t>。</w:t>
      </w:r>
    </w:p>
    <w:p w:rsidR="0069345C" w:rsidRPr="008178BB" w:rsidRDefault="0069345C" w:rsidP="003D414C">
      <w:pPr>
        <w:pStyle w:val="SingleTxtGC"/>
        <w:ind w:left="1145"/>
        <w:rPr>
          <w:rFonts w:eastAsia="SimHei" w:hint="eastAsia"/>
        </w:rPr>
      </w:pPr>
      <w:r w:rsidRPr="008178BB">
        <w:rPr>
          <w:rFonts w:eastAsia="SimHei" w:hint="eastAsia"/>
        </w:rPr>
        <w:t>委员会建议缔约国将通过《防止和杜绝歧视法》作为要务进行，并保障对公民和非公民的保护、确保执法机构的效率和独立性，载列针对种族歧视的充分制裁和赔偿的条款，以及在民事司法程序中共同承担举证责任的条款，以此使上述法律的条款符合相关的国际标准，包括《公约》。</w:t>
      </w:r>
    </w:p>
    <w:p w:rsidR="0069345C" w:rsidRDefault="0069345C" w:rsidP="0069345C">
      <w:pPr>
        <w:pStyle w:val="SingleTxtGC"/>
        <w:rPr>
          <w:rFonts w:hint="eastAsia"/>
        </w:rPr>
      </w:pPr>
      <w:r>
        <w:rPr>
          <w:rFonts w:hint="eastAsia"/>
        </w:rPr>
        <w:t>10</w:t>
      </w:r>
      <w:r>
        <w:t>.</w:t>
      </w:r>
      <w:r>
        <w:rPr>
          <w:rFonts w:hint="eastAsia"/>
        </w:rPr>
        <w:t xml:space="preserve">  </w:t>
      </w:r>
      <w:r>
        <w:rPr>
          <w:rFonts w:hint="eastAsia"/>
        </w:rPr>
        <w:t>委员会欢迎缔约国为改善其法律框架、以期制止种族歧视而采取的各种措施</w:t>
      </w:r>
      <w:r>
        <w:rPr>
          <w:rFonts w:hint="eastAsia"/>
        </w:rPr>
        <w:t>(</w:t>
      </w:r>
      <w:r>
        <w:rPr>
          <w:rFonts w:hint="eastAsia"/>
        </w:rPr>
        <w:t>第二条和第六条</w:t>
      </w:r>
      <w:r>
        <w:rPr>
          <w:rFonts w:hint="eastAsia"/>
        </w:rPr>
        <w:t>)</w:t>
      </w:r>
      <w:r>
        <w:rPr>
          <w:rFonts w:hint="eastAsia"/>
        </w:rPr>
        <w:t>。但是委员会关注到：</w:t>
      </w:r>
    </w:p>
    <w:p w:rsidR="0069345C" w:rsidRDefault="0069345C" w:rsidP="00DC0A4A">
      <w:pPr>
        <w:pStyle w:val="SingleTxtGC"/>
        <w:numPr>
          <w:ilvl w:val="0"/>
          <w:numId w:val="4"/>
        </w:numPr>
        <w:rPr>
          <w:rFonts w:hint="eastAsia"/>
        </w:rPr>
      </w:pPr>
      <w:r>
        <w:rPr>
          <w:rFonts w:hint="eastAsia"/>
        </w:rPr>
        <w:t>未能切实有效地执行现行的反歧视条款，其中包括《刑事法》第</w:t>
      </w:r>
      <w:r>
        <w:rPr>
          <w:rFonts w:hint="eastAsia"/>
        </w:rPr>
        <w:t>176</w:t>
      </w:r>
      <w:r>
        <w:rPr>
          <w:rFonts w:hint="eastAsia"/>
        </w:rPr>
        <w:t>条和第</w:t>
      </w:r>
      <w:r>
        <w:rPr>
          <w:rFonts w:hint="eastAsia"/>
        </w:rPr>
        <w:t>346</w:t>
      </w:r>
      <w:r>
        <w:rPr>
          <w:rFonts w:hint="eastAsia"/>
        </w:rPr>
        <w:t>条，以及《极端主义活动法》；</w:t>
      </w:r>
    </w:p>
    <w:p w:rsidR="0069345C" w:rsidRDefault="0069345C" w:rsidP="00DC0A4A">
      <w:pPr>
        <w:pStyle w:val="SingleTxtGC"/>
        <w:numPr>
          <w:ilvl w:val="0"/>
          <w:numId w:val="4"/>
        </w:numPr>
        <w:rPr>
          <w:rFonts w:hint="eastAsia"/>
        </w:rPr>
      </w:pPr>
      <w:r>
        <w:rPr>
          <w:rFonts w:hint="eastAsia"/>
        </w:rPr>
        <w:t>尽管持续地有报告指出对</w:t>
      </w:r>
      <w:r w:rsidR="00DC0A4A">
        <w:rPr>
          <w:rFonts w:hint="eastAsia"/>
        </w:rPr>
        <w:t>于</w:t>
      </w:r>
      <w:r>
        <w:rPr>
          <w:rFonts w:hint="eastAsia"/>
        </w:rPr>
        <w:t>包括移民和难民在内的某些少数群体和非公民成员</w:t>
      </w:r>
      <w:r w:rsidR="00DC0A4A">
        <w:rPr>
          <w:rFonts w:hint="eastAsia"/>
        </w:rPr>
        <w:t>，存在的</w:t>
      </w:r>
      <w:r>
        <w:rPr>
          <w:rFonts w:hint="eastAsia"/>
        </w:rPr>
        <w:t>事实上歧视，但是向法院和其他主管当局提出有关种族歧视行为的申诉数量很少；</w:t>
      </w:r>
    </w:p>
    <w:p w:rsidR="0069345C" w:rsidRDefault="0069345C" w:rsidP="00DC0A4A">
      <w:pPr>
        <w:pStyle w:val="SingleTxtGC"/>
        <w:numPr>
          <w:ilvl w:val="0"/>
          <w:numId w:val="4"/>
        </w:numPr>
        <w:rPr>
          <w:rFonts w:hint="eastAsia"/>
        </w:rPr>
      </w:pPr>
      <w:r>
        <w:rPr>
          <w:rFonts w:hint="eastAsia"/>
        </w:rPr>
        <w:t>主管当局对这些申诉所采取的追究处理措施</w:t>
      </w:r>
      <w:r w:rsidR="00DC0A4A">
        <w:rPr>
          <w:rFonts w:hint="eastAsia"/>
        </w:rPr>
        <w:t>收</w:t>
      </w:r>
      <w:r>
        <w:rPr>
          <w:rFonts w:hint="eastAsia"/>
        </w:rPr>
        <w:t>效率</w:t>
      </w:r>
      <w:r w:rsidR="00DC0A4A">
        <w:rPr>
          <w:rFonts w:hint="eastAsia"/>
        </w:rPr>
        <w:t>很差</w:t>
      </w:r>
      <w:r>
        <w:rPr>
          <w:rFonts w:hint="eastAsia"/>
        </w:rPr>
        <w:t>。</w:t>
      </w:r>
    </w:p>
    <w:p w:rsidR="0069345C" w:rsidRDefault="0069345C" w:rsidP="003D414C">
      <w:pPr>
        <w:pStyle w:val="SingleTxtGC"/>
        <w:ind w:left="1145"/>
        <w:rPr>
          <w:rFonts w:hint="eastAsia"/>
        </w:rPr>
      </w:pPr>
      <w:r w:rsidRPr="00642E46">
        <w:rPr>
          <w:rFonts w:eastAsia="SimHei" w:hint="eastAsia"/>
        </w:rPr>
        <w:t>委员会回顾其关于在刑事司法系统的司法和运作中预防种族歧视问题的第三十一号一般性意见</w:t>
      </w:r>
      <w:r>
        <w:rPr>
          <w:rFonts w:eastAsia="SimHei" w:hint="eastAsia"/>
        </w:rPr>
        <w:t>(</w:t>
      </w:r>
      <w:r w:rsidRPr="00642E46">
        <w:rPr>
          <w:rFonts w:eastAsia="SimHei" w:hint="eastAsia"/>
        </w:rPr>
        <w:t>2005</w:t>
      </w:r>
      <w:r w:rsidRPr="00642E46">
        <w:rPr>
          <w:rFonts w:eastAsia="SimHei" w:hint="eastAsia"/>
        </w:rPr>
        <w:t>年</w:t>
      </w:r>
      <w:r>
        <w:rPr>
          <w:rFonts w:eastAsia="SimHei" w:hint="eastAsia"/>
        </w:rPr>
        <w:t>)</w:t>
      </w:r>
      <w:r w:rsidRPr="00642E46">
        <w:rPr>
          <w:rFonts w:eastAsia="SimHei" w:hint="eastAsia"/>
        </w:rPr>
        <w:t>，建议缔约国</w:t>
      </w:r>
      <w:r>
        <w:rPr>
          <w:rFonts w:hint="eastAsia"/>
        </w:rPr>
        <w:t>：</w:t>
      </w:r>
    </w:p>
    <w:p w:rsidR="0069345C" w:rsidRPr="00355981" w:rsidRDefault="0069345C" w:rsidP="00DC0A4A">
      <w:pPr>
        <w:pStyle w:val="SingleTxtGC"/>
        <w:numPr>
          <w:ilvl w:val="0"/>
          <w:numId w:val="5"/>
        </w:numPr>
        <w:rPr>
          <w:rFonts w:eastAsia="SimHei" w:hint="eastAsia"/>
        </w:rPr>
      </w:pPr>
      <w:r w:rsidRPr="00355981">
        <w:rPr>
          <w:rFonts w:eastAsia="SimHei" w:hint="eastAsia"/>
        </w:rPr>
        <w:t>确保适当执行现有的反歧视条款并有效调查和惩处出于种族歧视动机的罪行；</w:t>
      </w:r>
    </w:p>
    <w:p w:rsidR="0069345C" w:rsidRPr="00355981" w:rsidRDefault="0069345C" w:rsidP="00DC0A4A">
      <w:pPr>
        <w:pStyle w:val="SingleTxtGC"/>
        <w:numPr>
          <w:ilvl w:val="0"/>
          <w:numId w:val="5"/>
        </w:numPr>
        <w:rPr>
          <w:rFonts w:eastAsia="SimHei" w:hint="eastAsia"/>
        </w:rPr>
      </w:pPr>
      <w:r w:rsidRPr="00355981">
        <w:rPr>
          <w:rFonts w:eastAsia="SimHei" w:hint="eastAsia"/>
        </w:rPr>
        <w:t>积极帮助种族歧视的受害者寻求补救措施，并向公众广泛说明在种族歧视方面的法律补救措施；</w:t>
      </w:r>
    </w:p>
    <w:p w:rsidR="0069345C" w:rsidRPr="00355981" w:rsidRDefault="0069345C" w:rsidP="00DC0A4A">
      <w:pPr>
        <w:pStyle w:val="SingleTxtGC"/>
        <w:numPr>
          <w:ilvl w:val="0"/>
          <w:numId w:val="5"/>
        </w:numPr>
        <w:rPr>
          <w:rFonts w:eastAsia="SimHei" w:hint="eastAsia"/>
        </w:rPr>
      </w:pPr>
      <w:r w:rsidRPr="00355981">
        <w:rPr>
          <w:rFonts w:eastAsia="SimHei" w:hint="eastAsia"/>
        </w:rPr>
        <w:t>评断涉及到种族歧视的申诉数量很少的原因，其中包括评断这是否由于受害者不了解自身的权利，深怕报复，利用现有机制的机会有限，对警察和司法机关的不信任，还是主管当局对于种族歧视的案例不够关心或不够敏感；</w:t>
      </w:r>
    </w:p>
    <w:p w:rsidR="0069345C" w:rsidRDefault="0069345C" w:rsidP="00DC0A4A">
      <w:pPr>
        <w:pStyle w:val="SingleTxtGC"/>
        <w:numPr>
          <w:ilvl w:val="0"/>
          <w:numId w:val="5"/>
        </w:numPr>
        <w:rPr>
          <w:rFonts w:hint="eastAsia"/>
        </w:rPr>
      </w:pPr>
      <w:r w:rsidRPr="00355981">
        <w:rPr>
          <w:rFonts w:eastAsia="SimHei" w:hint="eastAsia"/>
        </w:rPr>
        <w:t>在下次定期报告中提供最新资料，说明有关种族歧视行为的申诉，以及在刑事、民事或行政法院程序中作出的相关决定，</w:t>
      </w:r>
      <w:r w:rsidR="00F55C86" w:rsidRPr="00355981">
        <w:rPr>
          <w:rFonts w:eastAsia="SimHei" w:hint="eastAsia"/>
        </w:rPr>
        <w:t>加之</w:t>
      </w:r>
      <w:r w:rsidRPr="00355981">
        <w:rPr>
          <w:rFonts w:eastAsia="SimHei" w:hint="eastAsia"/>
        </w:rPr>
        <w:t>国家人权机构的相关决定，包括向此类行为受害者提供任何赔偿</w:t>
      </w:r>
      <w:r w:rsidR="00F55C86" w:rsidRPr="00355981">
        <w:rPr>
          <w:rFonts w:eastAsia="SimHei" w:hint="eastAsia"/>
        </w:rPr>
        <w:t>的决定</w:t>
      </w:r>
      <w:r w:rsidRPr="00355981">
        <w:rPr>
          <w:rFonts w:eastAsia="SimHei" w:hint="eastAsia"/>
        </w:rPr>
        <w:t>。</w:t>
      </w:r>
    </w:p>
    <w:p w:rsidR="0069345C" w:rsidRDefault="0069345C" w:rsidP="0069345C">
      <w:pPr>
        <w:pStyle w:val="SingleTxtGC"/>
        <w:rPr>
          <w:rFonts w:hint="eastAsia"/>
        </w:rPr>
      </w:pPr>
      <w:r>
        <w:rPr>
          <w:rFonts w:hint="eastAsia"/>
        </w:rPr>
        <w:t>11</w:t>
      </w:r>
      <w:r>
        <w:t>.</w:t>
      </w:r>
      <w:r>
        <w:rPr>
          <w:rFonts w:hint="eastAsia"/>
        </w:rPr>
        <w:t xml:space="preserve">  </w:t>
      </w:r>
      <w:r>
        <w:rPr>
          <w:rFonts w:hint="eastAsia"/>
        </w:rPr>
        <w:t>委员会注意到缔约国为其官员举办了各类人权培训方案，例如</w:t>
      </w:r>
      <w:r>
        <w:rPr>
          <w:rFonts w:hint="eastAsia"/>
        </w:rPr>
        <w:t>2008</w:t>
      </w:r>
      <w:r>
        <w:rPr>
          <w:rFonts w:hint="eastAsia"/>
        </w:rPr>
        <w:t>年</w:t>
      </w:r>
      <w:r>
        <w:rPr>
          <w:rFonts w:hint="eastAsia"/>
        </w:rPr>
        <w:t>12</w:t>
      </w:r>
      <w:r>
        <w:rPr>
          <w:rFonts w:hint="eastAsia"/>
        </w:rPr>
        <w:t>月在基希讷乌举办的方案，但同时遗憾地看到为警察、检察官和法官所提供的人权培训仍然有限</w:t>
      </w:r>
      <w:r>
        <w:rPr>
          <w:rFonts w:hint="eastAsia"/>
        </w:rPr>
        <w:t>(</w:t>
      </w:r>
      <w:r>
        <w:rPr>
          <w:rFonts w:hint="eastAsia"/>
        </w:rPr>
        <w:t>第七条</w:t>
      </w:r>
      <w:r>
        <w:rPr>
          <w:rFonts w:hint="eastAsia"/>
        </w:rPr>
        <w:t>)</w:t>
      </w:r>
      <w:r>
        <w:rPr>
          <w:rFonts w:hint="eastAsia"/>
        </w:rPr>
        <w:t>。</w:t>
      </w:r>
    </w:p>
    <w:p w:rsidR="0069345C" w:rsidRDefault="0069345C" w:rsidP="003D414C">
      <w:pPr>
        <w:pStyle w:val="SingleTxtGC"/>
        <w:ind w:left="1145"/>
        <w:rPr>
          <w:rFonts w:hint="eastAsia"/>
        </w:rPr>
      </w:pPr>
      <w:r w:rsidRPr="00E525AD">
        <w:rPr>
          <w:rFonts w:eastAsia="SimHei" w:hint="eastAsia"/>
        </w:rPr>
        <w:t>委员会建议缔约国为警察、检察人员和法官提供有关执行反歧视法和《公约》方面的义务性培训</w:t>
      </w:r>
      <w:r>
        <w:rPr>
          <w:rFonts w:hint="eastAsia"/>
        </w:rPr>
        <w:t>。</w:t>
      </w:r>
    </w:p>
    <w:p w:rsidR="0069345C" w:rsidRDefault="0069345C" w:rsidP="0069345C">
      <w:pPr>
        <w:pStyle w:val="SingleTxtGC"/>
        <w:rPr>
          <w:rFonts w:hint="eastAsia"/>
        </w:rPr>
      </w:pPr>
      <w:r>
        <w:rPr>
          <w:rFonts w:hint="eastAsia"/>
        </w:rPr>
        <w:t>12</w:t>
      </w:r>
      <w:r>
        <w:t>.</w:t>
      </w:r>
      <w:r>
        <w:rPr>
          <w:rFonts w:hint="eastAsia"/>
        </w:rPr>
        <w:t xml:space="preserve">  </w:t>
      </w:r>
      <w:r>
        <w:rPr>
          <w:rFonts w:hint="eastAsia"/>
        </w:rPr>
        <w:t>委员会感兴趣地注意到缔约国为加强摩尔多瓦议会倡导人</w:t>
      </w:r>
      <w:r>
        <w:rPr>
          <w:rFonts w:hint="eastAsia"/>
        </w:rPr>
        <w:t>/</w:t>
      </w:r>
      <w:r>
        <w:rPr>
          <w:rFonts w:hint="eastAsia"/>
        </w:rPr>
        <w:t>人权中心所采取的措施，但同时遗憾地看到摩尔多瓦没有充分符合《巴黎原则》</w:t>
      </w:r>
      <w:r>
        <w:rPr>
          <w:rFonts w:hint="eastAsia"/>
        </w:rPr>
        <w:t>(</w:t>
      </w:r>
      <w:r>
        <w:rPr>
          <w:rFonts w:hint="eastAsia"/>
        </w:rPr>
        <w:t>大会第</w:t>
      </w:r>
      <w:r>
        <w:rPr>
          <w:rFonts w:hint="eastAsia"/>
        </w:rPr>
        <w:t>48/134</w:t>
      </w:r>
      <w:r>
        <w:rPr>
          <w:rFonts w:hint="eastAsia"/>
        </w:rPr>
        <w:t>号决议</w:t>
      </w:r>
      <w:r>
        <w:rPr>
          <w:rFonts w:hint="eastAsia"/>
        </w:rPr>
        <w:t>)</w:t>
      </w:r>
      <w:r>
        <w:rPr>
          <w:rFonts w:hint="eastAsia"/>
        </w:rPr>
        <w:t>的国家人权机构。并表示关注：议会倡导人办公室从未</w:t>
      </w:r>
      <w:r w:rsidR="00F55C86">
        <w:rPr>
          <w:rFonts w:hint="eastAsia"/>
        </w:rPr>
        <w:t>行</w:t>
      </w:r>
      <w:r>
        <w:rPr>
          <w:rFonts w:hint="eastAsia"/>
        </w:rPr>
        <w:t>使过</w:t>
      </w:r>
      <w:r>
        <w:rPr>
          <w:rFonts w:hint="eastAsia"/>
        </w:rPr>
        <w:t>1997</w:t>
      </w:r>
      <w:r>
        <w:rPr>
          <w:rFonts w:hint="eastAsia"/>
        </w:rPr>
        <w:t>年</w:t>
      </w:r>
      <w:r>
        <w:rPr>
          <w:rFonts w:hint="eastAsia"/>
        </w:rPr>
        <w:t>10</w:t>
      </w:r>
      <w:r>
        <w:rPr>
          <w:rFonts w:hint="eastAsia"/>
        </w:rPr>
        <w:t>月</w:t>
      </w:r>
      <w:r>
        <w:rPr>
          <w:rFonts w:hint="eastAsia"/>
        </w:rPr>
        <w:t>17</w:t>
      </w:r>
      <w:r>
        <w:rPr>
          <w:rFonts w:hint="eastAsia"/>
        </w:rPr>
        <w:t>日第</w:t>
      </w:r>
      <w:r>
        <w:rPr>
          <w:rFonts w:hint="eastAsia"/>
        </w:rPr>
        <w:t>1349-XIII</w:t>
      </w:r>
      <w:r>
        <w:rPr>
          <w:rFonts w:hint="eastAsia"/>
        </w:rPr>
        <w:t>号法律所赋予的权利，其中包括为保护据称歧视行为受害者的利益而向法院提出</w:t>
      </w:r>
      <w:r w:rsidR="00F55C86">
        <w:rPr>
          <w:rFonts w:hint="eastAsia"/>
        </w:rPr>
        <w:t>申诉</w:t>
      </w:r>
      <w:r>
        <w:rPr>
          <w:rFonts w:hint="eastAsia"/>
        </w:rPr>
        <w:t>的权利</w:t>
      </w:r>
      <w:r>
        <w:rPr>
          <w:rFonts w:hint="eastAsia"/>
        </w:rPr>
        <w:t>(</w:t>
      </w:r>
      <w:r>
        <w:rPr>
          <w:rFonts w:hint="eastAsia"/>
        </w:rPr>
        <w:t>第二条</w:t>
      </w:r>
      <w:r>
        <w:rPr>
          <w:rFonts w:hint="eastAsia"/>
        </w:rPr>
        <w:t>)</w:t>
      </w:r>
      <w:r>
        <w:rPr>
          <w:rFonts w:hint="eastAsia"/>
        </w:rPr>
        <w:t>。</w:t>
      </w:r>
    </w:p>
    <w:p w:rsidR="0069345C" w:rsidRDefault="0069345C" w:rsidP="003D414C">
      <w:pPr>
        <w:pStyle w:val="SingleTxtGC"/>
        <w:ind w:left="1145"/>
        <w:rPr>
          <w:rFonts w:hint="eastAsia"/>
        </w:rPr>
      </w:pPr>
      <w:r w:rsidRPr="00E525AD">
        <w:rPr>
          <w:rFonts w:eastAsia="SimHei" w:hint="eastAsia"/>
        </w:rPr>
        <w:t>委员会建议缔约国与民间社会协商，考虑</w:t>
      </w:r>
      <w:r w:rsidR="00F55C86" w:rsidRPr="00E525AD">
        <w:rPr>
          <w:rFonts w:eastAsia="SimHei" w:hint="eastAsia"/>
        </w:rPr>
        <w:t>可能</w:t>
      </w:r>
      <w:r w:rsidRPr="00E525AD">
        <w:rPr>
          <w:rFonts w:eastAsia="SimHei" w:hint="eastAsia"/>
        </w:rPr>
        <w:t>改革现有的机制、向该机制赋予权力，使之符合《巴黎原则》，以此建立一个充分符合《巴黎原则》的独立的国家人</w:t>
      </w:r>
      <w:r w:rsidR="00F55C86" w:rsidRPr="00E525AD">
        <w:rPr>
          <w:rFonts w:eastAsia="SimHei" w:hint="eastAsia"/>
        </w:rPr>
        <w:t>权</w:t>
      </w:r>
      <w:r w:rsidRPr="00E525AD">
        <w:rPr>
          <w:rFonts w:eastAsia="SimHei" w:hint="eastAsia"/>
        </w:rPr>
        <w:t>机制。为此，委员会建议保障议会律师办公室的独立性，并通过有效使用其法律权利，加强其在消除种族歧视方面的作用</w:t>
      </w:r>
      <w:r>
        <w:rPr>
          <w:rFonts w:hint="eastAsia"/>
        </w:rPr>
        <w:t>。</w:t>
      </w:r>
    </w:p>
    <w:p w:rsidR="0069345C" w:rsidRDefault="0069345C" w:rsidP="0069345C">
      <w:pPr>
        <w:pStyle w:val="SingleTxtGC"/>
        <w:rPr>
          <w:rFonts w:hint="eastAsia"/>
        </w:rPr>
      </w:pPr>
      <w:r>
        <w:rPr>
          <w:rFonts w:hint="eastAsia"/>
        </w:rPr>
        <w:t>13</w:t>
      </w:r>
      <w:r>
        <w:t>.</w:t>
      </w:r>
      <w:r>
        <w:rPr>
          <w:rFonts w:hint="eastAsia"/>
        </w:rPr>
        <w:t xml:space="preserve">  </w:t>
      </w:r>
      <w:r>
        <w:rPr>
          <w:rFonts w:hint="eastAsia"/>
        </w:rPr>
        <w:t>委员会赞赏地注意到缔约国批准了</w:t>
      </w:r>
      <w:r w:rsidR="00F55C86">
        <w:rPr>
          <w:rFonts w:hint="eastAsia"/>
        </w:rPr>
        <w:t>劳工组织</w:t>
      </w:r>
      <w:r>
        <w:rPr>
          <w:rFonts w:hint="eastAsia"/>
        </w:rPr>
        <w:t>所有基本的公约，并且加强了关于非公民的管制框架，包括修改了《劳工法》的法律草案，其中在所禁止的歧视依据中纳入了“肤色”及“艾滋病毒</w:t>
      </w:r>
      <w:r>
        <w:rPr>
          <w:rFonts w:hint="eastAsia"/>
        </w:rPr>
        <w:t>/</w:t>
      </w:r>
      <w:r>
        <w:rPr>
          <w:rFonts w:hint="eastAsia"/>
        </w:rPr>
        <w:t>艾滋病感染”的项目。但是，委员会仍然关注到，鉴于</w:t>
      </w:r>
      <w:r>
        <w:rPr>
          <w:rFonts w:hint="eastAsia"/>
        </w:rPr>
        <w:t>2008</w:t>
      </w:r>
      <w:r>
        <w:rPr>
          <w:rFonts w:hint="eastAsia"/>
        </w:rPr>
        <w:t>年劳工组织公约和建议执行问题专家委员会的直接请求</w:t>
      </w:r>
      <w:r>
        <w:rPr>
          <w:rFonts w:hint="eastAsia"/>
        </w:rPr>
        <w:t>(</w:t>
      </w:r>
      <w:r>
        <w:rPr>
          <w:rFonts w:hint="eastAsia"/>
        </w:rPr>
        <w:t>《移民就业公约》，第</w:t>
      </w:r>
      <w:r>
        <w:rPr>
          <w:rFonts w:hint="eastAsia"/>
        </w:rPr>
        <w:t>97</w:t>
      </w:r>
      <w:r>
        <w:rPr>
          <w:rFonts w:hint="eastAsia"/>
        </w:rPr>
        <w:t>号</w:t>
      </w:r>
      <w:r>
        <w:rPr>
          <w:rFonts w:hint="eastAsia"/>
        </w:rPr>
        <w:t>)</w:t>
      </w:r>
      <w:r>
        <w:rPr>
          <w:rFonts w:hint="eastAsia"/>
        </w:rPr>
        <w:t>，来自非洲和亚洲的移民工人面临严重的歧视，而且极不愿意向该国法院提出申诉。委员会并对于非公民被强制性要求接受艾滋病毒</w:t>
      </w:r>
      <w:r>
        <w:rPr>
          <w:rFonts w:hint="eastAsia"/>
        </w:rPr>
        <w:t>/</w:t>
      </w:r>
      <w:r>
        <w:rPr>
          <w:rFonts w:hint="eastAsia"/>
        </w:rPr>
        <w:t>艾滋病的检验，而且如果艾滋病毒呈阳性的案例</w:t>
      </w:r>
      <w:r w:rsidR="00E837F8">
        <w:rPr>
          <w:rFonts w:hint="eastAsia"/>
        </w:rPr>
        <w:t>则</w:t>
      </w:r>
      <w:r>
        <w:rPr>
          <w:rFonts w:hint="eastAsia"/>
        </w:rPr>
        <w:t>禁止在摩尔多瓦居留的情况深表关注</w:t>
      </w:r>
      <w:r>
        <w:rPr>
          <w:rFonts w:hint="eastAsia"/>
        </w:rPr>
        <w:t>(</w:t>
      </w:r>
      <w:r>
        <w:rPr>
          <w:rFonts w:hint="eastAsia"/>
        </w:rPr>
        <w:t>第二条和第五条</w:t>
      </w:r>
      <w:r>
        <w:rPr>
          <w:rFonts w:hint="eastAsia"/>
        </w:rPr>
        <w:t>)</w:t>
      </w:r>
      <w:r>
        <w:rPr>
          <w:rFonts w:hint="eastAsia"/>
        </w:rPr>
        <w:t>。</w:t>
      </w:r>
    </w:p>
    <w:p w:rsidR="0069345C" w:rsidRPr="00E525AD" w:rsidRDefault="0069345C" w:rsidP="003D414C">
      <w:pPr>
        <w:pStyle w:val="SingleTxtGC"/>
        <w:ind w:left="1145"/>
        <w:rPr>
          <w:rFonts w:eastAsia="SimHei" w:hint="eastAsia"/>
        </w:rPr>
      </w:pPr>
      <w:r w:rsidRPr="00E525AD">
        <w:rPr>
          <w:rFonts w:eastAsia="SimHei" w:hint="eastAsia"/>
        </w:rPr>
        <w:t>鉴于委员会关于对非公民的歧视问题的第三十号一般性意见</w:t>
      </w:r>
      <w:r w:rsidRPr="00E525AD">
        <w:rPr>
          <w:rFonts w:eastAsia="SimHei" w:hint="eastAsia"/>
        </w:rPr>
        <w:t>(2005</w:t>
      </w:r>
      <w:r w:rsidRPr="00E525AD">
        <w:rPr>
          <w:rFonts w:eastAsia="SimHei" w:hint="eastAsia"/>
        </w:rPr>
        <w:t>年</w:t>
      </w:r>
      <w:r w:rsidRPr="00E525AD">
        <w:rPr>
          <w:rFonts w:eastAsia="SimHei" w:hint="eastAsia"/>
        </w:rPr>
        <w:t>)</w:t>
      </w:r>
      <w:r w:rsidRPr="00E525AD">
        <w:rPr>
          <w:rFonts w:eastAsia="SimHei" w:hint="eastAsia"/>
        </w:rPr>
        <w:t>和</w:t>
      </w:r>
      <w:r w:rsidRPr="00E525AD">
        <w:rPr>
          <w:rFonts w:eastAsia="SimHei" w:hint="eastAsia"/>
        </w:rPr>
        <w:t>1996</w:t>
      </w:r>
      <w:r w:rsidRPr="00E525AD">
        <w:rPr>
          <w:rFonts w:eastAsia="SimHei" w:hint="eastAsia"/>
        </w:rPr>
        <w:t>年第二次艾滋病毒</w:t>
      </w:r>
      <w:r w:rsidRPr="00E525AD">
        <w:rPr>
          <w:rFonts w:eastAsia="SimHei" w:hint="eastAsia"/>
        </w:rPr>
        <w:t>/</w:t>
      </w:r>
      <w:r w:rsidRPr="00E525AD">
        <w:rPr>
          <w:rFonts w:eastAsia="SimHei" w:hint="eastAsia"/>
        </w:rPr>
        <w:t>艾滋病与人权问题国际协商会议上通过的《艾滋病毒</w:t>
      </w:r>
      <w:r w:rsidRPr="00E525AD">
        <w:rPr>
          <w:rFonts w:eastAsia="SimHei" w:hint="eastAsia"/>
        </w:rPr>
        <w:t>/</w:t>
      </w:r>
      <w:r w:rsidRPr="00E525AD">
        <w:rPr>
          <w:rFonts w:eastAsia="SimHei" w:hint="eastAsia"/>
        </w:rPr>
        <w:t>艾滋病与人权准则》，委员会建议缔约国：</w:t>
      </w:r>
    </w:p>
    <w:p w:rsidR="0069345C" w:rsidRPr="00E525AD" w:rsidRDefault="0069345C" w:rsidP="00E837F8">
      <w:pPr>
        <w:pStyle w:val="SingleTxtGC"/>
        <w:numPr>
          <w:ilvl w:val="0"/>
          <w:numId w:val="6"/>
        </w:numPr>
        <w:rPr>
          <w:rFonts w:eastAsia="SimHei" w:hint="eastAsia"/>
        </w:rPr>
      </w:pPr>
      <w:r w:rsidRPr="00E525AD">
        <w:rPr>
          <w:rFonts w:eastAsia="SimHei" w:hint="eastAsia"/>
        </w:rPr>
        <w:t>确保关于禁止种族歧视的法律保障适用于任何移民身份状况的非公民，而该法律的执行对非公民不产生歧视性影响；</w:t>
      </w:r>
    </w:p>
    <w:p w:rsidR="0069345C" w:rsidRPr="00E525AD" w:rsidRDefault="0069345C" w:rsidP="00E837F8">
      <w:pPr>
        <w:pStyle w:val="SingleTxtGC"/>
        <w:numPr>
          <w:ilvl w:val="0"/>
          <w:numId w:val="6"/>
        </w:numPr>
        <w:rPr>
          <w:rFonts w:eastAsia="SimHei" w:hint="eastAsia"/>
        </w:rPr>
      </w:pPr>
      <w:r w:rsidRPr="00E525AD">
        <w:rPr>
          <w:rFonts w:eastAsia="SimHei" w:hint="eastAsia"/>
        </w:rPr>
        <w:t>确保</w:t>
      </w:r>
      <w:r w:rsidR="00E837F8" w:rsidRPr="00E525AD">
        <w:rPr>
          <w:rFonts w:eastAsia="SimHei" w:hint="eastAsia"/>
        </w:rPr>
        <w:t>对</w:t>
      </w:r>
      <w:r w:rsidRPr="00E525AD">
        <w:rPr>
          <w:rFonts w:eastAsia="SimHei" w:hint="eastAsia"/>
        </w:rPr>
        <w:t>艾滋病毒的</w:t>
      </w:r>
      <w:r w:rsidR="00E837F8" w:rsidRPr="00E525AD">
        <w:rPr>
          <w:rFonts w:eastAsia="SimHei" w:hint="eastAsia"/>
        </w:rPr>
        <w:t>测</w:t>
      </w:r>
      <w:r w:rsidRPr="00E525AD">
        <w:rPr>
          <w:rFonts w:eastAsia="SimHei" w:hint="eastAsia"/>
        </w:rPr>
        <w:t>试不违反无歧视原则；</w:t>
      </w:r>
    </w:p>
    <w:p w:rsidR="0069345C" w:rsidRPr="00E525AD" w:rsidRDefault="0069345C" w:rsidP="00E837F8">
      <w:pPr>
        <w:pStyle w:val="SingleTxtGC"/>
        <w:numPr>
          <w:ilvl w:val="0"/>
          <w:numId w:val="6"/>
        </w:numPr>
        <w:rPr>
          <w:rFonts w:eastAsia="SimHei" w:hint="eastAsia"/>
        </w:rPr>
      </w:pPr>
      <w:r w:rsidRPr="00E525AD">
        <w:rPr>
          <w:rFonts w:eastAsia="SimHei" w:hint="eastAsia"/>
        </w:rPr>
        <w:t>采取措施，在工人的疾病或感染情况不妨碍其开展有关工作的能力时消除</w:t>
      </w:r>
      <w:r w:rsidR="00E837F8" w:rsidRPr="00E525AD">
        <w:rPr>
          <w:rFonts w:eastAsia="SimHei" w:hint="eastAsia"/>
        </w:rPr>
        <w:t>对</w:t>
      </w:r>
      <w:r w:rsidRPr="00E525AD">
        <w:rPr>
          <w:rFonts w:eastAsia="SimHei" w:hint="eastAsia"/>
        </w:rPr>
        <w:t>移民工人入境的限制，并</w:t>
      </w:r>
      <w:r w:rsidR="00E837F8" w:rsidRPr="00E525AD">
        <w:rPr>
          <w:rFonts w:eastAsia="SimHei" w:hint="eastAsia"/>
        </w:rPr>
        <w:t>停止对移民工人遣返回国的行动</w:t>
      </w:r>
      <w:r w:rsidRPr="00E525AD">
        <w:rPr>
          <w:rFonts w:eastAsia="SimHei" w:hint="eastAsia"/>
        </w:rPr>
        <w:t>。</w:t>
      </w:r>
    </w:p>
    <w:p w:rsidR="0069345C" w:rsidRDefault="0069345C" w:rsidP="0069345C">
      <w:pPr>
        <w:pStyle w:val="SingleTxtGC"/>
        <w:rPr>
          <w:rFonts w:hint="eastAsia"/>
          <w:lang w:val="en-GB"/>
        </w:rPr>
      </w:pPr>
      <w:r>
        <w:rPr>
          <w:rFonts w:hint="eastAsia"/>
        </w:rPr>
        <w:t>14</w:t>
      </w:r>
      <w:r>
        <w:t>.</w:t>
      </w:r>
      <w:r>
        <w:rPr>
          <w:rFonts w:hint="eastAsia"/>
        </w:rPr>
        <w:t xml:space="preserve">  </w:t>
      </w:r>
      <w:r>
        <w:rPr>
          <w:rFonts w:hint="eastAsia"/>
        </w:rPr>
        <w:t>委员会深切地关注到，在摩尔多瓦，宗教自由、尤其是属于少数族裔群体的人的自由继续受到限制，尽管国际和区域的人权机关采取了各种行动</w:t>
      </w:r>
      <w:r>
        <w:rPr>
          <w:rFonts w:hint="eastAsia"/>
        </w:rPr>
        <w:t>(</w:t>
      </w:r>
      <w:r>
        <w:rPr>
          <w:rFonts w:hint="eastAsia"/>
        </w:rPr>
        <w:t>人权事务委员会</w:t>
      </w:r>
      <w:r w:rsidRPr="004E74B3">
        <w:rPr>
          <w:lang w:val="en-GB"/>
        </w:rPr>
        <w:t>(CCPR/C/MDA/CO/2)</w:t>
      </w:r>
      <w:r>
        <w:rPr>
          <w:rFonts w:hint="eastAsia"/>
          <w:lang w:val="en-GB"/>
        </w:rPr>
        <w:t>第</w:t>
      </w:r>
      <w:r w:rsidRPr="004E74B3">
        <w:rPr>
          <w:lang w:val="en-GB"/>
        </w:rPr>
        <w:t>25</w:t>
      </w:r>
      <w:r>
        <w:rPr>
          <w:rFonts w:hint="eastAsia"/>
          <w:lang w:val="en-GB"/>
        </w:rPr>
        <w:t>段、宗教或信仰自由问题特别报告员</w:t>
      </w:r>
      <w:r w:rsidRPr="004E74B3">
        <w:rPr>
          <w:lang w:val="en-GB"/>
        </w:rPr>
        <w:t>(A/HRC/16/53/Add.1)</w:t>
      </w:r>
      <w:r>
        <w:rPr>
          <w:rFonts w:hint="eastAsia"/>
          <w:lang w:val="en-GB"/>
        </w:rPr>
        <w:t>，第</w:t>
      </w:r>
      <w:r w:rsidRPr="004E74B3">
        <w:rPr>
          <w:lang w:val="en-GB"/>
        </w:rPr>
        <w:t>336-361</w:t>
      </w:r>
      <w:r>
        <w:rPr>
          <w:rFonts w:hint="eastAsia"/>
          <w:lang w:val="en-GB"/>
        </w:rPr>
        <w:t>段、欧洲人权法院</w:t>
      </w:r>
      <w:r w:rsidRPr="004E74B3">
        <w:rPr>
          <w:iCs/>
          <w:lang w:val="en-GB"/>
        </w:rPr>
        <w:t>Masaev</w:t>
      </w:r>
      <w:r>
        <w:rPr>
          <w:rFonts w:hint="eastAsia"/>
          <w:lang w:val="en-GB"/>
        </w:rPr>
        <w:t>诉摩尔多瓦，第</w:t>
      </w:r>
      <w:r w:rsidRPr="004E74B3">
        <w:rPr>
          <w:lang w:val="en-GB"/>
        </w:rPr>
        <w:t>6303/05</w:t>
      </w:r>
      <w:r>
        <w:rPr>
          <w:rFonts w:hint="eastAsia"/>
          <w:lang w:val="en-GB"/>
        </w:rPr>
        <w:t>号申诉案</w:t>
      </w:r>
      <w:r w:rsidRPr="004E74B3">
        <w:rPr>
          <w:lang w:val="en-GB"/>
        </w:rPr>
        <w:t>)</w:t>
      </w:r>
      <w:r>
        <w:rPr>
          <w:rFonts w:hint="eastAsia"/>
          <w:lang w:val="en-GB"/>
        </w:rPr>
        <w:t>。委员会有鉴于族裔群体和宗教两者之间的相互关联性</w:t>
      </w:r>
      <w:r w:rsidRPr="004E74B3">
        <w:rPr>
          <w:lang w:val="en-GB"/>
        </w:rPr>
        <w:t>(</w:t>
      </w:r>
      <w:r>
        <w:rPr>
          <w:rFonts w:hint="eastAsia"/>
          <w:lang w:val="en-GB"/>
        </w:rPr>
        <w:t>第二条和第五条</w:t>
      </w:r>
      <w:r>
        <w:rPr>
          <w:rFonts w:hint="eastAsia"/>
          <w:lang w:val="en-GB"/>
        </w:rPr>
        <w:t>(d)</w:t>
      </w:r>
      <w:r>
        <w:rPr>
          <w:rFonts w:hint="eastAsia"/>
          <w:lang w:val="en-GB"/>
        </w:rPr>
        <w:t>款</w:t>
      </w:r>
      <w:r w:rsidRPr="004E74B3">
        <w:rPr>
          <w:lang w:val="en-GB"/>
        </w:rPr>
        <w:t>)</w:t>
      </w:r>
      <w:r w:rsidR="00E207E8">
        <w:rPr>
          <w:rFonts w:hint="eastAsia"/>
          <w:lang w:val="en-GB"/>
        </w:rPr>
        <w:t>而</w:t>
      </w:r>
      <w:r>
        <w:rPr>
          <w:rFonts w:hint="eastAsia"/>
          <w:lang w:val="en-GB"/>
        </w:rPr>
        <w:t>关注到：</w:t>
      </w:r>
    </w:p>
    <w:p w:rsidR="0069345C" w:rsidRDefault="0069345C" w:rsidP="00473D0B">
      <w:pPr>
        <w:pStyle w:val="SingleTxtGC"/>
        <w:numPr>
          <w:ilvl w:val="1"/>
          <w:numId w:val="6"/>
        </w:numPr>
        <w:tabs>
          <w:tab w:val="clear" w:pos="431"/>
          <w:tab w:val="clear" w:pos="1134"/>
          <w:tab w:val="clear" w:pos="1565"/>
          <w:tab w:val="clear" w:pos="1996"/>
          <w:tab w:val="clear" w:pos="2426"/>
        </w:tabs>
        <w:rPr>
          <w:rFonts w:hint="eastAsia"/>
        </w:rPr>
      </w:pPr>
      <w:r>
        <w:rPr>
          <w:rFonts w:hint="eastAsia"/>
        </w:rPr>
        <w:t>有报告指出对宗教少数群体和非公民实行歧视和威胁的案例；</w:t>
      </w:r>
    </w:p>
    <w:p w:rsidR="0069345C" w:rsidRDefault="0069345C" w:rsidP="00473D0B">
      <w:pPr>
        <w:pStyle w:val="SingleTxtGC"/>
        <w:numPr>
          <w:ilvl w:val="1"/>
          <w:numId w:val="6"/>
        </w:numPr>
        <w:tabs>
          <w:tab w:val="clear" w:pos="431"/>
          <w:tab w:val="clear" w:pos="1134"/>
          <w:tab w:val="clear" w:pos="1565"/>
          <w:tab w:val="clear" w:pos="1996"/>
          <w:tab w:val="clear" w:pos="2426"/>
        </w:tabs>
        <w:rPr>
          <w:rFonts w:hint="eastAsia"/>
        </w:rPr>
      </w:pPr>
      <w:r>
        <w:rPr>
          <w:rFonts w:hint="eastAsia"/>
        </w:rPr>
        <w:t>由于某些宗教群体、尤其是穆斯林群体在注册方面一再面临困难，使之</w:t>
      </w:r>
      <w:r w:rsidR="00E207E8">
        <w:rPr>
          <w:rFonts w:hint="eastAsia"/>
        </w:rPr>
        <w:t>在</w:t>
      </w:r>
      <w:r>
        <w:rPr>
          <w:rFonts w:hint="eastAsia"/>
        </w:rPr>
        <w:t>行使宗教自由权方面受到限制，而且在</w:t>
      </w:r>
      <w:r w:rsidR="00CE1F94">
        <w:rPr>
          <w:rFonts w:hint="eastAsia"/>
        </w:rPr>
        <w:t>实际适用有</w:t>
      </w:r>
      <w:r>
        <w:rPr>
          <w:rFonts w:hint="eastAsia"/>
        </w:rPr>
        <w:t>关宗教注册的技术性要求方面可能有错；</w:t>
      </w:r>
    </w:p>
    <w:p w:rsidR="0069345C" w:rsidRDefault="0069345C" w:rsidP="00473D0B">
      <w:pPr>
        <w:pStyle w:val="SingleTxtGC"/>
        <w:numPr>
          <w:ilvl w:val="1"/>
          <w:numId w:val="6"/>
        </w:numPr>
        <w:tabs>
          <w:tab w:val="clear" w:pos="431"/>
          <w:tab w:val="clear" w:pos="1134"/>
          <w:tab w:val="clear" w:pos="1565"/>
          <w:tab w:val="clear" w:pos="1996"/>
          <w:tab w:val="clear" w:pos="2426"/>
        </w:tabs>
        <w:rPr>
          <w:rFonts w:hint="eastAsia"/>
        </w:rPr>
      </w:pPr>
      <w:r>
        <w:rPr>
          <w:rFonts w:hint="eastAsia"/>
        </w:rPr>
        <w:t>对属于未注册登记的宗教组织的个人实行行政制裁；</w:t>
      </w:r>
    </w:p>
    <w:p w:rsidR="0069345C" w:rsidRDefault="0069345C" w:rsidP="00473D0B">
      <w:pPr>
        <w:pStyle w:val="SingleTxtGC"/>
        <w:numPr>
          <w:ilvl w:val="1"/>
          <w:numId w:val="6"/>
        </w:numPr>
        <w:tabs>
          <w:tab w:val="clear" w:pos="431"/>
          <w:tab w:val="clear" w:pos="1134"/>
          <w:tab w:val="clear" w:pos="1565"/>
          <w:tab w:val="clear" w:pos="1996"/>
          <w:tab w:val="clear" w:pos="2426"/>
        </w:tabs>
        <w:rPr>
          <w:rFonts w:hint="eastAsia"/>
        </w:rPr>
      </w:pPr>
      <w:r>
        <w:rPr>
          <w:rFonts w:hint="eastAsia"/>
        </w:rPr>
        <w:t>根据《违反规则法》第</w:t>
      </w:r>
      <w:r>
        <w:rPr>
          <w:rFonts w:hint="eastAsia"/>
        </w:rPr>
        <w:t>54</w:t>
      </w:r>
      <w:r>
        <w:rPr>
          <w:rFonts w:hint="eastAsia"/>
        </w:rPr>
        <w:t>条第</w:t>
      </w:r>
      <w:r>
        <w:rPr>
          <w:rFonts w:hint="eastAsia"/>
        </w:rPr>
        <w:t>(4)</w:t>
      </w:r>
      <w:r>
        <w:rPr>
          <w:rFonts w:hint="eastAsia"/>
        </w:rPr>
        <w:t>款对于未事先向地方政府通知而在公共场所开展宗教活动的非公民实行行政制裁；</w:t>
      </w:r>
    </w:p>
    <w:p w:rsidR="0069345C" w:rsidRDefault="0069345C" w:rsidP="00473D0B">
      <w:pPr>
        <w:pStyle w:val="SingleTxtGC"/>
        <w:numPr>
          <w:ilvl w:val="1"/>
          <w:numId w:val="6"/>
        </w:numPr>
        <w:tabs>
          <w:tab w:val="clear" w:pos="431"/>
          <w:tab w:val="clear" w:pos="1134"/>
          <w:tab w:val="clear" w:pos="1565"/>
          <w:tab w:val="clear" w:pos="1996"/>
          <w:tab w:val="clear" w:pos="2426"/>
        </w:tabs>
        <w:rPr>
          <w:rFonts w:hint="eastAsia"/>
        </w:rPr>
      </w:pPr>
      <w:r>
        <w:rPr>
          <w:rFonts w:hint="eastAsia"/>
        </w:rPr>
        <w:t>在宗教礼拜场所外</w:t>
      </w:r>
      <w:r w:rsidR="00CE1F94">
        <w:rPr>
          <w:rFonts w:hint="eastAsia"/>
        </w:rPr>
        <w:t>检查</w:t>
      </w:r>
      <w:r>
        <w:rPr>
          <w:rFonts w:hint="eastAsia"/>
        </w:rPr>
        <w:t>穆斯林的身份，另据报告存在警察骚扰穆斯林的案例；</w:t>
      </w:r>
    </w:p>
    <w:p w:rsidR="0069345C" w:rsidRDefault="0069345C" w:rsidP="00473D0B">
      <w:pPr>
        <w:pStyle w:val="SingleTxtGC"/>
        <w:numPr>
          <w:ilvl w:val="1"/>
          <w:numId w:val="6"/>
        </w:numPr>
        <w:tabs>
          <w:tab w:val="clear" w:pos="431"/>
          <w:tab w:val="clear" w:pos="1134"/>
          <w:tab w:val="clear" w:pos="1565"/>
          <w:tab w:val="clear" w:pos="1996"/>
          <w:tab w:val="clear" w:pos="2426"/>
        </w:tabs>
        <w:rPr>
          <w:rFonts w:hint="eastAsia"/>
        </w:rPr>
      </w:pPr>
      <w:r>
        <w:rPr>
          <w:rFonts w:hint="eastAsia"/>
        </w:rPr>
        <w:t>主管当局对于最近反犹太主义的事件、反犹太的仇恨言论以及对宗教场所的破坏行为未能作出</w:t>
      </w:r>
      <w:r w:rsidR="00CE1F94">
        <w:rPr>
          <w:rFonts w:hint="eastAsia"/>
        </w:rPr>
        <w:t>有力</w:t>
      </w:r>
      <w:r>
        <w:rPr>
          <w:rFonts w:hint="eastAsia"/>
        </w:rPr>
        <w:t>的反</w:t>
      </w:r>
      <w:r w:rsidR="00CE1F94">
        <w:rPr>
          <w:rFonts w:hint="eastAsia"/>
        </w:rPr>
        <w:t>应</w:t>
      </w:r>
      <w:r>
        <w:rPr>
          <w:rFonts w:hint="eastAsia"/>
        </w:rPr>
        <w:t>(</w:t>
      </w:r>
      <w:r w:rsidRPr="000334BD">
        <w:t>A/HRC/16/53/Add.</w:t>
      </w:r>
      <w:r w:rsidR="00D9722D">
        <w:t>1,</w:t>
      </w:r>
      <w:r>
        <w:rPr>
          <w:rFonts w:hint="eastAsia"/>
        </w:rPr>
        <w:t>第</w:t>
      </w:r>
      <w:r w:rsidRPr="000334BD">
        <w:t>336-345</w:t>
      </w:r>
      <w:r>
        <w:rPr>
          <w:rFonts w:hint="eastAsia"/>
        </w:rPr>
        <w:t>段；</w:t>
      </w:r>
      <w:r w:rsidRPr="000334BD">
        <w:t>A/HRC/15/5</w:t>
      </w:r>
      <w:r w:rsidR="00D9722D">
        <w:t>3,</w:t>
      </w:r>
      <w:r>
        <w:rPr>
          <w:rFonts w:hint="eastAsia"/>
        </w:rPr>
        <w:t>第</w:t>
      </w:r>
      <w:r w:rsidRPr="000334BD">
        <w:t>66</w:t>
      </w:r>
      <w:r>
        <w:rPr>
          <w:rFonts w:hint="eastAsia"/>
        </w:rPr>
        <w:t>段</w:t>
      </w:r>
      <w:r w:rsidRPr="000334BD">
        <w:t>)</w:t>
      </w:r>
      <w:r>
        <w:rPr>
          <w:rFonts w:hint="eastAsia"/>
        </w:rPr>
        <w:t>。</w:t>
      </w:r>
    </w:p>
    <w:p w:rsidR="0069345C" w:rsidRPr="00683980" w:rsidRDefault="0069345C" w:rsidP="003D414C">
      <w:pPr>
        <w:pStyle w:val="SingleTxtGC"/>
        <w:ind w:left="1145"/>
        <w:rPr>
          <w:rFonts w:eastAsia="SimHei" w:hint="eastAsia"/>
        </w:rPr>
      </w:pPr>
      <w:r w:rsidRPr="00683980">
        <w:rPr>
          <w:rFonts w:eastAsia="SimHei" w:hint="eastAsia"/>
        </w:rPr>
        <w:t>委员会回顾缔约国有义务确保所有人都能根据《公约》第五条不遭受基于民族或族裔血统的歧视，享受其宗教自由权，据此促请缔约国：</w:t>
      </w:r>
    </w:p>
    <w:p w:rsidR="0069345C" w:rsidRPr="00683980" w:rsidRDefault="0069345C" w:rsidP="00CE1F94">
      <w:pPr>
        <w:pStyle w:val="SingleTxtGC"/>
        <w:numPr>
          <w:ilvl w:val="0"/>
          <w:numId w:val="7"/>
        </w:numPr>
        <w:rPr>
          <w:rFonts w:eastAsia="SimHei" w:hint="eastAsia"/>
        </w:rPr>
      </w:pPr>
      <w:r w:rsidRPr="00683980">
        <w:rPr>
          <w:rFonts w:eastAsia="SimHei" w:hint="eastAsia"/>
        </w:rPr>
        <w:t>采取措施防止针对属于少数群体的个人或宗教场所的行为，并且在这类行为发生的案例中切实调查事件，将肇事者绳之以法；</w:t>
      </w:r>
    </w:p>
    <w:p w:rsidR="0069345C" w:rsidRPr="00683980" w:rsidRDefault="0069345C" w:rsidP="00CE1F94">
      <w:pPr>
        <w:pStyle w:val="SingleTxtGC"/>
        <w:numPr>
          <w:ilvl w:val="0"/>
          <w:numId w:val="7"/>
        </w:numPr>
        <w:rPr>
          <w:rFonts w:eastAsia="SimHei" w:hint="eastAsia"/>
        </w:rPr>
      </w:pPr>
      <w:r w:rsidRPr="00683980">
        <w:rPr>
          <w:rFonts w:eastAsia="SimHei" w:hint="eastAsia"/>
        </w:rPr>
        <w:t>尊重已注册登记或未注册登记的宗教的信徒不受限制地信奉宗教自由的权利，审查现行的注册条例和做法，以便确保所有人单独或与他人一起集体地、公开</w:t>
      </w:r>
      <w:r w:rsidR="00CE1F94" w:rsidRPr="00683980">
        <w:rPr>
          <w:rFonts w:eastAsia="SimHei" w:hint="eastAsia"/>
        </w:rPr>
        <w:t>地</w:t>
      </w:r>
      <w:r w:rsidRPr="00683980">
        <w:rPr>
          <w:rFonts w:eastAsia="SimHei" w:hint="eastAsia"/>
        </w:rPr>
        <w:t>或私下地表达其宗教或信仰的权利，而不论其注册登记的状况如果；</w:t>
      </w:r>
    </w:p>
    <w:p w:rsidR="0069345C" w:rsidRPr="00683980" w:rsidRDefault="0069345C" w:rsidP="00CE1F94">
      <w:pPr>
        <w:pStyle w:val="SingleTxtGC"/>
        <w:numPr>
          <w:ilvl w:val="0"/>
          <w:numId w:val="7"/>
        </w:numPr>
        <w:rPr>
          <w:rFonts w:eastAsia="SimHei" w:hint="eastAsia"/>
        </w:rPr>
      </w:pPr>
      <w:r w:rsidRPr="00683980">
        <w:rPr>
          <w:rFonts w:eastAsia="SimHei" w:hint="eastAsia"/>
        </w:rPr>
        <w:t>参照联合国人权委员会第</w:t>
      </w:r>
      <w:r w:rsidRPr="00683980">
        <w:rPr>
          <w:rFonts w:eastAsia="SimHei" w:hint="eastAsia"/>
        </w:rPr>
        <w:t>2005/40</w:t>
      </w:r>
      <w:r w:rsidRPr="00683980">
        <w:rPr>
          <w:rFonts w:eastAsia="SimHei" w:hint="eastAsia"/>
        </w:rPr>
        <w:t>号决议以及宗教或信仰自由问题特别报告员的做法，为那些希望注册的宗教团体进行注册登记；</w:t>
      </w:r>
    </w:p>
    <w:p w:rsidR="0069345C" w:rsidRPr="00683980" w:rsidRDefault="00CE1F94" w:rsidP="00CE1F94">
      <w:pPr>
        <w:pStyle w:val="SingleTxtGC"/>
        <w:numPr>
          <w:ilvl w:val="0"/>
          <w:numId w:val="7"/>
        </w:numPr>
        <w:rPr>
          <w:rFonts w:eastAsia="SimHei" w:hint="eastAsia"/>
        </w:rPr>
      </w:pPr>
      <w:r w:rsidRPr="00683980">
        <w:rPr>
          <w:rFonts w:eastAsia="SimHei" w:hint="eastAsia"/>
        </w:rPr>
        <w:t>即刻</w:t>
      </w:r>
      <w:r w:rsidR="0069345C" w:rsidRPr="00683980">
        <w:rPr>
          <w:rFonts w:eastAsia="SimHei" w:hint="eastAsia"/>
        </w:rPr>
        <w:t>采取步骤制止执法当局任意</w:t>
      </w:r>
      <w:r w:rsidR="00683980">
        <w:rPr>
          <w:rFonts w:eastAsia="SimHei" w:hint="eastAsia"/>
        </w:rPr>
        <w:t>检查</w:t>
      </w:r>
      <w:r w:rsidR="0069345C" w:rsidRPr="00683980">
        <w:rPr>
          <w:rFonts w:eastAsia="SimHei" w:hint="eastAsia"/>
        </w:rPr>
        <w:t>身份的做法；</w:t>
      </w:r>
    </w:p>
    <w:p w:rsidR="0069345C" w:rsidRPr="00683980" w:rsidRDefault="0069345C" w:rsidP="00CE1F94">
      <w:pPr>
        <w:pStyle w:val="SingleTxtGC"/>
        <w:numPr>
          <w:ilvl w:val="0"/>
          <w:numId w:val="7"/>
        </w:numPr>
        <w:rPr>
          <w:rFonts w:eastAsia="SimHei" w:hint="eastAsia"/>
        </w:rPr>
      </w:pPr>
      <w:r w:rsidRPr="00683980">
        <w:rPr>
          <w:rFonts w:eastAsia="SimHei" w:hint="eastAsia"/>
        </w:rPr>
        <w:t>使公众敏感认识到涉及反犹太主义的问题，并加紧努力防止并惩处反犹太主义行为；</w:t>
      </w:r>
    </w:p>
    <w:p w:rsidR="0069345C" w:rsidRPr="00683980" w:rsidRDefault="00B9401E" w:rsidP="00CE1F94">
      <w:pPr>
        <w:pStyle w:val="SingleTxtGC"/>
        <w:numPr>
          <w:ilvl w:val="0"/>
          <w:numId w:val="7"/>
        </w:numPr>
        <w:rPr>
          <w:rFonts w:eastAsia="SimHei" w:hint="eastAsia"/>
        </w:rPr>
      </w:pPr>
      <w:r w:rsidRPr="00683980">
        <w:rPr>
          <w:rFonts w:eastAsia="SimHei" w:hint="eastAsia"/>
        </w:rPr>
        <w:t>在</w:t>
      </w:r>
      <w:r w:rsidR="0069345C" w:rsidRPr="00683980">
        <w:rPr>
          <w:rFonts w:eastAsia="SimHei" w:hint="eastAsia"/>
        </w:rPr>
        <w:t>其下一次定期报告中提供资料廉明在这方面采取措施，及其对少数群体实际上行使宗教自由方面产生的影响。</w:t>
      </w:r>
    </w:p>
    <w:p w:rsidR="0069345C" w:rsidRDefault="0069345C" w:rsidP="0069345C">
      <w:pPr>
        <w:pStyle w:val="SingleTxtGC"/>
        <w:rPr>
          <w:rFonts w:hint="eastAsia"/>
        </w:rPr>
      </w:pPr>
      <w:r>
        <w:rPr>
          <w:rFonts w:hint="eastAsia"/>
        </w:rPr>
        <w:t>15</w:t>
      </w:r>
      <w:r>
        <w:t>.</w:t>
      </w:r>
      <w:r>
        <w:rPr>
          <w:rFonts w:hint="eastAsia"/>
        </w:rPr>
        <w:t xml:space="preserve">  </w:t>
      </w:r>
      <w:r>
        <w:rPr>
          <w:rFonts w:hint="eastAsia"/>
        </w:rPr>
        <w:t>委员会注意到缔约国为帮助罗姆人而采取的各种措施和举措，其中包括</w:t>
      </w:r>
      <w:r>
        <w:rPr>
          <w:rFonts w:hint="eastAsia"/>
        </w:rPr>
        <w:t>2007-2010</w:t>
      </w:r>
      <w:r>
        <w:rPr>
          <w:rFonts w:hint="eastAsia"/>
        </w:rPr>
        <w:t>年的支助罗姆人行动规划，但与此同时委员会仍关注到，这一少数群体在社会上继续受到边缘化，而且处于很脆弱的社会经济境况，并注意到他们所面临的歧视，其中包括在教育、住房、卫生和就业领域的歧视。委员会并对没有充分资源来切实执行</w:t>
      </w:r>
      <w:r>
        <w:rPr>
          <w:rFonts w:hint="eastAsia"/>
        </w:rPr>
        <w:t>2007-2010</w:t>
      </w:r>
      <w:r>
        <w:rPr>
          <w:rFonts w:hint="eastAsia"/>
        </w:rPr>
        <w:t>年的行动规划感到遗憾</w:t>
      </w:r>
      <w:r>
        <w:rPr>
          <w:rFonts w:hint="eastAsia"/>
        </w:rPr>
        <w:t>(</w:t>
      </w:r>
      <w:r>
        <w:rPr>
          <w:rFonts w:hint="eastAsia"/>
        </w:rPr>
        <w:t>第二条和第五条</w:t>
      </w:r>
      <w:r>
        <w:rPr>
          <w:rFonts w:hint="eastAsia"/>
        </w:rPr>
        <w:t>)</w:t>
      </w:r>
      <w:r>
        <w:rPr>
          <w:rFonts w:hint="eastAsia"/>
        </w:rPr>
        <w:t>。</w:t>
      </w:r>
    </w:p>
    <w:p w:rsidR="0069345C" w:rsidRPr="00683980" w:rsidRDefault="0069345C" w:rsidP="003D414C">
      <w:pPr>
        <w:pStyle w:val="SingleTxtGC"/>
        <w:ind w:left="1145"/>
        <w:rPr>
          <w:rFonts w:eastAsia="SimHei" w:hint="eastAsia"/>
        </w:rPr>
      </w:pPr>
      <w:r w:rsidRPr="00683980">
        <w:rPr>
          <w:rFonts w:eastAsia="SimHei" w:hint="eastAsia"/>
        </w:rPr>
        <w:t>委员会促请缔约国加紧努力，以期杜绝对罗姆人的歧视。鉴于委员会关于对罗姆人的歧视问题的第二十七号一般性建议</w:t>
      </w:r>
      <w:r w:rsidRPr="00683980">
        <w:rPr>
          <w:rFonts w:eastAsia="SimHei" w:hint="eastAsia"/>
        </w:rPr>
        <w:t>(2000</w:t>
      </w:r>
      <w:r w:rsidRPr="00683980">
        <w:rPr>
          <w:rFonts w:eastAsia="SimHei" w:hint="eastAsia"/>
        </w:rPr>
        <w:t>年</w:t>
      </w:r>
      <w:r w:rsidRPr="00683980">
        <w:rPr>
          <w:rFonts w:eastAsia="SimHei" w:hint="eastAsia"/>
        </w:rPr>
        <w:t>)</w:t>
      </w:r>
      <w:r w:rsidRPr="00683980">
        <w:rPr>
          <w:rFonts w:eastAsia="SimHei" w:hint="eastAsia"/>
        </w:rPr>
        <w:t>及其关于《消除一切形式种族歧视国际公约》特别措施的含义和范围问题的第</w:t>
      </w:r>
      <w:r w:rsidRPr="00683980">
        <w:rPr>
          <w:rFonts w:eastAsia="SimHei" w:hint="eastAsia"/>
        </w:rPr>
        <w:t>32</w:t>
      </w:r>
      <w:r w:rsidRPr="00683980">
        <w:rPr>
          <w:rFonts w:eastAsia="SimHei" w:hint="eastAsia"/>
        </w:rPr>
        <w:t>号一般性建议</w:t>
      </w:r>
      <w:r w:rsidR="00C47BDE">
        <w:rPr>
          <w:rFonts w:eastAsia="SimHei" w:hint="eastAsia"/>
        </w:rPr>
        <w:t>(2009</w:t>
      </w:r>
      <w:r w:rsidR="00C47BDE">
        <w:rPr>
          <w:rFonts w:eastAsia="SimHei" w:hint="eastAsia"/>
        </w:rPr>
        <w:t>年</w:t>
      </w:r>
      <w:r w:rsidR="00C47BDE">
        <w:rPr>
          <w:rFonts w:eastAsia="SimHei" w:hint="eastAsia"/>
        </w:rPr>
        <w:t>)</w:t>
      </w:r>
      <w:r w:rsidRPr="00683980">
        <w:rPr>
          <w:rFonts w:eastAsia="SimHei" w:hint="eastAsia"/>
        </w:rPr>
        <w:t>，委员会建议缔约国确保，帮助罗姆人的特别措施和方案、其中尤其包括新的</w:t>
      </w:r>
      <w:r w:rsidRPr="00683980">
        <w:rPr>
          <w:rFonts w:eastAsia="SimHei" w:hint="eastAsia"/>
        </w:rPr>
        <w:t>2011-2014</w:t>
      </w:r>
      <w:r w:rsidRPr="00683980">
        <w:rPr>
          <w:rFonts w:eastAsia="SimHei" w:hint="eastAsia"/>
        </w:rPr>
        <w:t>年行动规划，</w:t>
      </w:r>
      <w:r w:rsidR="00B9401E" w:rsidRPr="00683980">
        <w:rPr>
          <w:rFonts w:eastAsia="SimHei" w:hint="eastAsia"/>
        </w:rPr>
        <w:t>系</w:t>
      </w:r>
      <w:r w:rsidRPr="00683980">
        <w:rPr>
          <w:rFonts w:eastAsia="SimHei" w:hint="eastAsia"/>
        </w:rPr>
        <w:t>基于需求来设置并执行，并确保拨出充分的资源并监督执行情况。</w:t>
      </w:r>
    </w:p>
    <w:p w:rsidR="0069345C" w:rsidRDefault="0069345C" w:rsidP="0069345C">
      <w:pPr>
        <w:pStyle w:val="SingleTxtGC"/>
        <w:rPr>
          <w:rFonts w:hint="eastAsia"/>
        </w:rPr>
      </w:pPr>
      <w:r>
        <w:rPr>
          <w:rFonts w:hint="eastAsia"/>
        </w:rPr>
        <w:t>16</w:t>
      </w:r>
      <w:r>
        <w:t>.</w:t>
      </w:r>
      <w:r>
        <w:rPr>
          <w:rFonts w:hint="eastAsia"/>
        </w:rPr>
        <w:t xml:space="preserve">  </w:t>
      </w:r>
      <w:r>
        <w:rPr>
          <w:rFonts w:hint="eastAsia"/>
        </w:rPr>
        <w:t>委员会注意到</w:t>
      </w:r>
      <w:r w:rsidR="00B9401E">
        <w:rPr>
          <w:rFonts w:hint="eastAsia"/>
        </w:rPr>
        <w:t>摩尔多瓦</w:t>
      </w:r>
      <w:r>
        <w:rPr>
          <w:rFonts w:hint="eastAsia"/>
        </w:rPr>
        <w:t>在语言方面一体化的重要性，以及在公共事务部门</w:t>
      </w:r>
      <w:r w:rsidR="00B9401E">
        <w:rPr>
          <w:rFonts w:hint="eastAsia"/>
        </w:rPr>
        <w:t>任职</w:t>
      </w:r>
      <w:r>
        <w:rPr>
          <w:rFonts w:hint="eastAsia"/>
        </w:rPr>
        <w:t>必须懂得国语和母语的要求</w:t>
      </w:r>
      <w:r>
        <w:rPr>
          <w:rFonts w:hint="eastAsia"/>
        </w:rPr>
        <w:t>(</w:t>
      </w:r>
      <w:r>
        <w:rPr>
          <w:rFonts w:hint="eastAsia"/>
        </w:rPr>
        <w:t>第五条</w:t>
      </w:r>
      <w:r>
        <w:rPr>
          <w:rFonts w:hint="eastAsia"/>
        </w:rPr>
        <w:t>)</w:t>
      </w:r>
      <w:r>
        <w:rPr>
          <w:rFonts w:hint="eastAsia"/>
        </w:rPr>
        <w:t>，</w:t>
      </w:r>
      <w:r w:rsidR="00B9401E">
        <w:rPr>
          <w:rFonts w:hint="eastAsia"/>
        </w:rPr>
        <w:t>据此</w:t>
      </w:r>
      <w:r>
        <w:rPr>
          <w:rFonts w:hint="eastAsia"/>
        </w:rPr>
        <w:t>对以下情况表示关注：</w:t>
      </w:r>
    </w:p>
    <w:p w:rsidR="0069345C" w:rsidRDefault="0069345C" w:rsidP="00B9401E">
      <w:pPr>
        <w:pStyle w:val="SingleTxtGC"/>
        <w:numPr>
          <w:ilvl w:val="0"/>
          <w:numId w:val="8"/>
        </w:numPr>
        <w:rPr>
          <w:rFonts w:hint="eastAsia"/>
        </w:rPr>
      </w:pPr>
      <w:r>
        <w:rPr>
          <w:rFonts w:hint="eastAsia"/>
        </w:rPr>
        <w:t>属于少数群体的人在劳工市场上持续面临的困难，及其在参加公共行政部门工作方面的持续困难；</w:t>
      </w:r>
    </w:p>
    <w:p w:rsidR="0069345C" w:rsidRDefault="0069345C" w:rsidP="00B9401E">
      <w:pPr>
        <w:pStyle w:val="SingleTxtGC"/>
        <w:numPr>
          <w:ilvl w:val="0"/>
          <w:numId w:val="8"/>
        </w:numPr>
        <w:rPr>
          <w:rFonts w:hint="eastAsia"/>
        </w:rPr>
      </w:pPr>
      <w:r>
        <w:rPr>
          <w:rFonts w:hint="eastAsia"/>
        </w:rPr>
        <w:t>以罗姆人为突出代表的某些少数群体参政的水平十分低下，而且在议会的代表性有限；</w:t>
      </w:r>
    </w:p>
    <w:p w:rsidR="0069345C" w:rsidRPr="00293727" w:rsidRDefault="0069345C" w:rsidP="00B9401E">
      <w:pPr>
        <w:pStyle w:val="SingleTxtGC"/>
        <w:numPr>
          <w:ilvl w:val="0"/>
          <w:numId w:val="8"/>
        </w:numPr>
        <w:rPr>
          <w:rFonts w:hint="eastAsia"/>
        </w:rPr>
      </w:pPr>
      <w:r>
        <w:rPr>
          <w:rFonts w:hint="eastAsia"/>
        </w:rPr>
        <w:t>缺乏执行</w:t>
      </w:r>
      <w:r>
        <w:rPr>
          <w:rFonts w:hint="eastAsia"/>
        </w:rPr>
        <w:t>2001</w:t>
      </w:r>
      <w:r>
        <w:rPr>
          <w:rFonts w:hint="eastAsia"/>
        </w:rPr>
        <w:t>年</w:t>
      </w:r>
      <w:r>
        <w:rPr>
          <w:rFonts w:hint="eastAsia"/>
        </w:rPr>
        <w:t>7</w:t>
      </w:r>
      <w:r>
        <w:rPr>
          <w:rFonts w:hint="eastAsia"/>
        </w:rPr>
        <w:t>月</w:t>
      </w:r>
      <w:r>
        <w:rPr>
          <w:rFonts w:hint="eastAsia"/>
        </w:rPr>
        <w:t>19</w:t>
      </w:r>
      <w:r>
        <w:rPr>
          <w:rFonts w:hint="eastAsia"/>
        </w:rPr>
        <w:t>日关于少数族裔成员的权利以及少数族裔组织的法律地位问题的第</w:t>
      </w:r>
      <w:r w:rsidRPr="00293727">
        <w:rPr>
          <w:lang w:val="en-GB"/>
        </w:rPr>
        <w:t>382-XV</w:t>
      </w:r>
      <w:r>
        <w:rPr>
          <w:rFonts w:hint="eastAsia"/>
          <w:lang w:val="en-GB"/>
        </w:rPr>
        <w:t>号法律第</w:t>
      </w:r>
      <w:r>
        <w:rPr>
          <w:rFonts w:hint="eastAsia"/>
          <w:lang w:val="en-GB"/>
        </w:rPr>
        <w:t>24</w:t>
      </w:r>
      <w:r>
        <w:rPr>
          <w:rFonts w:hint="eastAsia"/>
          <w:lang w:val="en-GB"/>
        </w:rPr>
        <w:t>条之机制，根据该项规定，少数族裔应当有权在行政和司法机构的所有层面都有与其人数相应的代表性</w:t>
      </w:r>
      <w:r w:rsidRPr="00293727">
        <w:rPr>
          <w:bCs/>
          <w:lang w:val="en-GB"/>
        </w:rPr>
        <w:t>(CERD/C/MDA/8-</w:t>
      </w:r>
      <w:r w:rsidR="00D9722D">
        <w:rPr>
          <w:bCs/>
          <w:lang w:val="en-GB"/>
        </w:rPr>
        <w:t>9,</w:t>
      </w:r>
      <w:r w:rsidR="00E830EC">
        <w:rPr>
          <w:rFonts w:hint="eastAsia"/>
          <w:bCs/>
          <w:lang w:val="en-GB"/>
        </w:rPr>
        <w:t xml:space="preserve"> </w:t>
      </w:r>
      <w:r>
        <w:rPr>
          <w:rFonts w:hint="eastAsia"/>
          <w:bCs/>
          <w:lang w:val="en-GB"/>
        </w:rPr>
        <w:t>第</w:t>
      </w:r>
      <w:r w:rsidRPr="00293727">
        <w:rPr>
          <w:bCs/>
          <w:lang w:val="en-GB"/>
        </w:rPr>
        <w:t>102</w:t>
      </w:r>
      <w:r>
        <w:rPr>
          <w:rFonts w:hint="eastAsia"/>
          <w:bCs/>
          <w:lang w:val="en-GB"/>
        </w:rPr>
        <w:t>段</w:t>
      </w:r>
      <w:r w:rsidRPr="00293727">
        <w:rPr>
          <w:bCs/>
          <w:lang w:val="en-GB"/>
        </w:rPr>
        <w:t>)</w:t>
      </w:r>
      <w:r>
        <w:rPr>
          <w:rFonts w:hint="eastAsia"/>
          <w:bCs/>
          <w:lang w:val="en-GB"/>
        </w:rPr>
        <w:t>。</w:t>
      </w:r>
    </w:p>
    <w:p w:rsidR="0069345C" w:rsidRPr="00EC4E44" w:rsidRDefault="003D414C" w:rsidP="003D414C">
      <w:pPr>
        <w:pStyle w:val="SingleTxtGC"/>
        <w:ind w:left="1145"/>
        <w:rPr>
          <w:rFonts w:eastAsia="SimHei" w:hint="eastAsia"/>
        </w:rPr>
      </w:pPr>
      <w:r>
        <w:rPr>
          <w:rFonts w:eastAsia="SimHei" w:hint="eastAsia"/>
        </w:rPr>
        <w:tab/>
      </w:r>
      <w:r w:rsidR="0069345C" w:rsidRPr="00EC4E44">
        <w:rPr>
          <w:rFonts w:eastAsia="SimHei" w:hint="eastAsia"/>
        </w:rPr>
        <w:t>委员会建议缔约国：</w:t>
      </w:r>
    </w:p>
    <w:p w:rsidR="0069345C" w:rsidRPr="00EC4E44" w:rsidRDefault="0069345C" w:rsidP="00876207">
      <w:pPr>
        <w:pStyle w:val="SingleTxtGC"/>
        <w:numPr>
          <w:ilvl w:val="0"/>
          <w:numId w:val="9"/>
        </w:numPr>
        <w:rPr>
          <w:rFonts w:eastAsia="SimHei" w:hint="eastAsia"/>
        </w:rPr>
      </w:pPr>
      <w:r w:rsidRPr="00EC4E44">
        <w:rPr>
          <w:rFonts w:eastAsia="SimHei" w:hint="eastAsia"/>
        </w:rPr>
        <w:t>向那些愿意学习的人免费提供国语和官方语言、尤其是加告兹语的培训方案，并确保包括</w:t>
      </w:r>
      <w:r w:rsidR="00876207" w:rsidRPr="00EC4E44">
        <w:rPr>
          <w:rFonts w:eastAsia="SimHei" w:hint="eastAsia"/>
        </w:rPr>
        <w:t>“</w:t>
      </w:r>
      <w:r w:rsidRPr="00EC4E44">
        <w:rPr>
          <w:rFonts w:eastAsia="SimHei" w:hint="eastAsia"/>
        </w:rPr>
        <w:t>摩尔多瓦语言方面少数群体的培训</w:t>
      </w:r>
      <w:r w:rsidR="00876207" w:rsidRPr="00EC4E44">
        <w:rPr>
          <w:rFonts w:eastAsia="SimHei" w:hint="eastAsia"/>
        </w:rPr>
        <w:t>”项目在内的相关积极措施得以切实执行</w:t>
      </w:r>
      <w:r w:rsidRPr="00EC4E44">
        <w:rPr>
          <w:rFonts w:eastAsia="SimHei" w:hint="eastAsia"/>
        </w:rPr>
        <w:t>；</w:t>
      </w:r>
    </w:p>
    <w:p w:rsidR="0069345C" w:rsidRPr="00EC4E44" w:rsidRDefault="0069345C" w:rsidP="00876207">
      <w:pPr>
        <w:pStyle w:val="SingleTxtGC"/>
        <w:numPr>
          <w:ilvl w:val="0"/>
          <w:numId w:val="9"/>
        </w:numPr>
        <w:rPr>
          <w:rFonts w:eastAsia="SimHei" w:hint="eastAsia"/>
        </w:rPr>
      </w:pPr>
      <w:r w:rsidRPr="00EC4E44">
        <w:rPr>
          <w:rFonts w:eastAsia="SimHei" w:hint="eastAsia"/>
        </w:rPr>
        <w:t>确保以罗姆人为首的少数群体成员能更多地参与公共生活，其中包括参与公共行政和议会程序；</w:t>
      </w:r>
    </w:p>
    <w:p w:rsidR="0069345C" w:rsidRPr="00EC4E44" w:rsidRDefault="0069345C" w:rsidP="00876207">
      <w:pPr>
        <w:pStyle w:val="SingleTxtGC"/>
        <w:numPr>
          <w:ilvl w:val="0"/>
          <w:numId w:val="9"/>
        </w:numPr>
        <w:rPr>
          <w:rFonts w:eastAsia="SimHei" w:hint="eastAsia"/>
        </w:rPr>
      </w:pPr>
      <w:r w:rsidRPr="00EC4E44">
        <w:rPr>
          <w:rFonts w:eastAsia="SimHei" w:hint="eastAsia"/>
        </w:rPr>
        <w:t>考虑建立一项执行</w:t>
      </w:r>
      <w:r w:rsidRPr="00EC4E44">
        <w:rPr>
          <w:rFonts w:eastAsia="SimHei" w:hint="eastAsia"/>
        </w:rPr>
        <w:t>2001</w:t>
      </w:r>
      <w:r w:rsidRPr="00EC4E44">
        <w:rPr>
          <w:rFonts w:eastAsia="SimHei" w:hint="eastAsia"/>
        </w:rPr>
        <w:t>年</w:t>
      </w:r>
      <w:r w:rsidRPr="00EC4E44">
        <w:rPr>
          <w:rFonts w:eastAsia="SimHei" w:hint="eastAsia"/>
        </w:rPr>
        <w:t>7</w:t>
      </w:r>
      <w:r w:rsidRPr="00EC4E44">
        <w:rPr>
          <w:rFonts w:eastAsia="SimHei" w:hint="eastAsia"/>
        </w:rPr>
        <w:t>月</w:t>
      </w:r>
      <w:r w:rsidRPr="00EC4E44">
        <w:rPr>
          <w:rFonts w:eastAsia="SimHei" w:hint="eastAsia"/>
        </w:rPr>
        <w:t>19</w:t>
      </w:r>
      <w:r w:rsidRPr="00EC4E44">
        <w:rPr>
          <w:rFonts w:eastAsia="SimHei" w:hint="eastAsia"/>
        </w:rPr>
        <w:t>日第</w:t>
      </w:r>
      <w:r w:rsidRPr="00EC4E44">
        <w:rPr>
          <w:rFonts w:eastAsia="SimHei" w:hint="eastAsia"/>
        </w:rPr>
        <w:t>382-XV</w:t>
      </w:r>
      <w:r w:rsidRPr="00EC4E44">
        <w:rPr>
          <w:rFonts w:eastAsia="SimHei" w:hint="eastAsia"/>
        </w:rPr>
        <w:t>号法律第</w:t>
      </w:r>
      <w:r w:rsidRPr="00EC4E44">
        <w:rPr>
          <w:rFonts w:eastAsia="SimHei" w:hint="eastAsia"/>
        </w:rPr>
        <w:t>24</w:t>
      </w:r>
      <w:r w:rsidRPr="00EC4E44">
        <w:rPr>
          <w:rFonts w:eastAsia="SimHei" w:hint="eastAsia"/>
        </w:rPr>
        <w:t>条的机制，以期确保少数族裔群体能在各级行政和司法机关里具有与其人数相当的代表性。</w:t>
      </w:r>
    </w:p>
    <w:p w:rsidR="0069345C" w:rsidRDefault="0069345C" w:rsidP="0069345C">
      <w:pPr>
        <w:pStyle w:val="SingleTxtGC"/>
        <w:rPr>
          <w:rFonts w:hint="eastAsia"/>
        </w:rPr>
      </w:pPr>
      <w:r>
        <w:rPr>
          <w:rFonts w:hint="eastAsia"/>
        </w:rPr>
        <w:t>17</w:t>
      </w:r>
      <w:r>
        <w:t>.</w:t>
      </w:r>
      <w:r>
        <w:rPr>
          <w:rFonts w:hint="eastAsia"/>
        </w:rPr>
        <w:t xml:space="preserve">  </w:t>
      </w:r>
      <w:r>
        <w:rPr>
          <w:rFonts w:hint="eastAsia"/>
        </w:rPr>
        <w:t>委员会关注到某些媒体、政</w:t>
      </w:r>
      <w:r w:rsidR="00876207">
        <w:rPr>
          <w:rFonts w:hint="eastAsia"/>
        </w:rPr>
        <w:t>治人物</w:t>
      </w:r>
      <w:r>
        <w:rPr>
          <w:rFonts w:hint="eastAsia"/>
        </w:rPr>
        <w:t>和宗教团体成员不了解存在种族歧视的情况。委员会遗憾地看到社会上对罗姆人和属于其他少数族裔的人持续存在消极态度和刻板陈旧的观念</w:t>
      </w:r>
      <w:r>
        <w:rPr>
          <w:rFonts w:hint="eastAsia"/>
        </w:rPr>
        <w:t>(</w:t>
      </w:r>
      <w:r>
        <w:rPr>
          <w:rFonts w:hint="eastAsia"/>
        </w:rPr>
        <w:t>第七条</w:t>
      </w:r>
      <w:r>
        <w:rPr>
          <w:rFonts w:hint="eastAsia"/>
        </w:rPr>
        <w:t>)</w:t>
      </w:r>
      <w:r>
        <w:rPr>
          <w:rFonts w:hint="eastAsia"/>
        </w:rPr>
        <w:t>。</w:t>
      </w:r>
    </w:p>
    <w:p w:rsidR="0069345C" w:rsidRPr="00E830EC" w:rsidRDefault="0069345C" w:rsidP="003D414C">
      <w:pPr>
        <w:pStyle w:val="SingleTxtGC"/>
        <w:ind w:left="1145"/>
        <w:rPr>
          <w:rFonts w:eastAsia="SimHei" w:hint="eastAsia"/>
        </w:rPr>
      </w:pPr>
      <w:r w:rsidRPr="00E830EC">
        <w:rPr>
          <w:rFonts w:eastAsia="SimHei" w:hint="eastAsia"/>
        </w:rPr>
        <w:t>委员会建议缔约国加紧在教学、教育、文化和信息方面的努力，制止包括在政府公务员中间对罗姆人等少数族裔的偏见。委员会强调指出，教育系统和媒体</w:t>
      </w:r>
      <w:r w:rsidRPr="00E830EC">
        <w:rPr>
          <w:rFonts w:eastAsia="SimHei" w:hint="eastAsia"/>
        </w:rPr>
        <w:t>(</w:t>
      </w:r>
      <w:r w:rsidRPr="00E830EC">
        <w:rPr>
          <w:rFonts w:eastAsia="SimHei" w:hint="eastAsia"/>
        </w:rPr>
        <w:t>尤其是国家的媒体</w:t>
      </w:r>
      <w:r w:rsidRPr="00E830EC">
        <w:rPr>
          <w:rFonts w:eastAsia="SimHei" w:hint="eastAsia"/>
        </w:rPr>
        <w:t>)</w:t>
      </w:r>
      <w:r w:rsidRPr="00E830EC">
        <w:rPr>
          <w:rFonts w:eastAsia="SimHei" w:hint="eastAsia"/>
        </w:rPr>
        <w:t>在制止刻板陈旧的观念</w:t>
      </w:r>
      <w:r w:rsidR="00E165F9" w:rsidRPr="00E830EC">
        <w:rPr>
          <w:rFonts w:eastAsia="SimHei" w:hint="eastAsia"/>
        </w:rPr>
        <w:t>对</w:t>
      </w:r>
      <w:r w:rsidRPr="00E830EC">
        <w:rPr>
          <w:rFonts w:eastAsia="SimHei" w:hint="eastAsia"/>
        </w:rPr>
        <w:t>促进对多样性尊重方面能起的作用。委员会促请政治领袖公开地强调平等和不歧视的价值观念。委员会并建议缔约国向“族裔间关系局”提供充分财政和人力资源，以期促进对少数群体的文化和历史的宽容和尊重，并帮助形成摩尔多瓦不同族裔群体之间的文化间对话。</w:t>
      </w:r>
    </w:p>
    <w:p w:rsidR="0069345C" w:rsidRDefault="0069345C" w:rsidP="0069345C">
      <w:pPr>
        <w:pStyle w:val="SingleTxtGC"/>
        <w:rPr>
          <w:rFonts w:hint="eastAsia"/>
        </w:rPr>
      </w:pPr>
      <w:r>
        <w:rPr>
          <w:rFonts w:hint="eastAsia"/>
        </w:rPr>
        <w:t>18</w:t>
      </w:r>
      <w:r>
        <w:t>.</w:t>
      </w:r>
      <w:r>
        <w:rPr>
          <w:rFonts w:hint="eastAsia"/>
        </w:rPr>
        <w:t xml:space="preserve">  </w:t>
      </w:r>
      <w:r>
        <w:rPr>
          <w:rFonts w:hint="eastAsia"/>
        </w:rPr>
        <w:t>委员会鉴于所有各项人权之间的不可分割性，就此鼓励缔约国考虑批准该国尚未批准的那些国际人权条约，尤其是</w:t>
      </w:r>
      <w:r>
        <w:rPr>
          <w:rFonts w:hint="eastAsia"/>
        </w:rPr>
        <w:t>1990</w:t>
      </w:r>
      <w:r>
        <w:rPr>
          <w:rFonts w:hint="eastAsia"/>
        </w:rPr>
        <w:t>年《保护所有移徙工人及其家庭成员权利国际公约》。</w:t>
      </w:r>
    </w:p>
    <w:p w:rsidR="0069345C" w:rsidRDefault="0069345C" w:rsidP="0069345C">
      <w:pPr>
        <w:pStyle w:val="SingleTxtGC"/>
        <w:rPr>
          <w:rFonts w:hint="eastAsia"/>
        </w:rPr>
      </w:pPr>
      <w:r>
        <w:rPr>
          <w:rFonts w:hint="eastAsia"/>
        </w:rPr>
        <w:t>19</w:t>
      </w:r>
      <w:r>
        <w:t>.</w:t>
      </w:r>
      <w:r>
        <w:rPr>
          <w:rFonts w:hint="eastAsia"/>
        </w:rPr>
        <w:t xml:space="preserve">  </w:t>
      </w:r>
      <w:r>
        <w:rPr>
          <w:rFonts w:hint="eastAsia"/>
        </w:rPr>
        <w:t>委员会有鉴于其关于德班审查会议的后续行动问题的第</w:t>
      </w:r>
      <w:r>
        <w:rPr>
          <w:rFonts w:hint="eastAsia"/>
        </w:rPr>
        <w:t>33</w:t>
      </w:r>
      <w:r>
        <w:rPr>
          <w:rFonts w:hint="eastAsia"/>
        </w:rPr>
        <w:t>号一般性意见，建议缔约国在其国内法律秩序程序中执行《公约》时参考</w:t>
      </w:r>
      <w:r>
        <w:rPr>
          <w:rFonts w:hint="eastAsia"/>
        </w:rPr>
        <w:t>2009</w:t>
      </w:r>
      <w:r>
        <w:rPr>
          <w:rFonts w:hint="eastAsia"/>
        </w:rPr>
        <w:t>年</w:t>
      </w:r>
      <w:r>
        <w:rPr>
          <w:rFonts w:hint="eastAsia"/>
        </w:rPr>
        <w:t>4</w:t>
      </w:r>
      <w:r>
        <w:rPr>
          <w:rFonts w:hint="eastAsia"/>
        </w:rPr>
        <w:t>月在日内瓦举行的德班审查会议的《成果文件》，切实</w:t>
      </w:r>
      <w:r w:rsidR="00E165F9">
        <w:rPr>
          <w:rFonts w:hint="eastAsia"/>
        </w:rPr>
        <w:t>执行</w:t>
      </w:r>
      <w:r>
        <w:rPr>
          <w:rFonts w:hint="eastAsia"/>
        </w:rPr>
        <w:t>2001</w:t>
      </w:r>
      <w:r>
        <w:rPr>
          <w:rFonts w:hint="eastAsia"/>
        </w:rPr>
        <w:t>年</w:t>
      </w:r>
      <w:r>
        <w:rPr>
          <w:rFonts w:hint="eastAsia"/>
        </w:rPr>
        <w:t>9</w:t>
      </w:r>
      <w:r>
        <w:rPr>
          <w:rFonts w:hint="eastAsia"/>
        </w:rPr>
        <w:t>月反对种族主义、种族歧视、仇外心理和相关不容忍现象世界会议所通过的《德班宣言和行动纲领》。委员会请缔约国在其下次定期报告中纳入关于为了在全国层面上执行《德班宣言和行动纲领》而采取的行动计划和其他措施方面的具体情况。</w:t>
      </w:r>
    </w:p>
    <w:p w:rsidR="0069345C" w:rsidRDefault="0069345C" w:rsidP="0069345C">
      <w:pPr>
        <w:pStyle w:val="SingleTxtGC"/>
        <w:rPr>
          <w:rFonts w:hint="eastAsia"/>
        </w:rPr>
      </w:pPr>
      <w:r>
        <w:rPr>
          <w:rFonts w:hint="eastAsia"/>
        </w:rPr>
        <w:t>20</w:t>
      </w:r>
      <w:r>
        <w:t>.</w:t>
      </w:r>
      <w:r>
        <w:rPr>
          <w:rFonts w:hint="eastAsia"/>
        </w:rPr>
        <w:t xml:space="preserve">  </w:t>
      </w:r>
      <w:r>
        <w:rPr>
          <w:rFonts w:hint="eastAsia"/>
        </w:rPr>
        <w:t>委员会建议缔约国开展并充分地宣传适当的活动方案，以便</w:t>
      </w:r>
      <w:r w:rsidR="00E165F9">
        <w:rPr>
          <w:rFonts w:hint="eastAsia"/>
        </w:rPr>
        <w:t>纪念</w:t>
      </w:r>
      <w:r>
        <w:rPr>
          <w:rFonts w:hint="eastAsia"/>
        </w:rPr>
        <w:t>大会在</w:t>
      </w:r>
      <w:r>
        <w:rPr>
          <w:rFonts w:hint="eastAsia"/>
        </w:rPr>
        <w:t>2009</w:t>
      </w:r>
      <w:r>
        <w:rPr>
          <w:rFonts w:hint="eastAsia"/>
        </w:rPr>
        <w:t>年</w:t>
      </w:r>
      <w:r>
        <w:rPr>
          <w:rFonts w:hint="eastAsia"/>
        </w:rPr>
        <w:t>12</w:t>
      </w:r>
      <w:r>
        <w:rPr>
          <w:rFonts w:hint="eastAsia"/>
        </w:rPr>
        <w:t>月</w:t>
      </w:r>
      <w:r>
        <w:rPr>
          <w:rFonts w:hint="eastAsia"/>
        </w:rPr>
        <w:t>18</w:t>
      </w:r>
      <w:r>
        <w:rPr>
          <w:rFonts w:hint="eastAsia"/>
        </w:rPr>
        <w:t>日第</w:t>
      </w:r>
      <w:r>
        <w:rPr>
          <w:rFonts w:hint="eastAsia"/>
        </w:rPr>
        <w:t>64/169</w:t>
      </w:r>
      <w:r>
        <w:rPr>
          <w:rFonts w:hint="eastAsia"/>
        </w:rPr>
        <w:t>号决议中所宣布的将</w:t>
      </w:r>
      <w:r>
        <w:rPr>
          <w:rFonts w:hint="eastAsia"/>
        </w:rPr>
        <w:t>2011</w:t>
      </w:r>
      <w:r>
        <w:rPr>
          <w:rFonts w:hint="eastAsia"/>
        </w:rPr>
        <w:t>年定为非洲裔人国际年。</w:t>
      </w:r>
    </w:p>
    <w:p w:rsidR="0069345C" w:rsidRDefault="0069345C" w:rsidP="0069345C">
      <w:pPr>
        <w:pStyle w:val="SingleTxtGC"/>
        <w:rPr>
          <w:rFonts w:hint="eastAsia"/>
        </w:rPr>
      </w:pPr>
      <w:r>
        <w:rPr>
          <w:rFonts w:hint="eastAsia"/>
        </w:rPr>
        <w:t>21</w:t>
      </w:r>
      <w:r>
        <w:t>.</w:t>
      </w:r>
      <w:r>
        <w:rPr>
          <w:rFonts w:hint="eastAsia"/>
        </w:rPr>
        <w:t xml:space="preserve">  </w:t>
      </w:r>
      <w:r>
        <w:rPr>
          <w:rFonts w:hint="eastAsia"/>
        </w:rPr>
        <w:t>委员会建议缔约国扩大其与那些在人权保护领域中、尤其是在制止种族歧视领域中工作的民间社会组织的对话，据此编写下次定期报告。</w:t>
      </w:r>
    </w:p>
    <w:p w:rsidR="0069345C" w:rsidRDefault="0069345C" w:rsidP="0069345C">
      <w:pPr>
        <w:pStyle w:val="SingleTxtGC"/>
        <w:rPr>
          <w:rFonts w:hint="eastAsia"/>
        </w:rPr>
      </w:pPr>
      <w:r>
        <w:rPr>
          <w:rFonts w:hint="eastAsia"/>
        </w:rPr>
        <w:t>22</w:t>
      </w:r>
      <w:r>
        <w:t>.</w:t>
      </w:r>
      <w:r>
        <w:rPr>
          <w:rFonts w:hint="eastAsia"/>
        </w:rPr>
        <w:t xml:space="preserve">  </w:t>
      </w:r>
      <w:r>
        <w:rPr>
          <w:rFonts w:hint="eastAsia"/>
        </w:rPr>
        <w:t>委员会建议缔约国批准在《公约》缔约国第十四届会议上于</w:t>
      </w:r>
      <w:r>
        <w:rPr>
          <w:rFonts w:hint="eastAsia"/>
        </w:rPr>
        <w:t>1992</w:t>
      </w:r>
      <w:r>
        <w:rPr>
          <w:rFonts w:hint="eastAsia"/>
        </w:rPr>
        <w:t>年</w:t>
      </w:r>
      <w:r>
        <w:rPr>
          <w:rFonts w:hint="eastAsia"/>
        </w:rPr>
        <w:t>1</w:t>
      </w:r>
      <w:r>
        <w:rPr>
          <w:rFonts w:hint="eastAsia"/>
        </w:rPr>
        <w:t>月</w:t>
      </w:r>
      <w:r>
        <w:rPr>
          <w:rFonts w:hint="eastAsia"/>
        </w:rPr>
        <w:t>15</w:t>
      </w:r>
      <w:r>
        <w:rPr>
          <w:rFonts w:hint="eastAsia"/>
        </w:rPr>
        <w:t>日通过、并得到大会在</w:t>
      </w:r>
      <w:r>
        <w:rPr>
          <w:rFonts w:hint="eastAsia"/>
        </w:rPr>
        <w:t>1992</w:t>
      </w:r>
      <w:r>
        <w:rPr>
          <w:rFonts w:hint="eastAsia"/>
        </w:rPr>
        <w:t>年</w:t>
      </w:r>
      <w:r>
        <w:rPr>
          <w:rFonts w:hint="eastAsia"/>
        </w:rPr>
        <w:t>12</w:t>
      </w:r>
      <w:r>
        <w:rPr>
          <w:rFonts w:hint="eastAsia"/>
        </w:rPr>
        <w:t>月</w:t>
      </w:r>
      <w:r>
        <w:rPr>
          <w:rFonts w:hint="eastAsia"/>
        </w:rPr>
        <w:t>16</w:t>
      </w:r>
      <w:r>
        <w:rPr>
          <w:rFonts w:hint="eastAsia"/>
        </w:rPr>
        <w:t>日第</w:t>
      </w:r>
      <w:r>
        <w:rPr>
          <w:rFonts w:hint="eastAsia"/>
        </w:rPr>
        <w:t>47/111</w:t>
      </w:r>
      <w:r>
        <w:rPr>
          <w:rFonts w:hint="eastAsia"/>
        </w:rPr>
        <w:t>号决议中核准的《公约》第八条第</w:t>
      </w:r>
      <w:r>
        <w:rPr>
          <w:rFonts w:hint="eastAsia"/>
        </w:rPr>
        <w:t>6</w:t>
      </w:r>
      <w:r>
        <w:rPr>
          <w:rFonts w:hint="eastAsia"/>
        </w:rPr>
        <w:t>款之修正案。对此，委员会列举大会第</w:t>
      </w:r>
      <w:r>
        <w:rPr>
          <w:rFonts w:hint="eastAsia"/>
        </w:rPr>
        <w:t>61/148</w:t>
      </w:r>
      <w:r>
        <w:rPr>
          <w:rFonts w:hint="eastAsia"/>
        </w:rPr>
        <w:t>号决议和第</w:t>
      </w:r>
      <w:r>
        <w:rPr>
          <w:rFonts w:hint="eastAsia"/>
        </w:rPr>
        <w:t>63/243</w:t>
      </w:r>
      <w:r>
        <w:rPr>
          <w:rFonts w:hint="eastAsia"/>
        </w:rPr>
        <w:t>号决议，其中，大会强烈敦促缔约国加速关于委员会经费筹措问题的《公约》修正案的国内批准程序，并</w:t>
      </w:r>
      <w:r w:rsidR="00AA6192">
        <w:rPr>
          <w:rFonts w:hint="eastAsia"/>
        </w:rPr>
        <w:t>从速</w:t>
      </w:r>
      <w:r>
        <w:rPr>
          <w:rFonts w:hint="eastAsia"/>
        </w:rPr>
        <w:t>书面通知秘书长表示同意修正案。</w:t>
      </w:r>
    </w:p>
    <w:p w:rsidR="0069345C" w:rsidRDefault="0069345C" w:rsidP="0069345C">
      <w:pPr>
        <w:pStyle w:val="SingleTxtGC"/>
        <w:rPr>
          <w:rFonts w:hint="eastAsia"/>
        </w:rPr>
      </w:pPr>
      <w:r>
        <w:rPr>
          <w:rFonts w:hint="eastAsia"/>
        </w:rPr>
        <w:t>23</w:t>
      </w:r>
      <w:r>
        <w:t>.</w:t>
      </w:r>
      <w:r>
        <w:rPr>
          <w:rFonts w:hint="eastAsia"/>
        </w:rPr>
        <w:t xml:space="preserve">  </w:t>
      </w:r>
      <w:r>
        <w:rPr>
          <w:rFonts w:hint="eastAsia"/>
        </w:rPr>
        <w:t>委员会建议缔约国的</w:t>
      </w:r>
      <w:r w:rsidR="00AA6192">
        <w:rPr>
          <w:rFonts w:hint="eastAsia"/>
        </w:rPr>
        <w:t>在提交</w:t>
      </w:r>
      <w:r>
        <w:rPr>
          <w:rFonts w:hint="eastAsia"/>
        </w:rPr>
        <w:t>报告的同时也便</w:t>
      </w:r>
      <w:r w:rsidR="00AA6192">
        <w:rPr>
          <w:rFonts w:hint="eastAsia"/>
        </w:rPr>
        <w:t>利</w:t>
      </w:r>
      <w:r>
        <w:rPr>
          <w:rFonts w:hint="eastAsia"/>
        </w:rPr>
        <w:t>地向公众提供、便于查看，同时委员会对这些报告所提出的意见也能酌情地以官方语言和其他通用的语言广泛传播。</w:t>
      </w:r>
    </w:p>
    <w:p w:rsidR="0069345C" w:rsidRDefault="0069345C" w:rsidP="0069345C">
      <w:pPr>
        <w:pStyle w:val="SingleTxtGC"/>
        <w:rPr>
          <w:rFonts w:hint="eastAsia"/>
        </w:rPr>
      </w:pPr>
      <w:r>
        <w:rPr>
          <w:rFonts w:hint="eastAsia"/>
        </w:rPr>
        <w:t>24</w:t>
      </w:r>
      <w:r>
        <w:t>.</w:t>
      </w:r>
      <w:r>
        <w:rPr>
          <w:rFonts w:hint="eastAsia"/>
        </w:rPr>
        <w:t xml:space="preserve">  </w:t>
      </w:r>
      <w:r>
        <w:rPr>
          <w:rFonts w:hint="eastAsia"/>
        </w:rPr>
        <w:t>委员会注意到缔约国于</w:t>
      </w:r>
      <w:r>
        <w:rPr>
          <w:rFonts w:hint="eastAsia"/>
        </w:rPr>
        <w:t>2001</w:t>
      </w:r>
      <w:r>
        <w:rPr>
          <w:rFonts w:hint="eastAsia"/>
        </w:rPr>
        <w:t>年提交了其核心文件，对此鼓励缔约国根据</w:t>
      </w:r>
      <w:r>
        <w:rPr>
          <w:rFonts w:hint="eastAsia"/>
        </w:rPr>
        <w:t>2006</w:t>
      </w:r>
      <w:r>
        <w:rPr>
          <w:rFonts w:hint="eastAsia"/>
        </w:rPr>
        <w:t>年</w:t>
      </w:r>
      <w:r>
        <w:rPr>
          <w:rFonts w:hint="eastAsia"/>
        </w:rPr>
        <w:t>6</w:t>
      </w:r>
      <w:r>
        <w:rPr>
          <w:rFonts w:hint="eastAsia"/>
        </w:rPr>
        <w:t>月举行的人权条约机构第五届委员会间会议所通过的国际人权条约提交报告的协调准则、尤其是关于共同核心文件的协调准则</w:t>
      </w:r>
      <w:r w:rsidRPr="000334BD">
        <w:t>(HRI/MC/2006/3)</w:t>
      </w:r>
      <w:r>
        <w:rPr>
          <w:rFonts w:hint="eastAsia"/>
        </w:rPr>
        <w:t>来提交最新的核心文件。</w:t>
      </w:r>
    </w:p>
    <w:p w:rsidR="0069345C" w:rsidRDefault="0069345C" w:rsidP="0069345C">
      <w:pPr>
        <w:pStyle w:val="SingleTxtGC"/>
        <w:rPr>
          <w:rFonts w:hint="eastAsia"/>
        </w:rPr>
      </w:pPr>
      <w:r>
        <w:rPr>
          <w:rFonts w:hint="eastAsia"/>
        </w:rPr>
        <w:t>25</w:t>
      </w:r>
      <w:r>
        <w:t>.</w:t>
      </w:r>
      <w:r>
        <w:rPr>
          <w:rFonts w:hint="eastAsia"/>
        </w:rPr>
        <w:t xml:space="preserve">  </w:t>
      </w:r>
      <w:r>
        <w:rPr>
          <w:rFonts w:hint="eastAsia"/>
        </w:rPr>
        <w:t>委员会根据《公约》第九条第</w:t>
      </w:r>
      <w:r>
        <w:rPr>
          <w:rFonts w:hint="eastAsia"/>
        </w:rPr>
        <w:t>1</w:t>
      </w:r>
      <w:r>
        <w:rPr>
          <w:rFonts w:hint="eastAsia"/>
        </w:rPr>
        <w:t>款及经修正的议事规则第</w:t>
      </w:r>
      <w:r>
        <w:rPr>
          <w:rFonts w:hint="eastAsia"/>
        </w:rPr>
        <w:t>65</w:t>
      </w:r>
      <w:r>
        <w:rPr>
          <w:rFonts w:hint="eastAsia"/>
        </w:rPr>
        <w:t>条，请缔约国在本结论意见通过后的一年之内提供资料说明其对载于上文第</w:t>
      </w:r>
      <w:r>
        <w:rPr>
          <w:rFonts w:hint="eastAsia"/>
        </w:rPr>
        <w:t>9</w:t>
      </w:r>
      <w:r>
        <w:rPr>
          <w:rFonts w:hint="eastAsia"/>
        </w:rPr>
        <w:t>、</w:t>
      </w:r>
      <w:r>
        <w:rPr>
          <w:rFonts w:hint="eastAsia"/>
        </w:rPr>
        <w:t>11</w:t>
      </w:r>
      <w:r>
        <w:rPr>
          <w:rFonts w:hint="eastAsia"/>
        </w:rPr>
        <w:t>、</w:t>
      </w:r>
      <w:r>
        <w:rPr>
          <w:rFonts w:hint="eastAsia"/>
        </w:rPr>
        <w:t>12</w:t>
      </w:r>
      <w:r>
        <w:rPr>
          <w:rFonts w:hint="eastAsia"/>
        </w:rPr>
        <w:t>和</w:t>
      </w:r>
      <w:r>
        <w:rPr>
          <w:rFonts w:hint="eastAsia"/>
        </w:rPr>
        <w:t>14</w:t>
      </w:r>
      <w:r>
        <w:rPr>
          <w:rFonts w:hint="eastAsia"/>
        </w:rPr>
        <w:t>段内的各项建议而采取落实行动。</w:t>
      </w:r>
    </w:p>
    <w:p w:rsidR="0069345C" w:rsidRDefault="0069345C" w:rsidP="0069345C">
      <w:pPr>
        <w:pStyle w:val="SingleTxtGC"/>
        <w:rPr>
          <w:rFonts w:hint="eastAsia"/>
        </w:rPr>
      </w:pPr>
      <w:r>
        <w:rPr>
          <w:rFonts w:hint="eastAsia"/>
        </w:rPr>
        <w:t>26</w:t>
      </w:r>
      <w:r>
        <w:t>.</w:t>
      </w:r>
      <w:r>
        <w:rPr>
          <w:rFonts w:hint="eastAsia"/>
        </w:rPr>
        <w:t xml:space="preserve">  </w:t>
      </w:r>
      <w:r>
        <w:rPr>
          <w:rFonts w:hint="eastAsia"/>
        </w:rPr>
        <w:t>委员会并提请缔约国注意，以上建议</w:t>
      </w:r>
      <w:r>
        <w:rPr>
          <w:rFonts w:hint="eastAsia"/>
        </w:rPr>
        <w:t>13</w:t>
      </w:r>
      <w:r>
        <w:rPr>
          <w:rFonts w:hint="eastAsia"/>
        </w:rPr>
        <w:t>和</w:t>
      </w:r>
      <w:r>
        <w:rPr>
          <w:rFonts w:hint="eastAsia"/>
        </w:rPr>
        <w:t>15</w:t>
      </w:r>
      <w:r>
        <w:rPr>
          <w:rFonts w:hint="eastAsia"/>
        </w:rPr>
        <w:t>尤其重要，并请缔约国在下次定期报告中提供详细资料，说明为落实这些建议采取的具体措施。</w:t>
      </w:r>
    </w:p>
    <w:p w:rsidR="0069345C" w:rsidRPr="00814535" w:rsidRDefault="0069345C" w:rsidP="00D9722D">
      <w:pPr>
        <w:pStyle w:val="SingleTxtGC"/>
        <w:rPr>
          <w:rFonts w:hint="eastAsia"/>
        </w:rPr>
      </w:pPr>
      <w:r>
        <w:rPr>
          <w:rFonts w:hint="eastAsia"/>
        </w:rPr>
        <w:t>27</w:t>
      </w:r>
      <w:r>
        <w:t>.</w:t>
      </w:r>
      <w:r>
        <w:rPr>
          <w:rFonts w:hint="eastAsia"/>
        </w:rPr>
        <w:t xml:space="preserve">  </w:t>
      </w:r>
      <w:r>
        <w:rPr>
          <w:rFonts w:hint="eastAsia"/>
        </w:rPr>
        <w:t>委员会建议缔约国有鉴于委员会在其第七十一届会议上通过的关于消除种族歧视委员会具体文件编写准则</w:t>
      </w:r>
      <w:r w:rsidRPr="000334BD">
        <w:t>(CERD/C/2007/1)</w:t>
      </w:r>
      <w:r>
        <w:rPr>
          <w:rFonts w:hint="eastAsia"/>
        </w:rPr>
        <w:t>，于</w:t>
      </w:r>
      <w:r>
        <w:rPr>
          <w:rFonts w:hint="eastAsia"/>
        </w:rPr>
        <w:t>2014</w:t>
      </w:r>
      <w:r>
        <w:rPr>
          <w:rFonts w:hint="eastAsia"/>
        </w:rPr>
        <w:t>年</w:t>
      </w:r>
      <w:r>
        <w:rPr>
          <w:rFonts w:hint="eastAsia"/>
        </w:rPr>
        <w:t>2</w:t>
      </w:r>
      <w:r>
        <w:rPr>
          <w:rFonts w:hint="eastAsia"/>
        </w:rPr>
        <w:t>月</w:t>
      </w:r>
      <w:r w:rsidR="00E830EC">
        <w:rPr>
          <w:rFonts w:hint="eastAsia"/>
        </w:rPr>
        <w:t>25</w:t>
      </w:r>
      <w:r>
        <w:rPr>
          <w:rFonts w:hint="eastAsia"/>
        </w:rPr>
        <w:t>日之前，提交一份第十次和第十一次定期报告的合并单一文件，</w:t>
      </w:r>
      <w:r w:rsidR="00AA6192">
        <w:rPr>
          <w:rFonts w:hint="eastAsia"/>
        </w:rPr>
        <w:t>论及</w:t>
      </w:r>
      <w:r>
        <w:rPr>
          <w:rFonts w:hint="eastAsia"/>
        </w:rPr>
        <w:t>就本结论性意见中提出的所有要点。委员会并促请缔约国遵守关于条约专要报告，篇幅不超过</w:t>
      </w:r>
      <w:r>
        <w:rPr>
          <w:rFonts w:hint="eastAsia"/>
        </w:rPr>
        <w:t>40</w:t>
      </w:r>
      <w:r>
        <w:rPr>
          <w:rFonts w:hint="eastAsia"/>
        </w:rPr>
        <w:t>页、共同核心文件不超过</w:t>
      </w:r>
      <w:r>
        <w:rPr>
          <w:rFonts w:hint="eastAsia"/>
        </w:rPr>
        <w:t>60</w:t>
      </w:r>
      <w:r>
        <w:rPr>
          <w:rFonts w:hint="eastAsia"/>
        </w:rPr>
        <w:t>至</w:t>
      </w:r>
      <w:r>
        <w:rPr>
          <w:rFonts w:hint="eastAsia"/>
        </w:rPr>
        <w:t>80</w:t>
      </w:r>
      <w:r>
        <w:rPr>
          <w:rFonts w:hint="eastAsia"/>
        </w:rPr>
        <w:t>页的规定</w:t>
      </w:r>
      <w:r>
        <w:rPr>
          <w:rFonts w:hint="eastAsia"/>
        </w:rPr>
        <w:t>(</w:t>
      </w:r>
      <w:r>
        <w:rPr>
          <w:rFonts w:hint="eastAsia"/>
        </w:rPr>
        <w:t>见</w:t>
      </w:r>
      <w:r w:rsidRPr="000334BD">
        <w:t>HRI/GEN.2/Rev.6</w:t>
      </w:r>
      <w:r>
        <w:rPr>
          <w:rFonts w:hint="eastAsia"/>
        </w:rPr>
        <w:t>文件所载提交报告的形式和内容准则汇编第</w:t>
      </w:r>
      <w:r>
        <w:rPr>
          <w:rFonts w:hint="eastAsia"/>
        </w:rPr>
        <w:t>19</w:t>
      </w:r>
      <w:r>
        <w:rPr>
          <w:rFonts w:hint="eastAsia"/>
        </w:rPr>
        <w:t>段</w:t>
      </w:r>
      <w:r>
        <w:rPr>
          <w:rFonts w:hint="eastAsia"/>
        </w:rPr>
        <w:t>)</w:t>
      </w:r>
      <w:r>
        <w:rPr>
          <w:rFonts w:hint="eastAsia"/>
        </w:rPr>
        <w:t>。</w:t>
      </w:r>
    </w:p>
    <w:p w:rsidR="001C618B" w:rsidRDefault="001C618B" w:rsidP="00DE7C72">
      <w:pPr>
        <w:pStyle w:val="SingleTxtGC"/>
        <w:rPr>
          <w:rFonts w:hint="eastAsia"/>
        </w:rPr>
      </w:pPr>
    </w:p>
    <w:p w:rsidR="00AA6192" w:rsidRPr="002D6A9C" w:rsidRDefault="00AA61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A6192" w:rsidRPr="0069345C" w:rsidRDefault="00AA6192" w:rsidP="00DE7C72">
      <w:pPr>
        <w:pStyle w:val="SingleTxtGC"/>
        <w:rPr>
          <w:rFonts w:hint="eastAsia"/>
        </w:rPr>
      </w:pPr>
    </w:p>
    <w:sectPr w:rsidR="00AA6192" w:rsidRPr="0069345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7D0" w:rsidRPr="00185826" w:rsidRDefault="008D67D0"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D67D0" w:rsidRDefault="008D6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2D" w:rsidRPr="00ED38C6" w:rsidRDefault="00D9722D"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40290">
      <w:rPr>
        <w:rStyle w:val="PageNumber"/>
        <w:noProof/>
      </w:rPr>
      <w:t>6</w:t>
    </w:r>
    <w:r>
      <w:rPr>
        <w:rStyle w:val="PageNumber"/>
      </w:rPr>
      <w:fldChar w:fldCharType="end"/>
    </w:r>
    <w:r>
      <w:rPr>
        <w:rStyle w:val="PageNumber"/>
        <w:rFonts w:eastAsia="SimSun" w:hint="eastAsia"/>
        <w:lang w:eastAsia="zh-CN"/>
      </w:rPr>
      <w:tab/>
    </w:r>
    <w:r w:rsidRPr="00ED38C6">
      <w:rPr>
        <w:rFonts w:eastAsia="SimSun"/>
      </w:rPr>
      <w:t>GE.11-41893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2D" w:rsidRDefault="00D9722D">
    <w:pPr>
      <w:pStyle w:val="Footer"/>
      <w:tabs>
        <w:tab w:val="right" w:pos="9639"/>
      </w:tabs>
    </w:pPr>
    <w:r w:rsidRPr="00ED38C6">
      <w:rPr>
        <w:rFonts w:eastAsia="SimSun"/>
      </w:rPr>
      <w:t>GE.11-41893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40290">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2D" w:rsidRPr="00DB3959" w:rsidRDefault="00D9722D"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41893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050511</w:t>
    </w:r>
    <w:r>
      <w:rPr>
        <w:rFonts w:eastAsia="SimSun"/>
        <w:sz w:val="20"/>
        <w:lang w:eastAsia="zh-CN"/>
      </w:rPr>
      <w:tab/>
    </w:r>
    <w:r>
      <w:rPr>
        <w:rFonts w:eastAsia="SimSun" w:hint="eastAsia"/>
        <w:sz w:val="20"/>
        <w:lang w:eastAsia="zh-CN"/>
      </w:rPr>
      <w:t>30</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7D0" w:rsidRPr="00E2360B" w:rsidRDefault="008D67D0"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D67D0" w:rsidRPr="00E2360B" w:rsidRDefault="008D67D0"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2D" w:rsidRPr="00ED38C6" w:rsidRDefault="00D9722D">
    <w:pPr>
      <w:pStyle w:val="Header"/>
    </w:pPr>
    <w:r w:rsidRPr="00ED38C6">
      <w:t>CERD/C/MDA/CO/8-9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2D" w:rsidRPr="00ED38C6" w:rsidRDefault="00D9722D">
    <w:pPr>
      <w:pStyle w:val="Header"/>
      <w:jc w:val="right"/>
      <w:rPr>
        <w:rFonts w:hint="eastAsia"/>
        <w:lang w:eastAsia="zh-CN"/>
      </w:rPr>
    </w:pPr>
    <w:r w:rsidRPr="00ED38C6">
      <w:rPr>
        <w:lang w:eastAsia="zh-CN"/>
      </w:rPr>
      <w:t>CERD/C/MDA/CO/8-9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2D" w:rsidRDefault="00D9722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AF705AD"/>
    <w:multiLevelType w:val="hybridMultilevel"/>
    <w:tmpl w:val="D5DC0414"/>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B970B9"/>
    <w:multiLevelType w:val="hybridMultilevel"/>
    <w:tmpl w:val="865E3216"/>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61751B05"/>
    <w:multiLevelType w:val="hybridMultilevel"/>
    <w:tmpl w:val="8B222544"/>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6EB037A"/>
    <w:multiLevelType w:val="hybridMultilevel"/>
    <w:tmpl w:val="FA5EB056"/>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81D6F10"/>
    <w:multiLevelType w:val="hybridMultilevel"/>
    <w:tmpl w:val="614C382E"/>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5B2656BA">
      <w:start w:val="1"/>
      <w:numFmt w:val="lowerLetter"/>
      <w:lvlRestart w:val="0"/>
      <w:lvlText w:val="(%2)"/>
      <w:lvlJc w:val="left"/>
      <w:pPr>
        <w:tabs>
          <w:tab w:val="num" w:pos="2426"/>
        </w:tabs>
        <w:ind w:left="1134" w:firstLine="431"/>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FF44100"/>
    <w:multiLevelType w:val="hybridMultilevel"/>
    <w:tmpl w:val="BE2064C2"/>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7CDB2685"/>
    <w:multiLevelType w:val="hybridMultilevel"/>
    <w:tmpl w:val="F4EC875A"/>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6"/>
  </w:num>
  <w:num w:numId="3">
    <w:abstractNumId w:val="1"/>
  </w:num>
  <w:num w:numId="4">
    <w:abstractNumId w:val="5"/>
  </w:num>
  <w:num w:numId="5">
    <w:abstractNumId w:val="4"/>
  </w:num>
  <w:num w:numId="6">
    <w:abstractNumId w:val="7"/>
  </w:num>
  <w:num w:numId="7">
    <w:abstractNumId w:val="2"/>
  </w:num>
  <w:num w:numId="8">
    <w:abstractNumId w:val="9"/>
  </w:num>
  <w:num w:numId="9">
    <w:abstractNumId w:val="8"/>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45C"/>
    <w:rsid w:val="00036F9B"/>
    <w:rsid w:val="00072EFD"/>
    <w:rsid w:val="00077EDD"/>
    <w:rsid w:val="00083CCE"/>
    <w:rsid w:val="0009463E"/>
    <w:rsid w:val="000A55B8"/>
    <w:rsid w:val="000C6204"/>
    <w:rsid w:val="000E664F"/>
    <w:rsid w:val="0014063A"/>
    <w:rsid w:val="001438BE"/>
    <w:rsid w:val="001661A6"/>
    <w:rsid w:val="0017515B"/>
    <w:rsid w:val="00185826"/>
    <w:rsid w:val="001B2DBE"/>
    <w:rsid w:val="001C618B"/>
    <w:rsid w:val="001D0456"/>
    <w:rsid w:val="001D517E"/>
    <w:rsid w:val="002027CE"/>
    <w:rsid w:val="00203730"/>
    <w:rsid w:val="00267227"/>
    <w:rsid w:val="002D2AAF"/>
    <w:rsid w:val="002D69E7"/>
    <w:rsid w:val="002F5C60"/>
    <w:rsid w:val="00303A4E"/>
    <w:rsid w:val="00322FD7"/>
    <w:rsid w:val="00343EC1"/>
    <w:rsid w:val="003527AA"/>
    <w:rsid w:val="00355981"/>
    <w:rsid w:val="0036768B"/>
    <w:rsid w:val="00394588"/>
    <w:rsid w:val="003D414C"/>
    <w:rsid w:val="00422A6A"/>
    <w:rsid w:val="0044642D"/>
    <w:rsid w:val="00473D0B"/>
    <w:rsid w:val="0049648C"/>
    <w:rsid w:val="004C0E76"/>
    <w:rsid w:val="00525889"/>
    <w:rsid w:val="005435ED"/>
    <w:rsid w:val="00543921"/>
    <w:rsid w:val="00591FD1"/>
    <w:rsid w:val="005B5B73"/>
    <w:rsid w:val="005B6C5E"/>
    <w:rsid w:val="005E024F"/>
    <w:rsid w:val="0067152B"/>
    <w:rsid w:val="00676EA4"/>
    <w:rsid w:val="00683980"/>
    <w:rsid w:val="0069345C"/>
    <w:rsid w:val="006C2E46"/>
    <w:rsid w:val="006D17AF"/>
    <w:rsid w:val="006D6815"/>
    <w:rsid w:val="0075758F"/>
    <w:rsid w:val="00787BAB"/>
    <w:rsid w:val="007C0845"/>
    <w:rsid w:val="00814D32"/>
    <w:rsid w:val="008178BB"/>
    <w:rsid w:val="00821756"/>
    <w:rsid w:val="00826A9C"/>
    <w:rsid w:val="00827D7A"/>
    <w:rsid w:val="008600D4"/>
    <w:rsid w:val="008656AA"/>
    <w:rsid w:val="008719B2"/>
    <w:rsid w:val="00876207"/>
    <w:rsid w:val="0087720B"/>
    <w:rsid w:val="00887F02"/>
    <w:rsid w:val="00897F2D"/>
    <w:rsid w:val="008D67D0"/>
    <w:rsid w:val="008E349F"/>
    <w:rsid w:val="009178A0"/>
    <w:rsid w:val="00925340"/>
    <w:rsid w:val="009663E4"/>
    <w:rsid w:val="009E3AC6"/>
    <w:rsid w:val="009E70E7"/>
    <w:rsid w:val="00A249B9"/>
    <w:rsid w:val="00A52C9D"/>
    <w:rsid w:val="00A7008F"/>
    <w:rsid w:val="00AA6192"/>
    <w:rsid w:val="00AB30EB"/>
    <w:rsid w:val="00AC101A"/>
    <w:rsid w:val="00B00683"/>
    <w:rsid w:val="00B23552"/>
    <w:rsid w:val="00B52E27"/>
    <w:rsid w:val="00B7549B"/>
    <w:rsid w:val="00B772A1"/>
    <w:rsid w:val="00B93412"/>
    <w:rsid w:val="00B9401E"/>
    <w:rsid w:val="00BB58C8"/>
    <w:rsid w:val="00BF1502"/>
    <w:rsid w:val="00C22365"/>
    <w:rsid w:val="00C47350"/>
    <w:rsid w:val="00C47BDE"/>
    <w:rsid w:val="00C950F4"/>
    <w:rsid w:val="00CE1F94"/>
    <w:rsid w:val="00D01BEB"/>
    <w:rsid w:val="00D164E7"/>
    <w:rsid w:val="00D20306"/>
    <w:rsid w:val="00D55BB9"/>
    <w:rsid w:val="00D704F3"/>
    <w:rsid w:val="00D848B0"/>
    <w:rsid w:val="00D9722D"/>
    <w:rsid w:val="00DA7D27"/>
    <w:rsid w:val="00DB3959"/>
    <w:rsid w:val="00DC0A4A"/>
    <w:rsid w:val="00DE57B8"/>
    <w:rsid w:val="00DE7C72"/>
    <w:rsid w:val="00E15BFA"/>
    <w:rsid w:val="00E165F9"/>
    <w:rsid w:val="00E207E8"/>
    <w:rsid w:val="00E2360B"/>
    <w:rsid w:val="00E40290"/>
    <w:rsid w:val="00E44879"/>
    <w:rsid w:val="00E525AD"/>
    <w:rsid w:val="00E53D27"/>
    <w:rsid w:val="00E75007"/>
    <w:rsid w:val="00E830EC"/>
    <w:rsid w:val="00E837F8"/>
    <w:rsid w:val="00EA3FEC"/>
    <w:rsid w:val="00EC23F4"/>
    <w:rsid w:val="00EC4E44"/>
    <w:rsid w:val="00ED38C6"/>
    <w:rsid w:val="00F25560"/>
    <w:rsid w:val="00F27D1E"/>
    <w:rsid w:val="00F37E3D"/>
    <w:rsid w:val="00F55C86"/>
    <w:rsid w:val="00F74FEB"/>
    <w:rsid w:val="00F76887"/>
    <w:rsid w:val="00F80C10"/>
    <w:rsid w:val="00FA267A"/>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7</Pages>
  <Words>956</Words>
  <Characters>5453</Characters>
  <Application>Microsoft Office Word</Application>
  <DocSecurity>4</DocSecurity>
  <Lines>45</Lines>
  <Paragraphs>12</Paragraphs>
  <ScaleCrop>false</ScaleCrop>
  <Company>CSD</Company>
  <LinksUpToDate>false</LinksUpToDate>
  <CharactersWithSpaces>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2011-05-30T09:21:00Z</cp:lastPrinted>
  <dcterms:created xsi:type="dcterms:W3CDTF">2011-05-30T11:59:00Z</dcterms:created>
  <dcterms:modified xsi:type="dcterms:W3CDTF">2011-05-30T11:59:00Z</dcterms:modified>
</cp:coreProperties>
</file>