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четвертая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495-м заседании,</w:t>
      </w:r>
    </w:p>
    <w:p w:rsidR="00000000" w:rsidRDefault="00000000">
      <w:r>
        <w:t>состоявшемся в Центральных учреждениях, Нью-Йорк, в понедельник, 22 января 2001 года, в 15 ч. 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 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rPr>
          <w:i/>
        </w:rPr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</w:pPr>
      <w:r>
        <w:rPr>
          <w:i/>
        </w:rPr>
        <w:tab/>
        <w:t xml:space="preserve">Третий и четвертый периодические доклады Финляндии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</w:pPr>
    </w:p>
    <w:p w:rsidR="00000000" w:rsidRDefault="00000000">
      <w:pPr>
        <w:pStyle w:val="SingleTxt"/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 15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rPr>
          <w:b/>
          <w:spacing w:val="2"/>
        </w:rPr>
        <w:t>Рассмотрение докладов, представленных госуда</w:t>
      </w:r>
      <w:r>
        <w:rPr>
          <w:b/>
          <w:spacing w:val="2"/>
        </w:rPr>
        <w:t>р</w:t>
      </w:r>
      <w:r>
        <w:rPr>
          <w:b/>
          <w:spacing w:val="2"/>
        </w:rPr>
        <w:t>ствами-участниками в соответствии со статьей 18 Конвенции</w:t>
      </w:r>
      <w:r>
        <w:t xml:space="preserve"> (</w:t>
      </w:r>
      <w:r>
        <w:rPr>
          <w:i/>
        </w:rPr>
        <w:t>продолж</w:t>
      </w:r>
      <w:r>
        <w:rPr>
          <w:i/>
        </w:rPr>
        <w:t>е</w:t>
      </w:r>
      <w:r>
        <w:rPr>
          <w:i/>
        </w:rPr>
        <w:t>ние</w:t>
      </w:r>
      <w: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i w:val="0"/>
        </w:rPr>
      </w:pPr>
      <w:r>
        <w:t xml:space="preserve">Третий и четвертый периодические доклады Финляндии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(CEDAW/C/FIN/3 и CEDAW/C/FIN/4; CEDAW/PSWG/2001/I/ RP.1/Add.3 и CEDAW/PSWG/2001/I/CRP.2)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Аальто, г</w:t>
      </w:r>
      <w:r>
        <w:noBreakHyphen/>
        <w:t>н Эллисаари, г</w:t>
      </w:r>
      <w:r>
        <w:noBreakHyphen/>
        <w:t>жа Мякинен, г</w:t>
      </w:r>
      <w:r>
        <w:noBreakHyphen/>
        <w:t>жа Раси и г</w:t>
      </w:r>
      <w:r>
        <w:noBreakHyphen/>
        <w:t>жа Романов (Финляндия) занимают места за ст</w:t>
      </w:r>
      <w:r>
        <w:t>о</w:t>
      </w:r>
      <w:r>
        <w:t>лом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 Ливингстон Радай</w:t>
      </w:r>
      <w:r>
        <w:t xml:space="preserve"> говорит, что Фи</w:t>
      </w:r>
      <w:r>
        <w:t>н</w:t>
      </w:r>
      <w:r>
        <w:t>ляндия занимает ведущие позиции в плане расш</w:t>
      </w:r>
      <w:r>
        <w:t>и</w:t>
      </w:r>
      <w:r>
        <w:t>рения политических и экономических аспектов р</w:t>
      </w:r>
      <w:r>
        <w:t>а</w:t>
      </w:r>
      <w:r>
        <w:t>венства мужчин и женщин и поддержки Конвенции. Вместе с тем в рамках процесса поощрения прав и возможностей женщин — гражданских служащих наступил застой: число женщин, назначенных пр</w:t>
      </w:r>
      <w:r>
        <w:t>о</w:t>
      </w:r>
      <w:r>
        <w:t>фессорами университетов, сократилось, разница в заработной плате мужчин и женщин сохраняется и даже возросла в пропорции к академической квал</w:t>
      </w:r>
      <w:r>
        <w:t>и</w:t>
      </w:r>
      <w:r>
        <w:t>фикации женщин, а насилие в отношении женщин остается серьезной социальной проблемой. Прин</w:t>
      </w:r>
      <w:r>
        <w:t>я</w:t>
      </w:r>
      <w:r>
        <w:t>тие закона, предусматривающего необходимость планирования равных возможностей в области з</w:t>
      </w:r>
      <w:r>
        <w:t>а</w:t>
      </w:r>
      <w:r>
        <w:t>нятости, является обнадеживающим событием, о</w:t>
      </w:r>
      <w:r>
        <w:t>д</w:t>
      </w:r>
      <w:r>
        <w:t>нако основное внимание следует уделять эффекти</w:t>
      </w:r>
      <w:r>
        <w:t>в</w:t>
      </w:r>
      <w:r>
        <w:t>ности осуществляемых мер. Она позитивно оцен</w:t>
      </w:r>
      <w:r>
        <w:t>и</w:t>
      </w:r>
      <w:r>
        <w:t>вает планы правительства сделать планирование вопросов равенства юридически обязательным тр</w:t>
      </w:r>
      <w:r>
        <w:t>е</w:t>
      </w:r>
      <w:r>
        <w:t>бованием в рамках гражданской службы и униве</w:t>
      </w:r>
      <w:r>
        <w:t>р</w:t>
      </w:r>
      <w:r>
        <w:t>ситетах. Она спрашивает, будет ли принято полож</w:t>
      </w:r>
      <w:r>
        <w:t>е</w:t>
      </w:r>
      <w:r>
        <w:t>ние, предусматривающее продвижение имеющих одинаковую квалификацию женщин на уровни, на которых женщины представлены в недостаточной степени, и будет ли это положение давать право о</w:t>
      </w:r>
      <w:r>
        <w:t>т</w:t>
      </w:r>
      <w:r>
        <w:t>дельным женщинам и неправительственным орг</w:t>
      </w:r>
      <w:r>
        <w:t>а</w:t>
      </w:r>
      <w:r>
        <w:t>низациям принимать юридические меры по обесп</w:t>
      </w:r>
      <w:r>
        <w:t>е</w:t>
      </w:r>
      <w:r>
        <w:t>чению выполнения этого требования, а не просто полагаться на цели и сроки.</w:t>
      </w:r>
    </w:p>
    <w:p w:rsidR="00000000" w:rsidRDefault="00000000">
      <w:pPr>
        <w:pStyle w:val="DualTxt"/>
      </w:pPr>
      <w:r>
        <w:t>3.</w:t>
      </w:r>
      <w:r>
        <w:tab/>
        <w:t>Разрыв в заработной плате финские власти объясняют в значительной степени существующей гендерной сегрегацией на рынке труда. Она спр</w:t>
      </w:r>
      <w:r>
        <w:t>а</w:t>
      </w:r>
      <w:r>
        <w:t>шивает, является ли принцип равной оплаты за ра</w:t>
      </w:r>
      <w:r>
        <w:t>в</w:t>
      </w:r>
      <w:r>
        <w:t>ноценный труд юридически обязательным принц</w:t>
      </w:r>
      <w:r>
        <w:t>и</w:t>
      </w:r>
      <w:r>
        <w:t>пом или принципом, взятым из коллективных дог</w:t>
      </w:r>
      <w:r>
        <w:t>о</w:t>
      </w:r>
      <w:r>
        <w:t>воров, могут ли неправительственные организации или отдельные лица принимать юридические меры по обеспечению выполнения этого принципа и б</w:t>
      </w:r>
      <w:r>
        <w:t>у</w:t>
      </w:r>
      <w:r>
        <w:t>дут ли предоставлены какие-либо государственные средства на проведение исследований по вопросам оценки занятости в целях выявления дискримин</w:t>
      </w:r>
      <w:r>
        <w:t>а</w:t>
      </w:r>
      <w:r>
        <w:t>ции в конкретных секторах или среди конкретных работод</w:t>
      </w:r>
      <w:r>
        <w:t>а</w:t>
      </w:r>
      <w:r>
        <w:t>телей.</w:t>
      </w:r>
    </w:p>
    <w:p w:rsidR="00000000" w:rsidRDefault="00000000">
      <w:pPr>
        <w:pStyle w:val="DualTxt"/>
      </w:pPr>
      <w:r>
        <w:t>4.</w:t>
      </w:r>
      <w:r>
        <w:tab/>
        <w:t>В связи с феминизацией нетипичных видов занятости, означающей занятость в течение непо</w:t>
      </w:r>
      <w:r>
        <w:t>л</w:t>
      </w:r>
      <w:r>
        <w:t>ного рабочего дня и занятость в течение определе</w:t>
      </w:r>
      <w:r>
        <w:t>н</w:t>
      </w:r>
      <w:r>
        <w:t>ного промежутка времени, она интересуется, им</w:t>
      </w:r>
      <w:r>
        <w:t>е</w:t>
      </w:r>
      <w:r>
        <w:t>ются ли у отцов стимулы пользоваться своим пр</w:t>
      </w:r>
      <w:r>
        <w:t>а</w:t>
      </w:r>
      <w:r>
        <w:t>вом на отпуск по уходу за ребенком, поскольку это устранило бы основу для искажения конкурент</w:t>
      </w:r>
      <w:r>
        <w:t>о</w:t>
      </w:r>
      <w:r>
        <w:t>способности женщин на рынке труда. План равн</w:t>
      </w:r>
      <w:r>
        <w:t>о</w:t>
      </w:r>
      <w:r>
        <w:t>мерного распределения затрат в связи с отпуском по уходу за ребенком между работодателем отца и р</w:t>
      </w:r>
      <w:r>
        <w:t>а</w:t>
      </w:r>
      <w:r>
        <w:t>ботодателем матери не будет в полной мере эффе</w:t>
      </w:r>
      <w:r>
        <w:t>к</w:t>
      </w:r>
      <w:r>
        <w:t>тивным в деле повышения конкурентоспособности женщин, если отцов не поощрять к тому, чтобы они брали причитающийся им отпуск по уходу за р</w:t>
      </w:r>
      <w:r>
        <w:t>е</w:t>
      </w:r>
      <w:r>
        <w:t>бенком, поскольку одними из издержек такого о</w:t>
      </w:r>
      <w:r>
        <w:t>т</w:t>
      </w:r>
      <w:r>
        <w:t>пуска являются перерыв</w:t>
      </w:r>
      <w:r>
        <w:rPr>
          <w:lang/>
        </w:rPr>
        <w:t>ы</w:t>
      </w:r>
      <w:r>
        <w:t xml:space="preserve"> в работе. Например, в Норвегии мужчины теряют право на отпуск по ух</w:t>
      </w:r>
      <w:r>
        <w:t>о</w:t>
      </w:r>
      <w:r>
        <w:t>ду за ребенком, если они не пользуются им. Кроме того, она спрашивает, рассматривался ли вопрос о разработке закона об улучшении условий нетипи</w:t>
      </w:r>
      <w:r>
        <w:t>ч</w:t>
      </w:r>
      <w:r>
        <w:t>ной занятости — либо путем увязывания зарабо</w:t>
      </w:r>
      <w:r>
        <w:t>т</w:t>
      </w:r>
      <w:r>
        <w:t>ной платы и других условий с заработной платой и условиями сопоставимых категорий трудящихся, занятых в течение полного рабочего дня, либо п</w:t>
      </w:r>
      <w:r>
        <w:t>у</w:t>
      </w:r>
      <w:r>
        <w:t>тем ограничения занятости в течение определенн</w:t>
      </w:r>
      <w:r>
        <w:t>о</w:t>
      </w:r>
      <w:r>
        <w:t>го периода времени видами занятости, являющим</w:t>
      </w:r>
      <w:r>
        <w:t>и</w:t>
      </w:r>
      <w:r>
        <w:t>ся временными по с</w:t>
      </w:r>
      <w:r>
        <w:t>а</w:t>
      </w:r>
      <w:r>
        <w:t>мой своей природе.</w:t>
      </w:r>
    </w:p>
    <w:p w:rsidR="00000000" w:rsidRDefault="00000000">
      <w:pPr>
        <w:pStyle w:val="DualTxt"/>
      </w:pPr>
      <w:r>
        <w:t>5.</w:t>
      </w:r>
      <w:r>
        <w:tab/>
        <w:t>Она с удивлением отмечает, что Финляндия всего лишь недавно приступила к открытому ра</w:t>
      </w:r>
      <w:r>
        <w:t>с</w:t>
      </w:r>
      <w:r>
        <w:t>смотрению проблемы насилия в отношении же</w:t>
      </w:r>
      <w:r>
        <w:t>н</w:t>
      </w:r>
      <w:r>
        <w:t>щин. Хотя в результате проведения реформы Уг</w:t>
      </w:r>
      <w:r>
        <w:t>о</w:t>
      </w:r>
      <w:r>
        <w:t>ловного кодекса сексуальные правонарушения о</w:t>
      </w:r>
      <w:r>
        <w:t>т</w:t>
      </w:r>
      <w:r>
        <w:t>ныне подлежат публичному судебному преследов</w:t>
      </w:r>
      <w:r>
        <w:t>а</w:t>
      </w:r>
      <w:r>
        <w:t>нию, уровень осуществления соответствующих п</w:t>
      </w:r>
      <w:r>
        <w:t>о</w:t>
      </w:r>
      <w:r>
        <w:t>ложений является низким: из 514 дел, информация о которых поступила в 1999 году, только по 47 делам были вынесены обвинительные пригов</w:t>
      </w:r>
      <w:r>
        <w:t>о</w:t>
      </w:r>
      <w:r>
        <w:t>ры. Она просит объяснить сложившуюся ситу</w:t>
      </w:r>
      <w:r>
        <w:t>а</w:t>
      </w:r>
      <w:r>
        <w:t>цию.</w:t>
      </w:r>
    </w:p>
    <w:p w:rsidR="00000000" w:rsidRDefault="00000000">
      <w:pPr>
        <w:pStyle w:val="DualTxt"/>
      </w:pPr>
      <w:r>
        <w:t>6.</w:t>
      </w:r>
      <w:r>
        <w:tab/>
        <w:t>Она хотела бы знать, рассматривает ли прав</w:t>
      </w:r>
      <w:r>
        <w:t>и</w:t>
      </w:r>
      <w:r>
        <w:t>тельство вопрос о конкретном законе о борьбе с сексуальными домогательствами, благодаря кот</w:t>
      </w:r>
      <w:r>
        <w:t>о</w:t>
      </w:r>
      <w:r>
        <w:t>рому женщины получили бы право подавать в суд с целью получения компенсации в рамках дел, св</w:t>
      </w:r>
      <w:r>
        <w:t>я</w:t>
      </w:r>
      <w:r>
        <w:t>занных с сексуальным домогательством, в соотве</w:t>
      </w:r>
      <w:r>
        <w:t>т</w:t>
      </w:r>
      <w:r>
        <w:t>ствии с которым будут предусмотрены меры адм</w:t>
      </w:r>
      <w:r>
        <w:t>и</w:t>
      </w:r>
      <w:r>
        <w:t>нистративного наказания на рабочем месте, в уче</w:t>
      </w:r>
      <w:r>
        <w:t>б</w:t>
      </w:r>
      <w:r>
        <w:t>ных заведениях и в других местах, в которых имеют место случаи сексуального домогательства, и благ</w:t>
      </w:r>
      <w:r>
        <w:t>о</w:t>
      </w:r>
      <w:r>
        <w:t>даря которому отдельные лица и неправительстве</w:t>
      </w:r>
      <w:r>
        <w:t>н</w:t>
      </w:r>
      <w:r>
        <w:t>ные организации смогут подавать в суд с целью п</w:t>
      </w:r>
      <w:r>
        <w:t>о</w:t>
      </w:r>
      <w:r>
        <w:t>луч</w:t>
      </w:r>
      <w:r>
        <w:t>е</w:t>
      </w:r>
      <w:r>
        <w:t>ния компенсации.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 Габр</w:t>
      </w:r>
      <w:r>
        <w:t xml:space="preserve"> говорит, что высокие достижения женщин в области образования в Финляндии ок</w:t>
      </w:r>
      <w:r>
        <w:t>а</w:t>
      </w:r>
      <w:r>
        <w:t>жут позитивное воздействие на представленность женщин в области здравоохранения и политической деятельности. Вместе с тем она выражает обесп</w:t>
      </w:r>
      <w:r>
        <w:t>о</w:t>
      </w:r>
      <w:r>
        <w:t>коенность в связи с вопросами работы женщин на должностях высокого уровня в университетах. Еще одной проблемой, вызывающей озабоченность, я</w:t>
      </w:r>
      <w:r>
        <w:t>в</w:t>
      </w:r>
      <w:r>
        <w:t>ляется распространение курения и наркотиков ср</w:t>
      </w:r>
      <w:r>
        <w:t>е</w:t>
      </w:r>
      <w:r>
        <w:t>ди молодежи, в частности среди девушек. В рамках программы правительства по предотвращению на</w:t>
      </w:r>
      <w:r>
        <w:t>р</w:t>
      </w:r>
      <w:r>
        <w:t>комании в XXI веке особое внимание следует уд</w:t>
      </w:r>
      <w:r>
        <w:t>е</w:t>
      </w:r>
      <w:r>
        <w:t>лять молодежи, в особенности девушкам. И нак</w:t>
      </w:r>
      <w:r>
        <w:t>о</w:t>
      </w:r>
      <w:r>
        <w:t>нец, она надеется, что в будущих докладах и пр</w:t>
      </w:r>
      <w:r>
        <w:t>о</w:t>
      </w:r>
      <w:r>
        <w:t>граммах Финляндии больше внимания будет уд</w:t>
      </w:r>
      <w:r>
        <w:t>е</w:t>
      </w:r>
      <w:r>
        <w:t>ляться проблемам насилия в отношении женщин и проблемам женщин из числа меньшинств и имм</w:t>
      </w:r>
      <w:r>
        <w:t>и</w:t>
      </w:r>
      <w:r>
        <w:t>грантов. В этой связи она спрашивает, почему Фи</w:t>
      </w:r>
      <w:r>
        <w:t>н</w:t>
      </w:r>
      <w:r>
        <w:t>ляндия не стала участником Международной ко</w:t>
      </w:r>
      <w:r>
        <w:t>н</w:t>
      </w:r>
      <w:r>
        <w:t>венции о защите прав всех трудящихся-мигрантов и членов их семей.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Тавариш да Силва</w:t>
      </w:r>
      <w:r>
        <w:t xml:space="preserve"> спрашивает, посл</w:t>
      </w:r>
      <w:r>
        <w:t>у</w:t>
      </w:r>
      <w:r>
        <w:t>жили ли результаты исследования «Гендерный б</w:t>
      </w:r>
      <w:r>
        <w:t>а</w:t>
      </w:r>
      <w:r>
        <w:t>рометр 1998 года» стимулом для проведения общ</w:t>
      </w:r>
      <w:r>
        <w:t>е</w:t>
      </w:r>
      <w:r>
        <w:t>ственных прений и использовались ли они в качес</w:t>
      </w:r>
      <w:r>
        <w:t>т</w:t>
      </w:r>
      <w:r>
        <w:t>ве основы для разработки государственной полит</w:t>
      </w:r>
      <w:r>
        <w:t>и</w:t>
      </w:r>
      <w:r>
        <w:t>ки и учебных материалов по борьбе с гендерными стереотипами. Еще одной проблемой является о</w:t>
      </w:r>
      <w:r>
        <w:t>т</w:t>
      </w:r>
      <w:r>
        <w:t>сутствие наказаний за несоблюдение планов обе</w:t>
      </w:r>
      <w:r>
        <w:t>с</w:t>
      </w:r>
      <w:r>
        <w:t>печения равенства в министерствах и других учр</w:t>
      </w:r>
      <w:r>
        <w:t>е</w:t>
      </w:r>
      <w:r>
        <w:t>ждениях. Она хотела бы получить подробную и</w:t>
      </w:r>
      <w:r>
        <w:t>н</w:t>
      </w:r>
      <w:r>
        <w:t>формацию об оценке результатов выполнения этих планов и спрашивает, были ли опубликованы р</w:t>
      </w:r>
      <w:r>
        <w:t>е</w:t>
      </w:r>
      <w:r>
        <w:t>зульт</w:t>
      </w:r>
      <w:r>
        <w:t>а</w:t>
      </w:r>
      <w:r>
        <w:t>ты этих оценок.</w:t>
      </w:r>
    </w:p>
    <w:p w:rsidR="00000000" w:rsidRDefault="00000000">
      <w:pPr>
        <w:pStyle w:val="DualTxt"/>
      </w:pPr>
      <w:r>
        <w:t>9.</w:t>
      </w:r>
      <w:r>
        <w:tab/>
        <w:t>Хотя Финляндия установила минимальные требуемые уровни представленности женщин в г</w:t>
      </w:r>
      <w:r>
        <w:t>о</w:t>
      </w:r>
      <w:r>
        <w:t>сударственных органах различных уровней, эти п</w:t>
      </w:r>
      <w:r>
        <w:t>о</w:t>
      </w:r>
      <w:r>
        <w:t>ложения не применяются в частном секторе. Она спрашивает, рассматриваются ли какие-либо меры по охвату этого сектора и намеревается ли Финля</w:t>
      </w:r>
      <w:r>
        <w:t>н</w:t>
      </w:r>
      <w:r>
        <w:t>дия полагаться на пример правительства в качестве единственного средства поощрения частного сект</w:t>
      </w:r>
      <w:r>
        <w:t>о</w:t>
      </w:r>
      <w:r>
        <w:t>ра к расширению представленности женщин. Н</w:t>
      </w:r>
      <w:r>
        <w:t>а</w:t>
      </w:r>
      <w:r>
        <w:t>блюдается разрыв между высоким уровнем пре</w:t>
      </w:r>
      <w:r>
        <w:t>д</w:t>
      </w:r>
      <w:r>
        <w:t>ставленности женщин в правительстве и на дипл</w:t>
      </w:r>
      <w:r>
        <w:t>о</w:t>
      </w:r>
      <w:r>
        <w:t>матической службе, и отмечается их недостаточная представленность на высших управленческих должностях в частном секторе.</w:t>
      </w:r>
    </w:p>
    <w:p w:rsidR="00000000" w:rsidRDefault="00000000">
      <w:pPr>
        <w:pStyle w:val="DualTxt"/>
      </w:pPr>
      <w:r>
        <w:t>10.</w:t>
      </w:r>
      <w:r>
        <w:tab/>
        <w:t>Благодаря исследованию «Гендерный бар</w:t>
      </w:r>
      <w:r>
        <w:t>о</w:t>
      </w:r>
      <w:r>
        <w:t>метр 1998 года» были обнаружены значительные изменения в подходах к гендерным ролям, отраж</w:t>
      </w:r>
      <w:r>
        <w:t>е</w:t>
      </w:r>
      <w:r>
        <w:t>нием чего, в частности, является увеличение числа мужчин, берущих отпуск в связи с рождением р</w:t>
      </w:r>
      <w:r>
        <w:t>е</w:t>
      </w:r>
      <w:r>
        <w:t>бенка. Информация о стимулах, которые использ</w:t>
      </w:r>
      <w:r>
        <w:t>о</w:t>
      </w:r>
      <w:r>
        <w:t>вались для осуществления этих стремительных и</w:t>
      </w:r>
      <w:r>
        <w:t>з</w:t>
      </w:r>
      <w:r>
        <w:t>менений, будет полезной и для других стран. Она с озабоченностью отмечает, что в период с 1998 по 1999 год число зарегистрированных сексуальных правонарушений возросло, однако число вынесе</w:t>
      </w:r>
      <w:r>
        <w:t>н</w:t>
      </w:r>
      <w:r>
        <w:t>ных в этой связи приговоров сократилось. Поскол</w:t>
      </w:r>
      <w:r>
        <w:t>ь</w:t>
      </w:r>
      <w:r>
        <w:t>ку такие правонарушения были предметом публи</w:t>
      </w:r>
      <w:r>
        <w:t>ч</w:t>
      </w:r>
      <w:r>
        <w:t>ного судебного преследования в начале 1999 года, число обвинительных приговоров должно было возрасти. Кроме того, правительство Финляндии, как представляется, рассматривает проституцию в качестве вопроса общественного порядка, а не в</w:t>
      </w:r>
      <w:r>
        <w:t>о</w:t>
      </w:r>
      <w:r>
        <w:t>проса прав человека. Она спрашивает, рассматрив</w:t>
      </w:r>
      <w:r>
        <w:t>а</w:t>
      </w:r>
      <w:r>
        <w:t>ется ли покупка сексуальных услуг в качестве уг</w:t>
      </w:r>
      <w:r>
        <w:t>о</w:t>
      </w:r>
      <w:r>
        <w:t>ловно наказуемого де</w:t>
      </w:r>
      <w:r>
        <w:t>я</w:t>
      </w:r>
      <w:r>
        <w:t>ния.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 Син</w:t>
      </w:r>
      <w:r>
        <w:t xml:space="preserve"> говорит, что она приветствует пре</w:t>
      </w:r>
      <w:r>
        <w:t>д</w:t>
      </w:r>
      <w:r>
        <w:t>принимаемые правительством усилия по повыш</w:t>
      </w:r>
      <w:r>
        <w:t>е</w:t>
      </w:r>
      <w:r>
        <w:t>нию уровня осведомленности о проблеме насилия в отношении женщин путем осуществления публи</w:t>
      </w:r>
      <w:r>
        <w:t>ч</w:t>
      </w:r>
      <w:r>
        <w:t>ных кампаний и проектов. Она хотела бы получить дополнительную информацию о содержании и р</w:t>
      </w:r>
      <w:r>
        <w:t>е</w:t>
      </w:r>
      <w:r>
        <w:t>зультатах программы лечения мужчин, прибега</w:t>
      </w:r>
      <w:r>
        <w:t>ю</w:t>
      </w:r>
      <w:r>
        <w:t>щих к насилию, и в особенности об участии му</w:t>
      </w:r>
      <w:r>
        <w:t>ж</w:t>
      </w:r>
      <w:r>
        <w:t>чин в осуществлении этой программы. Она обесп</w:t>
      </w:r>
      <w:r>
        <w:t>о</w:t>
      </w:r>
      <w:r>
        <w:t>коена отсутствием юридических положений, з</w:t>
      </w:r>
      <w:r>
        <w:t>а</w:t>
      </w:r>
      <w:r>
        <w:t>прещающих сексуальные домогательства на раб</w:t>
      </w:r>
      <w:r>
        <w:t>о</w:t>
      </w:r>
      <w:r>
        <w:t>чем месте. Такие положения необходимы, в особе</w:t>
      </w:r>
      <w:r>
        <w:t>н</w:t>
      </w:r>
      <w:r>
        <w:t>ности учитывая возросшую процентную долю женщин, сталкивающихся с сексуальными домог</w:t>
      </w:r>
      <w:r>
        <w:t>а</w:t>
      </w:r>
      <w:r>
        <w:t>тельствами, даже в тех областях профессиональной деятельности, в которых женщины занимают дом</w:t>
      </w:r>
      <w:r>
        <w:t>и</w:t>
      </w:r>
      <w:r>
        <w:t>нирующее полож</w:t>
      </w:r>
      <w:r>
        <w:t>е</w:t>
      </w:r>
      <w:r>
        <w:t>ние.</w:t>
      </w:r>
    </w:p>
    <w:p w:rsidR="00000000" w:rsidRDefault="00000000">
      <w:pPr>
        <w:pStyle w:val="DualTxt"/>
      </w:pPr>
      <w:r>
        <w:t>12.</w:t>
      </w:r>
      <w:r>
        <w:tab/>
        <w:t>Осуществляемые в Финляндии проекты и др</w:t>
      </w:r>
      <w:r>
        <w:t>у</w:t>
      </w:r>
      <w:r>
        <w:t>гие меры, направленные на изменение образа же</w:t>
      </w:r>
      <w:r>
        <w:t>н</w:t>
      </w:r>
      <w:r>
        <w:t>щин в средствах массовой информации, контраст</w:t>
      </w:r>
      <w:r>
        <w:t>и</w:t>
      </w:r>
      <w:r>
        <w:t>руют с имеющей место в стране практикой испол</w:t>
      </w:r>
      <w:r>
        <w:t>ь</w:t>
      </w:r>
      <w:r>
        <w:t>зования линий телефонной связи для рекламиров</w:t>
      </w:r>
      <w:r>
        <w:t>а</w:t>
      </w:r>
      <w:r>
        <w:t>ния их услуг по телевидению. Поскольку расшир</w:t>
      </w:r>
      <w:r>
        <w:t>е</w:t>
      </w:r>
      <w:r>
        <w:t>ние масштабов сексуальных домогательств и нас</w:t>
      </w:r>
      <w:r>
        <w:t>и</w:t>
      </w:r>
      <w:r>
        <w:t>лия через Интернет стало причиной озабоченности ряда стран, она интересуется, обсуждается ли этот вопрос в Финля</w:t>
      </w:r>
      <w:r>
        <w:t>н</w:t>
      </w:r>
      <w:r>
        <w:t>дии.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 Тайа</w:t>
      </w:r>
      <w:r>
        <w:t xml:space="preserve"> отмечает, что в соответствии с ра</w:t>
      </w:r>
      <w:r>
        <w:t>з</w:t>
      </w:r>
      <w:r>
        <w:t>делом 8 Закона о равенстве работодатели, которые при выборе лица на ту или иную работу обходят б</w:t>
      </w:r>
      <w:r>
        <w:t>о</w:t>
      </w:r>
      <w:r>
        <w:t>лее квалифицированное лицо противоположного пола, рассматриваются в качестве совершающих акт запрещенной дискриминации. Однако, поскольку за совершение таких актов какие</w:t>
      </w:r>
      <w:r>
        <w:noBreakHyphen/>
        <w:t>либо уголовные н</w:t>
      </w:r>
      <w:r>
        <w:t>а</w:t>
      </w:r>
      <w:r>
        <w:t>казания не предусматриваются, она интересуется, насколько эффективными являются положения пр</w:t>
      </w:r>
      <w:r>
        <w:t>о</w:t>
      </w:r>
      <w:r>
        <w:t>тив дискриминации в деле ликвидации этой пр</w:t>
      </w:r>
      <w:r>
        <w:t>о</w:t>
      </w:r>
      <w:r>
        <w:t>блемы. В соответствии с разделом 3 главы 47 Уг</w:t>
      </w:r>
      <w:r>
        <w:t>о</w:t>
      </w:r>
      <w:r>
        <w:t>ловного кодекса, дискриминация на рабочем месте по признаку пола является наказуемым правонар</w:t>
      </w:r>
      <w:r>
        <w:t>у</w:t>
      </w:r>
      <w:r>
        <w:t>шением. Однако доказать наличие такой дискрим</w:t>
      </w:r>
      <w:r>
        <w:t>и</w:t>
      </w:r>
      <w:r>
        <w:t>нации всегда трудно. Она спрашивает, какая стор</w:t>
      </w:r>
      <w:r>
        <w:t>о</w:t>
      </w:r>
      <w:r>
        <w:t>на несет бремя доказывания в таких случаях: до</w:t>
      </w:r>
      <w:r>
        <w:t>л</w:t>
      </w:r>
      <w:r>
        <w:t>жен ли служащий доказать наличие дискриминации по признаку пола или работодатель должен док</w:t>
      </w:r>
      <w:r>
        <w:t>а</w:t>
      </w:r>
      <w:r>
        <w:t>зать, что выбор кандидата производился не по пр</w:t>
      </w:r>
      <w:r>
        <w:t>и</w:t>
      </w:r>
      <w:r>
        <w:t>знаку пола. Как представляется, общий запрет ди</w:t>
      </w:r>
      <w:r>
        <w:t>с</w:t>
      </w:r>
      <w:r>
        <w:t>криминации на рабочем месте в соответствии с ук</w:t>
      </w:r>
      <w:r>
        <w:t>а</w:t>
      </w:r>
      <w:r>
        <w:t>занным разделом Уголовного кодекса применяется только по отношению к государственным и мун</w:t>
      </w:r>
      <w:r>
        <w:t>и</w:t>
      </w:r>
      <w:r>
        <w:t>ципальным служащим, хотя дискриминация по пр</w:t>
      </w:r>
      <w:r>
        <w:t>и</w:t>
      </w:r>
      <w:r>
        <w:t>знаку пола обычно превалирует в частном секторе. Она спрашивает, были ли в Финляндии приняты к</w:t>
      </w:r>
      <w:r>
        <w:t>а</w:t>
      </w:r>
      <w:r>
        <w:t>кие</w:t>
      </w:r>
      <w:r>
        <w:noBreakHyphen/>
        <w:t>либо меры, с тем чтобы положить конец ди</w:t>
      </w:r>
      <w:r>
        <w:t>с</w:t>
      </w:r>
      <w:r>
        <w:t>криминации по признаку пола в частном сект</w:t>
      </w:r>
      <w:r>
        <w:t>о</w:t>
      </w:r>
      <w:r>
        <w:t>ре.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Мякинен </w:t>
      </w:r>
      <w:r>
        <w:t>(Финляндия)</w:t>
      </w:r>
      <w:r>
        <w:rPr>
          <w:b/>
        </w:rPr>
        <w:t xml:space="preserve"> </w:t>
      </w:r>
      <w:r>
        <w:t>объясняет, что только 12 процентов общей рабочей силы Финля</w:t>
      </w:r>
      <w:r>
        <w:t>н</w:t>
      </w:r>
      <w:r>
        <w:t>дии занято в течение неполного рабочего дня и что большинство этих работников составляют женщ</w:t>
      </w:r>
      <w:r>
        <w:t>и</w:t>
      </w:r>
      <w:r>
        <w:t>ны. Она далее соглашается с тем, что, несмотря на существующую поправку к Закону о контрактах по найму на работу, краткосрочные контракты все еще являются проблемой, поскольку в отсутствие стр</w:t>
      </w:r>
      <w:r>
        <w:t>о</w:t>
      </w:r>
      <w:r>
        <w:t>гих правил числу возможных продлений таких ко</w:t>
      </w:r>
      <w:r>
        <w:t>н</w:t>
      </w:r>
      <w:r>
        <w:t>трактов нет предела. После оценки гендерных п</w:t>
      </w:r>
      <w:r>
        <w:t>о</w:t>
      </w:r>
      <w:r>
        <w:t>следствий в сложившейся ситуации представляется очевидным, что правительству необходимо будет применять такие ограничения. Финляндия пыталась внедрить норвежскую систему семейного отпуска, в соответствии с которой, если отцы не пользуются своим правом на отпуск, то его нельзя передать м</w:t>
      </w:r>
      <w:r>
        <w:t>а</w:t>
      </w:r>
      <w:r>
        <w:t>терям. Как показало исследование «Гендерный б</w:t>
      </w:r>
      <w:r>
        <w:t>а</w:t>
      </w:r>
      <w:r>
        <w:t>рометр 1998 года», мужчины все чаще пользуются своим правом на трехнедельный отпуск в связи с рожд</w:t>
      </w:r>
      <w:r>
        <w:t>е</w:t>
      </w:r>
      <w:r>
        <w:t>нием ребенка.</w:t>
      </w:r>
    </w:p>
    <w:p w:rsidR="00000000" w:rsidRDefault="00000000">
      <w:pPr>
        <w:pStyle w:val="DualTxt"/>
      </w:pPr>
      <w:r>
        <w:t>15.</w:t>
      </w:r>
      <w:r>
        <w:tab/>
        <w:t>Финские женщины более образованы, чем мужчины, хотя в области образования все еще с</w:t>
      </w:r>
      <w:r>
        <w:t>о</w:t>
      </w:r>
      <w:r>
        <w:t>храняется сегрегация, в результате чего женщины выбирают традиционно женские области обучения. Г</w:t>
      </w:r>
      <w:r>
        <w:noBreakHyphen/>
        <w:t>жа да Силва отметила разрыв между численн</w:t>
      </w:r>
      <w:r>
        <w:t>о</w:t>
      </w:r>
      <w:r>
        <w:t>стью женщин на дипломатической службе по сра</w:t>
      </w:r>
      <w:r>
        <w:t>в</w:t>
      </w:r>
      <w:r>
        <w:t>нению с их численностью в частных компаниях. Тем не менее количество женщин как в государс</w:t>
      </w:r>
      <w:r>
        <w:t>т</w:t>
      </w:r>
      <w:r>
        <w:t>венном, так и в частном секторах возрастает, при этом женщины занимают все более высокие дол</w:t>
      </w:r>
      <w:r>
        <w:t>ж</w:t>
      </w:r>
      <w:r>
        <w:t>ности. Правительство принимает меры по увелич</w:t>
      </w:r>
      <w:r>
        <w:t>е</w:t>
      </w:r>
      <w:r>
        <w:t>нию числа женщин, занимающих ответственные посты в рамках гражданской службы, в частности, через посредство системы планирования равных возможностей, которая будет внедрена в различных мин</w:t>
      </w:r>
      <w:r>
        <w:t>и</w:t>
      </w:r>
      <w:r>
        <w:t>стерствах.</w:t>
      </w:r>
    </w:p>
    <w:p w:rsidR="00000000" w:rsidRDefault="00000000">
      <w:pPr>
        <w:pStyle w:val="DualTxt"/>
      </w:pPr>
      <w:r>
        <w:t>16.</w:t>
      </w:r>
      <w:r>
        <w:tab/>
        <w:t>Исследование «Гендерный барометр» стим</w:t>
      </w:r>
      <w:r>
        <w:t>у</w:t>
      </w:r>
      <w:r>
        <w:t>лировало общественные прения по вопросам раве</w:t>
      </w:r>
      <w:r>
        <w:t>н</w:t>
      </w:r>
      <w:r>
        <w:t>ства, при этом в запланированный на 2001 год сл</w:t>
      </w:r>
      <w:r>
        <w:t>е</w:t>
      </w:r>
      <w:r>
        <w:t>дующий раунд интервью планируется включить н</w:t>
      </w:r>
      <w:r>
        <w:t>о</w:t>
      </w:r>
      <w:r>
        <w:t>вые вопросы и данные. Что касается квот, то она отмечает, что систему квот можно применять только в государственных органах. В соответствии с Ко</w:t>
      </w:r>
      <w:r>
        <w:t>н</w:t>
      </w:r>
      <w:r>
        <w:t>ституцией Финляндии, частные компании польз</w:t>
      </w:r>
      <w:r>
        <w:t>у</w:t>
      </w:r>
      <w:r>
        <w:t>ются свободой предпринимательства, и в стране действуют весьма строгие правила в отношении защиты прав собственности. Поэтому правительс</w:t>
      </w:r>
      <w:r>
        <w:t>т</w:t>
      </w:r>
      <w:r>
        <w:t>ву весьма трудно вмешиваться в деятельность ко</w:t>
      </w:r>
      <w:r>
        <w:t>м</w:t>
      </w:r>
      <w:r>
        <w:t>паний и контролировать число женщин, входящих в состав руководящих советов компаний. Одним из эффективных путей решения этой проблемы счит</w:t>
      </w:r>
      <w:r>
        <w:t>а</w:t>
      </w:r>
      <w:r>
        <w:t>ется поощрение постоянных общественных прений по этом вопросу.</w:t>
      </w:r>
    </w:p>
    <w:p w:rsidR="00000000" w:rsidRDefault="00000000">
      <w:pPr>
        <w:pStyle w:val="DualTxt"/>
      </w:pPr>
      <w:r>
        <w:t>17.</w:t>
      </w:r>
      <w:r>
        <w:tab/>
        <w:t>Переходя к вопросу о насилии в отношении женщин, она излагает два проекта, в рамках кот</w:t>
      </w:r>
      <w:r>
        <w:t>о</w:t>
      </w:r>
      <w:r>
        <w:t>рых внедрены превентивные подходы и использ</w:t>
      </w:r>
      <w:r>
        <w:t>у</w:t>
      </w:r>
      <w:r>
        <w:t>ются вспомогательные сети для мужчин, а также социальные и медико-санитарные службы и обесп</w:t>
      </w:r>
      <w:r>
        <w:t>е</w:t>
      </w:r>
      <w:r>
        <w:t>чивается тесное сотрудничество между органами полиции, социальными работниками, неправител</w:t>
      </w:r>
      <w:r>
        <w:t>ь</w:t>
      </w:r>
      <w:r>
        <w:t>стве</w:t>
      </w:r>
      <w:r>
        <w:t>н</w:t>
      </w:r>
      <w:r>
        <w:t>ными организациями и научно-исследователь-скими учреждениями. Она подтверждает, что секс</w:t>
      </w:r>
      <w:r>
        <w:t>у</w:t>
      </w:r>
      <w:r>
        <w:t>альные домогательства на рабочем месте несомне</w:t>
      </w:r>
      <w:r>
        <w:t>н</w:t>
      </w:r>
      <w:r>
        <w:t>но запрещены в соответствии с разделами 6 и 8 З</w:t>
      </w:r>
      <w:r>
        <w:t>а</w:t>
      </w:r>
      <w:r>
        <w:t>кона о р</w:t>
      </w:r>
      <w:r>
        <w:t>а</w:t>
      </w:r>
      <w:r>
        <w:t xml:space="preserve">венстве. </w:t>
      </w:r>
    </w:p>
    <w:p w:rsidR="00000000" w:rsidRDefault="00000000">
      <w:pPr>
        <w:pStyle w:val="DualTxt"/>
      </w:pPr>
      <w:r>
        <w:t>18.</w:t>
      </w:r>
      <w:r>
        <w:tab/>
        <w:t>Что касается вопроса г</w:t>
      </w:r>
      <w:r>
        <w:noBreakHyphen/>
        <w:t>жи Тайа в отношении Закона о равенстве и наказания за дискриминацию, то она отмечает, что работодатели обязаны выпл</w:t>
      </w:r>
      <w:r>
        <w:t>а</w:t>
      </w:r>
      <w:r>
        <w:t>чивать компенсацию жертвам дискриминации, о</w:t>
      </w:r>
      <w:r>
        <w:t>д</w:t>
      </w:r>
      <w:r>
        <w:t>нако санкции, предусмотренные Уголовным коде</w:t>
      </w:r>
      <w:r>
        <w:t>к</w:t>
      </w:r>
      <w:r>
        <w:t>сом, применяются в отношении весьма серьезных дел на основе доказательств, представленных в з</w:t>
      </w:r>
      <w:r>
        <w:t>а</w:t>
      </w:r>
      <w:r>
        <w:t>явлении омбудсмена по вопросам равенства. П</w:t>
      </w:r>
      <w:r>
        <w:t>о</w:t>
      </w:r>
      <w:r>
        <w:t>страдавшее лицо может либо просить о компенс</w:t>
      </w:r>
      <w:r>
        <w:t>а</w:t>
      </w:r>
      <w:r>
        <w:t>ции или представлять дело на рассмотрение в с</w:t>
      </w:r>
      <w:r>
        <w:t>у</w:t>
      </w:r>
      <w:r>
        <w:t>д.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 Романов</w:t>
      </w:r>
      <w:r>
        <w:t xml:space="preserve"> (Финляндия) говорит, что принцип равной оплаты является юридически об</w:t>
      </w:r>
      <w:r>
        <w:t>я</w:t>
      </w:r>
      <w:r>
        <w:t>зательным в соответствии с положениями Закона о равенстве. То или иное лицо может предъявить иск против работодателя или представить статистич</w:t>
      </w:r>
      <w:r>
        <w:t>е</w:t>
      </w:r>
      <w:r>
        <w:t>ские доказательства разницы в зарплате, тем самым создавая презумпцию дискриминации. Однако н</w:t>
      </w:r>
      <w:r>
        <w:t>е</w:t>
      </w:r>
      <w:r>
        <w:t>достаток индивидуального подхода состоит в том, что отдельному лицу не всегда просто подавать иск на того или иного работодателя. При обеспечении выполнения Закона о равенстве претензии рассма</w:t>
      </w:r>
      <w:r>
        <w:t>т</w:t>
      </w:r>
      <w:r>
        <w:t>риваются в суде при том условии, что работодатель должен представить информацию о заработной пл</w:t>
      </w:r>
      <w:r>
        <w:t>а</w:t>
      </w:r>
      <w:r>
        <w:t>те, выплачиваемой служащим. Если будет устано</w:t>
      </w:r>
      <w:r>
        <w:t>в</w:t>
      </w:r>
      <w:r>
        <w:t>лено наличие дискриминации по признаку пола, то работодатель будет вынужден выплатить компенс</w:t>
      </w:r>
      <w:r>
        <w:t>а</w:t>
      </w:r>
      <w:r>
        <w:t>цию пострадавшему лицу. Теоретически против т</w:t>
      </w:r>
      <w:r>
        <w:t>о</w:t>
      </w:r>
      <w:r>
        <w:t>го или иного работодателя можно возбудить уг</w:t>
      </w:r>
      <w:r>
        <w:t>о</w:t>
      </w:r>
      <w:r>
        <w:t>ловное дело, однако в Финляндии таких случаев еще не было.</w:t>
      </w:r>
    </w:p>
    <w:p w:rsidR="00000000" w:rsidRDefault="00000000">
      <w:pPr>
        <w:pStyle w:val="DualTxt"/>
      </w:pPr>
      <w:r>
        <w:t>20.</w:t>
      </w:r>
      <w:r>
        <w:tab/>
        <w:t>Что касается вопроса, относящегося к сист</w:t>
      </w:r>
      <w:r>
        <w:t>е</w:t>
      </w:r>
      <w:r>
        <w:t>мам оценки работы и государственному финансир</w:t>
      </w:r>
      <w:r>
        <w:t>о</w:t>
      </w:r>
      <w:r>
        <w:t>ванию, то она объясняет, что в 1997 году рабочая группа центральных организаций рынка труда опубликовала руководство по вопросам разработки систем оценки работы, и в настоящее время эта р</w:t>
      </w:r>
      <w:r>
        <w:t>а</w:t>
      </w:r>
      <w:r>
        <w:t>бочая группа проводит оценку последствий прим</w:t>
      </w:r>
      <w:r>
        <w:t>е</w:t>
      </w:r>
      <w:r>
        <w:t>нения этих систем для равенства му</w:t>
      </w:r>
      <w:r>
        <w:t>ж</w:t>
      </w:r>
      <w:r>
        <w:t>чин и женщин.</w:t>
      </w:r>
    </w:p>
    <w:p w:rsidR="00000000" w:rsidRDefault="00000000">
      <w:pPr>
        <w:pStyle w:val="DualTxt"/>
      </w:pPr>
      <w:r>
        <w:t>21.</w:t>
      </w:r>
      <w:r>
        <w:tab/>
        <w:t>Она пользуется случаем, чтобы развеять нед</w:t>
      </w:r>
      <w:r>
        <w:t>о</w:t>
      </w:r>
      <w:r>
        <w:t>разумение в отношении общего запрета дискрим</w:t>
      </w:r>
      <w:r>
        <w:t>и</w:t>
      </w:r>
      <w:r>
        <w:t>нации, вопрос о которой рассматривается в разд</w:t>
      </w:r>
      <w:r>
        <w:t>е</w:t>
      </w:r>
      <w:r>
        <w:t>ле 7 Закона о равенстве. Она отмечает, что этот З</w:t>
      </w:r>
      <w:r>
        <w:t>а</w:t>
      </w:r>
      <w:r>
        <w:t>кон касается как частных, так и государственных работодателей; поэтому на работодателей частного сектора можно подавать иск с требованием компе</w:t>
      </w:r>
      <w:r>
        <w:t>н</w:t>
      </w:r>
      <w:r>
        <w:t>сации за дискриминацию. В соответствии с Законом о равенстве бремя доказывания несут обе стороны или сторона-ответчик, а в соответствии с Уголо</w:t>
      </w:r>
      <w:r>
        <w:t>в</w:t>
      </w:r>
      <w:r>
        <w:t>ным кодексом Финляндии работодатель должен д</w:t>
      </w:r>
      <w:r>
        <w:t>о</w:t>
      </w:r>
      <w:r>
        <w:t>казать, что принятое им решение имеет разумное основание.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Аальто</w:t>
      </w:r>
      <w:r>
        <w:t xml:space="preserve"> (Финляндия) говорит, что право государственного обвинителя начинать уголовное дело является правилом в Финляндии. Соверша</w:t>
      </w:r>
      <w:r>
        <w:t>е</w:t>
      </w:r>
      <w:r>
        <w:t>мые правонарушения подлежат государственному судебному преследованию, если законом не пред</w:t>
      </w:r>
      <w:r>
        <w:t>у</w:t>
      </w:r>
      <w:r>
        <w:t>смотрено иное. Однако имеется ряд утверждаемых истцом правонарушений, по которым обвинитель может возбудить судебное преследование только в том случае, если об этом попросит пострадавшее лицо. Эти правонарушения являются, как правило, незначительными по своему характеру или затраг</w:t>
      </w:r>
      <w:r>
        <w:t>и</w:t>
      </w:r>
      <w:r>
        <w:t>вающими частные интересы. В соответствии с пр</w:t>
      </w:r>
      <w:r>
        <w:t>о</w:t>
      </w:r>
      <w:r>
        <w:t>веденной в 1995 году реформой Уголовного кодекса, совершаемые частными лицами правонарушения подлежат государственному судебному преследов</w:t>
      </w:r>
      <w:r>
        <w:t>а</w:t>
      </w:r>
      <w:r>
        <w:t>нию. Государственный обвинитель может отменить судебное преследование, если государственный или частный интерес не требует рассмотрения этого д</w:t>
      </w:r>
      <w:r>
        <w:t>е</w:t>
      </w:r>
      <w:r>
        <w:t>ла в суде. На практике просьба не возбуждать с</w:t>
      </w:r>
      <w:r>
        <w:t>у</w:t>
      </w:r>
      <w:r>
        <w:t>дебное преследование используется более часто, чем предполагали законодатели, и с ними нередко обращается лицо, ставшее объектом нападения в рамках насилия в быту. В январе 2000 года ген</w:t>
      </w:r>
      <w:r>
        <w:t>е</w:t>
      </w:r>
      <w:r>
        <w:t>ральный прокурор издал общие указания относ</w:t>
      </w:r>
      <w:r>
        <w:t>и</w:t>
      </w:r>
      <w:r>
        <w:t>тельно невозбуждения судебного преследования в связи с правонарушениями, связанными с напад</w:t>
      </w:r>
      <w:r>
        <w:t>е</w:t>
      </w:r>
      <w:r>
        <w:t>нием, и в своем следующем докладе Финляндия сможет указать, каким образом эти указания изм</w:t>
      </w:r>
      <w:r>
        <w:t>е</w:t>
      </w:r>
      <w:r>
        <w:t>нили реальное п</w:t>
      </w:r>
      <w:r>
        <w:t>о</w:t>
      </w:r>
      <w:r>
        <w:t>ложение дел.</w:t>
      </w:r>
    </w:p>
    <w:p w:rsidR="00000000" w:rsidRDefault="00000000">
      <w:pPr>
        <w:pStyle w:val="DualTxt"/>
      </w:pPr>
      <w:r>
        <w:t>23.</w:t>
      </w:r>
      <w:r>
        <w:tab/>
        <w:t>Предложение денег в обмен на сексуальные услуги подлежит наказанию только в том случае, если пострадавшее лицо моложе 18 лет; однако сводничество является уголовно наказуемым пр</w:t>
      </w:r>
      <w:r>
        <w:t>а</w:t>
      </w:r>
      <w:r>
        <w:t>вонарушением. Городской совет Хельсинки дейс</w:t>
      </w:r>
      <w:r>
        <w:t>т</w:t>
      </w:r>
      <w:r>
        <w:t>вительно принял положение, запрещающее прост</w:t>
      </w:r>
      <w:r>
        <w:t>и</w:t>
      </w:r>
      <w:r>
        <w:t>туцию в общественных местах. Однако в январе 2000 года рабочая группа министерства юстиции предложила новый законопроект по вопросу об о</w:t>
      </w:r>
      <w:r>
        <w:t>б</w:t>
      </w:r>
      <w:r>
        <w:t>щественном порядке, в соответствии с которым з</w:t>
      </w:r>
      <w:r>
        <w:t>а</w:t>
      </w:r>
      <w:r>
        <w:t>прет будет наложен как на предложение, так и на покупку сексуальных услуг, однако только в тех случаях, когда такая деятельность может нарушать общественный порядок. Если этот закон войдет в силу, тогда принятое в Хельсинки положение станет недействител</w:t>
      </w:r>
      <w:r>
        <w:t>ь</w:t>
      </w:r>
      <w:r>
        <w:t>ным.</w:t>
      </w:r>
    </w:p>
    <w:p w:rsidR="00000000" w:rsidRDefault="00000000">
      <w:pPr>
        <w:pStyle w:val="DualTxt"/>
      </w:pPr>
      <w:r>
        <w:t>24.</w:t>
      </w:r>
      <w:r>
        <w:tab/>
        <w:t>Вопрос об оказании сексуальных услуг по т</w:t>
      </w:r>
      <w:r>
        <w:t>е</w:t>
      </w:r>
      <w:r>
        <w:t>лефону является сложным. Рекламные объявления таких услуг могут быть причиной судебного пр</w:t>
      </w:r>
      <w:r>
        <w:t>е</w:t>
      </w:r>
      <w:r>
        <w:t>следования в соответствии с главой 17 Уголовного кодекса в качестве незаконной рекламы непристо</w:t>
      </w:r>
      <w:r>
        <w:t>й</w:t>
      </w:r>
      <w:r>
        <w:t>ных материалов; однако полный запрет таких ре</w:t>
      </w:r>
      <w:r>
        <w:t>к</w:t>
      </w:r>
      <w:r>
        <w:t>ламных материалов будет означать ограничение права на свободу самовыражения. К счастью, фи</w:t>
      </w:r>
      <w:r>
        <w:t>н</w:t>
      </w:r>
      <w:r>
        <w:t>ская печать сама регулирует эти вопросы, и некот</w:t>
      </w:r>
      <w:r>
        <w:t>о</w:t>
      </w:r>
      <w:r>
        <w:t>рые газеты уже не публикуют таких рекламных м</w:t>
      </w:r>
      <w:r>
        <w:t>а</w:t>
      </w:r>
      <w:r>
        <w:t>териалов.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Элисаари</w:t>
      </w:r>
      <w:r>
        <w:t xml:space="preserve"> (Финляндия) говорит, что рост масштабов курения и потребления наркотиков представляет угрозу для охраны здоровья людей и общества. Хотя процентная доля курильщиков меньше, чем в среднем по Европе в целом, мол</w:t>
      </w:r>
      <w:r>
        <w:t>о</w:t>
      </w:r>
      <w:r>
        <w:t>дежь Финляндии начинает курить в значительно более раннем возрасте, чем в других странах Евр</w:t>
      </w:r>
      <w:r>
        <w:t>о</w:t>
      </w:r>
      <w:r>
        <w:t>пы. Программы профилактики являются неэффе</w:t>
      </w:r>
      <w:r>
        <w:t>к</w:t>
      </w:r>
      <w:r>
        <w:t>тивными; масштабы курения среди девушек возра</w:t>
      </w:r>
      <w:r>
        <w:t>с</w:t>
      </w:r>
      <w:r>
        <w:t>тали в течение прошедших 10 лет, и, как показало проведенное недавно обследование, молодые же</w:t>
      </w:r>
      <w:r>
        <w:t>н</w:t>
      </w:r>
      <w:r>
        <w:t>щины курят столько же, сколько и молодые мужч</w:t>
      </w:r>
      <w:r>
        <w:t>и</w:t>
      </w:r>
      <w:r>
        <w:t>ны. Национальное законодательство запрещает ре</w:t>
      </w:r>
      <w:r>
        <w:t>к</w:t>
      </w:r>
      <w:r>
        <w:t>ламу табака и ограничивает курение в обществе</w:t>
      </w:r>
      <w:r>
        <w:t>н</w:t>
      </w:r>
      <w:r>
        <w:t>ных местах, на рабочем месте и в школьных пом</w:t>
      </w:r>
      <w:r>
        <w:t>е</w:t>
      </w:r>
      <w:r>
        <w:t>щениях. Запрещена продажа табачных изделий л</w:t>
      </w:r>
      <w:r>
        <w:t>и</w:t>
      </w:r>
      <w:r>
        <w:t>цам в возрасте до 18 лет.</w:t>
      </w:r>
    </w:p>
    <w:p w:rsidR="00000000" w:rsidRDefault="00000000">
      <w:pPr>
        <w:pStyle w:val="DualTxt"/>
      </w:pPr>
      <w:r>
        <w:t>26.</w:t>
      </w:r>
      <w:r>
        <w:tab/>
        <w:t>Осенью 2000 года Государственный совет принял принципиальное решение по вопросам н</w:t>
      </w:r>
      <w:r>
        <w:t>а</w:t>
      </w:r>
      <w:r>
        <w:t>циональной политики в деле борьбы в наркотиками, которое обеспечит расширение масштабов фина</w:t>
      </w:r>
      <w:r>
        <w:t>н</w:t>
      </w:r>
      <w:r>
        <w:t>сирования и кадровых ресурсов. Группа по коорд</w:t>
      </w:r>
      <w:r>
        <w:t>и</w:t>
      </w:r>
      <w:r>
        <w:t>нации политики в отношении злоупотребления на</w:t>
      </w:r>
      <w:r>
        <w:t>р</w:t>
      </w:r>
      <w:r>
        <w:t>котиками предложила иное принципиальное реш</w:t>
      </w:r>
      <w:r>
        <w:t>е</w:t>
      </w:r>
      <w:r>
        <w:t>ние, благодаря которому, если оно будет принято, будут реализованы дополнительные меры борьбы с предложением и спросом. Целевая группа мин</w:t>
      </w:r>
      <w:r>
        <w:t>и</w:t>
      </w:r>
      <w:r>
        <w:t>стерства социального обеспечения и здравоохран</w:t>
      </w:r>
      <w:r>
        <w:t>е</w:t>
      </w:r>
      <w:r>
        <w:t>ния завершила разработку предложения относ</w:t>
      </w:r>
      <w:r>
        <w:t>и</w:t>
      </w:r>
      <w:r>
        <w:t>тельно ухода за наркоманами и их лечения, и ос</w:t>
      </w:r>
      <w:r>
        <w:t>е</w:t>
      </w:r>
      <w:r>
        <w:t>нью 2000 года рабочая группа министерства издала доклад, содержащий предложения по борьбе с п</w:t>
      </w:r>
      <w:r>
        <w:t>о</w:t>
      </w:r>
      <w:r>
        <w:t>треблением наркотиков ср</w:t>
      </w:r>
      <w:r>
        <w:t>е</w:t>
      </w:r>
      <w:r>
        <w:t>ди молодежи.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выражает признательность дел</w:t>
      </w:r>
      <w:r>
        <w:t>е</w:t>
      </w:r>
      <w:r>
        <w:t>гации за осуществление Конвенции в Финляндии и отмечает, что поправка к пункту 1 статьи 20 Ко</w:t>
      </w:r>
      <w:r>
        <w:t>н</w:t>
      </w:r>
      <w:r>
        <w:t>венции была принята в значительной степени бл</w:t>
      </w:r>
      <w:r>
        <w:t>а</w:t>
      </w:r>
      <w:r>
        <w:t>годаря лоббированию финского правительства и что Комитету было разрешено проводить две сессии в год. Подход правительства Финляндии к кризису глобализации служит образцом для других европе</w:t>
      </w:r>
      <w:r>
        <w:t>й</w:t>
      </w:r>
      <w:r>
        <w:t>ских стран; в этой связи размывание «государства благоденствия» в Финляндии вызывает озабоче</w:t>
      </w:r>
      <w:r>
        <w:t>н</w:t>
      </w:r>
      <w:r>
        <w:t>ность.</w:t>
      </w:r>
    </w:p>
    <w:p w:rsidR="00000000" w:rsidRDefault="00000000">
      <w:pPr>
        <w:pStyle w:val="DualTxt"/>
      </w:pPr>
      <w:r>
        <w:t>28.</w:t>
      </w:r>
      <w:r>
        <w:tab/>
        <w:t>Она надеется, что предпринимаемые прав</w:t>
      </w:r>
      <w:r>
        <w:t>и</w:t>
      </w:r>
      <w:r>
        <w:t>тельством усилия по сокращению масштабов нер</w:t>
      </w:r>
      <w:r>
        <w:t>а</w:t>
      </w:r>
      <w:r>
        <w:t>венства мужчин и женщин в области занятости увенчаются успехом. Вместе с тем вызывает озаб</w:t>
      </w:r>
      <w:r>
        <w:t>о</w:t>
      </w:r>
      <w:r>
        <w:t>ченность общеевропейская тенденция отдавать предпочтение краткосрочной занятости и тот факт, что 50 процентов женщин, имеющих университе</w:t>
      </w:r>
      <w:r>
        <w:t>т</w:t>
      </w:r>
      <w:r>
        <w:t>ское образование, и всего лишь 20 процентов му</w:t>
      </w:r>
      <w:r>
        <w:t>ж</w:t>
      </w:r>
      <w:r>
        <w:t>чин, имеющих университетское образование, в н</w:t>
      </w:r>
      <w:r>
        <w:t>а</w:t>
      </w:r>
      <w:r>
        <w:t>стоящее время заняты на краткосрочных должн</w:t>
      </w:r>
      <w:r>
        <w:t>о</w:t>
      </w:r>
      <w:r>
        <w:t>стях. Она интересуется, какими будут долгосрочные результаты отмеченного отсутствия безопасности в области занятости, в частности для мол</w:t>
      </w:r>
      <w:r>
        <w:t>о</w:t>
      </w:r>
      <w:r>
        <w:t>дежи.</w:t>
      </w:r>
    </w:p>
    <w:p w:rsidR="00000000" w:rsidRDefault="00000000">
      <w:pPr>
        <w:pStyle w:val="DualTxt"/>
      </w:pPr>
      <w:r>
        <w:t>29.</w:t>
      </w:r>
      <w:r>
        <w:tab/>
        <w:t>Положение женщин на уровне государстве</w:t>
      </w:r>
      <w:r>
        <w:t>н</w:t>
      </w:r>
      <w:r>
        <w:t>ного управления, воплощением которого является избрание женщины президентом Финляндии, не нашло отражения в области занятости в рамках г</w:t>
      </w:r>
      <w:r>
        <w:t>о</w:t>
      </w:r>
      <w:r>
        <w:t>сударственного и частного секторов. Правительству следует принять дополнительные специальные м</w:t>
      </w:r>
      <w:r>
        <w:t>е</w:t>
      </w:r>
      <w:r>
        <w:t>ры временного характера в целях ускорения пр</w:t>
      </w:r>
      <w:r>
        <w:t>о</w:t>
      </w:r>
      <w:r>
        <w:t>гресса в этой обла</w:t>
      </w:r>
      <w:r>
        <w:t>с</w:t>
      </w:r>
      <w:r>
        <w:t>ти.</w:t>
      </w:r>
    </w:p>
    <w:p w:rsidR="00000000" w:rsidRDefault="00000000">
      <w:pPr>
        <w:pStyle w:val="DualTxt"/>
      </w:pPr>
      <w:r>
        <w:t>30.</w:t>
      </w:r>
      <w:r>
        <w:tab/>
        <w:t>Благодаря эффективной программе полового воспитания и просвещения по вопросам репроду</w:t>
      </w:r>
      <w:r>
        <w:t>к</w:t>
      </w:r>
      <w:r>
        <w:t>тивного здоровья показатель абортов среди мол</w:t>
      </w:r>
      <w:r>
        <w:t>о</w:t>
      </w:r>
      <w:r>
        <w:t>дых женщин находится на более низком уровне, чем в любой другой европейской стране. Однако всле</w:t>
      </w:r>
      <w:r>
        <w:t>д</w:t>
      </w:r>
      <w:r>
        <w:t>ствие децентрализации половое просвещение уже не является частью обязательной учебной програ</w:t>
      </w:r>
      <w:r>
        <w:t>м</w:t>
      </w:r>
      <w:r>
        <w:t>мы, и многие муниципалитеты закрыли свои кл</w:t>
      </w:r>
      <w:r>
        <w:t>и</w:t>
      </w:r>
      <w:r>
        <w:t>ники по вопросам планирования семьи, что открыло дверь для нелегальных абортов. Она интересуется, что делается для исправления этой пр</w:t>
      </w:r>
      <w:r>
        <w:t>о</w:t>
      </w:r>
      <w:r>
        <w:t>блемы.</w:t>
      </w:r>
    </w:p>
    <w:p w:rsidR="00000000" w:rsidRDefault="00000000">
      <w:pPr>
        <w:pStyle w:val="DualTxt"/>
      </w:pPr>
      <w:r>
        <w:t>31.</w:t>
      </w:r>
      <w:r>
        <w:tab/>
        <w:t>И наконец, она спрашивает, каким образом правительство планирует удовлетворять потребн</w:t>
      </w:r>
      <w:r>
        <w:t>о</w:t>
      </w:r>
      <w:r>
        <w:t>сти пожилых женщин в условиях старения насел</w:t>
      </w:r>
      <w:r>
        <w:t>е</w:t>
      </w:r>
      <w:r>
        <w:t>ния.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Ачмад</w:t>
      </w:r>
      <w:r>
        <w:t xml:space="preserve"> спрашивает, планирует ли прав</w:t>
      </w:r>
      <w:r>
        <w:t>и</w:t>
      </w:r>
      <w:r>
        <w:t>тельство преобразовать проводимую им кампанию «Бить женщин — нельзя!» в национальную полит</w:t>
      </w:r>
      <w:r>
        <w:t>и</w:t>
      </w:r>
      <w:r>
        <w:t>ку полной нетерпимости к подобным явлениям, имеющим правовые последствия. Она приветствует то важное значение, которое придается обследов</w:t>
      </w:r>
      <w:r>
        <w:t>а</w:t>
      </w:r>
      <w:r>
        <w:t>ниям и исследованиям, в частности тем, которые касаются прямых и косвенных издержек насилия в быту. Финляндия, к счастью, может позволить себе проведение таких исследований, которые не по карману развивающимся странам; при этом она и</w:t>
      </w:r>
      <w:r>
        <w:t>н</w:t>
      </w:r>
      <w:r>
        <w:t>тересуется, каким образом они будут использованы для обеспечения равенства мужчин и женщин не только де</w:t>
      </w:r>
      <w:r>
        <w:noBreakHyphen/>
        <w:t>юре, но также де</w:t>
      </w:r>
      <w:r>
        <w:noBreakHyphen/>
        <w:t>факто. Опыт Финляндии будет иметь важное значение для других гос</w:t>
      </w:r>
      <w:r>
        <w:t>у</w:t>
      </w:r>
      <w:r>
        <w:t>дарств, в особенности тех, состав населения кот</w:t>
      </w:r>
      <w:r>
        <w:t>о</w:t>
      </w:r>
      <w:r>
        <w:t>рых характеризуется культу</w:t>
      </w:r>
      <w:r>
        <w:t>р</w:t>
      </w:r>
      <w:r>
        <w:t>ным разнообразием.</w:t>
      </w:r>
    </w:p>
    <w:p w:rsidR="00000000" w:rsidRDefault="00000000">
      <w:pPr>
        <w:pStyle w:val="DualTxt"/>
      </w:pPr>
      <w:r>
        <w:t>33.</w:t>
      </w:r>
      <w:r>
        <w:tab/>
        <w:t>Хотелось бы знать, какая использовалась стр</w:t>
      </w:r>
      <w:r>
        <w:t>а</w:t>
      </w:r>
      <w:r>
        <w:t>тегия для того, чтобы убедить некоторые газеты з</w:t>
      </w:r>
      <w:r>
        <w:t>а</w:t>
      </w:r>
      <w:r>
        <w:t>претить рекламные объявления о телефонных ном</w:t>
      </w:r>
      <w:r>
        <w:t>е</w:t>
      </w:r>
      <w:r>
        <w:t>рах по оказанию сексуальных услуг, и будет ли применяться такой подход к телевизионным и др</w:t>
      </w:r>
      <w:r>
        <w:t>у</w:t>
      </w:r>
      <w:r>
        <w:t>гим электронным средствам массовой инфо</w:t>
      </w:r>
      <w:r>
        <w:t>р</w:t>
      </w:r>
      <w:r>
        <w:t>мации.</w:t>
      </w:r>
    </w:p>
    <w:p w:rsidR="00000000" w:rsidRDefault="00000000">
      <w:pPr>
        <w:pStyle w:val="DualTxt"/>
      </w:pPr>
      <w:r>
        <w:t>34.</w:t>
      </w:r>
      <w:r>
        <w:tab/>
        <w:t>Как отметила делегация, государство и гос</w:t>
      </w:r>
      <w:r>
        <w:t>у</w:t>
      </w:r>
      <w:r>
        <w:t>дарственные органы мало интересуются проблемой дискриминации в отношении беременных женщин и матерей. Проблема, по</w:t>
      </w:r>
      <w:r>
        <w:noBreakHyphen/>
        <w:t>видимому, состоит не в о</w:t>
      </w:r>
      <w:r>
        <w:t>т</w:t>
      </w:r>
      <w:r>
        <w:t>сутствии знаний, а скорее в непонимании важного значения репродуктивной функции женщин для выживания нации. Она спрашивает, принимаются ли меры по повышению уровня информированн</w:t>
      </w:r>
      <w:r>
        <w:t>о</w:t>
      </w:r>
      <w:r>
        <w:t>сти общественности и признания того факта, что меры, принятые в этой области, не наделяют женщин ос</w:t>
      </w:r>
      <w:r>
        <w:t>о</w:t>
      </w:r>
      <w:r>
        <w:t xml:space="preserve">быми привилегиями. </w:t>
      </w:r>
    </w:p>
    <w:p w:rsidR="00000000" w:rsidRDefault="00000000">
      <w:pPr>
        <w:pStyle w:val="DualTxt"/>
      </w:pPr>
      <w:r>
        <w:t>35.</w:t>
      </w:r>
      <w:r>
        <w:tab/>
        <w:t>В ответах, поступивших на перечень проблем и вопросов, подлежащих рассмотрению в рамках третьего и четвертого периодических докладов (CEDAW/PCWG/2001/I/CRP.2), отмечается, что д</w:t>
      </w:r>
      <w:r>
        <w:t>е</w:t>
      </w:r>
      <w:r>
        <w:t>загрегированных по признаку пола данных, каса</w:t>
      </w:r>
      <w:r>
        <w:t>ю</w:t>
      </w:r>
      <w:r>
        <w:t>щихся апелляций, поданных на рассмотрение ра</w:t>
      </w:r>
      <w:r>
        <w:t>й</w:t>
      </w:r>
      <w:r>
        <w:t>онных административных судов, не имеется. Нео</w:t>
      </w:r>
      <w:r>
        <w:t>б</w:t>
      </w:r>
      <w:r>
        <w:t>ходимо приложить усилия к тому, чтобы исправить сложившуюся ситуацию, благодаря чему можно б</w:t>
      </w:r>
      <w:r>
        <w:t>у</w:t>
      </w:r>
      <w:r>
        <w:t>дет определить, насколько успешными были меры, принятые для обеспечения равенства мужчин и женщин.</w:t>
      </w:r>
    </w:p>
    <w:p w:rsidR="00000000" w:rsidRDefault="00000000">
      <w:pPr>
        <w:pStyle w:val="DualTxt"/>
      </w:pPr>
      <w:r>
        <w:t>36.</w:t>
      </w:r>
      <w:r>
        <w:tab/>
        <w:t>Она подчеркивает важное значение ознако</w:t>
      </w:r>
      <w:r>
        <w:t>м</w:t>
      </w:r>
      <w:r>
        <w:t>ления не только с принципами прав человека, но и с основным содержанием документов по правам ч</w:t>
      </w:r>
      <w:r>
        <w:t>е</w:t>
      </w:r>
      <w:r>
        <w:t>ловека на более высоких уровнях образования, и интересуется, планирует ли правительство принять соответствующие меры в этой связи. И наконец, в ответе на вопрос 17 перечня проблем (CEDAW/PCWG/2001/I/CRP.1/Add.3) отмечалось, что, хотя в одной докторской диссертации, защ</w:t>
      </w:r>
      <w:r>
        <w:t>и</w:t>
      </w:r>
      <w:r>
        <w:t>щенной в 1999 году, был проанализирован опыт иммигрантов как пользователей услуг в области здравоохранения, автор не представил дезагрегир</w:t>
      </w:r>
      <w:r>
        <w:t>о</w:t>
      </w:r>
      <w:r>
        <w:t>ванных по половому признаку данных. Правител</w:t>
      </w:r>
      <w:r>
        <w:t>ь</w:t>
      </w:r>
      <w:r>
        <w:t>ству следует принять меры для обеспечения того, чтобы в будущем все проводимые на уровне ун</w:t>
      </w:r>
      <w:r>
        <w:t>и</w:t>
      </w:r>
      <w:r>
        <w:t>верситетов исследования включали такие статист</w:t>
      </w:r>
      <w:r>
        <w:t>и</w:t>
      </w:r>
      <w:r>
        <w:t>ческие да</w:t>
      </w:r>
      <w:r>
        <w:t>н</w:t>
      </w:r>
      <w:r>
        <w:t>ные.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Гонсалес</w:t>
      </w:r>
      <w:r>
        <w:t xml:space="preserve"> позитивно оценивает меры, принятые в целях борьбы с торговлей женщинами и детьми. В этой области уже достигнут определе</w:t>
      </w:r>
      <w:r>
        <w:t>н</w:t>
      </w:r>
      <w:r>
        <w:t>ный успех, однако хотелось бы надеяться, что в б</w:t>
      </w:r>
      <w:r>
        <w:t>у</w:t>
      </w:r>
      <w:r>
        <w:t>дущем будут достигнуты еще более впечатляющие результаты, благодаря чему спрос на взрослых и н</w:t>
      </w:r>
      <w:r>
        <w:t>е</w:t>
      </w:r>
      <w:r>
        <w:t>совершеннолетних проституток полностью исче</w:t>
      </w:r>
      <w:r>
        <w:t>з</w:t>
      </w:r>
      <w:r>
        <w:t>нет. Аналогичным образом, вселяет надежду ответ на вопрос в пункте 28 статьи 6 перечня проблем и вопросов, касающемся мер по предотвращению и</w:t>
      </w:r>
      <w:r>
        <w:t>с</w:t>
      </w:r>
      <w:r>
        <w:t>пользования сети Интернет в целях детской порн</w:t>
      </w:r>
      <w:r>
        <w:t>о</w:t>
      </w:r>
      <w:r>
        <w:t>графии или проституции. Результаты принятых мер следует более широко освещать на других форумах, поскольку они могут быть полезными и для других стран.</w:t>
      </w:r>
    </w:p>
    <w:p w:rsidR="00000000" w:rsidRDefault="00000000">
      <w:pPr>
        <w:pStyle w:val="DualTxt"/>
      </w:pPr>
      <w:r>
        <w:t>38.</w:t>
      </w:r>
      <w:r>
        <w:tab/>
        <w:t>Она удивлена ответами на пункт 22 этой же статьи. Судя по замечаниям упоминаемых в них женщин, все они являются иностранками. Однако Комитет спрашивал о проституции в целом. Она интересуется, была ли представлена частичная и</w:t>
      </w:r>
      <w:r>
        <w:t>н</w:t>
      </w:r>
      <w:r>
        <w:t>формация, или финских пр</w:t>
      </w:r>
      <w:r>
        <w:t>о</w:t>
      </w:r>
      <w:r>
        <w:t>ституток вообще нет.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выражает восхищение в связи с прогрессом, достигнутым в деле обеспечения р</w:t>
      </w:r>
      <w:r>
        <w:t>а</w:t>
      </w:r>
      <w:r>
        <w:t>венства мужчин и женщин: он достоин подражания развивающимися странами — такими, как ее собс</w:t>
      </w:r>
      <w:r>
        <w:t>т</w:t>
      </w:r>
      <w:r>
        <w:t>венная страна. Однако в картине, представленной Финляндией, имеется два изъяна. Во</w:t>
      </w:r>
      <w:r>
        <w:noBreakHyphen/>
        <w:t>первых, выз</w:t>
      </w:r>
      <w:r>
        <w:t>ы</w:t>
      </w:r>
      <w:r>
        <w:t>вает обеспокоенность то обстоятельство, что, н</w:t>
      </w:r>
      <w:r>
        <w:t>е</w:t>
      </w:r>
      <w:r>
        <w:t>смотря на расходование крупных сумм денег и др</w:t>
      </w:r>
      <w:r>
        <w:t>у</w:t>
      </w:r>
      <w:r>
        <w:t>гих ресурсов, масштабы насилия в отношении женщин фактически возрастают. Как представляе</w:t>
      </w:r>
      <w:r>
        <w:t>т</w:t>
      </w:r>
      <w:r>
        <w:t>ся, многие из ответных мер носят коррективный х</w:t>
      </w:r>
      <w:r>
        <w:t>а</w:t>
      </w:r>
      <w:r>
        <w:t>рактер. В этой связи она спрашивает, какие пре</w:t>
      </w:r>
      <w:r>
        <w:t>д</w:t>
      </w:r>
      <w:r>
        <w:t>принимаются усилия для выявления основной пр</w:t>
      </w:r>
      <w:r>
        <w:t>и</w:t>
      </w:r>
      <w:r>
        <w:t>чины того, что можно назвать преступлением «н</w:t>
      </w:r>
      <w:r>
        <w:t>о</w:t>
      </w:r>
      <w:r>
        <w:t>вого поколения». В результате проведенных иссл</w:t>
      </w:r>
      <w:r>
        <w:t>е</w:t>
      </w:r>
      <w:r>
        <w:t>дований можно установить, что это вызвано девал</w:t>
      </w:r>
      <w:r>
        <w:t>ь</w:t>
      </w:r>
      <w:r>
        <w:t>вацией семейных ценностей или падением прест</w:t>
      </w:r>
      <w:r>
        <w:t>и</w:t>
      </w:r>
      <w:r>
        <w:t>жа института брака, однако здесь могут быть и др</w:t>
      </w:r>
      <w:r>
        <w:t>у</w:t>
      </w:r>
      <w:r>
        <w:t>гие факторы. В докладе отмечается сохранение ди</w:t>
      </w:r>
      <w:r>
        <w:t>с</w:t>
      </w:r>
      <w:r>
        <w:t>криминации в отношении цыганок. Она подозрев</w:t>
      </w:r>
      <w:r>
        <w:t>а</w:t>
      </w:r>
      <w:r>
        <w:t>ет, что одной из причин этого является то, что пр</w:t>
      </w:r>
      <w:r>
        <w:t>а</w:t>
      </w:r>
      <w:r>
        <w:t>вительство исподволь попустительствует такой дискриминации, не достаточно серьезно относясь к ней. Лица, виновные в совершении такой дискр</w:t>
      </w:r>
      <w:r>
        <w:t>и</w:t>
      </w:r>
      <w:r>
        <w:t>минации, подвергаются всего лишь штр</w:t>
      </w:r>
      <w:r>
        <w:t>а</w:t>
      </w:r>
      <w:r>
        <w:t>фам.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Мякинен</w:t>
      </w:r>
      <w:r>
        <w:t xml:space="preserve"> (Финляндия) говорит, что оз</w:t>
      </w:r>
      <w:r>
        <w:t>а</w:t>
      </w:r>
      <w:r>
        <w:t>боченность, выраженная г</w:t>
      </w:r>
      <w:r>
        <w:noBreakHyphen/>
        <w:t>жой Корти, подкрепляе</w:t>
      </w:r>
      <w:r>
        <w:t>т</w:t>
      </w:r>
      <w:r>
        <w:t>ся статистическими данными: 80 процентам мол</w:t>
      </w:r>
      <w:r>
        <w:t>о</w:t>
      </w:r>
      <w:r>
        <w:t>дых женщин предлагаются краткосрочные контра</w:t>
      </w:r>
      <w:r>
        <w:t>к</w:t>
      </w:r>
      <w:r>
        <w:t>ты, по сравнению с 10</w:t>
      </w:r>
      <w:r>
        <w:noBreakHyphen/>
        <w:t>20 процентами молодых л</w:t>
      </w:r>
      <w:r>
        <w:t>ю</w:t>
      </w:r>
      <w:r>
        <w:t>дей. Кроме того, женщине, которая получает такой контракт, он, как правило, не возобновляется, если она становится беременной. Это, несомненно, явл</w:t>
      </w:r>
      <w:r>
        <w:t>я</w:t>
      </w:r>
      <w:r>
        <w:t>ется одним из факторов резкого снижения коэфф</w:t>
      </w:r>
      <w:r>
        <w:t>и</w:t>
      </w:r>
      <w:r>
        <w:t>циента рождаемости, поскольку молодые люди б</w:t>
      </w:r>
      <w:r>
        <w:t>о</w:t>
      </w:r>
      <w:r>
        <w:t>ятся создавать семью в условиях такого отсутствия гарантированности занятости. Необходимо разраб</w:t>
      </w:r>
      <w:r>
        <w:t>о</w:t>
      </w:r>
      <w:r>
        <w:t>тать законодательные меры по пресечению этой тенденции.</w:t>
      </w:r>
    </w:p>
    <w:p w:rsidR="00000000" w:rsidRDefault="00000000">
      <w:pPr>
        <w:pStyle w:val="DualTxt"/>
      </w:pPr>
      <w:r>
        <w:t>41.</w:t>
      </w:r>
      <w:r>
        <w:tab/>
        <w:t>Пожилым женщинам трудно преодолеть неж</w:t>
      </w:r>
      <w:r>
        <w:t>е</w:t>
      </w:r>
      <w:r>
        <w:t>лание работодателей предоставлять им работу, хотя они в состоянии и готовы пройти переподготовку. В этой связи тремя министерствами — министерством социального обеспечения, труда и просвещения — был совместными усилиями разработан план оказ</w:t>
      </w:r>
      <w:r>
        <w:t>а</w:t>
      </w:r>
      <w:r>
        <w:t>ния помощи таким женщинам. Что касается камп</w:t>
      </w:r>
      <w:r>
        <w:t>а</w:t>
      </w:r>
      <w:r>
        <w:t>нии нетерпимого отношения к проявлениям нас</w:t>
      </w:r>
      <w:r>
        <w:t>и</w:t>
      </w:r>
      <w:r>
        <w:t>лия в отношении женщин, то был проведен ряд и</w:t>
      </w:r>
      <w:r>
        <w:t>с</w:t>
      </w:r>
      <w:r>
        <w:t>следований, в которых четко определены масштабы этой проблемы. Как правильно отметил один из экспертов, благодаря повышению уровня информ</w:t>
      </w:r>
      <w:r>
        <w:t>и</w:t>
      </w:r>
      <w:r>
        <w:t>рованности правительствам легче внедрять соотве</w:t>
      </w:r>
      <w:r>
        <w:t>т</w:t>
      </w:r>
      <w:r>
        <w:t>ствующие меры. Отвечая на вопросы г</w:t>
      </w:r>
      <w:r>
        <w:noBreakHyphen/>
        <w:t>жи Ачмад, она подтверждает не только наличие курсов обуч</w:t>
      </w:r>
      <w:r>
        <w:t>е</w:t>
      </w:r>
      <w:r>
        <w:t>ния женщин, но также то обстоятельство, что на юридических факультетах изучается содержание документов по правам человека; более молодые учащиеся придают особо важное значение этому предмету. Кроме того, министерство юстиции орг</w:t>
      </w:r>
      <w:r>
        <w:t>а</w:t>
      </w:r>
      <w:r>
        <w:t>низует для судей и других юристов ежегодные учебные курсы по изучению документов по правам человека, включая Конвенцию. Что касается вопр</w:t>
      </w:r>
      <w:r>
        <w:t>о</w:t>
      </w:r>
      <w:r>
        <w:t>са о национальности проституток, то она подтве</w:t>
      </w:r>
      <w:r>
        <w:t>р</w:t>
      </w:r>
      <w:r>
        <w:t>ждает, что некоторые проститутки являются финк</w:t>
      </w:r>
      <w:r>
        <w:t>а</w:t>
      </w:r>
      <w:r>
        <w:t>ми и что занимаются они этим, как правило, в р</w:t>
      </w:r>
      <w:r>
        <w:t>е</w:t>
      </w:r>
      <w:r>
        <w:t>зультате приверженности к наркотикам или алког</w:t>
      </w:r>
      <w:r>
        <w:t>о</w:t>
      </w:r>
      <w:r>
        <w:t>лю. Вместе с тем она отмечает, что эта проблема является сложной, поскольку у ее страны прот</w:t>
      </w:r>
      <w:r>
        <w:t>я</w:t>
      </w:r>
      <w:r>
        <w:t>женная граница с Россией, рядом находятся гос</w:t>
      </w:r>
      <w:r>
        <w:t>у</w:t>
      </w:r>
      <w:r>
        <w:t>дарства Балтии, и при этом условия жизни в Фи</w:t>
      </w:r>
      <w:r>
        <w:t>н</w:t>
      </w:r>
      <w:r>
        <w:t>ляндии лучше.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Председатель</w:t>
      </w:r>
      <w:r>
        <w:t xml:space="preserve"> говорит, что, поскольку Фи</w:t>
      </w:r>
      <w:r>
        <w:t>н</w:t>
      </w:r>
      <w:r>
        <w:t>ляндия в течение продолжительного периода вр</w:t>
      </w:r>
      <w:r>
        <w:t>е</w:t>
      </w:r>
      <w:r>
        <w:t>мени выступает в качестве образца, ее достижения и ее недостатки имеют последствия для женского движения во всех странах. В этой связи некоторые аспекты положения в Финляндии вызывают обесп</w:t>
      </w:r>
      <w:r>
        <w:t>о</w:t>
      </w:r>
      <w:r>
        <w:t>коенность. Можно утверждать, что сегрегация на рынке труда является результатом предпочтений о</w:t>
      </w:r>
      <w:r>
        <w:t>т</w:t>
      </w:r>
      <w:r>
        <w:t>дельного лица, однако это противоречит духу Ко</w:t>
      </w:r>
      <w:r>
        <w:t>н</w:t>
      </w:r>
      <w:r>
        <w:t>венции. Имеются также свидетельства сохранения стереотипов, в частности в области здравоохран</w:t>
      </w:r>
      <w:r>
        <w:t>е</w:t>
      </w:r>
      <w:r>
        <w:t>ния и образования. Кроме того, она отмечает, что, как представляется, занятия по кулинарии пров</w:t>
      </w:r>
      <w:r>
        <w:t>о</w:t>
      </w:r>
      <w:r>
        <w:t>дятся для женщин-иммигрантов, но не для му</w:t>
      </w:r>
      <w:r>
        <w:t>ж</w:t>
      </w:r>
      <w:r>
        <w:t>чин.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Раси</w:t>
      </w:r>
      <w:r>
        <w:t xml:space="preserve"> (Финляндия) говорит, что ее дел</w:t>
      </w:r>
      <w:r>
        <w:t>е</w:t>
      </w:r>
      <w:r>
        <w:t>гация готова выслушать критические замечания и что она уверена в том, что многие из упомянутых проблем могут быть преодолены. Что касается д</w:t>
      </w:r>
      <w:r>
        <w:t>и</w:t>
      </w:r>
      <w:r>
        <w:t>пломатической службы, с которой она лично знак</w:t>
      </w:r>
      <w:r>
        <w:t>о</w:t>
      </w:r>
      <w:r>
        <w:t>ма, то она считает, что через 10</w:t>
      </w:r>
      <w:r>
        <w:noBreakHyphen/>
        <w:t>20 лет должности половины всех послов будут занимать женщины. Что же касается стереотипов, они в основном б</w:t>
      </w:r>
      <w:r>
        <w:t>ы</w:t>
      </w:r>
      <w:r>
        <w:t>туют среди представителей старшего п</w:t>
      </w:r>
      <w:r>
        <w:t>о</w:t>
      </w:r>
      <w:r>
        <w:t>коления.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 xml:space="preserve">Заседание закрывается в 17 ч. 10 м. </w:t>
      </w:r>
    </w:p>
    <w:p w:rsidR="00000000" w:rsidRDefault="00000000"/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NO&gt;&gt;N0122285R&lt;&lt;ODS JOB NO&gt;&gt;</w:t>
      </w:r>
    </w:p>
    <w:p w:rsidR="00000000" w:rsidRDefault="00000000">
      <w:pPr>
        <w:pStyle w:val="CommentText"/>
      </w:pPr>
      <w:r>
        <w:t>&lt;&lt;ODS DOC SYMBOL1&gt;&gt;CEDAW/C/SR.495&lt;&lt;ODS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01-22285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*0122285*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CEDAW/C/SR.495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CEDAW/C/SR.495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8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/C/SR.495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15</w:t>
          </w:r>
          <w:r>
            <w:t xml:space="preserve">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4/11/2001 1:30: PM"/>
    <w:docVar w:name="DocCategory" w:val="SROthers"/>
    <w:docVar w:name="DocType" w:val="Final"/>
    <w:docVar w:name="JobNo" w:val="0122285R"/>
    <w:docVar w:name="OandT" w:val=" "/>
    <w:docVar w:name="Symbol1" w:val="CEDAW/C/SR.49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3779</Words>
  <Characters>25700</Characters>
  <Application>Microsoft Office Word</Application>
  <DocSecurity>4</DocSecurity>
  <Lines>676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30612</CharactersWithSpaces>
  <SharedDoc>false</SharedDoc>
  <HLinks>
    <vt:vector size="6" baseType="variant">
      <vt:variant>
        <vt:i4>4522087</vt:i4>
      </vt:variant>
      <vt:variant>
        <vt:i4>61522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2001-11-14T18:37:00Z</cp:lastPrinted>
  <dcterms:created xsi:type="dcterms:W3CDTF">2001-11-14T18:32:00Z</dcterms:created>
  <dcterms:modified xsi:type="dcterms:W3CDTF">2001-11-14T18:37:00Z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0122285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Symbol1">
    <vt:lpwstr>CEDAW/C/SR.495</vt:lpwstr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Paniouchkina</vt:lpwstr>
  </property>
</Properties>
</file>