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3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CRC/C/LIE/Q/2</w:t>
              </w:r>
            </w:fldSimple>
            <w:r>
              <w:br/>
            </w:r>
            <w:fldSimple w:instr=" FILLIN &quot;Date&quot; \* MERGEFORMAT ">
              <w:r>
                <w:t>1 November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0"/>
        <w:jc w:val="left"/>
        <w:rPr>
          <w:b w:val="0"/>
          <w:bCs/>
        </w:rPr>
      </w:pPr>
      <w:r>
        <w:br/>
      </w:r>
      <w:r>
        <w:rPr>
          <w:b w:val="0"/>
          <w:bCs/>
        </w:rPr>
        <w:t>COMMITTEE ON THE RIGHTS OF THE CHILD</w:t>
      </w:r>
    </w:p>
    <w:p w:rsidR="00000000" w:rsidRDefault="00000000">
      <w:pPr>
        <w:pStyle w:val="Heading2"/>
        <w:spacing w:after="0"/>
        <w:jc w:val="left"/>
        <w:rPr>
          <w:b w:val="0"/>
          <w:bCs/>
        </w:rPr>
      </w:pPr>
      <w:r>
        <w:rPr>
          <w:b w:val="0"/>
          <w:bCs/>
        </w:rPr>
        <w:t>Forty-first session</w:t>
      </w:r>
    </w:p>
    <w:p w:rsidR="00000000" w:rsidRDefault="00000000">
      <w:pPr>
        <w:pStyle w:val="FootnoteText"/>
        <w:spacing w:after="720"/>
      </w:pPr>
      <w:r>
        <w:t>9-27 January 2006</w:t>
      </w:r>
    </w:p>
    <w:p w:rsidR="00000000" w:rsidRDefault="00000000">
      <w:pPr>
        <w:pStyle w:val="Heading1"/>
      </w:pPr>
      <w:r>
        <w:t xml:space="preserve">IMPLEMENTATION OF THE CONVENTION </w:t>
      </w:r>
      <w:r>
        <w:br/>
        <w:t>ON THE RIGHTS OF THE CHILD</w:t>
      </w:r>
    </w:p>
    <w:p w:rsidR="00000000" w:rsidRDefault="00000000">
      <w:pPr>
        <w:pStyle w:val="Heading2"/>
      </w:pPr>
      <w:r>
        <w:t>List of issues to be taken up in connection with the consideration of the</w:t>
      </w:r>
      <w:r>
        <w:br/>
        <w:t xml:space="preserve">third periodic report of </w:t>
      </w:r>
      <w:r>
        <w:rPr>
          <w:bCs/>
          <w:sz w:val="28"/>
          <w:szCs w:val="28"/>
        </w:rPr>
        <w:t>LIECHTENSTEIN</w:t>
      </w:r>
      <w:r>
        <w:t xml:space="preserve"> (CRC/C/136/Add.2)</w:t>
      </w:r>
    </w:p>
    <w:p w:rsidR="00000000" w:rsidRDefault="00000000">
      <w:pPr>
        <w:pStyle w:val="Heading1"/>
        <w:rPr>
          <w:bCs/>
        </w:rPr>
      </w:pPr>
      <w:r>
        <w:rPr>
          <w:bCs/>
        </w:rPr>
        <w:t>Part I</w:t>
      </w:r>
    </w:p>
    <w:p w:rsidR="00000000" w:rsidRDefault="00000000">
      <w:pPr>
        <w:pStyle w:val="Heading3"/>
      </w:pPr>
      <w:r>
        <w:t xml:space="preserve">Under this section the State party is requested to submit in </w:t>
      </w:r>
      <w:r>
        <w:rPr>
          <w:u w:val="single"/>
        </w:rPr>
        <w:t>written form</w:t>
      </w:r>
      <w:r>
        <w:t xml:space="preserve"> additional and updated information, if possible, </w:t>
      </w:r>
      <w:r>
        <w:rPr>
          <w:u w:val="single"/>
        </w:rPr>
        <w:t>before 23 November 2005</w:t>
      </w:r>
    </w:p>
    <w:p w:rsidR="00000000" w:rsidRDefault="00000000">
      <w:pPr>
        <w:pStyle w:val="Heading2"/>
      </w:pPr>
      <w:r>
        <w:t>A.  Data and statistics</w:t>
      </w:r>
    </w:p>
    <w:p w:rsidR="00000000" w:rsidRDefault="00000000">
      <w:pPr>
        <w:pStyle w:val="ParaNo"/>
        <w:tabs>
          <w:tab w:val="clear" w:pos="360"/>
          <w:tab w:val="clear" w:pos="737"/>
          <w:tab w:val="num" w:pos="-2127"/>
        </w:tabs>
        <w:ind w:left="720" w:hanging="720"/>
        <w:rPr>
          <w:szCs w:val="24"/>
        </w:rPr>
      </w:pPr>
      <w:r>
        <w:t>Please provide disaggregated data (by gender, age groups, ethnic groups, urban, rural and remote areas,) covering the years of 2004 and 2005:</w:t>
      </w:r>
    </w:p>
    <w:p w:rsidR="00000000" w:rsidRDefault="00000000">
      <w:r>
        <w:tab/>
        <w:t>(a)</w:t>
      </w:r>
      <w:r>
        <w:tab/>
        <w:t>on the number and proportion of children under 18 living in the State party;</w:t>
      </w:r>
    </w:p>
    <w:p w:rsidR="00000000" w:rsidRDefault="00000000">
      <w:pPr>
        <w:ind w:left="1440" w:hanging="720"/>
      </w:pPr>
      <w:r>
        <w:t>(b)</w:t>
      </w:r>
      <w:r>
        <w:tab/>
        <w:t>on the number and proportion of children belonging to minority groups, refugees, asylum-seekers and migrants.</w:t>
      </w:r>
    </w:p>
    <w:p w:rsidR="00000000" w:rsidRDefault="00000000">
      <w:pPr>
        <w:pStyle w:val="ParaNo"/>
        <w:tabs>
          <w:tab w:val="clear" w:pos="360"/>
          <w:tab w:val="clear" w:pos="737"/>
          <w:tab w:val="num" w:pos="-2127"/>
        </w:tabs>
        <w:ind w:left="720" w:hanging="720"/>
        <w:rPr>
          <w:lang w:val="en-GB"/>
        </w:rPr>
      </w:pPr>
      <w:r>
        <w:rPr>
          <w:lang w:val="en-GB"/>
        </w:rPr>
        <w:t xml:space="preserve">In light of article 4 of the Convention, please provide additional updated disaggregated data covering the years of 2004 and 2005 on budget allocations and trends (in percentages of the national and regional budgets or GDP) allocated to the implementation of the Convention in the following areas: </w:t>
      </w:r>
    </w:p>
    <w:p w:rsidR="00000000" w:rsidRDefault="00000000">
      <w:pPr>
        <w:pStyle w:val="Quicka"/>
        <w:widowControl/>
        <w:spacing w:after="720"/>
        <w:rPr>
          <w:snapToGrid/>
          <w:lang w:val="en-GB"/>
        </w:rPr>
      </w:pPr>
      <w:r>
        <w:rPr>
          <w:snapToGrid/>
          <w:lang w:val="en-GB"/>
        </w:rPr>
        <w:t>(a)</w:t>
      </w:r>
      <w:r>
        <w:rPr>
          <w:snapToGrid/>
          <w:lang w:val="en-GB"/>
        </w:rPr>
        <w:tab/>
        <w:t>education (different types of education, i.e. pre-primary, primary and secondary education);</w:t>
      </w:r>
    </w:p>
    <w:p w:rsidR="00000000" w:rsidRDefault="00000000">
      <w:pPr>
        <w:pStyle w:val="Quicka"/>
        <w:widowControl/>
        <w:spacing w:after="240"/>
        <w:ind w:left="0" w:firstLine="0"/>
        <w:rPr>
          <w:snapToGrid/>
          <w:lang w:val="en-GB"/>
        </w:rPr>
      </w:pPr>
      <w:r>
        <w:rPr>
          <w:snapToGrid/>
          <w:lang w:val="en-GB"/>
        </w:rPr>
        <w:t>GE.05-44686  (E)    151105</w:t>
      </w:r>
    </w:p>
    <w:p w:rsidR="00000000" w:rsidRDefault="00000000">
      <w:pPr>
        <w:pStyle w:val="Header"/>
        <w:tabs>
          <w:tab w:val="clear" w:pos="4320"/>
          <w:tab w:val="clear" w:pos="8640"/>
        </w:tabs>
      </w:pPr>
      <w:r>
        <w:tab/>
        <w:t>(b)</w:t>
      </w:r>
      <w:r>
        <w:tab/>
        <w:t>childcare services, including day</w:t>
      </w:r>
      <w:r>
        <w:noBreakHyphen/>
        <w:t>care centres and crèches;</w:t>
      </w:r>
    </w:p>
    <w:p w:rsidR="00000000" w:rsidRDefault="00000000">
      <w:pPr>
        <w:ind w:left="1440" w:hanging="720"/>
      </w:pPr>
      <w:r>
        <w:t>(c)</w:t>
      </w:r>
      <w:r>
        <w:tab/>
        <w:t>health care (different types of health services, i.e. primary health care, vaccination programmes, adolescent health care and other health</w:t>
      </w:r>
      <w:r>
        <w:noBreakHyphen/>
        <w:t>care services for children);</w:t>
      </w:r>
    </w:p>
    <w:p w:rsidR="00000000" w:rsidRDefault="00000000">
      <w:pPr>
        <w:ind w:left="1440" w:hanging="720"/>
      </w:pPr>
      <w:r>
        <w:t>(d)</w:t>
      </w:r>
      <w:r>
        <w:tab/>
        <w:t xml:space="preserve">programmes and services for children with disabilities; </w:t>
      </w:r>
    </w:p>
    <w:p w:rsidR="00000000" w:rsidRDefault="00000000">
      <w:pPr>
        <w:ind w:left="1440" w:hanging="720"/>
      </w:pPr>
      <w:r>
        <w:t>(e)</w:t>
      </w:r>
      <w:r>
        <w:tab/>
        <w:t>support programmes for families;</w:t>
      </w:r>
    </w:p>
    <w:p w:rsidR="00000000" w:rsidRDefault="00000000">
      <w:pPr>
        <w:ind w:left="1440" w:hanging="720"/>
      </w:pPr>
      <w:r>
        <w:t>(f)</w:t>
      </w:r>
      <w:r>
        <w:tab/>
        <w:t>support for children living below the poverty line (please also specify the criteria for “poverty” and indicate the number of children living below the poverty line);</w:t>
      </w:r>
    </w:p>
    <w:p w:rsidR="00000000" w:rsidRDefault="00000000">
      <w:pPr>
        <w:ind w:left="1440" w:hanging="720"/>
      </w:pPr>
      <w:r>
        <w:t>(g)</w:t>
      </w:r>
      <w:r>
        <w:tab/>
        <w:t>the protection of children who are in need of alternative care including the support of care institutions;</w:t>
      </w:r>
    </w:p>
    <w:p w:rsidR="00000000" w:rsidRDefault="00000000">
      <w:pPr>
        <w:ind w:left="1440" w:hanging="720"/>
      </w:pPr>
      <w:r>
        <w:t>(h)</w:t>
      </w:r>
      <w:r>
        <w:tab/>
        <w:t>programmes and activities for the prevention of and protection from child abuse and child sexual exploitation and child labour;</w:t>
      </w:r>
    </w:p>
    <w:p w:rsidR="00000000" w:rsidRDefault="00000000">
      <w:pPr>
        <w:ind w:left="1440" w:hanging="720"/>
      </w:pPr>
      <w:r>
        <w:t>(i)</w:t>
      </w:r>
      <w:r>
        <w:tab/>
        <w:t>juvenile justice;</w:t>
      </w:r>
    </w:p>
    <w:p w:rsidR="00000000" w:rsidRDefault="00000000">
      <w:pPr>
        <w:ind w:left="1440" w:hanging="720"/>
      </w:pPr>
      <w:r>
        <w:t>(j)</w:t>
      </w:r>
      <w:r>
        <w:tab/>
        <w:t>the protection and support of refugee, asylum</w:t>
      </w:r>
      <w:r>
        <w:noBreakHyphen/>
        <w:t>seeking and migrant children, in particular non-accompanied children.</w:t>
      </w:r>
    </w:p>
    <w:p w:rsidR="00000000" w:rsidRDefault="00000000">
      <w:pPr>
        <w:pStyle w:val="123"/>
        <w:spacing w:after="240"/>
        <w:ind w:left="720"/>
        <w:rPr>
          <w:szCs w:val="24"/>
          <w:lang w:val="en-GB"/>
        </w:rPr>
      </w:pPr>
      <w:r>
        <w:rPr>
          <w:szCs w:val="24"/>
          <w:lang w:val="en-GB"/>
        </w:rPr>
        <w:t>Please also indicate the expenses of the private sector, in particular for health and education.</w:t>
      </w:r>
    </w:p>
    <w:p w:rsidR="00000000" w:rsidRDefault="00000000">
      <w:pPr>
        <w:pStyle w:val="ParaNo"/>
        <w:tabs>
          <w:tab w:val="clear" w:pos="360"/>
          <w:tab w:val="clear" w:pos="737"/>
          <w:tab w:val="num" w:pos="-2127"/>
        </w:tabs>
        <w:ind w:left="720" w:hanging="720"/>
        <w:rPr>
          <w:lang w:val="en-GB"/>
        </w:rPr>
      </w:pPr>
      <w:r>
        <w:rPr>
          <w:lang w:val="en-GB"/>
        </w:rPr>
        <w:t>With reference to children deprived of a family environment and separated from parents, please provide disaggregated data (by sex, age groups, minority and ethnic groups, urban and rural areas), especially among refugees, asylum</w:t>
      </w:r>
      <w:r>
        <w:rPr>
          <w:lang w:val="en-GB"/>
        </w:rPr>
        <w:noBreakHyphen/>
        <w:t>seeking and migrant children, for the years 2004 and 2005 on the number of children who have been:</w:t>
      </w:r>
    </w:p>
    <w:p w:rsidR="00000000" w:rsidRDefault="00000000">
      <w:r>
        <w:tab/>
        <w:t>(a)</w:t>
      </w:r>
      <w:r>
        <w:tab/>
        <w:t>separated from their parents;</w:t>
      </w:r>
    </w:p>
    <w:p w:rsidR="00000000" w:rsidRDefault="00000000">
      <w:r>
        <w:tab/>
        <w:t>(b)</w:t>
      </w:r>
      <w:r>
        <w:tab/>
        <w:t>placed in institutions;</w:t>
      </w:r>
    </w:p>
    <w:p w:rsidR="00000000" w:rsidRDefault="00000000">
      <w:r>
        <w:tab/>
        <w:t>(c)</w:t>
      </w:r>
      <w:r>
        <w:tab/>
        <w:t>placed with foster families;</w:t>
      </w:r>
    </w:p>
    <w:p w:rsidR="00000000" w:rsidRDefault="00000000">
      <w:r>
        <w:tab/>
        <w:t>(d)</w:t>
      </w:r>
      <w:r>
        <w:tab/>
        <w:t>adopted domestically or through intercountry adoptions;</w:t>
      </w:r>
    </w:p>
    <w:p w:rsidR="00000000" w:rsidRDefault="00000000">
      <w:r>
        <w:tab/>
        <w:t>(e)</w:t>
      </w:r>
      <w:r>
        <w:tab/>
        <w:t>migrant unaccompanied minors;</w:t>
      </w:r>
    </w:p>
    <w:p w:rsidR="00000000" w:rsidRDefault="00000000">
      <w:r>
        <w:tab/>
        <w:t>(f)</w:t>
      </w:r>
      <w:r>
        <w:tab/>
        <w:t xml:space="preserve">street children; </w:t>
      </w:r>
    </w:p>
    <w:p w:rsidR="00000000" w:rsidRDefault="00000000">
      <w:r>
        <w:tab/>
        <w:t>(g)</w:t>
      </w:r>
      <w:r>
        <w:tab/>
        <w:t>reported missing.</w:t>
      </w:r>
    </w:p>
    <w:p w:rsidR="00000000" w:rsidRDefault="00000000">
      <w:pPr>
        <w:pStyle w:val="ParaNo"/>
        <w:tabs>
          <w:tab w:val="clear" w:pos="360"/>
          <w:tab w:val="clear" w:pos="737"/>
          <w:tab w:val="num" w:pos="-2127"/>
        </w:tabs>
        <w:ind w:left="720" w:hanging="720"/>
        <w:rPr>
          <w:lang w:val="en-GB"/>
        </w:rPr>
      </w:pPr>
      <w:r>
        <w:rPr>
          <w:lang w:val="en-GB"/>
        </w:rPr>
        <w:t>Please specify the number of children with disabilities, disaggregated by sex, age, ethnic and minority group, for the years 2004 and 2005 if available:</w:t>
      </w:r>
    </w:p>
    <w:p w:rsidR="00000000" w:rsidRDefault="00000000">
      <w:r>
        <w:tab/>
        <w:t>(a)</w:t>
      </w:r>
      <w:r>
        <w:tab/>
        <w:t>living with their families;</w:t>
      </w:r>
    </w:p>
    <w:p w:rsidR="00000000" w:rsidRDefault="00000000">
      <w:r>
        <w:tab/>
        <w:t>(b)</w:t>
      </w:r>
      <w:r>
        <w:tab/>
        <w:t>in institutions;</w:t>
      </w:r>
    </w:p>
    <w:p w:rsidR="00000000" w:rsidRDefault="00000000">
      <w:r>
        <w:tab/>
        <w:t>(c)</w:t>
      </w:r>
      <w:r>
        <w:tab/>
        <w:t>attending regular schools;</w:t>
      </w:r>
    </w:p>
    <w:p w:rsidR="00000000" w:rsidRDefault="00000000">
      <w:r>
        <w:tab/>
        <w:t>(d)</w:t>
      </w:r>
      <w:r>
        <w:tab/>
        <w:t>attending special schools; and</w:t>
      </w:r>
    </w:p>
    <w:p w:rsidR="00000000" w:rsidRDefault="00000000">
      <w:r>
        <w:tab/>
        <w:t>(e)</w:t>
      </w:r>
      <w:r>
        <w:tab/>
        <w:t>not attending any school.</w:t>
      </w:r>
    </w:p>
    <w:p w:rsidR="00000000" w:rsidRDefault="00000000">
      <w:pPr>
        <w:pStyle w:val="ParaNo"/>
        <w:tabs>
          <w:tab w:val="clear" w:pos="360"/>
          <w:tab w:val="clear" w:pos="737"/>
          <w:tab w:val="num" w:pos="-2127"/>
        </w:tabs>
        <w:ind w:left="720" w:hanging="720"/>
        <w:rPr>
          <w:lang w:val="en-GB"/>
        </w:rPr>
      </w:pPr>
      <w:r>
        <w:rPr>
          <w:lang w:val="en-GB"/>
        </w:rPr>
        <w:t>With reference to child abuse please provide disaggregated data (by age, sex, minority and ethnic group and types of violations reported) for the years 2004 and 2005 if available, on the:</w:t>
      </w:r>
    </w:p>
    <w:p w:rsidR="00000000" w:rsidRDefault="00000000">
      <w:pPr>
        <w:ind w:left="1440" w:hanging="720"/>
      </w:pPr>
      <w:r>
        <w:t>(a)</w:t>
      </w:r>
      <w:r>
        <w:tab/>
        <w:t>number of reports received per year in the last three years;</w:t>
      </w:r>
    </w:p>
    <w:p w:rsidR="00000000" w:rsidRDefault="00000000">
      <w:pPr>
        <w:pStyle w:val="BodyTextIndent"/>
        <w:ind w:left="1440"/>
      </w:pPr>
      <w:r>
        <w:t>(b)</w:t>
      </w:r>
      <w:r>
        <w:tab/>
        <w:t>number and percentage of reports which have resulted in either a court decision or other types of follow-up;</w:t>
      </w:r>
    </w:p>
    <w:p w:rsidR="00000000" w:rsidRDefault="00000000">
      <w:pPr>
        <w:ind w:left="1440" w:hanging="720"/>
      </w:pPr>
      <w:r>
        <w:t>(c)</w:t>
      </w:r>
      <w:r>
        <w:tab/>
        <w:t>number of reports received about female genital mutilation and honour killings.</w:t>
      </w:r>
    </w:p>
    <w:p w:rsidR="00000000" w:rsidRDefault="00000000">
      <w:pPr>
        <w:pStyle w:val="ParaNo"/>
        <w:tabs>
          <w:tab w:val="clear" w:pos="360"/>
          <w:tab w:val="clear" w:pos="737"/>
          <w:tab w:val="num" w:pos="-2127"/>
        </w:tabs>
        <w:ind w:left="720" w:hanging="720"/>
        <w:rPr>
          <w:lang w:val="en-GB"/>
        </w:rPr>
      </w:pPr>
      <w:r>
        <w:rPr>
          <w:lang w:val="en-GB"/>
        </w:rPr>
        <w:t>Please provide disaggregated data (by sex, age groups, minority and ethnic groups, urban and rural areas) for the years 2004 and 2005 if available, on:</w:t>
      </w:r>
    </w:p>
    <w:p w:rsidR="00000000" w:rsidRDefault="00000000">
      <w:pPr>
        <w:ind w:left="1440" w:hanging="720"/>
      </w:pPr>
      <w:r>
        <w:t>(a)</w:t>
      </w:r>
      <w:r>
        <w:tab/>
        <w:t>the enrolment and completion rates in percentages of the relevant group in pre</w:t>
      </w:r>
      <w:r>
        <w:noBreakHyphen/>
        <w:t>primary schools, in primary schools and in secondary schools;</w:t>
      </w:r>
    </w:p>
    <w:p w:rsidR="00000000" w:rsidRDefault="00000000">
      <w:pPr>
        <w:ind w:left="1440" w:hanging="720"/>
      </w:pPr>
      <w:r>
        <w:t>(b)</w:t>
      </w:r>
      <w:r>
        <w:tab/>
        <w:t>number and percentage of dropouts and repetitions;</w:t>
      </w:r>
    </w:p>
    <w:p w:rsidR="00000000" w:rsidRDefault="00000000">
      <w:pPr>
        <w:ind w:left="1440" w:hanging="720"/>
      </w:pPr>
      <w:r>
        <w:t>(c)</w:t>
      </w:r>
      <w:r>
        <w:tab/>
        <w:t>ratio of teachers to students.</w:t>
      </w:r>
    </w:p>
    <w:p w:rsidR="00000000" w:rsidRDefault="00000000">
      <w:pPr>
        <w:pStyle w:val="ParaNo"/>
        <w:tabs>
          <w:tab w:val="clear" w:pos="360"/>
          <w:tab w:val="clear" w:pos="737"/>
          <w:tab w:val="num" w:pos="-2127"/>
        </w:tabs>
        <w:ind w:left="720" w:hanging="720"/>
        <w:rPr>
          <w:lang w:val="en-GB"/>
        </w:rPr>
      </w:pPr>
      <w:r>
        <w:rPr>
          <w:lang w:val="en-GB"/>
        </w:rPr>
        <w:t>Please provide disaggregated statistical data (by sex, age groups, minority and ethnic groups, urban, and rural areas) on infant and child mortality, early pregnancy, sexually transmitted diseases (STDs), youth suicide, drug, alcohol</w:t>
      </w:r>
      <w:r>
        <w:rPr>
          <w:b/>
          <w:lang w:val="en-GB"/>
        </w:rPr>
        <w:t xml:space="preserve"> </w:t>
      </w:r>
      <w:r>
        <w:rPr>
          <w:lang w:val="en-GB"/>
        </w:rPr>
        <w:t>and tobacco use for the years 2004 and 2005 if available.  Also, please provide numbers of health professionals working in the health</w:t>
      </w:r>
      <w:r>
        <w:rPr>
          <w:lang w:val="en-GB"/>
        </w:rPr>
        <w:noBreakHyphen/>
        <w:t>care services for children.</w:t>
      </w:r>
    </w:p>
    <w:p w:rsidR="00000000" w:rsidRDefault="00000000">
      <w:pPr>
        <w:pStyle w:val="ParaNo"/>
        <w:tabs>
          <w:tab w:val="clear" w:pos="360"/>
          <w:tab w:val="clear" w:pos="737"/>
          <w:tab w:val="num" w:pos="-2127"/>
        </w:tabs>
        <w:ind w:left="720" w:hanging="720"/>
        <w:rPr>
          <w:bCs/>
          <w:lang w:val="en-GB"/>
        </w:rPr>
      </w:pPr>
      <w:r>
        <w:rPr>
          <w:lang w:val="en-GB"/>
        </w:rPr>
        <w:t>Please provide disaggregated statistical data (including by sex, age groups, minority and ethnic groups, urban and rural areas) on children infected or affected by HIV/AIDS as well as information on programmes implemented to address the problems of these children</w:t>
      </w:r>
      <w:r>
        <w:rPr>
          <w:bCs/>
          <w:lang w:val="en-GB"/>
        </w:rPr>
        <w:t>.</w:t>
      </w:r>
    </w:p>
    <w:p w:rsidR="00000000" w:rsidRDefault="00000000">
      <w:pPr>
        <w:pStyle w:val="ParaNo"/>
        <w:tabs>
          <w:tab w:val="clear" w:pos="360"/>
          <w:tab w:val="clear" w:pos="737"/>
          <w:tab w:val="num" w:pos="-2127"/>
        </w:tabs>
        <w:ind w:left="720" w:hanging="720"/>
        <w:rPr>
          <w:lang w:val="en-GB"/>
        </w:rPr>
      </w:pPr>
      <w:r>
        <w:rPr>
          <w:lang w:val="en-GB"/>
        </w:rPr>
        <w:t xml:space="preserve">Please provide appropriate disaggregated data (including by sex, age, minority and ethnic groups, and type of crime) for the years 2004 and 2005 if available, in particular on the number of: </w:t>
      </w:r>
    </w:p>
    <w:p w:rsidR="00000000" w:rsidRDefault="00000000">
      <w:pPr>
        <w:ind w:left="1440" w:hanging="720"/>
      </w:pPr>
      <w:r>
        <w:t>(a)</w:t>
      </w:r>
      <w:r>
        <w:tab/>
        <w:t>persons below 18 who have allegedly committed a crime, reported to the police;</w:t>
      </w:r>
    </w:p>
    <w:p w:rsidR="00000000" w:rsidRDefault="00000000">
      <w:pPr>
        <w:ind w:left="1440" w:hanging="720"/>
      </w:pPr>
      <w:r>
        <w:t>(b)</w:t>
      </w:r>
      <w:r>
        <w:tab/>
        <w:t>persons below 18 who have been sentenced and type of punishment or sanctions related to offences including length of deprivation of liberty;</w:t>
      </w:r>
    </w:p>
    <w:p w:rsidR="00000000" w:rsidRDefault="00000000">
      <w:pPr>
        <w:ind w:left="1440" w:hanging="720"/>
      </w:pPr>
      <w:r>
        <w:t>(c)</w:t>
      </w:r>
      <w:r>
        <w:tab/>
        <w:t>persons below 18 who have been tried as adults;</w:t>
      </w:r>
    </w:p>
    <w:p w:rsidR="00000000" w:rsidRDefault="00000000">
      <w:pPr>
        <w:ind w:left="1440" w:hanging="720"/>
      </w:pPr>
      <w:r>
        <w:t>(d)</w:t>
      </w:r>
      <w:r>
        <w:tab/>
        <w:t>persons below 18 detained in these facilities and persons below 18 detained in adult facilities;</w:t>
      </w:r>
    </w:p>
    <w:p w:rsidR="00000000" w:rsidRDefault="00000000">
      <w:pPr>
        <w:ind w:left="1440" w:hanging="720"/>
      </w:pPr>
      <w:r>
        <w:t>(e)</w:t>
      </w:r>
      <w:r>
        <w:tab/>
        <w:t>persons below 18 kept in pretrail detention and the average length of their detention;</w:t>
      </w:r>
    </w:p>
    <w:p w:rsidR="00000000" w:rsidRDefault="00000000">
      <w:pPr>
        <w:ind w:left="1440" w:hanging="720"/>
      </w:pPr>
      <w:r>
        <w:t>(f)</w:t>
      </w:r>
      <w:r>
        <w:tab/>
        <w:t>reported cases of abuse and maltreatment of persons below 18 during their arrest and detention.</w:t>
      </w:r>
    </w:p>
    <w:p w:rsidR="00000000" w:rsidRDefault="00000000">
      <w:pPr>
        <w:pStyle w:val="ParaNo"/>
        <w:tabs>
          <w:tab w:val="clear" w:pos="360"/>
          <w:tab w:val="clear" w:pos="737"/>
          <w:tab w:val="num" w:pos="-2127"/>
        </w:tabs>
        <w:ind w:left="720" w:hanging="720"/>
        <w:rPr>
          <w:lang w:val="en-GB"/>
        </w:rPr>
      </w:pPr>
      <w:r>
        <w:rPr>
          <w:lang w:val="en-GB"/>
        </w:rPr>
        <w:t>With reference to special protection measures, please provide statistical data (including by sex, age, urban/rural areas) for the years 2004 and 2005 on:</w:t>
      </w:r>
    </w:p>
    <w:p w:rsidR="00000000" w:rsidRDefault="00000000">
      <w:pPr>
        <w:ind w:left="1440" w:hanging="720"/>
      </w:pPr>
      <w:r>
        <w:t>(a)</w:t>
      </w:r>
      <w:r>
        <w:tab/>
        <w:t xml:space="preserve">the number of children involved in sexual exploitation, including prostitution, pornography and trafficking; </w:t>
      </w:r>
    </w:p>
    <w:p w:rsidR="00000000" w:rsidRDefault="00000000">
      <w:pPr>
        <w:ind w:left="1440" w:hanging="720"/>
      </w:pPr>
      <w:r>
        <w:t>(b)</w:t>
      </w:r>
      <w:r>
        <w:tab/>
        <w:t>the number of children involved in sexual exploitation who received assistance in recovery and counselling;</w:t>
      </w:r>
    </w:p>
    <w:p w:rsidR="00000000" w:rsidRDefault="00000000">
      <w:pPr>
        <w:ind w:left="1440" w:hanging="720"/>
      </w:pPr>
      <w:r>
        <w:t>(c)</w:t>
      </w:r>
      <w:r>
        <w:tab/>
        <w:t>the number of unaccompanied minors and asylum-seeking and refugee children, as well as the number of children awaiting expulsion.</w:t>
      </w:r>
    </w:p>
    <w:p w:rsidR="00000000" w:rsidRDefault="00000000">
      <w:pPr>
        <w:pStyle w:val="Heading2"/>
      </w:pPr>
      <w:r>
        <w:t>B.  General measures of implementation</w:t>
      </w:r>
    </w:p>
    <w:p w:rsidR="00000000" w:rsidRDefault="00000000">
      <w:pPr>
        <w:numPr>
          <w:ilvl w:val="0"/>
          <w:numId w:val="68"/>
        </w:numPr>
        <w:tabs>
          <w:tab w:val="clear" w:pos="360"/>
          <w:tab w:val="num" w:pos="-1418"/>
        </w:tabs>
        <w:ind w:left="720" w:hanging="720"/>
        <w:rPr>
          <w:rFonts w:ascii="Times New (W1)" w:hAnsi="Times New (W1)"/>
        </w:rPr>
      </w:pPr>
      <w:r>
        <w:t xml:space="preserve">The Committee would appreciate receiving information on intended or planned activities related to recommendations contained in the Committee’s previous concluding observations on the initial report of Liechtenstein (CRC/C/15/Add.143) which have not yet been implemented, in particular those </w:t>
      </w:r>
      <w:r>
        <w:rPr>
          <w:rFonts w:ascii="Times New (W1)" w:hAnsi="Times New (W1)"/>
        </w:rPr>
        <w:t>regarding data collection (§15), participation of civil society (§17), family reunification (§9), independent monitoring (§13), and non</w:t>
      </w:r>
      <w:r>
        <w:rPr>
          <w:rFonts w:ascii="Times New (W1)" w:hAnsi="Times New (W1)"/>
        </w:rPr>
        <w:noBreakHyphen/>
        <w:t>discrimination (§21).</w:t>
      </w:r>
    </w:p>
    <w:p w:rsidR="00000000" w:rsidRDefault="00000000">
      <w:pPr>
        <w:numPr>
          <w:ilvl w:val="0"/>
          <w:numId w:val="68"/>
        </w:numPr>
        <w:tabs>
          <w:tab w:val="clear" w:pos="360"/>
          <w:tab w:val="num" w:pos="-1418"/>
        </w:tabs>
        <w:ind w:left="720" w:hanging="720"/>
      </w:pPr>
      <w:r>
        <w:t xml:space="preserve">Please provide updated information on efforts to coordinate policies for children and the implementation of the Convention. </w:t>
      </w:r>
    </w:p>
    <w:p w:rsidR="00000000" w:rsidRDefault="00000000">
      <w:pPr>
        <w:numPr>
          <w:ilvl w:val="0"/>
          <w:numId w:val="68"/>
        </w:numPr>
        <w:tabs>
          <w:tab w:val="clear" w:pos="360"/>
          <w:tab w:val="num" w:pos="-1418"/>
        </w:tabs>
        <w:ind w:left="720" w:hanging="720"/>
      </w:pPr>
      <w:r>
        <w:t xml:space="preserve">Please provide additional information on the individual complaints mechanisms available and accessible to children in Liechtenstein. </w:t>
      </w:r>
    </w:p>
    <w:p w:rsidR="00000000" w:rsidRDefault="00000000">
      <w:pPr>
        <w:numPr>
          <w:ilvl w:val="0"/>
          <w:numId w:val="68"/>
        </w:numPr>
        <w:tabs>
          <w:tab w:val="clear" w:pos="360"/>
          <w:tab w:val="num" w:pos="-1418"/>
        </w:tabs>
        <w:ind w:left="720" w:hanging="720"/>
      </w:pPr>
      <w:r>
        <w:t xml:space="preserve">Please provide information on cases, where the Convention has been directly invoked in courts, and if so, please provide examples of such cases. </w:t>
      </w:r>
    </w:p>
    <w:p w:rsidR="00000000" w:rsidRDefault="00000000">
      <w:pPr>
        <w:numPr>
          <w:ilvl w:val="0"/>
          <w:numId w:val="68"/>
        </w:numPr>
        <w:tabs>
          <w:tab w:val="clear" w:pos="360"/>
          <w:tab w:val="num" w:pos="-1418"/>
        </w:tabs>
        <w:ind w:left="720" w:hanging="720"/>
      </w:pPr>
      <w:r>
        <w:t>Please provide updated information on dissemination of the Convention, particularly among schoolchildren, teachers, medical professionals and the judiciary.</w:t>
      </w:r>
    </w:p>
    <w:p w:rsidR="00000000" w:rsidRDefault="00000000">
      <w:pPr>
        <w:numPr>
          <w:ilvl w:val="0"/>
          <w:numId w:val="68"/>
        </w:numPr>
        <w:tabs>
          <w:tab w:val="clear" w:pos="360"/>
          <w:tab w:val="num" w:pos="-1418"/>
        </w:tabs>
        <w:ind w:left="720" w:hanging="720"/>
      </w:pPr>
      <w:r>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Heading3"/>
        <w:rPr>
          <w:u w:val="single"/>
        </w:rPr>
      </w:pPr>
      <w:r>
        <w:rPr>
          <w:snapToGrid w:val="0"/>
        </w:rPr>
        <w:t>Please provide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rPr>
          <w:szCs w:val="24"/>
        </w:rPr>
      </w:pPr>
      <w:r>
        <w:rPr>
          <w:szCs w:val="24"/>
        </w:rPr>
        <w:t>Part 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37"/>
        </w:numPr>
      </w:pPr>
      <w:r>
        <w:t>new bills or enacted legislation;</w:t>
      </w:r>
    </w:p>
    <w:p w:rsidR="00000000" w:rsidRDefault="00000000">
      <w:pPr>
        <w:numPr>
          <w:ilvl w:val="0"/>
          <w:numId w:val="37"/>
        </w:numPr>
      </w:pPr>
      <w:r>
        <w:t>new institutions;</w:t>
      </w:r>
    </w:p>
    <w:p w:rsidR="00000000" w:rsidRDefault="00000000">
      <w:pPr>
        <w:numPr>
          <w:ilvl w:val="0"/>
          <w:numId w:val="37"/>
        </w:numPr>
      </w:pPr>
      <w:r>
        <w:t>newly implemented policies;</w:t>
      </w:r>
    </w:p>
    <w:p w:rsidR="00000000" w:rsidRDefault="00000000">
      <w:pPr>
        <w:numPr>
          <w:ilvl w:val="0"/>
          <w:numId w:val="37"/>
        </w:numPr>
        <w:rPr>
          <w:b/>
        </w:rPr>
      </w:pPr>
      <w:r>
        <w:t>newly implemented programmes and projects and their scope.</w:t>
      </w:r>
    </w:p>
    <w:p w:rsidR="00000000" w:rsidRDefault="00000000">
      <w:pPr>
        <w:pStyle w:val="Heading1"/>
      </w:pPr>
      <w:r>
        <w:t>Part IV</w:t>
      </w:r>
    </w:p>
    <w:p w:rsidR="00000000" w:rsidRDefault="00000000">
      <w:pPr>
        <w:pStyle w:val="Heading3"/>
        <w:rPr>
          <w:u w:val="single"/>
        </w:rPr>
      </w:pPr>
      <w:r>
        <w:t xml:space="preserve">The following is a preliminary list of major issues </w:t>
      </w:r>
      <w:r>
        <w:rPr>
          <w:color w:val="000000"/>
        </w:rPr>
        <w:t>(that does not contain issues already covered in Part I)</w:t>
      </w:r>
      <w:r>
        <w:t xml:space="preserve"> that the Committee intends to take up during the dialogue with the State party</w:t>
      </w:r>
      <w:r>
        <w:rPr>
          <w:snapToGrid w:val="0"/>
        </w:rPr>
        <w:t xml:space="preserve">. </w:t>
      </w:r>
      <w:r>
        <w:t xml:space="preserve"> </w:t>
      </w:r>
      <w:r>
        <w:rPr>
          <w:u w:val="single"/>
        </w:rPr>
        <w:t>They do not require written responses</w:t>
      </w:r>
      <w:r>
        <w:rPr>
          <w:snapToGrid w:val="0"/>
        </w:rPr>
        <w:t xml:space="preserve">. </w:t>
      </w:r>
      <w:r>
        <w:t xml:space="preserve"> This list is not exhaustive as other issues might be raised in the course of the dialogue</w:t>
      </w:r>
    </w:p>
    <w:p w:rsidR="00000000" w:rsidRDefault="00000000">
      <w:pPr>
        <w:pStyle w:val="ParaNo"/>
        <w:numPr>
          <w:ilvl w:val="0"/>
          <w:numId w:val="53"/>
        </w:numPr>
        <w:tabs>
          <w:tab w:val="clear" w:pos="360"/>
          <w:tab w:val="clear" w:pos="737"/>
          <w:tab w:val="left" w:pos="-2410"/>
        </w:tabs>
        <w:ind w:left="720" w:hanging="720"/>
        <w:rPr>
          <w:lang w:val="en-GB"/>
        </w:rPr>
      </w:pPr>
      <w:r>
        <w:rPr>
          <w:lang w:val="en-GB"/>
        </w:rPr>
        <w:t>The implementation of the Convention and its coordination and monitoring.</w:t>
      </w:r>
    </w:p>
    <w:p w:rsidR="00000000" w:rsidRDefault="00000000">
      <w:pPr>
        <w:pStyle w:val="ParaNo"/>
        <w:numPr>
          <w:ilvl w:val="0"/>
          <w:numId w:val="53"/>
        </w:numPr>
        <w:tabs>
          <w:tab w:val="clear" w:pos="360"/>
          <w:tab w:val="clear" w:pos="737"/>
          <w:tab w:val="left" w:pos="-2410"/>
        </w:tabs>
        <w:ind w:left="720" w:hanging="720"/>
        <w:rPr>
          <w:lang w:val="en-GB"/>
        </w:rPr>
      </w:pPr>
      <w:r>
        <w:rPr>
          <w:lang w:val="en-GB"/>
        </w:rPr>
        <w:t>Discrimination, in particular the access to education, health and other social services of immigrants, undocumented migrants, refugees and asylum-seeking children.</w:t>
      </w:r>
    </w:p>
    <w:p w:rsidR="00000000" w:rsidRDefault="00000000">
      <w:pPr>
        <w:pStyle w:val="ParaNo"/>
        <w:numPr>
          <w:ilvl w:val="0"/>
          <w:numId w:val="53"/>
        </w:numPr>
        <w:tabs>
          <w:tab w:val="clear" w:pos="360"/>
        </w:tabs>
        <w:ind w:left="720" w:hanging="720"/>
        <w:rPr>
          <w:lang w:val="en-GB"/>
        </w:rPr>
      </w:pPr>
      <w:r>
        <w:rPr>
          <w:lang w:val="en-GB"/>
        </w:rPr>
        <w:t>Financial and technical support of vulnerable families.</w:t>
      </w:r>
    </w:p>
    <w:p w:rsidR="00000000" w:rsidRDefault="00000000">
      <w:pPr>
        <w:pStyle w:val="ParaNo"/>
        <w:numPr>
          <w:ilvl w:val="0"/>
          <w:numId w:val="53"/>
        </w:numPr>
        <w:tabs>
          <w:tab w:val="clear" w:pos="360"/>
        </w:tabs>
        <w:ind w:left="720" w:hanging="720"/>
        <w:rPr>
          <w:lang w:val="en-GB"/>
        </w:rPr>
      </w:pPr>
      <w:r>
        <w:rPr>
          <w:lang w:val="en-GB"/>
        </w:rPr>
        <w:t>Reporting of child abuse and the provision of counselling and recovery services for child victims.</w:t>
      </w:r>
    </w:p>
    <w:p w:rsidR="00000000" w:rsidRDefault="00000000">
      <w:pPr>
        <w:pStyle w:val="ParaNo"/>
        <w:numPr>
          <w:ilvl w:val="0"/>
          <w:numId w:val="53"/>
        </w:numPr>
        <w:tabs>
          <w:tab w:val="clear" w:pos="360"/>
        </w:tabs>
        <w:ind w:left="720" w:hanging="720"/>
        <w:rPr>
          <w:lang w:val="en-GB"/>
        </w:rPr>
      </w:pPr>
      <w:r>
        <w:rPr>
          <w:lang w:val="en-GB"/>
        </w:rPr>
        <w:t xml:space="preserve">Intercountry adoptions and the monitoring and control of adoption agencies. </w:t>
      </w:r>
    </w:p>
    <w:p w:rsidR="00000000" w:rsidRDefault="00000000">
      <w:pPr>
        <w:pStyle w:val="ParaNo"/>
        <w:numPr>
          <w:ilvl w:val="0"/>
          <w:numId w:val="53"/>
        </w:numPr>
        <w:tabs>
          <w:tab w:val="clear" w:pos="360"/>
        </w:tabs>
        <w:ind w:left="720" w:hanging="720"/>
        <w:rPr>
          <w:lang w:val="en-GB"/>
        </w:rPr>
      </w:pPr>
      <w:r>
        <w:rPr>
          <w:lang w:val="en-GB"/>
        </w:rPr>
        <w:t xml:space="preserve">Programmes and services for children with disabilities, including access to schools, cultural and recreational facilities. </w:t>
      </w:r>
    </w:p>
    <w:p w:rsidR="00000000" w:rsidRDefault="00000000">
      <w:pPr>
        <w:pStyle w:val="ParaNo"/>
        <w:numPr>
          <w:ilvl w:val="0"/>
          <w:numId w:val="53"/>
        </w:numPr>
        <w:tabs>
          <w:tab w:val="clear" w:pos="360"/>
        </w:tabs>
        <w:ind w:left="720" w:hanging="720"/>
        <w:rPr>
          <w:lang w:val="en-GB"/>
        </w:rPr>
      </w:pPr>
      <w:r>
        <w:rPr>
          <w:lang w:val="en-GB"/>
        </w:rPr>
        <w:t>The curfew in place.</w:t>
      </w:r>
    </w:p>
    <w:p w:rsidR="00000000" w:rsidRDefault="00000000">
      <w:pPr>
        <w:pStyle w:val="ParaNo"/>
        <w:numPr>
          <w:ilvl w:val="0"/>
          <w:numId w:val="53"/>
        </w:numPr>
        <w:tabs>
          <w:tab w:val="clear" w:pos="360"/>
        </w:tabs>
        <w:ind w:left="720" w:hanging="720"/>
        <w:rPr>
          <w:lang w:val="en-GB"/>
        </w:rPr>
      </w:pPr>
      <w:r>
        <w:rPr>
          <w:lang w:val="en-GB"/>
        </w:rPr>
        <w:t>Corporal punishment.</w:t>
      </w:r>
    </w:p>
    <w:p w:rsidR="00000000" w:rsidRDefault="00000000">
      <w:pPr>
        <w:pStyle w:val="ParaNo"/>
        <w:numPr>
          <w:ilvl w:val="0"/>
          <w:numId w:val="53"/>
        </w:numPr>
        <w:tabs>
          <w:tab w:val="clear" w:pos="360"/>
          <w:tab w:val="clear" w:pos="737"/>
          <w:tab w:val="left" w:pos="-2410"/>
        </w:tabs>
        <w:ind w:left="720" w:hanging="720"/>
        <w:rPr>
          <w:lang w:val="en-GB"/>
        </w:rPr>
      </w:pPr>
      <w:r>
        <w:rPr>
          <w:lang w:val="en-GB"/>
        </w:rPr>
        <w:t>Freedom of religion.</w:t>
      </w:r>
    </w:p>
    <w:p w:rsidR="00000000" w:rsidRDefault="00000000">
      <w:pPr>
        <w:pStyle w:val="ParaNo"/>
        <w:numPr>
          <w:ilvl w:val="0"/>
          <w:numId w:val="53"/>
        </w:numPr>
        <w:tabs>
          <w:tab w:val="clear" w:pos="360"/>
          <w:tab w:val="clear" w:pos="737"/>
          <w:tab w:val="left" w:pos="-2410"/>
        </w:tabs>
        <w:ind w:left="720" w:hanging="720"/>
        <w:rPr>
          <w:lang w:val="en-GB"/>
        </w:rPr>
      </w:pPr>
      <w:r>
        <w:rPr>
          <w:lang w:val="en-GB"/>
        </w:rPr>
        <w:br w:type="page"/>
        <w:t>Adolescent health, including access to counselling.</w:t>
      </w:r>
    </w:p>
    <w:p w:rsidR="00000000" w:rsidRDefault="00000000">
      <w:pPr>
        <w:pStyle w:val="ParaNo"/>
        <w:numPr>
          <w:ilvl w:val="0"/>
          <w:numId w:val="53"/>
        </w:numPr>
        <w:tabs>
          <w:tab w:val="clear" w:pos="360"/>
          <w:tab w:val="clear" w:pos="737"/>
          <w:tab w:val="left" w:pos="-2410"/>
        </w:tabs>
        <w:ind w:left="720" w:hanging="720"/>
        <w:rPr>
          <w:lang w:val="en-GB"/>
        </w:rPr>
      </w:pPr>
      <w:r>
        <w:rPr>
          <w:lang w:val="en-GB"/>
        </w:rPr>
        <w:t>Education, with special reference to costs of books to be paid by parents.</w:t>
      </w:r>
    </w:p>
    <w:p w:rsidR="00000000" w:rsidRDefault="00000000">
      <w:pPr>
        <w:pStyle w:val="ParaNo"/>
        <w:numPr>
          <w:ilvl w:val="0"/>
          <w:numId w:val="53"/>
        </w:numPr>
        <w:tabs>
          <w:tab w:val="clear" w:pos="360"/>
          <w:tab w:val="clear" w:pos="737"/>
          <w:tab w:val="left" w:pos="-2410"/>
        </w:tabs>
        <w:ind w:left="720" w:hanging="720"/>
        <w:rPr>
          <w:lang w:val="en-GB"/>
        </w:rPr>
      </w:pPr>
      <w:r>
        <w:rPr>
          <w:lang w:val="en-GB"/>
        </w:rPr>
        <w:t>Sexual exploitation of children, trafficking and abduction.</w:t>
      </w:r>
    </w:p>
    <w:p w:rsidR="00000000" w:rsidRDefault="00000000">
      <w:pPr>
        <w:pStyle w:val="ParaNo"/>
        <w:numPr>
          <w:ilvl w:val="0"/>
          <w:numId w:val="53"/>
        </w:numPr>
        <w:tabs>
          <w:tab w:val="clear" w:pos="360"/>
          <w:tab w:val="clear" w:pos="737"/>
          <w:tab w:val="left" w:pos="-2410"/>
        </w:tabs>
        <w:ind w:left="720" w:hanging="720"/>
        <w:rPr>
          <w:lang w:val="en-GB"/>
        </w:rPr>
      </w:pPr>
      <w:r>
        <w:rPr>
          <w:lang w:val="en-GB"/>
        </w:rPr>
        <w:t>Juvenile justice.</w:t>
      </w:r>
    </w:p>
    <w:p w:rsidR="00000000" w:rsidRDefault="00000000">
      <w:pPr>
        <w:pStyle w:val="ParaNo"/>
        <w:numPr>
          <w:ilvl w:val="0"/>
          <w:numId w:val="53"/>
        </w:numPr>
        <w:tabs>
          <w:tab w:val="clear" w:pos="360"/>
          <w:tab w:val="clear" w:pos="737"/>
          <w:tab w:val="left" w:pos="-2410"/>
        </w:tabs>
        <w:ind w:left="720" w:hanging="720"/>
        <w:rPr>
          <w:lang w:val="en-GB"/>
        </w:rPr>
      </w:pPr>
      <w:r>
        <w:rPr>
          <w:lang w:val="en-GB"/>
        </w:rPr>
        <w:t>Children belonging to a minority group, with special reference to refugee, asylum</w:t>
      </w:r>
      <w:r>
        <w:rPr>
          <w:lang w:val="en-GB"/>
        </w:rPr>
        <w:noBreakHyphen/>
        <w:t>seeking children, including non-accompanied minors, and migrant children.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CRC/C/LIE/Q/2</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5828"/>
        <w:tab w:val="left" w:pos="6650"/>
      </w:tabs>
      <w:spacing w:after="0"/>
    </w:pPr>
    <w:r>
      <w:tab/>
    </w:r>
    <w:r>
      <w:tab/>
      <w:t>CRC/C/LIE/Q/2</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4">
    <w:nsid w:val="1BBA75F0"/>
    <w:multiLevelType w:val="singleLevel"/>
    <w:tmpl w:val="C622AB90"/>
    <w:lvl w:ilvl="0">
      <w:start w:val="2"/>
      <w:numFmt w:val="decimal"/>
      <w:lvlText w:val="%1."/>
      <w:lvlJc w:val="left"/>
      <w:pPr>
        <w:tabs>
          <w:tab w:val="num" w:pos="360"/>
        </w:tabs>
        <w:ind w:left="360" w:hanging="360"/>
      </w:pPr>
      <w:rPr>
        <w:b w:val="0"/>
        <w:bCs/>
      </w:rPr>
    </w:lvl>
  </w:abstractNum>
  <w:abstractNum w:abstractNumId="5">
    <w:nsid w:val="1D3B2255"/>
    <w:multiLevelType w:val="singleLevel"/>
    <w:tmpl w:val="BCEC1FF6"/>
    <w:lvl w:ilvl="0">
      <w:start w:val="1"/>
      <w:numFmt w:val="lowerLetter"/>
      <w:lvlText w:val="%1)"/>
      <w:lvlJc w:val="left"/>
      <w:pPr>
        <w:tabs>
          <w:tab w:val="num" w:pos="733"/>
        </w:tabs>
        <w:ind w:left="733" w:hanging="360"/>
      </w:pPr>
      <w:rPr>
        <w:rFonts w:hint="default"/>
      </w:rPr>
    </w:lvl>
  </w:abstractNum>
  <w:abstractNum w:abstractNumId="6">
    <w:nsid w:val="23E822AB"/>
    <w:multiLevelType w:val="singleLevel"/>
    <w:tmpl w:val="89AE79B6"/>
    <w:lvl w:ilvl="0">
      <w:start w:val="1"/>
      <w:numFmt w:val="lowerLetter"/>
      <w:lvlText w:val="%1)"/>
      <w:lvlJc w:val="left"/>
      <w:pPr>
        <w:tabs>
          <w:tab w:val="num" w:pos="720"/>
        </w:tabs>
        <w:ind w:left="720" w:hanging="360"/>
      </w:pPr>
      <w:rPr>
        <w:rFonts w:hint="default"/>
      </w:rPr>
    </w:lvl>
  </w:abstractNum>
  <w:abstractNum w:abstractNumId="7">
    <w:nsid w:val="293F0DEA"/>
    <w:multiLevelType w:val="singleLevel"/>
    <w:tmpl w:val="A1F25EF4"/>
    <w:lvl w:ilvl="0">
      <w:start w:val="1"/>
      <w:numFmt w:val="lowerLetter"/>
      <w:lvlText w:val="%1)"/>
      <w:lvlJc w:val="left"/>
      <w:pPr>
        <w:tabs>
          <w:tab w:val="num" w:pos="360"/>
        </w:tabs>
        <w:ind w:left="360" w:hanging="360"/>
      </w:p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2DED24D6"/>
    <w:multiLevelType w:val="hybridMultilevel"/>
    <w:tmpl w:val="3A1477D4"/>
    <w:lvl w:ilvl="0" w:tplc="465CB1E4">
      <w:start w:val="5"/>
      <w:numFmt w:val="bullet"/>
      <w:lvlText w:val=""/>
      <w:lvlJc w:val="left"/>
      <w:pPr>
        <w:tabs>
          <w:tab w:val="num" w:pos="1080"/>
        </w:tabs>
        <w:ind w:left="1077" w:hanging="357"/>
      </w:pPr>
      <w:rPr>
        <w:rFonts w:ascii="Symbol" w:hAnsi="Symbol" w:cs="Times New Roman"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EC03204"/>
    <w:multiLevelType w:val="singleLevel"/>
    <w:tmpl w:val="09CE9D20"/>
    <w:lvl w:ilvl="0">
      <w:start w:val="1"/>
      <w:numFmt w:val="lowerLetter"/>
      <w:lvlText w:val="%1)"/>
      <w:lvlJc w:val="left"/>
      <w:pPr>
        <w:tabs>
          <w:tab w:val="num" w:pos="733"/>
        </w:tabs>
        <w:ind w:left="733" w:hanging="360"/>
      </w:pPr>
      <w:rPr>
        <w:rFonts w:hint="default"/>
      </w:r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6656D47"/>
    <w:multiLevelType w:val="hybridMultilevel"/>
    <w:tmpl w:val="3A1477D4"/>
    <w:lvl w:ilvl="0" w:tplc="3ABA4026">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7045B3F"/>
    <w:multiLevelType w:val="hybridMultilevel"/>
    <w:tmpl w:val="7938B7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036DA0"/>
    <w:multiLevelType w:val="hybridMultilevel"/>
    <w:tmpl w:val="C5E4630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CB061AB"/>
    <w:multiLevelType w:val="singleLevel"/>
    <w:tmpl w:val="61EC2B34"/>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D7054D4"/>
    <w:multiLevelType w:val="hybridMultilevel"/>
    <w:tmpl w:val="343E97B6"/>
    <w:lvl w:ilvl="0" w:tplc="3ACC267A">
      <w:start w:val="1"/>
      <w:numFmt w:val="decimal"/>
      <w:lvlText w:val="%1."/>
      <w:lvlJc w:val="left"/>
      <w:pPr>
        <w:tabs>
          <w:tab w:val="num" w:pos="36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28A16C3"/>
    <w:multiLevelType w:val="singleLevel"/>
    <w:tmpl w:val="B0509CF4"/>
    <w:lvl w:ilvl="0">
      <w:start w:val="1"/>
      <w:numFmt w:val="decimal"/>
      <w:lvlText w:val="%1."/>
      <w:lvlJc w:val="left"/>
      <w:pPr>
        <w:tabs>
          <w:tab w:val="num" w:pos="360"/>
        </w:tabs>
        <w:ind w:left="360" w:hanging="360"/>
      </w:pPr>
    </w:lvl>
  </w:abstractNum>
  <w:abstractNum w:abstractNumId="21">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6EF860FC"/>
    <w:multiLevelType w:val="hybridMultilevel"/>
    <w:tmpl w:val="FD88CDF2"/>
    <w:lvl w:ilvl="0" w:tplc="A1CC9210">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7705F07"/>
    <w:multiLevelType w:val="hybridMultilevel"/>
    <w:tmpl w:val="9148FF64"/>
    <w:lvl w:ilvl="0" w:tplc="365E0E00">
      <w:start w:val="1"/>
      <w:numFmt w:val="upperLetter"/>
      <w:lvlText w:val="%1."/>
      <w:lvlJc w:val="left"/>
      <w:pPr>
        <w:tabs>
          <w:tab w:val="num" w:pos="720"/>
        </w:tabs>
        <w:ind w:left="720" w:hanging="360"/>
      </w:pPr>
      <w:rPr>
        <w:rFonts w:hint="default"/>
        <w:u w:val="single"/>
      </w:rPr>
    </w:lvl>
    <w:lvl w:ilvl="1" w:tplc="33EE8BDE">
      <w:start w:val="1"/>
      <w:numFmt w:val="decimal"/>
      <w:lvlText w:val="%2."/>
      <w:lvlJc w:val="left"/>
      <w:pPr>
        <w:tabs>
          <w:tab w:val="num" w:pos="1545"/>
        </w:tabs>
        <w:ind w:left="1545" w:hanging="465"/>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abstractNum w:abstractNumId="28">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26"/>
  </w:num>
  <w:num w:numId="2">
    <w:abstractNumId w:val="8"/>
  </w:num>
  <w:num w:numId="3">
    <w:abstractNumId w:val="26"/>
  </w:num>
  <w:num w:numId="4">
    <w:abstractNumId w:val="8"/>
  </w:num>
  <w:num w:numId="5">
    <w:abstractNumId w:val="2"/>
  </w:num>
  <w:num w:numId="6">
    <w:abstractNumId w:val="11"/>
  </w:num>
  <w:num w:numId="7">
    <w:abstractNumId w:val="16"/>
  </w:num>
  <w:num w:numId="8">
    <w:abstractNumId w:val="25"/>
  </w:num>
  <w:num w:numId="9">
    <w:abstractNumId w:val="18"/>
  </w:num>
  <w:num w:numId="10">
    <w:abstractNumId w:val="27"/>
  </w:num>
  <w:num w:numId="11">
    <w:abstractNumId w:val="16"/>
  </w:num>
  <w:num w:numId="12">
    <w:abstractNumId w:val="17"/>
  </w:num>
  <w:num w:numId="13">
    <w:abstractNumId w:val="17"/>
  </w:num>
  <w:num w:numId="14">
    <w:abstractNumId w:val="22"/>
  </w:num>
  <w:num w:numId="15">
    <w:abstractNumId w:val="15"/>
  </w:num>
  <w:num w:numId="16">
    <w:abstractNumId w:val="15"/>
  </w:num>
  <w:num w:numId="17">
    <w:abstractNumId w:val="26"/>
  </w:num>
  <w:num w:numId="18">
    <w:abstractNumId w:val="8"/>
  </w:num>
  <w:num w:numId="19">
    <w:abstractNumId w:val="0"/>
  </w:num>
  <w:num w:numId="20">
    <w:abstractNumId w:val="26"/>
  </w:num>
  <w:num w:numId="21">
    <w:abstractNumId w:val="8"/>
  </w:num>
  <w:num w:numId="22">
    <w:abstractNumId w:val="28"/>
  </w:num>
  <w:num w:numId="23">
    <w:abstractNumId w:val="3"/>
  </w:num>
  <w:num w:numId="24">
    <w:abstractNumId w:val="20"/>
  </w:num>
  <w:num w:numId="25">
    <w:abstractNumId w:val="1"/>
  </w:num>
  <w:num w:numId="26">
    <w:abstractNumId w:val="21"/>
  </w:num>
  <w:num w:numId="27">
    <w:abstractNumId w:val="5"/>
  </w:num>
  <w:num w:numId="28">
    <w:abstractNumId w:val="7"/>
  </w:num>
  <w:num w:numId="29">
    <w:abstractNumId w:val="4"/>
  </w:num>
  <w:num w:numId="30">
    <w:abstractNumId w:val="10"/>
  </w:num>
  <w:num w:numId="31">
    <w:abstractNumId w:val="6"/>
  </w:num>
  <w:num w:numId="32">
    <w:abstractNumId w:val="24"/>
  </w:num>
  <w:num w:numId="33">
    <w:abstractNumId w:val="13"/>
  </w:num>
  <w:num w:numId="34">
    <w:abstractNumId w:val="14"/>
  </w:num>
  <w:num w:numId="36">
    <w:abstractNumId w:val="12"/>
  </w:num>
  <w:num w:numId="37">
    <w:abstractNumId w:val="9"/>
  </w:num>
  <w:num w:numId="38">
    <w:abstractNumId w:val="15"/>
  </w:num>
  <w:num w:numId="39">
    <w:abstractNumId w:val="15"/>
  </w:num>
  <w:num w:numId="40">
    <w:abstractNumId w:val="15"/>
  </w:num>
  <w:num w:numId="41">
    <w:abstractNumId w:val="15"/>
  </w:num>
  <w:num w:numId="42">
    <w:abstractNumId w:val="15"/>
  </w:num>
  <w:num w:numId="43">
    <w:abstractNumId w:val="15"/>
  </w:num>
  <w:num w:numId="44">
    <w:abstractNumId w:val="15"/>
  </w:num>
  <w:num w:numId="45">
    <w:abstractNumId w:val="15"/>
  </w:num>
  <w:num w:numId="46">
    <w:abstractNumId w:val="15"/>
  </w:num>
  <w:num w:numId="47">
    <w:abstractNumId w:val="15"/>
  </w:num>
  <w:num w:numId="48">
    <w:abstractNumId w:val="15"/>
  </w:num>
  <w:num w:numId="49">
    <w:abstractNumId w:val="15"/>
  </w:num>
  <w:num w:numId="50">
    <w:abstractNumId w:val="15"/>
  </w:num>
  <w:num w:numId="51">
    <w:abstractNumId w:val="15"/>
  </w:num>
  <w:num w:numId="52">
    <w:abstractNumId w:val="15"/>
  </w:num>
  <w:num w:numId="53">
    <w:abstractNumId w:val="23"/>
  </w:num>
  <w:num w:numId="54">
    <w:abstractNumId w:val="15"/>
  </w:num>
  <w:num w:numId="55">
    <w:abstractNumId w:val="15"/>
  </w:num>
  <w:num w:numId="56">
    <w:abstractNumId w:val="15"/>
  </w:num>
  <w:num w:numId="57">
    <w:abstractNumId w:val="15"/>
  </w:num>
  <w:num w:numId="58">
    <w:abstractNumId w:val="15"/>
  </w:num>
  <w:num w:numId="59">
    <w:abstractNumId w:val="15"/>
  </w:num>
  <w:num w:numId="60">
    <w:abstractNumId w:val="15"/>
  </w:num>
  <w:num w:numId="61">
    <w:abstractNumId w:val="15"/>
  </w:num>
  <w:num w:numId="62">
    <w:abstractNumId w:val="15"/>
  </w:num>
  <w:num w:numId="63">
    <w:abstractNumId w:val="15"/>
  </w:num>
  <w:num w:numId="64">
    <w:abstractNumId w:val="15"/>
  </w:num>
  <w:num w:numId="65">
    <w:abstractNumId w:val="15"/>
  </w:num>
  <w:num w:numId="66">
    <w:abstractNumId w:val="15"/>
    <w:lvlOverride w:ilvl="0">
      <w:startOverride w:val="1"/>
    </w:lvlOverride>
  </w:num>
  <w:num w:numId="67">
    <w:abstractNumId w:val="15"/>
  </w:num>
  <w:num w:numId="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spacing w:after="0"/>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Quicka">
    <w:name w:val="Quick a)"/>
    <w:basedOn w:val="Normal"/>
    <w:pPr>
      <w:widowControl w:val="0"/>
      <w:spacing w:after="0"/>
      <w:ind w:left="1440" w:hanging="720"/>
    </w:pPr>
    <w:rPr>
      <w:snapToGrid w:val="0"/>
      <w:lang w:val="en-US"/>
    </w:rPr>
  </w:style>
  <w:style w:type="paragraph" w:styleId="BodyTextIndent">
    <w:name w:val="Body Text Indent"/>
    <w:basedOn w:val="Normal"/>
    <w:semiHidden/>
    <w:pPr>
      <w:ind w:left="720" w:hanging="720"/>
    </w:pPr>
  </w:style>
  <w:style w:type="paragraph" w:styleId="BodyTextIndent2">
    <w:name w:val="Body Text Indent 2"/>
    <w:basedOn w:val="Normal"/>
    <w:semiHidden/>
    <w:pPr>
      <w:ind w:left="2160" w:hanging="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1338</Words>
  <Characters>7632</Characters>
  <Application>Microsoft Office Word</Application>
  <DocSecurity>4</DocSecurity>
  <Lines>63</Lines>
  <Paragraphs>15</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0544686</vt:lpstr>
      <vt:lpstr>COMMITTEE ON THE RIGHTS OF THE CHILD</vt:lpstr>
      <vt:lpstr>    Forty-first session</vt:lpstr>
      <vt:lpstr>IMPLEMENTATION OF THE CONVENTION  ON THE RIGHTS OF THE CHILD</vt:lpstr>
      <vt:lpstr>    List of issues to be taken up in connection with the consideration of the third </vt:lpstr>
      <vt:lpstr>Part I</vt:lpstr>
      <vt:lpstr>        Under this section the State party is requested to submit in written form additi</vt:lpstr>
      <vt:lpstr>    A.  Data and statistics</vt:lpstr>
      <vt:lpstr>    B.  General measures of implementation</vt:lpstr>
      <vt:lpstr>Part II</vt:lpstr>
      <vt:lpstr>        Please provide copies of the text of the Convention on the Rights of the Child i</vt:lpstr>
      <vt:lpstr>Part III</vt:lpstr>
      <vt:lpstr>        Under this section, the State party is to briefly (3 pages maximum) update the i</vt:lpstr>
      <vt:lpstr>Part IV</vt:lpstr>
      <vt:lpstr>        The following is a preliminary list of major issues (that does not contain issue</vt:lpstr>
    </vt:vector>
  </TitlesOfParts>
  <Company>ONU</Company>
  <LinksUpToDate>false</LinksUpToDate>
  <CharactersWithSpaces>9372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0544686</dc:title>
  <dc:subject/>
  <dc:creator>schneeberger</dc:creator>
  <cp:keywords>CRC/C/LIE/Q/2</cp:keywords>
  <dc:description>final</dc:description>
  <cp:lastModifiedBy>CSD</cp:lastModifiedBy>
  <cp:revision>2</cp:revision>
  <cp:lastPrinted>2005-11-11T14:55:00Z</cp:lastPrinted>
  <dcterms:created xsi:type="dcterms:W3CDTF">2005-11-15T12:21:00Z</dcterms:created>
  <dcterms:modified xsi:type="dcterms:W3CDTF">2005-11-15T12:21:00Z</dcterms:modified>
</cp:coreProperties>
</file>