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C47C9D" w:rsidRDefault="00C47C9D" w:rsidP="00C47C9D">
      <w:pPr>
        <w:spacing w:line="240" w:lineRule="auto"/>
        <w:jc w:val="left"/>
        <w:rPr>
          <w:szCs w:val="6"/>
        </w:rPr>
        <w:sectPr w:rsidR="00C47C9D" w:rsidSect="00C47C9D">
          <w:headerReference w:type="even" r:id="rId6"/>
          <w:headerReference w:type="default" r:id="rId7"/>
          <w:footerReference w:type="even" r:id="rId8"/>
          <w:footerReference w:type="default" r:id="rId9"/>
          <w:headerReference w:type="first" r:id="rId10"/>
          <w:footerReference w:type="first" r:id="rId11"/>
          <w:endnotePr>
            <w:numFmt w:val="decimal"/>
          </w:endnotePr>
          <w:type w:val="continuous"/>
          <w:pgSz w:w="12240" w:h="15840" w:code="1"/>
          <w:pgMar w:top="1742" w:right="1195" w:bottom="1898" w:left="1195" w:header="576" w:footer="1030" w:gutter="0"/>
          <w:cols w:space="720"/>
          <w:titlePg/>
          <w:bidi/>
          <w:rtlGutter/>
          <w:docGrid w:linePitch="280"/>
        </w:sectPr>
      </w:pPr>
      <w:r>
        <w:rPr>
          <w:rStyle w:val="CommentReference"/>
        </w:rPr>
        <w:commentReference w:id="0"/>
      </w:r>
    </w:p>
    <w:p w:rsidR="00E27DBD" w:rsidRPr="00D4713F" w:rsidRDefault="00E27DBD" w:rsidP="00E27DBD">
      <w:pPr>
        <w:pStyle w:val="H1"/>
        <w:tabs>
          <w:tab w:val="right" w:pos="1022"/>
          <w:tab w:val="left" w:pos="1267"/>
          <w:tab w:val="left" w:pos="1930"/>
          <w:tab w:val="left" w:pos="2592"/>
          <w:tab w:val="left" w:pos="3254"/>
          <w:tab w:val="left" w:pos="3917"/>
          <w:tab w:val="left" w:pos="4579"/>
          <w:tab w:val="left" w:pos="5242"/>
          <w:tab w:val="left" w:pos="5904"/>
          <w:tab w:val="left" w:pos="6566"/>
        </w:tabs>
        <w:ind w:left="1267" w:right="1267" w:hanging="1267"/>
      </w:pPr>
      <w:r w:rsidRPr="00D4713F">
        <w:rPr>
          <w:rtl/>
        </w:rPr>
        <w:t>اللجنة المعنية بالقضاء على التمييز ضد المرأة</w:t>
      </w:r>
    </w:p>
    <w:p w:rsidR="00E27DBD" w:rsidRPr="00D4713F" w:rsidRDefault="00E27DBD" w:rsidP="00E27DBD">
      <w:pPr>
        <w:pStyle w:val="H23"/>
        <w:tabs>
          <w:tab w:val="right" w:pos="1022"/>
          <w:tab w:val="left" w:pos="1267"/>
          <w:tab w:val="left" w:pos="1930"/>
          <w:tab w:val="left" w:pos="2592"/>
          <w:tab w:val="left" w:pos="3254"/>
          <w:tab w:val="left" w:pos="3917"/>
          <w:tab w:val="left" w:pos="4579"/>
          <w:tab w:val="left" w:pos="5242"/>
          <w:tab w:val="left" w:pos="5904"/>
          <w:tab w:val="left" w:pos="6566"/>
        </w:tabs>
        <w:ind w:left="1267" w:right="1267" w:hanging="1267"/>
        <w:jc w:val="lowKashida"/>
      </w:pPr>
      <w:r w:rsidRPr="00D4713F">
        <w:rPr>
          <w:rtl/>
        </w:rPr>
        <w:t>الدورة الرابعة والأربعون</w:t>
      </w:r>
    </w:p>
    <w:p w:rsidR="00E27DBD" w:rsidRPr="00D4713F" w:rsidRDefault="00E27DBD" w:rsidP="00E27DBD">
      <w:pPr>
        <w:tabs>
          <w:tab w:val="left" w:pos="662"/>
          <w:tab w:val="left" w:pos="1267"/>
          <w:tab w:val="left" w:pos="1987"/>
          <w:tab w:val="left" w:pos="2650"/>
        </w:tabs>
        <w:rPr>
          <w:rFonts w:hint="cs"/>
        </w:rPr>
      </w:pPr>
      <w:r>
        <w:rPr>
          <w:rFonts w:hint="cs"/>
          <w:rtl/>
        </w:rPr>
        <w:t xml:space="preserve">20 </w:t>
      </w:r>
      <w:r w:rsidRPr="00D4713F">
        <w:rPr>
          <w:rtl/>
        </w:rPr>
        <w:t xml:space="preserve">تموز/يوليه - </w:t>
      </w:r>
      <w:r>
        <w:rPr>
          <w:rFonts w:hint="cs"/>
          <w:rtl/>
        </w:rPr>
        <w:t>7</w:t>
      </w:r>
      <w:r w:rsidRPr="00D4713F">
        <w:rPr>
          <w:rtl/>
        </w:rPr>
        <w:t xml:space="preserve"> آب/أغسطس </w:t>
      </w:r>
      <w:r>
        <w:rPr>
          <w:rFonts w:hint="cs"/>
          <w:rtl/>
        </w:rPr>
        <w:t xml:space="preserve">2009 </w:t>
      </w:r>
    </w:p>
    <w:p w:rsidR="00E27DBD" w:rsidRPr="00D4713F" w:rsidRDefault="00E27DBD" w:rsidP="00E27DBD">
      <w:pPr>
        <w:pStyle w:val="SingleTxt"/>
        <w:spacing w:after="0" w:line="120" w:lineRule="exact"/>
        <w:rPr>
          <w:sz w:val="10"/>
          <w:rtl/>
        </w:rPr>
      </w:pPr>
    </w:p>
    <w:p w:rsidR="00E27DBD" w:rsidRPr="00D4713F" w:rsidRDefault="00E27DBD" w:rsidP="00E27DBD">
      <w:pPr>
        <w:pStyle w:val="SingleTxt"/>
        <w:spacing w:after="0" w:line="120" w:lineRule="exact"/>
        <w:rPr>
          <w:sz w:val="10"/>
          <w:rtl/>
        </w:rPr>
      </w:pPr>
    </w:p>
    <w:p w:rsidR="00E27DBD" w:rsidRPr="00D4713F" w:rsidRDefault="00E27DBD" w:rsidP="004D36BC">
      <w:pPr>
        <w:pStyle w:val="HCh"/>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pPr>
      <w:r>
        <w:rPr>
          <w:rFonts w:hint="cs"/>
          <w:rtl/>
        </w:rPr>
        <w:tab/>
      </w:r>
      <w:r>
        <w:rPr>
          <w:rFonts w:hint="cs"/>
          <w:rtl/>
        </w:rPr>
        <w:tab/>
      </w:r>
      <w:r w:rsidRPr="00D4713F">
        <w:rPr>
          <w:rtl/>
        </w:rPr>
        <w:t xml:space="preserve">الملاحظات الختامية للجنة المعنية بالقضاء على </w:t>
      </w:r>
      <w:r w:rsidR="004D36BC">
        <w:rPr>
          <w:rFonts w:hint="cs"/>
          <w:rtl/>
        </w:rPr>
        <w:t xml:space="preserve">التمييز </w:t>
      </w:r>
      <w:bookmarkStart w:id="1" w:name="TmpSave"/>
      <w:bookmarkEnd w:id="1"/>
      <w:r w:rsidRPr="00D4713F">
        <w:rPr>
          <w:rtl/>
        </w:rPr>
        <w:t>ضد المرأة</w:t>
      </w:r>
    </w:p>
    <w:p w:rsidR="00E27DBD" w:rsidRPr="00D4713F" w:rsidRDefault="00E27DBD" w:rsidP="00E27DBD">
      <w:pPr>
        <w:pStyle w:val="SingleTxt"/>
        <w:spacing w:after="0" w:line="120" w:lineRule="exact"/>
        <w:rPr>
          <w:sz w:val="10"/>
          <w:rtl/>
        </w:rPr>
      </w:pPr>
    </w:p>
    <w:p w:rsidR="00E27DBD" w:rsidRPr="00D4713F" w:rsidRDefault="00E27DBD" w:rsidP="00E27DBD">
      <w:pPr>
        <w:pStyle w:val="H1"/>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pPr>
      <w:r>
        <w:rPr>
          <w:rFonts w:hint="cs"/>
          <w:rtl/>
        </w:rPr>
        <w:tab/>
      </w:r>
      <w:r>
        <w:rPr>
          <w:rFonts w:hint="cs"/>
          <w:rtl/>
        </w:rPr>
        <w:tab/>
      </w:r>
      <w:r w:rsidRPr="00D4713F">
        <w:rPr>
          <w:rtl/>
        </w:rPr>
        <w:t>أذربيجان</w:t>
      </w:r>
    </w:p>
    <w:p w:rsidR="00E27DBD" w:rsidRPr="00D4713F" w:rsidRDefault="00E27DBD" w:rsidP="00E27DBD">
      <w:pPr>
        <w:pStyle w:val="SingleTxt"/>
        <w:spacing w:after="0" w:line="120" w:lineRule="exact"/>
        <w:rPr>
          <w:sz w:val="10"/>
          <w:rtl/>
        </w:rPr>
      </w:pPr>
    </w:p>
    <w:p w:rsidR="00E27DBD" w:rsidRPr="00D4713F" w:rsidRDefault="00E27DBD" w:rsidP="00E27DBD">
      <w:pPr>
        <w:pStyle w:val="SingleTxt"/>
      </w:pPr>
      <w:r>
        <w:rPr>
          <w:rFonts w:hint="cs"/>
          <w:rtl/>
        </w:rPr>
        <w:t>1 -</w:t>
      </w:r>
      <w:r>
        <w:rPr>
          <w:rFonts w:hint="cs"/>
          <w:rtl/>
        </w:rPr>
        <w:tab/>
      </w:r>
      <w:r w:rsidRPr="00D4713F">
        <w:rPr>
          <w:rtl/>
        </w:rPr>
        <w:t>نظرت اللجنة في تقرير أذربيجان الدوري الرابع (</w:t>
      </w:r>
      <w:r w:rsidRPr="00D4713F">
        <w:t>CEDAW/C/AZE/4</w:t>
      </w:r>
      <w:r w:rsidRPr="00D4713F">
        <w:rPr>
          <w:rtl/>
        </w:rPr>
        <w:t xml:space="preserve">) في جلستيها </w:t>
      </w:r>
      <w:r>
        <w:rPr>
          <w:rFonts w:hint="cs"/>
          <w:rtl/>
        </w:rPr>
        <w:t xml:space="preserve">892 </w:t>
      </w:r>
      <w:r w:rsidRPr="00D4713F">
        <w:rPr>
          <w:rtl/>
        </w:rPr>
        <w:t xml:space="preserve">و </w:t>
      </w:r>
      <w:r>
        <w:rPr>
          <w:rFonts w:hint="cs"/>
          <w:rtl/>
        </w:rPr>
        <w:t>893</w:t>
      </w:r>
      <w:r w:rsidRPr="00D4713F">
        <w:rPr>
          <w:rtl/>
        </w:rPr>
        <w:t xml:space="preserve">، المعقودتين في </w:t>
      </w:r>
      <w:r>
        <w:rPr>
          <w:rFonts w:hint="cs"/>
          <w:rtl/>
        </w:rPr>
        <w:t>24</w:t>
      </w:r>
      <w:r w:rsidRPr="00D4713F">
        <w:rPr>
          <w:rtl/>
        </w:rPr>
        <w:t xml:space="preserve"> تموز/يوليه </w:t>
      </w:r>
      <w:r>
        <w:rPr>
          <w:rFonts w:hint="cs"/>
          <w:rtl/>
        </w:rPr>
        <w:t>2009</w:t>
      </w:r>
      <w:r w:rsidRPr="00D4713F">
        <w:rPr>
          <w:rtl/>
        </w:rPr>
        <w:t xml:space="preserve">. وترد قائمة القضايا والأسئلة التي طرحتها اللجنة في الوثيقة </w:t>
      </w:r>
      <w:r w:rsidRPr="00D4713F">
        <w:t>CEDAW/C/AZE/Q/4</w:t>
      </w:r>
      <w:r w:rsidRPr="00D4713F">
        <w:rPr>
          <w:rtl/>
        </w:rPr>
        <w:t xml:space="preserve">، أما ردود حكومة أذربيجان فترد في الوثيقة </w:t>
      </w:r>
      <w:r w:rsidRPr="00D4713F">
        <w:t>CEDAW/C/AZE/Q/4/Add.1</w:t>
      </w:r>
      <w:r w:rsidRPr="00D4713F">
        <w:rPr>
          <w:rtl/>
        </w:rPr>
        <w:t>.</w:t>
      </w:r>
    </w:p>
    <w:p w:rsidR="00E27DBD" w:rsidRPr="00D4713F" w:rsidRDefault="00E27DBD" w:rsidP="00E27DBD">
      <w:pPr>
        <w:pStyle w:val="SingleTxt"/>
        <w:spacing w:after="0" w:line="120" w:lineRule="exact"/>
        <w:rPr>
          <w:sz w:val="10"/>
          <w:rtl/>
        </w:rPr>
      </w:pPr>
    </w:p>
    <w:p w:rsidR="00E27DBD" w:rsidRPr="00D4713F" w:rsidRDefault="00E27DBD" w:rsidP="00E27DBD">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pPr>
      <w:r>
        <w:rPr>
          <w:rFonts w:hint="cs"/>
          <w:rtl/>
        </w:rPr>
        <w:tab/>
      </w:r>
      <w:r>
        <w:rPr>
          <w:rFonts w:hint="cs"/>
          <w:rtl/>
        </w:rPr>
        <w:tab/>
      </w:r>
      <w:r w:rsidRPr="00D4713F">
        <w:rPr>
          <w:rtl/>
        </w:rPr>
        <w:t>مقدمـة</w:t>
      </w:r>
    </w:p>
    <w:p w:rsidR="00E27DBD" w:rsidRPr="00D4713F" w:rsidRDefault="00E27DBD" w:rsidP="00E27DBD">
      <w:pPr>
        <w:pStyle w:val="SingleTxt"/>
      </w:pPr>
      <w:r>
        <w:rPr>
          <w:rFonts w:hint="cs"/>
          <w:rtl/>
        </w:rPr>
        <w:t>2 -</w:t>
      </w:r>
      <w:r>
        <w:rPr>
          <w:rFonts w:hint="cs"/>
          <w:rtl/>
        </w:rPr>
        <w:tab/>
      </w:r>
      <w:r w:rsidRPr="00D4713F">
        <w:rPr>
          <w:rtl/>
        </w:rPr>
        <w:t>تعرب اللجنة عن تقديرها للدولة الطرف على تقريرها الدوري الرابع</w:t>
      </w:r>
      <w:r>
        <w:rPr>
          <w:rFonts w:hint="cs"/>
          <w:rtl/>
        </w:rPr>
        <w:t>،</w:t>
      </w:r>
      <w:r w:rsidRPr="00D4713F">
        <w:rPr>
          <w:rtl/>
        </w:rPr>
        <w:t xml:space="preserve"> الذي استرشدت فيه بالمبادئ التوجيهية التي سبق أن وضعتها اللجنة لإعداد التقارير، وراعت الملاحظات الختامية السابقة </w:t>
      </w:r>
      <w:r>
        <w:rPr>
          <w:rFonts w:hint="cs"/>
          <w:rtl/>
        </w:rPr>
        <w:t>الصادرة عن ا</w:t>
      </w:r>
      <w:r w:rsidRPr="00D4713F">
        <w:rPr>
          <w:rtl/>
        </w:rPr>
        <w:t>للّجنة. وتثني اللجنة</w:t>
      </w:r>
      <w:r>
        <w:rPr>
          <w:rFonts w:hint="cs"/>
          <w:rtl/>
        </w:rPr>
        <w:t xml:space="preserve"> أيضا</w:t>
      </w:r>
      <w:r w:rsidRPr="00D4713F">
        <w:rPr>
          <w:rtl/>
        </w:rPr>
        <w:t xml:space="preserve"> على الدولة الطرف لتقديمها ردودها ال</w:t>
      </w:r>
      <w:r>
        <w:rPr>
          <w:rFonts w:hint="cs"/>
          <w:rtl/>
        </w:rPr>
        <w:t>خط</w:t>
      </w:r>
      <w:r w:rsidRPr="00D4713F">
        <w:rPr>
          <w:rtl/>
        </w:rPr>
        <w:t>ية على قائمة القضايا والأسئلة التي طرحها الفريق العامل لما قبل الدورة وللعرض الشفوي والردود الشفوية على الأسئلة التي طرحتها اللجنة. وتلاحظ اللجنة مع التقدير المواد الإعلامية التي أعدتها اللجنة الحكومية لشؤون الأسرة والمرأة والطفل فيما</w:t>
      </w:r>
      <w:r>
        <w:rPr>
          <w:rFonts w:hint="cs"/>
          <w:rtl/>
        </w:rPr>
        <w:t> </w:t>
      </w:r>
      <w:r w:rsidRPr="00D4713F">
        <w:rPr>
          <w:rtl/>
        </w:rPr>
        <w:t xml:space="preserve">يتصل بالمساواة بين الجنسين ووُزّعت على أعضاء اللجنة. </w:t>
      </w:r>
    </w:p>
    <w:p w:rsidR="00E27DBD" w:rsidRPr="00D4713F" w:rsidRDefault="00E27DBD" w:rsidP="00E27DBD">
      <w:pPr>
        <w:pStyle w:val="SingleTxt"/>
        <w:rPr>
          <w:rFonts w:hint="cs"/>
        </w:rPr>
      </w:pPr>
      <w:r>
        <w:rPr>
          <w:rFonts w:hint="cs"/>
          <w:rtl/>
        </w:rPr>
        <w:t>3 -</w:t>
      </w:r>
      <w:r>
        <w:rPr>
          <w:rFonts w:hint="cs"/>
          <w:rtl/>
        </w:rPr>
        <w:tab/>
      </w:r>
      <w:r w:rsidRPr="00D4713F">
        <w:rPr>
          <w:rtl/>
        </w:rPr>
        <w:t>وتشيد اللجنة بالدولة الطرف لإرسالها وفد</w:t>
      </w:r>
      <w:r>
        <w:rPr>
          <w:rFonts w:hint="cs"/>
          <w:rtl/>
        </w:rPr>
        <w:t>ا</w:t>
      </w:r>
      <w:r w:rsidRPr="00D4713F">
        <w:rPr>
          <w:rtl/>
        </w:rPr>
        <w:t xml:space="preserve"> رفيع المستوى</w:t>
      </w:r>
      <w:r>
        <w:rPr>
          <w:rFonts w:hint="cs"/>
          <w:rtl/>
        </w:rPr>
        <w:t>،</w:t>
      </w:r>
      <w:r w:rsidRPr="00D4713F">
        <w:rPr>
          <w:rtl/>
        </w:rPr>
        <w:t xml:space="preserve"> برئاسة رئيس اللجنة الحكومية لشؤون الأسرة والمرأة والطفل</w:t>
      </w:r>
      <w:r>
        <w:rPr>
          <w:rFonts w:hint="cs"/>
          <w:rtl/>
        </w:rPr>
        <w:t>،</w:t>
      </w:r>
      <w:r w:rsidRPr="00D4713F">
        <w:rPr>
          <w:rtl/>
        </w:rPr>
        <w:t xml:space="preserve"> ضم </w:t>
      </w:r>
      <w:r>
        <w:rPr>
          <w:rFonts w:hint="cs"/>
          <w:rtl/>
        </w:rPr>
        <w:t xml:space="preserve">ثلاثة من نواب الوزراء ومسؤولين </w:t>
      </w:r>
      <w:r w:rsidRPr="00D4713F">
        <w:rPr>
          <w:rtl/>
        </w:rPr>
        <w:t>ومتخصصين من مختلف الوزارات والمكاتب الحكومية. وتعرب اللجنة عن ارتياحها للحوار البنّاء الذي</w:t>
      </w:r>
      <w:r>
        <w:rPr>
          <w:rtl/>
        </w:rPr>
        <w:t xml:space="preserve"> جرى بين الوفد وأعضاء اللجنة. </w:t>
      </w:r>
    </w:p>
    <w:p w:rsidR="00E27DBD" w:rsidRPr="00E27DBD" w:rsidRDefault="00E27DBD" w:rsidP="00E27DBD">
      <w:pPr>
        <w:pStyle w:val="SingleTxt"/>
        <w:spacing w:after="0" w:line="120" w:lineRule="exact"/>
        <w:rPr>
          <w:sz w:val="10"/>
          <w:rtl/>
        </w:rPr>
      </w:pPr>
    </w:p>
    <w:p w:rsidR="00E27DBD" w:rsidRPr="00D4713F" w:rsidRDefault="00E27DBD" w:rsidP="00E27DBD">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pPr>
      <w:r>
        <w:rPr>
          <w:rFonts w:hint="cs"/>
          <w:rtl/>
        </w:rPr>
        <w:tab/>
      </w:r>
      <w:r>
        <w:rPr>
          <w:rFonts w:hint="cs"/>
          <w:rtl/>
        </w:rPr>
        <w:tab/>
      </w:r>
      <w:r w:rsidRPr="00D4713F">
        <w:rPr>
          <w:rtl/>
        </w:rPr>
        <w:t>الجوانب الإيجابية</w:t>
      </w:r>
    </w:p>
    <w:p w:rsidR="00E27DBD" w:rsidRPr="00D4713F" w:rsidRDefault="00E27DBD" w:rsidP="00E27DBD">
      <w:pPr>
        <w:pStyle w:val="SingleTxt"/>
      </w:pPr>
      <w:r>
        <w:rPr>
          <w:rFonts w:hint="cs"/>
          <w:rtl/>
        </w:rPr>
        <w:t>4 -</w:t>
      </w:r>
      <w:r>
        <w:rPr>
          <w:rFonts w:hint="cs"/>
          <w:rtl/>
        </w:rPr>
        <w:tab/>
      </w:r>
      <w:r w:rsidRPr="00D4713F">
        <w:rPr>
          <w:rtl/>
        </w:rPr>
        <w:t xml:space="preserve">ترحب اللجنة بقبول الدولة الطرف في </w:t>
      </w:r>
      <w:r>
        <w:rPr>
          <w:rFonts w:hint="cs"/>
          <w:rtl/>
        </w:rPr>
        <w:t>1</w:t>
      </w:r>
      <w:r w:rsidRPr="00D4713F">
        <w:rPr>
          <w:rtl/>
        </w:rPr>
        <w:t xml:space="preserve"> أيار/مايو </w:t>
      </w:r>
      <w:r>
        <w:rPr>
          <w:rFonts w:hint="cs"/>
          <w:rtl/>
        </w:rPr>
        <w:t>2008</w:t>
      </w:r>
      <w:r w:rsidRPr="00D4713F">
        <w:rPr>
          <w:rtl/>
        </w:rPr>
        <w:t xml:space="preserve"> تعديل الفقرة </w:t>
      </w:r>
      <w:r>
        <w:rPr>
          <w:rFonts w:hint="cs"/>
          <w:rtl/>
        </w:rPr>
        <w:t>1</w:t>
      </w:r>
      <w:r w:rsidRPr="00D4713F">
        <w:rPr>
          <w:rtl/>
        </w:rPr>
        <w:t xml:space="preserve"> من المادة </w:t>
      </w:r>
      <w:r>
        <w:rPr>
          <w:rFonts w:hint="cs"/>
          <w:rtl/>
        </w:rPr>
        <w:t>20</w:t>
      </w:r>
      <w:r w:rsidRPr="00D4713F">
        <w:rPr>
          <w:rtl/>
        </w:rPr>
        <w:t xml:space="preserve"> من الاتفاقية بخصوص موعد اجتماع اللجنة. </w:t>
      </w:r>
    </w:p>
    <w:p w:rsidR="00E27DBD" w:rsidRPr="00D4713F" w:rsidRDefault="00E27DBD" w:rsidP="00E27DBD">
      <w:pPr>
        <w:pStyle w:val="SingleTxt"/>
      </w:pPr>
      <w:r>
        <w:rPr>
          <w:rFonts w:hint="cs"/>
          <w:rtl/>
        </w:rPr>
        <w:t>5 -</w:t>
      </w:r>
      <w:r>
        <w:rPr>
          <w:rFonts w:hint="cs"/>
          <w:rtl/>
        </w:rPr>
        <w:tab/>
      </w:r>
      <w:r w:rsidRPr="00D4713F">
        <w:rPr>
          <w:rtl/>
        </w:rPr>
        <w:t>وتثني اللجنة على الدولة الطرف لانضمامها</w:t>
      </w:r>
      <w:r>
        <w:rPr>
          <w:rFonts w:hint="cs"/>
          <w:rtl/>
        </w:rPr>
        <w:t>،</w:t>
      </w:r>
      <w:r w:rsidRPr="00D4713F">
        <w:rPr>
          <w:rtl/>
        </w:rPr>
        <w:t xml:space="preserve"> في كانون الثاني/يناير </w:t>
      </w:r>
      <w:r>
        <w:rPr>
          <w:rFonts w:hint="cs"/>
          <w:rtl/>
        </w:rPr>
        <w:t>2009،</w:t>
      </w:r>
      <w:r w:rsidRPr="00D4713F">
        <w:rPr>
          <w:rtl/>
        </w:rPr>
        <w:t xml:space="preserve"> لاتفاقية حقوق الأشخاص ذوي الإعاقة وبروتوكولها الاختياري.</w:t>
      </w:r>
    </w:p>
    <w:p w:rsidR="00E27DBD" w:rsidRPr="00D4713F" w:rsidRDefault="00E27DBD" w:rsidP="00E27DBD">
      <w:pPr>
        <w:pStyle w:val="SingleTxt"/>
      </w:pPr>
      <w:r>
        <w:rPr>
          <w:rFonts w:hint="cs"/>
          <w:rtl/>
        </w:rPr>
        <w:t>6 -</w:t>
      </w:r>
      <w:r>
        <w:rPr>
          <w:rFonts w:hint="cs"/>
          <w:rtl/>
        </w:rPr>
        <w:tab/>
      </w:r>
      <w:r w:rsidRPr="00D4713F">
        <w:rPr>
          <w:rtl/>
        </w:rPr>
        <w:t xml:space="preserve">وترحب اللجنة باعتماد الدولة الطرف خطة العمل الوطنية </w:t>
      </w:r>
      <w:r>
        <w:rPr>
          <w:rFonts w:hint="cs"/>
          <w:rtl/>
        </w:rPr>
        <w:t>المتعلقة ب</w:t>
      </w:r>
      <w:r w:rsidRPr="00D4713F">
        <w:rPr>
          <w:rtl/>
        </w:rPr>
        <w:t xml:space="preserve">قضايا الأسرة والمرأة </w:t>
      </w:r>
      <w:r>
        <w:rPr>
          <w:rFonts w:hint="cs"/>
          <w:rtl/>
        </w:rPr>
        <w:t>(</w:t>
      </w:r>
      <w:r w:rsidRPr="00D4713F">
        <w:rPr>
          <w:rtl/>
        </w:rPr>
        <w:t xml:space="preserve">للفترة </w:t>
      </w:r>
      <w:r>
        <w:rPr>
          <w:rFonts w:hint="cs"/>
          <w:rtl/>
        </w:rPr>
        <w:t>من 2009 إلى 2012)</w:t>
      </w:r>
      <w:r w:rsidRPr="00D4713F">
        <w:rPr>
          <w:rtl/>
        </w:rPr>
        <w:t xml:space="preserve">. </w:t>
      </w:r>
    </w:p>
    <w:p w:rsidR="00E27DBD" w:rsidRPr="00D4713F" w:rsidRDefault="00E27DBD" w:rsidP="00E27DBD">
      <w:pPr>
        <w:pStyle w:val="SingleTxt"/>
        <w:rPr>
          <w:rFonts w:hint="cs"/>
        </w:rPr>
      </w:pPr>
      <w:r>
        <w:rPr>
          <w:rFonts w:hint="cs"/>
          <w:rtl/>
        </w:rPr>
        <w:t>7 -</w:t>
      </w:r>
      <w:r>
        <w:rPr>
          <w:rFonts w:hint="cs"/>
          <w:rtl/>
        </w:rPr>
        <w:tab/>
      </w:r>
      <w:r w:rsidRPr="00D4713F">
        <w:rPr>
          <w:rtl/>
        </w:rPr>
        <w:t>وترحب اللجنة بقيام الدولة الطرف، بعد نظر اللجنة في التقرير الجامع للتقريرين الدوريين الثاني والثالث، باعتماد الخطط والبرامج الوطنية التالية الرامية إلى مكافحة العنف ضد المرأة، بما في</w:t>
      </w:r>
      <w:r>
        <w:rPr>
          <w:rFonts w:hint="cs"/>
          <w:rtl/>
        </w:rPr>
        <w:t>ه</w:t>
      </w:r>
      <w:r w:rsidRPr="00D4713F">
        <w:rPr>
          <w:rtl/>
        </w:rPr>
        <w:t xml:space="preserve"> العنف العائلي، والاتجار بالبشر:</w:t>
      </w:r>
      <w:r>
        <w:rPr>
          <w:rFonts w:hint="cs"/>
          <w:rtl/>
        </w:rPr>
        <w:t xml:space="preserve"> </w:t>
      </w:r>
    </w:p>
    <w:p w:rsidR="00E27DBD" w:rsidRPr="00D4713F" w:rsidRDefault="00E27DBD" w:rsidP="00E27DBD">
      <w:pPr>
        <w:pStyle w:val="SingleTxt"/>
      </w:pPr>
      <w:r>
        <w:rPr>
          <w:rFonts w:hint="cs"/>
          <w:rtl/>
        </w:rPr>
        <w:tab/>
        <w:t>(أ)</w:t>
      </w:r>
      <w:r>
        <w:rPr>
          <w:rFonts w:hint="cs"/>
          <w:rtl/>
        </w:rPr>
        <w:tab/>
      </w:r>
      <w:r w:rsidRPr="00D4713F">
        <w:rPr>
          <w:rtl/>
        </w:rPr>
        <w:t xml:space="preserve">برنامج </w:t>
      </w:r>
      <w:r>
        <w:rPr>
          <w:rFonts w:hint="cs"/>
          <w:rtl/>
        </w:rPr>
        <w:t>جمهورية أذربيجان</w:t>
      </w:r>
      <w:r w:rsidRPr="00D4713F">
        <w:rPr>
          <w:rtl/>
        </w:rPr>
        <w:t xml:space="preserve"> لمكافحة العنف العائلي في المجتمع الديمقراطي </w:t>
      </w:r>
      <w:r>
        <w:rPr>
          <w:rFonts w:hint="cs"/>
          <w:rtl/>
        </w:rPr>
        <w:t>(2007)</w:t>
      </w:r>
      <w:r w:rsidRPr="00D4713F">
        <w:rPr>
          <w:rtl/>
        </w:rPr>
        <w:t>؛</w:t>
      </w:r>
    </w:p>
    <w:p w:rsidR="00E27DBD" w:rsidRPr="00D4713F" w:rsidRDefault="00E27DBD" w:rsidP="00E27DBD">
      <w:pPr>
        <w:pStyle w:val="SingleTxt"/>
      </w:pPr>
      <w:r>
        <w:rPr>
          <w:rFonts w:hint="cs"/>
          <w:rtl/>
        </w:rPr>
        <w:tab/>
        <w:t>(ب)</w:t>
      </w:r>
      <w:r>
        <w:rPr>
          <w:rFonts w:hint="cs"/>
          <w:rtl/>
        </w:rPr>
        <w:tab/>
      </w:r>
      <w:r w:rsidRPr="00D4713F">
        <w:rPr>
          <w:rtl/>
        </w:rPr>
        <w:t>مشروع ”القضاء على العنف ضد ا</w:t>
      </w:r>
      <w:r>
        <w:rPr>
          <w:rtl/>
        </w:rPr>
        <w:t>لمرأة في القرن الحادي والعشرين“</w:t>
      </w:r>
      <w:r w:rsidRPr="00D4713F">
        <w:rPr>
          <w:rtl/>
        </w:rPr>
        <w:t xml:space="preserve"> </w:t>
      </w:r>
      <w:r>
        <w:rPr>
          <w:rFonts w:hint="cs"/>
          <w:rtl/>
        </w:rPr>
        <w:t>(2008-2009)</w:t>
      </w:r>
      <w:r w:rsidRPr="00D4713F">
        <w:rPr>
          <w:rtl/>
        </w:rPr>
        <w:t xml:space="preserve">، </w:t>
      </w:r>
      <w:r>
        <w:rPr>
          <w:rFonts w:hint="cs"/>
          <w:rtl/>
        </w:rPr>
        <w:t>الذي</w:t>
      </w:r>
      <w:r w:rsidRPr="00D4713F">
        <w:rPr>
          <w:rtl/>
        </w:rPr>
        <w:t xml:space="preserve"> نُفّذ بالتعاون مع صندوق الأمم المتحدة </w:t>
      </w:r>
      <w:r>
        <w:rPr>
          <w:rFonts w:hint="cs"/>
          <w:rtl/>
        </w:rPr>
        <w:t>للسكان،</w:t>
      </w:r>
      <w:r w:rsidRPr="00D4713F">
        <w:rPr>
          <w:rtl/>
        </w:rPr>
        <w:t xml:space="preserve"> للتصدّي للعنف العائلي وحالات الزواج المبكر؛ </w:t>
      </w:r>
    </w:p>
    <w:p w:rsidR="00E27DBD" w:rsidRDefault="00E27DBD" w:rsidP="00E27DBD">
      <w:pPr>
        <w:pStyle w:val="SingleTxt"/>
        <w:rPr>
          <w:rFonts w:hint="cs"/>
          <w:rtl/>
        </w:rPr>
      </w:pPr>
      <w:r>
        <w:rPr>
          <w:rFonts w:hint="cs"/>
          <w:rtl/>
        </w:rPr>
        <w:tab/>
        <w:t>(ج)</w:t>
      </w:r>
      <w:r>
        <w:rPr>
          <w:rFonts w:hint="cs"/>
          <w:rtl/>
        </w:rPr>
        <w:tab/>
      </w:r>
      <w:r w:rsidRPr="00D4713F">
        <w:rPr>
          <w:rtl/>
        </w:rPr>
        <w:t xml:space="preserve">مشروع </w:t>
      </w:r>
      <w:r>
        <w:rPr>
          <w:rFonts w:hint="cs"/>
          <w:rtl/>
        </w:rPr>
        <w:t xml:space="preserve">الأمم المتحدة </w:t>
      </w:r>
      <w:r w:rsidRPr="00D4713F">
        <w:rPr>
          <w:rtl/>
        </w:rPr>
        <w:t xml:space="preserve">الإقليمي </w:t>
      </w:r>
      <w:r>
        <w:rPr>
          <w:rFonts w:hint="cs"/>
          <w:rtl/>
        </w:rPr>
        <w:t>”</w:t>
      </w:r>
      <w:r w:rsidRPr="00D4713F">
        <w:rPr>
          <w:rtl/>
        </w:rPr>
        <w:t>مكافحة العنف الجنساني في منطقة جنوب القوقاز</w:t>
      </w:r>
      <w:r>
        <w:rPr>
          <w:rFonts w:hint="cs"/>
          <w:rtl/>
        </w:rPr>
        <w:t>“ (2008)؛</w:t>
      </w:r>
    </w:p>
    <w:p w:rsidR="00E27DBD" w:rsidRPr="00D4713F" w:rsidRDefault="00E27DBD" w:rsidP="00E27DBD">
      <w:pPr>
        <w:pStyle w:val="SingleTxt"/>
      </w:pPr>
      <w:r>
        <w:rPr>
          <w:rFonts w:hint="cs"/>
          <w:rtl/>
        </w:rPr>
        <w:tab/>
        <w:t>(د)</w:t>
      </w:r>
      <w:r>
        <w:rPr>
          <w:rFonts w:hint="cs"/>
          <w:rtl/>
        </w:rPr>
        <w:tab/>
      </w:r>
      <w:r w:rsidRPr="00D4713F">
        <w:rPr>
          <w:rtl/>
        </w:rPr>
        <w:t>مشروع القضاء على العنف الجنسي بين المشردين داخليا واللاجئين،</w:t>
      </w:r>
      <w:r>
        <w:rPr>
          <w:rFonts w:hint="cs"/>
          <w:rtl/>
        </w:rPr>
        <w:t xml:space="preserve"> (2008)</w:t>
      </w:r>
      <w:r w:rsidRPr="00D4713F">
        <w:rPr>
          <w:rtl/>
        </w:rPr>
        <w:t xml:space="preserve">؛ </w:t>
      </w:r>
    </w:p>
    <w:p w:rsidR="00E27DBD" w:rsidRPr="00D4713F" w:rsidRDefault="00E27DBD" w:rsidP="00E27DBD">
      <w:pPr>
        <w:pStyle w:val="SingleTxt"/>
      </w:pPr>
      <w:r>
        <w:rPr>
          <w:rFonts w:hint="cs"/>
          <w:rtl/>
        </w:rPr>
        <w:tab/>
        <w:t>(هـ)</w:t>
      </w:r>
      <w:r>
        <w:rPr>
          <w:rFonts w:hint="cs"/>
          <w:rtl/>
        </w:rPr>
        <w:tab/>
      </w:r>
      <w:r w:rsidRPr="00D4713F">
        <w:rPr>
          <w:rtl/>
        </w:rPr>
        <w:t>حملة التوعية بمسألة العنف ضد المرأة</w:t>
      </w:r>
      <w:r>
        <w:rPr>
          <w:rFonts w:hint="cs"/>
          <w:rtl/>
        </w:rPr>
        <w:t xml:space="preserve"> (2008-2009)</w:t>
      </w:r>
      <w:r w:rsidRPr="00D4713F">
        <w:rPr>
          <w:rtl/>
        </w:rPr>
        <w:t xml:space="preserve">؛ </w:t>
      </w:r>
    </w:p>
    <w:p w:rsidR="00E27DBD" w:rsidRPr="00D4713F" w:rsidRDefault="00E27DBD" w:rsidP="00E27DBD">
      <w:pPr>
        <w:pStyle w:val="SingleTxt"/>
      </w:pPr>
      <w:r>
        <w:rPr>
          <w:rFonts w:hint="cs"/>
          <w:rtl/>
        </w:rPr>
        <w:tab/>
        <w:t>(و)</w:t>
      </w:r>
      <w:r>
        <w:rPr>
          <w:rFonts w:hint="cs"/>
          <w:rtl/>
        </w:rPr>
        <w:tab/>
      </w:r>
      <w:r w:rsidRPr="00D4713F">
        <w:rPr>
          <w:rtl/>
        </w:rPr>
        <w:t xml:space="preserve">حملات التوعية </w:t>
      </w:r>
      <w:r>
        <w:rPr>
          <w:rFonts w:hint="cs"/>
          <w:rtl/>
        </w:rPr>
        <w:t>المتعلقة ب</w:t>
      </w:r>
      <w:r w:rsidRPr="00D4713F">
        <w:rPr>
          <w:rtl/>
        </w:rPr>
        <w:t xml:space="preserve">مكافحة </w:t>
      </w:r>
      <w:r>
        <w:rPr>
          <w:rtl/>
        </w:rPr>
        <w:t>العنف والاتجار بالبشر</w:t>
      </w:r>
      <w:r>
        <w:rPr>
          <w:rFonts w:hint="cs"/>
          <w:rtl/>
        </w:rPr>
        <w:t xml:space="preserve"> (2007-2009)</w:t>
      </w:r>
      <w:r w:rsidRPr="00D4713F">
        <w:rPr>
          <w:rtl/>
        </w:rPr>
        <w:t xml:space="preserve">؛ </w:t>
      </w:r>
    </w:p>
    <w:p w:rsidR="00E27DBD" w:rsidRPr="00D4713F" w:rsidRDefault="00E27DBD" w:rsidP="00E27DBD">
      <w:pPr>
        <w:pStyle w:val="SingleTxt"/>
      </w:pPr>
      <w:r>
        <w:rPr>
          <w:rFonts w:hint="cs"/>
          <w:rtl/>
        </w:rPr>
        <w:tab/>
        <w:t>(ز)</w:t>
      </w:r>
      <w:r>
        <w:rPr>
          <w:rFonts w:hint="cs"/>
          <w:rtl/>
        </w:rPr>
        <w:tab/>
      </w:r>
      <w:r w:rsidRPr="00D4713F">
        <w:rPr>
          <w:rtl/>
        </w:rPr>
        <w:t xml:space="preserve">الدراسة الاستقصائية </w:t>
      </w:r>
      <w:r>
        <w:rPr>
          <w:rFonts w:hint="cs"/>
          <w:rtl/>
        </w:rPr>
        <w:t>المتعلقة ب</w:t>
      </w:r>
      <w:r w:rsidRPr="00D4713F">
        <w:rPr>
          <w:rtl/>
        </w:rPr>
        <w:t>مدى انتشار العنف ضد المرأة وجذوره وعواقبه</w:t>
      </w:r>
      <w:r>
        <w:rPr>
          <w:rFonts w:hint="cs"/>
          <w:rtl/>
        </w:rPr>
        <w:t xml:space="preserve"> (2008)</w:t>
      </w:r>
      <w:r w:rsidRPr="00D4713F">
        <w:rPr>
          <w:rtl/>
        </w:rPr>
        <w:t xml:space="preserve">. </w:t>
      </w:r>
    </w:p>
    <w:p w:rsidR="00E27DBD" w:rsidRPr="00D4713F" w:rsidRDefault="00E27DBD" w:rsidP="00E27DBD">
      <w:pPr>
        <w:pStyle w:val="SingleTxt"/>
        <w:rPr>
          <w:rFonts w:hint="cs"/>
        </w:rPr>
      </w:pPr>
      <w:r>
        <w:rPr>
          <w:rFonts w:hint="cs"/>
          <w:rtl/>
        </w:rPr>
        <w:t>8 -</w:t>
      </w:r>
      <w:r>
        <w:rPr>
          <w:rFonts w:hint="cs"/>
          <w:rtl/>
        </w:rPr>
        <w:tab/>
      </w:r>
      <w:r w:rsidRPr="00D4713F">
        <w:rPr>
          <w:rtl/>
        </w:rPr>
        <w:t>وترحب اللجنة بالمرسوم الرئاسي الذي صدر بشأن إصلاح النظام القضائي</w:t>
      </w:r>
      <w:r>
        <w:rPr>
          <w:rFonts w:hint="cs"/>
          <w:rtl/>
        </w:rPr>
        <w:t>،</w:t>
      </w:r>
      <w:r w:rsidRPr="00D4713F">
        <w:rPr>
          <w:rtl/>
        </w:rPr>
        <w:t xml:space="preserve"> الذي أدّى إلى </w:t>
      </w:r>
      <w:r>
        <w:rPr>
          <w:rFonts w:hint="cs"/>
          <w:rtl/>
        </w:rPr>
        <w:t>قدر كبير من ال</w:t>
      </w:r>
      <w:r w:rsidRPr="00D4713F">
        <w:rPr>
          <w:rtl/>
        </w:rPr>
        <w:t xml:space="preserve">تحسّن في فرص </w:t>
      </w:r>
      <w:r>
        <w:rPr>
          <w:rFonts w:hint="cs"/>
          <w:rtl/>
        </w:rPr>
        <w:t>لجوء</w:t>
      </w:r>
      <w:r w:rsidRPr="00D4713F">
        <w:rPr>
          <w:rtl/>
        </w:rPr>
        <w:t xml:space="preserve"> المرأة إلى العدالة.</w:t>
      </w:r>
      <w:r>
        <w:rPr>
          <w:rFonts w:hint="cs"/>
          <w:rtl/>
        </w:rPr>
        <w:t xml:space="preserve"> </w:t>
      </w:r>
    </w:p>
    <w:p w:rsidR="00E27DBD" w:rsidRPr="00D4713F" w:rsidRDefault="00E27DBD" w:rsidP="00E27DBD">
      <w:pPr>
        <w:pStyle w:val="SingleTxt"/>
      </w:pPr>
      <w:r>
        <w:rPr>
          <w:rFonts w:hint="cs"/>
          <w:rtl/>
        </w:rPr>
        <w:t>9 -</w:t>
      </w:r>
      <w:r>
        <w:rPr>
          <w:rFonts w:hint="cs"/>
          <w:rtl/>
        </w:rPr>
        <w:tab/>
      </w:r>
      <w:r w:rsidRPr="00D4713F">
        <w:rPr>
          <w:rtl/>
        </w:rPr>
        <w:t>وتلاحظ اللجنة مع ا</w:t>
      </w:r>
      <w:r>
        <w:rPr>
          <w:rtl/>
        </w:rPr>
        <w:t xml:space="preserve">لتقدير أن المرحلة الثانية من </w:t>
      </w:r>
      <w:r w:rsidRPr="00D4713F">
        <w:rPr>
          <w:rtl/>
        </w:rPr>
        <w:t xml:space="preserve">برنامج الدولة </w:t>
      </w:r>
      <w:r>
        <w:rPr>
          <w:rFonts w:hint="cs"/>
          <w:rtl/>
        </w:rPr>
        <w:t>ل</w:t>
      </w:r>
      <w:r w:rsidRPr="00D4713F">
        <w:rPr>
          <w:rtl/>
        </w:rPr>
        <w:t xml:space="preserve">لحد من الفقر </w:t>
      </w:r>
      <w:r>
        <w:rPr>
          <w:rFonts w:hint="cs"/>
          <w:rtl/>
        </w:rPr>
        <w:t>و</w:t>
      </w:r>
      <w:r w:rsidRPr="00D4713F">
        <w:rPr>
          <w:rtl/>
        </w:rPr>
        <w:t xml:space="preserve">للتنمية المستدامة </w:t>
      </w:r>
      <w:r>
        <w:rPr>
          <w:rFonts w:hint="cs"/>
          <w:rtl/>
        </w:rPr>
        <w:t>(2008-2015)</w:t>
      </w:r>
      <w:r w:rsidRPr="00D4713F">
        <w:rPr>
          <w:rtl/>
        </w:rPr>
        <w:t xml:space="preserve"> يحتوي على عنصر جنساني مكتمل الجوانب. </w:t>
      </w:r>
    </w:p>
    <w:p w:rsidR="00E27DBD" w:rsidRPr="00D4713F" w:rsidRDefault="00E27DBD" w:rsidP="00E27DBD">
      <w:pPr>
        <w:pStyle w:val="SingleTxt"/>
      </w:pPr>
      <w:r>
        <w:rPr>
          <w:rFonts w:hint="cs"/>
          <w:rtl/>
        </w:rPr>
        <w:t>10 -</w:t>
      </w:r>
      <w:r>
        <w:rPr>
          <w:rFonts w:hint="cs"/>
          <w:rtl/>
        </w:rPr>
        <w:tab/>
      </w:r>
      <w:r w:rsidRPr="00D4713F">
        <w:rPr>
          <w:rtl/>
        </w:rPr>
        <w:t>واللجنة</w:t>
      </w:r>
      <w:r>
        <w:rPr>
          <w:rFonts w:hint="cs"/>
          <w:rtl/>
        </w:rPr>
        <w:t xml:space="preserve"> ترحب</w:t>
      </w:r>
      <w:r w:rsidRPr="00D4713F">
        <w:rPr>
          <w:rtl/>
        </w:rPr>
        <w:t xml:space="preserve"> بسياسة العمل الإيجابي الرامية إلى التصدّي لظاهرة بطالة النساء</w:t>
      </w:r>
      <w:r>
        <w:rPr>
          <w:rFonts w:hint="cs"/>
          <w:rtl/>
        </w:rPr>
        <w:t>،</w:t>
      </w:r>
      <w:r w:rsidRPr="00D4713F">
        <w:rPr>
          <w:rtl/>
        </w:rPr>
        <w:t xml:space="preserve"> </w:t>
      </w:r>
      <w:r>
        <w:rPr>
          <w:rFonts w:hint="cs"/>
          <w:rtl/>
        </w:rPr>
        <w:t>ولا</w:t>
      </w:r>
      <w:r>
        <w:rPr>
          <w:rFonts w:hint="eastAsia"/>
          <w:rtl/>
        </w:rPr>
        <w:t> </w:t>
      </w:r>
      <w:r>
        <w:rPr>
          <w:rFonts w:hint="cs"/>
          <w:rtl/>
        </w:rPr>
        <w:t>سيما اللواتي ب</w:t>
      </w:r>
      <w:r w:rsidRPr="00D4713F">
        <w:rPr>
          <w:rtl/>
        </w:rPr>
        <w:t>حاجة للحماية الاجتماعية، وتلاحظ بصفة خاصة إدخال نظام للحصص يستهدف أمهات الأطفال الصغار والأمهات العزبا</w:t>
      </w:r>
      <w:r>
        <w:rPr>
          <w:rFonts w:hint="cs"/>
          <w:rtl/>
        </w:rPr>
        <w:t>وا</w:t>
      </w:r>
      <w:r w:rsidRPr="00D4713F">
        <w:rPr>
          <w:rtl/>
        </w:rPr>
        <w:t xml:space="preserve">ت وأمهات الأسر الكبيرة، وكذلك النساء اللاتي يرعين أطفالا ذوي إعاقة. </w:t>
      </w:r>
    </w:p>
    <w:p w:rsidR="00E27DBD" w:rsidRPr="00370D07" w:rsidRDefault="00E27DBD" w:rsidP="00E27DBD">
      <w:pPr>
        <w:pStyle w:val="SingleTxt"/>
        <w:spacing w:after="0" w:line="120" w:lineRule="exact"/>
        <w:rPr>
          <w:sz w:val="10"/>
          <w:rtl/>
        </w:rPr>
      </w:pPr>
    </w:p>
    <w:p w:rsidR="00E27DBD" w:rsidRPr="00D4713F" w:rsidRDefault="00E27DBD" w:rsidP="00E27DBD">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pPr>
      <w:r>
        <w:rPr>
          <w:rFonts w:hint="cs"/>
          <w:rtl/>
        </w:rPr>
        <w:tab/>
      </w:r>
      <w:r>
        <w:rPr>
          <w:rFonts w:hint="cs"/>
          <w:rtl/>
        </w:rPr>
        <w:tab/>
      </w:r>
      <w:r w:rsidRPr="00D4713F">
        <w:rPr>
          <w:rtl/>
        </w:rPr>
        <w:t xml:space="preserve">الشواغل الرئيسية والتوصيات </w:t>
      </w:r>
    </w:p>
    <w:p w:rsidR="00E27DBD" w:rsidRPr="00D4713F" w:rsidRDefault="00E27DBD" w:rsidP="00E27DBD">
      <w:pPr>
        <w:pStyle w:val="SingleTxt"/>
      </w:pPr>
      <w:r>
        <w:rPr>
          <w:rFonts w:hint="cs"/>
          <w:rtl/>
        </w:rPr>
        <w:t>11 -</w:t>
      </w:r>
      <w:r>
        <w:rPr>
          <w:rFonts w:hint="cs"/>
          <w:rtl/>
        </w:rPr>
        <w:tab/>
      </w:r>
      <w:r w:rsidRPr="005F3665">
        <w:rPr>
          <w:b/>
          <w:bCs/>
          <w:rtl/>
        </w:rPr>
        <w:t xml:space="preserve">في حين تذكّر اللجنة بالتزام الدولة الطرف بتنفيذ جميع أحكام الاتفاقية بشكل منهجي ومتواصل، فإنها ترى أن الشواغل والتوصيات الواردة في هذه </w:t>
      </w:r>
      <w:r>
        <w:rPr>
          <w:rFonts w:hint="cs"/>
          <w:b/>
          <w:bCs/>
          <w:rtl/>
        </w:rPr>
        <w:t xml:space="preserve">الملاحظات </w:t>
      </w:r>
      <w:r w:rsidRPr="005F3665">
        <w:rPr>
          <w:b/>
          <w:bCs/>
          <w:rtl/>
        </w:rPr>
        <w:t>الختامية تستلزم أقصى قدر من اهتمام الدولة الطرف من الآن وحتى تقديم تقرير</w:t>
      </w:r>
      <w:r>
        <w:rPr>
          <w:rFonts w:hint="cs"/>
          <w:b/>
          <w:bCs/>
          <w:rtl/>
        </w:rPr>
        <w:t>ها</w:t>
      </w:r>
      <w:r w:rsidRPr="005F3665">
        <w:rPr>
          <w:b/>
          <w:bCs/>
          <w:rtl/>
        </w:rPr>
        <w:t xml:space="preserve"> الدوري المقبل. وبناء على ذلك، تدعو اللجنة الدولة الطرف إلى التركيز على هذه المجالات في أنشطتها التنفيذية وأن </w:t>
      </w:r>
      <w:r>
        <w:rPr>
          <w:rFonts w:hint="cs"/>
          <w:b/>
          <w:bCs/>
          <w:rtl/>
        </w:rPr>
        <w:t xml:space="preserve">تبلغها </w:t>
      </w:r>
      <w:r w:rsidRPr="005F3665">
        <w:rPr>
          <w:b/>
          <w:bCs/>
          <w:rtl/>
        </w:rPr>
        <w:t>في تقريرها الدوري المقبل</w:t>
      </w:r>
      <w:r>
        <w:rPr>
          <w:rFonts w:hint="cs"/>
          <w:b/>
          <w:bCs/>
          <w:rtl/>
        </w:rPr>
        <w:t xml:space="preserve"> بالإجراءات المتخذة والنتائج المحرزة</w:t>
      </w:r>
      <w:r w:rsidRPr="005F3665">
        <w:rPr>
          <w:b/>
          <w:bCs/>
          <w:rtl/>
        </w:rPr>
        <w:t xml:space="preserve">. كما تدعو اللجنة الدولة الطرف إلى تقديم </w:t>
      </w:r>
      <w:r>
        <w:rPr>
          <w:rFonts w:hint="cs"/>
          <w:b/>
          <w:bCs/>
          <w:rtl/>
        </w:rPr>
        <w:t xml:space="preserve">الملاحظات </w:t>
      </w:r>
      <w:r w:rsidRPr="005F3665">
        <w:rPr>
          <w:b/>
          <w:bCs/>
          <w:rtl/>
        </w:rPr>
        <w:t>الختامية هذه إلى جميع الوزارات الم</w:t>
      </w:r>
      <w:r>
        <w:rPr>
          <w:rFonts w:hint="cs"/>
          <w:b/>
          <w:bCs/>
          <w:rtl/>
        </w:rPr>
        <w:t>ناسبة</w:t>
      </w:r>
      <w:r w:rsidRPr="005F3665">
        <w:rPr>
          <w:b/>
          <w:bCs/>
          <w:rtl/>
        </w:rPr>
        <w:t xml:space="preserve"> وإلى البرلمان، وذلك بهدف كفالة تنفيذها </w:t>
      </w:r>
      <w:r>
        <w:rPr>
          <w:rFonts w:hint="cs"/>
          <w:b/>
          <w:bCs/>
          <w:rtl/>
        </w:rPr>
        <w:t>تنفيذا تاما</w:t>
      </w:r>
      <w:r w:rsidRPr="005F3665">
        <w:rPr>
          <w:b/>
          <w:bCs/>
          <w:rtl/>
        </w:rPr>
        <w:t>.</w:t>
      </w:r>
      <w:r w:rsidRPr="00D4713F">
        <w:rPr>
          <w:rtl/>
        </w:rPr>
        <w:t xml:space="preserve"> </w:t>
      </w:r>
    </w:p>
    <w:p w:rsidR="00E27DBD" w:rsidRPr="00E27DBD" w:rsidRDefault="00E27DBD" w:rsidP="00E27DBD">
      <w:pPr>
        <w:pStyle w:val="SingleTxt"/>
        <w:spacing w:after="0" w:line="120" w:lineRule="exact"/>
        <w:rPr>
          <w:sz w:val="10"/>
          <w:rtl/>
        </w:rPr>
      </w:pPr>
    </w:p>
    <w:p w:rsidR="00E27DBD" w:rsidRPr="00D4713F" w:rsidRDefault="00E27DBD" w:rsidP="00E27DBD">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pPr>
      <w:r>
        <w:rPr>
          <w:rFonts w:hint="cs"/>
          <w:rtl/>
        </w:rPr>
        <w:tab/>
      </w:r>
      <w:r>
        <w:rPr>
          <w:rFonts w:hint="cs"/>
          <w:rtl/>
        </w:rPr>
        <w:tab/>
      </w:r>
      <w:r w:rsidRPr="00D4713F">
        <w:rPr>
          <w:rtl/>
        </w:rPr>
        <w:t>البرلمان</w:t>
      </w:r>
    </w:p>
    <w:p w:rsidR="00E27DBD" w:rsidRPr="00D4713F" w:rsidRDefault="00E27DBD" w:rsidP="00E27DBD">
      <w:pPr>
        <w:pStyle w:val="SingleTxt"/>
      </w:pPr>
      <w:r>
        <w:rPr>
          <w:rFonts w:hint="cs"/>
          <w:rtl/>
        </w:rPr>
        <w:t>12 -</w:t>
      </w:r>
      <w:r>
        <w:rPr>
          <w:rFonts w:hint="cs"/>
          <w:rtl/>
        </w:rPr>
        <w:tab/>
      </w:r>
      <w:r w:rsidRPr="00F957CD">
        <w:rPr>
          <w:b/>
          <w:bCs/>
          <w:rtl/>
        </w:rPr>
        <w:t>في حين تؤكد اللجنة من جديد أن الحكومة هي المسؤول الأول عن التنفيذ ال</w:t>
      </w:r>
      <w:r w:rsidRPr="00F957CD">
        <w:rPr>
          <w:rFonts w:hint="cs"/>
          <w:b/>
          <w:bCs/>
          <w:rtl/>
        </w:rPr>
        <w:t>ت</w:t>
      </w:r>
      <w:r w:rsidRPr="00F957CD">
        <w:rPr>
          <w:b/>
          <w:bCs/>
          <w:rtl/>
        </w:rPr>
        <w:t>ام لالتزامات الدولة الطرف بموجب الاتفاقية وأنها خاضعة للمساءلة عنه بصفة خاصة، فإنها تشدد على أن الاتفاقية ملزمة لجميع أفرع الحكومة، وتدعو الدولة الطرف إلى تشجيع البرلمان</w:t>
      </w:r>
      <w:r w:rsidRPr="00F957CD">
        <w:rPr>
          <w:rFonts w:hint="cs"/>
          <w:b/>
          <w:bCs/>
          <w:rtl/>
        </w:rPr>
        <w:t xml:space="preserve"> على اتخاذ الخطوات الضرورية</w:t>
      </w:r>
      <w:r w:rsidRPr="00F957CD">
        <w:rPr>
          <w:b/>
          <w:bCs/>
          <w:rtl/>
        </w:rPr>
        <w:t>، وفقا لإجراءاته، وحسب الاقتضاء، فيما يتعلق بتنفيذ هذه الملاحظات الختامية وعملية الإبلاغ المقبلة التي ستقوم بها الحكومة بموجب الاتفاقية.</w:t>
      </w:r>
    </w:p>
    <w:p w:rsidR="00E27DBD" w:rsidRPr="005F3665" w:rsidRDefault="00E27DBD" w:rsidP="00E27DBD">
      <w:pPr>
        <w:pStyle w:val="SingleTxt"/>
        <w:spacing w:after="0" w:line="120" w:lineRule="exact"/>
        <w:rPr>
          <w:sz w:val="10"/>
          <w:rtl/>
        </w:rPr>
      </w:pPr>
    </w:p>
    <w:p w:rsidR="00E27DBD" w:rsidRPr="00D4713F" w:rsidRDefault="00E27DBD" w:rsidP="00E27DBD">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pPr>
      <w:r>
        <w:rPr>
          <w:rFonts w:hint="cs"/>
          <w:rtl/>
        </w:rPr>
        <w:tab/>
      </w:r>
      <w:r>
        <w:rPr>
          <w:rFonts w:hint="cs"/>
          <w:rtl/>
        </w:rPr>
        <w:tab/>
      </w:r>
      <w:r w:rsidRPr="00D4713F">
        <w:rPr>
          <w:rtl/>
        </w:rPr>
        <w:t>التعريف بالاتفاقية وبروتوكولها الاختياري</w:t>
      </w:r>
    </w:p>
    <w:p w:rsidR="00E27DBD" w:rsidRPr="00D4713F" w:rsidRDefault="00E27DBD" w:rsidP="001E5419">
      <w:pPr>
        <w:pStyle w:val="SingleTxt"/>
      </w:pPr>
      <w:r>
        <w:rPr>
          <w:rFonts w:hint="cs"/>
          <w:rtl/>
        </w:rPr>
        <w:t>13 -</w:t>
      </w:r>
      <w:r>
        <w:rPr>
          <w:rFonts w:hint="cs"/>
          <w:rtl/>
        </w:rPr>
        <w:tab/>
      </w:r>
      <w:r w:rsidRPr="00D4713F">
        <w:rPr>
          <w:rtl/>
        </w:rPr>
        <w:t xml:space="preserve">تثني اللجنة على الدولة الطرف </w:t>
      </w:r>
      <w:r>
        <w:rPr>
          <w:rFonts w:hint="cs"/>
          <w:rtl/>
        </w:rPr>
        <w:t xml:space="preserve">تقديرا </w:t>
      </w:r>
      <w:r w:rsidRPr="00D4713F">
        <w:rPr>
          <w:rtl/>
        </w:rPr>
        <w:t xml:space="preserve">للجهود المتواصلة التي تبذلها في </w:t>
      </w:r>
      <w:r w:rsidR="001E5419">
        <w:rPr>
          <w:rFonts w:hint="cs"/>
          <w:rtl/>
        </w:rPr>
        <w:t xml:space="preserve">توفير </w:t>
      </w:r>
      <w:r w:rsidRPr="00D4713F">
        <w:rPr>
          <w:rtl/>
        </w:rPr>
        <w:t xml:space="preserve">الدورات التدريبية </w:t>
      </w:r>
      <w:r w:rsidR="001E5419">
        <w:rPr>
          <w:rFonts w:hint="cs"/>
          <w:rtl/>
        </w:rPr>
        <w:t>لأ</w:t>
      </w:r>
      <w:r w:rsidRPr="00D4713F">
        <w:rPr>
          <w:rtl/>
        </w:rPr>
        <w:t>عضاء السلك القضائي بخصوص الاتفاقية وبروتوكولها الاختياري. وتلاحظ اللجنة، مع ذلك، أن أحكام الاتفاقية وبروتوكولها الاختياري، وكذلك التوصيات العامة للّجنة والآراء ال</w:t>
      </w:r>
      <w:r>
        <w:rPr>
          <w:rFonts w:hint="cs"/>
          <w:rtl/>
        </w:rPr>
        <w:t>معتمدة</w:t>
      </w:r>
      <w:r w:rsidRPr="00D4713F">
        <w:rPr>
          <w:rtl/>
        </w:rPr>
        <w:t xml:space="preserve"> فيما يتصل بالبلاغات و</w:t>
      </w:r>
      <w:r w:rsidR="001E5419">
        <w:rPr>
          <w:rFonts w:hint="cs"/>
          <w:rtl/>
        </w:rPr>
        <w:t xml:space="preserve">الشكاوى </w:t>
      </w:r>
      <w:r w:rsidRPr="00D4713F">
        <w:rPr>
          <w:rtl/>
        </w:rPr>
        <w:t xml:space="preserve">الفردية، قد لا تكون معروفة على نحو كاف في جميع أفرع الحكومة، بما في ذلك </w:t>
      </w:r>
      <w:r w:rsidR="001E5419">
        <w:rPr>
          <w:rFonts w:hint="cs"/>
          <w:rtl/>
        </w:rPr>
        <w:t xml:space="preserve">لدى موظفي </w:t>
      </w:r>
      <w:r w:rsidRPr="00D4713F">
        <w:rPr>
          <w:rtl/>
        </w:rPr>
        <w:t xml:space="preserve">إنفاذ القوانين، بل ولدى النساء أنفسهن. </w:t>
      </w:r>
    </w:p>
    <w:p w:rsidR="00E27DBD" w:rsidRDefault="00E27DBD" w:rsidP="001E5419">
      <w:pPr>
        <w:pStyle w:val="SingleTxt"/>
        <w:rPr>
          <w:rFonts w:hint="cs"/>
          <w:rtl/>
        </w:rPr>
      </w:pPr>
      <w:r>
        <w:rPr>
          <w:rFonts w:hint="cs"/>
          <w:rtl/>
        </w:rPr>
        <w:t>14 -</w:t>
      </w:r>
      <w:r>
        <w:rPr>
          <w:rFonts w:hint="cs"/>
          <w:rtl/>
        </w:rPr>
        <w:tab/>
      </w:r>
      <w:r w:rsidRPr="00F957CD">
        <w:rPr>
          <w:b/>
          <w:bCs/>
          <w:rtl/>
        </w:rPr>
        <w:t xml:space="preserve">وتشجّع اللجنة الدولة </w:t>
      </w:r>
      <w:r w:rsidR="001E5419">
        <w:rPr>
          <w:rFonts w:hint="cs"/>
          <w:b/>
          <w:bCs/>
          <w:rtl/>
        </w:rPr>
        <w:t xml:space="preserve">الطرف </w:t>
      </w:r>
      <w:r w:rsidRPr="00F957CD">
        <w:rPr>
          <w:b/>
          <w:bCs/>
          <w:rtl/>
        </w:rPr>
        <w:t xml:space="preserve">على مواصلة تعزيز المعرفة </w:t>
      </w:r>
      <w:r w:rsidRPr="00F957CD">
        <w:rPr>
          <w:rFonts w:hint="cs"/>
          <w:b/>
          <w:bCs/>
          <w:rtl/>
        </w:rPr>
        <w:t>والفهم ل</w:t>
      </w:r>
      <w:r w:rsidRPr="00F957CD">
        <w:rPr>
          <w:b/>
          <w:bCs/>
          <w:rtl/>
        </w:rPr>
        <w:t xml:space="preserve">لاتفاقية </w:t>
      </w:r>
      <w:r>
        <w:rPr>
          <w:rFonts w:hint="cs"/>
          <w:b/>
          <w:bCs/>
          <w:rtl/>
        </w:rPr>
        <w:t>و</w:t>
      </w:r>
      <w:r w:rsidRPr="00F957CD">
        <w:rPr>
          <w:b/>
          <w:bCs/>
          <w:rtl/>
        </w:rPr>
        <w:t>المساواة بين الجنسين من خلال البرامج التدريبية التي تُجرى بشأن الاتفاقية وبروتوكولها الاختياري، وكذلك التوصيات العامة للّجنة والآراء المعتمدة بشأن البلاغات و</w:t>
      </w:r>
      <w:r w:rsidR="001E5419">
        <w:rPr>
          <w:rFonts w:hint="cs"/>
          <w:b/>
          <w:bCs/>
          <w:rtl/>
        </w:rPr>
        <w:t xml:space="preserve">الشكاوى </w:t>
      </w:r>
      <w:r w:rsidRPr="00F957CD">
        <w:rPr>
          <w:b/>
          <w:bCs/>
          <w:rtl/>
        </w:rPr>
        <w:t>الفردية، لا</w:t>
      </w:r>
      <w:r>
        <w:rPr>
          <w:rFonts w:hint="cs"/>
          <w:b/>
          <w:bCs/>
          <w:rtl/>
        </w:rPr>
        <w:t> </w:t>
      </w:r>
      <w:r w:rsidRPr="00F957CD">
        <w:rPr>
          <w:b/>
          <w:bCs/>
          <w:rtl/>
        </w:rPr>
        <w:t xml:space="preserve">سيما بالنسبة لأعضاء السلك القانوني ومسؤولي الشرطة وغيرهم من مسؤولي إنفاذ القوانين، بمن فيهم المسؤولون الحكوميون، والأحزاب السياسية. وتوصي اللجنة أيضا </w:t>
      </w:r>
      <w:r w:rsidR="001E5419">
        <w:rPr>
          <w:rFonts w:hint="cs"/>
          <w:b/>
          <w:bCs/>
          <w:rtl/>
        </w:rPr>
        <w:t xml:space="preserve">بأن تقوم الدولة الطرف </w:t>
      </w:r>
      <w:r w:rsidRPr="00F957CD">
        <w:rPr>
          <w:b/>
          <w:bCs/>
          <w:rtl/>
        </w:rPr>
        <w:t xml:space="preserve">بتصميم وتنفيذ حملات توعية تستهدف النساء، بمن فيهن الريفيات، من أجل تعزيز معرفتهن بالحقوق المكفولة لهن بموجب الاتفاقية وبروتوكولها الاختياري ومن ثم تعزيز قدرتهن على </w:t>
      </w:r>
      <w:r w:rsidR="001E5419">
        <w:rPr>
          <w:rFonts w:hint="cs"/>
          <w:b/>
          <w:bCs/>
          <w:rtl/>
        </w:rPr>
        <w:t>ممارسة حقوقهن</w:t>
      </w:r>
      <w:r w:rsidRPr="00F957CD">
        <w:rPr>
          <w:b/>
          <w:bCs/>
          <w:rtl/>
        </w:rPr>
        <w:t>.</w:t>
      </w:r>
    </w:p>
    <w:p w:rsidR="00E27DBD" w:rsidRPr="00B30CFE" w:rsidRDefault="00E27DBD" w:rsidP="00E27DBD">
      <w:pPr>
        <w:pStyle w:val="H23"/>
        <w:tabs>
          <w:tab w:val="right" w:pos="1022"/>
          <w:tab w:val="left" w:pos="1267"/>
          <w:tab w:val="left" w:pos="1930"/>
          <w:tab w:val="left" w:pos="2592"/>
          <w:tab w:val="left" w:pos="3254"/>
          <w:tab w:val="left" w:pos="3917"/>
          <w:tab w:val="left" w:pos="4579"/>
          <w:tab w:val="left" w:pos="5242"/>
          <w:tab w:val="left" w:pos="5904"/>
          <w:tab w:val="left" w:pos="6566"/>
        </w:tabs>
        <w:spacing w:line="120" w:lineRule="exact"/>
        <w:ind w:left="1267" w:right="1267" w:hanging="1267"/>
        <w:jc w:val="lowKashida"/>
        <w:rPr>
          <w:rFonts w:hint="cs"/>
          <w:sz w:val="10"/>
          <w:rtl/>
        </w:rPr>
      </w:pPr>
    </w:p>
    <w:p w:rsidR="00E27DBD" w:rsidRPr="00474091" w:rsidRDefault="00E27DBD" w:rsidP="00E27DBD">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rPr>
      </w:pPr>
      <w:r>
        <w:rPr>
          <w:rFonts w:hint="cs"/>
          <w:rtl/>
        </w:rPr>
        <w:tab/>
      </w:r>
      <w:r>
        <w:rPr>
          <w:rFonts w:hint="cs"/>
          <w:rtl/>
        </w:rPr>
        <w:tab/>
      </w:r>
      <w:r w:rsidRPr="00474091">
        <w:rPr>
          <w:rtl/>
        </w:rPr>
        <w:t>القوانين التمييزية</w:t>
      </w:r>
    </w:p>
    <w:p w:rsidR="00E27DBD" w:rsidRPr="00474091" w:rsidRDefault="00E27DBD" w:rsidP="001E5419">
      <w:pPr>
        <w:pStyle w:val="SingleTxt"/>
        <w:rPr>
          <w:rFonts w:hint="cs"/>
          <w:b/>
          <w:bCs/>
          <w:rtl/>
        </w:rPr>
      </w:pPr>
      <w:r w:rsidRPr="00474091">
        <w:rPr>
          <w:rFonts w:hint="cs"/>
          <w:rtl/>
        </w:rPr>
        <w:t>15 -</w:t>
      </w:r>
      <w:r w:rsidRPr="00474091">
        <w:rPr>
          <w:rFonts w:hint="cs"/>
          <w:rtl/>
        </w:rPr>
        <w:tab/>
      </w:r>
      <w:r w:rsidRPr="00474091">
        <w:rPr>
          <w:rtl/>
        </w:rPr>
        <w:t xml:space="preserve">تلاحظ اللجنة مع التقدير المعلومات التي قدمها رئيس الوفد ومفادها أن البرلمان سينظر في </w:t>
      </w:r>
      <w:r w:rsidR="001E5419">
        <w:rPr>
          <w:rFonts w:hint="cs"/>
          <w:rtl/>
        </w:rPr>
        <w:t xml:space="preserve">إجراء </w:t>
      </w:r>
      <w:r w:rsidRPr="00474091">
        <w:rPr>
          <w:rtl/>
        </w:rPr>
        <w:t xml:space="preserve">تعديل </w:t>
      </w:r>
      <w:r w:rsidR="001E5419">
        <w:rPr>
          <w:rFonts w:hint="cs"/>
          <w:rtl/>
        </w:rPr>
        <w:t>ل</w:t>
      </w:r>
      <w:r w:rsidRPr="00474091">
        <w:rPr>
          <w:rtl/>
        </w:rPr>
        <w:t xml:space="preserve">قانون الأسرة أثناء دورته </w:t>
      </w:r>
      <w:r w:rsidRPr="00474091">
        <w:rPr>
          <w:rFonts w:hint="cs"/>
          <w:rtl/>
        </w:rPr>
        <w:t>التي</w:t>
      </w:r>
      <w:r>
        <w:rPr>
          <w:rFonts w:hint="cs"/>
          <w:rtl/>
        </w:rPr>
        <w:t xml:space="preserve"> سيعقدها في الربع الثالث من عام</w:t>
      </w:r>
      <w:r>
        <w:rPr>
          <w:rFonts w:hint="eastAsia"/>
          <w:rtl/>
        </w:rPr>
        <w:t> </w:t>
      </w:r>
      <w:r w:rsidRPr="00474091">
        <w:rPr>
          <w:rFonts w:hint="cs"/>
          <w:rtl/>
        </w:rPr>
        <w:t>2009 ل</w:t>
      </w:r>
      <w:r>
        <w:rPr>
          <w:rFonts w:hint="cs"/>
          <w:rtl/>
        </w:rPr>
        <w:t>ت</w:t>
      </w:r>
      <w:r w:rsidRPr="00474091">
        <w:rPr>
          <w:rFonts w:hint="cs"/>
          <w:rtl/>
        </w:rPr>
        <w:t>وحيد</w:t>
      </w:r>
      <w:r w:rsidRPr="00474091">
        <w:rPr>
          <w:rtl/>
        </w:rPr>
        <w:t xml:space="preserve"> الحد الأدنى القانوني لسن </w:t>
      </w:r>
      <w:r w:rsidRPr="00474091">
        <w:rPr>
          <w:rFonts w:hint="cs"/>
          <w:rtl/>
        </w:rPr>
        <w:t>ال</w:t>
      </w:r>
      <w:r w:rsidRPr="00474091">
        <w:rPr>
          <w:rtl/>
        </w:rPr>
        <w:t xml:space="preserve">زواج </w:t>
      </w:r>
      <w:r w:rsidRPr="00474091">
        <w:rPr>
          <w:rFonts w:hint="cs"/>
          <w:rtl/>
        </w:rPr>
        <w:t>ليكون 18 عاما للجنسين</w:t>
      </w:r>
      <w:r w:rsidRPr="00474091">
        <w:rPr>
          <w:rtl/>
        </w:rPr>
        <w:t xml:space="preserve">. غير أنها </w:t>
      </w:r>
      <w:r w:rsidRPr="00474091">
        <w:rPr>
          <w:rFonts w:hint="cs"/>
          <w:rtl/>
        </w:rPr>
        <w:t>ل</w:t>
      </w:r>
      <w:r>
        <w:rPr>
          <w:rFonts w:hint="cs"/>
          <w:rtl/>
        </w:rPr>
        <w:t>ا</w:t>
      </w:r>
      <w:r>
        <w:rPr>
          <w:rFonts w:hint="eastAsia"/>
          <w:rtl/>
        </w:rPr>
        <w:t> </w:t>
      </w:r>
      <w:r w:rsidRPr="00474091">
        <w:rPr>
          <w:rFonts w:hint="cs"/>
          <w:rtl/>
        </w:rPr>
        <w:t>تزال</w:t>
      </w:r>
      <w:r w:rsidRPr="00474091">
        <w:rPr>
          <w:rtl/>
        </w:rPr>
        <w:t xml:space="preserve"> قلقة بشأن اختلاف الحد الأدنى لسن الزواج بين المرأة والرجل، المحدد </w:t>
      </w:r>
      <w:r w:rsidRPr="00474091">
        <w:rPr>
          <w:rFonts w:hint="cs"/>
          <w:rtl/>
        </w:rPr>
        <w:t>بـ</w:t>
      </w:r>
      <w:r w:rsidRPr="00474091">
        <w:rPr>
          <w:rtl/>
        </w:rPr>
        <w:t xml:space="preserve"> </w:t>
      </w:r>
      <w:r w:rsidRPr="00474091">
        <w:rPr>
          <w:rFonts w:hint="cs"/>
          <w:rtl/>
        </w:rPr>
        <w:t>17</w:t>
      </w:r>
      <w:r w:rsidRPr="00474091">
        <w:rPr>
          <w:rtl/>
        </w:rPr>
        <w:t xml:space="preserve"> عاما بالنسبة </w:t>
      </w:r>
      <w:r w:rsidRPr="00474091">
        <w:rPr>
          <w:rFonts w:hint="cs"/>
          <w:rtl/>
        </w:rPr>
        <w:t>ل</w:t>
      </w:r>
      <w:r w:rsidRPr="00474091">
        <w:rPr>
          <w:rtl/>
        </w:rPr>
        <w:t>لمرأة.</w:t>
      </w:r>
    </w:p>
    <w:p w:rsidR="00E27DBD" w:rsidRPr="00474091" w:rsidRDefault="00E27DBD" w:rsidP="000C63F7">
      <w:pPr>
        <w:pStyle w:val="SingleTxt"/>
        <w:rPr>
          <w:b/>
          <w:bCs/>
        </w:rPr>
      </w:pPr>
      <w:r w:rsidRPr="00474091">
        <w:rPr>
          <w:rFonts w:hint="cs"/>
          <w:rtl/>
        </w:rPr>
        <w:t>16 -</w:t>
      </w:r>
      <w:r w:rsidRPr="00474091">
        <w:rPr>
          <w:rFonts w:hint="cs"/>
          <w:rtl/>
        </w:rPr>
        <w:tab/>
      </w:r>
      <w:r w:rsidRPr="00474091">
        <w:rPr>
          <w:b/>
          <w:bCs/>
          <w:rtl/>
        </w:rPr>
        <w:t xml:space="preserve">وتحث اللجنة الدولة الطرف على الإسراع في سَنّ تعديل قانون الأسرة </w:t>
      </w:r>
      <w:r w:rsidR="000C63F7">
        <w:rPr>
          <w:rFonts w:hint="cs"/>
          <w:b/>
          <w:bCs/>
          <w:rtl/>
        </w:rPr>
        <w:t xml:space="preserve">لتوحيد </w:t>
      </w:r>
      <w:r w:rsidRPr="00474091">
        <w:rPr>
          <w:b/>
          <w:bCs/>
          <w:rtl/>
        </w:rPr>
        <w:t xml:space="preserve">الحد الأدنى لسن الزواج </w:t>
      </w:r>
      <w:r w:rsidRPr="00474091">
        <w:rPr>
          <w:rFonts w:hint="cs"/>
          <w:b/>
          <w:bCs/>
          <w:rtl/>
        </w:rPr>
        <w:t>لل</w:t>
      </w:r>
      <w:r w:rsidRPr="00474091">
        <w:rPr>
          <w:b/>
          <w:bCs/>
          <w:rtl/>
        </w:rPr>
        <w:t xml:space="preserve">مرأة والرجل </w:t>
      </w:r>
      <w:r w:rsidR="000C63F7">
        <w:rPr>
          <w:rFonts w:hint="cs"/>
          <w:b/>
          <w:bCs/>
          <w:rtl/>
        </w:rPr>
        <w:t>وجعله 18 سنة</w:t>
      </w:r>
      <w:r w:rsidRPr="00474091">
        <w:rPr>
          <w:b/>
          <w:bCs/>
          <w:rtl/>
        </w:rPr>
        <w:t>، وفقا للمادة</w:t>
      </w:r>
      <w:r>
        <w:rPr>
          <w:rFonts w:hint="cs"/>
          <w:b/>
          <w:bCs/>
          <w:rtl/>
        </w:rPr>
        <w:t> </w:t>
      </w:r>
      <w:r w:rsidRPr="00474091">
        <w:rPr>
          <w:rFonts w:hint="cs"/>
          <w:b/>
          <w:bCs/>
          <w:rtl/>
        </w:rPr>
        <w:t>16</w:t>
      </w:r>
      <w:r w:rsidRPr="00474091">
        <w:rPr>
          <w:b/>
          <w:bCs/>
          <w:rtl/>
        </w:rPr>
        <w:t xml:space="preserve"> من الاتفاقية والتوصية العامة</w:t>
      </w:r>
      <w:r w:rsidRPr="00474091">
        <w:rPr>
          <w:rFonts w:hint="cs"/>
          <w:b/>
          <w:bCs/>
          <w:rtl/>
        </w:rPr>
        <w:t xml:space="preserve"> رقم</w:t>
      </w:r>
      <w:r w:rsidRPr="00474091">
        <w:rPr>
          <w:b/>
          <w:bCs/>
          <w:rtl/>
        </w:rPr>
        <w:t xml:space="preserve"> </w:t>
      </w:r>
      <w:r w:rsidRPr="00474091">
        <w:rPr>
          <w:rFonts w:hint="cs"/>
          <w:b/>
          <w:bCs/>
          <w:rtl/>
        </w:rPr>
        <w:t>21</w:t>
      </w:r>
      <w:r w:rsidRPr="00474091">
        <w:rPr>
          <w:b/>
          <w:bCs/>
          <w:rtl/>
        </w:rPr>
        <w:t xml:space="preserve"> </w:t>
      </w:r>
      <w:r w:rsidRPr="00474091">
        <w:rPr>
          <w:rFonts w:hint="cs"/>
          <w:b/>
          <w:bCs/>
          <w:rtl/>
        </w:rPr>
        <w:t>الصادرة عن ا</w:t>
      </w:r>
      <w:r w:rsidRPr="00474091">
        <w:rPr>
          <w:b/>
          <w:bCs/>
          <w:rtl/>
        </w:rPr>
        <w:t>للجنة.</w:t>
      </w:r>
    </w:p>
    <w:p w:rsidR="00E27DBD" w:rsidRPr="00474091" w:rsidRDefault="00E27DBD" w:rsidP="00E27DBD">
      <w:pPr>
        <w:pStyle w:val="SingleTxt"/>
        <w:spacing w:after="0" w:line="120" w:lineRule="exact"/>
        <w:rPr>
          <w:b/>
          <w:bCs/>
          <w:sz w:val="10"/>
          <w:rtl/>
        </w:rPr>
      </w:pPr>
    </w:p>
    <w:p w:rsidR="00E27DBD" w:rsidRPr="00474091" w:rsidRDefault="00E27DBD" w:rsidP="00E27DBD">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Pr>
      </w:pPr>
      <w:r>
        <w:rPr>
          <w:rFonts w:hint="cs"/>
          <w:rtl/>
        </w:rPr>
        <w:tab/>
      </w:r>
      <w:r>
        <w:rPr>
          <w:rFonts w:hint="cs"/>
          <w:rtl/>
        </w:rPr>
        <w:tab/>
      </w:r>
      <w:r w:rsidRPr="00474091">
        <w:rPr>
          <w:rtl/>
        </w:rPr>
        <w:t>التدابير الخاصة المؤقتة</w:t>
      </w:r>
    </w:p>
    <w:p w:rsidR="00E27DBD" w:rsidRPr="00474091" w:rsidRDefault="00E27DBD" w:rsidP="00E27DBD">
      <w:pPr>
        <w:pStyle w:val="SingleTxt"/>
      </w:pPr>
      <w:r w:rsidRPr="00474091">
        <w:rPr>
          <w:rFonts w:hint="cs"/>
          <w:rtl/>
        </w:rPr>
        <w:t>17 -</w:t>
      </w:r>
      <w:r w:rsidRPr="00474091">
        <w:rPr>
          <w:rFonts w:hint="cs"/>
          <w:rtl/>
        </w:rPr>
        <w:tab/>
        <w:t>و</w:t>
      </w:r>
      <w:r w:rsidRPr="00474091">
        <w:rPr>
          <w:rtl/>
        </w:rPr>
        <w:t xml:space="preserve">اللجنة تحيط علما بالأسباب التاريخية التي قدّمتها الدولة الطرف </w:t>
      </w:r>
      <w:r w:rsidRPr="00474091">
        <w:rPr>
          <w:rFonts w:hint="cs"/>
          <w:rtl/>
        </w:rPr>
        <w:t>لتعليل</w:t>
      </w:r>
      <w:r w:rsidRPr="00474091">
        <w:rPr>
          <w:rtl/>
        </w:rPr>
        <w:t xml:space="preserve"> قلة استخدامها للتدابير الخاصة المؤقتة وفقا للفقرة </w:t>
      </w:r>
      <w:r w:rsidRPr="00474091">
        <w:rPr>
          <w:rFonts w:hint="cs"/>
          <w:rtl/>
        </w:rPr>
        <w:t>1</w:t>
      </w:r>
      <w:r w:rsidRPr="00474091">
        <w:rPr>
          <w:rtl/>
        </w:rPr>
        <w:t xml:space="preserve"> من المادة</w:t>
      </w:r>
      <w:r w:rsidRPr="00474091">
        <w:rPr>
          <w:rFonts w:hint="cs"/>
          <w:rtl/>
        </w:rPr>
        <w:t xml:space="preserve"> 4</w:t>
      </w:r>
      <w:r w:rsidRPr="00474091">
        <w:rPr>
          <w:rtl/>
        </w:rPr>
        <w:t xml:space="preserve"> من الاتفاقية والتوصية العامة</w:t>
      </w:r>
      <w:r w:rsidRPr="00474091">
        <w:rPr>
          <w:rFonts w:hint="cs"/>
          <w:rtl/>
        </w:rPr>
        <w:t xml:space="preserve"> رقم</w:t>
      </w:r>
      <w:r w:rsidRPr="00474091">
        <w:rPr>
          <w:rtl/>
        </w:rPr>
        <w:t xml:space="preserve"> </w:t>
      </w:r>
      <w:r w:rsidRPr="00474091">
        <w:rPr>
          <w:rFonts w:hint="cs"/>
          <w:rtl/>
        </w:rPr>
        <w:t>25</w:t>
      </w:r>
      <w:r w:rsidRPr="00474091">
        <w:rPr>
          <w:rtl/>
        </w:rPr>
        <w:t xml:space="preserve"> </w:t>
      </w:r>
      <w:r w:rsidRPr="00474091">
        <w:rPr>
          <w:rFonts w:hint="cs"/>
          <w:rtl/>
        </w:rPr>
        <w:t>الصادرة عن ا</w:t>
      </w:r>
      <w:r w:rsidRPr="00474091">
        <w:rPr>
          <w:rtl/>
        </w:rPr>
        <w:t>للجنة، وترحب بتغيير موقف الدولة الطرف في ذلك الصدد</w:t>
      </w:r>
      <w:r w:rsidRPr="00474091">
        <w:rPr>
          <w:rFonts w:hint="cs"/>
          <w:rtl/>
        </w:rPr>
        <w:t>،</w:t>
      </w:r>
      <w:r w:rsidRPr="00474091">
        <w:rPr>
          <w:rtl/>
        </w:rPr>
        <w:t xml:space="preserve"> مثلما يتبيّن من إدراج حكم محدد بشأن تطبيق التدابير الخاصة المؤقتة في قانون المساواة بين الجنسين. غير أن اللجنة قلقة </w:t>
      </w:r>
      <w:r w:rsidRPr="00474091">
        <w:rPr>
          <w:rFonts w:hint="cs"/>
          <w:rtl/>
        </w:rPr>
        <w:t>ل</w:t>
      </w:r>
      <w:r w:rsidRPr="00474091">
        <w:rPr>
          <w:rtl/>
        </w:rPr>
        <w:t>أن الدولة الطرف لم تستخدم التدابير الخاصة المؤقتة</w:t>
      </w:r>
      <w:r w:rsidRPr="00474091">
        <w:rPr>
          <w:rFonts w:hint="cs"/>
          <w:rtl/>
        </w:rPr>
        <w:t xml:space="preserve"> </w:t>
      </w:r>
      <w:r w:rsidRPr="00474091">
        <w:rPr>
          <w:rtl/>
        </w:rPr>
        <w:t xml:space="preserve">استخداما كافيا كقاعدة من قواعد السياسة العامة للتعجيل بتحقيق المساواة </w:t>
      </w:r>
      <w:r w:rsidRPr="00474091">
        <w:rPr>
          <w:rFonts w:hint="cs"/>
          <w:rtl/>
        </w:rPr>
        <w:t>الواقعية</w:t>
      </w:r>
      <w:r w:rsidRPr="00474091">
        <w:rPr>
          <w:rtl/>
        </w:rPr>
        <w:t xml:space="preserve"> بين المرأة والرجل في جميع مجالات الاتفاقية و</w:t>
      </w:r>
      <w:r w:rsidRPr="00474091">
        <w:rPr>
          <w:rFonts w:hint="cs"/>
          <w:rtl/>
        </w:rPr>
        <w:t>ل</w:t>
      </w:r>
      <w:r w:rsidRPr="00474091">
        <w:rPr>
          <w:rtl/>
        </w:rPr>
        <w:t xml:space="preserve">تحسين </w:t>
      </w:r>
      <w:r w:rsidRPr="00474091">
        <w:rPr>
          <w:rFonts w:hint="cs"/>
          <w:rtl/>
        </w:rPr>
        <w:t>إعمال</w:t>
      </w:r>
      <w:r w:rsidRPr="00474091">
        <w:rPr>
          <w:rtl/>
        </w:rPr>
        <w:t xml:space="preserve"> حقوق المرأة، ولا سيما فيما يتعلق بمشاركتها في </w:t>
      </w:r>
      <w:r w:rsidRPr="00474091">
        <w:rPr>
          <w:rFonts w:hint="cs"/>
          <w:rtl/>
        </w:rPr>
        <w:t xml:space="preserve">العمل </w:t>
      </w:r>
      <w:r w:rsidRPr="00474091">
        <w:rPr>
          <w:rtl/>
        </w:rPr>
        <w:t>السياس</w:t>
      </w:r>
      <w:r w:rsidRPr="00474091">
        <w:rPr>
          <w:rFonts w:hint="cs"/>
          <w:rtl/>
        </w:rPr>
        <w:t>ي</w:t>
      </w:r>
      <w:r w:rsidRPr="00474091">
        <w:rPr>
          <w:rtl/>
        </w:rPr>
        <w:t xml:space="preserve"> وفي </w:t>
      </w:r>
      <w:r w:rsidRPr="00474091">
        <w:rPr>
          <w:rFonts w:hint="cs"/>
          <w:rtl/>
        </w:rPr>
        <w:t>مناصب</w:t>
      </w:r>
      <w:r w:rsidRPr="00474091">
        <w:rPr>
          <w:rtl/>
        </w:rPr>
        <w:t xml:space="preserve"> اتخاذ القرارات. كما تل</w:t>
      </w:r>
      <w:r>
        <w:rPr>
          <w:rtl/>
        </w:rPr>
        <w:t>احظ اللجنة عدم وجود فهم واضح في</w:t>
      </w:r>
      <w:r>
        <w:rPr>
          <w:rFonts w:hint="cs"/>
          <w:rtl/>
        </w:rPr>
        <w:t> </w:t>
      </w:r>
      <w:r w:rsidRPr="00474091">
        <w:rPr>
          <w:rtl/>
        </w:rPr>
        <w:t xml:space="preserve">الدولة الطرف لمفهوم التدابير الخاصة المؤقتة، على النحو المنصوص عليه في الفقرة </w:t>
      </w:r>
      <w:r w:rsidRPr="00474091">
        <w:rPr>
          <w:rFonts w:hint="cs"/>
          <w:rtl/>
        </w:rPr>
        <w:t>1</w:t>
      </w:r>
      <w:r w:rsidRPr="00474091">
        <w:rPr>
          <w:rtl/>
        </w:rPr>
        <w:t xml:space="preserve"> من المادة </w:t>
      </w:r>
      <w:r w:rsidRPr="00474091">
        <w:rPr>
          <w:rFonts w:hint="cs"/>
          <w:rtl/>
        </w:rPr>
        <w:t>4</w:t>
      </w:r>
      <w:r w:rsidRPr="00474091">
        <w:rPr>
          <w:rtl/>
        </w:rPr>
        <w:t xml:space="preserve"> من الاتفاقية، ومثلما ورد شرح مفصل له في التوصية العامة</w:t>
      </w:r>
      <w:r w:rsidRPr="00474091">
        <w:rPr>
          <w:rFonts w:hint="cs"/>
          <w:rtl/>
        </w:rPr>
        <w:t xml:space="preserve"> رقم</w:t>
      </w:r>
      <w:r w:rsidRPr="00474091">
        <w:rPr>
          <w:rtl/>
        </w:rPr>
        <w:t xml:space="preserve"> </w:t>
      </w:r>
      <w:r w:rsidRPr="00474091">
        <w:rPr>
          <w:rFonts w:hint="cs"/>
          <w:rtl/>
        </w:rPr>
        <w:t>25</w:t>
      </w:r>
      <w:r w:rsidRPr="00474091">
        <w:rPr>
          <w:rtl/>
        </w:rPr>
        <w:t xml:space="preserve"> </w:t>
      </w:r>
      <w:r>
        <w:rPr>
          <w:rFonts w:hint="cs"/>
          <w:rtl/>
        </w:rPr>
        <w:t>الصادرة عن</w:t>
      </w:r>
      <w:r>
        <w:rPr>
          <w:rFonts w:hint="eastAsia"/>
          <w:rtl/>
        </w:rPr>
        <w:t> </w:t>
      </w:r>
      <w:r w:rsidRPr="00474091">
        <w:rPr>
          <w:rFonts w:hint="cs"/>
          <w:rtl/>
        </w:rPr>
        <w:t>ا</w:t>
      </w:r>
      <w:r w:rsidRPr="00474091">
        <w:rPr>
          <w:rtl/>
        </w:rPr>
        <w:t>للجنة.</w:t>
      </w:r>
    </w:p>
    <w:p w:rsidR="00E27DBD" w:rsidRPr="00474091" w:rsidRDefault="00E27DBD" w:rsidP="00E27DBD">
      <w:pPr>
        <w:pStyle w:val="SingleTxt"/>
        <w:rPr>
          <w:rFonts w:hint="cs"/>
          <w:b/>
          <w:bCs/>
        </w:rPr>
      </w:pPr>
      <w:r w:rsidRPr="00474091">
        <w:rPr>
          <w:rFonts w:hint="cs"/>
          <w:rtl/>
        </w:rPr>
        <w:t>18 -</w:t>
      </w:r>
      <w:r w:rsidRPr="00474091">
        <w:rPr>
          <w:rFonts w:hint="cs"/>
          <w:rtl/>
        </w:rPr>
        <w:tab/>
      </w:r>
      <w:r w:rsidRPr="00474091">
        <w:rPr>
          <w:b/>
          <w:bCs/>
          <w:rtl/>
        </w:rPr>
        <w:t xml:space="preserve">وتشجع اللجنة الدولة الطرف على وضع برامج لتعريف جميع الموظفين </w:t>
      </w:r>
      <w:r w:rsidRPr="00474091">
        <w:rPr>
          <w:rFonts w:hint="cs"/>
          <w:b/>
          <w:bCs/>
          <w:rtl/>
        </w:rPr>
        <w:t>المناسبين</w:t>
      </w:r>
      <w:r w:rsidRPr="00474091">
        <w:rPr>
          <w:b/>
          <w:bCs/>
          <w:rtl/>
        </w:rPr>
        <w:t xml:space="preserve"> بمفهوم التدابير الخاصة المؤقتة</w:t>
      </w:r>
      <w:r w:rsidRPr="00474091">
        <w:rPr>
          <w:rFonts w:hint="cs"/>
          <w:b/>
          <w:bCs/>
          <w:rtl/>
        </w:rPr>
        <w:t>، حسب ما جاء</w:t>
      </w:r>
      <w:r w:rsidRPr="00474091">
        <w:rPr>
          <w:b/>
          <w:bCs/>
          <w:rtl/>
        </w:rPr>
        <w:t xml:space="preserve"> في الفقرة</w:t>
      </w:r>
      <w:r w:rsidRPr="00474091">
        <w:rPr>
          <w:rFonts w:hint="cs"/>
          <w:b/>
          <w:bCs/>
          <w:rtl/>
        </w:rPr>
        <w:t xml:space="preserve"> 1 </w:t>
      </w:r>
      <w:r w:rsidRPr="00474091">
        <w:rPr>
          <w:b/>
          <w:bCs/>
          <w:rtl/>
        </w:rPr>
        <w:t>من المادة</w:t>
      </w:r>
      <w:r w:rsidRPr="00474091">
        <w:rPr>
          <w:rFonts w:hint="cs"/>
          <w:b/>
          <w:bCs/>
          <w:rtl/>
        </w:rPr>
        <w:t xml:space="preserve"> 4 </w:t>
      </w:r>
      <w:r w:rsidRPr="00474091">
        <w:rPr>
          <w:b/>
          <w:bCs/>
          <w:rtl/>
        </w:rPr>
        <w:t>من الاتفاقية والتوصية العامة</w:t>
      </w:r>
      <w:r w:rsidRPr="00474091">
        <w:rPr>
          <w:rFonts w:hint="cs"/>
          <w:b/>
          <w:bCs/>
          <w:rtl/>
        </w:rPr>
        <w:t xml:space="preserve"> رقم</w:t>
      </w:r>
      <w:r w:rsidRPr="00474091">
        <w:rPr>
          <w:b/>
          <w:bCs/>
          <w:rtl/>
        </w:rPr>
        <w:t xml:space="preserve"> </w:t>
      </w:r>
      <w:r w:rsidRPr="00474091">
        <w:rPr>
          <w:rFonts w:hint="cs"/>
          <w:b/>
          <w:bCs/>
          <w:rtl/>
        </w:rPr>
        <w:t>25</w:t>
      </w:r>
      <w:r w:rsidRPr="00474091">
        <w:rPr>
          <w:b/>
          <w:bCs/>
          <w:rtl/>
        </w:rPr>
        <w:t xml:space="preserve"> </w:t>
      </w:r>
      <w:r w:rsidRPr="00474091">
        <w:rPr>
          <w:rFonts w:hint="cs"/>
          <w:b/>
          <w:bCs/>
          <w:rtl/>
        </w:rPr>
        <w:t>الصادرة عن ا</w:t>
      </w:r>
      <w:r w:rsidRPr="00474091">
        <w:rPr>
          <w:b/>
          <w:bCs/>
          <w:rtl/>
        </w:rPr>
        <w:t xml:space="preserve">للجنة. </w:t>
      </w:r>
      <w:r w:rsidRPr="00474091">
        <w:rPr>
          <w:rFonts w:hint="cs"/>
          <w:b/>
          <w:bCs/>
          <w:rtl/>
        </w:rPr>
        <w:t>وتوصي</w:t>
      </w:r>
      <w:r w:rsidRPr="00474091">
        <w:rPr>
          <w:b/>
          <w:bCs/>
          <w:rtl/>
        </w:rPr>
        <w:t xml:space="preserve"> اللجنة بأن تتخذ الدولة الطرف تدابير خاصة مؤقتة </w:t>
      </w:r>
      <w:r w:rsidRPr="00474091">
        <w:rPr>
          <w:rFonts w:hint="cs"/>
          <w:b/>
          <w:bCs/>
          <w:rtl/>
        </w:rPr>
        <w:t>ب</w:t>
      </w:r>
      <w:r w:rsidRPr="00474091">
        <w:rPr>
          <w:b/>
          <w:bCs/>
          <w:rtl/>
        </w:rPr>
        <w:t>أشكال مختلفة في المجالات التي تكون فيها</w:t>
      </w:r>
      <w:r>
        <w:rPr>
          <w:b/>
          <w:bCs/>
          <w:rtl/>
        </w:rPr>
        <w:t xml:space="preserve"> المرأة ممثَّلة تمثيلا ناقصا أو</w:t>
      </w:r>
      <w:r>
        <w:rPr>
          <w:rFonts w:hint="cs"/>
          <w:b/>
          <w:bCs/>
          <w:rtl/>
        </w:rPr>
        <w:t> </w:t>
      </w:r>
      <w:r w:rsidRPr="00474091">
        <w:rPr>
          <w:b/>
          <w:bCs/>
          <w:rtl/>
        </w:rPr>
        <w:t>محرومة، و</w:t>
      </w:r>
      <w:r w:rsidRPr="00474091">
        <w:rPr>
          <w:rFonts w:hint="cs"/>
          <w:b/>
          <w:bCs/>
          <w:rtl/>
        </w:rPr>
        <w:t>ب</w:t>
      </w:r>
      <w:r w:rsidRPr="00474091">
        <w:rPr>
          <w:b/>
          <w:bCs/>
          <w:rtl/>
        </w:rPr>
        <w:t xml:space="preserve">أن تخصص موارد إضافية عند الحاجة </w:t>
      </w:r>
      <w:r w:rsidRPr="00474091">
        <w:rPr>
          <w:rFonts w:hint="cs"/>
          <w:b/>
          <w:bCs/>
          <w:rtl/>
        </w:rPr>
        <w:t>ل</w:t>
      </w:r>
      <w:r w:rsidRPr="00474091">
        <w:rPr>
          <w:b/>
          <w:bCs/>
          <w:rtl/>
        </w:rPr>
        <w:t xml:space="preserve">لتعجيل بالنهوض بالمرأة. </w:t>
      </w:r>
      <w:r w:rsidRPr="00474091">
        <w:rPr>
          <w:rFonts w:hint="cs"/>
          <w:b/>
          <w:bCs/>
          <w:rtl/>
        </w:rPr>
        <w:t xml:space="preserve">كما </w:t>
      </w:r>
      <w:r w:rsidRPr="00474091">
        <w:rPr>
          <w:b/>
          <w:bCs/>
          <w:rtl/>
        </w:rPr>
        <w:t>توصي اللجنة بأن توسع الدولة الطرف نطاق حكمها بشأن تطبيق التدابير الخاصة المؤقتة من أجل تشجيع استخدامها في القطاعين العام والخاص</w:t>
      </w:r>
      <w:r w:rsidRPr="00474091">
        <w:rPr>
          <w:rFonts w:hint="cs"/>
          <w:b/>
          <w:bCs/>
          <w:rtl/>
        </w:rPr>
        <w:t xml:space="preserve"> معا</w:t>
      </w:r>
      <w:r w:rsidRPr="00474091">
        <w:rPr>
          <w:b/>
          <w:bCs/>
          <w:rtl/>
        </w:rPr>
        <w:t>.</w:t>
      </w:r>
    </w:p>
    <w:p w:rsidR="00E27DBD" w:rsidRPr="00474091" w:rsidRDefault="00E27DBD" w:rsidP="00E27DBD">
      <w:pPr>
        <w:pStyle w:val="SingleTxt"/>
        <w:spacing w:after="0" w:line="120" w:lineRule="exact"/>
        <w:rPr>
          <w:b/>
          <w:bCs/>
          <w:sz w:val="10"/>
          <w:rtl/>
        </w:rPr>
      </w:pPr>
    </w:p>
    <w:p w:rsidR="00E27DBD" w:rsidRPr="00474091" w:rsidRDefault="00E27DBD" w:rsidP="00E27DBD">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pPr>
      <w:r>
        <w:rPr>
          <w:rFonts w:hint="cs"/>
          <w:rtl/>
        </w:rPr>
        <w:tab/>
      </w:r>
      <w:r>
        <w:rPr>
          <w:rFonts w:hint="cs"/>
          <w:rtl/>
        </w:rPr>
        <w:tab/>
      </w:r>
      <w:r w:rsidRPr="00474091">
        <w:rPr>
          <w:rtl/>
        </w:rPr>
        <w:t>القوالب النمطية والممارسات الثقافية</w:t>
      </w:r>
    </w:p>
    <w:p w:rsidR="00E27DBD" w:rsidRPr="00474091" w:rsidRDefault="00E27DBD" w:rsidP="00E27DBD">
      <w:pPr>
        <w:pStyle w:val="SingleTxt"/>
        <w:rPr>
          <w:rFonts w:hint="cs"/>
        </w:rPr>
      </w:pPr>
      <w:r w:rsidRPr="00474091">
        <w:rPr>
          <w:rFonts w:hint="cs"/>
          <w:rtl/>
        </w:rPr>
        <w:t>19 -</w:t>
      </w:r>
      <w:r w:rsidRPr="00474091">
        <w:rPr>
          <w:rFonts w:hint="cs"/>
          <w:rtl/>
        </w:rPr>
        <w:tab/>
      </w:r>
      <w:r w:rsidRPr="00474091">
        <w:rPr>
          <w:rtl/>
        </w:rPr>
        <w:t>تكرر اللجنة الإعراب عن قلقها إزاء مواقف السلطة الأبوية المتأصلة التي تضع المرأة في مرتبة أدنى، وإزاء القوالب النمطية القوية المتعلقة ب</w:t>
      </w:r>
      <w:r w:rsidRPr="00474091">
        <w:rPr>
          <w:rFonts w:hint="cs"/>
          <w:rtl/>
        </w:rPr>
        <w:t>أ</w:t>
      </w:r>
      <w:r w:rsidRPr="00474091">
        <w:rPr>
          <w:rtl/>
        </w:rPr>
        <w:t>دو</w:t>
      </w:r>
      <w:r w:rsidRPr="00474091">
        <w:rPr>
          <w:rFonts w:hint="cs"/>
          <w:rtl/>
        </w:rPr>
        <w:t>ا</w:t>
      </w:r>
      <w:r w:rsidRPr="00474091">
        <w:rPr>
          <w:rtl/>
        </w:rPr>
        <w:t>رها ومسؤولي</w:t>
      </w:r>
      <w:r w:rsidRPr="00474091">
        <w:rPr>
          <w:rFonts w:hint="cs"/>
          <w:rtl/>
        </w:rPr>
        <w:t>ا</w:t>
      </w:r>
      <w:r w:rsidRPr="00474091">
        <w:rPr>
          <w:rtl/>
        </w:rPr>
        <w:t xml:space="preserve">تها في الأسرة والمجتمع، التي تشكل </w:t>
      </w:r>
      <w:r w:rsidRPr="00474091">
        <w:rPr>
          <w:rFonts w:hint="cs"/>
          <w:rtl/>
        </w:rPr>
        <w:t>عقبة كأداء</w:t>
      </w:r>
      <w:r w:rsidRPr="00474091">
        <w:rPr>
          <w:rtl/>
        </w:rPr>
        <w:t xml:space="preserve"> أمام تنفيذ الاتفاقية، وهي ا</w:t>
      </w:r>
      <w:r>
        <w:rPr>
          <w:rtl/>
        </w:rPr>
        <w:t>لسبب الجذري لتخلف وضع المرأة في</w:t>
      </w:r>
      <w:r>
        <w:rPr>
          <w:rFonts w:hint="cs"/>
          <w:rtl/>
        </w:rPr>
        <w:t> </w:t>
      </w:r>
      <w:r w:rsidRPr="00474091">
        <w:rPr>
          <w:rtl/>
        </w:rPr>
        <w:t xml:space="preserve">الحياة السياسية وسوق العمل والتعليم </w:t>
      </w:r>
      <w:r w:rsidRPr="00474091">
        <w:rPr>
          <w:rFonts w:hint="cs"/>
          <w:rtl/>
        </w:rPr>
        <w:t>وغير ذلك من</w:t>
      </w:r>
      <w:r w:rsidRPr="00474091">
        <w:rPr>
          <w:rtl/>
        </w:rPr>
        <w:t xml:space="preserve"> المجالات.</w:t>
      </w:r>
    </w:p>
    <w:p w:rsidR="00E27DBD" w:rsidRPr="00474091" w:rsidRDefault="00E27DBD" w:rsidP="000C63F7">
      <w:pPr>
        <w:pStyle w:val="SingleTxt"/>
        <w:rPr>
          <w:rFonts w:hint="cs"/>
          <w:b/>
          <w:bCs/>
        </w:rPr>
      </w:pPr>
      <w:r w:rsidRPr="00474091">
        <w:rPr>
          <w:rFonts w:hint="cs"/>
          <w:rtl/>
        </w:rPr>
        <w:t>20 -</w:t>
      </w:r>
      <w:r w:rsidRPr="00474091">
        <w:rPr>
          <w:rFonts w:hint="cs"/>
          <w:rtl/>
        </w:rPr>
        <w:tab/>
      </w:r>
      <w:r w:rsidRPr="00474091">
        <w:rPr>
          <w:b/>
          <w:bCs/>
          <w:rtl/>
        </w:rPr>
        <w:t xml:space="preserve">وتدعو اللجنة الدولة الطرف إلى تكثيف جهودها، ولا سيما في المناطق الريفية، لإحداث تغيير في المواقف المقبولة على نطاق واسع التي تؤدي إلى وضع المرأة في مرتبة أدنى، وفي القوالب النمطية الخاصة </w:t>
      </w:r>
      <w:r w:rsidR="000C63F7">
        <w:rPr>
          <w:rFonts w:hint="cs"/>
          <w:b/>
          <w:bCs/>
          <w:rtl/>
        </w:rPr>
        <w:t xml:space="preserve">بأدوار </w:t>
      </w:r>
      <w:r w:rsidRPr="00474091">
        <w:rPr>
          <w:b/>
          <w:bCs/>
          <w:rtl/>
        </w:rPr>
        <w:t xml:space="preserve">كل من الجنسين. وينبغي أن تشمل هذه التدابير حملات توعية وتثقيف تستهدف قادة المجتمعات المحلية والآباء والمعلمين والمسؤولين والفتيات والفتيان وغيرهم، وذلك وفقا للالتزامات المنصوص عليها في المادتين </w:t>
      </w:r>
      <w:r w:rsidRPr="00474091">
        <w:rPr>
          <w:rFonts w:hint="cs"/>
          <w:b/>
          <w:bCs/>
          <w:rtl/>
        </w:rPr>
        <w:t>2</w:t>
      </w:r>
      <w:r w:rsidRPr="00474091">
        <w:rPr>
          <w:b/>
          <w:bCs/>
          <w:rtl/>
        </w:rPr>
        <w:t xml:space="preserve"> (و) </w:t>
      </w:r>
      <w:r w:rsidRPr="00474091">
        <w:rPr>
          <w:rFonts w:hint="cs"/>
          <w:b/>
          <w:bCs/>
          <w:rtl/>
        </w:rPr>
        <w:t>و</w:t>
      </w:r>
      <w:r>
        <w:rPr>
          <w:rFonts w:hint="eastAsia"/>
          <w:b/>
          <w:bCs/>
          <w:rtl/>
        </w:rPr>
        <w:t> </w:t>
      </w:r>
      <w:r w:rsidRPr="00474091">
        <w:rPr>
          <w:rFonts w:hint="cs"/>
          <w:b/>
          <w:bCs/>
          <w:rtl/>
        </w:rPr>
        <w:t>5</w:t>
      </w:r>
      <w:r w:rsidRPr="00474091">
        <w:rPr>
          <w:b/>
          <w:bCs/>
          <w:rtl/>
        </w:rPr>
        <w:t xml:space="preserve"> (أ) من الاتفاقية. وتوصي اللجنة أيضا بأن تواصل الدولة الطرف تشجيع وسائط الإعلام </w:t>
      </w:r>
      <w:r w:rsidRPr="00474091">
        <w:rPr>
          <w:rFonts w:hint="cs"/>
          <w:b/>
          <w:bCs/>
          <w:rtl/>
        </w:rPr>
        <w:t xml:space="preserve">الجماهيري </w:t>
      </w:r>
      <w:r w:rsidRPr="00474091">
        <w:rPr>
          <w:b/>
          <w:bCs/>
          <w:rtl/>
        </w:rPr>
        <w:t xml:space="preserve">على الترويج </w:t>
      </w:r>
      <w:r w:rsidR="000C63F7">
        <w:rPr>
          <w:b/>
          <w:bCs/>
          <w:rtl/>
        </w:rPr>
        <w:t>لتغيير</w:t>
      </w:r>
      <w:r w:rsidRPr="00474091">
        <w:rPr>
          <w:b/>
          <w:bCs/>
          <w:rtl/>
        </w:rPr>
        <w:t xml:space="preserve"> </w:t>
      </w:r>
      <w:r w:rsidR="000C63F7">
        <w:rPr>
          <w:rFonts w:hint="cs"/>
          <w:b/>
          <w:bCs/>
          <w:rtl/>
        </w:rPr>
        <w:t>المواقف المتعلقة بأدوار ا</w:t>
      </w:r>
      <w:r w:rsidRPr="00474091">
        <w:rPr>
          <w:b/>
          <w:bCs/>
          <w:rtl/>
        </w:rPr>
        <w:t>لمرأة والرجل</w:t>
      </w:r>
      <w:r w:rsidR="000C63F7">
        <w:rPr>
          <w:rFonts w:hint="cs"/>
          <w:b/>
          <w:bCs/>
          <w:rtl/>
        </w:rPr>
        <w:t xml:space="preserve"> ومسؤولياتهما</w:t>
      </w:r>
      <w:r w:rsidRPr="00474091">
        <w:rPr>
          <w:b/>
          <w:bCs/>
          <w:rtl/>
        </w:rPr>
        <w:t xml:space="preserve">، بوسائل </w:t>
      </w:r>
      <w:r w:rsidRPr="00474091">
        <w:rPr>
          <w:rFonts w:hint="cs"/>
          <w:b/>
          <w:bCs/>
          <w:rtl/>
        </w:rPr>
        <w:t>تشمل</w:t>
      </w:r>
      <w:r w:rsidRPr="00474091">
        <w:rPr>
          <w:b/>
          <w:bCs/>
          <w:rtl/>
        </w:rPr>
        <w:t xml:space="preserve"> الترويج للصور الإ</w:t>
      </w:r>
      <w:r>
        <w:rPr>
          <w:b/>
          <w:bCs/>
          <w:rtl/>
        </w:rPr>
        <w:t xml:space="preserve">يجابية وغير النمطية للنساء، </w:t>
      </w:r>
      <w:r w:rsidR="000C63F7">
        <w:rPr>
          <w:rFonts w:hint="cs"/>
          <w:b/>
          <w:bCs/>
          <w:rtl/>
        </w:rPr>
        <w:t xml:space="preserve">وعلى التعريف بقيمة </w:t>
      </w:r>
      <w:r w:rsidRPr="00474091">
        <w:rPr>
          <w:b/>
          <w:bCs/>
          <w:rtl/>
        </w:rPr>
        <w:t>المساواة بين الجنسين بالنسبة إلى المجتمع ككل.</w:t>
      </w:r>
    </w:p>
    <w:p w:rsidR="00E27DBD" w:rsidRPr="000C63F7" w:rsidRDefault="00E27DBD" w:rsidP="00E27DBD">
      <w:pPr>
        <w:pStyle w:val="SingleTxt"/>
        <w:spacing w:after="0" w:line="120" w:lineRule="exact"/>
        <w:rPr>
          <w:b/>
          <w:bCs/>
          <w:sz w:val="10"/>
          <w:rtl/>
        </w:rPr>
      </w:pPr>
    </w:p>
    <w:p w:rsidR="00E27DBD" w:rsidRPr="00474091" w:rsidRDefault="00E27DBD" w:rsidP="00E27DBD">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pPr>
      <w:r>
        <w:rPr>
          <w:rFonts w:hint="cs"/>
          <w:rtl/>
        </w:rPr>
        <w:tab/>
      </w:r>
      <w:r>
        <w:rPr>
          <w:rFonts w:hint="cs"/>
          <w:rtl/>
        </w:rPr>
        <w:tab/>
      </w:r>
      <w:r w:rsidRPr="00474091">
        <w:rPr>
          <w:rtl/>
        </w:rPr>
        <w:t>العنف ضد المرأة</w:t>
      </w:r>
    </w:p>
    <w:p w:rsidR="00E27DBD" w:rsidRPr="00474091" w:rsidRDefault="00E27DBD" w:rsidP="000C63F7">
      <w:pPr>
        <w:pStyle w:val="SingleTxt"/>
      </w:pPr>
      <w:r w:rsidRPr="00474091">
        <w:rPr>
          <w:rFonts w:hint="cs"/>
          <w:rtl/>
        </w:rPr>
        <w:t>21 -</w:t>
      </w:r>
      <w:r w:rsidRPr="00474091">
        <w:rPr>
          <w:rFonts w:hint="cs"/>
          <w:rtl/>
        </w:rPr>
        <w:tab/>
      </w:r>
      <w:r w:rsidRPr="00474091">
        <w:rPr>
          <w:rtl/>
        </w:rPr>
        <w:t>تثني اللجنة على التدابير المختلفة التي اتخذتها الدولة الطرف للتوعية بالعنف ضد المرأة ومكافحته والقضاء عليه</w:t>
      </w:r>
      <w:r w:rsidR="000C63F7">
        <w:rPr>
          <w:rFonts w:hint="cs"/>
          <w:rtl/>
        </w:rPr>
        <w:t>، وتحيط علما ب</w:t>
      </w:r>
      <w:r w:rsidRPr="00474091">
        <w:rPr>
          <w:rtl/>
        </w:rPr>
        <w:t xml:space="preserve">المعلومات التي قدمها رئيس الوفد ومفادها أن البرلمان سينظر في مشروع القانون </w:t>
      </w:r>
      <w:r w:rsidRPr="00474091">
        <w:rPr>
          <w:rFonts w:hint="cs"/>
          <w:rtl/>
        </w:rPr>
        <w:t>المتعلق</w:t>
      </w:r>
      <w:r w:rsidRPr="00474091">
        <w:rPr>
          <w:rtl/>
        </w:rPr>
        <w:t xml:space="preserve"> </w:t>
      </w:r>
      <w:r w:rsidRPr="00474091">
        <w:rPr>
          <w:rFonts w:hint="cs"/>
          <w:rtl/>
        </w:rPr>
        <w:t>ب</w:t>
      </w:r>
      <w:r w:rsidRPr="00474091">
        <w:rPr>
          <w:rtl/>
        </w:rPr>
        <w:t xml:space="preserve">العنف العائلي أثناء دورته </w:t>
      </w:r>
      <w:r w:rsidRPr="00474091">
        <w:rPr>
          <w:rFonts w:hint="cs"/>
          <w:rtl/>
        </w:rPr>
        <w:t>التي سيعقدها في الربع الثالث من عام 2009</w:t>
      </w:r>
      <w:r w:rsidRPr="00474091">
        <w:rPr>
          <w:rtl/>
        </w:rPr>
        <w:t>. ولا تزال اللجنة تشعر بالقلق إزاء طول عملية اعتماد هذا القانون وإزاء انتشار العنف المرتكب ضد النساء والفتيات في أذربيجان، بما في ذلك العنف العائلي وأشكال الانتهاك الجنسي</w:t>
      </w:r>
      <w:r w:rsidRPr="00474091">
        <w:rPr>
          <w:rFonts w:hint="cs"/>
          <w:rtl/>
        </w:rPr>
        <w:t xml:space="preserve"> الأخرى</w:t>
      </w:r>
      <w:r w:rsidRPr="00474091">
        <w:rPr>
          <w:rtl/>
        </w:rPr>
        <w:t>. ويساور اللجنة القلق</w:t>
      </w:r>
      <w:r w:rsidRPr="00474091">
        <w:rPr>
          <w:rFonts w:hint="cs"/>
          <w:rtl/>
        </w:rPr>
        <w:t xml:space="preserve"> لأنه</w:t>
      </w:r>
      <w:r w:rsidRPr="00474091">
        <w:rPr>
          <w:rtl/>
        </w:rPr>
        <w:t xml:space="preserve"> يبدو أن المجتمع يضفي </w:t>
      </w:r>
      <w:r w:rsidRPr="00474091">
        <w:rPr>
          <w:rFonts w:hint="cs"/>
          <w:rtl/>
        </w:rPr>
        <w:t xml:space="preserve">أحيانا </w:t>
      </w:r>
      <w:r w:rsidRPr="00474091">
        <w:rPr>
          <w:rtl/>
        </w:rPr>
        <w:t>طابع الشرعية على هذا العنف من خلال ثقافة الصمت والإفلات من العقاب</w:t>
      </w:r>
      <w:r w:rsidRPr="00474091">
        <w:rPr>
          <w:rFonts w:hint="cs"/>
          <w:rtl/>
        </w:rPr>
        <w:t xml:space="preserve"> ولأن هذا العنف يبدو مقبولا اجتماعيا</w:t>
      </w:r>
      <w:r w:rsidRPr="00474091">
        <w:rPr>
          <w:rtl/>
        </w:rPr>
        <w:t xml:space="preserve">. كما تشعر </w:t>
      </w:r>
      <w:r w:rsidRPr="00474091">
        <w:rPr>
          <w:rFonts w:hint="cs"/>
          <w:rtl/>
        </w:rPr>
        <w:t xml:space="preserve">اللجنة </w:t>
      </w:r>
      <w:r w:rsidRPr="00474091">
        <w:rPr>
          <w:rtl/>
        </w:rPr>
        <w:t xml:space="preserve">بالقلق لعدم </w:t>
      </w:r>
      <w:r w:rsidR="000C63F7">
        <w:rPr>
          <w:rFonts w:hint="cs"/>
          <w:rtl/>
        </w:rPr>
        <w:t xml:space="preserve">توافر </w:t>
      </w:r>
      <w:r w:rsidRPr="00474091">
        <w:rPr>
          <w:rtl/>
        </w:rPr>
        <w:t xml:space="preserve">ملاجئ </w:t>
      </w:r>
      <w:r w:rsidR="000C63F7">
        <w:rPr>
          <w:rFonts w:hint="cs"/>
          <w:rtl/>
        </w:rPr>
        <w:t xml:space="preserve">كافية وشبكة شاملة لمراكز الإحالة وإعادة التأهيل من أجل </w:t>
      </w:r>
      <w:r w:rsidRPr="00474091">
        <w:rPr>
          <w:rtl/>
        </w:rPr>
        <w:t>ضحايا العنف. و</w:t>
      </w:r>
      <w:r w:rsidRPr="00474091">
        <w:rPr>
          <w:rFonts w:hint="cs"/>
          <w:rtl/>
        </w:rPr>
        <w:t xml:space="preserve">هي </w:t>
      </w:r>
      <w:r w:rsidRPr="00474091">
        <w:rPr>
          <w:rtl/>
        </w:rPr>
        <w:t xml:space="preserve">ما زالت قلقة لاستناد تعريف الاغتصاب في القانون الجنائي إلى استعمال القوة بدلا من استناده إلى عدم </w:t>
      </w:r>
      <w:r w:rsidRPr="00474091">
        <w:rPr>
          <w:rFonts w:hint="cs"/>
          <w:rtl/>
        </w:rPr>
        <w:t>الرضى</w:t>
      </w:r>
      <w:r w:rsidRPr="00474091">
        <w:rPr>
          <w:rtl/>
        </w:rPr>
        <w:t xml:space="preserve">. وتأسف اللجنة لعدم وجود معلومات عن الإدانات والعقوبات الصادرة </w:t>
      </w:r>
      <w:r w:rsidR="000C63F7">
        <w:rPr>
          <w:rFonts w:hint="cs"/>
          <w:rtl/>
        </w:rPr>
        <w:t xml:space="preserve">في الحالات التي تشمل عنفا </w:t>
      </w:r>
      <w:r w:rsidRPr="00474091">
        <w:rPr>
          <w:rtl/>
        </w:rPr>
        <w:t>ضد المرأة و</w:t>
      </w:r>
      <w:r w:rsidR="000C63F7">
        <w:rPr>
          <w:rFonts w:hint="cs"/>
          <w:rtl/>
        </w:rPr>
        <w:t xml:space="preserve">لنقص </w:t>
      </w:r>
      <w:r w:rsidRPr="00474091">
        <w:rPr>
          <w:rtl/>
        </w:rPr>
        <w:t>الإحصاءات المقدمة بشأن مدى وقوع مختلف أشكال العنف ضد المرأة.</w:t>
      </w:r>
    </w:p>
    <w:p w:rsidR="00E27DBD" w:rsidRDefault="00E27DBD" w:rsidP="004B6F30">
      <w:pPr>
        <w:pStyle w:val="SingleTxt"/>
        <w:rPr>
          <w:rFonts w:hint="cs"/>
          <w:rtl/>
        </w:rPr>
      </w:pPr>
      <w:bookmarkStart w:id="2" w:name="_TradosPreviewCursor"/>
      <w:bookmarkEnd w:id="2"/>
      <w:r w:rsidRPr="00474091">
        <w:rPr>
          <w:rFonts w:hint="cs"/>
          <w:rtl/>
        </w:rPr>
        <w:t>22 -</w:t>
      </w:r>
      <w:r w:rsidRPr="00474091">
        <w:rPr>
          <w:rFonts w:hint="cs"/>
          <w:rtl/>
        </w:rPr>
        <w:tab/>
      </w:r>
      <w:r w:rsidRPr="00474091">
        <w:rPr>
          <w:b/>
          <w:bCs/>
          <w:rtl/>
        </w:rPr>
        <w:t>وتحث اللجنة الدولة الطرف على التعجيل باعتماد مشروع القانون المتعلق بالعنف العائلي و</w:t>
      </w:r>
      <w:r w:rsidR="000C63F7">
        <w:rPr>
          <w:rFonts w:hint="cs"/>
          <w:b/>
          <w:bCs/>
          <w:rtl/>
        </w:rPr>
        <w:t xml:space="preserve">على </w:t>
      </w:r>
      <w:r w:rsidRPr="00474091">
        <w:rPr>
          <w:b/>
          <w:bCs/>
          <w:rtl/>
        </w:rPr>
        <w:t xml:space="preserve">كفالة اشتماله على أحكام متصلة بالعنف الجنسي داخل الأسرة. وتطلب اللجنة إلى الدولة الطرف أن تواصل جهودها </w:t>
      </w:r>
      <w:r w:rsidR="000C63F7">
        <w:rPr>
          <w:rFonts w:hint="cs"/>
          <w:b/>
          <w:bCs/>
          <w:rtl/>
        </w:rPr>
        <w:t xml:space="preserve">الرامية إلى </w:t>
      </w:r>
      <w:r w:rsidRPr="00474091">
        <w:rPr>
          <w:b/>
          <w:bCs/>
          <w:rtl/>
        </w:rPr>
        <w:t>مكافحة العنف ضد النساء والفتيات، ولا سيما العنف العائلي. و</w:t>
      </w:r>
      <w:r w:rsidRPr="00474091">
        <w:rPr>
          <w:rFonts w:hint="cs"/>
          <w:b/>
          <w:bCs/>
          <w:rtl/>
        </w:rPr>
        <w:t xml:space="preserve">هي </w:t>
      </w:r>
      <w:r w:rsidRPr="00474091">
        <w:rPr>
          <w:b/>
          <w:bCs/>
          <w:rtl/>
        </w:rPr>
        <w:t>توصي بأن تواصل الدولة الطرف ما</w:t>
      </w:r>
      <w:r w:rsidR="004B6F30">
        <w:rPr>
          <w:rFonts w:hint="cs"/>
          <w:b/>
          <w:bCs/>
          <w:rtl/>
        </w:rPr>
        <w:t> </w:t>
      </w:r>
      <w:r w:rsidRPr="00474091">
        <w:rPr>
          <w:b/>
          <w:bCs/>
          <w:rtl/>
        </w:rPr>
        <w:t xml:space="preserve">تضطلع به من حملات </w:t>
      </w:r>
      <w:r w:rsidRPr="00474091">
        <w:rPr>
          <w:rFonts w:hint="cs"/>
          <w:b/>
          <w:bCs/>
          <w:rtl/>
        </w:rPr>
        <w:t>ل</w:t>
      </w:r>
      <w:r w:rsidRPr="00474091">
        <w:rPr>
          <w:b/>
          <w:bCs/>
          <w:rtl/>
        </w:rPr>
        <w:t>لتوعية العامة لمكافحة جميع أشكال العنف ضد المرأة من خلال وسائط الإعلام والبرامج التعليمية. و</w:t>
      </w:r>
      <w:r w:rsidRPr="00474091">
        <w:rPr>
          <w:rFonts w:hint="cs"/>
          <w:b/>
          <w:bCs/>
          <w:rtl/>
        </w:rPr>
        <w:t xml:space="preserve">هي </w:t>
      </w:r>
      <w:r w:rsidRPr="00474091">
        <w:rPr>
          <w:b/>
          <w:bCs/>
          <w:rtl/>
        </w:rPr>
        <w:t>تدعو الدولة</w:t>
      </w:r>
      <w:r w:rsidRPr="00474091">
        <w:rPr>
          <w:rFonts w:hint="cs"/>
          <w:b/>
          <w:bCs/>
          <w:rtl/>
        </w:rPr>
        <w:t>َ</w:t>
      </w:r>
      <w:r w:rsidRPr="00474091">
        <w:rPr>
          <w:b/>
          <w:bCs/>
          <w:rtl/>
        </w:rPr>
        <w:t xml:space="preserve"> الطرف إلى ضمان حصول النساء والفتيات ضحايا العنف على وسائل فورية للانتصاف والحماية، </w:t>
      </w:r>
      <w:r w:rsidRPr="00474091">
        <w:rPr>
          <w:rFonts w:hint="cs"/>
          <w:b/>
          <w:bCs/>
          <w:rtl/>
        </w:rPr>
        <w:t>بما في ذلك</w:t>
      </w:r>
      <w:r w:rsidRPr="00474091">
        <w:rPr>
          <w:b/>
          <w:bCs/>
          <w:rtl/>
        </w:rPr>
        <w:t xml:space="preserve"> أوامر الحماية وتوافر عدد كاف من الملاجئ الملائمة في جميع المناطق. وتوصي اللجنة ب</w:t>
      </w:r>
      <w:r w:rsidRPr="00474091">
        <w:rPr>
          <w:rFonts w:hint="cs"/>
          <w:b/>
          <w:bCs/>
          <w:rtl/>
        </w:rPr>
        <w:t>مواصلة</w:t>
      </w:r>
      <w:r w:rsidRPr="00474091">
        <w:rPr>
          <w:b/>
          <w:bCs/>
          <w:rtl/>
        </w:rPr>
        <w:t xml:space="preserve"> إتاحة المعونة القانونية لكل ضحايا العنف، بوسائل تشمل إنشاء مراكز المعونة القانونية، </w:t>
      </w:r>
      <w:r>
        <w:rPr>
          <w:rFonts w:hint="cs"/>
          <w:b/>
          <w:bCs/>
          <w:rtl/>
        </w:rPr>
        <w:t>ولا</w:t>
      </w:r>
      <w:r>
        <w:rPr>
          <w:rFonts w:hint="eastAsia"/>
          <w:b/>
          <w:bCs/>
          <w:rtl/>
        </w:rPr>
        <w:t> </w:t>
      </w:r>
      <w:r w:rsidRPr="00474091">
        <w:rPr>
          <w:rFonts w:hint="cs"/>
          <w:b/>
          <w:bCs/>
          <w:rtl/>
        </w:rPr>
        <w:t>سيما</w:t>
      </w:r>
      <w:r w:rsidRPr="00474091">
        <w:rPr>
          <w:b/>
          <w:bCs/>
          <w:rtl/>
        </w:rPr>
        <w:t xml:space="preserve"> في المناطق الريفية. كما تطلب تنظيم التدريب </w:t>
      </w:r>
      <w:r w:rsidRPr="00474091">
        <w:rPr>
          <w:rFonts w:hint="cs"/>
          <w:b/>
          <w:bCs/>
          <w:rtl/>
        </w:rPr>
        <w:t>لأعضاء السلك</w:t>
      </w:r>
      <w:r w:rsidRPr="00474091">
        <w:rPr>
          <w:b/>
          <w:bCs/>
          <w:rtl/>
        </w:rPr>
        <w:t xml:space="preserve"> القضا</w:t>
      </w:r>
      <w:r w:rsidRPr="00474091">
        <w:rPr>
          <w:rFonts w:hint="cs"/>
          <w:b/>
          <w:bCs/>
          <w:rtl/>
        </w:rPr>
        <w:t>ئي</w:t>
      </w:r>
      <w:r w:rsidRPr="00474091">
        <w:rPr>
          <w:b/>
          <w:bCs/>
          <w:rtl/>
        </w:rPr>
        <w:t xml:space="preserve"> والموظفين العموميين، ولا سيما موظفي إنفاذ القانون، ومقدمي الخدمات الصحية وموظفي التنمية المجتمعية، للتأكد من وعيهم بجميع أشكال العنف ضد النساء والفتيات، وقدرتهم على تزويد الضحايا بالدعم الملائم الذي يراعي الفوارق بين الجنسين. وتدعو اللجنة الدولة الطرف إلى تعديل قانونها الجنائي. و</w:t>
      </w:r>
      <w:r w:rsidRPr="00474091">
        <w:rPr>
          <w:rFonts w:hint="cs"/>
          <w:b/>
          <w:bCs/>
          <w:rtl/>
        </w:rPr>
        <w:t xml:space="preserve">هي </w:t>
      </w:r>
      <w:r w:rsidRPr="00474091">
        <w:rPr>
          <w:b/>
          <w:bCs/>
          <w:rtl/>
        </w:rPr>
        <w:t>تكرر توصياتها السابقة</w:t>
      </w:r>
      <w:r>
        <w:rPr>
          <w:rFonts w:hint="cs"/>
          <w:b/>
          <w:bCs/>
          <w:rtl/>
        </w:rPr>
        <w:t xml:space="preserve"> الداعية إلى</w:t>
      </w:r>
      <w:r>
        <w:rPr>
          <w:rFonts w:hint="eastAsia"/>
          <w:b/>
          <w:bCs/>
          <w:rtl/>
        </w:rPr>
        <w:t> </w:t>
      </w:r>
      <w:r w:rsidR="000C63F7">
        <w:rPr>
          <w:rFonts w:hint="cs"/>
          <w:b/>
          <w:bCs/>
          <w:rtl/>
        </w:rPr>
        <w:t xml:space="preserve">أن تجري الدولة الطرف بحوثا بشأن </w:t>
      </w:r>
      <w:r w:rsidRPr="00474091">
        <w:rPr>
          <w:b/>
          <w:bCs/>
          <w:rtl/>
        </w:rPr>
        <w:t>انتشار جميع أشكال العنف ضد المرأة، بما في</w:t>
      </w:r>
      <w:r w:rsidRPr="00474091">
        <w:rPr>
          <w:rFonts w:hint="cs"/>
          <w:b/>
          <w:bCs/>
          <w:rtl/>
        </w:rPr>
        <w:t>ه</w:t>
      </w:r>
      <w:r w:rsidRPr="00474091">
        <w:rPr>
          <w:b/>
          <w:bCs/>
          <w:rtl/>
        </w:rPr>
        <w:t xml:space="preserve"> العنف العائلي</w:t>
      </w:r>
      <w:r w:rsidRPr="00474091">
        <w:rPr>
          <w:rFonts w:hint="cs"/>
          <w:b/>
          <w:bCs/>
          <w:rtl/>
        </w:rPr>
        <w:t>،</w:t>
      </w:r>
      <w:r w:rsidRPr="00474091">
        <w:rPr>
          <w:b/>
          <w:bCs/>
          <w:rtl/>
        </w:rPr>
        <w:t xml:space="preserve"> وأسبابها وعواقبها، ل</w:t>
      </w:r>
      <w:r w:rsidRPr="00474091">
        <w:rPr>
          <w:rFonts w:hint="cs"/>
          <w:b/>
          <w:bCs/>
          <w:rtl/>
        </w:rPr>
        <w:t>ت</w:t>
      </w:r>
      <w:r w:rsidRPr="00474091">
        <w:rPr>
          <w:b/>
          <w:bCs/>
          <w:rtl/>
        </w:rPr>
        <w:t xml:space="preserve">كون أساسا </w:t>
      </w:r>
      <w:r w:rsidRPr="00474091">
        <w:rPr>
          <w:rFonts w:hint="cs"/>
          <w:b/>
          <w:bCs/>
          <w:rtl/>
        </w:rPr>
        <w:t>لنشاط</w:t>
      </w:r>
      <w:r w:rsidRPr="00474091">
        <w:rPr>
          <w:b/>
          <w:bCs/>
          <w:rtl/>
        </w:rPr>
        <w:t xml:space="preserve"> شامل </w:t>
      </w:r>
      <w:r w:rsidRPr="00474091">
        <w:rPr>
          <w:rFonts w:hint="cs"/>
          <w:b/>
          <w:bCs/>
          <w:rtl/>
        </w:rPr>
        <w:t>وهادف</w:t>
      </w:r>
      <w:r w:rsidRPr="00474091">
        <w:rPr>
          <w:b/>
          <w:bCs/>
          <w:rtl/>
        </w:rPr>
        <w:t>.</w:t>
      </w:r>
    </w:p>
    <w:p w:rsidR="00E27DBD" w:rsidRPr="00BB45C8" w:rsidRDefault="00E27DBD" w:rsidP="00E27DBD">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tl/>
        </w:rPr>
      </w:pPr>
      <w:r>
        <w:rPr>
          <w:rFonts w:hint="cs"/>
          <w:rtl/>
        </w:rPr>
        <w:tab/>
      </w:r>
      <w:r>
        <w:rPr>
          <w:rFonts w:hint="cs"/>
          <w:rtl/>
        </w:rPr>
        <w:tab/>
      </w:r>
      <w:r w:rsidRPr="00BB45C8">
        <w:rPr>
          <w:rtl/>
        </w:rPr>
        <w:t>الاتجار</w:t>
      </w:r>
    </w:p>
    <w:p w:rsidR="00E27DBD" w:rsidRPr="00BB45C8" w:rsidRDefault="00E27DBD" w:rsidP="002B77B8">
      <w:pPr>
        <w:pStyle w:val="SingleTxt"/>
        <w:rPr>
          <w:rtl/>
        </w:rPr>
      </w:pPr>
      <w:r>
        <w:rPr>
          <w:rFonts w:hint="cs"/>
          <w:rtl/>
        </w:rPr>
        <w:t>23 -</w:t>
      </w:r>
      <w:r>
        <w:rPr>
          <w:rFonts w:hint="cs"/>
          <w:rtl/>
        </w:rPr>
        <w:tab/>
      </w:r>
      <w:r w:rsidRPr="00BB45C8">
        <w:rPr>
          <w:rtl/>
        </w:rPr>
        <w:t>بينما ترحب اللجنة ب</w:t>
      </w:r>
      <w:r w:rsidRPr="00BB45C8">
        <w:rPr>
          <w:rFonts w:hint="cs"/>
          <w:rtl/>
        </w:rPr>
        <w:t xml:space="preserve">النطاق الواسع من </w:t>
      </w:r>
      <w:r w:rsidRPr="00BB45C8">
        <w:rPr>
          <w:rtl/>
        </w:rPr>
        <w:t>التدابير التي استحدثتها الدولة الطرف من</w:t>
      </w:r>
      <w:r>
        <w:rPr>
          <w:rFonts w:hint="cs"/>
          <w:rtl/>
        </w:rPr>
        <w:t> </w:t>
      </w:r>
      <w:r w:rsidRPr="00BB45C8">
        <w:rPr>
          <w:rtl/>
        </w:rPr>
        <w:t xml:space="preserve">أجل مكافحة الاتجار بالبشر، بما في ذلك الأمر الصادر عام 2008 الذي يقضي بأن يحيل جميع موظفي إنفاذ القانون قضايا الاتجار إلى وحدة مكافحة الاتجار، فإن القلق يساورها بشأن </w:t>
      </w:r>
      <w:r w:rsidR="000C63F7">
        <w:rPr>
          <w:rFonts w:hint="cs"/>
          <w:rtl/>
        </w:rPr>
        <w:t xml:space="preserve">تزايد هذه </w:t>
      </w:r>
      <w:r w:rsidRPr="00BB45C8">
        <w:rPr>
          <w:rtl/>
        </w:rPr>
        <w:t xml:space="preserve">الظاهرة وعدم كفاية التدابير الرامية إلى معالجة الأسباب الرئيسية للاتجار، </w:t>
      </w:r>
      <w:r w:rsidR="000C63F7">
        <w:rPr>
          <w:rFonts w:hint="cs"/>
          <w:rtl/>
        </w:rPr>
        <w:t xml:space="preserve">ولا سيما في سياق النزاع </w:t>
      </w:r>
      <w:r w:rsidR="002B77B8">
        <w:rPr>
          <w:rFonts w:hint="cs"/>
          <w:rtl/>
        </w:rPr>
        <w:t xml:space="preserve">مع </w:t>
      </w:r>
      <w:r w:rsidR="000C63F7">
        <w:rPr>
          <w:rFonts w:hint="cs"/>
          <w:rtl/>
        </w:rPr>
        <w:t>البلد</w:t>
      </w:r>
      <w:r w:rsidR="002B77B8">
        <w:rPr>
          <w:rFonts w:hint="cs"/>
          <w:rtl/>
        </w:rPr>
        <w:t xml:space="preserve"> المجاور</w:t>
      </w:r>
      <w:r w:rsidRPr="00BB45C8">
        <w:rPr>
          <w:rtl/>
        </w:rPr>
        <w:t xml:space="preserve">. وفضلا عن ذلك، لا يزال القلق يساور اللجنة بشأن نقص أماكن إيواء الضحايا، وكذلك الوصمة التي كثيرا ما </w:t>
      </w:r>
      <w:r w:rsidRPr="00BB45C8">
        <w:rPr>
          <w:rFonts w:hint="cs"/>
          <w:rtl/>
        </w:rPr>
        <w:t>ت</w:t>
      </w:r>
      <w:r w:rsidRPr="00BB45C8">
        <w:rPr>
          <w:rtl/>
        </w:rPr>
        <w:t xml:space="preserve">واجهها أولئك النسوة </w:t>
      </w:r>
      <w:r w:rsidRPr="00BB45C8">
        <w:rPr>
          <w:rFonts w:hint="cs"/>
          <w:rtl/>
        </w:rPr>
        <w:t>و</w:t>
      </w:r>
      <w:r w:rsidRPr="00BB45C8">
        <w:rPr>
          <w:rtl/>
        </w:rPr>
        <w:t xml:space="preserve">قد تعوق إعادة إدماجهن في المجتمع. </w:t>
      </w:r>
    </w:p>
    <w:p w:rsidR="00E27DBD" w:rsidRPr="00BB45C8" w:rsidRDefault="00E27DBD" w:rsidP="000C63F7">
      <w:pPr>
        <w:pStyle w:val="SingleTxt"/>
        <w:rPr>
          <w:b/>
          <w:bCs/>
          <w:rtl/>
        </w:rPr>
      </w:pPr>
      <w:r w:rsidRPr="00BB45C8">
        <w:rPr>
          <w:rFonts w:hint="cs"/>
          <w:rtl/>
        </w:rPr>
        <w:t>24 -</w:t>
      </w:r>
      <w:r w:rsidRPr="00BB45C8">
        <w:rPr>
          <w:rFonts w:hint="cs"/>
          <w:b/>
          <w:bCs/>
          <w:rtl/>
        </w:rPr>
        <w:tab/>
      </w:r>
      <w:r w:rsidRPr="00BB45C8">
        <w:rPr>
          <w:b/>
          <w:bCs/>
          <w:rtl/>
        </w:rPr>
        <w:t xml:space="preserve">وتطلب اللجنة إلى الدولة الطرف أن </w:t>
      </w:r>
      <w:r w:rsidR="000C63F7">
        <w:rPr>
          <w:rFonts w:hint="cs"/>
          <w:b/>
          <w:bCs/>
          <w:rtl/>
        </w:rPr>
        <w:t xml:space="preserve">تواصل </w:t>
      </w:r>
      <w:r w:rsidRPr="00BB45C8">
        <w:rPr>
          <w:b/>
          <w:bCs/>
          <w:rtl/>
        </w:rPr>
        <w:t>جهودها الرامية إلى كفالة الإنفاذ التام لتشريعات مكافحة الاتجار والتنفيذ الكامل لخطة العمل والتدابير الأخرى الهادفة إلى مكافحة الاتجار بالبشر</w:t>
      </w:r>
      <w:r w:rsidRPr="00BB45C8">
        <w:rPr>
          <w:rFonts w:hint="cs"/>
          <w:b/>
          <w:bCs/>
          <w:rtl/>
        </w:rPr>
        <w:t>،</w:t>
      </w:r>
      <w:r w:rsidRPr="00BB45C8">
        <w:rPr>
          <w:b/>
          <w:bCs/>
          <w:rtl/>
        </w:rPr>
        <w:t xml:space="preserve"> و</w:t>
      </w:r>
      <w:r w:rsidR="000C63F7">
        <w:rPr>
          <w:rFonts w:hint="cs"/>
          <w:b/>
          <w:bCs/>
          <w:rtl/>
        </w:rPr>
        <w:t xml:space="preserve">كفالة </w:t>
      </w:r>
      <w:r w:rsidRPr="00BB45C8">
        <w:rPr>
          <w:b/>
          <w:bCs/>
          <w:rtl/>
        </w:rPr>
        <w:t>رصد وتقييم أثرها بانتظام. وتحث اللجنة الدولة الطرف على أن تعمل بانتظام على التحقيق مع المتجرين ومحاكمتهم ومعاقبتهم. وفضلا عن ذلك، توصي اللجنة بأن تواصل الدولة الطرف جهودها الرامية إلى كفالة تأهيل ضحايا الاتجار وإدماجهم الاجتماعي</w:t>
      </w:r>
      <w:r w:rsidRPr="00BB45C8">
        <w:rPr>
          <w:rFonts w:hint="cs"/>
          <w:b/>
          <w:bCs/>
          <w:rtl/>
        </w:rPr>
        <w:t>،</w:t>
      </w:r>
      <w:r w:rsidRPr="00BB45C8">
        <w:rPr>
          <w:b/>
          <w:bCs/>
          <w:rtl/>
        </w:rPr>
        <w:t xml:space="preserve"> بطرق </w:t>
      </w:r>
      <w:r w:rsidRPr="00BB45C8">
        <w:rPr>
          <w:rFonts w:hint="cs"/>
          <w:b/>
          <w:bCs/>
          <w:rtl/>
        </w:rPr>
        <w:t>تشمل</w:t>
      </w:r>
      <w:r w:rsidRPr="00BB45C8">
        <w:rPr>
          <w:b/>
          <w:bCs/>
          <w:rtl/>
        </w:rPr>
        <w:t xml:space="preserve"> إنشاء ملاجئ إضافية. واتساقا مع التوصية السابقة</w:t>
      </w:r>
      <w:r w:rsidRPr="00BB45C8">
        <w:rPr>
          <w:rFonts w:hint="cs"/>
          <w:b/>
          <w:bCs/>
          <w:rtl/>
        </w:rPr>
        <w:t xml:space="preserve"> الصادرة عن</w:t>
      </w:r>
      <w:r w:rsidRPr="00BB45C8">
        <w:rPr>
          <w:b/>
          <w:bCs/>
          <w:rtl/>
        </w:rPr>
        <w:t xml:space="preserve"> </w:t>
      </w:r>
      <w:r w:rsidRPr="00BB45C8">
        <w:rPr>
          <w:rFonts w:hint="cs"/>
          <w:b/>
          <w:bCs/>
          <w:rtl/>
        </w:rPr>
        <w:t>ال</w:t>
      </w:r>
      <w:r w:rsidRPr="00BB45C8">
        <w:rPr>
          <w:b/>
          <w:bCs/>
          <w:rtl/>
        </w:rPr>
        <w:t xml:space="preserve">لجنة، تطلب اللجنة إلى الدولة الطرف أن تعالج الأسباب الجذرية للاتجار، لتقضي بذلك على </w:t>
      </w:r>
      <w:r w:rsidRPr="00BB45C8">
        <w:rPr>
          <w:rFonts w:hint="cs"/>
          <w:b/>
          <w:bCs/>
          <w:rtl/>
        </w:rPr>
        <w:t xml:space="preserve">إمكانية </w:t>
      </w:r>
      <w:r w:rsidRPr="00BB45C8">
        <w:rPr>
          <w:b/>
          <w:bCs/>
          <w:rtl/>
        </w:rPr>
        <w:t>استغلال المتجرين</w:t>
      </w:r>
      <w:r w:rsidRPr="00BB45C8">
        <w:rPr>
          <w:rFonts w:hint="cs"/>
          <w:b/>
          <w:bCs/>
          <w:rtl/>
        </w:rPr>
        <w:t xml:space="preserve"> لها</w:t>
      </w:r>
      <w:r w:rsidRPr="00BB45C8">
        <w:rPr>
          <w:b/>
          <w:bCs/>
          <w:rtl/>
        </w:rPr>
        <w:t xml:space="preserve">. </w:t>
      </w:r>
    </w:p>
    <w:p w:rsidR="00E27DBD" w:rsidRPr="00BB45C8" w:rsidRDefault="00E27DBD" w:rsidP="00E27DBD">
      <w:pPr>
        <w:pStyle w:val="SingleTxt"/>
        <w:spacing w:after="0" w:line="120" w:lineRule="exact"/>
        <w:rPr>
          <w:b/>
          <w:bCs/>
          <w:sz w:val="10"/>
          <w:rtl/>
        </w:rPr>
      </w:pPr>
    </w:p>
    <w:p w:rsidR="00E27DBD" w:rsidRPr="00BB45C8" w:rsidRDefault="00E27DBD" w:rsidP="00E27DBD">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tl/>
        </w:rPr>
      </w:pPr>
      <w:r>
        <w:rPr>
          <w:rFonts w:hint="cs"/>
          <w:rtl/>
        </w:rPr>
        <w:tab/>
      </w:r>
      <w:r>
        <w:rPr>
          <w:rFonts w:hint="cs"/>
          <w:rtl/>
        </w:rPr>
        <w:tab/>
      </w:r>
      <w:r w:rsidRPr="00BB45C8">
        <w:rPr>
          <w:rtl/>
        </w:rPr>
        <w:t xml:space="preserve">استغلال البغاء </w:t>
      </w:r>
    </w:p>
    <w:p w:rsidR="00E27DBD" w:rsidRPr="00BB45C8" w:rsidRDefault="00E27DBD" w:rsidP="00E27DBD">
      <w:pPr>
        <w:pStyle w:val="SingleTxt"/>
        <w:rPr>
          <w:rtl/>
        </w:rPr>
      </w:pPr>
      <w:r>
        <w:rPr>
          <w:rFonts w:hint="cs"/>
          <w:rtl/>
        </w:rPr>
        <w:t>25 -</w:t>
      </w:r>
      <w:r>
        <w:rPr>
          <w:rFonts w:hint="cs"/>
          <w:rtl/>
        </w:rPr>
        <w:tab/>
      </w:r>
      <w:r w:rsidRPr="00BB45C8">
        <w:rPr>
          <w:rtl/>
        </w:rPr>
        <w:t>تأسف اللجنة لمحدودية البيانات الواردة عن نطاق استغلال بغاء المرأة، بما في ذلك ما</w:t>
      </w:r>
      <w:r>
        <w:rPr>
          <w:rFonts w:hint="cs"/>
          <w:rtl/>
        </w:rPr>
        <w:t> </w:t>
      </w:r>
      <w:r w:rsidRPr="00BB45C8">
        <w:rPr>
          <w:rtl/>
        </w:rPr>
        <w:t xml:space="preserve">يتعلق بالجهود الرامية إلى معالجة </w:t>
      </w:r>
      <w:r w:rsidRPr="00BB45C8">
        <w:rPr>
          <w:rFonts w:hint="cs"/>
          <w:rtl/>
        </w:rPr>
        <w:t xml:space="preserve">العوامل </w:t>
      </w:r>
      <w:r w:rsidRPr="00BB45C8">
        <w:rPr>
          <w:rtl/>
        </w:rPr>
        <w:t xml:space="preserve">الاجتماعية والاقتصادية المفضية إلى البغاء، وكذلك تدابير دعم النساء الراغبات في ترك البغاء. </w:t>
      </w:r>
    </w:p>
    <w:p w:rsidR="00E27DBD" w:rsidRPr="00BB45C8" w:rsidRDefault="00E27DBD" w:rsidP="00E27DBD">
      <w:pPr>
        <w:pStyle w:val="SingleTxt"/>
        <w:rPr>
          <w:rtl/>
        </w:rPr>
      </w:pPr>
      <w:r>
        <w:rPr>
          <w:rFonts w:hint="cs"/>
          <w:rtl/>
        </w:rPr>
        <w:t>26 -</w:t>
      </w:r>
      <w:r>
        <w:rPr>
          <w:rFonts w:hint="cs"/>
          <w:rtl/>
        </w:rPr>
        <w:tab/>
      </w:r>
      <w:r w:rsidRPr="00BB45C8">
        <w:rPr>
          <w:b/>
          <w:bCs/>
          <w:rtl/>
        </w:rPr>
        <w:t>وتحث اللجنة الدولة الطرف على إجراء بحوث عن استغلال بغاء المرأة تكون أساس</w:t>
      </w:r>
      <w:r w:rsidRPr="00BB45C8">
        <w:rPr>
          <w:rFonts w:hint="cs"/>
          <w:b/>
          <w:bCs/>
          <w:rtl/>
        </w:rPr>
        <w:t>ا</w:t>
      </w:r>
      <w:r w:rsidRPr="00BB45C8">
        <w:rPr>
          <w:b/>
          <w:bCs/>
          <w:rtl/>
        </w:rPr>
        <w:t xml:space="preserve"> </w:t>
      </w:r>
      <w:r w:rsidRPr="00BB45C8">
        <w:rPr>
          <w:rFonts w:hint="cs"/>
          <w:b/>
          <w:bCs/>
          <w:rtl/>
        </w:rPr>
        <w:t>لنشاط</w:t>
      </w:r>
      <w:r w:rsidRPr="00BB45C8">
        <w:rPr>
          <w:b/>
          <w:bCs/>
          <w:rtl/>
        </w:rPr>
        <w:t xml:space="preserve"> شامل محدد </w:t>
      </w:r>
      <w:r w:rsidRPr="00BB45C8">
        <w:rPr>
          <w:rFonts w:hint="cs"/>
          <w:b/>
          <w:bCs/>
          <w:rtl/>
        </w:rPr>
        <w:t>ال</w:t>
      </w:r>
      <w:r w:rsidRPr="00BB45C8">
        <w:rPr>
          <w:b/>
          <w:bCs/>
          <w:rtl/>
        </w:rPr>
        <w:t>هدف. و</w:t>
      </w:r>
      <w:r w:rsidRPr="00BB45C8">
        <w:rPr>
          <w:rFonts w:hint="cs"/>
          <w:b/>
          <w:bCs/>
          <w:rtl/>
        </w:rPr>
        <w:t xml:space="preserve">هي </w:t>
      </w:r>
      <w:r w:rsidRPr="00BB45C8">
        <w:rPr>
          <w:b/>
          <w:bCs/>
          <w:rtl/>
        </w:rPr>
        <w:t xml:space="preserve">تطلب إلى الدولة الطرف أن تعزز التدابير الرامية إلى التصدي للعوامل التي تدفع النساء والفتيات إلى البغاء، وأن توفر خدمات </w:t>
      </w:r>
      <w:r w:rsidRPr="00BB45C8">
        <w:rPr>
          <w:rFonts w:hint="cs"/>
          <w:b/>
          <w:bCs/>
          <w:rtl/>
        </w:rPr>
        <w:t>ل</w:t>
      </w:r>
      <w:r w:rsidRPr="00BB45C8">
        <w:rPr>
          <w:b/>
          <w:bCs/>
          <w:rtl/>
        </w:rPr>
        <w:t>تأهيل النساء والفتيات العاملات في البغاء وإعادة إدماجهن في المجتمع، وأن تساند النساء الراغبات في ترك البغاء.</w:t>
      </w:r>
      <w:r w:rsidRPr="00BB45C8">
        <w:rPr>
          <w:rtl/>
        </w:rPr>
        <w:t xml:space="preserve"> </w:t>
      </w:r>
    </w:p>
    <w:p w:rsidR="00E27DBD" w:rsidRPr="00BB45C8" w:rsidRDefault="00E27DBD" w:rsidP="00E27DBD">
      <w:pPr>
        <w:pStyle w:val="SingleTxt"/>
        <w:spacing w:after="0" w:line="120" w:lineRule="exact"/>
        <w:rPr>
          <w:b/>
          <w:bCs/>
          <w:sz w:val="10"/>
          <w:rtl/>
        </w:rPr>
      </w:pPr>
    </w:p>
    <w:p w:rsidR="00E27DBD" w:rsidRPr="00BB45C8" w:rsidRDefault="00E27DBD" w:rsidP="00E27DBD">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rPr>
      </w:pPr>
      <w:r>
        <w:rPr>
          <w:rFonts w:hint="cs"/>
          <w:rtl/>
        </w:rPr>
        <w:tab/>
      </w:r>
      <w:r>
        <w:rPr>
          <w:rFonts w:hint="cs"/>
          <w:rtl/>
        </w:rPr>
        <w:tab/>
      </w:r>
      <w:r w:rsidRPr="00BB45C8">
        <w:rPr>
          <w:rtl/>
        </w:rPr>
        <w:t>المشاركة السياسية والمشاركة في الحياة العامة</w:t>
      </w:r>
    </w:p>
    <w:p w:rsidR="00E27DBD" w:rsidRPr="00BB45C8" w:rsidRDefault="00E27DBD" w:rsidP="009D1912">
      <w:pPr>
        <w:pStyle w:val="SingleTxt"/>
        <w:rPr>
          <w:rtl/>
        </w:rPr>
      </w:pPr>
      <w:r>
        <w:rPr>
          <w:rFonts w:hint="cs"/>
          <w:rtl/>
        </w:rPr>
        <w:t>27 -</w:t>
      </w:r>
      <w:r>
        <w:rPr>
          <w:rFonts w:hint="cs"/>
          <w:rtl/>
        </w:rPr>
        <w:tab/>
      </w:r>
      <w:r w:rsidRPr="00BB45C8">
        <w:rPr>
          <w:rtl/>
        </w:rPr>
        <w:t xml:space="preserve">بينما تلاحظ اللجنة تنظيم الاجتماعات والحلقات الدراسية الرامية إلى تحسين مشاركة المرأة في السياسة، فإن القلق يساورها من أن ذلك قد لا يكون كافيا لإحداث تغيير </w:t>
      </w:r>
      <w:r w:rsidR="009D1912">
        <w:rPr>
          <w:rFonts w:hint="cs"/>
          <w:rtl/>
        </w:rPr>
        <w:t xml:space="preserve">ملموس </w:t>
      </w:r>
      <w:r w:rsidRPr="00BB45C8">
        <w:rPr>
          <w:rtl/>
        </w:rPr>
        <w:t xml:space="preserve">في نسبة النساء اللاتي يتقدمن </w:t>
      </w:r>
      <w:r w:rsidRPr="00BB45C8">
        <w:rPr>
          <w:rFonts w:hint="cs"/>
          <w:rtl/>
        </w:rPr>
        <w:t xml:space="preserve">كمرشحات </w:t>
      </w:r>
      <w:r w:rsidRPr="00BB45C8">
        <w:rPr>
          <w:rtl/>
        </w:rPr>
        <w:t>في الانتخا</w:t>
      </w:r>
      <w:r w:rsidR="009D1912">
        <w:rPr>
          <w:rtl/>
        </w:rPr>
        <w:t>بات البلدية المقبلة في عام 2009</w:t>
      </w:r>
      <w:r w:rsidRPr="00BB45C8">
        <w:rPr>
          <w:rtl/>
        </w:rPr>
        <w:t xml:space="preserve"> وا</w:t>
      </w:r>
      <w:r w:rsidR="009D1912">
        <w:rPr>
          <w:rFonts w:hint="cs"/>
          <w:rtl/>
        </w:rPr>
        <w:t>لا</w:t>
      </w:r>
      <w:r w:rsidRPr="00BB45C8">
        <w:rPr>
          <w:rtl/>
        </w:rPr>
        <w:t>نتخابات البرلمان</w:t>
      </w:r>
      <w:r w:rsidR="009D1912">
        <w:rPr>
          <w:rFonts w:hint="cs"/>
          <w:rtl/>
        </w:rPr>
        <w:t>ية</w:t>
      </w:r>
      <w:r w:rsidRPr="00BB45C8">
        <w:rPr>
          <w:rtl/>
        </w:rPr>
        <w:t xml:space="preserve"> الوطني</w:t>
      </w:r>
      <w:r w:rsidR="009D1912">
        <w:rPr>
          <w:rFonts w:hint="cs"/>
          <w:rtl/>
        </w:rPr>
        <w:t>ة</w:t>
      </w:r>
      <w:r w:rsidRPr="00BB45C8">
        <w:rPr>
          <w:rtl/>
        </w:rPr>
        <w:t xml:space="preserve"> المقبلة في عام 2010. ولا يزال القلق يساور اللجنة </w:t>
      </w:r>
      <w:r w:rsidRPr="00BB45C8">
        <w:rPr>
          <w:rFonts w:hint="cs"/>
          <w:rtl/>
        </w:rPr>
        <w:t>إزاء</w:t>
      </w:r>
      <w:r w:rsidRPr="00BB45C8">
        <w:rPr>
          <w:rtl/>
        </w:rPr>
        <w:t xml:space="preserve"> </w:t>
      </w:r>
      <w:r w:rsidRPr="00BB45C8">
        <w:rPr>
          <w:rFonts w:hint="cs"/>
          <w:rtl/>
        </w:rPr>
        <w:t xml:space="preserve">الانخفاض البالغ </w:t>
      </w:r>
      <w:r w:rsidRPr="00BB45C8">
        <w:rPr>
          <w:rtl/>
        </w:rPr>
        <w:t>لمشاركة للمرأة في الحياة السياسية و</w:t>
      </w:r>
      <w:r w:rsidRPr="00BB45C8">
        <w:rPr>
          <w:rFonts w:hint="cs"/>
          <w:rtl/>
        </w:rPr>
        <w:t xml:space="preserve">الحياة </w:t>
      </w:r>
      <w:r w:rsidRPr="00BB45C8">
        <w:rPr>
          <w:rtl/>
        </w:rPr>
        <w:t xml:space="preserve">العامة، ولا سيما تمثيلها الناقص بشدة في هيئات صنع القرارات، بما فيها البرلمان، والحكومة، والسلك الدبلوماسي، والمجالس البلدية في الأقاليم والمحليات، والمستويات الرفيعة من سلك القضاء. وتأسف اللجنة </w:t>
      </w:r>
      <w:r w:rsidRPr="00BB45C8">
        <w:rPr>
          <w:rFonts w:hint="cs"/>
          <w:rtl/>
        </w:rPr>
        <w:t xml:space="preserve">لعدم وجود </w:t>
      </w:r>
      <w:r w:rsidRPr="00BB45C8">
        <w:rPr>
          <w:rtl/>
        </w:rPr>
        <w:t xml:space="preserve">تدابير </w:t>
      </w:r>
      <w:r w:rsidRPr="00BB45C8">
        <w:rPr>
          <w:rFonts w:hint="cs"/>
          <w:rtl/>
        </w:rPr>
        <w:t xml:space="preserve">خاصة </w:t>
      </w:r>
      <w:r w:rsidRPr="00BB45C8">
        <w:rPr>
          <w:rtl/>
        </w:rPr>
        <w:t xml:space="preserve">مؤقتة </w:t>
      </w:r>
      <w:r w:rsidRPr="00BB45C8">
        <w:rPr>
          <w:rFonts w:hint="cs"/>
          <w:rtl/>
        </w:rPr>
        <w:t>من أجل</w:t>
      </w:r>
      <w:r w:rsidRPr="00BB45C8">
        <w:rPr>
          <w:rtl/>
        </w:rPr>
        <w:t xml:space="preserve"> زيادة مشاركة المرأة في الحياة السياسية والحياة العامة.</w:t>
      </w:r>
    </w:p>
    <w:p w:rsidR="00E27DBD" w:rsidRPr="00BB45C8" w:rsidRDefault="00E27DBD" w:rsidP="00E27DBD">
      <w:pPr>
        <w:pStyle w:val="SingleTxt"/>
        <w:rPr>
          <w:rtl/>
        </w:rPr>
      </w:pPr>
      <w:r>
        <w:rPr>
          <w:rFonts w:hint="cs"/>
          <w:rtl/>
        </w:rPr>
        <w:t>28 -</w:t>
      </w:r>
      <w:r>
        <w:rPr>
          <w:rFonts w:hint="cs"/>
          <w:rtl/>
        </w:rPr>
        <w:tab/>
      </w:r>
      <w:r w:rsidRPr="00BB45C8">
        <w:rPr>
          <w:b/>
          <w:bCs/>
          <w:rtl/>
        </w:rPr>
        <w:t xml:space="preserve">وتطلب اللجنة إلى الدولة الطرف أن تعالج الأسباب الكامنة وراء انخفاض مشاركة المرأة وتمثيلها الناقص في الحياة السياسية والحياة العامة </w:t>
      </w:r>
      <w:r w:rsidRPr="00BB45C8">
        <w:rPr>
          <w:rFonts w:hint="cs"/>
          <w:b/>
          <w:bCs/>
          <w:rtl/>
        </w:rPr>
        <w:t>ب</w:t>
      </w:r>
      <w:r w:rsidRPr="00BB45C8">
        <w:rPr>
          <w:b/>
          <w:bCs/>
          <w:rtl/>
        </w:rPr>
        <w:t>تنفيذ حملات وطنية للتوعية بأهمية مشاركة المرأة في الحياة السياسية والحياة العامة، ولا سيما في المناطق الريفية. وتشجع اللجنة الدولة الطرف على أن تنظر في استعمال تدابير خاصة مؤقتة وفقا للفقرة 1 من المادة 4 من الاتفاقية والتوصيتين العامتين</w:t>
      </w:r>
      <w:r w:rsidRPr="00BB45C8">
        <w:rPr>
          <w:rFonts w:hint="cs"/>
          <w:b/>
          <w:bCs/>
          <w:rtl/>
        </w:rPr>
        <w:t xml:space="preserve"> رقمي</w:t>
      </w:r>
      <w:r w:rsidRPr="00BB45C8">
        <w:rPr>
          <w:b/>
          <w:bCs/>
          <w:rtl/>
        </w:rPr>
        <w:t xml:space="preserve"> 25 و</w:t>
      </w:r>
      <w:r w:rsidRPr="00BB45C8">
        <w:rPr>
          <w:rFonts w:hint="cs"/>
          <w:b/>
          <w:bCs/>
          <w:rtl/>
        </w:rPr>
        <w:t xml:space="preserve"> </w:t>
      </w:r>
      <w:r w:rsidRPr="00BB45C8">
        <w:rPr>
          <w:b/>
          <w:bCs/>
          <w:rtl/>
        </w:rPr>
        <w:t xml:space="preserve">23 </w:t>
      </w:r>
      <w:r w:rsidRPr="00BB45C8">
        <w:rPr>
          <w:rFonts w:hint="cs"/>
          <w:b/>
          <w:bCs/>
          <w:rtl/>
        </w:rPr>
        <w:t>الصادرتين عن ا</w:t>
      </w:r>
      <w:r w:rsidRPr="00BB45C8">
        <w:rPr>
          <w:b/>
          <w:bCs/>
          <w:rtl/>
        </w:rPr>
        <w:t>للجنة. وتطلب اللجنة أيضا إلى الدولة الطرف أن تنشئ نقاطا مرجعية أو تزيد الحصص في تطبيق تلك التدابير.</w:t>
      </w:r>
      <w:r w:rsidRPr="00BB45C8">
        <w:rPr>
          <w:rtl/>
        </w:rPr>
        <w:t xml:space="preserve"> </w:t>
      </w:r>
    </w:p>
    <w:p w:rsidR="00E27DBD" w:rsidRPr="00BB45C8" w:rsidRDefault="00E27DBD" w:rsidP="00E27DBD">
      <w:pPr>
        <w:pStyle w:val="SingleTxt"/>
        <w:spacing w:after="0" w:line="120" w:lineRule="exact"/>
        <w:rPr>
          <w:b/>
          <w:bCs/>
          <w:sz w:val="10"/>
          <w:rtl/>
        </w:rPr>
      </w:pPr>
    </w:p>
    <w:p w:rsidR="00E27DBD" w:rsidRPr="00BB45C8" w:rsidRDefault="00E27DBD" w:rsidP="00E27DBD">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tl/>
        </w:rPr>
      </w:pPr>
      <w:r>
        <w:rPr>
          <w:rFonts w:hint="cs"/>
          <w:rtl/>
        </w:rPr>
        <w:tab/>
      </w:r>
      <w:r>
        <w:rPr>
          <w:rFonts w:hint="cs"/>
          <w:rtl/>
        </w:rPr>
        <w:tab/>
      </w:r>
      <w:r w:rsidRPr="00BB45C8">
        <w:rPr>
          <w:rtl/>
        </w:rPr>
        <w:t>التعليم</w:t>
      </w:r>
    </w:p>
    <w:p w:rsidR="00E27DBD" w:rsidRPr="00BB45C8" w:rsidRDefault="00E27DBD" w:rsidP="009D1912">
      <w:pPr>
        <w:pStyle w:val="SingleTxt"/>
        <w:rPr>
          <w:rtl/>
        </w:rPr>
      </w:pPr>
      <w:r>
        <w:rPr>
          <w:rFonts w:hint="cs"/>
          <w:rtl/>
        </w:rPr>
        <w:t>29 -</w:t>
      </w:r>
      <w:r>
        <w:rPr>
          <w:rFonts w:hint="cs"/>
          <w:rtl/>
        </w:rPr>
        <w:tab/>
      </w:r>
      <w:r w:rsidRPr="00BB45C8">
        <w:rPr>
          <w:rtl/>
        </w:rPr>
        <w:t xml:space="preserve">بينما تنوه اللجنة بالتحسن </w:t>
      </w:r>
      <w:r w:rsidRPr="00BB45C8">
        <w:rPr>
          <w:rFonts w:hint="cs"/>
          <w:rtl/>
        </w:rPr>
        <w:t xml:space="preserve">الملحوظ </w:t>
      </w:r>
      <w:r w:rsidRPr="00BB45C8">
        <w:rPr>
          <w:rtl/>
        </w:rPr>
        <w:t xml:space="preserve">في إمكانية حصول النساء والفتيات على التعليم، فإنها تأسف لعدم وجود ارتباط بين </w:t>
      </w:r>
      <w:r w:rsidR="009D1912">
        <w:rPr>
          <w:rFonts w:hint="cs"/>
          <w:rtl/>
        </w:rPr>
        <w:t>المستويات التعليمية ل</w:t>
      </w:r>
      <w:r w:rsidRPr="00BB45C8">
        <w:rPr>
          <w:rtl/>
        </w:rPr>
        <w:t xml:space="preserve">لمرأة وما تحصل عليه من فرص اقتصادية. وتلاحظ اللجنة </w:t>
      </w:r>
      <w:r w:rsidRPr="00BB45C8">
        <w:rPr>
          <w:rFonts w:hint="cs"/>
          <w:rtl/>
        </w:rPr>
        <w:t>ب</w:t>
      </w:r>
      <w:r w:rsidRPr="00BB45C8">
        <w:rPr>
          <w:rtl/>
        </w:rPr>
        <w:t>قلق أن المرأة لا تزال محصورة في مواضيع التعليم المرتبطة تقل</w:t>
      </w:r>
      <w:r w:rsidRPr="00BB45C8">
        <w:rPr>
          <w:rFonts w:hint="cs"/>
          <w:rtl/>
        </w:rPr>
        <w:t>ي</w:t>
      </w:r>
      <w:r w:rsidRPr="00BB45C8">
        <w:rPr>
          <w:rtl/>
        </w:rPr>
        <w:t>ديا بالإناث، وأن تمثيلها ناقص على صعد صنع القرارات في مجال التعليم وفي الوسط الأكاديمي</w:t>
      </w:r>
      <w:r w:rsidRPr="00BB45C8">
        <w:rPr>
          <w:rFonts w:hint="cs"/>
          <w:rtl/>
        </w:rPr>
        <w:t>،</w:t>
      </w:r>
      <w:r w:rsidRPr="00BB45C8">
        <w:rPr>
          <w:rtl/>
        </w:rPr>
        <w:t xml:space="preserve"> في</w:t>
      </w:r>
      <w:r>
        <w:rPr>
          <w:rFonts w:hint="cs"/>
          <w:rtl/>
        </w:rPr>
        <w:t> </w:t>
      </w:r>
      <w:r w:rsidRPr="00BB45C8">
        <w:rPr>
          <w:rtl/>
        </w:rPr>
        <w:t>وظائف الأساتذة وكبار المحاضرين والباحثين.</w:t>
      </w:r>
    </w:p>
    <w:p w:rsidR="00E27DBD" w:rsidRPr="00BB45C8" w:rsidRDefault="00E27DBD" w:rsidP="009D1912">
      <w:pPr>
        <w:pStyle w:val="SingleTxt"/>
        <w:rPr>
          <w:rtl/>
        </w:rPr>
      </w:pPr>
      <w:r>
        <w:rPr>
          <w:rFonts w:hint="cs"/>
          <w:rtl/>
        </w:rPr>
        <w:t>30 -</w:t>
      </w:r>
      <w:r>
        <w:rPr>
          <w:rFonts w:hint="cs"/>
          <w:rtl/>
        </w:rPr>
        <w:tab/>
      </w:r>
      <w:r w:rsidRPr="00BB45C8">
        <w:rPr>
          <w:b/>
          <w:bCs/>
          <w:rtl/>
        </w:rPr>
        <w:t xml:space="preserve">وتوصي اللجنة </w:t>
      </w:r>
      <w:r w:rsidRPr="00BB45C8">
        <w:rPr>
          <w:rFonts w:hint="cs"/>
          <w:b/>
          <w:bCs/>
          <w:rtl/>
        </w:rPr>
        <w:t>ب</w:t>
      </w:r>
      <w:r w:rsidRPr="00BB45C8">
        <w:rPr>
          <w:b/>
          <w:bCs/>
          <w:rtl/>
        </w:rPr>
        <w:t>أن تشمل السياسة التعليمية في الدولة الطرف تدابير تهدف إلى</w:t>
      </w:r>
      <w:r>
        <w:rPr>
          <w:rFonts w:hint="cs"/>
          <w:b/>
          <w:bCs/>
          <w:rtl/>
        </w:rPr>
        <w:t> </w:t>
      </w:r>
      <w:r w:rsidRPr="00BB45C8">
        <w:rPr>
          <w:b/>
          <w:bCs/>
          <w:rtl/>
        </w:rPr>
        <w:t xml:space="preserve">تشجيع الفتيات والنساء على السعي في مجال التعليم والتدريب في ميادين غير تقليدية، مما قد يمنحهن فرصا </w:t>
      </w:r>
      <w:r w:rsidRPr="00BB45C8">
        <w:rPr>
          <w:rFonts w:hint="cs"/>
          <w:b/>
          <w:bCs/>
          <w:rtl/>
        </w:rPr>
        <w:t>ل</w:t>
      </w:r>
      <w:r w:rsidRPr="00BB45C8">
        <w:rPr>
          <w:b/>
          <w:bCs/>
          <w:rtl/>
        </w:rPr>
        <w:t xml:space="preserve">لحصول على وظائف في مجالات مزدهرة من الاقتصاد. وتوصي اللجنة بأن تنظر </w:t>
      </w:r>
      <w:r w:rsidR="009D1912" w:rsidRPr="00BB45C8">
        <w:rPr>
          <w:b/>
          <w:bCs/>
          <w:rtl/>
        </w:rPr>
        <w:t xml:space="preserve">الدولة الطرف </w:t>
      </w:r>
      <w:r w:rsidRPr="00BB45C8">
        <w:rPr>
          <w:b/>
          <w:bCs/>
          <w:rtl/>
        </w:rPr>
        <w:t>في اتخاذ تدابير خاصة مؤقتة، وفقا للفقرة 1 من المادة 4 من الاتفاقية، من أجل التعجيل بتمثيل المرأة في</w:t>
      </w:r>
      <w:r w:rsidRPr="00BB45C8">
        <w:rPr>
          <w:rFonts w:hint="cs"/>
          <w:b/>
          <w:bCs/>
          <w:rtl/>
        </w:rPr>
        <w:t xml:space="preserve"> مناصب صنع القرار بجميع مستويات التعليم، وزيادة عدد النساء اللاتي يجرين دراسات في مرحلة الدكتوراه واللاتي يشغلن مناصب في</w:t>
      </w:r>
      <w:r w:rsidRPr="00BB45C8">
        <w:rPr>
          <w:b/>
          <w:bCs/>
          <w:rtl/>
        </w:rPr>
        <w:t xml:space="preserve"> أعلى مراتب الوسط الأكاديمي كباحثات متخصصات في مجالات </w:t>
      </w:r>
      <w:r w:rsidRPr="00BB45C8">
        <w:rPr>
          <w:rFonts w:hint="cs"/>
          <w:b/>
          <w:bCs/>
          <w:rtl/>
        </w:rPr>
        <w:t>تشمل</w:t>
      </w:r>
      <w:r w:rsidRPr="00BB45C8">
        <w:rPr>
          <w:b/>
          <w:bCs/>
          <w:rtl/>
        </w:rPr>
        <w:t xml:space="preserve"> الميادين غير التقليدية.</w:t>
      </w:r>
      <w:r w:rsidRPr="00BB45C8">
        <w:rPr>
          <w:rtl/>
        </w:rPr>
        <w:t xml:space="preserve"> </w:t>
      </w:r>
    </w:p>
    <w:p w:rsidR="00E27DBD" w:rsidRPr="00BB45C8" w:rsidRDefault="00E27DBD" w:rsidP="00E27DBD">
      <w:pPr>
        <w:pStyle w:val="SingleTxt"/>
        <w:spacing w:after="0" w:line="120" w:lineRule="exact"/>
        <w:rPr>
          <w:b/>
          <w:bCs/>
          <w:sz w:val="10"/>
          <w:rtl/>
        </w:rPr>
      </w:pPr>
    </w:p>
    <w:p w:rsidR="00E27DBD" w:rsidRPr="00BB45C8" w:rsidRDefault="00E27DBD" w:rsidP="00E27DBD">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tl/>
        </w:rPr>
      </w:pPr>
      <w:r>
        <w:rPr>
          <w:rFonts w:hint="cs"/>
          <w:rtl/>
        </w:rPr>
        <w:tab/>
      </w:r>
      <w:r>
        <w:rPr>
          <w:rFonts w:hint="cs"/>
          <w:rtl/>
        </w:rPr>
        <w:tab/>
      </w:r>
      <w:r w:rsidRPr="00BB45C8">
        <w:rPr>
          <w:rtl/>
        </w:rPr>
        <w:t>العمالة</w:t>
      </w:r>
    </w:p>
    <w:p w:rsidR="00E27DBD" w:rsidRPr="00BB45C8" w:rsidRDefault="00E27DBD" w:rsidP="009D1912">
      <w:pPr>
        <w:pStyle w:val="SingleTxt"/>
        <w:rPr>
          <w:rtl/>
        </w:rPr>
      </w:pPr>
      <w:r>
        <w:rPr>
          <w:rFonts w:hint="cs"/>
          <w:rtl/>
        </w:rPr>
        <w:t>31 -</w:t>
      </w:r>
      <w:r>
        <w:rPr>
          <w:rFonts w:hint="cs"/>
          <w:rtl/>
        </w:rPr>
        <w:tab/>
      </w:r>
      <w:r w:rsidRPr="00BB45C8">
        <w:rPr>
          <w:rtl/>
        </w:rPr>
        <w:t xml:space="preserve">ترحب اللجنة باستحداث تدابير في استراتيجية العمالة بالدولة الطرف من أجل تعزيز المساواة بين الجنسين في سوق العمل. ولكن القلق لا يزال يساور اللجنة بشأن استمرار الفصل الرأسي والأفقي بين الجنسين في سوق العمل، وارتفاع معدل بطالة المرأة، وتركز المرأة في </w:t>
      </w:r>
      <w:r w:rsidR="009D1912">
        <w:rPr>
          <w:rFonts w:hint="cs"/>
          <w:rtl/>
        </w:rPr>
        <w:t>ال</w:t>
      </w:r>
      <w:r w:rsidRPr="00BB45C8">
        <w:rPr>
          <w:rtl/>
        </w:rPr>
        <w:t xml:space="preserve">قطاعات </w:t>
      </w:r>
      <w:r w:rsidR="009D1912">
        <w:rPr>
          <w:rFonts w:hint="cs"/>
          <w:rtl/>
        </w:rPr>
        <w:t>ال</w:t>
      </w:r>
      <w:r w:rsidRPr="00BB45C8">
        <w:rPr>
          <w:rtl/>
        </w:rPr>
        <w:t xml:space="preserve">منخفضة </w:t>
      </w:r>
      <w:r w:rsidRPr="00BB45C8">
        <w:rPr>
          <w:rFonts w:hint="cs"/>
          <w:rtl/>
        </w:rPr>
        <w:t>ال</w:t>
      </w:r>
      <w:r w:rsidRPr="00BB45C8">
        <w:rPr>
          <w:rtl/>
        </w:rPr>
        <w:t xml:space="preserve">أجر </w:t>
      </w:r>
      <w:r w:rsidR="009D1912">
        <w:rPr>
          <w:rFonts w:hint="cs"/>
          <w:rtl/>
        </w:rPr>
        <w:t xml:space="preserve">نسبيا، </w:t>
      </w:r>
      <w:r w:rsidRPr="00BB45C8">
        <w:rPr>
          <w:rtl/>
        </w:rPr>
        <w:t xml:space="preserve">مثل </w:t>
      </w:r>
      <w:r w:rsidR="009D1912">
        <w:rPr>
          <w:rFonts w:hint="cs"/>
          <w:rtl/>
        </w:rPr>
        <w:t xml:space="preserve">قطاعي </w:t>
      </w:r>
      <w:r w:rsidRPr="00BB45C8">
        <w:rPr>
          <w:rtl/>
        </w:rPr>
        <w:t xml:space="preserve">الرعاية الصحية والتعليم والقطاع غير </w:t>
      </w:r>
      <w:r w:rsidRPr="00BB45C8">
        <w:rPr>
          <w:rFonts w:hint="cs"/>
          <w:rtl/>
        </w:rPr>
        <w:t>النظامي</w:t>
      </w:r>
      <w:r>
        <w:rPr>
          <w:rtl/>
        </w:rPr>
        <w:t>. وبينما</w:t>
      </w:r>
      <w:r>
        <w:rPr>
          <w:rFonts w:hint="cs"/>
          <w:rtl/>
        </w:rPr>
        <w:t> </w:t>
      </w:r>
      <w:r w:rsidRPr="00BB45C8">
        <w:rPr>
          <w:rtl/>
        </w:rPr>
        <w:t xml:space="preserve">ترحب اللجنة بتوخي أشكال مرنة لتنظيم العمل في المرحلة الثانية من استراتيجية العمالة (2008-2015)، فإن القلق يساورها </w:t>
      </w:r>
      <w:r w:rsidRPr="00BB45C8">
        <w:rPr>
          <w:rFonts w:hint="cs"/>
          <w:rtl/>
        </w:rPr>
        <w:t>ل</w:t>
      </w:r>
      <w:r w:rsidRPr="00BB45C8">
        <w:rPr>
          <w:rtl/>
        </w:rPr>
        <w:t xml:space="preserve">أن التدابير </w:t>
      </w:r>
      <w:r w:rsidR="009D1912">
        <w:rPr>
          <w:rFonts w:hint="cs"/>
          <w:rtl/>
        </w:rPr>
        <w:t xml:space="preserve">القائمة </w:t>
      </w:r>
      <w:r w:rsidRPr="00BB45C8">
        <w:rPr>
          <w:rtl/>
        </w:rPr>
        <w:t>لا تكفي لتمكين المرأة من</w:t>
      </w:r>
      <w:r>
        <w:rPr>
          <w:rFonts w:hint="cs"/>
          <w:rtl/>
        </w:rPr>
        <w:t> </w:t>
      </w:r>
      <w:r w:rsidRPr="00BB45C8">
        <w:rPr>
          <w:rtl/>
        </w:rPr>
        <w:t xml:space="preserve">التوفيق بين </w:t>
      </w:r>
      <w:r w:rsidRPr="00BB45C8">
        <w:rPr>
          <w:rFonts w:hint="cs"/>
          <w:rtl/>
        </w:rPr>
        <w:t xml:space="preserve">مسؤولياتها </w:t>
      </w:r>
      <w:r w:rsidRPr="00BB45C8">
        <w:rPr>
          <w:rtl/>
        </w:rPr>
        <w:t>العائلية والمهنية. وتعرب اللجنة عن قلق</w:t>
      </w:r>
      <w:r w:rsidRPr="00BB45C8">
        <w:rPr>
          <w:rFonts w:hint="cs"/>
          <w:rtl/>
        </w:rPr>
        <w:t>ها</w:t>
      </w:r>
      <w:r w:rsidRPr="00BB45C8">
        <w:rPr>
          <w:rtl/>
        </w:rPr>
        <w:t xml:space="preserve"> بوجه خاص من</w:t>
      </w:r>
      <w:r>
        <w:rPr>
          <w:rFonts w:hint="cs"/>
          <w:rtl/>
        </w:rPr>
        <w:t> </w:t>
      </w:r>
      <w:r w:rsidRPr="00BB45C8">
        <w:rPr>
          <w:rtl/>
        </w:rPr>
        <w:t xml:space="preserve">استمرار فجوة الأجور، التي لا تزال متسعة </w:t>
      </w:r>
      <w:r w:rsidRPr="00BB45C8">
        <w:rPr>
          <w:rFonts w:hint="cs"/>
          <w:rtl/>
        </w:rPr>
        <w:t xml:space="preserve">للغاية </w:t>
      </w:r>
      <w:r w:rsidRPr="00BB45C8">
        <w:rPr>
          <w:rtl/>
        </w:rPr>
        <w:t>في صناعات معينة، ومن عدم امتثال الأحكام الواردة في قانون العمل وفي قانون المساواة بين الجنسين لعام 2006 لمبدأ المساو</w:t>
      </w:r>
      <w:r w:rsidRPr="00BB45C8">
        <w:rPr>
          <w:rFonts w:hint="cs"/>
          <w:rtl/>
        </w:rPr>
        <w:t>ا</w:t>
      </w:r>
      <w:r w:rsidRPr="00BB45C8">
        <w:rPr>
          <w:rtl/>
        </w:rPr>
        <w:t xml:space="preserve">ة في الأجر </w:t>
      </w:r>
      <w:r w:rsidRPr="00BB45C8">
        <w:rPr>
          <w:rFonts w:hint="cs"/>
          <w:rtl/>
        </w:rPr>
        <w:t xml:space="preserve">عن </w:t>
      </w:r>
      <w:r w:rsidRPr="00BB45C8">
        <w:rPr>
          <w:rtl/>
        </w:rPr>
        <w:t xml:space="preserve">العمل </w:t>
      </w:r>
      <w:r w:rsidRPr="00BB45C8">
        <w:rPr>
          <w:rFonts w:hint="cs"/>
          <w:rtl/>
        </w:rPr>
        <w:t>المتساوي</w:t>
      </w:r>
      <w:r w:rsidRPr="00BB45C8">
        <w:rPr>
          <w:rtl/>
        </w:rPr>
        <w:t xml:space="preserve"> القيمة على النحو المبين في المادة 11 (د) من الاتفاقية. </w:t>
      </w:r>
    </w:p>
    <w:p w:rsidR="00E27DBD" w:rsidRDefault="00E27DBD" w:rsidP="00E27DBD">
      <w:pPr>
        <w:pStyle w:val="SingleTxt"/>
        <w:rPr>
          <w:rFonts w:hint="cs"/>
          <w:b/>
          <w:bCs/>
          <w:rtl/>
        </w:rPr>
      </w:pPr>
      <w:r>
        <w:rPr>
          <w:rFonts w:hint="cs"/>
          <w:rtl/>
        </w:rPr>
        <w:t>32 -</w:t>
      </w:r>
      <w:r>
        <w:rPr>
          <w:rFonts w:hint="cs"/>
          <w:rtl/>
        </w:rPr>
        <w:tab/>
      </w:r>
      <w:r w:rsidRPr="00BB45C8">
        <w:rPr>
          <w:b/>
          <w:bCs/>
          <w:rtl/>
        </w:rPr>
        <w:t>وتحث اللجنة الدولة الطرف على زيادة جهودها الرامية إلى القضاء على العزل المهني و</w:t>
      </w:r>
      <w:r w:rsidR="009D1912">
        <w:rPr>
          <w:rFonts w:hint="cs"/>
          <w:b/>
          <w:bCs/>
          <w:rtl/>
        </w:rPr>
        <w:t xml:space="preserve">إلى </w:t>
      </w:r>
      <w:r w:rsidRPr="00BB45C8">
        <w:rPr>
          <w:b/>
          <w:bCs/>
          <w:rtl/>
        </w:rPr>
        <w:t xml:space="preserve">كفالة تكافؤ الفرص بين المرأة والرجل في سوق العمل. وتطلب اللجنة إلى الدولة الطرف أن تواصل اتخاذ تدابير خاصة مؤقتة </w:t>
      </w:r>
      <w:r w:rsidRPr="00BB45C8">
        <w:rPr>
          <w:rFonts w:hint="cs"/>
          <w:b/>
          <w:bCs/>
          <w:rtl/>
        </w:rPr>
        <w:t>ل</w:t>
      </w:r>
      <w:r w:rsidRPr="00BB45C8">
        <w:rPr>
          <w:b/>
          <w:bCs/>
          <w:rtl/>
        </w:rPr>
        <w:t>كفالة تكافؤ الفرص</w:t>
      </w:r>
      <w:r w:rsidRPr="00BB45C8">
        <w:rPr>
          <w:rFonts w:hint="cs"/>
          <w:b/>
          <w:bCs/>
          <w:rtl/>
        </w:rPr>
        <w:t>،</w:t>
      </w:r>
      <w:r w:rsidRPr="00BB45C8">
        <w:rPr>
          <w:b/>
          <w:bCs/>
          <w:rtl/>
        </w:rPr>
        <w:t xml:space="preserve"> بحكم الواقع </w:t>
      </w:r>
      <w:r w:rsidRPr="00BB45C8">
        <w:rPr>
          <w:rFonts w:hint="cs"/>
          <w:b/>
          <w:bCs/>
          <w:rtl/>
        </w:rPr>
        <w:t>و</w:t>
      </w:r>
      <w:r w:rsidRPr="00BB45C8">
        <w:rPr>
          <w:b/>
          <w:bCs/>
          <w:rtl/>
        </w:rPr>
        <w:t>على الصعد كافة</w:t>
      </w:r>
      <w:r w:rsidRPr="00BB45C8">
        <w:rPr>
          <w:rFonts w:hint="cs"/>
          <w:b/>
          <w:bCs/>
          <w:rtl/>
        </w:rPr>
        <w:t>،</w:t>
      </w:r>
      <w:r w:rsidRPr="00BB45C8">
        <w:rPr>
          <w:b/>
          <w:bCs/>
          <w:rtl/>
        </w:rPr>
        <w:t xml:space="preserve"> للمرأة في سوق العمل. وتوصي اللجنة كذلك باتخاذ وتنفيذ تدابير تتيح التوفيق بين </w:t>
      </w:r>
      <w:r w:rsidRPr="00BB45C8">
        <w:rPr>
          <w:rFonts w:hint="cs"/>
          <w:b/>
          <w:bCs/>
          <w:rtl/>
        </w:rPr>
        <w:t xml:space="preserve">المسؤوليات </w:t>
      </w:r>
      <w:r w:rsidRPr="00BB45C8">
        <w:rPr>
          <w:b/>
          <w:bCs/>
          <w:rtl/>
        </w:rPr>
        <w:t xml:space="preserve">العائلية والمهنية، بما في ذلك توفير </w:t>
      </w:r>
      <w:r w:rsidRPr="00BB45C8">
        <w:rPr>
          <w:rFonts w:hint="cs"/>
          <w:b/>
          <w:bCs/>
          <w:rtl/>
        </w:rPr>
        <w:t xml:space="preserve">خدمات </w:t>
      </w:r>
      <w:r w:rsidRPr="00BB45C8">
        <w:rPr>
          <w:b/>
          <w:bCs/>
          <w:rtl/>
        </w:rPr>
        <w:t>رعاية الأطفال بتكلفة معقولة، و</w:t>
      </w:r>
      <w:r w:rsidRPr="00BB45C8">
        <w:rPr>
          <w:rFonts w:hint="cs"/>
          <w:b/>
          <w:bCs/>
          <w:rtl/>
        </w:rPr>
        <w:t xml:space="preserve">التشجيع على </w:t>
      </w:r>
      <w:r w:rsidRPr="00BB45C8">
        <w:rPr>
          <w:b/>
          <w:bCs/>
          <w:rtl/>
        </w:rPr>
        <w:t xml:space="preserve">تقاسم المهام المنزلية والعائلية على قدم المساواة بين المرأة والرجل. </w:t>
      </w:r>
      <w:r w:rsidRPr="00BB45C8">
        <w:rPr>
          <w:rFonts w:hint="cs"/>
          <w:b/>
          <w:bCs/>
          <w:rtl/>
        </w:rPr>
        <w:t xml:space="preserve">كما </w:t>
      </w:r>
      <w:r w:rsidRPr="00BB45C8">
        <w:rPr>
          <w:b/>
          <w:bCs/>
          <w:rtl/>
        </w:rPr>
        <w:t xml:space="preserve">توصي اللجنة </w:t>
      </w:r>
      <w:r w:rsidRPr="00BB45C8">
        <w:rPr>
          <w:rFonts w:hint="cs"/>
          <w:b/>
          <w:bCs/>
          <w:rtl/>
        </w:rPr>
        <w:t>ب</w:t>
      </w:r>
      <w:r w:rsidRPr="00BB45C8">
        <w:rPr>
          <w:b/>
          <w:bCs/>
          <w:rtl/>
        </w:rPr>
        <w:t>أن تعمل الدولة الطرف دون تأخير على أن يكون قانون العمل وقانون المساواة بين الجنسين ممتثلين للمادة 11 من الاتفاقية، و</w:t>
      </w:r>
      <w:r w:rsidRPr="00BB45C8">
        <w:rPr>
          <w:rFonts w:hint="cs"/>
          <w:b/>
          <w:bCs/>
          <w:rtl/>
        </w:rPr>
        <w:t>ب</w:t>
      </w:r>
      <w:r w:rsidRPr="00BB45C8">
        <w:rPr>
          <w:b/>
          <w:bCs/>
          <w:rtl/>
        </w:rPr>
        <w:t xml:space="preserve">أن تطبق </w:t>
      </w:r>
      <w:r w:rsidRPr="00BB45C8">
        <w:rPr>
          <w:rFonts w:hint="cs"/>
          <w:b/>
          <w:bCs/>
          <w:rtl/>
        </w:rPr>
        <w:t xml:space="preserve">على النحو الواجب </w:t>
      </w:r>
      <w:r w:rsidRPr="00BB45C8">
        <w:rPr>
          <w:b/>
          <w:bCs/>
          <w:rtl/>
        </w:rPr>
        <w:t>مبدأ المساواة في الأجور (المساو</w:t>
      </w:r>
      <w:r w:rsidRPr="00BB45C8">
        <w:rPr>
          <w:rFonts w:hint="cs"/>
          <w:b/>
          <w:bCs/>
          <w:rtl/>
        </w:rPr>
        <w:t>ا</w:t>
      </w:r>
      <w:r w:rsidRPr="00BB45C8">
        <w:rPr>
          <w:b/>
          <w:bCs/>
          <w:rtl/>
        </w:rPr>
        <w:t xml:space="preserve">ة في الأجر </w:t>
      </w:r>
      <w:r w:rsidRPr="00BB45C8">
        <w:rPr>
          <w:rFonts w:hint="cs"/>
          <w:b/>
          <w:bCs/>
          <w:rtl/>
        </w:rPr>
        <w:t xml:space="preserve">عن </w:t>
      </w:r>
      <w:r w:rsidRPr="00BB45C8">
        <w:rPr>
          <w:b/>
          <w:bCs/>
          <w:rtl/>
        </w:rPr>
        <w:t>العمل المت</w:t>
      </w:r>
      <w:r w:rsidRPr="00BB45C8">
        <w:rPr>
          <w:rFonts w:hint="cs"/>
          <w:b/>
          <w:bCs/>
          <w:rtl/>
        </w:rPr>
        <w:t>ساوي</w:t>
      </w:r>
      <w:r w:rsidRPr="00BB45C8">
        <w:rPr>
          <w:b/>
          <w:bCs/>
          <w:rtl/>
        </w:rPr>
        <w:t xml:space="preserve"> القيمة) بما يتماشى مع التوصية العامة رقم 13 </w:t>
      </w:r>
      <w:r w:rsidRPr="00BB45C8">
        <w:rPr>
          <w:rFonts w:hint="cs"/>
          <w:b/>
          <w:bCs/>
          <w:rtl/>
        </w:rPr>
        <w:t>الصادرة عن ا</w:t>
      </w:r>
      <w:r w:rsidRPr="00BB45C8">
        <w:rPr>
          <w:b/>
          <w:bCs/>
          <w:rtl/>
        </w:rPr>
        <w:t>للجنة واتفاقية المساواة في الأجور لمنظمة العمل الدولية (الاتفاقية رقم 100). وتوصي اللجنة بإنشاء آلية للرصد من أجل كفالة إنفاذ مبدأ المساو</w:t>
      </w:r>
      <w:r w:rsidRPr="00BB45C8">
        <w:rPr>
          <w:rFonts w:hint="cs"/>
          <w:b/>
          <w:bCs/>
          <w:rtl/>
        </w:rPr>
        <w:t>ا</w:t>
      </w:r>
      <w:r w:rsidRPr="00BB45C8">
        <w:rPr>
          <w:b/>
          <w:bCs/>
          <w:rtl/>
        </w:rPr>
        <w:t xml:space="preserve">ة في الأجر </w:t>
      </w:r>
      <w:r w:rsidRPr="00BB45C8">
        <w:rPr>
          <w:rFonts w:hint="cs"/>
          <w:b/>
          <w:bCs/>
          <w:rtl/>
        </w:rPr>
        <w:t xml:space="preserve">عن </w:t>
      </w:r>
      <w:r w:rsidRPr="00BB45C8">
        <w:rPr>
          <w:b/>
          <w:bCs/>
          <w:rtl/>
        </w:rPr>
        <w:t>العمل المت</w:t>
      </w:r>
      <w:r w:rsidRPr="00BB45C8">
        <w:rPr>
          <w:rFonts w:hint="cs"/>
          <w:b/>
          <w:bCs/>
          <w:rtl/>
        </w:rPr>
        <w:t>ساوي</w:t>
      </w:r>
      <w:r w:rsidRPr="00BB45C8">
        <w:rPr>
          <w:b/>
          <w:bCs/>
          <w:rtl/>
        </w:rPr>
        <w:t xml:space="preserve"> القيمة.</w:t>
      </w:r>
    </w:p>
    <w:p w:rsidR="00E27DBD" w:rsidRPr="002C1E4D" w:rsidRDefault="00E27DBD" w:rsidP="00E27DBD">
      <w:pPr>
        <w:pStyle w:val="SingleTxt"/>
        <w:spacing w:after="0" w:line="120" w:lineRule="exact"/>
        <w:rPr>
          <w:rFonts w:hint="cs"/>
          <w:b/>
          <w:bCs/>
          <w:sz w:val="10"/>
          <w:rtl/>
        </w:rPr>
      </w:pPr>
    </w:p>
    <w:p w:rsidR="00E27DBD" w:rsidRPr="00E037EC" w:rsidRDefault="00E27DBD" w:rsidP="00E27DBD">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rPr>
      </w:pPr>
      <w:r>
        <w:rPr>
          <w:rFonts w:hint="cs"/>
          <w:rtl/>
        </w:rPr>
        <w:tab/>
      </w:r>
      <w:r>
        <w:rPr>
          <w:rFonts w:hint="cs"/>
          <w:rtl/>
        </w:rPr>
        <w:tab/>
      </w:r>
      <w:r>
        <w:rPr>
          <w:rtl/>
        </w:rPr>
        <w:t xml:space="preserve">الرعاية الصحية للمرأة </w:t>
      </w:r>
    </w:p>
    <w:p w:rsidR="00E27DBD" w:rsidRPr="00E037EC" w:rsidRDefault="00E27DBD" w:rsidP="009D1912">
      <w:pPr>
        <w:pStyle w:val="SingleTxt"/>
        <w:rPr>
          <w:rFonts w:hint="cs"/>
          <w:rtl/>
        </w:rPr>
      </w:pPr>
      <w:r>
        <w:rPr>
          <w:rFonts w:hint="cs"/>
          <w:rtl/>
        </w:rPr>
        <w:t>33 -</w:t>
      </w:r>
      <w:r>
        <w:rPr>
          <w:rFonts w:hint="cs"/>
          <w:rtl/>
        </w:rPr>
        <w:tab/>
      </w:r>
      <w:r w:rsidRPr="00E037EC">
        <w:rPr>
          <w:rtl/>
        </w:rPr>
        <w:t xml:space="preserve">في حين </w:t>
      </w:r>
      <w:r w:rsidR="009D1912">
        <w:rPr>
          <w:rFonts w:hint="cs"/>
          <w:rtl/>
        </w:rPr>
        <w:t xml:space="preserve">أن </w:t>
      </w:r>
      <w:r w:rsidRPr="00E037EC">
        <w:rPr>
          <w:rtl/>
        </w:rPr>
        <w:t xml:space="preserve">اللجنة </w:t>
      </w:r>
      <w:r w:rsidR="009D1912">
        <w:rPr>
          <w:rFonts w:hint="cs"/>
          <w:rtl/>
        </w:rPr>
        <w:t xml:space="preserve">تحيط </w:t>
      </w:r>
      <w:r w:rsidRPr="00E037EC">
        <w:rPr>
          <w:rtl/>
        </w:rPr>
        <w:t xml:space="preserve">علماً بمختلف الجهود التي بذلتها الدولة الطرف لتحسين رعاية الصحة الإنجابية للمرأة، </w:t>
      </w:r>
      <w:r>
        <w:rPr>
          <w:rFonts w:hint="cs"/>
          <w:rtl/>
        </w:rPr>
        <w:t>بوسائل تشمل</w:t>
      </w:r>
      <w:r w:rsidRPr="00E037EC">
        <w:rPr>
          <w:rtl/>
        </w:rPr>
        <w:t xml:space="preserve"> اعتماد الاستراتيجية الوطنية للصحة الإنجابية والجنسية للفترة </w:t>
      </w:r>
      <w:r>
        <w:rPr>
          <w:rFonts w:hint="cs"/>
          <w:rtl/>
        </w:rPr>
        <w:t>(</w:t>
      </w:r>
      <w:r w:rsidRPr="00E037EC">
        <w:rPr>
          <w:rtl/>
        </w:rPr>
        <w:t>2008-2015</w:t>
      </w:r>
      <w:r>
        <w:rPr>
          <w:rFonts w:hint="cs"/>
          <w:rtl/>
        </w:rPr>
        <w:t>)</w:t>
      </w:r>
      <w:r w:rsidRPr="00E037EC">
        <w:rPr>
          <w:rtl/>
        </w:rPr>
        <w:t xml:space="preserve"> وبرنامج الدولة لحماية صحة الأم والطفل </w:t>
      </w:r>
      <w:r>
        <w:rPr>
          <w:rFonts w:hint="cs"/>
          <w:rtl/>
        </w:rPr>
        <w:t>(</w:t>
      </w:r>
      <w:r w:rsidRPr="00E037EC">
        <w:rPr>
          <w:rtl/>
        </w:rPr>
        <w:t>2006-2010</w:t>
      </w:r>
      <w:r>
        <w:rPr>
          <w:rFonts w:hint="cs"/>
          <w:rtl/>
        </w:rPr>
        <w:t>)</w:t>
      </w:r>
      <w:r w:rsidRPr="00E037EC">
        <w:rPr>
          <w:rtl/>
        </w:rPr>
        <w:t>، فإنها لا تزال تشعر بالقلق إزاء عدم كفاية سبل الحصول على خدمات الرعاية الصحية العامة الملائمة</w:t>
      </w:r>
      <w:r>
        <w:rPr>
          <w:rFonts w:hint="cs"/>
          <w:rtl/>
        </w:rPr>
        <w:t>.</w:t>
      </w:r>
      <w:r w:rsidRPr="00E037EC">
        <w:rPr>
          <w:rtl/>
        </w:rPr>
        <w:t xml:space="preserve"> وخدمات رعاية الصحة الإنجابية للمرأة</w:t>
      </w:r>
      <w:r w:rsidRPr="00E037EC">
        <w:rPr>
          <w:rFonts w:hint="cs"/>
          <w:rtl/>
        </w:rPr>
        <w:t>،</w:t>
      </w:r>
      <w:r w:rsidRPr="00E037EC">
        <w:rPr>
          <w:rtl/>
        </w:rPr>
        <w:t xml:space="preserve"> و</w:t>
      </w:r>
      <w:r>
        <w:rPr>
          <w:rFonts w:hint="cs"/>
          <w:rtl/>
        </w:rPr>
        <w:t>لا سيما</w:t>
      </w:r>
      <w:r w:rsidRPr="00E037EC">
        <w:rPr>
          <w:rtl/>
        </w:rPr>
        <w:t xml:space="preserve"> النساء اللواتي يعشن في المناطق الريفية والنائية، والمشردات داخلياً واللاجئات. وعلى وجه الخصوص، يساور اللجنة قلق </w:t>
      </w:r>
      <w:r>
        <w:rPr>
          <w:rFonts w:hint="cs"/>
          <w:rtl/>
        </w:rPr>
        <w:t>بالغ</w:t>
      </w:r>
      <w:r w:rsidRPr="00E037EC">
        <w:rPr>
          <w:rtl/>
        </w:rPr>
        <w:t xml:space="preserve"> إزاء الارتفاع الشديد في معدل الوفيات النفاسية في الدولة الطرف </w:t>
      </w:r>
      <w:r w:rsidR="009D1912">
        <w:rPr>
          <w:rFonts w:hint="cs"/>
          <w:rtl/>
        </w:rPr>
        <w:t>وتزايده</w:t>
      </w:r>
      <w:r w:rsidRPr="00E037EC">
        <w:rPr>
          <w:rtl/>
        </w:rPr>
        <w:t>. و</w:t>
      </w:r>
      <w:r>
        <w:rPr>
          <w:rFonts w:hint="cs"/>
          <w:rtl/>
        </w:rPr>
        <w:t>مما يزعج اللجنة</w:t>
      </w:r>
      <w:r w:rsidRPr="00E037EC">
        <w:rPr>
          <w:rtl/>
        </w:rPr>
        <w:t xml:space="preserve"> الانخفاض الحاد في استخدام وسائل منع الحمل منذ أن علّق المجتمع الدولي </w:t>
      </w:r>
      <w:r w:rsidR="009D1912">
        <w:rPr>
          <w:rFonts w:hint="cs"/>
          <w:rtl/>
        </w:rPr>
        <w:t>في عام 2004 ما كان يقدمه من إمدادات</w:t>
      </w:r>
      <w:r w:rsidRPr="00E037EC">
        <w:rPr>
          <w:rtl/>
        </w:rPr>
        <w:t>، وما ترتب على ذلك من ارتفاع في معدل الإجهاض، الذي يبدو أنه الوسيلة الأكثر انتشارا لتنظيم الأسرة في الدولة الطرف.</w:t>
      </w:r>
      <w:r>
        <w:rPr>
          <w:rFonts w:hint="cs"/>
          <w:rtl/>
        </w:rPr>
        <w:t xml:space="preserve"> </w:t>
      </w:r>
    </w:p>
    <w:p w:rsidR="00E27DBD" w:rsidRPr="00E037EC" w:rsidRDefault="00E27DBD" w:rsidP="00E27DBD">
      <w:pPr>
        <w:pStyle w:val="SingleTxt"/>
        <w:rPr>
          <w:rtl/>
        </w:rPr>
      </w:pPr>
      <w:r>
        <w:rPr>
          <w:rFonts w:hint="cs"/>
          <w:rtl/>
        </w:rPr>
        <w:t>34 -</w:t>
      </w:r>
      <w:r>
        <w:rPr>
          <w:rFonts w:hint="cs"/>
          <w:rtl/>
        </w:rPr>
        <w:tab/>
      </w:r>
      <w:r w:rsidRPr="00E037EC">
        <w:rPr>
          <w:b/>
          <w:bCs/>
          <w:rtl/>
        </w:rPr>
        <w:t xml:space="preserve">وتوصي اللجنة الدولة الطرف بمواصلة اتخاذ جميع التدابير المناسبة لتحسين إمكانية حصول المرأة على الرعاية الصحية العامة، وعلى خدمات رعاية الصحة الإنجابية </w:t>
      </w:r>
      <w:r>
        <w:rPr>
          <w:rFonts w:hint="cs"/>
          <w:b/>
          <w:bCs/>
          <w:rtl/>
        </w:rPr>
        <w:t xml:space="preserve">بوجه </w:t>
      </w:r>
      <w:r w:rsidRPr="00E037EC">
        <w:rPr>
          <w:b/>
          <w:bCs/>
          <w:rtl/>
        </w:rPr>
        <w:t>خ</w:t>
      </w:r>
      <w:r>
        <w:rPr>
          <w:rFonts w:hint="cs"/>
          <w:b/>
          <w:bCs/>
          <w:rtl/>
        </w:rPr>
        <w:t>ا</w:t>
      </w:r>
      <w:r w:rsidRPr="00E037EC">
        <w:rPr>
          <w:b/>
          <w:bCs/>
          <w:rtl/>
        </w:rPr>
        <w:t>ص. و</w:t>
      </w:r>
      <w:r>
        <w:rPr>
          <w:rFonts w:hint="cs"/>
          <w:b/>
          <w:bCs/>
          <w:rtl/>
        </w:rPr>
        <w:t xml:space="preserve">هي </w:t>
      </w:r>
      <w:r w:rsidRPr="00E037EC">
        <w:rPr>
          <w:b/>
          <w:bCs/>
          <w:rtl/>
        </w:rPr>
        <w:t xml:space="preserve">تدعو الدولة الطرف إلى إيلاء الأولوية لخفض معدلات الوفيات النفاسية </w:t>
      </w:r>
      <w:r>
        <w:rPr>
          <w:rFonts w:hint="cs"/>
          <w:b/>
          <w:bCs/>
          <w:rtl/>
        </w:rPr>
        <w:t>ب</w:t>
      </w:r>
      <w:r w:rsidRPr="00E037EC">
        <w:rPr>
          <w:b/>
          <w:bCs/>
          <w:rtl/>
        </w:rPr>
        <w:t>إنشاء مرافق لتقديم خدمات التوليد المناسبة يعمل فيها موظفون طبيون مؤهلون، و</w:t>
      </w:r>
      <w:r>
        <w:rPr>
          <w:rFonts w:hint="cs"/>
          <w:b/>
          <w:bCs/>
          <w:rtl/>
        </w:rPr>
        <w:t>ب</w:t>
      </w:r>
      <w:r w:rsidRPr="00E037EC">
        <w:rPr>
          <w:b/>
          <w:bCs/>
          <w:rtl/>
        </w:rPr>
        <w:t xml:space="preserve">توفير الرعاية قبل الولادة لجميع النساء. وتوصي اللجنة بأن يُروَّج </w:t>
      </w:r>
      <w:r>
        <w:rPr>
          <w:rFonts w:hint="cs"/>
          <w:b/>
          <w:bCs/>
          <w:rtl/>
        </w:rPr>
        <w:t xml:space="preserve">على نطاق واسع </w:t>
      </w:r>
      <w:r w:rsidRPr="00E037EC">
        <w:rPr>
          <w:b/>
          <w:bCs/>
          <w:rtl/>
        </w:rPr>
        <w:t xml:space="preserve">لتنظيم الأسرة والتثقيف </w:t>
      </w:r>
      <w:r>
        <w:rPr>
          <w:rFonts w:hint="cs"/>
          <w:b/>
          <w:bCs/>
          <w:rtl/>
        </w:rPr>
        <w:t>المتعلق</w:t>
      </w:r>
      <w:r w:rsidRPr="00E037EC">
        <w:rPr>
          <w:b/>
          <w:bCs/>
          <w:rtl/>
        </w:rPr>
        <w:t xml:space="preserve"> </w:t>
      </w:r>
      <w:r>
        <w:rPr>
          <w:rFonts w:hint="cs"/>
          <w:b/>
          <w:bCs/>
          <w:rtl/>
        </w:rPr>
        <w:t>ب</w:t>
      </w:r>
      <w:r>
        <w:rPr>
          <w:b/>
          <w:bCs/>
          <w:rtl/>
        </w:rPr>
        <w:t>الصحة الإنجابية</w:t>
      </w:r>
      <w:r w:rsidRPr="00E037EC">
        <w:rPr>
          <w:b/>
          <w:bCs/>
          <w:rtl/>
        </w:rPr>
        <w:t xml:space="preserve">، وبأن تستهدف هذه البرامج الفتيان والفتيات، مع إيلاء اهتمام خاص للوقاية من الأمراض المنقولة عن طريق الاتصال الجنسي وفيروس نقص المناعة البشرية/الإيدز. كما توصي اللجنة الدولة الطرف بتنفيذ تعهدها بإدراج مجموعة شاملة من وسائل منع الحمل ضمن </w:t>
      </w:r>
      <w:r>
        <w:rPr>
          <w:rFonts w:hint="cs"/>
          <w:b/>
          <w:bCs/>
          <w:rtl/>
        </w:rPr>
        <w:t>ال</w:t>
      </w:r>
      <w:r w:rsidRPr="00E037EC">
        <w:rPr>
          <w:b/>
          <w:bCs/>
          <w:rtl/>
        </w:rPr>
        <w:t xml:space="preserve">قائمة الأساسية </w:t>
      </w:r>
      <w:r>
        <w:rPr>
          <w:rFonts w:hint="cs"/>
          <w:b/>
          <w:bCs/>
          <w:rtl/>
        </w:rPr>
        <w:t>ل</w:t>
      </w:r>
      <w:r w:rsidRPr="00E037EC">
        <w:rPr>
          <w:b/>
          <w:bCs/>
          <w:rtl/>
        </w:rPr>
        <w:t xml:space="preserve">لأدوية </w:t>
      </w:r>
      <w:r>
        <w:rPr>
          <w:rFonts w:hint="cs"/>
          <w:b/>
          <w:bCs/>
          <w:rtl/>
        </w:rPr>
        <w:t>ب</w:t>
      </w:r>
      <w:r w:rsidRPr="00E037EC">
        <w:rPr>
          <w:b/>
          <w:bCs/>
          <w:rtl/>
        </w:rPr>
        <w:t>وزارة</w:t>
      </w:r>
      <w:r>
        <w:rPr>
          <w:rFonts w:hint="cs"/>
          <w:b/>
          <w:bCs/>
          <w:rtl/>
        </w:rPr>
        <w:t> </w:t>
      </w:r>
      <w:r w:rsidRPr="00E037EC">
        <w:rPr>
          <w:b/>
          <w:bCs/>
          <w:rtl/>
        </w:rPr>
        <w:t>الصحة.</w:t>
      </w:r>
      <w:r w:rsidRPr="00E037EC">
        <w:rPr>
          <w:rtl/>
        </w:rPr>
        <w:t xml:space="preserve"> </w:t>
      </w:r>
    </w:p>
    <w:p w:rsidR="00E27DBD" w:rsidRPr="001E7BEA" w:rsidRDefault="00E27DBD" w:rsidP="00E27DBD">
      <w:pPr>
        <w:pStyle w:val="SingleTxt"/>
        <w:spacing w:after="0" w:line="120" w:lineRule="exact"/>
        <w:rPr>
          <w:b/>
          <w:bCs/>
          <w:sz w:val="10"/>
          <w:rtl/>
        </w:rPr>
      </w:pPr>
    </w:p>
    <w:p w:rsidR="00E27DBD" w:rsidRPr="00E037EC" w:rsidRDefault="00E27DBD" w:rsidP="00E27DBD">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rPr>
      </w:pPr>
      <w:r>
        <w:rPr>
          <w:rFonts w:hint="cs"/>
          <w:rtl/>
        </w:rPr>
        <w:tab/>
      </w:r>
      <w:r>
        <w:rPr>
          <w:rFonts w:hint="cs"/>
          <w:rtl/>
        </w:rPr>
        <w:tab/>
      </w:r>
      <w:r w:rsidRPr="00E037EC">
        <w:rPr>
          <w:rtl/>
        </w:rPr>
        <w:t>الفئات الضعيفة من النساء</w:t>
      </w:r>
      <w:r>
        <w:rPr>
          <w:rFonts w:hint="cs"/>
          <w:rtl/>
        </w:rPr>
        <w:t xml:space="preserve"> </w:t>
      </w:r>
    </w:p>
    <w:p w:rsidR="00E27DBD" w:rsidRPr="00E037EC" w:rsidRDefault="00E27DBD" w:rsidP="009D1912">
      <w:pPr>
        <w:pStyle w:val="SingleTxt"/>
        <w:rPr>
          <w:rFonts w:hint="cs"/>
          <w:rtl/>
        </w:rPr>
      </w:pPr>
      <w:r>
        <w:rPr>
          <w:rFonts w:hint="cs"/>
          <w:rtl/>
        </w:rPr>
        <w:t>35 -</w:t>
      </w:r>
      <w:r>
        <w:rPr>
          <w:rFonts w:hint="cs"/>
          <w:rtl/>
        </w:rPr>
        <w:tab/>
      </w:r>
      <w:r w:rsidRPr="00E037EC">
        <w:rPr>
          <w:rtl/>
        </w:rPr>
        <w:t xml:space="preserve">في حين </w:t>
      </w:r>
      <w:r w:rsidR="009D1912">
        <w:rPr>
          <w:rFonts w:hint="cs"/>
          <w:rtl/>
        </w:rPr>
        <w:t xml:space="preserve">أن </w:t>
      </w:r>
      <w:r w:rsidRPr="00E037EC">
        <w:rPr>
          <w:rtl/>
        </w:rPr>
        <w:t xml:space="preserve">اللجنة </w:t>
      </w:r>
      <w:r w:rsidR="009D1912">
        <w:rPr>
          <w:rFonts w:hint="cs"/>
          <w:rtl/>
        </w:rPr>
        <w:t xml:space="preserve">ترحب </w:t>
      </w:r>
      <w:r w:rsidRPr="00E037EC">
        <w:rPr>
          <w:rtl/>
        </w:rPr>
        <w:t>بجميع التدابير التي اتخذتها الدولة الطرف لتحسين حالة الفئات الضعيفة من النساء، فإنها لا تزال تشعر بالقلق إزاء حالة الفتيات والنساء في المناطق الريفية من حيث مدى كفاية الفرص المتاحة أمامهنّ للجوء إلى العدالة</w:t>
      </w:r>
      <w:r>
        <w:rPr>
          <w:rFonts w:hint="cs"/>
          <w:rtl/>
        </w:rPr>
        <w:t>،</w:t>
      </w:r>
      <w:r w:rsidRPr="00E037EC">
        <w:rPr>
          <w:rtl/>
        </w:rPr>
        <w:t xml:space="preserve"> والحصول على الرعاية الصحية</w:t>
      </w:r>
      <w:r>
        <w:rPr>
          <w:rFonts w:hint="cs"/>
          <w:rtl/>
        </w:rPr>
        <w:t>،</w:t>
      </w:r>
      <w:r w:rsidRPr="00E037EC">
        <w:rPr>
          <w:rtl/>
        </w:rPr>
        <w:t xml:space="preserve"> والتعليم</w:t>
      </w:r>
      <w:r>
        <w:rPr>
          <w:rFonts w:hint="cs"/>
          <w:rtl/>
        </w:rPr>
        <w:t>،</w:t>
      </w:r>
      <w:r w:rsidRPr="00E037EC">
        <w:rPr>
          <w:rtl/>
        </w:rPr>
        <w:t xml:space="preserve"> والتسهيلات الائتمانية</w:t>
      </w:r>
      <w:r>
        <w:rPr>
          <w:rFonts w:hint="cs"/>
          <w:rtl/>
        </w:rPr>
        <w:t>،</w:t>
      </w:r>
      <w:r w:rsidRPr="00E037EC">
        <w:rPr>
          <w:rtl/>
        </w:rPr>
        <w:t xml:space="preserve"> والخدمات المجتمعية.</w:t>
      </w:r>
      <w:r>
        <w:rPr>
          <w:rFonts w:hint="cs"/>
          <w:rtl/>
        </w:rPr>
        <w:t xml:space="preserve"> </w:t>
      </w:r>
    </w:p>
    <w:p w:rsidR="00E27DBD" w:rsidRPr="00E037EC" w:rsidRDefault="00E27DBD" w:rsidP="009D1912">
      <w:pPr>
        <w:pStyle w:val="SingleTxt"/>
        <w:rPr>
          <w:rtl/>
        </w:rPr>
      </w:pPr>
      <w:r>
        <w:rPr>
          <w:rFonts w:hint="cs"/>
          <w:rtl/>
        </w:rPr>
        <w:t>36 -</w:t>
      </w:r>
      <w:r>
        <w:rPr>
          <w:rFonts w:hint="cs"/>
          <w:rtl/>
        </w:rPr>
        <w:tab/>
      </w:r>
      <w:r w:rsidRPr="008C6413">
        <w:rPr>
          <w:b/>
          <w:bCs/>
          <w:rtl/>
        </w:rPr>
        <w:t xml:space="preserve">وتوصي اللجنة </w:t>
      </w:r>
      <w:r w:rsidR="009D1912">
        <w:rPr>
          <w:rFonts w:hint="cs"/>
          <w:b/>
          <w:bCs/>
          <w:rtl/>
        </w:rPr>
        <w:t xml:space="preserve">بأن تواصل </w:t>
      </w:r>
      <w:r w:rsidRPr="008C6413">
        <w:rPr>
          <w:b/>
          <w:bCs/>
          <w:rtl/>
        </w:rPr>
        <w:t xml:space="preserve">الدولة الطرف </w:t>
      </w:r>
      <w:r w:rsidR="009D1912">
        <w:rPr>
          <w:rFonts w:hint="cs"/>
          <w:b/>
          <w:bCs/>
          <w:rtl/>
        </w:rPr>
        <w:t xml:space="preserve">بذل </w:t>
      </w:r>
      <w:r w:rsidRPr="008C6413">
        <w:rPr>
          <w:b/>
          <w:bCs/>
          <w:rtl/>
        </w:rPr>
        <w:t xml:space="preserve">جهودها </w:t>
      </w:r>
      <w:r w:rsidR="009D1912">
        <w:rPr>
          <w:rFonts w:hint="cs"/>
          <w:b/>
          <w:bCs/>
          <w:rtl/>
        </w:rPr>
        <w:t xml:space="preserve">في مجال </w:t>
      </w:r>
      <w:r w:rsidRPr="008C6413">
        <w:rPr>
          <w:b/>
          <w:bCs/>
          <w:rtl/>
        </w:rPr>
        <w:t xml:space="preserve">تعزيز المساواة بين الجنسين من خلال خططها وسياساتها </w:t>
      </w:r>
      <w:r w:rsidRPr="008C6413">
        <w:rPr>
          <w:rFonts w:hint="cs"/>
          <w:b/>
          <w:bCs/>
          <w:rtl/>
        </w:rPr>
        <w:t>الإنمائي</w:t>
      </w:r>
      <w:r w:rsidRPr="008C6413">
        <w:rPr>
          <w:b/>
          <w:bCs/>
          <w:rtl/>
        </w:rPr>
        <w:t>ة الوطنية</w:t>
      </w:r>
      <w:r w:rsidR="009D1912">
        <w:rPr>
          <w:rFonts w:hint="cs"/>
          <w:b/>
          <w:bCs/>
          <w:rtl/>
        </w:rPr>
        <w:t>.</w:t>
      </w:r>
      <w:r>
        <w:rPr>
          <w:b/>
          <w:bCs/>
          <w:rtl/>
        </w:rPr>
        <w:t xml:space="preserve"> </w:t>
      </w:r>
      <w:r w:rsidRPr="008C6413">
        <w:rPr>
          <w:b/>
          <w:bCs/>
          <w:rtl/>
        </w:rPr>
        <w:t>و</w:t>
      </w:r>
      <w:r>
        <w:rPr>
          <w:rFonts w:hint="cs"/>
          <w:b/>
          <w:bCs/>
          <w:rtl/>
        </w:rPr>
        <w:t xml:space="preserve">هي </w:t>
      </w:r>
      <w:r w:rsidRPr="008C6413">
        <w:rPr>
          <w:b/>
          <w:bCs/>
          <w:rtl/>
        </w:rPr>
        <w:t xml:space="preserve">توصي </w:t>
      </w:r>
      <w:r w:rsidR="009D1912">
        <w:rPr>
          <w:rFonts w:hint="cs"/>
          <w:b/>
          <w:bCs/>
          <w:rtl/>
        </w:rPr>
        <w:t xml:space="preserve">أيضا </w:t>
      </w:r>
      <w:r w:rsidRPr="008C6413">
        <w:rPr>
          <w:b/>
          <w:bCs/>
          <w:rtl/>
        </w:rPr>
        <w:t xml:space="preserve">الدولة الطرف بتعديل القوالب النمطية القائمة لأدوار الجنسين من خلال إطلاق حملات توعية تستهدف المجتمعات المحلية والزعماء الدينيين والمعلمين والآباء والفتيات والفتيان. </w:t>
      </w:r>
      <w:r w:rsidR="009D1912">
        <w:rPr>
          <w:rFonts w:hint="cs"/>
          <w:b/>
          <w:bCs/>
          <w:rtl/>
        </w:rPr>
        <w:t>و</w:t>
      </w:r>
      <w:r w:rsidRPr="008C6413">
        <w:rPr>
          <w:b/>
          <w:bCs/>
          <w:rtl/>
        </w:rPr>
        <w:t xml:space="preserve">تشجع </w:t>
      </w:r>
      <w:r>
        <w:rPr>
          <w:rFonts w:hint="cs"/>
          <w:b/>
          <w:bCs/>
          <w:rtl/>
        </w:rPr>
        <w:t xml:space="preserve">اللجنة </w:t>
      </w:r>
      <w:r>
        <w:rPr>
          <w:b/>
          <w:bCs/>
          <w:rtl/>
        </w:rPr>
        <w:t>الدولة</w:t>
      </w:r>
      <w:r w:rsidRPr="008C6413">
        <w:rPr>
          <w:b/>
          <w:bCs/>
          <w:rtl/>
        </w:rPr>
        <w:t xml:space="preserve"> الطرف على تعزيز مشاركة المرأة الريفية في صنع القرار على </w:t>
      </w:r>
      <w:r>
        <w:rPr>
          <w:rFonts w:hint="cs"/>
          <w:b/>
          <w:bCs/>
          <w:rtl/>
        </w:rPr>
        <w:t>كل من الصعيد</w:t>
      </w:r>
      <w:r w:rsidRPr="008C6413">
        <w:rPr>
          <w:b/>
          <w:bCs/>
          <w:rtl/>
        </w:rPr>
        <w:t xml:space="preserve"> المحلي والإقليمي والوطني من خلال التدريب. وتطلب اللجنة </w:t>
      </w:r>
      <w:r>
        <w:rPr>
          <w:rFonts w:hint="cs"/>
          <w:b/>
          <w:bCs/>
          <w:rtl/>
        </w:rPr>
        <w:t>إلى</w:t>
      </w:r>
      <w:r w:rsidRPr="008C6413">
        <w:rPr>
          <w:b/>
          <w:bCs/>
          <w:rtl/>
        </w:rPr>
        <w:t xml:space="preserve"> الدولة الطرف أن تدرج في تقريرها المقبل بيانات مصنفة بحسب نوع الجنس، ومعلومات عن الحالة ال</w:t>
      </w:r>
      <w:r>
        <w:rPr>
          <w:rFonts w:hint="cs"/>
          <w:b/>
          <w:bCs/>
          <w:rtl/>
        </w:rPr>
        <w:t>واق</w:t>
      </w:r>
      <w:r w:rsidRPr="008C6413">
        <w:rPr>
          <w:b/>
          <w:bCs/>
          <w:rtl/>
        </w:rPr>
        <w:t>عية للنساء الريفيات من جميع الأعمار في مجالات ملكية الأراضي</w:t>
      </w:r>
      <w:r>
        <w:rPr>
          <w:rFonts w:hint="cs"/>
          <w:b/>
          <w:bCs/>
          <w:rtl/>
        </w:rPr>
        <w:t>،</w:t>
      </w:r>
      <w:r w:rsidRPr="008C6413">
        <w:rPr>
          <w:b/>
          <w:bCs/>
          <w:rtl/>
        </w:rPr>
        <w:t xml:space="preserve"> والأنشطة المدرة للدخل</w:t>
      </w:r>
      <w:r>
        <w:rPr>
          <w:rFonts w:hint="cs"/>
          <w:b/>
          <w:bCs/>
          <w:rtl/>
        </w:rPr>
        <w:t>،</w:t>
      </w:r>
      <w:r w:rsidRPr="008C6413">
        <w:rPr>
          <w:b/>
          <w:bCs/>
          <w:rtl/>
        </w:rPr>
        <w:t xml:space="preserve"> والصحة</w:t>
      </w:r>
      <w:r>
        <w:rPr>
          <w:rFonts w:hint="cs"/>
          <w:b/>
          <w:bCs/>
          <w:rtl/>
        </w:rPr>
        <w:t>،</w:t>
      </w:r>
      <w:r w:rsidRPr="008C6413">
        <w:rPr>
          <w:b/>
          <w:bCs/>
          <w:rtl/>
        </w:rPr>
        <w:t xml:space="preserve"> والتعليم، وكذلك عن التدابير الملموسة التي اتخذتها الدولة الطرف في هذا الصدد، بما في ذلك ما تحقق من نتائج.</w:t>
      </w:r>
      <w:r w:rsidRPr="00E037EC">
        <w:rPr>
          <w:rtl/>
        </w:rPr>
        <w:t xml:space="preserve"> </w:t>
      </w:r>
    </w:p>
    <w:p w:rsidR="00E27DBD" w:rsidRPr="00E037EC" w:rsidRDefault="00E27DBD" w:rsidP="000376EA">
      <w:pPr>
        <w:pStyle w:val="SingleTxt"/>
        <w:rPr>
          <w:rtl/>
        </w:rPr>
      </w:pPr>
      <w:r>
        <w:rPr>
          <w:rFonts w:hint="cs"/>
          <w:rtl/>
        </w:rPr>
        <w:t>37 -</w:t>
      </w:r>
      <w:r>
        <w:rPr>
          <w:rFonts w:hint="cs"/>
          <w:rtl/>
        </w:rPr>
        <w:tab/>
      </w:r>
      <w:r w:rsidRPr="00E037EC">
        <w:rPr>
          <w:rtl/>
        </w:rPr>
        <w:t>وترحب اللجنة بالبرنامج الحكومي لتحسين أحوال المعيشة وزيادة فرص العمل للاجئين والمشردين داخل</w:t>
      </w:r>
      <w:r>
        <w:rPr>
          <w:rtl/>
        </w:rPr>
        <w:t xml:space="preserve">يا، كما ترحّب بكون برنامج </w:t>
      </w:r>
      <w:r w:rsidRPr="00E037EC">
        <w:rPr>
          <w:rtl/>
        </w:rPr>
        <w:t xml:space="preserve">عام 2007 لمكافحة العنف العائلي يشمل مجموعة </w:t>
      </w:r>
      <w:r>
        <w:rPr>
          <w:rFonts w:hint="cs"/>
          <w:rtl/>
        </w:rPr>
        <w:t>كبير</w:t>
      </w:r>
      <w:r w:rsidRPr="00E037EC">
        <w:rPr>
          <w:rtl/>
        </w:rPr>
        <w:t>ة من التدابير التي تستهدف اللاجئين والمشردين داخليا. وترحب اللجنة كذلك بالمعلومات التي قدمتها الدولة الطرف فيما يتعلق بانخفاض معدلات الفقر في أوساط المشردين داخليا، وتحسّن أحوالهم المعيشية، وانخفاض نسبة بطال</w:t>
      </w:r>
      <w:r>
        <w:rPr>
          <w:rFonts w:hint="cs"/>
          <w:rtl/>
        </w:rPr>
        <w:t>تهم</w:t>
      </w:r>
      <w:r w:rsidRPr="00E037EC">
        <w:rPr>
          <w:rtl/>
        </w:rPr>
        <w:t xml:space="preserve">، وذلك نظراً لتوفير وظائف للاجئات والمشردات داخليا وإعادة توطينهنّ في مستوطنات جديدة مجهزة تجهيزا كاملا. وتظل اللجنة قلقة لأن النساء والفتيات اللاجئات والمشردات داخلياً لا يزلن في حالة من الضعف والتهميش، لا سيما في المناطق الريفية، من حيث </w:t>
      </w:r>
      <w:r>
        <w:rPr>
          <w:rFonts w:hint="cs"/>
          <w:rtl/>
        </w:rPr>
        <w:t xml:space="preserve">إمكانية </w:t>
      </w:r>
      <w:r w:rsidRPr="00E037EC">
        <w:rPr>
          <w:rtl/>
        </w:rPr>
        <w:t>حصولهن على التعليم والعمل والخدمات الصحية، بما في ذلك الدعم النفسي والاجتماعي، والسكن. كما يساورها القلق إزاء</w:t>
      </w:r>
      <w:r>
        <w:rPr>
          <w:rFonts w:hint="cs"/>
          <w:rtl/>
        </w:rPr>
        <w:t xml:space="preserve"> محدودية</w:t>
      </w:r>
      <w:r w:rsidRPr="00E037EC">
        <w:rPr>
          <w:rtl/>
        </w:rPr>
        <w:t xml:space="preserve"> مشاركة </w:t>
      </w:r>
      <w:r>
        <w:rPr>
          <w:rFonts w:hint="cs"/>
          <w:rtl/>
        </w:rPr>
        <w:t>ا</w:t>
      </w:r>
      <w:r w:rsidRPr="00E037EC">
        <w:rPr>
          <w:rtl/>
        </w:rPr>
        <w:t>لمشردات داخليا في تخطيط وتنفيذ السياسات والبرامج الرامية إلى تلبية احتياجاتهن، وكذلك إزاء</w:t>
      </w:r>
      <w:r>
        <w:rPr>
          <w:rFonts w:hint="cs"/>
          <w:rtl/>
        </w:rPr>
        <w:t xml:space="preserve"> محدودية</w:t>
      </w:r>
      <w:r w:rsidRPr="00E037EC">
        <w:rPr>
          <w:rtl/>
        </w:rPr>
        <w:t xml:space="preserve"> التشاور معهنّ في هذا الصدد. </w:t>
      </w:r>
    </w:p>
    <w:p w:rsidR="00E27DBD" w:rsidRPr="00B636AC" w:rsidRDefault="00E27DBD" w:rsidP="00E27DBD">
      <w:pPr>
        <w:pStyle w:val="SingleTxt"/>
        <w:rPr>
          <w:b/>
          <w:bCs/>
          <w:rtl/>
        </w:rPr>
      </w:pPr>
      <w:r>
        <w:rPr>
          <w:rFonts w:hint="cs"/>
          <w:rtl/>
        </w:rPr>
        <w:t>38 -</w:t>
      </w:r>
      <w:r>
        <w:rPr>
          <w:rFonts w:hint="cs"/>
          <w:rtl/>
        </w:rPr>
        <w:tab/>
      </w:r>
      <w:r w:rsidRPr="00B636AC">
        <w:rPr>
          <w:b/>
          <w:bCs/>
          <w:rtl/>
        </w:rPr>
        <w:t>وتكرر اللجنة توصيتها السابقة بأن تواصل الدولة الطرف تنفيذ تدابير محددة تستهدف النساء والفتيات</w:t>
      </w:r>
      <w:r w:rsidRPr="00B636AC">
        <w:rPr>
          <w:rFonts w:hint="cs"/>
          <w:b/>
          <w:bCs/>
          <w:rtl/>
        </w:rPr>
        <w:t xml:space="preserve"> </w:t>
      </w:r>
      <w:r w:rsidRPr="00B636AC">
        <w:rPr>
          <w:b/>
          <w:bCs/>
          <w:rtl/>
        </w:rPr>
        <w:t>اللاجئات والمشردات داخليا</w:t>
      </w:r>
      <w:r w:rsidRPr="00B636AC">
        <w:rPr>
          <w:rFonts w:hint="cs"/>
          <w:b/>
          <w:bCs/>
          <w:rtl/>
        </w:rPr>
        <w:t>ً</w:t>
      </w:r>
      <w:r w:rsidRPr="00B636AC">
        <w:rPr>
          <w:b/>
          <w:bCs/>
          <w:rtl/>
        </w:rPr>
        <w:t>، وتتضمن جداول زمنية محددة، من أجل تحسين فرص حصولهن على التعليم والعمل والخدمات الصحية والسكن، و</w:t>
      </w:r>
      <w:r>
        <w:rPr>
          <w:rFonts w:hint="cs"/>
          <w:b/>
          <w:bCs/>
          <w:rtl/>
        </w:rPr>
        <w:t xml:space="preserve">من أجل </w:t>
      </w:r>
      <w:r w:rsidRPr="00B636AC">
        <w:rPr>
          <w:b/>
          <w:bCs/>
          <w:rtl/>
        </w:rPr>
        <w:t>رصد تنفيذ هذه التدابير. و</w:t>
      </w:r>
      <w:r>
        <w:rPr>
          <w:rFonts w:hint="cs"/>
          <w:b/>
          <w:bCs/>
          <w:rtl/>
        </w:rPr>
        <w:t xml:space="preserve">هي </w:t>
      </w:r>
      <w:r w:rsidRPr="00B636AC">
        <w:rPr>
          <w:b/>
          <w:bCs/>
          <w:rtl/>
        </w:rPr>
        <w:t xml:space="preserve">توصي الدولة الطرف بأن تنفذ بشكل </w:t>
      </w:r>
      <w:r>
        <w:rPr>
          <w:rFonts w:hint="cs"/>
          <w:b/>
          <w:bCs/>
          <w:rtl/>
        </w:rPr>
        <w:t>ت</w:t>
      </w:r>
      <w:r w:rsidRPr="00B636AC">
        <w:rPr>
          <w:b/>
          <w:bCs/>
          <w:rtl/>
        </w:rPr>
        <w:t xml:space="preserve">ام توصيات ممثل </w:t>
      </w:r>
      <w:r>
        <w:rPr>
          <w:rFonts w:hint="cs"/>
          <w:b/>
          <w:bCs/>
          <w:rtl/>
        </w:rPr>
        <w:t>ا</w:t>
      </w:r>
      <w:r w:rsidRPr="00B636AC">
        <w:rPr>
          <w:b/>
          <w:bCs/>
          <w:rtl/>
        </w:rPr>
        <w:t xml:space="preserve">لأمين العام المعني بحقوق الإنسان للمشردين داخليا التي يطلب فيها </w:t>
      </w:r>
      <w:r>
        <w:rPr>
          <w:rFonts w:hint="cs"/>
          <w:b/>
          <w:bCs/>
          <w:rtl/>
        </w:rPr>
        <w:t>إلى</w:t>
      </w:r>
      <w:r w:rsidRPr="00B636AC">
        <w:rPr>
          <w:b/>
          <w:bCs/>
          <w:rtl/>
        </w:rPr>
        <w:t xml:space="preserve"> الدولة الطرف كفالة التشاور في الوقت المناسب مع المشردين داخليا في المرحلة المقبلة من تأهيل المراكز الجماعية الحضرية، مع إيلاء اهتمام خاص لمشاركة المرأة مشاركة </w:t>
      </w:r>
      <w:r>
        <w:rPr>
          <w:rFonts w:hint="cs"/>
          <w:b/>
          <w:bCs/>
          <w:rtl/>
        </w:rPr>
        <w:t>ت</w:t>
      </w:r>
      <w:r w:rsidRPr="00B636AC">
        <w:rPr>
          <w:b/>
          <w:bCs/>
          <w:rtl/>
        </w:rPr>
        <w:t xml:space="preserve">امة </w:t>
      </w:r>
      <w:r>
        <w:rPr>
          <w:rFonts w:hint="cs"/>
          <w:b/>
          <w:bCs/>
          <w:rtl/>
        </w:rPr>
        <w:t>ك</w:t>
      </w:r>
      <w:r w:rsidRPr="00B636AC">
        <w:rPr>
          <w:b/>
          <w:bCs/>
          <w:rtl/>
        </w:rPr>
        <w:t>وسيلة لتمكينها.</w:t>
      </w:r>
      <w:r>
        <w:rPr>
          <w:rFonts w:hint="cs"/>
          <w:b/>
          <w:bCs/>
          <w:rtl/>
        </w:rPr>
        <w:t xml:space="preserve"> </w:t>
      </w:r>
      <w:r w:rsidRPr="00B636AC">
        <w:rPr>
          <w:b/>
          <w:bCs/>
          <w:rtl/>
        </w:rPr>
        <w:t xml:space="preserve">وتطلب اللجنة </w:t>
      </w:r>
      <w:r>
        <w:rPr>
          <w:rFonts w:hint="cs"/>
          <w:b/>
          <w:bCs/>
          <w:rtl/>
        </w:rPr>
        <w:t>إلى</w:t>
      </w:r>
      <w:r w:rsidRPr="00B636AC">
        <w:rPr>
          <w:b/>
          <w:bCs/>
          <w:rtl/>
        </w:rPr>
        <w:t xml:space="preserve"> الدولة الطرف أن تُدرج، ضمن تقريرها الدوري المقبل، النتائج التي تحققت في مجال تحسين حالة هذه الفئات من النساء والفتيات. </w:t>
      </w:r>
    </w:p>
    <w:p w:rsidR="00E27DBD" w:rsidRPr="00B636AC" w:rsidRDefault="00E27DBD" w:rsidP="00E27DBD">
      <w:pPr>
        <w:pStyle w:val="SingleTxt"/>
        <w:spacing w:after="0" w:line="120" w:lineRule="exact"/>
        <w:rPr>
          <w:b/>
          <w:bCs/>
          <w:sz w:val="10"/>
          <w:rtl/>
        </w:rPr>
      </w:pPr>
    </w:p>
    <w:p w:rsidR="00E27DBD" w:rsidRPr="00E037EC" w:rsidRDefault="00E27DBD" w:rsidP="00E27DBD">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tl/>
        </w:rPr>
      </w:pPr>
      <w:r>
        <w:rPr>
          <w:rFonts w:hint="cs"/>
          <w:rtl/>
        </w:rPr>
        <w:tab/>
      </w:r>
      <w:r>
        <w:rPr>
          <w:rFonts w:hint="cs"/>
          <w:rtl/>
        </w:rPr>
        <w:tab/>
      </w:r>
      <w:r w:rsidRPr="00B636AC">
        <w:rPr>
          <w:rtl/>
        </w:rPr>
        <w:t xml:space="preserve">العلاقات الأسرية </w:t>
      </w:r>
    </w:p>
    <w:p w:rsidR="00E27DBD" w:rsidRPr="00E037EC" w:rsidRDefault="00E27DBD" w:rsidP="000376EA">
      <w:pPr>
        <w:pStyle w:val="SingleTxt"/>
        <w:rPr>
          <w:rFonts w:hint="cs"/>
          <w:rtl/>
        </w:rPr>
      </w:pPr>
      <w:r>
        <w:rPr>
          <w:rFonts w:hint="cs"/>
          <w:rtl/>
        </w:rPr>
        <w:t>39 -</w:t>
      </w:r>
      <w:r>
        <w:rPr>
          <w:rFonts w:hint="cs"/>
          <w:rtl/>
        </w:rPr>
        <w:tab/>
      </w:r>
      <w:r w:rsidRPr="00E037EC">
        <w:rPr>
          <w:rtl/>
        </w:rPr>
        <w:t xml:space="preserve">يساور اللجنة </w:t>
      </w:r>
      <w:r>
        <w:rPr>
          <w:rFonts w:hint="cs"/>
          <w:rtl/>
        </w:rPr>
        <w:t>ال</w:t>
      </w:r>
      <w:r w:rsidRPr="00E037EC">
        <w:rPr>
          <w:rtl/>
        </w:rPr>
        <w:t>قلق إزاء استمرار</w:t>
      </w:r>
      <w:r w:rsidRPr="00E037EC">
        <w:rPr>
          <w:rFonts w:hint="cs"/>
          <w:rtl/>
        </w:rPr>
        <w:t xml:space="preserve"> حالات</w:t>
      </w:r>
      <w:r w:rsidRPr="00E037EC">
        <w:rPr>
          <w:rtl/>
        </w:rPr>
        <w:t xml:space="preserve"> الزواج المبكر والزواج الديني غير المسجل في الدولة الطرف</w:t>
      </w:r>
      <w:r w:rsidR="000376EA">
        <w:rPr>
          <w:rFonts w:hint="cs"/>
          <w:rtl/>
        </w:rPr>
        <w:t xml:space="preserve"> وإزاء نقص البيانات الإحصائية في هذا المجال.</w:t>
      </w:r>
      <w:r>
        <w:rPr>
          <w:rFonts w:hint="cs"/>
          <w:rtl/>
        </w:rPr>
        <w:t xml:space="preserve"> </w:t>
      </w:r>
    </w:p>
    <w:p w:rsidR="00E27DBD" w:rsidRDefault="00E27DBD" w:rsidP="00E27DBD">
      <w:pPr>
        <w:pStyle w:val="SingleTxt"/>
        <w:rPr>
          <w:rFonts w:hint="cs"/>
          <w:rtl/>
        </w:rPr>
      </w:pPr>
      <w:r>
        <w:rPr>
          <w:rFonts w:hint="cs"/>
          <w:rtl/>
        </w:rPr>
        <w:t>40 -</w:t>
      </w:r>
      <w:r>
        <w:rPr>
          <w:rFonts w:hint="cs"/>
          <w:rtl/>
        </w:rPr>
        <w:tab/>
      </w:r>
      <w:r w:rsidRPr="00E037EC">
        <w:rPr>
          <w:b/>
          <w:bCs/>
          <w:rtl/>
        </w:rPr>
        <w:t>وتحث اللجنة الدولة الطرف على مواصلة تنفيذ حملات التوعية والعمل مع السلطات الدينية من أجل منع الزواج المبكر وكفالة تسجيل جميع الزيجات على النحو الصحيح.</w:t>
      </w:r>
      <w:r>
        <w:rPr>
          <w:rFonts w:hint="cs"/>
          <w:b/>
          <w:bCs/>
          <w:rtl/>
        </w:rPr>
        <w:t xml:space="preserve"> </w:t>
      </w:r>
      <w:r w:rsidRPr="00E037EC">
        <w:rPr>
          <w:b/>
          <w:bCs/>
          <w:rtl/>
        </w:rPr>
        <w:t>وتكرر اللجنة توصيتها السابقة بأن تدرج الدولة الطرف في تقريرها المقبل معلومات عن ز</w:t>
      </w:r>
      <w:r w:rsidRPr="00E037EC">
        <w:rPr>
          <w:rFonts w:hint="cs"/>
          <w:b/>
          <w:bCs/>
          <w:rtl/>
        </w:rPr>
        <w:t>واج</w:t>
      </w:r>
      <w:r w:rsidRPr="00E037EC">
        <w:rPr>
          <w:b/>
          <w:bCs/>
          <w:rtl/>
        </w:rPr>
        <w:t xml:space="preserve"> الفتيات اللواتي تقلّ أعمارهن عن 18 عاماً وعن الز</w:t>
      </w:r>
      <w:r w:rsidRPr="00E037EC">
        <w:rPr>
          <w:rFonts w:hint="cs"/>
          <w:b/>
          <w:bCs/>
          <w:rtl/>
        </w:rPr>
        <w:t>واج</w:t>
      </w:r>
      <w:r w:rsidRPr="00E037EC">
        <w:rPr>
          <w:b/>
          <w:bCs/>
          <w:rtl/>
        </w:rPr>
        <w:t xml:space="preserve"> الديني أو</w:t>
      </w:r>
      <w:r>
        <w:rPr>
          <w:rFonts w:hint="cs"/>
          <w:b/>
          <w:bCs/>
          <w:rtl/>
        </w:rPr>
        <w:t> </w:t>
      </w:r>
      <w:r w:rsidRPr="00E037EC">
        <w:rPr>
          <w:b/>
          <w:bCs/>
          <w:rtl/>
        </w:rPr>
        <w:t>التقليدي في أذربيجان، بما في ذلك مدى انتشار</w:t>
      </w:r>
      <w:r w:rsidRPr="00E037EC">
        <w:rPr>
          <w:rFonts w:hint="cs"/>
          <w:b/>
          <w:bCs/>
          <w:rtl/>
        </w:rPr>
        <w:t xml:space="preserve"> هذه الزيجات</w:t>
      </w:r>
      <w:r w:rsidRPr="00E037EC">
        <w:rPr>
          <w:b/>
          <w:bCs/>
          <w:rtl/>
        </w:rPr>
        <w:t xml:space="preserve"> والاتجاهات السائدة فيها على مر الزمن، ووضعها القانوني</w:t>
      </w:r>
      <w:r w:rsidRPr="00E037EC">
        <w:rPr>
          <w:rtl/>
        </w:rPr>
        <w:t>.</w:t>
      </w:r>
    </w:p>
    <w:p w:rsidR="00E27DBD" w:rsidRPr="009E5F0B" w:rsidRDefault="00E27DBD" w:rsidP="00E27DBD">
      <w:pPr>
        <w:pStyle w:val="H23"/>
        <w:tabs>
          <w:tab w:val="right" w:pos="1022"/>
          <w:tab w:val="left" w:pos="1267"/>
          <w:tab w:val="left" w:pos="1930"/>
          <w:tab w:val="left" w:pos="2592"/>
          <w:tab w:val="left" w:pos="3254"/>
          <w:tab w:val="left" w:pos="3917"/>
          <w:tab w:val="left" w:pos="4579"/>
          <w:tab w:val="left" w:pos="5242"/>
          <w:tab w:val="left" w:pos="5904"/>
          <w:tab w:val="left" w:pos="6566"/>
        </w:tabs>
        <w:spacing w:line="120" w:lineRule="exact"/>
        <w:ind w:left="1267" w:right="1267" w:hanging="1267"/>
        <w:jc w:val="lowKashida"/>
        <w:rPr>
          <w:rFonts w:hint="cs"/>
          <w:sz w:val="10"/>
          <w:rtl/>
        </w:rPr>
      </w:pPr>
    </w:p>
    <w:p w:rsidR="00E27DBD" w:rsidRPr="00882ECB" w:rsidRDefault="00E27DBD" w:rsidP="00E27DBD">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rPr>
      </w:pPr>
      <w:r>
        <w:rPr>
          <w:rFonts w:hint="cs"/>
          <w:rtl/>
        </w:rPr>
        <w:tab/>
      </w:r>
      <w:r>
        <w:rPr>
          <w:rFonts w:hint="cs"/>
          <w:rtl/>
        </w:rPr>
        <w:tab/>
      </w:r>
      <w:r w:rsidRPr="00882ECB">
        <w:rPr>
          <w:rtl/>
        </w:rPr>
        <w:t>جمع البيانات وتحليلها</w:t>
      </w:r>
    </w:p>
    <w:p w:rsidR="00E27DBD" w:rsidRPr="00882ECB" w:rsidRDefault="00E27DBD" w:rsidP="000376EA">
      <w:pPr>
        <w:pStyle w:val="SingleTxt"/>
        <w:rPr>
          <w:rFonts w:hint="cs"/>
          <w:rtl/>
        </w:rPr>
      </w:pPr>
      <w:r w:rsidRPr="00882ECB">
        <w:rPr>
          <w:rFonts w:hint="cs"/>
          <w:rtl/>
        </w:rPr>
        <w:t>41</w:t>
      </w:r>
      <w:r>
        <w:rPr>
          <w:rFonts w:hint="cs"/>
          <w:rtl/>
        </w:rPr>
        <w:t xml:space="preserve"> </w:t>
      </w:r>
      <w:r w:rsidRPr="00882ECB">
        <w:rPr>
          <w:rFonts w:hint="cs"/>
          <w:rtl/>
        </w:rPr>
        <w:t>-</w:t>
      </w:r>
      <w:r w:rsidRPr="00882ECB">
        <w:rPr>
          <w:rFonts w:hint="cs"/>
          <w:rtl/>
        </w:rPr>
        <w:tab/>
      </w:r>
      <w:r w:rsidRPr="00882ECB">
        <w:rPr>
          <w:rtl/>
        </w:rPr>
        <w:t>تعترف اللجنة بجهود الدولة الطرف لتحسين جمع</w:t>
      </w:r>
      <w:r>
        <w:rPr>
          <w:rFonts w:hint="cs"/>
          <w:rtl/>
        </w:rPr>
        <w:t>ها</w:t>
      </w:r>
      <w:r w:rsidRPr="00882ECB">
        <w:rPr>
          <w:rtl/>
        </w:rPr>
        <w:t xml:space="preserve"> </w:t>
      </w:r>
      <w:r>
        <w:rPr>
          <w:rFonts w:hint="cs"/>
          <w:rtl/>
        </w:rPr>
        <w:t>لل</w:t>
      </w:r>
      <w:r w:rsidRPr="00882ECB">
        <w:rPr>
          <w:rtl/>
        </w:rPr>
        <w:t>بيانات</w:t>
      </w:r>
      <w:r w:rsidRPr="00882ECB">
        <w:rPr>
          <w:rFonts w:hint="cs"/>
          <w:rtl/>
        </w:rPr>
        <w:t>،</w:t>
      </w:r>
      <w:r w:rsidRPr="00882ECB">
        <w:rPr>
          <w:rtl/>
        </w:rPr>
        <w:t xml:space="preserve"> بمساعدة </w:t>
      </w:r>
      <w:r>
        <w:rPr>
          <w:rFonts w:hint="cs"/>
          <w:rtl/>
        </w:rPr>
        <w:t xml:space="preserve">من </w:t>
      </w:r>
      <w:r w:rsidRPr="00882ECB">
        <w:rPr>
          <w:rtl/>
        </w:rPr>
        <w:t xml:space="preserve">صندوق الأمم المتحدة </w:t>
      </w:r>
      <w:r w:rsidR="000376EA">
        <w:rPr>
          <w:rFonts w:hint="cs"/>
          <w:rtl/>
        </w:rPr>
        <w:t>للسكان</w:t>
      </w:r>
      <w:r w:rsidRPr="00882ECB">
        <w:rPr>
          <w:rFonts w:hint="cs"/>
          <w:rtl/>
        </w:rPr>
        <w:t>،</w:t>
      </w:r>
      <w:r w:rsidRPr="00882ECB">
        <w:rPr>
          <w:rtl/>
        </w:rPr>
        <w:t xml:space="preserve"> في</w:t>
      </w:r>
      <w:r w:rsidRPr="00882ECB">
        <w:rPr>
          <w:rFonts w:hint="cs"/>
          <w:rtl/>
        </w:rPr>
        <w:t>ما يخص</w:t>
      </w:r>
      <w:r w:rsidRPr="00882ECB">
        <w:rPr>
          <w:rtl/>
        </w:rPr>
        <w:t xml:space="preserve"> العنف ضد المرأة، لكنها تأسف لتضمّ</w:t>
      </w:r>
      <w:r w:rsidRPr="00882ECB">
        <w:rPr>
          <w:rFonts w:hint="cs"/>
          <w:rtl/>
        </w:rPr>
        <w:t>ُ</w:t>
      </w:r>
      <w:r w:rsidRPr="00882ECB">
        <w:rPr>
          <w:rtl/>
        </w:rPr>
        <w:t xml:space="preserve">ن التقرير معلومات إحصائية غير </w:t>
      </w:r>
      <w:r w:rsidRPr="00882ECB">
        <w:rPr>
          <w:rFonts w:hint="cs"/>
          <w:rtl/>
        </w:rPr>
        <w:t>وافية</w:t>
      </w:r>
      <w:r w:rsidRPr="00882ECB">
        <w:rPr>
          <w:rtl/>
        </w:rPr>
        <w:t xml:space="preserve"> بشأن حالة المرأة في جميع المجالات التي تشملها الاتفاقية.</w:t>
      </w:r>
      <w:r w:rsidR="002970C3">
        <w:rPr>
          <w:rtl/>
        </w:rPr>
        <w:t xml:space="preserve"> </w:t>
      </w:r>
    </w:p>
    <w:p w:rsidR="00E27DBD" w:rsidRPr="00882ECB" w:rsidRDefault="00E27DBD" w:rsidP="000376EA">
      <w:pPr>
        <w:pStyle w:val="SingleTxt"/>
        <w:rPr>
          <w:rFonts w:hint="cs"/>
          <w:rtl/>
        </w:rPr>
      </w:pPr>
      <w:r w:rsidRPr="00882ECB">
        <w:rPr>
          <w:rFonts w:hint="cs"/>
          <w:rtl/>
        </w:rPr>
        <w:t>42</w:t>
      </w:r>
      <w:r>
        <w:rPr>
          <w:rFonts w:hint="cs"/>
          <w:rtl/>
        </w:rPr>
        <w:t xml:space="preserve"> </w:t>
      </w:r>
      <w:r w:rsidRPr="00882ECB">
        <w:rPr>
          <w:rFonts w:hint="cs"/>
          <w:rtl/>
        </w:rPr>
        <w:t>-</w:t>
      </w:r>
      <w:r w:rsidRPr="00882ECB">
        <w:rPr>
          <w:rFonts w:hint="cs"/>
          <w:rtl/>
        </w:rPr>
        <w:tab/>
      </w:r>
      <w:r w:rsidRPr="00882ECB">
        <w:rPr>
          <w:b/>
          <w:bCs/>
          <w:rtl/>
        </w:rPr>
        <w:t xml:space="preserve">وتدعو اللجنة الدولة الطرف إلى تعزيز النظام الذي تتبعه لجمع البيانات، </w:t>
      </w:r>
      <w:r w:rsidR="000376EA">
        <w:rPr>
          <w:rFonts w:hint="cs"/>
          <w:b/>
          <w:bCs/>
          <w:rtl/>
        </w:rPr>
        <w:t>و</w:t>
      </w:r>
      <w:r w:rsidRPr="00882ECB">
        <w:rPr>
          <w:b/>
          <w:bCs/>
          <w:rtl/>
        </w:rPr>
        <w:t xml:space="preserve">ذلك </w:t>
      </w:r>
      <w:r w:rsidR="000376EA">
        <w:rPr>
          <w:rFonts w:hint="cs"/>
          <w:b/>
          <w:bCs/>
          <w:rtl/>
        </w:rPr>
        <w:t xml:space="preserve">بجملة وسائل منها </w:t>
      </w:r>
      <w:r w:rsidRPr="00882ECB">
        <w:rPr>
          <w:b/>
          <w:bCs/>
          <w:rtl/>
        </w:rPr>
        <w:t>استخدام مؤشرات قابلة للقياس من أجل تقييم الاتجاهات المتعلقة بوضع المرأة والتقدم المحرز نحو التحقيق الفعلي للمساواة بين المرأة والرجل. و</w:t>
      </w:r>
      <w:r>
        <w:rPr>
          <w:rFonts w:hint="cs"/>
          <w:b/>
          <w:bCs/>
          <w:rtl/>
        </w:rPr>
        <w:t xml:space="preserve">هي </w:t>
      </w:r>
      <w:r w:rsidRPr="00882ECB">
        <w:rPr>
          <w:b/>
          <w:bCs/>
          <w:rtl/>
        </w:rPr>
        <w:t>تدعو الدولة الطرف</w:t>
      </w:r>
      <w:r>
        <w:rPr>
          <w:rFonts w:hint="cs"/>
          <w:b/>
          <w:bCs/>
          <w:rtl/>
        </w:rPr>
        <w:t xml:space="preserve"> إلى التماس المساعدة الدولية</w:t>
      </w:r>
      <w:r w:rsidRPr="00882ECB">
        <w:rPr>
          <w:b/>
          <w:bCs/>
          <w:rtl/>
        </w:rPr>
        <w:t xml:space="preserve">، حسب الاقتضاء، </w:t>
      </w:r>
      <w:r>
        <w:rPr>
          <w:rFonts w:hint="cs"/>
          <w:b/>
          <w:bCs/>
          <w:rtl/>
        </w:rPr>
        <w:t xml:space="preserve">لتطوير </w:t>
      </w:r>
      <w:r w:rsidRPr="00882ECB">
        <w:rPr>
          <w:b/>
          <w:bCs/>
          <w:rtl/>
        </w:rPr>
        <w:t>جهود</w:t>
      </w:r>
      <w:r>
        <w:rPr>
          <w:rFonts w:hint="cs"/>
          <w:b/>
          <w:bCs/>
          <w:rtl/>
        </w:rPr>
        <w:t>ها</w:t>
      </w:r>
      <w:r w:rsidRPr="00882ECB">
        <w:rPr>
          <w:b/>
          <w:bCs/>
          <w:rtl/>
        </w:rPr>
        <w:t xml:space="preserve"> في مجال جمع البيانات وتحليلها. وتطلب اللجنة أيضاً إلى الدولة الطرف أن تدرج في تقريرها المقبل بيانات وتحليلات إحصائية</w:t>
      </w:r>
      <w:r>
        <w:rPr>
          <w:rFonts w:hint="cs"/>
          <w:b/>
          <w:bCs/>
          <w:rtl/>
        </w:rPr>
        <w:t>،</w:t>
      </w:r>
      <w:r w:rsidRPr="00882ECB">
        <w:rPr>
          <w:b/>
          <w:bCs/>
          <w:rtl/>
        </w:rPr>
        <w:t xml:space="preserve"> مصنفة حسب نوع الجنس </w:t>
      </w:r>
      <w:r w:rsidRPr="00882ECB">
        <w:rPr>
          <w:rFonts w:hint="cs"/>
          <w:b/>
          <w:bCs/>
          <w:rtl/>
        </w:rPr>
        <w:t xml:space="preserve">وحسب </w:t>
      </w:r>
      <w:r w:rsidRPr="00882ECB">
        <w:rPr>
          <w:b/>
          <w:bCs/>
          <w:rtl/>
        </w:rPr>
        <w:t>المناطق الريفية والحضرية، تُبين أثر التدابير المتعلقة بالسياسات والبرامج وما تحقق من نتائج</w:t>
      </w:r>
      <w:r w:rsidRPr="00882ECB">
        <w:rPr>
          <w:rFonts w:hint="cs"/>
          <w:b/>
          <w:bCs/>
          <w:rtl/>
        </w:rPr>
        <w:t>.</w:t>
      </w:r>
    </w:p>
    <w:p w:rsidR="00E27DBD" w:rsidRPr="00882ECB" w:rsidRDefault="00E27DBD" w:rsidP="00E27DBD">
      <w:pPr>
        <w:pStyle w:val="SingleTxt"/>
        <w:spacing w:after="0" w:line="120" w:lineRule="exact"/>
        <w:rPr>
          <w:rFonts w:hint="cs"/>
          <w:sz w:val="10"/>
          <w:rtl/>
        </w:rPr>
      </w:pPr>
    </w:p>
    <w:p w:rsidR="00E27DBD" w:rsidRPr="00882ECB" w:rsidRDefault="00E27DBD" w:rsidP="00E27DBD">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rPr>
      </w:pPr>
      <w:r>
        <w:rPr>
          <w:rFonts w:hint="cs"/>
          <w:rtl/>
        </w:rPr>
        <w:tab/>
      </w:r>
      <w:r>
        <w:rPr>
          <w:rFonts w:hint="cs"/>
          <w:rtl/>
        </w:rPr>
        <w:tab/>
      </w:r>
      <w:r w:rsidRPr="00882ECB">
        <w:rPr>
          <w:rtl/>
        </w:rPr>
        <w:t>إعداد التقرير المقبل</w:t>
      </w:r>
    </w:p>
    <w:p w:rsidR="00E27DBD" w:rsidRPr="00882ECB" w:rsidRDefault="00E27DBD" w:rsidP="00E27DBD">
      <w:pPr>
        <w:pStyle w:val="SingleTxt"/>
        <w:rPr>
          <w:rFonts w:hint="cs"/>
          <w:b/>
          <w:bCs/>
          <w:rtl/>
        </w:rPr>
      </w:pPr>
      <w:r w:rsidRPr="00882ECB">
        <w:rPr>
          <w:rFonts w:hint="cs"/>
          <w:rtl/>
        </w:rPr>
        <w:t>43</w:t>
      </w:r>
      <w:r>
        <w:rPr>
          <w:rFonts w:hint="cs"/>
          <w:rtl/>
        </w:rPr>
        <w:t xml:space="preserve"> </w:t>
      </w:r>
      <w:r w:rsidRPr="00882ECB">
        <w:rPr>
          <w:rFonts w:hint="cs"/>
          <w:rtl/>
        </w:rPr>
        <w:t>-</w:t>
      </w:r>
      <w:r w:rsidRPr="00882ECB">
        <w:rPr>
          <w:rFonts w:hint="cs"/>
          <w:rtl/>
        </w:rPr>
        <w:tab/>
      </w:r>
      <w:r w:rsidRPr="00882ECB">
        <w:rPr>
          <w:b/>
          <w:bCs/>
          <w:rtl/>
        </w:rPr>
        <w:t>تشجع اللجنة الدولة الطرف على إنشاء آلية مستمرة للتشاور والتعاون بصورة منتظمة مع المنظمات غير الحكومية بشأن المسائل المتصلة بتنفيذ الاتفاقية. وتوصي اللجنة أيضاً بأن ت</w:t>
      </w:r>
      <w:r>
        <w:rPr>
          <w:rFonts w:hint="cs"/>
          <w:b/>
          <w:bCs/>
          <w:rtl/>
        </w:rPr>
        <w:t>شار</w:t>
      </w:r>
      <w:r w:rsidRPr="00882ECB">
        <w:rPr>
          <w:b/>
          <w:bCs/>
          <w:rtl/>
        </w:rPr>
        <w:t xml:space="preserve">ك الدولة الطرف </w:t>
      </w:r>
      <w:r>
        <w:rPr>
          <w:rFonts w:hint="cs"/>
          <w:b/>
          <w:bCs/>
          <w:rtl/>
        </w:rPr>
        <w:t>في</w:t>
      </w:r>
      <w:r w:rsidRPr="00882ECB">
        <w:rPr>
          <w:b/>
          <w:bCs/>
          <w:rtl/>
        </w:rPr>
        <w:t xml:space="preserve"> مشاورات مستمرة ومنهجية مع طائفة عريضة من المنظمات غير الحكومية النسائية بشأن جميع المسائل المتصلة بتعزيز المساواة بين الجنسين، بما في ذلك ما يتعلق بمتابعة الملاحظات الختامية </w:t>
      </w:r>
      <w:r>
        <w:rPr>
          <w:rFonts w:hint="cs"/>
          <w:b/>
          <w:bCs/>
          <w:rtl/>
        </w:rPr>
        <w:t>الصادرة عن ا</w:t>
      </w:r>
      <w:r w:rsidRPr="00882ECB">
        <w:rPr>
          <w:b/>
          <w:bCs/>
          <w:rtl/>
        </w:rPr>
        <w:t>للجنة ولدى إعداد التقارير</w:t>
      </w:r>
      <w:r>
        <w:rPr>
          <w:rFonts w:hint="cs"/>
          <w:b/>
          <w:bCs/>
          <w:rtl/>
        </w:rPr>
        <w:t> </w:t>
      </w:r>
      <w:r w:rsidRPr="00882ECB">
        <w:rPr>
          <w:b/>
          <w:bCs/>
          <w:rtl/>
        </w:rPr>
        <w:t>المقبلة.</w:t>
      </w:r>
    </w:p>
    <w:p w:rsidR="00E27DBD" w:rsidRPr="00882ECB" w:rsidRDefault="00E27DBD" w:rsidP="00E27DBD">
      <w:pPr>
        <w:pStyle w:val="SingleTxt"/>
        <w:spacing w:after="0" w:line="120" w:lineRule="exact"/>
        <w:rPr>
          <w:rFonts w:hint="cs"/>
          <w:b/>
          <w:bCs/>
          <w:sz w:val="10"/>
          <w:rtl/>
        </w:rPr>
      </w:pPr>
    </w:p>
    <w:p w:rsidR="00E27DBD" w:rsidRPr="00882ECB" w:rsidRDefault="00E27DBD" w:rsidP="00E27DBD">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rPr>
      </w:pPr>
      <w:r>
        <w:rPr>
          <w:rFonts w:hint="cs"/>
          <w:rtl/>
        </w:rPr>
        <w:tab/>
      </w:r>
      <w:r>
        <w:rPr>
          <w:rFonts w:hint="cs"/>
          <w:rtl/>
        </w:rPr>
        <w:tab/>
      </w:r>
      <w:r w:rsidRPr="00882ECB">
        <w:rPr>
          <w:rtl/>
        </w:rPr>
        <w:t xml:space="preserve">إعلان ومنهاج عمل بيجين </w:t>
      </w:r>
    </w:p>
    <w:p w:rsidR="00E27DBD" w:rsidRPr="00882ECB" w:rsidRDefault="00E27DBD" w:rsidP="00E27DBD">
      <w:pPr>
        <w:pStyle w:val="SingleTxt"/>
        <w:rPr>
          <w:rFonts w:hint="cs"/>
          <w:rtl/>
        </w:rPr>
      </w:pPr>
      <w:r w:rsidRPr="00882ECB">
        <w:rPr>
          <w:rFonts w:hint="cs"/>
          <w:rtl/>
        </w:rPr>
        <w:t>44</w:t>
      </w:r>
      <w:r>
        <w:rPr>
          <w:rFonts w:hint="cs"/>
          <w:rtl/>
        </w:rPr>
        <w:t xml:space="preserve"> </w:t>
      </w:r>
      <w:r w:rsidRPr="00882ECB">
        <w:rPr>
          <w:rFonts w:hint="cs"/>
          <w:rtl/>
        </w:rPr>
        <w:t>-</w:t>
      </w:r>
      <w:r w:rsidRPr="00882ECB">
        <w:rPr>
          <w:rFonts w:hint="cs"/>
          <w:rtl/>
        </w:rPr>
        <w:tab/>
      </w:r>
      <w:r w:rsidRPr="00882ECB">
        <w:rPr>
          <w:rtl/>
        </w:rPr>
        <w:t>تحث اللجنة الدولة الطرف على أن تستخدم</w:t>
      </w:r>
      <w:r>
        <w:rPr>
          <w:rFonts w:hint="cs"/>
          <w:rtl/>
        </w:rPr>
        <w:t xml:space="preserve"> بشكل تام عند تنفيذ التزاماتها بموجب الاتفاقية</w:t>
      </w:r>
      <w:r w:rsidRPr="00882ECB">
        <w:rPr>
          <w:rtl/>
        </w:rPr>
        <w:t xml:space="preserve"> إعلان ومنهاج عمل بيجين</w:t>
      </w:r>
      <w:r>
        <w:rPr>
          <w:rFonts w:hint="cs"/>
          <w:rtl/>
        </w:rPr>
        <w:t xml:space="preserve"> المعتمدين في المؤتمر العالمي الرابع المعني بالمرأة في بيجين عام 1995، </w:t>
      </w:r>
      <w:r w:rsidRPr="00882ECB">
        <w:rPr>
          <w:rtl/>
        </w:rPr>
        <w:t>اللذين يعززان أحكام الاتفاقية، وتطلب إلى الدولة الطرف إدراج معلومات عن ذلك في تقريرها الدوري المقبل.</w:t>
      </w:r>
    </w:p>
    <w:p w:rsidR="00E27DBD" w:rsidRPr="00882ECB" w:rsidRDefault="00E27DBD" w:rsidP="00E27DBD">
      <w:pPr>
        <w:pStyle w:val="SingleTxt"/>
        <w:spacing w:after="0" w:line="120" w:lineRule="exact"/>
        <w:rPr>
          <w:rFonts w:hint="cs"/>
          <w:sz w:val="10"/>
          <w:rtl/>
        </w:rPr>
      </w:pPr>
    </w:p>
    <w:p w:rsidR="00E27DBD" w:rsidRPr="00882ECB" w:rsidRDefault="00E27DBD" w:rsidP="00E27DBD">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rPr>
      </w:pPr>
      <w:r>
        <w:rPr>
          <w:rFonts w:hint="cs"/>
          <w:rtl/>
        </w:rPr>
        <w:tab/>
      </w:r>
      <w:r>
        <w:rPr>
          <w:rFonts w:hint="cs"/>
          <w:rtl/>
        </w:rPr>
        <w:tab/>
      </w:r>
      <w:r w:rsidRPr="00882ECB">
        <w:rPr>
          <w:rtl/>
        </w:rPr>
        <w:t>الأهداف الإنمائية للألفية</w:t>
      </w:r>
    </w:p>
    <w:p w:rsidR="00E27DBD" w:rsidRPr="00882ECB" w:rsidRDefault="00E27DBD" w:rsidP="00E27DBD">
      <w:pPr>
        <w:pStyle w:val="SingleTxt"/>
        <w:rPr>
          <w:rFonts w:hint="cs"/>
          <w:rtl/>
        </w:rPr>
      </w:pPr>
      <w:r w:rsidRPr="00882ECB">
        <w:rPr>
          <w:rFonts w:hint="cs"/>
          <w:rtl/>
        </w:rPr>
        <w:t>45</w:t>
      </w:r>
      <w:r>
        <w:rPr>
          <w:rFonts w:hint="cs"/>
          <w:rtl/>
        </w:rPr>
        <w:t xml:space="preserve"> </w:t>
      </w:r>
      <w:r w:rsidRPr="00882ECB">
        <w:rPr>
          <w:rFonts w:hint="cs"/>
          <w:rtl/>
        </w:rPr>
        <w:t>-</w:t>
      </w:r>
      <w:r w:rsidRPr="00882ECB">
        <w:rPr>
          <w:rFonts w:hint="cs"/>
          <w:rtl/>
        </w:rPr>
        <w:tab/>
      </w:r>
      <w:r w:rsidRPr="00882ECB">
        <w:rPr>
          <w:rtl/>
        </w:rPr>
        <w:t xml:space="preserve"> تؤكد اللجنة أنه لا بد من التنفيذ التام والفعال للاتفاقية لتحقيق الأهداف الإنمائية للألفية. و</w:t>
      </w:r>
      <w:r>
        <w:rPr>
          <w:rFonts w:hint="cs"/>
          <w:rtl/>
        </w:rPr>
        <w:t xml:space="preserve">هي </w:t>
      </w:r>
      <w:r w:rsidRPr="00882ECB">
        <w:rPr>
          <w:rtl/>
        </w:rPr>
        <w:t>تدعو إلى إدماج منظور جنساني وإلى الت</w:t>
      </w:r>
      <w:r>
        <w:rPr>
          <w:rFonts w:hint="cs"/>
          <w:rtl/>
        </w:rPr>
        <w:t>جلي</w:t>
      </w:r>
      <w:r w:rsidRPr="00882ECB">
        <w:rPr>
          <w:rtl/>
        </w:rPr>
        <w:t xml:space="preserve"> الصريح لأحكام الاتفاقية في جميع الجهود الرامية إلى تحقيق الأهداف الإنمائية للألفية، وتطلب إلى الدولة الطرف أن تضمِّن تقريرها الدوري المقبل معلومات عن ذلك.</w:t>
      </w:r>
    </w:p>
    <w:p w:rsidR="00E27DBD" w:rsidRPr="00192775" w:rsidRDefault="00E27DBD" w:rsidP="00E27DBD">
      <w:pPr>
        <w:pStyle w:val="SingleTxt"/>
        <w:spacing w:after="0" w:line="120" w:lineRule="exact"/>
        <w:rPr>
          <w:b/>
          <w:bCs/>
          <w:sz w:val="10"/>
          <w:rtl/>
        </w:rPr>
      </w:pPr>
    </w:p>
    <w:p w:rsidR="00E27DBD" w:rsidRPr="00882ECB" w:rsidRDefault="00E27DBD" w:rsidP="00E27DBD">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rPr>
      </w:pPr>
      <w:r>
        <w:rPr>
          <w:rFonts w:hint="cs"/>
          <w:rtl/>
        </w:rPr>
        <w:tab/>
      </w:r>
      <w:r>
        <w:rPr>
          <w:rFonts w:hint="cs"/>
          <w:rtl/>
        </w:rPr>
        <w:tab/>
      </w:r>
      <w:r w:rsidRPr="00882ECB">
        <w:rPr>
          <w:rtl/>
        </w:rPr>
        <w:t xml:space="preserve">التصديق على معاهدات أخرى </w:t>
      </w:r>
    </w:p>
    <w:p w:rsidR="00E27DBD" w:rsidRPr="00882ECB" w:rsidRDefault="00E27DBD" w:rsidP="000376EA">
      <w:pPr>
        <w:pStyle w:val="SingleTxt"/>
        <w:rPr>
          <w:rFonts w:hint="cs"/>
          <w:rtl/>
        </w:rPr>
      </w:pPr>
      <w:r w:rsidRPr="00882ECB">
        <w:rPr>
          <w:rFonts w:hint="cs"/>
          <w:rtl/>
        </w:rPr>
        <w:t>46</w:t>
      </w:r>
      <w:r>
        <w:rPr>
          <w:rFonts w:hint="cs"/>
          <w:rtl/>
        </w:rPr>
        <w:t xml:space="preserve"> </w:t>
      </w:r>
      <w:r w:rsidRPr="00882ECB">
        <w:rPr>
          <w:rFonts w:hint="cs"/>
          <w:rtl/>
        </w:rPr>
        <w:t>-</w:t>
      </w:r>
      <w:r w:rsidRPr="00882ECB">
        <w:rPr>
          <w:rFonts w:hint="cs"/>
          <w:rtl/>
        </w:rPr>
        <w:tab/>
      </w:r>
      <w:r w:rsidR="000376EA">
        <w:rPr>
          <w:rFonts w:hint="cs"/>
          <w:rtl/>
        </w:rPr>
        <w:t xml:space="preserve">تنوه </w:t>
      </w:r>
      <w:r w:rsidRPr="00882ECB">
        <w:rPr>
          <w:rtl/>
        </w:rPr>
        <w:t xml:space="preserve">اللجنة </w:t>
      </w:r>
      <w:r w:rsidR="000376EA">
        <w:rPr>
          <w:rFonts w:hint="cs"/>
          <w:rtl/>
        </w:rPr>
        <w:t xml:space="preserve">إلى </w:t>
      </w:r>
      <w:r w:rsidRPr="00882ECB">
        <w:rPr>
          <w:rtl/>
        </w:rPr>
        <w:t>أن انضمام الدول الأطراف إلى صكوك حقوق الإنسان الدولية الرئيسية التسعة</w:t>
      </w:r>
      <w:r w:rsidR="000376EA" w:rsidRPr="000376EA">
        <w:rPr>
          <w:vertAlign w:val="superscript"/>
          <w:rtl/>
        </w:rPr>
        <w:t>(</w:t>
      </w:r>
      <w:r w:rsidR="000376EA">
        <w:rPr>
          <w:rStyle w:val="FootnoteReference"/>
          <w:rtl/>
        </w:rPr>
        <w:footnoteReference w:id="1"/>
      </w:r>
      <w:r w:rsidR="000376EA" w:rsidRPr="000376EA">
        <w:rPr>
          <w:vertAlign w:val="superscript"/>
          <w:rtl/>
        </w:rPr>
        <w:t>)</w:t>
      </w:r>
      <w:r>
        <w:rPr>
          <w:rFonts w:hint="cs"/>
          <w:rtl/>
        </w:rPr>
        <w:t xml:space="preserve"> </w:t>
      </w:r>
      <w:r w:rsidRPr="00882ECB">
        <w:rPr>
          <w:rtl/>
        </w:rPr>
        <w:t xml:space="preserve">يعزز تمتـع المرأة بما لها من حقوق </w:t>
      </w:r>
      <w:r>
        <w:rPr>
          <w:rFonts w:hint="cs"/>
          <w:rtl/>
        </w:rPr>
        <w:t>ال</w:t>
      </w:r>
      <w:r w:rsidRPr="00882ECB">
        <w:rPr>
          <w:rtl/>
        </w:rPr>
        <w:t>إنسان و</w:t>
      </w:r>
      <w:r>
        <w:rPr>
          <w:rFonts w:hint="cs"/>
          <w:rtl/>
        </w:rPr>
        <w:t xml:space="preserve">من </w:t>
      </w:r>
      <w:r w:rsidRPr="00882ECB">
        <w:rPr>
          <w:rtl/>
        </w:rPr>
        <w:t>حريات أساسية في جميع جوانب الحياة. و</w:t>
      </w:r>
      <w:r w:rsidR="000376EA">
        <w:rPr>
          <w:rFonts w:hint="cs"/>
          <w:rtl/>
        </w:rPr>
        <w:t>لذا</w:t>
      </w:r>
      <w:r w:rsidRPr="00882ECB">
        <w:rPr>
          <w:rtl/>
        </w:rPr>
        <w:t>، تشجع اللجنة الدولة الطرف على التصديق على المعاهدة التي لم</w:t>
      </w:r>
      <w:r>
        <w:rPr>
          <w:rFonts w:hint="cs"/>
          <w:rtl/>
        </w:rPr>
        <w:t> </w:t>
      </w:r>
      <w:r w:rsidRPr="00882ECB">
        <w:rPr>
          <w:rtl/>
        </w:rPr>
        <w:t>تنضم إليها بعد، أي الاتفاقية الدولية لحماية جميع الأشخاص من الاختفاء القسري.</w:t>
      </w:r>
    </w:p>
    <w:p w:rsidR="00E27DBD" w:rsidRPr="00192775" w:rsidRDefault="00E27DBD" w:rsidP="00E27DBD">
      <w:pPr>
        <w:pStyle w:val="SingleTxt"/>
        <w:spacing w:after="0" w:line="120" w:lineRule="exact"/>
        <w:rPr>
          <w:rFonts w:hint="cs"/>
          <w:sz w:val="10"/>
          <w:rtl/>
        </w:rPr>
      </w:pPr>
    </w:p>
    <w:p w:rsidR="00E27DBD" w:rsidRPr="00882ECB" w:rsidRDefault="00E27DBD" w:rsidP="00E27DBD">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rPr>
      </w:pPr>
      <w:r>
        <w:rPr>
          <w:rFonts w:hint="cs"/>
          <w:rtl/>
        </w:rPr>
        <w:tab/>
      </w:r>
      <w:r>
        <w:rPr>
          <w:rFonts w:hint="cs"/>
          <w:rtl/>
        </w:rPr>
        <w:tab/>
      </w:r>
      <w:r w:rsidRPr="00882ECB">
        <w:rPr>
          <w:rtl/>
        </w:rPr>
        <w:t xml:space="preserve">نشر الملاحظات الختامية </w:t>
      </w:r>
    </w:p>
    <w:p w:rsidR="00E27DBD" w:rsidRPr="00882ECB" w:rsidRDefault="00E27DBD" w:rsidP="000376EA">
      <w:pPr>
        <w:pStyle w:val="SingleTxt"/>
        <w:rPr>
          <w:rFonts w:hint="cs"/>
          <w:rtl/>
        </w:rPr>
      </w:pPr>
      <w:r w:rsidRPr="00882ECB">
        <w:rPr>
          <w:rFonts w:hint="cs"/>
          <w:rtl/>
        </w:rPr>
        <w:t>47</w:t>
      </w:r>
      <w:r>
        <w:rPr>
          <w:rFonts w:hint="cs"/>
          <w:rtl/>
        </w:rPr>
        <w:t xml:space="preserve"> </w:t>
      </w:r>
      <w:r w:rsidRPr="00882ECB">
        <w:rPr>
          <w:rFonts w:hint="cs"/>
          <w:rtl/>
        </w:rPr>
        <w:t>-</w:t>
      </w:r>
      <w:r w:rsidRPr="00882ECB">
        <w:rPr>
          <w:rFonts w:hint="cs"/>
          <w:rtl/>
        </w:rPr>
        <w:tab/>
      </w:r>
      <w:r w:rsidRPr="00882ECB">
        <w:rPr>
          <w:rtl/>
        </w:rPr>
        <w:t xml:space="preserve">تطلب اللجنة نشر هذه الملاحظات الختامية على نطاق واسع في الدولة الطرف، من أجل توعية أفراد الشعب، بمن فيهم المسؤولون الحكوميون والسياسيون والبرلمانيون والمنظمات النسائية ومنظمات حقوق الإنسان، بالخطوات التي اتخذت من أجل كفالة مساواة المرأة بحكم القانون وبحكم الواقع، وبالخطوات الأخرى التي ما زال يتعين اتخاذها في هذا الصدد. وتطلب اللجنة إلى الدولة الطرف أن تواصل نشر الاتفاقية </w:t>
      </w:r>
      <w:r w:rsidR="000376EA" w:rsidRPr="00882ECB">
        <w:rPr>
          <w:rtl/>
        </w:rPr>
        <w:t>على نطاق واسع، و</w:t>
      </w:r>
      <w:r w:rsidR="000376EA">
        <w:rPr>
          <w:rFonts w:hint="cs"/>
          <w:rtl/>
        </w:rPr>
        <w:t>لا سيما</w:t>
      </w:r>
      <w:r w:rsidR="000376EA" w:rsidRPr="00882ECB">
        <w:rPr>
          <w:rtl/>
        </w:rPr>
        <w:t xml:space="preserve"> بين المنظمات </w:t>
      </w:r>
      <w:r w:rsidR="000376EA">
        <w:rPr>
          <w:rtl/>
        </w:rPr>
        <w:t>النسائية ومنظمات حقوق الإنسان</w:t>
      </w:r>
      <w:r w:rsidR="000376EA">
        <w:rPr>
          <w:rFonts w:hint="cs"/>
          <w:rtl/>
        </w:rPr>
        <w:t>، وكذلك</w:t>
      </w:r>
      <w:r w:rsidR="000376EA" w:rsidRPr="00882ECB">
        <w:rPr>
          <w:rtl/>
        </w:rPr>
        <w:t xml:space="preserve"> </w:t>
      </w:r>
      <w:r w:rsidRPr="00882ECB">
        <w:rPr>
          <w:rtl/>
        </w:rPr>
        <w:t>بروتوكولها الاختياري والتوصيات العامة للجنة وإعلان ومنهاج عمل بيجين ونتائج الدورة الاستثنائية الثالثة والعشرين للجمعية العامة</w:t>
      </w:r>
      <w:r>
        <w:rPr>
          <w:rFonts w:hint="cs"/>
          <w:rtl/>
        </w:rPr>
        <w:t>،</w:t>
      </w:r>
      <w:r w:rsidRPr="00882ECB">
        <w:rPr>
          <w:rtl/>
        </w:rPr>
        <w:t xml:space="preserve"> المعنونة </w:t>
      </w:r>
      <w:r>
        <w:rPr>
          <w:rFonts w:hint="cs"/>
          <w:rtl/>
        </w:rPr>
        <w:t>”</w:t>
      </w:r>
      <w:r w:rsidRPr="00882ECB">
        <w:rPr>
          <w:rtl/>
        </w:rPr>
        <w:t>المرأة عام 2000: المساواة بين الجنسين والتنمية والسلام في القرن الحادي والعشرين</w:t>
      </w:r>
      <w:r w:rsidR="000376EA">
        <w:rPr>
          <w:rFonts w:hint="cs"/>
          <w:rtl/>
        </w:rPr>
        <w:t>“</w:t>
      </w:r>
      <w:r>
        <w:rPr>
          <w:rtl/>
        </w:rPr>
        <w:t xml:space="preserve">. </w:t>
      </w:r>
    </w:p>
    <w:p w:rsidR="00E27DBD" w:rsidRPr="00192775" w:rsidRDefault="00E27DBD" w:rsidP="00E27DBD">
      <w:pPr>
        <w:pStyle w:val="SingleTxt"/>
        <w:spacing w:after="0" w:line="120" w:lineRule="exact"/>
        <w:rPr>
          <w:rFonts w:hint="cs"/>
          <w:sz w:val="10"/>
          <w:rtl/>
        </w:rPr>
      </w:pPr>
    </w:p>
    <w:p w:rsidR="00E27DBD" w:rsidRPr="00882ECB" w:rsidRDefault="00E27DBD" w:rsidP="00E27DBD">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rPr>
      </w:pPr>
      <w:r>
        <w:rPr>
          <w:rFonts w:hint="cs"/>
          <w:rtl/>
        </w:rPr>
        <w:tab/>
      </w:r>
      <w:r>
        <w:rPr>
          <w:rFonts w:hint="cs"/>
          <w:rtl/>
        </w:rPr>
        <w:tab/>
      </w:r>
      <w:r w:rsidRPr="00882ECB">
        <w:rPr>
          <w:rtl/>
        </w:rPr>
        <w:t xml:space="preserve">متابعة الملاحظات الختامية </w:t>
      </w:r>
    </w:p>
    <w:p w:rsidR="00E27DBD" w:rsidRDefault="00E27DBD" w:rsidP="00E27DBD">
      <w:pPr>
        <w:pStyle w:val="SingleTxt"/>
        <w:rPr>
          <w:rFonts w:hint="cs"/>
          <w:rtl/>
        </w:rPr>
      </w:pPr>
      <w:r w:rsidRPr="00882ECB">
        <w:rPr>
          <w:rFonts w:hint="cs"/>
          <w:rtl/>
        </w:rPr>
        <w:t>48</w:t>
      </w:r>
      <w:r>
        <w:rPr>
          <w:rFonts w:hint="cs"/>
          <w:rtl/>
        </w:rPr>
        <w:t xml:space="preserve"> </w:t>
      </w:r>
      <w:r w:rsidRPr="00882ECB">
        <w:rPr>
          <w:rFonts w:hint="cs"/>
          <w:rtl/>
        </w:rPr>
        <w:t>-</w:t>
      </w:r>
      <w:r w:rsidRPr="00882ECB">
        <w:rPr>
          <w:rFonts w:hint="cs"/>
          <w:rtl/>
        </w:rPr>
        <w:tab/>
      </w:r>
      <w:r w:rsidRPr="00882ECB">
        <w:rPr>
          <w:rtl/>
        </w:rPr>
        <w:t>تطلب اللجنة إلى الدولة الطرف أن تقدم، في غضون سنة واحدة، معلومات خطية عن الخطوات المتخذة لتنفيذ التوصيات الواردة في الفقرتين 16 و 22 أعلاه.</w:t>
      </w:r>
    </w:p>
    <w:p w:rsidR="000376EA" w:rsidRPr="000376EA" w:rsidRDefault="000376EA" w:rsidP="000376EA">
      <w:pPr>
        <w:pStyle w:val="SingleTxt"/>
        <w:spacing w:after="0" w:line="120" w:lineRule="exact"/>
        <w:rPr>
          <w:rFonts w:hint="cs"/>
          <w:sz w:val="10"/>
          <w:rtl/>
        </w:rPr>
      </w:pPr>
    </w:p>
    <w:p w:rsidR="000376EA" w:rsidRPr="000376EA" w:rsidRDefault="000376EA" w:rsidP="00E27DBD">
      <w:pPr>
        <w:pStyle w:val="SingleTxt"/>
        <w:rPr>
          <w:rFonts w:hint="cs"/>
          <w:b/>
          <w:bCs/>
          <w:rtl/>
        </w:rPr>
      </w:pPr>
      <w:r w:rsidRPr="000376EA">
        <w:rPr>
          <w:rFonts w:hint="cs"/>
          <w:b/>
          <w:bCs/>
          <w:rtl/>
        </w:rPr>
        <w:t>المساعدة التقنية</w:t>
      </w:r>
    </w:p>
    <w:p w:rsidR="000376EA" w:rsidRPr="00882ECB" w:rsidRDefault="000376EA" w:rsidP="000376EA">
      <w:pPr>
        <w:pStyle w:val="SingleTxt"/>
        <w:rPr>
          <w:rFonts w:hint="cs"/>
          <w:rtl/>
        </w:rPr>
      </w:pPr>
      <w:r>
        <w:rPr>
          <w:rFonts w:hint="cs"/>
          <w:rtl/>
        </w:rPr>
        <w:t>49 -</w:t>
      </w:r>
      <w:r>
        <w:rPr>
          <w:rFonts w:hint="cs"/>
          <w:rtl/>
        </w:rPr>
        <w:tab/>
      </w:r>
      <w:r w:rsidRPr="004B6F30">
        <w:rPr>
          <w:rFonts w:hint="cs"/>
          <w:b/>
          <w:bCs/>
          <w:rtl/>
        </w:rPr>
        <w:t>توصي اللجنة بأن تستفيد الدولة الطرف من المساعدة التقنية في صوغ وتنفيذ برنامج شامل يهدف إلى تنفيذ التوصيات الواردة أعلاه وتنفيذ الاتفاقية</w:t>
      </w:r>
      <w:r w:rsidR="004B6F30" w:rsidRPr="004B6F30">
        <w:rPr>
          <w:rFonts w:hint="cs"/>
          <w:b/>
          <w:bCs/>
          <w:rtl/>
        </w:rPr>
        <w:t xml:space="preserve"> ككل</w:t>
      </w:r>
      <w:r w:rsidRPr="004B6F30">
        <w:rPr>
          <w:rFonts w:hint="cs"/>
          <w:b/>
          <w:bCs/>
          <w:rtl/>
        </w:rPr>
        <w:t>. كما تدعو اللجنة الدولة الطرف إلى أن تعزز تعاونها بقدر أكبر مع الوكالات المتخصصة والبرامج التابعة لمنظومة الأمم المتحدة، بما فيها برنامج الأمم المتحدة الإنمائي وصندوق الأمم المتحدة الإنمائي للمرأة ومنظمة الأمم المتحدة للطفولة وصندوق الأمم المتحدة للسكان ومنظمة الصحة العالمية ومفوضية الأمم المتحدة لحقوق الإنسان والشعبة الإحصائية وشعبة النهوض بالمرأة في إدارة الشؤون الاقتصادية والاجتماعية.</w:t>
      </w:r>
    </w:p>
    <w:p w:rsidR="00E27DBD" w:rsidRPr="00192775" w:rsidRDefault="00E27DBD" w:rsidP="00E27DBD">
      <w:pPr>
        <w:pStyle w:val="SingleTxt"/>
        <w:spacing w:after="0" w:line="120" w:lineRule="exact"/>
        <w:rPr>
          <w:rFonts w:hint="cs"/>
          <w:sz w:val="10"/>
          <w:rtl/>
        </w:rPr>
      </w:pPr>
    </w:p>
    <w:p w:rsidR="00E27DBD" w:rsidRPr="00882ECB" w:rsidRDefault="00E27DBD" w:rsidP="00E27DBD">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rPr>
      </w:pPr>
      <w:r w:rsidRPr="00882ECB">
        <w:rPr>
          <w:rtl/>
        </w:rPr>
        <w:tab/>
      </w:r>
      <w:r w:rsidRPr="00882ECB">
        <w:rPr>
          <w:rtl/>
        </w:rPr>
        <w:tab/>
        <w:t xml:space="preserve"> تاريخ إصدار التقرير المقبل</w:t>
      </w:r>
    </w:p>
    <w:p w:rsidR="002F0573" w:rsidRDefault="000376EA" w:rsidP="000376EA">
      <w:pPr>
        <w:pStyle w:val="SingleTxt"/>
        <w:rPr>
          <w:rFonts w:hint="cs"/>
          <w:rtl/>
        </w:rPr>
      </w:pPr>
      <w:r>
        <w:rPr>
          <w:rFonts w:hint="cs"/>
          <w:rtl/>
        </w:rPr>
        <w:t xml:space="preserve">50 </w:t>
      </w:r>
      <w:r w:rsidR="00E27DBD" w:rsidRPr="00882ECB">
        <w:rPr>
          <w:rFonts w:hint="cs"/>
          <w:rtl/>
        </w:rPr>
        <w:t>-</w:t>
      </w:r>
      <w:r w:rsidR="00E27DBD" w:rsidRPr="00882ECB">
        <w:rPr>
          <w:rFonts w:hint="cs"/>
          <w:rtl/>
        </w:rPr>
        <w:tab/>
      </w:r>
      <w:r w:rsidR="00E27DBD" w:rsidRPr="00882ECB">
        <w:rPr>
          <w:rtl/>
        </w:rPr>
        <w:t xml:space="preserve">تطلب اللجنة أن تستجيب </w:t>
      </w:r>
      <w:r w:rsidRPr="00882ECB">
        <w:rPr>
          <w:rtl/>
        </w:rPr>
        <w:t xml:space="preserve">الدولة الطرف </w:t>
      </w:r>
      <w:r w:rsidR="00E27DBD" w:rsidRPr="00882ECB">
        <w:rPr>
          <w:rtl/>
        </w:rPr>
        <w:t xml:space="preserve">للشواغل المعرب عنها </w:t>
      </w:r>
      <w:r w:rsidR="00E27DBD">
        <w:rPr>
          <w:rFonts w:hint="cs"/>
          <w:rtl/>
        </w:rPr>
        <w:t>ب</w:t>
      </w:r>
      <w:r w:rsidR="00E27DBD" w:rsidRPr="00882ECB">
        <w:rPr>
          <w:rtl/>
        </w:rPr>
        <w:t>هذه الملاحظات الختامية</w:t>
      </w:r>
      <w:r>
        <w:rPr>
          <w:rFonts w:hint="cs"/>
          <w:rtl/>
        </w:rPr>
        <w:t>،</w:t>
      </w:r>
      <w:r w:rsidR="00E27DBD" w:rsidRPr="00882ECB">
        <w:rPr>
          <w:rtl/>
        </w:rPr>
        <w:t xml:space="preserve"> وذلك في تقريرها الدوري المقبل</w:t>
      </w:r>
      <w:r w:rsidR="00E27DBD">
        <w:rPr>
          <w:rFonts w:hint="cs"/>
          <w:rtl/>
        </w:rPr>
        <w:t>،</w:t>
      </w:r>
      <w:r w:rsidR="00E27DBD" w:rsidRPr="00882ECB">
        <w:rPr>
          <w:rtl/>
        </w:rPr>
        <w:t xml:space="preserve"> </w:t>
      </w:r>
      <w:r>
        <w:rPr>
          <w:rFonts w:hint="cs"/>
          <w:rtl/>
        </w:rPr>
        <w:t>وفقا ل</w:t>
      </w:r>
      <w:r w:rsidR="00E27DBD" w:rsidRPr="00882ECB">
        <w:rPr>
          <w:rtl/>
        </w:rPr>
        <w:t>لمادة 18 من الاتفاقية. وتدعو اللجنة الدولة الطرف إلى تقديم تقريرها الخامس بحلول 9</w:t>
      </w:r>
      <w:r w:rsidR="00E27DBD">
        <w:rPr>
          <w:rFonts w:hint="cs"/>
          <w:rtl/>
        </w:rPr>
        <w:t> </w:t>
      </w:r>
      <w:r w:rsidR="00E27DBD" w:rsidRPr="00882ECB">
        <w:rPr>
          <w:rtl/>
        </w:rPr>
        <w:t>آب/أغسطس 201</w:t>
      </w:r>
      <w:r>
        <w:rPr>
          <w:rFonts w:hint="cs"/>
          <w:rtl/>
        </w:rPr>
        <w:t>3</w:t>
      </w:r>
      <w:r w:rsidR="00E27DBD" w:rsidRPr="00882ECB">
        <w:rPr>
          <w:rtl/>
        </w:rPr>
        <w:t>.</w:t>
      </w:r>
    </w:p>
    <w:p w:rsidR="00E27DBD" w:rsidRPr="0082449A" w:rsidRDefault="0082449A" w:rsidP="0082449A">
      <w:pPr>
        <w:pStyle w:val="SingleTxt"/>
        <w:spacing w:after="0" w:line="240" w:lineRule="auto"/>
        <w:rPr>
          <w:rFonts w:hint="cs"/>
          <w:rtl/>
        </w:rPr>
      </w:pPr>
      <w:r>
        <w:rPr>
          <w:rFonts w:hint="cs"/>
          <w:noProof/>
          <w:w w:val="100"/>
          <w:rtl/>
        </w:rPr>
        <w:pict>
          <v:line id="_x0000_s1026" style="position:absolute;left:0;text-align:left;z-index:1" from="206.6pt,24pt" to="278.6pt,24pt" strokeweight=".25pt">
            <w10:wrap anchorx="page"/>
          </v:line>
        </w:pict>
      </w:r>
    </w:p>
    <w:sectPr w:rsidR="00E27DBD" w:rsidRPr="0082449A" w:rsidSect="00C47C9D">
      <w:endnotePr>
        <w:numFmt w:val="decimal"/>
      </w:endnotePr>
      <w:type w:val="continuous"/>
      <w:pgSz w:w="12240" w:h="15840" w:code="1"/>
      <w:pgMar w:top="1742" w:right="1195" w:bottom="1898" w:left="1195" w:header="576" w:footer="1030" w:gutter="0"/>
      <w:cols w:space="720"/>
      <w:noEndnote/>
      <w:bidi/>
      <w:rtlGutter/>
      <w:docGrid w:linePitch="280"/>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omment w:id="0" w:author="Start" w:date="2009-08-31T21:12:00Z" w:initials="Start">
    <w:p w:rsidR="00DD4738" w:rsidRDefault="00DD4738">
      <w:pPr>
        <w:pStyle w:val="CommentText"/>
      </w:pPr>
      <w:r>
        <w:rPr>
          <w:rtl/>
        </w:rPr>
        <w:fldChar w:fldCharType="begin"/>
      </w:r>
      <w:r>
        <w:rPr>
          <w:rStyle w:val="CommentReference"/>
        </w:rPr>
        <w:instrText xml:space="preserve"> </w:instrText>
      </w:r>
      <w:r>
        <w:instrText>PAGE \# "'Page: '#'</w:instrText>
      </w:r>
      <w:r>
        <w:br/>
        <w:instrText>'"</w:instrText>
      </w:r>
      <w:r>
        <w:rPr>
          <w:rStyle w:val="CommentReference"/>
        </w:rPr>
        <w:instrText xml:space="preserve"> </w:instrText>
      </w:r>
      <w:r>
        <w:rPr>
          <w:rtl/>
        </w:rPr>
        <w:fldChar w:fldCharType="end"/>
      </w:r>
      <w:r>
        <w:rPr>
          <w:rStyle w:val="CommentReference"/>
        </w:rPr>
        <w:annotationRef/>
      </w:r>
      <w:r>
        <w:t>&lt;&lt;ODS JOB NO&gt;&gt;N0946124A&lt;&lt;ODS JOB NO&gt;&gt;</w:t>
      </w:r>
    </w:p>
    <w:p w:rsidR="00DD4738" w:rsidRDefault="00DD4738">
      <w:pPr>
        <w:pStyle w:val="CommentText"/>
      </w:pPr>
      <w:r>
        <w:t>&lt;&lt;ODS DOC SYMBOL1&gt;&gt;CEDAW/C/AZE/CO/4&lt;&lt;ODS DOC SYMBOL1&gt;&gt;</w:t>
      </w:r>
    </w:p>
    <w:p w:rsidR="00DD4738" w:rsidRDefault="00DD4738">
      <w:pPr>
        <w:pStyle w:val="CommentText"/>
      </w:pPr>
      <w:r>
        <w:t>&lt;&lt;ODS DOC SYMBOL2&gt;&gt;&lt;&lt;ODS DOC SYMBOL2&gt;&gt;</w:t>
      </w:r>
    </w:p>
  </w:comment>
</w:comment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DD4738" w:rsidRDefault="00DD4738" w:rsidP="00C47C9D">
      <w:r>
        <w:separator/>
      </w:r>
    </w:p>
  </w:endnote>
  <w:endnote w:type="continuationSeparator" w:id="0">
    <w:p w:rsidR="00DD4738" w:rsidRDefault="00DD4738" w:rsidP="00C47C9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Traditional Arabic">
    <w:panose1 w:val="02020603050405020304"/>
    <w:charset w:val="00"/>
    <w:family w:val="roman"/>
    <w:pitch w:val="variable"/>
    <w:sig w:usb0="00002003" w:usb1="80000000" w:usb2="00000008" w:usb3="00000000" w:csb0="00000041" w:csb1="00000000"/>
  </w:font>
  <w:font w:name="Tahoma">
    <w:panose1 w:val="020B0604030504040204"/>
    <w:charset w:val="00"/>
    <w:family w:val="swiss"/>
    <w:pitch w:val="variable"/>
    <w:sig w:usb0="E1002EFF" w:usb1="C000605B" w:usb2="00000029" w:usb3="00000000" w:csb0="000101FF" w:csb1="00000000"/>
  </w:font>
  <w:font w:name="Barcode 3 of 9 by request">
    <w:charset w:val="00"/>
    <w:family w:val="swiss"/>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tblLayout w:type="fixed"/>
      <w:tblLook w:val="0000" w:firstRow="0" w:lastRow="0" w:firstColumn="0" w:lastColumn="0" w:noHBand="0" w:noVBand="0"/>
    </w:tblPr>
    <w:tblGrid>
      <w:gridCol w:w="5033"/>
      <w:gridCol w:w="5033"/>
    </w:tblGrid>
    <w:tr w:rsidR="00DD4738" w:rsidTr="00C47C9D">
      <w:tblPrEx>
        <w:tblCellMar>
          <w:top w:w="0" w:type="dxa"/>
          <w:bottom w:w="0" w:type="dxa"/>
        </w:tblCellMar>
      </w:tblPrEx>
      <w:tc>
        <w:tcPr>
          <w:tcW w:w="5033" w:type="dxa"/>
          <w:shd w:val="clear" w:color="auto" w:fill="auto"/>
        </w:tcPr>
        <w:p w:rsidR="00DD4738" w:rsidRPr="00C47C9D" w:rsidRDefault="00DD4738" w:rsidP="00C47C9D">
          <w:pPr>
            <w:pStyle w:val="Footer"/>
            <w:jc w:val="right"/>
            <w:rPr>
              <w:w w:val="103"/>
            </w:rPr>
          </w:pPr>
          <w:r>
            <w:rPr>
              <w:w w:val="103"/>
            </w:rPr>
            <w:fldChar w:fldCharType="begin"/>
          </w:r>
          <w:r>
            <w:rPr>
              <w:w w:val="103"/>
            </w:rPr>
            <w:instrText xml:space="preserve"> PAGE  \* MERGEFORMAT </w:instrText>
          </w:r>
          <w:r>
            <w:rPr>
              <w:w w:val="103"/>
            </w:rPr>
            <w:fldChar w:fldCharType="separate"/>
          </w:r>
          <w:r w:rsidR="002A6250">
            <w:rPr>
              <w:w w:val="103"/>
            </w:rPr>
            <w:t>14</w:t>
          </w:r>
          <w:r>
            <w:rPr>
              <w:w w:val="103"/>
            </w:rPr>
            <w:fldChar w:fldCharType="end"/>
          </w:r>
        </w:p>
      </w:tc>
      <w:tc>
        <w:tcPr>
          <w:tcW w:w="5033" w:type="dxa"/>
          <w:shd w:val="clear" w:color="auto" w:fill="auto"/>
        </w:tcPr>
        <w:p w:rsidR="00DD4738" w:rsidRPr="00C47C9D" w:rsidRDefault="00DD4738" w:rsidP="00C47C9D">
          <w:pPr>
            <w:pStyle w:val="Footer"/>
            <w:rPr>
              <w:b w:val="0"/>
              <w:w w:val="103"/>
            </w:rPr>
          </w:pPr>
          <w:r>
            <w:rPr>
              <w:b w:val="0"/>
              <w:w w:val="103"/>
            </w:rPr>
            <w:fldChar w:fldCharType="begin"/>
          </w:r>
          <w:r>
            <w:rPr>
              <w:b w:val="0"/>
              <w:w w:val="103"/>
            </w:rPr>
            <w:instrText xml:space="preserve"> DOCVARIABLE "FooterJN" \* MERGEFORMAT </w:instrText>
          </w:r>
          <w:r>
            <w:rPr>
              <w:b w:val="0"/>
              <w:w w:val="103"/>
            </w:rPr>
            <w:fldChar w:fldCharType="separate"/>
          </w:r>
          <w:r>
            <w:rPr>
              <w:b w:val="0"/>
              <w:w w:val="103"/>
            </w:rPr>
            <w:t>09-46124</w:t>
          </w:r>
          <w:r>
            <w:rPr>
              <w:b w:val="0"/>
              <w:w w:val="103"/>
            </w:rPr>
            <w:fldChar w:fldCharType="end"/>
          </w:r>
        </w:p>
      </w:tc>
    </w:tr>
  </w:tbl>
  <w:p w:rsidR="00DD4738" w:rsidRPr="00C47C9D" w:rsidRDefault="00DD4738" w:rsidP="00C47C9D">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tblLayout w:type="fixed"/>
      <w:tblLook w:val="0000" w:firstRow="0" w:lastRow="0" w:firstColumn="0" w:lastColumn="0" w:noHBand="0" w:noVBand="0"/>
    </w:tblPr>
    <w:tblGrid>
      <w:gridCol w:w="5033"/>
      <w:gridCol w:w="5033"/>
    </w:tblGrid>
    <w:tr w:rsidR="00DD4738" w:rsidTr="00C47C9D">
      <w:tblPrEx>
        <w:tblCellMar>
          <w:top w:w="0" w:type="dxa"/>
          <w:bottom w:w="0" w:type="dxa"/>
        </w:tblCellMar>
      </w:tblPrEx>
      <w:tc>
        <w:tcPr>
          <w:tcW w:w="5033" w:type="dxa"/>
          <w:shd w:val="clear" w:color="auto" w:fill="auto"/>
        </w:tcPr>
        <w:p w:rsidR="00DD4738" w:rsidRPr="00C47C9D" w:rsidRDefault="00DD4738" w:rsidP="00C47C9D">
          <w:pPr>
            <w:pStyle w:val="Footer"/>
            <w:jc w:val="right"/>
            <w:rPr>
              <w:b w:val="0"/>
              <w:w w:val="103"/>
            </w:rPr>
          </w:pPr>
          <w:r>
            <w:rPr>
              <w:b w:val="0"/>
              <w:w w:val="103"/>
            </w:rPr>
            <w:fldChar w:fldCharType="begin"/>
          </w:r>
          <w:r>
            <w:rPr>
              <w:b w:val="0"/>
              <w:w w:val="103"/>
            </w:rPr>
            <w:instrText xml:space="preserve"> DOCVARIABLE "FooterJN" \* MERGEFORMAT </w:instrText>
          </w:r>
          <w:r>
            <w:rPr>
              <w:b w:val="0"/>
              <w:w w:val="103"/>
            </w:rPr>
            <w:fldChar w:fldCharType="separate"/>
          </w:r>
          <w:r>
            <w:rPr>
              <w:b w:val="0"/>
              <w:w w:val="103"/>
            </w:rPr>
            <w:t>09-46124</w:t>
          </w:r>
          <w:r>
            <w:rPr>
              <w:b w:val="0"/>
              <w:w w:val="103"/>
            </w:rPr>
            <w:fldChar w:fldCharType="end"/>
          </w:r>
        </w:p>
      </w:tc>
      <w:tc>
        <w:tcPr>
          <w:tcW w:w="5033" w:type="dxa"/>
          <w:shd w:val="clear" w:color="auto" w:fill="auto"/>
        </w:tcPr>
        <w:p w:rsidR="00DD4738" w:rsidRPr="00C47C9D" w:rsidRDefault="00DD4738" w:rsidP="00C47C9D">
          <w:pPr>
            <w:pStyle w:val="Footer"/>
            <w:rPr>
              <w:w w:val="103"/>
            </w:rPr>
          </w:pPr>
          <w:r>
            <w:rPr>
              <w:w w:val="103"/>
            </w:rPr>
            <w:fldChar w:fldCharType="begin"/>
          </w:r>
          <w:r>
            <w:rPr>
              <w:w w:val="103"/>
            </w:rPr>
            <w:instrText xml:space="preserve"> PAGE  \* MERGEFORMAT </w:instrText>
          </w:r>
          <w:r>
            <w:rPr>
              <w:w w:val="103"/>
            </w:rPr>
            <w:fldChar w:fldCharType="separate"/>
          </w:r>
          <w:r>
            <w:rPr>
              <w:w w:val="103"/>
            </w:rPr>
            <w:t>13</w:t>
          </w:r>
          <w:r>
            <w:rPr>
              <w:w w:val="103"/>
            </w:rPr>
            <w:fldChar w:fldCharType="end"/>
          </w:r>
        </w:p>
      </w:tc>
    </w:tr>
  </w:tbl>
  <w:p w:rsidR="00DD4738" w:rsidRPr="00C47C9D" w:rsidRDefault="00DD4738" w:rsidP="00C47C9D">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Layout w:type="fixed"/>
      <w:tblLook w:val="0000" w:firstRow="0" w:lastRow="0" w:firstColumn="0" w:lastColumn="0" w:noHBand="0" w:noVBand="0"/>
    </w:tblPr>
    <w:tblGrid>
      <w:gridCol w:w="5033"/>
      <w:gridCol w:w="5033"/>
    </w:tblGrid>
    <w:tr w:rsidR="00DD4738">
      <w:tblPrEx>
        <w:tblCellMar>
          <w:top w:w="0" w:type="dxa"/>
          <w:bottom w:w="0" w:type="dxa"/>
        </w:tblCellMar>
      </w:tblPrEx>
      <w:tc>
        <w:tcPr>
          <w:tcW w:w="5033" w:type="dxa"/>
        </w:tcPr>
        <w:p w:rsidR="00DD4738" w:rsidRDefault="00DD4738" w:rsidP="00C47C9D">
          <w:pPr>
            <w:pStyle w:val="Footer"/>
            <w:spacing w:line="240" w:lineRule="atLeast"/>
            <w:rPr>
              <w:rFonts w:cs="Times New Roman"/>
              <w:b w:val="0"/>
              <w:w w:val="103"/>
              <w:sz w:val="20"/>
            </w:rPr>
          </w:pPr>
          <w:r w:rsidRPr="00C47C9D">
            <w:rPr>
              <w:rFonts w:cs="Times New Roman"/>
              <w:b w:val="0"/>
              <w:w w:val="103"/>
              <w:sz w:val="20"/>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6" type="#_x0000_t75" style="width:91.5pt;height:25.5pt">
                <v:imagedata r:id="rId1" o:title="PleaseRecycleArabic"/>
              </v:shape>
            </w:pict>
          </w:r>
        </w:p>
      </w:tc>
      <w:tc>
        <w:tcPr>
          <w:tcW w:w="5033" w:type="dxa"/>
        </w:tcPr>
        <w:p w:rsidR="00DD4738" w:rsidRDefault="00DD4738" w:rsidP="00C47C9D">
          <w:pPr>
            <w:pStyle w:val="Footer"/>
            <w:jc w:val="right"/>
            <w:rPr>
              <w:rFonts w:cs="Times New Roman"/>
              <w:b w:val="0"/>
              <w:w w:val="103"/>
              <w:sz w:val="20"/>
            </w:rPr>
          </w:pPr>
          <w:r>
            <w:rPr>
              <w:rFonts w:cs="Times New Roman"/>
              <w:b w:val="0"/>
              <w:w w:val="103"/>
              <w:sz w:val="20"/>
            </w:rPr>
            <w:t xml:space="preserve">310809    310809    </w:t>
          </w:r>
          <w:r>
            <w:rPr>
              <w:rFonts w:cs="Times New Roman"/>
              <w:b w:val="0"/>
              <w:w w:val="103"/>
              <w:sz w:val="20"/>
            </w:rPr>
            <w:fldChar w:fldCharType="begin"/>
          </w:r>
          <w:r>
            <w:rPr>
              <w:rFonts w:cs="Times New Roman"/>
              <w:b w:val="0"/>
              <w:w w:val="103"/>
              <w:sz w:val="20"/>
            </w:rPr>
            <w:instrText xml:space="preserve"> DOCVARIABLE "jobn" \* MERGEFORMAT </w:instrText>
          </w:r>
          <w:r>
            <w:rPr>
              <w:rFonts w:cs="Times New Roman"/>
              <w:b w:val="0"/>
              <w:w w:val="103"/>
              <w:sz w:val="20"/>
            </w:rPr>
            <w:fldChar w:fldCharType="separate"/>
          </w:r>
          <w:r>
            <w:rPr>
              <w:rFonts w:cs="Times New Roman"/>
              <w:b w:val="0"/>
              <w:w w:val="103"/>
              <w:sz w:val="20"/>
            </w:rPr>
            <w:t>09-46124 (A)</w:t>
          </w:r>
          <w:r>
            <w:rPr>
              <w:rFonts w:cs="Times New Roman"/>
              <w:b w:val="0"/>
              <w:w w:val="103"/>
              <w:sz w:val="20"/>
            </w:rPr>
            <w:fldChar w:fldCharType="end"/>
          </w:r>
        </w:p>
        <w:p w:rsidR="00DD4738" w:rsidRPr="00C47C9D" w:rsidRDefault="00DD4738" w:rsidP="00C47C9D">
          <w:pPr>
            <w:pStyle w:val="Footer"/>
            <w:spacing w:before="80"/>
            <w:jc w:val="right"/>
            <w:rPr>
              <w:rFonts w:ascii="Barcode 3 of 9 by request" w:hAnsi="Barcode 3 of 9 by request" w:cs="Times New Roman"/>
              <w:b w:val="0"/>
              <w:sz w:val="24"/>
            </w:rPr>
          </w:pPr>
          <w:r>
            <w:rPr>
              <w:rFonts w:ascii="Barcode 3 of 9 by request" w:hAnsi="Barcode 3 of 9 by request" w:cs="Times New Roman" w:hint="eastAsia"/>
              <w:b w:val="0"/>
              <w:sz w:val="24"/>
            </w:rPr>
            <w:fldChar w:fldCharType="begin"/>
          </w:r>
          <w:r>
            <w:rPr>
              <w:rFonts w:ascii="Barcode 3 of 9 by request" w:hAnsi="Barcode 3 of 9 by request" w:cs="Times New Roman" w:hint="eastAsia"/>
              <w:b w:val="0"/>
              <w:sz w:val="24"/>
            </w:rPr>
            <w:instrText xml:space="preserve"> </w:instrText>
          </w:r>
          <w:r>
            <w:rPr>
              <w:rFonts w:ascii="Barcode 3 of 9 by request" w:hAnsi="Barcode 3 of 9 by request" w:cs="Times New Roman"/>
              <w:b w:val="0"/>
              <w:sz w:val="24"/>
            </w:rPr>
            <w:instrText>DOCVARIABLE "Barcode" \* MERGEFORMAT</w:instrText>
          </w:r>
          <w:r>
            <w:rPr>
              <w:rFonts w:ascii="Barcode 3 of 9 by request" w:hAnsi="Barcode 3 of 9 by request" w:cs="Times New Roman" w:hint="eastAsia"/>
              <w:b w:val="0"/>
              <w:sz w:val="24"/>
            </w:rPr>
            <w:instrText xml:space="preserve"> </w:instrText>
          </w:r>
          <w:r>
            <w:rPr>
              <w:rFonts w:ascii="Barcode 3 of 9 by request" w:hAnsi="Barcode 3 of 9 by request" w:cs="Times New Roman" w:hint="eastAsia"/>
              <w:b w:val="0"/>
              <w:sz w:val="24"/>
            </w:rPr>
            <w:fldChar w:fldCharType="separate"/>
          </w:r>
          <w:r>
            <w:rPr>
              <w:rFonts w:ascii="Barcode 3 of 9 by request" w:hAnsi="Barcode 3 of 9 by request" w:cs="Times New Roman"/>
              <w:b w:val="0"/>
              <w:sz w:val="24"/>
            </w:rPr>
            <w:t>*0946124*</w:t>
          </w:r>
          <w:r>
            <w:rPr>
              <w:rFonts w:ascii="Barcode 3 of 9 by request" w:hAnsi="Barcode 3 of 9 by request" w:cs="Times New Roman" w:hint="eastAsia"/>
              <w:b w:val="0"/>
              <w:sz w:val="24"/>
            </w:rPr>
            <w:fldChar w:fldCharType="end"/>
          </w:r>
        </w:p>
      </w:tc>
    </w:tr>
  </w:tbl>
  <w:p w:rsidR="00DD4738" w:rsidRPr="00C47C9D" w:rsidRDefault="00DD4738" w:rsidP="00C47C9D">
    <w:pPr>
      <w:pStyle w:val="Footer"/>
      <w:spacing w:line="14" w:lineRule="exact"/>
      <w:rPr>
        <w:rFonts w:cs="Times New Roman"/>
        <w:b w:val="0"/>
        <w:w w:val="103"/>
        <w:sz w:val="20"/>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DD4738" w:rsidRPr="000376EA" w:rsidRDefault="00DD4738" w:rsidP="000376EA">
      <w:pPr>
        <w:pStyle w:val="Footer"/>
        <w:bidi/>
        <w:spacing w:after="80"/>
        <w:ind w:left="792"/>
        <w:rPr>
          <w:sz w:val="16"/>
        </w:rPr>
      </w:pPr>
      <w:r w:rsidRPr="000376EA">
        <w:rPr>
          <w:sz w:val="16"/>
          <w:rtl/>
        </w:rPr>
        <w:t>__________</w:t>
      </w:r>
    </w:p>
  </w:footnote>
  <w:footnote w:type="continuationSeparator" w:id="0">
    <w:p w:rsidR="00DD4738" w:rsidRPr="000376EA" w:rsidRDefault="00DD4738" w:rsidP="000376EA">
      <w:pPr>
        <w:pStyle w:val="Footer"/>
        <w:spacing w:after="80"/>
        <w:ind w:left="792"/>
        <w:rPr>
          <w:sz w:val="16"/>
        </w:rPr>
      </w:pPr>
      <w:r w:rsidRPr="000376EA">
        <w:rPr>
          <w:sz w:val="16"/>
        </w:rPr>
        <w:t>__________</w:t>
      </w:r>
    </w:p>
  </w:footnote>
  <w:footnote w:id="1">
    <w:p w:rsidR="00DD4738" w:rsidRPr="000376EA" w:rsidRDefault="00DD4738" w:rsidP="000376EA">
      <w:pPr>
        <w:pStyle w:val="FootnoteText"/>
        <w:tabs>
          <w:tab w:val="clear" w:pos="418"/>
          <w:tab w:val="right" w:pos="1195"/>
          <w:tab w:val="left" w:pos="1267"/>
          <w:tab w:val="left" w:pos="1656"/>
          <w:tab w:val="left" w:pos="2088"/>
        </w:tabs>
        <w:spacing w:after="80"/>
        <w:ind w:left="1267" w:right="1267" w:hanging="547"/>
        <w:rPr>
          <w:rFonts w:hint="cs"/>
          <w:w w:val="103"/>
          <w:rtl/>
        </w:rPr>
      </w:pPr>
      <w:r>
        <w:rPr>
          <w:rtl/>
        </w:rPr>
        <w:tab/>
      </w:r>
      <w:r w:rsidRPr="000376EA">
        <w:rPr>
          <w:w w:val="103"/>
          <w:rtl/>
        </w:rPr>
        <w:t>(</w:t>
      </w:r>
      <w:r w:rsidRPr="000376EA">
        <w:rPr>
          <w:rStyle w:val="FootnoteReference"/>
          <w:spacing w:val="0"/>
          <w:w w:val="103"/>
          <w:vertAlign w:val="baseline"/>
          <w:rtl/>
        </w:rPr>
        <w:footnoteRef/>
      </w:r>
      <w:r w:rsidRPr="000376EA">
        <w:rPr>
          <w:w w:val="103"/>
          <w:rtl/>
        </w:rPr>
        <w:t>)</w:t>
      </w:r>
      <w:r w:rsidRPr="000376EA">
        <w:rPr>
          <w:w w:val="103"/>
          <w:rtl/>
        </w:rPr>
        <w:tab/>
      </w:r>
      <w:r w:rsidRPr="00192775">
        <w:rPr>
          <w:w w:val="103"/>
          <w:rtl/>
        </w:rPr>
        <w:t>العهد الدولي الخاص بالحقوق الاقتصادية والاجتماعية والثقافية، والعهد الدولي الخاص بالحقوق المدنية والسياسية، والاتفاقية الدولية للقضاء</w:t>
      </w:r>
      <w:r>
        <w:rPr>
          <w:rFonts w:hint="cs"/>
          <w:w w:val="103"/>
          <w:rtl/>
        </w:rPr>
        <w:t xml:space="preserve"> على جميع أشكال التمييز العنصري، واتفاقية القضاء على جميع أشكال التمييز ضد المرأة، واتفاقية مناهضة التعذيب وغيره من ضروب المعاملة أو العقوبة القاسية أو اللاإنسانية أو المهينة، واتفاقية حقوق الطفل، والاتفاقية الدولية لحماية حقوق جميع العمال المهاجرين وأفراد أسرهم، والاتفاقية الدولية لحماية جميع الأشخاص من الاختفاء القسري، واتفاقية حقوق الأشخاص ذوي</w:t>
      </w:r>
      <w:r>
        <w:rPr>
          <w:rFonts w:hint="eastAsia"/>
          <w:w w:val="103"/>
          <w:rtl/>
        </w:rPr>
        <w:t> </w:t>
      </w:r>
      <w:r>
        <w:rPr>
          <w:rFonts w:hint="cs"/>
          <w:w w:val="103"/>
          <w:rtl/>
        </w:rPr>
        <w:t>الإعاقة.</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jc w:val="center"/>
      <w:tblBorders>
        <w:bottom w:val="single" w:sz="2" w:space="0" w:color="000000"/>
      </w:tblBorders>
      <w:tblCellMar>
        <w:left w:w="0" w:type="dxa"/>
        <w:right w:w="0" w:type="dxa"/>
      </w:tblCellMar>
      <w:tblLook w:val="0000" w:firstRow="0" w:lastRow="0" w:firstColumn="0" w:lastColumn="0" w:noHBand="0" w:noVBand="0"/>
    </w:tblPr>
    <w:tblGrid>
      <w:gridCol w:w="4925"/>
      <w:gridCol w:w="4925"/>
    </w:tblGrid>
    <w:tr w:rsidR="00DD4738" w:rsidTr="00C47C9D">
      <w:tblPrEx>
        <w:tblCellMar>
          <w:top w:w="0" w:type="dxa"/>
          <w:bottom w:w="0" w:type="dxa"/>
        </w:tblCellMar>
      </w:tblPrEx>
      <w:trPr>
        <w:trHeight w:hRule="exact" w:val="864"/>
        <w:jc w:val="center"/>
      </w:trPr>
      <w:tc>
        <w:tcPr>
          <w:tcW w:w="4925" w:type="dxa"/>
          <w:shd w:val="clear" w:color="auto" w:fill="auto"/>
          <w:vAlign w:val="bottom"/>
        </w:tcPr>
        <w:p w:rsidR="00DD4738" w:rsidRDefault="00DD4738" w:rsidP="00C47C9D">
          <w:pPr>
            <w:pStyle w:val="Header"/>
            <w:bidi/>
            <w:jc w:val="right"/>
          </w:pPr>
        </w:p>
      </w:tc>
      <w:tc>
        <w:tcPr>
          <w:tcW w:w="4925" w:type="dxa"/>
          <w:shd w:val="clear" w:color="auto" w:fill="auto"/>
          <w:vAlign w:val="bottom"/>
        </w:tcPr>
        <w:p w:rsidR="00DD4738" w:rsidRPr="00C47C9D" w:rsidRDefault="00DD4738" w:rsidP="00C47C9D">
          <w:pPr>
            <w:pStyle w:val="Header"/>
            <w:spacing w:after="80"/>
            <w:jc w:val="right"/>
            <w:rPr>
              <w:w w:val="103"/>
            </w:rPr>
          </w:pPr>
          <w:r>
            <w:rPr>
              <w:w w:val="103"/>
            </w:rPr>
            <w:fldChar w:fldCharType="begin"/>
          </w:r>
          <w:r>
            <w:rPr>
              <w:w w:val="103"/>
            </w:rPr>
            <w:instrText xml:space="preserve"> DOCVARIABLE sss1  \* MERGEFORMAT </w:instrText>
          </w:r>
          <w:r>
            <w:rPr>
              <w:w w:val="103"/>
            </w:rPr>
            <w:fldChar w:fldCharType="separate"/>
          </w:r>
          <w:r>
            <w:rPr>
              <w:w w:val="103"/>
            </w:rPr>
            <w:t>CEDAW/C/AZE/CO/4</w:t>
          </w:r>
          <w:r>
            <w:rPr>
              <w:w w:val="103"/>
            </w:rPr>
            <w:fldChar w:fldCharType="end"/>
          </w:r>
        </w:p>
      </w:tc>
    </w:tr>
  </w:tbl>
  <w:p w:rsidR="00DD4738" w:rsidRPr="00C47C9D" w:rsidRDefault="00DD4738" w:rsidP="00C47C9D">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jc w:val="center"/>
      <w:tblBorders>
        <w:bottom w:val="single" w:sz="2" w:space="0" w:color="000000"/>
      </w:tblBorders>
      <w:tblCellMar>
        <w:left w:w="0" w:type="dxa"/>
        <w:right w:w="0" w:type="dxa"/>
      </w:tblCellMar>
      <w:tblLook w:val="0000" w:firstRow="0" w:lastRow="0" w:firstColumn="0" w:lastColumn="0" w:noHBand="0" w:noVBand="0"/>
    </w:tblPr>
    <w:tblGrid>
      <w:gridCol w:w="4925"/>
      <w:gridCol w:w="4925"/>
    </w:tblGrid>
    <w:tr w:rsidR="00DD4738" w:rsidTr="00C47C9D">
      <w:tblPrEx>
        <w:tblCellMar>
          <w:top w:w="0" w:type="dxa"/>
          <w:bottom w:w="0" w:type="dxa"/>
        </w:tblCellMar>
      </w:tblPrEx>
      <w:trPr>
        <w:trHeight w:hRule="exact" w:val="864"/>
        <w:jc w:val="center"/>
      </w:trPr>
      <w:tc>
        <w:tcPr>
          <w:tcW w:w="4925" w:type="dxa"/>
          <w:shd w:val="clear" w:color="auto" w:fill="auto"/>
          <w:vAlign w:val="bottom"/>
        </w:tcPr>
        <w:p w:rsidR="00DD4738" w:rsidRPr="00C47C9D" w:rsidRDefault="00DD4738" w:rsidP="00C47C9D">
          <w:pPr>
            <w:pStyle w:val="Header"/>
            <w:spacing w:after="80"/>
            <w:rPr>
              <w:w w:val="103"/>
            </w:rPr>
          </w:pPr>
          <w:r>
            <w:rPr>
              <w:w w:val="103"/>
            </w:rPr>
            <w:fldChar w:fldCharType="begin"/>
          </w:r>
          <w:r>
            <w:rPr>
              <w:w w:val="103"/>
            </w:rPr>
            <w:instrText xml:space="preserve"> DOCVARIABLE sss1  \* MERGEFORMAT </w:instrText>
          </w:r>
          <w:r>
            <w:rPr>
              <w:w w:val="103"/>
            </w:rPr>
            <w:fldChar w:fldCharType="separate"/>
          </w:r>
          <w:r>
            <w:rPr>
              <w:w w:val="103"/>
            </w:rPr>
            <w:t>CEDAW/C/AZE/CO/4</w:t>
          </w:r>
          <w:r>
            <w:rPr>
              <w:w w:val="103"/>
            </w:rPr>
            <w:fldChar w:fldCharType="end"/>
          </w:r>
        </w:p>
      </w:tc>
      <w:tc>
        <w:tcPr>
          <w:tcW w:w="4925" w:type="dxa"/>
          <w:shd w:val="clear" w:color="auto" w:fill="auto"/>
          <w:vAlign w:val="bottom"/>
        </w:tcPr>
        <w:p w:rsidR="00DD4738" w:rsidRDefault="00DD4738" w:rsidP="00C47C9D">
          <w:pPr>
            <w:pStyle w:val="Header"/>
          </w:pPr>
        </w:p>
      </w:tc>
    </w:tr>
  </w:tbl>
  <w:p w:rsidR="00DD4738" w:rsidRPr="00C47C9D" w:rsidRDefault="00DD4738" w:rsidP="00C47C9D">
    <w:pPr>
      <w:pStyle w:val="Heade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9854" w:type="dxa"/>
      <w:tblLayout w:type="fixed"/>
      <w:tblCellMar>
        <w:left w:w="0" w:type="dxa"/>
        <w:right w:w="0" w:type="dxa"/>
      </w:tblCellMar>
      <w:tblLook w:val="0000" w:firstRow="0" w:lastRow="0" w:firstColumn="0" w:lastColumn="0" w:noHBand="0" w:noVBand="0"/>
    </w:tblPr>
    <w:tblGrid>
      <w:gridCol w:w="1282"/>
      <w:gridCol w:w="1786"/>
      <w:gridCol w:w="245"/>
      <w:gridCol w:w="3196"/>
      <w:gridCol w:w="245"/>
      <w:gridCol w:w="3082"/>
      <w:gridCol w:w="18"/>
    </w:tblGrid>
    <w:tr w:rsidR="00DD4738" w:rsidTr="00C47C9D">
      <w:tblPrEx>
        <w:tblCellMar>
          <w:top w:w="0" w:type="dxa"/>
          <w:bottom w:w="0" w:type="dxa"/>
        </w:tblCellMar>
      </w:tblPrEx>
      <w:trPr>
        <w:gridAfter w:val="1"/>
        <w:wAfter w:w="18" w:type="dxa"/>
        <w:trHeight w:hRule="exact" w:val="864"/>
      </w:trPr>
      <w:tc>
        <w:tcPr>
          <w:tcW w:w="1282" w:type="dxa"/>
          <w:tcBorders>
            <w:bottom w:val="single" w:sz="4" w:space="0" w:color="auto"/>
          </w:tcBorders>
          <w:shd w:val="clear" w:color="auto" w:fill="auto"/>
          <w:vAlign w:val="bottom"/>
        </w:tcPr>
        <w:p w:rsidR="00DD4738" w:rsidRDefault="00DD4738" w:rsidP="00C47C9D">
          <w:pPr>
            <w:pStyle w:val="Header"/>
            <w:spacing w:after="120"/>
          </w:pPr>
        </w:p>
      </w:tc>
      <w:tc>
        <w:tcPr>
          <w:tcW w:w="1786" w:type="dxa"/>
          <w:tcBorders>
            <w:bottom w:val="single" w:sz="4" w:space="0" w:color="auto"/>
          </w:tcBorders>
          <w:shd w:val="clear" w:color="auto" w:fill="auto"/>
          <w:vAlign w:val="bottom"/>
        </w:tcPr>
        <w:p w:rsidR="00DD4738" w:rsidRPr="00C47C9D" w:rsidRDefault="00DD4738" w:rsidP="00C47C9D">
          <w:pPr>
            <w:pStyle w:val="HCh"/>
            <w:spacing w:after="80"/>
            <w:ind w:left="14"/>
            <w:jc w:val="left"/>
            <w:rPr>
              <w:bCs w:val="0"/>
              <w:spacing w:val="2"/>
              <w:w w:val="96"/>
            </w:rPr>
          </w:pPr>
          <w:r>
            <w:rPr>
              <w:bCs w:val="0"/>
              <w:spacing w:val="2"/>
              <w:w w:val="96"/>
              <w:rtl/>
            </w:rPr>
            <w:t>الأمــم المتحـدة</w:t>
          </w:r>
        </w:p>
      </w:tc>
      <w:tc>
        <w:tcPr>
          <w:tcW w:w="245" w:type="dxa"/>
          <w:tcBorders>
            <w:bottom w:val="single" w:sz="4" w:space="0" w:color="auto"/>
          </w:tcBorders>
          <w:shd w:val="clear" w:color="auto" w:fill="auto"/>
          <w:vAlign w:val="bottom"/>
        </w:tcPr>
        <w:p w:rsidR="00DD4738" w:rsidRDefault="00DD4738" w:rsidP="00C47C9D">
          <w:pPr>
            <w:pStyle w:val="Header"/>
            <w:spacing w:after="120"/>
          </w:pPr>
        </w:p>
      </w:tc>
      <w:tc>
        <w:tcPr>
          <w:tcW w:w="6523" w:type="dxa"/>
          <w:gridSpan w:val="3"/>
          <w:tcBorders>
            <w:bottom w:val="single" w:sz="4" w:space="0" w:color="auto"/>
          </w:tcBorders>
          <w:shd w:val="clear" w:color="auto" w:fill="auto"/>
          <w:vAlign w:val="bottom"/>
        </w:tcPr>
        <w:p w:rsidR="00DD4738" w:rsidRPr="00C47C9D" w:rsidRDefault="00DD4738" w:rsidP="00C47C9D">
          <w:pPr>
            <w:spacing w:line="380" w:lineRule="exact"/>
            <w:jc w:val="right"/>
          </w:pPr>
          <w:r>
            <w:rPr>
              <w:sz w:val="40"/>
            </w:rPr>
            <w:t>CEDAW</w:t>
          </w:r>
          <w:r>
            <w:t>/C/AZE/CO/4</w:t>
          </w:r>
        </w:p>
      </w:tc>
    </w:tr>
    <w:tr w:rsidR="00DD4738" w:rsidRPr="00C47C9D" w:rsidTr="00C47C9D">
      <w:tblPrEx>
        <w:tblCellMar>
          <w:top w:w="0" w:type="dxa"/>
          <w:bottom w:w="0" w:type="dxa"/>
        </w:tblCellMar>
      </w:tblPrEx>
      <w:trPr>
        <w:trHeight w:hRule="exact" w:val="2880"/>
      </w:trPr>
      <w:tc>
        <w:tcPr>
          <w:tcW w:w="1282" w:type="dxa"/>
          <w:tcBorders>
            <w:top w:val="single" w:sz="4" w:space="0" w:color="auto"/>
            <w:bottom w:val="single" w:sz="12" w:space="0" w:color="auto"/>
          </w:tcBorders>
          <w:shd w:val="clear" w:color="auto" w:fill="auto"/>
        </w:tcPr>
        <w:p w:rsidR="00DD4738" w:rsidRDefault="00DD4738" w:rsidP="00C47C9D">
          <w:pPr>
            <w:pStyle w:val="Header"/>
            <w:spacing w:before="109"/>
            <w:jc w:val="right"/>
          </w:pPr>
          <w:r>
            <w:t xml:space="preserve"> </w:t>
          </w: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1" o:title="_unlogo"/>
              </v:shape>
            </w:pict>
          </w:r>
        </w:p>
        <w:p w:rsidR="00DD4738" w:rsidRPr="00C47C9D" w:rsidRDefault="00DD4738" w:rsidP="00C47C9D">
          <w:pPr>
            <w:pStyle w:val="Header"/>
            <w:spacing w:before="109"/>
            <w:jc w:val="right"/>
          </w:pPr>
        </w:p>
      </w:tc>
      <w:tc>
        <w:tcPr>
          <w:tcW w:w="5227" w:type="dxa"/>
          <w:gridSpan w:val="3"/>
          <w:tcBorders>
            <w:top w:val="single" w:sz="4" w:space="0" w:color="auto"/>
            <w:bottom w:val="single" w:sz="12" w:space="0" w:color="auto"/>
          </w:tcBorders>
          <w:shd w:val="clear" w:color="auto" w:fill="auto"/>
        </w:tcPr>
        <w:p w:rsidR="00DD4738" w:rsidRPr="00C47C9D" w:rsidRDefault="00DD4738" w:rsidP="00C47C9D">
          <w:pPr>
            <w:pStyle w:val="XLarge"/>
            <w:spacing w:before="109" w:line="520" w:lineRule="exact"/>
            <w:ind w:left="14" w:right="14"/>
            <w:jc w:val="left"/>
            <w:rPr>
              <w:szCs w:val="50"/>
            </w:rPr>
          </w:pPr>
          <w:r>
            <w:rPr>
              <w:szCs w:val="50"/>
              <w:rtl/>
            </w:rPr>
            <w:t>اتفاقية القضاء على جميـع</w:t>
          </w:r>
          <w:r>
            <w:rPr>
              <w:szCs w:val="50"/>
              <w:rtl/>
            </w:rPr>
            <w:br/>
            <w:t>أشكال التمييز ضد المرأة</w:t>
          </w:r>
        </w:p>
      </w:tc>
      <w:tc>
        <w:tcPr>
          <w:tcW w:w="245" w:type="dxa"/>
          <w:tcBorders>
            <w:top w:val="single" w:sz="4" w:space="0" w:color="auto"/>
            <w:bottom w:val="single" w:sz="12" w:space="0" w:color="auto"/>
          </w:tcBorders>
          <w:shd w:val="clear" w:color="auto" w:fill="auto"/>
        </w:tcPr>
        <w:p w:rsidR="00DD4738" w:rsidRPr="00C47C9D" w:rsidRDefault="00DD4738" w:rsidP="00C47C9D">
          <w:pPr>
            <w:pStyle w:val="Header"/>
            <w:spacing w:before="109"/>
          </w:pPr>
        </w:p>
      </w:tc>
      <w:tc>
        <w:tcPr>
          <w:tcW w:w="3100" w:type="dxa"/>
          <w:gridSpan w:val="2"/>
          <w:tcBorders>
            <w:top w:val="single" w:sz="4" w:space="0" w:color="auto"/>
            <w:bottom w:val="single" w:sz="12" w:space="0" w:color="auto"/>
          </w:tcBorders>
          <w:shd w:val="clear" w:color="auto" w:fill="auto"/>
        </w:tcPr>
        <w:p w:rsidR="00DD4738" w:rsidRDefault="00DD4738" w:rsidP="00C47C9D">
          <w:pPr>
            <w:bidi w:val="0"/>
            <w:spacing w:before="240" w:line="240" w:lineRule="exact"/>
          </w:pPr>
          <w:r>
            <w:t>Distr.: General</w:t>
          </w:r>
        </w:p>
        <w:p w:rsidR="00DD4738" w:rsidRDefault="00DD4738" w:rsidP="00C47C9D">
          <w:pPr>
            <w:bidi w:val="0"/>
            <w:spacing w:line="240" w:lineRule="exact"/>
            <w:jc w:val="left"/>
          </w:pPr>
          <w:r>
            <w:t>7 August 2009</w:t>
          </w:r>
        </w:p>
        <w:p w:rsidR="00DD4738" w:rsidRDefault="00DD4738" w:rsidP="00C47C9D">
          <w:pPr>
            <w:bidi w:val="0"/>
            <w:spacing w:line="240" w:lineRule="exact"/>
            <w:jc w:val="left"/>
          </w:pPr>
          <w:r>
            <w:t>Arabic</w:t>
          </w:r>
        </w:p>
        <w:p w:rsidR="00DD4738" w:rsidRPr="00C47C9D" w:rsidRDefault="00DD4738" w:rsidP="00C47C9D">
          <w:pPr>
            <w:bidi w:val="0"/>
            <w:spacing w:line="240" w:lineRule="exact"/>
            <w:jc w:val="left"/>
          </w:pPr>
          <w:r>
            <w:t>Original: English</w:t>
          </w:r>
        </w:p>
      </w:tc>
    </w:tr>
  </w:tbl>
  <w:p w:rsidR="00DD4738" w:rsidRPr="00C47C9D" w:rsidRDefault="00DD4738" w:rsidP="00C47C9D">
    <w:pPr>
      <w:pStyle w:val="Header"/>
      <w:rPr>
        <w:sz w:val="2"/>
      </w:rP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displayBackgroundShape/>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662"/>
  <w:autoHyphenation/>
  <w:evenAndOddHeaders/>
  <w:drawingGridHorizontalSpacing w:val="103"/>
  <w:displayHorizontalDrawingGridEvery w:val="0"/>
  <w:displayVerticalDrawingGridEvery w:val="0"/>
  <w:noPunctuationKerning/>
  <w:characterSpacingControl w:val="doNotCompress"/>
  <w:hdrShapeDefaults>
    <o:shapedefaults v:ext="edit" spidmax="3074"/>
  </w:hdrShapeDefaults>
  <w:footnotePr>
    <w:footnote w:id="-1"/>
    <w:footnote w:id="0"/>
  </w:footnotePr>
  <w:endnotePr>
    <w:pos w:val="sectEnd"/>
    <w:numFmt w:val="decimal"/>
    <w:endnote w:id="-1"/>
    <w:endnote w:id="0"/>
  </w:endnotePr>
  <w:compat>
    <w:printColBlack/>
    <w:showBreaksInFrames/>
    <w:suppressBottomSpacing/>
    <w:suppressTopSpacing/>
    <w:suppressSpBfAfterPgBrk/>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Barcode" w:val="*0946124*"/>
    <w:docVar w:name="CreationDt" w:val="31/08/2009 09:128 م"/>
    <w:docVar w:name="DocCategory" w:val="Doc"/>
    <w:docVar w:name="DocType" w:val="Final"/>
    <w:docVar w:name="FooterJN" w:val="09-46124"/>
    <w:docVar w:name="jobn" w:val="09-46124 (A)"/>
    <w:docVar w:name="jobnDT" w:val="09-46124 (A)   310809"/>
    <w:docVar w:name="jobnDTDT" w:val="09-46124 (A)   310809   310809"/>
    <w:docVar w:name="JobNo" w:val="0946124A"/>
    <w:docVar w:name="OandT" w:val=" "/>
    <w:docVar w:name="sss1" w:val="CEDAW/C/AZE/CO/4"/>
    <w:docVar w:name="sss2" w:val="-"/>
    <w:docVar w:name="Symbol1" w:val="CEDAW/C/AZE/CO/4"/>
    <w:docVar w:name="Symbol2" w:val="-"/>
  </w:docVars>
  <w:rsids>
    <w:rsidRoot w:val="00414051"/>
    <w:rsid w:val="000170D3"/>
    <w:rsid w:val="000311C9"/>
    <w:rsid w:val="000376EA"/>
    <w:rsid w:val="00042425"/>
    <w:rsid w:val="0006648F"/>
    <w:rsid w:val="00087310"/>
    <w:rsid w:val="0009732C"/>
    <w:rsid w:val="000C4EED"/>
    <w:rsid w:val="000C63F7"/>
    <w:rsid w:val="000D2CEC"/>
    <w:rsid w:val="00101EE8"/>
    <w:rsid w:val="00113349"/>
    <w:rsid w:val="0012522B"/>
    <w:rsid w:val="00147138"/>
    <w:rsid w:val="001519A9"/>
    <w:rsid w:val="001568A8"/>
    <w:rsid w:val="001737F8"/>
    <w:rsid w:val="001775EA"/>
    <w:rsid w:val="0018030C"/>
    <w:rsid w:val="00187870"/>
    <w:rsid w:val="001E5419"/>
    <w:rsid w:val="001E5A5A"/>
    <w:rsid w:val="001E5A7A"/>
    <w:rsid w:val="001F6786"/>
    <w:rsid w:val="00236A29"/>
    <w:rsid w:val="002416C5"/>
    <w:rsid w:val="0025002E"/>
    <w:rsid w:val="00266F59"/>
    <w:rsid w:val="00272B6C"/>
    <w:rsid w:val="0027623A"/>
    <w:rsid w:val="00290F2F"/>
    <w:rsid w:val="002937DA"/>
    <w:rsid w:val="002970C3"/>
    <w:rsid w:val="002A09C6"/>
    <w:rsid w:val="002A6250"/>
    <w:rsid w:val="002B77B8"/>
    <w:rsid w:val="002C2AF2"/>
    <w:rsid w:val="002C4E1B"/>
    <w:rsid w:val="002E1490"/>
    <w:rsid w:val="002F0573"/>
    <w:rsid w:val="00312162"/>
    <w:rsid w:val="003501D5"/>
    <w:rsid w:val="00371AC4"/>
    <w:rsid w:val="00383CA8"/>
    <w:rsid w:val="003A65ED"/>
    <w:rsid w:val="003D4612"/>
    <w:rsid w:val="003E26D7"/>
    <w:rsid w:val="003F4B8C"/>
    <w:rsid w:val="00401BDF"/>
    <w:rsid w:val="00411BBD"/>
    <w:rsid w:val="00414051"/>
    <w:rsid w:val="00415922"/>
    <w:rsid w:val="00423BD7"/>
    <w:rsid w:val="0042757D"/>
    <w:rsid w:val="00437C14"/>
    <w:rsid w:val="004527C9"/>
    <w:rsid w:val="00453069"/>
    <w:rsid w:val="00483F5B"/>
    <w:rsid w:val="00490874"/>
    <w:rsid w:val="00494EE2"/>
    <w:rsid w:val="00496E83"/>
    <w:rsid w:val="004A2886"/>
    <w:rsid w:val="004B14A0"/>
    <w:rsid w:val="004B6F30"/>
    <w:rsid w:val="004D1B0C"/>
    <w:rsid w:val="004D36BC"/>
    <w:rsid w:val="004F0D2B"/>
    <w:rsid w:val="004F1402"/>
    <w:rsid w:val="004F75CD"/>
    <w:rsid w:val="0050659B"/>
    <w:rsid w:val="00521CAC"/>
    <w:rsid w:val="00524A2E"/>
    <w:rsid w:val="005279DE"/>
    <w:rsid w:val="00534772"/>
    <w:rsid w:val="00537FCD"/>
    <w:rsid w:val="00545F76"/>
    <w:rsid w:val="005545BB"/>
    <w:rsid w:val="00554601"/>
    <w:rsid w:val="00556882"/>
    <w:rsid w:val="00561E43"/>
    <w:rsid w:val="0057078E"/>
    <w:rsid w:val="005838F5"/>
    <w:rsid w:val="00591B45"/>
    <w:rsid w:val="005A0F73"/>
    <w:rsid w:val="005A2EA3"/>
    <w:rsid w:val="005C2ECE"/>
    <w:rsid w:val="005C7ED8"/>
    <w:rsid w:val="006007BD"/>
    <w:rsid w:val="006122AB"/>
    <w:rsid w:val="00616E82"/>
    <w:rsid w:val="006218A3"/>
    <w:rsid w:val="006564CE"/>
    <w:rsid w:val="00663F64"/>
    <w:rsid w:val="00692B46"/>
    <w:rsid w:val="00696B7A"/>
    <w:rsid w:val="006A1E4E"/>
    <w:rsid w:val="006C38EE"/>
    <w:rsid w:val="00700F06"/>
    <w:rsid w:val="0071531E"/>
    <w:rsid w:val="0071645B"/>
    <w:rsid w:val="00716E9D"/>
    <w:rsid w:val="00747B9E"/>
    <w:rsid w:val="007524BE"/>
    <w:rsid w:val="007525FA"/>
    <w:rsid w:val="00770CF8"/>
    <w:rsid w:val="00774FF0"/>
    <w:rsid w:val="0079046D"/>
    <w:rsid w:val="0079753A"/>
    <w:rsid w:val="007A6DD9"/>
    <w:rsid w:val="007D60E0"/>
    <w:rsid w:val="007D6B8D"/>
    <w:rsid w:val="007E32B9"/>
    <w:rsid w:val="0081284F"/>
    <w:rsid w:val="00814843"/>
    <w:rsid w:val="008170DE"/>
    <w:rsid w:val="0082449A"/>
    <w:rsid w:val="00830E32"/>
    <w:rsid w:val="00845A14"/>
    <w:rsid w:val="00873A11"/>
    <w:rsid w:val="00873AF9"/>
    <w:rsid w:val="0088317F"/>
    <w:rsid w:val="008A3FCA"/>
    <w:rsid w:val="008D1C04"/>
    <w:rsid w:val="008D74D6"/>
    <w:rsid w:val="008F04A0"/>
    <w:rsid w:val="008F64A7"/>
    <w:rsid w:val="0090012B"/>
    <w:rsid w:val="0090351F"/>
    <w:rsid w:val="00964FA8"/>
    <w:rsid w:val="00970BAD"/>
    <w:rsid w:val="009768D1"/>
    <w:rsid w:val="009829B7"/>
    <w:rsid w:val="009927C0"/>
    <w:rsid w:val="009961E6"/>
    <w:rsid w:val="009B6C65"/>
    <w:rsid w:val="009B752D"/>
    <w:rsid w:val="009C0017"/>
    <w:rsid w:val="009C15F4"/>
    <w:rsid w:val="009D1912"/>
    <w:rsid w:val="009D62A3"/>
    <w:rsid w:val="009E2A1F"/>
    <w:rsid w:val="009F5698"/>
    <w:rsid w:val="00A37C4B"/>
    <w:rsid w:val="00A56F63"/>
    <w:rsid w:val="00A66F66"/>
    <w:rsid w:val="00A67473"/>
    <w:rsid w:val="00A71AE5"/>
    <w:rsid w:val="00A77F16"/>
    <w:rsid w:val="00AA1E16"/>
    <w:rsid w:val="00AC002C"/>
    <w:rsid w:val="00AC6CDD"/>
    <w:rsid w:val="00AD38D0"/>
    <w:rsid w:val="00AE108C"/>
    <w:rsid w:val="00AE5AE2"/>
    <w:rsid w:val="00AF1A53"/>
    <w:rsid w:val="00AF7AC7"/>
    <w:rsid w:val="00B05ADC"/>
    <w:rsid w:val="00B272BE"/>
    <w:rsid w:val="00B629B2"/>
    <w:rsid w:val="00B9542C"/>
    <w:rsid w:val="00B95560"/>
    <w:rsid w:val="00BA7FAB"/>
    <w:rsid w:val="00BC2F4C"/>
    <w:rsid w:val="00BC4A05"/>
    <w:rsid w:val="00BC567D"/>
    <w:rsid w:val="00BF0B15"/>
    <w:rsid w:val="00C12CBB"/>
    <w:rsid w:val="00C25A2D"/>
    <w:rsid w:val="00C260F8"/>
    <w:rsid w:val="00C43FBE"/>
    <w:rsid w:val="00C449C6"/>
    <w:rsid w:val="00C47C9D"/>
    <w:rsid w:val="00C564B0"/>
    <w:rsid w:val="00C6283F"/>
    <w:rsid w:val="00C71487"/>
    <w:rsid w:val="00C814A5"/>
    <w:rsid w:val="00C855F6"/>
    <w:rsid w:val="00C96573"/>
    <w:rsid w:val="00CA4791"/>
    <w:rsid w:val="00CD0BB8"/>
    <w:rsid w:val="00CD3849"/>
    <w:rsid w:val="00CF7384"/>
    <w:rsid w:val="00D2343D"/>
    <w:rsid w:val="00D30EAE"/>
    <w:rsid w:val="00D318F1"/>
    <w:rsid w:val="00D40B0E"/>
    <w:rsid w:val="00D44FE0"/>
    <w:rsid w:val="00D66413"/>
    <w:rsid w:val="00DA66B7"/>
    <w:rsid w:val="00DB0865"/>
    <w:rsid w:val="00DD4738"/>
    <w:rsid w:val="00DE5433"/>
    <w:rsid w:val="00DE68A7"/>
    <w:rsid w:val="00DF5A43"/>
    <w:rsid w:val="00DF5F38"/>
    <w:rsid w:val="00E23336"/>
    <w:rsid w:val="00E27DBD"/>
    <w:rsid w:val="00E31661"/>
    <w:rsid w:val="00E32B52"/>
    <w:rsid w:val="00E47EB8"/>
    <w:rsid w:val="00E704FD"/>
    <w:rsid w:val="00E750E1"/>
    <w:rsid w:val="00E9114A"/>
    <w:rsid w:val="00EA489C"/>
    <w:rsid w:val="00EA7B59"/>
    <w:rsid w:val="00EB0CA7"/>
    <w:rsid w:val="00EB4992"/>
    <w:rsid w:val="00EF2E52"/>
    <w:rsid w:val="00EF7BF6"/>
    <w:rsid w:val="00F031FB"/>
    <w:rsid w:val="00F32E4A"/>
    <w:rsid w:val="00F36D8C"/>
    <w:rsid w:val="00F93545"/>
    <w:rsid w:val="00F96FBA"/>
    <w:rsid w:val="00FB4E06"/>
    <w:rsid w:val="00FC3483"/>
    <w:rsid w:val="00FC4D68"/>
    <w:rsid w:val="00FD1C54"/>
    <w:rsid w:val="00FD2ADA"/>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SimSun" w:hAnsi="Times New Roman" w:cs="Traditional Arabic"/>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EB4992"/>
    <w:pPr>
      <w:bidi/>
      <w:spacing w:line="400" w:lineRule="exact"/>
      <w:jc w:val="lowKashida"/>
    </w:pPr>
    <w:rPr>
      <w:w w:val="103"/>
      <w:kern w:val="14"/>
      <w:szCs w:val="30"/>
      <w:lang w:val="en-US" w:eastAsia="zh-CN"/>
    </w:rPr>
  </w:style>
  <w:style w:type="paragraph" w:styleId="Heading1">
    <w:name w:val="heading 1"/>
    <w:basedOn w:val="Normal"/>
    <w:next w:val="Normal"/>
    <w:qFormat/>
    <w:rsid w:val="00EB4992"/>
    <w:pPr>
      <w:keepNext/>
      <w:outlineLvl w:val="0"/>
    </w:pPr>
    <w:rPr>
      <w:sz w:val="24"/>
      <w:szCs w:val="24"/>
    </w:rPr>
  </w:style>
  <w:style w:type="paragraph" w:styleId="Heading2">
    <w:name w:val="heading 2"/>
    <w:basedOn w:val="Normal"/>
    <w:next w:val="Normal"/>
    <w:qFormat/>
    <w:rsid w:val="00EB4992"/>
    <w:pPr>
      <w:keepNext/>
      <w:outlineLvl w:val="1"/>
    </w:pPr>
    <w:rPr>
      <w:sz w:val="32"/>
    </w:rPr>
  </w:style>
  <w:style w:type="character" w:default="1" w:styleId="DefaultParagraphFont">
    <w:name w:val="Default Paragraph Font"/>
    <w:semiHidden/>
    <w:rsid w:val="00EB4992"/>
  </w:style>
  <w:style w:type="table" w:default="1" w:styleId="TableNormal">
    <w:name w:val="Normal Table"/>
    <w:semiHidden/>
    <w:rsid w:val="00EB4992"/>
    <w:tblPr>
      <w:tblInd w:w="0" w:type="dxa"/>
      <w:tblCellMar>
        <w:top w:w="0" w:type="dxa"/>
        <w:left w:w="108" w:type="dxa"/>
        <w:bottom w:w="0" w:type="dxa"/>
        <w:right w:w="108" w:type="dxa"/>
      </w:tblCellMar>
    </w:tblPr>
  </w:style>
  <w:style w:type="numbering" w:default="1" w:styleId="NoList">
    <w:name w:val="No List"/>
    <w:semiHidden/>
    <w:rsid w:val="00EB4992"/>
  </w:style>
  <w:style w:type="paragraph" w:customStyle="1" w:styleId="H1">
    <w:name w:val="_ H_1"/>
    <w:basedOn w:val="Normal"/>
    <w:next w:val="Normal"/>
    <w:rsid w:val="00EB4992"/>
    <w:pPr>
      <w:keepNext/>
      <w:keepLines/>
      <w:suppressAutoHyphens/>
      <w:outlineLvl w:val="0"/>
    </w:pPr>
    <w:rPr>
      <w:b/>
      <w:bCs/>
      <w:sz w:val="24"/>
      <w:szCs w:val="34"/>
    </w:rPr>
  </w:style>
  <w:style w:type="paragraph" w:customStyle="1" w:styleId="HCh">
    <w:name w:val="_ H _Ch"/>
    <w:basedOn w:val="H1"/>
    <w:next w:val="Normal"/>
    <w:rsid w:val="00EB4992"/>
    <w:pPr>
      <w:spacing w:line="450" w:lineRule="exact"/>
    </w:pPr>
    <w:rPr>
      <w:spacing w:val="-2"/>
      <w:sz w:val="28"/>
      <w:szCs w:val="38"/>
    </w:rPr>
  </w:style>
  <w:style w:type="paragraph" w:customStyle="1" w:styleId="HM">
    <w:name w:val="_ H __M"/>
    <w:basedOn w:val="HCh"/>
    <w:next w:val="Normal"/>
    <w:rsid w:val="00EB4992"/>
    <w:pPr>
      <w:spacing w:line="540" w:lineRule="exact"/>
    </w:pPr>
    <w:rPr>
      <w:spacing w:val="-3"/>
      <w:w w:val="99"/>
      <w:sz w:val="34"/>
      <w:szCs w:val="51"/>
    </w:rPr>
  </w:style>
  <w:style w:type="paragraph" w:customStyle="1" w:styleId="H23">
    <w:name w:val="_ H_2/3"/>
    <w:basedOn w:val="H1"/>
    <w:next w:val="SingleTxt"/>
    <w:rsid w:val="00EB4992"/>
    <w:pPr>
      <w:jc w:val="both"/>
      <w:outlineLvl w:val="1"/>
    </w:pPr>
    <w:rPr>
      <w:spacing w:val="2"/>
      <w:sz w:val="20"/>
      <w:szCs w:val="30"/>
    </w:rPr>
  </w:style>
  <w:style w:type="paragraph" w:customStyle="1" w:styleId="H4">
    <w:name w:val="_ H_4"/>
    <w:basedOn w:val="Normal"/>
    <w:next w:val="Normal"/>
    <w:rsid w:val="00EB4992"/>
    <w:pPr>
      <w:keepNext/>
      <w:keepLines/>
      <w:suppressAutoHyphens/>
      <w:spacing w:line="360" w:lineRule="exact"/>
      <w:outlineLvl w:val="3"/>
    </w:pPr>
    <w:rPr>
      <w:i/>
      <w:iCs/>
      <w:spacing w:val="3"/>
    </w:rPr>
  </w:style>
  <w:style w:type="paragraph" w:customStyle="1" w:styleId="H56">
    <w:name w:val="_ H_5/6"/>
    <w:basedOn w:val="Normal"/>
    <w:next w:val="Normal"/>
    <w:rsid w:val="00EB4992"/>
    <w:pPr>
      <w:keepNext/>
      <w:keepLines/>
      <w:suppressAutoHyphens/>
      <w:spacing w:line="360" w:lineRule="exact"/>
      <w:outlineLvl w:val="4"/>
    </w:pPr>
  </w:style>
  <w:style w:type="paragraph" w:customStyle="1" w:styleId="DualTxt">
    <w:name w:val="__Dual Txt"/>
    <w:basedOn w:val="Normal"/>
    <w:rsid w:val="00EB4992"/>
    <w:pPr>
      <w:tabs>
        <w:tab w:val="left" w:pos="662"/>
        <w:tab w:val="left" w:pos="1325"/>
        <w:tab w:val="left" w:pos="1987"/>
        <w:tab w:val="left" w:pos="2650"/>
        <w:tab w:val="left" w:pos="3312"/>
        <w:tab w:val="left" w:pos="3974"/>
        <w:tab w:val="left" w:pos="4637"/>
      </w:tabs>
      <w:spacing w:after="120"/>
    </w:pPr>
  </w:style>
  <w:style w:type="paragraph" w:customStyle="1" w:styleId="SingleTxt">
    <w:name w:val="__Single Txt"/>
    <w:basedOn w:val="Normal"/>
    <w:rsid w:val="00EB4992"/>
    <w:pPr>
      <w:tabs>
        <w:tab w:val="left" w:pos="1267"/>
        <w:tab w:val="left" w:pos="1930"/>
        <w:tab w:val="left" w:pos="2592"/>
        <w:tab w:val="left" w:pos="3254"/>
        <w:tab w:val="left" w:pos="3917"/>
        <w:tab w:val="left" w:pos="4579"/>
        <w:tab w:val="left" w:pos="5242"/>
        <w:tab w:val="left" w:pos="5904"/>
        <w:tab w:val="left" w:pos="6566"/>
      </w:tabs>
      <w:spacing w:after="120"/>
      <w:ind w:left="1267" w:right="1267"/>
    </w:pPr>
  </w:style>
  <w:style w:type="character" w:styleId="CommentReference">
    <w:name w:val="annotation reference"/>
    <w:semiHidden/>
    <w:rsid w:val="00EB4992"/>
    <w:rPr>
      <w:sz w:val="6"/>
      <w:szCs w:val="9"/>
    </w:rPr>
  </w:style>
  <w:style w:type="paragraph" w:styleId="FootnoteText">
    <w:name w:val="footnote text"/>
    <w:basedOn w:val="Normal"/>
    <w:semiHidden/>
    <w:rsid w:val="00EB4992"/>
    <w:pPr>
      <w:tabs>
        <w:tab w:val="right" w:pos="418"/>
      </w:tabs>
      <w:spacing w:line="300" w:lineRule="exact"/>
      <w:ind w:left="662" w:right="662" w:hanging="662"/>
    </w:pPr>
    <w:rPr>
      <w:w w:val="100"/>
      <w:sz w:val="17"/>
      <w:szCs w:val="26"/>
    </w:rPr>
  </w:style>
  <w:style w:type="paragraph" w:styleId="EndnoteText">
    <w:name w:val="endnote text"/>
    <w:basedOn w:val="FootnoteText"/>
    <w:semiHidden/>
    <w:rsid w:val="00EB4992"/>
    <w:pPr>
      <w:tabs>
        <w:tab w:val="clear" w:pos="418"/>
        <w:tab w:val="right" w:pos="1195"/>
        <w:tab w:val="left" w:pos="1267"/>
        <w:tab w:val="left" w:pos="1930"/>
        <w:tab w:val="left" w:pos="2592"/>
        <w:tab w:val="left" w:pos="3254"/>
        <w:tab w:val="left" w:pos="3917"/>
        <w:tab w:val="left" w:pos="4579"/>
        <w:tab w:val="left" w:pos="5242"/>
        <w:tab w:val="left" w:pos="5904"/>
        <w:tab w:val="left" w:pos="6566"/>
      </w:tabs>
      <w:spacing w:after="120"/>
      <w:ind w:left="1267" w:right="1267" w:hanging="432"/>
    </w:pPr>
  </w:style>
  <w:style w:type="paragraph" w:styleId="Footer">
    <w:name w:val="footer"/>
    <w:rsid w:val="00EB4992"/>
    <w:pPr>
      <w:tabs>
        <w:tab w:val="center" w:pos="4320"/>
        <w:tab w:val="right" w:pos="8640"/>
      </w:tabs>
      <w:spacing w:line="210" w:lineRule="exact"/>
    </w:pPr>
    <w:rPr>
      <w:b/>
      <w:bCs/>
      <w:noProof/>
      <w:sz w:val="17"/>
      <w:szCs w:val="25"/>
      <w:lang w:val="en-US" w:eastAsia="en-US"/>
    </w:rPr>
  </w:style>
  <w:style w:type="character" w:styleId="FootnoteReference">
    <w:name w:val="footnote reference"/>
    <w:semiHidden/>
    <w:rsid w:val="00EB4992"/>
    <w:rPr>
      <w:rFonts w:ascii="Times New Roman" w:hAnsi="Times New Roman" w:cs="Traditional Arabic"/>
      <w:spacing w:val="-5"/>
      <w:w w:val="100"/>
      <w:position w:val="0"/>
      <w:sz w:val="17"/>
      <w:szCs w:val="26"/>
      <w:vertAlign w:val="superscript"/>
      <w:lang w:val="en-US" w:bidi="ar-SA"/>
    </w:rPr>
  </w:style>
  <w:style w:type="paragraph" w:styleId="Header">
    <w:name w:val="header"/>
    <w:rsid w:val="00EB4992"/>
    <w:pPr>
      <w:tabs>
        <w:tab w:val="center" w:pos="4320"/>
        <w:tab w:val="right" w:pos="8640"/>
      </w:tabs>
    </w:pPr>
    <w:rPr>
      <w:b/>
      <w:bCs/>
      <w:noProof/>
      <w:w w:val="105"/>
      <w:sz w:val="17"/>
      <w:szCs w:val="25"/>
      <w:lang w:val="en-US" w:eastAsia="en-US"/>
    </w:rPr>
  </w:style>
  <w:style w:type="character" w:styleId="LineNumber">
    <w:name w:val="line number"/>
    <w:rsid w:val="00EB4992"/>
    <w:rPr>
      <w:sz w:val="14"/>
      <w:szCs w:val="16"/>
    </w:rPr>
  </w:style>
  <w:style w:type="paragraph" w:customStyle="1" w:styleId="Small">
    <w:name w:val="Small"/>
    <w:basedOn w:val="Normal"/>
    <w:next w:val="Normal"/>
    <w:rsid w:val="00EB4992"/>
    <w:pPr>
      <w:tabs>
        <w:tab w:val="right" w:leader="dot" w:pos="360"/>
      </w:tabs>
      <w:spacing w:line="310" w:lineRule="exact"/>
      <w:jc w:val="right"/>
    </w:pPr>
    <w:rPr>
      <w:spacing w:val="5"/>
      <w:w w:val="104"/>
      <w:sz w:val="17"/>
      <w:szCs w:val="25"/>
    </w:rPr>
  </w:style>
  <w:style w:type="paragraph" w:customStyle="1" w:styleId="SmallX">
    <w:name w:val="SmallX"/>
    <w:basedOn w:val="Small"/>
    <w:next w:val="Normal"/>
    <w:rsid w:val="00EB4992"/>
    <w:pPr>
      <w:spacing w:line="240" w:lineRule="exact"/>
    </w:pPr>
    <w:rPr>
      <w:spacing w:val="6"/>
      <w:w w:val="106"/>
      <w:sz w:val="14"/>
      <w:szCs w:val="21"/>
    </w:rPr>
  </w:style>
  <w:style w:type="paragraph" w:customStyle="1" w:styleId="XLarge">
    <w:name w:val="XLarge"/>
    <w:basedOn w:val="HM"/>
    <w:rsid w:val="00EB4992"/>
    <w:pPr>
      <w:tabs>
        <w:tab w:val="right" w:leader="dot" w:pos="360"/>
      </w:tabs>
      <w:spacing w:line="580" w:lineRule="exact"/>
      <w:jc w:val="right"/>
    </w:pPr>
    <w:rPr>
      <w:spacing w:val="-4"/>
      <w:w w:val="98"/>
      <w:sz w:val="40"/>
      <w:szCs w:val="60"/>
    </w:rPr>
  </w:style>
  <w:style w:type="paragraph" w:customStyle="1" w:styleId="XXLarge">
    <w:name w:val="XXLarge"/>
    <w:basedOn w:val="XLarge"/>
    <w:next w:val="Normal"/>
    <w:rsid w:val="00EB4992"/>
    <w:pPr>
      <w:spacing w:line="820" w:lineRule="exact"/>
    </w:pPr>
    <w:rPr>
      <w:spacing w:val="-8"/>
      <w:w w:val="96"/>
      <w:sz w:val="57"/>
      <w:szCs w:val="86"/>
    </w:rPr>
  </w:style>
  <w:style w:type="paragraph" w:customStyle="1" w:styleId="JDualTxt">
    <w:name w:val="J__Dual Txt"/>
    <w:basedOn w:val="Normal"/>
    <w:rsid w:val="00EB4992"/>
    <w:pPr>
      <w:tabs>
        <w:tab w:val="left" w:pos="475"/>
        <w:tab w:val="left" w:pos="950"/>
        <w:tab w:val="left" w:pos="1426"/>
        <w:tab w:val="left" w:pos="1901"/>
        <w:tab w:val="center" w:pos="2563"/>
        <w:tab w:val="right" w:pos="5040"/>
      </w:tabs>
      <w:spacing w:after="80" w:line="300" w:lineRule="exact"/>
    </w:pPr>
    <w:rPr>
      <w:sz w:val="17"/>
      <w:szCs w:val="26"/>
    </w:rPr>
  </w:style>
  <w:style w:type="paragraph" w:customStyle="1" w:styleId="JSingleTxt">
    <w:name w:val="J__Single Txt"/>
    <w:basedOn w:val="Normal"/>
    <w:rsid w:val="00EB4992"/>
    <w:pPr>
      <w:tabs>
        <w:tab w:val="left" w:pos="1843"/>
        <w:tab w:val="left" w:pos="2419"/>
        <w:tab w:val="left" w:pos="2995"/>
        <w:tab w:val="left" w:pos="3571"/>
        <w:tab w:val="left" w:pos="4147"/>
        <w:tab w:val="left" w:pos="4723"/>
        <w:tab w:val="center" w:pos="5486"/>
        <w:tab w:val="right" w:pos="9547"/>
      </w:tabs>
      <w:spacing w:after="80" w:line="300" w:lineRule="exact"/>
      <w:ind w:left="1267" w:right="1267"/>
    </w:pPr>
    <w:rPr>
      <w:sz w:val="17"/>
      <w:szCs w:val="26"/>
    </w:rPr>
  </w:style>
  <w:style w:type="paragraph" w:customStyle="1" w:styleId="JCH">
    <w:name w:val="J_C_H"/>
    <w:basedOn w:val="JSingleTxt"/>
    <w:rsid w:val="00EB4992"/>
    <w:pPr>
      <w:tabs>
        <w:tab w:val="clear" w:pos="4147"/>
        <w:tab w:val="clear" w:pos="4723"/>
        <w:tab w:val="clear" w:pos="5486"/>
        <w:tab w:val="center" w:pos="5400"/>
      </w:tabs>
      <w:spacing w:after="120" w:line="440" w:lineRule="exact"/>
      <w:ind w:left="0" w:right="0"/>
      <w:jc w:val="center"/>
    </w:pPr>
    <w:rPr>
      <w:b/>
      <w:bCs/>
      <w:sz w:val="25"/>
      <w:szCs w:val="38"/>
    </w:rPr>
  </w:style>
  <w:style w:type="paragraph" w:customStyle="1" w:styleId="JH1">
    <w:name w:val="J_H_1"/>
    <w:basedOn w:val="JCH"/>
    <w:rsid w:val="00EB4992"/>
    <w:pPr>
      <w:spacing w:line="420" w:lineRule="exact"/>
    </w:pPr>
    <w:rPr>
      <w:sz w:val="23"/>
      <w:szCs w:val="34"/>
    </w:rPr>
  </w:style>
  <w:style w:type="paragraph" w:customStyle="1" w:styleId="JH2">
    <w:name w:val="J_H_2"/>
    <w:basedOn w:val="JH1"/>
    <w:rsid w:val="00EB4992"/>
    <w:pPr>
      <w:spacing w:line="400" w:lineRule="exact"/>
    </w:pPr>
    <w:rPr>
      <w:sz w:val="20"/>
      <w:szCs w:val="30"/>
    </w:rPr>
  </w:style>
  <w:style w:type="paragraph" w:styleId="BalloonText">
    <w:name w:val="Balloon Text"/>
    <w:basedOn w:val="Normal"/>
    <w:semiHidden/>
    <w:rsid w:val="00EB4992"/>
    <w:rPr>
      <w:rFonts w:ascii="Tahoma" w:hAnsi="Tahoma" w:cs="Tahoma"/>
      <w:sz w:val="16"/>
      <w:szCs w:val="16"/>
    </w:rPr>
  </w:style>
  <w:style w:type="paragraph" w:customStyle="1" w:styleId="JSmall">
    <w:name w:val="J_Small"/>
    <w:basedOn w:val="JSingleTxt"/>
    <w:next w:val="JSingleTxt"/>
    <w:rsid w:val="00EF2E52"/>
    <w:pPr>
      <w:tabs>
        <w:tab w:val="clear" w:pos="1843"/>
        <w:tab w:val="clear" w:pos="2419"/>
        <w:tab w:val="clear" w:pos="2995"/>
        <w:tab w:val="clear" w:pos="3571"/>
        <w:tab w:val="clear" w:pos="4147"/>
        <w:tab w:val="clear" w:pos="4723"/>
        <w:tab w:val="clear" w:pos="5486"/>
        <w:tab w:val="clear" w:pos="9547"/>
      </w:tabs>
      <w:spacing w:after="120"/>
      <w:ind w:left="2563" w:right="1584"/>
    </w:pPr>
  </w:style>
  <w:style w:type="paragraph" w:styleId="CommentText">
    <w:name w:val="annotation text"/>
    <w:basedOn w:val="Normal"/>
    <w:semiHidden/>
    <w:rsid w:val="00C47C9D"/>
    <w:rPr>
      <w:szCs w:val="20"/>
    </w:rPr>
  </w:style>
  <w:style w:type="paragraph" w:styleId="CommentSubject">
    <w:name w:val="annotation subject"/>
    <w:basedOn w:val="CommentText"/>
    <w:next w:val="CommentText"/>
    <w:semiHidden/>
    <w:rsid w:val="00C47C9D"/>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encoding w:val="windows-1256"/>
  <w:targetScreenSz w:val="800x600"/>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header" Target="header2.xml"/><Relationship Id="rId12" Type="http://schemas.openxmlformats.org/officeDocument/2006/relationships/comments" Target="comment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11" Type="http://schemas.openxmlformats.org/officeDocument/2006/relationships/footer" Target="footer3.xml"/><Relationship Id="rId5" Type="http://schemas.openxmlformats.org/officeDocument/2006/relationships/endnotes" Target="endnotes.xml"/><Relationship Id="rId10" Type="http://schemas.openxmlformats.org/officeDocument/2006/relationships/header" Target="header3.xml"/><Relationship Id="rId4" Type="http://schemas.openxmlformats.org/officeDocument/2006/relationships/footnotes" Target="footnotes.xml"/><Relationship Id="rId9" Type="http://schemas.openxmlformats.org/officeDocument/2006/relationships/footer" Target="foot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header3.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0</TotalTime>
  <Pages>14</Pages>
  <Words>3689</Words>
  <Characters>21033</Characters>
  <Application>Microsoft Office Word</Application>
  <DocSecurity>4</DocSecurity>
  <Lines>175</Lines>
  <Paragraphs>49</Paragraphs>
  <ScaleCrop>false</ScaleCrop>
  <HeadingPairs>
    <vt:vector size="2" baseType="variant">
      <vt:variant>
        <vt:lpstr>Title</vt:lpstr>
      </vt:variant>
      <vt:variant>
        <vt:i4>1</vt:i4>
      </vt:variant>
    </vt:vector>
  </HeadingPairs>
  <TitlesOfParts>
    <vt:vector size="1" baseType="lpstr">
      <vt:lpstr>Normal.dot</vt:lpstr>
    </vt:vector>
  </TitlesOfParts>
  <Company>United Nations</Company>
  <LinksUpToDate>false</LinksUpToDate>
  <CharactersWithSpaces>24673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Normal.dot</dc:title>
  <dc:subject/>
  <dc:creator>Ibrahim.El-Dahchoury</dc:creator>
  <cp:keywords/>
  <dc:description/>
  <cp:lastModifiedBy>Ibrahim Basaly</cp:lastModifiedBy>
  <cp:revision>4</cp:revision>
  <cp:lastPrinted>2009-09-01T15:21:00Z</cp:lastPrinted>
  <dcterms:created xsi:type="dcterms:W3CDTF">2011-04-27T12:06:00Z</dcterms:created>
  <dcterms:modified xsi:type="dcterms:W3CDTF">2011-04-27T12:06:00Z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0946124</vt:lpwstr>
  </property>
  <property fmtid="{D5CDD505-2E9C-101B-9397-08002B2CF9AE}" pid="3" name="Symbol1">
    <vt:lpwstr>CEDAW/C/AZE/CO/4</vt:lpwstr>
  </property>
  <property fmtid="{D5CDD505-2E9C-101B-9397-08002B2CF9AE}" pid="4" name="Symbol2">
    <vt:lpwstr/>
  </property>
  <property fmtid="{D5CDD505-2E9C-101B-9397-08002B2CF9AE}" pid="5" name="Translator">
    <vt:lpwstr/>
  </property>
  <property fmtid="{D5CDD505-2E9C-101B-9397-08002B2CF9AE}" pid="6" name="Comment">
    <vt:lpwstr/>
  </property>
  <property fmtid="{D5CDD505-2E9C-101B-9397-08002B2CF9AE}" pid="7" name="DraftPages">
    <vt:lpwstr/>
  </property>
  <property fmtid="{D5CDD505-2E9C-101B-9397-08002B2CF9AE}" pid="8" name="Operator">
    <vt:lpwstr>MO'MEN</vt:lpwstr>
  </property>
</Properties>
</file>