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E9A179" w14:textId="77777777" w:rsidR="00144BF7" w:rsidRPr="00BB0EE4" w:rsidRDefault="00144BF7" w:rsidP="00144BF7">
      <w:pPr>
        <w:spacing w:line="60" w:lineRule="exact"/>
        <w:rPr>
          <w:sz w:val="2"/>
        </w:rPr>
        <w:sectPr w:rsidR="00144BF7" w:rsidRPr="00BB0EE4" w:rsidSect="001713D3">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sidRPr="00BB0EE4">
        <w:rPr>
          <w:rStyle w:val="ad"/>
        </w:rPr>
        <w:commentReference w:id="0"/>
      </w:r>
    </w:p>
    <w:p w14:paraId="744D2E51" w14:textId="77777777" w:rsidR="001713D3" w:rsidRPr="00BB0EE4" w:rsidRDefault="001713D3" w:rsidP="001713D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B0EE4">
        <w:rPr>
          <w:rFonts w:hint="eastAsia"/>
        </w:rPr>
        <w:t>消除对妇女歧视委员会</w:t>
      </w:r>
    </w:p>
    <w:p w14:paraId="25758AE0" w14:textId="38D055CE" w:rsidR="004B346E" w:rsidRPr="00BB0EE4" w:rsidRDefault="004B346E" w:rsidP="004B346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BB0EE4">
        <w:rPr>
          <w:noProof/>
        </w:rPr>
        <mc:AlternateContent>
          <mc:Choice Requires="wps">
            <w:drawing>
              <wp:anchor distT="0" distB="0" distL="114300" distR="114300" simplePos="0" relativeHeight="251661312" behindDoc="0" locked="0" layoutInCell="1" allowOverlap="1" wp14:anchorId="1383109D" wp14:editId="6062E9CE">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DAEE4E" id="直接连接符 4"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sidRPr="00BB0EE4">
        <w:rPr>
          <w:sz w:val="18"/>
        </w:rPr>
        <w:tab/>
        <w:t>*</w:t>
      </w:r>
      <w:r w:rsidRPr="00BB0EE4">
        <w:rPr>
          <w:sz w:val="18"/>
        </w:rPr>
        <w:tab/>
      </w:r>
      <w:r w:rsidRPr="00BB0EE4">
        <w:rPr>
          <w:rFonts w:hint="eastAsia"/>
          <w:sz w:val="18"/>
        </w:rPr>
        <w:t>委员会第七十三届会议</w:t>
      </w:r>
      <w:r w:rsidR="00AD099C" w:rsidRPr="00BB0EE4">
        <w:rPr>
          <w:rFonts w:hint="eastAsia"/>
          <w:sz w:val="18"/>
        </w:rPr>
        <w:t>(</w:t>
      </w:r>
      <w:r w:rsidRPr="00BB0EE4">
        <w:rPr>
          <w:rFonts w:hint="eastAsia"/>
          <w:sz w:val="18"/>
        </w:rPr>
        <w:t>2019</w:t>
      </w:r>
      <w:r w:rsidRPr="00BB0EE4">
        <w:rPr>
          <w:rFonts w:hint="eastAsia"/>
          <w:sz w:val="18"/>
        </w:rPr>
        <w:t>年</w:t>
      </w:r>
      <w:r w:rsidRPr="00BB0EE4">
        <w:rPr>
          <w:rFonts w:hint="eastAsia"/>
          <w:sz w:val="18"/>
        </w:rPr>
        <w:t>7</w:t>
      </w:r>
      <w:r w:rsidRPr="00BB0EE4">
        <w:rPr>
          <w:rFonts w:hint="eastAsia"/>
          <w:sz w:val="18"/>
        </w:rPr>
        <w:t>月</w:t>
      </w:r>
      <w:r w:rsidRPr="00BB0EE4">
        <w:rPr>
          <w:rFonts w:hint="eastAsia"/>
          <w:sz w:val="18"/>
        </w:rPr>
        <w:t>1</w:t>
      </w:r>
      <w:r w:rsidRPr="00BB0EE4">
        <w:rPr>
          <w:rFonts w:hint="eastAsia"/>
          <w:sz w:val="18"/>
        </w:rPr>
        <w:t>日至</w:t>
      </w:r>
      <w:r w:rsidRPr="00BB0EE4">
        <w:rPr>
          <w:rFonts w:hint="eastAsia"/>
          <w:sz w:val="18"/>
        </w:rPr>
        <w:t>19</w:t>
      </w:r>
      <w:r w:rsidRPr="00BB0EE4">
        <w:rPr>
          <w:rFonts w:hint="eastAsia"/>
          <w:sz w:val="18"/>
        </w:rPr>
        <w:t>日</w:t>
      </w:r>
      <w:r w:rsidR="00AD099C" w:rsidRPr="00BB0EE4">
        <w:rPr>
          <w:rFonts w:hint="eastAsia"/>
          <w:sz w:val="18"/>
        </w:rPr>
        <w:t>)</w:t>
      </w:r>
      <w:r w:rsidRPr="00BB0EE4">
        <w:rPr>
          <w:rFonts w:hint="eastAsia"/>
          <w:sz w:val="18"/>
        </w:rPr>
        <w:t>通过。</w:t>
      </w:r>
    </w:p>
    <w:p w14:paraId="4989A3F2" w14:textId="7F742327" w:rsidR="001713D3" w:rsidRPr="00BB0EE4" w:rsidRDefault="004B346E" w:rsidP="004B346E">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ind w:left="1267" w:right="1260" w:hanging="1267"/>
      </w:pPr>
      <w:r w:rsidRPr="00BB0EE4">
        <w:tab/>
      </w:r>
      <w:r w:rsidRPr="00BB0EE4">
        <w:tab/>
      </w:r>
      <w:r w:rsidR="001713D3" w:rsidRPr="00BB0EE4">
        <w:rPr>
          <w:rFonts w:hint="eastAsia"/>
        </w:rPr>
        <w:t>关于圭亚那第九次定期报告的结论意见</w:t>
      </w:r>
      <w:r w:rsidR="001713D3" w:rsidRPr="00BB0EE4">
        <w:rPr>
          <w:rFonts w:hint="eastAsia"/>
        </w:rPr>
        <w:t>*</w:t>
      </w:r>
      <w:r w:rsidRPr="00BB0EE4">
        <w:t xml:space="preserve">  </w:t>
      </w:r>
    </w:p>
    <w:p w14:paraId="4063556E" w14:textId="2AB012DC" w:rsidR="001713D3" w:rsidRPr="00BB0EE4" w:rsidRDefault="001713D3" w:rsidP="004B346E">
      <w:pPr>
        <w:pStyle w:val="SingleTxt"/>
        <w:spacing w:before="240"/>
      </w:pPr>
      <w:r w:rsidRPr="00BB0EE4">
        <w:rPr>
          <w:rFonts w:hint="eastAsia"/>
        </w:rPr>
        <w:t>1.</w:t>
      </w:r>
      <w:r w:rsidRPr="00BB0EE4">
        <w:rPr>
          <w:rFonts w:hint="eastAsia"/>
        </w:rPr>
        <w:tab/>
      </w:r>
      <w:r w:rsidRPr="00BB0EE4">
        <w:rPr>
          <w:rFonts w:hint="eastAsia"/>
        </w:rPr>
        <w:t>委员会在</w:t>
      </w:r>
      <w:r w:rsidRPr="00BB0EE4">
        <w:rPr>
          <w:rFonts w:hint="eastAsia"/>
        </w:rPr>
        <w:t>2019</w:t>
      </w:r>
      <w:r w:rsidRPr="00BB0EE4">
        <w:rPr>
          <w:rFonts w:hint="eastAsia"/>
        </w:rPr>
        <w:t>年</w:t>
      </w:r>
      <w:r w:rsidRPr="00BB0EE4">
        <w:rPr>
          <w:rFonts w:hint="eastAsia"/>
        </w:rPr>
        <w:t>7</w:t>
      </w:r>
      <w:r w:rsidRPr="00BB0EE4">
        <w:rPr>
          <w:rFonts w:hint="eastAsia"/>
        </w:rPr>
        <w:t>月</w:t>
      </w:r>
      <w:r w:rsidRPr="00BB0EE4">
        <w:rPr>
          <w:rFonts w:hint="eastAsia"/>
        </w:rPr>
        <w:t>12</w:t>
      </w:r>
      <w:r w:rsidRPr="00BB0EE4">
        <w:rPr>
          <w:rFonts w:hint="eastAsia"/>
        </w:rPr>
        <w:t>日第</w:t>
      </w:r>
      <w:r w:rsidRPr="00BB0EE4">
        <w:rPr>
          <w:rFonts w:hint="eastAsia"/>
        </w:rPr>
        <w:t>1706</w:t>
      </w:r>
      <w:r w:rsidRPr="00BB0EE4">
        <w:rPr>
          <w:rFonts w:hint="eastAsia"/>
        </w:rPr>
        <w:t>次和第</w:t>
      </w:r>
      <w:r w:rsidRPr="00BB0EE4">
        <w:rPr>
          <w:rFonts w:hint="eastAsia"/>
        </w:rPr>
        <w:t>1707</w:t>
      </w:r>
      <w:r w:rsidRPr="00BB0EE4">
        <w:rPr>
          <w:rFonts w:hint="eastAsia"/>
        </w:rPr>
        <w:t>次会议</w:t>
      </w:r>
      <w:r w:rsidR="00AD099C" w:rsidRPr="00BB0EE4">
        <w:rPr>
          <w:rFonts w:hint="eastAsia"/>
        </w:rPr>
        <w:t>(</w:t>
      </w:r>
      <w:r w:rsidRPr="00BB0EE4">
        <w:rPr>
          <w:rFonts w:hint="eastAsia"/>
        </w:rPr>
        <w:t>见</w:t>
      </w:r>
      <w:hyperlink r:id="rId16" w:history="1">
        <w:r w:rsidRPr="00E05882">
          <w:rPr>
            <w:rStyle w:val="af4"/>
            <w:rFonts w:hint="eastAsia"/>
          </w:rPr>
          <w:t>CEDAW/C/SR.1706</w:t>
        </w:r>
      </w:hyperlink>
      <w:r w:rsidRPr="00BB0EE4">
        <w:rPr>
          <w:rFonts w:hint="eastAsia"/>
        </w:rPr>
        <w:t>和</w:t>
      </w:r>
      <w:hyperlink r:id="rId17" w:history="1">
        <w:r w:rsidRPr="00E05882">
          <w:rPr>
            <w:rStyle w:val="af4"/>
            <w:rFonts w:hint="eastAsia"/>
          </w:rPr>
          <w:t>CEDAW/C/SR.1707</w:t>
        </w:r>
      </w:hyperlink>
      <w:r w:rsidR="00AD099C" w:rsidRPr="00BB0EE4">
        <w:rPr>
          <w:rFonts w:hint="eastAsia"/>
        </w:rPr>
        <w:t>)</w:t>
      </w:r>
      <w:r w:rsidRPr="00BB0EE4">
        <w:rPr>
          <w:rFonts w:hint="eastAsia"/>
        </w:rPr>
        <w:t>上审议了圭亚那第九次定期报告</w:t>
      </w:r>
      <w:r w:rsidR="00AD099C" w:rsidRPr="00BB0EE4">
        <w:rPr>
          <w:rFonts w:hint="eastAsia"/>
        </w:rPr>
        <w:t>(</w:t>
      </w:r>
      <w:hyperlink r:id="rId18" w:history="1">
        <w:r w:rsidRPr="00E05882">
          <w:rPr>
            <w:rStyle w:val="af4"/>
            <w:rFonts w:hint="eastAsia"/>
          </w:rPr>
          <w:t>CEDAW/C/GUY/9</w:t>
        </w:r>
      </w:hyperlink>
      <w:r w:rsidR="00AD099C" w:rsidRPr="00BB0EE4">
        <w:rPr>
          <w:rFonts w:hint="eastAsia"/>
        </w:rPr>
        <w:t>)</w:t>
      </w:r>
      <w:r w:rsidRPr="00BB0EE4">
        <w:rPr>
          <w:rFonts w:hint="eastAsia"/>
        </w:rPr>
        <w:t>。会前工作组提出的问题和问题清单载于</w:t>
      </w:r>
      <w:hyperlink r:id="rId19" w:history="1">
        <w:r w:rsidRPr="00E05882">
          <w:rPr>
            <w:rStyle w:val="af4"/>
            <w:rFonts w:hint="eastAsia"/>
          </w:rPr>
          <w:t>CEDAW/C/GUY/Q/9</w:t>
        </w:r>
      </w:hyperlink>
      <w:r w:rsidRPr="00BB0EE4">
        <w:rPr>
          <w:rFonts w:hint="eastAsia"/>
        </w:rPr>
        <w:t>，圭亚那的答复载于</w:t>
      </w:r>
      <w:hyperlink r:id="rId20" w:history="1">
        <w:r w:rsidRPr="00E05882">
          <w:rPr>
            <w:rStyle w:val="af4"/>
            <w:rFonts w:hint="eastAsia"/>
          </w:rPr>
          <w:t>CEDAW/C/GUY/Q/9/Add.1</w:t>
        </w:r>
      </w:hyperlink>
      <w:r w:rsidRPr="00BB0EE4">
        <w:rPr>
          <w:rFonts w:hint="eastAsia"/>
        </w:rPr>
        <w:t>。</w:t>
      </w:r>
    </w:p>
    <w:p w14:paraId="3DD1209F" w14:textId="1E031210" w:rsidR="001713D3" w:rsidRPr="00BB0EE4" w:rsidRDefault="00FA3590" w:rsidP="00FA35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B0EE4">
        <w:tab/>
      </w:r>
      <w:r w:rsidR="001713D3" w:rsidRPr="00BB0EE4">
        <w:rPr>
          <w:rFonts w:hint="eastAsia"/>
        </w:rPr>
        <w:t>A.</w:t>
      </w:r>
      <w:r w:rsidR="001713D3" w:rsidRPr="00BB0EE4">
        <w:rPr>
          <w:rFonts w:hint="eastAsia"/>
        </w:rPr>
        <w:tab/>
      </w:r>
      <w:r w:rsidR="001713D3" w:rsidRPr="00BB0EE4">
        <w:rPr>
          <w:rFonts w:hint="eastAsia"/>
        </w:rPr>
        <w:t>导言</w:t>
      </w:r>
    </w:p>
    <w:p w14:paraId="1ADD4E6D" w14:textId="3FD04A4E" w:rsidR="001713D3" w:rsidRPr="00BB0EE4" w:rsidRDefault="001713D3" w:rsidP="00FA3590">
      <w:pPr>
        <w:pStyle w:val="SingleTxt"/>
        <w:spacing w:before="120"/>
      </w:pPr>
      <w:r w:rsidRPr="00BB0EE4">
        <w:rPr>
          <w:rFonts w:hint="eastAsia"/>
        </w:rPr>
        <w:t>2.</w:t>
      </w:r>
      <w:r w:rsidRPr="00BB0EE4">
        <w:rPr>
          <w:rFonts w:hint="eastAsia"/>
        </w:rPr>
        <w:tab/>
      </w:r>
      <w:r w:rsidRPr="00BB0EE4">
        <w:rPr>
          <w:rFonts w:hint="eastAsia"/>
        </w:rPr>
        <w:t>委员会感谢缔约国提交第九次定期报告。委员会还感谢缔约国根据委员会先前所提结论性意见提交后续报告</w:t>
      </w:r>
      <w:r w:rsidR="00AD099C" w:rsidRPr="00BB0EE4">
        <w:rPr>
          <w:rFonts w:hint="eastAsia"/>
        </w:rPr>
        <w:t>(</w:t>
      </w:r>
      <w:hyperlink r:id="rId21" w:history="1">
        <w:r w:rsidRPr="00E05882">
          <w:rPr>
            <w:rStyle w:val="af4"/>
            <w:rFonts w:hint="eastAsia"/>
          </w:rPr>
          <w:t>CEDAW/C/GUY/CO/7-8/Add.1</w:t>
        </w:r>
      </w:hyperlink>
      <w:r w:rsidR="00AD099C" w:rsidRPr="00BB0EE4">
        <w:rPr>
          <w:rFonts w:hint="eastAsia"/>
        </w:rPr>
        <w:t>)</w:t>
      </w:r>
      <w:r w:rsidRPr="00BB0EE4">
        <w:rPr>
          <w:rFonts w:hint="eastAsia"/>
        </w:rPr>
        <w:t>，以及对会前工作组提出的问题清单作出书面回复，并感谢代表团在对话期间作出口头介绍，以及对委员会口头提问作出进一步说明。</w:t>
      </w:r>
    </w:p>
    <w:p w14:paraId="37167D32" w14:textId="227E9B6E" w:rsidR="001713D3" w:rsidRPr="00BB0EE4" w:rsidRDefault="001713D3" w:rsidP="001713D3">
      <w:pPr>
        <w:pStyle w:val="SingleTxt"/>
      </w:pPr>
      <w:r w:rsidRPr="00BB0EE4">
        <w:rPr>
          <w:rFonts w:hint="eastAsia"/>
        </w:rPr>
        <w:t>3.</w:t>
      </w:r>
      <w:r w:rsidRPr="00BB0EE4">
        <w:rPr>
          <w:rFonts w:hint="eastAsia"/>
        </w:rPr>
        <w:tab/>
      </w:r>
      <w:r w:rsidRPr="00BB0EE4">
        <w:rPr>
          <w:rFonts w:hint="eastAsia"/>
        </w:rPr>
        <w:t>委员会赞扬缔约国派出由圭亚那社会保护部部长阿姆娜</w:t>
      </w:r>
      <w:r w:rsidR="007F7B2A" w:rsidRPr="00BB0EE4">
        <w:rPr>
          <w:rFonts w:hint="eastAsia"/>
        </w:rPr>
        <w:t>·</w:t>
      </w:r>
      <w:r w:rsidRPr="00BB0EE4">
        <w:rPr>
          <w:rFonts w:hint="eastAsia"/>
        </w:rPr>
        <w:t>阿里率领的高级别代表团，代表团中还包括社会保障部、公共卫生部、联合国教育、科学及文化组织全国委员会和圭亚那常驻日内瓦联合国办事处和其他国际组织的代表。</w:t>
      </w:r>
    </w:p>
    <w:p w14:paraId="74CDB995" w14:textId="76D8C288" w:rsidR="001713D3" w:rsidRPr="00BB0EE4" w:rsidRDefault="00FA3590" w:rsidP="00FA35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B0EE4">
        <w:tab/>
      </w:r>
      <w:r w:rsidR="001713D3" w:rsidRPr="00BB0EE4">
        <w:rPr>
          <w:rFonts w:hint="eastAsia"/>
        </w:rPr>
        <w:t>B.</w:t>
      </w:r>
      <w:r w:rsidR="001713D3" w:rsidRPr="00BB0EE4">
        <w:rPr>
          <w:rFonts w:hint="eastAsia"/>
        </w:rPr>
        <w:tab/>
      </w:r>
      <w:r w:rsidR="001713D3" w:rsidRPr="00BB0EE4">
        <w:rPr>
          <w:rFonts w:hint="eastAsia"/>
        </w:rPr>
        <w:t>积极方面</w:t>
      </w:r>
    </w:p>
    <w:p w14:paraId="135581D7" w14:textId="28B58C3A" w:rsidR="001713D3" w:rsidRPr="00BB0EE4" w:rsidRDefault="001713D3" w:rsidP="00FA3590">
      <w:pPr>
        <w:pStyle w:val="SingleTxt"/>
        <w:spacing w:before="120"/>
      </w:pPr>
      <w:r w:rsidRPr="00BB0EE4">
        <w:rPr>
          <w:rFonts w:hint="eastAsia"/>
        </w:rPr>
        <w:t>4.</w:t>
      </w:r>
      <w:r w:rsidRPr="00BB0EE4">
        <w:rPr>
          <w:rFonts w:hint="eastAsia"/>
        </w:rPr>
        <w:tab/>
      </w:r>
      <w:r w:rsidR="00744851" w:rsidRPr="00744851">
        <w:rPr>
          <w:rFonts w:hint="eastAsia"/>
        </w:rPr>
        <w:t>委员会欢迎自</w:t>
      </w:r>
      <w:r w:rsidR="00744851" w:rsidRPr="00744851">
        <w:rPr>
          <w:rFonts w:hint="eastAsia"/>
        </w:rPr>
        <w:t>2012</w:t>
      </w:r>
      <w:r w:rsidR="00744851" w:rsidRPr="00744851">
        <w:rPr>
          <w:rFonts w:hint="eastAsia"/>
        </w:rPr>
        <w:t>年审议缔约国第七次和第八次合并定期报告以来在立法改革方面取得进展，特别是</w:t>
      </w:r>
      <w:r w:rsidR="00744851" w:rsidRPr="00744851">
        <w:rPr>
          <w:rFonts w:hint="eastAsia"/>
        </w:rPr>
        <w:t>2014</w:t>
      </w:r>
      <w:r w:rsidR="00744851" w:rsidRPr="00744851">
        <w:rPr>
          <w:rFonts w:hint="eastAsia"/>
        </w:rPr>
        <w:t>年</w:t>
      </w:r>
      <w:r w:rsidR="00744851" w:rsidRPr="00744851">
        <w:rPr>
          <w:rFonts w:hint="eastAsia"/>
        </w:rPr>
        <w:t>6</w:t>
      </w:r>
      <w:r w:rsidR="00744851" w:rsidRPr="00744851">
        <w:rPr>
          <w:rFonts w:hint="eastAsia"/>
        </w:rPr>
        <w:t>月通过了《已婚人士</w:t>
      </w:r>
      <w:r w:rsidR="00744851" w:rsidRPr="00744851">
        <w:rPr>
          <w:rFonts w:hint="eastAsia"/>
        </w:rPr>
        <w:t>(</w:t>
      </w:r>
      <w:r w:rsidR="00744851" w:rsidRPr="00744851">
        <w:rPr>
          <w:rFonts w:hint="eastAsia"/>
        </w:rPr>
        <w:t>财产</w:t>
      </w:r>
      <w:r w:rsidR="00744851" w:rsidRPr="00744851">
        <w:rPr>
          <w:rFonts w:hint="eastAsia"/>
        </w:rPr>
        <w:t>)(</w:t>
      </w:r>
      <w:r w:rsidR="00744851" w:rsidRPr="00744851">
        <w:rPr>
          <w:rFonts w:hint="eastAsia"/>
        </w:rPr>
        <w:t>修正</w:t>
      </w:r>
      <w:r w:rsidR="00744851" w:rsidRPr="00744851">
        <w:rPr>
          <w:rFonts w:hint="eastAsia"/>
        </w:rPr>
        <w:t>)</w:t>
      </w:r>
      <w:r w:rsidR="00744851" w:rsidRPr="00744851">
        <w:rPr>
          <w:rFonts w:hint="eastAsia"/>
        </w:rPr>
        <w:t>法》，该法规定承认同居，并对同居关系以及婚姻中的财产作出划分。</w:t>
      </w:r>
    </w:p>
    <w:p w14:paraId="5262E08F" w14:textId="74ABC99F" w:rsidR="001713D3" w:rsidRPr="00BB0EE4" w:rsidRDefault="001713D3" w:rsidP="001713D3">
      <w:pPr>
        <w:pStyle w:val="SingleTxt"/>
      </w:pPr>
      <w:r w:rsidRPr="00BB0EE4">
        <w:rPr>
          <w:rFonts w:hint="eastAsia"/>
        </w:rPr>
        <w:t>5.</w:t>
      </w:r>
      <w:r w:rsidRPr="00BB0EE4">
        <w:rPr>
          <w:rFonts w:hint="eastAsia"/>
        </w:rPr>
        <w:tab/>
      </w:r>
      <w:r w:rsidRPr="00BB0EE4">
        <w:rPr>
          <w:rFonts w:hint="eastAsia"/>
        </w:rPr>
        <w:t>委员会欢迎缔约国努力完善其体制和政策框架，旨在加快消除对妇女的歧视和促进性别平等，例如：</w:t>
      </w:r>
    </w:p>
    <w:p w14:paraId="364DA46B" w14:textId="64BE9CDC" w:rsidR="001713D3" w:rsidRPr="00BB0EE4" w:rsidRDefault="00FA3590"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t>2018</w:t>
      </w:r>
      <w:r w:rsidR="001713D3" w:rsidRPr="00BB0EE4">
        <w:rPr>
          <w:rFonts w:hint="eastAsia"/>
        </w:rPr>
        <w:t>年</w:t>
      </w:r>
      <w:r w:rsidR="001713D3" w:rsidRPr="00BB0EE4">
        <w:rPr>
          <w:rFonts w:hint="eastAsia"/>
        </w:rPr>
        <w:t>10</w:t>
      </w:r>
      <w:r w:rsidR="001713D3" w:rsidRPr="00BB0EE4">
        <w:rPr>
          <w:rFonts w:hint="eastAsia"/>
        </w:rPr>
        <w:t>月，国家性别和社会包容政策；</w:t>
      </w:r>
    </w:p>
    <w:p w14:paraId="5BA967DF" w14:textId="43970802" w:rsidR="001713D3" w:rsidRPr="00BB0EE4" w:rsidRDefault="00FA3590"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744851" w:rsidRPr="00744851">
        <w:rPr>
          <w:rFonts w:hint="eastAsia"/>
        </w:rPr>
        <w:t>2018</w:t>
      </w:r>
      <w:r w:rsidR="00744851" w:rsidRPr="00744851">
        <w:rPr>
          <w:rFonts w:hint="eastAsia"/>
        </w:rPr>
        <w:t>年</w:t>
      </w:r>
      <w:r w:rsidR="00744851" w:rsidRPr="00744851">
        <w:rPr>
          <w:rFonts w:hint="eastAsia"/>
        </w:rPr>
        <w:t>1</w:t>
      </w:r>
      <w:r w:rsidR="00744851" w:rsidRPr="00744851">
        <w:rPr>
          <w:rFonts w:hint="eastAsia"/>
        </w:rPr>
        <w:t>月，《妇女和性别发展和处理男童成绩不佳问题战略计划》；</w:t>
      </w:r>
    </w:p>
    <w:p w14:paraId="0D02CF66" w14:textId="3167B7A1" w:rsidR="001713D3" w:rsidRPr="00BB0EE4" w:rsidRDefault="00FA3590" w:rsidP="001713D3">
      <w:pPr>
        <w:pStyle w:val="SingleTxt"/>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744851" w:rsidRPr="00744851">
        <w:rPr>
          <w:rFonts w:hint="eastAsia"/>
        </w:rPr>
        <w:t>2016</w:t>
      </w:r>
      <w:r w:rsidR="00744851" w:rsidRPr="00744851">
        <w:rPr>
          <w:rFonts w:hint="eastAsia"/>
        </w:rPr>
        <w:t>年</w:t>
      </w:r>
      <w:r w:rsidR="00744851" w:rsidRPr="00744851">
        <w:rPr>
          <w:rFonts w:hint="eastAsia"/>
        </w:rPr>
        <w:t>10</w:t>
      </w:r>
      <w:r w:rsidR="00744851" w:rsidRPr="00744851">
        <w:rPr>
          <w:rFonts w:hint="eastAsia"/>
        </w:rPr>
        <w:t>月，</w:t>
      </w:r>
      <w:r w:rsidR="00744851" w:rsidRPr="00744851">
        <w:rPr>
          <w:rFonts w:hint="eastAsia"/>
        </w:rPr>
        <w:t>2014-2017</w:t>
      </w:r>
      <w:r w:rsidR="00744851" w:rsidRPr="00744851">
        <w:rPr>
          <w:rFonts w:hint="eastAsia"/>
        </w:rPr>
        <w:t>年期间执行性犯罪法和家庭暴力法的国家行动计划；</w:t>
      </w:r>
    </w:p>
    <w:p w14:paraId="3FDB396C" w14:textId="0CC9970A" w:rsidR="001713D3" w:rsidRPr="00BB0EE4" w:rsidRDefault="00FA3590" w:rsidP="001713D3">
      <w:pPr>
        <w:pStyle w:val="SingleTxt"/>
      </w:pPr>
      <w:r w:rsidRPr="00BB0EE4">
        <w:lastRenderedPageBreak/>
        <w:tab/>
      </w:r>
      <w:r w:rsidR="00AD099C" w:rsidRPr="00BB0EE4">
        <w:rPr>
          <w:rFonts w:hint="eastAsia"/>
        </w:rPr>
        <w:t>(</w:t>
      </w:r>
      <w:r w:rsidR="001713D3" w:rsidRPr="00BB0EE4">
        <w:rPr>
          <w:rFonts w:hint="eastAsia"/>
        </w:rPr>
        <w:t>d</w:t>
      </w:r>
      <w:r w:rsidR="00AD099C" w:rsidRPr="00BB0EE4">
        <w:rPr>
          <w:rFonts w:hint="eastAsia"/>
        </w:rPr>
        <w:t>)</w:t>
      </w:r>
      <w:r w:rsidR="001713D3" w:rsidRPr="00BB0EE4">
        <w:rPr>
          <w:rFonts w:hint="eastAsia"/>
        </w:rPr>
        <w:tab/>
        <w:t>2014</w:t>
      </w:r>
      <w:r w:rsidR="001713D3" w:rsidRPr="00BB0EE4">
        <w:rPr>
          <w:rFonts w:hint="eastAsia"/>
        </w:rPr>
        <w:t>年</w:t>
      </w:r>
      <w:r w:rsidR="001713D3" w:rsidRPr="00BB0EE4">
        <w:rPr>
          <w:rFonts w:hint="eastAsia"/>
        </w:rPr>
        <w:t>8</w:t>
      </w:r>
      <w:r w:rsidR="001713D3" w:rsidRPr="00BB0EE4">
        <w:rPr>
          <w:rFonts w:hint="eastAsia"/>
        </w:rPr>
        <w:t>月，防止性暴力国家工作队；</w:t>
      </w:r>
    </w:p>
    <w:p w14:paraId="5836B502" w14:textId="1476C3DC" w:rsidR="001713D3" w:rsidRPr="00BB0EE4" w:rsidRDefault="00FA3590" w:rsidP="00FA3590">
      <w:pPr>
        <w:pStyle w:val="SingleTxt"/>
      </w:pPr>
      <w:r w:rsidRPr="00BB0EE4">
        <w:rPr>
          <w:sz w:val="20"/>
        </w:rPr>
        <w:tab/>
      </w:r>
      <w:r w:rsidR="00AD099C" w:rsidRPr="00BB0EE4">
        <w:rPr>
          <w:rFonts w:hint="eastAsia"/>
          <w:sz w:val="20"/>
        </w:rPr>
        <w:t>(</w:t>
      </w:r>
      <w:r w:rsidR="001713D3" w:rsidRPr="00BB0EE4">
        <w:rPr>
          <w:rFonts w:hint="eastAsia"/>
        </w:rPr>
        <w:t>e</w:t>
      </w:r>
      <w:r w:rsidR="00AD099C" w:rsidRPr="00BB0EE4">
        <w:rPr>
          <w:rFonts w:hint="eastAsia"/>
        </w:rPr>
        <w:t>)</w:t>
      </w:r>
      <w:r w:rsidR="001713D3" w:rsidRPr="00BB0EE4">
        <w:rPr>
          <w:rFonts w:hint="eastAsia"/>
        </w:rPr>
        <w:tab/>
        <w:t>2013</w:t>
      </w:r>
      <w:r w:rsidR="001713D3" w:rsidRPr="00BB0EE4">
        <w:rPr>
          <w:rFonts w:hint="eastAsia"/>
        </w:rPr>
        <w:t>年</w:t>
      </w:r>
      <w:r w:rsidR="001713D3" w:rsidRPr="00BB0EE4">
        <w:rPr>
          <w:rFonts w:hint="eastAsia"/>
        </w:rPr>
        <w:t>4</w:t>
      </w:r>
      <w:r w:rsidR="001713D3" w:rsidRPr="00BB0EE4">
        <w:rPr>
          <w:rFonts w:hint="eastAsia"/>
        </w:rPr>
        <w:t>月，妇女和性别平等委员会</w:t>
      </w:r>
      <w:r w:rsidR="001713D3" w:rsidRPr="00BB0EE4">
        <w:rPr>
          <w:rFonts w:hint="eastAsia"/>
        </w:rPr>
        <w:t>2013-2018</w:t>
      </w:r>
      <w:r w:rsidR="001713D3" w:rsidRPr="00BB0EE4">
        <w:rPr>
          <w:rFonts w:hint="eastAsia"/>
        </w:rPr>
        <w:t>年五年战略计划。</w:t>
      </w:r>
    </w:p>
    <w:p w14:paraId="45CAE039" w14:textId="77777777" w:rsidR="001713D3" w:rsidRPr="00BB0EE4" w:rsidRDefault="001713D3" w:rsidP="001713D3">
      <w:pPr>
        <w:pStyle w:val="SingleTxt"/>
      </w:pPr>
      <w:r w:rsidRPr="00BB0EE4">
        <w:rPr>
          <w:rFonts w:hint="eastAsia"/>
        </w:rPr>
        <w:t>6.</w:t>
      </w:r>
      <w:r w:rsidRPr="00BB0EE4">
        <w:rPr>
          <w:rFonts w:hint="eastAsia"/>
        </w:rPr>
        <w:tab/>
      </w:r>
      <w:r w:rsidRPr="00BB0EE4">
        <w:rPr>
          <w:rFonts w:hint="eastAsia"/>
        </w:rPr>
        <w:t>委员会欢迎自审议上一次报告以来，缔约国批准了下列国际文书：</w:t>
      </w:r>
    </w:p>
    <w:p w14:paraId="1308C406" w14:textId="0278A49F" w:rsidR="001713D3" w:rsidRPr="00BB0EE4" w:rsidRDefault="001713D3" w:rsidP="001713D3">
      <w:pPr>
        <w:pStyle w:val="SingleTxt"/>
      </w:pPr>
      <w:r w:rsidRPr="00BB0EE4">
        <w:rPr>
          <w:rFonts w:hint="eastAsia"/>
        </w:rPr>
        <w:tab/>
      </w:r>
      <w:r w:rsidR="00AD099C" w:rsidRPr="00BB0EE4">
        <w:rPr>
          <w:rFonts w:hint="eastAsia"/>
        </w:rPr>
        <w:t>(</w:t>
      </w:r>
      <w:r w:rsidRPr="00BB0EE4">
        <w:rPr>
          <w:rFonts w:hint="eastAsia"/>
        </w:rPr>
        <w:t>a</w:t>
      </w:r>
      <w:r w:rsidR="00AD099C" w:rsidRPr="00BB0EE4">
        <w:rPr>
          <w:rFonts w:hint="eastAsia"/>
        </w:rPr>
        <w:t>)</w:t>
      </w:r>
      <w:r w:rsidR="00AF66AE" w:rsidRPr="00BB0EE4">
        <w:tab/>
      </w:r>
      <w:r w:rsidRPr="00BB0EE4">
        <w:rPr>
          <w:rFonts w:hint="eastAsia"/>
        </w:rPr>
        <w:t>2014</w:t>
      </w:r>
      <w:r w:rsidRPr="00BB0EE4">
        <w:rPr>
          <w:rFonts w:hint="eastAsia"/>
        </w:rPr>
        <w:t>年，《残疾人权利公约》；</w:t>
      </w:r>
    </w:p>
    <w:p w14:paraId="5254E170" w14:textId="7AEB46ED" w:rsidR="001713D3" w:rsidRPr="00BB0EE4" w:rsidRDefault="00AF66AE"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Pr="00BB0EE4">
        <w:tab/>
      </w:r>
      <w:r w:rsidR="001713D3" w:rsidRPr="00BB0EE4">
        <w:rPr>
          <w:rFonts w:hint="eastAsia"/>
        </w:rPr>
        <w:t>2013</w:t>
      </w:r>
      <w:r w:rsidR="001713D3" w:rsidRPr="00BB0EE4">
        <w:rPr>
          <w:rFonts w:hint="eastAsia"/>
        </w:rPr>
        <w:t>年，国际劳工组织《</w:t>
      </w:r>
      <w:r w:rsidR="001713D3" w:rsidRPr="00BB0EE4">
        <w:rPr>
          <w:rFonts w:hint="eastAsia"/>
        </w:rPr>
        <w:t>2011</w:t>
      </w:r>
      <w:r w:rsidR="001713D3" w:rsidRPr="00BB0EE4">
        <w:rPr>
          <w:rFonts w:hint="eastAsia"/>
        </w:rPr>
        <w:t>年家庭工人公约》</w:t>
      </w:r>
      <w:r w:rsidR="00AD099C" w:rsidRPr="00BB0EE4">
        <w:rPr>
          <w:rFonts w:hint="eastAsia"/>
        </w:rPr>
        <w:t>(</w:t>
      </w:r>
      <w:r w:rsidR="001713D3" w:rsidRPr="00BB0EE4">
        <w:rPr>
          <w:rFonts w:hint="eastAsia"/>
        </w:rPr>
        <w:t>第</w:t>
      </w:r>
      <w:r w:rsidR="001713D3" w:rsidRPr="00BB0EE4">
        <w:rPr>
          <w:rFonts w:hint="eastAsia"/>
        </w:rPr>
        <w:t>189</w:t>
      </w:r>
      <w:r w:rsidR="001713D3" w:rsidRPr="00BB0EE4">
        <w:rPr>
          <w:rFonts w:hint="eastAsia"/>
        </w:rPr>
        <w:t>号</w:t>
      </w:r>
      <w:r w:rsidR="00AD099C" w:rsidRPr="00BB0EE4">
        <w:rPr>
          <w:rFonts w:hint="eastAsia"/>
        </w:rPr>
        <w:t>)</w:t>
      </w:r>
      <w:r w:rsidR="001713D3" w:rsidRPr="00BB0EE4">
        <w:rPr>
          <w:rFonts w:hint="eastAsia"/>
        </w:rPr>
        <w:t>；</w:t>
      </w:r>
    </w:p>
    <w:p w14:paraId="1D595590" w14:textId="1B17CF6B" w:rsidR="001713D3" w:rsidRPr="00BB0EE4" w:rsidRDefault="00AF66AE" w:rsidP="001713D3">
      <w:pPr>
        <w:pStyle w:val="SingleTxt"/>
      </w:pPr>
      <w:r w:rsidRPr="00BB0EE4">
        <w:tab/>
      </w:r>
      <w:r w:rsidR="00AD099C" w:rsidRPr="00BB0EE4">
        <w:rPr>
          <w:rFonts w:hint="eastAsia"/>
        </w:rPr>
        <w:t>(</w:t>
      </w:r>
      <w:r w:rsidR="001713D3" w:rsidRPr="00BB0EE4">
        <w:rPr>
          <w:rFonts w:hint="eastAsia"/>
        </w:rPr>
        <w:t>c</w:t>
      </w:r>
      <w:r w:rsidR="00AD099C" w:rsidRPr="00BB0EE4">
        <w:rPr>
          <w:rFonts w:hint="eastAsia"/>
        </w:rPr>
        <w:t>)</w:t>
      </w:r>
      <w:r w:rsidRPr="00BB0EE4">
        <w:tab/>
      </w:r>
      <w:r w:rsidR="001713D3" w:rsidRPr="00BB0EE4">
        <w:rPr>
          <w:rFonts w:hint="eastAsia"/>
        </w:rPr>
        <w:t>2013</w:t>
      </w:r>
      <w:r w:rsidR="001713D3" w:rsidRPr="00BB0EE4">
        <w:rPr>
          <w:rFonts w:hint="eastAsia"/>
        </w:rPr>
        <w:t>年，《武器贸易条约》。</w:t>
      </w:r>
    </w:p>
    <w:p w14:paraId="073440EB" w14:textId="7133CCD3" w:rsidR="001713D3" w:rsidRPr="00BB0EE4" w:rsidRDefault="00AF66AE" w:rsidP="00AF66A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B0EE4">
        <w:tab/>
      </w:r>
      <w:r w:rsidR="001713D3" w:rsidRPr="00BB0EE4">
        <w:rPr>
          <w:rFonts w:hint="eastAsia"/>
        </w:rPr>
        <w:t>C.</w:t>
      </w:r>
      <w:r w:rsidR="001713D3" w:rsidRPr="00BB0EE4">
        <w:rPr>
          <w:rFonts w:hint="eastAsia"/>
        </w:rPr>
        <w:tab/>
      </w:r>
      <w:r w:rsidR="001713D3" w:rsidRPr="00BB0EE4">
        <w:rPr>
          <w:rFonts w:hint="eastAsia"/>
        </w:rPr>
        <w:t>可持续发展目标</w:t>
      </w:r>
    </w:p>
    <w:p w14:paraId="7AAB3569" w14:textId="06E7ED9D" w:rsidR="001713D3" w:rsidRPr="00BB0EE4" w:rsidRDefault="001713D3" w:rsidP="00AF66AE">
      <w:pPr>
        <w:pStyle w:val="SingleTxt"/>
        <w:spacing w:before="120"/>
      </w:pPr>
      <w:r w:rsidRPr="00BB0EE4">
        <w:rPr>
          <w:rFonts w:hint="eastAsia"/>
        </w:rPr>
        <w:t>7.</w:t>
      </w:r>
      <w:r w:rsidRPr="00BB0EE4">
        <w:rPr>
          <w:rFonts w:hint="eastAsia"/>
        </w:rPr>
        <w:tab/>
      </w:r>
      <w:r w:rsidRPr="00BB0EE4">
        <w:rPr>
          <w:rFonts w:ascii="黑体" w:eastAsia="黑体" w:hAnsi="黑体" w:hint="eastAsia"/>
        </w:rPr>
        <w:t>委员会欢迎国际社会对可持续发展目标的支持，呼吁</w:t>
      </w:r>
      <w:r w:rsidRPr="00BB0EE4">
        <w:rPr>
          <w:rFonts w:asciiTheme="majorBidi" w:eastAsia="黑体" w:hAnsiTheme="majorBidi" w:cstheme="majorBidi"/>
        </w:rPr>
        <w:t>在整个《</w:t>
      </w:r>
      <w:r w:rsidRPr="00BB0EE4">
        <w:rPr>
          <w:rFonts w:asciiTheme="majorBidi" w:eastAsia="黑体" w:hAnsiTheme="majorBidi" w:cstheme="majorBidi"/>
        </w:rPr>
        <w:t>2030</w:t>
      </w:r>
      <w:r w:rsidRPr="00BB0EE4">
        <w:rPr>
          <w:rFonts w:asciiTheme="majorBidi" w:eastAsia="黑体" w:hAnsiTheme="majorBidi" w:cstheme="majorBidi"/>
        </w:rPr>
        <w:t>年可持续发展议程》执行进程中，根据《公约》规定实现法律上和事实上</w:t>
      </w:r>
      <w:r w:rsidR="00AD099C" w:rsidRPr="00BB0EE4">
        <w:rPr>
          <w:rFonts w:asciiTheme="majorBidi" w:eastAsia="黑体" w:hAnsiTheme="majorBidi" w:cstheme="majorBidi"/>
        </w:rPr>
        <w:t>(</w:t>
      </w:r>
      <w:r w:rsidRPr="00BB0EE4">
        <w:rPr>
          <w:rFonts w:asciiTheme="majorBidi" w:eastAsia="黑体" w:hAnsiTheme="majorBidi" w:cstheme="majorBidi"/>
        </w:rPr>
        <w:t>实质性</w:t>
      </w:r>
      <w:r w:rsidR="00AD099C" w:rsidRPr="00BB0EE4">
        <w:rPr>
          <w:rFonts w:asciiTheme="majorBidi" w:eastAsia="黑体" w:hAnsiTheme="majorBidi" w:cstheme="majorBidi"/>
        </w:rPr>
        <w:t>)</w:t>
      </w:r>
      <w:r w:rsidRPr="00BB0EE4">
        <w:rPr>
          <w:rFonts w:asciiTheme="majorBidi" w:eastAsia="黑体" w:hAnsiTheme="majorBidi" w:cstheme="majorBidi"/>
        </w:rPr>
        <w:t>的性别平等。委员会回顾了可持续发展目标</w:t>
      </w:r>
      <w:r w:rsidRPr="00BB0EE4">
        <w:rPr>
          <w:rFonts w:asciiTheme="majorBidi" w:eastAsia="黑体" w:hAnsiTheme="majorBidi" w:cstheme="majorBidi"/>
        </w:rPr>
        <w:t>5</w:t>
      </w:r>
      <w:r w:rsidRPr="00BB0EE4">
        <w:rPr>
          <w:rFonts w:asciiTheme="majorBidi" w:eastAsia="黑体" w:hAnsiTheme="majorBidi" w:cstheme="majorBidi"/>
        </w:rPr>
        <w:t>以及将平等和不歧视原则纳入所有</w:t>
      </w:r>
      <w:r w:rsidRPr="00BB0EE4">
        <w:rPr>
          <w:rFonts w:asciiTheme="majorBidi" w:eastAsia="黑体" w:hAnsiTheme="majorBidi" w:cstheme="majorBidi"/>
        </w:rPr>
        <w:t>17</w:t>
      </w:r>
      <w:r w:rsidRPr="00BB0EE4">
        <w:rPr>
          <w:rFonts w:asciiTheme="majorBidi" w:eastAsia="黑体" w:hAnsiTheme="majorBidi" w:cstheme="majorBidi"/>
        </w:rPr>
        <w:t>项目标主流的重要性。委员会敦促缔约国认识到妇女是缔约国实</w:t>
      </w:r>
      <w:r w:rsidRPr="00BB0EE4">
        <w:rPr>
          <w:rFonts w:ascii="黑体" w:eastAsia="黑体" w:hAnsi="黑体" w:hint="eastAsia"/>
        </w:rPr>
        <w:t>现可持续发展的推动力，并为此采取相关政策和战略。</w:t>
      </w:r>
    </w:p>
    <w:p w14:paraId="152CE646" w14:textId="5F5E3FDB" w:rsidR="001713D3" w:rsidRPr="00BB0EE4" w:rsidRDefault="00AF66AE" w:rsidP="00AF66A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B0EE4">
        <w:tab/>
      </w:r>
      <w:r w:rsidR="001713D3" w:rsidRPr="00BB0EE4">
        <w:rPr>
          <w:rFonts w:hint="eastAsia"/>
        </w:rPr>
        <w:t>D.</w:t>
      </w:r>
      <w:r w:rsidR="001713D3" w:rsidRPr="00BB0EE4">
        <w:rPr>
          <w:rFonts w:hint="eastAsia"/>
        </w:rPr>
        <w:tab/>
      </w:r>
      <w:r w:rsidR="001713D3" w:rsidRPr="00BB0EE4">
        <w:rPr>
          <w:rFonts w:hint="eastAsia"/>
        </w:rPr>
        <w:t>议会</w:t>
      </w:r>
    </w:p>
    <w:p w14:paraId="768AB8E8" w14:textId="34BF57A5" w:rsidR="001713D3" w:rsidRPr="00BB0EE4" w:rsidRDefault="001713D3" w:rsidP="00AF66AE">
      <w:pPr>
        <w:pStyle w:val="SingleTxt"/>
        <w:spacing w:before="120"/>
      </w:pPr>
      <w:r w:rsidRPr="00BB0EE4">
        <w:rPr>
          <w:rFonts w:hint="eastAsia"/>
        </w:rPr>
        <w:t>8.</w:t>
      </w:r>
      <w:r w:rsidRPr="00BB0EE4">
        <w:rPr>
          <w:rFonts w:hint="eastAsia"/>
        </w:rPr>
        <w:tab/>
      </w:r>
      <w:r w:rsidRPr="00BB0EE4">
        <w:rPr>
          <w:rFonts w:ascii="黑体" w:eastAsia="黑体" w:hAnsi="黑体" w:hint="eastAsia"/>
        </w:rPr>
        <w:t>委员会强调了立法权力在确保全面</w:t>
      </w:r>
      <w:r w:rsidRPr="00BB0EE4">
        <w:rPr>
          <w:rFonts w:asciiTheme="majorBidi" w:eastAsia="黑体" w:hAnsiTheme="majorBidi" w:cstheme="majorBidi"/>
        </w:rPr>
        <w:t>执行《公约》方面发挥的关键作用</w:t>
      </w:r>
      <w:r w:rsidR="00AD099C" w:rsidRPr="00BB0EE4">
        <w:rPr>
          <w:rFonts w:asciiTheme="majorBidi" w:eastAsia="黑体" w:hAnsiTheme="majorBidi" w:cstheme="majorBidi"/>
        </w:rPr>
        <w:t>(</w:t>
      </w:r>
      <w:r w:rsidRPr="00BB0EE4">
        <w:rPr>
          <w:rFonts w:asciiTheme="majorBidi" w:eastAsia="黑体" w:hAnsiTheme="majorBidi" w:cstheme="majorBidi"/>
        </w:rPr>
        <w:t>见</w:t>
      </w:r>
      <w:hyperlink r:id="rId22" w:history="1">
        <w:r w:rsidRPr="00E05882">
          <w:rPr>
            <w:rStyle w:val="af4"/>
            <w:rFonts w:asciiTheme="majorBidi" w:eastAsia="黑体" w:hAnsiTheme="majorBidi" w:cstheme="majorBidi" w:hint="eastAsia"/>
          </w:rPr>
          <w:t>A/65/38</w:t>
        </w:r>
      </w:hyperlink>
      <w:r w:rsidRPr="00BB0EE4">
        <w:rPr>
          <w:rFonts w:asciiTheme="majorBidi" w:eastAsia="黑体" w:hAnsiTheme="majorBidi" w:cstheme="majorBidi"/>
        </w:rPr>
        <w:t>，第二部分，附件六</w:t>
      </w:r>
      <w:r w:rsidR="00AD099C" w:rsidRPr="00BB0EE4">
        <w:rPr>
          <w:rFonts w:asciiTheme="majorBidi" w:eastAsia="黑体" w:hAnsiTheme="majorBidi" w:cstheme="majorBidi"/>
        </w:rPr>
        <w:t>)</w:t>
      </w:r>
      <w:r w:rsidRPr="00BB0EE4">
        <w:rPr>
          <w:rFonts w:asciiTheme="majorBidi" w:eastAsia="黑体" w:hAnsiTheme="majorBidi" w:cstheme="majorBidi"/>
        </w:rPr>
        <w:t>。委员会请议会根据自身任务授权，在从现在起到根据《公约》提交下次定期报告期间，采取必要步</w:t>
      </w:r>
      <w:r w:rsidRPr="00BB0EE4">
        <w:rPr>
          <w:rFonts w:ascii="黑体" w:eastAsia="黑体" w:hAnsi="黑体" w:hint="eastAsia"/>
        </w:rPr>
        <w:t>骤落实本结论性意见。</w:t>
      </w:r>
    </w:p>
    <w:p w14:paraId="42E4A64D" w14:textId="4F70614E" w:rsidR="001713D3" w:rsidRPr="00BB0EE4" w:rsidRDefault="00AF66AE" w:rsidP="00AF66A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B0EE4">
        <w:tab/>
      </w:r>
      <w:r w:rsidR="001713D3" w:rsidRPr="00BB0EE4">
        <w:rPr>
          <w:rFonts w:hint="eastAsia"/>
        </w:rPr>
        <w:t>E.</w:t>
      </w:r>
      <w:r w:rsidRPr="00BB0EE4">
        <w:tab/>
      </w:r>
      <w:r w:rsidR="001713D3" w:rsidRPr="00BB0EE4">
        <w:rPr>
          <w:rFonts w:hint="eastAsia"/>
        </w:rPr>
        <w:t>主要关切领域和建议</w:t>
      </w:r>
    </w:p>
    <w:p w14:paraId="58CCA1ED" w14:textId="26C42FF4" w:rsidR="001713D3" w:rsidRPr="00BB0EE4" w:rsidRDefault="001713D3" w:rsidP="00AF66AE">
      <w:pPr>
        <w:pStyle w:val="SingleTxt"/>
        <w:spacing w:before="120"/>
        <w:rPr>
          <w:rFonts w:ascii="黑体" w:eastAsia="黑体" w:hAnsi="黑体"/>
        </w:rPr>
      </w:pPr>
      <w:r w:rsidRPr="00BB0EE4">
        <w:rPr>
          <w:rFonts w:ascii="黑体" w:eastAsia="黑体" w:hAnsi="黑体" w:hint="eastAsia"/>
        </w:rPr>
        <w:t>《公约》和委员会的一般性建议的可见度</w:t>
      </w:r>
    </w:p>
    <w:p w14:paraId="3D6CE5A7" w14:textId="029FA6DC" w:rsidR="001713D3" w:rsidRPr="00BB0EE4" w:rsidRDefault="001713D3" w:rsidP="001713D3">
      <w:pPr>
        <w:pStyle w:val="SingleTxt"/>
      </w:pPr>
      <w:r w:rsidRPr="00BB0EE4">
        <w:rPr>
          <w:rFonts w:hint="eastAsia"/>
        </w:rPr>
        <w:t>9.</w:t>
      </w:r>
      <w:r w:rsidRPr="00BB0EE4">
        <w:rPr>
          <w:rFonts w:hint="eastAsia"/>
        </w:rPr>
        <w:tab/>
      </w:r>
      <w:r w:rsidR="005D6092" w:rsidRPr="005D6092">
        <w:rPr>
          <w:rFonts w:hint="eastAsia"/>
        </w:rPr>
        <w:t>委员会欢迎缔约国采取步骤，向议员、部委、司法机构和妇女组织传播其先前的结论性意见。然而，仍然令委员会感到关切的是，民间社会组织参与委员会与缔约国之间对话的程度有限，这表明妇女本身仍然不了解《公约》赋予她们的权利，也缺乏关于要求享受这些权利所需程序的信息。</w:t>
      </w:r>
    </w:p>
    <w:p w14:paraId="15B3085E" w14:textId="2B922F75" w:rsidR="001713D3" w:rsidRPr="00BB0EE4" w:rsidRDefault="001713D3" w:rsidP="001713D3">
      <w:pPr>
        <w:pStyle w:val="SingleTxt"/>
        <w:rPr>
          <w:rFonts w:asciiTheme="majorBidi" w:eastAsia="黑体" w:hAnsiTheme="majorBidi" w:cstheme="majorBidi"/>
        </w:rPr>
      </w:pPr>
      <w:r w:rsidRPr="00BB0EE4">
        <w:rPr>
          <w:rFonts w:hint="eastAsia"/>
        </w:rPr>
        <w:t>10.</w:t>
      </w:r>
      <w:r w:rsidR="00AF66AE" w:rsidRPr="00BB0EE4">
        <w:tab/>
      </w:r>
      <w:r w:rsidR="005D6092" w:rsidRPr="00E40438">
        <w:rPr>
          <w:rFonts w:asciiTheme="majorBidi" w:eastAsia="黑体" w:hAnsiTheme="majorBidi" w:cstheme="majorBidi"/>
        </w:rPr>
        <w:t>委员会根据关于缔约国在《公约》第二条之下的核心义务第</w:t>
      </w:r>
      <w:r w:rsidR="005D6092" w:rsidRPr="00E40438">
        <w:rPr>
          <w:rFonts w:asciiTheme="majorBidi" w:eastAsia="黑体" w:hAnsiTheme="majorBidi" w:cstheme="majorBidi"/>
        </w:rPr>
        <w:t>28</w:t>
      </w:r>
      <w:r w:rsidR="005D6092" w:rsidRPr="00E40438">
        <w:rPr>
          <w:rFonts w:asciiTheme="majorBidi" w:eastAsia="黑体" w:hAnsiTheme="majorBidi" w:cstheme="majorBidi"/>
        </w:rPr>
        <w:t>号</w:t>
      </w:r>
      <w:r w:rsidR="005D6092" w:rsidRPr="00E40438">
        <w:rPr>
          <w:rFonts w:asciiTheme="majorBidi" w:eastAsia="黑体" w:hAnsiTheme="majorBidi" w:cstheme="majorBidi"/>
        </w:rPr>
        <w:t>(2010)</w:t>
      </w:r>
      <w:r w:rsidR="005D6092" w:rsidRPr="00E40438">
        <w:rPr>
          <w:rFonts w:asciiTheme="majorBidi" w:eastAsia="黑体" w:hAnsiTheme="majorBidi" w:cstheme="majorBidi"/>
        </w:rPr>
        <w:t>一般性建议，建议缔约国将《公约》翻译成马库希语和瓦皮下纳语，并向妇女、民间社会组织以及宗教和社区领袖宣传《公约》、委员会一般性建议以及国际法和国内法规定的妇女权利，包括通过录音和电台广播以及在内陆地区进行宣传</w:t>
      </w:r>
      <w:r w:rsidR="005D6092" w:rsidRPr="00E40438">
        <w:rPr>
          <w:rFonts w:asciiTheme="majorBidi" w:eastAsia="黑体" w:hAnsiTheme="majorBidi" w:cstheme="majorBidi"/>
        </w:rPr>
        <w:t>(</w:t>
      </w:r>
      <w:hyperlink r:id="rId23" w:history="1">
        <w:r w:rsidR="005D6092" w:rsidRPr="00E05882">
          <w:rPr>
            <w:rStyle w:val="af4"/>
            <w:rFonts w:asciiTheme="majorBidi" w:eastAsia="黑体" w:hAnsiTheme="majorBidi" w:cstheme="majorBidi" w:hint="eastAsia"/>
          </w:rPr>
          <w:t>CEDAW/C/GUY/CO/7-8</w:t>
        </w:r>
      </w:hyperlink>
      <w:r w:rsidR="005D6092" w:rsidRPr="00E40438">
        <w:rPr>
          <w:rFonts w:asciiTheme="majorBidi" w:eastAsia="黑体" w:hAnsiTheme="majorBidi" w:cstheme="majorBidi"/>
        </w:rPr>
        <w:t>，第</w:t>
      </w:r>
      <w:r w:rsidR="005D6092" w:rsidRPr="00E40438">
        <w:rPr>
          <w:rFonts w:asciiTheme="majorBidi" w:eastAsia="黑体" w:hAnsiTheme="majorBidi" w:cstheme="majorBidi"/>
        </w:rPr>
        <w:t>9</w:t>
      </w:r>
      <w:r w:rsidR="005D6092" w:rsidRPr="00E40438">
        <w:rPr>
          <w:rFonts w:asciiTheme="majorBidi" w:eastAsia="黑体" w:hAnsiTheme="majorBidi" w:cstheme="majorBidi"/>
        </w:rPr>
        <w:t>段</w:t>
      </w:r>
      <w:r w:rsidR="005D6092" w:rsidRPr="00E40438">
        <w:rPr>
          <w:rFonts w:asciiTheme="majorBidi" w:eastAsia="黑体" w:hAnsiTheme="majorBidi" w:cstheme="majorBidi"/>
        </w:rPr>
        <w:t>)</w:t>
      </w:r>
      <w:r w:rsidR="005D6092" w:rsidRPr="00E40438">
        <w:rPr>
          <w:rFonts w:asciiTheme="majorBidi" w:eastAsia="黑体" w:hAnsiTheme="majorBidi" w:cstheme="majorBidi"/>
        </w:rPr>
        <w:t>。</w:t>
      </w:r>
    </w:p>
    <w:p w14:paraId="1054C9AE" w14:textId="1BFAD5D0" w:rsidR="001713D3" w:rsidRPr="00BB0EE4" w:rsidRDefault="001713D3" w:rsidP="001713D3">
      <w:pPr>
        <w:pStyle w:val="SingleTxt"/>
      </w:pPr>
      <w:r w:rsidRPr="00BB0EE4">
        <w:rPr>
          <w:rFonts w:asciiTheme="majorBidi" w:eastAsia="黑体" w:hAnsiTheme="majorBidi" w:cstheme="majorBidi"/>
        </w:rPr>
        <w:t>《公约》的法律地位和法律的统一</w:t>
      </w:r>
    </w:p>
    <w:p w14:paraId="1FC9CF49" w14:textId="6A65B6AF" w:rsidR="001713D3" w:rsidRPr="00BB0EE4" w:rsidRDefault="001713D3" w:rsidP="001713D3">
      <w:pPr>
        <w:pStyle w:val="SingleTxt"/>
      </w:pPr>
      <w:r w:rsidRPr="00BB0EE4">
        <w:rPr>
          <w:rFonts w:hint="eastAsia"/>
        </w:rPr>
        <w:t>11.</w:t>
      </w:r>
      <w:r w:rsidRPr="00BB0EE4">
        <w:rPr>
          <w:rFonts w:hint="eastAsia"/>
        </w:rPr>
        <w:tab/>
      </w:r>
      <w:r w:rsidR="005D6092" w:rsidRPr="005D6092">
        <w:rPr>
          <w:rFonts w:hint="eastAsia"/>
        </w:rPr>
        <w:t>令委员会感到关切的是，《宪法》第</w:t>
      </w:r>
      <w:r w:rsidR="005D6092" w:rsidRPr="005D6092">
        <w:rPr>
          <w:rFonts w:hint="eastAsia"/>
        </w:rPr>
        <w:t>154</w:t>
      </w:r>
      <w:r w:rsidR="005D6092">
        <w:t xml:space="preserve"> </w:t>
      </w:r>
      <w:r w:rsidR="005D6092" w:rsidRPr="005D6092">
        <w:rPr>
          <w:rFonts w:hint="eastAsia"/>
        </w:rPr>
        <w:t>A</w:t>
      </w:r>
      <w:r w:rsidR="005D6092" w:rsidRPr="005D6092">
        <w:rPr>
          <w:rFonts w:hint="eastAsia"/>
        </w:rPr>
        <w:t>条第</w:t>
      </w:r>
      <w:r w:rsidR="005D6092" w:rsidRPr="005D6092">
        <w:rPr>
          <w:rFonts w:hint="eastAsia"/>
        </w:rPr>
        <w:t>(1)</w:t>
      </w:r>
      <w:r w:rsidR="005D6092" w:rsidRPr="005D6092">
        <w:rPr>
          <w:rFonts w:hint="eastAsia"/>
        </w:rPr>
        <w:t>和</w:t>
      </w:r>
      <w:r w:rsidR="005D6092" w:rsidRPr="005D6092">
        <w:rPr>
          <w:rFonts w:hint="eastAsia"/>
        </w:rPr>
        <w:t>(6)</w:t>
      </w:r>
      <w:r w:rsidR="005D6092" w:rsidRPr="005D6092">
        <w:rPr>
          <w:rFonts w:hint="eastAsia"/>
        </w:rPr>
        <w:t>款的规定限制了缔约国在批准《公约》时接受的义务范围，而且批准《公约》至今近</w:t>
      </w:r>
      <w:r w:rsidR="005D6092" w:rsidRPr="005D6092">
        <w:rPr>
          <w:rFonts w:hint="eastAsia"/>
        </w:rPr>
        <w:t>40</w:t>
      </w:r>
      <w:r w:rsidR="005D6092" w:rsidRPr="005D6092">
        <w:rPr>
          <w:rFonts w:hint="eastAsia"/>
        </w:rPr>
        <w:t>年，缔约国仍未将《公约》的规定充分纳入其立法框架。</w:t>
      </w:r>
    </w:p>
    <w:p w14:paraId="1C21EA67" w14:textId="75480EC2" w:rsidR="001713D3" w:rsidRPr="00BB0EE4" w:rsidRDefault="001713D3" w:rsidP="001713D3">
      <w:pPr>
        <w:pStyle w:val="SingleTxt"/>
      </w:pPr>
      <w:r w:rsidRPr="00BB0EE4">
        <w:rPr>
          <w:rFonts w:hint="eastAsia"/>
        </w:rPr>
        <w:t>12.</w:t>
      </w:r>
      <w:r w:rsidRPr="00BB0EE4">
        <w:rPr>
          <w:rFonts w:hint="eastAsia"/>
        </w:rPr>
        <w:tab/>
      </w:r>
      <w:r w:rsidRPr="00BB0EE4">
        <w:rPr>
          <w:rFonts w:asciiTheme="majorBidi" w:eastAsia="黑体" w:hAnsiTheme="majorBidi" w:cstheme="majorBidi"/>
        </w:rPr>
        <w:t>委员会回顾其以往建议</w:t>
      </w:r>
      <w:r w:rsidR="00AD099C" w:rsidRPr="00BB0EE4">
        <w:rPr>
          <w:rFonts w:asciiTheme="majorBidi" w:eastAsia="黑体" w:hAnsiTheme="majorBidi" w:cstheme="majorBidi"/>
        </w:rPr>
        <w:t>(</w:t>
      </w:r>
      <w:r w:rsidRPr="00BB0EE4">
        <w:rPr>
          <w:rFonts w:asciiTheme="majorBidi" w:eastAsia="黑体" w:hAnsiTheme="majorBidi" w:cstheme="majorBidi"/>
        </w:rPr>
        <w:t>同上，第</w:t>
      </w:r>
      <w:r w:rsidRPr="00BB0EE4">
        <w:rPr>
          <w:rFonts w:asciiTheme="majorBidi" w:eastAsia="黑体" w:hAnsiTheme="majorBidi" w:cstheme="majorBidi"/>
        </w:rPr>
        <w:t>11</w:t>
      </w:r>
      <w:r w:rsidRPr="00BB0EE4">
        <w:rPr>
          <w:rFonts w:asciiTheme="majorBidi" w:eastAsia="黑体" w:hAnsiTheme="majorBidi" w:cstheme="majorBidi"/>
        </w:rPr>
        <w:t>段</w:t>
      </w:r>
      <w:r w:rsidR="00AD099C" w:rsidRPr="00BB0EE4">
        <w:rPr>
          <w:rFonts w:asciiTheme="majorBidi" w:eastAsia="黑体" w:hAnsiTheme="majorBidi" w:cstheme="majorBidi"/>
        </w:rPr>
        <w:t>)</w:t>
      </w:r>
      <w:r w:rsidRPr="00BB0EE4">
        <w:rPr>
          <w:rFonts w:asciiTheme="majorBidi" w:eastAsia="黑体" w:hAnsiTheme="majorBidi" w:cstheme="majorBidi"/>
        </w:rPr>
        <w:t>，并建议缔约国：</w:t>
      </w:r>
    </w:p>
    <w:p w14:paraId="5C2A44D0" w14:textId="6F5B2BAE" w:rsidR="001713D3" w:rsidRPr="00BB0EE4" w:rsidRDefault="00AF66AE"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1713D3" w:rsidRPr="00BB0EE4">
        <w:rPr>
          <w:rFonts w:ascii="黑体" w:eastAsia="黑体" w:hAnsi="黑体" w:cs="微软雅黑" w:hint="eastAsia"/>
        </w:rPr>
        <w:t>编</w:t>
      </w:r>
      <w:r w:rsidR="001713D3" w:rsidRPr="00BB0EE4">
        <w:rPr>
          <w:rFonts w:ascii="黑体" w:eastAsia="黑体" w:hAnsi="黑体" w:cs="MS Mincho" w:hint="eastAsia"/>
        </w:rPr>
        <w:t>制一份歧</w:t>
      </w:r>
      <w:r w:rsidR="001713D3" w:rsidRPr="00BB0EE4">
        <w:rPr>
          <w:rFonts w:ascii="黑体" w:eastAsia="黑体" w:hAnsi="黑体" w:cs="微软雅黑" w:hint="eastAsia"/>
        </w:rPr>
        <w:t>视妇</w:t>
      </w:r>
      <w:r w:rsidR="001713D3" w:rsidRPr="00BB0EE4">
        <w:rPr>
          <w:rFonts w:ascii="黑体" w:eastAsia="黑体" w:hAnsi="黑体" w:cs="MS Mincho" w:hint="eastAsia"/>
        </w:rPr>
        <w:t>女的所有</w:t>
      </w:r>
      <w:r w:rsidR="001713D3" w:rsidRPr="00BB0EE4">
        <w:rPr>
          <w:rFonts w:ascii="黑体" w:eastAsia="黑体" w:hAnsi="黑体" w:hint="eastAsia"/>
        </w:rPr>
        <w:t>法律条款清</w:t>
      </w:r>
      <w:r w:rsidR="001713D3" w:rsidRPr="00BB0EE4">
        <w:rPr>
          <w:rFonts w:ascii="黑体" w:eastAsia="黑体" w:hAnsi="黑体" w:cs="微软雅黑" w:hint="eastAsia"/>
        </w:rPr>
        <w:t>单</w:t>
      </w:r>
      <w:r w:rsidR="001713D3" w:rsidRPr="00BB0EE4">
        <w:rPr>
          <w:rFonts w:ascii="黑体" w:eastAsia="黑体" w:hAnsi="黑体" w:cs="MS Mincho" w:hint="eastAsia"/>
        </w:rPr>
        <w:t>；</w:t>
      </w:r>
    </w:p>
    <w:p w14:paraId="5C9EBFC5" w14:textId="165D8AE1" w:rsidR="001713D3" w:rsidRPr="00BB0EE4" w:rsidRDefault="00AF66AE" w:rsidP="001713D3">
      <w:pPr>
        <w:pStyle w:val="SingleTxt"/>
        <w:rPr>
          <w:rFonts w:asciiTheme="majorBidi" w:eastAsia="黑体" w:hAnsiTheme="majorBidi" w:cstheme="majorBidi"/>
        </w:rPr>
      </w:pPr>
      <w:r w:rsidRPr="00BB0EE4">
        <w:lastRenderedPageBreak/>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1713D3" w:rsidRPr="00BB0EE4">
        <w:rPr>
          <w:rFonts w:asciiTheme="majorBidi" w:eastAsia="黑体" w:hAnsiTheme="majorBidi" w:cstheme="majorBidi"/>
        </w:rPr>
        <w:t>高度重视不加任何限制地将《公约》充分纳入其国家法律体系的进程，以便使得《公约》作为消除对妇女一切形式歧视和实现男女实质性平等的基础而具有核心重要性。</w:t>
      </w:r>
    </w:p>
    <w:p w14:paraId="512FCB19" w14:textId="4D4A9A6E" w:rsidR="001713D3" w:rsidRPr="00BB0EE4" w:rsidRDefault="001713D3" w:rsidP="001713D3">
      <w:pPr>
        <w:pStyle w:val="SingleTxt"/>
        <w:rPr>
          <w:rFonts w:asciiTheme="majorBidi" w:eastAsia="黑体" w:hAnsiTheme="majorBidi" w:cstheme="majorBidi"/>
        </w:rPr>
      </w:pPr>
      <w:r w:rsidRPr="00BB0EE4">
        <w:rPr>
          <w:rFonts w:asciiTheme="majorBidi" w:eastAsia="黑体" w:hAnsiTheme="majorBidi" w:cstheme="majorBidi"/>
        </w:rPr>
        <w:t>对妇女歧视的定义</w:t>
      </w:r>
    </w:p>
    <w:p w14:paraId="318F5274" w14:textId="6B0EFBE4" w:rsidR="001713D3" w:rsidRPr="00BB0EE4" w:rsidRDefault="001713D3" w:rsidP="001713D3">
      <w:pPr>
        <w:pStyle w:val="SingleTxt"/>
      </w:pPr>
      <w:r w:rsidRPr="00BB0EE4">
        <w:rPr>
          <w:rFonts w:hint="eastAsia"/>
        </w:rPr>
        <w:t>13.</w:t>
      </w:r>
      <w:r w:rsidRPr="00BB0EE4">
        <w:rPr>
          <w:rFonts w:hint="eastAsia"/>
        </w:rPr>
        <w:tab/>
      </w:r>
      <w:r w:rsidR="00D75E3D" w:rsidRPr="00D75E3D">
        <w:rPr>
          <w:rFonts w:hint="eastAsia"/>
        </w:rPr>
        <w:t>委员会注意到《宪法》第</w:t>
      </w:r>
      <w:r w:rsidR="00D75E3D" w:rsidRPr="00D75E3D">
        <w:rPr>
          <w:rFonts w:hint="eastAsia"/>
        </w:rPr>
        <w:t>149</w:t>
      </w:r>
      <w:r w:rsidR="00D75E3D" w:rsidRPr="00D75E3D">
        <w:rPr>
          <w:rFonts w:hint="eastAsia"/>
        </w:rPr>
        <w:t>条和第</w:t>
      </w:r>
      <w:r w:rsidR="00D75E3D" w:rsidRPr="00D75E3D">
        <w:rPr>
          <w:rFonts w:hint="eastAsia"/>
        </w:rPr>
        <w:t>149F</w:t>
      </w:r>
      <w:r w:rsidR="00D75E3D" w:rsidRPr="00D75E3D">
        <w:rPr>
          <w:rFonts w:hint="eastAsia"/>
        </w:rPr>
        <w:t>条禁止基于性别的歧视，并进一步注意到缔约国努力开始审查《防止歧视法》</w:t>
      </w:r>
      <w:r w:rsidR="00D75E3D" w:rsidRPr="00D75E3D">
        <w:rPr>
          <w:rFonts w:hint="eastAsia"/>
        </w:rPr>
        <w:t>(1997</w:t>
      </w:r>
      <w:r w:rsidR="00D75E3D" w:rsidRPr="00D75E3D">
        <w:rPr>
          <w:rFonts w:hint="eastAsia"/>
        </w:rPr>
        <w:t>年</w:t>
      </w:r>
      <w:r w:rsidR="00D75E3D" w:rsidRPr="00D75E3D">
        <w:rPr>
          <w:rFonts w:hint="eastAsia"/>
        </w:rPr>
        <w:t>)</w:t>
      </w:r>
      <w:r w:rsidR="00D75E3D" w:rsidRPr="00D75E3D">
        <w:rPr>
          <w:rFonts w:hint="eastAsia"/>
        </w:rPr>
        <w:t>，以禁止就业中基于性取向和性别认同的歧视。然而，仍然令委员会感到关切的是，《宪法》、《防止歧视法》</w:t>
      </w:r>
      <w:r w:rsidR="00D75E3D" w:rsidRPr="00D75E3D">
        <w:rPr>
          <w:rFonts w:hint="eastAsia"/>
        </w:rPr>
        <w:t>(1997</w:t>
      </w:r>
      <w:r w:rsidR="00D75E3D" w:rsidRPr="00D75E3D">
        <w:rPr>
          <w:rFonts w:hint="eastAsia"/>
        </w:rPr>
        <w:t>年</w:t>
      </w:r>
      <w:r w:rsidR="00D75E3D" w:rsidRPr="00D75E3D">
        <w:rPr>
          <w:rFonts w:hint="eastAsia"/>
        </w:rPr>
        <w:t>)</w:t>
      </w:r>
      <w:r w:rsidR="00D75E3D" w:rsidRPr="00D75E3D">
        <w:rPr>
          <w:rFonts w:hint="eastAsia"/>
        </w:rPr>
        <w:t>和《平等权利法》</w:t>
      </w:r>
      <w:r w:rsidR="00D75E3D" w:rsidRPr="00D75E3D">
        <w:rPr>
          <w:rFonts w:hint="eastAsia"/>
        </w:rPr>
        <w:t>(1990</w:t>
      </w:r>
      <w:r w:rsidR="00D75E3D" w:rsidRPr="00D75E3D">
        <w:rPr>
          <w:rFonts w:hint="eastAsia"/>
        </w:rPr>
        <w:t>年</w:t>
      </w:r>
      <w:r w:rsidR="00D75E3D" w:rsidRPr="00D75E3D">
        <w:rPr>
          <w:rFonts w:hint="eastAsia"/>
        </w:rPr>
        <w:t>)</w:t>
      </w:r>
      <w:r w:rsidR="00D75E3D" w:rsidRPr="00D75E3D">
        <w:rPr>
          <w:rFonts w:hint="eastAsia"/>
        </w:rPr>
        <w:t>中的歧视定义不符合《公约》第一条和第二条。</w:t>
      </w:r>
    </w:p>
    <w:p w14:paraId="625AF3D8" w14:textId="3E974AF6" w:rsidR="001713D3" w:rsidRPr="00BB0EE4" w:rsidRDefault="001713D3" w:rsidP="001713D3">
      <w:pPr>
        <w:pStyle w:val="SingleTxt"/>
        <w:rPr>
          <w:rFonts w:asciiTheme="majorBidi" w:eastAsia="黑体" w:hAnsiTheme="majorBidi" w:cstheme="majorBidi"/>
        </w:rPr>
      </w:pPr>
      <w:r w:rsidRPr="00BB0EE4">
        <w:rPr>
          <w:rFonts w:hint="eastAsia"/>
        </w:rPr>
        <w:t>14.</w:t>
      </w:r>
      <w:r w:rsidR="00AF66AE" w:rsidRPr="00BB0EE4">
        <w:tab/>
      </w:r>
      <w:r w:rsidRPr="00BB0EE4">
        <w:rPr>
          <w:rFonts w:asciiTheme="majorBidi" w:eastAsia="黑体" w:hAnsiTheme="majorBidi" w:cstheme="majorBidi"/>
        </w:rPr>
        <w:t>行预咨委会重申其先前的建议</w:t>
      </w:r>
      <w:r w:rsidR="00AD099C" w:rsidRPr="00BB0EE4">
        <w:rPr>
          <w:rFonts w:asciiTheme="majorBidi" w:eastAsia="黑体" w:hAnsiTheme="majorBidi" w:cstheme="majorBidi"/>
        </w:rPr>
        <w:t>(</w:t>
      </w:r>
      <w:r w:rsidRPr="00BB0EE4">
        <w:rPr>
          <w:rFonts w:asciiTheme="majorBidi" w:eastAsia="黑体" w:hAnsiTheme="majorBidi" w:cstheme="majorBidi"/>
        </w:rPr>
        <w:t>同上，第</w:t>
      </w:r>
      <w:r w:rsidRPr="00BB0EE4">
        <w:rPr>
          <w:rFonts w:asciiTheme="majorBidi" w:eastAsia="黑体" w:hAnsiTheme="majorBidi" w:cstheme="majorBidi"/>
        </w:rPr>
        <w:t>13</w:t>
      </w:r>
      <w:r w:rsidRPr="00BB0EE4">
        <w:rPr>
          <w:rFonts w:asciiTheme="majorBidi" w:eastAsia="黑体" w:hAnsiTheme="majorBidi" w:cstheme="majorBidi"/>
        </w:rPr>
        <w:t>段</w:t>
      </w:r>
      <w:r w:rsidR="00AD099C" w:rsidRPr="00BB0EE4">
        <w:rPr>
          <w:rFonts w:asciiTheme="majorBidi" w:eastAsia="黑体" w:hAnsiTheme="majorBidi" w:cstheme="majorBidi"/>
        </w:rPr>
        <w:t>)</w:t>
      </w:r>
      <w:r w:rsidRPr="00BB0EE4">
        <w:rPr>
          <w:rFonts w:asciiTheme="majorBidi" w:eastAsia="黑体" w:hAnsiTheme="majorBidi" w:cstheme="majorBidi"/>
        </w:rPr>
        <w:t>，缔约国根据《公约》第一条和第二条、委员会关于缔约国根据《公约》第二条承担的核心义务的第</w:t>
      </w:r>
      <w:r w:rsidRPr="00BB0EE4">
        <w:rPr>
          <w:rFonts w:asciiTheme="majorBidi" w:eastAsia="黑体" w:hAnsiTheme="majorBidi" w:cstheme="majorBidi"/>
        </w:rPr>
        <w:t>28</w:t>
      </w:r>
      <w:r w:rsidRPr="00BB0EE4">
        <w:rPr>
          <w:rFonts w:asciiTheme="majorBidi" w:eastAsia="黑体" w:hAnsiTheme="majorBidi" w:cstheme="majorBidi"/>
        </w:rPr>
        <w:t>号一般性建议</w:t>
      </w:r>
      <w:r w:rsidR="00AD099C" w:rsidRPr="00BB0EE4">
        <w:rPr>
          <w:rFonts w:asciiTheme="majorBidi" w:eastAsia="黑体" w:hAnsiTheme="majorBidi" w:cstheme="majorBidi"/>
        </w:rPr>
        <w:t>(</w:t>
      </w:r>
      <w:r w:rsidRPr="00BB0EE4">
        <w:rPr>
          <w:rFonts w:asciiTheme="majorBidi" w:eastAsia="黑体" w:hAnsiTheme="majorBidi" w:cstheme="majorBidi"/>
        </w:rPr>
        <w:t>2010</w:t>
      </w:r>
      <w:r w:rsidRPr="00BB0EE4">
        <w:rPr>
          <w:rFonts w:asciiTheme="majorBidi" w:eastAsia="黑体" w:hAnsiTheme="majorBidi" w:cstheme="majorBidi"/>
        </w:rPr>
        <w:t>年</w:t>
      </w:r>
      <w:r w:rsidR="00AD099C" w:rsidRPr="00BB0EE4">
        <w:rPr>
          <w:rFonts w:asciiTheme="majorBidi" w:eastAsia="黑体" w:hAnsiTheme="majorBidi" w:cstheme="majorBidi"/>
        </w:rPr>
        <w:t>)</w:t>
      </w:r>
      <w:r w:rsidRPr="00BB0EE4">
        <w:rPr>
          <w:rFonts w:asciiTheme="majorBidi" w:eastAsia="黑体" w:hAnsiTheme="majorBidi" w:cstheme="majorBidi"/>
        </w:rPr>
        <w:t>以及《可持续发展目标》具体目标</w:t>
      </w:r>
      <w:r w:rsidRPr="00BB0EE4">
        <w:rPr>
          <w:rFonts w:asciiTheme="majorBidi" w:eastAsia="黑体" w:hAnsiTheme="majorBidi" w:cstheme="majorBidi"/>
        </w:rPr>
        <w:t>5.1</w:t>
      </w:r>
      <w:r w:rsidR="00AD099C" w:rsidRPr="00BB0EE4">
        <w:rPr>
          <w:rFonts w:asciiTheme="majorBidi" w:eastAsia="黑体" w:hAnsiTheme="majorBidi" w:cstheme="majorBidi"/>
        </w:rPr>
        <w:t>(</w:t>
      </w:r>
      <w:r w:rsidRPr="00BB0EE4">
        <w:rPr>
          <w:rFonts w:asciiTheme="majorBidi" w:eastAsia="黑体" w:hAnsiTheme="majorBidi" w:cstheme="majorBidi"/>
        </w:rPr>
        <w:t>在全球消除对妇女和女童一切形式的歧视</w:t>
      </w:r>
      <w:r w:rsidR="00AD099C" w:rsidRPr="00BB0EE4">
        <w:rPr>
          <w:rFonts w:asciiTheme="majorBidi" w:eastAsia="黑体" w:hAnsiTheme="majorBidi" w:cstheme="majorBidi"/>
        </w:rPr>
        <w:t>)</w:t>
      </w:r>
      <w:r w:rsidRPr="00BB0EE4">
        <w:rPr>
          <w:rFonts w:asciiTheme="majorBidi" w:eastAsia="黑体" w:hAnsiTheme="majorBidi" w:cstheme="majorBidi"/>
        </w:rPr>
        <w:t>，加快对歧视妇女作出全面定义，定义须涵盖公、私领域的直接、间接和交叉形式的歧视。</w:t>
      </w:r>
    </w:p>
    <w:p w14:paraId="56499F27" w14:textId="3D5C1278" w:rsidR="001713D3" w:rsidRPr="00BB0EE4" w:rsidRDefault="001713D3" w:rsidP="001713D3">
      <w:pPr>
        <w:pStyle w:val="SingleTxt"/>
      </w:pPr>
      <w:r w:rsidRPr="00BB0EE4">
        <w:rPr>
          <w:rFonts w:asciiTheme="majorBidi" w:eastAsia="黑体" w:hAnsiTheme="majorBidi" w:cstheme="majorBidi"/>
        </w:rPr>
        <w:t>诉诸司法</w:t>
      </w:r>
    </w:p>
    <w:p w14:paraId="616B7468" w14:textId="0E5AE5E1" w:rsidR="001713D3" w:rsidRPr="00BB0EE4" w:rsidRDefault="001713D3" w:rsidP="001713D3">
      <w:pPr>
        <w:pStyle w:val="SingleTxt"/>
      </w:pPr>
      <w:r w:rsidRPr="00BB0EE4">
        <w:rPr>
          <w:rFonts w:hint="eastAsia"/>
        </w:rPr>
        <w:t>15.</w:t>
      </w:r>
      <w:r w:rsidRPr="00BB0EE4">
        <w:rPr>
          <w:rFonts w:hint="eastAsia"/>
        </w:rPr>
        <w:tab/>
      </w:r>
      <w:r w:rsidR="00E40438" w:rsidRPr="00E40438">
        <w:rPr>
          <w:rFonts w:hint="eastAsia"/>
        </w:rPr>
        <w:t>委员会欢迎妇女出任治安法官的人数最近有所增加，在缔约国所有</w:t>
      </w:r>
      <w:r w:rsidR="00E40438" w:rsidRPr="00E40438">
        <w:rPr>
          <w:rFonts w:hint="eastAsia"/>
        </w:rPr>
        <w:t>10</w:t>
      </w:r>
      <w:r w:rsidR="00E40438" w:rsidRPr="00E40438">
        <w:rPr>
          <w:rFonts w:hint="eastAsia"/>
        </w:rPr>
        <w:t>个行政区都设立了法院，并为</w:t>
      </w:r>
      <w:r w:rsidR="00E40438" w:rsidRPr="00E40438">
        <w:rPr>
          <w:rFonts w:hint="eastAsia"/>
        </w:rPr>
        <w:t>4</w:t>
      </w:r>
      <w:r w:rsidR="00E40438" w:rsidRPr="00E40438">
        <w:rPr>
          <w:rFonts w:hint="eastAsia"/>
        </w:rPr>
        <w:t>个区的法律援助诊所的运作提供了支持。然而，委员会关切地注意到，由于以下原因，妇女在争取其权利方面继续面临困难：</w:t>
      </w:r>
    </w:p>
    <w:p w14:paraId="725DA06E" w14:textId="698E39DD" w:rsidR="001713D3" w:rsidRPr="00BB0EE4" w:rsidRDefault="00AF66AE"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1713D3" w:rsidRPr="00BB0EE4">
        <w:rPr>
          <w:rFonts w:hint="eastAsia"/>
        </w:rPr>
        <w:t>第</w:t>
      </w:r>
      <w:r w:rsidR="001713D3" w:rsidRPr="00BB0EE4">
        <w:rPr>
          <w:rFonts w:hint="eastAsia"/>
        </w:rPr>
        <w:t>1</w:t>
      </w:r>
      <w:r w:rsidR="001713D3" w:rsidRPr="00BB0EE4">
        <w:rPr>
          <w:rFonts w:hint="eastAsia"/>
        </w:rPr>
        <w:t>、</w:t>
      </w:r>
      <w:r w:rsidR="001713D3" w:rsidRPr="00BB0EE4">
        <w:rPr>
          <w:rFonts w:hint="eastAsia"/>
        </w:rPr>
        <w:t>3</w:t>
      </w:r>
      <w:r w:rsidR="001713D3" w:rsidRPr="00BB0EE4">
        <w:rPr>
          <w:rFonts w:hint="eastAsia"/>
        </w:rPr>
        <w:t>和</w:t>
      </w:r>
      <w:r w:rsidR="001713D3" w:rsidRPr="00BB0EE4">
        <w:rPr>
          <w:rFonts w:hint="eastAsia"/>
        </w:rPr>
        <w:t>7</w:t>
      </w:r>
      <w:r w:rsidR="001713D3" w:rsidRPr="00BB0EE4">
        <w:rPr>
          <w:rFonts w:hint="eastAsia"/>
        </w:rPr>
        <w:t>至</w:t>
      </w:r>
      <w:r w:rsidR="001713D3" w:rsidRPr="00BB0EE4">
        <w:rPr>
          <w:rFonts w:hint="eastAsia"/>
        </w:rPr>
        <w:t>9</w:t>
      </w:r>
      <w:r w:rsidR="001713D3" w:rsidRPr="00BB0EE4">
        <w:rPr>
          <w:rFonts w:hint="eastAsia"/>
        </w:rPr>
        <w:t>区没有法律援助诊所，内陆地区离法院很远；</w:t>
      </w:r>
    </w:p>
    <w:p w14:paraId="0CE09653" w14:textId="72B3849B" w:rsidR="001713D3" w:rsidRPr="00BB0EE4" w:rsidRDefault="00AF66AE"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E40438" w:rsidRPr="00E40438">
        <w:rPr>
          <w:rFonts w:hint="eastAsia"/>
        </w:rPr>
        <w:t>法院案件积压；</w:t>
      </w:r>
    </w:p>
    <w:p w14:paraId="1EF39318" w14:textId="34ECF77D" w:rsidR="001713D3" w:rsidRPr="00BB0EE4" w:rsidRDefault="00AF66AE" w:rsidP="001713D3">
      <w:pPr>
        <w:pStyle w:val="SingleTxt"/>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E40438" w:rsidRPr="00E40438">
        <w:rPr>
          <w:rFonts w:hint="eastAsia"/>
        </w:rPr>
        <w:t>对法律和程序的认识有限，采取法律行动的手段不足，在低收入妇女以及农村和土著妇女之中尤然，对司法机构缺乏信任；</w:t>
      </w:r>
    </w:p>
    <w:p w14:paraId="015EC841" w14:textId="5363DB9E" w:rsidR="001713D3" w:rsidRPr="00BB0EE4" w:rsidRDefault="00AF66AE" w:rsidP="001713D3">
      <w:pPr>
        <w:pStyle w:val="SingleTxt"/>
      </w:pPr>
      <w:r w:rsidRPr="00BB0EE4">
        <w:tab/>
      </w:r>
      <w:r w:rsidR="00AD099C" w:rsidRPr="00BB0EE4">
        <w:rPr>
          <w:rFonts w:hint="eastAsia"/>
        </w:rPr>
        <w:t>(</w:t>
      </w:r>
      <w:r w:rsidR="001713D3" w:rsidRPr="00BB0EE4">
        <w:rPr>
          <w:rFonts w:hint="eastAsia"/>
        </w:rPr>
        <w:t>d</w:t>
      </w:r>
      <w:r w:rsidR="00AD099C" w:rsidRPr="00BB0EE4">
        <w:rPr>
          <w:rFonts w:hint="eastAsia"/>
        </w:rPr>
        <w:t>)</w:t>
      </w:r>
      <w:r w:rsidR="001713D3" w:rsidRPr="00BB0EE4">
        <w:rPr>
          <w:rFonts w:hint="eastAsia"/>
        </w:rPr>
        <w:tab/>
      </w:r>
      <w:r w:rsidR="00E40438" w:rsidRPr="00E40438">
        <w:rPr>
          <w:rFonts w:hint="eastAsia"/>
        </w:rPr>
        <w:t>有关在国家法院审案时援引《公约》的案件的信息匮乏。</w:t>
      </w:r>
    </w:p>
    <w:p w14:paraId="2C35127F" w14:textId="22335F2B" w:rsidR="001713D3" w:rsidRPr="00BB0EE4" w:rsidRDefault="001713D3" w:rsidP="001713D3">
      <w:pPr>
        <w:pStyle w:val="SingleTxt"/>
      </w:pPr>
      <w:r w:rsidRPr="00BB0EE4">
        <w:rPr>
          <w:rFonts w:hint="eastAsia"/>
        </w:rPr>
        <w:t>16.</w:t>
      </w:r>
      <w:r w:rsidRPr="00BB0EE4">
        <w:rPr>
          <w:rFonts w:hint="eastAsia"/>
        </w:rPr>
        <w:tab/>
      </w:r>
      <w:r w:rsidRPr="00BB0EE4">
        <w:rPr>
          <w:rFonts w:asciiTheme="majorBidi" w:eastAsia="黑体" w:hAnsiTheme="majorBidi" w:cstheme="majorBidi"/>
        </w:rPr>
        <w:t>根据关于妇女诉诸司法的第</w:t>
      </w:r>
      <w:hyperlink r:id="rId24" w:history="1">
        <w:r w:rsidRPr="00E05882">
          <w:rPr>
            <w:rStyle w:val="af4"/>
            <w:rFonts w:asciiTheme="majorBidi" w:eastAsia="黑体" w:hAnsiTheme="majorBidi" w:cstheme="majorBidi" w:hint="eastAsia"/>
          </w:rPr>
          <w:t>33</w:t>
        </w:r>
        <w:r w:rsidR="00AD099C" w:rsidRPr="00E05882">
          <w:rPr>
            <w:rStyle w:val="af4"/>
            <w:rFonts w:asciiTheme="majorBidi" w:eastAsia="黑体" w:hAnsiTheme="majorBidi" w:cstheme="majorBidi" w:hint="eastAsia"/>
          </w:rPr>
          <w:t>(</w:t>
        </w:r>
        <w:r w:rsidRPr="00E05882">
          <w:rPr>
            <w:rStyle w:val="af4"/>
            <w:rFonts w:asciiTheme="majorBidi" w:eastAsia="黑体" w:hAnsiTheme="majorBidi" w:cstheme="majorBidi" w:hint="eastAsia"/>
          </w:rPr>
          <w:t>2015</w:t>
        </w:r>
        <w:r w:rsidR="00AD099C" w:rsidRPr="00E05882">
          <w:rPr>
            <w:rStyle w:val="af4"/>
            <w:rFonts w:asciiTheme="majorBidi" w:eastAsia="黑体" w:hAnsiTheme="majorBidi" w:cstheme="majorBidi" w:hint="eastAsia"/>
          </w:rPr>
          <w:t>)</w:t>
        </w:r>
      </w:hyperlink>
      <w:r w:rsidRPr="00BB0EE4">
        <w:rPr>
          <w:rFonts w:asciiTheme="majorBidi" w:eastAsia="黑体" w:hAnsiTheme="majorBidi" w:cstheme="majorBidi"/>
        </w:rPr>
        <w:t>号一般性建议，委员会建议缔约国：</w:t>
      </w:r>
    </w:p>
    <w:p w14:paraId="0B13646A" w14:textId="12D7018E" w:rsidR="001713D3" w:rsidRPr="00BB0EE4" w:rsidRDefault="00AF66AE"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E40438" w:rsidRPr="00E40438">
        <w:rPr>
          <w:rFonts w:asciiTheme="majorBidi" w:eastAsia="黑体" w:hAnsiTheme="majorBidi" w:cstheme="majorBidi"/>
        </w:rPr>
        <w:t>为在第</w:t>
      </w:r>
      <w:r w:rsidR="00E40438" w:rsidRPr="00E40438">
        <w:rPr>
          <w:rFonts w:asciiTheme="majorBidi" w:eastAsia="黑体" w:hAnsiTheme="majorBidi" w:cstheme="majorBidi"/>
        </w:rPr>
        <w:t>1</w:t>
      </w:r>
      <w:r w:rsidR="00E40438" w:rsidRPr="00E40438">
        <w:rPr>
          <w:rFonts w:asciiTheme="majorBidi" w:eastAsia="黑体" w:hAnsiTheme="majorBidi" w:cstheme="majorBidi"/>
        </w:rPr>
        <w:t>、</w:t>
      </w:r>
      <w:r w:rsidR="00E40438" w:rsidRPr="00E40438">
        <w:rPr>
          <w:rFonts w:asciiTheme="majorBidi" w:eastAsia="黑体" w:hAnsiTheme="majorBidi" w:cstheme="majorBidi"/>
        </w:rPr>
        <w:t>3</w:t>
      </w:r>
      <w:r w:rsidR="00E40438" w:rsidRPr="00E40438">
        <w:rPr>
          <w:rFonts w:asciiTheme="majorBidi" w:eastAsia="黑体" w:hAnsiTheme="majorBidi" w:cstheme="majorBidi"/>
        </w:rPr>
        <w:t>和</w:t>
      </w:r>
      <w:r w:rsidR="00E40438" w:rsidRPr="00E40438">
        <w:rPr>
          <w:rFonts w:asciiTheme="majorBidi" w:eastAsia="黑体" w:hAnsiTheme="majorBidi" w:cstheme="majorBidi"/>
        </w:rPr>
        <w:t>7</w:t>
      </w:r>
      <w:r w:rsidR="00E40438" w:rsidRPr="00E40438">
        <w:rPr>
          <w:rFonts w:asciiTheme="majorBidi" w:eastAsia="黑体" w:hAnsiTheme="majorBidi" w:cstheme="majorBidi"/>
        </w:rPr>
        <w:t>至</w:t>
      </w:r>
      <w:r w:rsidR="00E40438" w:rsidRPr="00E40438">
        <w:rPr>
          <w:rFonts w:asciiTheme="majorBidi" w:eastAsia="黑体" w:hAnsiTheme="majorBidi" w:cstheme="majorBidi"/>
        </w:rPr>
        <w:t>9</w:t>
      </w:r>
      <w:r w:rsidR="00E40438" w:rsidRPr="00E40438">
        <w:rPr>
          <w:rFonts w:asciiTheme="majorBidi" w:eastAsia="黑体" w:hAnsiTheme="majorBidi" w:cstheme="majorBidi"/>
        </w:rPr>
        <w:t>区建立法律援助诊所分配足够的资源，确保缔约国所有诊所有效运作，并在内陆地区建立流动法院；</w:t>
      </w:r>
    </w:p>
    <w:p w14:paraId="01FFE00F" w14:textId="70A83872" w:rsidR="001713D3" w:rsidRPr="00BB0EE4" w:rsidRDefault="00AF66AE"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E40438" w:rsidRPr="00E40438">
        <w:rPr>
          <w:rFonts w:asciiTheme="majorBidi" w:eastAsia="黑体" w:hAnsiTheme="majorBidi" w:cstheme="majorBidi"/>
        </w:rPr>
        <w:t>通过提高认识，包括以当地语言宣传《公约》和国家法律赋予她们的权利以及帮助她们利用法律程序的现有法律补救措施和支持，鼓励妇女在权利受到侵犯时，向主管当局求助；</w:t>
      </w:r>
    </w:p>
    <w:p w14:paraId="50435B5B" w14:textId="27D6A8EC" w:rsidR="001713D3" w:rsidRPr="00BB0EE4" w:rsidRDefault="00AF66AE" w:rsidP="001713D3">
      <w:pPr>
        <w:pStyle w:val="SingleTxt"/>
        <w:rPr>
          <w:rFonts w:asciiTheme="majorBidi" w:eastAsia="黑体" w:hAnsiTheme="majorBidi" w:cstheme="majorBidi"/>
        </w:rPr>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E40438" w:rsidRPr="00E40438">
        <w:rPr>
          <w:rFonts w:asciiTheme="majorBidi" w:eastAsia="黑体" w:hAnsiTheme="majorBidi" w:cstheme="majorBidi"/>
        </w:rPr>
        <w:t>确保将《公约》和委员会的一般性建议作为对司法人员、律师、检察官和警官进行强制性培训的组成部分，以便根据</w:t>
      </w:r>
      <w:r w:rsidR="00E40438" w:rsidRPr="00E40438">
        <w:rPr>
          <w:rFonts w:asciiTheme="majorBidi" w:eastAsia="黑体" w:hAnsiTheme="majorBidi" w:cstheme="majorBidi"/>
        </w:rPr>
        <w:t>2015</w:t>
      </w:r>
      <w:r w:rsidR="00E40438" w:rsidRPr="00E40438">
        <w:rPr>
          <w:rFonts w:asciiTheme="majorBidi" w:eastAsia="黑体" w:hAnsiTheme="majorBidi" w:cstheme="majorBidi"/>
        </w:rPr>
        <w:t>年</w:t>
      </w:r>
      <w:r w:rsidR="00E40438" w:rsidRPr="00E40438">
        <w:rPr>
          <w:rFonts w:asciiTheme="majorBidi" w:eastAsia="黑体" w:hAnsiTheme="majorBidi" w:cstheme="majorBidi"/>
        </w:rPr>
        <w:t>1</w:t>
      </w:r>
      <w:r w:rsidR="00E40438" w:rsidRPr="00E40438">
        <w:rPr>
          <w:rFonts w:asciiTheme="majorBidi" w:eastAsia="黑体" w:hAnsiTheme="majorBidi" w:cstheme="majorBidi"/>
        </w:rPr>
        <w:t>月对缔约国进行普遍定期审议期间所作的承诺，牢固建立支持妇女平等和不歧视的法律文化</w:t>
      </w:r>
      <w:r w:rsidR="00E40438" w:rsidRPr="00E40438">
        <w:rPr>
          <w:rFonts w:asciiTheme="majorBidi" w:eastAsia="黑体" w:hAnsiTheme="majorBidi" w:cstheme="majorBidi"/>
        </w:rPr>
        <w:t>(</w:t>
      </w:r>
      <w:hyperlink r:id="rId25" w:history="1">
        <w:r w:rsidR="00E40438" w:rsidRPr="00E05882">
          <w:rPr>
            <w:rStyle w:val="af4"/>
            <w:rFonts w:asciiTheme="majorBidi" w:eastAsia="黑体" w:hAnsiTheme="majorBidi" w:cstheme="majorBidi" w:hint="eastAsia"/>
          </w:rPr>
          <w:t>A/HRC/29/16</w:t>
        </w:r>
      </w:hyperlink>
      <w:r w:rsidR="00E40438" w:rsidRPr="00E40438">
        <w:rPr>
          <w:rFonts w:asciiTheme="majorBidi" w:eastAsia="黑体" w:hAnsiTheme="majorBidi" w:cstheme="majorBidi"/>
        </w:rPr>
        <w:t>，第</w:t>
      </w:r>
      <w:r w:rsidR="00E40438" w:rsidRPr="00E40438">
        <w:rPr>
          <w:rFonts w:asciiTheme="majorBidi" w:eastAsia="黑体" w:hAnsiTheme="majorBidi" w:cstheme="majorBidi"/>
        </w:rPr>
        <w:t>130.16</w:t>
      </w:r>
      <w:r w:rsidR="00E40438" w:rsidRPr="00E40438">
        <w:rPr>
          <w:rFonts w:asciiTheme="majorBidi" w:eastAsia="黑体" w:hAnsiTheme="majorBidi" w:cstheme="majorBidi"/>
        </w:rPr>
        <w:t>段</w:t>
      </w:r>
      <w:r w:rsidR="00E40438" w:rsidRPr="00E40438">
        <w:rPr>
          <w:rFonts w:asciiTheme="majorBidi" w:eastAsia="黑体" w:hAnsiTheme="majorBidi" w:cstheme="majorBidi"/>
        </w:rPr>
        <w:t>)</w:t>
      </w:r>
      <w:r w:rsidR="00E40438" w:rsidRPr="00E40438">
        <w:rPr>
          <w:rFonts w:asciiTheme="majorBidi" w:eastAsia="黑体" w:hAnsiTheme="majorBidi" w:cstheme="majorBidi"/>
        </w:rPr>
        <w:t>。</w:t>
      </w:r>
    </w:p>
    <w:p w14:paraId="799C00E8" w14:textId="77777777" w:rsidR="00AC0CC7" w:rsidRDefault="00AC0CC7">
      <w:pPr>
        <w:spacing w:line="240" w:lineRule="auto"/>
        <w:jc w:val="left"/>
        <w:rPr>
          <w:rFonts w:asciiTheme="majorBidi" w:eastAsia="黑体" w:hAnsiTheme="majorBidi" w:cstheme="majorBidi"/>
        </w:rPr>
      </w:pPr>
      <w:r>
        <w:rPr>
          <w:rFonts w:asciiTheme="majorBidi" w:eastAsia="黑体" w:hAnsiTheme="majorBidi" w:cstheme="majorBidi"/>
        </w:rPr>
        <w:br w:type="page"/>
      </w:r>
    </w:p>
    <w:p w14:paraId="43148139" w14:textId="2B9476BD" w:rsidR="001713D3" w:rsidRPr="00BB0EE4" w:rsidRDefault="001713D3" w:rsidP="001713D3">
      <w:pPr>
        <w:pStyle w:val="SingleTxt"/>
      </w:pPr>
      <w:r w:rsidRPr="00BB0EE4">
        <w:rPr>
          <w:rFonts w:asciiTheme="majorBidi" w:eastAsia="黑体" w:hAnsiTheme="majorBidi" w:cstheme="majorBidi"/>
        </w:rPr>
        <w:lastRenderedPageBreak/>
        <w:t>提高妇女地位国家机构</w:t>
      </w:r>
    </w:p>
    <w:p w14:paraId="04AE41A0" w14:textId="77777777" w:rsidR="001713D3" w:rsidRPr="00BB0EE4" w:rsidRDefault="001713D3" w:rsidP="001713D3">
      <w:pPr>
        <w:pStyle w:val="SingleTxt"/>
      </w:pPr>
      <w:r w:rsidRPr="00BB0EE4">
        <w:rPr>
          <w:rFonts w:hint="eastAsia"/>
        </w:rPr>
        <w:t>17.</w:t>
      </w:r>
      <w:r w:rsidRPr="00BB0EE4">
        <w:rPr>
          <w:rFonts w:hint="eastAsia"/>
        </w:rPr>
        <w:tab/>
      </w:r>
      <w:r w:rsidRPr="00BB0EE4">
        <w:rPr>
          <w:rFonts w:hint="eastAsia"/>
        </w:rPr>
        <w:t>委员会关切地注意到：</w:t>
      </w:r>
    </w:p>
    <w:p w14:paraId="2C184967" w14:textId="5857532D" w:rsidR="001713D3" w:rsidRPr="00BB0EE4" w:rsidRDefault="00AF66AE"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E40438" w:rsidRPr="00E40438">
        <w:rPr>
          <w:rFonts w:hint="eastAsia"/>
        </w:rPr>
        <w:t>分配给性别事务局的人力、技术和财政资源有限，其工作人员所掌握的、针对性别问题的专门知识有限，妨碍了其有效协调性别平等行动、将性别观点纳入政府政策主流以及采取性别反应预算编制举措的能力；</w:t>
      </w:r>
    </w:p>
    <w:p w14:paraId="3AC4C9B0" w14:textId="713DEBDE" w:rsidR="001713D3" w:rsidRPr="00BB0EE4" w:rsidRDefault="00AF66AE"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E40438" w:rsidRPr="00E40438">
        <w:rPr>
          <w:rFonts w:hint="eastAsia"/>
        </w:rPr>
        <w:t>普遍缺乏必要的指标和按性别分列的数据，无法对旨在促进妇女像男子一样平等享有人权的政策和方案进行有效影响评估。</w:t>
      </w:r>
    </w:p>
    <w:p w14:paraId="2A7A338A" w14:textId="77777777" w:rsidR="001713D3" w:rsidRPr="00BB0EE4" w:rsidRDefault="001713D3" w:rsidP="001713D3">
      <w:pPr>
        <w:pStyle w:val="SingleTxt"/>
      </w:pPr>
      <w:r w:rsidRPr="00BB0EE4">
        <w:rPr>
          <w:rFonts w:hint="eastAsia"/>
        </w:rPr>
        <w:t>18.</w:t>
      </w:r>
      <w:r w:rsidRPr="00BB0EE4">
        <w:rPr>
          <w:rFonts w:hint="eastAsia"/>
        </w:rPr>
        <w:tab/>
      </w:r>
      <w:r w:rsidRPr="00BB0EE4">
        <w:rPr>
          <w:rFonts w:asciiTheme="majorBidi" w:eastAsia="黑体" w:hAnsiTheme="majorBidi" w:cstheme="majorBidi"/>
        </w:rPr>
        <w:t>委员会回顾《北京行动纲要》中的指导意见，尤其是关于国家机构有效运作的必要条件的指导意见，建议缔约国：</w:t>
      </w:r>
    </w:p>
    <w:p w14:paraId="2D17FD5D" w14:textId="7AF96F98" w:rsidR="001713D3" w:rsidRPr="00BB0EE4" w:rsidRDefault="00AF66AE"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BC5631" w:rsidRPr="00BC5631">
        <w:rPr>
          <w:rFonts w:asciiTheme="majorBidi" w:eastAsia="黑体" w:hAnsiTheme="majorBidi" w:cstheme="majorBidi"/>
        </w:rPr>
        <w:t>增加分配给性别事务局的人力、技术和财政资源，提高其工作人员针对性别问题的专门知识，使其能够根据普遍定期审议期间所作的承诺，协调促进性别平等的努力，将性别平等纳入政府政策的主流，并采用性别反应预算编制</w:t>
      </w:r>
      <w:r w:rsidR="00BC5631" w:rsidRPr="00BC5631">
        <w:rPr>
          <w:rFonts w:asciiTheme="majorBidi" w:eastAsia="黑体" w:hAnsiTheme="majorBidi" w:cstheme="majorBidi"/>
        </w:rPr>
        <w:t>(</w:t>
      </w:r>
      <w:r w:rsidR="00BC5631" w:rsidRPr="00BC5631">
        <w:rPr>
          <w:rFonts w:asciiTheme="majorBidi" w:eastAsia="黑体" w:hAnsiTheme="majorBidi" w:cstheme="majorBidi"/>
        </w:rPr>
        <w:t>同上，第</w:t>
      </w:r>
      <w:r w:rsidR="00BC5631" w:rsidRPr="00BC5631">
        <w:rPr>
          <w:rFonts w:asciiTheme="majorBidi" w:eastAsia="黑体" w:hAnsiTheme="majorBidi" w:cstheme="majorBidi"/>
        </w:rPr>
        <w:t>130.9</w:t>
      </w:r>
      <w:r w:rsidR="00BC5631" w:rsidRPr="00BC5631">
        <w:rPr>
          <w:rFonts w:asciiTheme="majorBidi" w:eastAsia="黑体" w:hAnsiTheme="majorBidi" w:cstheme="majorBidi"/>
        </w:rPr>
        <w:t>段</w:t>
      </w:r>
      <w:r w:rsidR="00BC5631" w:rsidRPr="00BC5631">
        <w:rPr>
          <w:rFonts w:asciiTheme="majorBidi" w:eastAsia="黑体" w:hAnsiTheme="majorBidi" w:cstheme="majorBidi"/>
        </w:rPr>
        <w:t>)</w:t>
      </w:r>
      <w:r w:rsidR="00BC5631" w:rsidRPr="00BC5631">
        <w:rPr>
          <w:rFonts w:asciiTheme="majorBidi" w:eastAsia="黑体" w:hAnsiTheme="majorBidi" w:cstheme="majorBidi"/>
        </w:rPr>
        <w:t>；</w:t>
      </w:r>
    </w:p>
    <w:p w14:paraId="0C5FB686" w14:textId="5BF0B0BC" w:rsidR="001713D3" w:rsidRPr="00BB0EE4" w:rsidRDefault="00AF66AE" w:rsidP="001713D3">
      <w:pPr>
        <w:pStyle w:val="SingleTxt"/>
        <w:rPr>
          <w:rFonts w:asciiTheme="majorBidi" w:eastAsia="黑体" w:hAnsiTheme="majorBidi" w:cstheme="majorBidi"/>
        </w:rPr>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1713D3" w:rsidRPr="00BB0EE4">
        <w:rPr>
          <w:rFonts w:asciiTheme="majorBidi" w:eastAsia="黑体" w:hAnsiTheme="majorBidi" w:cstheme="majorBidi"/>
        </w:rPr>
        <w:t>界定所有性别平等目标的指标，包括国家性别和社会包容政策及其行动计划的指标，加强统计局系统收集按性别、年龄、残疾、族裔、区域和社会经济背景分类的数据的能力，以评估实现这些目标的进展，并在下一次定期报告中评估进展情况。</w:t>
      </w:r>
    </w:p>
    <w:p w14:paraId="4EE9EF12" w14:textId="300F588B" w:rsidR="001713D3" w:rsidRPr="00BB0EE4" w:rsidRDefault="001713D3" w:rsidP="001713D3">
      <w:pPr>
        <w:pStyle w:val="SingleTxt"/>
        <w:rPr>
          <w:rFonts w:asciiTheme="majorBidi" w:eastAsia="黑体" w:hAnsiTheme="majorBidi" w:cstheme="majorBidi"/>
        </w:rPr>
      </w:pPr>
      <w:r w:rsidRPr="00BB0EE4">
        <w:rPr>
          <w:rFonts w:asciiTheme="majorBidi" w:eastAsia="黑体" w:hAnsiTheme="majorBidi" w:cstheme="majorBidi"/>
        </w:rPr>
        <w:t>促进和保护人权的国家机构</w:t>
      </w:r>
    </w:p>
    <w:p w14:paraId="7F856ECF" w14:textId="2AC259A9" w:rsidR="001713D3" w:rsidRPr="00BB0EE4" w:rsidRDefault="001713D3" w:rsidP="001713D3">
      <w:pPr>
        <w:pStyle w:val="SingleTxt"/>
      </w:pPr>
      <w:r w:rsidRPr="00BB0EE4">
        <w:rPr>
          <w:rFonts w:hint="eastAsia"/>
        </w:rPr>
        <w:t>19.</w:t>
      </w:r>
      <w:r w:rsidRPr="00BB0EE4">
        <w:rPr>
          <w:rFonts w:hint="eastAsia"/>
        </w:rPr>
        <w:tab/>
      </w:r>
      <w:r w:rsidR="00BC5631" w:rsidRPr="00BC5631">
        <w:rPr>
          <w:rFonts w:hint="eastAsia"/>
        </w:rPr>
        <w:t>令委员会感到关切的是，人权委员会主席的职位仍然空缺，而且，尽管在普遍定期审议期间作出了承诺，但该委员会的运作不符合关于促进和保护人权的国家机构的地位的原则</w:t>
      </w:r>
      <w:r w:rsidR="00BC5631" w:rsidRPr="00BC5631">
        <w:rPr>
          <w:rFonts w:hint="eastAsia"/>
        </w:rPr>
        <w:t>(</w:t>
      </w:r>
      <w:r w:rsidR="00BC5631" w:rsidRPr="00BC5631">
        <w:rPr>
          <w:rFonts w:hint="eastAsia"/>
        </w:rPr>
        <w:t>《巴黎原则》</w:t>
      </w:r>
      <w:r w:rsidR="00BC5631" w:rsidRPr="00BC5631">
        <w:rPr>
          <w:rFonts w:hint="eastAsia"/>
        </w:rPr>
        <w:t>)(</w:t>
      </w:r>
      <w:r w:rsidR="00BC5631" w:rsidRPr="00BC5631">
        <w:rPr>
          <w:rFonts w:hint="eastAsia"/>
        </w:rPr>
        <w:t>同上，第</w:t>
      </w:r>
      <w:r w:rsidR="00BC5631" w:rsidRPr="00BC5631">
        <w:rPr>
          <w:rFonts w:hint="eastAsia"/>
        </w:rPr>
        <w:t>130.6</w:t>
      </w:r>
      <w:r w:rsidR="00BC5631" w:rsidRPr="00BC5631">
        <w:rPr>
          <w:rFonts w:hint="eastAsia"/>
        </w:rPr>
        <w:t>段</w:t>
      </w:r>
      <w:r w:rsidR="00BC5631" w:rsidRPr="00BC5631">
        <w:rPr>
          <w:rFonts w:hint="eastAsia"/>
        </w:rPr>
        <w:t>)</w:t>
      </w:r>
      <w:r w:rsidR="00BC5631" w:rsidRPr="00BC5631">
        <w:rPr>
          <w:rFonts w:hint="eastAsia"/>
        </w:rPr>
        <w:t>。</w:t>
      </w:r>
    </w:p>
    <w:p w14:paraId="3CF90345" w14:textId="5EF5EF98" w:rsidR="001713D3" w:rsidRPr="00BB0EE4" w:rsidRDefault="001713D3" w:rsidP="001713D3">
      <w:pPr>
        <w:pStyle w:val="SingleTxt"/>
        <w:rPr>
          <w:rFonts w:asciiTheme="majorBidi" w:eastAsia="黑体" w:hAnsiTheme="majorBidi" w:cstheme="majorBidi"/>
        </w:rPr>
      </w:pPr>
      <w:r w:rsidRPr="00BB0EE4">
        <w:rPr>
          <w:rFonts w:hint="eastAsia"/>
        </w:rPr>
        <w:t>20.</w:t>
      </w:r>
      <w:r w:rsidR="00AF66AE" w:rsidRPr="00BB0EE4">
        <w:tab/>
      </w:r>
      <w:r w:rsidR="00BC5631" w:rsidRPr="00BC5631">
        <w:rPr>
          <w:rFonts w:asciiTheme="majorBidi" w:eastAsia="黑体" w:hAnsiTheme="majorBidi" w:cstheme="majorBidi"/>
        </w:rPr>
        <w:t>委员会建议缔约国在明确的时间框架内委任人权委员会主席，采取一切必要措施，确保该委员会按照《巴黎原则》运作，并为其分配足够的人力、财力和技术资源，以履行其任务，特别是促进妇女权利和性别平等的任务。委员会还建议缔约国鼓励该委员会在投入运作后，即向国家人权机构全球联盟申请认证。</w:t>
      </w:r>
    </w:p>
    <w:p w14:paraId="37FF4283" w14:textId="786544F0" w:rsidR="001713D3" w:rsidRPr="00BB0EE4" w:rsidRDefault="001713D3" w:rsidP="001713D3">
      <w:pPr>
        <w:pStyle w:val="SingleTxt"/>
        <w:rPr>
          <w:rFonts w:asciiTheme="majorBidi" w:eastAsia="黑体" w:hAnsiTheme="majorBidi" w:cstheme="majorBidi"/>
        </w:rPr>
      </w:pPr>
      <w:r w:rsidRPr="00BB0EE4">
        <w:rPr>
          <w:rFonts w:asciiTheme="majorBidi" w:eastAsia="黑体" w:hAnsiTheme="majorBidi" w:cstheme="majorBidi"/>
        </w:rPr>
        <w:t>暂行特别措施</w:t>
      </w:r>
    </w:p>
    <w:p w14:paraId="56A76A43" w14:textId="457D1F54" w:rsidR="001713D3" w:rsidRPr="00BB0EE4" w:rsidRDefault="001713D3" w:rsidP="001713D3">
      <w:pPr>
        <w:pStyle w:val="SingleTxt"/>
      </w:pPr>
      <w:r w:rsidRPr="00BB0EE4">
        <w:rPr>
          <w:rFonts w:hint="eastAsia"/>
        </w:rPr>
        <w:t>21.</w:t>
      </w:r>
      <w:r w:rsidRPr="00BB0EE4">
        <w:rPr>
          <w:rFonts w:hint="eastAsia"/>
        </w:rPr>
        <w:tab/>
      </w:r>
      <w:r w:rsidR="00BC5631" w:rsidRPr="00BC5631">
        <w:rPr>
          <w:rFonts w:hint="eastAsia"/>
        </w:rPr>
        <w:t>仍然令委员会感到关切的是，缔约国对暂行特别措施的使用和理解有限，无法启动必要的结构、社会和文化变革，以纠正今昔各种形式的、对妇女和女童的纵向、横向、直接和间接歧视并消除其影响。委员会提醒缔约国，这些措施必须有时限，并有别于为改善妇女和女童状况而采取的更持久的举措。</w:t>
      </w:r>
    </w:p>
    <w:p w14:paraId="6FA481E6" w14:textId="3C268A4D" w:rsidR="001713D3" w:rsidRPr="00BB0EE4" w:rsidRDefault="001713D3" w:rsidP="001713D3">
      <w:pPr>
        <w:pStyle w:val="SingleTxt"/>
        <w:rPr>
          <w:rFonts w:asciiTheme="majorBidi" w:eastAsia="黑体" w:hAnsiTheme="majorBidi" w:cstheme="majorBidi"/>
        </w:rPr>
      </w:pPr>
      <w:r w:rsidRPr="00BB0EE4">
        <w:rPr>
          <w:rFonts w:hint="eastAsia"/>
        </w:rPr>
        <w:t>22.</w:t>
      </w:r>
      <w:r w:rsidR="00AF66AE" w:rsidRPr="00BB0EE4">
        <w:tab/>
      </w:r>
      <w:r w:rsidR="00BC5631" w:rsidRPr="00BC5631">
        <w:rPr>
          <w:rFonts w:asciiTheme="majorBidi" w:eastAsia="黑体" w:hAnsiTheme="majorBidi" w:cstheme="majorBidi"/>
        </w:rPr>
        <w:t>根据《公约》第四条第</w:t>
      </w:r>
      <w:r w:rsidR="00BC5631" w:rsidRPr="00BC5631">
        <w:rPr>
          <w:rFonts w:asciiTheme="majorBidi" w:eastAsia="黑体" w:hAnsiTheme="majorBidi" w:cstheme="majorBidi"/>
        </w:rPr>
        <w:t>1</w:t>
      </w:r>
      <w:r w:rsidR="00BC5631" w:rsidRPr="00BC5631">
        <w:rPr>
          <w:rFonts w:asciiTheme="majorBidi" w:eastAsia="黑体" w:hAnsiTheme="majorBidi" w:cstheme="majorBidi"/>
        </w:rPr>
        <w:t>款和委员会关于暂行特别措施的第</w:t>
      </w:r>
      <w:hyperlink r:id="rId26" w:history="1">
        <w:r w:rsidR="00BC5631" w:rsidRPr="00E05882">
          <w:rPr>
            <w:rStyle w:val="af4"/>
            <w:rFonts w:asciiTheme="majorBidi" w:eastAsia="黑体" w:hAnsiTheme="majorBidi" w:cstheme="majorBidi" w:hint="eastAsia"/>
          </w:rPr>
          <w:t>25(2004)</w:t>
        </w:r>
      </w:hyperlink>
      <w:r w:rsidR="00BC5631" w:rsidRPr="00BC5631">
        <w:rPr>
          <w:rFonts w:asciiTheme="majorBidi" w:eastAsia="黑体" w:hAnsiTheme="majorBidi" w:cstheme="majorBidi"/>
        </w:rPr>
        <w:t>号一般性建议，委员会回顾其先前的结论性意见</w:t>
      </w:r>
      <w:r w:rsidR="00BC5631" w:rsidRPr="00BC5631">
        <w:rPr>
          <w:rFonts w:asciiTheme="majorBidi" w:eastAsia="黑体" w:hAnsiTheme="majorBidi" w:cstheme="majorBidi"/>
        </w:rPr>
        <w:t>(</w:t>
      </w:r>
      <w:hyperlink r:id="rId27" w:history="1">
        <w:r w:rsidR="00BC5631" w:rsidRPr="00E05882">
          <w:rPr>
            <w:rStyle w:val="af4"/>
            <w:rFonts w:asciiTheme="majorBidi" w:eastAsia="黑体" w:hAnsiTheme="majorBidi" w:cstheme="majorBidi" w:hint="eastAsia"/>
          </w:rPr>
          <w:t>CEDAW/C/GUY/CO/7-8</w:t>
        </w:r>
      </w:hyperlink>
      <w:r w:rsidR="00BC5631" w:rsidRPr="00BC5631">
        <w:rPr>
          <w:rFonts w:asciiTheme="majorBidi" w:eastAsia="黑体" w:hAnsiTheme="majorBidi" w:cstheme="majorBidi"/>
        </w:rPr>
        <w:t>，第</w:t>
      </w:r>
      <w:r w:rsidR="00BC5631" w:rsidRPr="00BC5631">
        <w:rPr>
          <w:rFonts w:asciiTheme="majorBidi" w:eastAsia="黑体" w:hAnsiTheme="majorBidi" w:cstheme="majorBidi"/>
        </w:rPr>
        <w:t>19</w:t>
      </w:r>
      <w:r w:rsidR="00BC5631" w:rsidRPr="00BC5631">
        <w:rPr>
          <w:rFonts w:asciiTheme="majorBidi" w:eastAsia="黑体" w:hAnsiTheme="majorBidi" w:cstheme="majorBidi"/>
        </w:rPr>
        <w:t>段</w:t>
      </w:r>
      <w:r w:rsidR="00BC5631" w:rsidRPr="00BC5631">
        <w:rPr>
          <w:rFonts w:asciiTheme="majorBidi" w:eastAsia="黑体" w:hAnsiTheme="majorBidi" w:cstheme="majorBidi"/>
        </w:rPr>
        <w:t>)</w:t>
      </w:r>
      <w:r w:rsidR="00BC5631" w:rsidRPr="00BC5631">
        <w:rPr>
          <w:rFonts w:asciiTheme="majorBidi" w:eastAsia="黑体" w:hAnsiTheme="majorBidi" w:cstheme="majorBidi"/>
        </w:rPr>
        <w:t>并建议缔约国采取暂行特别措施，例如根据有时限的目标提升配额和基准，以便在《公约》所涵盖的、但妇女任职人数不足或处境不利的所有领域，加速实现妇女</w:t>
      </w:r>
      <w:r w:rsidR="00BC5631">
        <w:rPr>
          <w:rFonts w:asciiTheme="majorBidi" w:eastAsia="黑体" w:hAnsiTheme="majorBidi" w:cstheme="majorBidi" w:hint="eastAsia"/>
        </w:rPr>
        <w:t>(</w:t>
      </w:r>
      <w:r w:rsidR="00BC5631" w:rsidRPr="00BC5631">
        <w:rPr>
          <w:rFonts w:asciiTheme="majorBidi" w:eastAsia="黑体" w:hAnsiTheme="majorBidi" w:cstheme="majorBidi"/>
        </w:rPr>
        <w:t>特别是土著妇女、残疾妇女和受气候变化影响的妇女</w:t>
      </w:r>
      <w:r w:rsidR="00BC5631">
        <w:rPr>
          <w:rFonts w:asciiTheme="majorBidi" w:eastAsia="黑体" w:hAnsiTheme="majorBidi" w:cstheme="majorBidi"/>
        </w:rPr>
        <w:t>)</w:t>
      </w:r>
      <w:r w:rsidR="00BC5631" w:rsidRPr="00BC5631">
        <w:rPr>
          <w:rFonts w:asciiTheme="majorBidi" w:eastAsia="黑体" w:hAnsiTheme="majorBidi" w:cstheme="majorBidi"/>
        </w:rPr>
        <w:t>的实质性平等。</w:t>
      </w:r>
    </w:p>
    <w:p w14:paraId="15185489" w14:textId="73C33AAA" w:rsidR="001713D3" w:rsidRPr="00BB0EE4" w:rsidRDefault="001713D3" w:rsidP="001713D3">
      <w:pPr>
        <w:pStyle w:val="SingleTxt"/>
      </w:pPr>
      <w:r w:rsidRPr="00BB0EE4">
        <w:rPr>
          <w:rFonts w:asciiTheme="majorBidi" w:eastAsia="黑体" w:hAnsiTheme="majorBidi" w:cstheme="majorBidi"/>
        </w:rPr>
        <w:t>陈规定型观念和有害习俗</w:t>
      </w:r>
    </w:p>
    <w:p w14:paraId="616FC889" w14:textId="2FEB52B9" w:rsidR="001713D3" w:rsidRPr="00BB0EE4" w:rsidRDefault="001713D3" w:rsidP="001713D3">
      <w:pPr>
        <w:pStyle w:val="SingleTxt"/>
      </w:pPr>
      <w:r w:rsidRPr="00BB0EE4">
        <w:rPr>
          <w:rFonts w:hint="eastAsia"/>
        </w:rPr>
        <w:t>23.</w:t>
      </w:r>
      <w:r w:rsidRPr="00BB0EE4">
        <w:rPr>
          <w:rFonts w:hint="eastAsia"/>
        </w:rPr>
        <w:tab/>
      </w:r>
      <w:r w:rsidR="00681989" w:rsidRPr="00681989">
        <w:rPr>
          <w:rFonts w:hint="eastAsia"/>
        </w:rPr>
        <w:t>委员会欢迎性别事务局采取提高对性别平等认识的举措，包括在内陆地区采取举措。但委员会关切地注意到以下方面：</w:t>
      </w:r>
    </w:p>
    <w:p w14:paraId="186D1586" w14:textId="104D8562" w:rsidR="001713D3" w:rsidRPr="00BB0EE4" w:rsidRDefault="00AF66AE"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681989" w:rsidRPr="00681989">
        <w:rPr>
          <w:rFonts w:hint="eastAsia"/>
        </w:rPr>
        <w:t>缔约国持续存在歧视性的性别和基于性别的陈规定型观念和男女之间的社会不平等，以及家长制权力结构；这些现象又因媒体和广告而得以长久存在；</w:t>
      </w:r>
    </w:p>
    <w:p w14:paraId="2BDF82C8" w14:textId="74C163BA" w:rsidR="001713D3" w:rsidRPr="00BB0EE4" w:rsidRDefault="00AF66AE"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681989" w:rsidRPr="00681989">
        <w:rPr>
          <w:rFonts w:hint="eastAsia"/>
        </w:rPr>
        <w:t>男女之间不平等的家庭和家庭责任分工给妇女，特别是单身母亲造成了过重的负担；</w:t>
      </w:r>
    </w:p>
    <w:p w14:paraId="38A908F9" w14:textId="389A269F" w:rsidR="001713D3" w:rsidRPr="00BB0EE4" w:rsidRDefault="00AF66AE" w:rsidP="001713D3">
      <w:pPr>
        <w:pStyle w:val="SingleTxt"/>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681989" w:rsidRPr="00681989">
        <w:rPr>
          <w:rFonts w:hint="eastAsia"/>
        </w:rPr>
        <w:t>缔约国</w:t>
      </w:r>
      <w:r w:rsidR="00681989" w:rsidRPr="00681989">
        <w:rPr>
          <w:rFonts w:hint="eastAsia"/>
        </w:rPr>
        <w:t>27%</w:t>
      </w:r>
      <w:r w:rsidR="00681989" w:rsidRPr="00681989">
        <w:rPr>
          <w:rFonts w:hint="eastAsia"/>
        </w:rPr>
        <w:t>的女性未满</w:t>
      </w:r>
      <w:r w:rsidR="00681989" w:rsidRPr="00681989">
        <w:rPr>
          <w:rFonts w:hint="eastAsia"/>
        </w:rPr>
        <w:t>18</w:t>
      </w:r>
      <w:r w:rsidR="00681989" w:rsidRPr="00681989">
        <w:rPr>
          <w:rFonts w:hint="eastAsia"/>
        </w:rPr>
        <w:t>岁就结婚，这种婚姻获得司法部门批准，是合法的；童婚和（或）强迫婚姻仍然盛行。</w:t>
      </w:r>
    </w:p>
    <w:p w14:paraId="47CA1BE3" w14:textId="4535C01B" w:rsidR="001713D3" w:rsidRPr="00BB0EE4" w:rsidRDefault="001713D3" w:rsidP="001713D3">
      <w:pPr>
        <w:pStyle w:val="SingleTxt"/>
      </w:pPr>
      <w:r w:rsidRPr="00BB0EE4">
        <w:rPr>
          <w:rFonts w:hint="eastAsia"/>
        </w:rPr>
        <w:t>24.</w:t>
      </w:r>
      <w:r w:rsidR="00AF66AE" w:rsidRPr="00BB0EE4">
        <w:tab/>
      </w:r>
      <w:r w:rsidRPr="00114B45">
        <w:rPr>
          <w:rFonts w:asciiTheme="majorBidi" w:eastAsia="黑体" w:hAnsiTheme="majorBidi" w:cstheme="majorBidi"/>
        </w:rPr>
        <w:t>委员会回顾其先前的结论性意见</w:t>
      </w:r>
      <w:r w:rsidR="00AD099C" w:rsidRPr="00114B45">
        <w:rPr>
          <w:rFonts w:asciiTheme="majorBidi" w:eastAsia="黑体" w:hAnsiTheme="majorBidi" w:cstheme="majorBidi"/>
        </w:rPr>
        <w:t>(</w:t>
      </w:r>
      <w:r w:rsidRPr="00114B45">
        <w:rPr>
          <w:rFonts w:asciiTheme="majorBidi" w:eastAsia="黑体" w:hAnsiTheme="majorBidi" w:cstheme="majorBidi"/>
        </w:rPr>
        <w:t>同上，第</w:t>
      </w:r>
      <w:r w:rsidRPr="00114B45">
        <w:rPr>
          <w:rFonts w:asciiTheme="majorBidi" w:eastAsia="黑体" w:hAnsiTheme="majorBidi" w:cstheme="majorBidi"/>
        </w:rPr>
        <w:t>39</w:t>
      </w:r>
      <w:r w:rsidRPr="00114B45">
        <w:rPr>
          <w:rFonts w:asciiTheme="majorBidi" w:eastAsia="黑体" w:hAnsiTheme="majorBidi" w:cstheme="majorBidi"/>
        </w:rPr>
        <w:t>段</w:t>
      </w:r>
      <w:r w:rsidR="00AD099C" w:rsidRPr="00114B45">
        <w:rPr>
          <w:rFonts w:asciiTheme="majorBidi" w:eastAsia="黑体" w:hAnsiTheme="majorBidi" w:cstheme="majorBidi"/>
        </w:rPr>
        <w:t>)</w:t>
      </w:r>
      <w:r w:rsidRPr="00114B45">
        <w:rPr>
          <w:rFonts w:asciiTheme="majorBidi" w:eastAsia="黑体" w:hAnsiTheme="majorBidi" w:cstheme="majorBidi"/>
        </w:rPr>
        <w:t>和可持续发展目标具体目标</w:t>
      </w:r>
      <w:r w:rsidRPr="00114B45">
        <w:rPr>
          <w:rFonts w:asciiTheme="majorBidi" w:eastAsia="黑体" w:hAnsiTheme="majorBidi" w:cstheme="majorBidi"/>
        </w:rPr>
        <w:t>5.3</w:t>
      </w:r>
      <w:r w:rsidR="00AD099C" w:rsidRPr="00114B45">
        <w:rPr>
          <w:rFonts w:asciiTheme="majorBidi" w:eastAsia="黑体" w:hAnsiTheme="majorBidi" w:cstheme="majorBidi"/>
        </w:rPr>
        <w:t>(</w:t>
      </w:r>
      <w:r w:rsidRPr="00114B45">
        <w:rPr>
          <w:rFonts w:asciiTheme="majorBidi" w:eastAsia="黑体" w:hAnsiTheme="majorBidi" w:cstheme="majorBidi"/>
        </w:rPr>
        <w:t>消除童婚、早婚、逼婚及割礼等一切伤害行为</w:t>
      </w:r>
      <w:r w:rsidR="00AD099C" w:rsidRPr="00114B45">
        <w:rPr>
          <w:rFonts w:asciiTheme="majorBidi" w:eastAsia="黑体" w:hAnsiTheme="majorBidi" w:cstheme="majorBidi"/>
        </w:rPr>
        <w:t>)</w:t>
      </w:r>
      <w:r w:rsidRPr="00114B45">
        <w:rPr>
          <w:rFonts w:asciiTheme="majorBidi" w:eastAsia="黑体" w:hAnsiTheme="majorBidi" w:cstheme="majorBidi"/>
        </w:rPr>
        <w:t>，并根据消除对妇女歧视委员会第</w:t>
      </w:r>
      <w:r w:rsidRPr="00114B45">
        <w:rPr>
          <w:rFonts w:asciiTheme="majorBidi" w:eastAsia="黑体" w:hAnsiTheme="majorBidi" w:cstheme="majorBidi"/>
        </w:rPr>
        <w:t>31</w:t>
      </w:r>
      <w:r w:rsidRPr="00114B45">
        <w:rPr>
          <w:rFonts w:asciiTheme="majorBidi" w:eastAsia="黑体" w:hAnsiTheme="majorBidi" w:cstheme="majorBidi"/>
        </w:rPr>
        <w:t>号联合一般性建议</w:t>
      </w:r>
      <w:r w:rsidRPr="00114B45">
        <w:rPr>
          <w:rFonts w:asciiTheme="majorBidi" w:eastAsia="黑体" w:hAnsiTheme="majorBidi" w:cstheme="majorBidi"/>
        </w:rPr>
        <w:t>/</w:t>
      </w:r>
      <w:r w:rsidRPr="00114B45">
        <w:rPr>
          <w:rFonts w:asciiTheme="majorBidi" w:eastAsia="黑体" w:hAnsiTheme="majorBidi" w:cstheme="majorBidi"/>
        </w:rPr>
        <w:t>儿童权利委员会有关有害习俗的第</w:t>
      </w:r>
      <w:r w:rsidRPr="00114B45">
        <w:rPr>
          <w:rFonts w:asciiTheme="majorBidi" w:eastAsia="黑体" w:hAnsiTheme="majorBidi" w:cstheme="majorBidi"/>
        </w:rPr>
        <w:t>18</w:t>
      </w:r>
      <w:r w:rsidRPr="00114B45">
        <w:rPr>
          <w:rFonts w:asciiTheme="majorBidi" w:eastAsia="黑体" w:hAnsiTheme="majorBidi" w:cstheme="majorBidi"/>
        </w:rPr>
        <w:t>号一般性意见</w:t>
      </w:r>
      <w:r w:rsidR="00AD099C" w:rsidRPr="00114B45">
        <w:rPr>
          <w:rFonts w:asciiTheme="majorBidi" w:eastAsia="黑体" w:hAnsiTheme="majorBidi" w:cstheme="majorBidi"/>
        </w:rPr>
        <w:t>(</w:t>
      </w:r>
      <w:r w:rsidRPr="00114B45">
        <w:rPr>
          <w:rFonts w:asciiTheme="majorBidi" w:eastAsia="黑体" w:hAnsiTheme="majorBidi" w:cstheme="majorBidi"/>
        </w:rPr>
        <w:t>2019</w:t>
      </w:r>
      <w:r w:rsidRPr="00114B45">
        <w:rPr>
          <w:rFonts w:asciiTheme="majorBidi" w:eastAsia="黑体" w:hAnsiTheme="majorBidi" w:cstheme="majorBidi"/>
        </w:rPr>
        <w:t>年</w:t>
      </w:r>
      <w:r w:rsidR="00AD099C" w:rsidRPr="00114B45">
        <w:rPr>
          <w:rFonts w:asciiTheme="majorBidi" w:eastAsia="黑体" w:hAnsiTheme="majorBidi" w:cstheme="majorBidi"/>
        </w:rPr>
        <w:t>)</w:t>
      </w:r>
      <w:r w:rsidRPr="00114B45">
        <w:rPr>
          <w:rFonts w:asciiTheme="majorBidi" w:eastAsia="黑体" w:hAnsiTheme="majorBidi" w:cstheme="majorBidi"/>
        </w:rPr>
        <w:t>，建议缔约国</w:t>
      </w:r>
      <w:r w:rsidR="004B346E" w:rsidRPr="00114B45">
        <w:rPr>
          <w:rFonts w:asciiTheme="majorBidi" w:eastAsia="黑体" w:hAnsiTheme="majorBidi" w:cstheme="majorBidi"/>
        </w:rPr>
        <w:t>：</w:t>
      </w:r>
    </w:p>
    <w:p w14:paraId="2F9CAEBB" w14:textId="3A037C48" w:rsidR="001713D3" w:rsidRPr="00BB0EE4" w:rsidRDefault="00AF66AE"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681989" w:rsidRPr="00114B45">
        <w:rPr>
          <w:rFonts w:asciiTheme="majorBidi" w:eastAsia="黑体" w:hAnsiTheme="majorBidi" w:cstheme="majorBidi"/>
        </w:rPr>
        <w:t>毫不拖延地通过其拟议的媒体政策，并加强提高认识活动，以消除关于妇女和男子在家庭和社会中的角色和责任的歧视性陈规定型观念，特别是针对城市和农村社区这样做；</w:t>
      </w:r>
    </w:p>
    <w:p w14:paraId="28E7F88D" w14:textId="2D947E52" w:rsidR="001713D3" w:rsidRPr="00BB0EE4" w:rsidRDefault="00AF66AE"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681989" w:rsidRPr="00114B45">
        <w:rPr>
          <w:rFonts w:asciiTheme="majorBidi" w:eastAsia="黑体" w:hAnsiTheme="majorBidi" w:cstheme="majorBidi"/>
        </w:rPr>
        <w:t>根据普遍定期审议期间作出的承诺</w:t>
      </w:r>
      <w:r w:rsidR="00681989" w:rsidRPr="00114B45">
        <w:rPr>
          <w:rFonts w:asciiTheme="majorBidi" w:eastAsia="黑体" w:hAnsiTheme="majorBidi" w:cstheme="majorBidi"/>
        </w:rPr>
        <w:t>(</w:t>
      </w:r>
      <w:hyperlink r:id="rId28" w:history="1">
        <w:r w:rsidR="00681989" w:rsidRPr="00E05882">
          <w:rPr>
            <w:rStyle w:val="af4"/>
            <w:rFonts w:asciiTheme="majorBidi" w:eastAsia="黑体" w:hAnsiTheme="majorBidi" w:cstheme="majorBidi" w:hint="eastAsia"/>
          </w:rPr>
          <w:t>A/HRC/29/16</w:t>
        </w:r>
      </w:hyperlink>
      <w:r w:rsidR="00681989" w:rsidRPr="00114B45">
        <w:rPr>
          <w:rFonts w:asciiTheme="majorBidi" w:eastAsia="黑体" w:hAnsiTheme="majorBidi" w:cstheme="majorBidi"/>
        </w:rPr>
        <w:t>，第</w:t>
      </w:r>
      <w:r w:rsidR="00681989" w:rsidRPr="00114B45">
        <w:rPr>
          <w:rFonts w:asciiTheme="majorBidi" w:eastAsia="黑体" w:hAnsiTheme="majorBidi" w:cstheme="majorBidi"/>
        </w:rPr>
        <w:t>130.18</w:t>
      </w:r>
      <w:r w:rsidR="00681989" w:rsidRPr="00114B45">
        <w:rPr>
          <w:rFonts w:asciiTheme="majorBidi" w:eastAsia="黑体" w:hAnsiTheme="majorBidi" w:cstheme="majorBidi"/>
        </w:rPr>
        <w:t>段</w:t>
      </w:r>
      <w:r w:rsidR="00681989" w:rsidRPr="00114B45">
        <w:rPr>
          <w:rFonts w:asciiTheme="majorBidi" w:eastAsia="黑体" w:hAnsiTheme="majorBidi" w:cstheme="majorBidi"/>
        </w:rPr>
        <w:t>)</w:t>
      </w:r>
      <w:r w:rsidR="00681989" w:rsidRPr="00114B45">
        <w:rPr>
          <w:rFonts w:asciiTheme="majorBidi" w:eastAsia="黑体" w:hAnsiTheme="majorBidi" w:cstheme="majorBidi"/>
        </w:rPr>
        <w:t>，促进男女平等分担家务和家庭责任，包括在分娩后实行陪产假或共享育儿假，并提供更多方便和负担得起的托儿设施，以及确保单身母亲能够获得支助服务，包括删除</w:t>
      </w:r>
      <w:r w:rsidR="00114B45">
        <w:rPr>
          <w:rFonts w:asciiTheme="majorBidi" w:eastAsia="黑体" w:hAnsiTheme="majorBidi" w:cstheme="majorBidi" w:hint="eastAsia"/>
        </w:rPr>
        <w:t>“</w:t>
      </w:r>
      <w:r w:rsidR="00114B45" w:rsidRPr="00114B45">
        <w:rPr>
          <w:rFonts w:asciiTheme="majorBidi" w:eastAsia="黑体" w:hAnsiTheme="majorBidi" w:cstheme="majorBidi"/>
        </w:rPr>
        <w:t>单身母亲</w:t>
      </w:r>
      <w:r w:rsidR="00114B45">
        <w:rPr>
          <w:rFonts w:asciiTheme="majorBidi" w:eastAsia="黑体" w:hAnsiTheme="majorBidi" w:cstheme="majorBidi" w:hint="eastAsia"/>
        </w:rPr>
        <w:t>”</w:t>
      </w:r>
      <w:r w:rsidR="00681989" w:rsidRPr="00114B45">
        <w:rPr>
          <w:rFonts w:asciiTheme="majorBidi" w:eastAsia="黑体" w:hAnsiTheme="majorBidi" w:cstheme="majorBidi"/>
        </w:rPr>
        <w:t>法律定义中关于最低子女人数的要求；</w:t>
      </w:r>
    </w:p>
    <w:p w14:paraId="66371109" w14:textId="34BEDB2B" w:rsidR="001713D3" w:rsidRPr="00BB0EE4" w:rsidRDefault="00AF66AE" w:rsidP="001713D3">
      <w:pPr>
        <w:pStyle w:val="SingleTxt"/>
        <w:rPr>
          <w:rFonts w:asciiTheme="majorBidi" w:eastAsia="黑体" w:hAnsiTheme="majorBidi" w:cstheme="majorBidi"/>
        </w:rPr>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681989" w:rsidRPr="00114B45">
        <w:rPr>
          <w:rFonts w:asciiTheme="majorBidi" w:eastAsia="黑体" w:hAnsiTheme="majorBidi" w:cstheme="majorBidi"/>
        </w:rPr>
        <w:t>将女童和男童的最低法定结婚年龄定为</w:t>
      </w:r>
      <w:r w:rsidR="00681989" w:rsidRPr="00114B45">
        <w:rPr>
          <w:rFonts w:asciiTheme="majorBidi" w:eastAsia="黑体" w:hAnsiTheme="majorBidi" w:cstheme="majorBidi"/>
        </w:rPr>
        <w:t>18</w:t>
      </w:r>
      <w:r w:rsidR="00681989" w:rsidRPr="00114B45">
        <w:rPr>
          <w:rFonts w:asciiTheme="majorBidi" w:eastAsia="黑体" w:hAnsiTheme="majorBidi" w:cstheme="majorBidi"/>
        </w:rPr>
        <w:t>岁</w:t>
      </w:r>
      <w:r w:rsidR="00681989" w:rsidRPr="00114B45">
        <w:rPr>
          <w:rFonts w:asciiTheme="majorBidi" w:eastAsia="黑体" w:hAnsiTheme="majorBidi" w:cstheme="majorBidi"/>
        </w:rPr>
        <w:t>(</w:t>
      </w:r>
      <w:hyperlink r:id="rId29" w:history="1">
        <w:r w:rsidR="00681989" w:rsidRPr="00E05882">
          <w:rPr>
            <w:rStyle w:val="af4"/>
            <w:rFonts w:asciiTheme="majorBidi" w:eastAsia="黑体" w:hAnsiTheme="majorBidi" w:cstheme="majorBidi" w:hint="eastAsia"/>
          </w:rPr>
          <w:t>CEDAW/C/GUY/CO/7-8</w:t>
        </w:r>
      </w:hyperlink>
      <w:r w:rsidR="00681989" w:rsidRPr="00114B45">
        <w:rPr>
          <w:rFonts w:asciiTheme="majorBidi" w:eastAsia="黑体" w:hAnsiTheme="majorBidi" w:cstheme="majorBidi"/>
        </w:rPr>
        <w:t>，第</w:t>
      </w:r>
      <w:r w:rsidR="00681989" w:rsidRPr="00114B45">
        <w:rPr>
          <w:rFonts w:asciiTheme="majorBidi" w:eastAsia="黑体" w:hAnsiTheme="majorBidi" w:cstheme="majorBidi"/>
        </w:rPr>
        <w:t>39(a)</w:t>
      </w:r>
      <w:r w:rsidR="00681989" w:rsidRPr="00114B45">
        <w:rPr>
          <w:rFonts w:asciiTheme="majorBidi" w:eastAsia="黑体" w:hAnsiTheme="majorBidi" w:cstheme="majorBidi"/>
        </w:rPr>
        <w:t>段</w:t>
      </w:r>
      <w:r w:rsidR="00681989" w:rsidRPr="00114B45">
        <w:rPr>
          <w:rFonts w:asciiTheme="majorBidi" w:eastAsia="黑体" w:hAnsiTheme="majorBidi" w:cstheme="majorBidi"/>
        </w:rPr>
        <w:t>)</w:t>
      </w:r>
      <w:r w:rsidR="00681989" w:rsidRPr="00114B45">
        <w:rPr>
          <w:rFonts w:asciiTheme="majorBidi" w:eastAsia="黑体" w:hAnsiTheme="majorBidi" w:cstheme="majorBidi"/>
        </w:rPr>
        <w:t>，与儿童保育和保护局、警察和社区合作，开展全面的提高认识运动，质疑使得童婚合法化的文化态度；并确保所有婚姻都得到登记，包括促进所有区域的居民都能获得负担得起的登记服务。</w:t>
      </w:r>
    </w:p>
    <w:p w14:paraId="699581F9" w14:textId="16EE6B0C" w:rsidR="001713D3" w:rsidRPr="00BB0EE4" w:rsidRDefault="00681989" w:rsidP="001713D3">
      <w:pPr>
        <w:pStyle w:val="SingleTxt"/>
      </w:pPr>
      <w:r w:rsidRPr="00681989">
        <w:rPr>
          <w:rFonts w:asciiTheme="majorBidi" w:eastAsia="黑体" w:hAnsiTheme="majorBidi" w:cstheme="majorBidi" w:hint="eastAsia"/>
        </w:rPr>
        <w:t>性别暴力侵害妇女行为</w:t>
      </w:r>
    </w:p>
    <w:p w14:paraId="27A82964" w14:textId="02C6432B" w:rsidR="001713D3" w:rsidRPr="00BB0EE4" w:rsidRDefault="001713D3" w:rsidP="001713D3">
      <w:pPr>
        <w:pStyle w:val="SingleTxt"/>
      </w:pPr>
      <w:r w:rsidRPr="00BB0EE4">
        <w:rPr>
          <w:rFonts w:hint="eastAsia"/>
        </w:rPr>
        <w:t>25.</w:t>
      </w:r>
      <w:r w:rsidRPr="00BB0EE4">
        <w:rPr>
          <w:rFonts w:hint="eastAsia"/>
        </w:rPr>
        <w:tab/>
      </w:r>
      <w:r w:rsidR="00114B45" w:rsidRPr="00114B45">
        <w:rPr>
          <w:rFonts w:hint="eastAsia"/>
        </w:rPr>
        <w:t>委员会欢迎在德梅拉拉和伯比斯设立性犯罪法院，在社会保护部内设立性犯罪和家庭暴力政策股，以及基于国际最佳做法的性犯罪准则获得通过。然而，令委员会感到关切的是，性别暴力案件数量有所增加，特别是在第</w:t>
      </w:r>
      <w:r w:rsidR="00114B45" w:rsidRPr="00114B45">
        <w:rPr>
          <w:rFonts w:hint="eastAsia"/>
        </w:rPr>
        <w:t>4</w:t>
      </w:r>
      <w:r w:rsidR="00114B45" w:rsidRPr="00114B45">
        <w:rPr>
          <w:rFonts w:hint="eastAsia"/>
        </w:rPr>
        <w:t>区，那里每三名圭亚那妇女中就有一名成为性别暴力的受害者。还令委员会感到关切的是：</w:t>
      </w:r>
    </w:p>
    <w:p w14:paraId="7948A56F" w14:textId="27693B75" w:rsidR="001713D3" w:rsidRPr="00BB0EE4" w:rsidRDefault="00AF66AE"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1713D3" w:rsidRPr="00BB0EE4">
        <w:rPr>
          <w:rFonts w:hint="eastAsia"/>
        </w:rPr>
        <w:t>国家家庭暴力监督委员会、国家防止性暴力工作队、性犯罪和家庭暴力政策股和性别事务局之间的协调有限；</w:t>
      </w:r>
    </w:p>
    <w:p w14:paraId="72FF97CB" w14:textId="79DF62A8" w:rsidR="001713D3" w:rsidRPr="00BB0EE4" w:rsidRDefault="00AF66AE"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114B45" w:rsidRPr="00114B45">
        <w:rPr>
          <w:rFonts w:hint="eastAsia"/>
        </w:rPr>
        <w:t>对性别暴力侵害妇女行为举报不足，特别是在内陆地区，原因是距离法院很远、污名化以及妇女、社区当局、执法官员、医务工作者和社会工作者对性别暴力以及相关法律和程序缺乏认识；</w:t>
      </w:r>
    </w:p>
    <w:p w14:paraId="526F4C58" w14:textId="44832864" w:rsidR="001713D3" w:rsidRPr="00BB0EE4" w:rsidRDefault="00AF66AE" w:rsidP="001713D3">
      <w:pPr>
        <w:pStyle w:val="SingleTxt"/>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1713D3" w:rsidRPr="00BB0EE4">
        <w:rPr>
          <w:rFonts w:hint="eastAsia"/>
        </w:rPr>
        <w:t>根据《性犯罪法》</w:t>
      </w:r>
      <w:r w:rsidR="00AD099C" w:rsidRPr="00BB0EE4">
        <w:rPr>
          <w:rFonts w:hint="eastAsia"/>
        </w:rPr>
        <w:t>(</w:t>
      </w:r>
      <w:r w:rsidR="001713D3" w:rsidRPr="00BB0EE4">
        <w:rPr>
          <w:rFonts w:hint="eastAsia"/>
        </w:rPr>
        <w:t>2010</w:t>
      </w:r>
      <w:r w:rsidR="001713D3" w:rsidRPr="00BB0EE4">
        <w:rPr>
          <w:rFonts w:hint="eastAsia"/>
        </w:rPr>
        <w:t>年</w:t>
      </w:r>
      <w:r w:rsidR="00AD099C" w:rsidRPr="00BB0EE4">
        <w:rPr>
          <w:rFonts w:hint="eastAsia"/>
        </w:rPr>
        <w:t>)</w:t>
      </w:r>
      <w:r w:rsidR="001713D3" w:rsidRPr="00BB0EE4">
        <w:rPr>
          <w:rFonts w:hint="eastAsia"/>
        </w:rPr>
        <w:t>提交的案件大量积压，原因是该法律修正案的批准被推迟，</w:t>
      </w:r>
      <w:r w:rsidR="00DC04EF" w:rsidRPr="00DC04EF">
        <w:rPr>
          <w:rFonts w:hint="eastAsia"/>
        </w:rPr>
        <w:t>以及性别暴力侵害妇女案件的起诉率较低；</w:t>
      </w:r>
    </w:p>
    <w:p w14:paraId="12D0A0B7" w14:textId="5E6E320E" w:rsidR="001713D3" w:rsidRPr="00BB0EE4" w:rsidRDefault="00AF66AE" w:rsidP="001713D3">
      <w:pPr>
        <w:pStyle w:val="SingleTxt"/>
      </w:pPr>
      <w:r w:rsidRPr="00BB0EE4">
        <w:tab/>
      </w:r>
      <w:r w:rsidR="00AD099C" w:rsidRPr="00BB0EE4">
        <w:rPr>
          <w:rFonts w:hint="eastAsia"/>
        </w:rPr>
        <w:t>(</w:t>
      </w:r>
      <w:r w:rsidR="001713D3" w:rsidRPr="00BB0EE4">
        <w:rPr>
          <w:rFonts w:hint="eastAsia"/>
        </w:rPr>
        <w:t>d</w:t>
      </w:r>
      <w:r w:rsidR="00AD099C" w:rsidRPr="00BB0EE4">
        <w:rPr>
          <w:rFonts w:hint="eastAsia"/>
        </w:rPr>
        <w:t>)</w:t>
      </w:r>
      <w:r w:rsidR="001713D3" w:rsidRPr="00BB0EE4">
        <w:rPr>
          <w:rFonts w:hint="eastAsia"/>
        </w:rPr>
        <w:tab/>
      </w:r>
      <w:r w:rsidR="00DC04EF" w:rsidRPr="00DC04EF">
        <w:rPr>
          <w:rFonts w:hint="eastAsia"/>
        </w:rPr>
        <w:t>对性别暴力受害者的支持有限，特别是在内陆地区，尤其是在长期容留、康复和重返社会措施方面。</w:t>
      </w:r>
    </w:p>
    <w:p w14:paraId="68B250AA" w14:textId="18EAD01F" w:rsidR="001713D3" w:rsidRPr="00BB0EE4" w:rsidRDefault="001713D3" w:rsidP="001713D3">
      <w:pPr>
        <w:pStyle w:val="SingleTxt"/>
      </w:pPr>
      <w:r w:rsidRPr="00BB0EE4">
        <w:rPr>
          <w:rFonts w:hint="eastAsia"/>
        </w:rPr>
        <w:t>26.</w:t>
      </w:r>
      <w:r w:rsidRPr="00BB0EE4">
        <w:rPr>
          <w:rFonts w:hint="eastAsia"/>
        </w:rPr>
        <w:tab/>
      </w:r>
      <w:r w:rsidR="00DC04EF" w:rsidRPr="00DC04EF">
        <w:rPr>
          <w:rFonts w:asciiTheme="majorBidi" w:eastAsia="黑体" w:hAnsiTheme="majorBidi" w:cstheme="majorBidi"/>
        </w:rPr>
        <w:t>委员会根据其关于性别暴力侵害妇女行为的第</w:t>
      </w:r>
      <w:hyperlink r:id="rId30" w:history="1">
        <w:r w:rsidR="00DC04EF" w:rsidRPr="00E05882">
          <w:rPr>
            <w:rStyle w:val="af4"/>
            <w:rFonts w:asciiTheme="majorBidi" w:eastAsia="黑体" w:hAnsiTheme="majorBidi" w:cstheme="majorBidi" w:hint="eastAsia"/>
          </w:rPr>
          <w:t>35(2017)</w:t>
        </w:r>
      </w:hyperlink>
      <w:r w:rsidR="00DC04EF" w:rsidRPr="00DC04EF">
        <w:rPr>
          <w:rFonts w:asciiTheme="majorBidi" w:eastAsia="黑体" w:hAnsiTheme="majorBidi" w:cstheme="majorBidi"/>
        </w:rPr>
        <w:t>号一般性建议</w:t>
      </w:r>
      <w:r w:rsidR="00DC04EF" w:rsidRPr="00DC04EF">
        <w:rPr>
          <w:rFonts w:asciiTheme="majorBidi" w:eastAsia="黑体" w:hAnsiTheme="majorBidi" w:cstheme="majorBidi"/>
        </w:rPr>
        <w:t>(</w:t>
      </w:r>
      <w:r w:rsidR="00DC04EF" w:rsidRPr="00DC04EF">
        <w:rPr>
          <w:rFonts w:asciiTheme="majorBidi" w:eastAsia="黑体" w:hAnsiTheme="majorBidi" w:cstheme="majorBidi"/>
        </w:rPr>
        <w:t>修订第</w:t>
      </w:r>
      <w:r w:rsidR="00DC04EF" w:rsidRPr="00DC04EF">
        <w:rPr>
          <w:rFonts w:asciiTheme="majorBidi" w:eastAsia="黑体" w:hAnsiTheme="majorBidi" w:cstheme="majorBidi"/>
        </w:rPr>
        <w:t>19</w:t>
      </w:r>
      <w:r w:rsidR="00DC04EF" w:rsidRPr="00DC04EF">
        <w:rPr>
          <w:rFonts w:asciiTheme="majorBidi" w:eastAsia="黑体" w:hAnsiTheme="majorBidi" w:cstheme="majorBidi"/>
        </w:rPr>
        <w:t>号一般性建议</w:t>
      </w:r>
      <w:r w:rsidR="00DC04EF" w:rsidRPr="00DC04EF">
        <w:rPr>
          <w:rFonts w:asciiTheme="majorBidi" w:eastAsia="黑体" w:hAnsiTheme="majorBidi" w:cstheme="majorBidi"/>
        </w:rPr>
        <w:t>)</w:t>
      </w:r>
      <w:r w:rsidR="00DC04EF" w:rsidRPr="00DC04EF">
        <w:rPr>
          <w:rFonts w:asciiTheme="majorBidi" w:eastAsia="黑体" w:hAnsiTheme="majorBidi" w:cstheme="majorBidi"/>
        </w:rPr>
        <w:t>，建议缔约国：</w:t>
      </w:r>
    </w:p>
    <w:p w14:paraId="1BCD6ED7" w14:textId="257CAD53" w:rsidR="001713D3" w:rsidRPr="00BB0EE4" w:rsidRDefault="00AF66AE"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DC04EF" w:rsidRPr="00DC04EF">
        <w:rPr>
          <w:rFonts w:asciiTheme="majorBidi" w:eastAsia="黑体" w:hAnsiTheme="majorBidi" w:cstheme="majorBidi"/>
        </w:rPr>
        <w:t>向国家家庭暴力监督委员会和国家防止性暴力工作队分配更多的人力、技术和财政资源，以有效协调《家庭暴力法》</w:t>
      </w:r>
      <w:r w:rsidR="00DC04EF" w:rsidRPr="00DC04EF">
        <w:rPr>
          <w:rFonts w:asciiTheme="majorBidi" w:eastAsia="黑体" w:hAnsiTheme="majorBidi" w:cstheme="majorBidi"/>
        </w:rPr>
        <w:t>(1996</w:t>
      </w:r>
      <w:r w:rsidR="00DC04EF" w:rsidRPr="00DC04EF">
        <w:rPr>
          <w:rFonts w:asciiTheme="majorBidi" w:eastAsia="黑体" w:hAnsiTheme="majorBidi" w:cstheme="majorBidi"/>
        </w:rPr>
        <w:t>年</w:t>
      </w:r>
      <w:r w:rsidR="00DC04EF" w:rsidRPr="00DC04EF">
        <w:rPr>
          <w:rFonts w:asciiTheme="majorBidi" w:eastAsia="黑体" w:hAnsiTheme="majorBidi" w:cstheme="majorBidi"/>
        </w:rPr>
        <w:t>)</w:t>
      </w:r>
      <w:r w:rsidR="00DC04EF" w:rsidRPr="00DC04EF">
        <w:rPr>
          <w:rFonts w:asciiTheme="majorBidi" w:eastAsia="黑体" w:hAnsiTheme="majorBidi" w:cstheme="majorBidi"/>
        </w:rPr>
        <w:t>和《性犯罪法》</w:t>
      </w:r>
      <w:r w:rsidR="00DC04EF" w:rsidRPr="00DC04EF">
        <w:rPr>
          <w:rFonts w:asciiTheme="majorBidi" w:eastAsia="黑体" w:hAnsiTheme="majorBidi" w:cstheme="majorBidi"/>
        </w:rPr>
        <w:t>(2010</w:t>
      </w:r>
      <w:r w:rsidR="00DC04EF" w:rsidRPr="00DC04EF">
        <w:rPr>
          <w:rFonts w:asciiTheme="majorBidi" w:eastAsia="黑体" w:hAnsiTheme="majorBidi" w:cstheme="majorBidi"/>
        </w:rPr>
        <w:t>年</w:t>
      </w:r>
      <w:r w:rsidR="00DC04EF" w:rsidRPr="00DC04EF">
        <w:rPr>
          <w:rFonts w:asciiTheme="majorBidi" w:eastAsia="黑体" w:hAnsiTheme="majorBidi" w:cstheme="majorBidi"/>
        </w:rPr>
        <w:t>)</w:t>
      </w:r>
      <w:r w:rsidR="00DC04EF" w:rsidRPr="00DC04EF">
        <w:rPr>
          <w:rFonts w:asciiTheme="majorBidi" w:eastAsia="黑体" w:hAnsiTheme="majorBidi" w:cstheme="majorBidi"/>
        </w:rPr>
        <w:t>的执行，包括与性犯罪和家庭暴力政策股和性别事务局进行协调；</w:t>
      </w:r>
    </w:p>
    <w:p w14:paraId="3321E2DB" w14:textId="724F66F4" w:rsidR="001713D3" w:rsidRPr="00BB0EE4" w:rsidRDefault="00AF66AE" w:rsidP="001713D3">
      <w:pPr>
        <w:pStyle w:val="SingleTxt"/>
        <w:rPr>
          <w:rFonts w:asciiTheme="majorBidi" w:hAnsiTheme="majorBidi" w:cstheme="majorBidi"/>
        </w:rPr>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DC04EF" w:rsidRPr="00DC04EF">
        <w:rPr>
          <w:rFonts w:asciiTheme="majorBidi" w:eastAsia="黑体" w:hAnsiTheme="majorBidi" w:cstheme="majorBidi"/>
        </w:rPr>
        <w:t>提高对《家庭暴力法》</w:t>
      </w:r>
      <w:r w:rsidR="00DC04EF" w:rsidRPr="00DC04EF">
        <w:rPr>
          <w:rFonts w:asciiTheme="majorBidi" w:eastAsia="黑体" w:hAnsiTheme="majorBidi" w:cstheme="majorBidi"/>
        </w:rPr>
        <w:t>(1996</w:t>
      </w:r>
      <w:r w:rsidR="00DC04EF" w:rsidRPr="00DC04EF">
        <w:rPr>
          <w:rFonts w:asciiTheme="majorBidi" w:eastAsia="黑体" w:hAnsiTheme="majorBidi" w:cstheme="majorBidi"/>
        </w:rPr>
        <w:t>年</w:t>
      </w:r>
      <w:r w:rsidR="00DC04EF" w:rsidRPr="00DC04EF">
        <w:rPr>
          <w:rFonts w:asciiTheme="majorBidi" w:eastAsia="黑体" w:hAnsiTheme="majorBidi" w:cstheme="majorBidi"/>
        </w:rPr>
        <w:t>)</w:t>
      </w:r>
      <w:r w:rsidR="00DC04EF" w:rsidRPr="00DC04EF">
        <w:rPr>
          <w:rFonts w:asciiTheme="majorBidi" w:eastAsia="黑体" w:hAnsiTheme="majorBidi" w:cstheme="majorBidi"/>
        </w:rPr>
        <w:t>和《性犯罪法》</w:t>
      </w:r>
      <w:r w:rsidR="00DC04EF" w:rsidRPr="00DC04EF">
        <w:rPr>
          <w:rFonts w:asciiTheme="majorBidi" w:eastAsia="黑体" w:hAnsiTheme="majorBidi" w:cstheme="majorBidi"/>
        </w:rPr>
        <w:t>(2010</w:t>
      </w:r>
      <w:r w:rsidR="00DC04EF" w:rsidRPr="00DC04EF">
        <w:rPr>
          <w:rFonts w:asciiTheme="majorBidi" w:eastAsia="黑体" w:hAnsiTheme="majorBidi" w:cstheme="majorBidi"/>
        </w:rPr>
        <w:t>年</w:t>
      </w:r>
      <w:r w:rsidR="00DC04EF" w:rsidRPr="00DC04EF">
        <w:rPr>
          <w:rFonts w:asciiTheme="majorBidi" w:eastAsia="黑体" w:hAnsiTheme="majorBidi" w:cstheme="majorBidi"/>
        </w:rPr>
        <w:t>)</w:t>
      </w:r>
      <w:r w:rsidR="00DC04EF" w:rsidRPr="00DC04EF">
        <w:rPr>
          <w:rFonts w:asciiTheme="majorBidi" w:eastAsia="黑体" w:hAnsiTheme="majorBidi" w:cstheme="majorBidi"/>
        </w:rPr>
        <w:t>条款的认识，加快通过社区当局、检察官、医疗专业人员、社会工作者和警察关于性别暴力的协议草案，并就该协议的应用进行强制性培训</w:t>
      </w:r>
      <w:r w:rsidR="00DC04EF" w:rsidRPr="00DC04EF">
        <w:rPr>
          <w:rFonts w:asciiTheme="majorBidi" w:eastAsia="黑体" w:hAnsiTheme="majorBidi" w:cstheme="majorBidi"/>
        </w:rPr>
        <w:t>(</w:t>
      </w:r>
      <w:r w:rsidR="00DC04EF" w:rsidRPr="00DC04EF">
        <w:rPr>
          <w:rFonts w:asciiTheme="majorBidi" w:eastAsia="黑体" w:hAnsiTheme="majorBidi" w:cstheme="majorBidi"/>
        </w:rPr>
        <w:t>同上，第</w:t>
      </w:r>
      <w:r w:rsidR="00DC04EF" w:rsidRPr="00DC04EF">
        <w:rPr>
          <w:rFonts w:asciiTheme="majorBidi" w:eastAsia="黑体" w:hAnsiTheme="majorBidi" w:cstheme="majorBidi"/>
        </w:rPr>
        <w:t>23(b)</w:t>
      </w:r>
      <w:r w:rsidR="00DC04EF" w:rsidRPr="00DC04EF">
        <w:rPr>
          <w:rFonts w:asciiTheme="majorBidi" w:eastAsia="黑体" w:hAnsiTheme="majorBidi" w:cstheme="majorBidi"/>
        </w:rPr>
        <w:t>段</w:t>
      </w:r>
      <w:r w:rsidR="00DC04EF" w:rsidRPr="00DC04EF">
        <w:rPr>
          <w:rFonts w:asciiTheme="majorBidi" w:eastAsia="黑体" w:hAnsiTheme="majorBidi" w:cstheme="majorBidi"/>
        </w:rPr>
        <w:t>)</w:t>
      </w:r>
      <w:r w:rsidR="00DC04EF" w:rsidRPr="00DC04EF">
        <w:rPr>
          <w:rFonts w:asciiTheme="majorBidi" w:eastAsia="黑体" w:hAnsiTheme="majorBidi" w:cstheme="majorBidi"/>
        </w:rPr>
        <w:t>；</w:t>
      </w:r>
    </w:p>
    <w:p w14:paraId="3608C09A" w14:textId="58C40C0F" w:rsidR="001713D3" w:rsidRPr="00BB0EE4" w:rsidRDefault="00AF66AE" w:rsidP="001713D3">
      <w:pPr>
        <w:pStyle w:val="SingleTxt"/>
      </w:pPr>
      <w:r w:rsidRPr="00BB0EE4">
        <w:rPr>
          <w:rFonts w:asciiTheme="majorBidi" w:hAnsiTheme="majorBidi" w:cstheme="majorBidi"/>
        </w:rPr>
        <w:tab/>
      </w:r>
      <w:r w:rsidR="00AD099C" w:rsidRPr="00BB0EE4">
        <w:rPr>
          <w:rFonts w:asciiTheme="majorBidi" w:hAnsiTheme="majorBidi" w:cstheme="majorBidi"/>
        </w:rPr>
        <w:t>(</w:t>
      </w:r>
      <w:r w:rsidR="001713D3" w:rsidRPr="00BB0EE4">
        <w:rPr>
          <w:rFonts w:asciiTheme="majorBidi" w:hAnsiTheme="majorBidi" w:cstheme="majorBidi"/>
        </w:rPr>
        <w:t>c</w:t>
      </w:r>
      <w:r w:rsidR="00AD099C" w:rsidRPr="00BB0EE4">
        <w:rPr>
          <w:rFonts w:asciiTheme="majorBidi" w:hAnsiTheme="majorBidi" w:cstheme="majorBidi"/>
        </w:rPr>
        <w:t>)</w:t>
      </w:r>
      <w:r w:rsidR="001713D3" w:rsidRPr="00BB0EE4">
        <w:rPr>
          <w:rFonts w:asciiTheme="majorBidi" w:hAnsiTheme="majorBidi" w:cstheme="majorBidi"/>
        </w:rPr>
        <w:tab/>
      </w:r>
      <w:r w:rsidR="00DC04EF" w:rsidRPr="00DC04EF">
        <w:rPr>
          <w:rFonts w:asciiTheme="majorBidi" w:eastAsia="黑体" w:hAnsiTheme="majorBidi" w:cstheme="majorBidi"/>
        </w:rPr>
        <w:t>加快批准《性犯罪法》</w:t>
      </w:r>
      <w:r w:rsidR="00DC04EF" w:rsidRPr="00DC04EF">
        <w:rPr>
          <w:rFonts w:asciiTheme="majorBidi" w:eastAsia="黑体" w:hAnsiTheme="majorBidi" w:cstheme="majorBidi"/>
        </w:rPr>
        <w:t>(2010</w:t>
      </w:r>
      <w:r w:rsidR="00DC04EF" w:rsidRPr="00DC04EF">
        <w:rPr>
          <w:rFonts w:asciiTheme="majorBidi" w:eastAsia="黑体" w:hAnsiTheme="majorBidi" w:cstheme="majorBidi"/>
        </w:rPr>
        <w:t>年</w:t>
      </w:r>
      <w:r w:rsidR="00DC04EF" w:rsidRPr="00DC04EF">
        <w:rPr>
          <w:rFonts w:asciiTheme="majorBidi" w:eastAsia="黑体" w:hAnsiTheme="majorBidi" w:cstheme="majorBidi"/>
        </w:rPr>
        <w:t>)</w:t>
      </w:r>
      <w:r w:rsidR="00DC04EF" w:rsidRPr="00DC04EF">
        <w:rPr>
          <w:rFonts w:asciiTheme="majorBidi" w:eastAsia="黑体" w:hAnsiTheme="majorBidi" w:cstheme="majorBidi"/>
        </w:rPr>
        <w:t>修正案，在内陆地区的法院，包括流动法院，设立专门部门和</w:t>
      </w:r>
      <w:r w:rsidR="00DC04EF">
        <w:rPr>
          <w:rFonts w:asciiTheme="majorBidi" w:eastAsia="黑体" w:hAnsiTheme="majorBidi" w:cstheme="majorBidi" w:hint="eastAsia"/>
        </w:rPr>
        <w:t>(</w:t>
      </w:r>
      <w:r w:rsidR="00DC04EF" w:rsidRPr="00DC04EF">
        <w:rPr>
          <w:rFonts w:asciiTheme="majorBidi" w:eastAsia="黑体" w:hAnsiTheme="majorBidi" w:cstheme="majorBidi"/>
        </w:rPr>
        <w:t>或</w:t>
      </w:r>
      <w:r w:rsidR="00DC04EF">
        <w:rPr>
          <w:rFonts w:asciiTheme="majorBidi" w:eastAsia="黑体" w:hAnsiTheme="majorBidi" w:cstheme="majorBidi"/>
        </w:rPr>
        <w:t>)</w:t>
      </w:r>
      <w:r w:rsidR="00DC04EF" w:rsidRPr="00DC04EF">
        <w:rPr>
          <w:rFonts w:asciiTheme="majorBidi" w:eastAsia="黑体" w:hAnsiTheme="majorBidi" w:cstheme="majorBidi"/>
        </w:rPr>
        <w:t>时间段来审理性犯罪，并加快计划在埃塞奎博设立性犯罪法院的工作；</w:t>
      </w:r>
    </w:p>
    <w:p w14:paraId="08D1B402" w14:textId="0710C907" w:rsidR="001713D3" w:rsidRPr="00BB0EE4" w:rsidRDefault="00AF66AE" w:rsidP="001713D3">
      <w:pPr>
        <w:pStyle w:val="SingleTxt"/>
        <w:rPr>
          <w:rFonts w:asciiTheme="majorBidi" w:eastAsia="黑体" w:hAnsiTheme="majorBidi" w:cstheme="majorBidi"/>
        </w:rPr>
      </w:pPr>
      <w:r w:rsidRPr="00BB0EE4">
        <w:tab/>
      </w:r>
      <w:r w:rsidR="00AD099C" w:rsidRPr="00BB0EE4">
        <w:rPr>
          <w:rFonts w:hint="eastAsia"/>
        </w:rPr>
        <w:t>(</w:t>
      </w:r>
      <w:r w:rsidR="001713D3" w:rsidRPr="00BB0EE4">
        <w:rPr>
          <w:rFonts w:hint="eastAsia"/>
        </w:rPr>
        <w:t>d</w:t>
      </w:r>
      <w:r w:rsidR="00AD099C" w:rsidRPr="00BB0EE4">
        <w:rPr>
          <w:rFonts w:hint="eastAsia"/>
        </w:rPr>
        <w:t>)</w:t>
      </w:r>
      <w:r w:rsidR="001713D3" w:rsidRPr="00BB0EE4">
        <w:rPr>
          <w:rFonts w:hint="eastAsia"/>
        </w:rPr>
        <w:tab/>
      </w:r>
      <w:r w:rsidR="00DC04EF" w:rsidRPr="00DC04EF">
        <w:rPr>
          <w:rFonts w:asciiTheme="majorBidi" w:eastAsia="黑体" w:hAnsiTheme="majorBidi" w:cstheme="majorBidi"/>
        </w:rPr>
        <w:t>加快提供面向性别暴力受害者的一揽子基本服务，在缔约国所有地区为此类受害者建立庇护所和危机中心，分配足够的资源以确保其有效运作，并加强为受害者提供容留、康复和重返社会措施，特别是在内陆地区这样做。</w:t>
      </w:r>
    </w:p>
    <w:p w14:paraId="6FF35EF4" w14:textId="0583DADB" w:rsidR="001713D3" w:rsidRPr="00BB0EE4" w:rsidRDefault="001713D3" w:rsidP="001713D3">
      <w:pPr>
        <w:pStyle w:val="SingleTxt"/>
        <w:rPr>
          <w:rFonts w:asciiTheme="majorBidi" w:eastAsia="黑体" w:hAnsiTheme="majorBidi" w:cstheme="majorBidi"/>
        </w:rPr>
      </w:pPr>
      <w:r w:rsidRPr="00BB0EE4">
        <w:rPr>
          <w:rFonts w:asciiTheme="majorBidi" w:eastAsia="黑体" w:hAnsiTheme="majorBidi" w:cstheme="majorBidi"/>
        </w:rPr>
        <w:t>贩运人口和利用妇女卖淫意图营利</w:t>
      </w:r>
    </w:p>
    <w:p w14:paraId="668EB99D" w14:textId="079E228E" w:rsidR="001713D3" w:rsidRPr="00BB0EE4" w:rsidRDefault="001713D3" w:rsidP="001713D3">
      <w:pPr>
        <w:pStyle w:val="SingleTxt"/>
      </w:pPr>
      <w:r w:rsidRPr="00BB0EE4">
        <w:rPr>
          <w:rFonts w:hint="eastAsia"/>
        </w:rPr>
        <w:t>27.</w:t>
      </w:r>
      <w:r w:rsidRPr="00BB0EE4">
        <w:rPr>
          <w:rFonts w:hint="eastAsia"/>
        </w:rPr>
        <w:tab/>
      </w:r>
      <w:r w:rsidR="0093023F" w:rsidRPr="0093023F">
        <w:rPr>
          <w:rFonts w:hint="eastAsia"/>
        </w:rPr>
        <w:t>委员会欢迎启动了</w:t>
      </w:r>
      <w:r w:rsidR="0093023F" w:rsidRPr="0093023F">
        <w:rPr>
          <w:rFonts w:hint="eastAsia"/>
        </w:rPr>
        <w:t>2019</w:t>
      </w:r>
      <w:r w:rsidR="0093023F" w:rsidRPr="0093023F">
        <w:rPr>
          <w:rFonts w:hint="eastAsia"/>
        </w:rPr>
        <w:t>年至</w:t>
      </w:r>
      <w:r w:rsidR="0093023F" w:rsidRPr="0093023F">
        <w:rPr>
          <w:rFonts w:hint="eastAsia"/>
        </w:rPr>
        <w:t>2020</w:t>
      </w:r>
      <w:r w:rsidR="0093023F" w:rsidRPr="0093023F">
        <w:rPr>
          <w:rFonts w:hint="eastAsia"/>
        </w:rPr>
        <w:t>年预防和应对贩运人口的国家行动计划，并在乔治敦开设了庇护所，并为乔治敦以外的贩运受害者开设了两个过境设施。然而，令委员会感到关切的是，圭亚那妇女和女童，特别是来自内陆地区和脆弱社区的妇女和女童，继续在缔约国境内外遭到贩运，缔约国继续是贩运妇女和女童</w:t>
      </w:r>
      <w:r w:rsidR="0093023F" w:rsidRPr="0093023F">
        <w:rPr>
          <w:rFonts w:hint="eastAsia"/>
        </w:rPr>
        <w:t>(</w:t>
      </w:r>
      <w:r w:rsidR="0093023F" w:rsidRPr="0093023F">
        <w:rPr>
          <w:rFonts w:hint="eastAsia"/>
        </w:rPr>
        <w:t>特别是来自巴西、多米尼加共和国、海地、苏里南和委内瑞拉玻利瓦尔共和国的女性</w:t>
      </w:r>
      <w:r w:rsidR="0093023F" w:rsidRPr="0093023F">
        <w:rPr>
          <w:rFonts w:hint="eastAsia"/>
        </w:rPr>
        <w:t>)</w:t>
      </w:r>
      <w:r w:rsidR="0093023F" w:rsidRPr="0093023F">
        <w:rPr>
          <w:rFonts w:hint="eastAsia"/>
        </w:rPr>
        <w:t>的来源国和目的地国，其目的是进行性剥削和劳动剥削。此外，委员会还关切地注意到以下几点：</w:t>
      </w:r>
    </w:p>
    <w:p w14:paraId="0C73A95C" w14:textId="3FDC5B91" w:rsidR="001713D3" w:rsidRPr="00BB0EE4" w:rsidRDefault="00AF66AE"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93023F" w:rsidRPr="0093023F">
        <w:rPr>
          <w:rFonts w:hint="eastAsia"/>
        </w:rPr>
        <w:t>关于为性剥削和劳动剥削目的将妇女和女童贩运到缔约国或从缔约国贩运到国外的分类数据不足；</w:t>
      </w:r>
    </w:p>
    <w:p w14:paraId="4C34E26C" w14:textId="38503E52" w:rsidR="001713D3" w:rsidRPr="00BB0EE4" w:rsidRDefault="00AF66AE"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1713D3" w:rsidRPr="00BB0EE4">
        <w:rPr>
          <w:rFonts w:hint="eastAsia"/>
        </w:rPr>
        <w:t>执法人员、边防警察和社会工作者缺乏系统和强制性的能力建设，无法制定对性别问题有敏感认识的受害者访谈准则，也无法及早识别贩运受害者并将其转介给适当的服务机构；</w:t>
      </w:r>
    </w:p>
    <w:p w14:paraId="23DF2553" w14:textId="63C1085C" w:rsidR="001713D3" w:rsidRPr="00BB0EE4" w:rsidRDefault="00AF66AE" w:rsidP="001713D3">
      <w:pPr>
        <w:pStyle w:val="SingleTxt"/>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1713D3" w:rsidRPr="00BB0EE4">
        <w:rPr>
          <w:rFonts w:hint="eastAsia"/>
        </w:rPr>
        <w:t>贩运活动的受害者和幸存者与家庭暴力受害者一起住在收容所，并且非常依赖民间社会组织提供支持、康复和重返社会服务；</w:t>
      </w:r>
    </w:p>
    <w:p w14:paraId="42A79DB2" w14:textId="370588A6" w:rsidR="001713D3" w:rsidRPr="00BB0EE4" w:rsidRDefault="00AF66AE" w:rsidP="001713D3">
      <w:pPr>
        <w:pStyle w:val="SingleTxt"/>
      </w:pPr>
      <w:r w:rsidRPr="00BB0EE4">
        <w:tab/>
      </w:r>
      <w:r w:rsidR="00AD099C" w:rsidRPr="00BB0EE4">
        <w:rPr>
          <w:rFonts w:hint="eastAsia"/>
        </w:rPr>
        <w:t>(</w:t>
      </w:r>
      <w:r w:rsidR="001713D3" w:rsidRPr="00BB0EE4">
        <w:rPr>
          <w:rFonts w:hint="eastAsia"/>
        </w:rPr>
        <w:t>d</w:t>
      </w:r>
      <w:r w:rsidR="00AD099C" w:rsidRPr="00BB0EE4">
        <w:rPr>
          <w:rFonts w:hint="eastAsia"/>
        </w:rPr>
        <w:t>)</w:t>
      </w:r>
      <w:r w:rsidR="001713D3" w:rsidRPr="00BB0EE4">
        <w:rPr>
          <w:rFonts w:hint="eastAsia"/>
        </w:rPr>
        <w:tab/>
      </w:r>
      <w:r w:rsidR="001713D3" w:rsidRPr="00BB0EE4">
        <w:rPr>
          <w:rFonts w:hint="eastAsia"/>
        </w:rPr>
        <w:t>贩运活动的受害者和幸存者，特别是在内陆地区，对现有的支助服务认识不足；</w:t>
      </w:r>
    </w:p>
    <w:p w14:paraId="33598683" w14:textId="3FD3AEAE" w:rsidR="001713D3" w:rsidRPr="00BB0EE4" w:rsidRDefault="00AF66AE" w:rsidP="001713D3">
      <w:pPr>
        <w:pStyle w:val="SingleTxt"/>
      </w:pPr>
      <w:r w:rsidRPr="00BB0EE4">
        <w:tab/>
      </w:r>
      <w:r w:rsidR="00AD099C" w:rsidRPr="00BB0EE4">
        <w:rPr>
          <w:rFonts w:hint="eastAsia"/>
        </w:rPr>
        <w:t>(</w:t>
      </w:r>
      <w:r w:rsidR="001713D3" w:rsidRPr="00BB0EE4">
        <w:rPr>
          <w:rFonts w:hint="eastAsia"/>
        </w:rPr>
        <w:t>e</w:t>
      </w:r>
      <w:r w:rsidR="00AD099C" w:rsidRPr="00BB0EE4">
        <w:rPr>
          <w:rFonts w:hint="eastAsia"/>
        </w:rPr>
        <w:t>)</w:t>
      </w:r>
      <w:r w:rsidR="001713D3" w:rsidRPr="00BB0EE4">
        <w:rPr>
          <w:rFonts w:hint="eastAsia"/>
        </w:rPr>
        <w:tab/>
      </w:r>
      <w:r w:rsidR="0093023F" w:rsidRPr="0093023F">
        <w:rPr>
          <w:rFonts w:hint="eastAsia"/>
        </w:rPr>
        <w:t>人口贩运案件中据称存在腐败和公职人员合谋情形，这继续妨碍防止和打击人口贩运的工作。</w:t>
      </w:r>
    </w:p>
    <w:p w14:paraId="0C8A290F" w14:textId="0E5117CC" w:rsidR="001713D3" w:rsidRPr="00BB0EE4" w:rsidRDefault="001713D3" w:rsidP="001713D3">
      <w:pPr>
        <w:pStyle w:val="SingleTxt"/>
      </w:pPr>
      <w:r w:rsidRPr="00BB0EE4">
        <w:rPr>
          <w:rFonts w:hint="eastAsia"/>
        </w:rPr>
        <w:t>28.</w:t>
      </w:r>
      <w:r w:rsidRPr="00BB0EE4">
        <w:rPr>
          <w:rFonts w:hint="eastAsia"/>
        </w:rPr>
        <w:tab/>
      </w:r>
      <w:r w:rsidR="00786A62" w:rsidRPr="00786A62">
        <w:rPr>
          <w:rFonts w:asciiTheme="majorBidi" w:eastAsia="黑体" w:hAnsiTheme="majorBidi" w:cstheme="majorBidi"/>
        </w:rPr>
        <w:t>委员会提请缔约国注意可持续发展目标具体目标</w:t>
      </w:r>
      <w:r w:rsidR="00786A62" w:rsidRPr="00786A62">
        <w:rPr>
          <w:rFonts w:asciiTheme="majorBidi" w:eastAsia="黑体" w:hAnsiTheme="majorBidi" w:cstheme="majorBidi"/>
        </w:rPr>
        <w:t>5.2(</w:t>
      </w:r>
      <w:r w:rsidR="00786A62" w:rsidRPr="00786A62">
        <w:rPr>
          <w:rFonts w:asciiTheme="majorBidi" w:eastAsia="黑体" w:hAnsiTheme="majorBidi" w:cstheme="majorBidi"/>
        </w:rPr>
        <w:t>消除公、私部门针对妇女和女童一切形式的暴力行为，包括贩卖、性剥削及其他形式的剥削</w:t>
      </w:r>
      <w:r w:rsidR="00786A62" w:rsidRPr="00786A62">
        <w:rPr>
          <w:rFonts w:asciiTheme="majorBidi" w:eastAsia="黑体" w:hAnsiTheme="majorBidi" w:cstheme="majorBidi"/>
        </w:rPr>
        <w:t>)</w:t>
      </w:r>
      <w:r w:rsidR="00786A62" w:rsidRPr="00786A62">
        <w:rPr>
          <w:rFonts w:asciiTheme="majorBidi" w:eastAsia="黑体" w:hAnsiTheme="majorBidi" w:cstheme="majorBidi"/>
        </w:rPr>
        <w:t>，并建议缔约国：</w:t>
      </w:r>
    </w:p>
    <w:p w14:paraId="2B55D348" w14:textId="47BD9235" w:rsidR="001713D3" w:rsidRPr="00BB0EE4" w:rsidRDefault="00AF66AE"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786A62" w:rsidRPr="00786A62">
        <w:rPr>
          <w:rFonts w:asciiTheme="majorBidi" w:eastAsia="黑体" w:hAnsiTheme="majorBidi" w:cstheme="majorBidi"/>
        </w:rPr>
        <w:t>系统收集按性别、年龄、残疾、族裔、地区和社会经济背景分列的数据，说明贩运人口和意图营利使人卖淫的情况、通过劳动监察查明的案件数量、对犯罪者的起诉、定罪和判刑以及向受害者提供赔偿的情况，并在下一次定期报告中提供这些数据；</w:t>
      </w:r>
    </w:p>
    <w:p w14:paraId="169738CA" w14:textId="32D77B0F" w:rsidR="001713D3" w:rsidRPr="00BB0EE4" w:rsidRDefault="00AF66AE"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786A62" w:rsidRPr="00786A62">
        <w:rPr>
          <w:rFonts w:asciiTheme="majorBidi" w:eastAsia="黑体" w:hAnsiTheme="majorBidi" w:cstheme="majorBidi"/>
        </w:rPr>
        <w:t>建设司法机构、执法人员、边防警察和社会工作者在处理贩运受害者的性别敏感协议以及及早识别贩运受害者并将其转介给适当服务机构的程序方面的能力；</w:t>
      </w:r>
    </w:p>
    <w:p w14:paraId="426A69BC" w14:textId="36AA3F75" w:rsidR="001713D3" w:rsidRPr="00BB0EE4" w:rsidRDefault="00AF66AE" w:rsidP="001713D3">
      <w:pPr>
        <w:pStyle w:val="SingleTxt"/>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786A62" w:rsidRPr="00786A62">
        <w:rPr>
          <w:rFonts w:asciiTheme="majorBidi" w:eastAsia="黑体" w:hAnsiTheme="majorBidi" w:cstheme="majorBidi"/>
        </w:rPr>
        <w:t>加强对贩运幸存者的支持、康复和重返社会服务，包括财政补助、适足住房和培训机会，为他们开设专门庇护所，并在现有庇护所内设立专门单位，重点提供支持；</w:t>
      </w:r>
    </w:p>
    <w:p w14:paraId="07672EA9" w14:textId="2B3D54FD" w:rsidR="001713D3" w:rsidRPr="00BB0EE4" w:rsidRDefault="00AF66AE" w:rsidP="001713D3">
      <w:pPr>
        <w:pStyle w:val="SingleTxt"/>
      </w:pPr>
      <w:r w:rsidRPr="00BB0EE4">
        <w:tab/>
      </w:r>
      <w:r w:rsidR="00AD099C" w:rsidRPr="00BB0EE4">
        <w:rPr>
          <w:rFonts w:hint="eastAsia"/>
        </w:rPr>
        <w:t>(</w:t>
      </w:r>
      <w:r w:rsidR="001713D3" w:rsidRPr="00BB0EE4">
        <w:rPr>
          <w:rFonts w:hint="eastAsia"/>
        </w:rPr>
        <w:t>d</w:t>
      </w:r>
      <w:r w:rsidR="00AD099C" w:rsidRPr="00BB0EE4">
        <w:rPr>
          <w:rFonts w:hint="eastAsia"/>
        </w:rPr>
        <w:t>)</w:t>
      </w:r>
      <w:r w:rsidR="001713D3" w:rsidRPr="00BB0EE4">
        <w:rPr>
          <w:rFonts w:hint="eastAsia"/>
        </w:rPr>
        <w:tab/>
      </w:r>
      <w:r w:rsidR="00786A62" w:rsidRPr="00786A62">
        <w:rPr>
          <w:rFonts w:asciiTheme="majorBidi" w:eastAsia="黑体" w:hAnsiTheme="majorBidi" w:cstheme="majorBidi"/>
        </w:rPr>
        <w:t>开展全国性的教育和提高认识运动，包括用土著语言和通过地方电台开展活动，宣传贩运的风险和犯罪性质以及现有的支助服务；</w:t>
      </w:r>
    </w:p>
    <w:p w14:paraId="1C75C950" w14:textId="26F2C0D2" w:rsidR="001713D3" w:rsidRPr="00BB0EE4" w:rsidRDefault="00AF66AE" w:rsidP="001713D3">
      <w:pPr>
        <w:pStyle w:val="SingleTxt"/>
      </w:pPr>
      <w:r w:rsidRPr="00BB0EE4">
        <w:tab/>
      </w:r>
      <w:r w:rsidR="00AD099C" w:rsidRPr="00BB0EE4">
        <w:rPr>
          <w:rFonts w:hint="eastAsia"/>
        </w:rPr>
        <w:t>(</w:t>
      </w:r>
      <w:r w:rsidR="001713D3" w:rsidRPr="00BB0EE4">
        <w:rPr>
          <w:rFonts w:hint="eastAsia"/>
        </w:rPr>
        <w:t>e</w:t>
      </w:r>
      <w:r w:rsidR="00AD099C" w:rsidRPr="00BB0EE4">
        <w:rPr>
          <w:rFonts w:hint="eastAsia"/>
        </w:rPr>
        <w:t>)</w:t>
      </w:r>
      <w:r w:rsidR="001713D3" w:rsidRPr="00BB0EE4">
        <w:rPr>
          <w:rFonts w:hint="eastAsia"/>
        </w:rPr>
        <w:tab/>
      </w:r>
      <w:r w:rsidR="00786A62" w:rsidRPr="00786A62">
        <w:rPr>
          <w:rFonts w:asciiTheme="majorBidi" w:eastAsia="黑体" w:hAnsiTheme="majorBidi" w:cstheme="majorBidi"/>
        </w:rPr>
        <w:t>调查举报的腐败和官方共谋案件，确保贩运相关罪行的肇事者受到与罪行严重程度相称的惩罚。</w:t>
      </w:r>
    </w:p>
    <w:p w14:paraId="6DB8B337" w14:textId="606DB9D7" w:rsidR="001713D3" w:rsidRPr="00BB0EE4" w:rsidRDefault="001713D3" w:rsidP="001713D3">
      <w:pPr>
        <w:pStyle w:val="SingleTxt"/>
      </w:pPr>
      <w:r w:rsidRPr="00BB0EE4">
        <w:rPr>
          <w:rFonts w:hint="eastAsia"/>
        </w:rPr>
        <w:t>29.</w:t>
      </w:r>
      <w:r w:rsidRPr="00BB0EE4">
        <w:rPr>
          <w:rFonts w:hint="eastAsia"/>
        </w:rPr>
        <w:tab/>
      </w:r>
      <w:r w:rsidR="00786A62" w:rsidRPr="00786A62">
        <w:rPr>
          <w:rFonts w:hint="eastAsia"/>
        </w:rPr>
        <w:t>委员会对缔约国境内，特别是矿区和边境地区，利用卖淫营利的情形众多表示关切。还令委员会感到关切的是，卖淫妇女很有可能遭受虐待和性别暴力，包括警察敲诈和虐待，有可能受到歧视，包括受卫生工作者歧视和在工作场所受歧视。</w:t>
      </w:r>
    </w:p>
    <w:p w14:paraId="61C024D0" w14:textId="77777777" w:rsidR="001713D3" w:rsidRPr="00BB0EE4" w:rsidRDefault="001713D3" w:rsidP="001713D3">
      <w:pPr>
        <w:pStyle w:val="SingleTxt"/>
      </w:pPr>
      <w:r w:rsidRPr="00BB0EE4">
        <w:rPr>
          <w:rFonts w:hint="eastAsia"/>
        </w:rPr>
        <w:t>30.</w:t>
      </w:r>
      <w:r w:rsidRPr="00BB0EE4">
        <w:rPr>
          <w:rFonts w:hint="eastAsia"/>
        </w:rPr>
        <w:tab/>
      </w:r>
      <w:r w:rsidRPr="00BB0EE4">
        <w:rPr>
          <w:rFonts w:asciiTheme="majorBidi" w:eastAsia="黑体" w:hAnsiTheme="majorBidi" w:cstheme="majorBidi"/>
        </w:rPr>
        <w:t>委员会建议缔约国：</w:t>
      </w:r>
    </w:p>
    <w:p w14:paraId="235125B1" w14:textId="37BB7F57" w:rsidR="001713D3" w:rsidRPr="00BB0EE4" w:rsidRDefault="00715ED4"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E73E52" w:rsidRPr="00E73E52">
        <w:rPr>
          <w:rFonts w:asciiTheme="majorBidi" w:eastAsia="黑体" w:hAnsiTheme="majorBidi" w:cstheme="majorBidi"/>
        </w:rPr>
        <w:t>确保利用卖淫营利现象的妇女和女童受害者免担刑事责任，审查矿区附近和边境地区卖淫妇女和女童受剥削问题的根源和严重程度，并向这些地区部署执法、保健官员和社会工作者，建设他们的能力，包括在受剥削的卖淫妇女有权获得保健和社会法律服务方面；</w:t>
      </w:r>
    </w:p>
    <w:p w14:paraId="7B1FC0E1" w14:textId="1AF1DEC1" w:rsidR="001713D3" w:rsidRPr="00BB0EE4" w:rsidRDefault="00715ED4" w:rsidP="001713D3">
      <w:pPr>
        <w:pStyle w:val="SingleTxt"/>
        <w:rPr>
          <w:rFonts w:asciiTheme="majorBidi" w:eastAsia="黑体" w:hAnsiTheme="majorBidi" w:cstheme="majorBidi"/>
        </w:rPr>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E73E52" w:rsidRPr="00E73E52">
        <w:rPr>
          <w:rFonts w:asciiTheme="majorBidi" w:eastAsia="黑体" w:hAnsiTheme="majorBidi" w:cstheme="majorBidi"/>
        </w:rPr>
        <w:t>加强对希望脱离卖淫的妇女和女童的支助服务，包括提供退出方案和替代创收机会，并加紧努力减少对卖淫业的需求。</w:t>
      </w:r>
    </w:p>
    <w:p w14:paraId="0C375FD1" w14:textId="78A67E8B" w:rsidR="001713D3" w:rsidRPr="00BB0EE4" w:rsidRDefault="001713D3" w:rsidP="001713D3">
      <w:pPr>
        <w:pStyle w:val="SingleTxt"/>
        <w:rPr>
          <w:rFonts w:asciiTheme="majorBidi" w:eastAsia="黑体" w:hAnsiTheme="majorBidi" w:cstheme="majorBidi"/>
        </w:rPr>
      </w:pPr>
      <w:r w:rsidRPr="00BB0EE4">
        <w:rPr>
          <w:rFonts w:asciiTheme="majorBidi" w:eastAsia="黑体" w:hAnsiTheme="majorBidi" w:cstheme="majorBidi"/>
        </w:rPr>
        <w:t>参与政治和公共生活及决策</w:t>
      </w:r>
    </w:p>
    <w:p w14:paraId="436393F1" w14:textId="61A706C1" w:rsidR="001713D3" w:rsidRPr="00BB0EE4" w:rsidRDefault="001713D3" w:rsidP="001713D3">
      <w:pPr>
        <w:pStyle w:val="SingleTxt"/>
      </w:pPr>
      <w:r w:rsidRPr="00BB0EE4">
        <w:rPr>
          <w:rFonts w:hint="eastAsia"/>
        </w:rPr>
        <w:t>31.</w:t>
      </w:r>
      <w:r w:rsidRPr="00BB0EE4">
        <w:rPr>
          <w:rFonts w:hint="eastAsia"/>
        </w:rPr>
        <w:tab/>
      </w:r>
      <w:r w:rsidR="00213483" w:rsidRPr="00213483">
        <w:rPr>
          <w:rFonts w:hint="eastAsia"/>
        </w:rPr>
        <w:t>委员会注意到宪法保障男女平等，并欢迎在内阁中女性成员占</w:t>
      </w:r>
      <w:r w:rsidR="00213483" w:rsidRPr="00213483">
        <w:rPr>
          <w:rFonts w:hint="eastAsia"/>
        </w:rPr>
        <w:t>40%</w:t>
      </w:r>
      <w:r w:rsidR="00213483" w:rsidRPr="00213483">
        <w:rPr>
          <w:rFonts w:hint="eastAsia"/>
        </w:rPr>
        <w:t>。然而，委员会关切地注意到，自委员会上次的结论性意见以来，缔约国没有采取措施实现男女在政治和公共生活中的平等代表性。委员会还对以下问题表示关切：</w:t>
      </w:r>
    </w:p>
    <w:p w14:paraId="5E2F552C" w14:textId="50531984" w:rsidR="001713D3" w:rsidRPr="00BB0EE4" w:rsidRDefault="00715ED4"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213483" w:rsidRPr="00213483">
        <w:rPr>
          <w:rFonts w:hint="eastAsia"/>
        </w:rPr>
        <w:t>选举名单的现有配额，并不保证妇女在民选官员中事实上占</w:t>
      </w:r>
      <w:r w:rsidR="00213483" w:rsidRPr="00213483">
        <w:rPr>
          <w:rFonts w:hint="eastAsia"/>
        </w:rPr>
        <w:t>30%</w:t>
      </w:r>
      <w:r w:rsidR="00213483" w:rsidRPr="00213483">
        <w:rPr>
          <w:rFonts w:hint="eastAsia"/>
        </w:rPr>
        <w:t>；</w:t>
      </w:r>
    </w:p>
    <w:p w14:paraId="58E363E8" w14:textId="0C562787" w:rsidR="001713D3" w:rsidRPr="00BB0EE4" w:rsidRDefault="00715ED4"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213483" w:rsidRPr="00213483">
        <w:rPr>
          <w:rFonts w:hint="eastAsia"/>
        </w:rPr>
        <w:t>妇女在部长职位</w:t>
      </w:r>
      <w:r w:rsidR="00213483" w:rsidRPr="00213483">
        <w:rPr>
          <w:rFonts w:hint="eastAsia"/>
        </w:rPr>
        <w:t>(23.5%</w:t>
      </w:r>
      <w:r w:rsidR="00213483" w:rsidRPr="00213483">
        <w:rPr>
          <w:rFonts w:hint="eastAsia"/>
        </w:rPr>
        <w:t>，其中大多数是部长级代表</w:t>
      </w:r>
      <w:r w:rsidR="00213483" w:rsidRPr="00213483">
        <w:rPr>
          <w:rFonts w:hint="eastAsia"/>
        </w:rPr>
        <w:t>)</w:t>
      </w:r>
      <w:r w:rsidR="00213483" w:rsidRPr="00213483">
        <w:rPr>
          <w:rFonts w:hint="eastAsia"/>
        </w:rPr>
        <w:t>、地方政府</w:t>
      </w:r>
      <w:r w:rsidR="00213483" w:rsidRPr="00213483">
        <w:rPr>
          <w:rFonts w:hint="eastAsia"/>
        </w:rPr>
        <w:t>(30%)</w:t>
      </w:r>
      <w:r w:rsidR="00213483" w:rsidRPr="00213483">
        <w:rPr>
          <w:rFonts w:hint="eastAsia"/>
        </w:rPr>
        <w:t>、区域民主理事会</w:t>
      </w:r>
      <w:r w:rsidR="00213483" w:rsidRPr="00213483">
        <w:rPr>
          <w:rFonts w:hint="eastAsia"/>
        </w:rPr>
        <w:t>(30%)</w:t>
      </w:r>
      <w:r w:rsidR="00213483" w:rsidRPr="00213483">
        <w:rPr>
          <w:rFonts w:hint="eastAsia"/>
        </w:rPr>
        <w:t>以及武装部队、警察和大使职位中任职人数有限；</w:t>
      </w:r>
    </w:p>
    <w:p w14:paraId="267C9CD7" w14:textId="2445739C" w:rsidR="001713D3" w:rsidRPr="00BB0EE4" w:rsidRDefault="00715ED4" w:rsidP="001713D3">
      <w:pPr>
        <w:pStyle w:val="SingleTxt"/>
        <w:rPr>
          <w:rFonts w:asciiTheme="majorBidi" w:hAnsiTheme="majorBidi" w:cstheme="majorBidi"/>
        </w:rPr>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1713D3" w:rsidRPr="00BB0EE4">
        <w:rPr>
          <w:rFonts w:hint="eastAsia"/>
        </w:rPr>
        <w:t>缺乏关于为实现妇女权利需要采取暂行特别措施而开展的提高认识举措的信息</w:t>
      </w:r>
      <w:r w:rsidR="00AD099C" w:rsidRPr="00BB0EE4">
        <w:rPr>
          <w:rFonts w:hint="eastAsia"/>
        </w:rPr>
        <w:t>(</w:t>
      </w:r>
      <w:r w:rsidR="001713D3" w:rsidRPr="00BB0EE4">
        <w:rPr>
          <w:rFonts w:hint="eastAsia"/>
        </w:rPr>
        <w:t>同上，第</w:t>
      </w:r>
      <w:r w:rsidR="001713D3" w:rsidRPr="00BB0EE4">
        <w:rPr>
          <w:rFonts w:hint="eastAsia"/>
        </w:rPr>
        <w:t>19</w:t>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段</w:t>
      </w:r>
      <w:r w:rsidR="00AD099C" w:rsidRPr="00BB0EE4">
        <w:rPr>
          <w:rFonts w:hint="eastAsia"/>
        </w:rPr>
        <w:t>)</w:t>
      </w:r>
      <w:r w:rsidR="001713D3" w:rsidRPr="00BB0EE4">
        <w:rPr>
          <w:rFonts w:hint="eastAsia"/>
        </w:rPr>
        <w:t>。</w:t>
      </w:r>
    </w:p>
    <w:p w14:paraId="1599AA9E" w14:textId="671E7F1A" w:rsidR="001713D3" w:rsidRPr="00BB0EE4" w:rsidRDefault="001713D3" w:rsidP="001713D3">
      <w:pPr>
        <w:pStyle w:val="SingleTxt"/>
      </w:pPr>
      <w:r w:rsidRPr="00BB0EE4">
        <w:rPr>
          <w:rFonts w:asciiTheme="majorBidi" w:hAnsiTheme="majorBidi" w:cstheme="majorBidi"/>
        </w:rPr>
        <w:t>32.</w:t>
      </w:r>
      <w:r w:rsidR="00715ED4" w:rsidRPr="00BB0EE4">
        <w:rPr>
          <w:rFonts w:asciiTheme="majorBidi" w:hAnsiTheme="majorBidi" w:cstheme="majorBidi"/>
        </w:rPr>
        <w:tab/>
      </w:r>
      <w:r w:rsidR="00213483" w:rsidRPr="00213483">
        <w:rPr>
          <w:rFonts w:asciiTheme="majorBidi" w:eastAsia="黑体" w:hAnsiTheme="majorBidi" w:cstheme="majorBidi"/>
        </w:rPr>
        <w:t>委员会回顾其先前的结论性意见</w:t>
      </w:r>
      <w:r w:rsidR="00213483" w:rsidRPr="00213483">
        <w:rPr>
          <w:rFonts w:asciiTheme="majorBidi" w:eastAsia="黑体" w:hAnsiTheme="majorBidi" w:cstheme="majorBidi"/>
        </w:rPr>
        <w:t>(</w:t>
      </w:r>
      <w:r w:rsidR="00213483" w:rsidRPr="00213483">
        <w:rPr>
          <w:rFonts w:asciiTheme="majorBidi" w:eastAsia="黑体" w:hAnsiTheme="majorBidi" w:cstheme="majorBidi"/>
        </w:rPr>
        <w:t>同上，第</w:t>
      </w:r>
      <w:r w:rsidR="00213483" w:rsidRPr="00213483">
        <w:rPr>
          <w:rFonts w:asciiTheme="majorBidi" w:eastAsia="黑体" w:hAnsiTheme="majorBidi" w:cstheme="majorBidi"/>
        </w:rPr>
        <w:t>27</w:t>
      </w:r>
      <w:r w:rsidR="00213483" w:rsidRPr="00213483">
        <w:rPr>
          <w:rFonts w:asciiTheme="majorBidi" w:eastAsia="黑体" w:hAnsiTheme="majorBidi" w:cstheme="majorBidi"/>
        </w:rPr>
        <w:t>段</w:t>
      </w:r>
      <w:r w:rsidR="00213483" w:rsidRPr="00213483">
        <w:rPr>
          <w:rFonts w:asciiTheme="majorBidi" w:eastAsia="黑体" w:hAnsiTheme="majorBidi" w:cstheme="majorBidi"/>
        </w:rPr>
        <w:t>)</w:t>
      </w:r>
      <w:r w:rsidR="00213483" w:rsidRPr="00213483">
        <w:rPr>
          <w:rFonts w:asciiTheme="majorBidi" w:eastAsia="黑体" w:hAnsiTheme="majorBidi" w:cstheme="majorBidi"/>
        </w:rPr>
        <w:t>并建议缔约国根据《公约》第</w:t>
      </w:r>
      <w:r w:rsidR="00213483" w:rsidRPr="00213483">
        <w:rPr>
          <w:rFonts w:asciiTheme="majorBidi" w:eastAsia="黑体" w:hAnsiTheme="majorBidi" w:cstheme="majorBidi"/>
        </w:rPr>
        <w:t>7</w:t>
      </w:r>
      <w:r w:rsidR="00213483" w:rsidRPr="00213483">
        <w:rPr>
          <w:rFonts w:asciiTheme="majorBidi" w:eastAsia="黑体" w:hAnsiTheme="majorBidi" w:cstheme="majorBidi"/>
        </w:rPr>
        <w:t>条和委员会关于妇女参与政治和公共生活的第</w:t>
      </w:r>
      <w:r w:rsidR="00213483" w:rsidRPr="00213483">
        <w:rPr>
          <w:rFonts w:asciiTheme="majorBidi" w:eastAsia="黑体" w:hAnsiTheme="majorBidi" w:cstheme="majorBidi"/>
        </w:rPr>
        <w:t>23</w:t>
      </w:r>
      <w:r w:rsidR="00213483" w:rsidRPr="00213483">
        <w:rPr>
          <w:rFonts w:asciiTheme="majorBidi" w:eastAsia="黑体" w:hAnsiTheme="majorBidi" w:cstheme="majorBidi"/>
        </w:rPr>
        <w:t>号一般性建议</w:t>
      </w:r>
      <w:r w:rsidR="00213483" w:rsidRPr="00213483">
        <w:rPr>
          <w:rFonts w:asciiTheme="majorBidi" w:eastAsia="黑体" w:hAnsiTheme="majorBidi" w:cstheme="majorBidi"/>
        </w:rPr>
        <w:t>(1997</w:t>
      </w:r>
      <w:r w:rsidR="00213483" w:rsidRPr="00213483">
        <w:rPr>
          <w:rFonts w:asciiTheme="majorBidi" w:eastAsia="黑体" w:hAnsiTheme="majorBidi" w:cstheme="majorBidi"/>
        </w:rPr>
        <w:t>年</w:t>
      </w:r>
      <w:r w:rsidR="00213483" w:rsidRPr="00213483">
        <w:rPr>
          <w:rFonts w:asciiTheme="majorBidi" w:eastAsia="黑体" w:hAnsiTheme="majorBidi" w:cstheme="majorBidi"/>
        </w:rPr>
        <w:t>)</w:t>
      </w:r>
      <w:r w:rsidR="00213483" w:rsidRPr="00213483">
        <w:rPr>
          <w:rFonts w:asciiTheme="majorBidi" w:eastAsia="黑体" w:hAnsiTheme="majorBidi" w:cstheme="majorBidi"/>
        </w:rPr>
        <w:t>，通过以下方式加快推动妇女</w:t>
      </w:r>
      <w:r w:rsidR="00213483">
        <w:rPr>
          <w:rFonts w:asciiTheme="majorBidi" w:eastAsia="黑体" w:hAnsiTheme="majorBidi" w:cstheme="majorBidi" w:hint="eastAsia"/>
        </w:rPr>
        <w:t>(</w:t>
      </w:r>
      <w:r w:rsidR="00213483" w:rsidRPr="00213483">
        <w:rPr>
          <w:rFonts w:asciiTheme="majorBidi" w:eastAsia="黑体" w:hAnsiTheme="majorBidi" w:cstheme="majorBidi"/>
        </w:rPr>
        <w:t>特别是土著妇女</w:t>
      </w:r>
      <w:r w:rsidR="00213483">
        <w:rPr>
          <w:rFonts w:asciiTheme="majorBidi" w:eastAsia="黑体" w:hAnsiTheme="majorBidi" w:cstheme="majorBidi"/>
        </w:rPr>
        <w:t>)</w:t>
      </w:r>
      <w:r w:rsidR="00213483" w:rsidRPr="00213483">
        <w:rPr>
          <w:rFonts w:asciiTheme="majorBidi" w:eastAsia="黑体" w:hAnsiTheme="majorBidi" w:cstheme="majorBidi"/>
        </w:rPr>
        <w:t>充分和平等地参与政治和公共生活：</w:t>
      </w:r>
    </w:p>
    <w:p w14:paraId="43331FF4" w14:textId="3CD91389" w:rsidR="001713D3" w:rsidRPr="00BB0EE4" w:rsidRDefault="00715ED4"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213483" w:rsidRPr="00213483">
        <w:rPr>
          <w:rFonts w:asciiTheme="majorBidi" w:eastAsia="黑体" w:hAnsiTheme="majorBidi" w:cstheme="majorBidi"/>
        </w:rPr>
        <w:t>修改其选举、人民代表和地方政府法案，以便在选举名单中交替排列女性和男性候选人</w:t>
      </w:r>
      <w:r w:rsidR="00213483" w:rsidRPr="00213483">
        <w:rPr>
          <w:rFonts w:asciiTheme="majorBidi" w:eastAsia="黑体" w:hAnsiTheme="majorBidi" w:cstheme="majorBidi"/>
        </w:rPr>
        <w:t>(</w:t>
      </w:r>
      <w:r w:rsidR="00213483" w:rsidRPr="00213483">
        <w:rPr>
          <w:rFonts w:asciiTheme="majorBidi" w:eastAsia="黑体" w:hAnsiTheme="majorBidi" w:cstheme="majorBidi"/>
        </w:rPr>
        <w:t>所谓的</w:t>
      </w:r>
      <w:r w:rsidR="00213483">
        <w:rPr>
          <w:rFonts w:asciiTheme="majorBidi" w:eastAsia="黑体" w:hAnsiTheme="majorBidi" w:cstheme="majorBidi" w:hint="eastAsia"/>
        </w:rPr>
        <w:t>“</w:t>
      </w:r>
      <w:r w:rsidR="00213483" w:rsidRPr="00213483">
        <w:rPr>
          <w:rFonts w:asciiTheme="majorBidi" w:eastAsia="黑体" w:hAnsiTheme="majorBidi" w:cstheme="majorBidi"/>
        </w:rPr>
        <w:t>幻灯片</w:t>
      </w:r>
      <w:r w:rsidR="00213483">
        <w:rPr>
          <w:rFonts w:asciiTheme="majorBidi" w:eastAsia="黑体" w:hAnsiTheme="majorBidi" w:cstheme="majorBidi" w:hint="eastAsia"/>
        </w:rPr>
        <w:t>”</w:t>
      </w:r>
      <w:r w:rsidR="00213483" w:rsidRPr="00213483">
        <w:rPr>
          <w:rFonts w:asciiTheme="majorBidi" w:eastAsia="黑体" w:hAnsiTheme="majorBidi" w:cstheme="majorBidi"/>
        </w:rPr>
        <w:t>或</w:t>
      </w:r>
      <w:r w:rsidR="00213483">
        <w:rPr>
          <w:rFonts w:asciiTheme="majorBidi" w:eastAsia="黑体" w:hAnsiTheme="majorBidi" w:cstheme="majorBidi" w:hint="eastAsia"/>
        </w:rPr>
        <w:t>“</w:t>
      </w:r>
      <w:r w:rsidR="00213483" w:rsidRPr="00213483">
        <w:rPr>
          <w:rFonts w:asciiTheme="majorBidi" w:eastAsia="黑体" w:hAnsiTheme="majorBidi" w:cstheme="majorBidi"/>
        </w:rPr>
        <w:t>拉链</w:t>
      </w:r>
      <w:r w:rsidR="00213483">
        <w:rPr>
          <w:rFonts w:asciiTheme="majorBidi" w:eastAsia="黑体" w:hAnsiTheme="majorBidi" w:cstheme="majorBidi" w:hint="eastAsia"/>
        </w:rPr>
        <w:t>”</w:t>
      </w:r>
      <w:r w:rsidR="00213483" w:rsidRPr="00213483">
        <w:rPr>
          <w:rFonts w:asciiTheme="majorBidi" w:eastAsia="黑体" w:hAnsiTheme="majorBidi" w:cstheme="majorBidi"/>
        </w:rPr>
        <w:t>制度</w:t>
      </w:r>
      <w:r w:rsidR="00213483" w:rsidRPr="00213483">
        <w:rPr>
          <w:rFonts w:asciiTheme="majorBidi" w:eastAsia="黑体" w:hAnsiTheme="majorBidi" w:cstheme="majorBidi"/>
        </w:rPr>
        <w:t>)</w:t>
      </w:r>
      <w:r w:rsidR="00213483" w:rsidRPr="00213483">
        <w:rPr>
          <w:rFonts w:asciiTheme="majorBidi" w:eastAsia="黑体" w:hAnsiTheme="majorBidi" w:cstheme="majorBidi"/>
        </w:rPr>
        <w:t>，并在国家和地方立法议会中引入妇女法定配额，实现这些机构中的均等；</w:t>
      </w:r>
    </w:p>
    <w:p w14:paraId="1B5DA218" w14:textId="7A453AE7" w:rsidR="001713D3" w:rsidRPr="00BB0EE4" w:rsidRDefault="00715ED4"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213483" w:rsidRPr="00213483">
        <w:rPr>
          <w:rFonts w:asciiTheme="majorBidi" w:eastAsia="黑体" w:hAnsiTheme="majorBidi" w:cstheme="majorBidi"/>
        </w:rPr>
        <w:t>将圭亚那妇女领导学院和性别事务局的领导技能和政治竞选培训方案扩大到当选和任命决策职位的女性候选人，包括在内陆地区；</w:t>
      </w:r>
    </w:p>
    <w:p w14:paraId="72202D03" w14:textId="38A259ED" w:rsidR="001713D3" w:rsidRPr="00BB0EE4" w:rsidRDefault="00715ED4" w:rsidP="001713D3">
      <w:pPr>
        <w:pStyle w:val="SingleTxt"/>
        <w:rPr>
          <w:rFonts w:asciiTheme="majorBidi" w:eastAsia="黑体" w:hAnsiTheme="majorBidi" w:cstheme="majorBidi"/>
        </w:rPr>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213483" w:rsidRPr="00213483">
        <w:rPr>
          <w:rFonts w:asciiTheme="majorBidi" w:eastAsia="黑体" w:hAnsiTheme="majorBidi" w:cstheme="majorBidi"/>
        </w:rPr>
        <w:t>让政治家、媒体、宗教领袖和社区领袖进一步认识到，必须采取临时特别措施，让妇女像男子一样充分、平等、自由和民主地参与政治和公共生活，以保证执行《公约》，还必须促进该国政治稳定和经济发展。</w:t>
      </w:r>
    </w:p>
    <w:p w14:paraId="576BB211" w14:textId="77777777" w:rsidR="001713D3" w:rsidRPr="00BB0EE4" w:rsidRDefault="001713D3" w:rsidP="001713D3">
      <w:pPr>
        <w:pStyle w:val="SingleTxt"/>
      </w:pPr>
      <w:r w:rsidRPr="00BB0EE4">
        <w:rPr>
          <w:rFonts w:asciiTheme="majorBidi" w:eastAsia="黑体" w:hAnsiTheme="majorBidi" w:cstheme="majorBidi"/>
        </w:rPr>
        <w:t>国籍</w:t>
      </w:r>
    </w:p>
    <w:p w14:paraId="599B1841" w14:textId="4B05B1AB" w:rsidR="001713D3" w:rsidRPr="00BB0EE4" w:rsidRDefault="001713D3" w:rsidP="001713D3">
      <w:pPr>
        <w:pStyle w:val="SingleTxt"/>
      </w:pPr>
      <w:r w:rsidRPr="00BB0EE4">
        <w:rPr>
          <w:rFonts w:hint="eastAsia"/>
        </w:rPr>
        <w:t>33.</w:t>
      </w:r>
      <w:r w:rsidR="00715ED4" w:rsidRPr="00BB0EE4">
        <w:tab/>
      </w:r>
      <w:r w:rsidR="00E53222" w:rsidRPr="00E53222">
        <w:rPr>
          <w:rFonts w:hint="eastAsia"/>
        </w:rPr>
        <w:t>委员会欢迎在缔约国各地设立</w:t>
      </w:r>
      <w:r w:rsidR="00E53222" w:rsidRPr="00E53222">
        <w:rPr>
          <w:rFonts w:hint="eastAsia"/>
        </w:rPr>
        <w:t>200</w:t>
      </w:r>
      <w:r w:rsidR="00E53222" w:rsidRPr="00E53222">
        <w:rPr>
          <w:rFonts w:hint="eastAsia"/>
        </w:rPr>
        <w:t>个分散的登记中心，并努力让圭亚那裔的委内瑞拉妇女和女童领取证件。然而，令委员会感到关切的是，内陆地区的妇女在为自己和子女进行出生登记和获取身份证件方面仍然面临障碍。还令委员会感到关切的是，由于圭亚那裔的委内瑞拉妇女和女童的到来，对国籍登记和文件的大量需求超出了总登记办公室的能力，特别是因为缺乏文件，限制了这些人行使作为圭亚那公民的权利，妨碍他们获得基本服务，并可能导致无国籍状态。</w:t>
      </w:r>
    </w:p>
    <w:p w14:paraId="2DFE6CE7" w14:textId="6DA39E78" w:rsidR="001713D3" w:rsidRPr="00BB0EE4" w:rsidRDefault="001713D3" w:rsidP="001713D3">
      <w:pPr>
        <w:pStyle w:val="SingleTxt"/>
      </w:pPr>
      <w:r w:rsidRPr="00BB0EE4">
        <w:rPr>
          <w:rFonts w:hint="eastAsia"/>
        </w:rPr>
        <w:t>34.</w:t>
      </w:r>
      <w:r w:rsidR="00715ED4" w:rsidRPr="00BB0EE4">
        <w:tab/>
      </w:r>
      <w:r w:rsidRPr="00BB0EE4">
        <w:rPr>
          <w:rFonts w:asciiTheme="majorBidi" w:eastAsia="黑体" w:hAnsiTheme="majorBidi" w:cstheme="majorBidi"/>
        </w:rPr>
        <w:t>委员会提请注意可持续发展目标的具体目标</w:t>
      </w:r>
      <w:r w:rsidRPr="00BB0EE4">
        <w:rPr>
          <w:rFonts w:asciiTheme="majorBidi" w:eastAsia="黑体" w:hAnsiTheme="majorBidi" w:cstheme="majorBidi"/>
        </w:rPr>
        <w:t>16.9</w:t>
      </w:r>
      <w:r w:rsidR="00AD099C" w:rsidRPr="00BB0EE4">
        <w:rPr>
          <w:rFonts w:asciiTheme="majorBidi" w:eastAsia="黑体" w:hAnsiTheme="majorBidi" w:cstheme="majorBidi"/>
        </w:rPr>
        <w:t>(</w:t>
      </w:r>
      <w:r w:rsidRPr="00BB0EE4">
        <w:rPr>
          <w:rFonts w:asciiTheme="majorBidi" w:eastAsia="黑体" w:hAnsiTheme="majorBidi" w:cstheme="majorBidi"/>
        </w:rPr>
        <w:t>为所有人提供法律身份，包括出生登记</w:t>
      </w:r>
      <w:r w:rsidR="00AD099C" w:rsidRPr="00BB0EE4">
        <w:rPr>
          <w:rFonts w:asciiTheme="majorBidi" w:eastAsia="黑体" w:hAnsiTheme="majorBidi" w:cstheme="majorBidi"/>
        </w:rPr>
        <w:t>)</w:t>
      </w:r>
      <w:r w:rsidRPr="00BB0EE4">
        <w:rPr>
          <w:rFonts w:asciiTheme="majorBidi" w:eastAsia="黑体" w:hAnsiTheme="majorBidi" w:cstheme="majorBidi"/>
        </w:rPr>
        <w:t>，并建议缔约国</w:t>
      </w:r>
      <w:r w:rsidR="004B346E" w:rsidRPr="00BB0EE4">
        <w:rPr>
          <w:rFonts w:asciiTheme="majorBidi" w:eastAsia="黑体" w:hAnsiTheme="majorBidi" w:cstheme="majorBidi"/>
        </w:rPr>
        <w:t>：</w:t>
      </w:r>
    </w:p>
    <w:p w14:paraId="14A493FE" w14:textId="6411D5C1" w:rsidR="001713D3" w:rsidRPr="00BB0EE4" w:rsidRDefault="00715ED4"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E53222" w:rsidRPr="00E53222">
        <w:rPr>
          <w:rFonts w:asciiTheme="majorBidi" w:eastAsia="黑体" w:hAnsiTheme="majorBidi" w:cstheme="majorBidi"/>
        </w:rPr>
        <w:t>增加用于民事登记和公民身份文件服务的人力、技术和财政资源，包括增加内陆和边境地区流动登记队的数量和能力；</w:t>
      </w:r>
    </w:p>
    <w:p w14:paraId="08CE21FC" w14:textId="4A25E784" w:rsidR="001713D3" w:rsidRPr="00BB0EE4" w:rsidRDefault="00715ED4"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E53222" w:rsidRPr="00E53222">
        <w:rPr>
          <w:rFonts w:asciiTheme="majorBidi" w:eastAsia="黑体" w:hAnsiTheme="majorBidi" w:cstheme="majorBidi"/>
        </w:rPr>
        <w:t>采取具体措施，使来自委内瑞拉玻利瓦尔共和国的圭亚那裔妇女和女童能够登记和获得国籍文件；</w:t>
      </w:r>
    </w:p>
    <w:p w14:paraId="66FA888D" w14:textId="0B4CC0FA" w:rsidR="001713D3" w:rsidRPr="00BB0EE4" w:rsidRDefault="00715ED4" w:rsidP="001713D3">
      <w:pPr>
        <w:pStyle w:val="SingleTxt"/>
        <w:rPr>
          <w:rFonts w:asciiTheme="majorBidi" w:eastAsia="黑体" w:hAnsiTheme="majorBidi" w:cstheme="majorBidi"/>
        </w:rPr>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1713D3" w:rsidRPr="00BB0EE4">
        <w:rPr>
          <w:rFonts w:asciiTheme="majorBidi" w:eastAsia="黑体" w:hAnsiTheme="majorBidi" w:cstheme="majorBidi"/>
        </w:rPr>
        <w:t>批准</w:t>
      </w:r>
      <w:r w:rsidR="001713D3" w:rsidRPr="00BB0EE4">
        <w:rPr>
          <w:rFonts w:asciiTheme="majorBidi" w:eastAsia="黑体" w:hAnsiTheme="majorBidi" w:cstheme="majorBidi"/>
        </w:rPr>
        <w:t>1954</w:t>
      </w:r>
      <w:r w:rsidR="001713D3" w:rsidRPr="00BB0EE4">
        <w:rPr>
          <w:rFonts w:asciiTheme="majorBidi" w:eastAsia="黑体" w:hAnsiTheme="majorBidi" w:cstheme="majorBidi"/>
        </w:rPr>
        <w:t>年《关于无国籍人地位的公约》和</w:t>
      </w:r>
      <w:r w:rsidR="001713D3" w:rsidRPr="00BB0EE4">
        <w:rPr>
          <w:rFonts w:asciiTheme="majorBidi" w:eastAsia="黑体" w:hAnsiTheme="majorBidi" w:cstheme="majorBidi"/>
        </w:rPr>
        <w:t>1961</w:t>
      </w:r>
      <w:r w:rsidR="001713D3" w:rsidRPr="00BB0EE4">
        <w:rPr>
          <w:rFonts w:asciiTheme="majorBidi" w:eastAsia="黑体" w:hAnsiTheme="majorBidi" w:cstheme="majorBidi"/>
        </w:rPr>
        <w:t>年《减少无国籍状态公约》。</w:t>
      </w:r>
    </w:p>
    <w:p w14:paraId="3455786B" w14:textId="608CBA94" w:rsidR="001713D3" w:rsidRPr="00BB0EE4" w:rsidRDefault="001713D3" w:rsidP="001713D3">
      <w:pPr>
        <w:pStyle w:val="SingleTxt"/>
        <w:rPr>
          <w:rFonts w:asciiTheme="majorBidi" w:eastAsia="黑体" w:hAnsiTheme="majorBidi" w:cstheme="majorBidi"/>
        </w:rPr>
      </w:pPr>
      <w:r w:rsidRPr="00BB0EE4">
        <w:rPr>
          <w:rFonts w:asciiTheme="majorBidi" w:eastAsia="黑体" w:hAnsiTheme="majorBidi" w:cstheme="majorBidi"/>
        </w:rPr>
        <w:t>教育</w:t>
      </w:r>
    </w:p>
    <w:p w14:paraId="4DF969A0" w14:textId="787539EF" w:rsidR="001713D3" w:rsidRPr="00BB0EE4" w:rsidRDefault="001713D3" w:rsidP="001713D3">
      <w:pPr>
        <w:pStyle w:val="SingleTxt"/>
      </w:pPr>
      <w:r w:rsidRPr="00BB0EE4">
        <w:rPr>
          <w:rFonts w:hint="eastAsia"/>
        </w:rPr>
        <w:t>35.</w:t>
      </w:r>
      <w:r w:rsidRPr="00BB0EE4">
        <w:rPr>
          <w:rFonts w:hint="eastAsia"/>
        </w:rPr>
        <w:tab/>
      </w:r>
      <w:r w:rsidR="00E53222" w:rsidRPr="00E53222">
        <w:rPr>
          <w:rFonts w:hint="eastAsia"/>
        </w:rPr>
        <w:t>委员会欢迎为实现普遍入学而采取的措施，这些措施使缔约国能够在中小学教育中实现性别平等，并执行让未成年母亲重返正规学校系统的国家政策。然而，委员会对以下情况表示关切：</w:t>
      </w:r>
    </w:p>
    <w:p w14:paraId="74560746" w14:textId="4F628319" w:rsidR="001713D3" w:rsidRPr="00BB0EE4" w:rsidRDefault="00715ED4"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E47768" w:rsidRPr="00E47768">
        <w:rPr>
          <w:rFonts w:hint="eastAsia"/>
        </w:rPr>
        <w:t>男教师和男学生在学校普遍对女童进行性骚扰；</w:t>
      </w:r>
    </w:p>
    <w:p w14:paraId="2361F4B4" w14:textId="33162792" w:rsidR="001713D3" w:rsidRPr="00BB0EE4" w:rsidRDefault="00715ED4"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E47768" w:rsidRPr="00E47768">
        <w:rPr>
          <w:rFonts w:hint="eastAsia"/>
        </w:rPr>
        <w:t>缺乏便利未成年母亲重返正规教育系统的托儿设施；</w:t>
      </w:r>
    </w:p>
    <w:p w14:paraId="7FF562FF" w14:textId="6E93A9E6" w:rsidR="001713D3" w:rsidRPr="00BB0EE4" w:rsidRDefault="00715ED4" w:rsidP="001713D3">
      <w:pPr>
        <w:pStyle w:val="SingleTxt"/>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E47768" w:rsidRPr="00E47768">
        <w:rPr>
          <w:rFonts w:hint="eastAsia"/>
        </w:rPr>
        <w:t>技术和职业教育入学方面存在性别和种族差异，以及第</w:t>
      </w:r>
      <w:r w:rsidR="00E47768" w:rsidRPr="00E47768">
        <w:rPr>
          <w:rFonts w:hint="eastAsia"/>
        </w:rPr>
        <w:t>1</w:t>
      </w:r>
      <w:r w:rsidR="00E47768" w:rsidRPr="00E47768">
        <w:rPr>
          <w:rFonts w:hint="eastAsia"/>
        </w:rPr>
        <w:t>和第</w:t>
      </w:r>
      <w:r w:rsidR="00E47768" w:rsidRPr="00E47768">
        <w:rPr>
          <w:rFonts w:hint="eastAsia"/>
        </w:rPr>
        <w:t>7</w:t>
      </w:r>
      <w:r w:rsidR="00E47768" w:rsidRPr="00E47768">
        <w:rPr>
          <w:rFonts w:hint="eastAsia"/>
        </w:rPr>
        <w:t>至第</w:t>
      </w:r>
      <w:r w:rsidR="00E47768" w:rsidRPr="00E47768">
        <w:rPr>
          <w:rFonts w:hint="eastAsia"/>
        </w:rPr>
        <w:t>9</w:t>
      </w:r>
      <w:r w:rsidR="00E47768" w:rsidRPr="00E47768">
        <w:rPr>
          <w:rFonts w:hint="eastAsia"/>
        </w:rPr>
        <w:t>区没有这种培训中心；</w:t>
      </w:r>
    </w:p>
    <w:p w14:paraId="03E3C707" w14:textId="790AA133" w:rsidR="001713D3" w:rsidRPr="00BB0EE4" w:rsidRDefault="00715ED4" w:rsidP="001713D3">
      <w:pPr>
        <w:pStyle w:val="SingleTxt"/>
      </w:pPr>
      <w:r w:rsidRPr="00BB0EE4">
        <w:tab/>
      </w:r>
      <w:r w:rsidR="00AD099C" w:rsidRPr="00BB0EE4">
        <w:rPr>
          <w:rFonts w:hint="eastAsia"/>
        </w:rPr>
        <w:t>(</w:t>
      </w:r>
      <w:r w:rsidR="001713D3" w:rsidRPr="00BB0EE4">
        <w:rPr>
          <w:rFonts w:hint="eastAsia"/>
        </w:rPr>
        <w:t>d</w:t>
      </w:r>
      <w:r w:rsidR="00AD099C" w:rsidRPr="00BB0EE4">
        <w:rPr>
          <w:rFonts w:hint="eastAsia"/>
        </w:rPr>
        <w:t>)</w:t>
      </w:r>
      <w:r w:rsidR="001713D3" w:rsidRPr="00BB0EE4">
        <w:rPr>
          <w:rFonts w:hint="eastAsia"/>
        </w:rPr>
        <w:tab/>
      </w:r>
      <w:r w:rsidR="00E47768" w:rsidRPr="00E47768">
        <w:rPr>
          <w:rFonts w:hint="eastAsia"/>
        </w:rPr>
        <w:t>高等教育中继续存在男女隔离现象，妇女和女童在科学、技术、工程和数学等非传统研究领域入学率低；</w:t>
      </w:r>
    </w:p>
    <w:p w14:paraId="54570AB8" w14:textId="04D02DE4" w:rsidR="001713D3" w:rsidRPr="00BB0EE4" w:rsidRDefault="00715ED4" w:rsidP="001713D3">
      <w:pPr>
        <w:pStyle w:val="SingleTxt"/>
      </w:pPr>
      <w:r w:rsidRPr="00BB0EE4">
        <w:tab/>
      </w:r>
      <w:r w:rsidR="00AD099C" w:rsidRPr="00BB0EE4">
        <w:rPr>
          <w:rFonts w:hint="eastAsia"/>
        </w:rPr>
        <w:t>(</w:t>
      </w:r>
      <w:r w:rsidR="001713D3" w:rsidRPr="00BB0EE4">
        <w:rPr>
          <w:rFonts w:hint="eastAsia"/>
        </w:rPr>
        <w:t>e</w:t>
      </w:r>
      <w:r w:rsidR="00AD099C" w:rsidRPr="00BB0EE4">
        <w:rPr>
          <w:rFonts w:hint="eastAsia"/>
        </w:rPr>
        <w:t>)</w:t>
      </w:r>
      <w:r w:rsidR="001713D3" w:rsidRPr="00BB0EE4">
        <w:rPr>
          <w:rFonts w:hint="eastAsia"/>
        </w:rPr>
        <w:tab/>
      </w:r>
      <w:r w:rsidR="001713D3" w:rsidRPr="00BB0EE4">
        <w:rPr>
          <w:rFonts w:hint="eastAsia"/>
        </w:rPr>
        <w:t>未能明确禁止在所有场合进行体罚。</w:t>
      </w:r>
    </w:p>
    <w:p w14:paraId="2A431102" w14:textId="5A8B4BE9" w:rsidR="001713D3" w:rsidRPr="00BB0EE4" w:rsidRDefault="001713D3" w:rsidP="001713D3">
      <w:pPr>
        <w:pStyle w:val="SingleTxt"/>
      </w:pPr>
      <w:r w:rsidRPr="00BB0EE4">
        <w:rPr>
          <w:rFonts w:hint="eastAsia"/>
        </w:rPr>
        <w:t>36.</w:t>
      </w:r>
      <w:r w:rsidRPr="00BB0EE4">
        <w:rPr>
          <w:rFonts w:hint="eastAsia"/>
        </w:rPr>
        <w:tab/>
      </w:r>
      <w:r w:rsidR="00515D23" w:rsidRPr="00100D2C">
        <w:rPr>
          <w:rFonts w:asciiTheme="majorBidi" w:eastAsia="黑体" w:hAnsiTheme="majorBidi" w:cstheme="majorBidi"/>
        </w:rPr>
        <w:t>委员会回顾其关于女童和妇女受教育权利的第</w:t>
      </w:r>
      <w:r w:rsidR="00515D23" w:rsidRPr="00100D2C">
        <w:rPr>
          <w:rFonts w:asciiTheme="majorBidi" w:eastAsia="黑体" w:hAnsiTheme="majorBidi" w:cstheme="majorBidi"/>
        </w:rPr>
        <w:t>36</w:t>
      </w:r>
      <w:r w:rsidR="00515D23" w:rsidRPr="00100D2C">
        <w:rPr>
          <w:rFonts w:asciiTheme="majorBidi" w:eastAsia="黑体" w:hAnsiTheme="majorBidi" w:cstheme="majorBidi"/>
        </w:rPr>
        <w:t>号</w:t>
      </w:r>
      <w:r w:rsidR="00515D23" w:rsidRPr="00100D2C">
        <w:rPr>
          <w:rFonts w:asciiTheme="majorBidi" w:eastAsia="黑体" w:hAnsiTheme="majorBidi" w:cstheme="majorBidi"/>
        </w:rPr>
        <w:t>(2017</w:t>
      </w:r>
      <w:r w:rsidR="00515D23" w:rsidRPr="00100D2C">
        <w:rPr>
          <w:rFonts w:asciiTheme="majorBidi" w:eastAsia="黑体" w:hAnsiTheme="majorBidi" w:cstheme="majorBidi"/>
        </w:rPr>
        <w:t>年</w:t>
      </w:r>
      <w:r w:rsidR="00515D23" w:rsidRPr="00100D2C">
        <w:rPr>
          <w:rFonts w:asciiTheme="majorBidi" w:eastAsia="黑体" w:hAnsiTheme="majorBidi" w:cstheme="majorBidi"/>
        </w:rPr>
        <w:t>)</w:t>
      </w:r>
      <w:r w:rsidR="00515D23" w:rsidRPr="00100D2C">
        <w:rPr>
          <w:rFonts w:asciiTheme="majorBidi" w:eastAsia="黑体" w:hAnsiTheme="majorBidi" w:cstheme="majorBidi"/>
        </w:rPr>
        <w:t>一般性建议，建议缔约国提高对女童各级教育作为增强女童权能基础的重要性的认识，特别是在内陆地区。委员会还建议缔约国：</w:t>
      </w:r>
    </w:p>
    <w:p w14:paraId="69F03D3C" w14:textId="403D86EE" w:rsidR="001713D3" w:rsidRPr="00BB0EE4" w:rsidRDefault="00715ED4"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515D23" w:rsidRPr="00100D2C">
        <w:rPr>
          <w:rFonts w:asciiTheme="majorBidi" w:eastAsia="黑体" w:hAnsiTheme="majorBidi" w:cstheme="majorBidi"/>
        </w:rPr>
        <w:t>对学校中的性虐待和性骚扰实施零容忍政策，建立有效的报告和问责机制，并调查、起诉和适当惩处学校环境中所有对女童的性虐待和性骚扰案件；</w:t>
      </w:r>
    </w:p>
    <w:p w14:paraId="406A19E3" w14:textId="505F50EC" w:rsidR="001713D3" w:rsidRPr="00BB0EE4" w:rsidRDefault="00715ED4"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515D23" w:rsidRPr="00100D2C">
        <w:rPr>
          <w:rFonts w:asciiTheme="majorBidi" w:eastAsia="黑体" w:hAnsiTheme="majorBidi" w:cstheme="majorBidi"/>
        </w:rPr>
        <w:t>划拨充足的人力、技术和财政资源，实施将青少年母亲重新融入正规学校系统的国家政策，并为青少年母亲及其父母发展支助服务，包括在教育机构附近增设负担得起的托儿设施，包括在农村和内陆社区这样做；</w:t>
      </w:r>
    </w:p>
    <w:p w14:paraId="416FF34E" w14:textId="352B93C6" w:rsidR="001713D3" w:rsidRPr="00BB0EE4" w:rsidRDefault="00715ED4" w:rsidP="001713D3">
      <w:pPr>
        <w:pStyle w:val="SingleTxt"/>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515D23" w:rsidRPr="00100D2C">
        <w:rPr>
          <w:rFonts w:asciiTheme="majorBidi" w:eastAsia="黑体" w:hAnsiTheme="majorBidi" w:cstheme="majorBidi"/>
        </w:rPr>
        <w:t>根据可持续发展目标的具体目标</w:t>
      </w:r>
      <w:r w:rsidR="00515D23" w:rsidRPr="00100D2C">
        <w:rPr>
          <w:rFonts w:asciiTheme="majorBidi" w:eastAsia="黑体" w:hAnsiTheme="majorBidi" w:cstheme="majorBidi"/>
        </w:rPr>
        <w:t>4.3(</w:t>
      </w:r>
      <w:r w:rsidR="00515D23" w:rsidRPr="00100D2C">
        <w:rPr>
          <w:rFonts w:asciiTheme="majorBidi" w:eastAsia="黑体" w:hAnsiTheme="majorBidi" w:cstheme="majorBidi"/>
        </w:rPr>
        <w:t>确保所有男女平等获得负担得起的优质技术、职业和高等教育，包括大学教育</w:t>
      </w:r>
      <w:r w:rsidR="00515D23" w:rsidRPr="00100D2C">
        <w:rPr>
          <w:rFonts w:asciiTheme="majorBidi" w:eastAsia="黑体" w:hAnsiTheme="majorBidi" w:cstheme="majorBidi"/>
        </w:rPr>
        <w:t>)</w:t>
      </w:r>
      <w:r w:rsidR="00515D23" w:rsidRPr="00100D2C">
        <w:rPr>
          <w:rFonts w:asciiTheme="majorBidi" w:eastAsia="黑体" w:hAnsiTheme="majorBidi" w:cstheme="majorBidi"/>
        </w:rPr>
        <w:t>，在第</w:t>
      </w:r>
      <w:r w:rsidR="00515D23" w:rsidRPr="00100D2C">
        <w:rPr>
          <w:rFonts w:asciiTheme="majorBidi" w:eastAsia="黑体" w:hAnsiTheme="majorBidi" w:cstheme="majorBidi"/>
        </w:rPr>
        <w:t>1</w:t>
      </w:r>
      <w:r w:rsidR="00515D23" w:rsidRPr="00100D2C">
        <w:rPr>
          <w:rFonts w:asciiTheme="majorBidi" w:eastAsia="黑体" w:hAnsiTheme="majorBidi" w:cstheme="majorBidi"/>
        </w:rPr>
        <w:t>区和第</w:t>
      </w:r>
      <w:r w:rsidR="00515D23" w:rsidRPr="00100D2C">
        <w:rPr>
          <w:rFonts w:asciiTheme="majorBidi" w:eastAsia="黑体" w:hAnsiTheme="majorBidi" w:cstheme="majorBidi"/>
        </w:rPr>
        <w:t>7</w:t>
      </w:r>
      <w:r w:rsidR="00515D23" w:rsidRPr="00100D2C">
        <w:rPr>
          <w:rFonts w:asciiTheme="majorBidi" w:eastAsia="黑体" w:hAnsiTheme="majorBidi" w:cstheme="majorBidi"/>
        </w:rPr>
        <w:t>至第</w:t>
      </w:r>
      <w:r w:rsidR="00515D23" w:rsidRPr="00100D2C">
        <w:rPr>
          <w:rFonts w:asciiTheme="majorBidi" w:eastAsia="黑体" w:hAnsiTheme="majorBidi" w:cstheme="majorBidi"/>
        </w:rPr>
        <w:t>9</w:t>
      </w:r>
      <w:r w:rsidR="00515D23" w:rsidRPr="00100D2C">
        <w:rPr>
          <w:rFonts w:asciiTheme="majorBidi" w:eastAsia="黑体" w:hAnsiTheme="majorBidi" w:cstheme="majorBidi"/>
        </w:rPr>
        <w:t>区建立职业培训中心，并为妇女进入这些中心学习提供充足资金和促进其在这些中心入学；</w:t>
      </w:r>
    </w:p>
    <w:p w14:paraId="7ED5C901" w14:textId="0A69830E" w:rsidR="001713D3" w:rsidRPr="00BB0EE4" w:rsidRDefault="00715ED4" w:rsidP="001713D3">
      <w:pPr>
        <w:pStyle w:val="SingleTxt"/>
      </w:pPr>
      <w:r w:rsidRPr="00BB0EE4">
        <w:tab/>
      </w:r>
      <w:r w:rsidR="00AD099C" w:rsidRPr="00BB0EE4">
        <w:rPr>
          <w:rFonts w:hint="eastAsia"/>
        </w:rPr>
        <w:t>(</w:t>
      </w:r>
      <w:r w:rsidR="001713D3" w:rsidRPr="00BB0EE4">
        <w:rPr>
          <w:rFonts w:hint="eastAsia"/>
        </w:rPr>
        <w:t>d</w:t>
      </w:r>
      <w:r w:rsidR="00AD099C" w:rsidRPr="00BB0EE4">
        <w:rPr>
          <w:rFonts w:hint="eastAsia"/>
        </w:rPr>
        <w:t>)</w:t>
      </w:r>
      <w:r w:rsidR="001713D3" w:rsidRPr="00BB0EE4">
        <w:rPr>
          <w:rFonts w:hint="eastAsia"/>
        </w:rPr>
        <w:tab/>
      </w:r>
      <w:r w:rsidR="00515D23" w:rsidRPr="00100D2C">
        <w:rPr>
          <w:rFonts w:asciiTheme="majorBidi" w:eastAsia="黑体" w:hAnsiTheme="majorBidi" w:cstheme="majorBidi"/>
        </w:rPr>
        <w:t>解决可能阻碍妇女和女童进入科学、技术、工程和数学等非传统学习领域的结构性障碍，并提供赠款鼓励妇女进入这些领域；</w:t>
      </w:r>
    </w:p>
    <w:p w14:paraId="6A8D2B1D" w14:textId="5E6909CE" w:rsidR="001713D3" w:rsidRPr="00BB0EE4" w:rsidRDefault="00715ED4" w:rsidP="001713D3">
      <w:pPr>
        <w:pStyle w:val="SingleTxt"/>
        <w:rPr>
          <w:rFonts w:asciiTheme="majorBidi" w:eastAsia="黑体" w:hAnsiTheme="majorBidi" w:cstheme="majorBidi"/>
        </w:rPr>
      </w:pPr>
      <w:r w:rsidRPr="00BB0EE4">
        <w:tab/>
      </w:r>
      <w:r w:rsidR="00AD099C" w:rsidRPr="00BB0EE4">
        <w:rPr>
          <w:rFonts w:hint="eastAsia"/>
        </w:rPr>
        <w:t>(</w:t>
      </w:r>
      <w:r w:rsidR="001713D3" w:rsidRPr="00BB0EE4">
        <w:rPr>
          <w:rFonts w:hint="eastAsia"/>
        </w:rPr>
        <w:t>e</w:t>
      </w:r>
      <w:r w:rsidR="00AD099C" w:rsidRPr="00BB0EE4">
        <w:rPr>
          <w:rFonts w:hint="eastAsia"/>
        </w:rPr>
        <w:t>)</w:t>
      </w:r>
      <w:r w:rsidR="001713D3" w:rsidRPr="00BB0EE4">
        <w:rPr>
          <w:rFonts w:hint="eastAsia"/>
        </w:rPr>
        <w:tab/>
      </w:r>
      <w:r w:rsidR="00515D23" w:rsidRPr="00100D2C">
        <w:rPr>
          <w:rFonts w:asciiTheme="majorBidi" w:eastAsia="黑体" w:hAnsiTheme="majorBidi" w:cstheme="majorBidi"/>
        </w:rPr>
        <w:t>明文禁止在任何场合进行体罚</w:t>
      </w:r>
      <w:r w:rsidR="00515D23" w:rsidRPr="00100D2C">
        <w:rPr>
          <w:rFonts w:asciiTheme="majorBidi" w:eastAsia="黑体" w:hAnsiTheme="majorBidi" w:cstheme="majorBidi"/>
        </w:rPr>
        <w:t>(</w:t>
      </w:r>
      <w:r w:rsidR="00515D23" w:rsidRPr="00100D2C">
        <w:rPr>
          <w:rFonts w:asciiTheme="majorBidi" w:eastAsia="黑体" w:hAnsiTheme="majorBidi" w:cstheme="majorBidi"/>
        </w:rPr>
        <w:t>同上，第</w:t>
      </w:r>
      <w:r w:rsidR="00515D23" w:rsidRPr="00100D2C">
        <w:rPr>
          <w:rFonts w:asciiTheme="majorBidi" w:eastAsia="黑体" w:hAnsiTheme="majorBidi" w:cstheme="majorBidi"/>
        </w:rPr>
        <w:t>29(d)</w:t>
      </w:r>
      <w:r w:rsidR="00515D23" w:rsidRPr="00100D2C">
        <w:rPr>
          <w:rFonts w:asciiTheme="majorBidi" w:eastAsia="黑体" w:hAnsiTheme="majorBidi" w:cstheme="majorBidi"/>
        </w:rPr>
        <w:t>段</w:t>
      </w:r>
      <w:r w:rsidR="00515D23" w:rsidRPr="00100D2C">
        <w:rPr>
          <w:rFonts w:asciiTheme="majorBidi" w:eastAsia="黑体" w:hAnsiTheme="majorBidi" w:cstheme="majorBidi"/>
        </w:rPr>
        <w:t>)</w:t>
      </w:r>
      <w:r w:rsidR="00515D23" w:rsidRPr="00100D2C">
        <w:rPr>
          <w:rFonts w:asciiTheme="majorBidi" w:eastAsia="黑体" w:hAnsiTheme="majorBidi" w:cstheme="majorBidi"/>
        </w:rPr>
        <w:t>。</w:t>
      </w:r>
    </w:p>
    <w:p w14:paraId="44BBEC33" w14:textId="77777777" w:rsidR="001713D3" w:rsidRPr="00BB0EE4" w:rsidRDefault="001713D3" w:rsidP="001713D3">
      <w:pPr>
        <w:pStyle w:val="SingleTxt"/>
        <w:rPr>
          <w:rFonts w:asciiTheme="majorBidi" w:eastAsia="黑体" w:hAnsiTheme="majorBidi" w:cstheme="majorBidi"/>
        </w:rPr>
      </w:pPr>
      <w:r w:rsidRPr="00BB0EE4">
        <w:rPr>
          <w:rFonts w:asciiTheme="majorBidi" w:eastAsia="黑体" w:hAnsiTheme="majorBidi" w:cstheme="majorBidi"/>
        </w:rPr>
        <w:t>就业</w:t>
      </w:r>
    </w:p>
    <w:p w14:paraId="7861333F" w14:textId="4B3D8DC0" w:rsidR="001713D3" w:rsidRPr="00BB0EE4" w:rsidRDefault="001713D3" w:rsidP="001713D3">
      <w:pPr>
        <w:pStyle w:val="SingleTxt"/>
      </w:pPr>
      <w:r w:rsidRPr="00BB0EE4">
        <w:rPr>
          <w:rFonts w:hint="eastAsia"/>
        </w:rPr>
        <w:t>37.</w:t>
      </w:r>
      <w:r w:rsidR="00715ED4" w:rsidRPr="00BB0EE4">
        <w:tab/>
      </w:r>
      <w:r w:rsidR="00255BDA" w:rsidRPr="00255BDA">
        <w:rPr>
          <w:rFonts w:hint="eastAsia"/>
        </w:rPr>
        <w:t>委员会注意到，妇女加入劳动力队伍的比例从</w:t>
      </w:r>
      <w:r w:rsidR="00255BDA" w:rsidRPr="00255BDA">
        <w:rPr>
          <w:rFonts w:hint="eastAsia"/>
        </w:rPr>
        <w:t>2012</w:t>
      </w:r>
      <w:r w:rsidR="00255BDA" w:rsidRPr="00255BDA">
        <w:rPr>
          <w:rFonts w:hint="eastAsia"/>
        </w:rPr>
        <w:t>年的</w:t>
      </w:r>
      <w:r w:rsidR="00255BDA" w:rsidRPr="00255BDA">
        <w:rPr>
          <w:rFonts w:hint="eastAsia"/>
        </w:rPr>
        <w:t>35%</w:t>
      </w:r>
      <w:r w:rsidR="00255BDA" w:rsidRPr="00255BDA">
        <w:rPr>
          <w:rFonts w:hint="eastAsia"/>
        </w:rPr>
        <w:t>增加到</w:t>
      </w:r>
      <w:r w:rsidR="00255BDA" w:rsidRPr="00255BDA">
        <w:rPr>
          <w:rFonts w:hint="eastAsia"/>
        </w:rPr>
        <w:t>2017</w:t>
      </w:r>
      <w:r w:rsidR="00255BDA" w:rsidRPr="00255BDA">
        <w:rPr>
          <w:rFonts w:hint="eastAsia"/>
        </w:rPr>
        <w:t>年的</w:t>
      </w:r>
      <w:r w:rsidR="00255BDA" w:rsidRPr="00255BDA">
        <w:rPr>
          <w:rFonts w:hint="eastAsia"/>
        </w:rPr>
        <w:t>43.6%</w:t>
      </w:r>
      <w:r w:rsidR="00255BDA" w:rsidRPr="00255BDA">
        <w:rPr>
          <w:rFonts w:hint="eastAsia"/>
        </w:rPr>
        <w:t>，并且正在进行协商，以正式规定非正规部门妇女有机会获得社会保障福利。然而，委员会依然对以下方面表示关切：</w:t>
      </w:r>
    </w:p>
    <w:p w14:paraId="43F7E61B" w14:textId="0863990C" w:rsidR="001713D3" w:rsidRPr="00BB0EE4" w:rsidRDefault="00715ED4"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255BDA" w:rsidRPr="00255BDA">
        <w:rPr>
          <w:rFonts w:hint="eastAsia"/>
        </w:rPr>
        <w:t>妇女，特别是土著妇女和残疾妇女，在活跃劳动力中任职人数不足；</w:t>
      </w:r>
    </w:p>
    <w:p w14:paraId="18437B25" w14:textId="0011B170" w:rsidR="001713D3" w:rsidRPr="00BB0EE4" w:rsidRDefault="00715ED4"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1713D3" w:rsidRPr="00BB0EE4">
        <w:rPr>
          <w:rFonts w:hint="eastAsia"/>
        </w:rPr>
        <w:t>从事非正规经济和无偿工作的妇女比例很高，这使她们无法获得社会保障、产假和失业、养老金和其他社会保障福利；</w:t>
      </w:r>
    </w:p>
    <w:p w14:paraId="6FD7EC0B" w14:textId="00944F84" w:rsidR="001713D3" w:rsidRPr="00BB0EE4" w:rsidRDefault="00715ED4" w:rsidP="001713D3">
      <w:pPr>
        <w:pStyle w:val="SingleTxt"/>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1713D3" w:rsidRPr="00BB0EE4">
        <w:rPr>
          <w:rFonts w:hint="eastAsia"/>
        </w:rPr>
        <w:t>尽管妇女在高等教育中的受教育程度较高，但就业中纵向和横向职业隔离持续存在；</w:t>
      </w:r>
    </w:p>
    <w:p w14:paraId="49874547" w14:textId="2BF468D4" w:rsidR="001713D3" w:rsidRPr="00BB0EE4" w:rsidRDefault="00715ED4" w:rsidP="001713D3">
      <w:pPr>
        <w:pStyle w:val="SingleTxt"/>
      </w:pPr>
      <w:r w:rsidRPr="00BB0EE4">
        <w:tab/>
      </w:r>
      <w:r w:rsidR="00AD099C" w:rsidRPr="00BB0EE4">
        <w:rPr>
          <w:rFonts w:hint="eastAsia"/>
        </w:rPr>
        <w:t>(</w:t>
      </w:r>
      <w:r w:rsidR="001713D3" w:rsidRPr="00BB0EE4">
        <w:rPr>
          <w:rFonts w:hint="eastAsia"/>
        </w:rPr>
        <w:t>d</w:t>
      </w:r>
      <w:r w:rsidR="00AD099C" w:rsidRPr="00BB0EE4">
        <w:rPr>
          <w:rFonts w:hint="eastAsia"/>
        </w:rPr>
        <w:t>)</w:t>
      </w:r>
      <w:r w:rsidR="001713D3" w:rsidRPr="00BB0EE4">
        <w:rPr>
          <w:rFonts w:hint="eastAsia"/>
        </w:rPr>
        <w:tab/>
      </w:r>
      <w:r w:rsidR="001713D3" w:rsidRPr="00BB0EE4">
        <w:rPr>
          <w:rFonts w:hint="eastAsia"/>
        </w:rPr>
        <w:t>工作场所持续存在性骚扰，尽管《防止歧视法》</w:t>
      </w:r>
      <w:r w:rsidR="00AD099C" w:rsidRPr="00BB0EE4">
        <w:rPr>
          <w:rFonts w:hint="eastAsia"/>
        </w:rPr>
        <w:t>(</w:t>
      </w:r>
      <w:r w:rsidR="001713D3" w:rsidRPr="00BB0EE4">
        <w:rPr>
          <w:rFonts w:hint="eastAsia"/>
        </w:rPr>
        <w:t>1997</w:t>
      </w:r>
      <w:r w:rsidR="001713D3" w:rsidRPr="00BB0EE4">
        <w:rPr>
          <w:rFonts w:hint="eastAsia"/>
        </w:rPr>
        <w:t>年</w:t>
      </w:r>
      <w:r w:rsidR="00AD099C" w:rsidRPr="00BB0EE4">
        <w:rPr>
          <w:rFonts w:hint="eastAsia"/>
        </w:rPr>
        <w:t>)</w:t>
      </w:r>
      <w:r w:rsidR="001713D3" w:rsidRPr="00BB0EE4">
        <w:rPr>
          <w:rFonts w:hint="eastAsia"/>
        </w:rPr>
        <w:t>禁止性骚扰；</w:t>
      </w:r>
    </w:p>
    <w:p w14:paraId="65798231" w14:textId="3C028798" w:rsidR="001713D3" w:rsidRPr="00BB0EE4" w:rsidRDefault="00715ED4" w:rsidP="001713D3">
      <w:pPr>
        <w:pStyle w:val="SingleTxt"/>
      </w:pPr>
      <w:r w:rsidRPr="00BB0EE4">
        <w:tab/>
      </w:r>
      <w:r w:rsidR="00AD099C" w:rsidRPr="00BB0EE4">
        <w:rPr>
          <w:rFonts w:hint="eastAsia"/>
        </w:rPr>
        <w:t>(</w:t>
      </w:r>
      <w:r w:rsidR="001713D3" w:rsidRPr="00BB0EE4">
        <w:rPr>
          <w:rFonts w:hint="eastAsia"/>
        </w:rPr>
        <w:t>e</w:t>
      </w:r>
      <w:r w:rsidR="00AD099C" w:rsidRPr="00BB0EE4">
        <w:rPr>
          <w:rFonts w:hint="eastAsia"/>
        </w:rPr>
        <w:t>)</w:t>
      </w:r>
      <w:r w:rsidR="001713D3" w:rsidRPr="00BB0EE4">
        <w:rPr>
          <w:rFonts w:hint="eastAsia"/>
        </w:rPr>
        <w:tab/>
      </w:r>
      <w:r w:rsidR="00255BDA" w:rsidRPr="00255BDA">
        <w:rPr>
          <w:rFonts w:hint="eastAsia"/>
        </w:rPr>
        <w:t>性别工资差异巨大。</w:t>
      </w:r>
    </w:p>
    <w:p w14:paraId="018483FF" w14:textId="13EB8CF5" w:rsidR="001713D3" w:rsidRPr="00BB0EE4" w:rsidRDefault="001713D3" w:rsidP="001713D3">
      <w:pPr>
        <w:pStyle w:val="SingleTxt"/>
      </w:pPr>
      <w:r w:rsidRPr="00BB0EE4">
        <w:rPr>
          <w:rFonts w:hint="eastAsia"/>
        </w:rPr>
        <w:t>38.</w:t>
      </w:r>
      <w:r w:rsidRPr="00BB0EE4">
        <w:rPr>
          <w:rFonts w:hint="eastAsia"/>
        </w:rPr>
        <w:tab/>
      </w:r>
      <w:r w:rsidRPr="00BB0EE4">
        <w:rPr>
          <w:rFonts w:asciiTheme="majorBidi" w:eastAsia="黑体" w:hAnsiTheme="majorBidi" w:cstheme="majorBidi"/>
        </w:rPr>
        <w:t>委员会提请缔约国注意可持续发展目标的具体目标</w:t>
      </w:r>
      <w:r w:rsidRPr="00BB0EE4">
        <w:rPr>
          <w:rFonts w:asciiTheme="majorBidi" w:eastAsia="黑体" w:hAnsiTheme="majorBidi" w:cstheme="majorBidi"/>
        </w:rPr>
        <w:t>5.5</w:t>
      </w:r>
      <w:r w:rsidR="00AD099C" w:rsidRPr="00BB0EE4">
        <w:rPr>
          <w:rFonts w:asciiTheme="majorBidi" w:eastAsia="黑体" w:hAnsiTheme="majorBidi" w:cstheme="majorBidi"/>
        </w:rPr>
        <w:t>(</w:t>
      </w:r>
      <w:r w:rsidRPr="00BB0EE4">
        <w:rPr>
          <w:rFonts w:asciiTheme="majorBidi" w:eastAsia="黑体" w:hAnsiTheme="majorBidi" w:cstheme="majorBidi"/>
        </w:rPr>
        <w:t>确保妇女全面有效参与各级政治、经济和公共生活的决策，并享有进入以上各级决策领导层的平等机会</w:t>
      </w:r>
      <w:r w:rsidR="00AD099C" w:rsidRPr="00BB0EE4">
        <w:rPr>
          <w:rFonts w:asciiTheme="majorBidi" w:eastAsia="黑体" w:hAnsiTheme="majorBidi" w:cstheme="majorBidi"/>
        </w:rPr>
        <w:t>)</w:t>
      </w:r>
      <w:r w:rsidRPr="00BB0EE4">
        <w:rPr>
          <w:rFonts w:asciiTheme="majorBidi" w:eastAsia="黑体" w:hAnsiTheme="majorBidi" w:cstheme="majorBidi"/>
        </w:rPr>
        <w:t>，并建议缔约国：</w:t>
      </w:r>
    </w:p>
    <w:p w14:paraId="53C87A38" w14:textId="774C2E2D" w:rsidR="001713D3" w:rsidRPr="00BB0EE4" w:rsidRDefault="00715ED4"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745BB5" w:rsidRPr="00745BB5">
        <w:rPr>
          <w:rFonts w:asciiTheme="majorBidi" w:eastAsia="黑体" w:hAnsiTheme="majorBidi" w:cstheme="majorBidi"/>
        </w:rPr>
        <w:t>根据《公约》第四条第</w:t>
      </w:r>
      <w:r w:rsidR="00745BB5" w:rsidRPr="00745BB5">
        <w:rPr>
          <w:rFonts w:asciiTheme="majorBidi" w:eastAsia="黑体" w:hAnsiTheme="majorBidi" w:cstheme="majorBidi"/>
        </w:rPr>
        <w:t>1</w:t>
      </w:r>
      <w:r w:rsidR="00745BB5" w:rsidRPr="00745BB5">
        <w:rPr>
          <w:rFonts w:asciiTheme="majorBidi" w:eastAsia="黑体" w:hAnsiTheme="majorBidi" w:cstheme="majorBidi"/>
        </w:rPr>
        <w:t>款和委员会第</w:t>
      </w:r>
      <w:r w:rsidR="00745BB5" w:rsidRPr="00745BB5">
        <w:rPr>
          <w:rFonts w:asciiTheme="majorBidi" w:eastAsia="黑体" w:hAnsiTheme="majorBidi" w:cstheme="majorBidi"/>
        </w:rPr>
        <w:t>25</w:t>
      </w:r>
      <w:r w:rsidR="00745BB5" w:rsidRPr="00745BB5">
        <w:rPr>
          <w:rFonts w:asciiTheme="majorBidi" w:eastAsia="黑体" w:hAnsiTheme="majorBidi" w:cstheme="majorBidi"/>
        </w:rPr>
        <w:t>号一般性建议，采取有针对性的措施，包括暂行特别措施，改善妇女</w:t>
      </w:r>
      <w:r w:rsidR="00745BB5" w:rsidRPr="00745BB5">
        <w:rPr>
          <w:rFonts w:asciiTheme="majorBidi" w:eastAsia="黑体" w:hAnsiTheme="majorBidi" w:cstheme="majorBidi"/>
        </w:rPr>
        <w:t>(</w:t>
      </w:r>
      <w:r w:rsidR="00745BB5" w:rsidRPr="00745BB5">
        <w:rPr>
          <w:rFonts w:asciiTheme="majorBidi" w:eastAsia="黑体" w:hAnsiTheme="majorBidi" w:cstheme="majorBidi"/>
        </w:rPr>
        <w:t>特别是土著妇女和残疾妇女</w:t>
      </w:r>
      <w:r w:rsidR="00745BB5" w:rsidRPr="00745BB5">
        <w:rPr>
          <w:rFonts w:asciiTheme="majorBidi" w:eastAsia="黑体" w:hAnsiTheme="majorBidi" w:cstheme="majorBidi"/>
        </w:rPr>
        <w:t>)</w:t>
      </w:r>
      <w:r w:rsidR="00745BB5" w:rsidRPr="00745BB5">
        <w:rPr>
          <w:rFonts w:asciiTheme="majorBidi" w:eastAsia="黑体" w:hAnsiTheme="majorBidi" w:cstheme="majorBidi"/>
        </w:rPr>
        <w:t>进入正规就业部门的机会；</w:t>
      </w:r>
    </w:p>
    <w:p w14:paraId="4D05931B" w14:textId="01F3B1F0" w:rsidR="001713D3" w:rsidRPr="00BB0EE4" w:rsidRDefault="00715ED4"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1713D3" w:rsidRPr="00BB0EE4">
        <w:rPr>
          <w:rFonts w:asciiTheme="majorBidi" w:eastAsia="黑体" w:hAnsiTheme="majorBidi" w:cstheme="majorBidi"/>
        </w:rPr>
        <w:t>加快建立非正规部门的监管框架，以确保该部门的妇女能够休产假，并享受失业、养老金和其他社会保障福利</w:t>
      </w:r>
      <w:r w:rsidR="00AD099C" w:rsidRPr="00BB0EE4">
        <w:rPr>
          <w:rFonts w:asciiTheme="majorBidi" w:eastAsia="黑体" w:hAnsiTheme="majorBidi" w:cstheme="majorBidi"/>
        </w:rPr>
        <w:t>(</w:t>
      </w:r>
      <w:r w:rsidR="001713D3" w:rsidRPr="00BB0EE4">
        <w:rPr>
          <w:rFonts w:asciiTheme="majorBidi" w:eastAsia="黑体" w:hAnsiTheme="majorBidi" w:cstheme="majorBidi"/>
        </w:rPr>
        <w:t>同上，第</w:t>
      </w:r>
      <w:r w:rsidR="001713D3" w:rsidRPr="00BB0EE4">
        <w:rPr>
          <w:rFonts w:asciiTheme="majorBidi" w:eastAsia="黑体" w:hAnsiTheme="majorBidi" w:cstheme="majorBidi"/>
        </w:rPr>
        <w:t>31</w:t>
      </w:r>
      <w:r w:rsidR="00AD099C" w:rsidRPr="00BB0EE4">
        <w:rPr>
          <w:rFonts w:asciiTheme="majorBidi" w:eastAsia="黑体" w:hAnsiTheme="majorBidi" w:cstheme="majorBidi"/>
        </w:rPr>
        <w:t>(</w:t>
      </w:r>
      <w:r w:rsidR="001713D3" w:rsidRPr="00BB0EE4">
        <w:rPr>
          <w:rFonts w:asciiTheme="majorBidi" w:eastAsia="黑体" w:hAnsiTheme="majorBidi" w:cstheme="majorBidi"/>
        </w:rPr>
        <w:t>b</w:t>
      </w:r>
      <w:r w:rsidR="00AD099C" w:rsidRPr="00BB0EE4">
        <w:rPr>
          <w:rFonts w:asciiTheme="majorBidi" w:eastAsia="黑体" w:hAnsiTheme="majorBidi" w:cstheme="majorBidi"/>
        </w:rPr>
        <w:t>)</w:t>
      </w:r>
      <w:r w:rsidR="001713D3" w:rsidRPr="00BB0EE4">
        <w:rPr>
          <w:rFonts w:asciiTheme="majorBidi" w:eastAsia="黑体" w:hAnsiTheme="majorBidi" w:cstheme="majorBidi"/>
        </w:rPr>
        <w:t>段</w:t>
      </w:r>
      <w:r w:rsidR="00AD099C" w:rsidRPr="00BB0EE4">
        <w:rPr>
          <w:rFonts w:asciiTheme="majorBidi" w:eastAsia="黑体" w:hAnsiTheme="majorBidi" w:cstheme="majorBidi"/>
        </w:rPr>
        <w:t>)</w:t>
      </w:r>
      <w:r w:rsidR="001713D3" w:rsidRPr="00BB0EE4">
        <w:rPr>
          <w:rFonts w:asciiTheme="majorBidi" w:eastAsia="黑体" w:hAnsiTheme="majorBidi" w:cstheme="majorBidi"/>
        </w:rPr>
        <w:t>；</w:t>
      </w:r>
    </w:p>
    <w:p w14:paraId="69E9532A" w14:textId="704669E4" w:rsidR="001713D3" w:rsidRPr="00BB0EE4" w:rsidRDefault="00715ED4" w:rsidP="001713D3">
      <w:pPr>
        <w:pStyle w:val="SingleTxt"/>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745BB5" w:rsidRPr="00745BB5">
        <w:rPr>
          <w:rFonts w:asciiTheme="majorBidi" w:eastAsia="黑体" w:hAnsiTheme="majorBidi" w:cstheme="majorBidi"/>
        </w:rPr>
        <w:t>在公、私部门执行《宪法》第</w:t>
      </w:r>
      <w:r w:rsidR="00745BB5" w:rsidRPr="00745BB5">
        <w:rPr>
          <w:rFonts w:asciiTheme="majorBidi" w:eastAsia="黑体" w:hAnsiTheme="majorBidi" w:cstheme="majorBidi"/>
        </w:rPr>
        <w:t>223(1)</w:t>
      </w:r>
      <w:r w:rsidR="00745BB5" w:rsidRPr="00745BB5">
        <w:rPr>
          <w:rFonts w:asciiTheme="majorBidi" w:eastAsia="黑体" w:hAnsiTheme="majorBidi" w:cstheme="majorBidi"/>
        </w:rPr>
        <w:t>条、《防止歧视法》</w:t>
      </w:r>
      <w:r w:rsidR="00745BB5" w:rsidRPr="00745BB5">
        <w:rPr>
          <w:rFonts w:asciiTheme="majorBidi" w:eastAsia="黑体" w:hAnsiTheme="majorBidi" w:cstheme="majorBidi"/>
        </w:rPr>
        <w:t>(1997</w:t>
      </w:r>
      <w:r w:rsidR="00745BB5" w:rsidRPr="00745BB5">
        <w:rPr>
          <w:rFonts w:asciiTheme="majorBidi" w:eastAsia="黑体" w:hAnsiTheme="majorBidi" w:cstheme="majorBidi"/>
        </w:rPr>
        <w:t>年</w:t>
      </w:r>
      <w:r w:rsidR="00745BB5" w:rsidRPr="00745BB5">
        <w:rPr>
          <w:rFonts w:asciiTheme="majorBidi" w:eastAsia="黑体" w:hAnsiTheme="majorBidi" w:cstheme="majorBidi"/>
        </w:rPr>
        <w:t>)</w:t>
      </w:r>
      <w:r w:rsidR="00745BB5" w:rsidRPr="00745BB5">
        <w:rPr>
          <w:rFonts w:asciiTheme="majorBidi" w:eastAsia="黑体" w:hAnsiTheme="majorBidi" w:cstheme="majorBidi"/>
        </w:rPr>
        <w:t>和《平等权利法》</w:t>
      </w:r>
      <w:r w:rsidR="00745BB5" w:rsidRPr="00745BB5">
        <w:rPr>
          <w:rFonts w:asciiTheme="majorBidi" w:eastAsia="黑体" w:hAnsiTheme="majorBidi" w:cstheme="majorBidi"/>
        </w:rPr>
        <w:t>(1990</w:t>
      </w:r>
      <w:r w:rsidR="00745BB5" w:rsidRPr="00745BB5">
        <w:rPr>
          <w:rFonts w:asciiTheme="majorBidi" w:eastAsia="黑体" w:hAnsiTheme="majorBidi" w:cstheme="majorBidi"/>
        </w:rPr>
        <w:t>年</w:t>
      </w:r>
      <w:r w:rsidR="00745BB5" w:rsidRPr="00745BB5">
        <w:rPr>
          <w:rFonts w:asciiTheme="majorBidi" w:eastAsia="黑体" w:hAnsiTheme="majorBidi" w:cstheme="majorBidi"/>
        </w:rPr>
        <w:t>)</w:t>
      </w:r>
      <w:r w:rsidR="00745BB5" w:rsidRPr="00745BB5">
        <w:rPr>
          <w:rFonts w:asciiTheme="majorBidi" w:eastAsia="黑体" w:hAnsiTheme="majorBidi" w:cstheme="majorBidi"/>
        </w:rPr>
        <w:t>所载的同工同酬原则，包括执行和监测遵守新最低工资的情况；</w:t>
      </w:r>
    </w:p>
    <w:p w14:paraId="372862BA" w14:textId="6627A222" w:rsidR="001713D3" w:rsidRPr="00BB0EE4" w:rsidRDefault="00715ED4" w:rsidP="001713D3">
      <w:pPr>
        <w:pStyle w:val="SingleTxt"/>
      </w:pPr>
      <w:r w:rsidRPr="00BB0EE4">
        <w:tab/>
      </w:r>
      <w:r w:rsidR="00AD099C" w:rsidRPr="00BB0EE4">
        <w:rPr>
          <w:rFonts w:hint="eastAsia"/>
        </w:rPr>
        <w:t>(</w:t>
      </w:r>
      <w:r w:rsidR="001713D3" w:rsidRPr="00BB0EE4">
        <w:rPr>
          <w:rFonts w:hint="eastAsia"/>
        </w:rPr>
        <w:t>d</w:t>
      </w:r>
      <w:r w:rsidR="00AD099C" w:rsidRPr="00BB0EE4">
        <w:rPr>
          <w:rFonts w:hint="eastAsia"/>
        </w:rPr>
        <w:t>)</w:t>
      </w:r>
      <w:r w:rsidR="001713D3" w:rsidRPr="00BB0EE4">
        <w:rPr>
          <w:rFonts w:hint="eastAsia"/>
        </w:rPr>
        <w:tab/>
      </w:r>
      <w:r w:rsidR="001713D3" w:rsidRPr="00BB0EE4">
        <w:rPr>
          <w:rFonts w:asciiTheme="majorBidi" w:eastAsia="黑体" w:hAnsiTheme="majorBidi" w:cstheme="majorBidi"/>
        </w:rPr>
        <w:t>执行《防止歧视法》</w:t>
      </w:r>
      <w:r w:rsidR="00AD099C" w:rsidRPr="00BB0EE4">
        <w:rPr>
          <w:rFonts w:asciiTheme="majorBidi" w:eastAsia="黑体" w:hAnsiTheme="majorBidi" w:cstheme="majorBidi"/>
        </w:rPr>
        <w:t>(</w:t>
      </w:r>
      <w:r w:rsidR="001713D3" w:rsidRPr="00BB0EE4">
        <w:rPr>
          <w:rFonts w:asciiTheme="majorBidi" w:eastAsia="黑体" w:hAnsiTheme="majorBidi" w:cstheme="majorBidi"/>
        </w:rPr>
        <w:t>1997</w:t>
      </w:r>
      <w:r w:rsidR="001713D3" w:rsidRPr="00BB0EE4">
        <w:rPr>
          <w:rFonts w:asciiTheme="majorBidi" w:eastAsia="黑体" w:hAnsiTheme="majorBidi" w:cstheme="majorBidi"/>
        </w:rPr>
        <w:t>年</w:t>
      </w:r>
      <w:r w:rsidR="00AD099C" w:rsidRPr="00BB0EE4">
        <w:rPr>
          <w:rFonts w:asciiTheme="majorBidi" w:eastAsia="黑体" w:hAnsiTheme="majorBidi" w:cstheme="majorBidi"/>
        </w:rPr>
        <w:t>)</w:t>
      </w:r>
      <w:r w:rsidR="001713D3" w:rsidRPr="00BB0EE4">
        <w:rPr>
          <w:rFonts w:asciiTheme="majorBidi" w:eastAsia="黑体" w:hAnsiTheme="majorBidi" w:cstheme="majorBidi"/>
        </w:rPr>
        <w:t>中关于禁止性骚扰的第</w:t>
      </w:r>
      <w:r w:rsidR="001713D3" w:rsidRPr="00BB0EE4">
        <w:rPr>
          <w:rFonts w:asciiTheme="majorBidi" w:eastAsia="黑体" w:hAnsiTheme="majorBidi" w:cstheme="majorBidi"/>
        </w:rPr>
        <w:t>8</w:t>
      </w:r>
      <w:r w:rsidR="001713D3" w:rsidRPr="00BB0EE4">
        <w:rPr>
          <w:rFonts w:asciiTheme="majorBidi" w:eastAsia="黑体" w:hAnsiTheme="majorBidi" w:cstheme="majorBidi"/>
        </w:rPr>
        <w:t>条；</w:t>
      </w:r>
    </w:p>
    <w:p w14:paraId="236045B3" w14:textId="607A88D3" w:rsidR="001713D3" w:rsidRPr="00BB0EE4" w:rsidRDefault="00715ED4" w:rsidP="001713D3">
      <w:pPr>
        <w:pStyle w:val="SingleTxt"/>
        <w:rPr>
          <w:rFonts w:asciiTheme="majorBidi" w:eastAsia="黑体" w:hAnsiTheme="majorBidi" w:cstheme="majorBidi"/>
        </w:rPr>
      </w:pPr>
      <w:r w:rsidRPr="00BB0EE4">
        <w:tab/>
      </w:r>
      <w:r w:rsidR="00AD099C" w:rsidRPr="00BB0EE4">
        <w:rPr>
          <w:rFonts w:hint="eastAsia"/>
        </w:rPr>
        <w:t>(</w:t>
      </w:r>
      <w:r w:rsidR="001713D3" w:rsidRPr="00BB0EE4">
        <w:rPr>
          <w:rFonts w:hint="eastAsia"/>
        </w:rPr>
        <w:t>e</w:t>
      </w:r>
      <w:r w:rsidR="00AD099C" w:rsidRPr="00BB0EE4">
        <w:rPr>
          <w:rFonts w:hint="eastAsia"/>
        </w:rPr>
        <w:t>)</w:t>
      </w:r>
      <w:r w:rsidR="001713D3" w:rsidRPr="00BB0EE4">
        <w:rPr>
          <w:rFonts w:hint="eastAsia"/>
        </w:rPr>
        <w:tab/>
      </w:r>
      <w:r w:rsidR="00745BB5" w:rsidRPr="00745BB5">
        <w:rPr>
          <w:rFonts w:asciiTheme="majorBidi" w:eastAsia="黑体" w:hAnsiTheme="majorBidi" w:cstheme="majorBidi"/>
        </w:rPr>
        <w:t>调查导致性别工资出现巨大差异的因素，以期消除这一差异，并定期进行薪酬调查和劳动监察。</w:t>
      </w:r>
    </w:p>
    <w:p w14:paraId="3F5EAC7C" w14:textId="77777777" w:rsidR="001713D3" w:rsidRPr="00BB0EE4" w:rsidRDefault="001713D3" w:rsidP="001713D3">
      <w:pPr>
        <w:pStyle w:val="SingleTxt"/>
        <w:rPr>
          <w:rFonts w:asciiTheme="majorBidi" w:eastAsia="黑体" w:hAnsiTheme="majorBidi" w:cstheme="majorBidi"/>
        </w:rPr>
      </w:pPr>
      <w:r w:rsidRPr="00BB0EE4">
        <w:rPr>
          <w:rFonts w:asciiTheme="majorBidi" w:eastAsia="黑体" w:hAnsiTheme="majorBidi" w:cstheme="majorBidi"/>
        </w:rPr>
        <w:t>健康</w:t>
      </w:r>
    </w:p>
    <w:p w14:paraId="2E0BDD53" w14:textId="62A49D1F" w:rsidR="001713D3" w:rsidRPr="00BB0EE4" w:rsidRDefault="001713D3" w:rsidP="001713D3">
      <w:pPr>
        <w:pStyle w:val="SingleTxt"/>
      </w:pPr>
      <w:r w:rsidRPr="00BB0EE4">
        <w:rPr>
          <w:rFonts w:hint="eastAsia"/>
        </w:rPr>
        <w:t>39.</w:t>
      </w:r>
      <w:r w:rsidRPr="00BB0EE4">
        <w:rPr>
          <w:rFonts w:hint="eastAsia"/>
        </w:rPr>
        <w:tab/>
      </w:r>
      <w:r w:rsidR="00641496" w:rsidRPr="00641496">
        <w:rPr>
          <w:rFonts w:hint="eastAsia"/>
        </w:rPr>
        <w:t>委员会欢迎缔约国批准性健康和生殖健康政策，设立候产之家，并努力遏制艾滋病毒的流行。委员会还注意到正在进行调查，以确定缔约国内自杀的根源。然而，委员会关切地注意到：</w:t>
      </w:r>
    </w:p>
    <w:p w14:paraId="18368F8C" w14:textId="1CFF15FC" w:rsidR="001713D3" w:rsidRPr="00BB0EE4" w:rsidRDefault="00715ED4"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1713D3" w:rsidRPr="00BB0EE4">
        <w:rPr>
          <w:rFonts w:hint="eastAsia"/>
        </w:rPr>
        <w:t>各级教育的课程中没有系统地纳入关于性健康和生殖健康及权利的强制性和全面的适龄教育；</w:t>
      </w:r>
    </w:p>
    <w:p w14:paraId="002DB1E6" w14:textId="77C51740" w:rsidR="001713D3" w:rsidRPr="00BB0EE4" w:rsidRDefault="00715ED4"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641496" w:rsidRPr="00641496">
        <w:rPr>
          <w:rFonts w:hint="eastAsia"/>
        </w:rPr>
        <w:t>获得负担得起的计划生育服务的机会不足，特别是在内陆地区，有很大比例的计划生育需求得不到满足，</w:t>
      </w:r>
      <w:r w:rsidR="00641496" w:rsidRPr="00641496">
        <w:rPr>
          <w:rFonts w:hint="eastAsia"/>
        </w:rPr>
        <w:t>15-19</w:t>
      </w:r>
      <w:r w:rsidR="00641496" w:rsidRPr="00641496">
        <w:rPr>
          <w:rFonts w:hint="eastAsia"/>
        </w:rPr>
        <w:t>岁的女童中有</w:t>
      </w:r>
      <w:r w:rsidR="00641496" w:rsidRPr="00641496">
        <w:rPr>
          <w:rFonts w:hint="eastAsia"/>
        </w:rPr>
        <w:t>15%</w:t>
      </w:r>
      <w:r w:rsidR="00641496" w:rsidRPr="00641496">
        <w:rPr>
          <w:rFonts w:hint="eastAsia"/>
        </w:rPr>
        <w:t>已经开始生育；</w:t>
      </w:r>
    </w:p>
    <w:p w14:paraId="740E7555" w14:textId="5848D297" w:rsidR="001713D3" w:rsidRPr="00BB0EE4" w:rsidRDefault="00715ED4" w:rsidP="001713D3">
      <w:pPr>
        <w:pStyle w:val="SingleTxt"/>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1713D3" w:rsidRPr="00BB0EE4">
        <w:rPr>
          <w:rFonts w:hint="eastAsia"/>
        </w:rPr>
        <w:t>产妇死亡率上升</w:t>
      </w:r>
      <w:r w:rsidR="00AD099C" w:rsidRPr="00BB0EE4">
        <w:rPr>
          <w:rFonts w:hint="eastAsia"/>
        </w:rPr>
        <w:t>(</w:t>
      </w:r>
      <w:r w:rsidR="001713D3" w:rsidRPr="00BB0EE4">
        <w:rPr>
          <w:rFonts w:hint="eastAsia"/>
        </w:rPr>
        <w:t>每</w:t>
      </w:r>
      <w:r w:rsidR="001713D3" w:rsidRPr="00BB0EE4">
        <w:rPr>
          <w:rFonts w:hint="eastAsia"/>
        </w:rPr>
        <w:t>100 000</w:t>
      </w:r>
      <w:r w:rsidR="001713D3" w:rsidRPr="00BB0EE4">
        <w:rPr>
          <w:rFonts w:hint="eastAsia"/>
        </w:rPr>
        <w:t>例活产中有</w:t>
      </w:r>
      <w:r w:rsidR="001713D3" w:rsidRPr="00BB0EE4">
        <w:rPr>
          <w:rFonts w:hint="eastAsia"/>
        </w:rPr>
        <w:t>229</w:t>
      </w:r>
      <w:r w:rsidR="001713D3" w:rsidRPr="00BB0EE4">
        <w:rPr>
          <w:rFonts w:hint="eastAsia"/>
        </w:rPr>
        <w:t>例死亡</w:t>
      </w:r>
      <w:r w:rsidR="00AD099C" w:rsidRPr="00BB0EE4">
        <w:rPr>
          <w:rFonts w:hint="eastAsia"/>
        </w:rPr>
        <w:t>)</w:t>
      </w:r>
      <w:r w:rsidR="001713D3" w:rsidRPr="00BB0EE4">
        <w:rPr>
          <w:rFonts w:hint="eastAsia"/>
        </w:rPr>
        <w:t>和婴儿死亡率上升</w:t>
      </w:r>
      <w:r w:rsidR="00AD099C" w:rsidRPr="00BB0EE4">
        <w:rPr>
          <w:rFonts w:hint="eastAsia"/>
        </w:rPr>
        <w:t>(</w:t>
      </w:r>
      <w:r w:rsidR="001713D3" w:rsidRPr="00BB0EE4">
        <w:rPr>
          <w:rFonts w:hint="eastAsia"/>
        </w:rPr>
        <w:t>每</w:t>
      </w:r>
      <w:r w:rsidR="001713D3" w:rsidRPr="00BB0EE4">
        <w:rPr>
          <w:rFonts w:hint="eastAsia"/>
        </w:rPr>
        <w:t>1</w:t>
      </w:r>
      <w:r w:rsidR="00885A00" w:rsidRPr="00BB0EE4">
        <w:t xml:space="preserve"> </w:t>
      </w:r>
      <w:r w:rsidR="001713D3" w:rsidRPr="00BB0EE4">
        <w:rPr>
          <w:rFonts w:hint="eastAsia"/>
        </w:rPr>
        <w:t>000</w:t>
      </w:r>
      <w:r w:rsidR="001713D3" w:rsidRPr="00BB0EE4">
        <w:rPr>
          <w:rFonts w:hint="eastAsia"/>
        </w:rPr>
        <w:t>例活产中有</w:t>
      </w:r>
      <w:r w:rsidR="001713D3" w:rsidRPr="00BB0EE4">
        <w:rPr>
          <w:rFonts w:hint="eastAsia"/>
        </w:rPr>
        <w:t>26</w:t>
      </w:r>
      <w:r w:rsidR="001713D3" w:rsidRPr="00BB0EE4">
        <w:rPr>
          <w:rFonts w:hint="eastAsia"/>
        </w:rPr>
        <w:t>例死亡</w:t>
      </w:r>
      <w:r w:rsidR="00AD099C" w:rsidRPr="00BB0EE4">
        <w:rPr>
          <w:rFonts w:hint="eastAsia"/>
        </w:rPr>
        <w:t>)</w:t>
      </w:r>
      <w:r w:rsidR="001713D3" w:rsidRPr="00BB0EE4">
        <w:rPr>
          <w:rFonts w:hint="eastAsia"/>
        </w:rPr>
        <w:t>；</w:t>
      </w:r>
    </w:p>
    <w:p w14:paraId="69B8213C" w14:textId="663B5FD1" w:rsidR="001713D3" w:rsidRPr="00BB0EE4" w:rsidRDefault="00715ED4" w:rsidP="001713D3">
      <w:pPr>
        <w:pStyle w:val="SingleTxt"/>
      </w:pPr>
      <w:r w:rsidRPr="00BB0EE4">
        <w:tab/>
      </w:r>
      <w:r w:rsidR="00AD099C" w:rsidRPr="00BB0EE4">
        <w:rPr>
          <w:rFonts w:hint="eastAsia"/>
        </w:rPr>
        <w:t>(</w:t>
      </w:r>
      <w:r w:rsidR="001713D3" w:rsidRPr="00BB0EE4">
        <w:rPr>
          <w:rFonts w:hint="eastAsia"/>
        </w:rPr>
        <w:t>d</w:t>
      </w:r>
      <w:r w:rsidR="00AD099C" w:rsidRPr="00BB0EE4">
        <w:rPr>
          <w:rFonts w:hint="eastAsia"/>
        </w:rPr>
        <w:t>)</w:t>
      </w:r>
      <w:r w:rsidR="001713D3" w:rsidRPr="00BB0EE4">
        <w:rPr>
          <w:rFonts w:hint="eastAsia"/>
        </w:rPr>
        <w:tab/>
      </w:r>
      <w:r w:rsidR="00641496" w:rsidRPr="00641496">
        <w:rPr>
          <w:rFonts w:hint="eastAsia"/>
        </w:rPr>
        <w:t>妇女和女童的精神健康挑战和自杀率很高，缺乏关于对卫生工作者进行性别敏感培训以管理常见精神健康状况的信息；</w:t>
      </w:r>
    </w:p>
    <w:p w14:paraId="57DFDD7A" w14:textId="2208FBD4" w:rsidR="001713D3" w:rsidRPr="00BB0EE4" w:rsidRDefault="00715ED4" w:rsidP="001713D3">
      <w:pPr>
        <w:pStyle w:val="SingleTxt"/>
      </w:pPr>
      <w:r w:rsidRPr="00BB0EE4">
        <w:tab/>
      </w:r>
      <w:r w:rsidR="00AD099C" w:rsidRPr="00BB0EE4">
        <w:rPr>
          <w:rFonts w:hint="eastAsia"/>
        </w:rPr>
        <w:t>(</w:t>
      </w:r>
      <w:r w:rsidR="001713D3" w:rsidRPr="00BB0EE4">
        <w:rPr>
          <w:rFonts w:hint="eastAsia"/>
        </w:rPr>
        <w:t>e</w:t>
      </w:r>
      <w:r w:rsidR="00AD099C" w:rsidRPr="00BB0EE4">
        <w:rPr>
          <w:rFonts w:hint="eastAsia"/>
        </w:rPr>
        <w:t>)</w:t>
      </w:r>
      <w:r w:rsidR="001713D3" w:rsidRPr="00BB0EE4">
        <w:rPr>
          <w:rFonts w:hint="eastAsia"/>
        </w:rPr>
        <w:tab/>
      </w:r>
      <w:r w:rsidR="00641496" w:rsidRPr="00641496">
        <w:rPr>
          <w:rFonts w:hint="eastAsia"/>
        </w:rPr>
        <w:t>感染艾滋病毒的妇女遭受污名化和歧视，包括来自卫生人员的污名化和歧视。</w:t>
      </w:r>
    </w:p>
    <w:p w14:paraId="424073A0" w14:textId="6A77EB6D" w:rsidR="001713D3" w:rsidRPr="00BB0EE4" w:rsidRDefault="001713D3" w:rsidP="001713D3">
      <w:pPr>
        <w:pStyle w:val="SingleTxt"/>
      </w:pPr>
      <w:r w:rsidRPr="00BB0EE4">
        <w:rPr>
          <w:rFonts w:hint="eastAsia"/>
        </w:rPr>
        <w:t>40.</w:t>
      </w:r>
      <w:r w:rsidRPr="00BB0EE4">
        <w:rPr>
          <w:rFonts w:hint="eastAsia"/>
        </w:rPr>
        <w:tab/>
      </w:r>
      <w:r w:rsidRPr="00BB0EE4">
        <w:rPr>
          <w:rFonts w:asciiTheme="majorBidi" w:eastAsia="黑体" w:hAnsiTheme="majorBidi" w:cstheme="majorBidi"/>
        </w:rPr>
        <w:t>委员会根据其关于妇女与健康的第</w:t>
      </w:r>
      <w:r w:rsidRPr="00BB0EE4">
        <w:rPr>
          <w:rFonts w:asciiTheme="majorBidi" w:eastAsia="黑体" w:hAnsiTheme="majorBidi" w:cstheme="majorBidi"/>
        </w:rPr>
        <w:t>24</w:t>
      </w:r>
      <w:r w:rsidRPr="00BB0EE4">
        <w:rPr>
          <w:rFonts w:asciiTheme="majorBidi" w:eastAsia="黑体" w:hAnsiTheme="majorBidi" w:cstheme="majorBidi"/>
        </w:rPr>
        <w:t>号一般性建议</w:t>
      </w:r>
      <w:r w:rsidR="00AD099C" w:rsidRPr="00BB0EE4">
        <w:rPr>
          <w:rFonts w:asciiTheme="majorBidi" w:eastAsia="黑体" w:hAnsiTheme="majorBidi" w:cstheme="majorBidi"/>
        </w:rPr>
        <w:t>(</w:t>
      </w:r>
      <w:r w:rsidRPr="00BB0EE4">
        <w:rPr>
          <w:rFonts w:asciiTheme="majorBidi" w:eastAsia="黑体" w:hAnsiTheme="majorBidi" w:cstheme="majorBidi"/>
        </w:rPr>
        <w:t>1999</w:t>
      </w:r>
      <w:r w:rsidRPr="00BB0EE4">
        <w:rPr>
          <w:rFonts w:asciiTheme="majorBidi" w:eastAsia="黑体" w:hAnsiTheme="majorBidi" w:cstheme="majorBidi"/>
        </w:rPr>
        <w:t>年</w:t>
      </w:r>
      <w:r w:rsidR="00AD099C" w:rsidRPr="00BB0EE4">
        <w:rPr>
          <w:rFonts w:asciiTheme="majorBidi" w:eastAsia="黑体" w:hAnsiTheme="majorBidi" w:cstheme="majorBidi"/>
        </w:rPr>
        <w:t>)</w:t>
      </w:r>
      <w:r w:rsidRPr="00BB0EE4">
        <w:rPr>
          <w:rFonts w:asciiTheme="majorBidi" w:eastAsia="黑体" w:hAnsiTheme="majorBidi" w:cstheme="majorBidi"/>
        </w:rPr>
        <w:t>，建议缔约国：</w:t>
      </w:r>
    </w:p>
    <w:p w14:paraId="3DA0A6F4" w14:textId="033F0464" w:rsidR="001713D3" w:rsidRPr="00BB0EE4" w:rsidRDefault="00715ED4"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1713D3" w:rsidRPr="00BB0EE4">
        <w:rPr>
          <w:rFonts w:asciiTheme="majorBidi" w:eastAsia="黑体" w:hAnsiTheme="majorBidi" w:cstheme="majorBidi"/>
        </w:rPr>
        <w:t>根据普遍定期审议期间所作的承诺</w:t>
      </w:r>
      <w:r w:rsidR="00AD099C" w:rsidRPr="00BB0EE4">
        <w:rPr>
          <w:rFonts w:asciiTheme="majorBidi" w:eastAsia="黑体" w:hAnsiTheme="majorBidi" w:cstheme="majorBidi"/>
        </w:rPr>
        <w:t>(</w:t>
      </w:r>
      <w:hyperlink r:id="rId31" w:history="1">
        <w:r w:rsidR="001713D3" w:rsidRPr="00E05882">
          <w:rPr>
            <w:rStyle w:val="af4"/>
            <w:rFonts w:asciiTheme="majorBidi" w:eastAsia="黑体" w:hAnsiTheme="majorBidi" w:cstheme="majorBidi" w:hint="eastAsia"/>
          </w:rPr>
          <w:t>A/HRC/29/16</w:t>
        </w:r>
      </w:hyperlink>
      <w:r w:rsidR="001713D3" w:rsidRPr="00BB0EE4">
        <w:rPr>
          <w:rFonts w:asciiTheme="majorBidi" w:eastAsia="黑体" w:hAnsiTheme="majorBidi" w:cstheme="majorBidi"/>
        </w:rPr>
        <w:t>，第</w:t>
      </w:r>
      <w:r w:rsidR="001713D3" w:rsidRPr="00BB0EE4">
        <w:rPr>
          <w:rFonts w:asciiTheme="majorBidi" w:eastAsia="黑体" w:hAnsiTheme="majorBidi" w:cstheme="majorBidi"/>
        </w:rPr>
        <w:t>130.68</w:t>
      </w:r>
      <w:r w:rsidR="001713D3" w:rsidRPr="00BB0EE4">
        <w:rPr>
          <w:rFonts w:asciiTheme="majorBidi" w:eastAsia="黑体" w:hAnsiTheme="majorBidi" w:cstheme="majorBidi"/>
        </w:rPr>
        <w:t>段</w:t>
      </w:r>
      <w:r w:rsidR="00AD099C" w:rsidRPr="00BB0EE4">
        <w:rPr>
          <w:rFonts w:asciiTheme="majorBidi" w:eastAsia="黑体" w:hAnsiTheme="majorBidi" w:cstheme="majorBidi"/>
        </w:rPr>
        <w:t>)</w:t>
      </w:r>
      <w:r w:rsidR="001713D3" w:rsidRPr="00BB0EE4">
        <w:rPr>
          <w:rFonts w:asciiTheme="majorBidi" w:eastAsia="黑体" w:hAnsiTheme="majorBidi" w:cstheme="majorBidi"/>
        </w:rPr>
        <w:t>，强制在各级教育的课程中纳入关于女童和男童的性健康和生殖健康及权利的全面和适龄教育，包括关于负责任的性行为、现代形式避孕措施和防止性传播感染的教育；</w:t>
      </w:r>
    </w:p>
    <w:p w14:paraId="5731B2B6" w14:textId="65522D7C" w:rsidR="001713D3" w:rsidRPr="00BB0EE4" w:rsidRDefault="00715ED4"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1713D3" w:rsidRPr="00BB0EE4">
        <w:rPr>
          <w:rFonts w:asciiTheme="majorBidi" w:eastAsia="黑体" w:hAnsiTheme="majorBidi" w:cstheme="majorBidi"/>
        </w:rPr>
        <w:t>在</w:t>
      </w:r>
      <w:r w:rsidR="001713D3" w:rsidRPr="00BB0EE4">
        <w:rPr>
          <w:rFonts w:asciiTheme="majorBidi" w:eastAsia="黑体" w:hAnsiTheme="majorBidi" w:cstheme="majorBidi"/>
          <w:spacing w:val="-4"/>
        </w:rPr>
        <w:t>所有内陆地区推出妇幼保健方案，并将关于性健康和生殖健康及权</w:t>
      </w:r>
      <w:r w:rsidR="001713D3" w:rsidRPr="00BB0EE4">
        <w:rPr>
          <w:rFonts w:asciiTheme="majorBidi" w:eastAsia="黑体" w:hAnsiTheme="majorBidi" w:cstheme="majorBidi"/>
        </w:rPr>
        <w:t>利，包括避孕方法和服务的强制性培训纳入卫生和社会工作者的初始和持续培训；</w:t>
      </w:r>
    </w:p>
    <w:p w14:paraId="28A1C251" w14:textId="6C05C1E0" w:rsidR="001713D3" w:rsidRPr="00BB0EE4" w:rsidRDefault="00715ED4" w:rsidP="001713D3">
      <w:pPr>
        <w:pStyle w:val="SingleTxt"/>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1713D3" w:rsidRPr="00BB0EE4">
        <w:rPr>
          <w:rFonts w:asciiTheme="majorBidi" w:eastAsia="黑体" w:hAnsiTheme="majorBidi" w:cstheme="majorBidi"/>
        </w:rPr>
        <w:t>根据可持续发展目标具体目标</w:t>
      </w:r>
      <w:r w:rsidR="001713D3" w:rsidRPr="00BB0EE4">
        <w:rPr>
          <w:rFonts w:asciiTheme="majorBidi" w:eastAsia="黑体" w:hAnsiTheme="majorBidi" w:cstheme="majorBidi"/>
        </w:rPr>
        <w:t>3.1</w:t>
      </w:r>
      <w:r w:rsidR="00AD099C" w:rsidRPr="00BB0EE4">
        <w:rPr>
          <w:rFonts w:asciiTheme="majorBidi" w:eastAsia="黑体" w:hAnsiTheme="majorBidi" w:cstheme="majorBidi"/>
        </w:rPr>
        <w:t>(</w:t>
      </w:r>
      <w:r w:rsidR="001713D3" w:rsidRPr="00BB0EE4">
        <w:rPr>
          <w:rFonts w:asciiTheme="majorBidi" w:eastAsia="黑体" w:hAnsiTheme="majorBidi" w:cstheme="majorBidi"/>
        </w:rPr>
        <w:t>到</w:t>
      </w:r>
      <w:r w:rsidR="001713D3" w:rsidRPr="00BB0EE4">
        <w:rPr>
          <w:rFonts w:asciiTheme="majorBidi" w:eastAsia="黑体" w:hAnsiTheme="majorBidi" w:cstheme="majorBidi"/>
        </w:rPr>
        <w:t>2030</w:t>
      </w:r>
      <w:r w:rsidR="001713D3" w:rsidRPr="00BB0EE4">
        <w:rPr>
          <w:rFonts w:asciiTheme="majorBidi" w:eastAsia="黑体" w:hAnsiTheme="majorBidi" w:cstheme="majorBidi"/>
        </w:rPr>
        <w:t>年，全球孕产妇每</w:t>
      </w:r>
      <w:r w:rsidR="001713D3" w:rsidRPr="00BB0EE4">
        <w:rPr>
          <w:rFonts w:asciiTheme="majorBidi" w:eastAsia="黑体" w:hAnsiTheme="majorBidi" w:cstheme="majorBidi"/>
        </w:rPr>
        <w:t>10</w:t>
      </w:r>
      <w:r w:rsidR="001713D3" w:rsidRPr="00BB0EE4">
        <w:rPr>
          <w:rFonts w:asciiTheme="majorBidi" w:eastAsia="黑体" w:hAnsiTheme="majorBidi" w:cstheme="majorBidi"/>
        </w:rPr>
        <w:t>万例活产的死亡率降至</w:t>
      </w:r>
      <w:r w:rsidR="001713D3" w:rsidRPr="00BB0EE4">
        <w:rPr>
          <w:rFonts w:asciiTheme="majorBidi" w:eastAsia="黑体" w:hAnsiTheme="majorBidi" w:cstheme="majorBidi"/>
        </w:rPr>
        <w:t>70</w:t>
      </w:r>
      <w:r w:rsidR="001713D3" w:rsidRPr="00BB0EE4">
        <w:rPr>
          <w:rFonts w:asciiTheme="majorBidi" w:eastAsia="黑体" w:hAnsiTheme="majorBidi" w:cstheme="majorBidi"/>
        </w:rPr>
        <w:t>人以下</w:t>
      </w:r>
      <w:r w:rsidR="00AD099C" w:rsidRPr="00BB0EE4">
        <w:rPr>
          <w:rFonts w:asciiTheme="majorBidi" w:eastAsia="黑体" w:hAnsiTheme="majorBidi" w:cstheme="majorBidi"/>
        </w:rPr>
        <w:t>)</w:t>
      </w:r>
      <w:r w:rsidR="001713D3" w:rsidRPr="00BB0EE4">
        <w:rPr>
          <w:rFonts w:asciiTheme="majorBidi" w:eastAsia="黑体" w:hAnsiTheme="majorBidi" w:cstheme="majorBidi"/>
        </w:rPr>
        <w:t>和</w:t>
      </w:r>
      <w:r w:rsidR="001713D3" w:rsidRPr="00BB0EE4">
        <w:rPr>
          <w:rFonts w:asciiTheme="majorBidi" w:eastAsia="黑体" w:hAnsiTheme="majorBidi" w:cstheme="majorBidi"/>
        </w:rPr>
        <w:t>3.7</w:t>
      </w:r>
      <w:r w:rsidR="00AD099C" w:rsidRPr="00BB0EE4">
        <w:rPr>
          <w:rFonts w:asciiTheme="majorBidi" w:eastAsia="黑体" w:hAnsiTheme="majorBidi" w:cstheme="majorBidi"/>
        </w:rPr>
        <w:t>(</w:t>
      </w:r>
      <w:r w:rsidR="001713D3" w:rsidRPr="00BB0EE4">
        <w:rPr>
          <w:rFonts w:asciiTheme="majorBidi" w:eastAsia="黑体" w:hAnsiTheme="majorBidi" w:cstheme="majorBidi"/>
        </w:rPr>
        <w:t>到</w:t>
      </w:r>
      <w:r w:rsidR="001713D3" w:rsidRPr="00BB0EE4">
        <w:rPr>
          <w:rFonts w:asciiTheme="majorBidi" w:eastAsia="黑体" w:hAnsiTheme="majorBidi" w:cstheme="majorBidi"/>
        </w:rPr>
        <w:t>2030</w:t>
      </w:r>
      <w:r w:rsidR="001713D3" w:rsidRPr="00BB0EE4">
        <w:rPr>
          <w:rFonts w:asciiTheme="majorBidi" w:eastAsia="黑体" w:hAnsiTheme="majorBidi" w:cstheme="majorBidi"/>
        </w:rPr>
        <w:t>年，确保普及性健康和生殖健康保健服务，包括计划生育、信息获取和教育，将生殖健康纳入国家战略和方案</w:t>
      </w:r>
      <w:r w:rsidR="00AD099C" w:rsidRPr="00BB0EE4">
        <w:rPr>
          <w:rFonts w:asciiTheme="majorBidi" w:eastAsia="黑体" w:hAnsiTheme="majorBidi" w:cstheme="majorBidi"/>
        </w:rPr>
        <w:t>)</w:t>
      </w:r>
      <w:r w:rsidR="001713D3" w:rsidRPr="00BB0EE4">
        <w:rPr>
          <w:rFonts w:asciiTheme="majorBidi" w:eastAsia="黑体" w:hAnsiTheme="majorBidi" w:cstheme="majorBidi"/>
        </w:rPr>
        <w:t>，降低孕产妇死亡率，包括加快在缔约国全境扩大妇产科服务，确保所有分娩都由熟练的保健人员接生；</w:t>
      </w:r>
    </w:p>
    <w:p w14:paraId="60A85ADE" w14:textId="5854B4BA" w:rsidR="001713D3" w:rsidRPr="00BB0EE4" w:rsidRDefault="00715ED4" w:rsidP="001713D3">
      <w:pPr>
        <w:pStyle w:val="SingleTxt"/>
      </w:pPr>
      <w:r w:rsidRPr="00BB0EE4">
        <w:tab/>
      </w:r>
      <w:r w:rsidR="00AD099C" w:rsidRPr="00BB0EE4">
        <w:rPr>
          <w:rFonts w:hint="eastAsia"/>
        </w:rPr>
        <w:t>(</w:t>
      </w:r>
      <w:r w:rsidR="001713D3" w:rsidRPr="00BB0EE4">
        <w:rPr>
          <w:rFonts w:hint="eastAsia"/>
        </w:rPr>
        <w:t>d</w:t>
      </w:r>
      <w:r w:rsidR="00AD099C" w:rsidRPr="00BB0EE4">
        <w:rPr>
          <w:rFonts w:hint="eastAsia"/>
        </w:rPr>
        <w:t>)</w:t>
      </w:r>
      <w:r w:rsidR="001713D3" w:rsidRPr="00BB0EE4">
        <w:rPr>
          <w:rFonts w:hint="eastAsia"/>
        </w:rPr>
        <w:tab/>
      </w:r>
      <w:r w:rsidR="007711B8" w:rsidRPr="007711B8">
        <w:rPr>
          <w:rFonts w:asciiTheme="majorBidi" w:eastAsia="黑体" w:hAnsiTheme="majorBidi" w:cstheme="majorBidi"/>
        </w:rPr>
        <w:t>在自杀根源调查结果的基础上，加强维护缔约国年轻妇女和女童心理健康状况的措施，并拨出足够的资源，向遭受身心创伤的妇女提供适当支助；</w:t>
      </w:r>
    </w:p>
    <w:p w14:paraId="35B2CE64" w14:textId="2D4EF609" w:rsidR="001713D3" w:rsidRPr="00BB0EE4" w:rsidRDefault="00715ED4" w:rsidP="001713D3">
      <w:pPr>
        <w:pStyle w:val="SingleTxt"/>
        <w:rPr>
          <w:rFonts w:asciiTheme="majorBidi" w:eastAsia="黑体" w:hAnsiTheme="majorBidi" w:cstheme="majorBidi"/>
        </w:rPr>
      </w:pPr>
      <w:r w:rsidRPr="00BB0EE4">
        <w:tab/>
      </w:r>
      <w:r w:rsidR="00AD099C" w:rsidRPr="00BB0EE4">
        <w:rPr>
          <w:rFonts w:hint="eastAsia"/>
        </w:rPr>
        <w:t>(</w:t>
      </w:r>
      <w:r w:rsidR="001713D3" w:rsidRPr="00BB0EE4">
        <w:rPr>
          <w:rFonts w:hint="eastAsia"/>
        </w:rPr>
        <w:t>e</w:t>
      </w:r>
      <w:r w:rsidR="00AD099C" w:rsidRPr="00BB0EE4">
        <w:rPr>
          <w:rFonts w:hint="eastAsia"/>
        </w:rPr>
        <w:t>)</w:t>
      </w:r>
      <w:r w:rsidR="001713D3" w:rsidRPr="00BB0EE4">
        <w:rPr>
          <w:rFonts w:hint="eastAsia"/>
        </w:rPr>
        <w:tab/>
      </w:r>
      <w:r w:rsidR="007711B8" w:rsidRPr="007711B8">
        <w:rPr>
          <w:rFonts w:asciiTheme="majorBidi" w:eastAsia="黑体" w:hAnsiTheme="majorBidi" w:cstheme="majorBidi"/>
        </w:rPr>
        <w:t>为保健人员制定和实施提高认识运动和能力建设，以消除在提供保健服务方面对残疾妇女和女性艾滋病毒携带者的歧视。</w:t>
      </w:r>
    </w:p>
    <w:p w14:paraId="27A4A0B4" w14:textId="79BBD528" w:rsidR="001713D3" w:rsidRPr="00BB0EE4" w:rsidRDefault="001713D3" w:rsidP="001713D3">
      <w:pPr>
        <w:pStyle w:val="SingleTxt"/>
      </w:pPr>
      <w:r w:rsidRPr="00BB0EE4">
        <w:rPr>
          <w:rFonts w:asciiTheme="majorBidi" w:eastAsia="黑体" w:hAnsiTheme="majorBidi" w:cstheme="majorBidi"/>
        </w:rPr>
        <w:t>性别、减少灾害风险和气候变化</w:t>
      </w:r>
    </w:p>
    <w:p w14:paraId="71B5F314" w14:textId="74BA0F95" w:rsidR="001713D3" w:rsidRPr="00BB0EE4" w:rsidRDefault="001713D3" w:rsidP="001713D3">
      <w:pPr>
        <w:pStyle w:val="SingleTxt"/>
      </w:pPr>
      <w:r w:rsidRPr="00BB0EE4">
        <w:rPr>
          <w:rFonts w:hint="eastAsia"/>
        </w:rPr>
        <w:t>41.</w:t>
      </w:r>
      <w:r w:rsidRPr="00BB0EE4">
        <w:rPr>
          <w:rFonts w:hint="eastAsia"/>
        </w:rPr>
        <w:tab/>
      </w:r>
      <w:r w:rsidR="000A410C" w:rsidRPr="000A410C">
        <w:rPr>
          <w:rFonts w:hint="eastAsia"/>
        </w:rPr>
        <w:t>委员会注意到，性别平等作为一项贯穿各领域的原则被纳入了缔约国的《绿色国家发展战略：</w:t>
      </w:r>
      <w:r w:rsidR="000A410C" w:rsidRPr="000A410C">
        <w:rPr>
          <w:rFonts w:hint="eastAsia"/>
        </w:rPr>
        <w:t>2040</w:t>
      </w:r>
      <w:r w:rsidR="000A410C" w:rsidRPr="000A410C">
        <w:rPr>
          <w:rFonts w:hint="eastAsia"/>
        </w:rPr>
        <w:t>年愿景》。然而，令委员会感到关切的是，缔约国持续和扩大开采石油和天然气以及由此产生的温室气体排放可能损害其增强妇女权能和性别平等的义务，因为由此造成的环境退化和潜在自然灾害对妇女、特别是贫困妇女产生了不成比例的影响。</w:t>
      </w:r>
    </w:p>
    <w:p w14:paraId="6C3B305D" w14:textId="1DC8D562" w:rsidR="001713D3" w:rsidRPr="00BB0EE4" w:rsidRDefault="001713D3" w:rsidP="001713D3">
      <w:pPr>
        <w:pStyle w:val="SingleTxt"/>
        <w:rPr>
          <w:rFonts w:asciiTheme="majorBidi" w:eastAsia="黑体" w:hAnsiTheme="majorBidi" w:cstheme="majorBidi"/>
        </w:rPr>
      </w:pPr>
      <w:r w:rsidRPr="00BB0EE4">
        <w:rPr>
          <w:rFonts w:hint="eastAsia"/>
        </w:rPr>
        <w:t>42.</w:t>
      </w:r>
      <w:r w:rsidR="00715ED4" w:rsidRPr="00BB0EE4">
        <w:tab/>
      </w:r>
      <w:r w:rsidR="000A410C" w:rsidRPr="000A410C">
        <w:rPr>
          <w:rFonts w:asciiTheme="majorBidi" w:eastAsia="黑体" w:hAnsiTheme="majorBidi" w:cstheme="majorBidi"/>
        </w:rPr>
        <w:t>委员会根据其关于气候变化背景下减少灾害风险所涉性别方面的第</w:t>
      </w:r>
      <w:r w:rsidR="000A410C" w:rsidRPr="000A410C">
        <w:rPr>
          <w:rFonts w:asciiTheme="majorBidi" w:eastAsia="黑体" w:hAnsiTheme="majorBidi" w:cstheme="majorBidi"/>
        </w:rPr>
        <w:t>37</w:t>
      </w:r>
      <w:r w:rsidR="000A410C" w:rsidRPr="000A410C">
        <w:rPr>
          <w:rFonts w:asciiTheme="majorBidi" w:eastAsia="黑体" w:hAnsiTheme="majorBidi" w:cstheme="majorBidi"/>
        </w:rPr>
        <w:t>号一般性建议</w:t>
      </w:r>
      <w:r w:rsidR="000A410C" w:rsidRPr="000A410C">
        <w:rPr>
          <w:rFonts w:asciiTheme="majorBidi" w:eastAsia="黑体" w:hAnsiTheme="majorBidi" w:cstheme="majorBidi"/>
        </w:rPr>
        <w:t>(2018</w:t>
      </w:r>
      <w:r w:rsidR="000A410C" w:rsidRPr="000A410C">
        <w:rPr>
          <w:rFonts w:asciiTheme="majorBidi" w:eastAsia="黑体" w:hAnsiTheme="majorBidi" w:cstheme="majorBidi"/>
        </w:rPr>
        <w:t>年</w:t>
      </w:r>
      <w:r w:rsidR="000A410C" w:rsidRPr="000A410C">
        <w:rPr>
          <w:rFonts w:asciiTheme="majorBidi" w:eastAsia="黑体" w:hAnsiTheme="majorBidi" w:cstheme="majorBidi"/>
        </w:rPr>
        <w:t>)</w:t>
      </w:r>
      <w:r w:rsidR="000A410C" w:rsidRPr="000A410C">
        <w:rPr>
          <w:rFonts w:asciiTheme="majorBidi" w:eastAsia="黑体" w:hAnsiTheme="majorBidi" w:cstheme="majorBidi"/>
        </w:rPr>
        <w:t>，建议缔约国审查其气候变化和能源政策，特别是与石油和天然气开采有关的政策，并制定一项减少灾害风险战略，考虑到气候变化对性别平等和妇女</w:t>
      </w:r>
      <w:r w:rsidR="000A410C">
        <w:rPr>
          <w:rFonts w:asciiTheme="majorBidi" w:eastAsia="黑体" w:hAnsiTheme="majorBidi" w:cstheme="majorBidi" w:hint="eastAsia"/>
        </w:rPr>
        <w:t>(</w:t>
      </w:r>
      <w:r w:rsidR="000A410C" w:rsidRPr="000A410C">
        <w:rPr>
          <w:rFonts w:asciiTheme="majorBidi" w:eastAsia="黑体" w:hAnsiTheme="majorBidi" w:cstheme="majorBidi"/>
        </w:rPr>
        <w:t>特别是生活在海平面以下地区的妇女</w:t>
      </w:r>
      <w:r w:rsidR="000A410C">
        <w:rPr>
          <w:rFonts w:asciiTheme="majorBidi" w:eastAsia="黑体" w:hAnsiTheme="majorBidi" w:cstheme="majorBidi"/>
        </w:rPr>
        <w:t>)</w:t>
      </w:r>
      <w:r w:rsidR="000A410C" w:rsidRPr="000A410C">
        <w:rPr>
          <w:rFonts w:asciiTheme="majorBidi" w:eastAsia="黑体" w:hAnsiTheme="majorBidi" w:cstheme="majorBidi"/>
        </w:rPr>
        <w:t>及其家庭生活的负面影响。</w:t>
      </w:r>
    </w:p>
    <w:p w14:paraId="35BB416B" w14:textId="77777777" w:rsidR="001713D3" w:rsidRPr="00BB0EE4" w:rsidRDefault="001713D3" w:rsidP="001713D3">
      <w:pPr>
        <w:pStyle w:val="SingleTxt"/>
        <w:rPr>
          <w:rFonts w:asciiTheme="majorBidi" w:eastAsia="黑体" w:hAnsiTheme="majorBidi" w:cstheme="majorBidi"/>
        </w:rPr>
      </w:pPr>
      <w:r w:rsidRPr="00BB0EE4">
        <w:rPr>
          <w:rFonts w:asciiTheme="majorBidi" w:eastAsia="黑体" w:hAnsiTheme="majorBidi" w:cstheme="majorBidi"/>
        </w:rPr>
        <w:t>农村妇女和处境不利的妇女</w:t>
      </w:r>
    </w:p>
    <w:p w14:paraId="6BC9736B" w14:textId="7E3723C7" w:rsidR="001713D3" w:rsidRPr="00BB0EE4" w:rsidRDefault="001713D3" w:rsidP="001713D3">
      <w:pPr>
        <w:pStyle w:val="SingleTxt"/>
      </w:pPr>
      <w:r w:rsidRPr="00BB0EE4">
        <w:rPr>
          <w:rFonts w:hint="eastAsia"/>
        </w:rPr>
        <w:t>43.</w:t>
      </w:r>
      <w:r w:rsidR="00715ED4" w:rsidRPr="00BB0EE4">
        <w:tab/>
      </w:r>
      <w:r w:rsidRPr="00BB0EE4">
        <w:rPr>
          <w:rFonts w:hint="eastAsia"/>
        </w:rPr>
        <w:t>委员会欢迎缔约国开展的国际合作方案。然而，委员会关切地注意到，农村和土著妇女因其地理位置、族裔和性别而面临多重交叉形式的歧视。此外，委员会对以下问题感到关切：</w:t>
      </w:r>
    </w:p>
    <w:p w14:paraId="2A5DD000" w14:textId="31E3D3BD" w:rsidR="001713D3" w:rsidRPr="00BB0EE4" w:rsidRDefault="00715ED4"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0C202D" w:rsidRPr="000C202D">
        <w:rPr>
          <w:rFonts w:hint="eastAsia"/>
        </w:rPr>
        <w:t>在制定和通过影响农村和美洲印第安妇女和女童生活的政策和立法时，没有充分征求她们的意见；</w:t>
      </w:r>
    </w:p>
    <w:p w14:paraId="6C015ADA" w14:textId="65C6D95A" w:rsidR="001713D3" w:rsidRPr="00BB0EE4" w:rsidRDefault="00715ED4"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0C202D" w:rsidRPr="000C202D">
        <w:rPr>
          <w:rFonts w:hint="eastAsia"/>
        </w:rPr>
        <w:t>美洲印第安人社区的集体土地权得不到承认，这对妇女和女童的影响尤其大，因为她们依赖传统土地谋生；</w:t>
      </w:r>
    </w:p>
    <w:p w14:paraId="0B0748A5" w14:textId="155B0B46" w:rsidR="001713D3" w:rsidRPr="00BB0EE4" w:rsidRDefault="00715ED4" w:rsidP="001713D3">
      <w:pPr>
        <w:pStyle w:val="SingleTxt"/>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0C202D" w:rsidRPr="000C202D">
        <w:rPr>
          <w:rFonts w:hint="eastAsia"/>
        </w:rPr>
        <w:t>气候变化、石油和天然气生产以及采矿活动造成的水污染和毁林对农村和美洲印第安妇女和女童造成过大的影响；</w:t>
      </w:r>
    </w:p>
    <w:p w14:paraId="317AA7B3" w14:textId="3EC53E05" w:rsidR="001713D3" w:rsidRPr="00BB0EE4" w:rsidRDefault="00715ED4" w:rsidP="001713D3">
      <w:pPr>
        <w:pStyle w:val="SingleTxt"/>
      </w:pPr>
      <w:r w:rsidRPr="00BB0EE4">
        <w:tab/>
      </w:r>
      <w:r w:rsidR="00AD099C" w:rsidRPr="00BB0EE4">
        <w:rPr>
          <w:rFonts w:hint="eastAsia"/>
        </w:rPr>
        <w:t>(</w:t>
      </w:r>
      <w:r w:rsidR="001713D3" w:rsidRPr="00BB0EE4">
        <w:rPr>
          <w:rFonts w:hint="eastAsia"/>
        </w:rPr>
        <w:t>d</w:t>
      </w:r>
      <w:r w:rsidR="00AD099C" w:rsidRPr="00BB0EE4">
        <w:rPr>
          <w:rFonts w:hint="eastAsia"/>
        </w:rPr>
        <w:t>)</w:t>
      </w:r>
      <w:r w:rsidR="001713D3" w:rsidRPr="00BB0EE4">
        <w:rPr>
          <w:rFonts w:hint="eastAsia"/>
        </w:rPr>
        <w:tab/>
      </w:r>
      <w:r w:rsidR="000C202D" w:rsidRPr="000C202D">
        <w:rPr>
          <w:rFonts w:hint="eastAsia"/>
        </w:rPr>
        <w:t>农村和土著女童获得保健服务的机会有限，特别是性健康、生殖健康和精神健康服务、教育、考试费财政补助、经济赋权方案、就业机会、妇女领导方案以及内陆地区的银行账户和贷款。</w:t>
      </w:r>
    </w:p>
    <w:p w14:paraId="49805BFD" w14:textId="23981C9D" w:rsidR="001713D3" w:rsidRPr="00BB0EE4" w:rsidRDefault="001713D3" w:rsidP="001713D3">
      <w:pPr>
        <w:pStyle w:val="SingleTxt"/>
      </w:pPr>
      <w:r w:rsidRPr="00BB0EE4">
        <w:rPr>
          <w:rFonts w:hint="eastAsia"/>
        </w:rPr>
        <w:t>44.</w:t>
      </w:r>
      <w:r w:rsidRPr="00BB0EE4">
        <w:rPr>
          <w:rFonts w:hint="eastAsia"/>
        </w:rPr>
        <w:tab/>
      </w:r>
      <w:r w:rsidRPr="00BB0EE4">
        <w:rPr>
          <w:rFonts w:asciiTheme="majorBidi" w:eastAsia="黑体" w:hAnsiTheme="majorBidi" w:cstheme="majorBidi"/>
        </w:rPr>
        <w:t>委员会根据关于农村妇女权利的第</w:t>
      </w:r>
      <w:hyperlink r:id="rId32" w:history="1">
        <w:r w:rsidRPr="00E05882">
          <w:rPr>
            <w:rStyle w:val="af4"/>
            <w:rFonts w:asciiTheme="majorBidi" w:eastAsia="黑体" w:hAnsiTheme="majorBidi" w:cstheme="majorBidi" w:hint="eastAsia"/>
          </w:rPr>
          <w:t>34</w:t>
        </w:r>
        <w:r w:rsidR="00AD099C" w:rsidRPr="00E05882">
          <w:rPr>
            <w:rStyle w:val="af4"/>
            <w:rFonts w:asciiTheme="majorBidi" w:eastAsia="黑体" w:hAnsiTheme="majorBidi" w:cstheme="majorBidi" w:hint="eastAsia"/>
          </w:rPr>
          <w:t>(</w:t>
        </w:r>
        <w:r w:rsidRPr="00E05882">
          <w:rPr>
            <w:rStyle w:val="af4"/>
            <w:rFonts w:asciiTheme="majorBidi" w:eastAsia="黑体" w:hAnsiTheme="majorBidi" w:cstheme="majorBidi" w:hint="eastAsia"/>
          </w:rPr>
          <w:t>2016</w:t>
        </w:r>
        <w:r w:rsidR="00AD099C" w:rsidRPr="00E05882">
          <w:rPr>
            <w:rStyle w:val="af4"/>
            <w:rFonts w:asciiTheme="majorBidi" w:eastAsia="黑体" w:hAnsiTheme="majorBidi" w:cstheme="majorBidi" w:hint="eastAsia"/>
          </w:rPr>
          <w:t>)</w:t>
        </w:r>
      </w:hyperlink>
      <w:r w:rsidRPr="00BB0EE4">
        <w:rPr>
          <w:rFonts w:asciiTheme="majorBidi" w:eastAsia="黑体" w:hAnsiTheme="majorBidi" w:cstheme="majorBidi"/>
        </w:rPr>
        <w:t>号一般性建议，建议缔约国：</w:t>
      </w:r>
    </w:p>
    <w:p w14:paraId="5C55CA35" w14:textId="1D8E73EE" w:rsidR="001713D3" w:rsidRPr="00BB0EE4" w:rsidRDefault="00715ED4"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7A0DD5" w:rsidRPr="007A0DD5">
        <w:rPr>
          <w:rFonts w:asciiTheme="majorBidi" w:eastAsia="黑体" w:hAnsiTheme="majorBidi" w:cstheme="majorBidi"/>
        </w:rPr>
        <w:t>根据普遍定期审议期间所作的承诺，确保在制定和执行政策和立法措施时，征求她们的意见，包括通过代表农村和美洲印第安妇女和女童的组织、区和村议会、妇女和性别平等委员会以及土著人民委员会这样做</w:t>
      </w:r>
      <w:r w:rsidR="007A0DD5" w:rsidRPr="007A0DD5">
        <w:rPr>
          <w:rFonts w:asciiTheme="majorBidi" w:eastAsia="黑体" w:hAnsiTheme="majorBidi" w:cstheme="majorBidi"/>
        </w:rPr>
        <w:t>(</w:t>
      </w:r>
      <w:hyperlink r:id="rId33" w:history="1">
        <w:r w:rsidR="007A0DD5" w:rsidRPr="00E05882">
          <w:rPr>
            <w:rStyle w:val="af4"/>
            <w:rFonts w:asciiTheme="majorBidi" w:eastAsia="黑体" w:hAnsiTheme="majorBidi" w:cstheme="majorBidi" w:hint="eastAsia"/>
          </w:rPr>
          <w:t>A/HRC/29/16</w:t>
        </w:r>
      </w:hyperlink>
      <w:r w:rsidR="007A0DD5" w:rsidRPr="007A0DD5">
        <w:rPr>
          <w:rFonts w:asciiTheme="majorBidi" w:eastAsia="黑体" w:hAnsiTheme="majorBidi" w:cstheme="majorBidi"/>
        </w:rPr>
        <w:t>，第</w:t>
      </w:r>
      <w:r w:rsidR="007A0DD5" w:rsidRPr="007A0DD5">
        <w:rPr>
          <w:rFonts w:asciiTheme="majorBidi" w:eastAsia="黑体" w:hAnsiTheme="majorBidi" w:cstheme="majorBidi"/>
        </w:rPr>
        <w:t>130.75</w:t>
      </w:r>
      <w:r w:rsidR="007A0DD5" w:rsidRPr="007A0DD5">
        <w:rPr>
          <w:rFonts w:asciiTheme="majorBidi" w:eastAsia="黑体" w:hAnsiTheme="majorBidi" w:cstheme="majorBidi"/>
        </w:rPr>
        <w:t>段</w:t>
      </w:r>
      <w:r w:rsidR="007A0DD5" w:rsidRPr="007A0DD5">
        <w:rPr>
          <w:rFonts w:asciiTheme="majorBidi" w:eastAsia="黑体" w:hAnsiTheme="majorBidi" w:cstheme="majorBidi"/>
        </w:rPr>
        <w:t>)</w:t>
      </w:r>
      <w:r w:rsidR="007A0DD5" w:rsidRPr="007A0DD5">
        <w:rPr>
          <w:rFonts w:asciiTheme="majorBidi" w:eastAsia="黑体" w:hAnsiTheme="majorBidi" w:cstheme="majorBidi"/>
        </w:rPr>
        <w:t>；</w:t>
      </w:r>
    </w:p>
    <w:p w14:paraId="623B302A" w14:textId="4CDBF136" w:rsidR="001713D3" w:rsidRPr="00BB0EE4" w:rsidRDefault="00715ED4"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1713D3" w:rsidRPr="00BB0EE4">
        <w:rPr>
          <w:rFonts w:asciiTheme="majorBidi" w:eastAsia="黑体" w:hAnsiTheme="majorBidi" w:cstheme="majorBidi"/>
        </w:rPr>
        <w:t>根据《联合国土著人民权利宣言》，采用对性别问题有敏感认识的方法，修订《美洲印第安人法》</w:t>
      </w:r>
      <w:r w:rsidR="00AD099C" w:rsidRPr="00BB0EE4">
        <w:rPr>
          <w:rFonts w:asciiTheme="majorBidi" w:eastAsia="黑体" w:hAnsiTheme="majorBidi" w:cstheme="majorBidi"/>
        </w:rPr>
        <w:t>(</w:t>
      </w:r>
      <w:r w:rsidR="001713D3" w:rsidRPr="00BB0EE4">
        <w:rPr>
          <w:rFonts w:asciiTheme="majorBidi" w:eastAsia="黑体" w:hAnsiTheme="majorBidi" w:cstheme="majorBidi"/>
        </w:rPr>
        <w:t>2006</w:t>
      </w:r>
      <w:r w:rsidR="001713D3" w:rsidRPr="00BB0EE4">
        <w:rPr>
          <w:rFonts w:asciiTheme="majorBidi" w:eastAsia="黑体" w:hAnsiTheme="majorBidi" w:cstheme="majorBidi"/>
        </w:rPr>
        <w:t>年</w:t>
      </w:r>
      <w:r w:rsidR="00AD099C" w:rsidRPr="00BB0EE4">
        <w:rPr>
          <w:rFonts w:asciiTheme="majorBidi" w:eastAsia="黑体" w:hAnsiTheme="majorBidi" w:cstheme="majorBidi"/>
        </w:rPr>
        <w:t>)</w:t>
      </w:r>
      <w:r w:rsidR="001713D3" w:rsidRPr="00BB0EE4">
        <w:rPr>
          <w:rFonts w:asciiTheme="majorBidi" w:eastAsia="黑体" w:hAnsiTheme="majorBidi" w:cstheme="majorBidi"/>
        </w:rPr>
        <w:t>和其他相关法律，以确保美洲印第安人社区对其土地、领土和资源的权利得到充分承认和保护；</w:t>
      </w:r>
    </w:p>
    <w:p w14:paraId="13B39E17" w14:textId="1E832C9E" w:rsidR="001713D3" w:rsidRPr="00BB0EE4" w:rsidRDefault="00715ED4" w:rsidP="001713D3">
      <w:pPr>
        <w:pStyle w:val="SingleTxt"/>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7A0DD5" w:rsidRPr="007A0DD5">
        <w:rPr>
          <w:rFonts w:asciiTheme="majorBidi" w:eastAsia="黑体" w:hAnsiTheme="majorBidi" w:cstheme="majorBidi"/>
        </w:rPr>
        <w:t>修订《环境保护法》</w:t>
      </w:r>
      <w:r w:rsidR="007A0DD5" w:rsidRPr="007A0DD5">
        <w:rPr>
          <w:rFonts w:asciiTheme="majorBidi" w:eastAsia="黑体" w:hAnsiTheme="majorBidi" w:cstheme="majorBidi"/>
        </w:rPr>
        <w:t>(1998</w:t>
      </w:r>
      <w:r w:rsidR="007A0DD5" w:rsidRPr="007A0DD5">
        <w:rPr>
          <w:rFonts w:asciiTheme="majorBidi" w:eastAsia="黑体" w:hAnsiTheme="majorBidi" w:cstheme="majorBidi"/>
        </w:rPr>
        <w:t>年</w:t>
      </w:r>
      <w:r w:rsidR="007A0DD5" w:rsidRPr="007A0DD5">
        <w:rPr>
          <w:rFonts w:asciiTheme="majorBidi" w:eastAsia="黑体" w:hAnsiTheme="majorBidi" w:cstheme="majorBidi"/>
        </w:rPr>
        <w:t>)</w:t>
      </w:r>
      <w:r w:rsidR="007A0DD5" w:rsidRPr="007A0DD5">
        <w:rPr>
          <w:rFonts w:asciiTheme="majorBidi" w:eastAsia="黑体" w:hAnsiTheme="majorBidi" w:cstheme="majorBidi"/>
        </w:rPr>
        <w:t>第四部分，在所有环境影响评估中纳入性别评估，并建立监测这些评估执行情况的机制，确保农村和美洲印第安妇女能够通过其《绿色国家发展战略：</w:t>
      </w:r>
      <w:r w:rsidR="007A0DD5" w:rsidRPr="007A0DD5">
        <w:rPr>
          <w:rFonts w:asciiTheme="majorBidi" w:eastAsia="黑体" w:hAnsiTheme="majorBidi" w:cstheme="majorBidi"/>
        </w:rPr>
        <w:t>2040</w:t>
      </w:r>
      <w:r w:rsidR="007A0DD5" w:rsidRPr="007A0DD5">
        <w:rPr>
          <w:rFonts w:asciiTheme="majorBidi" w:eastAsia="黑体" w:hAnsiTheme="majorBidi" w:cstheme="majorBidi"/>
        </w:rPr>
        <w:t>年愿景》为国家发展作出充分贡献，在影响其传统土地和资源的任何发展、商业、农产工业或采掘项目启动之前，给予她们自由、事先和知情的同意，根据国际劳工组织《</w:t>
      </w:r>
      <w:r w:rsidR="007A0DD5" w:rsidRPr="007A0DD5">
        <w:rPr>
          <w:rFonts w:asciiTheme="majorBidi" w:eastAsia="黑体" w:hAnsiTheme="majorBidi" w:cstheme="majorBidi"/>
        </w:rPr>
        <w:t>1989</w:t>
      </w:r>
      <w:r w:rsidR="007A0DD5" w:rsidRPr="007A0DD5">
        <w:rPr>
          <w:rFonts w:asciiTheme="majorBidi" w:eastAsia="黑体" w:hAnsiTheme="majorBidi" w:cstheme="majorBidi"/>
        </w:rPr>
        <w:t>年土著和部落人民公约》</w:t>
      </w:r>
      <w:r w:rsidR="007A0DD5" w:rsidRPr="007A0DD5">
        <w:rPr>
          <w:rFonts w:asciiTheme="majorBidi" w:eastAsia="黑体" w:hAnsiTheme="majorBidi" w:cstheme="majorBidi"/>
        </w:rPr>
        <w:t>(</w:t>
      </w:r>
      <w:r w:rsidR="007A0DD5" w:rsidRPr="007A0DD5">
        <w:rPr>
          <w:rFonts w:asciiTheme="majorBidi" w:eastAsia="黑体" w:hAnsiTheme="majorBidi" w:cstheme="majorBidi"/>
        </w:rPr>
        <w:t>第</w:t>
      </w:r>
      <w:r w:rsidR="007A0DD5" w:rsidRPr="007A0DD5">
        <w:rPr>
          <w:rFonts w:asciiTheme="majorBidi" w:eastAsia="黑体" w:hAnsiTheme="majorBidi" w:cstheme="majorBidi"/>
        </w:rPr>
        <w:t>169</w:t>
      </w:r>
      <w:r w:rsidR="007A0DD5" w:rsidRPr="007A0DD5">
        <w:rPr>
          <w:rFonts w:asciiTheme="majorBidi" w:eastAsia="黑体" w:hAnsiTheme="majorBidi" w:cstheme="majorBidi"/>
        </w:rPr>
        <w:t>号</w:t>
      </w:r>
      <w:r w:rsidR="007A0DD5" w:rsidRPr="007A0DD5">
        <w:rPr>
          <w:rFonts w:asciiTheme="majorBidi" w:eastAsia="黑体" w:hAnsiTheme="majorBidi" w:cstheme="majorBidi"/>
        </w:rPr>
        <w:t>)</w:t>
      </w:r>
      <w:r w:rsidR="007A0DD5" w:rsidRPr="007A0DD5">
        <w:rPr>
          <w:rFonts w:asciiTheme="majorBidi" w:eastAsia="黑体" w:hAnsiTheme="majorBidi" w:cstheme="majorBidi"/>
        </w:rPr>
        <w:t>，无论是由本国企业还是外国企业实施，都可以利用适当的利益分享协议，并获得适当的替代生计；</w:t>
      </w:r>
    </w:p>
    <w:p w14:paraId="6CC4A23B" w14:textId="7E4386E8" w:rsidR="001713D3" w:rsidRPr="00BB0EE4" w:rsidRDefault="00715ED4" w:rsidP="001713D3">
      <w:pPr>
        <w:pStyle w:val="SingleTxt"/>
      </w:pPr>
      <w:r w:rsidRPr="00BB0EE4">
        <w:tab/>
      </w:r>
      <w:r w:rsidR="00AD099C" w:rsidRPr="00BB0EE4">
        <w:rPr>
          <w:rFonts w:hint="eastAsia"/>
        </w:rPr>
        <w:t>(</w:t>
      </w:r>
      <w:r w:rsidR="001713D3" w:rsidRPr="00BB0EE4">
        <w:rPr>
          <w:rFonts w:hint="eastAsia"/>
        </w:rPr>
        <w:t>d</w:t>
      </w:r>
      <w:r w:rsidR="00AD099C" w:rsidRPr="00BB0EE4">
        <w:rPr>
          <w:rFonts w:hint="eastAsia"/>
        </w:rPr>
        <w:t>)</w:t>
      </w:r>
      <w:r w:rsidR="001713D3" w:rsidRPr="00BB0EE4">
        <w:rPr>
          <w:rFonts w:hint="eastAsia"/>
        </w:rPr>
        <w:tab/>
      </w:r>
      <w:r w:rsidR="007A0DD5" w:rsidRPr="007A0DD5">
        <w:rPr>
          <w:rFonts w:asciiTheme="majorBidi" w:eastAsia="黑体" w:hAnsiTheme="majorBidi" w:cstheme="majorBidi"/>
        </w:rPr>
        <w:t>与农村和美洲印第安妇女和女童协商，加强有针对性的行动，确保她们获得基本服务和基础设施，包括性和生殖、精神和其他方面的保健服务、教育</w:t>
      </w:r>
      <w:r w:rsidR="007A0DD5" w:rsidRPr="007A0DD5">
        <w:rPr>
          <w:rFonts w:asciiTheme="majorBidi" w:eastAsia="黑体" w:hAnsiTheme="majorBidi" w:cstheme="majorBidi"/>
        </w:rPr>
        <w:t>(</w:t>
      </w:r>
      <w:r w:rsidR="007A0DD5" w:rsidRPr="007A0DD5">
        <w:rPr>
          <w:rFonts w:asciiTheme="majorBidi" w:eastAsia="黑体" w:hAnsiTheme="majorBidi" w:cstheme="majorBidi"/>
        </w:rPr>
        <w:t>包括用自己的语言</w:t>
      </w:r>
      <w:r w:rsidR="007A0DD5" w:rsidRPr="007A0DD5">
        <w:rPr>
          <w:rFonts w:asciiTheme="majorBidi" w:eastAsia="黑体" w:hAnsiTheme="majorBidi" w:cstheme="majorBidi"/>
        </w:rPr>
        <w:t>)</w:t>
      </w:r>
      <w:r w:rsidR="007A0DD5" w:rsidRPr="007A0DD5">
        <w:rPr>
          <w:rFonts w:asciiTheme="majorBidi" w:eastAsia="黑体" w:hAnsiTheme="majorBidi" w:cstheme="majorBidi"/>
        </w:rPr>
        <w:t>、考试费财政补助、经济赋权方案、就业机会、妇女领导方案</w:t>
      </w:r>
      <w:r w:rsidR="007A0DD5" w:rsidRPr="007A0DD5">
        <w:rPr>
          <w:rFonts w:asciiTheme="majorBidi" w:eastAsia="黑体" w:hAnsiTheme="majorBidi" w:cstheme="majorBidi"/>
        </w:rPr>
        <w:t>(</w:t>
      </w:r>
      <w:r w:rsidR="007A0DD5" w:rsidRPr="007A0DD5">
        <w:rPr>
          <w:rFonts w:asciiTheme="majorBidi" w:eastAsia="黑体" w:hAnsiTheme="majorBidi" w:cstheme="majorBidi"/>
        </w:rPr>
        <w:t>包括青年创业和学徒方案</w:t>
      </w:r>
      <w:r w:rsidR="007A0DD5" w:rsidRPr="007A0DD5">
        <w:rPr>
          <w:rFonts w:asciiTheme="majorBidi" w:eastAsia="黑体" w:hAnsiTheme="majorBidi" w:cstheme="majorBidi"/>
        </w:rPr>
        <w:t>)</w:t>
      </w:r>
      <w:r w:rsidR="007A0DD5" w:rsidRPr="007A0DD5">
        <w:rPr>
          <w:rFonts w:asciiTheme="majorBidi" w:eastAsia="黑体" w:hAnsiTheme="majorBidi" w:cstheme="majorBidi"/>
        </w:rPr>
        <w:t>、银行账户和贷款，以及在内陆地区创造就业和创收机会。</w:t>
      </w:r>
    </w:p>
    <w:p w14:paraId="4E90B562" w14:textId="1A557AF1" w:rsidR="001713D3" w:rsidRPr="00BB0EE4" w:rsidRDefault="001713D3" w:rsidP="001713D3">
      <w:pPr>
        <w:pStyle w:val="SingleTxt"/>
      </w:pPr>
      <w:r w:rsidRPr="00BB0EE4">
        <w:rPr>
          <w:rFonts w:hint="eastAsia"/>
        </w:rPr>
        <w:t>45.</w:t>
      </w:r>
      <w:r w:rsidRPr="00BB0EE4">
        <w:rPr>
          <w:rFonts w:hint="eastAsia"/>
        </w:rPr>
        <w:tab/>
      </w:r>
      <w:r w:rsidR="005D7F3C" w:rsidRPr="005D7F3C">
        <w:rPr>
          <w:rFonts w:hint="eastAsia"/>
        </w:rPr>
        <w:t>委员会欢迎缔约国努力执行《残疾人权利公约》。然而，委员会关切地注意到，残疾妇女和女童面临多种形式的歧视，特别是在教育、就业、卫生、诉诸司法和防止性别暴力方面。</w:t>
      </w:r>
    </w:p>
    <w:p w14:paraId="208B457F" w14:textId="7D02211D" w:rsidR="001713D3" w:rsidRPr="00BB0EE4" w:rsidRDefault="001713D3" w:rsidP="001713D3">
      <w:pPr>
        <w:pStyle w:val="SingleTxt"/>
      </w:pPr>
      <w:r w:rsidRPr="00BB0EE4">
        <w:rPr>
          <w:rFonts w:hint="eastAsia"/>
        </w:rPr>
        <w:t>46.</w:t>
      </w:r>
      <w:r w:rsidRPr="00BB0EE4">
        <w:rPr>
          <w:rFonts w:hint="eastAsia"/>
        </w:rPr>
        <w:tab/>
      </w:r>
      <w:r w:rsidRPr="00BB0EE4">
        <w:rPr>
          <w:rFonts w:asciiTheme="majorBidi" w:eastAsia="黑体" w:hAnsiTheme="majorBidi" w:cstheme="majorBidi"/>
        </w:rPr>
        <w:t>委员会回顾关于残疾妇女的第</w:t>
      </w:r>
      <w:hyperlink r:id="rId34" w:history="1">
        <w:r w:rsidRPr="00E05882">
          <w:rPr>
            <w:rStyle w:val="af4"/>
            <w:rFonts w:asciiTheme="majorBidi" w:eastAsia="黑体" w:hAnsiTheme="majorBidi" w:cstheme="majorBidi" w:hint="eastAsia"/>
          </w:rPr>
          <w:t>18</w:t>
        </w:r>
        <w:r w:rsidR="00AD099C" w:rsidRPr="00E05882">
          <w:rPr>
            <w:rStyle w:val="af4"/>
            <w:rFonts w:asciiTheme="majorBidi" w:eastAsia="黑体" w:hAnsiTheme="majorBidi" w:cstheme="majorBidi" w:hint="eastAsia"/>
          </w:rPr>
          <w:t>(</w:t>
        </w:r>
        <w:r w:rsidRPr="00E05882">
          <w:rPr>
            <w:rStyle w:val="af4"/>
            <w:rFonts w:asciiTheme="majorBidi" w:eastAsia="黑体" w:hAnsiTheme="majorBidi" w:cstheme="majorBidi" w:hint="eastAsia"/>
          </w:rPr>
          <w:t>1991</w:t>
        </w:r>
        <w:r w:rsidR="00AD099C" w:rsidRPr="00E05882">
          <w:rPr>
            <w:rStyle w:val="af4"/>
            <w:rFonts w:asciiTheme="majorBidi" w:eastAsia="黑体" w:hAnsiTheme="majorBidi" w:cstheme="majorBidi" w:hint="eastAsia"/>
          </w:rPr>
          <w:t>)</w:t>
        </w:r>
      </w:hyperlink>
      <w:r w:rsidRPr="00BB0EE4">
        <w:rPr>
          <w:rFonts w:asciiTheme="majorBidi" w:eastAsia="黑体" w:hAnsiTheme="majorBidi" w:cstheme="majorBidi"/>
        </w:rPr>
        <w:t>号一般性建议，建议缔约国：</w:t>
      </w:r>
    </w:p>
    <w:p w14:paraId="19F5EB43" w14:textId="3D9260CE" w:rsidR="001713D3" w:rsidRPr="00BB0EE4" w:rsidRDefault="00715ED4"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5D7F3C" w:rsidRPr="005D7F3C">
        <w:rPr>
          <w:rFonts w:asciiTheme="majorBidi" w:eastAsia="黑体" w:hAnsiTheme="majorBidi" w:cstheme="majorBidi"/>
        </w:rPr>
        <w:t>与残疾妇女和女童的代表组织协商，确保所有旨在保护妇女权利的政策和方案都考虑到残疾妇女和女童，并促进和确保残疾妇女和女童的权利；</w:t>
      </w:r>
    </w:p>
    <w:p w14:paraId="0A4F1FD1" w14:textId="3AE80B2E" w:rsidR="001713D3" w:rsidRPr="00BB0EE4" w:rsidRDefault="00715ED4" w:rsidP="001713D3">
      <w:pPr>
        <w:pStyle w:val="SingleTxt"/>
        <w:rPr>
          <w:rFonts w:asciiTheme="majorBidi" w:eastAsia="黑体" w:hAnsiTheme="majorBidi" w:cstheme="majorBidi"/>
        </w:rPr>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5D7F3C" w:rsidRPr="005D7F3C">
        <w:rPr>
          <w:rFonts w:asciiTheme="majorBidi" w:eastAsia="黑体" w:hAnsiTheme="majorBidi" w:cstheme="majorBidi"/>
        </w:rPr>
        <w:t>在下次定期报告中提供关于残疾妇女和女童的信息，特别是教育、就业、卫生、诉诸司法和性别暴力领域的信息。</w:t>
      </w:r>
    </w:p>
    <w:p w14:paraId="18844A6D" w14:textId="5C422F38" w:rsidR="001713D3" w:rsidRPr="00BB0EE4" w:rsidRDefault="001713D3" w:rsidP="001713D3">
      <w:pPr>
        <w:pStyle w:val="SingleTxt"/>
        <w:rPr>
          <w:rFonts w:asciiTheme="majorBidi" w:eastAsia="黑体" w:hAnsiTheme="majorBidi" w:cstheme="majorBidi"/>
        </w:rPr>
      </w:pPr>
      <w:r w:rsidRPr="00BB0EE4">
        <w:rPr>
          <w:rFonts w:asciiTheme="majorBidi" w:eastAsia="黑体" w:hAnsiTheme="majorBidi" w:cstheme="majorBidi"/>
        </w:rPr>
        <w:t>女同性恋、双性恋和跨性别妇女与间性者</w:t>
      </w:r>
    </w:p>
    <w:p w14:paraId="2628059A" w14:textId="23E7BC48" w:rsidR="001713D3" w:rsidRPr="00BB0EE4" w:rsidRDefault="001713D3" w:rsidP="001713D3">
      <w:pPr>
        <w:pStyle w:val="SingleTxt"/>
      </w:pPr>
      <w:r w:rsidRPr="00BB0EE4">
        <w:rPr>
          <w:rFonts w:hint="eastAsia"/>
        </w:rPr>
        <w:t>47.</w:t>
      </w:r>
      <w:r w:rsidRPr="00BB0EE4">
        <w:rPr>
          <w:rFonts w:hint="eastAsia"/>
        </w:rPr>
        <w:tab/>
      </w:r>
      <w:r w:rsidR="000F2A48" w:rsidRPr="000F2A48">
        <w:rPr>
          <w:rFonts w:hint="eastAsia"/>
        </w:rPr>
        <w:t>委员会注意到正在为保健工作者开发关于对男女同性恋、双性恋、变性妇女和间性者的羞辱和歧视的培训工具。然而，委员会表示关切的是，男女同性恋、双性恋、变性妇女和间性者在缔约国的法律和实践中面临歧视，以及身体和性暴力，包括执法人员的暴力。此外，令委员会感到关切的是，为保护男女同性恋、双性恋、变性妇女和间性者免遭工作和保健设施歧视、仇恨犯罪、性别暴力和执法人员任意逮捕而进行立法的工作出现拖延。</w:t>
      </w:r>
    </w:p>
    <w:p w14:paraId="686B9BCA" w14:textId="58D1A4F6" w:rsidR="001713D3" w:rsidRPr="00BB0EE4" w:rsidRDefault="001713D3" w:rsidP="001713D3">
      <w:pPr>
        <w:pStyle w:val="SingleTxt"/>
        <w:rPr>
          <w:rFonts w:asciiTheme="majorBidi" w:eastAsia="黑体" w:hAnsiTheme="majorBidi" w:cstheme="majorBidi"/>
        </w:rPr>
      </w:pPr>
      <w:r w:rsidRPr="00BB0EE4">
        <w:rPr>
          <w:rFonts w:hint="eastAsia"/>
        </w:rPr>
        <w:t>48.</w:t>
      </w:r>
      <w:r w:rsidR="00712A7E" w:rsidRPr="00BB0EE4">
        <w:tab/>
      </w:r>
      <w:r w:rsidR="007031E7" w:rsidRPr="007031E7">
        <w:rPr>
          <w:rFonts w:asciiTheme="majorBidi" w:eastAsia="黑体" w:hAnsiTheme="majorBidi" w:cstheme="majorBidi"/>
        </w:rPr>
        <w:t>委员会回顾其先前的结论性意见</w:t>
      </w:r>
      <w:r w:rsidR="007031E7" w:rsidRPr="007031E7">
        <w:rPr>
          <w:rFonts w:asciiTheme="majorBidi" w:eastAsia="黑体" w:hAnsiTheme="majorBidi" w:cstheme="majorBidi"/>
        </w:rPr>
        <w:t>(</w:t>
      </w:r>
      <w:hyperlink r:id="rId35" w:history="1">
        <w:r w:rsidR="007031E7" w:rsidRPr="00E05882">
          <w:rPr>
            <w:rStyle w:val="af4"/>
            <w:rFonts w:asciiTheme="majorBidi" w:eastAsia="黑体" w:hAnsiTheme="majorBidi" w:cstheme="majorBidi" w:hint="eastAsia"/>
          </w:rPr>
          <w:t>CEDAW/C/GUY/CO/7-8</w:t>
        </w:r>
      </w:hyperlink>
      <w:r w:rsidR="007031E7" w:rsidRPr="007031E7">
        <w:rPr>
          <w:rFonts w:asciiTheme="majorBidi" w:eastAsia="黑体" w:hAnsiTheme="majorBidi" w:cstheme="majorBidi"/>
        </w:rPr>
        <w:t>，第</w:t>
      </w:r>
      <w:r w:rsidR="007031E7" w:rsidRPr="007031E7">
        <w:rPr>
          <w:rFonts w:asciiTheme="majorBidi" w:eastAsia="黑体" w:hAnsiTheme="majorBidi" w:cstheme="majorBidi"/>
        </w:rPr>
        <w:t>23(f)</w:t>
      </w:r>
      <w:r w:rsidR="007031E7" w:rsidRPr="007031E7">
        <w:rPr>
          <w:rFonts w:asciiTheme="majorBidi" w:eastAsia="黑体" w:hAnsiTheme="majorBidi" w:cstheme="majorBidi"/>
        </w:rPr>
        <w:t>段</w:t>
      </w:r>
      <w:r w:rsidR="007031E7" w:rsidRPr="007031E7">
        <w:rPr>
          <w:rFonts w:asciiTheme="majorBidi" w:eastAsia="黑体" w:hAnsiTheme="majorBidi" w:cstheme="majorBidi"/>
        </w:rPr>
        <w:t>)</w:t>
      </w:r>
      <w:r w:rsidR="007031E7" w:rsidRPr="007031E7">
        <w:rPr>
          <w:rFonts w:asciiTheme="majorBidi" w:eastAsia="黑体" w:hAnsiTheme="majorBidi" w:cstheme="majorBidi"/>
        </w:rPr>
        <w:t>，并建议缔约国采取立法和政策措施，保护女同性恋者、双性恋者、变性妇女和间性者免遭歧视，包括在工作场所、保健设施和来自执法人员的歧视，并免遭仇恨犯罪、性别暴力和任意逮捕，以便根据普遍定期审议期间所作的承诺，调查、起诉和适当惩罚此类行为的实施者</w:t>
      </w:r>
      <w:r w:rsidR="007031E7" w:rsidRPr="007031E7">
        <w:rPr>
          <w:rFonts w:asciiTheme="majorBidi" w:eastAsia="黑体" w:hAnsiTheme="majorBidi" w:cstheme="majorBidi"/>
        </w:rPr>
        <w:t>(</w:t>
      </w:r>
      <w:hyperlink r:id="rId36" w:history="1">
        <w:r w:rsidR="007031E7" w:rsidRPr="00E05882">
          <w:rPr>
            <w:rStyle w:val="af4"/>
            <w:rFonts w:asciiTheme="majorBidi" w:eastAsia="黑体" w:hAnsiTheme="majorBidi" w:cstheme="majorBidi" w:hint="eastAsia"/>
          </w:rPr>
          <w:t>A/HRC/29/16</w:t>
        </w:r>
      </w:hyperlink>
      <w:r w:rsidR="007031E7" w:rsidRPr="007031E7">
        <w:rPr>
          <w:rFonts w:asciiTheme="majorBidi" w:eastAsia="黑体" w:hAnsiTheme="majorBidi" w:cstheme="majorBidi"/>
        </w:rPr>
        <w:t>，第</w:t>
      </w:r>
      <w:r w:rsidR="007031E7" w:rsidRPr="007031E7">
        <w:rPr>
          <w:rFonts w:asciiTheme="majorBidi" w:eastAsia="黑体" w:hAnsiTheme="majorBidi" w:cstheme="majorBidi"/>
        </w:rPr>
        <w:t>130.25-130.27</w:t>
      </w:r>
      <w:r w:rsidR="007031E7" w:rsidRPr="007031E7">
        <w:rPr>
          <w:rFonts w:asciiTheme="majorBidi" w:eastAsia="黑体" w:hAnsiTheme="majorBidi" w:cstheme="majorBidi"/>
        </w:rPr>
        <w:t>段</w:t>
      </w:r>
      <w:r w:rsidR="007031E7" w:rsidRPr="007031E7">
        <w:rPr>
          <w:rFonts w:asciiTheme="majorBidi" w:eastAsia="黑体" w:hAnsiTheme="majorBidi" w:cstheme="majorBidi"/>
        </w:rPr>
        <w:t>)</w:t>
      </w:r>
      <w:r w:rsidR="007031E7" w:rsidRPr="007031E7">
        <w:rPr>
          <w:rFonts w:asciiTheme="majorBidi" w:eastAsia="黑体" w:hAnsiTheme="majorBidi" w:cstheme="majorBidi"/>
        </w:rPr>
        <w:t>，并向受害者提供安全空间、支持和赔偿，包括补偿。</w:t>
      </w:r>
    </w:p>
    <w:p w14:paraId="03449317" w14:textId="70DBB2B9" w:rsidR="001713D3" w:rsidRPr="00BB0EE4" w:rsidRDefault="001713D3" w:rsidP="001713D3">
      <w:pPr>
        <w:pStyle w:val="SingleTxt"/>
        <w:rPr>
          <w:rFonts w:asciiTheme="majorBidi" w:eastAsia="黑体" w:hAnsiTheme="majorBidi" w:cstheme="majorBidi"/>
        </w:rPr>
      </w:pPr>
      <w:r w:rsidRPr="00BB0EE4">
        <w:rPr>
          <w:rFonts w:asciiTheme="majorBidi" w:eastAsia="黑体" w:hAnsiTheme="majorBidi" w:cstheme="majorBidi"/>
        </w:rPr>
        <w:t>寻求庇护的妇女</w:t>
      </w:r>
    </w:p>
    <w:p w14:paraId="78CB92BF" w14:textId="68369488" w:rsidR="001713D3" w:rsidRPr="00BB0EE4" w:rsidRDefault="001713D3" w:rsidP="001713D3">
      <w:pPr>
        <w:pStyle w:val="SingleTxt"/>
      </w:pPr>
      <w:r w:rsidRPr="00BB0EE4">
        <w:rPr>
          <w:rFonts w:hint="eastAsia"/>
        </w:rPr>
        <w:t>49.</w:t>
      </w:r>
      <w:r w:rsidR="00712A7E" w:rsidRPr="00BB0EE4">
        <w:tab/>
      </w:r>
      <w:r w:rsidR="00A65BF1" w:rsidRPr="00A65BF1">
        <w:rPr>
          <w:rFonts w:hint="eastAsia"/>
        </w:rPr>
        <w:t>委员会欢迎向在缔约国寻求庇护的委内瑞拉妇女和女童提供临时居留证、保健服务和教育，以及设立一个多机构委员会，协调缔约国处理委内瑞拉公民抵达其领土问题。但委员会关切地注意到以下方面：</w:t>
      </w:r>
    </w:p>
    <w:p w14:paraId="34C9AED6" w14:textId="208F4DDF" w:rsidR="001713D3" w:rsidRPr="00BB0EE4" w:rsidRDefault="00712A7E"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A65BF1" w:rsidRPr="00A65BF1">
        <w:rPr>
          <w:rFonts w:hint="eastAsia"/>
        </w:rPr>
        <w:t>缺乏关于难民的国家立法，这阻碍了需要国际保护的妇女和女童获得难民地位；</w:t>
      </w:r>
    </w:p>
    <w:p w14:paraId="3845257A" w14:textId="75D5516D" w:rsidR="001713D3" w:rsidRPr="00BB0EE4" w:rsidRDefault="00712A7E"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1713D3" w:rsidRPr="00BB0EE4">
        <w:rPr>
          <w:rFonts w:hint="eastAsia"/>
        </w:rPr>
        <w:t>在批准</w:t>
      </w:r>
      <w:r w:rsidR="001713D3" w:rsidRPr="00BB0EE4">
        <w:rPr>
          <w:rFonts w:hint="eastAsia"/>
        </w:rPr>
        <w:t>1951</w:t>
      </w:r>
      <w:r w:rsidR="001713D3" w:rsidRPr="00BB0EE4">
        <w:rPr>
          <w:rFonts w:hint="eastAsia"/>
        </w:rPr>
        <w:t>年《关于难民地位的公约》和</w:t>
      </w:r>
      <w:r w:rsidR="001713D3" w:rsidRPr="00BB0EE4">
        <w:rPr>
          <w:rFonts w:hint="eastAsia"/>
        </w:rPr>
        <w:t>1967</w:t>
      </w:r>
      <w:r w:rsidR="001713D3" w:rsidRPr="00BB0EE4">
        <w:rPr>
          <w:rFonts w:hint="eastAsia"/>
        </w:rPr>
        <w:t>年该公约《议定书》方面出现拖延；</w:t>
      </w:r>
    </w:p>
    <w:p w14:paraId="4FBB9C13" w14:textId="7BE1D9DC" w:rsidR="001713D3" w:rsidRPr="00BB0EE4" w:rsidRDefault="00712A7E" w:rsidP="001713D3">
      <w:pPr>
        <w:pStyle w:val="SingleTxt"/>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A65BF1" w:rsidRPr="00A65BF1">
        <w:rPr>
          <w:rFonts w:hint="eastAsia"/>
        </w:rPr>
        <w:t>寻求庇护的妇女和女童缺乏法律地位，这阻碍了她们就业，使得她们更容易遭受性剥削和劳动剥削以及遭到贩运；</w:t>
      </w:r>
    </w:p>
    <w:p w14:paraId="6B5F6E2D" w14:textId="56B1D193" w:rsidR="001713D3" w:rsidRPr="00BB0EE4" w:rsidRDefault="00712A7E" w:rsidP="001713D3">
      <w:pPr>
        <w:pStyle w:val="SingleTxt"/>
      </w:pPr>
      <w:r w:rsidRPr="00BB0EE4">
        <w:tab/>
      </w:r>
      <w:r w:rsidR="00AD099C" w:rsidRPr="00BB0EE4">
        <w:rPr>
          <w:rFonts w:hint="eastAsia"/>
        </w:rPr>
        <w:t>(</w:t>
      </w:r>
      <w:r w:rsidR="001713D3" w:rsidRPr="00BB0EE4">
        <w:rPr>
          <w:rFonts w:hint="eastAsia"/>
        </w:rPr>
        <w:t>d</w:t>
      </w:r>
      <w:r w:rsidR="00AD099C" w:rsidRPr="00BB0EE4">
        <w:rPr>
          <w:rFonts w:hint="eastAsia"/>
        </w:rPr>
        <w:t>)</w:t>
      </w:r>
      <w:r w:rsidR="001713D3" w:rsidRPr="00BB0EE4">
        <w:rPr>
          <w:rFonts w:hint="eastAsia"/>
        </w:rPr>
        <w:tab/>
      </w:r>
      <w:r w:rsidR="00A65BF1" w:rsidRPr="00A65BF1">
        <w:rPr>
          <w:rFonts w:hint="eastAsia"/>
        </w:rPr>
        <w:t>向寻求庇护的妇女和女童提供支助服务的重大责任由联合国机构和非政府组织承担；</w:t>
      </w:r>
    </w:p>
    <w:p w14:paraId="4712960E" w14:textId="28D4A253" w:rsidR="001713D3" w:rsidRPr="00BB0EE4" w:rsidRDefault="00712A7E" w:rsidP="001713D3">
      <w:pPr>
        <w:pStyle w:val="SingleTxt"/>
      </w:pPr>
      <w:r w:rsidRPr="00BB0EE4">
        <w:tab/>
      </w:r>
      <w:r w:rsidR="00AD099C" w:rsidRPr="00BB0EE4">
        <w:rPr>
          <w:rFonts w:hint="eastAsia"/>
        </w:rPr>
        <w:t>(</w:t>
      </w:r>
      <w:r w:rsidR="001713D3" w:rsidRPr="00BB0EE4">
        <w:rPr>
          <w:rFonts w:hint="eastAsia"/>
        </w:rPr>
        <w:t>e</w:t>
      </w:r>
      <w:r w:rsidR="00AD099C" w:rsidRPr="00BB0EE4">
        <w:rPr>
          <w:rFonts w:hint="eastAsia"/>
        </w:rPr>
        <w:t>)</w:t>
      </w:r>
      <w:r w:rsidR="001713D3" w:rsidRPr="00BB0EE4">
        <w:rPr>
          <w:rFonts w:hint="eastAsia"/>
        </w:rPr>
        <w:tab/>
      </w:r>
      <w:r w:rsidR="00A65BF1" w:rsidRPr="00A65BF1">
        <w:rPr>
          <w:rFonts w:hint="eastAsia"/>
        </w:rPr>
        <w:t>在圭亚那寻求庇护的委内瑞拉妇女和女童面对交叉形式歧视。</w:t>
      </w:r>
    </w:p>
    <w:p w14:paraId="2F136B88" w14:textId="7DB259D0" w:rsidR="001713D3" w:rsidRPr="00BB0EE4" w:rsidRDefault="001713D3" w:rsidP="001713D3">
      <w:pPr>
        <w:pStyle w:val="SingleTxt"/>
      </w:pPr>
      <w:r w:rsidRPr="00BB0EE4">
        <w:rPr>
          <w:rFonts w:hint="eastAsia"/>
        </w:rPr>
        <w:t>50.</w:t>
      </w:r>
      <w:r w:rsidRPr="00BB0EE4">
        <w:rPr>
          <w:rFonts w:hint="eastAsia"/>
        </w:rPr>
        <w:tab/>
      </w:r>
      <w:r w:rsidRPr="00BB0EE4">
        <w:rPr>
          <w:rFonts w:asciiTheme="majorBidi" w:eastAsia="黑体" w:hAnsiTheme="majorBidi" w:cstheme="majorBidi"/>
        </w:rPr>
        <w:t>根据关于妇女的难民地位、庇护、国籍和无国籍状态的性别相关方面的第</w:t>
      </w:r>
      <w:hyperlink r:id="rId37" w:history="1">
        <w:r w:rsidRPr="00E05882">
          <w:rPr>
            <w:rStyle w:val="af4"/>
            <w:rFonts w:asciiTheme="majorBidi" w:eastAsia="黑体" w:hAnsiTheme="majorBidi" w:cstheme="majorBidi" w:hint="eastAsia"/>
          </w:rPr>
          <w:t>32</w:t>
        </w:r>
        <w:r w:rsidR="00AD099C" w:rsidRPr="00E05882">
          <w:rPr>
            <w:rStyle w:val="af4"/>
            <w:rFonts w:asciiTheme="majorBidi" w:eastAsia="黑体" w:hAnsiTheme="majorBidi" w:cstheme="majorBidi" w:hint="eastAsia"/>
          </w:rPr>
          <w:t>(</w:t>
        </w:r>
        <w:r w:rsidRPr="00E05882">
          <w:rPr>
            <w:rStyle w:val="af4"/>
            <w:rFonts w:asciiTheme="majorBidi" w:eastAsia="黑体" w:hAnsiTheme="majorBidi" w:cstheme="majorBidi" w:hint="eastAsia"/>
          </w:rPr>
          <w:t>2014</w:t>
        </w:r>
        <w:r w:rsidR="00AD099C" w:rsidRPr="00E05882">
          <w:rPr>
            <w:rStyle w:val="af4"/>
            <w:rFonts w:asciiTheme="majorBidi" w:eastAsia="黑体" w:hAnsiTheme="majorBidi" w:cstheme="majorBidi" w:hint="eastAsia"/>
          </w:rPr>
          <w:t>)</w:t>
        </w:r>
      </w:hyperlink>
      <w:r w:rsidRPr="00BB0EE4">
        <w:rPr>
          <w:rFonts w:asciiTheme="majorBidi" w:eastAsia="黑体" w:hAnsiTheme="majorBidi" w:cstheme="majorBidi"/>
        </w:rPr>
        <w:t>号一般性建议，委员会建议缔约国：</w:t>
      </w:r>
    </w:p>
    <w:p w14:paraId="17110F15" w14:textId="45DEDD48" w:rsidR="001713D3" w:rsidRPr="00BB0EE4" w:rsidRDefault="00712A7E" w:rsidP="001713D3">
      <w:pPr>
        <w:pStyle w:val="SingleTxt"/>
      </w:pPr>
      <w:r w:rsidRPr="00BB0EE4">
        <w:tab/>
      </w:r>
      <w:r w:rsidR="00AD099C" w:rsidRPr="00BB0EE4">
        <w:rPr>
          <w:rFonts w:hint="eastAsia"/>
        </w:rPr>
        <w:t>(</w:t>
      </w:r>
      <w:r w:rsidR="001713D3" w:rsidRPr="00BB0EE4">
        <w:rPr>
          <w:rFonts w:hint="eastAsia"/>
        </w:rPr>
        <w:t>a</w:t>
      </w:r>
      <w:r w:rsidR="00AD099C" w:rsidRPr="00BB0EE4">
        <w:rPr>
          <w:rFonts w:hint="eastAsia"/>
        </w:rPr>
        <w:t>)</w:t>
      </w:r>
      <w:r w:rsidR="001713D3" w:rsidRPr="00BB0EE4">
        <w:rPr>
          <w:rFonts w:hint="eastAsia"/>
        </w:rPr>
        <w:tab/>
      </w:r>
      <w:r w:rsidR="001713D3" w:rsidRPr="00BB0EE4">
        <w:rPr>
          <w:rFonts w:asciiTheme="majorBidi" w:eastAsia="黑体" w:hAnsiTheme="majorBidi" w:cstheme="majorBidi"/>
        </w:rPr>
        <w:t>寻求联合国相关机构的技术援助，以制定对性别问题有敏感认识的国家难民立法和政策，以及对性别问题有敏感认识的难民地位确定程序；</w:t>
      </w:r>
    </w:p>
    <w:p w14:paraId="047C67D5" w14:textId="3DC95CAE" w:rsidR="001713D3" w:rsidRPr="00BB0EE4" w:rsidRDefault="00712A7E" w:rsidP="001713D3">
      <w:pPr>
        <w:pStyle w:val="SingleTxt"/>
      </w:pPr>
      <w:r w:rsidRPr="00BB0EE4">
        <w:tab/>
      </w:r>
      <w:r w:rsidR="00AD099C" w:rsidRPr="00BB0EE4">
        <w:rPr>
          <w:rFonts w:hint="eastAsia"/>
        </w:rPr>
        <w:t>(</w:t>
      </w:r>
      <w:r w:rsidR="001713D3" w:rsidRPr="00BB0EE4">
        <w:rPr>
          <w:rFonts w:hint="eastAsia"/>
        </w:rPr>
        <w:t>b</w:t>
      </w:r>
      <w:r w:rsidR="00AD099C" w:rsidRPr="00BB0EE4">
        <w:rPr>
          <w:rFonts w:hint="eastAsia"/>
        </w:rPr>
        <w:t>)</w:t>
      </w:r>
      <w:r w:rsidR="001713D3" w:rsidRPr="00BB0EE4">
        <w:rPr>
          <w:rFonts w:hint="eastAsia"/>
        </w:rPr>
        <w:tab/>
      </w:r>
      <w:r w:rsidR="001713D3" w:rsidRPr="00BB0EE4">
        <w:rPr>
          <w:rFonts w:asciiTheme="majorBidi" w:eastAsia="黑体" w:hAnsiTheme="majorBidi" w:cstheme="majorBidi"/>
        </w:rPr>
        <w:t>批准</w:t>
      </w:r>
      <w:r w:rsidR="001713D3" w:rsidRPr="00BB0EE4">
        <w:rPr>
          <w:rFonts w:asciiTheme="majorBidi" w:eastAsia="黑体" w:hAnsiTheme="majorBidi" w:cstheme="majorBidi"/>
        </w:rPr>
        <w:t>1951</w:t>
      </w:r>
      <w:r w:rsidR="001713D3" w:rsidRPr="00BB0EE4">
        <w:rPr>
          <w:rFonts w:asciiTheme="majorBidi" w:eastAsia="黑体" w:hAnsiTheme="majorBidi" w:cstheme="majorBidi"/>
        </w:rPr>
        <w:t>年《关于难民地位的公约》和</w:t>
      </w:r>
      <w:r w:rsidR="001713D3" w:rsidRPr="00BB0EE4">
        <w:rPr>
          <w:rFonts w:asciiTheme="majorBidi" w:eastAsia="黑体" w:hAnsiTheme="majorBidi" w:cstheme="majorBidi"/>
        </w:rPr>
        <w:t>1967</w:t>
      </w:r>
      <w:r w:rsidR="001713D3" w:rsidRPr="00BB0EE4">
        <w:rPr>
          <w:rFonts w:asciiTheme="majorBidi" w:eastAsia="黑体" w:hAnsiTheme="majorBidi" w:cstheme="majorBidi"/>
        </w:rPr>
        <w:t>年该公约《议定书》；</w:t>
      </w:r>
    </w:p>
    <w:p w14:paraId="33A809A2" w14:textId="7049C2DF" w:rsidR="001713D3" w:rsidRPr="00BB0EE4" w:rsidRDefault="00712A7E" w:rsidP="001713D3">
      <w:pPr>
        <w:pStyle w:val="SingleTxt"/>
      </w:pPr>
      <w:r w:rsidRPr="00BB0EE4">
        <w:tab/>
      </w:r>
      <w:r w:rsidR="00AD099C" w:rsidRPr="00BB0EE4">
        <w:rPr>
          <w:rFonts w:hint="eastAsia"/>
        </w:rPr>
        <w:t>(</w:t>
      </w:r>
      <w:r w:rsidR="001713D3" w:rsidRPr="00BB0EE4">
        <w:rPr>
          <w:rFonts w:hint="eastAsia"/>
        </w:rPr>
        <w:t>c</w:t>
      </w:r>
      <w:r w:rsidR="00AD099C" w:rsidRPr="00BB0EE4">
        <w:rPr>
          <w:rFonts w:hint="eastAsia"/>
        </w:rPr>
        <w:t>)</w:t>
      </w:r>
      <w:r w:rsidR="001713D3" w:rsidRPr="00BB0EE4">
        <w:rPr>
          <w:rFonts w:hint="eastAsia"/>
        </w:rPr>
        <w:tab/>
      </w:r>
      <w:r w:rsidR="00FF79AC" w:rsidRPr="00FF79AC">
        <w:rPr>
          <w:rFonts w:asciiTheme="majorBidi" w:eastAsia="黑体" w:hAnsiTheme="majorBidi" w:cstheme="majorBidi"/>
        </w:rPr>
        <w:t>确保适当的生活水平，包括寻求庇护的妇女充分获得教育、就业、保健、卫生、食物、衣服和住房，建立对性别问题有敏感认识的甄别机制，以便及早识别寻求庇护者中被贩运的妇女和女童，并将其转介到适当的服务机构，并在接待和住房设施中提供适当的监测和投诉机制；</w:t>
      </w:r>
    </w:p>
    <w:p w14:paraId="5086489E" w14:textId="4D2A2F93" w:rsidR="001713D3" w:rsidRPr="00BB0EE4" w:rsidRDefault="00712A7E" w:rsidP="001713D3">
      <w:pPr>
        <w:pStyle w:val="SingleTxt"/>
      </w:pPr>
      <w:r w:rsidRPr="00BB0EE4">
        <w:tab/>
      </w:r>
      <w:r w:rsidR="00AD099C" w:rsidRPr="00BB0EE4">
        <w:rPr>
          <w:rFonts w:hint="eastAsia"/>
        </w:rPr>
        <w:t>(</w:t>
      </w:r>
      <w:r w:rsidR="001713D3" w:rsidRPr="00BB0EE4">
        <w:rPr>
          <w:rFonts w:hint="eastAsia"/>
        </w:rPr>
        <w:t>d</w:t>
      </w:r>
      <w:r w:rsidR="00AD099C" w:rsidRPr="00BB0EE4">
        <w:rPr>
          <w:rFonts w:hint="eastAsia"/>
        </w:rPr>
        <w:t>)</w:t>
      </w:r>
      <w:r w:rsidR="001713D3" w:rsidRPr="00BB0EE4">
        <w:rPr>
          <w:rFonts w:hint="eastAsia"/>
        </w:rPr>
        <w:tab/>
      </w:r>
      <w:r w:rsidR="00FF79AC" w:rsidRPr="00FF79AC">
        <w:rPr>
          <w:rFonts w:asciiTheme="majorBidi" w:eastAsia="黑体" w:hAnsiTheme="majorBidi" w:cstheme="majorBidi"/>
        </w:rPr>
        <w:t>划拨充足的人力、技术和财政资源，加强对寻求庇护的妇女和女童的支助服务；</w:t>
      </w:r>
    </w:p>
    <w:p w14:paraId="4A9CBB27" w14:textId="67899DC5" w:rsidR="001713D3" w:rsidRPr="00BB0EE4" w:rsidRDefault="00712A7E" w:rsidP="001713D3">
      <w:pPr>
        <w:pStyle w:val="SingleTxt"/>
        <w:rPr>
          <w:rFonts w:asciiTheme="majorBidi" w:eastAsia="黑体" w:hAnsiTheme="majorBidi" w:cstheme="majorBidi"/>
        </w:rPr>
      </w:pPr>
      <w:r w:rsidRPr="00BB0EE4">
        <w:tab/>
      </w:r>
      <w:r w:rsidR="00AD099C" w:rsidRPr="00BB0EE4">
        <w:rPr>
          <w:rFonts w:hint="eastAsia"/>
        </w:rPr>
        <w:t>(</w:t>
      </w:r>
      <w:r w:rsidR="001713D3" w:rsidRPr="00BB0EE4">
        <w:rPr>
          <w:rFonts w:hint="eastAsia"/>
        </w:rPr>
        <w:t>e</w:t>
      </w:r>
      <w:r w:rsidR="00AD099C" w:rsidRPr="00BB0EE4">
        <w:rPr>
          <w:rFonts w:hint="eastAsia"/>
        </w:rPr>
        <w:t>)</w:t>
      </w:r>
      <w:r w:rsidR="001713D3" w:rsidRPr="00BB0EE4">
        <w:rPr>
          <w:rFonts w:hint="eastAsia"/>
        </w:rPr>
        <w:tab/>
      </w:r>
      <w:r w:rsidR="00FF79AC" w:rsidRPr="00FF79AC">
        <w:rPr>
          <w:rFonts w:asciiTheme="majorBidi" w:eastAsia="黑体" w:hAnsiTheme="majorBidi" w:cstheme="majorBidi"/>
        </w:rPr>
        <w:t>通过提高认识运动以及有效调查和回应关于此种歧视的投诉，解决寻求庇护的妇女和女童所受到的交叉形式歧视。</w:t>
      </w:r>
    </w:p>
    <w:p w14:paraId="79C49444" w14:textId="7749DD5D" w:rsidR="001713D3" w:rsidRPr="00BB0EE4" w:rsidRDefault="001713D3" w:rsidP="001713D3">
      <w:pPr>
        <w:pStyle w:val="SingleTxt"/>
        <w:rPr>
          <w:rFonts w:asciiTheme="majorBidi" w:eastAsia="黑体" w:hAnsiTheme="majorBidi" w:cstheme="majorBidi"/>
        </w:rPr>
      </w:pPr>
      <w:r w:rsidRPr="00BB0EE4">
        <w:rPr>
          <w:rFonts w:asciiTheme="majorBidi" w:eastAsia="黑体" w:hAnsiTheme="majorBidi" w:cstheme="majorBidi"/>
        </w:rPr>
        <w:t>《公约任择议定书》和《公约》第二十条第</w:t>
      </w:r>
      <w:r w:rsidRPr="00BB0EE4">
        <w:rPr>
          <w:rFonts w:asciiTheme="majorBidi" w:eastAsia="黑体" w:hAnsiTheme="majorBidi" w:cstheme="majorBidi"/>
        </w:rPr>
        <w:t>1</w:t>
      </w:r>
      <w:r w:rsidRPr="00BB0EE4">
        <w:rPr>
          <w:rFonts w:asciiTheme="majorBidi" w:eastAsia="黑体" w:hAnsiTheme="majorBidi" w:cstheme="majorBidi"/>
        </w:rPr>
        <w:t>款修正案</w:t>
      </w:r>
    </w:p>
    <w:p w14:paraId="0578F163" w14:textId="77777777" w:rsidR="001713D3" w:rsidRPr="00BB0EE4" w:rsidRDefault="001713D3" w:rsidP="001713D3">
      <w:pPr>
        <w:pStyle w:val="SingleTxt"/>
        <w:rPr>
          <w:rFonts w:asciiTheme="majorBidi" w:eastAsia="黑体" w:hAnsiTheme="majorBidi" w:cstheme="majorBidi"/>
        </w:rPr>
      </w:pPr>
      <w:r w:rsidRPr="00BB0EE4">
        <w:rPr>
          <w:rFonts w:hint="eastAsia"/>
        </w:rPr>
        <w:t>51.</w:t>
      </w:r>
      <w:r w:rsidRPr="00BB0EE4">
        <w:rPr>
          <w:rFonts w:hint="eastAsia"/>
        </w:rPr>
        <w:tab/>
      </w:r>
      <w:r w:rsidRPr="00BB0EE4">
        <w:rPr>
          <w:rFonts w:asciiTheme="majorBidi" w:eastAsia="黑体" w:hAnsiTheme="majorBidi" w:cstheme="majorBidi"/>
        </w:rPr>
        <w:t>委员会鼓励缔约国批准《公约任择议定书》，并尽快接受关于委员会会议时间的《公约》第二十条第</w:t>
      </w:r>
      <w:r w:rsidRPr="00BB0EE4">
        <w:rPr>
          <w:rFonts w:asciiTheme="majorBidi" w:eastAsia="黑体" w:hAnsiTheme="majorBidi" w:cstheme="majorBidi"/>
        </w:rPr>
        <w:t>1</w:t>
      </w:r>
      <w:r w:rsidRPr="00BB0EE4">
        <w:rPr>
          <w:rFonts w:asciiTheme="majorBidi" w:eastAsia="黑体" w:hAnsiTheme="majorBidi" w:cstheme="majorBidi"/>
        </w:rPr>
        <w:t>款修正案。</w:t>
      </w:r>
    </w:p>
    <w:p w14:paraId="72E91E36" w14:textId="77777777" w:rsidR="001D190A" w:rsidRDefault="001D190A">
      <w:pPr>
        <w:spacing w:line="240" w:lineRule="auto"/>
        <w:jc w:val="left"/>
        <w:rPr>
          <w:rFonts w:asciiTheme="majorBidi" w:eastAsia="黑体" w:hAnsiTheme="majorBidi" w:cstheme="majorBidi"/>
        </w:rPr>
      </w:pPr>
      <w:r>
        <w:rPr>
          <w:rFonts w:asciiTheme="majorBidi" w:eastAsia="黑体" w:hAnsiTheme="majorBidi" w:cstheme="majorBidi"/>
        </w:rPr>
        <w:br w:type="page"/>
      </w:r>
    </w:p>
    <w:p w14:paraId="0BD12009" w14:textId="4AFD4FBF" w:rsidR="001713D3" w:rsidRPr="00BB0EE4" w:rsidRDefault="001713D3" w:rsidP="001713D3">
      <w:pPr>
        <w:pStyle w:val="SingleTxt"/>
        <w:rPr>
          <w:rFonts w:asciiTheme="majorBidi" w:eastAsia="黑体" w:hAnsiTheme="majorBidi" w:cstheme="majorBidi"/>
        </w:rPr>
      </w:pPr>
      <w:r w:rsidRPr="00BB0EE4">
        <w:rPr>
          <w:rFonts w:asciiTheme="majorBidi" w:eastAsia="黑体" w:hAnsiTheme="majorBidi" w:cstheme="majorBidi"/>
        </w:rPr>
        <w:t>《北京宣言和行动纲要》</w:t>
      </w:r>
    </w:p>
    <w:p w14:paraId="70C6AE2B" w14:textId="64B68267" w:rsidR="001713D3" w:rsidRPr="00BB0EE4" w:rsidRDefault="001713D3" w:rsidP="001713D3">
      <w:pPr>
        <w:pStyle w:val="SingleTxt"/>
        <w:rPr>
          <w:rFonts w:asciiTheme="majorBidi" w:eastAsia="黑体" w:hAnsiTheme="majorBidi" w:cstheme="majorBidi"/>
        </w:rPr>
      </w:pPr>
      <w:r w:rsidRPr="00BB0EE4">
        <w:rPr>
          <w:rFonts w:hint="eastAsia"/>
        </w:rPr>
        <w:t>52.</w:t>
      </w:r>
      <w:r w:rsidRPr="00BB0EE4">
        <w:rPr>
          <w:rFonts w:hint="eastAsia"/>
        </w:rPr>
        <w:tab/>
      </w:r>
      <w:r w:rsidRPr="00BB0EE4">
        <w:rPr>
          <w:rFonts w:asciiTheme="majorBidi" w:eastAsia="黑体" w:hAnsiTheme="majorBidi" w:cstheme="majorBidi"/>
        </w:rPr>
        <w:t>委员会呼吁缔约国利用《北京宣言和行动纲要》，在《宣言和行动纲要》执行情况</w:t>
      </w:r>
      <w:r w:rsidRPr="00BB0EE4">
        <w:rPr>
          <w:rFonts w:asciiTheme="majorBidi" w:eastAsia="黑体" w:hAnsiTheme="majorBidi" w:cstheme="majorBidi"/>
        </w:rPr>
        <w:t>25</w:t>
      </w:r>
      <w:r w:rsidRPr="00BB0EE4">
        <w:rPr>
          <w:rFonts w:asciiTheme="majorBidi" w:eastAsia="黑体" w:hAnsiTheme="majorBidi" w:cstheme="majorBidi"/>
        </w:rPr>
        <w:t>年审查的背景下，进一步评估《公约》所载权利的实现情况，以实现男女实质性平等。</w:t>
      </w:r>
    </w:p>
    <w:p w14:paraId="11148A9B" w14:textId="77777777" w:rsidR="001713D3" w:rsidRPr="00BB0EE4" w:rsidRDefault="001713D3" w:rsidP="001713D3">
      <w:pPr>
        <w:pStyle w:val="SingleTxt"/>
        <w:rPr>
          <w:rFonts w:asciiTheme="majorBidi" w:eastAsia="黑体" w:hAnsiTheme="majorBidi" w:cstheme="majorBidi"/>
        </w:rPr>
      </w:pPr>
      <w:r w:rsidRPr="00BB0EE4">
        <w:rPr>
          <w:rFonts w:asciiTheme="majorBidi" w:eastAsia="黑体" w:hAnsiTheme="majorBidi" w:cstheme="majorBidi"/>
        </w:rPr>
        <w:t>传播</w:t>
      </w:r>
    </w:p>
    <w:p w14:paraId="5C160DD6" w14:textId="2AC24209" w:rsidR="001713D3" w:rsidRPr="00BB0EE4" w:rsidRDefault="001713D3" w:rsidP="001713D3">
      <w:pPr>
        <w:pStyle w:val="SingleTxt"/>
        <w:rPr>
          <w:rFonts w:asciiTheme="majorBidi" w:eastAsia="黑体" w:hAnsiTheme="majorBidi" w:cstheme="majorBidi"/>
        </w:rPr>
      </w:pPr>
      <w:r w:rsidRPr="00BB0EE4">
        <w:rPr>
          <w:rFonts w:hint="eastAsia"/>
        </w:rPr>
        <w:t>53.</w:t>
      </w:r>
      <w:r w:rsidRPr="00BB0EE4">
        <w:rPr>
          <w:rFonts w:hint="eastAsia"/>
        </w:rPr>
        <w:tab/>
      </w:r>
      <w:r w:rsidRPr="00BB0EE4">
        <w:rPr>
          <w:rFonts w:asciiTheme="majorBidi" w:eastAsia="黑体" w:hAnsiTheme="majorBidi" w:cstheme="majorBidi"/>
        </w:rPr>
        <w:t>委员会请该缔约国确保以本国官方语言向各级</w:t>
      </w:r>
      <w:r w:rsidR="00AD099C" w:rsidRPr="00BB0EE4">
        <w:rPr>
          <w:rFonts w:asciiTheme="majorBidi" w:eastAsia="黑体" w:hAnsiTheme="majorBidi" w:cstheme="majorBidi"/>
        </w:rPr>
        <w:t>(</w:t>
      </w:r>
      <w:r w:rsidRPr="00BB0EE4">
        <w:rPr>
          <w:rFonts w:asciiTheme="majorBidi" w:eastAsia="黑体" w:hAnsiTheme="majorBidi" w:cstheme="majorBidi"/>
        </w:rPr>
        <w:t>国家、地区和地方</w:t>
      </w:r>
      <w:r w:rsidR="00AD099C" w:rsidRPr="00BB0EE4">
        <w:rPr>
          <w:rFonts w:asciiTheme="majorBidi" w:eastAsia="黑体" w:hAnsiTheme="majorBidi" w:cstheme="majorBidi"/>
        </w:rPr>
        <w:t>)</w:t>
      </w:r>
      <w:r w:rsidRPr="00BB0EE4">
        <w:rPr>
          <w:rFonts w:asciiTheme="majorBidi" w:eastAsia="黑体" w:hAnsiTheme="majorBidi" w:cstheme="majorBidi"/>
        </w:rPr>
        <w:t>有关国家机构，特别是向政府、各部委、议会和司法机构及时传播本结论性意见，以便这些意见得到充分落实。</w:t>
      </w:r>
    </w:p>
    <w:p w14:paraId="551DA70E" w14:textId="385F38C5" w:rsidR="001713D3" w:rsidRPr="00BB0EE4" w:rsidRDefault="001713D3" w:rsidP="001713D3">
      <w:pPr>
        <w:pStyle w:val="SingleTxt"/>
      </w:pPr>
      <w:r w:rsidRPr="00BB0EE4">
        <w:rPr>
          <w:rFonts w:asciiTheme="majorBidi" w:eastAsia="黑体" w:hAnsiTheme="majorBidi" w:cstheme="majorBidi"/>
        </w:rPr>
        <w:t>技术援助</w:t>
      </w:r>
    </w:p>
    <w:p w14:paraId="6D9E9588" w14:textId="77777777" w:rsidR="001713D3" w:rsidRPr="00BB0EE4" w:rsidRDefault="001713D3" w:rsidP="001713D3">
      <w:pPr>
        <w:pStyle w:val="SingleTxt"/>
        <w:rPr>
          <w:rFonts w:asciiTheme="majorBidi" w:eastAsia="黑体" w:hAnsiTheme="majorBidi" w:cstheme="majorBidi"/>
        </w:rPr>
      </w:pPr>
      <w:r w:rsidRPr="00BB0EE4">
        <w:rPr>
          <w:rFonts w:hint="eastAsia"/>
        </w:rPr>
        <w:t>54.</w:t>
      </w:r>
      <w:r w:rsidRPr="00BB0EE4">
        <w:rPr>
          <w:rFonts w:hint="eastAsia"/>
        </w:rPr>
        <w:tab/>
      </w:r>
      <w:r w:rsidRPr="00BB0EE4">
        <w:rPr>
          <w:rFonts w:asciiTheme="majorBidi" w:eastAsia="黑体" w:hAnsiTheme="majorBidi" w:cstheme="majorBidi"/>
        </w:rPr>
        <w:t>委员会建议缔约国将《公约》的执行工作与本国的发展努力联系起来，并利用这方面的区域或国际技术援助。</w:t>
      </w:r>
    </w:p>
    <w:p w14:paraId="77DB6D40" w14:textId="17BF0499" w:rsidR="001713D3" w:rsidRPr="00BB0EE4" w:rsidRDefault="001713D3" w:rsidP="001713D3">
      <w:pPr>
        <w:pStyle w:val="SingleTxt"/>
      </w:pPr>
      <w:r w:rsidRPr="00BB0EE4">
        <w:rPr>
          <w:rFonts w:asciiTheme="majorBidi" w:eastAsia="黑体" w:hAnsiTheme="majorBidi" w:cstheme="majorBidi"/>
        </w:rPr>
        <w:t>批准其他条约</w:t>
      </w:r>
    </w:p>
    <w:p w14:paraId="37FB315A" w14:textId="22DA35B8" w:rsidR="001713D3" w:rsidRPr="00BB0EE4" w:rsidRDefault="001713D3" w:rsidP="001713D3">
      <w:pPr>
        <w:pStyle w:val="SingleTxt"/>
        <w:rPr>
          <w:rFonts w:asciiTheme="majorBidi" w:eastAsia="黑体" w:hAnsiTheme="majorBidi" w:cstheme="majorBidi"/>
        </w:rPr>
      </w:pPr>
      <w:r w:rsidRPr="00BB0EE4">
        <w:rPr>
          <w:rFonts w:hint="eastAsia"/>
        </w:rPr>
        <w:t>55.</w:t>
      </w:r>
      <w:r w:rsidRPr="00BB0EE4">
        <w:rPr>
          <w:rFonts w:hint="eastAsia"/>
        </w:rPr>
        <w:tab/>
      </w:r>
      <w:r w:rsidRPr="00BB0EE4">
        <w:rPr>
          <w:rFonts w:asciiTheme="majorBidi" w:eastAsia="黑体" w:hAnsiTheme="majorBidi" w:cstheme="majorBidi"/>
        </w:rPr>
        <w:t>委员会指出，缔约国如能加入九项国际人权文书，便可以促进妇女在生活各方面享有人权和基本自由。</w:t>
      </w:r>
      <w:r w:rsidR="004B346E" w:rsidRPr="00BB0EE4">
        <w:rPr>
          <w:rStyle w:val="a3"/>
          <w:rFonts w:asciiTheme="majorBidi" w:eastAsia="黑体" w:hAnsiTheme="majorBidi" w:cstheme="majorBidi"/>
        </w:rPr>
        <w:footnoteReference w:id="1"/>
      </w:r>
      <w:r w:rsidRPr="00BB0EE4">
        <w:rPr>
          <w:rFonts w:asciiTheme="majorBidi" w:eastAsia="黑体" w:hAnsiTheme="majorBidi" w:cstheme="majorBidi"/>
        </w:rPr>
        <w:t xml:space="preserve"> </w:t>
      </w:r>
      <w:r w:rsidRPr="00BB0EE4">
        <w:rPr>
          <w:rFonts w:asciiTheme="majorBidi" w:eastAsia="黑体" w:hAnsiTheme="majorBidi" w:cstheme="majorBidi"/>
        </w:rPr>
        <w:t>因此，委员会鼓励该缔约国批准其尚未加入的《保护所有人免遭强迫失踪国际公约》。</w:t>
      </w:r>
    </w:p>
    <w:p w14:paraId="3AA12256" w14:textId="69D45B19" w:rsidR="001713D3" w:rsidRPr="00BB0EE4" w:rsidRDefault="001713D3" w:rsidP="001713D3">
      <w:pPr>
        <w:pStyle w:val="SingleTxt"/>
        <w:rPr>
          <w:rFonts w:asciiTheme="majorBidi" w:eastAsia="黑体" w:hAnsiTheme="majorBidi" w:cstheme="majorBidi"/>
        </w:rPr>
      </w:pPr>
      <w:r w:rsidRPr="00BB0EE4">
        <w:rPr>
          <w:rFonts w:asciiTheme="majorBidi" w:eastAsia="黑体" w:hAnsiTheme="majorBidi" w:cstheme="majorBidi"/>
        </w:rPr>
        <w:t>后续落实结论性意见</w:t>
      </w:r>
    </w:p>
    <w:p w14:paraId="52AF1283" w14:textId="02F930C4" w:rsidR="001713D3" w:rsidRPr="00BB0EE4" w:rsidRDefault="001713D3" w:rsidP="001713D3">
      <w:pPr>
        <w:pStyle w:val="SingleTxt"/>
        <w:rPr>
          <w:rFonts w:asciiTheme="majorBidi" w:eastAsia="黑体" w:hAnsiTheme="majorBidi" w:cstheme="majorBidi"/>
        </w:rPr>
      </w:pPr>
      <w:r w:rsidRPr="00BB0EE4">
        <w:rPr>
          <w:rFonts w:hint="eastAsia"/>
        </w:rPr>
        <w:t>56.</w:t>
      </w:r>
      <w:r w:rsidRPr="00BB0EE4">
        <w:rPr>
          <w:rFonts w:hint="eastAsia"/>
        </w:rPr>
        <w:tab/>
      </w:r>
      <w:r w:rsidRPr="00BB0EE4">
        <w:rPr>
          <w:rFonts w:asciiTheme="majorBidi" w:eastAsia="黑体" w:hAnsiTheme="majorBidi" w:cstheme="majorBidi"/>
        </w:rPr>
        <w:t>委员会请缔约国在两年内提供书面资料，说明为落实上文第</w:t>
      </w:r>
      <w:r w:rsidRPr="00BB0EE4">
        <w:rPr>
          <w:rFonts w:asciiTheme="majorBidi" w:eastAsia="黑体" w:hAnsiTheme="majorBidi" w:cstheme="majorBidi"/>
        </w:rPr>
        <w:t>1</w:t>
      </w:r>
      <w:r w:rsidR="00AD73CA">
        <w:rPr>
          <w:rFonts w:asciiTheme="majorBidi" w:eastAsia="黑体" w:hAnsiTheme="majorBidi" w:cstheme="majorBidi"/>
        </w:rPr>
        <w:t>0</w:t>
      </w:r>
      <w:r w:rsidRPr="00BB0EE4">
        <w:rPr>
          <w:rFonts w:asciiTheme="majorBidi" w:eastAsia="黑体" w:hAnsiTheme="majorBidi" w:cstheme="majorBidi"/>
        </w:rPr>
        <w:t>、第</w:t>
      </w:r>
      <w:r w:rsidRPr="00BB0EE4">
        <w:rPr>
          <w:rFonts w:asciiTheme="majorBidi" w:eastAsia="黑体" w:hAnsiTheme="majorBidi" w:cstheme="majorBidi"/>
        </w:rPr>
        <w:t>18</w:t>
      </w:r>
      <w:r w:rsidR="00AD099C" w:rsidRPr="00BB0EE4">
        <w:rPr>
          <w:rFonts w:asciiTheme="majorBidi" w:eastAsia="黑体" w:hAnsiTheme="majorBidi" w:cstheme="majorBidi"/>
        </w:rPr>
        <w:t>(</w:t>
      </w:r>
      <w:r w:rsidR="00AD73CA">
        <w:rPr>
          <w:rFonts w:asciiTheme="majorBidi" w:eastAsia="黑体" w:hAnsiTheme="majorBidi" w:cstheme="majorBidi"/>
        </w:rPr>
        <w:t>a</w:t>
      </w:r>
      <w:r w:rsidR="00AD099C" w:rsidRPr="00BB0EE4">
        <w:rPr>
          <w:rFonts w:asciiTheme="majorBidi" w:eastAsia="黑体" w:hAnsiTheme="majorBidi" w:cstheme="majorBidi"/>
        </w:rPr>
        <w:t>)</w:t>
      </w:r>
      <w:r w:rsidRPr="00BB0EE4">
        <w:rPr>
          <w:rFonts w:asciiTheme="majorBidi" w:eastAsia="黑体" w:hAnsiTheme="majorBidi" w:cstheme="majorBidi"/>
        </w:rPr>
        <w:t>、第</w:t>
      </w:r>
      <w:r w:rsidR="00AD73CA">
        <w:rPr>
          <w:rFonts w:asciiTheme="majorBidi" w:eastAsia="黑体" w:hAnsiTheme="majorBidi" w:cstheme="majorBidi"/>
        </w:rPr>
        <w:t>24</w:t>
      </w:r>
      <w:r w:rsidR="00AD099C" w:rsidRPr="00BB0EE4">
        <w:rPr>
          <w:rFonts w:asciiTheme="majorBidi" w:eastAsia="黑体" w:hAnsiTheme="majorBidi" w:cstheme="majorBidi"/>
        </w:rPr>
        <w:t>(</w:t>
      </w:r>
      <w:r w:rsidRPr="00BB0EE4">
        <w:rPr>
          <w:rFonts w:asciiTheme="majorBidi" w:eastAsia="黑体" w:hAnsiTheme="majorBidi" w:cstheme="majorBidi"/>
        </w:rPr>
        <w:t>c</w:t>
      </w:r>
      <w:r w:rsidR="00AD099C" w:rsidRPr="00BB0EE4">
        <w:rPr>
          <w:rFonts w:asciiTheme="majorBidi" w:eastAsia="黑体" w:hAnsiTheme="majorBidi" w:cstheme="majorBidi"/>
        </w:rPr>
        <w:t>)</w:t>
      </w:r>
      <w:r w:rsidRPr="00BB0EE4">
        <w:rPr>
          <w:rFonts w:asciiTheme="majorBidi" w:eastAsia="黑体" w:hAnsiTheme="majorBidi" w:cstheme="majorBidi"/>
        </w:rPr>
        <w:t>段和第</w:t>
      </w:r>
      <w:r w:rsidR="00AD73CA">
        <w:rPr>
          <w:rFonts w:asciiTheme="majorBidi" w:eastAsia="黑体" w:hAnsiTheme="majorBidi" w:cstheme="majorBidi"/>
        </w:rPr>
        <w:t>42</w:t>
      </w:r>
      <w:r w:rsidRPr="00BB0EE4">
        <w:rPr>
          <w:rFonts w:asciiTheme="majorBidi" w:eastAsia="黑体" w:hAnsiTheme="majorBidi" w:cstheme="majorBidi"/>
        </w:rPr>
        <w:t>段所载建议而采取的措施。</w:t>
      </w:r>
    </w:p>
    <w:p w14:paraId="2165FA31" w14:textId="2FAE20FD" w:rsidR="001713D3" w:rsidRPr="00BB0EE4" w:rsidRDefault="001713D3" w:rsidP="001713D3">
      <w:pPr>
        <w:pStyle w:val="SingleTxt"/>
      </w:pPr>
      <w:r w:rsidRPr="00BB0EE4">
        <w:rPr>
          <w:rFonts w:asciiTheme="majorBidi" w:eastAsia="黑体" w:hAnsiTheme="majorBidi" w:cstheme="majorBidi"/>
        </w:rPr>
        <w:t>编写下次报告</w:t>
      </w:r>
    </w:p>
    <w:p w14:paraId="603BF208" w14:textId="77777777" w:rsidR="001713D3" w:rsidRPr="00BB0EE4" w:rsidRDefault="001713D3" w:rsidP="001713D3">
      <w:pPr>
        <w:pStyle w:val="SingleTxt"/>
      </w:pPr>
      <w:r w:rsidRPr="00BB0EE4">
        <w:rPr>
          <w:rFonts w:hint="eastAsia"/>
        </w:rPr>
        <w:t>57.</w:t>
      </w:r>
      <w:r w:rsidRPr="00BB0EE4">
        <w:rPr>
          <w:rFonts w:hint="eastAsia"/>
        </w:rPr>
        <w:tab/>
      </w:r>
      <w:r w:rsidRPr="00BB0EE4">
        <w:rPr>
          <w:rFonts w:asciiTheme="majorBidi" w:eastAsia="黑体" w:hAnsiTheme="majorBidi" w:cstheme="majorBidi"/>
        </w:rPr>
        <w:t>委员会请缔约国于</w:t>
      </w:r>
      <w:r w:rsidRPr="00BB0EE4">
        <w:rPr>
          <w:rFonts w:asciiTheme="majorBidi" w:eastAsia="黑体" w:hAnsiTheme="majorBidi" w:cstheme="majorBidi"/>
        </w:rPr>
        <w:t>2023</w:t>
      </w:r>
      <w:r w:rsidRPr="00BB0EE4">
        <w:rPr>
          <w:rFonts w:asciiTheme="majorBidi" w:eastAsia="黑体" w:hAnsiTheme="majorBidi" w:cstheme="majorBidi"/>
        </w:rPr>
        <w:t>年</w:t>
      </w:r>
      <w:r w:rsidRPr="00BB0EE4">
        <w:rPr>
          <w:rFonts w:asciiTheme="majorBidi" w:eastAsia="黑体" w:hAnsiTheme="majorBidi" w:cstheme="majorBidi"/>
        </w:rPr>
        <w:t>7</w:t>
      </w:r>
      <w:r w:rsidRPr="00BB0EE4">
        <w:rPr>
          <w:rFonts w:asciiTheme="majorBidi" w:eastAsia="黑体" w:hAnsiTheme="majorBidi" w:cstheme="majorBidi"/>
        </w:rPr>
        <w:t>月提交其第十次定期报告。若报告迟交，报告涵盖的期限应截至提交前为止。</w:t>
      </w:r>
    </w:p>
    <w:p w14:paraId="39E15DB5" w14:textId="7C0CE42B" w:rsidR="001713D3" w:rsidRPr="00BB0EE4" w:rsidRDefault="001713D3" w:rsidP="001713D3">
      <w:pPr>
        <w:pStyle w:val="SingleTxt"/>
      </w:pPr>
      <w:r w:rsidRPr="00BB0EE4">
        <w:rPr>
          <w:rFonts w:hint="eastAsia"/>
        </w:rPr>
        <w:t>58.</w:t>
      </w:r>
      <w:r w:rsidRPr="00BB0EE4">
        <w:rPr>
          <w:rFonts w:hint="eastAsia"/>
        </w:rPr>
        <w:tab/>
      </w:r>
      <w:r w:rsidRPr="00BB0EE4">
        <w:rPr>
          <w:rFonts w:asciiTheme="majorBidi" w:eastAsia="黑体" w:hAnsiTheme="majorBidi" w:cstheme="majorBidi"/>
        </w:rPr>
        <w:t>委员会请缔约国遵守《包括共同核心文件和条约专要文件准则在内的根据国际人权条约提交报告的协调准则》</w:t>
      </w:r>
      <w:r w:rsidR="00AD099C" w:rsidRPr="00BB0EE4">
        <w:rPr>
          <w:rFonts w:asciiTheme="majorBidi" w:eastAsia="黑体" w:hAnsiTheme="majorBidi" w:cstheme="majorBidi"/>
        </w:rPr>
        <w:t>(</w:t>
      </w:r>
      <w:r w:rsidRPr="00BB0EE4">
        <w:rPr>
          <w:rFonts w:asciiTheme="majorBidi" w:eastAsia="黑体" w:hAnsiTheme="majorBidi" w:cstheme="majorBidi"/>
        </w:rPr>
        <w:t>见</w:t>
      </w:r>
      <w:hyperlink r:id="rId38" w:history="1">
        <w:r w:rsidRPr="00E05882">
          <w:rPr>
            <w:rStyle w:val="af4"/>
            <w:rFonts w:asciiTheme="majorBidi" w:eastAsia="黑体" w:hAnsiTheme="majorBidi" w:cstheme="majorBidi" w:hint="eastAsia"/>
          </w:rPr>
          <w:t>HRI/GEN/2/Rev.6</w:t>
        </w:r>
      </w:hyperlink>
      <w:r w:rsidRPr="00BB0EE4">
        <w:rPr>
          <w:rFonts w:asciiTheme="majorBidi" w:eastAsia="黑体" w:hAnsiTheme="majorBidi" w:cstheme="majorBidi"/>
        </w:rPr>
        <w:t>，第一章</w:t>
      </w:r>
      <w:r w:rsidR="00AD099C" w:rsidRPr="00BB0EE4">
        <w:rPr>
          <w:rFonts w:asciiTheme="majorBidi" w:eastAsia="黑体" w:hAnsiTheme="majorBidi" w:cstheme="majorBidi"/>
        </w:rPr>
        <w:t>)</w:t>
      </w:r>
      <w:r w:rsidRPr="00BB0EE4">
        <w:rPr>
          <w:rFonts w:asciiTheme="majorBidi" w:eastAsia="黑体" w:hAnsiTheme="majorBidi" w:cstheme="majorBidi"/>
        </w:rPr>
        <w:t>。</w:t>
      </w:r>
    </w:p>
    <w:p w14:paraId="00DAE1A0" w14:textId="186097DC" w:rsidR="001713D3" w:rsidRPr="001713D3" w:rsidRDefault="001713D3" w:rsidP="001713D3">
      <w:pPr>
        <w:pStyle w:val="SingleTxt"/>
        <w:spacing w:after="0" w:line="240" w:lineRule="auto"/>
        <w:rPr>
          <w:sz w:val="20"/>
        </w:rPr>
      </w:pPr>
      <w:r w:rsidRPr="00BB0EE4">
        <w:rPr>
          <w:rFonts w:hint="eastAsia"/>
          <w:noProof/>
          <w:sz w:val="20"/>
        </w:rPr>
        <mc:AlternateContent>
          <mc:Choice Requires="wps">
            <w:drawing>
              <wp:anchor distT="0" distB="0" distL="114300" distR="114300" simplePos="0" relativeHeight="251659264" behindDoc="0" locked="0" layoutInCell="1" allowOverlap="1" wp14:anchorId="4CAEA0FF" wp14:editId="41D11140">
                <wp:simplePos x="0" y="0"/>
                <wp:positionH relativeFrom="column">
                  <wp:align>center</wp:align>
                </wp:positionH>
                <wp:positionV relativeFrom="paragraph">
                  <wp:posOffset>381000</wp:posOffset>
                </wp:positionV>
                <wp:extent cx="914400" cy="0"/>
                <wp:effectExtent l="0" t="0" r="0" b="0"/>
                <wp:wrapNone/>
                <wp:docPr id="3" name="直接连接符 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038029" id="直接连接符 3"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Cv9SRj6QEAAAkEAAAOAAAAAAAAAAAAAAAAAC4CAABkcnMvZTJvRG9jLnhtbFBL&#10;AQItABQABgAIAAAAIQDVtq9a2wAAAAYBAAAPAAAAAAAAAAAAAAAAAEMEAABkcnMvZG93bnJldi54&#10;bWxQSwUGAAAAAAQABADzAAAASwUAAAAA&#10;" strokecolor="#010000" strokeweight=".25pt"/>
            </w:pict>
          </mc:Fallback>
        </mc:AlternateContent>
      </w:r>
      <w:bookmarkStart w:id="1" w:name="_GoBack"/>
      <w:bookmarkEnd w:id="1"/>
    </w:p>
    <w:sectPr w:rsidR="001713D3" w:rsidRPr="001713D3" w:rsidSect="004B346E">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09T14:27:00Z" w:initials="Start">
    <w:p w14:paraId="34DB5D84" w14:textId="77777777" w:rsidR="005848BB" w:rsidRDefault="005848BB">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NO&gt;&gt;N1923673C&lt;&lt;ODS JOB NO&gt;&gt;</w:t>
      </w:r>
    </w:p>
    <w:p w14:paraId="5E9F53F0" w14:textId="77777777" w:rsidR="005848BB" w:rsidRDefault="005848BB">
      <w:pPr>
        <w:pStyle w:val="a9"/>
      </w:pPr>
      <w:r>
        <w:t>&lt;&lt;ODS DOC SYMBOL1&gt;&gt;CEDAW/C/GUY/CO/9&lt;&lt;ODS DOC SYMBOL1&gt;&gt;</w:t>
      </w:r>
    </w:p>
    <w:p w14:paraId="216406DD" w14:textId="77777777" w:rsidR="005848BB" w:rsidRDefault="005848BB">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16406D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B8F83" w14:textId="77777777" w:rsidR="005848BB" w:rsidRDefault="005848BB">
      <w:r>
        <w:separator/>
      </w:r>
    </w:p>
  </w:endnote>
  <w:endnote w:type="continuationSeparator" w:id="0">
    <w:p w14:paraId="327864CC" w14:textId="77777777" w:rsidR="005848BB" w:rsidRDefault="00584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48BB" w14:paraId="7202AA8D" w14:textId="77777777" w:rsidTr="00144BF7">
      <w:tc>
        <w:tcPr>
          <w:tcW w:w="4920" w:type="dxa"/>
          <w:shd w:val="clear" w:color="auto" w:fill="auto"/>
        </w:tcPr>
        <w:p w14:paraId="721C11B6" w14:textId="54CB4949" w:rsidR="005848BB" w:rsidRPr="00144BF7" w:rsidRDefault="005848BB" w:rsidP="00144BF7">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B41F2">
            <w:rPr>
              <w:b w:val="0"/>
              <w:w w:val="103"/>
              <w:sz w:val="14"/>
            </w:rPr>
            <w:t>19-12972</w:t>
          </w:r>
          <w:r>
            <w:rPr>
              <w:b w:val="0"/>
              <w:w w:val="103"/>
              <w:sz w:val="14"/>
            </w:rPr>
            <w:fldChar w:fldCharType="end"/>
          </w:r>
        </w:p>
      </w:tc>
      <w:tc>
        <w:tcPr>
          <w:tcW w:w="4920" w:type="dxa"/>
          <w:shd w:val="clear" w:color="auto" w:fill="auto"/>
        </w:tcPr>
        <w:p w14:paraId="39E06EAD" w14:textId="77777777" w:rsidR="005848BB" w:rsidRPr="00144BF7" w:rsidRDefault="005848BB" w:rsidP="00144BF7">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B55DCE7" w14:textId="77777777" w:rsidR="005848BB" w:rsidRPr="00144BF7" w:rsidRDefault="005848BB" w:rsidP="00144BF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48BB" w14:paraId="59B10E79" w14:textId="77777777" w:rsidTr="00144BF7">
      <w:tc>
        <w:tcPr>
          <w:tcW w:w="4920" w:type="dxa"/>
          <w:shd w:val="clear" w:color="auto" w:fill="auto"/>
        </w:tcPr>
        <w:p w14:paraId="5A909A0B" w14:textId="77777777" w:rsidR="005848BB" w:rsidRPr="00144BF7" w:rsidRDefault="005848BB" w:rsidP="00144BF7">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787272F5" w14:textId="1A5ECC8B" w:rsidR="005848BB" w:rsidRPr="00144BF7" w:rsidRDefault="005848BB" w:rsidP="00144BF7">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B41F2">
            <w:rPr>
              <w:b w:val="0"/>
              <w:w w:val="103"/>
              <w:sz w:val="14"/>
            </w:rPr>
            <w:t>19-12972</w:t>
          </w:r>
          <w:r>
            <w:rPr>
              <w:b w:val="0"/>
              <w:w w:val="103"/>
              <w:sz w:val="14"/>
            </w:rPr>
            <w:fldChar w:fldCharType="end"/>
          </w:r>
        </w:p>
      </w:tc>
    </w:tr>
  </w:tbl>
  <w:p w14:paraId="78852054" w14:textId="77777777" w:rsidR="005848BB" w:rsidRPr="00144BF7" w:rsidRDefault="005848BB" w:rsidP="00144BF7">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5848BB" w14:paraId="647110F6" w14:textId="77777777" w:rsidTr="00144BF7">
      <w:tc>
        <w:tcPr>
          <w:tcW w:w="3744" w:type="dxa"/>
          <w:shd w:val="clear" w:color="auto" w:fill="auto"/>
        </w:tcPr>
        <w:p w14:paraId="52840B49" w14:textId="59796AD4" w:rsidR="005848BB" w:rsidRDefault="006C37E8" w:rsidP="00144BF7">
          <w:pPr>
            <w:pStyle w:val="Release"/>
          </w:pPr>
          <w:fldSimple w:instr=" DOCVARIABLE &quot;jobn&quot; \* MERGEFORMAT ">
            <w:r w:rsidR="006B41F2">
              <w:t>19-12972 (C)</w:t>
            </w:r>
          </w:fldSimple>
          <w:r w:rsidR="005848BB">
            <w:t xml:space="preserve">    090919    200919</w:t>
          </w:r>
        </w:p>
        <w:p w14:paraId="2EB1C34A" w14:textId="77777777" w:rsidR="005848BB" w:rsidRPr="00144BF7" w:rsidRDefault="005848BB" w:rsidP="00144BF7">
          <w:pPr>
            <w:spacing w:before="80" w:line="210" w:lineRule="exact"/>
            <w:rPr>
              <w:rFonts w:ascii="Barcode 3 of 9 by request" w:hAnsi="Barcode 3 of 9 by request"/>
              <w:sz w:val="24"/>
            </w:rPr>
          </w:pPr>
          <w:r>
            <w:rPr>
              <w:rFonts w:ascii="Barcode 3 of 9 by request" w:hAnsi="Barcode 3 of 9 by request"/>
              <w:b/>
              <w:sz w:val="24"/>
            </w:rPr>
            <w:t>*1912972*</w:t>
          </w:r>
        </w:p>
      </w:tc>
      <w:tc>
        <w:tcPr>
          <w:tcW w:w="4920" w:type="dxa"/>
          <w:shd w:val="clear" w:color="auto" w:fill="auto"/>
        </w:tcPr>
        <w:p w14:paraId="749DCA91" w14:textId="77777777" w:rsidR="005848BB" w:rsidRDefault="005848BB" w:rsidP="00144BF7">
          <w:pPr>
            <w:pStyle w:val="af2"/>
            <w:jc w:val="right"/>
            <w:rPr>
              <w:b w:val="0"/>
              <w:sz w:val="21"/>
            </w:rPr>
          </w:pPr>
          <w:r>
            <w:rPr>
              <w:b w:val="0"/>
              <w:sz w:val="21"/>
            </w:rPr>
            <w:drawing>
              <wp:inline distT="0" distB="0" distL="0" distR="0" wp14:anchorId="0BFE2F9E" wp14:editId="31757C7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stretch>
                          <a:fillRect/>
                        </a:stretch>
                      </pic:blipFill>
                      <pic:spPr>
                        <a:xfrm>
                          <a:off x="0" y="0"/>
                          <a:ext cx="618745" cy="231648"/>
                        </a:xfrm>
                        <a:prstGeom prst="rect">
                          <a:avLst/>
                        </a:prstGeom>
                      </pic:spPr>
                    </pic:pic>
                  </a:graphicData>
                </a:graphic>
              </wp:inline>
            </w:drawing>
          </w:r>
        </w:p>
      </w:tc>
    </w:tr>
  </w:tbl>
  <w:p w14:paraId="60A4A9F9" w14:textId="77777777" w:rsidR="005848BB" w:rsidRPr="00144BF7" w:rsidRDefault="005848BB" w:rsidP="00144BF7">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1E5BB8" w14:textId="76DDB87D" w:rsidR="005848BB" w:rsidRPr="004B346E" w:rsidRDefault="005848BB" w:rsidP="004B346E">
      <w:pPr>
        <w:pStyle w:val="af2"/>
        <w:spacing w:after="80"/>
        <w:ind w:left="792"/>
        <w:rPr>
          <w:sz w:val="16"/>
        </w:rPr>
      </w:pPr>
      <w:r w:rsidRPr="004B346E">
        <w:rPr>
          <w:sz w:val="16"/>
        </w:rPr>
        <w:t>__________________</w:t>
      </w:r>
    </w:p>
  </w:footnote>
  <w:footnote w:type="continuationSeparator" w:id="0">
    <w:p w14:paraId="68833079" w14:textId="78C51AEB" w:rsidR="005848BB" w:rsidRPr="004B346E" w:rsidRDefault="005848BB" w:rsidP="004B346E">
      <w:pPr>
        <w:pStyle w:val="af2"/>
        <w:spacing w:after="80"/>
        <w:ind w:left="792"/>
        <w:rPr>
          <w:sz w:val="16"/>
        </w:rPr>
      </w:pPr>
      <w:r w:rsidRPr="004B346E">
        <w:rPr>
          <w:sz w:val="16"/>
        </w:rPr>
        <w:t>__________________</w:t>
      </w:r>
    </w:p>
  </w:footnote>
  <w:footnote w:id="1">
    <w:p w14:paraId="284B96D5" w14:textId="190CEFFF" w:rsidR="005848BB" w:rsidRPr="004B346E" w:rsidRDefault="005848BB" w:rsidP="004B346E">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00165AC9" w:rsidRPr="00165AC9">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848BB" w14:paraId="004F9EB0" w14:textId="77777777" w:rsidTr="00144BF7">
      <w:trPr>
        <w:trHeight w:hRule="exact" w:val="864"/>
      </w:trPr>
      <w:tc>
        <w:tcPr>
          <w:tcW w:w="4925" w:type="dxa"/>
          <w:shd w:val="clear" w:color="auto" w:fill="auto"/>
          <w:vAlign w:val="bottom"/>
        </w:tcPr>
        <w:p w14:paraId="09F181ED" w14:textId="34B53373" w:rsidR="005848BB" w:rsidRPr="00144BF7" w:rsidRDefault="005848BB" w:rsidP="00144BF7">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B41F2">
            <w:rPr>
              <w:b/>
              <w:sz w:val="17"/>
            </w:rPr>
            <w:t>CEDAW/C/GUY/CO/9</w:t>
          </w:r>
          <w:r>
            <w:rPr>
              <w:b/>
              <w:sz w:val="17"/>
            </w:rPr>
            <w:fldChar w:fldCharType="end"/>
          </w:r>
        </w:p>
      </w:tc>
      <w:tc>
        <w:tcPr>
          <w:tcW w:w="4920" w:type="dxa"/>
          <w:shd w:val="clear" w:color="auto" w:fill="auto"/>
          <w:vAlign w:val="bottom"/>
        </w:tcPr>
        <w:p w14:paraId="1112262F" w14:textId="77777777" w:rsidR="005848BB" w:rsidRDefault="005848BB" w:rsidP="00144BF7">
          <w:pPr>
            <w:pStyle w:val="af0"/>
          </w:pPr>
        </w:p>
      </w:tc>
    </w:tr>
  </w:tbl>
  <w:p w14:paraId="09876F9A" w14:textId="77777777" w:rsidR="005848BB" w:rsidRPr="00144BF7" w:rsidRDefault="005848BB" w:rsidP="00144BF7">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848BB" w14:paraId="7EC0D8A6" w14:textId="77777777" w:rsidTr="00144BF7">
      <w:trPr>
        <w:trHeight w:hRule="exact" w:val="864"/>
      </w:trPr>
      <w:tc>
        <w:tcPr>
          <w:tcW w:w="4925" w:type="dxa"/>
          <w:shd w:val="clear" w:color="auto" w:fill="auto"/>
          <w:vAlign w:val="bottom"/>
        </w:tcPr>
        <w:p w14:paraId="0FE401CE" w14:textId="77777777" w:rsidR="005848BB" w:rsidRDefault="005848BB" w:rsidP="00144BF7">
          <w:pPr>
            <w:pStyle w:val="af0"/>
          </w:pPr>
        </w:p>
      </w:tc>
      <w:tc>
        <w:tcPr>
          <w:tcW w:w="4920" w:type="dxa"/>
          <w:shd w:val="clear" w:color="auto" w:fill="auto"/>
          <w:vAlign w:val="bottom"/>
        </w:tcPr>
        <w:p w14:paraId="3925EB4E" w14:textId="22EB21C3" w:rsidR="005848BB" w:rsidRPr="00144BF7" w:rsidRDefault="005848BB" w:rsidP="00144BF7">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B41F2">
            <w:rPr>
              <w:b/>
              <w:sz w:val="17"/>
            </w:rPr>
            <w:t>CEDAW/C/GUY/CO/9</w:t>
          </w:r>
          <w:r>
            <w:rPr>
              <w:b/>
              <w:sz w:val="17"/>
            </w:rPr>
            <w:fldChar w:fldCharType="end"/>
          </w:r>
        </w:p>
      </w:tc>
    </w:tr>
  </w:tbl>
  <w:p w14:paraId="47446193" w14:textId="77777777" w:rsidR="005848BB" w:rsidRPr="00144BF7" w:rsidRDefault="005848BB" w:rsidP="00144BF7">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5848BB" w14:paraId="23FD2322" w14:textId="77777777" w:rsidTr="00144BF7">
      <w:trPr>
        <w:trHeight w:hRule="exact" w:val="864"/>
      </w:trPr>
      <w:tc>
        <w:tcPr>
          <w:tcW w:w="1267" w:type="dxa"/>
          <w:tcBorders>
            <w:bottom w:val="single" w:sz="4" w:space="0" w:color="auto"/>
          </w:tcBorders>
          <w:shd w:val="clear" w:color="auto" w:fill="auto"/>
          <w:vAlign w:val="bottom"/>
        </w:tcPr>
        <w:p w14:paraId="090360D7" w14:textId="77777777" w:rsidR="005848BB" w:rsidRDefault="005848BB" w:rsidP="00144BF7">
          <w:pPr>
            <w:pStyle w:val="af0"/>
            <w:spacing w:after="120"/>
          </w:pPr>
        </w:p>
      </w:tc>
      <w:tc>
        <w:tcPr>
          <w:tcW w:w="1872" w:type="dxa"/>
          <w:tcBorders>
            <w:bottom w:val="single" w:sz="4" w:space="0" w:color="auto"/>
          </w:tcBorders>
          <w:shd w:val="clear" w:color="auto" w:fill="auto"/>
          <w:vAlign w:val="bottom"/>
        </w:tcPr>
        <w:p w14:paraId="61A6BBEB" w14:textId="77777777" w:rsidR="005848BB" w:rsidRPr="00144BF7" w:rsidRDefault="005848BB" w:rsidP="00144BF7">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4841FD4" w14:textId="77777777" w:rsidR="005848BB" w:rsidRDefault="005848BB" w:rsidP="00144BF7">
          <w:pPr>
            <w:pStyle w:val="af0"/>
            <w:spacing w:after="120"/>
          </w:pPr>
        </w:p>
      </w:tc>
      <w:tc>
        <w:tcPr>
          <w:tcW w:w="6437" w:type="dxa"/>
          <w:gridSpan w:val="3"/>
          <w:tcBorders>
            <w:bottom w:val="single" w:sz="4" w:space="0" w:color="auto"/>
          </w:tcBorders>
          <w:shd w:val="clear" w:color="auto" w:fill="auto"/>
          <w:vAlign w:val="bottom"/>
        </w:tcPr>
        <w:p w14:paraId="6BC5F2B6" w14:textId="77777777" w:rsidR="005848BB" w:rsidRPr="00144BF7" w:rsidRDefault="005848BB" w:rsidP="00144BF7">
          <w:pPr>
            <w:spacing w:after="80" w:line="240" w:lineRule="auto"/>
            <w:jc w:val="right"/>
            <w:rPr>
              <w:position w:val="-4"/>
            </w:rPr>
          </w:pPr>
          <w:r>
            <w:rPr>
              <w:position w:val="-4"/>
              <w:sz w:val="40"/>
            </w:rPr>
            <w:t>CEDAW</w:t>
          </w:r>
          <w:r>
            <w:rPr>
              <w:position w:val="-4"/>
            </w:rPr>
            <w:t>/C/GUY/CO/9</w:t>
          </w:r>
        </w:p>
      </w:tc>
    </w:tr>
    <w:tr w:rsidR="005848BB" w:rsidRPr="00144BF7" w14:paraId="19B5EED8" w14:textId="77777777" w:rsidTr="00144BF7">
      <w:trPr>
        <w:trHeight w:hRule="exact" w:val="2880"/>
      </w:trPr>
      <w:tc>
        <w:tcPr>
          <w:tcW w:w="1267" w:type="dxa"/>
          <w:tcBorders>
            <w:top w:val="single" w:sz="4" w:space="0" w:color="auto"/>
            <w:bottom w:val="single" w:sz="12" w:space="0" w:color="auto"/>
          </w:tcBorders>
          <w:shd w:val="clear" w:color="auto" w:fill="auto"/>
        </w:tcPr>
        <w:p w14:paraId="4139A24C" w14:textId="77777777" w:rsidR="005848BB" w:rsidRPr="00144BF7" w:rsidRDefault="005848BB" w:rsidP="00144BF7">
          <w:pPr>
            <w:pStyle w:val="af0"/>
            <w:spacing w:before="109"/>
            <w:ind w:left="-72"/>
          </w:pPr>
          <w:r>
            <w:t xml:space="preserve"> </w:t>
          </w:r>
          <w:r>
            <w:drawing>
              <wp:inline distT="0" distB="0" distL="0" distR="0" wp14:anchorId="26E55A09" wp14:editId="47BBD599">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B141A5F" w14:textId="77777777" w:rsidR="005848BB" w:rsidRPr="00144BF7" w:rsidRDefault="005848BB" w:rsidP="00144BF7">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2D448368" w14:textId="77777777" w:rsidR="005848BB" w:rsidRPr="00144BF7" w:rsidRDefault="005848BB" w:rsidP="00144BF7">
          <w:pPr>
            <w:pStyle w:val="af0"/>
            <w:spacing w:before="109"/>
          </w:pPr>
        </w:p>
      </w:tc>
      <w:tc>
        <w:tcPr>
          <w:tcW w:w="3080" w:type="dxa"/>
          <w:tcBorders>
            <w:top w:val="single" w:sz="4" w:space="0" w:color="auto"/>
            <w:bottom w:val="single" w:sz="12" w:space="0" w:color="auto"/>
          </w:tcBorders>
          <w:shd w:val="clear" w:color="auto" w:fill="auto"/>
        </w:tcPr>
        <w:p w14:paraId="3871FEE7" w14:textId="77777777" w:rsidR="005848BB" w:rsidRDefault="005848BB" w:rsidP="00144BF7">
          <w:pPr>
            <w:pStyle w:val="Distr"/>
          </w:pPr>
          <w:r>
            <w:t>Distr.: General</w:t>
          </w:r>
        </w:p>
        <w:p w14:paraId="084CC0C2" w14:textId="112D741E" w:rsidR="005848BB" w:rsidRDefault="005848BB" w:rsidP="00144BF7">
          <w:pPr>
            <w:pStyle w:val="Publication"/>
          </w:pPr>
          <w:r>
            <w:t>30 July 2019</w:t>
          </w:r>
        </w:p>
        <w:p w14:paraId="038B87FB" w14:textId="77777777" w:rsidR="005848BB" w:rsidRDefault="005848BB" w:rsidP="00144BF7">
          <w:pPr>
            <w:spacing w:line="240" w:lineRule="exact"/>
          </w:pPr>
          <w:r>
            <w:t>Chinese</w:t>
          </w:r>
        </w:p>
        <w:p w14:paraId="1AEC4FD3" w14:textId="77777777" w:rsidR="005848BB" w:rsidRDefault="005848BB" w:rsidP="00144BF7">
          <w:pPr>
            <w:pStyle w:val="Original"/>
          </w:pPr>
          <w:r>
            <w:t>Original: English</w:t>
          </w:r>
        </w:p>
        <w:p w14:paraId="76BF087F" w14:textId="77777777" w:rsidR="005848BB" w:rsidRPr="00144BF7" w:rsidRDefault="005848BB" w:rsidP="00144BF7"/>
      </w:tc>
    </w:tr>
  </w:tbl>
  <w:p w14:paraId="73988DF0" w14:textId="77777777" w:rsidR="005848BB" w:rsidRPr="00144BF7" w:rsidRDefault="005848BB" w:rsidP="00144BF7">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0241"/>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2*"/>
    <w:docVar w:name="CreationDt" w:val="09/09/2019 14:26:59"/>
    <w:docVar w:name="DocCategory" w:val="Doc"/>
    <w:docVar w:name="DocType" w:val="Final"/>
    <w:docVar w:name="DutyStation" w:val="New York"/>
    <w:docVar w:name="FooterJN" w:val="19-12972"/>
    <w:docVar w:name="jobn" w:val="19-12972 (C)"/>
    <w:docVar w:name="jobnDT" w:val="19-12972 (C)   090919"/>
    <w:docVar w:name="jobnDTDT" w:val="19-12972 (C)   090919   090919"/>
    <w:docVar w:name="JobNo" w:val="1912972C"/>
    <w:docVar w:name="LocalDrive" w:val="0"/>
    <w:docVar w:name="OandT" w:val="ZAY"/>
    <w:docVar w:name="sss1" w:val="CEDAW/C/GUY/CO/9"/>
    <w:docVar w:name="sss2" w:val="-"/>
    <w:docVar w:name="Symbol1" w:val="CEDAW/C/GUY/CO/9"/>
    <w:docVar w:name="Symbol2" w:val="-"/>
  </w:docVars>
  <w:rsids>
    <w:rsidRoot w:val="0040297D"/>
    <w:rsid w:val="00000689"/>
    <w:rsid w:val="0000135C"/>
    <w:rsid w:val="0000192B"/>
    <w:rsid w:val="0000347C"/>
    <w:rsid w:val="0000715A"/>
    <w:rsid w:val="000074E0"/>
    <w:rsid w:val="00007653"/>
    <w:rsid w:val="000101C8"/>
    <w:rsid w:val="0001169E"/>
    <w:rsid w:val="000125BC"/>
    <w:rsid w:val="00012C27"/>
    <w:rsid w:val="00013CD2"/>
    <w:rsid w:val="000148D7"/>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A18"/>
    <w:rsid w:val="00045EFE"/>
    <w:rsid w:val="00050CCF"/>
    <w:rsid w:val="0005220C"/>
    <w:rsid w:val="00054631"/>
    <w:rsid w:val="00056952"/>
    <w:rsid w:val="000571F8"/>
    <w:rsid w:val="0006608A"/>
    <w:rsid w:val="00066B28"/>
    <w:rsid w:val="00067AEB"/>
    <w:rsid w:val="00070DD0"/>
    <w:rsid w:val="00071193"/>
    <w:rsid w:val="00071F3F"/>
    <w:rsid w:val="00072406"/>
    <w:rsid w:val="0007337D"/>
    <w:rsid w:val="00074771"/>
    <w:rsid w:val="000758DF"/>
    <w:rsid w:val="00075936"/>
    <w:rsid w:val="00076A0C"/>
    <w:rsid w:val="00076EB8"/>
    <w:rsid w:val="000777FC"/>
    <w:rsid w:val="00077AEE"/>
    <w:rsid w:val="00081CA0"/>
    <w:rsid w:val="000824AD"/>
    <w:rsid w:val="00082CCB"/>
    <w:rsid w:val="00083CAB"/>
    <w:rsid w:val="00084D46"/>
    <w:rsid w:val="00085B09"/>
    <w:rsid w:val="000863AD"/>
    <w:rsid w:val="00086409"/>
    <w:rsid w:val="00086972"/>
    <w:rsid w:val="00090E2D"/>
    <w:rsid w:val="00093927"/>
    <w:rsid w:val="000946C5"/>
    <w:rsid w:val="00095C67"/>
    <w:rsid w:val="00095F66"/>
    <w:rsid w:val="000A31F9"/>
    <w:rsid w:val="000A410C"/>
    <w:rsid w:val="000B04CB"/>
    <w:rsid w:val="000C0B81"/>
    <w:rsid w:val="000C1786"/>
    <w:rsid w:val="000C202D"/>
    <w:rsid w:val="000C4C08"/>
    <w:rsid w:val="000C4DDE"/>
    <w:rsid w:val="000C5208"/>
    <w:rsid w:val="000D136C"/>
    <w:rsid w:val="000D1910"/>
    <w:rsid w:val="000D30FA"/>
    <w:rsid w:val="000D32BA"/>
    <w:rsid w:val="000D748C"/>
    <w:rsid w:val="000D78A7"/>
    <w:rsid w:val="000E240F"/>
    <w:rsid w:val="000E49A4"/>
    <w:rsid w:val="000E4FFB"/>
    <w:rsid w:val="000F1058"/>
    <w:rsid w:val="000F2831"/>
    <w:rsid w:val="000F2A48"/>
    <w:rsid w:val="000F533C"/>
    <w:rsid w:val="000F55DC"/>
    <w:rsid w:val="000F6985"/>
    <w:rsid w:val="00100D2C"/>
    <w:rsid w:val="001015E4"/>
    <w:rsid w:val="00101C4E"/>
    <w:rsid w:val="00101D5B"/>
    <w:rsid w:val="00101F86"/>
    <w:rsid w:val="0010703A"/>
    <w:rsid w:val="00111360"/>
    <w:rsid w:val="001113F8"/>
    <w:rsid w:val="00114578"/>
    <w:rsid w:val="00114B45"/>
    <w:rsid w:val="00114C03"/>
    <w:rsid w:val="00114F57"/>
    <w:rsid w:val="001212F9"/>
    <w:rsid w:val="00121328"/>
    <w:rsid w:val="001231ED"/>
    <w:rsid w:val="00124677"/>
    <w:rsid w:val="00125D3C"/>
    <w:rsid w:val="001267BE"/>
    <w:rsid w:val="0012708E"/>
    <w:rsid w:val="001306F1"/>
    <w:rsid w:val="00130EE5"/>
    <w:rsid w:val="00131015"/>
    <w:rsid w:val="001329F7"/>
    <w:rsid w:val="00140396"/>
    <w:rsid w:val="0014121B"/>
    <w:rsid w:val="00141322"/>
    <w:rsid w:val="00144BF7"/>
    <w:rsid w:val="0014690B"/>
    <w:rsid w:val="00146F6E"/>
    <w:rsid w:val="0015066B"/>
    <w:rsid w:val="00150D3A"/>
    <w:rsid w:val="00152678"/>
    <w:rsid w:val="00153D29"/>
    <w:rsid w:val="00153F7D"/>
    <w:rsid w:val="0015414C"/>
    <w:rsid w:val="0015430B"/>
    <w:rsid w:val="0015731C"/>
    <w:rsid w:val="001602C9"/>
    <w:rsid w:val="00161E69"/>
    <w:rsid w:val="00161F54"/>
    <w:rsid w:val="00164626"/>
    <w:rsid w:val="00165AC9"/>
    <w:rsid w:val="00165EE1"/>
    <w:rsid w:val="001704A3"/>
    <w:rsid w:val="00170FBE"/>
    <w:rsid w:val="00170FC4"/>
    <w:rsid w:val="001713D3"/>
    <w:rsid w:val="001720CC"/>
    <w:rsid w:val="001731A8"/>
    <w:rsid w:val="00173F4B"/>
    <w:rsid w:val="00174233"/>
    <w:rsid w:val="001746A8"/>
    <w:rsid w:val="0017506F"/>
    <w:rsid w:val="00177CB0"/>
    <w:rsid w:val="0018437E"/>
    <w:rsid w:val="001845DB"/>
    <w:rsid w:val="001873A2"/>
    <w:rsid w:val="001944A4"/>
    <w:rsid w:val="00195DB2"/>
    <w:rsid w:val="001A00C4"/>
    <w:rsid w:val="001A4A37"/>
    <w:rsid w:val="001B0DFD"/>
    <w:rsid w:val="001B2814"/>
    <w:rsid w:val="001B4F95"/>
    <w:rsid w:val="001B79D0"/>
    <w:rsid w:val="001C128F"/>
    <w:rsid w:val="001C1478"/>
    <w:rsid w:val="001C161F"/>
    <w:rsid w:val="001C1E0E"/>
    <w:rsid w:val="001C3329"/>
    <w:rsid w:val="001C3F7F"/>
    <w:rsid w:val="001C45C9"/>
    <w:rsid w:val="001C5166"/>
    <w:rsid w:val="001C52F0"/>
    <w:rsid w:val="001D0354"/>
    <w:rsid w:val="001D190A"/>
    <w:rsid w:val="001D225C"/>
    <w:rsid w:val="001D37C2"/>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3483"/>
    <w:rsid w:val="002145EA"/>
    <w:rsid w:val="002200D0"/>
    <w:rsid w:val="00221884"/>
    <w:rsid w:val="00223D01"/>
    <w:rsid w:val="002253E5"/>
    <w:rsid w:val="00225709"/>
    <w:rsid w:val="0022603B"/>
    <w:rsid w:val="00230FAB"/>
    <w:rsid w:val="00231575"/>
    <w:rsid w:val="00232F4A"/>
    <w:rsid w:val="00236C28"/>
    <w:rsid w:val="00237528"/>
    <w:rsid w:val="00241DB7"/>
    <w:rsid w:val="002423D2"/>
    <w:rsid w:val="00245212"/>
    <w:rsid w:val="00247382"/>
    <w:rsid w:val="0024777B"/>
    <w:rsid w:val="00251744"/>
    <w:rsid w:val="00251C9A"/>
    <w:rsid w:val="00252E35"/>
    <w:rsid w:val="00254858"/>
    <w:rsid w:val="00254B46"/>
    <w:rsid w:val="0025562C"/>
    <w:rsid w:val="00255BDA"/>
    <w:rsid w:val="00255FC4"/>
    <w:rsid w:val="002562F6"/>
    <w:rsid w:val="00257053"/>
    <w:rsid w:val="00260C62"/>
    <w:rsid w:val="00263B7B"/>
    <w:rsid w:val="00266257"/>
    <w:rsid w:val="00270D00"/>
    <w:rsid w:val="00271AB2"/>
    <w:rsid w:val="00271BA5"/>
    <w:rsid w:val="00271BE6"/>
    <w:rsid w:val="00273391"/>
    <w:rsid w:val="0027454D"/>
    <w:rsid w:val="0027574F"/>
    <w:rsid w:val="00277AAE"/>
    <w:rsid w:val="00280671"/>
    <w:rsid w:val="002807DF"/>
    <w:rsid w:val="002814F9"/>
    <w:rsid w:val="00281A61"/>
    <w:rsid w:val="00281BD7"/>
    <w:rsid w:val="00281E2B"/>
    <w:rsid w:val="002828DE"/>
    <w:rsid w:val="00282D17"/>
    <w:rsid w:val="00283CA7"/>
    <w:rsid w:val="00285DE9"/>
    <w:rsid w:val="00286AD1"/>
    <w:rsid w:val="002871EB"/>
    <w:rsid w:val="00290382"/>
    <w:rsid w:val="0029111A"/>
    <w:rsid w:val="00293025"/>
    <w:rsid w:val="002970A3"/>
    <w:rsid w:val="002A1639"/>
    <w:rsid w:val="002A4AEF"/>
    <w:rsid w:val="002A597B"/>
    <w:rsid w:val="002A5E53"/>
    <w:rsid w:val="002B1350"/>
    <w:rsid w:val="002B305F"/>
    <w:rsid w:val="002B35DE"/>
    <w:rsid w:val="002B47BF"/>
    <w:rsid w:val="002B564F"/>
    <w:rsid w:val="002B5F5D"/>
    <w:rsid w:val="002B62ED"/>
    <w:rsid w:val="002B6993"/>
    <w:rsid w:val="002B7E03"/>
    <w:rsid w:val="002C2254"/>
    <w:rsid w:val="002C3176"/>
    <w:rsid w:val="002C38F0"/>
    <w:rsid w:val="002C3BC9"/>
    <w:rsid w:val="002C4439"/>
    <w:rsid w:val="002C48C3"/>
    <w:rsid w:val="002C54DB"/>
    <w:rsid w:val="002C71E2"/>
    <w:rsid w:val="002D039F"/>
    <w:rsid w:val="002D0694"/>
    <w:rsid w:val="002D0B62"/>
    <w:rsid w:val="002D0FF5"/>
    <w:rsid w:val="002D26A9"/>
    <w:rsid w:val="002D274A"/>
    <w:rsid w:val="002D4ACE"/>
    <w:rsid w:val="002D5503"/>
    <w:rsid w:val="002D62B2"/>
    <w:rsid w:val="002D65A8"/>
    <w:rsid w:val="002D76B6"/>
    <w:rsid w:val="002E66D5"/>
    <w:rsid w:val="002E7224"/>
    <w:rsid w:val="002F41E2"/>
    <w:rsid w:val="002F6A8E"/>
    <w:rsid w:val="002F746E"/>
    <w:rsid w:val="00300B3B"/>
    <w:rsid w:val="00300EC5"/>
    <w:rsid w:val="00301C97"/>
    <w:rsid w:val="003063F6"/>
    <w:rsid w:val="00307ECE"/>
    <w:rsid w:val="00313030"/>
    <w:rsid w:val="00320C99"/>
    <w:rsid w:val="003274A9"/>
    <w:rsid w:val="00327D8B"/>
    <w:rsid w:val="00330461"/>
    <w:rsid w:val="003305F1"/>
    <w:rsid w:val="00331221"/>
    <w:rsid w:val="003349FB"/>
    <w:rsid w:val="00334B9F"/>
    <w:rsid w:val="003379D1"/>
    <w:rsid w:val="00342ED0"/>
    <w:rsid w:val="00344C5A"/>
    <w:rsid w:val="00346223"/>
    <w:rsid w:val="00346C74"/>
    <w:rsid w:val="00350AE6"/>
    <w:rsid w:val="00355510"/>
    <w:rsid w:val="00357AB4"/>
    <w:rsid w:val="00360714"/>
    <w:rsid w:val="0036117F"/>
    <w:rsid w:val="0036184D"/>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7A96"/>
    <w:rsid w:val="003A7B88"/>
    <w:rsid w:val="003B7AB8"/>
    <w:rsid w:val="003C16B4"/>
    <w:rsid w:val="003C2D26"/>
    <w:rsid w:val="003C4125"/>
    <w:rsid w:val="003C448D"/>
    <w:rsid w:val="003C45BC"/>
    <w:rsid w:val="003C529E"/>
    <w:rsid w:val="003C7B20"/>
    <w:rsid w:val="003D075F"/>
    <w:rsid w:val="003D5B4D"/>
    <w:rsid w:val="003E4565"/>
    <w:rsid w:val="003E5999"/>
    <w:rsid w:val="003E6FAD"/>
    <w:rsid w:val="003E72BC"/>
    <w:rsid w:val="003E748F"/>
    <w:rsid w:val="003E7612"/>
    <w:rsid w:val="003F3725"/>
    <w:rsid w:val="003F4BD2"/>
    <w:rsid w:val="003F7BF8"/>
    <w:rsid w:val="0040297D"/>
    <w:rsid w:val="004044EF"/>
    <w:rsid w:val="00405CAD"/>
    <w:rsid w:val="00411AC3"/>
    <w:rsid w:val="00413FBC"/>
    <w:rsid w:val="00414423"/>
    <w:rsid w:val="0041733F"/>
    <w:rsid w:val="00420761"/>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97C9A"/>
    <w:rsid w:val="004A06D1"/>
    <w:rsid w:val="004A0E04"/>
    <w:rsid w:val="004A11FC"/>
    <w:rsid w:val="004A1D1E"/>
    <w:rsid w:val="004B2C67"/>
    <w:rsid w:val="004B2F18"/>
    <w:rsid w:val="004B346E"/>
    <w:rsid w:val="004B4D99"/>
    <w:rsid w:val="004B4F06"/>
    <w:rsid w:val="004C0224"/>
    <w:rsid w:val="004C053E"/>
    <w:rsid w:val="004C089F"/>
    <w:rsid w:val="004C1456"/>
    <w:rsid w:val="004C3255"/>
    <w:rsid w:val="004C3BAA"/>
    <w:rsid w:val="004C48C2"/>
    <w:rsid w:val="004C5B16"/>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4F6430"/>
    <w:rsid w:val="00502109"/>
    <w:rsid w:val="0050413E"/>
    <w:rsid w:val="00512841"/>
    <w:rsid w:val="005143A1"/>
    <w:rsid w:val="00515657"/>
    <w:rsid w:val="00515859"/>
    <w:rsid w:val="0051592B"/>
    <w:rsid w:val="00515D23"/>
    <w:rsid w:val="005162C0"/>
    <w:rsid w:val="00521144"/>
    <w:rsid w:val="00521275"/>
    <w:rsid w:val="0052216F"/>
    <w:rsid w:val="00523247"/>
    <w:rsid w:val="005232CA"/>
    <w:rsid w:val="00523636"/>
    <w:rsid w:val="00530CBB"/>
    <w:rsid w:val="0053111B"/>
    <w:rsid w:val="005335B9"/>
    <w:rsid w:val="00533F7D"/>
    <w:rsid w:val="00536CCE"/>
    <w:rsid w:val="00537F92"/>
    <w:rsid w:val="00542636"/>
    <w:rsid w:val="00543F2F"/>
    <w:rsid w:val="00544355"/>
    <w:rsid w:val="00545A99"/>
    <w:rsid w:val="00546CC5"/>
    <w:rsid w:val="00547EC6"/>
    <w:rsid w:val="00552CE5"/>
    <w:rsid w:val="005541E4"/>
    <w:rsid w:val="00554F60"/>
    <w:rsid w:val="00556C99"/>
    <w:rsid w:val="00562B21"/>
    <w:rsid w:val="00562FE7"/>
    <w:rsid w:val="005633AD"/>
    <w:rsid w:val="00564EAA"/>
    <w:rsid w:val="00566CD2"/>
    <w:rsid w:val="005676E0"/>
    <w:rsid w:val="0057094A"/>
    <w:rsid w:val="00570BD4"/>
    <w:rsid w:val="00572276"/>
    <w:rsid w:val="00572790"/>
    <w:rsid w:val="00572961"/>
    <w:rsid w:val="0057450D"/>
    <w:rsid w:val="00574A2F"/>
    <w:rsid w:val="005750FE"/>
    <w:rsid w:val="00581DE0"/>
    <w:rsid w:val="0058302A"/>
    <w:rsid w:val="00583305"/>
    <w:rsid w:val="005848BB"/>
    <w:rsid w:val="00585915"/>
    <w:rsid w:val="00585A6B"/>
    <w:rsid w:val="00585F1E"/>
    <w:rsid w:val="0058792C"/>
    <w:rsid w:val="0059033C"/>
    <w:rsid w:val="0059091C"/>
    <w:rsid w:val="0059457A"/>
    <w:rsid w:val="005A175A"/>
    <w:rsid w:val="005A4DCD"/>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6092"/>
    <w:rsid w:val="005D680F"/>
    <w:rsid w:val="005D7F3C"/>
    <w:rsid w:val="005E6A84"/>
    <w:rsid w:val="005E7CAC"/>
    <w:rsid w:val="005F1080"/>
    <w:rsid w:val="005F12F0"/>
    <w:rsid w:val="005F1AAD"/>
    <w:rsid w:val="005F1ACF"/>
    <w:rsid w:val="005F3273"/>
    <w:rsid w:val="005F34A3"/>
    <w:rsid w:val="005F3EC8"/>
    <w:rsid w:val="0060128A"/>
    <w:rsid w:val="00601DF9"/>
    <w:rsid w:val="00602C6C"/>
    <w:rsid w:val="006101D0"/>
    <w:rsid w:val="006107DE"/>
    <w:rsid w:val="00610CF2"/>
    <w:rsid w:val="00612F6E"/>
    <w:rsid w:val="00614312"/>
    <w:rsid w:val="00615A9C"/>
    <w:rsid w:val="00616487"/>
    <w:rsid w:val="00617802"/>
    <w:rsid w:val="006201CE"/>
    <w:rsid w:val="00621E8B"/>
    <w:rsid w:val="006241E9"/>
    <w:rsid w:val="0062443E"/>
    <w:rsid w:val="00630791"/>
    <w:rsid w:val="00632644"/>
    <w:rsid w:val="006328DE"/>
    <w:rsid w:val="006353DE"/>
    <w:rsid w:val="00640671"/>
    <w:rsid w:val="00641496"/>
    <w:rsid w:val="006432CB"/>
    <w:rsid w:val="00646B55"/>
    <w:rsid w:val="006479F1"/>
    <w:rsid w:val="00647A37"/>
    <w:rsid w:val="0065055D"/>
    <w:rsid w:val="00650BEE"/>
    <w:rsid w:val="00651B0B"/>
    <w:rsid w:val="006520FA"/>
    <w:rsid w:val="0065377D"/>
    <w:rsid w:val="00653969"/>
    <w:rsid w:val="00656F82"/>
    <w:rsid w:val="00661120"/>
    <w:rsid w:val="00664319"/>
    <w:rsid w:val="00664B0C"/>
    <w:rsid w:val="006652C2"/>
    <w:rsid w:val="00666F57"/>
    <w:rsid w:val="00671CF3"/>
    <w:rsid w:val="006740A7"/>
    <w:rsid w:val="00675F64"/>
    <w:rsid w:val="006767D5"/>
    <w:rsid w:val="00681989"/>
    <w:rsid w:val="00687BB8"/>
    <w:rsid w:val="00691524"/>
    <w:rsid w:val="006926DF"/>
    <w:rsid w:val="00697E61"/>
    <w:rsid w:val="006A2671"/>
    <w:rsid w:val="006A2730"/>
    <w:rsid w:val="006A5CFB"/>
    <w:rsid w:val="006A654B"/>
    <w:rsid w:val="006B02CF"/>
    <w:rsid w:val="006B41F2"/>
    <w:rsid w:val="006B769C"/>
    <w:rsid w:val="006C2998"/>
    <w:rsid w:val="006C37E8"/>
    <w:rsid w:val="006C3DC0"/>
    <w:rsid w:val="006C4BB3"/>
    <w:rsid w:val="006C7138"/>
    <w:rsid w:val="006D4068"/>
    <w:rsid w:val="006E0E32"/>
    <w:rsid w:val="006E1ACD"/>
    <w:rsid w:val="006E2924"/>
    <w:rsid w:val="006E4290"/>
    <w:rsid w:val="006E45BF"/>
    <w:rsid w:val="006E4E7C"/>
    <w:rsid w:val="006E768E"/>
    <w:rsid w:val="006E7A26"/>
    <w:rsid w:val="006F04EF"/>
    <w:rsid w:val="006F1592"/>
    <w:rsid w:val="006F2B3D"/>
    <w:rsid w:val="006F4372"/>
    <w:rsid w:val="006F6786"/>
    <w:rsid w:val="006F6A4F"/>
    <w:rsid w:val="006F761A"/>
    <w:rsid w:val="006F7749"/>
    <w:rsid w:val="007016DF"/>
    <w:rsid w:val="00702DA3"/>
    <w:rsid w:val="007031E7"/>
    <w:rsid w:val="007038D4"/>
    <w:rsid w:val="00704287"/>
    <w:rsid w:val="007052CC"/>
    <w:rsid w:val="00712A7E"/>
    <w:rsid w:val="00715C4B"/>
    <w:rsid w:val="00715ED4"/>
    <w:rsid w:val="00721BC6"/>
    <w:rsid w:val="00722965"/>
    <w:rsid w:val="00723AAA"/>
    <w:rsid w:val="00724400"/>
    <w:rsid w:val="00726315"/>
    <w:rsid w:val="007319E0"/>
    <w:rsid w:val="00731CEC"/>
    <w:rsid w:val="00731FBF"/>
    <w:rsid w:val="007328A2"/>
    <w:rsid w:val="00732A10"/>
    <w:rsid w:val="007345AA"/>
    <w:rsid w:val="00735C21"/>
    <w:rsid w:val="00737B00"/>
    <w:rsid w:val="00741472"/>
    <w:rsid w:val="00741A34"/>
    <w:rsid w:val="0074256D"/>
    <w:rsid w:val="007435A3"/>
    <w:rsid w:val="00744851"/>
    <w:rsid w:val="00744E75"/>
    <w:rsid w:val="00745BB5"/>
    <w:rsid w:val="00747DB4"/>
    <w:rsid w:val="00750E10"/>
    <w:rsid w:val="0075155C"/>
    <w:rsid w:val="0075174D"/>
    <w:rsid w:val="0075324D"/>
    <w:rsid w:val="00753A05"/>
    <w:rsid w:val="0075586B"/>
    <w:rsid w:val="00757193"/>
    <w:rsid w:val="007606E1"/>
    <w:rsid w:val="00761190"/>
    <w:rsid w:val="0076136E"/>
    <w:rsid w:val="007627B8"/>
    <w:rsid w:val="00766FD7"/>
    <w:rsid w:val="00770BE9"/>
    <w:rsid w:val="007711B8"/>
    <w:rsid w:val="00774DE5"/>
    <w:rsid w:val="00776537"/>
    <w:rsid w:val="00780C90"/>
    <w:rsid w:val="00782137"/>
    <w:rsid w:val="00783A25"/>
    <w:rsid w:val="00784162"/>
    <w:rsid w:val="007843DB"/>
    <w:rsid w:val="00786A62"/>
    <w:rsid w:val="007877F4"/>
    <w:rsid w:val="007908BE"/>
    <w:rsid w:val="00795E1B"/>
    <w:rsid w:val="007A0DD5"/>
    <w:rsid w:val="007A6A3A"/>
    <w:rsid w:val="007B2492"/>
    <w:rsid w:val="007B2D06"/>
    <w:rsid w:val="007B394B"/>
    <w:rsid w:val="007B6BAE"/>
    <w:rsid w:val="007C0795"/>
    <w:rsid w:val="007C10AC"/>
    <w:rsid w:val="007C5623"/>
    <w:rsid w:val="007C6FC5"/>
    <w:rsid w:val="007C74B9"/>
    <w:rsid w:val="007D441A"/>
    <w:rsid w:val="007D518C"/>
    <w:rsid w:val="007D60BB"/>
    <w:rsid w:val="007E0D70"/>
    <w:rsid w:val="007E1B5E"/>
    <w:rsid w:val="007E6253"/>
    <w:rsid w:val="007F0DF8"/>
    <w:rsid w:val="007F1D39"/>
    <w:rsid w:val="007F2278"/>
    <w:rsid w:val="007F4040"/>
    <w:rsid w:val="007F46DF"/>
    <w:rsid w:val="007F7B2A"/>
    <w:rsid w:val="0080000E"/>
    <w:rsid w:val="008006AB"/>
    <w:rsid w:val="00803014"/>
    <w:rsid w:val="00803083"/>
    <w:rsid w:val="00805783"/>
    <w:rsid w:val="00806CEF"/>
    <w:rsid w:val="00806F57"/>
    <w:rsid w:val="00806F90"/>
    <w:rsid w:val="00810FF9"/>
    <w:rsid w:val="00814156"/>
    <w:rsid w:val="008142B6"/>
    <w:rsid w:val="00815AB6"/>
    <w:rsid w:val="00815E4B"/>
    <w:rsid w:val="008246FC"/>
    <w:rsid w:val="00824C19"/>
    <w:rsid w:val="00824E08"/>
    <w:rsid w:val="0082564C"/>
    <w:rsid w:val="00826250"/>
    <w:rsid w:val="00827479"/>
    <w:rsid w:val="0083056F"/>
    <w:rsid w:val="008343E5"/>
    <w:rsid w:val="008378D1"/>
    <w:rsid w:val="00843C13"/>
    <w:rsid w:val="0084597A"/>
    <w:rsid w:val="00846462"/>
    <w:rsid w:val="00847383"/>
    <w:rsid w:val="00854560"/>
    <w:rsid w:val="00860742"/>
    <w:rsid w:val="008610D6"/>
    <w:rsid w:val="00862B69"/>
    <w:rsid w:val="00862B6B"/>
    <w:rsid w:val="00863910"/>
    <w:rsid w:val="00863C6E"/>
    <w:rsid w:val="0086691F"/>
    <w:rsid w:val="00867929"/>
    <w:rsid w:val="008722B1"/>
    <w:rsid w:val="00872730"/>
    <w:rsid w:val="00883DB0"/>
    <w:rsid w:val="008843BC"/>
    <w:rsid w:val="00884C8F"/>
    <w:rsid w:val="008859E6"/>
    <w:rsid w:val="00885A00"/>
    <w:rsid w:val="008927AD"/>
    <w:rsid w:val="00893A33"/>
    <w:rsid w:val="00896D38"/>
    <w:rsid w:val="008A0216"/>
    <w:rsid w:val="008A0650"/>
    <w:rsid w:val="008A1208"/>
    <w:rsid w:val="008A1C43"/>
    <w:rsid w:val="008A59EF"/>
    <w:rsid w:val="008A5BFE"/>
    <w:rsid w:val="008B0240"/>
    <w:rsid w:val="008B0349"/>
    <w:rsid w:val="008B063F"/>
    <w:rsid w:val="008B1481"/>
    <w:rsid w:val="008B2CAE"/>
    <w:rsid w:val="008B32BC"/>
    <w:rsid w:val="008B5DE8"/>
    <w:rsid w:val="008B6642"/>
    <w:rsid w:val="008C076B"/>
    <w:rsid w:val="008C2456"/>
    <w:rsid w:val="008C3296"/>
    <w:rsid w:val="008C3413"/>
    <w:rsid w:val="008C406D"/>
    <w:rsid w:val="008C4B54"/>
    <w:rsid w:val="008C564D"/>
    <w:rsid w:val="008D2BD9"/>
    <w:rsid w:val="008D6C74"/>
    <w:rsid w:val="008E2913"/>
    <w:rsid w:val="008E2C22"/>
    <w:rsid w:val="008E2D03"/>
    <w:rsid w:val="008E7BDF"/>
    <w:rsid w:val="008F2BB5"/>
    <w:rsid w:val="008F39B6"/>
    <w:rsid w:val="008F425D"/>
    <w:rsid w:val="008F43E4"/>
    <w:rsid w:val="008F5472"/>
    <w:rsid w:val="008F5D0F"/>
    <w:rsid w:val="008F71A7"/>
    <w:rsid w:val="008F7869"/>
    <w:rsid w:val="0090446B"/>
    <w:rsid w:val="00906476"/>
    <w:rsid w:val="0090704D"/>
    <w:rsid w:val="00907874"/>
    <w:rsid w:val="00911686"/>
    <w:rsid w:val="009122E0"/>
    <w:rsid w:val="00913351"/>
    <w:rsid w:val="00917344"/>
    <w:rsid w:val="00923D95"/>
    <w:rsid w:val="009248ED"/>
    <w:rsid w:val="009264B1"/>
    <w:rsid w:val="0092766E"/>
    <w:rsid w:val="0093023F"/>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1D68"/>
    <w:rsid w:val="009932F9"/>
    <w:rsid w:val="009954F5"/>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2F21"/>
    <w:rsid w:val="009F3D89"/>
    <w:rsid w:val="009F47E3"/>
    <w:rsid w:val="009F5908"/>
    <w:rsid w:val="009F6938"/>
    <w:rsid w:val="00A005FD"/>
    <w:rsid w:val="00A0537D"/>
    <w:rsid w:val="00A055AB"/>
    <w:rsid w:val="00A05AE9"/>
    <w:rsid w:val="00A069AD"/>
    <w:rsid w:val="00A07CEC"/>
    <w:rsid w:val="00A1297E"/>
    <w:rsid w:val="00A158E7"/>
    <w:rsid w:val="00A171EB"/>
    <w:rsid w:val="00A17A85"/>
    <w:rsid w:val="00A20856"/>
    <w:rsid w:val="00A20BF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0DB1"/>
    <w:rsid w:val="00A5206D"/>
    <w:rsid w:val="00A55E9E"/>
    <w:rsid w:val="00A5797A"/>
    <w:rsid w:val="00A622D4"/>
    <w:rsid w:val="00A635A7"/>
    <w:rsid w:val="00A6477B"/>
    <w:rsid w:val="00A652D9"/>
    <w:rsid w:val="00A65BF1"/>
    <w:rsid w:val="00A67E9B"/>
    <w:rsid w:val="00A70FD8"/>
    <w:rsid w:val="00A72E47"/>
    <w:rsid w:val="00A74DBA"/>
    <w:rsid w:val="00A750A5"/>
    <w:rsid w:val="00A778F1"/>
    <w:rsid w:val="00A800EC"/>
    <w:rsid w:val="00A90956"/>
    <w:rsid w:val="00A95404"/>
    <w:rsid w:val="00A954C6"/>
    <w:rsid w:val="00A956A7"/>
    <w:rsid w:val="00A968C5"/>
    <w:rsid w:val="00AA1A81"/>
    <w:rsid w:val="00AA3C28"/>
    <w:rsid w:val="00AA65E5"/>
    <w:rsid w:val="00AA759D"/>
    <w:rsid w:val="00AB1592"/>
    <w:rsid w:val="00AB2574"/>
    <w:rsid w:val="00AB2786"/>
    <w:rsid w:val="00AB5BEE"/>
    <w:rsid w:val="00AB6C15"/>
    <w:rsid w:val="00AC0CC7"/>
    <w:rsid w:val="00AC2EAA"/>
    <w:rsid w:val="00AC373F"/>
    <w:rsid w:val="00AC550F"/>
    <w:rsid w:val="00AC7AF4"/>
    <w:rsid w:val="00AD099C"/>
    <w:rsid w:val="00AD3FBC"/>
    <w:rsid w:val="00AD4308"/>
    <w:rsid w:val="00AD6611"/>
    <w:rsid w:val="00AD73CA"/>
    <w:rsid w:val="00AD751C"/>
    <w:rsid w:val="00AD7ED1"/>
    <w:rsid w:val="00AE6719"/>
    <w:rsid w:val="00AE6C5D"/>
    <w:rsid w:val="00AE733F"/>
    <w:rsid w:val="00AF021F"/>
    <w:rsid w:val="00AF114B"/>
    <w:rsid w:val="00AF2A33"/>
    <w:rsid w:val="00AF4C2D"/>
    <w:rsid w:val="00AF4FD7"/>
    <w:rsid w:val="00AF51A0"/>
    <w:rsid w:val="00AF66AE"/>
    <w:rsid w:val="00B014C7"/>
    <w:rsid w:val="00B01FB8"/>
    <w:rsid w:val="00B0250B"/>
    <w:rsid w:val="00B02C51"/>
    <w:rsid w:val="00B03EFA"/>
    <w:rsid w:val="00B123BD"/>
    <w:rsid w:val="00B16C8C"/>
    <w:rsid w:val="00B171E7"/>
    <w:rsid w:val="00B22C2F"/>
    <w:rsid w:val="00B24A9F"/>
    <w:rsid w:val="00B309DD"/>
    <w:rsid w:val="00B31E9D"/>
    <w:rsid w:val="00B34ADC"/>
    <w:rsid w:val="00B3574C"/>
    <w:rsid w:val="00B36104"/>
    <w:rsid w:val="00B36621"/>
    <w:rsid w:val="00B36D64"/>
    <w:rsid w:val="00B40539"/>
    <w:rsid w:val="00B412C8"/>
    <w:rsid w:val="00B41B48"/>
    <w:rsid w:val="00B425CC"/>
    <w:rsid w:val="00B42711"/>
    <w:rsid w:val="00B43CAA"/>
    <w:rsid w:val="00B442F8"/>
    <w:rsid w:val="00B509DC"/>
    <w:rsid w:val="00B5189E"/>
    <w:rsid w:val="00B54AD6"/>
    <w:rsid w:val="00B5567C"/>
    <w:rsid w:val="00B55E1D"/>
    <w:rsid w:val="00B56194"/>
    <w:rsid w:val="00B6043F"/>
    <w:rsid w:val="00B60A53"/>
    <w:rsid w:val="00B60F41"/>
    <w:rsid w:val="00B616F6"/>
    <w:rsid w:val="00B61A34"/>
    <w:rsid w:val="00B62FDC"/>
    <w:rsid w:val="00B64E8E"/>
    <w:rsid w:val="00B65E8B"/>
    <w:rsid w:val="00B6728D"/>
    <w:rsid w:val="00B677A0"/>
    <w:rsid w:val="00B67C6D"/>
    <w:rsid w:val="00B70BC6"/>
    <w:rsid w:val="00B7141E"/>
    <w:rsid w:val="00B75C92"/>
    <w:rsid w:val="00B762FF"/>
    <w:rsid w:val="00B8025A"/>
    <w:rsid w:val="00B806CF"/>
    <w:rsid w:val="00B827B1"/>
    <w:rsid w:val="00B83437"/>
    <w:rsid w:val="00B84DAC"/>
    <w:rsid w:val="00B9116F"/>
    <w:rsid w:val="00B912B4"/>
    <w:rsid w:val="00B9408D"/>
    <w:rsid w:val="00B94644"/>
    <w:rsid w:val="00B94698"/>
    <w:rsid w:val="00B95BF6"/>
    <w:rsid w:val="00B973E5"/>
    <w:rsid w:val="00BA026B"/>
    <w:rsid w:val="00BA51C0"/>
    <w:rsid w:val="00BA64A9"/>
    <w:rsid w:val="00BB041A"/>
    <w:rsid w:val="00BB0EE4"/>
    <w:rsid w:val="00BB23A4"/>
    <w:rsid w:val="00BB6332"/>
    <w:rsid w:val="00BC0F5C"/>
    <w:rsid w:val="00BC2276"/>
    <w:rsid w:val="00BC5631"/>
    <w:rsid w:val="00BD1B08"/>
    <w:rsid w:val="00BD1BFF"/>
    <w:rsid w:val="00BD2150"/>
    <w:rsid w:val="00BD37C0"/>
    <w:rsid w:val="00BD7AD7"/>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5A4E"/>
    <w:rsid w:val="00C2725D"/>
    <w:rsid w:val="00C30684"/>
    <w:rsid w:val="00C31771"/>
    <w:rsid w:val="00C31E79"/>
    <w:rsid w:val="00C35D84"/>
    <w:rsid w:val="00C372AF"/>
    <w:rsid w:val="00C403C9"/>
    <w:rsid w:val="00C42033"/>
    <w:rsid w:val="00C464DD"/>
    <w:rsid w:val="00C519F4"/>
    <w:rsid w:val="00C52423"/>
    <w:rsid w:val="00C52DB6"/>
    <w:rsid w:val="00C53A40"/>
    <w:rsid w:val="00C53B91"/>
    <w:rsid w:val="00C6039F"/>
    <w:rsid w:val="00C60D8E"/>
    <w:rsid w:val="00C62EF9"/>
    <w:rsid w:val="00C650F5"/>
    <w:rsid w:val="00C672B6"/>
    <w:rsid w:val="00C7228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452"/>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2BC1"/>
    <w:rsid w:val="00CF49BA"/>
    <w:rsid w:val="00CF6A57"/>
    <w:rsid w:val="00CF7718"/>
    <w:rsid w:val="00CF7958"/>
    <w:rsid w:val="00CF7D27"/>
    <w:rsid w:val="00D0025B"/>
    <w:rsid w:val="00D024D6"/>
    <w:rsid w:val="00D0415F"/>
    <w:rsid w:val="00D0701A"/>
    <w:rsid w:val="00D10888"/>
    <w:rsid w:val="00D10EE5"/>
    <w:rsid w:val="00D11E0A"/>
    <w:rsid w:val="00D177F1"/>
    <w:rsid w:val="00D21209"/>
    <w:rsid w:val="00D21377"/>
    <w:rsid w:val="00D21DF3"/>
    <w:rsid w:val="00D22893"/>
    <w:rsid w:val="00D22A31"/>
    <w:rsid w:val="00D23674"/>
    <w:rsid w:val="00D24E82"/>
    <w:rsid w:val="00D25E6B"/>
    <w:rsid w:val="00D26510"/>
    <w:rsid w:val="00D311C2"/>
    <w:rsid w:val="00D32015"/>
    <w:rsid w:val="00D323B5"/>
    <w:rsid w:val="00D336C9"/>
    <w:rsid w:val="00D344F9"/>
    <w:rsid w:val="00D37EAB"/>
    <w:rsid w:val="00D42ACC"/>
    <w:rsid w:val="00D44E5B"/>
    <w:rsid w:val="00D46BC5"/>
    <w:rsid w:val="00D474BF"/>
    <w:rsid w:val="00D47521"/>
    <w:rsid w:val="00D51DC5"/>
    <w:rsid w:val="00D52C45"/>
    <w:rsid w:val="00D53449"/>
    <w:rsid w:val="00D542B8"/>
    <w:rsid w:val="00D5525A"/>
    <w:rsid w:val="00D5717D"/>
    <w:rsid w:val="00D6093D"/>
    <w:rsid w:val="00D613E0"/>
    <w:rsid w:val="00D62628"/>
    <w:rsid w:val="00D66509"/>
    <w:rsid w:val="00D676D7"/>
    <w:rsid w:val="00D6794E"/>
    <w:rsid w:val="00D7007A"/>
    <w:rsid w:val="00D71517"/>
    <w:rsid w:val="00D7168D"/>
    <w:rsid w:val="00D71A15"/>
    <w:rsid w:val="00D71F21"/>
    <w:rsid w:val="00D754A6"/>
    <w:rsid w:val="00D75E3D"/>
    <w:rsid w:val="00D82311"/>
    <w:rsid w:val="00D83D1B"/>
    <w:rsid w:val="00D86A32"/>
    <w:rsid w:val="00D874E1"/>
    <w:rsid w:val="00D90662"/>
    <w:rsid w:val="00D91C2D"/>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04EF"/>
    <w:rsid w:val="00DC2506"/>
    <w:rsid w:val="00DC4290"/>
    <w:rsid w:val="00DC49FA"/>
    <w:rsid w:val="00DD3D6B"/>
    <w:rsid w:val="00DD4467"/>
    <w:rsid w:val="00DD5418"/>
    <w:rsid w:val="00DD61C8"/>
    <w:rsid w:val="00DD6D0B"/>
    <w:rsid w:val="00DD772B"/>
    <w:rsid w:val="00DE2022"/>
    <w:rsid w:val="00DE2A3B"/>
    <w:rsid w:val="00DE2A8E"/>
    <w:rsid w:val="00DE435D"/>
    <w:rsid w:val="00DE4F57"/>
    <w:rsid w:val="00DE6911"/>
    <w:rsid w:val="00DF0456"/>
    <w:rsid w:val="00DF2A07"/>
    <w:rsid w:val="00DF454D"/>
    <w:rsid w:val="00DF5B53"/>
    <w:rsid w:val="00DF742A"/>
    <w:rsid w:val="00E030F5"/>
    <w:rsid w:val="00E03B67"/>
    <w:rsid w:val="00E041F4"/>
    <w:rsid w:val="00E050BA"/>
    <w:rsid w:val="00E05882"/>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0438"/>
    <w:rsid w:val="00E440B3"/>
    <w:rsid w:val="00E47768"/>
    <w:rsid w:val="00E5153D"/>
    <w:rsid w:val="00E53222"/>
    <w:rsid w:val="00E56134"/>
    <w:rsid w:val="00E56B5D"/>
    <w:rsid w:val="00E61C81"/>
    <w:rsid w:val="00E62331"/>
    <w:rsid w:val="00E637A8"/>
    <w:rsid w:val="00E63A20"/>
    <w:rsid w:val="00E66265"/>
    <w:rsid w:val="00E710FB"/>
    <w:rsid w:val="00E71705"/>
    <w:rsid w:val="00E730F1"/>
    <w:rsid w:val="00E73CC9"/>
    <w:rsid w:val="00E73E52"/>
    <w:rsid w:val="00E75847"/>
    <w:rsid w:val="00E76FCC"/>
    <w:rsid w:val="00E80528"/>
    <w:rsid w:val="00E806D9"/>
    <w:rsid w:val="00E816C7"/>
    <w:rsid w:val="00E825DC"/>
    <w:rsid w:val="00E82CA2"/>
    <w:rsid w:val="00E84367"/>
    <w:rsid w:val="00E9142F"/>
    <w:rsid w:val="00E94224"/>
    <w:rsid w:val="00E94E5A"/>
    <w:rsid w:val="00E95594"/>
    <w:rsid w:val="00E95A55"/>
    <w:rsid w:val="00E97144"/>
    <w:rsid w:val="00EA0B27"/>
    <w:rsid w:val="00EA2525"/>
    <w:rsid w:val="00EA2E0E"/>
    <w:rsid w:val="00EA31C3"/>
    <w:rsid w:val="00EA4947"/>
    <w:rsid w:val="00EA4A9A"/>
    <w:rsid w:val="00EA4B1B"/>
    <w:rsid w:val="00EA61C5"/>
    <w:rsid w:val="00EB16BB"/>
    <w:rsid w:val="00EB33AC"/>
    <w:rsid w:val="00EC25DE"/>
    <w:rsid w:val="00EC572B"/>
    <w:rsid w:val="00EC669D"/>
    <w:rsid w:val="00EC6F21"/>
    <w:rsid w:val="00EC7887"/>
    <w:rsid w:val="00ED2708"/>
    <w:rsid w:val="00ED2D39"/>
    <w:rsid w:val="00ED3A3A"/>
    <w:rsid w:val="00ED4C33"/>
    <w:rsid w:val="00EE0913"/>
    <w:rsid w:val="00EE2772"/>
    <w:rsid w:val="00EE2B2C"/>
    <w:rsid w:val="00EF23C4"/>
    <w:rsid w:val="00EF2DB0"/>
    <w:rsid w:val="00EF2DD4"/>
    <w:rsid w:val="00EF36AA"/>
    <w:rsid w:val="00EF5D84"/>
    <w:rsid w:val="00EF695D"/>
    <w:rsid w:val="00EF6CA2"/>
    <w:rsid w:val="00EF7CF7"/>
    <w:rsid w:val="00F01440"/>
    <w:rsid w:val="00F020E7"/>
    <w:rsid w:val="00F03676"/>
    <w:rsid w:val="00F04C64"/>
    <w:rsid w:val="00F057A4"/>
    <w:rsid w:val="00F057A7"/>
    <w:rsid w:val="00F13305"/>
    <w:rsid w:val="00F1516C"/>
    <w:rsid w:val="00F170F1"/>
    <w:rsid w:val="00F26864"/>
    <w:rsid w:val="00F26F00"/>
    <w:rsid w:val="00F27454"/>
    <w:rsid w:val="00F27F51"/>
    <w:rsid w:val="00F32339"/>
    <w:rsid w:val="00F3596A"/>
    <w:rsid w:val="00F36446"/>
    <w:rsid w:val="00F40463"/>
    <w:rsid w:val="00F44A01"/>
    <w:rsid w:val="00F44FE8"/>
    <w:rsid w:val="00F50336"/>
    <w:rsid w:val="00F50D76"/>
    <w:rsid w:val="00F55E5B"/>
    <w:rsid w:val="00F569BC"/>
    <w:rsid w:val="00F6174D"/>
    <w:rsid w:val="00F6290C"/>
    <w:rsid w:val="00F62E3F"/>
    <w:rsid w:val="00F66D76"/>
    <w:rsid w:val="00F66E5C"/>
    <w:rsid w:val="00F67F90"/>
    <w:rsid w:val="00F708D7"/>
    <w:rsid w:val="00F74FD9"/>
    <w:rsid w:val="00F7756E"/>
    <w:rsid w:val="00F77B3E"/>
    <w:rsid w:val="00F8070A"/>
    <w:rsid w:val="00F833CB"/>
    <w:rsid w:val="00F87754"/>
    <w:rsid w:val="00F90A4B"/>
    <w:rsid w:val="00F90C56"/>
    <w:rsid w:val="00F94B3C"/>
    <w:rsid w:val="00F96F4A"/>
    <w:rsid w:val="00F971BD"/>
    <w:rsid w:val="00F9721E"/>
    <w:rsid w:val="00FA27DA"/>
    <w:rsid w:val="00FA2E4C"/>
    <w:rsid w:val="00FA3590"/>
    <w:rsid w:val="00FA7A95"/>
    <w:rsid w:val="00FB089D"/>
    <w:rsid w:val="00FB282B"/>
    <w:rsid w:val="00FB2C57"/>
    <w:rsid w:val="00FB4BEB"/>
    <w:rsid w:val="00FB4F96"/>
    <w:rsid w:val="00FC0721"/>
    <w:rsid w:val="00FC1CE4"/>
    <w:rsid w:val="00FC6533"/>
    <w:rsid w:val="00FD4C0F"/>
    <w:rsid w:val="00FD594E"/>
    <w:rsid w:val="00FD75B9"/>
    <w:rsid w:val="00FE0315"/>
    <w:rsid w:val="00FE1E08"/>
    <w:rsid w:val="00FE31B8"/>
    <w:rsid w:val="00FE5FE8"/>
    <w:rsid w:val="00FE6AEC"/>
    <w:rsid w:val="00FF0A7A"/>
    <w:rsid w:val="00FF0C55"/>
    <w:rsid w:val="00FF2C6E"/>
    <w:rsid w:val="00FF3563"/>
    <w:rsid w:val="00FF3706"/>
    <w:rsid w:val="00FF5B08"/>
    <w:rsid w:val="00FF6745"/>
    <w:rsid w:val="00FF79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335BB2E"/>
  <w15:chartTrackingRefBased/>
  <w15:docId w15:val="{E39B4FF9-CABE-4534-AB12-0858A096D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562F6"/>
    <w:pPr>
      <w:spacing w:line="320" w:lineRule="exact"/>
      <w:jc w:val="both"/>
    </w:pPr>
    <w:rPr>
      <w:rFonts w:eastAsia="宋体"/>
      <w:kern w:val="14"/>
      <w:sz w:val="21"/>
      <w:lang w:val="en-US"/>
    </w:rPr>
  </w:style>
  <w:style w:type="paragraph" w:styleId="1">
    <w:name w:val="heading 1"/>
    <w:basedOn w:val="a"/>
    <w:next w:val="HCh"/>
    <w:link w:val="10"/>
    <w:qFormat/>
    <w:rsid w:val="002562F6"/>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2562F6"/>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2562F6"/>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2562F6"/>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2562F6"/>
    <w:pPr>
      <w:tabs>
        <w:tab w:val="left" w:pos="57"/>
      </w:tabs>
      <w:spacing w:line="400" w:lineRule="exact"/>
    </w:pPr>
    <w:rPr>
      <w:sz w:val="28"/>
    </w:rPr>
  </w:style>
  <w:style w:type="paragraph" w:customStyle="1" w:styleId="HM">
    <w:name w:val="_ H __M"/>
    <w:basedOn w:val="HCh"/>
    <w:next w:val="a"/>
    <w:autoRedefine/>
    <w:qFormat/>
    <w:rsid w:val="002562F6"/>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2562F6"/>
    <w:pPr>
      <w:ind w:left="1264" w:right="1264" w:hanging="1264"/>
      <w:outlineLvl w:val="1"/>
    </w:pPr>
    <w:rPr>
      <w:rFonts w:eastAsia="黑体"/>
      <w:sz w:val="22"/>
    </w:rPr>
  </w:style>
  <w:style w:type="paragraph" w:customStyle="1" w:styleId="H4">
    <w:name w:val="_ H_4"/>
    <w:basedOn w:val="a"/>
    <w:next w:val="a"/>
    <w:qFormat/>
    <w:rsid w:val="002562F6"/>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2562F6"/>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2562F6"/>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2562F6"/>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2562F6"/>
    <w:pPr>
      <w:spacing w:line="640" w:lineRule="exact"/>
    </w:pPr>
    <w:rPr>
      <w:spacing w:val="-8"/>
      <w:w w:val="96"/>
      <w:sz w:val="57"/>
    </w:rPr>
  </w:style>
  <w:style w:type="paragraph" w:customStyle="1" w:styleId="SS">
    <w:name w:val="__S_S"/>
    <w:basedOn w:val="HCh"/>
    <w:next w:val="a"/>
    <w:qFormat/>
    <w:rsid w:val="002562F6"/>
  </w:style>
  <w:style w:type="paragraph" w:customStyle="1" w:styleId="SingleTxt">
    <w:name w:val="__Single Txt"/>
    <w:basedOn w:val="a"/>
    <w:qFormat/>
    <w:rsid w:val="002562F6"/>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2562F6"/>
    <w:pPr>
      <w:tabs>
        <w:tab w:val="right" w:pos="9965"/>
      </w:tabs>
      <w:spacing w:line="210" w:lineRule="exact"/>
    </w:pPr>
    <w:rPr>
      <w:noProof/>
      <w:spacing w:val="5"/>
      <w:w w:val="104"/>
      <w:sz w:val="17"/>
    </w:rPr>
  </w:style>
  <w:style w:type="paragraph" w:customStyle="1" w:styleId="SmallX">
    <w:name w:val="SmallX"/>
    <w:basedOn w:val="Small"/>
    <w:next w:val="a"/>
    <w:rsid w:val="002562F6"/>
    <w:pPr>
      <w:spacing w:line="180" w:lineRule="exact"/>
      <w:jc w:val="right"/>
    </w:pPr>
    <w:rPr>
      <w:spacing w:val="6"/>
      <w:w w:val="106"/>
      <w:sz w:val="14"/>
    </w:rPr>
  </w:style>
  <w:style w:type="paragraph" w:customStyle="1" w:styleId="XLarge">
    <w:name w:val="XLarge"/>
    <w:basedOn w:val="HM"/>
    <w:qFormat/>
    <w:rsid w:val="002562F6"/>
    <w:pPr>
      <w:tabs>
        <w:tab w:val="right" w:leader="dot" w:pos="360"/>
      </w:tabs>
      <w:spacing w:line="390" w:lineRule="exact"/>
    </w:pPr>
    <w:rPr>
      <w:sz w:val="40"/>
    </w:rPr>
  </w:style>
  <w:style w:type="character" w:styleId="a3">
    <w:name w:val="footnote reference"/>
    <w:basedOn w:val="a0"/>
    <w:semiHidden/>
    <w:rsid w:val="002562F6"/>
    <w:rPr>
      <w:color w:val="auto"/>
      <w:spacing w:val="0"/>
      <w:w w:val="100"/>
      <w:position w:val="0"/>
      <w:vertAlign w:val="superscript"/>
    </w:rPr>
  </w:style>
  <w:style w:type="character" w:styleId="a4">
    <w:name w:val="endnote reference"/>
    <w:basedOn w:val="a3"/>
    <w:rsid w:val="002562F6"/>
    <w:rPr>
      <w:color w:val="auto"/>
      <w:spacing w:val="0"/>
      <w:w w:val="150"/>
      <w:position w:val="0"/>
      <w:vertAlign w:val="superscript"/>
    </w:rPr>
  </w:style>
  <w:style w:type="paragraph" w:styleId="a5">
    <w:name w:val="footnote text"/>
    <w:basedOn w:val="a"/>
    <w:link w:val="a6"/>
    <w:semiHidden/>
    <w:rsid w:val="002562F6"/>
    <w:pPr>
      <w:tabs>
        <w:tab w:val="right" w:pos="418"/>
      </w:tabs>
      <w:spacing w:after="120" w:line="240" w:lineRule="exact"/>
      <w:ind w:left="170" w:hanging="170"/>
    </w:pPr>
    <w:rPr>
      <w:noProof/>
      <w:sz w:val="18"/>
    </w:rPr>
  </w:style>
  <w:style w:type="paragraph" w:styleId="a7">
    <w:name w:val="endnote text"/>
    <w:basedOn w:val="a5"/>
    <w:link w:val="a8"/>
    <w:semiHidden/>
    <w:rsid w:val="002562F6"/>
  </w:style>
  <w:style w:type="paragraph" w:styleId="a9">
    <w:name w:val="annotation text"/>
    <w:basedOn w:val="a"/>
    <w:link w:val="aa"/>
    <w:semiHidden/>
    <w:rsid w:val="002562F6"/>
  </w:style>
  <w:style w:type="paragraph" w:styleId="ab">
    <w:name w:val="annotation subject"/>
    <w:basedOn w:val="a9"/>
    <w:next w:val="a9"/>
    <w:link w:val="ac"/>
    <w:semiHidden/>
    <w:rsid w:val="002562F6"/>
    <w:rPr>
      <w:b/>
      <w:bCs/>
    </w:rPr>
  </w:style>
  <w:style w:type="character" w:styleId="ad">
    <w:name w:val="annotation reference"/>
    <w:basedOn w:val="a0"/>
    <w:semiHidden/>
    <w:rsid w:val="002562F6"/>
    <w:rPr>
      <w:sz w:val="21"/>
      <w:szCs w:val="21"/>
    </w:rPr>
  </w:style>
  <w:style w:type="paragraph" w:styleId="ae">
    <w:name w:val="Balloon Text"/>
    <w:basedOn w:val="a"/>
    <w:link w:val="af"/>
    <w:semiHidden/>
    <w:rsid w:val="002562F6"/>
    <w:rPr>
      <w:sz w:val="18"/>
      <w:szCs w:val="18"/>
    </w:rPr>
  </w:style>
  <w:style w:type="paragraph" w:customStyle="1" w:styleId="1211022234">
    <w:name w:val="样式 尾注文本 + 左侧:  1.21 厘米 悬挂缩进: 1.02 厘米 右侧:  2.23 厘米 段后: 4 磅"/>
    <w:basedOn w:val="a7"/>
    <w:rsid w:val="002562F6"/>
    <w:pPr>
      <w:ind w:left="1264" w:right="1264" w:hanging="578"/>
    </w:pPr>
    <w:rPr>
      <w:rFonts w:cs="宋体"/>
    </w:rPr>
  </w:style>
  <w:style w:type="paragraph" w:customStyle="1" w:styleId="12110222341">
    <w:name w:val="样式 尾注文本 + 左侧:  1.21 厘米 悬挂缩进: 1.02 厘米 右侧:  2.23 厘米 段后: 4 磅1"/>
    <w:basedOn w:val="a7"/>
    <w:rsid w:val="002562F6"/>
    <w:pPr>
      <w:ind w:left="1264" w:right="1264" w:hanging="578"/>
    </w:pPr>
    <w:rPr>
      <w:rFonts w:cs="宋体"/>
    </w:rPr>
  </w:style>
  <w:style w:type="paragraph" w:styleId="af0">
    <w:name w:val="header"/>
    <w:link w:val="af1"/>
    <w:rsid w:val="002562F6"/>
    <w:pPr>
      <w:tabs>
        <w:tab w:val="center" w:pos="4320"/>
        <w:tab w:val="right" w:pos="8640"/>
      </w:tabs>
      <w:jc w:val="both"/>
    </w:pPr>
    <w:rPr>
      <w:noProof/>
      <w:sz w:val="18"/>
      <w:lang w:val="en-US"/>
    </w:rPr>
  </w:style>
  <w:style w:type="paragraph" w:styleId="af2">
    <w:name w:val="footer"/>
    <w:link w:val="af3"/>
    <w:rsid w:val="002562F6"/>
    <w:pPr>
      <w:tabs>
        <w:tab w:val="center" w:pos="4320"/>
        <w:tab w:val="right" w:pos="8640"/>
      </w:tabs>
      <w:jc w:val="both"/>
    </w:pPr>
    <w:rPr>
      <w:b/>
      <w:noProof/>
      <w:sz w:val="18"/>
      <w:szCs w:val="18"/>
      <w:lang w:val="en-US"/>
    </w:rPr>
  </w:style>
  <w:style w:type="character" w:styleId="af4">
    <w:name w:val="Hyperlink"/>
    <w:basedOn w:val="a0"/>
    <w:rsid w:val="002562F6"/>
    <w:rPr>
      <w:color w:val="0000FF"/>
      <w:u w:val="none"/>
    </w:rPr>
  </w:style>
  <w:style w:type="character" w:styleId="af5">
    <w:name w:val="FollowedHyperlink"/>
    <w:basedOn w:val="a0"/>
    <w:qFormat/>
    <w:rsid w:val="002562F6"/>
    <w:rPr>
      <w:color w:val="0000FF"/>
      <w:u w:val="none"/>
    </w:rPr>
  </w:style>
  <w:style w:type="paragraph" w:customStyle="1" w:styleId="Distr">
    <w:name w:val="Distr 分发种类"/>
    <w:next w:val="a"/>
    <w:qFormat/>
    <w:rsid w:val="002562F6"/>
    <w:pPr>
      <w:spacing w:before="240" w:line="240" w:lineRule="exact"/>
    </w:pPr>
    <w:rPr>
      <w:kern w:val="14"/>
      <w:lang w:val="en-US"/>
    </w:rPr>
  </w:style>
  <w:style w:type="paragraph" w:customStyle="1" w:styleId="Publication">
    <w:name w:val="Publication 印发日期"/>
    <w:next w:val="a"/>
    <w:qFormat/>
    <w:rsid w:val="002562F6"/>
    <w:pPr>
      <w:spacing w:line="240" w:lineRule="exact"/>
    </w:pPr>
    <w:rPr>
      <w:kern w:val="14"/>
      <w:lang w:val="en-US"/>
    </w:rPr>
  </w:style>
  <w:style w:type="paragraph" w:customStyle="1" w:styleId="Original">
    <w:name w:val="Original 原件种类"/>
    <w:next w:val="a"/>
    <w:qFormat/>
    <w:rsid w:val="002562F6"/>
    <w:pPr>
      <w:spacing w:line="240" w:lineRule="exact"/>
    </w:pPr>
    <w:rPr>
      <w:kern w:val="14"/>
      <w:lang w:val="en-US"/>
    </w:rPr>
  </w:style>
  <w:style w:type="paragraph" w:customStyle="1" w:styleId="Release">
    <w:name w:val="Release 送印日期"/>
    <w:next w:val="a"/>
    <w:qFormat/>
    <w:rsid w:val="002562F6"/>
    <w:pPr>
      <w:spacing w:line="240" w:lineRule="exact"/>
    </w:pPr>
    <w:rPr>
      <w:kern w:val="14"/>
      <w:szCs w:val="21"/>
      <w:lang w:val="en-US"/>
    </w:rPr>
  </w:style>
  <w:style w:type="paragraph" w:customStyle="1" w:styleId="Session">
    <w:name w:val="Session"/>
    <w:basedOn w:val="H23"/>
    <w:qFormat/>
    <w:rsid w:val="002562F6"/>
    <w:pPr>
      <w:spacing w:after="60"/>
    </w:pPr>
  </w:style>
  <w:style w:type="paragraph" w:customStyle="1" w:styleId="Committee">
    <w:name w:val="Committee 委员会"/>
    <w:basedOn w:val="H1"/>
    <w:qFormat/>
    <w:rsid w:val="002562F6"/>
    <w:pPr>
      <w:spacing w:line="240" w:lineRule="exact"/>
    </w:pPr>
  </w:style>
  <w:style w:type="paragraph" w:customStyle="1" w:styleId="AgendaItemNormal">
    <w:name w:val="Agenda_Item_Normal"/>
    <w:basedOn w:val="af6"/>
    <w:qFormat/>
    <w:rsid w:val="002562F6"/>
    <w:pPr>
      <w:spacing w:after="60"/>
    </w:pPr>
    <w:rPr>
      <w:sz w:val="21"/>
    </w:rPr>
  </w:style>
  <w:style w:type="paragraph" w:customStyle="1" w:styleId="Sponsors">
    <w:name w:val="Sponsors"/>
    <w:basedOn w:val="H23"/>
    <w:qFormat/>
    <w:rsid w:val="002562F6"/>
    <w:pPr>
      <w:tabs>
        <w:tab w:val="right" w:pos="1021"/>
        <w:tab w:val="left" w:pos="1264"/>
        <w:tab w:val="left" w:pos="1695"/>
        <w:tab w:val="left" w:pos="2126"/>
        <w:tab w:val="left" w:pos="2557"/>
      </w:tabs>
      <w:ind w:left="1267" w:right="1267" w:hanging="1267"/>
    </w:pPr>
  </w:style>
  <w:style w:type="paragraph" w:styleId="af6">
    <w:name w:val="Normal (Web)"/>
    <w:basedOn w:val="a"/>
    <w:rsid w:val="002562F6"/>
    <w:rPr>
      <w:sz w:val="24"/>
      <w:szCs w:val="24"/>
    </w:rPr>
  </w:style>
  <w:style w:type="character" w:customStyle="1" w:styleId="10">
    <w:name w:val="标题 1 字符"/>
    <w:basedOn w:val="a0"/>
    <w:link w:val="1"/>
    <w:rsid w:val="002562F6"/>
    <w:rPr>
      <w:rFonts w:eastAsia="黑体" w:cstheme="majorBidi"/>
      <w:bCs/>
      <w:kern w:val="14"/>
      <w:sz w:val="28"/>
      <w:szCs w:val="28"/>
      <w:lang w:val="en-US"/>
    </w:rPr>
  </w:style>
  <w:style w:type="paragraph" w:customStyle="1" w:styleId="Type">
    <w:name w:val="Type 种类"/>
    <w:basedOn w:val="H23"/>
    <w:qFormat/>
    <w:rsid w:val="002562F6"/>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2562F6"/>
    <w:rPr>
      <w:rFonts w:ascii="黑体" w:eastAsiaTheme="majorEastAsia" w:hAnsi="黑体" w:cstheme="majorBidi"/>
      <w:b/>
      <w:bCs/>
      <w:kern w:val="14"/>
      <w:sz w:val="28"/>
      <w:szCs w:val="26"/>
      <w:lang w:val="en-US"/>
    </w:rPr>
  </w:style>
  <w:style w:type="character" w:customStyle="1" w:styleId="30">
    <w:name w:val="标题 3 字符"/>
    <w:basedOn w:val="a0"/>
    <w:link w:val="3"/>
    <w:rsid w:val="002562F6"/>
    <w:rPr>
      <w:rFonts w:asciiTheme="minorEastAsia" w:eastAsiaTheme="majorEastAsia" w:hAnsiTheme="minorEastAsia" w:cstheme="majorBidi"/>
      <w:b/>
      <w:bCs/>
      <w:kern w:val="14"/>
      <w:sz w:val="32"/>
      <w:lang w:val="en-US"/>
    </w:rPr>
  </w:style>
  <w:style w:type="paragraph" w:customStyle="1" w:styleId="11">
    <w:name w:val="日刊标题1"/>
    <w:basedOn w:val="a"/>
    <w:qFormat/>
    <w:rsid w:val="002562F6"/>
    <w:pPr>
      <w:spacing w:line="560" w:lineRule="exact"/>
    </w:pPr>
    <w:rPr>
      <w:rFonts w:ascii="黑体" w:eastAsia="黑体" w:hAnsi="黑体"/>
      <w:sz w:val="36"/>
    </w:rPr>
  </w:style>
  <w:style w:type="paragraph" w:customStyle="1" w:styleId="21">
    <w:name w:val="日刊标题2"/>
    <w:basedOn w:val="a"/>
    <w:next w:val="a"/>
    <w:qFormat/>
    <w:rsid w:val="002562F6"/>
    <w:pPr>
      <w:spacing w:line="400" w:lineRule="exact"/>
    </w:pPr>
    <w:rPr>
      <w:rFonts w:ascii="黑体" w:hAnsi="黑体"/>
      <w:sz w:val="28"/>
    </w:rPr>
  </w:style>
  <w:style w:type="paragraph" w:customStyle="1" w:styleId="31">
    <w:name w:val="日刊标题3"/>
    <w:basedOn w:val="a"/>
    <w:next w:val="a"/>
    <w:qFormat/>
    <w:rsid w:val="002562F6"/>
    <w:pPr>
      <w:spacing w:line="360" w:lineRule="exact"/>
    </w:pPr>
    <w:rPr>
      <w:rFonts w:ascii="黑体" w:eastAsia="黑体" w:hAnsi="黑体"/>
      <w:sz w:val="24"/>
    </w:rPr>
  </w:style>
  <w:style w:type="paragraph" w:customStyle="1" w:styleId="4">
    <w:name w:val="日刊标题4"/>
    <w:basedOn w:val="a"/>
    <w:next w:val="a"/>
    <w:qFormat/>
    <w:rsid w:val="002562F6"/>
    <w:rPr>
      <w:rFonts w:ascii="黑体" w:eastAsia="黑体" w:hAnsi="黑体"/>
      <w:sz w:val="24"/>
    </w:rPr>
  </w:style>
  <w:style w:type="paragraph" w:customStyle="1" w:styleId="Bullet1">
    <w:name w:val="Bullet 1"/>
    <w:basedOn w:val="a"/>
    <w:qFormat/>
    <w:rsid w:val="002562F6"/>
    <w:pPr>
      <w:numPr>
        <w:numId w:val="14"/>
      </w:numPr>
      <w:spacing w:after="120" w:line="240" w:lineRule="exact"/>
      <w:ind w:right="1267"/>
    </w:pPr>
    <w:rPr>
      <w:spacing w:val="4"/>
      <w:w w:val="103"/>
      <w:sz w:val="20"/>
    </w:rPr>
  </w:style>
  <w:style w:type="paragraph" w:customStyle="1" w:styleId="Bullet2">
    <w:name w:val="Bullet 2"/>
    <w:basedOn w:val="a"/>
    <w:qFormat/>
    <w:rsid w:val="002562F6"/>
    <w:pPr>
      <w:numPr>
        <w:numId w:val="15"/>
      </w:numPr>
      <w:spacing w:after="120" w:line="240" w:lineRule="exact"/>
      <w:ind w:right="1267"/>
    </w:pPr>
    <w:rPr>
      <w:snapToGrid w:val="0"/>
      <w:spacing w:val="4"/>
      <w:w w:val="103"/>
      <w:sz w:val="20"/>
    </w:rPr>
  </w:style>
  <w:style w:type="paragraph" w:customStyle="1" w:styleId="Bullet3">
    <w:name w:val="Bullet 3"/>
    <w:basedOn w:val="SingleTxt"/>
    <w:qFormat/>
    <w:rsid w:val="002562F6"/>
    <w:pPr>
      <w:numPr>
        <w:numId w:val="16"/>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2562F6"/>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2562F6"/>
    <w:pPr>
      <w:spacing w:after="120"/>
      <w:jc w:val="left"/>
    </w:pPr>
    <w:rPr>
      <w:rFonts w:eastAsia="宋体" w:cs="宋体"/>
    </w:rPr>
  </w:style>
  <w:style w:type="paragraph" w:customStyle="1" w:styleId="AgendaTitleH2">
    <w:name w:val="Agenda_Title_H2"/>
    <w:basedOn w:val="a"/>
    <w:next w:val="a"/>
    <w:qFormat/>
    <w:rsid w:val="002562F6"/>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2562F6"/>
    <w:pPr>
      <w:spacing w:line="400" w:lineRule="exact"/>
    </w:pPr>
    <w:rPr>
      <w:sz w:val="28"/>
    </w:rPr>
  </w:style>
  <w:style w:type="character" w:customStyle="1" w:styleId="TitleHCHChar">
    <w:name w:val="Title_H_CH Char"/>
    <w:basedOn w:val="a0"/>
    <w:link w:val="TitleHCH"/>
    <w:rsid w:val="002562F6"/>
    <w:rPr>
      <w:rFonts w:eastAsia="黑体"/>
      <w:kern w:val="14"/>
      <w:sz w:val="28"/>
      <w:lang w:val="en-US"/>
    </w:rPr>
  </w:style>
  <w:style w:type="paragraph" w:customStyle="1" w:styleId="TitleH1">
    <w:name w:val="Title_H1"/>
    <w:basedOn w:val="a"/>
    <w:next w:val="a"/>
    <w:link w:val="TitleH1Char"/>
    <w:qFormat/>
    <w:rsid w:val="002562F6"/>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562F6"/>
    <w:pPr>
      <w:ind w:left="1264" w:right="1264" w:hanging="1264"/>
      <w:outlineLvl w:val="1"/>
    </w:pPr>
    <w:rPr>
      <w:rFonts w:eastAsia="黑体"/>
      <w:spacing w:val="2"/>
    </w:rPr>
  </w:style>
  <w:style w:type="character" w:customStyle="1" w:styleId="TitleH1Char">
    <w:name w:val="Title_H1 Char"/>
    <w:basedOn w:val="a0"/>
    <w:link w:val="TitleH1"/>
    <w:rsid w:val="002562F6"/>
    <w:rPr>
      <w:rFonts w:eastAsia="黑体"/>
      <w:kern w:val="14"/>
      <w:sz w:val="24"/>
      <w:lang w:val="en-US"/>
    </w:rPr>
  </w:style>
  <w:style w:type="character" w:customStyle="1" w:styleId="TitleH2Char">
    <w:name w:val="Title_H2 Char"/>
    <w:basedOn w:val="a0"/>
    <w:link w:val="TitleH2"/>
    <w:rsid w:val="002562F6"/>
    <w:rPr>
      <w:rFonts w:eastAsia="黑体"/>
      <w:spacing w:val="2"/>
      <w:kern w:val="14"/>
      <w:sz w:val="21"/>
      <w:lang w:val="en-US"/>
    </w:rPr>
  </w:style>
  <w:style w:type="paragraph" w:customStyle="1" w:styleId="STitleM">
    <w:name w:val="S_Title_M"/>
    <w:basedOn w:val="a"/>
    <w:next w:val="a"/>
    <w:qFormat/>
    <w:rsid w:val="002562F6"/>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2562F6"/>
    <w:pPr>
      <w:ind w:firstLine="0"/>
    </w:pPr>
    <w:rPr>
      <w:lang w:eastAsia="en-US"/>
    </w:rPr>
  </w:style>
  <w:style w:type="paragraph" w:customStyle="1" w:styleId="STitleL">
    <w:name w:val="S_Title_L"/>
    <w:basedOn w:val="SM"/>
    <w:next w:val="a"/>
    <w:qFormat/>
    <w:rsid w:val="002562F6"/>
    <w:pPr>
      <w:spacing w:line="640" w:lineRule="exact"/>
    </w:pPr>
    <w:rPr>
      <w:spacing w:val="-8"/>
      <w:w w:val="96"/>
      <w:sz w:val="57"/>
    </w:rPr>
  </w:style>
  <w:style w:type="paragraph" w:customStyle="1" w:styleId="SRMeetingInfo">
    <w:name w:val="SR_Meeting_Info"/>
    <w:basedOn w:val="af6"/>
    <w:next w:val="AgendaItemNormal"/>
    <w:qFormat/>
    <w:rsid w:val="002562F6"/>
    <w:rPr>
      <w:sz w:val="21"/>
    </w:rPr>
  </w:style>
  <w:style w:type="paragraph" w:customStyle="1" w:styleId="SummaryRecord">
    <w:name w:val="SummaryRecord"/>
    <w:basedOn w:val="H23"/>
    <w:next w:val="Session"/>
    <w:qFormat/>
    <w:rsid w:val="002562F6"/>
  </w:style>
  <w:style w:type="character" w:customStyle="1" w:styleId="a6">
    <w:name w:val="脚注文本 字符"/>
    <w:basedOn w:val="a0"/>
    <w:link w:val="a5"/>
    <w:semiHidden/>
    <w:rsid w:val="002562F6"/>
    <w:rPr>
      <w:noProof/>
      <w:kern w:val="14"/>
      <w:sz w:val="18"/>
      <w:lang w:val="en-US"/>
    </w:rPr>
  </w:style>
  <w:style w:type="character" w:customStyle="1" w:styleId="a8">
    <w:name w:val="尾注文本 字符"/>
    <w:basedOn w:val="a0"/>
    <w:link w:val="a7"/>
    <w:semiHidden/>
    <w:rsid w:val="002562F6"/>
    <w:rPr>
      <w:noProof/>
      <w:kern w:val="14"/>
      <w:sz w:val="18"/>
      <w:lang w:val="en-US"/>
    </w:rPr>
  </w:style>
  <w:style w:type="character" w:customStyle="1" w:styleId="aa">
    <w:name w:val="批注文字 字符"/>
    <w:basedOn w:val="a0"/>
    <w:link w:val="a9"/>
    <w:semiHidden/>
    <w:rsid w:val="002562F6"/>
    <w:rPr>
      <w:kern w:val="14"/>
      <w:sz w:val="21"/>
      <w:lang w:val="en-US"/>
    </w:rPr>
  </w:style>
  <w:style w:type="character" w:customStyle="1" w:styleId="ac">
    <w:name w:val="批注主题 字符"/>
    <w:basedOn w:val="aa"/>
    <w:link w:val="ab"/>
    <w:semiHidden/>
    <w:rsid w:val="002562F6"/>
    <w:rPr>
      <w:b/>
      <w:bCs/>
      <w:kern w:val="14"/>
      <w:sz w:val="21"/>
      <w:lang w:val="en-US"/>
    </w:rPr>
  </w:style>
  <w:style w:type="character" w:customStyle="1" w:styleId="af">
    <w:name w:val="批注框文本 字符"/>
    <w:basedOn w:val="a0"/>
    <w:link w:val="ae"/>
    <w:semiHidden/>
    <w:rsid w:val="002562F6"/>
    <w:rPr>
      <w:kern w:val="14"/>
      <w:sz w:val="18"/>
      <w:szCs w:val="18"/>
      <w:lang w:val="en-US"/>
    </w:rPr>
  </w:style>
  <w:style w:type="character" w:customStyle="1" w:styleId="af1">
    <w:name w:val="页眉 字符"/>
    <w:basedOn w:val="a0"/>
    <w:link w:val="af0"/>
    <w:rsid w:val="002562F6"/>
    <w:rPr>
      <w:noProof/>
      <w:sz w:val="18"/>
      <w:lang w:val="en-US"/>
    </w:rPr>
  </w:style>
  <w:style w:type="character" w:customStyle="1" w:styleId="af3">
    <w:name w:val="页脚 字符"/>
    <w:basedOn w:val="a0"/>
    <w:link w:val="af2"/>
    <w:rsid w:val="002562F6"/>
    <w:rPr>
      <w:b/>
      <w:noProof/>
      <w:sz w:val="18"/>
      <w:szCs w:val="18"/>
      <w:lang w:val="en-US"/>
    </w:rPr>
  </w:style>
  <w:style w:type="character" w:styleId="af7">
    <w:name w:val="Unresolved Mention"/>
    <w:basedOn w:val="a0"/>
    <w:uiPriority w:val="99"/>
    <w:semiHidden/>
    <w:unhideWhenUsed/>
    <w:rsid w:val="00D91C2D"/>
    <w:rPr>
      <w:color w:val="605E5C"/>
      <w:shd w:val="clear" w:color="auto" w:fill="E1DFDD"/>
    </w:rPr>
  </w:style>
  <w:style w:type="paragraph" w:styleId="af8">
    <w:name w:val="Revision"/>
    <w:hidden/>
    <w:uiPriority w:val="99"/>
    <w:semiHidden/>
    <w:rsid w:val="00FA2E4C"/>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GUY/9" TargetMode="External"/><Relationship Id="rId26" Type="http://schemas.openxmlformats.org/officeDocument/2006/relationships/hyperlink" Target="https://undocs.org/ch/S/RES/25(2004)"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ch/CEDAW/C/GUY/CO/7-8/Add.1" TargetMode="External"/><Relationship Id="rId34" Type="http://schemas.openxmlformats.org/officeDocument/2006/relationships/hyperlink" Target="https://undocs.org/ch/S/RES/18(199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707" TargetMode="External"/><Relationship Id="rId25" Type="http://schemas.openxmlformats.org/officeDocument/2006/relationships/hyperlink" Target="https://undocs.org/ch/A/HRC/29/16" TargetMode="External"/><Relationship Id="rId33" Type="http://schemas.openxmlformats.org/officeDocument/2006/relationships/hyperlink" Target="https://undocs.org/ch/A/HRC/29/16" TargetMode="External"/><Relationship Id="rId38" Type="http://schemas.openxmlformats.org/officeDocument/2006/relationships/hyperlink" Target="https://undocs.org/ch/HRI/GEN/2/Rev.6" TargetMode="External"/><Relationship Id="rId2" Type="http://schemas.openxmlformats.org/officeDocument/2006/relationships/numbering" Target="numbering.xml"/><Relationship Id="rId16" Type="http://schemas.openxmlformats.org/officeDocument/2006/relationships/hyperlink" Target="https://undocs.org/ch/CEDAW/C/SR.1706" TargetMode="External"/><Relationship Id="rId20" Type="http://schemas.openxmlformats.org/officeDocument/2006/relationships/hyperlink" Target="https://undocs.org/ch/CEDAW/C/GUY/Q/9/Add.1" TargetMode="External"/><Relationship Id="rId29" Type="http://schemas.openxmlformats.org/officeDocument/2006/relationships/hyperlink" Target="https://undocs.org/ch/CEDAW/C/GUY/CO/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S/RES/33(2015)" TargetMode="External"/><Relationship Id="rId32" Type="http://schemas.openxmlformats.org/officeDocument/2006/relationships/hyperlink" Target="https://undocs.org/ch/S/RES/34(2016)" TargetMode="External"/><Relationship Id="rId37" Type="http://schemas.openxmlformats.org/officeDocument/2006/relationships/hyperlink" Target="https://undocs.org/ch/S/RES/32(2014)"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GUY/CO/7-8" TargetMode="External"/><Relationship Id="rId28" Type="http://schemas.openxmlformats.org/officeDocument/2006/relationships/hyperlink" Target="https://undocs.org/ch/A/HRC/29/16" TargetMode="External"/><Relationship Id="rId36" Type="http://schemas.openxmlformats.org/officeDocument/2006/relationships/hyperlink" Target="https://undocs.org/ch/A/HRC/29/16" TargetMode="External"/><Relationship Id="rId10" Type="http://schemas.openxmlformats.org/officeDocument/2006/relationships/footer" Target="footer1.xml"/><Relationship Id="rId19" Type="http://schemas.openxmlformats.org/officeDocument/2006/relationships/hyperlink" Target="https://undocs.org/ch/CEDAW/C/GUY/Q/9" TargetMode="External"/><Relationship Id="rId31" Type="http://schemas.openxmlformats.org/officeDocument/2006/relationships/hyperlink" Target="https://undocs.org/ch/A/HRC/29/1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A/65/38" TargetMode="External"/><Relationship Id="rId27" Type="http://schemas.openxmlformats.org/officeDocument/2006/relationships/hyperlink" Target="https://undocs.org/ch/CEDAW/C/GUY/CO/7-8" TargetMode="External"/><Relationship Id="rId30" Type="http://schemas.openxmlformats.org/officeDocument/2006/relationships/hyperlink" Target="https://undocs.org/ch/S/RES/35(2017)" TargetMode="External"/><Relationship Id="rId35" Type="http://schemas.openxmlformats.org/officeDocument/2006/relationships/hyperlink" Target="https://undocs.org/ch/CEDAW/C/GUY/CO/7-8"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129EF-857A-466D-9C0D-C26D2C2B2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6302</Words>
  <Characters>8319</Characters>
  <Application>Microsoft Office Word</Application>
  <DocSecurity>0</DocSecurity>
  <Lines>1039</Lines>
  <Paragraphs>696</Paragraphs>
  <ScaleCrop>false</ScaleCrop>
  <Company/>
  <LinksUpToDate>false</LinksUpToDate>
  <CharactersWithSpaces>13925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Chinese Text Processing</cp:lastModifiedBy>
  <cp:revision>3</cp:revision>
  <cp:lastPrinted>2019-09-20T14:43:00Z</cp:lastPrinted>
  <dcterms:created xsi:type="dcterms:W3CDTF">2019-09-20T14:43:00Z</dcterms:created>
  <dcterms:modified xsi:type="dcterms:W3CDTF">2019-09-20T14:43:00Z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1912972</vt:lpwstr>
  </property>
  <property fmtid="{D5CDD505-2E9C-101B-9397-08002B2CF9AE}" pid="3" name="ODSRefJobNo">
    <vt:lpwstr>1923673C</vt:lpwstr>
  </property>
  <property fmtid="{D5CDD505-2E9C-101B-9397-08002B2CF9AE}" pid="4" name="Symbol1">
    <vt:lpwstr>CEDAW/C/GUY/CO/9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ZAY</vt:lpwstr>
  </property>
  <property fmtid="{D5CDD505-2E9C-101B-9397-08002B2CF9AE}" pid="12" name="Distribution">
    <vt:lpwstr>General</vt:lpwstr>
  </property>
  <property fmtid="{D5CDD505-2E9C-101B-9397-08002B2CF9AE}" pid="13" name="Publication Date">
    <vt:lpwstr>30 July 2019</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关于圭亚那第九次定期报告的结论意见*  _x000d_</vt:lpwstr>
  </property>
</Properties>
</file>