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27A" w:rsidRDefault="004B327A" w:rsidP="004B327A">
      <w:pPr>
        <w:spacing w:line="240" w:lineRule="auto"/>
        <w:jc w:val="left"/>
        <w:rPr>
          <w:szCs w:val="6"/>
        </w:rPr>
        <w:sectPr w:rsidR="004B327A" w:rsidSect="004B327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B327A" w:rsidRDefault="004B327A" w:rsidP="004B327A">
      <w:pPr>
        <w:pStyle w:val="H1"/>
        <w:rPr>
          <w:rtl/>
        </w:rPr>
      </w:pPr>
      <w:r>
        <w:rPr>
          <w:rFonts w:hint="eastAsia"/>
          <w:rtl/>
        </w:rPr>
        <w:t>اللجنة</w:t>
      </w:r>
      <w:r>
        <w:rPr>
          <w:rtl/>
        </w:rPr>
        <w:t xml:space="preserve"> المعنية بالقضاء على التمييز ضد المرأة</w:t>
      </w:r>
    </w:p>
    <w:p w:rsidR="004B327A" w:rsidRDefault="004B327A" w:rsidP="00CA44EE">
      <w:pPr>
        <w:pStyle w:val="H23"/>
        <w:rPr>
          <w:rFonts w:hint="cs"/>
          <w:rtl/>
        </w:rPr>
      </w:pPr>
      <w:r>
        <w:rPr>
          <w:rFonts w:hint="eastAsia"/>
          <w:rtl/>
        </w:rPr>
        <w:t>الدورة</w:t>
      </w:r>
      <w:r>
        <w:rPr>
          <w:rtl/>
        </w:rPr>
        <w:t xml:space="preserve"> </w:t>
      </w:r>
      <w:r w:rsidR="00CA44EE">
        <w:rPr>
          <w:rFonts w:hint="cs"/>
          <w:rtl/>
        </w:rPr>
        <w:t>الاستثنائية</w:t>
      </w:r>
    </w:p>
    <w:p w:rsidR="004B327A" w:rsidRPr="004B327A" w:rsidRDefault="004B327A" w:rsidP="004B327A">
      <w:pPr>
        <w:spacing w:line="120" w:lineRule="exact"/>
        <w:rPr>
          <w:rFonts w:hint="cs"/>
          <w:sz w:val="12"/>
          <w:rtl/>
        </w:rPr>
      </w:pPr>
    </w:p>
    <w:p w:rsidR="004B327A" w:rsidRDefault="004B327A" w:rsidP="004B327A">
      <w:pPr>
        <w:pStyle w:val="H23"/>
        <w:rPr>
          <w:rFonts w:hint="cs"/>
          <w:rtl/>
        </w:rPr>
      </w:pPr>
      <w:r>
        <w:rPr>
          <w:rFonts w:hint="eastAsia"/>
          <w:rtl/>
        </w:rPr>
        <w:t>محضر</w:t>
      </w:r>
      <w:r>
        <w:rPr>
          <w:rtl/>
        </w:rPr>
        <w:t xml:space="preserve"> موجز للجلسة </w:t>
      </w:r>
      <w:r w:rsidR="00CA44EE">
        <w:rPr>
          <w:rFonts w:hint="cs"/>
          <w:rtl/>
        </w:rPr>
        <w:t>572</w:t>
      </w:r>
    </w:p>
    <w:p w:rsidR="004B327A" w:rsidRDefault="004B327A" w:rsidP="004904F3">
      <w:pPr>
        <w:pStyle w:val="SingleTxt"/>
        <w:ind w:left="0" w:right="0"/>
        <w:rPr>
          <w:rFonts w:hint="cs"/>
          <w:rtl/>
        </w:rPr>
      </w:pPr>
      <w:r>
        <w:rPr>
          <w:rFonts w:hint="eastAsia"/>
          <w:rtl/>
        </w:rPr>
        <w:t>المعقودة</w:t>
      </w:r>
      <w:r>
        <w:rPr>
          <w:rtl/>
        </w:rPr>
        <w:t xml:space="preserve"> في المقر، نيويورك، يوم </w:t>
      </w:r>
      <w:r w:rsidR="00CA44EE">
        <w:rPr>
          <w:rFonts w:hint="cs"/>
          <w:rtl/>
        </w:rPr>
        <w:t>الأربعاء</w:t>
      </w:r>
      <w:r>
        <w:rPr>
          <w:rtl/>
        </w:rPr>
        <w:t xml:space="preserve">، </w:t>
      </w:r>
      <w:r w:rsidR="00CA44EE">
        <w:rPr>
          <w:rFonts w:hint="cs"/>
          <w:rtl/>
        </w:rPr>
        <w:t>7 آب</w:t>
      </w:r>
      <w:r w:rsidR="004904F3">
        <w:rPr>
          <w:rFonts w:hint="cs"/>
          <w:rtl/>
        </w:rPr>
        <w:t>/</w:t>
      </w:r>
      <w:r w:rsidR="00CA44EE">
        <w:rPr>
          <w:rFonts w:hint="cs"/>
          <w:rtl/>
        </w:rPr>
        <w:t xml:space="preserve">أغسطس </w:t>
      </w:r>
      <w:r>
        <w:rPr>
          <w:rtl/>
        </w:rPr>
        <w:t xml:space="preserve">2002، الساعة </w:t>
      </w:r>
      <w:r w:rsidR="00CA44EE">
        <w:rPr>
          <w:rFonts w:hint="cs"/>
          <w:rtl/>
        </w:rPr>
        <w:t>00/15</w:t>
      </w:r>
    </w:p>
    <w:p w:rsidR="004B327A" w:rsidRPr="004B327A" w:rsidRDefault="004B327A" w:rsidP="004B327A">
      <w:pPr>
        <w:pStyle w:val="SingleTxt"/>
        <w:spacing w:after="0" w:line="120" w:lineRule="exact"/>
        <w:ind w:left="0" w:right="0"/>
        <w:rPr>
          <w:sz w:val="12"/>
          <w:rtl/>
        </w:rPr>
      </w:pPr>
    </w:p>
    <w:p w:rsidR="004B327A" w:rsidRDefault="004B327A" w:rsidP="00CA44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CA44EE">
        <w:rPr>
          <w:rFonts w:ascii="Traditional Arabic" w:hAnsi="Traditional Arabic" w:hint="cs"/>
          <w:rtl/>
        </w:rPr>
        <w:t xml:space="preserve">  </w:t>
      </w:r>
      <w:r>
        <w:rPr>
          <w:rFonts w:ascii="Traditional Arabic" w:hAnsi="Traditional Arabic"/>
          <w:rtl/>
        </w:rPr>
        <w:t>السيد</w:t>
      </w:r>
      <w:r w:rsidR="00CA44EE">
        <w:rPr>
          <w:rFonts w:ascii="Traditional Arabic" w:hAnsi="Traditional Arabic" w:hint="cs"/>
          <w:rtl/>
        </w:rPr>
        <w:t xml:space="preserve"> أباكا</w:t>
      </w:r>
    </w:p>
    <w:p w:rsidR="004B327A" w:rsidRPr="004B327A" w:rsidRDefault="004B327A" w:rsidP="004B327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327A" w:rsidRPr="004B327A" w:rsidRDefault="004B327A" w:rsidP="004B327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327A" w:rsidRPr="004B327A" w:rsidRDefault="004B327A" w:rsidP="004B327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B327A" w:rsidRDefault="004B327A" w:rsidP="004B327A">
      <w:pPr>
        <w:pStyle w:val="HCh"/>
        <w:rPr>
          <w:bCs w:val="0"/>
          <w:rtl/>
        </w:rPr>
      </w:pPr>
      <w:r>
        <w:rPr>
          <w:rFonts w:hint="eastAsia"/>
          <w:bCs w:val="0"/>
          <w:rtl/>
        </w:rPr>
        <w:t>المحتويات</w:t>
      </w:r>
    </w:p>
    <w:p w:rsidR="004B327A" w:rsidRDefault="004B327A" w:rsidP="004B327A">
      <w:pPr>
        <w:pStyle w:val="HCh"/>
        <w:spacing w:line="240" w:lineRule="auto"/>
        <w:rPr>
          <w:rFonts w:hint="cs"/>
          <w:bCs w:val="0"/>
          <w:szCs w:val="20"/>
          <w:rtl/>
        </w:rPr>
      </w:pPr>
    </w:p>
    <w:p w:rsidR="00CD3849" w:rsidRDefault="00CA44EE" w:rsidP="004B327A">
      <w:pPr>
        <w:pStyle w:val="SingleTxt"/>
        <w:rPr>
          <w:rFonts w:hint="cs"/>
          <w:rtl/>
        </w:rPr>
      </w:pPr>
      <w:r>
        <w:rPr>
          <w:rFonts w:hint="cs"/>
          <w:rtl/>
        </w:rPr>
        <w:t>النظر في التقارير المقدمة من الدول الأطراف بموجب المادة 18 من الاتفاقية (</w:t>
      </w:r>
      <w:r w:rsidRPr="00CA44EE">
        <w:rPr>
          <w:rFonts w:hint="cs"/>
          <w:i/>
          <w:iCs/>
          <w:rtl/>
        </w:rPr>
        <w:t>تابع</w:t>
      </w:r>
      <w:r>
        <w:rPr>
          <w:rFonts w:hint="cs"/>
          <w:rtl/>
        </w:rPr>
        <w:t>)</w:t>
      </w:r>
    </w:p>
    <w:p w:rsidR="00CA44EE" w:rsidRDefault="00CA44EE" w:rsidP="004B327A">
      <w:pPr>
        <w:pStyle w:val="SingleTxt"/>
        <w:rPr>
          <w:rFonts w:hint="cs"/>
          <w:rtl/>
        </w:rPr>
      </w:pPr>
      <w:r>
        <w:rPr>
          <w:rFonts w:hint="cs"/>
          <w:rtl/>
        </w:rPr>
        <w:tab/>
      </w:r>
      <w:r w:rsidRPr="00CA44EE">
        <w:rPr>
          <w:rFonts w:hint="cs"/>
          <w:i/>
          <w:iCs/>
          <w:rtl/>
        </w:rPr>
        <w:t xml:space="preserve">التقرير الدوري الثاني لأرمينيا </w:t>
      </w:r>
      <w:r w:rsidRPr="00CA44EE">
        <w:rPr>
          <w:rFonts w:hint="cs"/>
          <w:rtl/>
        </w:rPr>
        <w:t>(</w:t>
      </w:r>
      <w:r w:rsidRPr="00CA44EE">
        <w:rPr>
          <w:rFonts w:hint="cs"/>
          <w:i/>
          <w:iCs/>
          <w:rtl/>
        </w:rPr>
        <w:t>تابع</w:t>
      </w:r>
      <w:r w:rsidRPr="00CA44EE">
        <w:rPr>
          <w:rFonts w:hint="cs"/>
          <w:rtl/>
        </w:rPr>
        <w:t>)</w:t>
      </w:r>
    </w:p>
    <w:p w:rsidR="00CA44EE" w:rsidRPr="00CA44EE" w:rsidRDefault="00CA44EE" w:rsidP="00CA44EE">
      <w:pPr>
        <w:pStyle w:val="SingleTxt"/>
        <w:spacing w:after="0" w:line="14" w:lineRule="exact"/>
        <w:rPr>
          <w:i/>
          <w:iCs/>
          <w:sz w:val="2"/>
          <w:rtl/>
        </w:rPr>
        <w:sectPr w:rsidR="00CA44EE" w:rsidRPr="00CA44EE" w:rsidSect="004B327A">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CA44EE" w:rsidRPr="00CA44EE" w:rsidRDefault="00CA44EE" w:rsidP="00CA44EE">
      <w:pPr>
        <w:pStyle w:val="DualTxt"/>
        <w:rPr>
          <w:rFonts w:hint="cs"/>
          <w:rtl/>
        </w:rPr>
      </w:pPr>
      <w:r>
        <w:rPr>
          <w:rFonts w:hint="cs"/>
          <w:rtl/>
        </w:rPr>
        <w:tab/>
      </w:r>
      <w:r w:rsidRPr="00CA44EE">
        <w:rPr>
          <w:rFonts w:hint="eastAsia"/>
          <w:i/>
          <w:iCs/>
          <w:rtl/>
        </w:rPr>
        <w:t>افتتحت</w:t>
      </w:r>
      <w:r w:rsidRPr="00CA44EE">
        <w:rPr>
          <w:i/>
          <w:iCs/>
          <w:rtl/>
        </w:rPr>
        <w:t xml:space="preserve"> الجلسة في الساعة</w:t>
      </w:r>
      <w:r>
        <w:rPr>
          <w:rFonts w:hint="cs"/>
          <w:i/>
          <w:iCs/>
          <w:rtl/>
        </w:rPr>
        <w:t xml:space="preserve"> </w:t>
      </w:r>
      <w:r w:rsidRPr="00CA44EE">
        <w:rPr>
          <w:i/>
          <w:iCs/>
          <w:rtl/>
        </w:rPr>
        <w:t>‏</w:t>
      </w:r>
      <w:r w:rsidRPr="00CA44EE">
        <w:rPr>
          <w:rFonts w:hint="cs"/>
          <w:i/>
          <w:iCs/>
          <w:rtl/>
        </w:rPr>
        <w:t>10/15</w:t>
      </w:r>
      <w:r>
        <w:rPr>
          <w:rFonts w:hint="cs"/>
          <w:rtl/>
        </w:rPr>
        <w:t>.</w:t>
      </w:r>
    </w:p>
    <w:p w:rsidR="00CA44EE" w:rsidRPr="00CA44EE" w:rsidRDefault="00CA44EE" w:rsidP="00CA44EE">
      <w:pPr>
        <w:pStyle w:val="DualTxt"/>
        <w:rPr>
          <w:rFonts w:hint="cs"/>
          <w:rtl/>
        </w:rPr>
      </w:pPr>
      <w:r w:rsidRPr="00CA44EE">
        <w:rPr>
          <w:rFonts w:hint="cs"/>
          <w:b/>
          <w:bCs/>
          <w:rtl/>
        </w:rPr>
        <w:t>النظر في التقارير المقدمة من الدول الأطراف بموجب المادة</w:t>
      </w:r>
      <w:r w:rsidRPr="00CA44EE">
        <w:rPr>
          <w:rFonts w:hint="eastAsia"/>
          <w:b/>
          <w:bCs/>
          <w:rtl/>
        </w:rPr>
        <w:t> </w:t>
      </w:r>
      <w:r w:rsidRPr="00CA44EE">
        <w:rPr>
          <w:rFonts w:hint="cs"/>
          <w:b/>
          <w:bCs/>
          <w:rtl/>
        </w:rPr>
        <w:t>18 من الاتفاقية</w:t>
      </w:r>
      <w:r w:rsidRPr="00CA44EE">
        <w:rPr>
          <w:rFonts w:hint="cs"/>
          <w:rtl/>
        </w:rPr>
        <w:t xml:space="preserve"> (</w:t>
      </w:r>
      <w:r w:rsidRPr="00CA44EE">
        <w:rPr>
          <w:rFonts w:hint="cs"/>
          <w:i/>
          <w:iCs/>
          <w:rtl/>
        </w:rPr>
        <w:t>تابع</w:t>
      </w:r>
      <w:r w:rsidRPr="00CA44EE">
        <w:rPr>
          <w:rFonts w:hint="cs"/>
          <w:rtl/>
        </w:rPr>
        <w:t>)</w:t>
      </w:r>
    </w:p>
    <w:p w:rsidR="00CA44EE" w:rsidRPr="00CA44EE" w:rsidRDefault="00CA44EE" w:rsidP="00B9022B">
      <w:pPr>
        <w:pStyle w:val="DualTxt"/>
        <w:ind w:left="662" w:hanging="662"/>
        <w:rPr>
          <w:rFonts w:hint="cs"/>
          <w:rtl/>
        </w:rPr>
      </w:pPr>
      <w:r>
        <w:rPr>
          <w:rFonts w:hint="cs"/>
          <w:rtl/>
        </w:rPr>
        <w:tab/>
      </w:r>
      <w:r w:rsidRPr="00CA44EE">
        <w:rPr>
          <w:rFonts w:hint="cs"/>
          <w:i/>
          <w:iCs/>
          <w:rtl/>
        </w:rPr>
        <w:t>التقرير الدوري الثاني لأرمينيا</w:t>
      </w:r>
      <w:r w:rsidRPr="00CA44EE">
        <w:rPr>
          <w:rFonts w:hint="cs"/>
          <w:rtl/>
        </w:rPr>
        <w:t xml:space="preserve"> (</w:t>
      </w:r>
      <w:r w:rsidRPr="00CA44EE">
        <w:rPr>
          <w:rFonts w:hint="cs"/>
          <w:i/>
          <w:iCs/>
          <w:rtl/>
        </w:rPr>
        <w:t>تابع</w:t>
      </w:r>
      <w:r w:rsidRPr="00CA44EE">
        <w:rPr>
          <w:rFonts w:hint="cs"/>
          <w:rtl/>
        </w:rPr>
        <w:t xml:space="preserve">) </w:t>
      </w:r>
      <w:r>
        <w:rPr>
          <w:rFonts w:hint="cs"/>
          <w:rtl/>
        </w:rPr>
        <w:t>(</w:t>
      </w:r>
      <w:r>
        <w:t>CEDAW/C/</w:t>
      </w:r>
      <w:r w:rsidR="00B9022B">
        <w:t xml:space="preserve"> </w:t>
      </w:r>
      <w:r w:rsidRPr="00F426D2">
        <w:rPr>
          <w:sz w:val="18"/>
          <w:szCs w:val="18"/>
        </w:rPr>
        <w:t>ARM/2</w:t>
      </w:r>
      <w:r>
        <w:rPr>
          <w:rFonts w:hint="cs"/>
          <w:rtl/>
        </w:rPr>
        <w:t>؛</w:t>
      </w:r>
      <w:r>
        <w:t>CEDAW/PSWG/2002/EXC/CRP.1/Add.2</w:t>
      </w:r>
      <w:r w:rsidR="00B9022B">
        <w:t xml:space="preserve"> </w:t>
      </w:r>
      <w:r w:rsidR="00B9022B">
        <w:rPr>
          <w:rFonts w:hint="cs"/>
          <w:rtl/>
        </w:rPr>
        <w:t xml:space="preserve">و </w:t>
      </w:r>
      <w:r>
        <w:t>CRP.2</w:t>
      </w:r>
      <w:r>
        <w:rPr>
          <w:rFonts w:hint="cs"/>
          <w:rtl/>
        </w:rPr>
        <w:t>).</w:t>
      </w:r>
    </w:p>
    <w:p w:rsidR="00CA44EE" w:rsidRPr="00CA44EE" w:rsidRDefault="00CA44EE" w:rsidP="00B9022B">
      <w:pPr>
        <w:pStyle w:val="DualTxt"/>
        <w:rPr>
          <w:rFonts w:hint="cs"/>
          <w:rtl/>
        </w:rPr>
      </w:pPr>
      <w:r w:rsidRPr="00CA44EE">
        <w:rPr>
          <w:rFonts w:hint="cs"/>
          <w:rtl/>
        </w:rPr>
        <w:t>1 -</w:t>
      </w:r>
      <w:r w:rsidRPr="00CA44EE">
        <w:rPr>
          <w:rFonts w:hint="cs"/>
          <w:rtl/>
        </w:rPr>
        <w:tab/>
        <w:t xml:space="preserve">بناء على دعوة رئيسة اللجنة، جلس السيد </w:t>
      </w:r>
      <w:r w:rsidR="00B9022B">
        <w:rPr>
          <w:rFonts w:hint="cs"/>
          <w:rtl/>
        </w:rPr>
        <w:t>أبيليان</w:t>
      </w:r>
      <w:r w:rsidRPr="00CA44EE">
        <w:rPr>
          <w:rFonts w:hint="cs"/>
          <w:rtl/>
        </w:rPr>
        <w:t xml:space="preserve">، والسيدة </w:t>
      </w:r>
      <w:r w:rsidR="00B9022B">
        <w:rPr>
          <w:rFonts w:hint="cs"/>
          <w:rtl/>
        </w:rPr>
        <w:t>أيفازيان</w:t>
      </w:r>
      <w:r w:rsidRPr="00CA44EE">
        <w:rPr>
          <w:rFonts w:hint="cs"/>
          <w:rtl/>
        </w:rPr>
        <w:t xml:space="preserve">، والسيدة هاكوبيان (أرمينيا) إلى </w:t>
      </w:r>
      <w:r w:rsidR="00B9022B">
        <w:rPr>
          <w:rFonts w:hint="cs"/>
          <w:rtl/>
        </w:rPr>
        <w:t>مائدة</w:t>
      </w:r>
      <w:r w:rsidRPr="00CA44EE">
        <w:rPr>
          <w:rFonts w:hint="cs"/>
          <w:rtl/>
        </w:rPr>
        <w:t xml:space="preserve"> اللجنة.</w:t>
      </w:r>
    </w:p>
    <w:p w:rsidR="00CA44EE" w:rsidRPr="00B9022B" w:rsidRDefault="00B9022B" w:rsidP="00CA44EE">
      <w:pPr>
        <w:pStyle w:val="DualTxt"/>
        <w:rPr>
          <w:rFonts w:hint="cs"/>
          <w:i/>
          <w:iCs/>
          <w:rtl/>
        </w:rPr>
      </w:pPr>
      <w:r w:rsidRPr="00B9022B">
        <w:rPr>
          <w:rFonts w:hint="cs"/>
          <w:i/>
          <w:iCs/>
          <w:rtl/>
        </w:rPr>
        <w:t>المواد 1-6</w:t>
      </w:r>
    </w:p>
    <w:p w:rsidR="00CA44EE" w:rsidRPr="00CA44EE" w:rsidRDefault="00CA44EE" w:rsidP="00F426D2">
      <w:pPr>
        <w:pStyle w:val="DualTxt"/>
        <w:rPr>
          <w:rFonts w:hint="cs"/>
          <w:rtl/>
        </w:rPr>
      </w:pPr>
      <w:r w:rsidRPr="00CA44EE">
        <w:rPr>
          <w:rFonts w:hint="cs"/>
          <w:rtl/>
        </w:rPr>
        <w:t>2 -</w:t>
      </w:r>
      <w:r w:rsidRPr="00CA44EE">
        <w:rPr>
          <w:rFonts w:hint="cs"/>
          <w:rtl/>
        </w:rPr>
        <w:tab/>
      </w:r>
      <w:r w:rsidRPr="00472294">
        <w:rPr>
          <w:rFonts w:hint="cs"/>
          <w:b/>
          <w:bCs/>
          <w:rtl/>
        </w:rPr>
        <w:t>السيدة هاكوبيان</w:t>
      </w:r>
      <w:r w:rsidRPr="00CA44EE">
        <w:rPr>
          <w:rFonts w:hint="cs"/>
          <w:rtl/>
        </w:rPr>
        <w:t xml:space="preserve"> (أرمينيا): ردت على الأسئلة الموجهة بموجب المواد 1-6 من الاتفاقية، معربة عن ارتياحها لمدى إلمام اللجنة بتاريخ أرمينيا ودور المرأة في صياغة هذا التاريخ</w:t>
      </w:r>
      <w:r w:rsidR="00B9022B">
        <w:rPr>
          <w:rFonts w:hint="cs"/>
          <w:rtl/>
        </w:rPr>
        <w:t>.</w:t>
      </w:r>
      <w:r w:rsidRPr="00CA44EE">
        <w:rPr>
          <w:rFonts w:hint="cs"/>
          <w:rtl/>
        </w:rPr>
        <w:t xml:space="preserve"> وقالت إنه</w:t>
      </w:r>
      <w:r w:rsidR="00B9022B">
        <w:rPr>
          <w:rFonts w:hint="cs"/>
          <w:rtl/>
        </w:rPr>
        <w:t>ا</w:t>
      </w:r>
      <w:r w:rsidRPr="00CA44EE">
        <w:rPr>
          <w:rFonts w:hint="cs"/>
          <w:rtl/>
        </w:rPr>
        <w:t xml:space="preserve"> مصممة على أن تستفيد من ذلك </w:t>
      </w:r>
      <w:r w:rsidR="00B9022B">
        <w:rPr>
          <w:rFonts w:hint="cs"/>
          <w:rtl/>
        </w:rPr>
        <w:t xml:space="preserve">التقليد </w:t>
      </w:r>
      <w:r w:rsidRPr="00CA44EE">
        <w:rPr>
          <w:rFonts w:hint="cs"/>
          <w:rtl/>
        </w:rPr>
        <w:t>ومن قوة المرأة الأرمينية، لا سيما مستوى تعليمها ا</w:t>
      </w:r>
      <w:r w:rsidR="00B9022B">
        <w:rPr>
          <w:rFonts w:hint="cs"/>
          <w:rtl/>
        </w:rPr>
        <w:t xml:space="preserve">لعالي </w:t>
      </w:r>
      <w:r w:rsidRPr="00CA44EE">
        <w:rPr>
          <w:rFonts w:hint="cs"/>
          <w:rtl/>
        </w:rPr>
        <w:t>ومشاركتها القوية في المنظمات غير الحكومية</w:t>
      </w:r>
      <w:r w:rsidR="00B9022B">
        <w:rPr>
          <w:rFonts w:hint="cs"/>
          <w:rtl/>
        </w:rPr>
        <w:t xml:space="preserve">. </w:t>
      </w:r>
      <w:r w:rsidRPr="00CA44EE">
        <w:rPr>
          <w:rFonts w:hint="cs"/>
          <w:rtl/>
        </w:rPr>
        <w:t>وأعلنت أنه</w:t>
      </w:r>
      <w:r w:rsidR="00B9022B">
        <w:rPr>
          <w:rFonts w:hint="cs"/>
          <w:rtl/>
        </w:rPr>
        <w:t>ا</w:t>
      </w:r>
      <w:r w:rsidRPr="00CA44EE">
        <w:rPr>
          <w:rFonts w:hint="cs"/>
          <w:rtl/>
        </w:rPr>
        <w:t xml:space="preserve"> باعتبارها نائبة لوزيرة شؤون المرأة، فهي المسؤولة عن تنسيق جميع الأنشطة المتعلقة بالمرأة التي تقوم بها </w:t>
      </w:r>
      <w:r w:rsidR="00B9022B">
        <w:rPr>
          <w:rFonts w:hint="cs"/>
          <w:rtl/>
        </w:rPr>
        <w:t>ال</w:t>
      </w:r>
      <w:r w:rsidRPr="00CA44EE">
        <w:rPr>
          <w:rFonts w:hint="cs"/>
          <w:rtl/>
        </w:rPr>
        <w:t>وزار</w:t>
      </w:r>
      <w:r w:rsidR="00B9022B">
        <w:rPr>
          <w:rFonts w:hint="cs"/>
          <w:rtl/>
        </w:rPr>
        <w:t>ات</w:t>
      </w:r>
      <w:r w:rsidRPr="00CA44EE">
        <w:rPr>
          <w:rFonts w:hint="cs"/>
          <w:rtl/>
        </w:rPr>
        <w:t xml:space="preserve"> الحكوم</w:t>
      </w:r>
      <w:r w:rsidR="00B9022B">
        <w:rPr>
          <w:rFonts w:hint="cs"/>
          <w:rtl/>
        </w:rPr>
        <w:t>ي</w:t>
      </w:r>
      <w:r w:rsidRPr="00CA44EE">
        <w:rPr>
          <w:rFonts w:hint="cs"/>
          <w:rtl/>
        </w:rPr>
        <w:t>ة، وعن تشجيع التعاون مع المنظمات غير الحكومية. وأضافت أن حكومتها ملتزمة بالعمل مع المجتمع المدني و</w:t>
      </w:r>
      <w:r w:rsidR="00F426D2">
        <w:rPr>
          <w:rFonts w:hint="cs"/>
          <w:rtl/>
        </w:rPr>
        <w:t>ب</w:t>
      </w:r>
      <w:r w:rsidRPr="00CA44EE">
        <w:rPr>
          <w:rFonts w:hint="cs"/>
          <w:rtl/>
        </w:rPr>
        <w:t xml:space="preserve">تعبئة الموارد من أجل النهوض بفعالية تنفيذ البرامج. وأضافت أيضا أن من بين المهام التي تتولاها </w:t>
      </w:r>
      <w:r w:rsidR="00F426D2">
        <w:rPr>
          <w:rFonts w:hint="cs"/>
          <w:rtl/>
        </w:rPr>
        <w:t>إ</w:t>
      </w:r>
      <w:r w:rsidRPr="00CA44EE">
        <w:rPr>
          <w:rFonts w:hint="cs"/>
          <w:rtl/>
        </w:rPr>
        <w:t xml:space="preserve">دارتها إزالة جميع أشكال التفرقة الأفقية </w:t>
      </w:r>
      <w:r w:rsidR="004904F3">
        <w:rPr>
          <w:rFonts w:hint="cs"/>
          <w:rtl/>
        </w:rPr>
        <w:t>و</w:t>
      </w:r>
      <w:r w:rsidR="00F426D2">
        <w:rPr>
          <w:rFonts w:hint="cs"/>
          <w:rtl/>
        </w:rPr>
        <w:t xml:space="preserve">العمودية </w:t>
      </w:r>
      <w:r w:rsidRPr="00CA44EE">
        <w:rPr>
          <w:rFonts w:hint="cs"/>
          <w:rtl/>
        </w:rPr>
        <w:t>على أساس الجنس في سوق العمل، ورصد تأثير برامج الحد من الفقر على النساء، ودعم تمكين المرأة، وزيادة الوعي العام بالمساهمة الإيجابية للمرأة في صنع القرارات، والاعتراف بدور المرأة في جميع عمليات السلام وتشجيع هذا الدور، ومشاركتها في ا</w:t>
      </w:r>
      <w:r w:rsidR="00F426D2">
        <w:rPr>
          <w:rFonts w:hint="cs"/>
          <w:rtl/>
        </w:rPr>
        <w:t xml:space="preserve">لهيئات </w:t>
      </w:r>
      <w:r w:rsidRPr="00CA44EE">
        <w:rPr>
          <w:rFonts w:hint="cs"/>
          <w:rtl/>
        </w:rPr>
        <w:t>الحكومية وا</w:t>
      </w:r>
      <w:r w:rsidR="00F426D2">
        <w:rPr>
          <w:rFonts w:hint="cs"/>
          <w:rtl/>
        </w:rPr>
        <w:t>لهيئات</w:t>
      </w:r>
      <w:r w:rsidRPr="00CA44EE">
        <w:rPr>
          <w:rFonts w:hint="cs"/>
          <w:rtl/>
        </w:rPr>
        <w:t xml:space="preserve"> المعينة، وإصدار توصيات بسن تشريعات جديدة.</w:t>
      </w:r>
    </w:p>
    <w:p w:rsidR="00CA44EE" w:rsidRPr="00CA44EE" w:rsidRDefault="00CA44EE" w:rsidP="00F426D2">
      <w:pPr>
        <w:pStyle w:val="DualTxt"/>
        <w:rPr>
          <w:rFonts w:hint="cs"/>
          <w:rtl/>
        </w:rPr>
      </w:pPr>
      <w:r w:rsidRPr="00CA44EE">
        <w:rPr>
          <w:rFonts w:hint="cs"/>
          <w:rtl/>
        </w:rPr>
        <w:t>3 -</w:t>
      </w:r>
      <w:r w:rsidRPr="00CA44EE">
        <w:rPr>
          <w:rFonts w:hint="cs"/>
          <w:rtl/>
        </w:rPr>
        <w:tab/>
        <w:t xml:space="preserve">واستطردت تقول إن الاتجار بالنساء يرتبط ارتباطا وثيقا بارتفاع معدلات البطالة بين النساء. وأوضحت أن حكومتها </w:t>
      </w:r>
      <w:r w:rsidR="00F426D2">
        <w:rPr>
          <w:rFonts w:hint="cs"/>
          <w:rtl/>
        </w:rPr>
        <w:t xml:space="preserve">بالتالي </w:t>
      </w:r>
      <w:r w:rsidRPr="00CA44EE">
        <w:rPr>
          <w:rFonts w:hint="cs"/>
          <w:rtl/>
        </w:rPr>
        <w:t xml:space="preserve">تعالج هذه المشكلة بعدة إجراءات من بينها </w:t>
      </w:r>
      <w:r w:rsidR="00F426D2">
        <w:rPr>
          <w:rFonts w:hint="cs"/>
          <w:rtl/>
        </w:rPr>
        <w:t xml:space="preserve">إيجاد </w:t>
      </w:r>
      <w:r w:rsidRPr="00CA44EE">
        <w:rPr>
          <w:rFonts w:hint="cs"/>
          <w:rtl/>
        </w:rPr>
        <w:t xml:space="preserve">فرص عمل جديدة للنساء. فالخطة النظرية المقترحة لتلافي العنف ضد المرأة ستكون جزءا مكملا للبرنامج الوطني ولخطة العمل المعنية بتحسين </w:t>
      </w:r>
      <w:r w:rsidR="00F426D2">
        <w:rPr>
          <w:rFonts w:hint="cs"/>
          <w:rtl/>
        </w:rPr>
        <w:t>مركز</w:t>
      </w:r>
      <w:r w:rsidRPr="00CA44EE">
        <w:rPr>
          <w:rFonts w:hint="cs"/>
          <w:rtl/>
        </w:rPr>
        <w:t xml:space="preserve"> المرأة والنهوض بدروها في المجتمع. وقال</w:t>
      </w:r>
      <w:r w:rsidR="004904F3">
        <w:rPr>
          <w:rFonts w:hint="cs"/>
          <w:rtl/>
        </w:rPr>
        <w:t>ت</w:t>
      </w:r>
      <w:r w:rsidRPr="00CA44EE">
        <w:rPr>
          <w:rFonts w:hint="cs"/>
          <w:rtl/>
        </w:rPr>
        <w:t xml:space="preserve"> إن هناك تقريرا أعدته حكومتها عن تنفيذ برنامج العمل الوطني في الفترة 1998-2000، وأن هذا التقرير سيوزع بصورة غير رسمية على أعضاء اللجنة.</w:t>
      </w:r>
    </w:p>
    <w:p w:rsidR="00CA44EE" w:rsidRPr="00CA44EE" w:rsidRDefault="00CA44EE" w:rsidP="00F426D2">
      <w:pPr>
        <w:pStyle w:val="DualTxt"/>
        <w:rPr>
          <w:rFonts w:hint="cs"/>
          <w:rtl/>
        </w:rPr>
      </w:pPr>
      <w:r w:rsidRPr="00CA44EE">
        <w:rPr>
          <w:rFonts w:hint="cs"/>
          <w:rtl/>
        </w:rPr>
        <w:t>4 -</w:t>
      </w:r>
      <w:r w:rsidRPr="00CA44EE">
        <w:rPr>
          <w:rFonts w:hint="cs"/>
          <w:rtl/>
        </w:rPr>
        <w:tab/>
      </w:r>
      <w:r w:rsidRPr="00472294">
        <w:rPr>
          <w:rFonts w:hint="cs"/>
          <w:b/>
          <w:bCs/>
          <w:rtl/>
        </w:rPr>
        <w:t>السيدة أيف</w:t>
      </w:r>
      <w:r w:rsidR="00F426D2" w:rsidRPr="00472294">
        <w:rPr>
          <w:rFonts w:hint="cs"/>
          <w:b/>
          <w:bCs/>
          <w:rtl/>
        </w:rPr>
        <w:t>ا</w:t>
      </w:r>
      <w:r w:rsidRPr="00472294">
        <w:rPr>
          <w:rFonts w:hint="cs"/>
          <w:b/>
          <w:bCs/>
          <w:rtl/>
        </w:rPr>
        <w:t>زيان</w:t>
      </w:r>
      <w:r w:rsidRPr="00CA44EE">
        <w:rPr>
          <w:rFonts w:hint="cs"/>
          <w:rtl/>
        </w:rPr>
        <w:t xml:space="preserve"> (أرمينيا): أكدت أن الاتجار بالأشخاص والهجرة مسألتان  منفصلتان. فالمهاجرون يمارس</w:t>
      </w:r>
      <w:r w:rsidR="00F426D2">
        <w:rPr>
          <w:rFonts w:hint="cs"/>
          <w:rtl/>
        </w:rPr>
        <w:t>و</w:t>
      </w:r>
      <w:r w:rsidRPr="00CA44EE">
        <w:rPr>
          <w:rFonts w:hint="cs"/>
          <w:rtl/>
        </w:rPr>
        <w:t>ن حقهم في حرية ا</w:t>
      </w:r>
      <w:r w:rsidR="00F426D2">
        <w:rPr>
          <w:rFonts w:hint="cs"/>
          <w:rtl/>
        </w:rPr>
        <w:t>لتنقل</w:t>
      </w:r>
      <w:r w:rsidRPr="00CA44EE">
        <w:rPr>
          <w:rFonts w:hint="cs"/>
          <w:rtl/>
        </w:rPr>
        <w:t>، بينما الاتجار بالأشخاص جريمة</w:t>
      </w:r>
      <w:r w:rsidR="00F426D2">
        <w:rPr>
          <w:rFonts w:hint="cs"/>
          <w:rtl/>
        </w:rPr>
        <w:t>.</w:t>
      </w:r>
      <w:r w:rsidRPr="00CA44EE">
        <w:rPr>
          <w:rFonts w:hint="cs"/>
          <w:rtl/>
        </w:rPr>
        <w:t xml:space="preserve"> وعل</w:t>
      </w:r>
      <w:r w:rsidR="00F426D2">
        <w:rPr>
          <w:rFonts w:hint="cs"/>
          <w:rtl/>
        </w:rPr>
        <w:t>ّ</w:t>
      </w:r>
      <w:r w:rsidRPr="00CA44EE">
        <w:rPr>
          <w:rFonts w:hint="cs"/>
          <w:rtl/>
        </w:rPr>
        <w:t>قت على الأحكام القانونية بشأن الاتجار بالأشخاص وال</w:t>
      </w:r>
      <w:r w:rsidR="00F426D2">
        <w:rPr>
          <w:rFonts w:hint="cs"/>
          <w:rtl/>
        </w:rPr>
        <w:t>بغاء</w:t>
      </w:r>
      <w:r w:rsidRPr="00CA44EE">
        <w:rPr>
          <w:rFonts w:hint="cs"/>
          <w:rtl/>
        </w:rPr>
        <w:t xml:space="preserve">، ملاحظة أن </w:t>
      </w:r>
      <w:r w:rsidR="00F426D2">
        <w:rPr>
          <w:rFonts w:hint="cs"/>
          <w:rtl/>
        </w:rPr>
        <w:t>ال</w:t>
      </w:r>
      <w:r w:rsidRPr="00CA44EE">
        <w:rPr>
          <w:rFonts w:hint="cs"/>
          <w:rtl/>
        </w:rPr>
        <w:t xml:space="preserve">قانون </w:t>
      </w:r>
      <w:r w:rsidR="00F426D2">
        <w:rPr>
          <w:rFonts w:hint="cs"/>
          <w:rtl/>
        </w:rPr>
        <w:t>الجنائي</w:t>
      </w:r>
      <w:r w:rsidRPr="00CA44EE">
        <w:rPr>
          <w:rFonts w:hint="cs"/>
          <w:rtl/>
        </w:rPr>
        <w:t xml:space="preserve"> المطب</w:t>
      </w:r>
      <w:r w:rsidR="00F426D2">
        <w:rPr>
          <w:rFonts w:hint="cs"/>
          <w:rtl/>
        </w:rPr>
        <w:t>ّ</w:t>
      </w:r>
      <w:r w:rsidRPr="00CA44EE">
        <w:rPr>
          <w:rFonts w:hint="cs"/>
          <w:rtl/>
        </w:rPr>
        <w:t>ق الآن يرجع تاريخه إلى عام 1969، عندما كانت أرمينيا جزء من الاتحاد السوفياتي. وأعلنت أنه يجري التفكير الآن في تعديل هذا القانون.</w:t>
      </w:r>
    </w:p>
    <w:p w:rsidR="00CA44EE" w:rsidRPr="00CA44EE" w:rsidRDefault="00CA44EE" w:rsidP="004904F3">
      <w:pPr>
        <w:pStyle w:val="DualTxt"/>
        <w:rPr>
          <w:rFonts w:hint="cs"/>
          <w:rtl/>
        </w:rPr>
      </w:pPr>
      <w:r w:rsidRPr="00CA44EE">
        <w:rPr>
          <w:rFonts w:hint="cs"/>
          <w:rtl/>
        </w:rPr>
        <w:t>5 -</w:t>
      </w:r>
      <w:r w:rsidRPr="00CA44EE">
        <w:rPr>
          <w:rFonts w:hint="cs"/>
          <w:rtl/>
        </w:rPr>
        <w:tab/>
        <w:t>وأ</w:t>
      </w:r>
      <w:r w:rsidR="00472294">
        <w:rPr>
          <w:rFonts w:hint="cs"/>
          <w:rtl/>
        </w:rPr>
        <w:t xml:space="preserve">ضافت </w:t>
      </w:r>
      <w:r w:rsidRPr="00CA44EE">
        <w:rPr>
          <w:rFonts w:hint="cs"/>
          <w:rtl/>
        </w:rPr>
        <w:t xml:space="preserve">أنه تم في عام 1998 تشكيل لجنة لحقوق الإنسان كخطوة انتقالية نحو إنشاء منصب أمين المظالم. وأوضحت أن اللجنة تضم في عضويتها الآن ست نساء: اثنتان تمثلان </w:t>
      </w:r>
      <w:r w:rsidR="00472294">
        <w:rPr>
          <w:rFonts w:hint="cs"/>
          <w:rtl/>
        </w:rPr>
        <w:t>ال</w:t>
      </w:r>
      <w:r w:rsidRPr="00CA44EE">
        <w:rPr>
          <w:rFonts w:hint="cs"/>
          <w:rtl/>
        </w:rPr>
        <w:t>وزارات الحكوم</w:t>
      </w:r>
      <w:r w:rsidR="00472294">
        <w:rPr>
          <w:rFonts w:hint="cs"/>
          <w:rtl/>
        </w:rPr>
        <w:t>ي</w:t>
      </w:r>
      <w:r w:rsidRPr="00CA44EE">
        <w:rPr>
          <w:rFonts w:hint="cs"/>
          <w:rtl/>
        </w:rPr>
        <w:t>ة وأربعة م</w:t>
      </w:r>
      <w:r w:rsidR="00472294">
        <w:rPr>
          <w:rFonts w:hint="cs"/>
          <w:rtl/>
        </w:rPr>
        <w:t>عيّنات</w:t>
      </w:r>
      <w:r w:rsidRPr="00CA44EE">
        <w:rPr>
          <w:rFonts w:hint="cs"/>
          <w:rtl/>
        </w:rPr>
        <w:t xml:space="preserve"> من المنظمات غير الحكومية. وقال</w:t>
      </w:r>
      <w:r w:rsidR="00472294">
        <w:rPr>
          <w:rFonts w:hint="cs"/>
          <w:rtl/>
        </w:rPr>
        <w:t>ت</w:t>
      </w:r>
      <w:r w:rsidRPr="00CA44EE">
        <w:rPr>
          <w:rFonts w:hint="cs"/>
          <w:rtl/>
        </w:rPr>
        <w:t xml:space="preserve"> أيضا </w:t>
      </w:r>
      <w:r w:rsidR="00472294">
        <w:rPr>
          <w:rFonts w:hint="cs"/>
          <w:rtl/>
        </w:rPr>
        <w:t>إ</w:t>
      </w:r>
      <w:r w:rsidRPr="00CA44EE">
        <w:rPr>
          <w:rFonts w:hint="cs"/>
          <w:rtl/>
        </w:rPr>
        <w:t>ن اللجنة مخو</w:t>
      </w:r>
      <w:r w:rsidR="00472294">
        <w:rPr>
          <w:rFonts w:hint="cs"/>
          <w:rtl/>
        </w:rPr>
        <w:t>ّ</w:t>
      </w:r>
      <w:r w:rsidRPr="00CA44EE">
        <w:rPr>
          <w:rFonts w:hint="cs"/>
          <w:rtl/>
        </w:rPr>
        <w:t>لة النظر في الشكاوى وتحويلها إلى ا</w:t>
      </w:r>
      <w:r w:rsidR="00472294">
        <w:rPr>
          <w:rFonts w:hint="cs"/>
          <w:rtl/>
        </w:rPr>
        <w:t>لهيئات</w:t>
      </w:r>
      <w:r w:rsidRPr="00CA44EE">
        <w:rPr>
          <w:rFonts w:hint="cs"/>
          <w:rtl/>
        </w:rPr>
        <w:t xml:space="preserve"> الحكومية المختصة لاتخاذ إجراء بشأنها. وبي</w:t>
      </w:r>
      <w:r w:rsidR="00472294">
        <w:rPr>
          <w:rFonts w:hint="cs"/>
          <w:rtl/>
        </w:rPr>
        <w:t>ّ</w:t>
      </w:r>
      <w:r w:rsidRPr="00CA44EE">
        <w:rPr>
          <w:rFonts w:hint="cs"/>
          <w:rtl/>
        </w:rPr>
        <w:t xml:space="preserve">نت أن اجتماعات هذه اللجنة مفتوحة لوسائط الإعلام. واختتمت كلمتها قائلة إنه إذا لم تكن هناك </w:t>
      </w:r>
      <w:r w:rsidR="00472294">
        <w:rPr>
          <w:rFonts w:hint="cs"/>
          <w:rtl/>
        </w:rPr>
        <w:t>هيئات</w:t>
      </w:r>
      <w:r w:rsidRPr="00CA44EE">
        <w:rPr>
          <w:rFonts w:hint="cs"/>
          <w:rtl/>
        </w:rPr>
        <w:t xml:space="preserve"> إقليمية مماثلة، فإن أعضاء اللجنة يسافرون إلى مختلف الأقاليم لدراسة أوضاع حقوق الإنسان، وي</w:t>
      </w:r>
      <w:r w:rsidR="00472294">
        <w:rPr>
          <w:rFonts w:hint="cs"/>
          <w:rtl/>
        </w:rPr>
        <w:t xml:space="preserve">قدمون تقارير </w:t>
      </w:r>
      <w:r w:rsidRPr="00CA44EE">
        <w:rPr>
          <w:rFonts w:hint="cs"/>
          <w:rtl/>
        </w:rPr>
        <w:t xml:space="preserve">بنتائج عملهم </w:t>
      </w:r>
      <w:r w:rsidR="00472294">
        <w:rPr>
          <w:rFonts w:hint="cs"/>
          <w:rtl/>
        </w:rPr>
        <w:t xml:space="preserve">خلال </w:t>
      </w:r>
      <w:r w:rsidR="004904F3">
        <w:rPr>
          <w:rFonts w:hint="cs"/>
          <w:rtl/>
        </w:rPr>
        <w:t xml:space="preserve">دورات </w:t>
      </w:r>
      <w:r w:rsidRPr="00CA44EE">
        <w:rPr>
          <w:rFonts w:hint="cs"/>
          <w:rtl/>
        </w:rPr>
        <w:t>اللجنة.</w:t>
      </w:r>
    </w:p>
    <w:p w:rsidR="00CA44EE" w:rsidRPr="00472294" w:rsidRDefault="00CA44EE" w:rsidP="00CA44EE">
      <w:pPr>
        <w:pStyle w:val="DualTxt"/>
        <w:rPr>
          <w:rFonts w:hint="cs"/>
          <w:i/>
          <w:iCs/>
          <w:rtl/>
        </w:rPr>
      </w:pPr>
      <w:r w:rsidRPr="00472294">
        <w:rPr>
          <w:rFonts w:hint="cs"/>
          <w:i/>
          <w:iCs/>
          <w:rtl/>
        </w:rPr>
        <w:t>المواد 7-9</w:t>
      </w:r>
    </w:p>
    <w:p w:rsidR="00CA44EE" w:rsidRPr="00CA44EE" w:rsidRDefault="00CA44EE" w:rsidP="00472294">
      <w:pPr>
        <w:pStyle w:val="DualTxt"/>
        <w:rPr>
          <w:rFonts w:hint="cs"/>
          <w:rtl/>
        </w:rPr>
      </w:pPr>
      <w:r w:rsidRPr="00CA44EE">
        <w:rPr>
          <w:rFonts w:hint="cs"/>
          <w:rtl/>
        </w:rPr>
        <w:t>6 -</w:t>
      </w:r>
      <w:r w:rsidRPr="00CA44EE">
        <w:rPr>
          <w:rFonts w:hint="cs"/>
          <w:rtl/>
        </w:rPr>
        <w:tab/>
      </w:r>
      <w:r w:rsidR="00472294" w:rsidRPr="00472294">
        <w:rPr>
          <w:rFonts w:hint="cs"/>
          <w:b/>
          <w:bCs/>
          <w:rtl/>
        </w:rPr>
        <w:t>السيدة كورتي</w:t>
      </w:r>
      <w:r w:rsidR="00472294">
        <w:rPr>
          <w:rFonts w:hint="cs"/>
          <w:rtl/>
        </w:rPr>
        <w:t xml:space="preserve">: </w:t>
      </w:r>
      <w:r w:rsidRPr="00CA44EE">
        <w:rPr>
          <w:rFonts w:hint="cs"/>
          <w:rtl/>
        </w:rPr>
        <w:t xml:space="preserve">قالت إن زيادة المشاركة السياسية للمرأة وتمثيلها في </w:t>
      </w:r>
      <w:r w:rsidR="00472294">
        <w:rPr>
          <w:rFonts w:hint="cs"/>
          <w:rtl/>
        </w:rPr>
        <w:t>هيئات</w:t>
      </w:r>
      <w:r w:rsidRPr="00CA44EE">
        <w:rPr>
          <w:rFonts w:hint="cs"/>
          <w:rtl/>
        </w:rPr>
        <w:t xml:space="preserve"> صنع القرار، شرطان أساسيان لتحقيق تقدم حقيقي في قضايا المرأة. وأضافت إلى ذلك أن وجود أعداد كبيرة من النساء في هذه ا</w:t>
      </w:r>
      <w:r w:rsidR="00472294">
        <w:rPr>
          <w:rFonts w:hint="cs"/>
          <w:rtl/>
        </w:rPr>
        <w:t>لهيئات</w:t>
      </w:r>
      <w:r w:rsidRPr="00CA44EE">
        <w:rPr>
          <w:rFonts w:hint="cs"/>
          <w:rtl/>
        </w:rPr>
        <w:t xml:space="preserve"> مثل الجمعية الوطنية، سوف يساهم في تغيير الأفكار </w:t>
      </w:r>
      <w:r w:rsidR="00472294">
        <w:rPr>
          <w:rFonts w:hint="cs"/>
          <w:rtl/>
        </w:rPr>
        <w:t>المكو</w:t>
      </w:r>
      <w:r w:rsidR="006E51D6">
        <w:rPr>
          <w:rFonts w:hint="cs"/>
          <w:rtl/>
        </w:rPr>
        <w:t>ّ</w:t>
      </w:r>
      <w:r w:rsidR="00472294">
        <w:rPr>
          <w:rFonts w:hint="cs"/>
          <w:rtl/>
        </w:rPr>
        <w:t xml:space="preserve">نة </w:t>
      </w:r>
      <w:r w:rsidRPr="00CA44EE">
        <w:rPr>
          <w:rFonts w:hint="cs"/>
          <w:rtl/>
        </w:rPr>
        <w:t>عن دور المرأة في المجتمع. و</w:t>
      </w:r>
      <w:r w:rsidR="00472294">
        <w:rPr>
          <w:rFonts w:hint="cs"/>
          <w:rtl/>
        </w:rPr>
        <w:t xml:space="preserve">أردفت أنه </w:t>
      </w:r>
      <w:r w:rsidRPr="00CA44EE">
        <w:rPr>
          <w:rFonts w:hint="cs"/>
          <w:rtl/>
        </w:rPr>
        <w:t>طبقا للدستور الأرميني، فإن المرأة يحق لها أن تدلي بصوتها وأن تنُتخب لأي منصب حكومي، على قدم المساواة مع الرجل. ومع ذلك، ف</w:t>
      </w:r>
      <w:r w:rsidR="00472294">
        <w:rPr>
          <w:rFonts w:hint="cs"/>
          <w:rtl/>
        </w:rPr>
        <w:t xml:space="preserve">في تنفيذ </w:t>
      </w:r>
      <w:r w:rsidRPr="00CA44EE">
        <w:rPr>
          <w:rFonts w:hint="cs"/>
          <w:rtl/>
        </w:rPr>
        <w:t>هذا البند، لا بد أن تنشط الحكومة في تشجيع مشاركة المرأة في الحياة السياسية بعدة طرق</w:t>
      </w:r>
      <w:r w:rsidR="00472294">
        <w:rPr>
          <w:rFonts w:hint="cs"/>
          <w:rtl/>
        </w:rPr>
        <w:t>،</w:t>
      </w:r>
      <w:r w:rsidRPr="00CA44EE">
        <w:rPr>
          <w:rFonts w:hint="cs"/>
          <w:rtl/>
        </w:rPr>
        <w:t xml:space="preserve"> من بينها </w:t>
      </w:r>
      <w:r w:rsidR="00472294">
        <w:rPr>
          <w:rFonts w:hint="cs"/>
          <w:rtl/>
        </w:rPr>
        <w:t xml:space="preserve">الأخذ بتدابير </w:t>
      </w:r>
      <w:r w:rsidRPr="00CA44EE">
        <w:rPr>
          <w:rFonts w:hint="cs"/>
          <w:rtl/>
        </w:rPr>
        <w:t xml:space="preserve">خاصة مؤقتة مثل تلك المنصوص عليها في الفقرة 1 من </w:t>
      </w:r>
      <w:r w:rsidR="00472294">
        <w:rPr>
          <w:rFonts w:hint="cs"/>
          <w:rtl/>
        </w:rPr>
        <w:t>المادة</w:t>
      </w:r>
      <w:r w:rsidR="00472294">
        <w:rPr>
          <w:rFonts w:hint="eastAsia"/>
          <w:rtl/>
        </w:rPr>
        <w:t> </w:t>
      </w:r>
      <w:r w:rsidR="00472294" w:rsidRPr="00CA44EE">
        <w:rPr>
          <w:rFonts w:hint="cs"/>
          <w:rtl/>
        </w:rPr>
        <w:t xml:space="preserve">4 </w:t>
      </w:r>
      <w:r w:rsidR="00472294">
        <w:rPr>
          <w:rFonts w:hint="cs"/>
          <w:rtl/>
        </w:rPr>
        <w:t xml:space="preserve">من </w:t>
      </w:r>
      <w:r w:rsidRPr="00CA44EE">
        <w:rPr>
          <w:rFonts w:hint="cs"/>
          <w:rtl/>
        </w:rPr>
        <w:t>الاتفاقية. فهذه الت</w:t>
      </w:r>
      <w:r w:rsidR="00472294">
        <w:rPr>
          <w:rFonts w:hint="cs"/>
          <w:rtl/>
        </w:rPr>
        <w:t>دابير</w:t>
      </w:r>
      <w:r w:rsidRPr="00CA44EE">
        <w:rPr>
          <w:rFonts w:hint="cs"/>
          <w:rtl/>
        </w:rPr>
        <w:t xml:space="preserve"> لا بد أن تهدف إلى زيادة عدد المرشحات اللواتي تقدمهن الأحزاب السياسية، وأن تستفيد من مشاركة المرأة في المنظمات غير الحكومية. وحثت الحكومة على أن تشير في هذا الصدد إلى التوصية العامة </w:t>
      </w:r>
      <w:r w:rsidR="00472294">
        <w:rPr>
          <w:rFonts w:hint="cs"/>
          <w:rtl/>
        </w:rPr>
        <w:t xml:space="preserve">رقم 23 </w:t>
      </w:r>
      <w:r w:rsidRPr="00CA44EE">
        <w:rPr>
          <w:rFonts w:hint="cs"/>
          <w:rtl/>
        </w:rPr>
        <w:t>التي أصدرتها اللجنة.</w:t>
      </w:r>
    </w:p>
    <w:p w:rsidR="00CA44EE" w:rsidRPr="00CA44EE" w:rsidRDefault="00CA44EE" w:rsidP="006E51D6">
      <w:pPr>
        <w:pStyle w:val="DualTxt"/>
        <w:rPr>
          <w:rFonts w:hint="cs"/>
          <w:rtl/>
        </w:rPr>
      </w:pPr>
      <w:r w:rsidRPr="00CA44EE">
        <w:rPr>
          <w:rFonts w:hint="cs"/>
          <w:rtl/>
        </w:rPr>
        <w:t>7 -</w:t>
      </w:r>
      <w:r w:rsidRPr="00CA44EE">
        <w:rPr>
          <w:rFonts w:hint="cs"/>
          <w:rtl/>
        </w:rPr>
        <w:tab/>
      </w:r>
      <w:r w:rsidRPr="00472294">
        <w:rPr>
          <w:rFonts w:hint="cs"/>
          <w:b/>
          <w:bCs/>
          <w:rtl/>
        </w:rPr>
        <w:t>السيد</w:t>
      </w:r>
      <w:r w:rsidR="00472294" w:rsidRPr="00472294">
        <w:rPr>
          <w:rFonts w:hint="cs"/>
          <w:b/>
          <w:bCs/>
          <w:rtl/>
        </w:rPr>
        <w:t>ة</w:t>
      </w:r>
      <w:r w:rsidRPr="00472294">
        <w:rPr>
          <w:rFonts w:hint="cs"/>
          <w:b/>
          <w:bCs/>
          <w:rtl/>
        </w:rPr>
        <w:t xml:space="preserve"> </w:t>
      </w:r>
      <w:r w:rsidR="00472294" w:rsidRPr="00472294">
        <w:rPr>
          <w:rFonts w:hint="cs"/>
          <w:b/>
          <w:bCs/>
          <w:rtl/>
        </w:rPr>
        <w:t>ساي</w:t>
      </w:r>
      <w:r w:rsidR="006E51D6">
        <w:rPr>
          <w:rFonts w:hint="cs"/>
          <w:b/>
          <w:bCs/>
          <w:rtl/>
        </w:rPr>
        <w:t>غ</w:t>
      </w:r>
      <w:r w:rsidR="00472294" w:rsidRPr="00472294">
        <w:rPr>
          <w:rFonts w:hint="cs"/>
          <w:b/>
          <w:bCs/>
          <w:rtl/>
        </w:rPr>
        <w:t>ا</w:t>
      </w:r>
      <w:r w:rsidRPr="00CA44EE">
        <w:rPr>
          <w:rFonts w:hint="cs"/>
          <w:rtl/>
        </w:rPr>
        <w:t xml:space="preserve">: قالت إنها تشاطر </w:t>
      </w:r>
      <w:r w:rsidR="00472294">
        <w:rPr>
          <w:rFonts w:hint="cs"/>
          <w:rtl/>
        </w:rPr>
        <w:t xml:space="preserve">القلق الذي </w:t>
      </w:r>
      <w:r w:rsidRPr="00CA44EE">
        <w:rPr>
          <w:rFonts w:hint="cs"/>
          <w:rtl/>
        </w:rPr>
        <w:t xml:space="preserve">أعرب </w:t>
      </w:r>
      <w:r w:rsidR="00472294">
        <w:rPr>
          <w:rFonts w:hint="cs"/>
          <w:rtl/>
        </w:rPr>
        <w:t xml:space="preserve">البعض عنه </w:t>
      </w:r>
      <w:r w:rsidRPr="00CA44EE">
        <w:rPr>
          <w:rFonts w:hint="cs"/>
          <w:rtl/>
        </w:rPr>
        <w:t>بشأن ضعف تمثيل المرأة في ا</w:t>
      </w:r>
      <w:r w:rsidR="00472294">
        <w:rPr>
          <w:rFonts w:hint="cs"/>
          <w:rtl/>
        </w:rPr>
        <w:t>لهيئات</w:t>
      </w:r>
      <w:r w:rsidRPr="00CA44EE">
        <w:rPr>
          <w:rFonts w:hint="cs"/>
          <w:rtl/>
        </w:rPr>
        <w:t xml:space="preserve"> المنتخبة. فطبقا لردود الدولة الطرف على قائمة المسائل والأسئلة (</w:t>
      </w:r>
      <w:r w:rsidRPr="00CA44EE">
        <w:t>CEDAW/PSWG/2002/EXC/CRP.2</w:t>
      </w:r>
      <w:r w:rsidRPr="00CA44EE">
        <w:rPr>
          <w:rFonts w:hint="cs"/>
          <w:rtl/>
        </w:rPr>
        <w:t>)</w:t>
      </w:r>
      <w:r w:rsidR="00472294">
        <w:rPr>
          <w:rFonts w:hint="cs"/>
          <w:rtl/>
        </w:rPr>
        <w:t>،</w:t>
      </w:r>
      <w:r w:rsidRPr="00CA44EE">
        <w:rPr>
          <w:rFonts w:hint="cs"/>
          <w:rtl/>
        </w:rPr>
        <w:t xml:space="preserve"> فإن المقترحات في هذا المجال قد تمت صياغتها وجاري النظر فيها. وقالت إنها مهتمة بأن تعرف الت</w:t>
      </w:r>
      <w:r w:rsidR="00472294">
        <w:rPr>
          <w:rFonts w:hint="cs"/>
          <w:rtl/>
        </w:rPr>
        <w:t>دابير</w:t>
      </w:r>
      <w:r w:rsidRPr="00CA44EE">
        <w:rPr>
          <w:rFonts w:hint="cs"/>
          <w:rtl/>
        </w:rPr>
        <w:t xml:space="preserve"> الخاصة التي ينتظر اتخاذها.</w:t>
      </w:r>
    </w:p>
    <w:p w:rsidR="00D640F0" w:rsidRPr="00D640F0" w:rsidRDefault="00CA44EE" w:rsidP="00D640F0">
      <w:pPr>
        <w:pStyle w:val="DualTxt"/>
        <w:rPr>
          <w:rFonts w:hint="cs"/>
          <w:rtl/>
        </w:rPr>
      </w:pPr>
      <w:r w:rsidRPr="00CA44EE">
        <w:rPr>
          <w:rFonts w:hint="cs"/>
          <w:rtl/>
        </w:rPr>
        <w:t>8 -</w:t>
      </w:r>
      <w:r w:rsidRPr="00CA44EE">
        <w:rPr>
          <w:rFonts w:hint="cs"/>
          <w:rtl/>
        </w:rPr>
        <w:tab/>
      </w:r>
      <w:r w:rsidRPr="00472294">
        <w:rPr>
          <w:rFonts w:hint="cs"/>
          <w:b/>
          <w:bCs/>
          <w:rtl/>
        </w:rPr>
        <w:t>السيد</w:t>
      </w:r>
      <w:r w:rsidR="00472294" w:rsidRPr="00472294">
        <w:rPr>
          <w:rFonts w:hint="cs"/>
          <w:b/>
          <w:bCs/>
          <w:rtl/>
        </w:rPr>
        <w:t>ة</w:t>
      </w:r>
      <w:r w:rsidRPr="00472294">
        <w:rPr>
          <w:rFonts w:hint="cs"/>
          <w:b/>
          <w:bCs/>
          <w:rtl/>
        </w:rPr>
        <w:t xml:space="preserve"> ت</w:t>
      </w:r>
      <w:r w:rsidR="00472294" w:rsidRPr="00472294">
        <w:rPr>
          <w:rFonts w:hint="cs"/>
          <w:b/>
          <w:bCs/>
          <w:rtl/>
        </w:rPr>
        <w:t>افاريس</w:t>
      </w:r>
      <w:r w:rsidRPr="00472294">
        <w:rPr>
          <w:rFonts w:hint="cs"/>
          <w:b/>
          <w:bCs/>
          <w:rtl/>
        </w:rPr>
        <w:t xml:space="preserve"> دا سيلفا</w:t>
      </w:r>
      <w:r w:rsidRPr="00CA44EE">
        <w:rPr>
          <w:rFonts w:hint="cs"/>
          <w:rtl/>
        </w:rPr>
        <w:t>: قالت إنه كان ينبغي للدولة الطرف أن تعطي بيانات عن عدد النساء في ا</w:t>
      </w:r>
      <w:r w:rsidR="00472294">
        <w:rPr>
          <w:rFonts w:hint="cs"/>
          <w:rtl/>
        </w:rPr>
        <w:t>لهيئات</w:t>
      </w:r>
      <w:r w:rsidRPr="00CA44EE">
        <w:rPr>
          <w:rFonts w:hint="cs"/>
          <w:rtl/>
        </w:rPr>
        <w:t xml:space="preserve"> المنتخبة على الصعيدين الإقليمي والمحلي. وقالت إنها علمت أن المحاولة التي جرت أخيرا لطرح مشروع قانون ينص على تخصيص 5 في المائة </w:t>
      </w:r>
      <w:r w:rsidR="00472294">
        <w:rPr>
          <w:rFonts w:hint="cs"/>
          <w:rtl/>
        </w:rPr>
        <w:t xml:space="preserve">من الحصص الانتخابية </w:t>
      </w:r>
      <w:r w:rsidRPr="00CA44EE">
        <w:rPr>
          <w:rFonts w:hint="cs"/>
          <w:rtl/>
        </w:rPr>
        <w:t>للمرأة قد فشلت.</w:t>
      </w:r>
      <w:r w:rsidR="00472294">
        <w:rPr>
          <w:rFonts w:hint="cs"/>
          <w:rtl/>
        </w:rPr>
        <w:t xml:space="preserve"> وأضافت </w:t>
      </w:r>
      <w:r w:rsidR="00D640F0">
        <w:rPr>
          <w:rFonts w:hint="cs"/>
          <w:rtl/>
        </w:rPr>
        <w:t>أ</w:t>
      </w:r>
      <w:r w:rsidR="00D640F0" w:rsidRPr="00D640F0">
        <w:rPr>
          <w:rFonts w:hint="cs"/>
          <w:rtl/>
        </w:rPr>
        <w:t xml:space="preserve">ن هذا الرقم ضئيل للغاية ولا يفيد الديمقراطية في أرمينيا. وإذ تساءلت عمن اقترح هذا الترتيب وما إذا كانت الحكومة تنوي </w:t>
      </w:r>
      <w:r w:rsidR="00D640F0">
        <w:rPr>
          <w:rFonts w:hint="cs"/>
          <w:rtl/>
        </w:rPr>
        <w:t xml:space="preserve">تناول مسألة </w:t>
      </w:r>
      <w:r w:rsidR="00D640F0" w:rsidRPr="00D640F0">
        <w:rPr>
          <w:rFonts w:hint="cs"/>
          <w:rtl/>
        </w:rPr>
        <w:t>الحصص مرة أخرى. وأخيرا، لاحظت أنه في الوقت الذي تمثل فيه المرأة نحو 70 في المائة من ال</w:t>
      </w:r>
      <w:r w:rsidR="00D640F0">
        <w:rPr>
          <w:rFonts w:hint="cs"/>
          <w:rtl/>
        </w:rPr>
        <w:t xml:space="preserve">مسؤولين </w:t>
      </w:r>
      <w:r w:rsidR="00D640F0" w:rsidRPr="00D640F0">
        <w:rPr>
          <w:rFonts w:hint="cs"/>
          <w:rtl/>
        </w:rPr>
        <w:t xml:space="preserve">في بعض المجالات مثل الصحة والثقافة والتعليم، فليس هناك ما يشير في تقرير الدولة الطرف إلى أن المرأة تتبوأ مناصب </w:t>
      </w:r>
      <w:r w:rsidR="00D640F0">
        <w:rPr>
          <w:rFonts w:hint="cs"/>
          <w:rtl/>
        </w:rPr>
        <w:t xml:space="preserve">عليا في مجال </w:t>
      </w:r>
      <w:r w:rsidR="00D640F0" w:rsidRPr="00D640F0">
        <w:rPr>
          <w:rFonts w:hint="cs"/>
          <w:rtl/>
        </w:rPr>
        <w:t>صنع القرار.</w:t>
      </w:r>
    </w:p>
    <w:p w:rsidR="00D640F0" w:rsidRPr="00D640F0" w:rsidRDefault="00D640F0" w:rsidP="00EC78D0">
      <w:pPr>
        <w:pStyle w:val="DualTxt"/>
        <w:rPr>
          <w:rFonts w:hint="cs"/>
          <w:rtl/>
        </w:rPr>
      </w:pPr>
      <w:r w:rsidRPr="00D640F0">
        <w:rPr>
          <w:rFonts w:hint="cs"/>
          <w:rtl/>
        </w:rPr>
        <w:t>9 -</w:t>
      </w:r>
      <w:r w:rsidRPr="00D640F0">
        <w:rPr>
          <w:rFonts w:hint="cs"/>
          <w:rtl/>
        </w:rPr>
        <w:tab/>
      </w:r>
      <w:r w:rsidRPr="00D640F0">
        <w:rPr>
          <w:rFonts w:hint="cs"/>
          <w:b/>
          <w:bCs/>
          <w:rtl/>
        </w:rPr>
        <w:t>السيدة كابالاتا</w:t>
      </w:r>
      <w:r w:rsidRPr="00D640F0">
        <w:rPr>
          <w:rFonts w:hint="cs"/>
          <w:rtl/>
        </w:rPr>
        <w:t>: أعربت عن دهشتها لأنه رغم ارتفاع مستوى تعليم المرأة الأرمينية، فإن أعدادا محدودة تمثل حكومتها على المستوى الدولي، كما أنه ليس هناك بيانات عن عدد الأرم</w:t>
      </w:r>
      <w:r w:rsidR="00EC78D0">
        <w:rPr>
          <w:rFonts w:hint="cs"/>
          <w:rtl/>
        </w:rPr>
        <w:t>ي</w:t>
      </w:r>
      <w:r w:rsidRPr="00D640F0">
        <w:rPr>
          <w:rFonts w:hint="cs"/>
          <w:rtl/>
        </w:rPr>
        <w:t xml:space="preserve">نيات العاملات في المنظمة الدولية. وأضافت أن العالم لم يعد يتحمل بقاء المرأة الأرمينية خارج المنتديات الدولية، ولذا فإنها تحث الحكومة على </w:t>
      </w:r>
      <w:r w:rsidR="00EC78D0">
        <w:rPr>
          <w:rFonts w:hint="cs"/>
          <w:rtl/>
        </w:rPr>
        <w:t>الأخذ</w:t>
      </w:r>
      <w:r w:rsidRPr="00D640F0">
        <w:rPr>
          <w:rFonts w:hint="cs"/>
          <w:rtl/>
        </w:rPr>
        <w:t xml:space="preserve"> </w:t>
      </w:r>
      <w:r w:rsidR="00EC78D0">
        <w:rPr>
          <w:rFonts w:hint="cs"/>
          <w:rtl/>
        </w:rPr>
        <w:t xml:space="preserve">بتدابير </w:t>
      </w:r>
      <w:r w:rsidRPr="00D640F0">
        <w:rPr>
          <w:rFonts w:hint="cs"/>
          <w:rtl/>
        </w:rPr>
        <w:t>خاصة مؤقتة ل</w:t>
      </w:r>
      <w:r w:rsidR="00EC78D0">
        <w:rPr>
          <w:rFonts w:hint="cs"/>
          <w:rtl/>
        </w:rPr>
        <w:t xml:space="preserve">تصحيح </w:t>
      </w:r>
      <w:r w:rsidRPr="00D640F0">
        <w:rPr>
          <w:rFonts w:hint="cs"/>
          <w:rtl/>
        </w:rPr>
        <w:t>هذا الوضع.</w:t>
      </w:r>
    </w:p>
    <w:p w:rsidR="00D640F0" w:rsidRPr="00D640F0" w:rsidRDefault="00D640F0" w:rsidP="00EC78D0">
      <w:pPr>
        <w:pStyle w:val="DualTxt"/>
        <w:rPr>
          <w:rFonts w:hint="cs"/>
          <w:rtl/>
        </w:rPr>
      </w:pPr>
      <w:r w:rsidRPr="00D640F0">
        <w:rPr>
          <w:rFonts w:hint="cs"/>
          <w:rtl/>
        </w:rPr>
        <w:t>10 -</w:t>
      </w:r>
      <w:r w:rsidRPr="00D640F0">
        <w:rPr>
          <w:rFonts w:hint="cs"/>
          <w:rtl/>
        </w:rPr>
        <w:tab/>
      </w:r>
      <w:r w:rsidRPr="00D640F0">
        <w:rPr>
          <w:rFonts w:hint="cs"/>
          <w:b/>
          <w:bCs/>
          <w:rtl/>
        </w:rPr>
        <w:t xml:space="preserve">السيدة </w:t>
      </w:r>
      <w:r w:rsidR="00EC78D0">
        <w:rPr>
          <w:rFonts w:hint="cs"/>
          <w:b/>
          <w:bCs/>
          <w:rtl/>
        </w:rPr>
        <w:t>غ</w:t>
      </w:r>
      <w:r w:rsidRPr="00D640F0">
        <w:rPr>
          <w:rFonts w:hint="cs"/>
          <w:b/>
          <w:bCs/>
          <w:rtl/>
        </w:rPr>
        <w:t>اسبار</w:t>
      </w:r>
      <w:r w:rsidRPr="00D640F0">
        <w:rPr>
          <w:rFonts w:hint="cs"/>
          <w:rtl/>
        </w:rPr>
        <w:t xml:space="preserve"> (فرنسا): قالت إنه رغم أن المرأة الأرمينية كانت من أولى النساء التي حصلت على حق التصويت، ومُث</w:t>
      </w:r>
      <w:r w:rsidR="00EC78D0">
        <w:rPr>
          <w:rFonts w:hint="cs"/>
          <w:rtl/>
        </w:rPr>
        <w:t>ِّ</w:t>
      </w:r>
      <w:r w:rsidRPr="00D640F0">
        <w:rPr>
          <w:rFonts w:hint="cs"/>
          <w:rtl/>
        </w:rPr>
        <w:t xml:space="preserve">لت في الحكومة منذ عام 1918، فإنه يبدو أن الوضع قد تراجع بالفعل: فليس هناك الآن سوى أربع </w:t>
      </w:r>
      <w:r w:rsidR="00EC78D0">
        <w:rPr>
          <w:rFonts w:hint="cs"/>
          <w:rtl/>
        </w:rPr>
        <w:t>نائبات</w:t>
      </w:r>
      <w:r w:rsidRPr="00D640F0">
        <w:rPr>
          <w:rFonts w:hint="cs"/>
          <w:rtl/>
        </w:rPr>
        <w:t xml:space="preserve"> من بين 131 </w:t>
      </w:r>
      <w:r w:rsidR="00EC78D0">
        <w:rPr>
          <w:rFonts w:hint="cs"/>
          <w:rtl/>
        </w:rPr>
        <w:t>نائبا</w:t>
      </w:r>
      <w:r w:rsidRPr="00D640F0">
        <w:rPr>
          <w:rFonts w:hint="cs"/>
          <w:rtl/>
        </w:rPr>
        <w:t xml:space="preserve"> في الجمعية الوطنية، وليس هناك وزيرة واحدة في الحكومة الأرمينية. وأوضحت أنه ما لم تكن هناك أعدادا كبيرة من النساء في مراكز صنع القرار، فإن القضايا التي تمس المرأة ستظل مهملة. فالقول بأن المرأة لا تريد الدخول إلى الحياة العامة والسياسية هي خرافة يروجها الرجال لل</w:t>
      </w:r>
      <w:r w:rsidR="00EC78D0">
        <w:rPr>
          <w:rFonts w:hint="cs"/>
          <w:rtl/>
        </w:rPr>
        <w:t>دفاع عن مواقعهم. وأضافت أن هناك</w:t>
      </w:r>
      <w:r w:rsidR="00EC78D0">
        <w:rPr>
          <w:rFonts w:hint="eastAsia"/>
          <w:rtl/>
        </w:rPr>
        <w:t> </w:t>
      </w:r>
      <w:r w:rsidRPr="00D640F0">
        <w:rPr>
          <w:rFonts w:hint="cs"/>
          <w:rtl/>
        </w:rPr>
        <w:t>حاجة إلى تغيير المواقف</w:t>
      </w:r>
      <w:r w:rsidR="00EC78D0">
        <w:rPr>
          <w:rFonts w:hint="cs"/>
          <w:rtl/>
        </w:rPr>
        <w:t xml:space="preserve"> العامة حول هذه المسألة، بإبراز</w:t>
      </w:r>
      <w:r w:rsidR="00EC78D0">
        <w:rPr>
          <w:rFonts w:hint="eastAsia"/>
          <w:rtl/>
        </w:rPr>
        <w:t> </w:t>
      </w:r>
      <w:r w:rsidRPr="00D640F0">
        <w:rPr>
          <w:rFonts w:hint="cs"/>
          <w:rtl/>
        </w:rPr>
        <w:t xml:space="preserve">مساهمة المرأة الإيجابية في صنع القرار. وأخيرا تساءلت عن السبب في عدم تقديم الدولة الطرف لبيانات </w:t>
      </w:r>
      <w:r w:rsidR="00EC78D0">
        <w:rPr>
          <w:rFonts w:hint="cs"/>
          <w:rtl/>
        </w:rPr>
        <w:t xml:space="preserve">مفصّلة </w:t>
      </w:r>
      <w:r w:rsidRPr="00D640F0">
        <w:rPr>
          <w:rFonts w:hint="cs"/>
          <w:rtl/>
        </w:rPr>
        <w:t xml:space="preserve">حسب </w:t>
      </w:r>
      <w:r w:rsidR="00EC78D0">
        <w:rPr>
          <w:rFonts w:hint="cs"/>
          <w:rtl/>
        </w:rPr>
        <w:t xml:space="preserve">نوع الجنس </w:t>
      </w:r>
      <w:r w:rsidRPr="00D640F0">
        <w:rPr>
          <w:rFonts w:hint="cs"/>
          <w:rtl/>
        </w:rPr>
        <w:t>عن تمثيل المرأة في ال</w:t>
      </w:r>
      <w:r w:rsidR="00EC78D0">
        <w:rPr>
          <w:rFonts w:hint="cs"/>
          <w:rtl/>
        </w:rPr>
        <w:t>خدمة المدنية، كما</w:t>
      </w:r>
      <w:r w:rsidR="00EC78D0">
        <w:rPr>
          <w:rFonts w:hint="eastAsia"/>
          <w:rtl/>
        </w:rPr>
        <w:t> </w:t>
      </w:r>
      <w:r w:rsidRPr="00D640F0">
        <w:rPr>
          <w:rFonts w:hint="cs"/>
          <w:rtl/>
        </w:rPr>
        <w:t xml:space="preserve">طلب </w:t>
      </w:r>
      <w:r w:rsidR="00EC78D0">
        <w:rPr>
          <w:rFonts w:hint="cs"/>
          <w:rtl/>
        </w:rPr>
        <w:t>في ا</w:t>
      </w:r>
      <w:r w:rsidRPr="00D640F0">
        <w:rPr>
          <w:rFonts w:hint="cs"/>
          <w:rtl/>
        </w:rPr>
        <w:t>لسؤال رقم 11 في قائمة المسائل والأسئلة (</w:t>
      </w:r>
      <w:r w:rsidRPr="00D640F0">
        <w:t>CEDAW/PSWG/2002/EXC/CRP.</w:t>
      </w:r>
      <w:r w:rsidR="00EC78D0">
        <w:t>1</w:t>
      </w:r>
      <w:r w:rsidRPr="00D640F0">
        <w:t>/Add.2</w:t>
      </w:r>
      <w:r w:rsidRPr="00D640F0">
        <w:rPr>
          <w:rFonts w:hint="cs"/>
          <w:rtl/>
        </w:rPr>
        <w:t>).</w:t>
      </w:r>
    </w:p>
    <w:p w:rsidR="00D640F0" w:rsidRPr="00D640F0" w:rsidRDefault="00D640F0" w:rsidP="00C238F0">
      <w:pPr>
        <w:pStyle w:val="DualTxt"/>
        <w:rPr>
          <w:rFonts w:hint="cs"/>
          <w:rtl/>
        </w:rPr>
      </w:pPr>
      <w:r w:rsidRPr="00D640F0">
        <w:rPr>
          <w:rFonts w:hint="cs"/>
          <w:rtl/>
        </w:rPr>
        <w:t>11 -</w:t>
      </w:r>
      <w:r w:rsidRPr="00D640F0">
        <w:rPr>
          <w:rFonts w:hint="cs"/>
          <w:rtl/>
        </w:rPr>
        <w:tab/>
      </w:r>
      <w:r w:rsidRPr="00D640F0">
        <w:rPr>
          <w:rFonts w:hint="cs"/>
          <w:b/>
          <w:bCs/>
          <w:rtl/>
        </w:rPr>
        <w:t xml:space="preserve">السيدة </w:t>
      </w:r>
      <w:r w:rsidR="00C238F0">
        <w:rPr>
          <w:rFonts w:hint="cs"/>
          <w:b/>
          <w:bCs/>
          <w:rtl/>
        </w:rPr>
        <w:t>أي</w:t>
      </w:r>
      <w:r w:rsidRPr="00D640F0">
        <w:rPr>
          <w:rFonts w:hint="cs"/>
          <w:b/>
          <w:bCs/>
          <w:rtl/>
        </w:rPr>
        <w:t>فازيان</w:t>
      </w:r>
      <w:r w:rsidRPr="00D640F0">
        <w:rPr>
          <w:rFonts w:hint="cs"/>
          <w:rtl/>
        </w:rPr>
        <w:t xml:space="preserve"> (أرمينيا): قالت إن هناك مداولة تجري الآن داخل الحكومة والمجتمع المدني بشأن مدى سلامة الأخذ بنظام الحص</w:t>
      </w:r>
      <w:r w:rsidR="00EC78D0">
        <w:rPr>
          <w:rFonts w:hint="cs"/>
          <w:rtl/>
        </w:rPr>
        <w:t>ص</w:t>
      </w:r>
      <w:r w:rsidRPr="00D640F0">
        <w:rPr>
          <w:rFonts w:hint="cs"/>
          <w:rtl/>
        </w:rPr>
        <w:t xml:space="preserve"> الانتخابية. و</w:t>
      </w:r>
      <w:r w:rsidR="00EC78D0">
        <w:rPr>
          <w:rFonts w:hint="cs"/>
          <w:rtl/>
        </w:rPr>
        <w:t>قد بيّنت الدراسات الاستقصائية دعما عاما ضئيلا لهذا المفهوم. و</w:t>
      </w:r>
      <w:r w:rsidRPr="00D640F0">
        <w:rPr>
          <w:rFonts w:hint="cs"/>
          <w:rtl/>
        </w:rPr>
        <w:t xml:space="preserve">أوضحت أن حكومتها ليس لديها أي خطط لطرح مشروع </w:t>
      </w:r>
      <w:r w:rsidR="00EC78D0">
        <w:rPr>
          <w:rFonts w:hint="cs"/>
          <w:rtl/>
        </w:rPr>
        <w:t>تشريع</w:t>
      </w:r>
      <w:r w:rsidRPr="00D640F0">
        <w:rPr>
          <w:rFonts w:hint="cs"/>
          <w:rtl/>
        </w:rPr>
        <w:t xml:space="preserve"> بشأن الحصص الانتخابية في المستقبل القريب. وشرحت السبب في عدم وجود موظفات في مناصب عالية لصنع القرار، مشيرة إلى أنه من الصعب على المرأة أن تحصل على ترقية، لا بسبب </w:t>
      </w:r>
      <w:r w:rsidR="00EC78D0">
        <w:rPr>
          <w:rFonts w:hint="cs"/>
          <w:rtl/>
        </w:rPr>
        <w:t xml:space="preserve">مشكلة </w:t>
      </w:r>
      <w:r w:rsidRPr="00D640F0">
        <w:rPr>
          <w:rFonts w:hint="cs"/>
          <w:rtl/>
        </w:rPr>
        <w:t xml:space="preserve">التنميط فحسب، </w:t>
      </w:r>
      <w:r w:rsidR="00EC78D0">
        <w:rPr>
          <w:rFonts w:hint="cs"/>
          <w:rtl/>
        </w:rPr>
        <w:t>بل و</w:t>
      </w:r>
      <w:r w:rsidRPr="00D640F0">
        <w:rPr>
          <w:rFonts w:hint="cs"/>
          <w:rtl/>
        </w:rPr>
        <w:t xml:space="preserve">بسبب المشكلات العملية </w:t>
      </w:r>
      <w:r w:rsidR="00EC78D0">
        <w:rPr>
          <w:rFonts w:hint="cs"/>
          <w:rtl/>
        </w:rPr>
        <w:t xml:space="preserve">للتوفيق </w:t>
      </w:r>
      <w:r w:rsidRPr="00D640F0">
        <w:rPr>
          <w:rFonts w:hint="cs"/>
          <w:rtl/>
        </w:rPr>
        <w:t>بين العمل والحياة الأسرية. وبينت أن حكومتها تعترف بالفعل بالمنظمات غير الحكومية، بما في ذلك المنظمات النسائية</w:t>
      </w:r>
      <w:r w:rsidR="00EC78D0">
        <w:rPr>
          <w:rFonts w:hint="cs"/>
          <w:rtl/>
        </w:rPr>
        <w:t xml:space="preserve"> </w:t>
      </w:r>
      <w:r w:rsidR="00EC78D0" w:rsidRPr="00D640F0">
        <w:rPr>
          <w:rFonts w:hint="cs"/>
          <w:rtl/>
        </w:rPr>
        <w:t>غير الحكومية</w:t>
      </w:r>
      <w:r w:rsidRPr="00D640F0">
        <w:rPr>
          <w:rFonts w:hint="cs"/>
          <w:rtl/>
        </w:rPr>
        <w:t>، باعتبارها مصدرا له قيمته، وأضافت أن هذه المنظمات أصبح لها صوت مسموع. ولاحظت في هذا المجال، أن المداولة الخاصة بانضمام أرمينيا إلى الاتفاقية المعنية بالحقوق السياسية للمرأة كانت بمبادرة من إحدى المنظمات النسائية غير الحكومية.</w:t>
      </w:r>
    </w:p>
    <w:p w:rsidR="00D640F0" w:rsidRPr="00D640F0" w:rsidRDefault="00D640F0" w:rsidP="00C238F0">
      <w:pPr>
        <w:pStyle w:val="DualTxt"/>
        <w:rPr>
          <w:rFonts w:hint="cs"/>
          <w:rtl/>
        </w:rPr>
      </w:pPr>
      <w:r w:rsidRPr="00D640F0">
        <w:rPr>
          <w:rFonts w:hint="cs"/>
          <w:rtl/>
        </w:rPr>
        <w:t>12 -</w:t>
      </w:r>
      <w:r w:rsidRPr="00D640F0">
        <w:rPr>
          <w:rFonts w:hint="cs"/>
          <w:rtl/>
        </w:rPr>
        <w:tab/>
      </w:r>
      <w:r w:rsidRPr="00D640F0">
        <w:rPr>
          <w:rFonts w:hint="cs"/>
          <w:b/>
          <w:bCs/>
          <w:rtl/>
        </w:rPr>
        <w:t>السيد أبيليان</w:t>
      </w:r>
      <w:r w:rsidRPr="00D640F0">
        <w:rPr>
          <w:rFonts w:hint="cs"/>
          <w:rtl/>
        </w:rPr>
        <w:t xml:space="preserve"> (أرمينيا): قال إنه مما يؤسف أن أرمينيا لم تتمتع باستقلالها في أوائل القرن الماضي إلا لسنتين اثنتين، من عام 1918 إلى عام 1920، قبل أن تصبح إحدى الجمهوريات السوفياتية الاشتراكية. وبعد انهيار الاتحاد السوفياتي، أصبحت أرمينيا مضطرة إلى </w:t>
      </w:r>
      <w:r w:rsidR="00C238F0">
        <w:rPr>
          <w:rFonts w:hint="cs"/>
          <w:rtl/>
        </w:rPr>
        <w:t xml:space="preserve">إيجاد إدارة للشؤون الخارجية </w:t>
      </w:r>
      <w:r w:rsidRPr="00D640F0">
        <w:rPr>
          <w:rFonts w:hint="cs"/>
          <w:rtl/>
        </w:rPr>
        <w:t xml:space="preserve">بين عشية وضحاها تقريبا، </w:t>
      </w:r>
      <w:r w:rsidR="00C238F0">
        <w:rPr>
          <w:rFonts w:hint="cs"/>
          <w:rtl/>
        </w:rPr>
        <w:t>تضم أفرادا لم</w:t>
      </w:r>
      <w:r w:rsidR="00C238F0">
        <w:rPr>
          <w:rFonts w:hint="eastAsia"/>
          <w:rtl/>
        </w:rPr>
        <w:t> </w:t>
      </w:r>
      <w:r w:rsidRPr="00D640F0">
        <w:rPr>
          <w:rFonts w:hint="cs"/>
          <w:rtl/>
        </w:rPr>
        <w:t xml:space="preserve">يتدربوا تحديدا على </w:t>
      </w:r>
      <w:r w:rsidR="00C238F0">
        <w:rPr>
          <w:rFonts w:hint="cs"/>
          <w:rtl/>
        </w:rPr>
        <w:t xml:space="preserve">ممارسة </w:t>
      </w:r>
      <w:r w:rsidRPr="00D640F0">
        <w:rPr>
          <w:rFonts w:hint="cs"/>
          <w:rtl/>
        </w:rPr>
        <w:t xml:space="preserve">هذا العمل. وأوضح أن الأحزاب السياسية الجديدة التي شُكلت على عجل لسد الفراغ، كان لا بد </w:t>
      </w:r>
      <w:r w:rsidR="00C238F0">
        <w:rPr>
          <w:rFonts w:hint="cs"/>
          <w:rtl/>
        </w:rPr>
        <w:t xml:space="preserve">أن </w:t>
      </w:r>
      <w:r w:rsidRPr="00D640F0">
        <w:rPr>
          <w:rFonts w:hint="cs"/>
          <w:rtl/>
        </w:rPr>
        <w:t xml:space="preserve">تقوم على التحالفات السياسية القديمة والمحلية والتقليدية. وكان </w:t>
      </w:r>
      <w:r w:rsidR="00C238F0">
        <w:rPr>
          <w:rFonts w:hint="cs"/>
          <w:rtl/>
        </w:rPr>
        <w:t xml:space="preserve">تحقيق </w:t>
      </w:r>
      <w:r w:rsidRPr="00D640F0">
        <w:rPr>
          <w:rFonts w:hint="cs"/>
          <w:rtl/>
        </w:rPr>
        <w:t xml:space="preserve">المساواة بين الجنسين </w:t>
      </w:r>
      <w:r w:rsidR="00C238F0">
        <w:rPr>
          <w:rFonts w:hint="cs"/>
          <w:rtl/>
        </w:rPr>
        <w:t>يحرز</w:t>
      </w:r>
      <w:r w:rsidRPr="00D640F0">
        <w:rPr>
          <w:rFonts w:hint="cs"/>
          <w:rtl/>
        </w:rPr>
        <w:t xml:space="preserve"> تقدما بطيئا، وإن كانت هناك إرادة سياسية لاقتفاء النموذج الفرنسي، والسعي إلى تحقيق تمثيل بنسبة 50 في المائة. </w:t>
      </w:r>
      <w:r w:rsidR="00C238F0">
        <w:rPr>
          <w:rFonts w:hint="cs"/>
          <w:rtl/>
        </w:rPr>
        <w:t>وقال</w:t>
      </w:r>
      <w:r w:rsidR="00C238F0">
        <w:rPr>
          <w:rFonts w:hint="eastAsia"/>
          <w:rtl/>
        </w:rPr>
        <w:t> </w:t>
      </w:r>
      <w:r w:rsidRPr="00D640F0">
        <w:rPr>
          <w:rFonts w:hint="cs"/>
          <w:rtl/>
        </w:rPr>
        <w:t xml:space="preserve">إنه هو نفسه يتطلع إلى وجود </w:t>
      </w:r>
      <w:r w:rsidR="00C238F0">
        <w:rPr>
          <w:rFonts w:hint="cs"/>
          <w:rtl/>
        </w:rPr>
        <w:t>عدد أكبر من ال</w:t>
      </w:r>
      <w:r w:rsidRPr="00D640F0">
        <w:rPr>
          <w:rFonts w:hint="cs"/>
          <w:rtl/>
        </w:rPr>
        <w:t xml:space="preserve">نساء في </w:t>
      </w:r>
      <w:r w:rsidR="00C238F0">
        <w:rPr>
          <w:rFonts w:hint="cs"/>
          <w:rtl/>
        </w:rPr>
        <w:t xml:space="preserve">إدارة الشؤون </w:t>
      </w:r>
      <w:r w:rsidRPr="00D640F0">
        <w:rPr>
          <w:rFonts w:hint="cs"/>
          <w:rtl/>
        </w:rPr>
        <w:t xml:space="preserve">الأجنبية، وأعرب عن سروره بأن البعثة الدائمة قد كسبت </w:t>
      </w:r>
      <w:r w:rsidR="00C238F0">
        <w:rPr>
          <w:rFonts w:hint="cs"/>
          <w:rtl/>
        </w:rPr>
        <w:t xml:space="preserve">لتوه </w:t>
      </w:r>
      <w:r w:rsidRPr="00D640F0">
        <w:rPr>
          <w:rFonts w:hint="cs"/>
          <w:rtl/>
        </w:rPr>
        <w:t xml:space="preserve">امرأة بدرجة أمين أول. وأوضح أن التوازن بين الجنسين في </w:t>
      </w:r>
      <w:r w:rsidR="00C238F0">
        <w:rPr>
          <w:rFonts w:hint="cs"/>
          <w:rtl/>
        </w:rPr>
        <w:t xml:space="preserve">إدارة </w:t>
      </w:r>
      <w:r w:rsidRPr="00D640F0">
        <w:rPr>
          <w:rFonts w:hint="cs"/>
          <w:rtl/>
        </w:rPr>
        <w:t>الشؤون ا</w:t>
      </w:r>
      <w:r w:rsidR="00C238F0">
        <w:rPr>
          <w:rFonts w:hint="cs"/>
          <w:rtl/>
        </w:rPr>
        <w:t>لخارجية</w:t>
      </w:r>
      <w:r w:rsidRPr="00D640F0">
        <w:rPr>
          <w:rFonts w:hint="cs"/>
          <w:rtl/>
        </w:rPr>
        <w:t xml:space="preserve"> أصبح الآن بنفس الدرجة الموجودة في الأمم المتحدة تقريبا: فمن بين 188 موظفا في وزارة الشؤون الخارجية، هناك 72 امرأة. واختتم كلمته قائلا إنه يعترف بأن نسبة </w:t>
      </w:r>
      <w:r w:rsidR="00C238F0">
        <w:rPr>
          <w:rFonts w:hint="cs"/>
          <w:rtl/>
        </w:rPr>
        <w:t xml:space="preserve">التعيينات الرسمية </w:t>
      </w:r>
      <w:r w:rsidRPr="00D640F0">
        <w:rPr>
          <w:rFonts w:hint="cs"/>
          <w:rtl/>
        </w:rPr>
        <w:t xml:space="preserve">في الخارج أقل من ذلك، فليس هناك سوى 12 سفيرة </w:t>
      </w:r>
      <w:r w:rsidR="00C238F0">
        <w:rPr>
          <w:rFonts w:hint="cs"/>
          <w:rtl/>
        </w:rPr>
        <w:t>معيّنة خارج البلد</w:t>
      </w:r>
      <w:r w:rsidRPr="00D640F0">
        <w:rPr>
          <w:rFonts w:hint="cs"/>
          <w:rtl/>
        </w:rPr>
        <w:t>.</w:t>
      </w:r>
    </w:p>
    <w:p w:rsidR="00472294" w:rsidRDefault="00D640F0" w:rsidP="00C238F0">
      <w:pPr>
        <w:pStyle w:val="DualTxt"/>
        <w:rPr>
          <w:rFonts w:hint="cs"/>
          <w:rtl/>
        </w:rPr>
      </w:pPr>
      <w:r w:rsidRPr="00D640F0">
        <w:rPr>
          <w:rFonts w:hint="cs"/>
          <w:rtl/>
        </w:rPr>
        <w:t>13 -</w:t>
      </w:r>
      <w:r w:rsidRPr="00D640F0">
        <w:rPr>
          <w:rFonts w:hint="cs"/>
          <w:rtl/>
        </w:rPr>
        <w:tab/>
      </w:r>
      <w:r w:rsidRPr="00D640F0">
        <w:rPr>
          <w:rFonts w:hint="cs"/>
          <w:b/>
          <w:bCs/>
          <w:rtl/>
        </w:rPr>
        <w:t>السيدة أيفازي</w:t>
      </w:r>
      <w:r w:rsidR="004904F3">
        <w:rPr>
          <w:rFonts w:hint="cs"/>
          <w:b/>
          <w:bCs/>
          <w:rtl/>
        </w:rPr>
        <w:t>ــ</w:t>
      </w:r>
      <w:r w:rsidRPr="00D640F0">
        <w:rPr>
          <w:rFonts w:hint="cs"/>
          <w:b/>
          <w:bCs/>
          <w:rtl/>
        </w:rPr>
        <w:t>ان</w:t>
      </w:r>
      <w:r w:rsidRPr="00D640F0">
        <w:rPr>
          <w:rFonts w:hint="cs"/>
          <w:rtl/>
        </w:rPr>
        <w:t xml:space="preserve"> (أرميني</w:t>
      </w:r>
      <w:r w:rsidR="004904F3">
        <w:rPr>
          <w:rFonts w:hint="cs"/>
          <w:rtl/>
        </w:rPr>
        <w:t>ــ</w:t>
      </w:r>
      <w:r w:rsidRPr="00D640F0">
        <w:rPr>
          <w:rFonts w:hint="cs"/>
          <w:rtl/>
        </w:rPr>
        <w:t>ا): قال</w:t>
      </w:r>
      <w:r w:rsidR="004904F3">
        <w:rPr>
          <w:rFonts w:hint="cs"/>
          <w:rtl/>
        </w:rPr>
        <w:t>ــ</w:t>
      </w:r>
      <w:r w:rsidRPr="00D640F0">
        <w:rPr>
          <w:rFonts w:hint="cs"/>
          <w:rtl/>
        </w:rPr>
        <w:t>ت إن الإجابات عل</w:t>
      </w:r>
      <w:r w:rsidR="004904F3">
        <w:rPr>
          <w:rFonts w:hint="cs"/>
          <w:rtl/>
        </w:rPr>
        <w:t>ــ</w:t>
      </w:r>
      <w:r w:rsidRPr="00D640F0">
        <w:rPr>
          <w:rFonts w:hint="cs"/>
          <w:rtl/>
        </w:rPr>
        <w:t>ى بع</w:t>
      </w:r>
      <w:r w:rsidR="004904F3">
        <w:rPr>
          <w:rFonts w:hint="cs"/>
          <w:rtl/>
        </w:rPr>
        <w:t>ــ</w:t>
      </w:r>
      <w:r w:rsidRPr="00D640F0">
        <w:rPr>
          <w:rFonts w:hint="cs"/>
          <w:rtl/>
        </w:rPr>
        <w:t>ض الأسئلة ق</w:t>
      </w:r>
      <w:r w:rsidR="004904F3">
        <w:rPr>
          <w:rFonts w:hint="cs"/>
          <w:rtl/>
        </w:rPr>
        <w:t>ــ</w:t>
      </w:r>
      <w:r w:rsidRPr="00D640F0">
        <w:rPr>
          <w:rFonts w:hint="cs"/>
          <w:rtl/>
        </w:rPr>
        <w:t>د حُذفت من الردود على قائمة المسائل بسبب ع</w:t>
      </w:r>
      <w:r w:rsidR="004904F3">
        <w:rPr>
          <w:rFonts w:hint="cs"/>
          <w:rtl/>
        </w:rPr>
        <w:t>ــ</w:t>
      </w:r>
      <w:r w:rsidRPr="00D640F0">
        <w:rPr>
          <w:rFonts w:hint="cs"/>
          <w:rtl/>
        </w:rPr>
        <w:t>دم وجود بيانات مفص</w:t>
      </w:r>
      <w:r w:rsidR="00C238F0">
        <w:rPr>
          <w:rFonts w:hint="cs"/>
          <w:rtl/>
        </w:rPr>
        <w:t>ّ</w:t>
      </w:r>
      <w:r w:rsidRPr="00D640F0">
        <w:rPr>
          <w:rFonts w:hint="cs"/>
          <w:rtl/>
        </w:rPr>
        <w:t xml:space="preserve">لة حسب </w:t>
      </w:r>
      <w:r w:rsidR="00C238F0">
        <w:rPr>
          <w:rFonts w:hint="cs"/>
          <w:rtl/>
        </w:rPr>
        <w:t xml:space="preserve">نوع </w:t>
      </w:r>
      <w:r w:rsidRPr="00D640F0">
        <w:rPr>
          <w:rFonts w:hint="cs"/>
          <w:rtl/>
        </w:rPr>
        <w:t>الجنس، وأعربت عن أمل الوفد في تصحيح ذلك في التقرير التالي.</w:t>
      </w:r>
    </w:p>
    <w:p w:rsidR="00F125CB" w:rsidRPr="00F125CB" w:rsidRDefault="00F125CB" w:rsidP="00F125CB">
      <w:pPr>
        <w:pStyle w:val="DualTxt"/>
        <w:rPr>
          <w:rFonts w:hint="cs"/>
          <w:rtl/>
        </w:rPr>
      </w:pPr>
      <w:r w:rsidRPr="00F125CB">
        <w:rPr>
          <w:rFonts w:hint="cs"/>
          <w:rtl/>
        </w:rPr>
        <w:t>14 -</w:t>
      </w:r>
      <w:r w:rsidRPr="00F125CB">
        <w:rPr>
          <w:rFonts w:hint="cs"/>
          <w:rtl/>
        </w:rPr>
        <w:tab/>
      </w:r>
      <w:r w:rsidRPr="00F125CB">
        <w:rPr>
          <w:rFonts w:hint="cs"/>
          <w:b/>
          <w:bCs/>
          <w:rtl/>
        </w:rPr>
        <w:t>السيدة فرير غومز</w:t>
      </w:r>
      <w:r w:rsidRPr="00F125CB">
        <w:rPr>
          <w:rFonts w:hint="cs"/>
          <w:rtl/>
        </w:rPr>
        <w:t xml:space="preserve">: سألت عن مدى مشاركة المرأة في الأحزاب السياسية، كنسبة من الأعضاء وكنسبة من </w:t>
      </w:r>
      <w:r>
        <w:rPr>
          <w:rFonts w:hint="cs"/>
          <w:rtl/>
        </w:rPr>
        <w:t xml:space="preserve">شاغلي </w:t>
      </w:r>
      <w:r w:rsidRPr="00F125CB">
        <w:rPr>
          <w:rFonts w:hint="cs"/>
          <w:rtl/>
        </w:rPr>
        <w:t>المناصب القيادية. وقالت إنه إذا لم تكن هذه البيانات متوافرة فإن بإمكان الوفد أن يقدمها في التقرير التالي.</w:t>
      </w:r>
    </w:p>
    <w:p w:rsidR="00F125CB" w:rsidRPr="00F125CB" w:rsidRDefault="00F125CB" w:rsidP="00F125CB">
      <w:pPr>
        <w:pStyle w:val="DualTxt"/>
        <w:rPr>
          <w:rFonts w:hint="cs"/>
          <w:rtl/>
        </w:rPr>
      </w:pPr>
      <w:r w:rsidRPr="00F125CB">
        <w:rPr>
          <w:rFonts w:hint="cs"/>
          <w:rtl/>
        </w:rPr>
        <w:t>15 -</w:t>
      </w:r>
      <w:r w:rsidRPr="00F125CB">
        <w:rPr>
          <w:rFonts w:hint="cs"/>
          <w:rtl/>
        </w:rPr>
        <w:tab/>
      </w:r>
      <w:r w:rsidRPr="00F125CB">
        <w:rPr>
          <w:rFonts w:hint="cs"/>
          <w:b/>
          <w:bCs/>
          <w:rtl/>
        </w:rPr>
        <w:t>السيدة كواكو</w:t>
      </w:r>
      <w:r w:rsidRPr="00F125CB">
        <w:rPr>
          <w:rFonts w:hint="cs"/>
          <w:rtl/>
        </w:rPr>
        <w:t>: قالت إن التقرير يعترف بأن المشاركة السياسية للمرأة منخفضة للغاية في أرمينيا. وأعربت عن سعادتها لما علمته من ال</w:t>
      </w:r>
      <w:r>
        <w:rPr>
          <w:rFonts w:hint="cs"/>
          <w:rtl/>
        </w:rPr>
        <w:t>عرض</w:t>
      </w:r>
      <w:r w:rsidRPr="00F125CB">
        <w:rPr>
          <w:rFonts w:hint="cs"/>
          <w:rtl/>
        </w:rPr>
        <w:t xml:space="preserve"> الشفوي من أن جهودا تُبذل الآن من جانب الحكومة والمنظمات غير الحكومية على السواء لتصحيح هذا الوضع، معربة عن أملها في أن ترى تقدما في التقرير التالي.</w:t>
      </w:r>
    </w:p>
    <w:p w:rsidR="00F125CB" w:rsidRPr="00F125CB" w:rsidRDefault="00F125CB" w:rsidP="00F125CB">
      <w:pPr>
        <w:pStyle w:val="DualTxt"/>
        <w:rPr>
          <w:rFonts w:hint="cs"/>
          <w:rtl/>
        </w:rPr>
      </w:pPr>
      <w:r w:rsidRPr="00F125CB">
        <w:rPr>
          <w:rFonts w:hint="cs"/>
          <w:rtl/>
        </w:rPr>
        <w:t>16 -</w:t>
      </w:r>
      <w:r w:rsidRPr="00F125CB">
        <w:rPr>
          <w:rFonts w:hint="cs"/>
          <w:rtl/>
        </w:rPr>
        <w:tab/>
      </w:r>
      <w:r w:rsidRPr="00F125CB">
        <w:rPr>
          <w:rFonts w:hint="cs"/>
          <w:b/>
          <w:bCs/>
          <w:rtl/>
        </w:rPr>
        <w:t>السيد</w:t>
      </w:r>
      <w:r>
        <w:rPr>
          <w:rFonts w:hint="cs"/>
          <w:b/>
          <w:bCs/>
          <w:rtl/>
        </w:rPr>
        <w:t>ة</w:t>
      </w:r>
      <w:r w:rsidRPr="00F125CB">
        <w:rPr>
          <w:rFonts w:hint="cs"/>
          <w:b/>
          <w:bCs/>
          <w:rtl/>
        </w:rPr>
        <w:t xml:space="preserve"> شوب - شيلنغ</w:t>
      </w:r>
      <w:r w:rsidRPr="00F125CB">
        <w:rPr>
          <w:rFonts w:hint="cs"/>
          <w:rtl/>
        </w:rPr>
        <w:t>: قالت إنها تتفهم تماما الصعوبات التي تواجه أرمينيا في إعادة بناء مجتمعها. وأضافت أنها تشجع نائبة الوزير على أن تختار رجالا مثل السفير الذي يدعم الاستراتيجيات اللازمة لإقامة مؤسسات يكون للمرأة فيها صوت مسموع.</w:t>
      </w:r>
    </w:p>
    <w:p w:rsidR="00F125CB" w:rsidRPr="00F125CB" w:rsidRDefault="00F125CB" w:rsidP="00F125CB">
      <w:pPr>
        <w:pStyle w:val="DualTxt"/>
        <w:rPr>
          <w:rFonts w:hint="cs"/>
          <w:rtl/>
        </w:rPr>
      </w:pPr>
      <w:r w:rsidRPr="00F125CB">
        <w:rPr>
          <w:rFonts w:hint="cs"/>
          <w:rtl/>
        </w:rPr>
        <w:t>17 -</w:t>
      </w:r>
      <w:r w:rsidRPr="00F125CB">
        <w:rPr>
          <w:rFonts w:hint="cs"/>
          <w:rtl/>
        </w:rPr>
        <w:tab/>
        <w:t>ومضت تقول إنه</w:t>
      </w:r>
      <w:r>
        <w:rPr>
          <w:rFonts w:hint="cs"/>
          <w:rtl/>
        </w:rPr>
        <w:t xml:space="preserve">ا تود </w:t>
      </w:r>
      <w:r w:rsidRPr="00F125CB">
        <w:rPr>
          <w:rFonts w:hint="cs"/>
          <w:rtl/>
        </w:rPr>
        <w:t xml:space="preserve">أن تقترح إطارا لمثل هذه الاستراتيجيات، </w:t>
      </w:r>
      <w:r>
        <w:rPr>
          <w:rFonts w:hint="cs"/>
          <w:rtl/>
        </w:rPr>
        <w:t xml:space="preserve">وإن هذا الإطار سيتكون </w:t>
      </w:r>
      <w:r w:rsidRPr="00F125CB">
        <w:rPr>
          <w:rFonts w:hint="cs"/>
          <w:rtl/>
        </w:rPr>
        <w:t xml:space="preserve">قبل كل شيء من إقامة </w:t>
      </w:r>
      <w:r>
        <w:rPr>
          <w:rFonts w:hint="cs"/>
          <w:rtl/>
        </w:rPr>
        <w:t xml:space="preserve">جهاز وطني </w:t>
      </w:r>
      <w:r w:rsidRPr="00F125CB">
        <w:rPr>
          <w:rFonts w:hint="cs"/>
          <w:rtl/>
        </w:rPr>
        <w:t>لتشجيع حقوق المرأة. ثم سيكون من المهم إشراك المزيد من النساء في ا</w:t>
      </w:r>
      <w:r>
        <w:rPr>
          <w:rFonts w:hint="cs"/>
          <w:rtl/>
        </w:rPr>
        <w:t xml:space="preserve">لهيئات </w:t>
      </w:r>
      <w:r w:rsidRPr="00F125CB">
        <w:rPr>
          <w:rFonts w:hint="cs"/>
          <w:rtl/>
        </w:rPr>
        <w:t>الحكومية</w:t>
      </w:r>
      <w:r>
        <w:rPr>
          <w:rFonts w:hint="cs"/>
          <w:rtl/>
        </w:rPr>
        <w:t>؛</w:t>
      </w:r>
      <w:r w:rsidRPr="00F125CB">
        <w:rPr>
          <w:rFonts w:hint="cs"/>
          <w:rtl/>
        </w:rPr>
        <w:t xml:space="preserve"> وأن يرشح لكل وظيفة </w:t>
      </w:r>
      <w:r>
        <w:rPr>
          <w:rFonts w:hint="cs"/>
          <w:rtl/>
        </w:rPr>
        <w:t xml:space="preserve">شاغرة </w:t>
      </w:r>
      <w:r w:rsidRPr="00F125CB">
        <w:rPr>
          <w:rFonts w:hint="cs"/>
          <w:rtl/>
        </w:rPr>
        <w:t>اسمان من جنس</w:t>
      </w:r>
      <w:r>
        <w:rPr>
          <w:rFonts w:hint="cs"/>
          <w:rtl/>
        </w:rPr>
        <w:t xml:space="preserve"> مختلف</w:t>
      </w:r>
      <w:r w:rsidRPr="00F125CB">
        <w:rPr>
          <w:rFonts w:hint="cs"/>
          <w:rtl/>
        </w:rPr>
        <w:t>، للقضاء على فكرة أنه ليس هناك نساء مؤهلات. وأضافت أنه من المهم عند السعي إلى زيادة تمثيل المرأة في البرلمان، ألا توضع أسماء المرشحات في ذيل القائمة.</w:t>
      </w:r>
    </w:p>
    <w:p w:rsidR="00F125CB" w:rsidRPr="00F125CB" w:rsidRDefault="00F125CB" w:rsidP="006E51D6">
      <w:pPr>
        <w:pStyle w:val="DualTxt"/>
        <w:rPr>
          <w:rFonts w:hint="cs"/>
          <w:rtl/>
        </w:rPr>
      </w:pPr>
      <w:r w:rsidRPr="00F125CB">
        <w:rPr>
          <w:rFonts w:hint="cs"/>
          <w:rtl/>
        </w:rPr>
        <w:t>18 -</w:t>
      </w:r>
      <w:r w:rsidRPr="00F125CB">
        <w:rPr>
          <w:rFonts w:hint="cs"/>
          <w:rtl/>
        </w:rPr>
        <w:tab/>
        <w:t xml:space="preserve">ومضت تقول إنه يمكن الاستعانة بالدعم الثنائي والدولي للمساعدة في تدريب </w:t>
      </w:r>
      <w:r>
        <w:rPr>
          <w:rFonts w:hint="cs"/>
          <w:rtl/>
        </w:rPr>
        <w:t xml:space="preserve">وتوجيه </w:t>
      </w:r>
      <w:r w:rsidRPr="00F125CB">
        <w:rPr>
          <w:rFonts w:hint="cs"/>
          <w:rtl/>
        </w:rPr>
        <w:t xml:space="preserve">النساء الداخلات إلى الحلبة السياسية ضمانا لقدرتهن على </w:t>
      </w:r>
      <w:r>
        <w:rPr>
          <w:rFonts w:hint="cs"/>
          <w:rtl/>
        </w:rPr>
        <w:t>النجاح في عملهن</w:t>
      </w:r>
      <w:r w:rsidRPr="00F125CB">
        <w:rPr>
          <w:rFonts w:hint="cs"/>
          <w:rtl/>
        </w:rPr>
        <w:t xml:space="preserve">. وقالت إنه ما زال هناك وقت قبل الانتخابات المقبلة </w:t>
      </w:r>
      <w:r>
        <w:rPr>
          <w:rFonts w:hint="cs"/>
          <w:rtl/>
        </w:rPr>
        <w:t>التي ستجر</w:t>
      </w:r>
      <w:r w:rsidR="006E51D6">
        <w:rPr>
          <w:rFonts w:hint="cs"/>
          <w:rtl/>
        </w:rPr>
        <w:t>ي</w:t>
      </w:r>
      <w:r>
        <w:rPr>
          <w:rFonts w:hint="cs"/>
          <w:rtl/>
        </w:rPr>
        <w:t xml:space="preserve"> </w:t>
      </w:r>
      <w:r w:rsidRPr="00F125CB">
        <w:rPr>
          <w:rFonts w:hint="cs"/>
          <w:rtl/>
        </w:rPr>
        <w:t>بعد سنة ونصف للحصول على المعونة الدولية وتحديد الأشخاص الموجودين في الحكومة الذين يمكن أن يساندوا خطة عمل في هذا الشأن. و</w:t>
      </w:r>
      <w:r>
        <w:rPr>
          <w:rFonts w:hint="cs"/>
          <w:rtl/>
        </w:rPr>
        <w:t xml:space="preserve">أضافت أنه </w:t>
      </w:r>
      <w:r w:rsidRPr="00F125CB">
        <w:rPr>
          <w:rFonts w:hint="cs"/>
          <w:rtl/>
        </w:rPr>
        <w:t xml:space="preserve">من الممكن القيام بعمل إيجابي كما جاء في الفقرة 1 </w:t>
      </w:r>
      <w:r>
        <w:rPr>
          <w:rFonts w:hint="cs"/>
          <w:rtl/>
        </w:rPr>
        <w:t xml:space="preserve">من المادة 14 </w:t>
      </w:r>
      <w:r w:rsidRPr="00F125CB">
        <w:rPr>
          <w:rFonts w:hint="cs"/>
          <w:rtl/>
        </w:rPr>
        <w:t>من أجل زيادة وجود المرأة في ا</w:t>
      </w:r>
      <w:r>
        <w:rPr>
          <w:rFonts w:hint="cs"/>
          <w:rtl/>
        </w:rPr>
        <w:t>لهيئات والوزارات الحكومية. وفي</w:t>
      </w:r>
      <w:r>
        <w:rPr>
          <w:rFonts w:hint="eastAsia"/>
          <w:rtl/>
        </w:rPr>
        <w:t> </w:t>
      </w:r>
      <w:r w:rsidRPr="00F125CB">
        <w:rPr>
          <w:rFonts w:hint="cs"/>
          <w:rtl/>
        </w:rPr>
        <w:t>نهاية كلمتها</w:t>
      </w:r>
      <w:r>
        <w:rPr>
          <w:rFonts w:hint="cs"/>
          <w:rtl/>
        </w:rPr>
        <w:t>،</w:t>
      </w:r>
      <w:r w:rsidRPr="00F125CB">
        <w:rPr>
          <w:rFonts w:hint="cs"/>
          <w:rtl/>
        </w:rPr>
        <w:t xml:space="preserve"> قالت إنه ما لم تشارك المرأة، فلن يحصل أي بلد على ديمقراطية حقيقية ولن يكفل فعليا الرعاية لنصف سكانه.</w:t>
      </w:r>
    </w:p>
    <w:p w:rsidR="00F125CB" w:rsidRPr="00F125CB" w:rsidRDefault="00F125CB" w:rsidP="00F125CB">
      <w:pPr>
        <w:pStyle w:val="DualTxt"/>
        <w:rPr>
          <w:rFonts w:hint="cs"/>
          <w:rtl/>
        </w:rPr>
      </w:pPr>
      <w:r w:rsidRPr="00F125CB">
        <w:rPr>
          <w:rFonts w:hint="cs"/>
          <w:rtl/>
        </w:rPr>
        <w:t>19 -</w:t>
      </w:r>
      <w:r w:rsidRPr="00F125CB">
        <w:rPr>
          <w:rFonts w:hint="cs"/>
          <w:rtl/>
        </w:rPr>
        <w:tab/>
      </w:r>
      <w:r w:rsidRPr="00F125CB">
        <w:rPr>
          <w:rFonts w:hint="cs"/>
          <w:b/>
          <w:bCs/>
          <w:rtl/>
        </w:rPr>
        <w:t xml:space="preserve">السيدة أيفازيان </w:t>
      </w:r>
      <w:r w:rsidRPr="00F125CB">
        <w:rPr>
          <w:rFonts w:hint="cs"/>
          <w:rtl/>
        </w:rPr>
        <w:t xml:space="preserve">(أرمينيا): قالت إن الحكومة تشعر بالامتنان للاقتراحات التي طُرحت، وستسعى إلى تنفيذها. ولاحظت - على سبيل المثال - أن مشاركة المرأة في الأحزاب السياسية، تقل عن 20 في المائة بشكل عام بالأرقام التقريبية </w:t>
      </w:r>
      <w:r>
        <w:rPr>
          <w:rFonts w:hint="cs"/>
          <w:rtl/>
        </w:rPr>
        <w:t>بدرجة كبيرة</w:t>
      </w:r>
      <w:r w:rsidRPr="00F125CB">
        <w:rPr>
          <w:rFonts w:hint="cs"/>
          <w:rtl/>
        </w:rPr>
        <w:t>. واعترفت بأن النساء بشكل عام لسن نشيطات في الحياة السياسية في أرمينيا، ولكن الحكومة مدركة لمسؤوليتها عن توفير بيئة مناسبة لهن. وقالت في ختام كلمتها إنه كان هناك العديد من البرامج في السنوات القليلة الماضية لتنمية المهارات السياسية للمرأة من أجل مشاركتها في الحياة العامة، وأن وزارتها تأمل أن تعطي هذه البرامج ثمارها.</w:t>
      </w:r>
    </w:p>
    <w:p w:rsidR="00F125CB" w:rsidRPr="004904F3" w:rsidRDefault="00F125CB" w:rsidP="00F125CB">
      <w:pPr>
        <w:pStyle w:val="DualTxt"/>
        <w:rPr>
          <w:rFonts w:hint="cs"/>
          <w:b/>
          <w:bCs/>
          <w:i/>
          <w:iCs/>
          <w:rtl/>
        </w:rPr>
      </w:pPr>
      <w:r w:rsidRPr="004904F3">
        <w:rPr>
          <w:rFonts w:hint="cs"/>
          <w:b/>
          <w:bCs/>
          <w:i/>
          <w:iCs/>
          <w:rtl/>
        </w:rPr>
        <w:t>ا</w:t>
      </w:r>
      <w:r w:rsidRPr="004904F3">
        <w:rPr>
          <w:rFonts w:hint="cs"/>
          <w:i/>
          <w:iCs/>
          <w:rtl/>
        </w:rPr>
        <w:t>لمواد 10-14</w:t>
      </w:r>
    </w:p>
    <w:p w:rsidR="00F125CB" w:rsidRPr="00F125CB" w:rsidRDefault="00F125CB" w:rsidP="00D02C1A">
      <w:pPr>
        <w:pStyle w:val="DualTxt"/>
        <w:rPr>
          <w:rFonts w:hint="cs"/>
          <w:rtl/>
        </w:rPr>
      </w:pPr>
      <w:r w:rsidRPr="00F125CB">
        <w:rPr>
          <w:rFonts w:hint="cs"/>
          <w:rtl/>
        </w:rPr>
        <w:t>20 -</w:t>
      </w:r>
      <w:r w:rsidRPr="00F125CB">
        <w:rPr>
          <w:rFonts w:hint="cs"/>
          <w:rtl/>
        </w:rPr>
        <w:tab/>
      </w:r>
      <w:r w:rsidRPr="00F125CB">
        <w:rPr>
          <w:rFonts w:hint="cs"/>
          <w:b/>
          <w:bCs/>
          <w:rtl/>
        </w:rPr>
        <w:t>السيدة كورتي</w:t>
      </w:r>
      <w:r w:rsidRPr="00F125CB">
        <w:rPr>
          <w:rFonts w:hint="cs"/>
          <w:rtl/>
        </w:rPr>
        <w:t xml:space="preserve">: قالت إن </w:t>
      </w:r>
      <w:r>
        <w:rPr>
          <w:rFonts w:hint="cs"/>
          <w:rtl/>
        </w:rPr>
        <w:t>إ</w:t>
      </w:r>
      <w:r w:rsidRPr="00F125CB">
        <w:rPr>
          <w:rFonts w:hint="cs"/>
          <w:rtl/>
        </w:rPr>
        <w:t>نجازات أرمينيا في مجال التعليم تستحق التهنئة. وأعربت عن سعادتها البالغة لما رأته من زيادة ملموسة في أعداد ال</w:t>
      </w:r>
      <w:r>
        <w:rPr>
          <w:rFonts w:hint="cs"/>
          <w:rtl/>
        </w:rPr>
        <w:t>فتيات</w:t>
      </w:r>
      <w:r w:rsidRPr="00F125CB">
        <w:rPr>
          <w:rFonts w:hint="cs"/>
          <w:rtl/>
        </w:rPr>
        <w:t xml:space="preserve"> اللواتي يدرسن مواد تقنية مثل الكيمياء وعلوم الحاسوب وغيرها من المو</w:t>
      </w:r>
      <w:r>
        <w:rPr>
          <w:rFonts w:hint="cs"/>
          <w:rtl/>
        </w:rPr>
        <w:t>ا</w:t>
      </w:r>
      <w:r w:rsidRPr="00F125CB">
        <w:rPr>
          <w:rFonts w:hint="cs"/>
          <w:rtl/>
        </w:rPr>
        <w:t>ض</w:t>
      </w:r>
      <w:r>
        <w:rPr>
          <w:rFonts w:hint="cs"/>
          <w:rtl/>
        </w:rPr>
        <w:t>ي</w:t>
      </w:r>
      <w:r w:rsidRPr="00F125CB">
        <w:rPr>
          <w:rFonts w:hint="cs"/>
          <w:rtl/>
        </w:rPr>
        <w:t>ع</w:t>
      </w:r>
      <w:r>
        <w:rPr>
          <w:rFonts w:hint="cs"/>
          <w:rtl/>
        </w:rPr>
        <w:t xml:space="preserve"> غير</w:t>
      </w:r>
      <w:r>
        <w:rPr>
          <w:rFonts w:hint="eastAsia"/>
          <w:rtl/>
        </w:rPr>
        <w:t> </w:t>
      </w:r>
      <w:r w:rsidRPr="00F125CB">
        <w:rPr>
          <w:rFonts w:hint="cs"/>
          <w:rtl/>
        </w:rPr>
        <w:t>التقليدية في محيط المرأة. وقالت إنها شغوفة بمعرفة السبب في الإقبال على المدارس الخاصة ونوعية التلاميذ الذين تجذبه</w:t>
      </w:r>
      <w:r>
        <w:rPr>
          <w:rFonts w:hint="cs"/>
          <w:rtl/>
        </w:rPr>
        <w:t>ا</w:t>
      </w:r>
      <w:r w:rsidRPr="00F125CB">
        <w:rPr>
          <w:rFonts w:hint="cs"/>
          <w:rtl/>
        </w:rPr>
        <w:t>، نظرا لأن الشهادات التي تمنحها ليست فيما يبدو معادلة في جميع الحالات لشهادات المؤسسات العامة.</w:t>
      </w:r>
    </w:p>
    <w:p w:rsidR="00F125CB" w:rsidRPr="00F125CB" w:rsidRDefault="00F125CB" w:rsidP="00F125CB">
      <w:pPr>
        <w:pStyle w:val="DualTxt"/>
        <w:rPr>
          <w:rFonts w:hint="cs"/>
          <w:rtl/>
        </w:rPr>
      </w:pPr>
      <w:r w:rsidRPr="00F125CB">
        <w:rPr>
          <w:rFonts w:hint="cs"/>
          <w:rtl/>
        </w:rPr>
        <w:t>21 -</w:t>
      </w:r>
      <w:r w:rsidRPr="00F125CB">
        <w:rPr>
          <w:rFonts w:hint="cs"/>
          <w:rtl/>
        </w:rPr>
        <w:tab/>
        <w:t>وفيما يتعلق بالتوظيف، قالت إن ال</w:t>
      </w:r>
      <w:r>
        <w:rPr>
          <w:rFonts w:hint="cs"/>
          <w:rtl/>
        </w:rPr>
        <w:t>طول</w:t>
      </w:r>
      <w:r w:rsidRPr="00F125CB">
        <w:rPr>
          <w:rFonts w:hint="cs"/>
          <w:rtl/>
        </w:rPr>
        <w:t xml:space="preserve"> البالغ في إجازة ا</w:t>
      </w:r>
      <w:r>
        <w:rPr>
          <w:rFonts w:hint="cs"/>
          <w:rtl/>
        </w:rPr>
        <w:t>لأمومة</w:t>
      </w:r>
      <w:r w:rsidRPr="00F125CB">
        <w:rPr>
          <w:rFonts w:hint="cs"/>
          <w:rtl/>
        </w:rPr>
        <w:t xml:space="preserve"> التي يمنحها القانون للمرأة قد </w:t>
      </w:r>
      <w:r>
        <w:rPr>
          <w:rFonts w:hint="cs"/>
          <w:rtl/>
        </w:rPr>
        <w:t>ي</w:t>
      </w:r>
      <w:r w:rsidRPr="00F125CB">
        <w:rPr>
          <w:rFonts w:hint="cs"/>
          <w:rtl/>
        </w:rPr>
        <w:t xml:space="preserve">شكل بالفعل </w:t>
      </w:r>
      <w:r>
        <w:rPr>
          <w:rFonts w:hint="cs"/>
          <w:rtl/>
        </w:rPr>
        <w:t xml:space="preserve">عاملا </w:t>
      </w:r>
      <w:r w:rsidRPr="00F125CB">
        <w:rPr>
          <w:rFonts w:hint="cs"/>
          <w:rtl/>
        </w:rPr>
        <w:t>مثبطا لت</w:t>
      </w:r>
      <w:r>
        <w:rPr>
          <w:rFonts w:hint="cs"/>
          <w:rtl/>
        </w:rPr>
        <w:t>وظيف</w:t>
      </w:r>
      <w:r w:rsidRPr="00F125CB">
        <w:rPr>
          <w:rFonts w:hint="cs"/>
          <w:rtl/>
        </w:rPr>
        <w:t xml:space="preserve"> النساء في فترة ترتفع فيها </w:t>
      </w:r>
      <w:r>
        <w:rPr>
          <w:rFonts w:hint="cs"/>
          <w:rtl/>
        </w:rPr>
        <w:t xml:space="preserve">نسبة </w:t>
      </w:r>
      <w:r w:rsidRPr="00F125CB">
        <w:rPr>
          <w:rFonts w:hint="cs"/>
          <w:rtl/>
        </w:rPr>
        <w:t>البطالة. وأوضحت أنه في ظل المش</w:t>
      </w:r>
      <w:r>
        <w:rPr>
          <w:rFonts w:hint="cs"/>
          <w:rtl/>
        </w:rPr>
        <w:t>ا</w:t>
      </w:r>
      <w:r w:rsidRPr="00F125CB">
        <w:rPr>
          <w:rFonts w:hint="cs"/>
          <w:rtl/>
        </w:rPr>
        <w:t>ر</w:t>
      </w:r>
      <w:r>
        <w:rPr>
          <w:rFonts w:hint="cs"/>
          <w:rtl/>
        </w:rPr>
        <w:t>ي</w:t>
      </w:r>
      <w:r w:rsidRPr="00F125CB">
        <w:rPr>
          <w:rFonts w:hint="cs"/>
          <w:rtl/>
        </w:rPr>
        <w:t>ع الخاصة، فإن بعض الترتيبات المستحبة في حد ذاتها قد تفضي إلى التمييز ضد المرأة.</w:t>
      </w:r>
    </w:p>
    <w:p w:rsidR="00F125CB" w:rsidRPr="00F125CB" w:rsidRDefault="00F125CB" w:rsidP="00F125CB">
      <w:pPr>
        <w:pStyle w:val="DualTxt"/>
        <w:rPr>
          <w:rFonts w:hint="cs"/>
          <w:rtl/>
        </w:rPr>
      </w:pPr>
      <w:r w:rsidRPr="00F125CB">
        <w:rPr>
          <w:rFonts w:hint="cs"/>
          <w:rtl/>
        </w:rPr>
        <w:t>22 -</w:t>
      </w:r>
      <w:r w:rsidRPr="00F125CB">
        <w:rPr>
          <w:rFonts w:hint="cs"/>
          <w:rtl/>
        </w:rPr>
        <w:tab/>
        <w:t xml:space="preserve">وأعربت عن قلقها لتدهور صحة النساء الأرمينيات، وتراجع ميزانية الصحة، والانخفاض في جودة الرعاية الصحية بسبب الخصخصة. وقالت إنها تود الحصول على تفاصيل عن السبب في أن أعداد كبيرة من النساء يلدن في منازلهن، وتساءلت </w:t>
      </w:r>
      <w:r w:rsidR="00D02C1A">
        <w:rPr>
          <w:rFonts w:hint="cs"/>
          <w:rtl/>
        </w:rPr>
        <w:t>ع</w:t>
      </w:r>
      <w:r w:rsidRPr="00F125CB">
        <w:rPr>
          <w:rFonts w:hint="cs"/>
          <w:rtl/>
        </w:rPr>
        <w:t>ما إذا ك</w:t>
      </w:r>
      <w:r>
        <w:rPr>
          <w:rFonts w:hint="cs"/>
          <w:rtl/>
        </w:rPr>
        <w:t>ان ذلك يرجع إلى تكاليف الوضع أو</w:t>
      </w:r>
      <w:r>
        <w:rPr>
          <w:rFonts w:hint="eastAsia"/>
          <w:rtl/>
        </w:rPr>
        <w:t> </w:t>
      </w:r>
      <w:r>
        <w:rPr>
          <w:rFonts w:hint="cs"/>
          <w:rtl/>
        </w:rPr>
        <w:t xml:space="preserve">الافتقار إلى </w:t>
      </w:r>
      <w:r w:rsidRPr="00F125CB">
        <w:rPr>
          <w:rFonts w:hint="cs"/>
          <w:rtl/>
        </w:rPr>
        <w:t>فر</w:t>
      </w:r>
      <w:r>
        <w:rPr>
          <w:rFonts w:hint="cs"/>
          <w:rtl/>
        </w:rPr>
        <w:t>ص الحصول على مثل هذه الخدمات أو</w:t>
      </w:r>
      <w:r>
        <w:rPr>
          <w:rFonts w:hint="eastAsia"/>
          <w:rtl/>
        </w:rPr>
        <w:t> </w:t>
      </w:r>
      <w:r w:rsidRPr="00F125CB">
        <w:rPr>
          <w:rFonts w:hint="cs"/>
          <w:rtl/>
        </w:rPr>
        <w:t>لعوامل أخرى. وقالت إن استخدام الإجهاض كوسيلة شائعة لتنظيم الأسرة أمر يثير القلق، نظرا للآثار الصحية لعمليات الإجهاض المتكررة، و</w:t>
      </w:r>
      <w:r>
        <w:rPr>
          <w:rFonts w:hint="cs"/>
          <w:rtl/>
        </w:rPr>
        <w:t xml:space="preserve">قالت إنه ربما </w:t>
      </w:r>
      <w:r w:rsidRPr="00F125CB">
        <w:rPr>
          <w:rFonts w:hint="cs"/>
          <w:rtl/>
        </w:rPr>
        <w:t>وسائل منع الحمل</w:t>
      </w:r>
      <w:r w:rsidR="0050652D">
        <w:rPr>
          <w:rFonts w:hint="cs"/>
          <w:rtl/>
        </w:rPr>
        <w:t xml:space="preserve"> غير متاحة</w:t>
      </w:r>
      <w:r w:rsidRPr="00F125CB">
        <w:rPr>
          <w:rFonts w:hint="cs"/>
          <w:rtl/>
        </w:rPr>
        <w:t>. وأضافت أنها تود أيضا أن تسمع عما تنوي الحكومة عمله لمعالجة المشكلة المتزايدة للإصابة بأمراض الزهري والسيلان.</w:t>
      </w:r>
    </w:p>
    <w:p w:rsidR="00152B8C" w:rsidRPr="00152B8C" w:rsidRDefault="00F125CB" w:rsidP="006E51D6">
      <w:pPr>
        <w:pStyle w:val="DualTxt"/>
        <w:rPr>
          <w:rFonts w:hint="cs"/>
          <w:rtl/>
        </w:rPr>
      </w:pPr>
      <w:r w:rsidRPr="00F125CB">
        <w:rPr>
          <w:rFonts w:hint="cs"/>
          <w:rtl/>
        </w:rPr>
        <w:t>23 -</w:t>
      </w:r>
      <w:r w:rsidRPr="00F125CB">
        <w:rPr>
          <w:rFonts w:hint="cs"/>
          <w:rtl/>
        </w:rPr>
        <w:tab/>
      </w:r>
      <w:r w:rsidRPr="00F125CB">
        <w:rPr>
          <w:rFonts w:hint="cs"/>
          <w:b/>
          <w:bCs/>
          <w:rtl/>
        </w:rPr>
        <w:t xml:space="preserve">السيدة فينغ </w:t>
      </w:r>
      <w:r w:rsidRPr="00D02C1A">
        <w:rPr>
          <w:rFonts w:hint="cs"/>
          <w:b/>
          <w:bCs/>
          <w:rtl/>
        </w:rPr>
        <w:t>كوي</w:t>
      </w:r>
      <w:r w:rsidRPr="00F125CB">
        <w:rPr>
          <w:rFonts w:hint="cs"/>
          <w:rtl/>
        </w:rPr>
        <w:t>: قالت إنه نظرا للمجموع</w:t>
      </w:r>
      <w:r w:rsidR="0050652D">
        <w:rPr>
          <w:rFonts w:hint="cs"/>
          <w:rtl/>
        </w:rPr>
        <w:t>ة</w:t>
      </w:r>
      <w:r w:rsidRPr="00F125CB">
        <w:rPr>
          <w:rFonts w:hint="cs"/>
          <w:rtl/>
        </w:rPr>
        <w:t xml:space="preserve"> الكبير</w:t>
      </w:r>
      <w:r w:rsidR="0050652D">
        <w:rPr>
          <w:rFonts w:hint="cs"/>
          <w:rtl/>
        </w:rPr>
        <w:t>ة</w:t>
      </w:r>
      <w:r w:rsidRPr="00F125CB">
        <w:rPr>
          <w:rFonts w:hint="cs"/>
          <w:rtl/>
        </w:rPr>
        <w:t xml:space="preserve"> من الت</w:t>
      </w:r>
      <w:r w:rsidR="0050652D">
        <w:rPr>
          <w:rFonts w:hint="cs"/>
          <w:rtl/>
        </w:rPr>
        <w:t>دابير</w:t>
      </w:r>
      <w:r w:rsidRPr="00F125CB">
        <w:rPr>
          <w:rFonts w:hint="cs"/>
          <w:rtl/>
        </w:rPr>
        <w:t xml:space="preserve"> التي تدعو الاتفاقية </w:t>
      </w:r>
      <w:r w:rsidR="0050652D">
        <w:rPr>
          <w:rFonts w:hint="cs"/>
          <w:rtl/>
        </w:rPr>
        <w:t xml:space="preserve">إلى اتخاذها </w:t>
      </w:r>
      <w:r w:rsidRPr="00F125CB">
        <w:rPr>
          <w:rFonts w:hint="cs"/>
          <w:rtl/>
        </w:rPr>
        <w:t>من أجل المرأة الريفية، فإن هذا ال</w:t>
      </w:r>
      <w:r w:rsidR="0050652D">
        <w:rPr>
          <w:rFonts w:hint="cs"/>
          <w:rtl/>
        </w:rPr>
        <w:t xml:space="preserve">فرع </w:t>
      </w:r>
      <w:r w:rsidRPr="00F125CB">
        <w:rPr>
          <w:rFonts w:hint="cs"/>
          <w:rtl/>
        </w:rPr>
        <w:t>من التقرير كان موجزا للغاية. فاللجنة تدرك تماما المش</w:t>
      </w:r>
      <w:r w:rsidR="0050652D">
        <w:rPr>
          <w:rFonts w:hint="cs"/>
          <w:rtl/>
        </w:rPr>
        <w:t>ا</w:t>
      </w:r>
      <w:r w:rsidRPr="00F125CB">
        <w:rPr>
          <w:rFonts w:hint="cs"/>
          <w:rtl/>
        </w:rPr>
        <w:t xml:space="preserve">كل التي أثارها التحول الاقتصادي في أرمينيا، والتحديات المتمثلة في الأعداد الكبيرة من اللاجئين الذين يقرب عددهم من 000 219 لاجئ في المناطق الريفية، والذين يتعين على الحكومة إطعامهم وإسكانهم وتوفير فرص </w:t>
      </w:r>
      <w:r w:rsidR="0050652D">
        <w:rPr>
          <w:rFonts w:hint="cs"/>
          <w:rtl/>
        </w:rPr>
        <w:t>العمل لهم. وأضافت أن التقرير لم</w:t>
      </w:r>
      <w:r w:rsidR="0050652D">
        <w:rPr>
          <w:rFonts w:hint="eastAsia"/>
          <w:rtl/>
        </w:rPr>
        <w:t> </w:t>
      </w:r>
      <w:r w:rsidRPr="00F125CB">
        <w:rPr>
          <w:rFonts w:hint="cs"/>
          <w:rtl/>
        </w:rPr>
        <w:t>ي</w:t>
      </w:r>
      <w:r w:rsidR="0050652D">
        <w:rPr>
          <w:rFonts w:hint="cs"/>
          <w:rtl/>
        </w:rPr>
        <w:t xml:space="preserve">تطرق إلى </w:t>
      </w:r>
      <w:r w:rsidRPr="00F125CB">
        <w:rPr>
          <w:rFonts w:hint="cs"/>
          <w:rtl/>
        </w:rPr>
        <w:t>الكثير من الشواغل الواردة في الاتفاقية مثل مشكلة التمييز ضد المرأة في المناطق الريفية حيث تسود الأنماط التقليدية، وتزيد أعباء العمل اليدوي على المرأة الريفية بسبب هجرة الرجال والشباب إلى المدن، واستبعادها من الحياة السياسية، و</w:t>
      </w:r>
      <w:r w:rsidR="0050652D">
        <w:rPr>
          <w:rFonts w:hint="cs"/>
          <w:rtl/>
        </w:rPr>
        <w:t xml:space="preserve">الافتقار إلى </w:t>
      </w:r>
      <w:r w:rsidRPr="00F125CB">
        <w:rPr>
          <w:rFonts w:hint="cs"/>
          <w:rtl/>
        </w:rPr>
        <w:t>فرص حصولها على الرعاية الصحية والضمان الاجتماعي وا</w:t>
      </w:r>
      <w:r w:rsidR="0050652D">
        <w:rPr>
          <w:rFonts w:hint="cs"/>
          <w:rtl/>
        </w:rPr>
        <w:t>لائتمانات</w:t>
      </w:r>
      <w:r w:rsidRPr="00F125CB">
        <w:rPr>
          <w:rFonts w:hint="cs"/>
          <w:rtl/>
        </w:rPr>
        <w:t>.</w:t>
      </w:r>
      <w:r w:rsidR="0050652D">
        <w:rPr>
          <w:rFonts w:hint="cs"/>
          <w:rtl/>
        </w:rPr>
        <w:t xml:space="preserve"> ولاحظت </w:t>
      </w:r>
      <w:r w:rsidR="00152B8C" w:rsidRPr="00152B8C">
        <w:rPr>
          <w:rFonts w:hint="cs"/>
          <w:rtl/>
        </w:rPr>
        <w:t>أن الغالبية العظمى من المدرسين في المدارس الريفية من النساء، مما يوحي ب</w:t>
      </w:r>
      <w:r w:rsidR="00152B8C">
        <w:rPr>
          <w:rFonts w:hint="cs"/>
          <w:rtl/>
        </w:rPr>
        <w:t>مستو</w:t>
      </w:r>
      <w:r w:rsidR="006E51D6">
        <w:rPr>
          <w:rFonts w:hint="cs"/>
          <w:rtl/>
        </w:rPr>
        <w:t>ى</w:t>
      </w:r>
      <w:r w:rsidR="00152B8C">
        <w:rPr>
          <w:rFonts w:hint="cs"/>
          <w:rtl/>
        </w:rPr>
        <w:t xml:space="preserve"> </w:t>
      </w:r>
      <w:r w:rsidR="00152B8C" w:rsidRPr="00152B8C">
        <w:rPr>
          <w:rFonts w:hint="cs"/>
          <w:rtl/>
        </w:rPr>
        <w:t>تعليمهن</w:t>
      </w:r>
      <w:r w:rsidR="00152B8C">
        <w:rPr>
          <w:rFonts w:hint="cs"/>
          <w:rtl/>
        </w:rPr>
        <w:t xml:space="preserve"> العالي</w:t>
      </w:r>
      <w:r w:rsidR="00152B8C" w:rsidRPr="00152B8C">
        <w:rPr>
          <w:rFonts w:hint="cs"/>
          <w:rtl/>
        </w:rPr>
        <w:t>. ومع ذلك، فإن الانطباع العام الذي أخذته هو أن الحكومة لا تولي اهتماما كبيرا بالمناطق الريفية. وأعربت عن أملها في أن ترى تغطية أشمل لهذه المناطق في التقرير التالي.</w:t>
      </w:r>
    </w:p>
    <w:p w:rsidR="00152B8C" w:rsidRPr="00152B8C" w:rsidRDefault="00152B8C" w:rsidP="00152B8C">
      <w:pPr>
        <w:pStyle w:val="DualTxt"/>
        <w:rPr>
          <w:rFonts w:hint="cs"/>
          <w:rtl/>
        </w:rPr>
      </w:pPr>
      <w:r w:rsidRPr="00152B8C">
        <w:rPr>
          <w:rFonts w:hint="cs"/>
          <w:rtl/>
        </w:rPr>
        <w:t>24 -</w:t>
      </w:r>
      <w:r w:rsidRPr="00152B8C">
        <w:rPr>
          <w:rFonts w:hint="cs"/>
          <w:rtl/>
        </w:rPr>
        <w:tab/>
      </w:r>
      <w:r w:rsidRPr="00152B8C">
        <w:rPr>
          <w:rFonts w:hint="cs"/>
          <w:b/>
          <w:bCs/>
          <w:rtl/>
        </w:rPr>
        <w:t>السيدة كواكو</w:t>
      </w:r>
      <w:r w:rsidRPr="00152B8C">
        <w:rPr>
          <w:rFonts w:hint="cs"/>
          <w:rtl/>
        </w:rPr>
        <w:t>: قالت إنها تتفق مع السيدة فنغ كوي حول عدم كفاية الت</w:t>
      </w:r>
      <w:r>
        <w:rPr>
          <w:rFonts w:hint="cs"/>
          <w:rtl/>
        </w:rPr>
        <w:t xml:space="preserve">دابير </w:t>
      </w:r>
      <w:r w:rsidRPr="00152B8C">
        <w:rPr>
          <w:rFonts w:hint="cs"/>
          <w:rtl/>
        </w:rPr>
        <w:t>التي تتخذ للنهوض بأوضاع المرأة الريفية.</w:t>
      </w:r>
    </w:p>
    <w:p w:rsidR="00152B8C" w:rsidRPr="00152B8C" w:rsidRDefault="00152B8C" w:rsidP="00152B8C">
      <w:pPr>
        <w:pStyle w:val="DualTxt"/>
        <w:rPr>
          <w:rFonts w:hint="cs"/>
          <w:rtl/>
        </w:rPr>
      </w:pPr>
      <w:r w:rsidRPr="00152B8C">
        <w:rPr>
          <w:rFonts w:hint="cs"/>
          <w:rtl/>
        </w:rPr>
        <w:t>25 -</w:t>
      </w:r>
      <w:r w:rsidRPr="00152B8C">
        <w:rPr>
          <w:rFonts w:hint="cs"/>
          <w:rtl/>
        </w:rPr>
        <w:tab/>
      </w:r>
      <w:r w:rsidRPr="00152B8C">
        <w:rPr>
          <w:rFonts w:hint="cs"/>
          <w:b/>
          <w:bCs/>
          <w:rtl/>
        </w:rPr>
        <w:t xml:space="preserve">السيدة </w:t>
      </w:r>
      <w:r>
        <w:rPr>
          <w:rFonts w:hint="cs"/>
          <w:b/>
          <w:bCs/>
          <w:rtl/>
        </w:rPr>
        <w:t>س</w:t>
      </w:r>
      <w:r w:rsidRPr="00152B8C">
        <w:rPr>
          <w:rFonts w:hint="cs"/>
          <w:b/>
          <w:bCs/>
          <w:rtl/>
        </w:rPr>
        <w:t>ايغا</w:t>
      </w:r>
      <w:r w:rsidRPr="00152B8C">
        <w:rPr>
          <w:rFonts w:hint="cs"/>
          <w:rtl/>
        </w:rPr>
        <w:t xml:space="preserve">: قالت إنه إذا كانت أغلبية العاطلين </w:t>
      </w:r>
      <w:r>
        <w:rPr>
          <w:rFonts w:hint="cs"/>
          <w:rtl/>
        </w:rPr>
        <w:t>ع</w:t>
      </w:r>
      <w:r w:rsidRPr="00152B8C">
        <w:rPr>
          <w:rFonts w:hint="cs"/>
          <w:rtl/>
        </w:rPr>
        <w:t xml:space="preserve">ن العمل من النساء ذوات المهارات العالية في الخمسينيات من أعمارهن، فإن أرمينيا </w:t>
      </w:r>
      <w:r>
        <w:rPr>
          <w:rFonts w:hint="cs"/>
          <w:rtl/>
        </w:rPr>
        <w:t>تفرِّط</w:t>
      </w:r>
      <w:r w:rsidRPr="00152B8C">
        <w:rPr>
          <w:rFonts w:hint="cs"/>
          <w:rtl/>
        </w:rPr>
        <w:t xml:space="preserve"> في مواردها البشرية القيّ</w:t>
      </w:r>
      <w:r>
        <w:rPr>
          <w:rFonts w:hint="cs"/>
          <w:rtl/>
        </w:rPr>
        <w:t>ِ</w:t>
      </w:r>
      <w:r w:rsidRPr="00152B8C">
        <w:rPr>
          <w:rFonts w:hint="cs"/>
          <w:rtl/>
        </w:rPr>
        <w:t>مة. وقالت إنه مما يثير القلق أنه لا يبدو أن هناك وسيلة لممارسة الضغط على أصحاب العمل الذين يرفضون استخدام النساء اللواتي يقتربن من سن التقاعد. فتفضيلهن الواضح للشابات غير المدربات هو انعكاس للم</w:t>
      </w:r>
      <w:r>
        <w:rPr>
          <w:rFonts w:hint="cs"/>
          <w:rtl/>
        </w:rPr>
        <w:t>واقف</w:t>
      </w:r>
      <w:r w:rsidRPr="00152B8C">
        <w:rPr>
          <w:rFonts w:hint="cs"/>
          <w:rtl/>
        </w:rPr>
        <w:t xml:space="preserve"> النمطية تجاه المرأة. واختتمت كلمتها بقولها إنه مما يسهّ</w:t>
      </w:r>
      <w:r>
        <w:rPr>
          <w:rFonts w:hint="cs"/>
          <w:rtl/>
        </w:rPr>
        <w:t>ِ</w:t>
      </w:r>
      <w:r w:rsidRPr="00152B8C">
        <w:rPr>
          <w:rFonts w:hint="cs"/>
          <w:rtl/>
        </w:rPr>
        <w:t xml:space="preserve">ل نظر اللجنة في الأسئلة أن يقوم الوفد بتوضيح ما إذا كان سن التقاعد في أرمينيا </w:t>
      </w:r>
      <w:r>
        <w:rPr>
          <w:rFonts w:hint="cs"/>
          <w:rtl/>
        </w:rPr>
        <w:t>نفسه</w:t>
      </w:r>
      <w:r w:rsidRPr="00152B8C">
        <w:rPr>
          <w:rFonts w:hint="cs"/>
          <w:rtl/>
        </w:rPr>
        <w:t xml:space="preserve"> بالنسبة للرجال والنساء، وأن يؤكد الوفد الأرقام الخاصة بمتوسط العمر المتوقع.</w:t>
      </w:r>
    </w:p>
    <w:p w:rsidR="00152B8C" w:rsidRPr="00152B8C" w:rsidRDefault="00152B8C" w:rsidP="00152B8C">
      <w:pPr>
        <w:pStyle w:val="DualTxt"/>
        <w:rPr>
          <w:rFonts w:hint="cs"/>
          <w:rtl/>
        </w:rPr>
      </w:pPr>
      <w:r w:rsidRPr="00152B8C">
        <w:rPr>
          <w:rFonts w:hint="cs"/>
          <w:rtl/>
        </w:rPr>
        <w:t>26 -</w:t>
      </w:r>
      <w:r w:rsidRPr="00152B8C">
        <w:rPr>
          <w:rFonts w:hint="cs"/>
          <w:rtl/>
        </w:rPr>
        <w:tab/>
      </w:r>
      <w:r w:rsidRPr="00152B8C">
        <w:rPr>
          <w:rFonts w:hint="cs"/>
          <w:b/>
          <w:bCs/>
          <w:rtl/>
        </w:rPr>
        <w:t>السيدة كابالاتا</w:t>
      </w:r>
      <w:r w:rsidRPr="00152B8C">
        <w:rPr>
          <w:rFonts w:hint="cs"/>
          <w:rtl/>
        </w:rPr>
        <w:t>: طلبت أيضا المزيد من الإيضاحات، وقالت إن تفسيرها للفقرة 69 من التقرير هو أن التمي</w:t>
      </w:r>
      <w:r w:rsidR="00D02C1A">
        <w:rPr>
          <w:rFonts w:hint="cs"/>
          <w:rtl/>
        </w:rPr>
        <w:t>ـ</w:t>
      </w:r>
      <w:r w:rsidRPr="00152B8C">
        <w:rPr>
          <w:rFonts w:hint="cs"/>
          <w:rtl/>
        </w:rPr>
        <w:t>يز ض</w:t>
      </w:r>
      <w:r w:rsidR="00D02C1A">
        <w:rPr>
          <w:rFonts w:hint="cs"/>
          <w:rtl/>
        </w:rPr>
        <w:t>ــ</w:t>
      </w:r>
      <w:r w:rsidRPr="00152B8C">
        <w:rPr>
          <w:rFonts w:hint="cs"/>
          <w:rtl/>
        </w:rPr>
        <w:t>د الم</w:t>
      </w:r>
      <w:r w:rsidR="00D02C1A">
        <w:rPr>
          <w:rFonts w:hint="cs"/>
          <w:rtl/>
        </w:rPr>
        <w:t>ــ</w:t>
      </w:r>
      <w:r w:rsidRPr="00152B8C">
        <w:rPr>
          <w:rFonts w:hint="cs"/>
          <w:rtl/>
        </w:rPr>
        <w:t>رأة التي تل</w:t>
      </w:r>
      <w:r w:rsidR="00D02C1A">
        <w:rPr>
          <w:rFonts w:hint="cs"/>
          <w:rtl/>
        </w:rPr>
        <w:t>ــ</w:t>
      </w:r>
      <w:r w:rsidRPr="00152B8C">
        <w:rPr>
          <w:rFonts w:hint="cs"/>
          <w:rtl/>
        </w:rPr>
        <w:t>د أطف</w:t>
      </w:r>
      <w:r w:rsidR="00D02C1A">
        <w:rPr>
          <w:rFonts w:hint="cs"/>
          <w:rtl/>
        </w:rPr>
        <w:t>ــ</w:t>
      </w:r>
      <w:r w:rsidRPr="00152B8C">
        <w:rPr>
          <w:rFonts w:hint="cs"/>
          <w:rtl/>
        </w:rPr>
        <w:t>الا خارج إطار الزواج ما زال مستمرا. وقالت إن بإمكان الوفد أن يعطي مزيدا من الإيضاحات عن إشارته إلى تغير الاتجاهات في هذا الصدد (الفقرة 69).</w:t>
      </w:r>
    </w:p>
    <w:p w:rsidR="00152B8C" w:rsidRPr="00152B8C" w:rsidRDefault="00152B8C" w:rsidP="00115753">
      <w:pPr>
        <w:pStyle w:val="DualTxt"/>
        <w:rPr>
          <w:rFonts w:hint="cs"/>
          <w:rtl/>
        </w:rPr>
      </w:pPr>
      <w:r w:rsidRPr="00152B8C">
        <w:rPr>
          <w:rFonts w:hint="cs"/>
          <w:rtl/>
        </w:rPr>
        <w:t>27 -</w:t>
      </w:r>
      <w:r w:rsidRPr="00152B8C">
        <w:rPr>
          <w:rFonts w:hint="cs"/>
          <w:rtl/>
        </w:rPr>
        <w:tab/>
        <w:t>واستطردت قائ</w:t>
      </w:r>
      <w:r w:rsidR="00115753">
        <w:rPr>
          <w:rFonts w:hint="cs"/>
          <w:rtl/>
        </w:rPr>
        <w:t>لة إن أي معلومات عن السياسات أو</w:t>
      </w:r>
      <w:r w:rsidR="00115753">
        <w:rPr>
          <w:rFonts w:hint="eastAsia"/>
          <w:rtl/>
        </w:rPr>
        <w:t> </w:t>
      </w:r>
      <w:r w:rsidRPr="00152B8C">
        <w:rPr>
          <w:rFonts w:hint="cs"/>
          <w:rtl/>
        </w:rPr>
        <w:t xml:space="preserve">البرامج المحددة الموجهة إلى اللاجئات، ستكون موضع ترحيب. وقالت إنه يبدو أن </w:t>
      </w:r>
      <w:r w:rsidR="00115753">
        <w:rPr>
          <w:rFonts w:hint="cs"/>
          <w:rtl/>
        </w:rPr>
        <w:t>مصطلحي</w:t>
      </w:r>
      <w:r w:rsidRPr="00152B8C">
        <w:rPr>
          <w:rFonts w:hint="cs"/>
          <w:rtl/>
        </w:rPr>
        <w:t xml:space="preserve"> </w:t>
      </w:r>
      <w:r w:rsidRPr="00152B8C">
        <w:rPr>
          <w:rFonts w:hint="eastAsia"/>
          <w:rtl/>
        </w:rPr>
        <w:t>”لاجئين</w:t>
      </w:r>
      <w:r w:rsidR="00115753">
        <w:rPr>
          <w:rFonts w:hint="cs"/>
          <w:rtl/>
        </w:rPr>
        <w:t>“ و</w:t>
      </w:r>
      <w:r w:rsidR="00115753">
        <w:rPr>
          <w:rFonts w:hint="eastAsia"/>
          <w:rtl/>
        </w:rPr>
        <w:t> </w:t>
      </w:r>
      <w:r w:rsidRPr="00152B8C">
        <w:rPr>
          <w:rFonts w:hint="eastAsia"/>
          <w:rtl/>
        </w:rPr>
        <w:t>”مهاجرين</w:t>
      </w:r>
      <w:r w:rsidRPr="00152B8C">
        <w:rPr>
          <w:rFonts w:hint="cs"/>
          <w:rtl/>
        </w:rPr>
        <w:t xml:space="preserve">“ </w:t>
      </w:r>
      <w:r w:rsidR="00115753">
        <w:rPr>
          <w:rFonts w:hint="cs"/>
          <w:rtl/>
        </w:rPr>
        <w:t>ي</w:t>
      </w:r>
      <w:r w:rsidRPr="00152B8C">
        <w:rPr>
          <w:rFonts w:hint="cs"/>
          <w:rtl/>
        </w:rPr>
        <w:t>ستخدمان بمعنى واحد في التقرير.</w:t>
      </w:r>
    </w:p>
    <w:p w:rsidR="00152B8C" w:rsidRPr="00152B8C" w:rsidRDefault="00152B8C" w:rsidP="00115753">
      <w:pPr>
        <w:pStyle w:val="DualTxt"/>
        <w:rPr>
          <w:rFonts w:hint="cs"/>
          <w:rtl/>
        </w:rPr>
      </w:pPr>
      <w:r w:rsidRPr="00152B8C">
        <w:rPr>
          <w:rFonts w:hint="cs"/>
          <w:rtl/>
        </w:rPr>
        <w:t>28 -</w:t>
      </w:r>
      <w:r w:rsidRPr="00152B8C">
        <w:rPr>
          <w:rFonts w:hint="cs"/>
          <w:rtl/>
        </w:rPr>
        <w:tab/>
      </w:r>
      <w:r w:rsidRPr="00152B8C">
        <w:rPr>
          <w:rFonts w:hint="cs"/>
          <w:b/>
          <w:bCs/>
          <w:rtl/>
        </w:rPr>
        <w:t>السيدة لفنغستون راداي</w:t>
      </w:r>
      <w:r w:rsidR="00115753">
        <w:rPr>
          <w:rFonts w:hint="cs"/>
          <w:b/>
          <w:bCs/>
          <w:rtl/>
        </w:rPr>
        <w:t>ه</w:t>
      </w:r>
      <w:r w:rsidRPr="00152B8C">
        <w:rPr>
          <w:rFonts w:hint="cs"/>
          <w:rtl/>
        </w:rPr>
        <w:t xml:space="preserve">: قالت إنه من الواضح أن هناك حاجة إلى </w:t>
      </w:r>
      <w:r w:rsidR="00115753">
        <w:rPr>
          <w:rFonts w:hint="cs"/>
          <w:rtl/>
        </w:rPr>
        <w:t xml:space="preserve">اتخاذ تدابير </w:t>
      </w:r>
      <w:r w:rsidRPr="00152B8C">
        <w:rPr>
          <w:rFonts w:hint="cs"/>
          <w:rtl/>
        </w:rPr>
        <w:t>تشريعية استباقية لمنع التمييز ضد المرأة في ال</w:t>
      </w:r>
      <w:r w:rsidR="00115753">
        <w:rPr>
          <w:rFonts w:hint="cs"/>
          <w:rtl/>
        </w:rPr>
        <w:t>توظيف</w:t>
      </w:r>
      <w:r w:rsidRPr="00152B8C">
        <w:rPr>
          <w:rFonts w:hint="cs"/>
          <w:rtl/>
        </w:rPr>
        <w:t xml:space="preserve"> والترقية والفصل، وإلى تجريم التحرش الجنسي في أماكن العمل. وأضافت أنه مما يثير القلق أنه يبدو أنه ليست هناك </w:t>
      </w:r>
      <w:r w:rsidR="00115753">
        <w:rPr>
          <w:rFonts w:hint="cs"/>
          <w:rtl/>
        </w:rPr>
        <w:t xml:space="preserve">سبل انتصاف </w:t>
      </w:r>
      <w:r w:rsidRPr="00152B8C">
        <w:rPr>
          <w:rFonts w:hint="cs"/>
          <w:rtl/>
        </w:rPr>
        <w:t>جنائية أو مدنية تمكّ</w:t>
      </w:r>
      <w:r w:rsidR="00115753">
        <w:rPr>
          <w:rFonts w:hint="cs"/>
          <w:rtl/>
        </w:rPr>
        <w:t>ِ</w:t>
      </w:r>
      <w:r w:rsidRPr="00152B8C">
        <w:rPr>
          <w:rFonts w:hint="cs"/>
          <w:rtl/>
        </w:rPr>
        <w:t>ن الحكومة أو المنظمات غير الحكومية أو الأفراد من النساء من اتخاذ إجراء</w:t>
      </w:r>
      <w:r w:rsidR="00115753">
        <w:rPr>
          <w:rFonts w:hint="cs"/>
          <w:rtl/>
        </w:rPr>
        <w:t>ات</w:t>
      </w:r>
      <w:r w:rsidRPr="00152B8C">
        <w:rPr>
          <w:rFonts w:hint="cs"/>
          <w:rtl/>
        </w:rPr>
        <w:t xml:space="preserve"> قانوني</w:t>
      </w:r>
      <w:r w:rsidR="00115753">
        <w:rPr>
          <w:rFonts w:hint="cs"/>
          <w:rtl/>
        </w:rPr>
        <w:t>ة</w:t>
      </w:r>
      <w:r w:rsidRPr="00152B8C">
        <w:rPr>
          <w:rFonts w:hint="cs"/>
          <w:rtl/>
        </w:rPr>
        <w:t xml:space="preserve"> ضد التمييز في القطاعين العام والخاص.</w:t>
      </w:r>
    </w:p>
    <w:p w:rsidR="00152B8C" w:rsidRPr="00152B8C" w:rsidRDefault="00152B8C" w:rsidP="00D02C1A">
      <w:pPr>
        <w:pStyle w:val="DualTxt"/>
        <w:rPr>
          <w:rFonts w:hint="cs"/>
          <w:rtl/>
        </w:rPr>
      </w:pPr>
      <w:r w:rsidRPr="00152B8C">
        <w:rPr>
          <w:rFonts w:hint="cs"/>
          <w:rtl/>
        </w:rPr>
        <w:t>29 -</w:t>
      </w:r>
      <w:r w:rsidRPr="00152B8C">
        <w:rPr>
          <w:rFonts w:hint="cs"/>
          <w:rtl/>
        </w:rPr>
        <w:tab/>
        <w:t>ومضت تقول إنه يبدو أن المادة الوحيدة المناهضة للتمييز تتعلق بإجازة ا</w:t>
      </w:r>
      <w:r w:rsidR="00115753">
        <w:rPr>
          <w:rFonts w:hint="cs"/>
          <w:rtl/>
        </w:rPr>
        <w:t xml:space="preserve">لحمل </w:t>
      </w:r>
      <w:r w:rsidRPr="00152B8C">
        <w:rPr>
          <w:rFonts w:hint="cs"/>
          <w:rtl/>
        </w:rPr>
        <w:t>و</w:t>
      </w:r>
      <w:r w:rsidR="00115753">
        <w:rPr>
          <w:rFonts w:hint="cs"/>
          <w:rtl/>
        </w:rPr>
        <w:t>الأمومة</w:t>
      </w:r>
      <w:r w:rsidRPr="00152B8C">
        <w:rPr>
          <w:rFonts w:hint="cs"/>
          <w:rtl/>
        </w:rPr>
        <w:t>. أما الأحكام التشريعية الموجودة وسياسة الحكومة بشأن المسائل الاجتماعية الأخرى</w:t>
      </w:r>
      <w:r w:rsidR="00115753">
        <w:rPr>
          <w:rFonts w:hint="cs"/>
          <w:rtl/>
        </w:rPr>
        <w:t>،</w:t>
      </w:r>
      <w:r w:rsidRPr="00152B8C">
        <w:rPr>
          <w:rFonts w:hint="cs"/>
          <w:rtl/>
        </w:rPr>
        <w:t xml:space="preserve"> فإنها لا تفيد إلا</w:t>
      </w:r>
      <w:r w:rsidR="00115753">
        <w:rPr>
          <w:rFonts w:hint="cs"/>
          <w:rtl/>
        </w:rPr>
        <w:t>ّ</w:t>
      </w:r>
      <w:r w:rsidRPr="00152B8C">
        <w:rPr>
          <w:rFonts w:hint="cs"/>
          <w:rtl/>
        </w:rPr>
        <w:t xml:space="preserve"> في تعزيز </w:t>
      </w:r>
      <w:r w:rsidR="00115753">
        <w:rPr>
          <w:rFonts w:hint="cs"/>
          <w:rtl/>
        </w:rPr>
        <w:t>ال</w:t>
      </w:r>
      <w:r w:rsidRPr="00152B8C">
        <w:rPr>
          <w:rFonts w:hint="cs"/>
          <w:rtl/>
        </w:rPr>
        <w:t>تنميط ال</w:t>
      </w:r>
      <w:r w:rsidR="00115753">
        <w:rPr>
          <w:rFonts w:hint="cs"/>
          <w:rtl/>
        </w:rPr>
        <w:t>جنساني</w:t>
      </w:r>
      <w:r w:rsidRPr="00152B8C">
        <w:rPr>
          <w:rFonts w:hint="cs"/>
          <w:rtl/>
        </w:rPr>
        <w:t xml:space="preserve">. وأضافت أن الترتيبات الخاصة بإجازة </w:t>
      </w:r>
      <w:r w:rsidR="00115753">
        <w:rPr>
          <w:rFonts w:hint="cs"/>
          <w:rtl/>
        </w:rPr>
        <w:t>الأمومة</w:t>
      </w:r>
      <w:r w:rsidRPr="00152B8C">
        <w:rPr>
          <w:rFonts w:hint="cs"/>
          <w:rtl/>
        </w:rPr>
        <w:t xml:space="preserve"> لا تفيد إلا</w:t>
      </w:r>
      <w:r w:rsidR="00115753">
        <w:rPr>
          <w:rFonts w:hint="cs"/>
          <w:rtl/>
        </w:rPr>
        <w:t>ّ</w:t>
      </w:r>
      <w:r w:rsidRPr="00152B8C">
        <w:rPr>
          <w:rFonts w:hint="cs"/>
          <w:rtl/>
        </w:rPr>
        <w:t xml:space="preserve"> في الحيلولة دون استخدام أصحاب العمل للنساء، حيث أن أصحاب العمل </w:t>
      </w:r>
      <w:r w:rsidR="00115753">
        <w:rPr>
          <w:rFonts w:hint="cs"/>
          <w:rtl/>
        </w:rPr>
        <w:t xml:space="preserve">هم الذين </w:t>
      </w:r>
      <w:r w:rsidRPr="00152B8C">
        <w:rPr>
          <w:rFonts w:hint="cs"/>
          <w:rtl/>
        </w:rPr>
        <w:t xml:space="preserve">يتكبدون تكاليف هذه الإجازة وليس نظام الضمان </w:t>
      </w:r>
      <w:r w:rsidR="00115753">
        <w:rPr>
          <w:rFonts w:hint="cs"/>
          <w:rtl/>
        </w:rPr>
        <w:t>الاجتماعي. وأعربت عن دهشتها لما</w:t>
      </w:r>
      <w:r w:rsidR="00115753">
        <w:rPr>
          <w:rFonts w:hint="eastAsia"/>
          <w:rtl/>
        </w:rPr>
        <w:t> </w:t>
      </w:r>
      <w:r w:rsidRPr="00152B8C">
        <w:rPr>
          <w:rFonts w:hint="cs"/>
          <w:rtl/>
        </w:rPr>
        <w:t xml:space="preserve">علمته من أن قانون العمل </w:t>
      </w:r>
      <w:r w:rsidR="00115753">
        <w:rPr>
          <w:rFonts w:hint="cs"/>
          <w:rtl/>
        </w:rPr>
        <w:t xml:space="preserve">يمنع </w:t>
      </w:r>
      <w:r w:rsidRPr="00152B8C">
        <w:rPr>
          <w:rFonts w:hint="cs"/>
          <w:rtl/>
        </w:rPr>
        <w:t>الحوامل والنساء اللواتي لديهن أطفال دون الثانية من العمر من ا</w:t>
      </w:r>
      <w:r w:rsidR="00115753">
        <w:rPr>
          <w:rFonts w:hint="cs"/>
          <w:rtl/>
        </w:rPr>
        <w:t>لعمل نوبات ليلية أو</w:t>
      </w:r>
      <w:r w:rsidR="00115753">
        <w:rPr>
          <w:rFonts w:hint="eastAsia"/>
          <w:rtl/>
        </w:rPr>
        <w:t> </w:t>
      </w:r>
      <w:r w:rsidRPr="00152B8C">
        <w:rPr>
          <w:rFonts w:hint="cs"/>
          <w:rtl/>
        </w:rPr>
        <w:t xml:space="preserve">ساعات إضافية، مؤكدة أن مثل هذا الشرط ينبغي أن يكون اختياريا. كما أشارت إلى أنه ليس هناك أي </w:t>
      </w:r>
      <w:r w:rsidR="00115753">
        <w:rPr>
          <w:rFonts w:hint="cs"/>
          <w:rtl/>
        </w:rPr>
        <w:t>إشارة في التقرير عن أي جهود لتنفيذ الفقرة 2 (ج) من المادة 11 بش</w:t>
      </w:r>
      <w:r w:rsidR="00D02C1A">
        <w:rPr>
          <w:rFonts w:hint="cs"/>
          <w:rtl/>
        </w:rPr>
        <w:t>ـــ</w:t>
      </w:r>
      <w:r w:rsidR="00115753">
        <w:rPr>
          <w:rFonts w:hint="cs"/>
          <w:rtl/>
        </w:rPr>
        <w:t xml:space="preserve">أن </w:t>
      </w:r>
      <w:r w:rsidRPr="00152B8C">
        <w:rPr>
          <w:rFonts w:hint="cs"/>
          <w:rtl/>
        </w:rPr>
        <w:t>تقدي</w:t>
      </w:r>
      <w:r w:rsidR="00D02C1A">
        <w:rPr>
          <w:rFonts w:hint="cs"/>
          <w:rtl/>
        </w:rPr>
        <w:t>ــ</w:t>
      </w:r>
      <w:r w:rsidRPr="00152B8C">
        <w:rPr>
          <w:rFonts w:hint="cs"/>
          <w:rtl/>
        </w:rPr>
        <w:t>م دعم من الخدمات الاجتماعية لتمكين الوالدي</w:t>
      </w:r>
      <w:r w:rsidR="00D02C1A">
        <w:rPr>
          <w:rFonts w:hint="cs"/>
          <w:rtl/>
        </w:rPr>
        <w:t>ــ</w:t>
      </w:r>
      <w:r w:rsidRPr="00152B8C">
        <w:rPr>
          <w:rFonts w:hint="cs"/>
          <w:rtl/>
        </w:rPr>
        <w:t>ن م</w:t>
      </w:r>
      <w:r w:rsidR="00D02C1A">
        <w:rPr>
          <w:rFonts w:hint="cs"/>
          <w:rtl/>
        </w:rPr>
        <w:t>ـــ</w:t>
      </w:r>
      <w:r w:rsidRPr="00152B8C">
        <w:rPr>
          <w:rFonts w:hint="cs"/>
          <w:rtl/>
        </w:rPr>
        <w:t>ن الجم</w:t>
      </w:r>
      <w:r w:rsidR="00D02C1A">
        <w:rPr>
          <w:rFonts w:hint="cs"/>
          <w:rtl/>
        </w:rPr>
        <w:t>ـ</w:t>
      </w:r>
      <w:r w:rsidRPr="00152B8C">
        <w:rPr>
          <w:rFonts w:hint="cs"/>
          <w:rtl/>
        </w:rPr>
        <w:t>ع بي</w:t>
      </w:r>
      <w:r w:rsidR="00D02C1A">
        <w:rPr>
          <w:rFonts w:hint="cs"/>
          <w:rtl/>
        </w:rPr>
        <w:t>ــــ</w:t>
      </w:r>
      <w:r w:rsidRPr="00152B8C">
        <w:rPr>
          <w:rFonts w:hint="cs"/>
          <w:rtl/>
        </w:rPr>
        <w:t>ن الالتزامات الأسرية والمسؤوليات الأخ</w:t>
      </w:r>
      <w:r w:rsidR="00D02C1A">
        <w:rPr>
          <w:rFonts w:hint="cs"/>
          <w:rtl/>
        </w:rPr>
        <w:t>ـــ</w:t>
      </w:r>
      <w:r w:rsidRPr="00152B8C">
        <w:rPr>
          <w:rFonts w:hint="cs"/>
          <w:rtl/>
        </w:rPr>
        <w:t>رى. وقال</w:t>
      </w:r>
      <w:r w:rsidR="00D02C1A">
        <w:rPr>
          <w:rFonts w:hint="cs"/>
          <w:rtl/>
        </w:rPr>
        <w:t>ـــ</w:t>
      </w:r>
      <w:r w:rsidRPr="00152B8C">
        <w:rPr>
          <w:rFonts w:hint="cs"/>
          <w:rtl/>
        </w:rPr>
        <w:t>ت إنه</w:t>
      </w:r>
      <w:r w:rsidR="00D02C1A">
        <w:rPr>
          <w:rFonts w:hint="cs"/>
          <w:rtl/>
        </w:rPr>
        <w:t>ـــ</w:t>
      </w:r>
      <w:r w:rsidRPr="00152B8C">
        <w:rPr>
          <w:rFonts w:hint="cs"/>
          <w:rtl/>
        </w:rPr>
        <w:t>ا ت</w:t>
      </w:r>
      <w:r w:rsidR="00D02C1A">
        <w:rPr>
          <w:rFonts w:hint="cs"/>
          <w:rtl/>
        </w:rPr>
        <w:t>ـــ</w:t>
      </w:r>
      <w:r w:rsidRPr="00152B8C">
        <w:rPr>
          <w:rFonts w:hint="cs"/>
          <w:rtl/>
        </w:rPr>
        <w:t>ود أن تؤكد على ضرورة أن تكون جميع خدم</w:t>
      </w:r>
      <w:r w:rsidR="00D02C1A">
        <w:rPr>
          <w:rFonts w:hint="cs"/>
          <w:rtl/>
        </w:rPr>
        <w:t>ـــ</w:t>
      </w:r>
      <w:r w:rsidRPr="00152B8C">
        <w:rPr>
          <w:rFonts w:hint="cs"/>
          <w:rtl/>
        </w:rPr>
        <w:t>ات رعاي</w:t>
      </w:r>
      <w:r w:rsidR="00D02C1A">
        <w:rPr>
          <w:rFonts w:hint="cs"/>
          <w:rtl/>
        </w:rPr>
        <w:t>ـــ</w:t>
      </w:r>
      <w:r w:rsidRPr="00152B8C">
        <w:rPr>
          <w:rFonts w:hint="cs"/>
          <w:rtl/>
        </w:rPr>
        <w:t xml:space="preserve">ة الأطفال محايدة </w:t>
      </w:r>
      <w:r w:rsidR="00115753">
        <w:rPr>
          <w:rFonts w:hint="cs"/>
          <w:rtl/>
        </w:rPr>
        <w:t>من الناحية الجنسانية</w:t>
      </w:r>
      <w:r w:rsidRPr="00152B8C">
        <w:rPr>
          <w:rFonts w:hint="cs"/>
          <w:rtl/>
        </w:rPr>
        <w:t>.</w:t>
      </w:r>
    </w:p>
    <w:p w:rsidR="00152B8C" w:rsidRPr="00152B8C" w:rsidRDefault="00152B8C" w:rsidP="00D02C1A">
      <w:pPr>
        <w:pStyle w:val="DualTxt"/>
        <w:rPr>
          <w:rFonts w:hint="cs"/>
          <w:rtl/>
        </w:rPr>
      </w:pPr>
      <w:r w:rsidRPr="00152B8C">
        <w:rPr>
          <w:rFonts w:hint="cs"/>
          <w:rtl/>
        </w:rPr>
        <w:t>30 -</w:t>
      </w:r>
      <w:r w:rsidRPr="00152B8C">
        <w:rPr>
          <w:rFonts w:hint="cs"/>
          <w:rtl/>
        </w:rPr>
        <w:tab/>
        <w:t xml:space="preserve">واستطردت تقول إنه </w:t>
      </w:r>
      <w:r w:rsidR="00115753">
        <w:rPr>
          <w:rFonts w:hint="cs"/>
          <w:rtl/>
        </w:rPr>
        <w:t xml:space="preserve">قد يكون من المستحسن أن تقوم الحكومة بجمع بيانات مفصّلة حسب نوع الجنس </w:t>
      </w:r>
      <w:r w:rsidRPr="00152B8C">
        <w:rPr>
          <w:rFonts w:hint="cs"/>
          <w:rtl/>
        </w:rPr>
        <w:t xml:space="preserve">عن ظروف العمل. وقالت إن التقرير ادعى دون بيّنة أن أرمينيا قد حقّقت المساواة بين </w:t>
      </w:r>
      <w:r w:rsidR="00115753">
        <w:rPr>
          <w:rFonts w:hint="cs"/>
          <w:rtl/>
        </w:rPr>
        <w:t>الجنسين في الأجور، وهو إنجاز لا</w:t>
      </w:r>
      <w:r w:rsidR="00115753">
        <w:rPr>
          <w:rFonts w:hint="eastAsia"/>
          <w:rtl/>
        </w:rPr>
        <w:t> </w:t>
      </w:r>
      <w:r w:rsidRPr="00152B8C">
        <w:rPr>
          <w:rFonts w:hint="cs"/>
          <w:rtl/>
        </w:rPr>
        <w:t>يستطيع أي بلد آخر أن ي</w:t>
      </w:r>
      <w:r w:rsidR="00115753">
        <w:rPr>
          <w:rFonts w:hint="cs"/>
          <w:rtl/>
        </w:rPr>
        <w:t>ت</w:t>
      </w:r>
      <w:r w:rsidRPr="00152B8C">
        <w:rPr>
          <w:rFonts w:hint="cs"/>
          <w:rtl/>
        </w:rPr>
        <w:t>باه</w:t>
      </w:r>
      <w:r w:rsidR="00D02C1A">
        <w:rPr>
          <w:rFonts w:hint="cs"/>
          <w:rtl/>
        </w:rPr>
        <w:t>ى به</w:t>
      </w:r>
      <w:r w:rsidRPr="00152B8C">
        <w:rPr>
          <w:rFonts w:hint="cs"/>
          <w:rtl/>
        </w:rPr>
        <w:t>.</w:t>
      </w:r>
    </w:p>
    <w:p w:rsidR="00152B8C" w:rsidRPr="00152B8C" w:rsidRDefault="00152B8C" w:rsidP="00115753">
      <w:pPr>
        <w:pStyle w:val="DualTxt"/>
        <w:rPr>
          <w:rFonts w:hint="cs"/>
          <w:rtl/>
        </w:rPr>
      </w:pPr>
      <w:r w:rsidRPr="00152B8C">
        <w:rPr>
          <w:rFonts w:hint="cs"/>
          <w:rtl/>
        </w:rPr>
        <w:t>31 -</w:t>
      </w:r>
      <w:r w:rsidRPr="00152B8C">
        <w:rPr>
          <w:rFonts w:hint="cs"/>
          <w:rtl/>
        </w:rPr>
        <w:tab/>
      </w:r>
      <w:r w:rsidRPr="00152B8C">
        <w:rPr>
          <w:rFonts w:hint="cs"/>
          <w:b/>
          <w:bCs/>
          <w:rtl/>
        </w:rPr>
        <w:t>الرئيسة</w:t>
      </w:r>
      <w:r w:rsidRPr="00152B8C">
        <w:rPr>
          <w:rFonts w:hint="cs"/>
          <w:rtl/>
        </w:rPr>
        <w:t>: تحدثت بصفتها خبيرة</w:t>
      </w:r>
      <w:r w:rsidR="00115753">
        <w:rPr>
          <w:rFonts w:hint="cs"/>
          <w:rtl/>
        </w:rPr>
        <w:t>،</w:t>
      </w:r>
      <w:r w:rsidRPr="00152B8C">
        <w:rPr>
          <w:rFonts w:hint="cs"/>
          <w:rtl/>
        </w:rPr>
        <w:t xml:space="preserve"> </w:t>
      </w:r>
      <w:r w:rsidR="00115753">
        <w:rPr>
          <w:rFonts w:hint="cs"/>
          <w:rtl/>
        </w:rPr>
        <w:t>ف</w:t>
      </w:r>
      <w:r w:rsidRPr="00152B8C">
        <w:rPr>
          <w:rFonts w:hint="cs"/>
          <w:rtl/>
        </w:rPr>
        <w:t xml:space="preserve">لاحظت بقلق أن التقرير وصف الإجهاض بأنه </w:t>
      </w:r>
      <w:r w:rsidRPr="00152B8C">
        <w:rPr>
          <w:rFonts w:hint="eastAsia"/>
          <w:rtl/>
        </w:rPr>
        <w:t>”وسيلة لتنظيم الأسرة</w:t>
      </w:r>
      <w:r w:rsidRPr="00152B8C">
        <w:rPr>
          <w:rFonts w:hint="cs"/>
          <w:rtl/>
        </w:rPr>
        <w:t>“، بالإضافة إلى أنه من أكثرها انتشارا</w:t>
      </w:r>
      <w:r w:rsidR="00115753">
        <w:rPr>
          <w:rFonts w:hint="cs"/>
          <w:rtl/>
        </w:rPr>
        <w:t>.</w:t>
      </w:r>
      <w:r w:rsidRPr="00152B8C">
        <w:rPr>
          <w:rFonts w:hint="cs"/>
          <w:rtl/>
        </w:rPr>
        <w:t xml:space="preserve"> وقالت إن</w:t>
      </w:r>
      <w:r w:rsidR="00115753">
        <w:rPr>
          <w:rFonts w:hint="cs"/>
          <w:rtl/>
        </w:rPr>
        <w:t xml:space="preserve">ه يحق للرجل </w:t>
      </w:r>
      <w:r w:rsidRPr="00152B8C">
        <w:rPr>
          <w:rFonts w:hint="cs"/>
          <w:rtl/>
        </w:rPr>
        <w:t xml:space="preserve">والمرأة </w:t>
      </w:r>
      <w:r w:rsidR="00115753">
        <w:rPr>
          <w:rFonts w:hint="cs"/>
          <w:rtl/>
        </w:rPr>
        <w:t xml:space="preserve">على حد سواء </w:t>
      </w:r>
      <w:r w:rsidRPr="00152B8C">
        <w:rPr>
          <w:rFonts w:hint="cs"/>
          <w:rtl/>
        </w:rPr>
        <w:t>الحصول على معلومات عن وسائل منع الحمل الحديثة. كما أنه ينبغي للحكومة أن تشجع استخدام ال</w:t>
      </w:r>
      <w:r w:rsidR="00115753">
        <w:rPr>
          <w:rFonts w:hint="cs"/>
          <w:rtl/>
        </w:rPr>
        <w:t xml:space="preserve">رفالات والواقيات </w:t>
      </w:r>
      <w:r w:rsidRPr="00152B8C">
        <w:rPr>
          <w:rFonts w:hint="cs"/>
          <w:rtl/>
        </w:rPr>
        <w:t>الأنثوية بهدف منع انتشار فيروس نقص المناعة البشرية/الإيدز.</w:t>
      </w:r>
    </w:p>
    <w:p w:rsidR="0050652D" w:rsidRDefault="00152B8C" w:rsidP="006E51D6">
      <w:pPr>
        <w:pStyle w:val="DualTxt"/>
        <w:rPr>
          <w:rFonts w:hint="cs"/>
          <w:rtl/>
        </w:rPr>
      </w:pPr>
      <w:r w:rsidRPr="00152B8C">
        <w:rPr>
          <w:rFonts w:hint="cs"/>
          <w:rtl/>
        </w:rPr>
        <w:t>32 -</w:t>
      </w:r>
      <w:r w:rsidRPr="00152B8C">
        <w:rPr>
          <w:rFonts w:hint="cs"/>
          <w:rtl/>
        </w:rPr>
        <w:tab/>
        <w:t xml:space="preserve">واستطردت تقول إنه رغم أن التقرير أشار إلى أن سرطان الرئة والتدخين من أخطر أسباب الوفاة، فإنه لم يشر إلى أي جهود مبذولة لزيادة وعي المرأة </w:t>
      </w:r>
      <w:r w:rsidR="00115753">
        <w:rPr>
          <w:rFonts w:hint="cs"/>
          <w:rtl/>
        </w:rPr>
        <w:t>ب</w:t>
      </w:r>
      <w:r w:rsidRPr="00152B8C">
        <w:rPr>
          <w:rFonts w:hint="cs"/>
          <w:rtl/>
        </w:rPr>
        <w:t>هذه المخاطر الصحية الشديدة. و</w:t>
      </w:r>
      <w:r w:rsidR="00115753" w:rsidRPr="00152B8C">
        <w:rPr>
          <w:rFonts w:hint="cs"/>
          <w:rtl/>
        </w:rPr>
        <w:t>أكثر من ذلك</w:t>
      </w:r>
      <w:r w:rsidR="00115753">
        <w:rPr>
          <w:rFonts w:hint="cs"/>
          <w:rtl/>
        </w:rPr>
        <w:t>،</w:t>
      </w:r>
      <w:r w:rsidR="00115753" w:rsidRPr="00152B8C">
        <w:rPr>
          <w:rFonts w:hint="cs"/>
          <w:rtl/>
        </w:rPr>
        <w:t xml:space="preserve"> </w:t>
      </w:r>
      <w:r w:rsidRPr="00152B8C">
        <w:rPr>
          <w:rFonts w:hint="cs"/>
          <w:rtl/>
        </w:rPr>
        <w:t xml:space="preserve">زعم التقرير أنه ليست هناك بيانات عن إدمان المخدرات إذ أنها ظاهرة غير منتشرة. وقالت إن أرمينيا تكون بذلك استثناء من </w:t>
      </w:r>
      <w:r w:rsidR="00115753">
        <w:rPr>
          <w:rFonts w:hint="cs"/>
          <w:rtl/>
        </w:rPr>
        <w:t>البلدان الأخرى إذا</w:t>
      </w:r>
      <w:r w:rsidR="00115753">
        <w:rPr>
          <w:rFonts w:hint="eastAsia"/>
          <w:rtl/>
        </w:rPr>
        <w:t> </w:t>
      </w:r>
      <w:r w:rsidRPr="00152B8C">
        <w:rPr>
          <w:rFonts w:hint="cs"/>
          <w:rtl/>
        </w:rPr>
        <w:t>كان هذا هو الواقع. واختتمت كلمتها قائلة إن</w:t>
      </w:r>
      <w:r w:rsidR="00115753">
        <w:rPr>
          <w:rFonts w:hint="cs"/>
          <w:rtl/>
        </w:rPr>
        <w:t>ه ينبغي ل</w:t>
      </w:r>
      <w:r w:rsidRPr="00152B8C">
        <w:rPr>
          <w:rFonts w:hint="cs"/>
          <w:rtl/>
        </w:rPr>
        <w:t xml:space="preserve">لحكومة أن تشجع البحث في </w:t>
      </w:r>
      <w:r w:rsidR="00115753">
        <w:rPr>
          <w:rFonts w:hint="cs"/>
          <w:rtl/>
        </w:rPr>
        <w:t xml:space="preserve">مسألتي </w:t>
      </w:r>
      <w:r w:rsidRPr="00152B8C">
        <w:rPr>
          <w:rFonts w:hint="cs"/>
          <w:rtl/>
        </w:rPr>
        <w:t>إدمان المخدرات والمشروبات الكحولية، وبالأخص في إطار الحالة الاقتصادية التي تزداد سوءا.</w:t>
      </w:r>
    </w:p>
    <w:p w:rsidR="00911A5C" w:rsidRPr="00911A5C" w:rsidRDefault="00911A5C" w:rsidP="00911A5C">
      <w:pPr>
        <w:pStyle w:val="DualTxt"/>
        <w:rPr>
          <w:rFonts w:hint="cs"/>
          <w:rtl/>
        </w:rPr>
      </w:pPr>
      <w:r w:rsidRPr="00911A5C">
        <w:rPr>
          <w:rFonts w:hint="cs"/>
          <w:rtl/>
        </w:rPr>
        <w:t>33 -</w:t>
      </w:r>
      <w:r w:rsidRPr="00911A5C">
        <w:rPr>
          <w:rFonts w:hint="cs"/>
          <w:rtl/>
        </w:rPr>
        <w:tab/>
      </w:r>
      <w:r w:rsidRPr="00911A5C">
        <w:rPr>
          <w:rFonts w:hint="cs"/>
          <w:b/>
          <w:bCs/>
          <w:rtl/>
        </w:rPr>
        <w:t>السيدة شوب - شيلنغ</w:t>
      </w:r>
      <w:r w:rsidRPr="00911A5C">
        <w:rPr>
          <w:rFonts w:hint="cs"/>
          <w:rtl/>
        </w:rPr>
        <w:t>: لاحظت أن الوفد تحدث عن المعدل المرتفع لتصديق أرمينيا على المعاهدات الدولية، وطلبت من الوفد أن يوضح السبب الذي يمنع أرمينيا من التصديق على البروتوكول الاختياري وقبول تعديل المادة 20 من الاتفاقية.</w:t>
      </w:r>
    </w:p>
    <w:p w:rsidR="00911A5C" w:rsidRPr="00911A5C" w:rsidRDefault="00911A5C" w:rsidP="00911A5C">
      <w:pPr>
        <w:pStyle w:val="DualTxt"/>
        <w:rPr>
          <w:rFonts w:hint="cs"/>
          <w:rtl/>
        </w:rPr>
      </w:pPr>
      <w:r w:rsidRPr="00911A5C">
        <w:rPr>
          <w:rFonts w:hint="cs"/>
          <w:rtl/>
        </w:rPr>
        <w:t>34 -</w:t>
      </w:r>
      <w:r w:rsidRPr="00911A5C">
        <w:rPr>
          <w:rFonts w:hint="cs"/>
          <w:rtl/>
        </w:rPr>
        <w:tab/>
      </w:r>
      <w:r w:rsidRPr="00911A5C">
        <w:rPr>
          <w:rFonts w:hint="cs"/>
          <w:b/>
          <w:bCs/>
          <w:rtl/>
        </w:rPr>
        <w:t>السيدة غونزالز مارتين</w:t>
      </w:r>
      <w:r>
        <w:rPr>
          <w:rFonts w:hint="cs"/>
          <w:b/>
          <w:bCs/>
          <w:rtl/>
        </w:rPr>
        <w:t>ـ</w:t>
      </w:r>
      <w:r w:rsidRPr="00911A5C">
        <w:rPr>
          <w:rFonts w:hint="cs"/>
          <w:b/>
          <w:bCs/>
          <w:rtl/>
        </w:rPr>
        <w:t>ز</w:t>
      </w:r>
      <w:r w:rsidRPr="00911A5C">
        <w:rPr>
          <w:rFonts w:hint="cs"/>
          <w:rtl/>
        </w:rPr>
        <w:t xml:space="preserve">: طلبت من الوفد أن يوضح المقصود بعبارة أن </w:t>
      </w:r>
      <w:r>
        <w:rPr>
          <w:rFonts w:hint="cs"/>
          <w:rtl/>
        </w:rPr>
        <w:t xml:space="preserve">أحكام </w:t>
      </w:r>
      <w:r w:rsidRPr="00911A5C">
        <w:rPr>
          <w:rFonts w:hint="cs"/>
          <w:rtl/>
        </w:rPr>
        <w:t xml:space="preserve">قانون العمل لا </w:t>
      </w:r>
      <w:r>
        <w:rPr>
          <w:rFonts w:hint="cs"/>
          <w:rtl/>
        </w:rPr>
        <w:t>تطبّق إلاّ</w:t>
      </w:r>
      <w:r>
        <w:rPr>
          <w:rFonts w:hint="eastAsia"/>
          <w:rtl/>
        </w:rPr>
        <w:t> </w:t>
      </w:r>
      <w:r w:rsidRPr="00911A5C">
        <w:rPr>
          <w:rFonts w:hint="cs"/>
          <w:rtl/>
        </w:rPr>
        <w:t xml:space="preserve">بالقدر الذي لا </w:t>
      </w:r>
      <w:r>
        <w:rPr>
          <w:rFonts w:hint="cs"/>
          <w:rtl/>
        </w:rPr>
        <w:t>ت</w:t>
      </w:r>
      <w:r w:rsidRPr="00911A5C">
        <w:rPr>
          <w:rFonts w:hint="cs"/>
          <w:rtl/>
        </w:rPr>
        <w:t xml:space="preserve">تعارض </w:t>
      </w:r>
      <w:r>
        <w:rPr>
          <w:rFonts w:hint="cs"/>
          <w:rtl/>
        </w:rPr>
        <w:t xml:space="preserve">به </w:t>
      </w:r>
      <w:r w:rsidRPr="00911A5C">
        <w:rPr>
          <w:rFonts w:hint="cs"/>
          <w:rtl/>
        </w:rPr>
        <w:t xml:space="preserve">مع التشريعات الأرمينية والمعاهدات الدولية ذات الصلة. كما طالبت الوفد بأن يفسِّر البيانات </w:t>
      </w:r>
      <w:r>
        <w:rPr>
          <w:rFonts w:hint="cs"/>
          <w:rtl/>
        </w:rPr>
        <w:t xml:space="preserve">المقلقة </w:t>
      </w:r>
      <w:r w:rsidRPr="00911A5C">
        <w:rPr>
          <w:rFonts w:hint="cs"/>
          <w:rtl/>
        </w:rPr>
        <w:t>فيما يتعلق بوسائل منع الحمل وعمليات الإجهاض.</w:t>
      </w:r>
    </w:p>
    <w:p w:rsidR="00911A5C" w:rsidRPr="00911A5C" w:rsidRDefault="00911A5C" w:rsidP="00911A5C">
      <w:pPr>
        <w:pStyle w:val="DualTxt"/>
        <w:rPr>
          <w:rFonts w:hint="cs"/>
          <w:rtl/>
        </w:rPr>
      </w:pPr>
      <w:r w:rsidRPr="00911A5C">
        <w:rPr>
          <w:rFonts w:hint="cs"/>
          <w:rtl/>
        </w:rPr>
        <w:t>35 -</w:t>
      </w:r>
      <w:r w:rsidRPr="00911A5C">
        <w:rPr>
          <w:rFonts w:hint="cs"/>
          <w:rtl/>
        </w:rPr>
        <w:tab/>
      </w:r>
      <w:r w:rsidRPr="00911A5C">
        <w:rPr>
          <w:rFonts w:hint="cs"/>
          <w:b/>
          <w:bCs/>
          <w:rtl/>
        </w:rPr>
        <w:t>السيدة أيفازيان</w:t>
      </w:r>
      <w:r w:rsidRPr="00911A5C">
        <w:rPr>
          <w:rFonts w:hint="cs"/>
          <w:rtl/>
        </w:rPr>
        <w:t xml:space="preserve"> (أرمينيا): أجابت على الأسئلة الموجهة إلى وفدها قائلة إن أحكام </w:t>
      </w:r>
      <w:r>
        <w:rPr>
          <w:rFonts w:hint="cs"/>
          <w:rtl/>
        </w:rPr>
        <w:t>إ</w:t>
      </w:r>
      <w:r w:rsidRPr="00911A5C">
        <w:rPr>
          <w:rFonts w:hint="cs"/>
          <w:rtl/>
        </w:rPr>
        <w:t xml:space="preserve">جازة </w:t>
      </w:r>
      <w:r>
        <w:rPr>
          <w:rFonts w:hint="cs"/>
          <w:rtl/>
        </w:rPr>
        <w:t>الأمومة</w:t>
      </w:r>
      <w:r w:rsidRPr="00911A5C">
        <w:rPr>
          <w:rFonts w:hint="cs"/>
          <w:rtl/>
        </w:rPr>
        <w:t xml:space="preserve"> تنطبق على القطاعين العام والخاص </w:t>
      </w:r>
      <w:r>
        <w:rPr>
          <w:rFonts w:hint="cs"/>
          <w:rtl/>
        </w:rPr>
        <w:t>على حد سواء</w:t>
      </w:r>
      <w:r w:rsidRPr="00911A5C">
        <w:rPr>
          <w:rFonts w:hint="cs"/>
          <w:rtl/>
        </w:rPr>
        <w:t>. وقالت إن أي صاحب عمل يرف</w:t>
      </w:r>
      <w:r>
        <w:rPr>
          <w:rFonts w:hint="cs"/>
          <w:rtl/>
        </w:rPr>
        <w:t>ض تشغيل امرأة على أساس الحمل أو</w:t>
      </w:r>
      <w:r>
        <w:rPr>
          <w:rFonts w:hint="eastAsia"/>
          <w:rtl/>
        </w:rPr>
        <w:t> </w:t>
      </w:r>
      <w:r>
        <w:rPr>
          <w:rFonts w:hint="cs"/>
          <w:rtl/>
        </w:rPr>
        <w:t>ي</w:t>
      </w:r>
      <w:r w:rsidRPr="00911A5C">
        <w:rPr>
          <w:rFonts w:hint="cs"/>
          <w:rtl/>
        </w:rPr>
        <w:t>عاقبه</w:t>
      </w:r>
      <w:r w:rsidR="00D02C1A">
        <w:rPr>
          <w:rFonts w:hint="cs"/>
          <w:rtl/>
        </w:rPr>
        <w:t>ــ</w:t>
      </w:r>
      <w:r w:rsidRPr="00911A5C">
        <w:rPr>
          <w:rFonts w:hint="cs"/>
          <w:rtl/>
        </w:rPr>
        <w:t xml:space="preserve">ا </w:t>
      </w:r>
      <w:r>
        <w:rPr>
          <w:rFonts w:hint="cs"/>
          <w:rtl/>
        </w:rPr>
        <w:t>ف</w:t>
      </w:r>
      <w:r w:rsidR="00D02C1A">
        <w:rPr>
          <w:rFonts w:hint="cs"/>
          <w:rtl/>
        </w:rPr>
        <w:t>ـــ</w:t>
      </w:r>
      <w:r>
        <w:rPr>
          <w:rFonts w:hint="cs"/>
          <w:rtl/>
        </w:rPr>
        <w:t>ي ح</w:t>
      </w:r>
      <w:r w:rsidR="00D02C1A">
        <w:rPr>
          <w:rFonts w:hint="cs"/>
          <w:rtl/>
        </w:rPr>
        <w:t>ـــ</w:t>
      </w:r>
      <w:r>
        <w:rPr>
          <w:rFonts w:hint="cs"/>
          <w:rtl/>
        </w:rPr>
        <w:t>ال الإف</w:t>
      </w:r>
      <w:r w:rsidR="00D02C1A">
        <w:rPr>
          <w:rFonts w:hint="cs"/>
          <w:rtl/>
        </w:rPr>
        <w:t>ـــ</w:t>
      </w:r>
      <w:r>
        <w:rPr>
          <w:rFonts w:hint="cs"/>
          <w:rtl/>
        </w:rPr>
        <w:t xml:space="preserve">ادة من إجازة الأمومة </w:t>
      </w:r>
      <w:r w:rsidRPr="00911A5C">
        <w:rPr>
          <w:rFonts w:hint="cs"/>
          <w:rtl/>
        </w:rPr>
        <w:t>يعتبر مخالف</w:t>
      </w:r>
      <w:r w:rsidR="00D02C1A">
        <w:rPr>
          <w:rFonts w:hint="cs"/>
          <w:rtl/>
        </w:rPr>
        <w:t>ـــ</w:t>
      </w:r>
      <w:r w:rsidRPr="00911A5C">
        <w:rPr>
          <w:rFonts w:hint="cs"/>
          <w:rtl/>
        </w:rPr>
        <w:t>ا للقان</w:t>
      </w:r>
      <w:r w:rsidR="00D02C1A">
        <w:rPr>
          <w:rFonts w:hint="cs"/>
          <w:rtl/>
        </w:rPr>
        <w:t>ـــ</w:t>
      </w:r>
      <w:r w:rsidRPr="00911A5C">
        <w:rPr>
          <w:rFonts w:hint="cs"/>
          <w:rtl/>
        </w:rPr>
        <w:t>ون. وأضافت أن المشكلة الرئيسي</w:t>
      </w:r>
      <w:r w:rsidR="00D02C1A">
        <w:rPr>
          <w:rFonts w:hint="cs"/>
          <w:rtl/>
        </w:rPr>
        <w:t>ـــ</w:t>
      </w:r>
      <w:r w:rsidRPr="00911A5C">
        <w:rPr>
          <w:rFonts w:hint="cs"/>
          <w:rtl/>
        </w:rPr>
        <w:t xml:space="preserve">ة هي أن النساء </w:t>
      </w:r>
      <w:r>
        <w:rPr>
          <w:rFonts w:hint="cs"/>
          <w:rtl/>
        </w:rPr>
        <w:t>لا</w:t>
      </w:r>
      <w:r>
        <w:rPr>
          <w:rFonts w:hint="eastAsia"/>
          <w:rtl/>
        </w:rPr>
        <w:t> </w:t>
      </w:r>
      <w:r>
        <w:rPr>
          <w:rFonts w:hint="cs"/>
          <w:rtl/>
        </w:rPr>
        <w:t>يقدم</w:t>
      </w:r>
      <w:r w:rsidR="00D02C1A">
        <w:rPr>
          <w:rFonts w:hint="cs"/>
          <w:rtl/>
        </w:rPr>
        <w:t>ــ</w:t>
      </w:r>
      <w:r>
        <w:rPr>
          <w:rFonts w:hint="cs"/>
          <w:rtl/>
        </w:rPr>
        <w:t xml:space="preserve">ن </w:t>
      </w:r>
      <w:r w:rsidRPr="00911A5C">
        <w:rPr>
          <w:rFonts w:hint="cs"/>
          <w:rtl/>
        </w:rPr>
        <w:t>في أغلب الأحيان شكاواه</w:t>
      </w:r>
      <w:r>
        <w:rPr>
          <w:rFonts w:hint="cs"/>
          <w:rtl/>
        </w:rPr>
        <w:t>ن</w:t>
      </w:r>
      <w:r w:rsidRPr="00911A5C">
        <w:rPr>
          <w:rFonts w:hint="cs"/>
          <w:rtl/>
        </w:rPr>
        <w:t xml:space="preserve"> إلى المحاكم. وأضافت أن الكثير من النساء يخترن أيضا عدم </w:t>
      </w:r>
      <w:r>
        <w:rPr>
          <w:rFonts w:hint="cs"/>
          <w:rtl/>
        </w:rPr>
        <w:t>الإفادة بالكامل من استحقاقات إجازة الأمومة من أجل الترفع في عملهن</w:t>
      </w:r>
      <w:r w:rsidRPr="00911A5C">
        <w:rPr>
          <w:rFonts w:hint="cs"/>
          <w:rtl/>
        </w:rPr>
        <w:t>.</w:t>
      </w:r>
    </w:p>
    <w:p w:rsidR="00911A5C" w:rsidRPr="00911A5C" w:rsidRDefault="00911A5C" w:rsidP="00911A5C">
      <w:pPr>
        <w:pStyle w:val="DualTxt"/>
        <w:rPr>
          <w:rFonts w:hint="cs"/>
          <w:rtl/>
        </w:rPr>
      </w:pPr>
      <w:r w:rsidRPr="00911A5C">
        <w:rPr>
          <w:rFonts w:hint="cs"/>
          <w:rtl/>
        </w:rPr>
        <w:t>36 -</w:t>
      </w:r>
      <w:r w:rsidRPr="00911A5C">
        <w:rPr>
          <w:rFonts w:hint="cs"/>
          <w:rtl/>
        </w:rPr>
        <w:tab/>
        <w:t xml:space="preserve">وأضافت أن خطة العمل الوطنية لحقوق الأطفال تحتوي على عدد من الأحكام المتعلقة </w:t>
      </w:r>
      <w:r>
        <w:rPr>
          <w:rFonts w:hint="cs"/>
          <w:rtl/>
        </w:rPr>
        <w:t>بالأمومة</w:t>
      </w:r>
      <w:r w:rsidRPr="00911A5C">
        <w:rPr>
          <w:rFonts w:hint="cs"/>
          <w:rtl/>
        </w:rPr>
        <w:t xml:space="preserve">، والتغذية، ورعاية الأسرة. كما أن هناك تغييرات تشريعية وإدارية كبيرة دخلت </w:t>
      </w:r>
      <w:r>
        <w:rPr>
          <w:rFonts w:hint="cs"/>
          <w:rtl/>
        </w:rPr>
        <w:t xml:space="preserve">المراحل </w:t>
      </w:r>
      <w:r w:rsidRPr="00911A5C">
        <w:rPr>
          <w:rFonts w:hint="cs"/>
          <w:rtl/>
        </w:rPr>
        <w:t>الأخيرة للموافقة</w:t>
      </w:r>
      <w:r>
        <w:rPr>
          <w:rFonts w:hint="cs"/>
          <w:rtl/>
        </w:rPr>
        <w:t xml:space="preserve"> عليها</w:t>
      </w:r>
      <w:r w:rsidRPr="00911A5C">
        <w:rPr>
          <w:rFonts w:hint="cs"/>
          <w:rtl/>
        </w:rPr>
        <w:t xml:space="preserve">. وأعلنت أن هناك خطة </w:t>
      </w:r>
      <w:r>
        <w:rPr>
          <w:rFonts w:hint="cs"/>
          <w:rtl/>
        </w:rPr>
        <w:t>تنفيذ أكثر تفصيلا سيجري إعدادها في الوقت المناسب</w:t>
      </w:r>
      <w:r w:rsidRPr="00911A5C">
        <w:rPr>
          <w:rFonts w:hint="cs"/>
          <w:rtl/>
        </w:rPr>
        <w:t>.</w:t>
      </w:r>
    </w:p>
    <w:p w:rsidR="00911A5C" w:rsidRPr="00911A5C" w:rsidRDefault="00911A5C" w:rsidP="00D02C1A">
      <w:pPr>
        <w:pStyle w:val="DualTxt"/>
        <w:spacing w:line="390" w:lineRule="exact"/>
        <w:rPr>
          <w:rFonts w:hint="cs"/>
          <w:rtl/>
        </w:rPr>
      </w:pPr>
      <w:r w:rsidRPr="00911A5C">
        <w:rPr>
          <w:rFonts w:hint="cs"/>
          <w:rtl/>
        </w:rPr>
        <w:t>37 -</w:t>
      </w:r>
      <w:r w:rsidRPr="00911A5C">
        <w:rPr>
          <w:rFonts w:hint="cs"/>
          <w:rtl/>
        </w:rPr>
        <w:tab/>
        <w:t>واستطردت تقول إن هناك العديد من البرامج التي بدأتها الحكومة من أجل إ</w:t>
      </w:r>
      <w:r>
        <w:rPr>
          <w:rFonts w:hint="cs"/>
          <w:rtl/>
        </w:rPr>
        <w:t>رهاف</w:t>
      </w:r>
      <w:r w:rsidRPr="00911A5C">
        <w:rPr>
          <w:rFonts w:hint="cs"/>
          <w:rtl/>
        </w:rPr>
        <w:t xml:space="preserve"> الوعي بطرق تنظيم الأسرة، بما في ذلك برنامج جديد للتوعية الجنسية في المدارس. وأعلنت أن أهم عقبة هي انتشار ا</w:t>
      </w:r>
      <w:r>
        <w:rPr>
          <w:rFonts w:hint="cs"/>
          <w:rtl/>
        </w:rPr>
        <w:t>لأحكام المسبقة المناهضة لا</w:t>
      </w:r>
      <w:r w:rsidRPr="00911A5C">
        <w:rPr>
          <w:rFonts w:hint="cs"/>
          <w:rtl/>
        </w:rPr>
        <w:t>ستخدام موانع الحمل.</w:t>
      </w:r>
    </w:p>
    <w:p w:rsidR="00911A5C" w:rsidRPr="00911A5C" w:rsidRDefault="00911A5C" w:rsidP="00D02C1A">
      <w:pPr>
        <w:pStyle w:val="DualTxt"/>
        <w:spacing w:line="390" w:lineRule="exact"/>
        <w:rPr>
          <w:rFonts w:hint="cs"/>
          <w:rtl/>
        </w:rPr>
      </w:pPr>
      <w:r w:rsidRPr="00911A5C">
        <w:rPr>
          <w:rFonts w:hint="cs"/>
          <w:rtl/>
        </w:rPr>
        <w:t>38 -</w:t>
      </w:r>
      <w:r w:rsidRPr="00911A5C">
        <w:rPr>
          <w:rFonts w:hint="cs"/>
          <w:rtl/>
        </w:rPr>
        <w:tab/>
        <w:t xml:space="preserve">وأردفت قائلة إن الرجال والنساء في أرمينيا يستحقون بالفعل </w:t>
      </w:r>
      <w:r>
        <w:rPr>
          <w:rFonts w:hint="cs"/>
          <w:rtl/>
        </w:rPr>
        <w:t xml:space="preserve">الحصول على </w:t>
      </w:r>
      <w:r w:rsidRPr="00911A5C">
        <w:rPr>
          <w:rFonts w:hint="cs"/>
          <w:rtl/>
        </w:rPr>
        <w:t xml:space="preserve">نفس الأجر </w:t>
      </w:r>
      <w:r>
        <w:rPr>
          <w:rFonts w:hint="cs"/>
          <w:rtl/>
        </w:rPr>
        <w:t xml:space="preserve">مقابل </w:t>
      </w:r>
      <w:r w:rsidRPr="00911A5C">
        <w:rPr>
          <w:rFonts w:hint="cs"/>
          <w:rtl/>
        </w:rPr>
        <w:t>نفس العمل. ومع ذلك فإن الرجال يتقلدون عادة المناصب العليا، وبالتالي فإن رواتبهم أعلى. ونظرا لأن القطاع الخاص في مرحلة التشكيل، فليست هناك معلومات متاحة تتعلق بذلك حتى الآن. وأوضحت أن ما يعوق تجميع معلومات دقيقة عن ظروف العمل هو أن القطاع الخاص الناشئ ي</w:t>
      </w:r>
      <w:r>
        <w:rPr>
          <w:rFonts w:hint="cs"/>
          <w:rtl/>
        </w:rPr>
        <w:t>وظف</w:t>
      </w:r>
      <w:r w:rsidRPr="00911A5C">
        <w:rPr>
          <w:rFonts w:hint="cs"/>
          <w:rtl/>
        </w:rPr>
        <w:t xml:space="preserve"> العاملين فيه دون عقود رسمية.</w:t>
      </w:r>
    </w:p>
    <w:p w:rsidR="00911A5C" w:rsidRPr="00911A5C" w:rsidRDefault="00911A5C" w:rsidP="00D02C1A">
      <w:pPr>
        <w:pStyle w:val="DualTxt"/>
        <w:spacing w:line="390" w:lineRule="exact"/>
        <w:rPr>
          <w:rFonts w:hint="cs"/>
          <w:rtl/>
        </w:rPr>
      </w:pPr>
      <w:r w:rsidRPr="00911A5C">
        <w:rPr>
          <w:rFonts w:hint="cs"/>
          <w:rtl/>
        </w:rPr>
        <w:t>39 -</w:t>
      </w:r>
      <w:r w:rsidRPr="00911A5C">
        <w:rPr>
          <w:rFonts w:hint="cs"/>
          <w:rtl/>
        </w:rPr>
        <w:tab/>
        <w:t xml:space="preserve">واعترفت بأنه ليست هناك برامج </w:t>
      </w:r>
      <w:r>
        <w:rPr>
          <w:rFonts w:hint="cs"/>
          <w:rtl/>
        </w:rPr>
        <w:t xml:space="preserve">تستهدف </w:t>
      </w:r>
      <w:r w:rsidRPr="00911A5C">
        <w:rPr>
          <w:rFonts w:hint="cs"/>
          <w:rtl/>
        </w:rPr>
        <w:t>بشكل خاص النساء الريفيات، ولكن هناك مساع لتحسين الظروف في المناطق الريفية تشمل خطط لإعفاء سكان القرى من ضريبة القيمة المضافة ورسوم المرافق.</w:t>
      </w:r>
    </w:p>
    <w:p w:rsidR="00911A5C" w:rsidRPr="00911A5C" w:rsidRDefault="00911A5C" w:rsidP="00D02C1A">
      <w:pPr>
        <w:pStyle w:val="DualTxt"/>
        <w:spacing w:line="390" w:lineRule="exact"/>
        <w:rPr>
          <w:rFonts w:hint="cs"/>
          <w:rtl/>
        </w:rPr>
      </w:pPr>
      <w:r w:rsidRPr="00911A5C">
        <w:rPr>
          <w:rFonts w:hint="cs"/>
          <w:rtl/>
        </w:rPr>
        <w:t>40 -</w:t>
      </w:r>
      <w:r w:rsidRPr="00911A5C">
        <w:rPr>
          <w:rFonts w:hint="cs"/>
          <w:rtl/>
        </w:rPr>
        <w:tab/>
        <w:t xml:space="preserve">وقالت إن ارتفاع معدل البطالة بين النساء في الخمسينيات من عمرهن، ربما </w:t>
      </w:r>
      <w:r>
        <w:rPr>
          <w:rFonts w:hint="cs"/>
          <w:rtl/>
        </w:rPr>
        <w:t>ي</w:t>
      </w:r>
      <w:r w:rsidRPr="00911A5C">
        <w:rPr>
          <w:rFonts w:hint="cs"/>
          <w:rtl/>
        </w:rPr>
        <w:t xml:space="preserve">رجع إلى التغيير الذي طرأ على طبيعة الاقتصاد الأرميني في أعقاب انهيار الاتحاد السوفياتي. وأعلنت أن النقص في التدريب سيعالج مستقبلا </w:t>
      </w:r>
      <w:r>
        <w:rPr>
          <w:rFonts w:hint="cs"/>
          <w:rtl/>
        </w:rPr>
        <w:t xml:space="preserve">في </w:t>
      </w:r>
      <w:r w:rsidRPr="00911A5C">
        <w:rPr>
          <w:rFonts w:hint="cs"/>
          <w:rtl/>
        </w:rPr>
        <w:t>بعض البرامج، بالإضافة إلى معالجته في إطار وثيقة استراتيجية الحد من الفقر في أرمينيا.</w:t>
      </w:r>
    </w:p>
    <w:p w:rsidR="00911A5C" w:rsidRPr="00911A5C" w:rsidRDefault="00911A5C" w:rsidP="00D02C1A">
      <w:pPr>
        <w:pStyle w:val="DualTxt"/>
        <w:spacing w:line="390" w:lineRule="exact"/>
        <w:rPr>
          <w:rFonts w:hint="cs"/>
          <w:rtl/>
        </w:rPr>
      </w:pPr>
      <w:r w:rsidRPr="00911A5C">
        <w:rPr>
          <w:rFonts w:hint="cs"/>
          <w:rtl/>
        </w:rPr>
        <w:t>41 -</w:t>
      </w:r>
      <w:r w:rsidRPr="00911A5C">
        <w:rPr>
          <w:rFonts w:hint="cs"/>
          <w:rtl/>
        </w:rPr>
        <w:tab/>
        <w:t xml:space="preserve">وأوضحت أن أغلب اللاجئين الذين يعيشون في المناطق الريفية من أرمينيا أتوا من المناطق الحضرية في أذربيجان. وأقرت بأن الأمر بحاجة إلى برامج لإعادة التدريب، وإن كانت ثمار مثل هذه البرامج لا تظهر </w:t>
      </w:r>
      <w:r>
        <w:rPr>
          <w:rFonts w:hint="cs"/>
          <w:rtl/>
        </w:rPr>
        <w:t>دائما على المدى القصير</w:t>
      </w:r>
      <w:r w:rsidRPr="00911A5C">
        <w:rPr>
          <w:rFonts w:hint="cs"/>
          <w:rtl/>
        </w:rPr>
        <w:t>.</w:t>
      </w:r>
    </w:p>
    <w:p w:rsidR="00911A5C" w:rsidRPr="00911A5C" w:rsidRDefault="00911A5C" w:rsidP="00911A5C">
      <w:pPr>
        <w:pStyle w:val="DualTxt"/>
        <w:rPr>
          <w:rFonts w:hint="cs"/>
          <w:rtl/>
        </w:rPr>
      </w:pPr>
      <w:r w:rsidRPr="00911A5C">
        <w:rPr>
          <w:rFonts w:hint="cs"/>
          <w:rtl/>
        </w:rPr>
        <w:t>42 -</w:t>
      </w:r>
      <w:r w:rsidRPr="00911A5C">
        <w:rPr>
          <w:rFonts w:hint="cs"/>
          <w:rtl/>
        </w:rPr>
        <w:tab/>
        <w:t>وفيما يتعلق بالتقاعد، أعربت عن أسفها معترفة بأن أحكام</w:t>
      </w:r>
      <w:r>
        <w:rPr>
          <w:rFonts w:hint="cs"/>
          <w:rtl/>
        </w:rPr>
        <w:t>ا</w:t>
      </w:r>
      <w:r w:rsidRPr="00911A5C">
        <w:rPr>
          <w:rFonts w:hint="cs"/>
          <w:rtl/>
        </w:rPr>
        <w:t xml:space="preserve"> مختلفة تتعلق بالعمر تطبق على النساء والرجال.</w:t>
      </w:r>
    </w:p>
    <w:p w:rsidR="00911A5C" w:rsidRPr="00911A5C" w:rsidRDefault="00911A5C" w:rsidP="00D02C1A">
      <w:pPr>
        <w:pStyle w:val="DualTxt"/>
        <w:spacing w:line="390" w:lineRule="exact"/>
        <w:rPr>
          <w:rFonts w:hint="cs"/>
          <w:rtl/>
        </w:rPr>
      </w:pPr>
      <w:r w:rsidRPr="00911A5C">
        <w:rPr>
          <w:rFonts w:hint="cs"/>
          <w:rtl/>
        </w:rPr>
        <w:t>43 -</w:t>
      </w:r>
      <w:r w:rsidRPr="00911A5C">
        <w:rPr>
          <w:rFonts w:hint="cs"/>
          <w:rtl/>
        </w:rPr>
        <w:tab/>
      </w:r>
      <w:r w:rsidRPr="00911A5C">
        <w:rPr>
          <w:rFonts w:hint="cs"/>
          <w:b/>
          <w:bCs/>
          <w:rtl/>
        </w:rPr>
        <w:t xml:space="preserve">السيد </w:t>
      </w:r>
      <w:r>
        <w:rPr>
          <w:rFonts w:hint="cs"/>
          <w:b/>
          <w:bCs/>
          <w:rtl/>
        </w:rPr>
        <w:t>أبيليان</w:t>
      </w:r>
      <w:r w:rsidRPr="00911A5C">
        <w:rPr>
          <w:rFonts w:hint="cs"/>
          <w:rtl/>
        </w:rPr>
        <w:t xml:space="preserve"> (أرمينيا): قال إنه رغم فقر أرمينيا </w:t>
      </w:r>
      <w:r>
        <w:rPr>
          <w:rFonts w:hint="cs"/>
          <w:rtl/>
        </w:rPr>
        <w:t>من حيث الموارد</w:t>
      </w:r>
      <w:r w:rsidRPr="00911A5C">
        <w:rPr>
          <w:rFonts w:hint="cs"/>
          <w:rtl/>
        </w:rPr>
        <w:t xml:space="preserve">، فإنها تحظى بنسبة عالية للغاية في تعليم </w:t>
      </w:r>
      <w:r>
        <w:rPr>
          <w:rFonts w:hint="cs"/>
          <w:rtl/>
        </w:rPr>
        <w:t xml:space="preserve">القراءة والكتابة </w:t>
      </w:r>
      <w:r w:rsidRPr="00911A5C">
        <w:rPr>
          <w:rFonts w:hint="cs"/>
          <w:rtl/>
        </w:rPr>
        <w:t>وتعتمد اعتمادا شديدا على مهارات سكانها. وأوضح أن النظام الذي خلف حقبة السيطرة السوفياتية اتسم بإدخال بعض المواد مثل حقوق الإنسان والتوعية الجنسية في المناهج المدرسية، ولكن قطاع التعليم ما زال يعاني من القيود المالية و</w:t>
      </w:r>
      <w:r w:rsidR="006151BD">
        <w:rPr>
          <w:rFonts w:hint="cs"/>
          <w:rtl/>
        </w:rPr>
        <w:t xml:space="preserve">الافتقار إلى </w:t>
      </w:r>
      <w:r w:rsidR="006E51D6">
        <w:rPr>
          <w:rFonts w:hint="cs"/>
          <w:rtl/>
        </w:rPr>
        <w:t xml:space="preserve">مواد </w:t>
      </w:r>
      <w:r w:rsidRPr="00911A5C">
        <w:rPr>
          <w:rFonts w:hint="cs"/>
          <w:rtl/>
        </w:rPr>
        <w:t xml:space="preserve">التدريس. وبالإضافة إلى ذلك، ففي السنوات الأخيرة، وفي أعقاب إعادة نظر شاملة من جانب الحكومة في مستويات </w:t>
      </w:r>
      <w:r w:rsidR="006151BD">
        <w:rPr>
          <w:rFonts w:hint="cs"/>
          <w:rtl/>
        </w:rPr>
        <w:t xml:space="preserve">مؤسسات </w:t>
      </w:r>
      <w:r w:rsidRPr="00911A5C">
        <w:rPr>
          <w:rFonts w:hint="cs"/>
          <w:rtl/>
        </w:rPr>
        <w:t xml:space="preserve">التعليم </w:t>
      </w:r>
      <w:r w:rsidR="006151BD">
        <w:rPr>
          <w:rFonts w:hint="cs"/>
          <w:rtl/>
        </w:rPr>
        <w:t xml:space="preserve">العالي </w:t>
      </w:r>
      <w:r w:rsidRPr="00911A5C">
        <w:rPr>
          <w:rFonts w:hint="cs"/>
          <w:rtl/>
        </w:rPr>
        <w:t xml:space="preserve">الخاصة الجديدة، سحبت الدولة اعتماد </w:t>
      </w:r>
      <w:r w:rsidR="006151BD">
        <w:rPr>
          <w:rFonts w:hint="cs"/>
          <w:rtl/>
        </w:rPr>
        <w:t xml:space="preserve">إصدار </w:t>
      </w:r>
      <w:r w:rsidRPr="00911A5C">
        <w:rPr>
          <w:rFonts w:hint="cs"/>
          <w:rtl/>
        </w:rPr>
        <w:t xml:space="preserve">شهادات </w:t>
      </w:r>
      <w:r w:rsidR="006151BD">
        <w:rPr>
          <w:rFonts w:hint="cs"/>
          <w:rtl/>
        </w:rPr>
        <w:t xml:space="preserve">عن </w:t>
      </w:r>
      <w:r w:rsidRPr="00911A5C">
        <w:rPr>
          <w:rFonts w:hint="cs"/>
          <w:rtl/>
        </w:rPr>
        <w:t>عدد من هذه المؤسسات. وأضاف أن هناك عملية م</w:t>
      </w:r>
      <w:r w:rsidR="006151BD">
        <w:rPr>
          <w:rFonts w:hint="cs"/>
          <w:rtl/>
        </w:rPr>
        <w:t xml:space="preserve">ماثلة </w:t>
      </w:r>
      <w:r w:rsidRPr="00911A5C">
        <w:rPr>
          <w:rFonts w:hint="cs"/>
          <w:rtl/>
        </w:rPr>
        <w:t xml:space="preserve">تجري الآن فيما يتعلق بمؤسسات التعليم الثانوي وأنه من المتوقع أن </w:t>
      </w:r>
      <w:r w:rsidR="006151BD">
        <w:rPr>
          <w:rFonts w:hint="cs"/>
          <w:rtl/>
        </w:rPr>
        <w:t>ي</w:t>
      </w:r>
      <w:r w:rsidRPr="00911A5C">
        <w:rPr>
          <w:rFonts w:hint="cs"/>
          <w:rtl/>
        </w:rPr>
        <w:t>ستفيد الجمه</w:t>
      </w:r>
      <w:r w:rsidR="006151BD">
        <w:rPr>
          <w:rFonts w:hint="cs"/>
          <w:rtl/>
        </w:rPr>
        <w:t>و</w:t>
      </w:r>
      <w:r w:rsidRPr="00911A5C">
        <w:rPr>
          <w:rFonts w:hint="cs"/>
          <w:rtl/>
        </w:rPr>
        <w:t>ر من تشديد ال</w:t>
      </w:r>
      <w:r w:rsidR="006151BD">
        <w:rPr>
          <w:rFonts w:hint="cs"/>
          <w:rtl/>
        </w:rPr>
        <w:t>قواعد</w:t>
      </w:r>
      <w:r w:rsidRPr="00911A5C">
        <w:rPr>
          <w:rFonts w:hint="cs"/>
          <w:rtl/>
        </w:rPr>
        <w:t xml:space="preserve"> وأن تتاح لهم الحرية في اختيار نظام التعليم المزدوج العام - الخاص، دون أن يخسروا جودة التعليم.</w:t>
      </w:r>
    </w:p>
    <w:p w:rsidR="00911A5C" w:rsidRPr="00911A5C" w:rsidRDefault="00911A5C" w:rsidP="00D02C1A">
      <w:pPr>
        <w:pStyle w:val="DualTxt"/>
        <w:spacing w:line="390" w:lineRule="exact"/>
        <w:rPr>
          <w:rFonts w:hint="cs"/>
          <w:rtl/>
        </w:rPr>
      </w:pPr>
      <w:r w:rsidRPr="00911A5C">
        <w:rPr>
          <w:rFonts w:hint="cs"/>
          <w:rtl/>
        </w:rPr>
        <w:t>44 -</w:t>
      </w:r>
      <w:r w:rsidRPr="00911A5C">
        <w:rPr>
          <w:rFonts w:hint="cs"/>
          <w:rtl/>
        </w:rPr>
        <w:tab/>
        <w:t>ومضى يقول إن الهجرة قد غيـّرت الصفات الديمغرافية لأرمينيا من حيث توسيع الهوة بين الأجيال. مضيفا أن هذا الوضع - الذي يزداد سوءا بفعل الانخفاض المستمر في عدد السكان - ينتظر أن يكون له تأثير خطير على الأيدي العاملة في المستقبل.</w:t>
      </w:r>
    </w:p>
    <w:p w:rsidR="00911A5C" w:rsidRPr="00911A5C" w:rsidRDefault="00911A5C" w:rsidP="00D02C1A">
      <w:pPr>
        <w:pStyle w:val="DualTxt"/>
        <w:spacing w:line="390" w:lineRule="exact"/>
        <w:rPr>
          <w:rFonts w:hint="cs"/>
          <w:rtl/>
        </w:rPr>
      </w:pPr>
      <w:r w:rsidRPr="00911A5C">
        <w:rPr>
          <w:rFonts w:hint="cs"/>
          <w:rtl/>
        </w:rPr>
        <w:t>45 -</w:t>
      </w:r>
      <w:r w:rsidRPr="00911A5C">
        <w:rPr>
          <w:rFonts w:hint="cs"/>
          <w:rtl/>
        </w:rPr>
        <w:tab/>
        <w:t xml:space="preserve">واستطرد قائلا إن أرمينيا كانت من أوائل مَن أيدوا رغبة اللجنة في زيادة عدد اجتماعاتها، وأعرب عن أمله في أن تساعد الدورة الاستثنائية في الانتهاء من التقارير المتراكمة </w:t>
      </w:r>
      <w:r w:rsidR="006151BD">
        <w:rPr>
          <w:rFonts w:hint="cs"/>
          <w:rtl/>
        </w:rPr>
        <w:t xml:space="preserve">الواجب </w:t>
      </w:r>
      <w:r w:rsidRPr="00911A5C">
        <w:rPr>
          <w:rFonts w:hint="cs"/>
          <w:rtl/>
        </w:rPr>
        <w:t>النظر فيها. وأضاف أن أرمينيا من جانبها سوف توصي بمنح اللجنة الموارد اللازمة للنظر في تقارير الدول الأطراف. وأعلن أن اعتماد البروتوكول الاختياري تأخر عن غير عمد بسبب الطبيعة المعق</w:t>
      </w:r>
      <w:r w:rsidR="006151BD">
        <w:rPr>
          <w:rFonts w:hint="cs"/>
          <w:rtl/>
        </w:rPr>
        <w:t>ّ</w:t>
      </w:r>
      <w:r w:rsidRPr="00911A5C">
        <w:rPr>
          <w:rFonts w:hint="cs"/>
          <w:rtl/>
        </w:rPr>
        <w:t xml:space="preserve">دة لعملية </w:t>
      </w:r>
      <w:r w:rsidR="006151BD">
        <w:rPr>
          <w:rFonts w:hint="cs"/>
          <w:rtl/>
        </w:rPr>
        <w:t>اعتماده</w:t>
      </w:r>
      <w:r w:rsidRPr="00911A5C">
        <w:rPr>
          <w:rFonts w:hint="cs"/>
          <w:rtl/>
        </w:rPr>
        <w:t>، ولكن العمل مستمر للإسراع في عملية ا</w:t>
      </w:r>
      <w:r w:rsidR="006151BD">
        <w:rPr>
          <w:rFonts w:hint="cs"/>
          <w:rtl/>
        </w:rPr>
        <w:t>لاعتماد</w:t>
      </w:r>
      <w:r w:rsidRPr="00911A5C">
        <w:rPr>
          <w:rFonts w:hint="cs"/>
          <w:rtl/>
        </w:rPr>
        <w:t>.</w:t>
      </w:r>
    </w:p>
    <w:p w:rsidR="00911A5C" w:rsidRPr="00911A5C" w:rsidRDefault="00911A5C" w:rsidP="006151BD">
      <w:pPr>
        <w:pStyle w:val="DualTxt"/>
        <w:rPr>
          <w:rFonts w:hint="cs"/>
          <w:rtl/>
        </w:rPr>
      </w:pPr>
      <w:r w:rsidRPr="00911A5C">
        <w:rPr>
          <w:rFonts w:hint="cs"/>
          <w:rtl/>
        </w:rPr>
        <w:t>46 -</w:t>
      </w:r>
      <w:r w:rsidRPr="00911A5C">
        <w:rPr>
          <w:rFonts w:hint="cs"/>
          <w:rtl/>
        </w:rPr>
        <w:tab/>
        <w:t xml:space="preserve">واستطرد قائلا إن الإحصاءات الرسمية تبين أن هناك نحو 000 14 </w:t>
      </w:r>
      <w:r w:rsidR="006151BD">
        <w:rPr>
          <w:rFonts w:hint="cs"/>
          <w:rtl/>
        </w:rPr>
        <w:t xml:space="preserve">فرد </w:t>
      </w:r>
      <w:r w:rsidRPr="00911A5C">
        <w:rPr>
          <w:rFonts w:hint="cs"/>
          <w:rtl/>
        </w:rPr>
        <w:t xml:space="preserve">يتعاطون المخدرات في أرمينيا، ولكن ليست هناك بيانات دقيقة عن النساء. وأضاف أنه منذ عام 1993 زاد عدد المدمنين رغم حملات التوعية لمكافحة المخدرات. كما أضاف أن التدخين مشكلة منتشرة في جميع أنحاء أوروبا الشرقية، ولكن هناك </w:t>
      </w:r>
      <w:r w:rsidR="006151BD">
        <w:rPr>
          <w:rFonts w:hint="cs"/>
          <w:rtl/>
        </w:rPr>
        <w:t xml:space="preserve">مجال </w:t>
      </w:r>
      <w:r w:rsidRPr="00911A5C">
        <w:rPr>
          <w:rFonts w:hint="cs"/>
          <w:rtl/>
        </w:rPr>
        <w:t>للتفاؤل حيث بدأ يظهر تأثير الحملة المناهضة للتبغ، التي بدأها عدد من أعضاء الجمعية الوطنية.</w:t>
      </w:r>
    </w:p>
    <w:p w:rsidR="00911A5C" w:rsidRPr="00911A5C" w:rsidRDefault="00911A5C" w:rsidP="006151BD">
      <w:pPr>
        <w:pStyle w:val="DualTxt"/>
        <w:rPr>
          <w:rFonts w:hint="cs"/>
          <w:rtl/>
        </w:rPr>
      </w:pPr>
      <w:r w:rsidRPr="00911A5C">
        <w:rPr>
          <w:rFonts w:hint="cs"/>
          <w:rtl/>
        </w:rPr>
        <w:t>47 -</w:t>
      </w:r>
      <w:r w:rsidRPr="00911A5C">
        <w:rPr>
          <w:rFonts w:hint="cs"/>
          <w:rtl/>
        </w:rPr>
        <w:tab/>
        <w:t>وأشار إلى أنه خلال السنتين الماضيتين أشارت تقارير مفوضية الأمم المتحدة لشؤون اللاجئين إلى وجود اتجاه نحو زيادة إدماج اللاجئين في المجتمع الأرميني، وإن كان لا يزال هناك لاجئون ومشردون داخل</w:t>
      </w:r>
      <w:r w:rsidR="006151BD">
        <w:rPr>
          <w:rFonts w:hint="cs"/>
          <w:rtl/>
        </w:rPr>
        <w:t>يا</w:t>
      </w:r>
      <w:r w:rsidRPr="00911A5C">
        <w:rPr>
          <w:rFonts w:hint="cs"/>
          <w:rtl/>
        </w:rPr>
        <w:t xml:space="preserve"> يعيشون بالقرب من منطقة الصراع، وما زالوا يأملون في العودة إلى بلدهم الأصلي.</w:t>
      </w:r>
    </w:p>
    <w:p w:rsidR="00911A5C" w:rsidRPr="00911A5C" w:rsidRDefault="00911A5C" w:rsidP="006151BD">
      <w:pPr>
        <w:pStyle w:val="DualTxt"/>
        <w:rPr>
          <w:rFonts w:hint="cs"/>
          <w:rtl/>
        </w:rPr>
      </w:pPr>
      <w:r w:rsidRPr="00911A5C">
        <w:rPr>
          <w:rFonts w:hint="cs"/>
          <w:rtl/>
        </w:rPr>
        <w:t>48 -</w:t>
      </w:r>
      <w:r w:rsidRPr="00911A5C">
        <w:rPr>
          <w:rFonts w:hint="cs"/>
          <w:rtl/>
        </w:rPr>
        <w:tab/>
      </w:r>
      <w:r w:rsidRPr="00911A5C">
        <w:rPr>
          <w:rFonts w:hint="cs"/>
          <w:b/>
          <w:bCs/>
          <w:rtl/>
        </w:rPr>
        <w:t>السيدة غون</w:t>
      </w:r>
      <w:r w:rsidR="006151BD">
        <w:rPr>
          <w:rFonts w:hint="cs"/>
          <w:b/>
          <w:bCs/>
          <w:rtl/>
        </w:rPr>
        <w:t>ي</w:t>
      </w:r>
      <w:r w:rsidRPr="00911A5C">
        <w:rPr>
          <w:rFonts w:hint="cs"/>
          <w:b/>
          <w:bCs/>
          <w:rtl/>
        </w:rPr>
        <w:t>س</w:t>
      </w:r>
      <w:r w:rsidR="006151BD">
        <w:rPr>
          <w:rFonts w:hint="cs"/>
          <w:b/>
          <w:bCs/>
          <w:rtl/>
        </w:rPr>
        <w:t>ي</w:t>
      </w:r>
      <w:r w:rsidRPr="00911A5C">
        <w:rPr>
          <w:rFonts w:hint="cs"/>
          <w:b/>
          <w:bCs/>
          <w:rtl/>
        </w:rPr>
        <w:t>كريه</w:t>
      </w:r>
      <w:r w:rsidRPr="00911A5C">
        <w:rPr>
          <w:rFonts w:hint="cs"/>
          <w:rtl/>
        </w:rPr>
        <w:t xml:space="preserve">: لاحظت باهتمام القانون الشامل لأرمينيا الذي يعترف بالحقوق المتساوية للرجل والمرأة في أملاك </w:t>
      </w:r>
      <w:r w:rsidR="006151BD">
        <w:rPr>
          <w:rFonts w:hint="cs"/>
          <w:rtl/>
        </w:rPr>
        <w:t>الزوجين</w:t>
      </w:r>
      <w:r w:rsidRPr="00911A5C">
        <w:rPr>
          <w:rFonts w:hint="cs"/>
          <w:rtl/>
        </w:rPr>
        <w:t>. ولكنها استدركت قائلة إنه في ظل إحجام النساء عن اللجوء إلى الإجراءات القانونية لحل النـزاعات، فإنها ترحب بأي معلومات عن كيفية تنفيذ النظام للقوانين الأرمينية بشأن حقوق الوالدين، والحرمان من هذه الحقوق واستعادتها عن طريق المحاكم لمصلحة المرأة. وتساءلت عن إمكانية استخدام الرجال لهذه الإجراءات لحرمان النساء من حقوقهن كزوجات.</w:t>
      </w:r>
    </w:p>
    <w:p w:rsidR="00911A5C" w:rsidRDefault="00911A5C" w:rsidP="006151BD">
      <w:pPr>
        <w:pStyle w:val="DualTxt"/>
        <w:rPr>
          <w:rFonts w:hint="cs"/>
          <w:rtl/>
        </w:rPr>
      </w:pPr>
      <w:r w:rsidRPr="00911A5C">
        <w:rPr>
          <w:rFonts w:hint="cs"/>
          <w:rtl/>
        </w:rPr>
        <w:t>49 -</w:t>
      </w:r>
      <w:r w:rsidRPr="00911A5C">
        <w:rPr>
          <w:rFonts w:hint="cs"/>
          <w:rtl/>
        </w:rPr>
        <w:tab/>
        <w:t>وأعربت عن قلقها لأن القانون الأرميني يبدو معترفا بمشكلة الزواج تحت السن الرسمي</w:t>
      </w:r>
      <w:r w:rsidR="006151BD">
        <w:rPr>
          <w:rFonts w:hint="cs"/>
          <w:rtl/>
        </w:rPr>
        <w:t>،</w:t>
      </w:r>
      <w:r w:rsidRPr="00911A5C">
        <w:rPr>
          <w:rFonts w:hint="cs"/>
          <w:rtl/>
        </w:rPr>
        <w:t xml:space="preserve"> دون اتخاذ أي إجراء </w:t>
      </w:r>
      <w:r w:rsidR="006151BD">
        <w:rPr>
          <w:rFonts w:hint="cs"/>
          <w:rtl/>
        </w:rPr>
        <w:t>لوقف هذه الممارسة</w:t>
      </w:r>
      <w:r w:rsidRPr="00911A5C">
        <w:rPr>
          <w:rFonts w:hint="cs"/>
          <w:rtl/>
        </w:rPr>
        <w:t>. وأوضحت أن الاتفاقية، بعد تعزيزها ب</w:t>
      </w:r>
      <w:r w:rsidR="006151BD">
        <w:rPr>
          <w:rFonts w:hint="cs"/>
          <w:rtl/>
        </w:rPr>
        <w:t>الفقرة 1 من ا</w:t>
      </w:r>
      <w:r w:rsidRPr="00911A5C">
        <w:rPr>
          <w:rFonts w:hint="cs"/>
          <w:rtl/>
        </w:rPr>
        <w:t>لمادة</w:t>
      </w:r>
      <w:r w:rsidRPr="00911A5C">
        <w:rPr>
          <w:rFonts w:hint="eastAsia"/>
          <w:rtl/>
        </w:rPr>
        <w:t> </w:t>
      </w:r>
      <w:r w:rsidRPr="00911A5C">
        <w:rPr>
          <w:rFonts w:hint="cs"/>
          <w:rtl/>
        </w:rPr>
        <w:t>24، بشأن حقوق الطفل، واضحة تماما في إلزامها للدول بالتدخل لحظر زواج الأطفال.</w:t>
      </w:r>
    </w:p>
    <w:p w:rsidR="00911A5C" w:rsidRDefault="00911A5C" w:rsidP="006151BD">
      <w:pPr>
        <w:pStyle w:val="DualTxt"/>
        <w:rPr>
          <w:rFonts w:hint="cs"/>
          <w:rtl/>
        </w:rPr>
      </w:pPr>
      <w:r w:rsidRPr="00911A5C">
        <w:rPr>
          <w:rFonts w:hint="cs"/>
          <w:rtl/>
        </w:rPr>
        <w:t>50 -</w:t>
      </w:r>
      <w:r w:rsidRPr="00911A5C">
        <w:rPr>
          <w:rFonts w:hint="cs"/>
          <w:rtl/>
        </w:rPr>
        <w:tab/>
        <w:t>وأشارت أيضا إلى المادة 17 الخاصة بقوانين الزواج والأسرة والتي تبين أن حقوق والتزامات الأزواج تبدأ من تسجيل الزواج في مكاتب التسجيل.</w:t>
      </w:r>
      <w:r w:rsidR="006151BD">
        <w:rPr>
          <w:rFonts w:hint="cs"/>
          <w:rtl/>
        </w:rPr>
        <w:t xml:space="preserve"> وبما أن التسجيل له</w:t>
      </w:r>
      <w:r w:rsidR="006151BD">
        <w:rPr>
          <w:rFonts w:hint="eastAsia"/>
          <w:rtl/>
        </w:rPr>
        <w:t> </w:t>
      </w:r>
      <w:r w:rsidRPr="00911A5C">
        <w:rPr>
          <w:rFonts w:hint="cs"/>
          <w:rtl/>
        </w:rPr>
        <w:t>تبعاته على الأوضاع ال</w:t>
      </w:r>
      <w:r w:rsidR="006151BD">
        <w:rPr>
          <w:rFonts w:hint="cs"/>
          <w:rtl/>
        </w:rPr>
        <w:t>قانونية للطرفين، فقد تساءلت عما</w:t>
      </w:r>
      <w:r w:rsidR="006151BD">
        <w:rPr>
          <w:rFonts w:hint="eastAsia"/>
          <w:rtl/>
        </w:rPr>
        <w:t> </w:t>
      </w:r>
      <w:r w:rsidRPr="00911A5C">
        <w:rPr>
          <w:rFonts w:hint="cs"/>
          <w:rtl/>
        </w:rPr>
        <w:t xml:space="preserve">إذا كان ذلك أمرا عاما وما إذا كانت هناك معلومات متوافرة عن الحالات التي لا يتم </w:t>
      </w:r>
      <w:r w:rsidR="006151BD">
        <w:rPr>
          <w:rFonts w:hint="cs"/>
          <w:rtl/>
        </w:rPr>
        <w:t>فيها تسجيل الزواج</w:t>
      </w:r>
      <w:r w:rsidRPr="00911A5C">
        <w:rPr>
          <w:rFonts w:hint="cs"/>
          <w:rtl/>
        </w:rPr>
        <w:t>.</w:t>
      </w:r>
    </w:p>
    <w:p w:rsidR="00820ADE" w:rsidRPr="00820ADE" w:rsidRDefault="00820ADE" w:rsidP="00D02C1A">
      <w:pPr>
        <w:pStyle w:val="DualTxt"/>
        <w:rPr>
          <w:rFonts w:hint="cs"/>
          <w:rtl/>
        </w:rPr>
      </w:pPr>
      <w:r w:rsidRPr="00820ADE">
        <w:rPr>
          <w:rFonts w:hint="cs"/>
          <w:rtl/>
        </w:rPr>
        <w:t>51 -</w:t>
      </w:r>
      <w:r w:rsidRPr="00820ADE">
        <w:rPr>
          <w:rFonts w:hint="cs"/>
          <w:rtl/>
        </w:rPr>
        <w:tab/>
      </w:r>
      <w:r w:rsidRPr="00820ADE">
        <w:rPr>
          <w:rFonts w:hint="cs"/>
          <w:b/>
          <w:bCs/>
          <w:rtl/>
        </w:rPr>
        <w:t xml:space="preserve">السيدة </w:t>
      </w:r>
      <w:r>
        <w:rPr>
          <w:rFonts w:hint="cs"/>
          <w:b/>
          <w:bCs/>
          <w:rtl/>
        </w:rPr>
        <w:t xml:space="preserve">تافاريس </w:t>
      </w:r>
      <w:r w:rsidRPr="00820ADE">
        <w:rPr>
          <w:rFonts w:hint="cs"/>
          <w:b/>
          <w:bCs/>
          <w:rtl/>
        </w:rPr>
        <w:t>دا</w:t>
      </w:r>
      <w:r w:rsidR="00D02C1A">
        <w:rPr>
          <w:rFonts w:hint="cs"/>
          <w:b/>
          <w:bCs/>
          <w:rtl/>
        </w:rPr>
        <w:t xml:space="preserve"> </w:t>
      </w:r>
      <w:r w:rsidRPr="00820ADE">
        <w:rPr>
          <w:rFonts w:hint="cs"/>
          <w:b/>
          <w:bCs/>
          <w:rtl/>
        </w:rPr>
        <w:t>سيلفا</w:t>
      </w:r>
      <w:r w:rsidRPr="00820ADE">
        <w:rPr>
          <w:rFonts w:hint="cs"/>
          <w:rtl/>
        </w:rPr>
        <w:t xml:space="preserve">: قالت إنه ينبغي تثبيط الزواج دون السن القانونية، لا لأنه يتعارض مع الاتفاقية فحسب، بل أيضا </w:t>
      </w:r>
      <w:r>
        <w:rPr>
          <w:rFonts w:hint="cs"/>
          <w:rtl/>
        </w:rPr>
        <w:t>بسبب ال</w:t>
      </w:r>
      <w:r w:rsidRPr="00820ADE">
        <w:rPr>
          <w:rFonts w:hint="cs"/>
          <w:rtl/>
        </w:rPr>
        <w:t xml:space="preserve">عواقب </w:t>
      </w:r>
      <w:r>
        <w:rPr>
          <w:rFonts w:hint="cs"/>
          <w:rtl/>
        </w:rPr>
        <w:t>ال</w:t>
      </w:r>
      <w:r w:rsidRPr="00820ADE">
        <w:rPr>
          <w:rFonts w:hint="cs"/>
          <w:rtl/>
        </w:rPr>
        <w:t xml:space="preserve">صحية </w:t>
      </w:r>
      <w:r>
        <w:rPr>
          <w:rFonts w:hint="cs"/>
          <w:rtl/>
        </w:rPr>
        <w:t xml:space="preserve">الهامة التي </w:t>
      </w:r>
      <w:r w:rsidRPr="00820ADE">
        <w:rPr>
          <w:rFonts w:hint="cs"/>
          <w:rtl/>
        </w:rPr>
        <w:t>ينبغي أخذها في الاعتبار. ثم أن زواج القص</w:t>
      </w:r>
      <w:r>
        <w:rPr>
          <w:rFonts w:hint="cs"/>
          <w:rtl/>
        </w:rPr>
        <w:t>ّ</w:t>
      </w:r>
      <w:r w:rsidRPr="00820ADE">
        <w:rPr>
          <w:rFonts w:hint="cs"/>
          <w:rtl/>
        </w:rPr>
        <w:t>ر يو</w:t>
      </w:r>
      <w:r>
        <w:rPr>
          <w:rFonts w:hint="cs"/>
          <w:rtl/>
        </w:rPr>
        <w:t>ث</w:t>
      </w:r>
      <w:r w:rsidRPr="00820ADE">
        <w:rPr>
          <w:rFonts w:hint="cs"/>
          <w:rtl/>
        </w:rPr>
        <w:t xml:space="preserve">ر على تمتعهم بحقوق الملكية، ويعزز الأنماط الثقافية التقليدية، ويساهم في </w:t>
      </w:r>
      <w:r>
        <w:rPr>
          <w:rFonts w:hint="cs"/>
          <w:rtl/>
        </w:rPr>
        <w:t xml:space="preserve">زعزعة توازن </w:t>
      </w:r>
      <w:r w:rsidRPr="00820ADE">
        <w:rPr>
          <w:rFonts w:hint="cs"/>
          <w:rtl/>
        </w:rPr>
        <w:t>السلطة داخل الزيجات نفسها.</w:t>
      </w:r>
    </w:p>
    <w:p w:rsidR="00820ADE" w:rsidRPr="00820ADE" w:rsidRDefault="00820ADE" w:rsidP="00820ADE">
      <w:pPr>
        <w:pStyle w:val="DualTxt"/>
        <w:rPr>
          <w:rFonts w:hint="cs"/>
          <w:rtl/>
        </w:rPr>
      </w:pPr>
      <w:r w:rsidRPr="00820ADE">
        <w:rPr>
          <w:rFonts w:hint="cs"/>
          <w:rtl/>
        </w:rPr>
        <w:t>52 -</w:t>
      </w:r>
      <w:r w:rsidRPr="00820ADE">
        <w:rPr>
          <w:rFonts w:hint="cs"/>
          <w:rtl/>
        </w:rPr>
        <w:tab/>
      </w:r>
      <w:r w:rsidRPr="00820ADE">
        <w:rPr>
          <w:rFonts w:hint="cs"/>
          <w:b/>
          <w:bCs/>
          <w:rtl/>
        </w:rPr>
        <w:t>السيد</w:t>
      </w:r>
      <w:r>
        <w:rPr>
          <w:rFonts w:hint="cs"/>
          <w:b/>
          <w:bCs/>
          <w:rtl/>
        </w:rPr>
        <w:t>ة</w:t>
      </w:r>
      <w:r w:rsidRPr="00820ADE">
        <w:rPr>
          <w:rFonts w:hint="cs"/>
          <w:b/>
          <w:bCs/>
          <w:rtl/>
        </w:rPr>
        <w:t xml:space="preserve"> شين</w:t>
      </w:r>
      <w:r w:rsidRPr="00820ADE">
        <w:rPr>
          <w:rFonts w:hint="cs"/>
          <w:rtl/>
        </w:rPr>
        <w:t>: إذ لاحظت انخفاض الأعمار عند الزواج، قالت إن الزواج المبكر يهدد إمكانية مواصلة الفتيات تعليمهن.</w:t>
      </w:r>
    </w:p>
    <w:p w:rsidR="00820ADE" w:rsidRPr="00820ADE" w:rsidRDefault="00820ADE" w:rsidP="00820ADE">
      <w:pPr>
        <w:pStyle w:val="DualTxt"/>
        <w:rPr>
          <w:rFonts w:hint="cs"/>
          <w:rtl/>
        </w:rPr>
      </w:pPr>
      <w:r w:rsidRPr="00820ADE">
        <w:rPr>
          <w:rFonts w:hint="cs"/>
          <w:rtl/>
        </w:rPr>
        <w:t>53 -</w:t>
      </w:r>
      <w:r w:rsidRPr="00820ADE">
        <w:rPr>
          <w:rFonts w:hint="cs"/>
          <w:rtl/>
        </w:rPr>
        <w:tab/>
        <w:t xml:space="preserve">واقترحت على الحكومة أن تذكر </w:t>
      </w:r>
      <w:r>
        <w:rPr>
          <w:rFonts w:hint="cs"/>
          <w:rtl/>
        </w:rPr>
        <w:t>ببساطة عند</w:t>
      </w:r>
      <w:r>
        <w:rPr>
          <w:rFonts w:hint="eastAsia"/>
          <w:rtl/>
        </w:rPr>
        <w:t> </w:t>
      </w:r>
      <w:r w:rsidRPr="00820ADE">
        <w:rPr>
          <w:rFonts w:hint="cs"/>
          <w:rtl/>
        </w:rPr>
        <w:t>إعدادها للتقارير الدورية التالية، أنه ليست لديها معلومات متوافرة عن المسائل التي لم تستطع تقديم إحصاءات بشأنها.</w:t>
      </w:r>
    </w:p>
    <w:p w:rsidR="00820ADE" w:rsidRPr="00820ADE" w:rsidRDefault="00820ADE" w:rsidP="00820ADE">
      <w:pPr>
        <w:pStyle w:val="DualTxt"/>
        <w:rPr>
          <w:rFonts w:hint="cs"/>
          <w:rtl/>
        </w:rPr>
      </w:pPr>
      <w:r w:rsidRPr="00820ADE">
        <w:rPr>
          <w:rFonts w:hint="cs"/>
          <w:rtl/>
        </w:rPr>
        <w:t>54 -</w:t>
      </w:r>
      <w:r w:rsidRPr="00820ADE">
        <w:rPr>
          <w:rFonts w:hint="cs"/>
          <w:rtl/>
        </w:rPr>
        <w:tab/>
      </w:r>
      <w:r w:rsidRPr="00820ADE">
        <w:rPr>
          <w:rFonts w:hint="cs"/>
          <w:b/>
          <w:bCs/>
          <w:rtl/>
        </w:rPr>
        <w:t>السيدة كواكو</w:t>
      </w:r>
      <w:r w:rsidRPr="00820ADE">
        <w:rPr>
          <w:rFonts w:hint="cs"/>
          <w:rtl/>
        </w:rPr>
        <w:t xml:space="preserve">: لاحظت أن قانون الزواج والأسرة </w:t>
      </w:r>
      <w:r>
        <w:rPr>
          <w:rFonts w:hint="cs"/>
          <w:rtl/>
        </w:rPr>
        <w:t xml:space="preserve">لعام </w:t>
      </w:r>
      <w:r w:rsidRPr="00820ADE">
        <w:rPr>
          <w:rFonts w:hint="cs"/>
          <w:rtl/>
        </w:rPr>
        <w:t>1969 في أرمينيا قد تعر</w:t>
      </w:r>
      <w:r>
        <w:rPr>
          <w:rFonts w:hint="cs"/>
          <w:rtl/>
        </w:rPr>
        <w:t>ّ</w:t>
      </w:r>
      <w:r w:rsidRPr="00820ADE">
        <w:rPr>
          <w:rFonts w:hint="cs"/>
          <w:rtl/>
        </w:rPr>
        <w:t xml:space="preserve">ض عدة مرات </w:t>
      </w:r>
      <w:r>
        <w:rPr>
          <w:rFonts w:hint="cs"/>
          <w:rtl/>
        </w:rPr>
        <w:t>للمراجعة</w:t>
      </w:r>
      <w:r w:rsidRPr="00820ADE">
        <w:rPr>
          <w:rFonts w:hint="cs"/>
          <w:rtl/>
        </w:rPr>
        <w:t xml:space="preserve"> والتعديل مما أسفر عن مشروع قانون جديد. ولذا فقد سألت عما إذا كان القانون الجديد قد اعتمد، وما هي التحسينات التي </w:t>
      </w:r>
      <w:r>
        <w:rPr>
          <w:rFonts w:hint="cs"/>
          <w:rtl/>
        </w:rPr>
        <w:t>أ</w:t>
      </w:r>
      <w:r w:rsidRPr="00820ADE">
        <w:rPr>
          <w:rFonts w:hint="cs"/>
          <w:rtl/>
        </w:rPr>
        <w:t>دخلت عليه، و</w:t>
      </w:r>
      <w:r>
        <w:rPr>
          <w:rFonts w:hint="cs"/>
          <w:rtl/>
        </w:rPr>
        <w:t>عن تزايد الفوائد المتوقع من ورائه لصالح المرأة</w:t>
      </w:r>
      <w:r w:rsidRPr="00820ADE">
        <w:rPr>
          <w:rFonts w:hint="cs"/>
          <w:rtl/>
        </w:rPr>
        <w:t>.</w:t>
      </w:r>
    </w:p>
    <w:p w:rsidR="00820ADE" w:rsidRPr="00820ADE" w:rsidRDefault="00820ADE" w:rsidP="00820ADE">
      <w:pPr>
        <w:pStyle w:val="DualTxt"/>
        <w:rPr>
          <w:rFonts w:hint="cs"/>
          <w:rtl/>
        </w:rPr>
      </w:pPr>
      <w:r w:rsidRPr="00820ADE">
        <w:rPr>
          <w:rFonts w:hint="cs"/>
          <w:rtl/>
        </w:rPr>
        <w:t>55 -</w:t>
      </w:r>
      <w:r w:rsidRPr="00820ADE">
        <w:rPr>
          <w:rFonts w:hint="cs"/>
          <w:rtl/>
        </w:rPr>
        <w:tab/>
      </w:r>
      <w:r w:rsidRPr="00820ADE">
        <w:rPr>
          <w:rFonts w:hint="cs"/>
          <w:b/>
          <w:bCs/>
          <w:rtl/>
        </w:rPr>
        <w:t>السيدة كورتي</w:t>
      </w:r>
      <w:r w:rsidRPr="00820ADE">
        <w:rPr>
          <w:rFonts w:hint="cs"/>
          <w:rtl/>
        </w:rPr>
        <w:t>: قالت إنه  يهمها أن تعرف كيفية تنفيذ دفع النفقة، وبالأخص بالنسبة للمهاجرين. وتساءلت عن ا</w:t>
      </w:r>
      <w:r>
        <w:rPr>
          <w:rFonts w:hint="cs"/>
          <w:rtl/>
        </w:rPr>
        <w:t xml:space="preserve">لأجهزة </w:t>
      </w:r>
      <w:r w:rsidRPr="00820ADE">
        <w:rPr>
          <w:rFonts w:hint="cs"/>
          <w:rtl/>
        </w:rPr>
        <w:t>الموجودة لضمان عدم تهرب الرجال الذين يهاجرون من التزاماتهم</w:t>
      </w:r>
      <w:r>
        <w:rPr>
          <w:rFonts w:hint="cs"/>
          <w:rtl/>
        </w:rPr>
        <w:t>.</w:t>
      </w:r>
    </w:p>
    <w:p w:rsidR="00820ADE" w:rsidRPr="00820ADE" w:rsidRDefault="00820ADE" w:rsidP="00820ADE">
      <w:pPr>
        <w:pStyle w:val="DualTxt"/>
        <w:rPr>
          <w:rFonts w:hint="cs"/>
          <w:rtl/>
        </w:rPr>
      </w:pPr>
      <w:r w:rsidRPr="00820ADE">
        <w:rPr>
          <w:rFonts w:hint="cs"/>
          <w:rtl/>
        </w:rPr>
        <w:t>56 -</w:t>
      </w:r>
      <w:r w:rsidRPr="00820ADE">
        <w:rPr>
          <w:rFonts w:hint="cs"/>
          <w:rtl/>
        </w:rPr>
        <w:tab/>
      </w:r>
      <w:r w:rsidRPr="00820ADE">
        <w:rPr>
          <w:rFonts w:hint="cs"/>
          <w:b/>
          <w:bCs/>
          <w:rtl/>
        </w:rPr>
        <w:t>السيدة أيفازيان</w:t>
      </w:r>
      <w:r w:rsidRPr="00820ADE">
        <w:rPr>
          <w:rFonts w:hint="cs"/>
          <w:rtl/>
        </w:rPr>
        <w:t xml:space="preserve"> (أرمينيا): أشارت إلى الأسئلة التي أثيرت بشأن اتصال النساء بالمحاكم </w:t>
      </w:r>
      <w:r>
        <w:rPr>
          <w:rFonts w:hint="cs"/>
          <w:rtl/>
        </w:rPr>
        <w:t xml:space="preserve">لتسوية </w:t>
      </w:r>
      <w:r w:rsidRPr="00820ADE">
        <w:rPr>
          <w:rFonts w:hint="cs"/>
          <w:rtl/>
        </w:rPr>
        <w:t xml:space="preserve">نزاعاتهن، </w:t>
      </w:r>
      <w:r>
        <w:rPr>
          <w:rFonts w:hint="cs"/>
          <w:rtl/>
        </w:rPr>
        <w:t>ف</w:t>
      </w:r>
      <w:r w:rsidRPr="00820ADE">
        <w:rPr>
          <w:rFonts w:hint="cs"/>
          <w:rtl/>
        </w:rPr>
        <w:t xml:space="preserve">قالت إن </w:t>
      </w:r>
      <w:r>
        <w:rPr>
          <w:rFonts w:hint="cs"/>
          <w:rtl/>
        </w:rPr>
        <w:t xml:space="preserve">جميع </w:t>
      </w:r>
      <w:r w:rsidRPr="00820ADE">
        <w:rPr>
          <w:rFonts w:hint="cs"/>
          <w:rtl/>
        </w:rPr>
        <w:t>الأشخاص سواء أمام القانون</w:t>
      </w:r>
      <w:r>
        <w:rPr>
          <w:rFonts w:hint="cs"/>
          <w:rtl/>
        </w:rPr>
        <w:t>،</w:t>
      </w:r>
      <w:r w:rsidRPr="00820ADE">
        <w:rPr>
          <w:rFonts w:hint="cs"/>
          <w:rtl/>
        </w:rPr>
        <w:t xml:space="preserve"> وأضافت أن مسألة التضرر ليست واردة في</w:t>
      </w:r>
      <w:r>
        <w:rPr>
          <w:rFonts w:hint="cs"/>
          <w:rtl/>
        </w:rPr>
        <w:t xml:space="preserve"> حالة الطلاق، إذ أن أي زوجين لا</w:t>
      </w:r>
      <w:r>
        <w:rPr>
          <w:rFonts w:hint="eastAsia"/>
          <w:rtl/>
        </w:rPr>
        <w:t> </w:t>
      </w:r>
      <w:r w:rsidRPr="00820ADE">
        <w:rPr>
          <w:rFonts w:hint="cs"/>
          <w:rtl/>
        </w:rPr>
        <w:t>بد أن يكون</w:t>
      </w:r>
      <w:r>
        <w:rPr>
          <w:rFonts w:hint="cs"/>
          <w:rtl/>
        </w:rPr>
        <w:t>ا</w:t>
      </w:r>
      <w:r w:rsidRPr="00820ADE">
        <w:rPr>
          <w:rFonts w:hint="cs"/>
          <w:rtl/>
        </w:rPr>
        <w:t xml:space="preserve"> قد مر</w:t>
      </w:r>
      <w:r>
        <w:rPr>
          <w:rFonts w:hint="cs"/>
          <w:rtl/>
        </w:rPr>
        <w:t>ّ</w:t>
      </w:r>
      <w:r w:rsidRPr="00820ADE">
        <w:rPr>
          <w:rFonts w:hint="cs"/>
          <w:rtl/>
        </w:rPr>
        <w:t xml:space="preserve">ا بالفعل بعدد معين من الإجراءات في المحاكم. فالواقع كما قالت إنه ليست هناك عقبات </w:t>
      </w:r>
      <w:r>
        <w:rPr>
          <w:rFonts w:hint="cs"/>
          <w:rtl/>
        </w:rPr>
        <w:t xml:space="preserve">أمام </w:t>
      </w:r>
      <w:r w:rsidRPr="00820ADE">
        <w:rPr>
          <w:rFonts w:hint="cs"/>
          <w:rtl/>
        </w:rPr>
        <w:t xml:space="preserve">اللجوء إلى الإجراءات القضائية، ولكنها لم تعط أي بيانات محددة أو حالات </w:t>
      </w:r>
      <w:r>
        <w:rPr>
          <w:rFonts w:hint="cs"/>
          <w:rtl/>
        </w:rPr>
        <w:t xml:space="preserve">ذات صلة </w:t>
      </w:r>
      <w:r w:rsidRPr="00820ADE">
        <w:rPr>
          <w:rFonts w:hint="cs"/>
          <w:rtl/>
        </w:rPr>
        <w:t>بذلك.</w:t>
      </w:r>
    </w:p>
    <w:p w:rsidR="00820ADE" w:rsidRPr="00820ADE" w:rsidRDefault="00820ADE" w:rsidP="00820ADE">
      <w:pPr>
        <w:pStyle w:val="DualTxt"/>
        <w:rPr>
          <w:rFonts w:hint="cs"/>
          <w:rtl/>
        </w:rPr>
      </w:pPr>
      <w:r w:rsidRPr="00820ADE">
        <w:rPr>
          <w:rFonts w:hint="cs"/>
          <w:rtl/>
        </w:rPr>
        <w:t>57 -</w:t>
      </w:r>
      <w:r w:rsidRPr="00820ADE">
        <w:rPr>
          <w:rFonts w:hint="cs"/>
          <w:rtl/>
        </w:rPr>
        <w:tab/>
        <w:t xml:space="preserve">وأعلنت أن سن الزواج هو 18 سنة للذكور و 17 سنة للإناث. وأنه طبقا للقانون فإن حالات الزواج المسجلة تعطي المرأة صلاحية قانونية تامة، بغض النظر عن عمرها، حتى في حالة الطلاق. وردا على السؤال الخاص بتسجيل حالات الزواج، أكدت أن الزواج يخضع </w:t>
      </w:r>
      <w:r>
        <w:rPr>
          <w:rFonts w:hint="cs"/>
          <w:rtl/>
        </w:rPr>
        <w:t>لل</w:t>
      </w:r>
      <w:r w:rsidRPr="00820ADE">
        <w:rPr>
          <w:rFonts w:hint="cs"/>
          <w:rtl/>
        </w:rPr>
        <w:t xml:space="preserve">تسجيل </w:t>
      </w:r>
      <w:r>
        <w:rPr>
          <w:rFonts w:hint="cs"/>
          <w:rtl/>
        </w:rPr>
        <w:t>بصورة شاملة</w:t>
      </w:r>
      <w:r w:rsidRPr="00820ADE">
        <w:rPr>
          <w:rFonts w:hint="cs"/>
          <w:rtl/>
        </w:rPr>
        <w:t xml:space="preserve">، وأن هناك أحكاما لتنظيم العلاقة بين الأفراد، بغض النظر عن الجنس. وأضافت أن القانون الجديد للزواج والأسرة </w:t>
      </w:r>
      <w:r>
        <w:rPr>
          <w:rFonts w:hint="cs"/>
          <w:rtl/>
        </w:rPr>
        <w:t xml:space="preserve">لا يزال في مرحلة </w:t>
      </w:r>
      <w:r w:rsidRPr="00820ADE">
        <w:rPr>
          <w:rFonts w:hint="cs"/>
          <w:rtl/>
        </w:rPr>
        <w:t xml:space="preserve">القراءة الأولى، وأنه بانتظار </w:t>
      </w:r>
      <w:r>
        <w:rPr>
          <w:rFonts w:hint="cs"/>
          <w:rtl/>
        </w:rPr>
        <w:t xml:space="preserve">أن يدخل عليه </w:t>
      </w:r>
      <w:r w:rsidRPr="00820ADE">
        <w:rPr>
          <w:rFonts w:hint="cs"/>
          <w:rtl/>
        </w:rPr>
        <w:t xml:space="preserve">تعديلات </w:t>
      </w:r>
      <w:r>
        <w:rPr>
          <w:rFonts w:hint="cs"/>
          <w:rtl/>
        </w:rPr>
        <w:t>إضافية</w:t>
      </w:r>
      <w:r w:rsidRPr="00820ADE">
        <w:rPr>
          <w:rFonts w:hint="cs"/>
          <w:rtl/>
        </w:rPr>
        <w:t xml:space="preserve">. وأوضحت أن القانون يعاقب على التهرب من دفع النفقة. كما أضافت أن </w:t>
      </w:r>
      <w:r>
        <w:rPr>
          <w:rFonts w:hint="cs"/>
          <w:rtl/>
        </w:rPr>
        <w:t xml:space="preserve">بلدها وقّع </w:t>
      </w:r>
      <w:r w:rsidRPr="00820ADE">
        <w:rPr>
          <w:rFonts w:hint="cs"/>
          <w:rtl/>
        </w:rPr>
        <w:t>اتفاقيات مع بعض البلدان بشأن الم</w:t>
      </w:r>
      <w:r>
        <w:rPr>
          <w:rFonts w:hint="cs"/>
          <w:rtl/>
        </w:rPr>
        <w:t xml:space="preserve">ساعدة </w:t>
      </w:r>
      <w:r w:rsidRPr="00820ADE">
        <w:rPr>
          <w:rFonts w:hint="cs"/>
          <w:rtl/>
        </w:rPr>
        <w:t xml:space="preserve">القانونية في المسائل الجنائية والمدنية من أجل متابعة تنفيذ </w:t>
      </w:r>
      <w:r>
        <w:rPr>
          <w:rFonts w:hint="cs"/>
          <w:rtl/>
        </w:rPr>
        <w:t xml:space="preserve">قرارات </w:t>
      </w:r>
      <w:r w:rsidRPr="00820ADE">
        <w:rPr>
          <w:rFonts w:hint="cs"/>
          <w:rtl/>
        </w:rPr>
        <w:t>المحاكم عن طريق السلطات المحلية، وإن كانت هناك بعض البلد</w:t>
      </w:r>
      <w:r>
        <w:rPr>
          <w:rFonts w:hint="cs"/>
          <w:rtl/>
        </w:rPr>
        <w:t>ان التي لم</w:t>
      </w:r>
      <w:r>
        <w:rPr>
          <w:rFonts w:hint="eastAsia"/>
          <w:rtl/>
        </w:rPr>
        <w:t> </w:t>
      </w:r>
      <w:r w:rsidRPr="00820ADE">
        <w:rPr>
          <w:rFonts w:hint="cs"/>
          <w:rtl/>
        </w:rPr>
        <w:t>توق</w:t>
      </w:r>
      <w:r>
        <w:rPr>
          <w:rFonts w:hint="cs"/>
          <w:rtl/>
        </w:rPr>
        <w:t>ّ</w:t>
      </w:r>
      <w:r w:rsidRPr="00820ADE">
        <w:rPr>
          <w:rFonts w:hint="cs"/>
          <w:rtl/>
        </w:rPr>
        <w:t>ع معها مثل هذه الاتفاقيات.</w:t>
      </w:r>
    </w:p>
    <w:p w:rsidR="00820ADE" w:rsidRPr="00820ADE" w:rsidRDefault="00820ADE" w:rsidP="00820ADE">
      <w:pPr>
        <w:pStyle w:val="DualTxt"/>
        <w:rPr>
          <w:rFonts w:hint="cs"/>
          <w:rtl/>
        </w:rPr>
      </w:pPr>
      <w:r w:rsidRPr="00820ADE">
        <w:rPr>
          <w:rFonts w:hint="cs"/>
          <w:rtl/>
        </w:rPr>
        <w:t>58 -</w:t>
      </w:r>
      <w:r w:rsidRPr="00820ADE">
        <w:rPr>
          <w:rFonts w:hint="cs"/>
          <w:rtl/>
        </w:rPr>
        <w:tab/>
      </w:r>
      <w:r w:rsidRPr="00820ADE">
        <w:rPr>
          <w:rFonts w:hint="cs"/>
          <w:b/>
          <w:bCs/>
          <w:rtl/>
        </w:rPr>
        <w:t>السيد أب</w:t>
      </w:r>
      <w:r>
        <w:rPr>
          <w:rFonts w:hint="cs"/>
          <w:b/>
          <w:bCs/>
          <w:rtl/>
        </w:rPr>
        <w:t>ي</w:t>
      </w:r>
      <w:r w:rsidRPr="00820ADE">
        <w:rPr>
          <w:rFonts w:hint="cs"/>
          <w:b/>
          <w:bCs/>
          <w:rtl/>
        </w:rPr>
        <w:t>ليان</w:t>
      </w:r>
      <w:r w:rsidRPr="00820ADE">
        <w:rPr>
          <w:rFonts w:hint="cs"/>
          <w:rtl/>
        </w:rPr>
        <w:t xml:space="preserve"> (أرمينيا): أثنى على رئاسة اللجنة قائلا إن وفده يشعر بأن الحوار مع اللجنة كان </w:t>
      </w:r>
      <w:r>
        <w:rPr>
          <w:rFonts w:hint="cs"/>
          <w:rtl/>
        </w:rPr>
        <w:t>مفيدا و</w:t>
      </w:r>
      <w:r w:rsidRPr="00820ADE">
        <w:rPr>
          <w:rFonts w:hint="cs"/>
          <w:rtl/>
        </w:rPr>
        <w:t>بن</w:t>
      </w:r>
      <w:r>
        <w:rPr>
          <w:rFonts w:hint="cs"/>
          <w:rtl/>
        </w:rPr>
        <w:t>ّ</w:t>
      </w:r>
      <w:r w:rsidRPr="00820ADE">
        <w:rPr>
          <w:rFonts w:hint="cs"/>
          <w:rtl/>
        </w:rPr>
        <w:t>اء</w:t>
      </w:r>
      <w:r w:rsidR="006E51D6">
        <w:rPr>
          <w:rFonts w:hint="cs"/>
          <w:rtl/>
        </w:rPr>
        <w:t>ً</w:t>
      </w:r>
      <w:r w:rsidRPr="00820ADE">
        <w:rPr>
          <w:rFonts w:hint="cs"/>
          <w:rtl/>
        </w:rPr>
        <w:t xml:space="preserve"> </w:t>
      </w:r>
      <w:r>
        <w:rPr>
          <w:rFonts w:hint="cs"/>
          <w:rtl/>
        </w:rPr>
        <w:t xml:space="preserve">وذا منحى عملي </w:t>
      </w:r>
      <w:r w:rsidRPr="00820ADE">
        <w:rPr>
          <w:rFonts w:hint="cs"/>
          <w:rtl/>
        </w:rPr>
        <w:t>أكثر مما كان عليه منذ خمس سنوات.</w:t>
      </w:r>
    </w:p>
    <w:p w:rsidR="00820ADE" w:rsidRPr="00820ADE" w:rsidRDefault="00820ADE" w:rsidP="00D02C1A">
      <w:pPr>
        <w:pStyle w:val="DualTxt"/>
        <w:rPr>
          <w:rFonts w:hint="cs"/>
          <w:rtl/>
        </w:rPr>
      </w:pPr>
      <w:r w:rsidRPr="00820ADE">
        <w:rPr>
          <w:rFonts w:hint="cs"/>
          <w:rtl/>
        </w:rPr>
        <w:t>59 -</w:t>
      </w:r>
      <w:r w:rsidRPr="00820ADE">
        <w:rPr>
          <w:rFonts w:hint="cs"/>
          <w:rtl/>
        </w:rPr>
        <w:tab/>
        <w:t xml:space="preserve">ومضى يقول إنه رغم أن أرمينيا - كدولة </w:t>
      </w:r>
      <w:r>
        <w:rPr>
          <w:rFonts w:hint="cs"/>
          <w:rtl/>
        </w:rPr>
        <w:t>-</w:t>
      </w:r>
      <w:r w:rsidRPr="00820ADE">
        <w:rPr>
          <w:rFonts w:hint="cs"/>
          <w:rtl/>
        </w:rPr>
        <w:t xml:space="preserve"> لا يزيد عمره</w:t>
      </w:r>
      <w:r w:rsidR="00D02C1A">
        <w:rPr>
          <w:rFonts w:hint="cs"/>
          <w:rtl/>
        </w:rPr>
        <w:t>ـــ</w:t>
      </w:r>
      <w:r w:rsidRPr="00820ADE">
        <w:rPr>
          <w:rFonts w:hint="cs"/>
          <w:rtl/>
        </w:rPr>
        <w:t>ا على عش</w:t>
      </w:r>
      <w:r w:rsidR="00D02C1A">
        <w:rPr>
          <w:rFonts w:hint="cs"/>
          <w:rtl/>
        </w:rPr>
        <w:t>ــ</w:t>
      </w:r>
      <w:r w:rsidRPr="00820ADE">
        <w:rPr>
          <w:rFonts w:hint="cs"/>
          <w:rtl/>
        </w:rPr>
        <w:t>ر سنوات، فإنها موجودة منذ أكثر من</w:t>
      </w:r>
      <w:r>
        <w:rPr>
          <w:rFonts w:hint="cs"/>
          <w:rtl/>
        </w:rPr>
        <w:t xml:space="preserve"> </w:t>
      </w:r>
      <w:r w:rsidR="00D02C1A">
        <w:rPr>
          <w:rFonts w:hint="cs"/>
          <w:rtl/>
        </w:rPr>
        <w:t>000 4</w:t>
      </w:r>
      <w:r>
        <w:rPr>
          <w:rFonts w:hint="cs"/>
          <w:rtl/>
        </w:rPr>
        <w:t xml:space="preserve"> </w:t>
      </w:r>
      <w:r w:rsidRPr="00820ADE">
        <w:rPr>
          <w:rFonts w:hint="cs"/>
          <w:rtl/>
        </w:rPr>
        <w:t>سن</w:t>
      </w:r>
      <w:r w:rsidR="0049162E">
        <w:rPr>
          <w:rFonts w:hint="cs"/>
          <w:rtl/>
        </w:rPr>
        <w:t>ــ</w:t>
      </w:r>
      <w:r w:rsidRPr="00820ADE">
        <w:rPr>
          <w:rFonts w:hint="cs"/>
          <w:rtl/>
        </w:rPr>
        <w:t>ة كحض</w:t>
      </w:r>
      <w:r w:rsidR="00D02C1A">
        <w:rPr>
          <w:rFonts w:hint="cs"/>
          <w:rtl/>
        </w:rPr>
        <w:t>ــ</w:t>
      </w:r>
      <w:r w:rsidRPr="00820ADE">
        <w:rPr>
          <w:rFonts w:hint="cs"/>
          <w:rtl/>
        </w:rPr>
        <w:t>ارة، و</w:t>
      </w:r>
      <w:r w:rsidR="00166A56">
        <w:rPr>
          <w:rFonts w:hint="cs"/>
          <w:rtl/>
        </w:rPr>
        <w:t>إ</w:t>
      </w:r>
      <w:r w:rsidRPr="00820ADE">
        <w:rPr>
          <w:rFonts w:hint="cs"/>
          <w:rtl/>
        </w:rPr>
        <w:t>ن</w:t>
      </w:r>
      <w:r>
        <w:rPr>
          <w:rFonts w:hint="cs"/>
          <w:rtl/>
        </w:rPr>
        <w:t xml:space="preserve"> الـ</w:t>
      </w:r>
      <w:r w:rsidRPr="00820ADE">
        <w:rPr>
          <w:rFonts w:hint="cs"/>
          <w:rtl/>
        </w:rPr>
        <w:t xml:space="preserve"> 70 عام</w:t>
      </w:r>
      <w:r w:rsidR="0049162E">
        <w:rPr>
          <w:rFonts w:hint="cs"/>
          <w:rtl/>
        </w:rPr>
        <w:t>ــ</w:t>
      </w:r>
      <w:r w:rsidRPr="00820ADE">
        <w:rPr>
          <w:rFonts w:hint="cs"/>
          <w:rtl/>
        </w:rPr>
        <w:t>ا تح</w:t>
      </w:r>
      <w:r w:rsidR="0049162E">
        <w:rPr>
          <w:rFonts w:hint="cs"/>
          <w:rtl/>
        </w:rPr>
        <w:t>ـــ</w:t>
      </w:r>
      <w:r w:rsidRPr="00820ADE">
        <w:rPr>
          <w:rFonts w:hint="cs"/>
          <w:rtl/>
        </w:rPr>
        <w:t>ت ا</w:t>
      </w:r>
      <w:r>
        <w:rPr>
          <w:rFonts w:hint="cs"/>
          <w:rtl/>
        </w:rPr>
        <w:t>لسيطرة السوفياتية كانت نكسة، و</w:t>
      </w:r>
      <w:r w:rsidR="00166A56">
        <w:rPr>
          <w:rFonts w:hint="cs"/>
          <w:rtl/>
        </w:rPr>
        <w:t>إ</w:t>
      </w:r>
      <w:r>
        <w:rPr>
          <w:rFonts w:hint="cs"/>
          <w:rtl/>
        </w:rPr>
        <w:t xml:space="preserve">ن بلده يفتح الآن صفحة جديدة </w:t>
      </w:r>
      <w:r w:rsidRPr="00820ADE">
        <w:rPr>
          <w:rFonts w:hint="cs"/>
          <w:rtl/>
        </w:rPr>
        <w:t>في جميع المجالات. فهناك حاجة إلى إعادة تشييد البنية الأساسية</w:t>
      </w:r>
      <w:r w:rsidR="00B10900">
        <w:rPr>
          <w:rFonts w:hint="cs"/>
          <w:rtl/>
        </w:rPr>
        <w:t>،</w:t>
      </w:r>
      <w:r w:rsidRPr="00820ADE">
        <w:rPr>
          <w:rFonts w:hint="cs"/>
          <w:rtl/>
        </w:rPr>
        <w:t xml:space="preserve"> ووضع نظم لجمع البيانات</w:t>
      </w:r>
      <w:r w:rsidR="00B10900">
        <w:rPr>
          <w:rFonts w:hint="cs"/>
          <w:rtl/>
        </w:rPr>
        <w:t xml:space="preserve">، بعيدا عن </w:t>
      </w:r>
      <w:r w:rsidRPr="00820ADE">
        <w:rPr>
          <w:rFonts w:hint="cs"/>
          <w:rtl/>
        </w:rPr>
        <w:t>الاعتبارات ا</w:t>
      </w:r>
      <w:r w:rsidR="00B10900">
        <w:rPr>
          <w:rFonts w:hint="cs"/>
          <w:rtl/>
        </w:rPr>
        <w:t>لإ</w:t>
      </w:r>
      <w:r w:rsidRPr="00820ADE">
        <w:rPr>
          <w:rFonts w:hint="cs"/>
          <w:rtl/>
        </w:rPr>
        <w:t>يديولوجية،</w:t>
      </w:r>
      <w:bookmarkStart w:id="1" w:name="TmpSave"/>
      <w:bookmarkEnd w:id="1"/>
      <w:r w:rsidRPr="00820ADE">
        <w:rPr>
          <w:rFonts w:hint="cs"/>
          <w:rtl/>
        </w:rPr>
        <w:t xml:space="preserve"> لك</w:t>
      </w:r>
      <w:r w:rsidR="00B10900">
        <w:rPr>
          <w:rFonts w:hint="cs"/>
          <w:rtl/>
        </w:rPr>
        <w:t xml:space="preserve">فالة توفير </w:t>
      </w:r>
      <w:r w:rsidRPr="00820ADE">
        <w:rPr>
          <w:rFonts w:hint="cs"/>
          <w:rtl/>
        </w:rPr>
        <w:t xml:space="preserve">إحصاءات شاملة </w:t>
      </w:r>
      <w:r w:rsidR="00B10900">
        <w:rPr>
          <w:rFonts w:hint="cs"/>
          <w:rtl/>
        </w:rPr>
        <w:t>يعتمد عليها</w:t>
      </w:r>
      <w:r w:rsidRPr="00820ADE">
        <w:rPr>
          <w:rFonts w:hint="cs"/>
          <w:rtl/>
        </w:rPr>
        <w:t>. وأكد للجنة أن التقرير الدوري التالي سوف يعطي فهما أوضح للوضع في أرمينيا.</w:t>
      </w:r>
    </w:p>
    <w:p w:rsidR="00820ADE" w:rsidRPr="00820ADE" w:rsidRDefault="00820ADE" w:rsidP="00166A56">
      <w:pPr>
        <w:pStyle w:val="DualTxt"/>
        <w:rPr>
          <w:rFonts w:hint="cs"/>
          <w:rtl/>
        </w:rPr>
      </w:pPr>
      <w:r w:rsidRPr="00820ADE">
        <w:rPr>
          <w:rFonts w:hint="cs"/>
          <w:rtl/>
        </w:rPr>
        <w:t>60 -</w:t>
      </w:r>
      <w:r w:rsidRPr="00820ADE">
        <w:rPr>
          <w:rFonts w:hint="cs"/>
          <w:rtl/>
        </w:rPr>
        <w:tab/>
        <w:t xml:space="preserve">ومضى يقول إنه هو نفسه كان يعمل في استقطاب التأييد لمصلحة </w:t>
      </w:r>
      <w:r w:rsidR="00166A56">
        <w:rPr>
          <w:rFonts w:hint="cs"/>
          <w:rtl/>
        </w:rPr>
        <w:t xml:space="preserve">تعزيز </w:t>
      </w:r>
      <w:r w:rsidRPr="00820ADE">
        <w:rPr>
          <w:rFonts w:hint="cs"/>
          <w:rtl/>
        </w:rPr>
        <w:t>دور الرجال في ا</w:t>
      </w:r>
      <w:r w:rsidR="00166A56">
        <w:rPr>
          <w:rFonts w:hint="cs"/>
          <w:rtl/>
        </w:rPr>
        <w:t>لجهاز الوطني</w:t>
      </w:r>
      <w:r w:rsidRPr="00820ADE">
        <w:rPr>
          <w:rFonts w:hint="cs"/>
          <w:rtl/>
        </w:rPr>
        <w:t xml:space="preserve"> لمناهضة التمييز، وأن هذه المشاركة قد أثبتت فائدتها بالفعل. واختتم كلمته قائلا إن </w:t>
      </w:r>
      <w:r w:rsidR="00166A56">
        <w:rPr>
          <w:rFonts w:hint="cs"/>
          <w:rtl/>
        </w:rPr>
        <w:t>بلده</w:t>
      </w:r>
      <w:r w:rsidRPr="00820ADE">
        <w:rPr>
          <w:rFonts w:hint="cs"/>
          <w:rtl/>
        </w:rPr>
        <w:t xml:space="preserve"> </w:t>
      </w:r>
      <w:r w:rsidR="00166A56">
        <w:rPr>
          <w:rFonts w:hint="cs"/>
          <w:rtl/>
        </w:rPr>
        <w:t>ي</w:t>
      </w:r>
      <w:r w:rsidRPr="00820ADE">
        <w:rPr>
          <w:rFonts w:hint="cs"/>
          <w:rtl/>
        </w:rPr>
        <w:t xml:space="preserve">سعى إلى الاستفادة الكاملة من استنتاجات اللجنة وتعليقاتها في النهوض </w:t>
      </w:r>
      <w:r w:rsidR="00166A56">
        <w:rPr>
          <w:rFonts w:hint="cs"/>
          <w:rtl/>
        </w:rPr>
        <w:t>ب</w:t>
      </w:r>
      <w:r w:rsidRPr="00820ADE">
        <w:rPr>
          <w:rFonts w:hint="cs"/>
          <w:rtl/>
        </w:rPr>
        <w:t>تنفيذ بر</w:t>
      </w:r>
      <w:r w:rsidR="00166A56">
        <w:rPr>
          <w:rFonts w:hint="cs"/>
          <w:rtl/>
        </w:rPr>
        <w:t>ا</w:t>
      </w:r>
      <w:r w:rsidRPr="00820ADE">
        <w:rPr>
          <w:rFonts w:hint="cs"/>
          <w:rtl/>
        </w:rPr>
        <w:t>مجها الخاص</w:t>
      </w:r>
      <w:r w:rsidR="00166A56">
        <w:rPr>
          <w:rFonts w:hint="cs"/>
          <w:rtl/>
        </w:rPr>
        <w:t>ة</w:t>
      </w:r>
      <w:r w:rsidRPr="00820ADE">
        <w:rPr>
          <w:rFonts w:hint="cs"/>
          <w:rtl/>
        </w:rPr>
        <w:t xml:space="preserve"> بالمرأة.</w:t>
      </w:r>
    </w:p>
    <w:p w:rsidR="00820ADE" w:rsidRPr="00820ADE" w:rsidRDefault="00820ADE" w:rsidP="00166A56">
      <w:pPr>
        <w:pStyle w:val="DualTxt"/>
        <w:rPr>
          <w:rFonts w:hint="cs"/>
          <w:rtl/>
        </w:rPr>
      </w:pPr>
      <w:r w:rsidRPr="00820ADE">
        <w:rPr>
          <w:rFonts w:hint="cs"/>
          <w:rtl/>
        </w:rPr>
        <w:t>61 -</w:t>
      </w:r>
      <w:r w:rsidRPr="00820ADE">
        <w:rPr>
          <w:rFonts w:hint="cs"/>
          <w:rtl/>
        </w:rPr>
        <w:tab/>
      </w:r>
      <w:r w:rsidRPr="00820ADE">
        <w:rPr>
          <w:rFonts w:hint="cs"/>
          <w:b/>
          <w:bCs/>
          <w:rtl/>
        </w:rPr>
        <w:t>السيدة هاكو</w:t>
      </w:r>
      <w:r w:rsidR="00166A56">
        <w:rPr>
          <w:rFonts w:hint="cs"/>
          <w:b/>
          <w:bCs/>
          <w:rtl/>
        </w:rPr>
        <w:t>ب</w:t>
      </w:r>
      <w:r w:rsidRPr="00820ADE">
        <w:rPr>
          <w:rFonts w:hint="cs"/>
          <w:b/>
          <w:bCs/>
          <w:rtl/>
        </w:rPr>
        <w:t>يان</w:t>
      </w:r>
      <w:r w:rsidRPr="00820ADE">
        <w:rPr>
          <w:rFonts w:hint="cs"/>
          <w:rtl/>
        </w:rPr>
        <w:t xml:space="preserve"> (أرمينيا): قالت إن التبادل المثمر للأفكار مع اللجنة قد </w:t>
      </w:r>
      <w:r w:rsidR="00166A56">
        <w:rPr>
          <w:rFonts w:hint="cs"/>
          <w:rtl/>
        </w:rPr>
        <w:t>شحذ</w:t>
      </w:r>
      <w:r w:rsidRPr="00820ADE">
        <w:rPr>
          <w:rFonts w:hint="cs"/>
          <w:rtl/>
        </w:rPr>
        <w:t xml:space="preserve"> التحدي الذي تواجهه الحكومة في النهوض بقضية المرأة الأرمينية.</w:t>
      </w:r>
    </w:p>
    <w:p w:rsidR="00820ADE" w:rsidRPr="00820ADE" w:rsidRDefault="00820ADE" w:rsidP="00D02C1A">
      <w:pPr>
        <w:pStyle w:val="DualTxt"/>
        <w:rPr>
          <w:rFonts w:hint="cs"/>
          <w:rtl/>
        </w:rPr>
      </w:pPr>
      <w:r w:rsidRPr="00820ADE">
        <w:rPr>
          <w:rFonts w:hint="cs"/>
          <w:rtl/>
        </w:rPr>
        <w:t>62 -</w:t>
      </w:r>
      <w:r w:rsidRPr="00820ADE">
        <w:rPr>
          <w:rFonts w:hint="cs"/>
          <w:rtl/>
        </w:rPr>
        <w:tab/>
      </w:r>
      <w:r w:rsidRPr="00820ADE">
        <w:rPr>
          <w:rFonts w:hint="cs"/>
          <w:b/>
          <w:bCs/>
          <w:rtl/>
        </w:rPr>
        <w:t>الرئيسة</w:t>
      </w:r>
      <w:r w:rsidRPr="00820ADE">
        <w:rPr>
          <w:rFonts w:hint="cs"/>
          <w:rtl/>
        </w:rPr>
        <w:t>: شكرت الوفد على مشاركته، وأعربت عن تقدير اللجنة لقيام الحكومة الأرمينية بمساعيها البناءة للتغلب على الصعاب التي تواجهها. ووعدت ب</w:t>
      </w:r>
      <w:r w:rsidR="00166A56">
        <w:rPr>
          <w:rFonts w:hint="cs"/>
          <w:rtl/>
        </w:rPr>
        <w:t xml:space="preserve">دعم </w:t>
      </w:r>
      <w:r w:rsidRPr="00820ADE">
        <w:rPr>
          <w:rFonts w:hint="cs"/>
          <w:rtl/>
        </w:rPr>
        <w:t xml:space="preserve">اللجنة الكامل عندما تحقق أرمينيا التزاماتها الكاملة بموجب الاتفاقية. وأضافت أن اللجنة سوف تشعر بالامتنان إذا أبقت الحكومة اللجنة على علم بما ستتخذه </w:t>
      </w:r>
      <w:r w:rsidR="00166A56">
        <w:rPr>
          <w:rFonts w:hint="cs"/>
          <w:rtl/>
        </w:rPr>
        <w:t xml:space="preserve">من إجراءات </w:t>
      </w:r>
      <w:r w:rsidRPr="00820ADE">
        <w:rPr>
          <w:rFonts w:hint="cs"/>
          <w:rtl/>
        </w:rPr>
        <w:t>لمتابعة تعليقات اللجنة الختامية. وأعربت عن أملها في أن تؤدي المناقشات إلى تحفيز المزيد من الاهتمام في جميع دوائر الحكومة، و</w:t>
      </w:r>
      <w:r w:rsidR="00166A56">
        <w:rPr>
          <w:rFonts w:hint="cs"/>
          <w:rtl/>
        </w:rPr>
        <w:t xml:space="preserve">أن </w:t>
      </w:r>
      <w:r w:rsidRPr="00820ADE">
        <w:rPr>
          <w:rFonts w:hint="cs"/>
          <w:rtl/>
        </w:rPr>
        <w:t xml:space="preserve">تواصل إشراك المجتمع المدني في ذلك. وقالت إن نشر التعليقات الختامية على نطاق واسع باللغة الأرمينية سيكون أمرا ضروريا أيضا. واختتمت كلمتها بقولها </w:t>
      </w:r>
      <w:r w:rsidR="00D02C1A">
        <w:rPr>
          <w:rFonts w:hint="cs"/>
          <w:rtl/>
        </w:rPr>
        <w:t>إ</w:t>
      </w:r>
      <w:r w:rsidRPr="00820ADE">
        <w:rPr>
          <w:rFonts w:hint="cs"/>
          <w:rtl/>
        </w:rPr>
        <w:t>نها تتطلع إلى انضمام أرمينيا إلى البروتوكول الاختياري، وقبولها ل</w:t>
      </w:r>
      <w:r w:rsidR="00166A56">
        <w:rPr>
          <w:rFonts w:hint="cs"/>
          <w:rtl/>
        </w:rPr>
        <w:t>ل</w:t>
      </w:r>
      <w:r w:rsidRPr="00820ADE">
        <w:rPr>
          <w:rFonts w:hint="cs"/>
          <w:rtl/>
        </w:rPr>
        <w:t>تعدي</w:t>
      </w:r>
      <w:r w:rsidR="001F6D42">
        <w:rPr>
          <w:rFonts w:hint="cs"/>
          <w:rtl/>
        </w:rPr>
        <w:t>ـ</w:t>
      </w:r>
      <w:r w:rsidR="00166A56">
        <w:rPr>
          <w:rFonts w:hint="cs"/>
          <w:rtl/>
        </w:rPr>
        <w:t xml:space="preserve">لات المدخلة على </w:t>
      </w:r>
      <w:r w:rsidRPr="00820ADE">
        <w:rPr>
          <w:rFonts w:hint="cs"/>
          <w:rtl/>
        </w:rPr>
        <w:t xml:space="preserve">الفقرة 1 </w:t>
      </w:r>
      <w:r w:rsidR="00166A56">
        <w:rPr>
          <w:rFonts w:hint="cs"/>
          <w:rtl/>
        </w:rPr>
        <w:t>من المادة 20 من الاتفاقية.</w:t>
      </w:r>
    </w:p>
    <w:p w:rsidR="00820ADE" w:rsidRDefault="00820ADE" w:rsidP="00820ADE">
      <w:pPr>
        <w:pStyle w:val="DualTxt"/>
        <w:rPr>
          <w:rFonts w:hint="cs"/>
          <w:rtl/>
        </w:rPr>
      </w:pPr>
      <w:r w:rsidRPr="00820ADE">
        <w:rPr>
          <w:rFonts w:hint="cs"/>
          <w:rtl/>
        </w:rPr>
        <w:tab/>
      </w:r>
      <w:r w:rsidRPr="00166A56">
        <w:rPr>
          <w:rFonts w:hint="cs"/>
          <w:i/>
          <w:iCs/>
          <w:rtl/>
        </w:rPr>
        <w:t>رفعت الجلسة الساعة 15/17</w:t>
      </w:r>
      <w:r w:rsidRPr="00820ADE">
        <w:rPr>
          <w:rFonts w:hint="cs"/>
          <w:rtl/>
        </w:rPr>
        <w:t>.</w:t>
      </w:r>
    </w:p>
    <w:p w:rsidR="002B1782" w:rsidRPr="002B1782" w:rsidRDefault="002B1782" w:rsidP="002B1782">
      <w:pPr>
        <w:pStyle w:val="DualTxt"/>
        <w:spacing w:after="0" w:line="240" w:lineRule="auto"/>
        <w:rPr>
          <w:rFonts w:hint="cs"/>
          <w:rtl/>
        </w:rPr>
      </w:pPr>
      <w:r>
        <w:rPr>
          <w:rFonts w:hint="cs"/>
          <w:noProof/>
          <w:w w:val="100"/>
          <w:rtl/>
        </w:rPr>
        <w:pict>
          <v:line id="_x0000_s1026" style="position:absolute;left:0;text-align:left;z-index:1" from="84.2pt,10.4pt" to="156.2pt,10.4pt" strokeweight=".25pt">
            <w10:wrap anchorx="page"/>
          </v:line>
        </w:pict>
      </w:r>
    </w:p>
    <w:sectPr w:rsidR="002B1782" w:rsidRPr="002B1782" w:rsidSect="00CA44E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1T17:37:00Z" w:initials="Start">
    <w:p w:rsidR="0076010D" w:rsidRDefault="0076010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NO&gt;&gt;N0251485A&lt;&lt;ODS JOB NO&gt;&gt;</w:t>
      </w:r>
    </w:p>
    <w:p w:rsidR="0076010D" w:rsidRDefault="0076010D">
      <w:pPr>
        <w:pStyle w:val="CommentText"/>
      </w:pPr>
      <w:r>
        <w:t>&lt;&lt;ODS DOC SYMBOL1&gt;&gt;CEDAW/C/SR.572&lt;&lt;ODS DOC SYMBOL1&gt;&gt;</w:t>
      </w:r>
    </w:p>
    <w:p w:rsidR="0076010D" w:rsidRDefault="007601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10D" w:rsidRDefault="0076010D" w:rsidP="004B327A">
      <w:pPr>
        <w:pStyle w:val="Header"/>
      </w:pPr>
      <w:r>
        <w:separator/>
      </w:r>
    </w:p>
  </w:endnote>
  <w:endnote w:type="continuationSeparator" w:id="0">
    <w:p w:rsidR="0076010D" w:rsidRDefault="0076010D" w:rsidP="004B327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010D">
      <w:tblPrEx>
        <w:tblCellMar>
          <w:top w:w="0" w:type="dxa"/>
          <w:bottom w:w="0" w:type="dxa"/>
        </w:tblCellMar>
      </w:tblPrEx>
      <w:tc>
        <w:tcPr>
          <w:tcW w:w="5033" w:type="dxa"/>
          <w:shd w:val="clear" w:color="auto" w:fill="auto"/>
        </w:tcPr>
        <w:p w:rsidR="0076010D" w:rsidRPr="004B327A" w:rsidRDefault="0076010D" w:rsidP="004B327A">
          <w:pPr>
            <w:pStyle w:val="Footer"/>
            <w:jc w:val="right"/>
            <w:rPr>
              <w:w w:val="103"/>
            </w:rPr>
          </w:pPr>
          <w:r>
            <w:rPr>
              <w:w w:val="103"/>
            </w:rPr>
            <w:fldChar w:fldCharType="begin"/>
          </w:r>
          <w:r>
            <w:rPr>
              <w:w w:val="103"/>
            </w:rPr>
            <w:instrText xml:space="preserve"> PAGE  \* MERGEFORMAT </w:instrText>
          </w:r>
          <w:r>
            <w:rPr>
              <w:w w:val="103"/>
            </w:rPr>
            <w:fldChar w:fldCharType="separate"/>
          </w:r>
          <w:r w:rsidR="005F66F2">
            <w:rPr>
              <w:w w:val="103"/>
            </w:rPr>
            <w:t>10</w:t>
          </w:r>
          <w:r>
            <w:rPr>
              <w:w w:val="103"/>
            </w:rPr>
            <w:fldChar w:fldCharType="end"/>
          </w:r>
        </w:p>
      </w:tc>
      <w:tc>
        <w:tcPr>
          <w:tcW w:w="5033" w:type="dxa"/>
          <w:shd w:val="clear" w:color="auto" w:fill="auto"/>
        </w:tcPr>
        <w:p w:rsidR="0076010D" w:rsidRPr="004B327A" w:rsidRDefault="0076010D" w:rsidP="004B327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02-51485</w:t>
          </w:r>
          <w:r>
            <w:rPr>
              <w:b w:val="0"/>
              <w:w w:val="103"/>
            </w:rPr>
            <w:fldChar w:fldCharType="end"/>
          </w:r>
        </w:p>
      </w:tc>
    </w:tr>
  </w:tbl>
  <w:p w:rsidR="0076010D" w:rsidRPr="004B327A" w:rsidRDefault="0076010D" w:rsidP="004B32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010D">
      <w:tblPrEx>
        <w:tblCellMar>
          <w:top w:w="0" w:type="dxa"/>
          <w:bottom w:w="0" w:type="dxa"/>
        </w:tblCellMar>
      </w:tblPrEx>
      <w:tc>
        <w:tcPr>
          <w:tcW w:w="5033" w:type="dxa"/>
          <w:shd w:val="clear" w:color="auto" w:fill="auto"/>
        </w:tcPr>
        <w:p w:rsidR="0076010D" w:rsidRPr="004B327A" w:rsidRDefault="0076010D" w:rsidP="004B327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02-51485</w:t>
          </w:r>
          <w:r>
            <w:rPr>
              <w:b w:val="0"/>
              <w:w w:val="103"/>
            </w:rPr>
            <w:fldChar w:fldCharType="end"/>
          </w:r>
        </w:p>
      </w:tc>
      <w:tc>
        <w:tcPr>
          <w:tcW w:w="5033" w:type="dxa"/>
          <w:shd w:val="clear" w:color="auto" w:fill="auto"/>
        </w:tcPr>
        <w:p w:rsidR="0076010D" w:rsidRPr="004B327A" w:rsidRDefault="0076010D" w:rsidP="004B327A">
          <w:pPr>
            <w:pStyle w:val="Footer"/>
            <w:rPr>
              <w:w w:val="103"/>
            </w:rPr>
          </w:pPr>
          <w:r>
            <w:rPr>
              <w:w w:val="103"/>
            </w:rPr>
            <w:fldChar w:fldCharType="begin"/>
          </w:r>
          <w:r>
            <w:rPr>
              <w:w w:val="103"/>
            </w:rPr>
            <w:instrText xml:space="preserve"> PAGE  \* MERGEFORMAT </w:instrText>
          </w:r>
          <w:r>
            <w:rPr>
              <w:w w:val="103"/>
            </w:rPr>
            <w:fldChar w:fldCharType="separate"/>
          </w:r>
          <w:r w:rsidR="005F66F2">
            <w:rPr>
              <w:w w:val="103"/>
            </w:rPr>
            <w:t>9</w:t>
          </w:r>
          <w:r>
            <w:rPr>
              <w:w w:val="103"/>
            </w:rPr>
            <w:fldChar w:fldCharType="end"/>
          </w:r>
        </w:p>
      </w:tc>
    </w:tr>
  </w:tbl>
  <w:p w:rsidR="0076010D" w:rsidRPr="004B327A" w:rsidRDefault="0076010D" w:rsidP="004B32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10D" w:rsidRDefault="0076010D" w:rsidP="004B327A">
    <w:pPr>
      <w:pStyle w:val="Footer"/>
      <w:pBdr>
        <w:top w:val="single" w:sz="2" w:space="1" w:color="auto"/>
      </w:pBdr>
      <w:rPr>
        <w:sz w:val="2"/>
      </w:rPr>
    </w:pPr>
  </w:p>
  <w:p w:rsidR="0076010D" w:rsidRPr="002860B8" w:rsidRDefault="0076010D" w:rsidP="004B327A">
    <w:pPr>
      <w:pStyle w:val="FootnoteText"/>
      <w:spacing w:after="120"/>
      <w:ind w:left="1267" w:right="1267" w:firstLine="0"/>
      <w:rPr>
        <w:w w:val="103"/>
        <w:rtl/>
      </w:rPr>
    </w:pPr>
    <w:r w:rsidRPr="002860B8">
      <w:rPr>
        <w:w w:val="103"/>
        <w:rtl/>
      </w:rPr>
      <w:t>هذا المحضر قابل للتصويب.</w:t>
    </w:r>
  </w:p>
  <w:p w:rsidR="0076010D" w:rsidRPr="002860B8" w:rsidRDefault="0076010D" w:rsidP="004B327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6010D" w:rsidRDefault="0076010D" w:rsidP="004B327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6010D" w:rsidRDefault="0076010D" w:rsidP="004B327A">
    <w:pPr>
      <w:pStyle w:val="FootnoteText"/>
      <w:bidi w:val="0"/>
      <w:spacing w:line="120" w:lineRule="exact"/>
      <w:ind w:left="1267" w:right="1267" w:firstLine="0"/>
      <w:rPr>
        <w:sz w:val="12"/>
      </w:rPr>
    </w:pPr>
  </w:p>
  <w:p w:rsidR="0076010D" w:rsidRDefault="0076010D" w:rsidP="004B327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02-51485 (A)</w:t>
    </w:r>
    <w:r>
      <w:rPr>
        <w:rFonts w:cs="Times New Roman"/>
        <w:b w:val="0"/>
        <w:w w:val="103"/>
        <w:sz w:val="20"/>
      </w:rPr>
      <w:fldChar w:fldCharType="end"/>
    </w:r>
  </w:p>
  <w:p w:rsidR="0076010D" w:rsidRPr="004B327A" w:rsidRDefault="0076010D" w:rsidP="004B327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*0251485*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10D" w:rsidRDefault="0076010D" w:rsidP="004B327A">
      <w:pPr>
        <w:pStyle w:val="Header"/>
      </w:pPr>
      <w:r>
        <w:separator/>
      </w:r>
    </w:p>
  </w:footnote>
  <w:footnote w:type="continuationSeparator" w:id="0">
    <w:p w:rsidR="0076010D" w:rsidRDefault="0076010D" w:rsidP="004B327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6010D">
      <w:tblPrEx>
        <w:tblCellMar>
          <w:top w:w="0" w:type="dxa"/>
          <w:bottom w:w="0" w:type="dxa"/>
        </w:tblCellMar>
      </w:tblPrEx>
      <w:trPr>
        <w:trHeight w:hRule="exact" w:val="864"/>
        <w:jc w:val="center"/>
      </w:trPr>
      <w:tc>
        <w:tcPr>
          <w:tcW w:w="5033" w:type="dxa"/>
          <w:shd w:val="clear" w:color="auto" w:fill="auto"/>
          <w:vAlign w:val="bottom"/>
        </w:tcPr>
        <w:p w:rsidR="0076010D" w:rsidRDefault="0076010D" w:rsidP="004B327A">
          <w:pPr>
            <w:pStyle w:val="Header"/>
            <w:bidi/>
            <w:jc w:val="right"/>
          </w:pPr>
        </w:p>
      </w:tc>
      <w:tc>
        <w:tcPr>
          <w:tcW w:w="5033" w:type="dxa"/>
          <w:shd w:val="clear" w:color="auto" w:fill="auto"/>
          <w:vAlign w:val="bottom"/>
        </w:tcPr>
        <w:p w:rsidR="0076010D" w:rsidRPr="004B327A" w:rsidRDefault="0076010D" w:rsidP="004B327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CEDAW/C/SR.572</w:t>
          </w:r>
          <w:r>
            <w:rPr>
              <w:w w:val="103"/>
            </w:rPr>
            <w:fldChar w:fldCharType="end"/>
          </w:r>
        </w:p>
      </w:tc>
    </w:tr>
  </w:tbl>
  <w:p w:rsidR="0076010D" w:rsidRPr="004B327A" w:rsidRDefault="0076010D" w:rsidP="004B32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6010D">
      <w:tblPrEx>
        <w:tblCellMar>
          <w:top w:w="0" w:type="dxa"/>
          <w:bottom w:w="0" w:type="dxa"/>
        </w:tblCellMar>
      </w:tblPrEx>
      <w:trPr>
        <w:trHeight w:hRule="exact" w:val="864"/>
        <w:jc w:val="center"/>
      </w:trPr>
      <w:tc>
        <w:tcPr>
          <w:tcW w:w="5033" w:type="dxa"/>
          <w:shd w:val="clear" w:color="auto" w:fill="auto"/>
          <w:vAlign w:val="bottom"/>
        </w:tcPr>
        <w:p w:rsidR="0076010D" w:rsidRPr="004B327A" w:rsidRDefault="0076010D" w:rsidP="004B327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CEDAW/C/SR.572</w:t>
          </w:r>
          <w:r>
            <w:rPr>
              <w:w w:val="103"/>
              <w:rtl/>
            </w:rPr>
            <w:fldChar w:fldCharType="end"/>
          </w:r>
        </w:p>
      </w:tc>
      <w:tc>
        <w:tcPr>
          <w:tcW w:w="5033" w:type="dxa"/>
          <w:shd w:val="clear" w:color="auto" w:fill="auto"/>
          <w:vAlign w:val="bottom"/>
        </w:tcPr>
        <w:p w:rsidR="0076010D" w:rsidRDefault="0076010D" w:rsidP="004B327A">
          <w:pPr>
            <w:pStyle w:val="Header"/>
          </w:pPr>
        </w:p>
      </w:tc>
    </w:tr>
  </w:tbl>
  <w:p w:rsidR="0076010D" w:rsidRPr="004B327A" w:rsidRDefault="0076010D" w:rsidP="004B32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6010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6010D" w:rsidRDefault="0076010D" w:rsidP="004B327A">
          <w:pPr>
            <w:pStyle w:val="Header"/>
            <w:spacing w:after="120"/>
          </w:pPr>
        </w:p>
      </w:tc>
      <w:tc>
        <w:tcPr>
          <w:tcW w:w="1786" w:type="dxa"/>
          <w:tcBorders>
            <w:bottom w:val="single" w:sz="4" w:space="0" w:color="auto"/>
          </w:tcBorders>
          <w:shd w:val="clear" w:color="auto" w:fill="auto"/>
          <w:vAlign w:val="bottom"/>
        </w:tcPr>
        <w:p w:rsidR="0076010D" w:rsidRPr="004B327A" w:rsidRDefault="0076010D" w:rsidP="004B327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6010D" w:rsidRDefault="0076010D" w:rsidP="004B327A">
          <w:pPr>
            <w:pStyle w:val="Header"/>
            <w:spacing w:after="120"/>
          </w:pPr>
        </w:p>
      </w:tc>
      <w:tc>
        <w:tcPr>
          <w:tcW w:w="6523" w:type="dxa"/>
          <w:gridSpan w:val="3"/>
          <w:tcBorders>
            <w:bottom w:val="single" w:sz="4" w:space="0" w:color="auto"/>
          </w:tcBorders>
          <w:shd w:val="clear" w:color="auto" w:fill="auto"/>
          <w:vAlign w:val="bottom"/>
        </w:tcPr>
        <w:p w:rsidR="0076010D" w:rsidRPr="004B327A" w:rsidRDefault="0076010D" w:rsidP="004B327A">
          <w:pPr>
            <w:spacing w:line="380" w:lineRule="exact"/>
            <w:jc w:val="right"/>
          </w:pPr>
          <w:r>
            <w:rPr>
              <w:sz w:val="40"/>
            </w:rPr>
            <w:t>CEDAW</w:t>
          </w:r>
          <w:r>
            <w:t>/C/SR.572</w:t>
          </w:r>
        </w:p>
      </w:tc>
    </w:tr>
    <w:tr w:rsidR="0076010D" w:rsidRPr="004B327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6010D" w:rsidRDefault="0076010D" w:rsidP="004B327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010D" w:rsidRPr="004B327A" w:rsidRDefault="0076010D" w:rsidP="004B327A">
          <w:pPr>
            <w:pStyle w:val="Header"/>
            <w:spacing w:before="109"/>
            <w:jc w:val="right"/>
          </w:pPr>
        </w:p>
      </w:tc>
      <w:tc>
        <w:tcPr>
          <w:tcW w:w="5227" w:type="dxa"/>
          <w:gridSpan w:val="3"/>
          <w:tcBorders>
            <w:top w:val="single" w:sz="4" w:space="0" w:color="auto"/>
            <w:bottom w:val="single" w:sz="12" w:space="0" w:color="auto"/>
          </w:tcBorders>
          <w:shd w:val="clear" w:color="auto" w:fill="auto"/>
        </w:tcPr>
        <w:p w:rsidR="0076010D" w:rsidRPr="004B327A" w:rsidRDefault="0076010D" w:rsidP="004B327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6010D" w:rsidRPr="004B327A" w:rsidRDefault="0076010D" w:rsidP="004B327A">
          <w:pPr>
            <w:pStyle w:val="Header"/>
            <w:spacing w:before="109"/>
          </w:pPr>
        </w:p>
      </w:tc>
      <w:tc>
        <w:tcPr>
          <w:tcW w:w="3100" w:type="dxa"/>
          <w:gridSpan w:val="2"/>
          <w:tcBorders>
            <w:top w:val="single" w:sz="4" w:space="0" w:color="auto"/>
            <w:bottom w:val="single" w:sz="12" w:space="0" w:color="auto"/>
          </w:tcBorders>
          <w:shd w:val="clear" w:color="auto" w:fill="auto"/>
        </w:tcPr>
        <w:p w:rsidR="0076010D" w:rsidRDefault="0076010D" w:rsidP="004B327A">
          <w:pPr>
            <w:bidi w:val="0"/>
            <w:spacing w:before="240" w:line="240" w:lineRule="exact"/>
          </w:pPr>
          <w:r>
            <w:t>Distr.: General</w:t>
          </w:r>
        </w:p>
        <w:p w:rsidR="0076010D" w:rsidRDefault="0076010D" w:rsidP="004904F3">
          <w:pPr>
            <w:bidi w:val="0"/>
            <w:spacing w:line="240" w:lineRule="exact"/>
            <w:jc w:val="left"/>
          </w:pPr>
          <w:r>
            <w:t>3 March 2006</w:t>
          </w:r>
        </w:p>
        <w:p w:rsidR="0076010D" w:rsidRDefault="0076010D" w:rsidP="004B327A">
          <w:pPr>
            <w:bidi w:val="0"/>
            <w:spacing w:line="240" w:lineRule="exact"/>
            <w:jc w:val="left"/>
          </w:pPr>
          <w:r>
            <w:t>Arabic</w:t>
          </w:r>
        </w:p>
        <w:p w:rsidR="0076010D" w:rsidRPr="004B327A" w:rsidRDefault="0076010D" w:rsidP="004B327A">
          <w:pPr>
            <w:bidi w:val="0"/>
            <w:spacing w:line="240" w:lineRule="exact"/>
            <w:jc w:val="left"/>
          </w:pPr>
          <w:r>
            <w:t>Original: English</w:t>
          </w:r>
        </w:p>
      </w:tc>
    </w:tr>
  </w:tbl>
  <w:p w:rsidR="0076010D" w:rsidRPr="004B327A" w:rsidRDefault="0076010D" w:rsidP="004B327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85*"/>
    <w:docVar w:name="CreationDt" w:val="01/03/2006 05:370 م"/>
    <w:docVar w:name="DocCategory" w:val="SROthers"/>
    <w:docVar w:name="DocType" w:val="Final"/>
    <w:docVar w:name="FooterJN" w:val="02-51485"/>
    <w:docVar w:name="jobn" w:val="02-51485 (A)"/>
    <w:docVar w:name="jobnDT" w:val="02-51485 (A)   010306"/>
    <w:docVar w:name="jobnDTDT" w:val="02-51485 (A)   010306   010306"/>
    <w:docVar w:name="JobNo" w:val="0251485A"/>
    <w:docVar w:name="OandT" w:val=" "/>
    <w:docVar w:name="sss1" w:val="CEDAW/C/SR.572"/>
    <w:docVar w:name="sss2" w:val="-"/>
    <w:docVar w:name="Symbol1" w:val="CEDAW/C/SR.572"/>
    <w:docVar w:name="Symbol2" w:val="-"/>
  </w:docVars>
  <w:rsids>
    <w:rsidRoot w:val="003E0F5E"/>
    <w:rsid w:val="00014CA2"/>
    <w:rsid w:val="00042425"/>
    <w:rsid w:val="000560EB"/>
    <w:rsid w:val="0006648F"/>
    <w:rsid w:val="00072217"/>
    <w:rsid w:val="00087310"/>
    <w:rsid w:val="0009732C"/>
    <w:rsid w:val="000C4EED"/>
    <w:rsid w:val="000D2CEC"/>
    <w:rsid w:val="00101EE8"/>
    <w:rsid w:val="00104706"/>
    <w:rsid w:val="00113349"/>
    <w:rsid w:val="00115753"/>
    <w:rsid w:val="001519A9"/>
    <w:rsid w:val="00152B8C"/>
    <w:rsid w:val="0015333D"/>
    <w:rsid w:val="00166A56"/>
    <w:rsid w:val="001737F8"/>
    <w:rsid w:val="00187870"/>
    <w:rsid w:val="00194703"/>
    <w:rsid w:val="001F6786"/>
    <w:rsid w:val="001F6D42"/>
    <w:rsid w:val="00237143"/>
    <w:rsid w:val="002416C5"/>
    <w:rsid w:val="00266F59"/>
    <w:rsid w:val="00272B6C"/>
    <w:rsid w:val="0027623A"/>
    <w:rsid w:val="002879A6"/>
    <w:rsid w:val="00290F2F"/>
    <w:rsid w:val="002937DA"/>
    <w:rsid w:val="002A09C6"/>
    <w:rsid w:val="002B1782"/>
    <w:rsid w:val="002B3E89"/>
    <w:rsid w:val="002C2AF2"/>
    <w:rsid w:val="002C4E1B"/>
    <w:rsid w:val="00312162"/>
    <w:rsid w:val="003501D5"/>
    <w:rsid w:val="00363B4B"/>
    <w:rsid w:val="00371AC4"/>
    <w:rsid w:val="00383CA8"/>
    <w:rsid w:val="00391570"/>
    <w:rsid w:val="003A65ED"/>
    <w:rsid w:val="003D4612"/>
    <w:rsid w:val="003E0F5E"/>
    <w:rsid w:val="003E4FCC"/>
    <w:rsid w:val="003F4B8C"/>
    <w:rsid w:val="00401BDF"/>
    <w:rsid w:val="00411BBD"/>
    <w:rsid w:val="00415922"/>
    <w:rsid w:val="00423BD7"/>
    <w:rsid w:val="0042757D"/>
    <w:rsid w:val="00437C14"/>
    <w:rsid w:val="004527C9"/>
    <w:rsid w:val="00453069"/>
    <w:rsid w:val="00472294"/>
    <w:rsid w:val="00483F5B"/>
    <w:rsid w:val="004904F3"/>
    <w:rsid w:val="00490874"/>
    <w:rsid w:val="0049162E"/>
    <w:rsid w:val="00494EE2"/>
    <w:rsid w:val="00496E83"/>
    <w:rsid w:val="004A2886"/>
    <w:rsid w:val="004B14A0"/>
    <w:rsid w:val="004B327A"/>
    <w:rsid w:val="004B523B"/>
    <w:rsid w:val="004D1B0C"/>
    <w:rsid w:val="004F1402"/>
    <w:rsid w:val="0050652D"/>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F66F2"/>
    <w:rsid w:val="006151BD"/>
    <w:rsid w:val="00616E82"/>
    <w:rsid w:val="006218A3"/>
    <w:rsid w:val="006564CE"/>
    <w:rsid w:val="00663F64"/>
    <w:rsid w:val="00696B7A"/>
    <w:rsid w:val="006C38EE"/>
    <w:rsid w:val="006E51D6"/>
    <w:rsid w:val="006F1329"/>
    <w:rsid w:val="0071531E"/>
    <w:rsid w:val="0071645B"/>
    <w:rsid w:val="00716E9D"/>
    <w:rsid w:val="00747B9E"/>
    <w:rsid w:val="007524BE"/>
    <w:rsid w:val="007525FA"/>
    <w:rsid w:val="0076010D"/>
    <w:rsid w:val="007742FA"/>
    <w:rsid w:val="00774FF0"/>
    <w:rsid w:val="0079046D"/>
    <w:rsid w:val="0079753A"/>
    <w:rsid w:val="007A6DD9"/>
    <w:rsid w:val="007D60E0"/>
    <w:rsid w:val="007E32B9"/>
    <w:rsid w:val="0081284F"/>
    <w:rsid w:val="00814843"/>
    <w:rsid w:val="008170DE"/>
    <w:rsid w:val="00820ADE"/>
    <w:rsid w:val="00830E32"/>
    <w:rsid w:val="00834C97"/>
    <w:rsid w:val="00873A11"/>
    <w:rsid w:val="00873AF9"/>
    <w:rsid w:val="008D1C04"/>
    <w:rsid w:val="008F04A0"/>
    <w:rsid w:val="008F64A7"/>
    <w:rsid w:val="0090012B"/>
    <w:rsid w:val="0090351F"/>
    <w:rsid w:val="00911A5C"/>
    <w:rsid w:val="00970BAD"/>
    <w:rsid w:val="009768D1"/>
    <w:rsid w:val="009829B7"/>
    <w:rsid w:val="009927C0"/>
    <w:rsid w:val="009961E6"/>
    <w:rsid w:val="009B6C65"/>
    <w:rsid w:val="009C0017"/>
    <w:rsid w:val="009C15F4"/>
    <w:rsid w:val="009D62A3"/>
    <w:rsid w:val="009E2A1F"/>
    <w:rsid w:val="00A37C4B"/>
    <w:rsid w:val="00A66F66"/>
    <w:rsid w:val="00A71AE5"/>
    <w:rsid w:val="00A92209"/>
    <w:rsid w:val="00AA1E16"/>
    <w:rsid w:val="00AA6EAA"/>
    <w:rsid w:val="00AC002C"/>
    <w:rsid w:val="00AC6CDD"/>
    <w:rsid w:val="00AD38D0"/>
    <w:rsid w:val="00AE108C"/>
    <w:rsid w:val="00AF1A53"/>
    <w:rsid w:val="00AF346A"/>
    <w:rsid w:val="00AF7AC7"/>
    <w:rsid w:val="00B05ADC"/>
    <w:rsid w:val="00B10900"/>
    <w:rsid w:val="00B270D1"/>
    <w:rsid w:val="00B272BE"/>
    <w:rsid w:val="00B9022B"/>
    <w:rsid w:val="00B9542C"/>
    <w:rsid w:val="00B95560"/>
    <w:rsid w:val="00BA7FAB"/>
    <w:rsid w:val="00BC2F4C"/>
    <w:rsid w:val="00BC4A05"/>
    <w:rsid w:val="00BF0B15"/>
    <w:rsid w:val="00C12CBB"/>
    <w:rsid w:val="00C238F0"/>
    <w:rsid w:val="00C25A2D"/>
    <w:rsid w:val="00C260F8"/>
    <w:rsid w:val="00C43FBE"/>
    <w:rsid w:val="00C449C6"/>
    <w:rsid w:val="00C564B0"/>
    <w:rsid w:val="00C814A5"/>
    <w:rsid w:val="00C96573"/>
    <w:rsid w:val="00CA44EE"/>
    <w:rsid w:val="00CD0BB8"/>
    <w:rsid w:val="00CD3849"/>
    <w:rsid w:val="00CF7384"/>
    <w:rsid w:val="00D02C1A"/>
    <w:rsid w:val="00D2343D"/>
    <w:rsid w:val="00D30EAE"/>
    <w:rsid w:val="00D318F1"/>
    <w:rsid w:val="00D40B0E"/>
    <w:rsid w:val="00D640F0"/>
    <w:rsid w:val="00DA66B7"/>
    <w:rsid w:val="00DB0865"/>
    <w:rsid w:val="00DE5433"/>
    <w:rsid w:val="00DF5F38"/>
    <w:rsid w:val="00E23336"/>
    <w:rsid w:val="00E31661"/>
    <w:rsid w:val="00E32B52"/>
    <w:rsid w:val="00E47EB8"/>
    <w:rsid w:val="00E750E1"/>
    <w:rsid w:val="00E9114A"/>
    <w:rsid w:val="00EA489C"/>
    <w:rsid w:val="00EB0278"/>
    <w:rsid w:val="00EB0CA7"/>
    <w:rsid w:val="00EB4992"/>
    <w:rsid w:val="00EC78D0"/>
    <w:rsid w:val="00EF2E52"/>
    <w:rsid w:val="00F125CB"/>
    <w:rsid w:val="00F32E4A"/>
    <w:rsid w:val="00F36D8C"/>
    <w:rsid w:val="00F426D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B327A"/>
    <w:rPr>
      <w:szCs w:val="20"/>
    </w:rPr>
  </w:style>
  <w:style w:type="paragraph" w:styleId="CommentSubject">
    <w:name w:val="annotation subject"/>
    <w:basedOn w:val="CommentText"/>
    <w:next w:val="CommentText"/>
    <w:semiHidden/>
    <w:rsid w:val="004B3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10</Pages>
  <Words>3833</Words>
  <Characters>21853</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IBRAHIM HAMDY</cp:lastModifiedBy>
  <cp:revision>18</cp:revision>
  <cp:lastPrinted>2006-03-02T09:29:00Z</cp:lastPrinted>
  <dcterms:created xsi:type="dcterms:W3CDTF">2006-03-02T09:11:00Z</dcterms:created>
  <dcterms:modified xsi:type="dcterms:W3CDTF">2006-03-02T09:32:00Z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0251485</vt:lpwstr>
  </property>
  <property fmtid="{D5CDD505-2E9C-101B-9397-08002B2CF9AE}" pid="3" name="Symbol1">
    <vt:lpwstr>CEDAW/C/SR.572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