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9E398C">
        <w:trPr>
          <w:cantSplit/>
          <w:trHeight w:hRule="exact" w:val="851"/>
        </w:trPr>
        <w:tc>
          <w:tcPr>
            <w:tcW w:w="1276" w:type="dxa"/>
            <w:tcBorders>
              <w:bottom w:val="single" w:sz="4" w:space="0" w:color="auto"/>
            </w:tcBorders>
            <w:shd w:val="clear" w:color="auto" w:fill="auto"/>
            <w:vAlign w:val="bottom"/>
          </w:tcPr>
          <w:p w:rsidR="00B56E9C" w:rsidRDefault="00B56E9C" w:rsidP="009E398C">
            <w:pPr>
              <w:spacing w:after="80"/>
            </w:pPr>
          </w:p>
        </w:tc>
        <w:tc>
          <w:tcPr>
            <w:tcW w:w="2268" w:type="dxa"/>
            <w:tcBorders>
              <w:bottom w:val="single" w:sz="4" w:space="0" w:color="auto"/>
            </w:tcBorders>
            <w:shd w:val="clear" w:color="auto" w:fill="auto"/>
            <w:vAlign w:val="bottom"/>
          </w:tcPr>
          <w:p w:rsidR="00B56E9C" w:rsidRPr="009E398C" w:rsidRDefault="00B56E9C" w:rsidP="009E398C">
            <w:pPr>
              <w:spacing w:after="80" w:line="300" w:lineRule="exact"/>
              <w:rPr>
                <w:b/>
                <w:sz w:val="24"/>
                <w:szCs w:val="24"/>
              </w:rPr>
            </w:pPr>
            <w:r w:rsidRPr="009E398C">
              <w:rPr>
                <w:sz w:val="28"/>
                <w:szCs w:val="28"/>
              </w:rPr>
              <w:t>United Nations</w:t>
            </w:r>
          </w:p>
        </w:tc>
        <w:tc>
          <w:tcPr>
            <w:tcW w:w="6095" w:type="dxa"/>
            <w:gridSpan w:val="2"/>
            <w:tcBorders>
              <w:bottom w:val="single" w:sz="4" w:space="0" w:color="auto"/>
            </w:tcBorders>
            <w:shd w:val="clear" w:color="auto" w:fill="auto"/>
            <w:vAlign w:val="bottom"/>
          </w:tcPr>
          <w:p w:rsidR="00B56E9C" w:rsidRPr="006E4EE9" w:rsidRDefault="004D5507" w:rsidP="009E398C">
            <w:pPr>
              <w:suppressAutoHyphens w:val="0"/>
              <w:spacing w:after="20"/>
              <w:jc w:val="right"/>
            </w:pPr>
            <w:r w:rsidRPr="009E398C">
              <w:rPr>
                <w:sz w:val="40"/>
              </w:rPr>
              <w:t>CAT</w:t>
            </w:r>
            <w:r>
              <w:t>/C/</w:t>
            </w:r>
            <w:r w:rsidR="00F957A1">
              <w:t>KGZ</w:t>
            </w:r>
            <w:r w:rsidR="009A3EFF">
              <w:t>/CO/</w:t>
            </w:r>
            <w:r w:rsidR="00F957A1">
              <w:t>2</w:t>
            </w:r>
          </w:p>
        </w:tc>
      </w:tr>
      <w:tr w:rsidR="00B56E9C" w:rsidTr="009E398C">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9E398C">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Default="004D4CD5" w:rsidP="009E398C">
            <w:pPr>
              <w:spacing w:before="120" w:line="380" w:lineRule="exact"/>
            </w:pPr>
            <w:r w:rsidRPr="009E398C">
              <w:rPr>
                <w:b/>
                <w:sz w:val="34"/>
                <w:szCs w:val="40"/>
              </w:rPr>
              <w:t>Convention against Torture</w:t>
            </w:r>
            <w:r w:rsidRPr="009E398C">
              <w:rPr>
                <w:b/>
                <w:sz w:val="34"/>
                <w:szCs w:val="40"/>
              </w:rPr>
              <w:br/>
              <w:t>and Other Cruel, Inhuman</w:t>
            </w:r>
            <w:r w:rsidRPr="009E398C">
              <w:rPr>
                <w:b/>
                <w:sz w:val="34"/>
                <w:szCs w:val="40"/>
              </w:rPr>
              <w:br/>
              <w:t>or Degrading Treatment</w:t>
            </w:r>
            <w:r w:rsidRPr="009E398C">
              <w:rPr>
                <w:b/>
                <w:sz w:val="34"/>
                <w:szCs w:val="40"/>
              </w:rPr>
              <w:br/>
              <w:t>or Punishment</w:t>
            </w:r>
          </w:p>
        </w:tc>
        <w:tc>
          <w:tcPr>
            <w:tcW w:w="2835" w:type="dxa"/>
            <w:tcBorders>
              <w:top w:val="single" w:sz="4" w:space="0" w:color="auto"/>
              <w:bottom w:val="single" w:sz="12" w:space="0" w:color="auto"/>
            </w:tcBorders>
            <w:shd w:val="clear" w:color="auto" w:fill="auto"/>
          </w:tcPr>
          <w:p w:rsidR="004D5507" w:rsidRDefault="004D5507" w:rsidP="009E398C">
            <w:pPr>
              <w:suppressAutoHyphens w:val="0"/>
              <w:spacing w:before="240" w:line="240" w:lineRule="exact"/>
            </w:pPr>
            <w:r>
              <w:t xml:space="preserve">Distr.: </w:t>
            </w:r>
            <w:r w:rsidR="009A3EFF">
              <w:t>General</w:t>
            </w:r>
          </w:p>
          <w:p w:rsidR="004D5507" w:rsidRDefault="00590A13" w:rsidP="00B801D1">
            <w:pPr>
              <w:suppressAutoHyphens w:val="0"/>
            </w:pPr>
            <w:r>
              <w:t>20</w:t>
            </w:r>
            <w:r w:rsidR="004D5507" w:rsidRPr="00E30B52">
              <w:t xml:space="preserve"> </w:t>
            </w:r>
            <w:r w:rsidR="00E30B52">
              <w:t>Dec</w:t>
            </w:r>
            <w:r w:rsidR="004D5507" w:rsidRPr="00E30B52">
              <w:t>ember 2013</w:t>
            </w:r>
          </w:p>
          <w:p w:rsidR="00F957A1" w:rsidRDefault="00F957A1" w:rsidP="009E398C">
            <w:pPr>
              <w:suppressAutoHyphens w:val="0"/>
            </w:pPr>
          </w:p>
          <w:p w:rsidR="00B56E9C" w:rsidRDefault="004D5507" w:rsidP="009E398C">
            <w:pPr>
              <w:suppressAutoHyphens w:val="0"/>
            </w:pPr>
            <w:r>
              <w:t>O</w:t>
            </w:r>
            <w:r w:rsidR="00F957A1">
              <w:t>riginal: English</w:t>
            </w:r>
          </w:p>
        </w:tc>
      </w:tr>
    </w:tbl>
    <w:p w:rsidR="004D5507" w:rsidRPr="004D5507" w:rsidRDefault="004D5507" w:rsidP="004D5507">
      <w:pPr>
        <w:spacing w:before="120"/>
        <w:rPr>
          <w:b/>
          <w:sz w:val="24"/>
          <w:szCs w:val="24"/>
        </w:rPr>
      </w:pPr>
      <w:r w:rsidRPr="004D5507">
        <w:rPr>
          <w:b/>
          <w:sz w:val="24"/>
          <w:szCs w:val="24"/>
        </w:rPr>
        <w:t>Committee against Torture</w:t>
      </w:r>
      <w:r w:rsidR="009B64F1">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2&amp;Size=2 &amp;Lang=E"/>
            <w10:wrap anchorx="margin" anchory="margin"/>
          </v:shape>
        </w:pict>
      </w:r>
    </w:p>
    <w:p w:rsidR="004D5507" w:rsidRDefault="004D5507" w:rsidP="00894102">
      <w:pPr>
        <w:pStyle w:val="HChG"/>
      </w:pPr>
      <w:r>
        <w:tab/>
      </w:r>
      <w:r>
        <w:tab/>
        <w:t>Conc</w:t>
      </w:r>
      <w:r w:rsidR="00F957A1">
        <w:t>luding observations on the second periodic report of</w:t>
      </w:r>
      <w:r w:rsidR="00C20BA3">
        <w:t> </w:t>
      </w:r>
      <w:r w:rsidR="00F957A1" w:rsidRPr="003F0B2B">
        <w:t>Kyrgyzstan</w:t>
      </w:r>
      <w:r w:rsidR="009A3EFF" w:rsidRPr="009A3EFF">
        <w:rPr>
          <w:rStyle w:val="FootnoteReference"/>
          <w:sz w:val="20"/>
          <w:vertAlign w:val="baseline"/>
        </w:rPr>
        <w:footnoteReference w:customMarkFollows="1" w:id="2"/>
        <w:t>*</w:t>
      </w:r>
    </w:p>
    <w:p w:rsidR="001F786F" w:rsidRPr="005E54BA" w:rsidRDefault="001F786F" w:rsidP="007D3581">
      <w:pPr>
        <w:pStyle w:val="SingleTxtG"/>
      </w:pPr>
      <w:r w:rsidRPr="0079383E">
        <w:t>The</w:t>
      </w:r>
      <w:r w:rsidRPr="001F786F">
        <w:t xml:space="preserve"> Committee against Torture considered the second periodic report of Kyrgyzstan (CAT/C/KGZ/2) at </w:t>
      </w:r>
      <w:r w:rsidRPr="00B31FAB">
        <w:t>its 1192</w:t>
      </w:r>
      <w:r w:rsidR="005E54BA">
        <w:t>nd</w:t>
      </w:r>
      <w:r w:rsidRPr="00B31FAB">
        <w:t xml:space="preserve"> and </w:t>
      </w:r>
      <w:r w:rsidR="005E54BA" w:rsidRPr="00B31FAB">
        <w:t>1195</w:t>
      </w:r>
      <w:r w:rsidR="005E54BA" w:rsidRPr="005E54BA">
        <w:t>th</w:t>
      </w:r>
      <w:r w:rsidR="005E54BA" w:rsidRPr="00B31FAB">
        <w:t xml:space="preserve"> </w:t>
      </w:r>
      <w:r w:rsidRPr="00B31FAB">
        <w:t>meetings, held on 12 and 13 November 2013 (CAT/C/SR.1192 and 1195), an</w:t>
      </w:r>
      <w:r w:rsidRPr="001F786F">
        <w:t xml:space="preserve">d adopted the </w:t>
      </w:r>
      <w:r w:rsidRPr="007D3581">
        <w:t>following</w:t>
      </w:r>
      <w:r w:rsidRPr="001F786F">
        <w:t xml:space="preserve"> concludin</w:t>
      </w:r>
      <w:r w:rsidRPr="005E54BA">
        <w:t>g observations at its</w:t>
      </w:r>
      <w:r w:rsidR="008C748A" w:rsidRPr="005E54BA">
        <w:t xml:space="preserve"> 1205</w:t>
      </w:r>
      <w:r w:rsidR="005E54BA">
        <w:t>th</w:t>
      </w:r>
      <w:r w:rsidRPr="005E54BA">
        <w:t xml:space="preserve"> meeting (CAT/C/SR</w:t>
      </w:r>
      <w:r w:rsidR="008C748A" w:rsidRPr="005E54BA">
        <w:t>.1205</w:t>
      </w:r>
      <w:r w:rsidRPr="005E54BA">
        <w:t>)</w:t>
      </w:r>
      <w:r w:rsidR="008C748A" w:rsidRPr="005E54BA">
        <w:t>.</w:t>
      </w:r>
    </w:p>
    <w:p w:rsidR="001F786F" w:rsidRPr="001F786F" w:rsidRDefault="001F786F" w:rsidP="001F786F">
      <w:pPr>
        <w:pStyle w:val="H1G"/>
        <w:rPr>
          <w:rFonts w:eastAsia="Malgun Gothic"/>
        </w:rPr>
      </w:pPr>
      <w:r>
        <w:rPr>
          <w:rFonts w:eastAsia="Malgun Gothic"/>
        </w:rPr>
        <w:tab/>
      </w:r>
      <w:r w:rsidR="00767050">
        <w:rPr>
          <w:rFonts w:eastAsia="Malgun Gothic"/>
        </w:rPr>
        <w:t>A.</w:t>
      </w:r>
      <w:r w:rsidR="00767050">
        <w:rPr>
          <w:rFonts w:eastAsia="Malgun Gothic"/>
        </w:rPr>
        <w:tab/>
      </w:r>
      <w:r w:rsidRPr="001F786F">
        <w:rPr>
          <w:rFonts w:eastAsia="Malgun Gothic"/>
        </w:rPr>
        <w:t>Introduction</w:t>
      </w:r>
    </w:p>
    <w:p w:rsidR="001F786F" w:rsidRPr="001F786F" w:rsidRDefault="007D3581" w:rsidP="007D3581">
      <w:pPr>
        <w:pStyle w:val="SingleTxtG"/>
      </w:pPr>
      <w:r w:rsidRPr="001F786F">
        <w:t>1.</w:t>
      </w:r>
      <w:r w:rsidRPr="001F786F">
        <w:tab/>
      </w:r>
      <w:r w:rsidR="001F786F" w:rsidRPr="001F786F">
        <w:t xml:space="preserve">The Committee welcomes the </w:t>
      </w:r>
      <w:r w:rsidR="001F786F" w:rsidRPr="007D3581">
        <w:t>submission</w:t>
      </w:r>
      <w:r w:rsidR="001F786F" w:rsidRPr="001F786F">
        <w:t xml:space="preserve"> of the second report of </w:t>
      </w:r>
      <w:smartTag w:uri="urn:schemas-microsoft-com:office:smarttags" w:element="country-region">
        <w:smartTag w:uri="urn:schemas-microsoft-com:office:smarttags" w:element="place">
          <w:r w:rsidR="001F786F" w:rsidRPr="001F786F">
            <w:t>Kyrgyzstan</w:t>
          </w:r>
        </w:smartTag>
      </w:smartTag>
      <w:r w:rsidR="001F786F" w:rsidRPr="001F786F">
        <w:t xml:space="preserve">, in response to the list of issues prior to reporting (CAT/C/KGZ/Q/2). However, the Committee regrets that it was submitted </w:t>
      </w:r>
      <w:r w:rsidR="00C22A9C">
        <w:t>10</w:t>
      </w:r>
      <w:r w:rsidR="00C22A9C" w:rsidRPr="001F786F">
        <w:t xml:space="preserve"> </w:t>
      </w:r>
      <w:r w:rsidR="001F786F" w:rsidRPr="001F786F">
        <w:t>years late, which prevented the Committee from conducting an analysis of the implementation of the Convention</w:t>
      </w:r>
      <w:r w:rsidR="00ED06ED">
        <w:t xml:space="preserve"> against Torture and Other Cruel, Inhuman or Degrading Treatment or Punishment</w:t>
      </w:r>
      <w:r w:rsidR="001F786F" w:rsidRPr="001F786F">
        <w:t xml:space="preserve"> in the State party following the consideration of its initial report in 1999.</w:t>
      </w:r>
    </w:p>
    <w:p w:rsidR="001F786F" w:rsidRPr="001F786F" w:rsidRDefault="007D3581" w:rsidP="007D3581">
      <w:pPr>
        <w:pStyle w:val="SingleTxtG"/>
      </w:pPr>
      <w:r w:rsidRPr="001F786F">
        <w:t>2.</w:t>
      </w:r>
      <w:r w:rsidRPr="001F786F">
        <w:tab/>
      </w:r>
      <w:r w:rsidR="001F786F" w:rsidRPr="001F786F">
        <w:t>The Committee notes with appreciation th</w:t>
      </w:r>
      <w:r w:rsidR="001F786F" w:rsidRPr="001F786F">
        <w:rPr>
          <w:lang w:eastAsia="ko-KR"/>
        </w:rPr>
        <w:t>e participation of</w:t>
      </w:r>
      <w:r w:rsidR="001F786F" w:rsidRPr="001F786F">
        <w:t xml:space="preserve"> a high-level delegation from the State party </w:t>
      </w:r>
      <w:r w:rsidR="001F786F" w:rsidRPr="001F786F">
        <w:rPr>
          <w:lang w:eastAsia="ko-KR"/>
        </w:rPr>
        <w:t xml:space="preserve">and </w:t>
      </w:r>
      <w:r w:rsidR="001F786F" w:rsidRPr="001F786F">
        <w:t>the opportunity to engage in a constructive dialogue covering many areas under the Convention.</w:t>
      </w:r>
      <w:r w:rsidR="001F786F" w:rsidRPr="001F786F">
        <w:rPr>
          <w:shd w:val="pct15" w:color="auto" w:fill="FFFFFF"/>
          <w:lang w:eastAsia="ko-KR"/>
        </w:rPr>
        <w:t xml:space="preserve"> </w:t>
      </w:r>
    </w:p>
    <w:p w:rsidR="001F786F" w:rsidRPr="001F786F" w:rsidRDefault="001F786F" w:rsidP="001F786F">
      <w:pPr>
        <w:pStyle w:val="H1G"/>
        <w:rPr>
          <w:rFonts w:eastAsia="Malgun Gothic"/>
        </w:rPr>
      </w:pPr>
      <w:r>
        <w:rPr>
          <w:rFonts w:eastAsia="Malgun Gothic"/>
        </w:rPr>
        <w:tab/>
      </w:r>
      <w:r w:rsidRPr="001F786F">
        <w:rPr>
          <w:rFonts w:eastAsia="Malgun Gothic"/>
        </w:rPr>
        <w:t>B.</w:t>
      </w:r>
      <w:r w:rsidRPr="001F786F">
        <w:rPr>
          <w:rFonts w:eastAsia="Malgun Gothic"/>
          <w:lang w:eastAsia="ko-KR"/>
        </w:rPr>
        <w:tab/>
      </w:r>
      <w:r w:rsidRPr="001F786F">
        <w:rPr>
          <w:rFonts w:eastAsia="Malgun Gothic"/>
        </w:rPr>
        <w:t>Positive aspects</w:t>
      </w:r>
    </w:p>
    <w:p w:rsidR="001F786F" w:rsidRPr="001F786F" w:rsidRDefault="007D3581" w:rsidP="007D3581">
      <w:pPr>
        <w:pStyle w:val="SingleTxtG"/>
        <w:rPr>
          <w:lang w:eastAsia="zh-CN"/>
        </w:rPr>
      </w:pPr>
      <w:r w:rsidRPr="001F786F">
        <w:rPr>
          <w:lang w:eastAsia="zh-CN"/>
        </w:rPr>
        <w:t>3.</w:t>
      </w:r>
      <w:r w:rsidRPr="001F786F">
        <w:rPr>
          <w:lang w:eastAsia="zh-CN"/>
        </w:rPr>
        <w:tab/>
      </w:r>
      <w:r w:rsidR="001F786F" w:rsidRPr="00E36BAB">
        <w:rPr>
          <w:lang w:eastAsia="zh-CN"/>
        </w:rPr>
        <w:t xml:space="preserve">The Committee welcomes </w:t>
      </w:r>
      <w:r w:rsidR="00E36BAB">
        <w:rPr>
          <w:lang w:eastAsia="zh-CN"/>
        </w:rPr>
        <w:t xml:space="preserve">the fact </w:t>
      </w:r>
      <w:r w:rsidR="001F786F" w:rsidRPr="00E36BAB">
        <w:rPr>
          <w:lang w:eastAsia="zh-CN"/>
        </w:rPr>
        <w:t>that, sinc</w:t>
      </w:r>
      <w:r w:rsidR="001F786F" w:rsidRPr="001F786F">
        <w:rPr>
          <w:lang w:eastAsia="zh-CN"/>
        </w:rPr>
        <w:t>e the consideration of the initial report, the State party has ratified or acceded to the following international instruments:</w:t>
      </w:r>
    </w:p>
    <w:p w:rsidR="001F786F" w:rsidRPr="001F786F" w:rsidRDefault="001F786F" w:rsidP="009E5754">
      <w:pPr>
        <w:pStyle w:val="SingleTxtG"/>
        <w:ind w:firstLine="567"/>
        <w:rPr>
          <w:rFonts w:eastAsia="Batang"/>
        </w:rPr>
      </w:pPr>
      <w:r w:rsidRPr="001F786F">
        <w:rPr>
          <w:rFonts w:eastAsia="Batang"/>
        </w:rPr>
        <w:t>(a)</w:t>
      </w:r>
      <w:r w:rsidRPr="001F786F">
        <w:rPr>
          <w:rFonts w:eastAsia="Batang"/>
        </w:rPr>
        <w:tab/>
      </w:r>
      <w:r>
        <w:rPr>
          <w:rFonts w:eastAsia="Batang"/>
        </w:rPr>
        <w:t>T</w:t>
      </w:r>
      <w:r w:rsidRPr="001F786F">
        <w:rPr>
          <w:rFonts w:eastAsia="Batang"/>
        </w:rPr>
        <w:t xml:space="preserve">he Optional Protocol </w:t>
      </w:r>
      <w:r w:rsidR="009E5754">
        <w:rPr>
          <w:rFonts w:eastAsia="Batang"/>
        </w:rPr>
        <w:t>to</w:t>
      </w:r>
      <w:r w:rsidRPr="001F786F">
        <w:rPr>
          <w:rFonts w:eastAsia="Batang"/>
        </w:rPr>
        <w:t xml:space="preserve"> the Convention on the Elimination of All Forms of Discrimination against Women (22 July 2002);</w:t>
      </w:r>
    </w:p>
    <w:p w:rsidR="001F786F" w:rsidRPr="001F786F" w:rsidRDefault="001F786F" w:rsidP="00DE61C8">
      <w:pPr>
        <w:pStyle w:val="SingleTxtG"/>
        <w:ind w:firstLine="567"/>
        <w:rPr>
          <w:rFonts w:eastAsia="Batang"/>
        </w:rPr>
      </w:pPr>
      <w:r w:rsidRPr="001F786F">
        <w:rPr>
          <w:rFonts w:eastAsia="Batang"/>
        </w:rPr>
        <w:t>(b)</w:t>
      </w:r>
      <w:r w:rsidRPr="001F786F">
        <w:rPr>
          <w:rFonts w:eastAsia="Batang"/>
        </w:rPr>
        <w:tab/>
      </w:r>
      <w:r>
        <w:rPr>
          <w:rFonts w:eastAsia="Batang"/>
        </w:rPr>
        <w:t>T</w:t>
      </w:r>
      <w:r w:rsidRPr="001F786F">
        <w:rPr>
          <w:rFonts w:eastAsia="Batang"/>
        </w:rPr>
        <w:t xml:space="preserve">he </w:t>
      </w:r>
      <w:r w:rsidR="00DE61C8">
        <w:rPr>
          <w:rFonts w:eastAsia="Batang"/>
        </w:rPr>
        <w:t>Optional Protocol to the Convention on the Rights of the Child on the sale of children, child prostitution and child pornography</w:t>
      </w:r>
      <w:r w:rsidR="00DE61C8" w:rsidRPr="001F786F">
        <w:rPr>
          <w:rFonts w:eastAsia="Batang"/>
        </w:rPr>
        <w:t xml:space="preserve"> </w:t>
      </w:r>
      <w:r w:rsidR="00DE61C8">
        <w:rPr>
          <w:rFonts w:eastAsia="Batang"/>
        </w:rPr>
        <w:t>(</w:t>
      </w:r>
      <w:r w:rsidR="00DE61C8" w:rsidRPr="001F786F">
        <w:rPr>
          <w:rFonts w:eastAsia="Batang"/>
        </w:rPr>
        <w:t>12 February 2003)</w:t>
      </w:r>
      <w:r w:rsidR="00DE61C8">
        <w:rPr>
          <w:rFonts w:eastAsia="Batang"/>
        </w:rPr>
        <w:t xml:space="preserve"> and the </w:t>
      </w:r>
      <w:r w:rsidRPr="001F786F">
        <w:rPr>
          <w:rFonts w:eastAsia="Batang"/>
        </w:rPr>
        <w:t>Optional Protocol</w:t>
      </w:r>
      <w:r w:rsidR="009E5754">
        <w:rPr>
          <w:rFonts w:eastAsia="Batang"/>
        </w:rPr>
        <w:t xml:space="preserve"> to</w:t>
      </w:r>
      <w:r w:rsidRPr="001F786F">
        <w:rPr>
          <w:rFonts w:eastAsia="Batang"/>
        </w:rPr>
        <w:t xml:space="preserve"> the Convention on the Rights of the Child</w:t>
      </w:r>
      <w:r w:rsidR="009E5754">
        <w:rPr>
          <w:rFonts w:eastAsia="Batang"/>
        </w:rPr>
        <w:t xml:space="preserve"> on the involvement of children in armed conflict</w:t>
      </w:r>
      <w:r w:rsidRPr="001F786F">
        <w:rPr>
          <w:rFonts w:eastAsia="Batang"/>
        </w:rPr>
        <w:t xml:space="preserve"> (13 August 2003</w:t>
      </w:r>
      <w:r w:rsidR="009E5754">
        <w:rPr>
          <w:rFonts w:eastAsia="Batang"/>
        </w:rPr>
        <w:t>)</w:t>
      </w:r>
      <w:r w:rsidRPr="001F786F">
        <w:rPr>
          <w:rFonts w:eastAsia="Batang"/>
        </w:rPr>
        <w:t>;</w:t>
      </w:r>
    </w:p>
    <w:p w:rsidR="001F786F" w:rsidRPr="001F786F" w:rsidRDefault="001F786F" w:rsidP="00E30B52">
      <w:pPr>
        <w:pStyle w:val="SingleTxtG"/>
        <w:ind w:firstLine="567"/>
        <w:rPr>
          <w:rFonts w:eastAsia="Batang"/>
        </w:rPr>
      </w:pPr>
      <w:r w:rsidRPr="001F786F">
        <w:rPr>
          <w:rFonts w:eastAsia="Batang"/>
        </w:rPr>
        <w:t>(c)</w:t>
      </w:r>
      <w:r w:rsidRPr="001F786F">
        <w:rPr>
          <w:rFonts w:eastAsia="Batang"/>
        </w:rPr>
        <w:tab/>
      </w:r>
      <w:r>
        <w:rPr>
          <w:rFonts w:eastAsia="Batang"/>
        </w:rPr>
        <w:t>T</w:t>
      </w:r>
      <w:r w:rsidRPr="001F786F">
        <w:rPr>
          <w:rFonts w:eastAsia="Batang"/>
        </w:rPr>
        <w:t xml:space="preserve">he </w:t>
      </w:r>
      <w:hyperlink r:id="rId9" w:tooltip="International Convention on the Protection of the Rights of All Migrant Workers and Members of Their Families" w:history="1">
        <w:r w:rsidRPr="001F786F">
          <w:rPr>
            <w:rFonts w:eastAsia="Batang"/>
          </w:rPr>
          <w:t>International Convention on the Protection of the Rights of All Migrant Workers and Members of Their Families</w:t>
        </w:r>
      </w:hyperlink>
      <w:r w:rsidRPr="001F786F">
        <w:rPr>
          <w:rFonts w:eastAsia="Batang"/>
        </w:rPr>
        <w:t xml:space="preserve"> (</w:t>
      </w:r>
      <w:r w:rsidR="00E30B52">
        <w:rPr>
          <w:rFonts w:eastAsia="Batang"/>
        </w:rPr>
        <w:t>29</w:t>
      </w:r>
      <w:r w:rsidRPr="001F786F">
        <w:rPr>
          <w:rFonts w:eastAsia="Batang"/>
        </w:rPr>
        <w:t xml:space="preserve"> September 2003);</w:t>
      </w:r>
    </w:p>
    <w:p w:rsidR="001F786F" w:rsidRPr="001F786F" w:rsidRDefault="001F786F" w:rsidP="004721AA">
      <w:pPr>
        <w:pStyle w:val="SingleTxtG"/>
        <w:ind w:firstLine="567"/>
        <w:rPr>
          <w:rFonts w:eastAsia="Batang"/>
        </w:rPr>
      </w:pPr>
      <w:r w:rsidRPr="001F786F">
        <w:rPr>
          <w:rFonts w:eastAsia="Batang"/>
        </w:rPr>
        <w:t>(d)</w:t>
      </w:r>
      <w:r w:rsidRPr="001F786F">
        <w:rPr>
          <w:rFonts w:eastAsia="Batang"/>
        </w:rPr>
        <w:tab/>
      </w:r>
      <w:r>
        <w:rPr>
          <w:rFonts w:eastAsia="Batang"/>
        </w:rPr>
        <w:t>T</w:t>
      </w:r>
      <w:r w:rsidRPr="001F786F">
        <w:rPr>
          <w:rFonts w:eastAsia="Batang"/>
        </w:rPr>
        <w:t>he Optional Protocol to the Convention against Torture and Other Cruel, Inhuman and Degrading Treatment or Punishment (29 December 2008); and</w:t>
      </w:r>
    </w:p>
    <w:p w:rsidR="001F786F" w:rsidRPr="001F786F" w:rsidRDefault="001F786F" w:rsidP="004721AA">
      <w:pPr>
        <w:pStyle w:val="SingleTxtG"/>
        <w:ind w:firstLine="567"/>
        <w:rPr>
          <w:rFonts w:eastAsia="Batang"/>
        </w:rPr>
      </w:pPr>
      <w:r w:rsidRPr="001F786F">
        <w:rPr>
          <w:rFonts w:eastAsia="Batang"/>
        </w:rPr>
        <w:t>(e)</w:t>
      </w:r>
      <w:r w:rsidRPr="001F786F">
        <w:rPr>
          <w:rFonts w:eastAsia="Batang"/>
        </w:rPr>
        <w:tab/>
      </w:r>
      <w:r>
        <w:rPr>
          <w:rFonts w:eastAsia="Batang"/>
        </w:rPr>
        <w:t>T</w:t>
      </w:r>
      <w:r w:rsidRPr="001F786F">
        <w:rPr>
          <w:rFonts w:eastAsia="Batang"/>
        </w:rPr>
        <w:t xml:space="preserve">he Second </w:t>
      </w:r>
      <w:bookmarkStart w:id="0" w:name="OLE_LINK3"/>
      <w:bookmarkStart w:id="1" w:name="OLE_LINK4"/>
      <w:r w:rsidRPr="001F786F">
        <w:rPr>
          <w:rFonts w:eastAsia="Batang"/>
        </w:rPr>
        <w:t>Optional Protocol to the International Covenant on Civil</w:t>
      </w:r>
      <w:bookmarkEnd w:id="0"/>
      <w:bookmarkEnd w:id="1"/>
      <w:r w:rsidRPr="001F786F">
        <w:rPr>
          <w:rFonts w:eastAsia="Batang"/>
        </w:rPr>
        <w:t xml:space="preserve"> and Political Rights</w:t>
      </w:r>
      <w:r w:rsidR="00BC3517">
        <w:rPr>
          <w:rFonts w:eastAsia="Batang"/>
        </w:rPr>
        <w:t>, aiming at the abolition of the death penalty</w:t>
      </w:r>
      <w:r w:rsidRPr="001F786F">
        <w:rPr>
          <w:rFonts w:eastAsia="Batang"/>
        </w:rPr>
        <w:t xml:space="preserve"> (6 December 2010).</w:t>
      </w:r>
    </w:p>
    <w:p w:rsidR="001F786F" w:rsidRPr="001F786F" w:rsidRDefault="007D3581" w:rsidP="007D3581">
      <w:pPr>
        <w:pStyle w:val="SingleTxtG"/>
      </w:pPr>
      <w:r w:rsidRPr="001F786F">
        <w:t>4.</w:t>
      </w:r>
      <w:r w:rsidRPr="001F786F">
        <w:tab/>
      </w:r>
      <w:r w:rsidR="001F786F" w:rsidRPr="001F786F">
        <w:rPr>
          <w:lang w:eastAsia="zh-CN"/>
        </w:rPr>
        <w:t>The Committee notes the ongoing efforts by the State party to reform its legislation, policies and procedures</w:t>
      </w:r>
      <w:r w:rsidR="001F786F" w:rsidRPr="001F786F">
        <w:t xml:space="preserve">, including: </w:t>
      </w:r>
    </w:p>
    <w:p w:rsidR="001F786F" w:rsidRPr="001F786F" w:rsidRDefault="001F786F" w:rsidP="00BC3517">
      <w:pPr>
        <w:pStyle w:val="SingleTxtG"/>
        <w:ind w:firstLine="567"/>
        <w:rPr>
          <w:rFonts w:eastAsia="Batang"/>
        </w:rPr>
      </w:pPr>
      <w:r w:rsidRPr="001F786F">
        <w:rPr>
          <w:rFonts w:eastAsia="Batang"/>
        </w:rPr>
        <w:t>(a)</w:t>
      </w:r>
      <w:r w:rsidRPr="001F786F">
        <w:rPr>
          <w:rFonts w:eastAsia="Batang"/>
        </w:rPr>
        <w:tab/>
      </w:r>
      <w:r w:rsidR="00BC3517">
        <w:rPr>
          <w:rFonts w:eastAsia="Batang"/>
        </w:rPr>
        <w:t>The a</w:t>
      </w:r>
      <w:r w:rsidRPr="001F786F">
        <w:rPr>
          <w:rFonts w:eastAsia="Batang"/>
        </w:rPr>
        <w:t>doption of the new Constitution in 2011;</w:t>
      </w:r>
      <w:r w:rsidR="00C20BA3">
        <w:rPr>
          <w:rFonts w:eastAsia="Batang"/>
        </w:rPr>
        <w:t xml:space="preserve"> </w:t>
      </w:r>
    </w:p>
    <w:p w:rsidR="001F786F" w:rsidRPr="001F786F" w:rsidRDefault="001F786F" w:rsidP="00BC3517">
      <w:pPr>
        <w:pStyle w:val="SingleTxtG"/>
        <w:ind w:firstLine="567"/>
        <w:rPr>
          <w:rFonts w:eastAsia="Batang"/>
        </w:rPr>
      </w:pPr>
      <w:r w:rsidRPr="001F786F">
        <w:rPr>
          <w:rFonts w:eastAsia="Batang"/>
        </w:rPr>
        <w:t>(b)</w:t>
      </w:r>
      <w:r w:rsidRPr="001F786F">
        <w:rPr>
          <w:rFonts w:eastAsia="Batang"/>
        </w:rPr>
        <w:tab/>
      </w:r>
      <w:r>
        <w:rPr>
          <w:rFonts w:eastAsia="Batang"/>
        </w:rPr>
        <w:t>A</w:t>
      </w:r>
      <w:r w:rsidRPr="001F786F">
        <w:rPr>
          <w:rFonts w:eastAsia="Batang"/>
        </w:rPr>
        <w:t>mendment</w:t>
      </w:r>
      <w:r w:rsidR="00BC3517">
        <w:rPr>
          <w:rFonts w:eastAsia="Batang"/>
        </w:rPr>
        <w:t>s</w:t>
      </w:r>
      <w:r w:rsidRPr="001F786F">
        <w:rPr>
          <w:rFonts w:eastAsia="Batang"/>
        </w:rPr>
        <w:t xml:space="preserve"> </w:t>
      </w:r>
      <w:r w:rsidR="00BC3517">
        <w:rPr>
          <w:rFonts w:eastAsia="Batang"/>
        </w:rPr>
        <w:t>to</w:t>
      </w:r>
      <w:r w:rsidRPr="001F786F">
        <w:rPr>
          <w:rFonts w:eastAsia="Batang"/>
        </w:rPr>
        <w:t xml:space="preserve"> the Criminal Code in 2012 and the Criminal Procedure Code in 2011;</w:t>
      </w:r>
    </w:p>
    <w:p w:rsidR="001F786F" w:rsidRPr="001F786F" w:rsidRDefault="001F786F" w:rsidP="00726FAF">
      <w:pPr>
        <w:pStyle w:val="SingleTxtG"/>
        <w:ind w:firstLine="567"/>
        <w:rPr>
          <w:rFonts w:eastAsia="Batang"/>
        </w:rPr>
      </w:pPr>
      <w:r w:rsidRPr="001F786F">
        <w:rPr>
          <w:rFonts w:eastAsia="Batang"/>
        </w:rPr>
        <w:t>(c)</w:t>
      </w:r>
      <w:r w:rsidRPr="001F786F">
        <w:rPr>
          <w:rFonts w:eastAsia="Batang"/>
        </w:rPr>
        <w:tab/>
      </w:r>
      <w:r w:rsidR="00726FAF">
        <w:rPr>
          <w:rFonts w:eastAsia="Batang"/>
        </w:rPr>
        <w:t>The a</w:t>
      </w:r>
      <w:r w:rsidRPr="001F786F">
        <w:rPr>
          <w:rFonts w:eastAsia="Batang"/>
        </w:rPr>
        <w:t xml:space="preserve">doption of three </w:t>
      </w:r>
      <w:r w:rsidR="00726FAF">
        <w:rPr>
          <w:rFonts w:eastAsia="Batang"/>
        </w:rPr>
        <w:t>d</w:t>
      </w:r>
      <w:r w:rsidRPr="001F786F">
        <w:rPr>
          <w:rFonts w:eastAsia="Batang"/>
        </w:rPr>
        <w:t xml:space="preserve">ecrees </w:t>
      </w:r>
      <w:r w:rsidR="00726FAF">
        <w:rPr>
          <w:rFonts w:eastAsia="Batang"/>
        </w:rPr>
        <w:t>(</w:t>
      </w:r>
      <w:r w:rsidRPr="001F786F">
        <w:rPr>
          <w:rFonts w:eastAsia="Batang"/>
        </w:rPr>
        <w:t>nos.</w:t>
      </w:r>
      <w:r w:rsidR="007A2C80">
        <w:rPr>
          <w:rFonts w:eastAsia="Batang"/>
        </w:rPr>
        <w:t> </w:t>
      </w:r>
      <w:r w:rsidRPr="001F786F">
        <w:rPr>
          <w:rFonts w:eastAsia="Batang"/>
        </w:rPr>
        <w:t>40, 70 and 75</w:t>
      </w:r>
      <w:r w:rsidR="00726FAF">
        <w:rPr>
          <w:rFonts w:eastAsia="Batang"/>
        </w:rPr>
        <w:t>)</w:t>
      </w:r>
      <w:r w:rsidR="00687DE3">
        <w:rPr>
          <w:rFonts w:eastAsia="Batang"/>
        </w:rPr>
        <w:t xml:space="preserve"> </w:t>
      </w:r>
      <w:r w:rsidRPr="001F786F">
        <w:rPr>
          <w:rFonts w:eastAsia="Batang"/>
        </w:rPr>
        <w:t xml:space="preserve">by the General Prosecutor’s </w:t>
      </w:r>
      <w:r w:rsidR="00726FAF">
        <w:rPr>
          <w:rFonts w:eastAsia="Batang"/>
        </w:rPr>
        <w:t>O</w:t>
      </w:r>
      <w:r w:rsidRPr="001F786F">
        <w:rPr>
          <w:rFonts w:eastAsia="Batang"/>
        </w:rPr>
        <w:t>ffice in 2011; and</w:t>
      </w:r>
    </w:p>
    <w:p w:rsidR="001F786F" w:rsidRPr="001F786F" w:rsidRDefault="001F786F" w:rsidP="00726FAF">
      <w:pPr>
        <w:pStyle w:val="SingleTxtG"/>
        <w:ind w:firstLine="567"/>
        <w:rPr>
          <w:rFonts w:eastAsia="Batang"/>
        </w:rPr>
      </w:pPr>
      <w:r w:rsidRPr="001F786F">
        <w:rPr>
          <w:rFonts w:eastAsia="Batang"/>
        </w:rPr>
        <w:t>(d)</w:t>
      </w:r>
      <w:r w:rsidRPr="001F786F">
        <w:rPr>
          <w:rFonts w:eastAsia="Batang"/>
        </w:rPr>
        <w:tab/>
      </w:r>
      <w:r w:rsidR="00726FAF">
        <w:rPr>
          <w:rFonts w:eastAsia="Batang"/>
        </w:rPr>
        <w:t>The a</w:t>
      </w:r>
      <w:r w:rsidRPr="001F786F">
        <w:rPr>
          <w:rFonts w:eastAsia="Batang"/>
        </w:rPr>
        <w:t>bolition of the death penalty in 2007.</w:t>
      </w:r>
    </w:p>
    <w:p w:rsidR="001F786F" w:rsidRPr="001F786F" w:rsidRDefault="001F786F" w:rsidP="001F786F">
      <w:pPr>
        <w:pStyle w:val="H1G"/>
        <w:rPr>
          <w:rFonts w:eastAsia="Malgun Gothic"/>
        </w:rPr>
      </w:pPr>
      <w:r>
        <w:rPr>
          <w:rFonts w:eastAsia="Malgun Gothic"/>
        </w:rPr>
        <w:tab/>
      </w:r>
      <w:r w:rsidRPr="001F786F">
        <w:rPr>
          <w:rFonts w:eastAsia="Malgun Gothic"/>
        </w:rPr>
        <w:t>C.</w:t>
      </w:r>
      <w:r w:rsidRPr="001F786F">
        <w:rPr>
          <w:rFonts w:eastAsia="Malgun Gothic"/>
        </w:rPr>
        <w:tab/>
        <w:t>Principal subjects of concern and recommendations</w:t>
      </w:r>
    </w:p>
    <w:p w:rsidR="001F786F" w:rsidRPr="001F786F" w:rsidRDefault="001F786F" w:rsidP="001F786F">
      <w:pPr>
        <w:pStyle w:val="H23G"/>
        <w:rPr>
          <w:rFonts w:eastAsia="Malgun Gothic"/>
        </w:rPr>
      </w:pPr>
      <w:r w:rsidRPr="001F786F">
        <w:rPr>
          <w:rFonts w:eastAsia="Malgun Gothic"/>
        </w:rPr>
        <w:tab/>
      </w:r>
      <w:r w:rsidRPr="001F786F">
        <w:rPr>
          <w:rFonts w:eastAsia="Malgun Gothic"/>
        </w:rPr>
        <w:tab/>
        <w:t>Impunity for</w:t>
      </w:r>
      <w:r w:rsidR="00726FAF">
        <w:rPr>
          <w:rFonts w:eastAsia="Malgun Gothic"/>
        </w:rPr>
        <w:t>,</w:t>
      </w:r>
      <w:r w:rsidRPr="001F786F">
        <w:rPr>
          <w:rFonts w:eastAsia="Malgun Gothic"/>
        </w:rPr>
        <w:t xml:space="preserve"> and failure to investigate</w:t>
      </w:r>
      <w:r w:rsidR="00726FAF">
        <w:rPr>
          <w:rFonts w:eastAsia="Malgun Gothic"/>
        </w:rPr>
        <w:t>,</w:t>
      </w:r>
      <w:r w:rsidRPr="001F786F">
        <w:rPr>
          <w:rFonts w:eastAsia="Malgun Gothic"/>
        </w:rPr>
        <w:t xml:space="preserve"> widespread acts of torture and ill-treatment </w:t>
      </w:r>
    </w:p>
    <w:p w:rsidR="001F786F" w:rsidRPr="001F786F" w:rsidRDefault="007D3581" w:rsidP="007D3581">
      <w:pPr>
        <w:pStyle w:val="SingleTxtG"/>
      </w:pPr>
      <w:r w:rsidRPr="001F786F">
        <w:t>5.</w:t>
      </w:r>
      <w:r w:rsidRPr="001F786F">
        <w:tab/>
      </w:r>
      <w:r w:rsidR="001F786F" w:rsidRPr="001F786F">
        <w:rPr>
          <w:lang w:eastAsia="zh-CN"/>
        </w:rPr>
        <w:t>T</w:t>
      </w:r>
      <w:r w:rsidR="001F786F" w:rsidRPr="001F786F">
        <w:t xml:space="preserve">he Committee is deeply concerned about the ongoing and widespread practice of torture and ill-treatment of persons deprived of their liberty, in particular while in police custody to extract confessions. These confirm the findings </w:t>
      </w:r>
      <w:r w:rsidR="00E36BAB">
        <w:t>of</w:t>
      </w:r>
      <w:r w:rsidR="00E36BAB" w:rsidRPr="001F786F">
        <w:t xml:space="preserve"> </w:t>
      </w:r>
      <w:r w:rsidR="001F786F" w:rsidRPr="001F786F">
        <w:t xml:space="preserve">the Special Rapporteur on </w:t>
      </w:r>
      <w:r w:rsidR="00BB54ED">
        <w:t>torture and other cruel, inhuman or degrading treatment or punishment</w:t>
      </w:r>
      <w:r w:rsidR="001F786F" w:rsidRPr="001F786F">
        <w:t xml:space="preserve"> (</w:t>
      </w:r>
      <w:r w:rsidR="001F786F" w:rsidRPr="001F786F">
        <w:rPr>
          <w:lang w:eastAsia="zh-CN"/>
        </w:rPr>
        <w:t>A/HRC/19/61/Add.2, paras.</w:t>
      </w:r>
      <w:r w:rsidR="00FD1A53">
        <w:rPr>
          <w:lang w:eastAsia="zh-CN"/>
        </w:rPr>
        <w:t> </w:t>
      </w:r>
      <w:r w:rsidR="001F786F" w:rsidRPr="001F786F">
        <w:rPr>
          <w:lang w:eastAsia="zh-CN"/>
        </w:rPr>
        <w:t>37</w:t>
      </w:r>
      <w:r w:rsidR="001F786F" w:rsidRPr="00726FAF">
        <w:rPr>
          <w:lang w:eastAsia="zh-CN"/>
        </w:rPr>
        <w:t xml:space="preserve"> </w:t>
      </w:r>
      <w:r w:rsidR="00C22A9C">
        <w:rPr>
          <w:lang w:eastAsia="zh-CN"/>
        </w:rPr>
        <w:t>et seq.</w:t>
      </w:r>
      <w:r w:rsidR="001F786F" w:rsidRPr="00726FAF">
        <w:rPr>
          <w:lang w:eastAsia="zh-CN"/>
        </w:rPr>
        <w:t>)</w:t>
      </w:r>
      <w:r w:rsidR="00E36BAB">
        <w:rPr>
          <w:lang w:eastAsia="zh-CN"/>
        </w:rPr>
        <w:t>,</w:t>
      </w:r>
      <w:r w:rsidR="001F786F" w:rsidRPr="001F786F">
        <w:t xml:space="preserve"> and </w:t>
      </w:r>
      <w:r w:rsidR="00E36BAB">
        <w:t xml:space="preserve">of </w:t>
      </w:r>
      <w:r w:rsidR="001F786F" w:rsidRPr="001F786F">
        <w:t>the U</w:t>
      </w:r>
      <w:r w:rsidR="00E36BAB">
        <w:t xml:space="preserve">nited </w:t>
      </w:r>
      <w:r w:rsidR="001F786F" w:rsidRPr="001F786F">
        <w:t>N</w:t>
      </w:r>
      <w:r w:rsidR="00E36BAB">
        <w:t>ations</w:t>
      </w:r>
      <w:r w:rsidR="001F786F" w:rsidRPr="001F786F">
        <w:t xml:space="preserve"> High </w:t>
      </w:r>
      <w:r w:rsidR="00FA4359" w:rsidRPr="001F786F">
        <w:t>Commissioner</w:t>
      </w:r>
      <w:r w:rsidR="001F786F" w:rsidRPr="001F786F">
        <w:t xml:space="preserve"> for Human Rights (</w:t>
      </w:r>
      <w:r w:rsidR="001F786F" w:rsidRPr="001F786F">
        <w:rPr>
          <w:lang w:eastAsia="zh-CN"/>
        </w:rPr>
        <w:t>A/HRC/20/12, paras.</w:t>
      </w:r>
      <w:r w:rsidR="00FD1A53">
        <w:rPr>
          <w:lang w:eastAsia="zh-CN"/>
        </w:rPr>
        <w:t> </w:t>
      </w:r>
      <w:r w:rsidR="001F786F" w:rsidRPr="001F786F">
        <w:rPr>
          <w:lang w:eastAsia="zh-CN"/>
        </w:rPr>
        <w:t>40</w:t>
      </w:r>
      <w:r w:rsidR="00B91BAC">
        <w:rPr>
          <w:lang w:eastAsia="zh-CN"/>
        </w:rPr>
        <w:t>–</w:t>
      </w:r>
      <w:r w:rsidR="001F786F" w:rsidRPr="001F786F">
        <w:rPr>
          <w:lang w:eastAsia="zh-CN"/>
        </w:rPr>
        <w:t>41)</w:t>
      </w:r>
      <w:r w:rsidR="001F786F" w:rsidRPr="001F786F">
        <w:t xml:space="preserve">. While the </w:t>
      </w:r>
      <w:r w:rsidR="00FA4359" w:rsidRPr="001F786F">
        <w:t>Kyrgyz</w:t>
      </w:r>
      <w:r w:rsidR="001F786F" w:rsidRPr="001F786F">
        <w:t xml:space="preserve"> delegation acknowledge</w:t>
      </w:r>
      <w:r w:rsidR="001704B0">
        <w:t>d</w:t>
      </w:r>
      <w:r w:rsidR="001F786F" w:rsidRPr="001F786F">
        <w:t xml:space="preserve"> that torture is practi</w:t>
      </w:r>
      <w:r w:rsidR="00B91BAC">
        <w:t>s</w:t>
      </w:r>
      <w:r w:rsidR="001F786F" w:rsidRPr="001F786F">
        <w:t>ed in the country, and affirmed its commitment to combat it, the Committee remains seriously concerned about the substantial gap between the legislative framework and its practical implementation, as evidenced partly by the lack of cases during the reporting period in which State officials have been prosecuted, convicted and sentenced to imprisonment for torture (arts.</w:t>
      </w:r>
      <w:r w:rsidR="00FD1A53">
        <w:t> </w:t>
      </w:r>
      <w:r w:rsidR="001F786F" w:rsidRPr="001F786F">
        <w:t>2, 4, 12 and 16).</w:t>
      </w:r>
    </w:p>
    <w:p w:rsidR="001F786F" w:rsidRPr="001F786F" w:rsidRDefault="007D3581" w:rsidP="007D3581">
      <w:pPr>
        <w:pStyle w:val="SingleTxtG"/>
      </w:pPr>
      <w:r w:rsidRPr="001F786F">
        <w:t>6.</w:t>
      </w:r>
      <w:r w:rsidRPr="001F786F">
        <w:tab/>
      </w:r>
      <w:r w:rsidR="001F786F" w:rsidRPr="001F786F">
        <w:t>The Committee is gravely concerned at the State party’s persistent pattern of failure to conduct prompt, impartial and full investigations into the many allegations of torture and ill-treatment and to prosecute alleged perpetrators, which has led to serious underreporting by victims of torture and ill-treatment</w:t>
      </w:r>
      <w:r w:rsidR="00ED3288">
        <w:t>,</w:t>
      </w:r>
      <w:r w:rsidR="001F786F" w:rsidRPr="001F786F">
        <w:t xml:space="preserve"> and impunity for State officials allegedly responsible (arts.</w:t>
      </w:r>
      <w:r w:rsidR="00FD1A53">
        <w:t> </w:t>
      </w:r>
      <w:r w:rsidR="001F786F" w:rsidRPr="001F786F">
        <w:t xml:space="preserve">2, 11, 12, 13 and 16). </w:t>
      </w:r>
    </w:p>
    <w:p w:rsidR="001F786F" w:rsidRPr="001F786F" w:rsidRDefault="001F786F" w:rsidP="001F786F">
      <w:pPr>
        <w:pStyle w:val="SingleTxtG"/>
        <w:rPr>
          <w:rFonts w:eastAsia="Malgun Gothic"/>
        </w:rPr>
      </w:pPr>
      <w:r w:rsidRPr="001F786F">
        <w:rPr>
          <w:rFonts w:eastAsia="Malgun Gothic"/>
        </w:rPr>
        <w:t>In particular, the Committee is concerned about:</w:t>
      </w:r>
    </w:p>
    <w:p w:rsidR="001F786F" w:rsidRPr="001F786F" w:rsidRDefault="001F786F" w:rsidP="00655DD7">
      <w:pPr>
        <w:pStyle w:val="SingleTxtG"/>
        <w:ind w:firstLine="567"/>
        <w:rPr>
          <w:rFonts w:eastAsia="Batang"/>
        </w:rPr>
      </w:pPr>
      <w:r w:rsidRPr="001F786F">
        <w:rPr>
          <w:rFonts w:eastAsia="Batang"/>
        </w:rPr>
        <w:t>(a)</w:t>
      </w:r>
      <w:r w:rsidRPr="001F786F">
        <w:rPr>
          <w:rFonts w:eastAsia="Batang"/>
        </w:rPr>
        <w:tab/>
      </w:r>
      <w:r>
        <w:rPr>
          <w:rFonts w:eastAsia="Batang"/>
        </w:rPr>
        <w:t>T</w:t>
      </w:r>
      <w:r w:rsidRPr="001F786F">
        <w:rPr>
          <w:rFonts w:eastAsia="Batang"/>
        </w:rPr>
        <w:t>he lack of an independent and effective mechanism for receiving complaints and conducting impartial and full investigations into allegations of torture. Serious conflicts of interest appear to prevent existing mechanisms from undertaking effective, impartial investigations into complaints received;</w:t>
      </w:r>
    </w:p>
    <w:p w:rsidR="0079383E" w:rsidRDefault="001F786F" w:rsidP="00DE4D9B">
      <w:pPr>
        <w:pStyle w:val="SingleTxtG"/>
        <w:ind w:firstLine="567"/>
        <w:rPr>
          <w:rFonts w:eastAsia="Batang"/>
        </w:rPr>
      </w:pPr>
      <w:r w:rsidRPr="001F786F">
        <w:rPr>
          <w:rFonts w:eastAsia="Batang"/>
        </w:rPr>
        <w:t>(b)</w:t>
      </w:r>
      <w:r w:rsidRPr="001F786F">
        <w:rPr>
          <w:rFonts w:eastAsia="Batang"/>
        </w:rPr>
        <w:tab/>
      </w:r>
      <w:r>
        <w:rPr>
          <w:rFonts w:eastAsia="Batang"/>
        </w:rPr>
        <w:t>B</w:t>
      </w:r>
      <w:r w:rsidRPr="001F786F">
        <w:rPr>
          <w:rFonts w:eastAsia="Batang"/>
        </w:rPr>
        <w:t>arriers at the pre-investigation stage, particularly with regard to forensic medical exam</w:t>
      </w:r>
      <w:r w:rsidR="00DE4D9B">
        <w:rPr>
          <w:rFonts w:eastAsia="Batang"/>
        </w:rPr>
        <w:t>ination</w:t>
      </w:r>
      <w:r w:rsidRPr="001F786F">
        <w:rPr>
          <w:rFonts w:eastAsia="Batang"/>
        </w:rPr>
        <w:t>s, which in many cases are not carried out promptly following allegations of abuse</w:t>
      </w:r>
      <w:r w:rsidR="00DE4D9B">
        <w:rPr>
          <w:rFonts w:eastAsia="Batang"/>
        </w:rPr>
        <w:t>,</w:t>
      </w:r>
      <w:r w:rsidRPr="001F786F">
        <w:rPr>
          <w:rFonts w:eastAsia="Batang"/>
        </w:rPr>
        <w:t xml:space="preserve"> are performed by medical professionals who lack independence, and/or are conducted in the presence of other public officials</w:t>
      </w:r>
      <w:r w:rsidR="00DE4D9B">
        <w:rPr>
          <w:rFonts w:eastAsia="Batang"/>
        </w:rPr>
        <w:t>,</w:t>
      </w:r>
      <w:r w:rsidRPr="001F786F">
        <w:rPr>
          <w:rFonts w:eastAsia="Batang"/>
        </w:rPr>
        <w:t xml:space="preserve"> leading to the failure of </w:t>
      </w:r>
      <w:r w:rsidR="00DE4D9B">
        <w:rPr>
          <w:rFonts w:eastAsia="Batang"/>
        </w:rPr>
        <w:t xml:space="preserve">the </w:t>
      </w:r>
      <w:r w:rsidRPr="001F786F">
        <w:rPr>
          <w:rFonts w:eastAsia="Batang"/>
        </w:rPr>
        <w:t>medical personnel to adequately record detainees’ injuries</w:t>
      </w:r>
      <w:r w:rsidR="00DE4D9B">
        <w:rPr>
          <w:rFonts w:eastAsia="Batang"/>
        </w:rPr>
        <w:t>,</w:t>
      </w:r>
      <w:r w:rsidRPr="001F786F">
        <w:rPr>
          <w:rFonts w:eastAsia="Batang"/>
        </w:rPr>
        <w:t xml:space="preserve"> and consequently to investigators’ failure to open formal investigations into allegations of torture, for lack of evidence;</w:t>
      </w:r>
    </w:p>
    <w:p w:rsidR="0079383E" w:rsidRDefault="001F786F" w:rsidP="00DE4D9B">
      <w:pPr>
        <w:pStyle w:val="SingleTxtG"/>
        <w:ind w:firstLine="567"/>
        <w:rPr>
          <w:rFonts w:eastAsia="Batang"/>
        </w:rPr>
      </w:pPr>
      <w:r w:rsidRPr="001F786F">
        <w:rPr>
          <w:rFonts w:eastAsia="Batang"/>
        </w:rPr>
        <w:t>(c)</w:t>
      </w:r>
      <w:r w:rsidRPr="001F786F">
        <w:rPr>
          <w:rFonts w:eastAsia="Batang"/>
        </w:rPr>
        <w:tab/>
      </w:r>
      <w:r>
        <w:rPr>
          <w:rFonts w:eastAsia="Batang"/>
        </w:rPr>
        <w:t>T</w:t>
      </w:r>
      <w:r w:rsidRPr="001F786F">
        <w:rPr>
          <w:rFonts w:eastAsia="Batang"/>
        </w:rPr>
        <w:t xml:space="preserve">he apparent practice </w:t>
      </w:r>
      <w:r w:rsidR="00DE4D9B">
        <w:rPr>
          <w:rFonts w:eastAsia="Batang"/>
        </w:rPr>
        <w:t>by</w:t>
      </w:r>
      <w:r w:rsidRPr="001F786F">
        <w:rPr>
          <w:rFonts w:eastAsia="Batang"/>
        </w:rPr>
        <w:t xml:space="preserve"> investigators </w:t>
      </w:r>
      <w:r w:rsidR="00DE4D9B">
        <w:rPr>
          <w:rFonts w:eastAsia="Batang"/>
        </w:rPr>
        <w:t>of valuing</w:t>
      </w:r>
      <w:r w:rsidRPr="001F786F">
        <w:rPr>
          <w:rFonts w:eastAsia="Batang"/>
        </w:rPr>
        <w:t xml:space="preserve"> the testimonies of individuals implicated in torture over those of complainants, and </w:t>
      </w:r>
      <w:r w:rsidR="00DE4D9B">
        <w:rPr>
          <w:rFonts w:eastAsia="Batang"/>
        </w:rPr>
        <w:t>of dismissing</w:t>
      </w:r>
      <w:r w:rsidRPr="001F786F">
        <w:rPr>
          <w:rFonts w:eastAsia="Batang"/>
        </w:rPr>
        <w:t xml:space="preserve"> complaints summarily; and</w:t>
      </w:r>
    </w:p>
    <w:p w:rsidR="001F786F" w:rsidRPr="001F786F" w:rsidRDefault="001F786F" w:rsidP="00655DD7">
      <w:pPr>
        <w:pStyle w:val="SingleTxtG"/>
        <w:ind w:firstLine="567"/>
        <w:rPr>
          <w:rFonts w:eastAsia="Batang"/>
        </w:rPr>
      </w:pPr>
      <w:r w:rsidRPr="001F786F">
        <w:rPr>
          <w:rFonts w:eastAsia="Batang"/>
        </w:rPr>
        <w:t>(d)</w:t>
      </w:r>
      <w:r w:rsidRPr="001F786F">
        <w:rPr>
          <w:rFonts w:eastAsia="Batang"/>
        </w:rPr>
        <w:tab/>
      </w:r>
      <w:r>
        <w:rPr>
          <w:rFonts w:eastAsia="Batang"/>
        </w:rPr>
        <w:t>T</w:t>
      </w:r>
      <w:r w:rsidRPr="001F786F">
        <w:rPr>
          <w:rFonts w:eastAsia="Batang"/>
        </w:rPr>
        <w:t>he failure of the judiciary to effectively investigate torture allegations raised by criminal defendants and their lawyers in court</w:t>
      </w:r>
      <w:r w:rsidR="0079383E">
        <w:rPr>
          <w:rFonts w:eastAsia="Batang"/>
        </w:rPr>
        <w:t>. Various sources report that judges</w:t>
      </w:r>
      <w:r w:rsidR="007E345A">
        <w:rPr>
          <w:rFonts w:eastAsia="Batang"/>
        </w:rPr>
        <w:t xml:space="preserve"> commonly</w:t>
      </w:r>
      <w:r w:rsidR="0079383E">
        <w:rPr>
          <w:rFonts w:eastAsia="Batang"/>
        </w:rPr>
        <w:t xml:space="preserve"> ignore information </w:t>
      </w:r>
      <w:r w:rsidR="007E345A">
        <w:rPr>
          <w:rFonts w:eastAsia="Batang"/>
        </w:rPr>
        <w:t>alleging</w:t>
      </w:r>
      <w:r w:rsidR="0079383E">
        <w:rPr>
          <w:rFonts w:eastAsia="Batang"/>
        </w:rPr>
        <w:t xml:space="preserve"> the use of torture</w:t>
      </w:r>
      <w:r w:rsidR="00ED4037">
        <w:rPr>
          <w:rFonts w:eastAsia="Batang"/>
        </w:rPr>
        <w:t>,</w:t>
      </w:r>
      <w:r w:rsidR="0079383E">
        <w:rPr>
          <w:rFonts w:eastAsia="Batang"/>
        </w:rPr>
        <w:t xml:space="preserve"> </w:t>
      </w:r>
      <w:r w:rsidR="006815FE">
        <w:rPr>
          <w:rFonts w:eastAsia="Batang"/>
        </w:rPr>
        <w:t>including</w:t>
      </w:r>
      <w:r w:rsidR="0079383E">
        <w:rPr>
          <w:rFonts w:eastAsia="Batang"/>
        </w:rPr>
        <w:t xml:space="preserve"> </w:t>
      </w:r>
      <w:r w:rsidR="007E345A">
        <w:rPr>
          <w:rFonts w:eastAsia="Batang"/>
        </w:rPr>
        <w:t xml:space="preserve">reports from </w:t>
      </w:r>
      <w:r w:rsidR="0079383E">
        <w:rPr>
          <w:rFonts w:eastAsia="Batang"/>
        </w:rPr>
        <w:t>independent medical examination</w:t>
      </w:r>
      <w:r w:rsidR="007E345A">
        <w:rPr>
          <w:rFonts w:eastAsia="Batang"/>
        </w:rPr>
        <w:t>s.</w:t>
      </w:r>
      <w:r w:rsidRPr="001F786F">
        <w:rPr>
          <w:rFonts w:eastAsia="Batang"/>
        </w:rPr>
        <w:t xml:space="preserve"> </w:t>
      </w:r>
    </w:p>
    <w:p w:rsidR="001F786F" w:rsidRPr="00F7596B" w:rsidRDefault="001F786F" w:rsidP="001F786F">
      <w:pPr>
        <w:pStyle w:val="SingleTxtG"/>
        <w:rPr>
          <w:rFonts w:eastAsia="Malgun Gothic"/>
          <w:b/>
        </w:rPr>
      </w:pPr>
      <w:r w:rsidRPr="001F786F">
        <w:rPr>
          <w:rFonts w:eastAsia="SimSun"/>
          <w:b/>
          <w:lang w:eastAsia="zh-CN"/>
        </w:rPr>
        <w:t>As a matter of urgency, th</w:t>
      </w:r>
      <w:r w:rsidRPr="001F786F">
        <w:rPr>
          <w:rFonts w:eastAsia="SimSun"/>
          <w:b/>
        </w:rPr>
        <w:t xml:space="preserve">e State party should take immediate and effective measures to prevent acts of torture and ill-treatment throughout the country, including by implementing policies that would </w:t>
      </w:r>
      <w:r w:rsidRPr="001F786F">
        <w:rPr>
          <w:rFonts w:eastAsia="Malgun Gothic"/>
          <w:b/>
        </w:rPr>
        <w:t xml:space="preserve">eliminate impunity for perpetrators of torture and ill-treatment and ensure prompt, impartial, effective investigations into all allegations of torture and ill-treatment, prosecution of those responsible, and the imposition of appropriate sentences on those convicted. </w:t>
      </w:r>
      <w:r w:rsidRPr="00F7596B">
        <w:rPr>
          <w:rFonts w:eastAsia="Malgun Gothic"/>
          <w:b/>
        </w:rPr>
        <w:t xml:space="preserve">The State party should: </w:t>
      </w:r>
    </w:p>
    <w:p w:rsidR="001F786F" w:rsidRPr="001F786F" w:rsidRDefault="001F786F" w:rsidP="00655DD7">
      <w:pPr>
        <w:pStyle w:val="SingleTxtG"/>
        <w:ind w:firstLine="567"/>
        <w:rPr>
          <w:rFonts w:eastAsia="Malgun Gothic"/>
          <w:b/>
        </w:rPr>
      </w:pPr>
      <w:r w:rsidRPr="001F786F">
        <w:rPr>
          <w:rFonts w:eastAsia="Malgun Gothic"/>
          <w:b/>
        </w:rPr>
        <w:t>(a)</w:t>
      </w:r>
      <w:r w:rsidRPr="001F786F">
        <w:rPr>
          <w:rFonts w:eastAsia="Malgun Gothic"/>
          <w:b/>
        </w:rPr>
        <w:tab/>
      </w:r>
      <w:r>
        <w:rPr>
          <w:rFonts w:eastAsia="Malgun Gothic"/>
          <w:b/>
        </w:rPr>
        <w:t>P</w:t>
      </w:r>
      <w:r w:rsidRPr="001F786F">
        <w:rPr>
          <w:rFonts w:eastAsia="Malgun Gothic"/>
          <w:b/>
        </w:rPr>
        <w:t xml:space="preserve">ublicly and unambiguously condemn the use of all forms of torture, warning that any person ordering, committing, instigating, acquiescing to or acting as an accomplice to such acts shall be criminally prosecuted and punished; </w:t>
      </w:r>
    </w:p>
    <w:p w:rsidR="001F786F" w:rsidRPr="001F786F" w:rsidRDefault="001F786F" w:rsidP="00655DD7">
      <w:pPr>
        <w:pStyle w:val="SingleTxtG"/>
        <w:ind w:firstLine="567"/>
        <w:rPr>
          <w:rFonts w:eastAsia="Malgun Gothic"/>
          <w:b/>
        </w:rPr>
      </w:pPr>
      <w:r w:rsidRPr="001F786F">
        <w:rPr>
          <w:rFonts w:eastAsia="Malgun Gothic"/>
          <w:b/>
        </w:rPr>
        <w:t>(b)</w:t>
      </w:r>
      <w:r w:rsidRPr="001F786F">
        <w:rPr>
          <w:rFonts w:eastAsia="Malgun Gothic"/>
          <w:b/>
        </w:rPr>
        <w:tab/>
      </w:r>
      <w:r>
        <w:rPr>
          <w:rFonts w:eastAsia="Malgun Gothic"/>
          <w:b/>
        </w:rPr>
        <w:t>E</w:t>
      </w:r>
      <w:r w:rsidRPr="001F786F">
        <w:rPr>
          <w:rFonts w:eastAsia="Malgun Gothic"/>
          <w:b/>
        </w:rPr>
        <w:t xml:space="preserve">stablish an independent and effective mechanism to facilitate </w:t>
      </w:r>
      <w:r w:rsidR="00ED4037">
        <w:rPr>
          <w:rFonts w:eastAsia="Malgun Gothic"/>
          <w:b/>
        </w:rPr>
        <w:t xml:space="preserve">the </w:t>
      </w:r>
      <w:r w:rsidRPr="001F786F">
        <w:rPr>
          <w:rFonts w:eastAsia="Malgun Gothic"/>
          <w:b/>
        </w:rPr>
        <w:t xml:space="preserve">submission of complaints by victims of torture and ill-treatment to public authorities; </w:t>
      </w:r>
      <w:r w:rsidR="00F42A1F">
        <w:rPr>
          <w:rFonts w:eastAsia="Malgun Gothic"/>
          <w:b/>
        </w:rPr>
        <w:t xml:space="preserve">and </w:t>
      </w:r>
      <w:r w:rsidRPr="001F786F">
        <w:rPr>
          <w:rFonts w:eastAsia="Malgun Gothic"/>
          <w:b/>
        </w:rPr>
        <w:t>ensure that complaint mechanisms are available and that complainants are protected in practice against abuse or intimidation as a consequence of their complaint or any evidence given;</w:t>
      </w:r>
    </w:p>
    <w:p w:rsidR="001F786F" w:rsidRPr="001F786F" w:rsidRDefault="001F786F" w:rsidP="00655DD7">
      <w:pPr>
        <w:pStyle w:val="SingleTxtG"/>
        <w:ind w:firstLine="567"/>
        <w:rPr>
          <w:rFonts w:eastAsia="Malgun Gothic"/>
          <w:b/>
        </w:rPr>
      </w:pPr>
      <w:r w:rsidRPr="001F786F">
        <w:rPr>
          <w:rFonts w:eastAsia="Malgun Gothic"/>
          <w:b/>
        </w:rPr>
        <w:t>(c)</w:t>
      </w:r>
      <w:r w:rsidRPr="001F786F">
        <w:rPr>
          <w:rFonts w:eastAsia="Malgun Gothic"/>
          <w:b/>
        </w:rPr>
        <w:tab/>
      </w:r>
      <w:r>
        <w:rPr>
          <w:rFonts w:eastAsia="Malgun Gothic"/>
          <w:b/>
        </w:rPr>
        <w:t>E</w:t>
      </w:r>
      <w:r w:rsidRPr="001F786F">
        <w:rPr>
          <w:rFonts w:eastAsia="Malgun Gothic"/>
          <w:b/>
        </w:rPr>
        <w:t xml:space="preserve">nsure that all health professionals who encounter signs of torture and ill-treatment are under a legal obligation to document such abuses, in line with the </w:t>
      </w:r>
      <w:r w:rsidR="00FE03BC" w:rsidRPr="00FE03BC">
        <w:rPr>
          <w:rFonts w:eastAsia="Malgun Gothic"/>
          <w:b/>
        </w:rPr>
        <w:t xml:space="preserve">Manual on Effective Investigation and Documentation of Torture and Other Cruel, Inhuman or Degrading Treatment or Punishment </w:t>
      </w:r>
      <w:r w:rsidR="00FE03BC">
        <w:rPr>
          <w:rFonts w:eastAsia="Malgun Gothic"/>
          <w:b/>
        </w:rPr>
        <w:t>(</w:t>
      </w:r>
      <w:r w:rsidRPr="001F786F">
        <w:rPr>
          <w:rFonts w:eastAsia="Malgun Gothic"/>
          <w:b/>
        </w:rPr>
        <w:t>Istanbul Protocol</w:t>
      </w:r>
      <w:r w:rsidR="00FE03BC">
        <w:rPr>
          <w:rFonts w:eastAsia="Malgun Gothic"/>
          <w:b/>
        </w:rPr>
        <w:t>)</w:t>
      </w:r>
      <w:r w:rsidRPr="001F786F">
        <w:rPr>
          <w:rFonts w:eastAsia="Malgun Gothic"/>
          <w:b/>
        </w:rPr>
        <w:t>, that all persons deprived of their liberty are guaranteed timely access to a qualified and independent medical investigator upon their request, and that all medical examinations are carried out in private; and consider transferring responsibility for oversight of medical staff of detention facilities to the Ministry of Health; and</w:t>
      </w:r>
    </w:p>
    <w:p w:rsidR="001F786F" w:rsidRPr="001F786F" w:rsidRDefault="001F786F" w:rsidP="00655DD7">
      <w:pPr>
        <w:pStyle w:val="SingleTxtG"/>
        <w:ind w:firstLine="567"/>
        <w:rPr>
          <w:rFonts w:eastAsia="Malgun Gothic"/>
          <w:b/>
        </w:rPr>
      </w:pPr>
      <w:r w:rsidRPr="001F786F">
        <w:rPr>
          <w:rFonts w:eastAsia="Malgun Gothic"/>
          <w:b/>
        </w:rPr>
        <w:t>(d)</w:t>
      </w:r>
      <w:r w:rsidRPr="001F786F">
        <w:rPr>
          <w:rFonts w:eastAsia="Malgun Gothic"/>
          <w:b/>
        </w:rPr>
        <w:tab/>
      </w:r>
      <w:r>
        <w:rPr>
          <w:rFonts w:eastAsia="Malgun Gothic"/>
          <w:b/>
        </w:rPr>
        <w:t>E</w:t>
      </w:r>
      <w:r w:rsidRPr="001F786F">
        <w:rPr>
          <w:rFonts w:eastAsia="Malgun Gothic"/>
          <w:b/>
        </w:rPr>
        <w:t xml:space="preserve">nsure that investigations into allegations of torture are not undertaken by or under </w:t>
      </w:r>
      <w:r w:rsidR="00F42A1F">
        <w:rPr>
          <w:rFonts w:eastAsia="Malgun Gothic"/>
          <w:b/>
        </w:rPr>
        <w:t xml:space="preserve">the </w:t>
      </w:r>
      <w:r w:rsidRPr="001F786F">
        <w:rPr>
          <w:rFonts w:eastAsia="Malgun Gothic"/>
          <w:b/>
        </w:rPr>
        <w:t>authority of the police, but by an independent body, that preliminary enquiries into complaints of torture are undertaken and concluded promptly upon receipt of the complaint, and that official investigations are opened in all cases where there are reasonable grounds to believe that torture was committed;</w:t>
      </w:r>
      <w:r w:rsidR="00C20BA3">
        <w:rPr>
          <w:rFonts w:eastAsia="Malgun Gothic"/>
          <w:b/>
        </w:rPr>
        <w:t xml:space="preserve"> </w:t>
      </w:r>
      <w:r w:rsidRPr="001F786F">
        <w:rPr>
          <w:rFonts w:eastAsia="Malgun Gothic"/>
          <w:b/>
        </w:rPr>
        <w:t xml:space="preserve">and </w:t>
      </w:r>
      <w:r w:rsidR="00F42A1F">
        <w:rPr>
          <w:rFonts w:eastAsia="Malgun Gothic"/>
          <w:b/>
        </w:rPr>
        <w:t xml:space="preserve">ensure </w:t>
      </w:r>
      <w:r w:rsidRPr="001F786F">
        <w:rPr>
          <w:rFonts w:eastAsia="Malgun Gothic"/>
          <w:b/>
        </w:rPr>
        <w:t>that officials alleged to be responsible for violations of the Convention are suspended from their duties during such investigations.</w:t>
      </w:r>
    </w:p>
    <w:p w:rsidR="001F786F" w:rsidRPr="001F786F" w:rsidRDefault="007D3581" w:rsidP="007D3581">
      <w:pPr>
        <w:pStyle w:val="SingleTxtG"/>
      </w:pPr>
      <w:r w:rsidRPr="001F786F">
        <w:t>7.</w:t>
      </w:r>
      <w:r w:rsidRPr="001F786F">
        <w:tab/>
      </w:r>
      <w:r w:rsidR="001F786F" w:rsidRPr="001F786F">
        <w:rPr>
          <w:rStyle w:val="SingleTxtGChar1"/>
        </w:rPr>
        <w:t>The Committee remains seriously concerned by the State party’s response to the allegations of torture in individual cases brought to the attention of the Committee</w:t>
      </w:r>
      <w:r w:rsidR="00013AF6">
        <w:rPr>
          <w:rStyle w:val="SingleTxtGChar1"/>
        </w:rPr>
        <w:t>,</w:t>
      </w:r>
      <w:r w:rsidR="001F786F" w:rsidRPr="001F786F">
        <w:rPr>
          <w:rStyle w:val="SingleTxtGChar1"/>
        </w:rPr>
        <w:t xml:space="preserve"> and particularly by the State party’s authorities’ refusal to carry out full investigations into many allegations of torture on the grounds that preliminary enquiries revealed no basis for opening a full investigation. The Committee is gravely concerned by the case of </w:t>
      </w:r>
      <w:proofErr w:type="spellStart"/>
      <w:r w:rsidR="001F786F" w:rsidRPr="001F786F">
        <w:rPr>
          <w:rStyle w:val="SingleTxtGChar1"/>
        </w:rPr>
        <w:t>Azimjan</w:t>
      </w:r>
      <w:proofErr w:type="spellEnd"/>
      <w:r w:rsidR="001F786F" w:rsidRPr="001F786F">
        <w:rPr>
          <w:rStyle w:val="SingleTxtGChar1"/>
        </w:rPr>
        <w:t xml:space="preserve"> </w:t>
      </w:r>
      <w:proofErr w:type="spellStart"/>
      <w:r w:rsidR="001F786F" w:rsidRPr="001F786F">
        <w:rPr>
          <w:rStyle w:val="SingleTxtGChar1"/>
        </w:rPr>
        <w:t>Askarov</w:t>
      </w:r>
      <w:proofErr w:type="spellEnd"/>
      <w:r w:rsidR="001F786F" w:rsidRPr="001F786F">
        <w:rPr>
          <w:rStyle w:val="SingleTxtGChar1"/>
        </w:rPr>
        <w:t xml:space="preserve">, an ethnic Uzbek human rights defender prosecuted on criminal charges in connection with </w:t>
      </w:r>
      <w:r w:rsidR="00013AF6">
        <w:rPr>
          <w:rStyle w:val="SingleTxtGChar1"/>
        </w:rPr>
        <w:t xml:space="preserve">the </w:t>
      </w:r>
      <w:r w:rsidR="001F786F" w:rsidRPr="001F786F">
        <w:rPr>
          <w:rStyle w:val="SingleTxtGChar1"/>
        </w:rPr>
        <w:t xml:space="preserve">death of a police officer in southern </w:t>
      </w:r>
      <w:r w:rsidR="00980EFE" w:rsidRPr="001F786F">
        <w:rPr>
          <w:rStyle w:val="SingleTxtGChar1"/>
        </w:rPr>
        <w:t>Kyrgyzstan</w:t>
      </w:r>
      <w:r w:rsidR="001F786F" w:rsidRPr="001F786F">
        <w:rPr>
          <w:rStyle w:val="SingleTxtGChar1"/>
        </w:rPr>
        <w:t xml:space="preserve"> in June 2010, which </w:t>
      </w:r>
      <w:r w:rsidR="001F786F" w:rsidRPr="007C38AF">
        <w:rPr>
          <w:rStyle w:val="SingleTxtGChar1"/>
        </w:rPr>
        <w:t xml:space="preserve">has been raised by several Special Rapporteurs, including the Special Rapporteur on </w:t>
      </w:r>
      <w:r w:rsidR="007C38AF">
        <w:rPr>
          <w:rStyle w:val="SingleTxtGChar1"/>
        </w:rPr>
        <w:t xml:space="preserve">the </w:t>
      </w:r>
      <w:r w:rsidR="00E30B52">
        <w:rPr>
          <w:rStyle w:val="SingleTxtGChar1"/>
        </w:rPr>
        <w:t>situation of human rights defenders</w:t>
      </w:r>
      <w:r w:rsidR="007C38AF" w:rsidRPr="007C38AF">
        <w:rPr>
          <w:rStyle w:val="SingleTxtGChar1"/>
        </w:rPr>
        <w:t xml:space="preserve"> </w:t>
      </w:r>
      <w:r w:rsidR="001F786F" w:rsidRPr="007C38AF">
        <w:rPr>
          <w:rStyle w:val="SingleTxtGChar1"/>
        </w:rPr>
        <w:t>(A/HRC/22/47/Add.4, para.</w:t>
      </w:r>
      <w:r w:rsidR="00FD1A53" w:rsidRPr="007C38AF">
        <w:rPr>
          <w:rStyle w:val="SingleTxtGChar1"/>
        </w:rPr>
        <w:t> </w:t>
      </w:r>
      <w:r w:rsidR="001F786F" w:rsidRPr="007C38AF">
        <w:rPr>
          <w:rStyle w:val="SingleTxtGChar1"/>
        </w:rPr>
        <w:t>248; A/HRC/19/55/Add.2, para.</w:t>
      </w:r>
      <w:r w:rsidR="00FD1A53" w:rsidRPr="007C38AF">
        <w:rPr>
          <w:rStyle w:val="SingleTxtGChar1"/>
        </w:rPr>
        <w:t> </w:t>
      </w:r>
      <w:r w:rsidR="001F786F" w:rsidRPr="007C38AF">
        <w:rPr>
          <w:rStyle w:val="SingleTxtGChar1"/>
        </w:rPr>
        <w:t>212).</w:t>
      </w:r>
      <w:r w:rsidR="001F786F" w:rsidRPr="001F786F">
        <w:rPr>
          <w:rStyle w:val="SingleTxtGChar1"/>
        </w:rPr>
        <w:t xml:space="preserve"> </w:t>
      </w:r>
      <w:r w:rsidR="00FD1A53">
        <w:rPr>
          <w:rStyle w:val="SingleTxtGChar1"/>
        </w:rPr>
        <w:t>Mr. </w:t>
      </w:r>
      <w:proofErr w:type="spellStart"/>
      <w:r w:rsidR="001F786F" w:rsidRPr="001F786F">
        <w:rPr>
          <w:rStyle w:val="SingleTxtGChar1"/>
        </w:rPr>
        <w:t>Askarov</w:t>
      </w:r>
      <w:proofErr w:type="spellEnd"/>
      <w:r w:rsidR="001F786F" w:rsidRPr="001F786F">
        <w:rPr>
          <w:rStyle w:val="SingleTxtGChar1"/>
        </w:rPr>
        <w:t xml:space="preserve"> has alleged that he was beaten severely by police on numerous occasions immediately following his detention and throughout the course of the criminal proceedings against him</w:t>
      </w:r>
      <w:r w:rsidR="00EA24D3">
        <w:rPr>
          <w:rStyle w:val="SingleTxtGChar1"/>
        </w:rPr>
        <w:t>,</w:t>
      </w:r>
      <w:r w:rsidR="001F786F" w:rsidRPr="001F786F">
        <w:rPr>
          <w:rStyle w:val="SingleTxtGChar1"/>
        </w:rPr>
        <w:t xml:space="preserve"> and that he was subjected to repeated violations of procedural </w:t>
      </w:r>
      <w:r w:rsidR="0052119E" w:rsidRPr="001F786F">
        <w:rPr>
          <w:rStyle w:val="SingleTxtGChar1"/>
        </w:rPr>
        <w:t>safeguards</w:t>
      </w:r>
      <w:r w:rsidR="001F786F" w:rsidRPr="001F786F">
        <w:rPr>
          <w:rStyle w:val="SingleTxtGChar1"/>
        </w:rPr>
        <w:t xml:space="preserve"> such as prompt access to a lawyer and to an effective, independent medical examination. The Committee notes that independent forensic medical examinations appear to have substantiated </w:t>
      </w:r>
      <w:r w:rsidR="00FD1A53">
        <w:rPr>
          <w:rStyle w:val="SingleTxtGChar1"/>
        </w:rPr>
        <w:t>Mr. </w:t>
      </w:r>
      <w:proofErr w:type="spellStart"/>
      <w:r w:rsidR="001F786F" w:rsidRPr="001F786F">
        <w:rPr>
          <w:rStyle w:val="SingleTxtGChar1"/>
        </w:rPr>
        <w:t>Askarov’s</w:t>
      </w:r>
      <w:proofErr w:type="spellEnd"/>
      <w:r w:rsidR="001F786F" w:rsidRPr="001F786F">
        <w:rPr>
          <w:rStyle w:val="SingleTxtGChar1"/>
        </w:rPr>
        <w:t xml:space="preserve"> allegations of torture in police custody</w:t>
      </w:r>
      <w:r w:rsidR="00EA24D3">
        <w:rPr>
          <w:rStyle w:val="SingleTxtGChar1"/>
        </w:rPr>
        <w:t>,</w:t>
      </w:r>
      <w:r w:rsidR="001F786F" w:rsidRPr="001F786F">
        <w:rPr>
          <w:rStyle w:val="SingleTxtGChar1"/>
        </w:rPr>
        <w:t xml:space="preserve"> and have confirmed resulting injuries including persistent visual loss, traumatic brain injury, and spinal injury. Information before the Committee suggests that Mr.</w:t>
      </w:r>
      <w:r w:rsidR="00FD1A53">
        <w:rPr>
          <w:rStyle w:val="SingleTxtGChar1"/>
        </w:rPr>
        <w:t> </w:t>
      </w:r>
      <w:proofErr w:type="spellStart"/>
      <w:r w:rsidR="001F786F" w:rsidRPr="001F786F">
        <w:rPr>
          <w:rStyle w:val="SingleTxtGChar1"/>
        </w:rPr>
        <w:t>Askarov’s</w:t>
      </w:r>
      <w:proofErr w:type="spellEnd"/>
      <w:r w:rsidR="001F786F" w:rsidRPr="001F786F">
        <w:rPr>
          <w:rStyle w:val="SingleTxtGChar1"/>
        </w:rPr>
        <w:t xml:space="preserve"> complaints of torture have been raised on numerous occasions with </w:t>
      </w:r>
      <w:r w:rsidR="001F786F" w:rsidRPr="00A11327">
        <w:rPr>
          <w:rStyle w:val="SingleTxtGChar1"/>
        </w:rPr>
        <w:t xml:space="preserve">the Prosecutor’s </w:t>
      </w:r>
      <w:r w:rsidR="00A11327">
        <w:rPr>
          <w:rStyle w:val="SingleTxtGChar1"/>
        </w:rPr>
        <w:t>o</w:t>
      </w:r>
      <w:r w:rsidR="001F786F" w:rsidRPr="00A11327">
        <w:rPr>
          <w:rStyle w:val="SingleTxtGChar1"/>
        </w:rPr>
        <w:t>ffice, as well as with the Kyrgyz Ombudsman’s office,</w:t>
      </w:r>
      <w:r w:rsidR="001F786F" w:rsidRPr="00A11327">
        <w:t xml:space="preserve"> and w</w:t>
      </w:r>
      <w:r w:rsidR="001F786F" w:rsidRPr="001F786F">
        <w:t xml:space="preserve">ith </w:t>
      </w:r>
      <w:proofErr w:type="spellStart"/>
      <w:r w:rsidR="001F786F" w:rsidRPr="001F786F">
        <w:t>Bazar-Korgon</w:t>
      </w:r>
      <w:proofErr w:type="spellEnd"/>
      <w:r w:rsidR="001F786F" w:rsidRPr="001F786F">
        <w:t xml:space="preserve"> District Court, the </w:t>
      </w:r>
      <w:smartTag w:uri="urn:schemas-microsoft-com:office:smarttags" w:element="Street">
        <w:smartTag w:uri="urn:schemas-microsoft-com:office:smarttags" w:element="address">
          <w:r w:rsidR="001F786F" w:rsidRPr="001F786F">
            <w:t>Appeal Court</w:t>
          </w:r>
        </w:smartTag>
      </w:smartTag>
      <w:r w:rsidR="001F786F" w:rsidRPr="001F786F">
        <w:t xml:space="preserve"> and the Supreme Court.</w:t>
      </w:r>
      <w:r w:rsidR="00C20BA3">
        <w:t xml:space="preserve"> </w:t>
      </w:r>
      <w:r w:rsidR="00EA24D3">
        <w:t>To date, however</w:t>
      </w:r>
      <w:r w:rsidR="001F786F" w:rsidRPr="001F786F">
        <w:t xml:space="preserve">, the State party’s authorities have declined to open a full investigation into his claims, relying on allegedly coerced statements made by </w:t>
      </w:r>
      <w:r w:rsidR="00FD1A53">
        <w:t>Mr. </w:t>
      </w:r>
      <w:proofErr w:type="spellStart"/>
      <w:r w:rsidR="001F786F" w:rsidRPr="001F786F">
        <w:t>Askarov</w:t>
      </w:r>
      <w:proofErr w:type="spellEnd"/>
      <w:r w:rsidR="001F786F" w:rsidRPr="001F786F">
        <w:t xml:space="preserve"> while in police custody that he had no complaints. The Committee understands that the State party is presently considering the possibility of further investigating these claims. The Committee is concerned by the State party’s refusal to undertake full investigations into allegations of torture regarding other cases raised during the review, including </w:t>
      </w:r>
      <w:r w:rsidR="00EA24D3">
        <w:t xml:space="preserve">those of </w:t>
      </w:r>
      <w:proofErr w:type="spellStart"/>
      <w:r w:rsidR="001F786F" w:rsidRPr="001F786F">
        <w:t>Nargiza</w:t>
      </w:r>
      <w:proofErr w:type="spellEnd"/>
      <w:r w:rsidR="001F786F" w:rsidRPr="001F786F">
        <w:t xml:space="preserve"> </w:t>
      </w:r>
      <w:proofErr w:type="spellStart"/>
      <w:r w:rsidR="001F786F" w:rsidRPr="001F786F">
        <w:t>Turdieva</w:t>
      </w:r>
      <w:proofErr w:type="spellEnd"/>
      <w:r w:rsidR="001F786F" w:rsidRPr="001F786F">
        <w:t xml:space="preserve"> and </w:t>
      </w:r>
      <w:proofErr w:type="spellStart"/>
      <w:r w:rsidR="001F786F" w:rsidRPr="001F786F">
        <w:rPr>
          <w:color w:val="000000"/>
        </w:rPr>
        <w:t>Dilmurat</w:t>
      </w:r>
      <w:proofErr w:type="spellEnd"/>
      <w:r w:rsidR="001F786F" w:rsidRPr="001F786F">
        <w:rPr>
          <w:color w:val="000000"/>
        </w:rPr>
        <w:t xml:space="preserve"> </w:t>
      </w:r>
      <w:proofErr w:type="spellStart"/>
      <w:r w:rsidR="001F786F" w:rsidRPr="001F786F">
        <w:rPr>
          <w:color w:val="000000"/>
        </w:rPr>
        <w:t>Khaidarov</w:t>
      </w:r>
      <w:proofErr w:type="spellEnd"/>
      <w:r w:rsidR="001F786F" w:rsidRPr="001F786F">
        <w:rPr>
          <w:color w:val="000000"/>
        </w:rPr>
        <w:t xml:space="preserve"> </w:t>
      </w:r>
      <w:r w:rsidR="001F786F" w:rsidRPr="001F786F">
        <w:t>(arts.</w:t>
      </w:r>
      <w:r w:rsidR="00655DD7">
        <w:t> </w:t>
      </w:r>
      <w:r w:rsidR="001F786F" w:rsidRPr="001F786F">
        <w:t>2, 12, 13 and 16).</w:t>
      </w:r>
    </w:p>
    <w:p w:rsidR="001F786F" w:rsidRPr="001F786F" w:rsidRDefault="001F786F" w:rsidP="0063323A">
      <w:pPr>
        <w:pStyle w:val="SingleTxtG"/>
        <w:rPr>
          <w:rFonts w:eastAsia="Malgun Gothic"/>
          <w:b/>
        </w:rPr>
      </w:pPr>
      <w:r w:rsidRPr="001F786F">
        <w:rPr>
          <w:rFonts w:eastAsia="Malgun Gothic"/>
          <w:b/>
        </w:rPr>
        <w:t>As a matter of urgency, the State party should</w:t>
      </w:r>
      <w:r w:rsidR="0063323A">
        <w:rPr>
          <w:rFonts w:eastAsia="Malgun Gothic"/>
          <w:b/>
        </w:rPr>
        <w:t>:</w:t>
      </w:r>
      <w:r w:rsidRPr="001F786F">
        <w:rPr>
          <w:rFonts w:eastAsia="Malgun Gothic"/>
          <w:b/>
        </w:rPr>
        <w:t xml:space="preserve"> (a)</w:t>
      </w:r>
      <w:r w:rsidR="000D0846">
        <w:rPr>
          <w:rFonts w:eastAsia="Malgun Gothic"/>
          <w:b/>
        </w:rPr>
        <w:t> </w:t>
      </w:r>
      <w:r w:rsidRPr="001F786F">
        <w:rPr>
          <w:rFonts w:eastAsia="Malgun Gothic"/>
          <w:b/>
        </w:rPr>
        <w:t xml:space="preserve">undertake a full, effective and independent investigation into the claims of torture made by </w:t>
      </w:r>
      <w:proofErr w:type="spellStart"/>
      <w:r w:rsidRPr="001F786F">
        <w:rPr>
          <w:rFonts w:eastAsia="Malgun Gothic"/>
          <w:b/>
        </w:rPr>
        <w:t>Azimjan</w:t>
      </w:r>
      <w:proofErr w:type="spellEnd"/>
      <w:r w:rsidRPr="001F786F">
        <w:rPr>
          <w:rFonts w:eastAsia="Malgun Gothic"/>
          <w:b/>
        </w:rPr>
        <w:t xml:space="preserve"> </w:t>
      </w:r>
      <w:proofErr w:type="spellStart"/>
      <w:r w:rsidRPr="001F786F">
        <w:rPr>
          <w:rFonts w:eastAsia="Malgun Gothic"/>
          <w:b/>
        </w:rPr>
        <w:t>Askarov</w:t>
      </w:r>
      <w:proofErr w:type="spellEnd"/>
      <w:r w:rsidR="0063323A">
        <w:rPr>
          <w:rFonts w:eastAsia="Malgun Gothic"/>
          <w:b/>
        </w:rPr>
        <w:t>;</w:t>
      </w:r>
      <w:r w:rsidRPr="001F786F">
        <w:rPr>
          <w:rFonts w:eastAsia="Malgun Gothic"/>
          <w:b/>
        </w:rPr>
        <w:t xml:space="preserve"> (b)</w:t>
      </w:r>
      <w:r w:rsidR="00655DD7">
        <w:rPr>
          <w:rFonts w:eastAsia="Malgun Gothic"/>
          <w:b/>
        </w:rPr>
        <w:t> </w:t>
      </w:r>
      <w:r w:rsidRPr="001F786F">
        <w:rPr>
          <w:rFonts w:eastAsia="Malgun Gothic"/>
          <w:b/>
        </w:rPr>
        <w:t xml:space="preserve">ensure that </w:t>
      </w:r>
      <w:proofErr w:type="spellStart"/>
      <w:r w:rsidRPr="001F786F">
        <w:rPr>
          <w:rFonts w:eastAsia="Malgun Gothic"/>
          <w:b/>
        </w:rPr>
        <w:t>Azimjan</w:t>
      </w:r>
      <w:proofErr w:type="spellEnd"/>
      <w:r w:rsidRPr="001F786F" w:rsidDel="004F509E">
        <w:rPr>
          <w:rFonts w:eastAsia="Malgun Gothic"/>
          <w:b/>
        </w:rPr>
        <w:t xml:space="preserve"> </w:t>
      </w:r>
      <w:proofErr w:type="spellStart"/>
      <w:r w:rsidRPr="001F786F">
        <w:rPr>
          <w:rFonts w:eastAsia="Malgun Gothic"/>
          <w:b/>
        </w:rPr>
        <w:t>Askarov</w:t>
      </w:r>
      <w:proofErr w:type="spellEnd"/>
      <w:r w:rsidRPr="001F786F">
        <w:rPr>
          <w:rFonts w:eastAsia="Malgun Gothic"/>
          <w:b/>
        </w:rPr>
        <w:t xml:space="preserve"> receives adequate medical care</w:t>
      </w:r>
      <w:r w:rsidR="0063323A">
        <w:rPr>
          <w:rFonts w:eastAsia="Malgun Gothic"/>
          <w:b/>
        </w:rPr>
        <w:t>;</w:t>
      </w:r>
      <w:r w:rsidRPr="001F786F">
        <w:rPr>
          <w:rFonts w:eastAsia="Malgun Gothic"/>
          <w:b/>
        </w:rPr>
        <w:t xml:space="preserve"> and (c)</w:t>
      </w:r>
      <w:r w:rsidR="000D0846">
        <w:rPr>
          <w:rFonts w:eastAsia="Malgun Gothic"/>
          <w:b/>
        </w:rPr>
        <w:t> </w:t>
      </w:r>
      <w:r w:rsidRPr="001F786F">
        <w:rPr>
          <w:rFonts w:eastAsia="Malgun Gothic"/>
          <w:b/>
        </w:rPr>
        <w:t xml:space="preserve">review the grounds for his continued detention in light of his allegations. The State party should also ensure that torture claims made by </w:t>
      </w:r>
      <w:proofErr w:type="spellStart"/>
      <w:r w:rsidRPr="001F786F">
        <w:rPr>
          <w:rFonts w:eastAsia="Malgun Gothic"/>
          <w:b/>
        </w:rPr>
        <w:t>Nargiza</w:t>
      </w:r>
      <w:proofErr w:type="spellEnd"/>
      <w:r w:rsidRPr="001F786F">
        <w:rPr>
          <w:rFonts w:eastAsia="Malgun Gothic"/>
          <w:b/>
        </w:rPr>
        <w:t xml:space="preserve"> </w:t>
      </w:r>
      <w:proofErr w:type="spellStart"/>
      <w:r w:rsidRPr="001F786F">
        <w:rPr>
          <w:rFonts w:eastAsia="Malgun Gothic"/>
          <w:b/>
        </w:rPr>
        <w:t>Turdieva</w:t>
      </w:r>
      <w:proofErr w:type="spellEnd"/>
      <w:r w:rsidRPr="001F786F">
        <w:rPr>
          <w:rFonts w:eastAsia="Malgun Gothic"/>
          <w:b/>
        </w:rPr>
        <w:t xml:space="preserve"> and </w:t>
      </w:r>
      <w:proofErr w:type="spellStart"/>
      <w:r w:rsidRPr="001F786F">
        <w:rPr>
          <w:rFonts w:eastAsia="Malgun Gothic"/>
          <w:b/>
          <w:color w:val="000000"/>
        </w:rPr>
        <w:t>Dilmurat</w:t>
      </w:r>
      <w:proofErr w:type="spellEnd"/>
      <w:r w:rsidRPr="001F786F">
        <w:rPr>
          <w:rFonts w:eastAsia="Malgun Gothic"/>
          <w:b/>
          <w:color w:val="000000"/>
        </w:rPr>
        <w:t xml:space="preserve"> </w:t>
      </w:r>
      <w:proofErr w:type="spellStart"/>
      <w:r w:rsidRPr="001F786F">
        <w:rPr>
          <w:rFonts w:eastAsia="Malgun Gothic"/>
          <w:b/>
          <w:color w:val="000000"/>
        </w:rPr>
        <w:t>Khaidarov</w:t>
      </w:r>
      <w:proofErr w:type="spellEnd"/>
      <w:r w:rsidRPr="001F786F">
        <w:rPr>
          <w:rFonts w:eastAsia="Malgun Gothic"/>
          <w:b/>
          <w:color w:val="000000"/>
        </w:rPr>
        <w:t xml:space="preserve"> are fully, impartially and effectively investigated.</w:t>
      </w:r>
    </w:p>
    <w:p w:rsidR="001F786F" w:rsidRPr="001F786F" w:rsidRDefault="007D3581" w:rsidP="007D3581">
      <w:pPr>
        <w:pStyle w:val="SingleTxtG"/>
      </w:pPr>
      <w:r w:rsidRPr="001F786F">
        <w:t>8.</w:t>
      </w:r>
      <w:r w:rsidRPr="001F786F">
        <w:tab/>
      </w:r>
      <w:r w:rsidR="001F786F" w:rsidRPr="001F786F">
        <w:t xml:space="preserve">The Committee remains concerned at </w:t>
      </w:r>
      <w:r w:rsidR="001F786F" w:rsidRPr="001F786F">
        <w:rPr>
          <w:lang w:eastAsia="ko-KR"/>
        </w:rPr>
        <w:t>the lack of</w:t>
      </w:r>
      <w:r w:rsidR="001F786F" w:rsidRPr="001F786F">
        <w:t xml:space="preserve"> full and effective investigations into the numerous allegations that members of the law enforcement bodies committed torture and ill-treatment, arbitrary detention and excessive use of force during and following the inter-ethnic violence in southern </w:t>
      </w:r>
      <w:smartTag w:uri="urn:schemas-microsoft-com:office:smarttags" w:element="country-region">
        <w:smartTag w:uri="urn:schemas-microsoft-com:office:smarttags" w:element="place">
          <w:r w:rsidR="001F786F" w:rsidRPr="001F786F">
            <w:t>Kyrgyzstan</w:t>
          </w:r>
        </w:smartTag>
      </w:smartTag>
      <w:r w:rsidR="001F786F" w:rsidRPr="001F786F">
        <w:t xml:space="preserve"> in June 2010. The Committee</w:t>
      </w:r>
      <w:r w:rsidR="00C20BA3">
        <w:t xml:space="preserve"> </w:t>
      </w:r>
      <w:r w:rsidR="001F786F" w:rsidRPr="001F786F">
        <w:t>is concerned by reports that investigations, prosecutions, condemnations and sanctions imposed</w:t>
      </w:r>
      <w:r w:rsidR="00C20BA3">
        <w:t xml:space="preserve"> </w:t>
      </w:r>
      <w:r w:rsidR="001F786F" w:rsidRPr="001F786F">
        <w:t>in relation to the June 2010 events were mostly directed against persons of Uzbek origin, as noted by sources including the Committee on the Elimination of Racial Discrimination</w:t>
      </w:r>
      <w:r w:rsidR="007C38AF">
        <w:t>,</w:t>
      </w:r>
      <w:r w:rsidR="001F786F" w:rsidRPr="001F786F">
        <w:t xml:space="preserve"> in 2013 (CERD/C/KGZ/CO/5-7, paras.</w:t>
      </w:r>
      <w:r w:rsidR="00655DD7">
        <w:t> </w:t>
      </w:r>
      <w:r w:rsidR="001F786F" w:rsidRPr="001F786F">
        <w:t>6</w:t>
      </w:r>
      <w:r w:rsidR="00D839FE">
        <w:t>–</w:t>
      </w:r>
      <w:r w:rsidR="001F786F" w:rsidRPr="001F786F">
        <w:t>7). The Committee further regrets the lack of information provided by the State party on the outcome of the review of 99</w:t>
      </w:r>
      <w:r w:rsidR="00FA4359">
        <w:t>5</w:t>
      </w:r>
      <w:r w:rsidR="007A2C80">
        <w:t> </w:t>
      </w:r>
      <w:r w:rsidR="001F786F" w:rsidRPr="001F786F">
        <w:t>criminal cases relating to the June 2010 violence (arts.</w:t>
      </w:r>
      <w:r w:rsidR="00655DD7">
        <w:t> </w:t>
      </w:r>
      <w:r w:rsidR="001F786F" w:rsidRPr="001F786F">
        <w:t>4, 12, 13 and 16).</w:t>
      </w:r>
    </w:p>
    <w:p w:rsidR="0098212E" w:rsidRDefault="001F786F" w:rsidP="00D839FE">
      <w:pPr>
        <w:pStyle w:val="SingleTxtG"/>
        <w:rPr>
          <w:rFonts w:eastAsia="Malgun Gothic"/>
          <w:b/>
        </w:rPr>
      </w:pPr>
      <w:r w:rsidRPr="001F786F">
        <w:rPr>
          <w:rFonts w:eastAsia="Malgun Gothic"/>
          <w:b/>
        </w:rPr>
        <w:t xml:space="preserve">The State party should take effective measures to ensure that all allegations of torture or ill-treatment, related to the June 2010 violence, by security or law enforcement officials are fully and impartially investigated, and that </w:t>
      </w:r>
      <w:r w:rsidR="00D839FE">
        <w:rPr>
          <w:rFonts w:eastAsia="Malgun Gothic"/>
          <w:b/>
        </w:rPr>
        <w:t>the officials responsible</w:t>
      </w:r>
      <w:r w:rsidRPr="001F786F">
        <w:rPr>
          <w:rFonts w:eastAsia="Malgun Gothic"/>
          <w:b/>
        </w:rPr>
        <w:t xml:space="preserve"> are prosecuted. </w:t>
      </w:r>
      <w:r w:rsidR="0098212E">
        <w:rPr>
          <w:rFonts w:eastAsia="Malgun Gothic"/>
          <w:b/>
        </w:rPr>
        <w:t>In particular, t</w:t>
      </w:r>
      <w:r w:rsidRPr="001F786F">
        <w:rPr>
          <w:rFonts w:eastAsia="Malgun Gothic"/>
          <w:b/>
        </w:rPr>
        <w:t>he State party should ensure that</w:t>
      </w:r>
      <w:r w:rsidR="0098212E">
        <w:rPr>
          <w:rFonts w:eastAsia="Malgun Gothic"/>
          <w:b/>
        </w:rPr>
        <w:t>:</w:t>
      </w:r>
    </w:p>
    <w:p w:rsidR="0098212E" w:rsidRDefault="009A3EFF" w:rsidP="00FE03BC">
      <w:pPr>
        <w:pStyle w:val="SingleTxtG"/>
        <w:ind w:firstLine="567"/>
        <w:rPr>
          <w:rFonts w:eastAsia="Malgun Gothic"/>
          <w:b/>
        </w:rPr>
      </w:pPr>
      <w:r>
        <w:rPr>
          <w:rFonts w:eastAsia="Malgun Gothic"/>
          <w:b/>
        </w:rPr>
        <w:t>(a)</w:t>
      </w:r>
      <w:r>
        <w:rPr>
          <w:rFonts w:eastAsia="Malgun Gothic"/>
          <w:b/>
        </w:rPr>
        <w:tab/>
        <w:t>A</w:t>
      </w:r>
      <w:r w:rsidR="0098212E">
        <w:rPr>
          <w:rFonts w:eastAsia="Malgun Gothic"/>
          <w:b/>
        </w:rPr>
        <w:t xml:space="preserve"> thorough and impartial</w:t>
      </w:r>
      <w:r w:rsidR="001F786F" w:rsidRPr="001F786F">
        <w:rPr>
          <w:rFonts w:eastAsia="Malgun Gothic"/>
          <w:b/>
        </w:rPr>
        <w:t xml:space="preserve"> review </w:t>
      </w:r>
      <w:r w:rsidR="0098212E">
        <w:rPr>
          <w:rFonts w:eastAsia="Malgun Gothic"/>
          <w:b/>
        </w:rPr>
        <w:t>of</w:t>
      </w:r>
      <w:r w:rsidR="0098212E" w:rsidRPr="001F786F">
        <w:rPr>
          <w:rFonts w:eastAsia="Malgun Gothic"/>
          <w:b/>
        </w:rPr>
        <w:t xml:space="preserve"> </w:t>
      </w:r>
      <w:r w:rsidR="001F786F" w:rsidRPr="001F786F">
        <w:rPr>
          <w:rFonts w:eastAsia="Malgun Gothic"/>
          <w:b/>
        </w:rPr>
        <w:t>99</w:t>
      </w:r>
      <w:r w:rsidR="00FA4359">
        <w:rPr>
          <w:rFonts w:eastAsia="Malgun Gothic"/>
          <w:b/>
        </w:rPr>
        <w:t>5</w:t>
      </w:r>
      <w:r w:rsidR="001F786F" w:rsidRPr="001F786F">
        <w:rPr>
          <w:rFonts w:eastAsia="Malgun Gothic"/>
          <w:b/>
        </w:rPr>
        <w:t xml:space="preserve"> criminal cases related to the June 2010 violence is conducted, and</w:t>
      </w:r>
      <w:r w:rsidR="0098212E">
        <w:rPr>
          <w:rFonts w:eastAsia="Malgun Gothic"/>
          <w:b/>
        </w:rPr>
        <w:t>,</w:t>
      </w:r>
      <w:r w:rsidR="007E345A">
        <w:rPr>
          <w:rFonts w:eastAsia="Malgun Gothic"/>
          <w:b/>
        </w:rPr>
        <w:t xml:space="preserve"> when</w:t>
      </w:r>
      <w:r w:rsidR="00C20BA3">
        <w:rPr>
          <w:rFonts w:eastAsia="Malgun Gothic"/>
          <w:b/>
        </w:rPr>
        <w:t xml:space="preserve"> </w:t>
      </w:r>
      <w:r w:rsidR="0098212E">
        <w:rPr>
          <w:rFonts w:eastAsia="Malgun Gothic"/>
          <w:b/>
        </w:rPr>
        <w:t>appropriate,</w:t>
      </w:r>
      <w:r w:rsidR="001F786F" w:rsidRPr="001F786F">
        <w:rPr>
          <w:rFonts w:eastAsia="Malgun Gothic"/>
          <w:b/>
        </w:rPr>
        <w:t xml:space="preserve"> </w:t>
      </w:r>
      <w:r w:rsidR="00FE03BC">
        <w:rPr>
          <w:rFonts w:eastAsia="Malgun Gothic"/>
          <w:b/>
        </w:rPr>
        <w:t>proceedings are reopened</w:t>
      </w:r>
      <w:r w:rsidR="001F786F" w:rsidRPr="001F786F">
        <w:rPr>
          <w:rFonts w:eastAsia="Malgun Gothic"/>
          <w:b/>
        </w:rPr>
        <w:t xml:space="preserve"> in cases in which</w:t>
      </w:r>
      <w:r w:rsidR="00C20BA3">
        <w:rPr>
          <w:rFonts w:eastAsia="Malgun Gothic"/>
          <w:b/>
        </w:rPr>
        <w:t xml:space="preserve"> </w:t>
      </w:r>
      <w:r w:rsidR="001F786F" w:rsidRPr="001F786F">
        <w:rPr>
          <w:rFonts w:eastAsia="Malgun Gothic"/>
          <w:b/>
        </w:rPr>
        <w:t xml:space="preserve">torture </w:t>
      </w:r>
      <w:r w:rsidR="00A3657E">
        <w:rPr>
          <w:rFonts w:eastAsia="Malgun Gothic"/>
          <w:b/>
        </w:rPr>
        <w:t>allegations</w:t>
      </w:r>
      <w:r w:rsidR="00A3657E" w:rsidRPr="001F786F">
        <w:rPr>
          <w:rFonts w:eastAsia="Malgun Gothic"/>
          <w:b/>
        </w:rPr>
        <w:t xml:space="preserve"> have</w:t>
      </w:r>
      <w:r w:rsidR="001F786F" w:rsidRPr="001F786F">
        <w:rPr>
          <w:rFonts w:eastAsia="Malgun Gothic"/>
          <w:b/>
        </w:rPr>
        <w:t xml:space="preserve"> not been fully investigated or in which serious violations of due process rights have been revealed</w:t>
      </w:r>
      <w:r w:rsidR="0098212E">
        <w:rPr>
          <w:rFonts w:eastAsia="Malgun Gothic"/>
          <w:b/>
        </w:rPr>
        <w:t>;</w:t>
      </w:r>
    </w:p>
    <w:p w:rsidR="0098212E" w:rsidRDefault="0098212E" w:rsidP="0098212E">
      <w:pPr>
        <w:pStyle w:val="SingleTxtG"/>
        <w:ind w:firstLine="567"/>
        <w:rPr>
          <w:rFonts w:eastAsia="Malgun Gothic"/>
          <w:b/>
        </w:rPr>
      </w:pPr>
      <w:r>
        <w:rPr>
          <w:rFonts w:eastAsia="Malgun Gothic"/>
          <w:b/>
        </w:rPr>
        <w:t>(b)</w:t>
      </w:r>
      <w:r w:rsidR="009A3EFF">
        <w:rPr>
          <w:rFonts w:eastAsia="Malgun Gothic"/>
          <w:b/>
        </w:rPr>
        <w:tab/>
      </w:r>
      <w:r w:rsidR="00A3657E" w:rsidRPr="001F786F">
        <w:rPr>
          <w:rFonts w:eastAsia="Malgun Gothic"/>
          <w:b/>
        </w:rPr>
        <w:t>Security</w:t>
      </w:r>
      <w:r w:rsidR="001F786F" w:rsidRPr="001F786F">
        <w:rPr>
          <w:rFonts w:eastAsia="Malgun Gothic"/>
          <w:b/>
        </w:rPr>
        <w:t xml:space="preserve"> or law enforcement officials found responsible are subjected to disciplinary and/or criminal penalties for torture and ill-treatment</w:t>
      </w:r>
      <w:r w:rsidR="00AB6ED3">
        <w:rPr>
          <w:rFonts w:eastAsia="Malgun Gothic"/>
          <w:b/>
        </w:rPr>
        <w:t>;</w:t>
      </w:r>
      <w:r w:rsidR="00211590">
        <w:rPr>
          <w:rFonts w:eastAsia="Malgun Gothic"/>
          <w:b/>
        </w:rPr>
        <w:t xml:space="preserve"> and</w:t>
      </w:r>
    </w:p>
    <w:p w:rsidR="001F786F" w:rsidRPr="001F786F" w:rsidRDefault="009A3EFF" w:rsidP="0098212E">
      <w:pPr>
        <w:pStyle w:val="SingleTxtG"/>
        <w:ind w:firstLine="567"/>
        <w:rPr>
          <w:rFonts w:eastAsia="Malgun Gothic"/>
          <w:b/>
        </w:rPr>
      </w:pPr>
      <w:r>
        <w:rPr>
          <w:rFonts w:eastAsia="Malgun Gothic"/>
          <w:b/>
        </w:rPr>
        <w:t>(c)</w:t>
      </w:r>
      <w:r>
        <w:rPr>
          <w:rFonts w:eastAsia="Malgun Gothic"/>
          <w:b/>
        </w:rPr>
        <w:tab/>
      </w:r>
      <w:r w:rsidR="00A3657E" w:rsidRPr="001F786F">
        <w:rPr>
          <w:rFonts w:eastAsia="Malgun Gothic"/>
          <w:b/>
        </w:rPr>
        <w:t>Allegations</w:t>
      </w:r>
      <w:r w:rsidR="001F786F" w:rsidRPr="001F786F">
        <w:rPr>
          <w:rFonts w:eastAsia="Malgun Gothic"/>
          <w:b/>
        </w:rPr>
        <w:t xml:space="preserve"> of a</w:t>
      </w:r>
      <w:r w:rsidR="006815FE">
        <w:rPr>
          <w:rFonts w:eastAsia="Malgun Gothic"/>
          <w:b/>
        </w:rPr>
        <w:t>ny</w:t>
      </w:r>
      <w:r w:rsidR="001F786F" w:rsidRPr="001F786F">
        <w:rPr>
          <w:rFonts w:eastAsia="Malgun Gothic"/>
          <w:b/>
        </w:rPr>
        <w:t xml:space="preserve"> public official’s infliction of, ordering of, or acquiescence to torture or ill-treatment against ethnic Uzbeks is fully and effectively investigated and, as appropriate, prosecuted.</w:t>
      </w:r>
    </w:p>
    <w:p w:rsidR="001F786F" w:rsidRPr="001F786F" w:rsidRDefault="001F786F" w:rsidP="001F786F">
      <w:pPr>
        <w:pStyle w:val="H23G"/>
        <w:rPr>
          <w:rFonts w:eastAsia="Malgun Gothic"/>
        </w:rPr>
      </w:pPr>
      <w:r w:rsidRPr="001F786F">
        <w:rPr>
          <w:rFonts w:eastAsia="Malgun Gothic"/>
        </w:rPr>
        <w:tab/>
      </w:r>
      <w:r w:rsidRPr="001F786F">
        <w:rPr>
          <w:rFonts w:eastAsia="Malgun Gothic"/>
        </w:rPr>
        <w:tab/>
        <w:t>Fundamental legal safeguards</w:t>
      </w:r>
    </w:p>
    <w:p w:rsidR="001F786F" w:rsidRPr="001F786F" w:rsidRDefault="007D3581" w:rsidP="007D3581">
      <w:pPr>
        <w:pStyle w:val="SingleTxtG"/>
        <w:rPr>
          <w:shd w:val="pct15" w:color="auto" w:fill="FFFFFF"/>
        </w:rPr>
      </w:pPr>
      <w:r w:rsidRPr="001F786F">
        <w:t>9.</w:t>
      </w:r>
      <w:r w:rsidRPr="001F786F">
        <w:tab/>
      </w:r>
      <w:r w:rsidR="001F786F" w:rsidRPr="001F786F">
        <w:t xml:space="preserve">The Committee expresses its serious concern at the State party’s failure to afford </w:t>
      </w:r>
      <w:r w:rsidR="00A005B0">
        <w:t xml:space="preserve">to </w:t>
      </w:r>
      <w:r w:rsidR="001F786F" w:rsidRPr="001F786F">
        <w:t xml:space="preserve">all persons deprived of their liberty, especially those held in pretrial detention, all fundamental legal safeguards, as described in the Committee’s </w:t>
      </w:r>
      <w:r w:rsidR="00FE03BC">
        <w:t>g</w:t>
      </w:r>
      <w:r w:rsidR="001F786F" w:rsidRPr="001F786F">
        <w:t xml:space="preserve">eneral </w:t>
      </w:r>
      <w:r w:rsidR="000B2FAE">
        <w:t>c</w:t>
      </w:r>
      <w:r w:rsidR="001F786F" w:rsidRPr="001F786F">
        <w:t xml:space="preserve">omment </w:t>
      </w:r>
      <w:r w:rsidR="00FE03BC">
        <w:t>n</w:t>
      </w:r>
      <w:r w:rsidR="001F786F" w:rsidRPr="001F786F">
        <w:t>o.</w:t>
      </w:r>
      <w:r w:rsidR="00D4742A">
        <w:t> </w:t>
      </w:r>
      <w:r w:rsidR="001F786F" w:rsidRPr="001F786F">
        <w:t>2</w:t>
      </w:r>
      <w:r w:rsidR="00FE03BC">
        <w:t xml:space="preserve"> (2007) on implementation of article 2 by States parties</w:t>
      </w:r>
      <w:r w:rsidR="001F786F" w:rsidRPr="001F786F">
        <w:t xml:space="preserve"> </w:t>
      </w:r>
      <w:r w:rsidR="00FE03BC">
        <w:t>(</w:t>
      </w:r>
      <w:r w:rsidR="001F786F" w:rsidRPr="001F786F">
        <w:t>paras</w:t>
      </w:r>
      <w:r w:rsidR="0052119E">
        <w:t>.</w:t>
      </w:r>
      <w:r w:rsidR="00D4742A">
        <w:t> </w:t>
      </w:r>
      <w:r w:rsidR="001F786F" w:rsidRPr="001F786F">
        <w:t>13</w:t>
      </w:r>
      <w:r w:rsidR="00A005B0">
        <w:t>–</w:t>
      </w:r>
      <w:r w:rsidR="001F786F" w:rsidRPr="001F786F">
        <w:t>14), from the outset of deprivation of liberty. The Committee is particularly concerned at reports that detainees are frequently denied access to an independent lawyer of their choice, that police officers forcibly extract confessions in the early stages following apprehension, before formal detention or arrest, and that in practice lawyers need to secure special permission from investigators to have access to their clients (arts.</w:t>
      </w:r>
      <w:r w:rsidR="00655DD7">
        <w:t> </w:t>
      </w:r>
      <w:r w:rsidR="001F786F" w:rsidRPr="001F786F">
        <w:t>2, 11, 12</w:t>
      </w:r>
      <w:r w:rsidR="001F786F" w:rsidRPr="001F786F">
        <w:rPr>
          <w:lang w:eastAsia="ko-KR"/>
        </w:rPr>
        <w:t>,</w:t>
      </w:r>
      <w:r w:rsidR="001F786F" w:rsidRPr="001F786F">
        <w:t xml:space="preserve"> 13, 15 and 16). </w:t>
      </w:r>
    </w:p>
    <w:p w:rsidR="001F786F" w:rsidRPr="00655DD7" w:rsidRDefault="001F786F" w:rsidP="00655DD7">
      <w:pPr>
        <w:pStyle w:val="SingleTxtG"/>
        <w:keepNext/>
        <w:rPr>
          <w:rFonts w:eastAsia="Malgun Gothic"/>
          <w:b/>
          <w:bCs/>
        </w:rPr>
      </w:pPr>
      <w:r w:rsidRPr="00655DD7">
        <w:rPr>
          <w:rFonts w:eastAsia="Malgun Gothic"/>
          <w:b/>
          <w:bCs/>
        </w:rPr>
        <w:t>The State party should ensure that:</w:t>
      </w:r>
    </w:p>
    <w:p w:rsidR="001F786F" w:rsidRPr="001F786F" w:rsidRDefault="001F786F" w:rsidP="00655DD7">
      <w:pPr>
        <w:pStyle w:val="SingleTxtG"/>
        <w:ind w:firstLine="567"/>
        <w:rPr>
          <w:rFonts w:eastAsia="Malgun Gothic"/>
          <w:b/>
        </w:rPr>
      </w:pPr>
      <w:r w:rsidRPr="001F786F">
        <w:rPr>
          <w:rFonts w:eastAsia="Malgun Gothic"/>
          <w:b/>
        </w:rPr>
        <w:t>(a)</w:t>
      </w:r>
      <w:r w:rsidRPr="001F786F">
        <w:rPr>
          <w:rFonts w:eastAsia="Malgun Gothic"/>
          <w:b/>
        </w:rPr>
        <w:tab/>
      </w:r>
      <w:r>
        <w:rPr>
          <w:rFonts w:eastAsia="Malgun Gothic"/>
          <w:b/>
        </w:rPr>
        <w:t>A</w:t>
      </w:r>
      <w:r w:rsidRPr="001F786F">
        <w:rPr>
          <w:rFonts w:eastAsia="Malgun Gothic"/>
          <w:b/>
        </w:rPr>
        <w:t>ll persons deprived of liberty are afforded, in law and in practice, all fundamental legal safeguards from the very outset of their deprivation of liberty, including the rights to prompt access to a lawyer of their choice</w:t>
      </w:r>
      <w:r w:rsidR="008625A6">
        <w:rPr>
          <w:rFonts w:eastAsia="Malgun Gothic"/>
          <w:b/>
        </w:rPr>
        <w:t>,</w:t>
      </w:r>
      <w:r w:rsidRPr="001F786F">
        <w:rPr>
          <w:rFonts w:eastAsia="Malgun Gothic"/>
          <w:b/>
        </w:rPr>
        <w:t xml:space="preserve"> to request a medical examination by an independent doctor, to contact family members, to be informed promptly of their rights, including about the </w:t>
      </w:r>
      <w:r w:rsidR="0098212E" w:rsidRPr="001F786F">
        <w:rPr>
          <w:rFonts w:eastAsia="Malgun Gothic"/>
          <w:b/>
        </w:rPr>
        <w:t>charges against</w:t>
      </w:r>
      <w:r w:rsidRPr="001F786F">
        <w:rPr>
          <w:rFonts w:eastAsia="Malgun Gothic"/>
          <w:b/>
        </w:rPr>
        <w:t xml:space="preserve"> them, and to be brought before a judge within 48 hours of </w:t>
      </w:r>
      <w:r w:rsidR="008625A6">
        <w:rPr>
          <w:rFonts w:eastAsia="Malgun Gothic"/>
          <w:b/>
        </w:rPr>
        <w:t xml:space="preserve">their </w:t>
      </w:r>
      <w:r w:rsidRPr="001F786F">
        <w:rPr>
          <w:rFonts w:eastAsia="Malgun Gothic"/>
          <w:b/>
        </w:rPr>
        <w:t xml:space="preserve">deprivation of liberty; </w:t>
      </w:r>
    </w:p>
    <w:p w:rsidR="001F786F" w:rsidRPr="001F786F" w:rsidRDefault="001F786F" w:rsidP="00FF698B">
      <w:pPr>
        <w:pStyle w:val="SingleTxtG"/>
        <w:ind w:firstLine="567"/>
        <w:rPr>
          <w:rFonts w:eastAsia="Malgun Gothic"/>
          <w:b/>
        </w:rPr>
      </w:pPr>
      <w:r w:rsidRPr="00FF698B">
        <w:rPr>
          <w:rFonts w:eastAsia="Malgun Gothic"/>
          <w:b/>
        </w:rPr>
        <w:t>(b)</w:t>
      </w:r>
      <w:r w:rsidRPr="00FF698B">
        <w:rPr>
          <w:rFonts w:eastAsia="Malgun Gothic"/>
          <w:b/>
        </w:rPr>
        <w:tab/>
        <w:t xml:space="preserve">All persons deprived of their liberty have prompt access to assistance from </w:t>
      </w:r>
      <w:r w:rsidR="0098212E" w:rsidRPr="00FF698B">
        <w:rPr>
          <w:rFonts w:eastAsia="Malgun Gothic"/>
          <w:b/>
        </w:rPr>
        <w:t xml:space="preserve">independent </w:t>
      </w:r>
      <w:r w:rsidRPr="00FF698B">
        <w:rPr>
          <w:rFonts w:eastAsia="Malgun Gothic"/>
          <w:b/>
        </w:rPr>
        <w:t xml:space="preserve">lawyers, and </w:t>
      </w:r>
      <w:r w:rsidR="00FF698B">
        <w:rPr>
          <w:rFonts w:eastAsia="Malgun Gothic"/>
          <w:b/>
        </w:rPr>
        <w:t>can</w:t>
      </w:r>
      <w:r w:rsidR="00FF698B" w:rsidRPr="00FF698B">
        <w:rPr>
          <w:rFonts w:eastAsia="Malgun Gothic"/>
          <w:b/>
        </w:rPr>
        <w:t xml:space="preserve"> </w:t>
      </w:r>
      <w:r w:rsidRPr="00FF698B">
        <w:rPr>
          <w:rFonts w:eastAsia="Malgun Gothic"/>
          <w:b/>
        </w:rPr>
        <w:t>communicate privately with them;</w:t>
      </w:r>
      <w:r w:rsidRPr="001F786F">
        <w:rPr>
          <w:rFonts w:eastAsia="Malgun Gothic"/>
          <w:b/>
        </w:rPr>
        <w:t xml:space="preserve"> </w:t>
      </w:r>
    </w:p>
    <w:p w:rsidR="001F786F" w:rsidRPr="001F786F" w:rsidRDefault="001F786F" w:rsidP="00655DD7">
      <w:pPr>
        <w:pStyle w:val="SingleTxtG"/>
        <w:ind w:firstLine="567"/>
        <w:rPr>
          <w:rFonts w:eastAsia="Malgun Gothic"/>
          <w:b/>
        </w:rPr>
      </w:pPr>
      <w:r w:rsidRPr="001F786F">
        <w:rPr>
          <w:rFonts w:eastAsia="Malgun Gothic"/>
          <w:b/>
        </w:rPr>
        <w:t>(c)</w:t>
      </w:r>
      <w:r w:rsidRPr="001F786F">
        <w:rPr>
          <w:rFonts w:eastAsia="Malgun Gothic"/>
          <w:b/>
        </w:rPr>
        <w:tab/>
      </w:r>
      <w:r>
        <w:rPr>
          <w:rFonts w:eastAsia="Malgun Gothic"/>
          <w:b/>
        </w:rPr>
        <w:t>A</w:t>
      </w:r>
      <w:r w:rsidRPr="001F786F">
        <w:rPr>
          <w:rFonts w:eastAsia="Malgun Gothic"/>
          <w:b/>
        </w:rPr>
        <w:t xml:space="preserve">ll detainees, including minors, are included in a central register of persons deprived of liberty, in which relevant information about fundamental safeguards </w:t>
      </w:r>
      <w:r w:rsidR="006815FE">
        <w:rPr>
          <w:rFonts w:eastAsia="Malgun Gothic"/>
          <w:b/>
        </w:rPr>
        <w:t xml:space="preserve">is </w:t>
      </w:r>
      <w:r w:rsidR="0098212E">
        <w:rPr>
          <w:rFonts w:eastAsia="Malgun Gothic"/>
          <w:b/>
        </w:rPr>
        <w:t>immediately</w:t>
      </w:r>
      <w:r w:rsidR="00C20BA3">
        <w:rPr>
          <w:rFonts w:eastAsia="Malgun Gothic"/>
          <w:b/>
        </w:rPr>
        <w:t xml:space="preserve"> </w:t>
      </w:r>
      <w:r w:rsidRPr="001F786F">
        <w:rPr>
          <w:rFonts w:eastAsia="Malgun Gothic"/>
          <w:b/>
        </w:rPr>
        <w:t xml:space="preserve">recorded, and which can be accessed by </w:t>
      </w:r>
      <w:r w:rsidR="008625A6">
        <w:rPr>
          <w:rFonts w:eastAsia="Malgun Gothic"/>
          <w:b/>
        </w:rPr>
        <w:t xml:space="preserve">the </w:t>
      </w:r>
      <w:r w:rsidRPr="001F786F">
        <w:rPr>
          <w:rFonts w:eastAsia="Malgun Gothic"/>
          <w:b/>
        </w:rPr>
        <w:t>lawyers and family members of those detained and others as appropriate; that the State party monitors the provision of safeguards to persons deprived of their liberty, including public officials’ compliance with registration requirements; and that any public official who denies fundamental legal safeguards to such detained persons is disciplined or prosecuted.</w:t>
      </w:r>
    </w:p>
    <w:p w:rsidR="001F786F" w:rsidRPr="001F786F" w:rsidRDefault="001F786F" w:rsidP="00526E34">
      <w:pPr>
        <w:pStyle w:val="H23G"/>
        <w:rPr>
          <w:rFonts w:eastAsia="Malgun Gothic"/>
        </w:rPr>
      </w:pPr>
      <w:r>
        <w:rPr>
          <w:rFonts w:eastAsia="Malgun Gothic"/>
        </w:rPr>
        <w:tab/>
      </w:r>
      <w:r>
        <w:rPr>
          <w:rFonts w:eastAsia="Malgun Gothic"/>
        </w:rPr>
        <w:tab/>
      </w:r>
      <w:r w:rsidRPr="001F786F">
        <w:rPr>
          <w:rFonts w:eastAsia="Malgun Gothic"/>
        </w:rPr>
        <w:t>Definition and criminali</w:t>
      </w:r>
      <w:r w:rsidR="00526E34">
        <w:rPr>
          <w:rFonts w:eastAsia="Malgun Gothic"/>
        </w:rPr>
        <w:t>z</w:t>
      </w:r>
      <w:r w:rsidRPr="001F786F">
        <w:rPr>
          <w:rFonts w:eastAsia="Malgun Gothic"/>
        </w:rPr>
        <w:t>ation of torture</w:t>
      </w:r>
    </w:p>
    <w:p w:rsidR="001F786F" w:rsidRPr="001F786F" w:rsidRDefault="007D3581" w:rsidP="007D3581">
      <w:pPr>
        <w:pStyle w:val="SingleTxtG"/>
        <w:rPr>
          <w:rFonts w:eastAsia="SimSun"/>
          <w:shd w:val="pct15" w:color="auto" w:fill="FFFFFF"/>
          <w:lang w:eastAsia="zh-CN"/>
        </w:rPr>
      </w:pPr>
      <w:r w:rsidRPr="001F786F">
        <w:rPr>
          <w:rFonts w:eastAsia="SimSun"/>
          <w:lang w:eastAsia="zh-CN"/>
        </w:rPr>
        <w:t>10.</w:t>
      </w:r>
      <w:r w:rsidRPr="001F786F">
        <w:rPr>
          <w:rFonts w:eastAsia="SimSun"/>
          <w:lang w:eastAsia="zh-CN"/>
        </w:rPr>
        <w:tab/>
      </w:r>
      <w:r w:rsidR="001F786F" w:rsidRPr="001F786F">
        <w:t xml:space="preserve">While welcoming the recent amendment in the Criminal Code on the definition of torture, the Committee regrets that the </w:t>
      </w:r>
      <w:r w:rsidR="001F786F" w:rsidRPr="001F786F">
        <w:rPr>
          <w:lang w:eastAsia="ko-KR"/>
        </w:rPr>
        <w:t>c</w:t>
      </w:r>
      <w:r w:rsidR="001F786F" w:rsidRPr="001F786F">
        <w:t>urrent definition of torture in article 305(1) of the Criminal Code limits criminal responsibility to public officials, excluding other persons acting in an official capacity. Furthermore, the Committee regrets that the specific offence of torture is not punishable by appropriate penalties, as required by the Convention. The Committee is also concerned that the statute of limitations applicable to the offence of torture under domestic law may prevent investigation, prosecution and punishment of these non-</w:t>
      </w:r>
      <w:proofErr w:type="spellStart"/>
      <w:r w:rsidR="001F786F" w:rsidRPr="001F786F">
        <w:t>derogable</w:t>
      </w:r>
      <w:proofErr w:type="spellEnd"/>
      <w:r w:rsidR="001F786F" w:rsidRPr="001F786F">
        <w:t xml:space="preserve"> crimes </w:t>
      </w:r>
      <w:r w:rsidR="001F786F" w:rsidRPr="001F786F">
        <w:rPr>
          <w:bCs/>
        </w:rPr>
        <w:t>(</w:t>
      </w:r>
      <w:r w:rsidR="001F786F" w:rsidRPr="001F786F">
        <w:t>arts.</w:t>
      </w:r>
      <w:r w:rsidR="00655DD7">
        <w:t> </w:t>
      </w:r>
      <w:r w:rsidR="001F786F" w:rsidRPr="001F786F">
        <w:t>1, 2 and 4).</w:t>
      </w:r>
    </w:p>
    <w:p w:rsidR="001F786F" w:rsidRPr="001F786F" w:rsidRDefault="001F786F" w:rsidP="00AF091C">
      <w:pPr>
        <w:pStyle w:val="SingleTxtG"/>
        <w:rPr>
          <w:rFonts w:eastAsia="Malgun Gothic"/>
          <w:b/>
        </w:rPr>
      </w:pPr>
      <w:r w:rsidRPr="001F786F">
        <w:rPr>
          <w:rFonts w:eastAsia="Malgun Gothic"/>
          <w:b/>
        </w:rPr>
        <w:t>The State party should continue its efforts to bring its domestic law in</w:t>
      </w:r>
      <w:r w:rsidR="00ED06ED">
        <w:rPr>
          <w:rFonts w:eastAsia="Malgun Gothic"/>
          <w:b/>
        </w:rPr>
        <w:t>to</w:t>
      </w:r>
      <w:r w:rsidRPr="001F786F">
        <w:rPr>
          <w:rFonts w:eastAsia="Malgun Gothic"/>
          <w:b/>
        </w:rPr>
        <w:t xml:space="preserve"> accordance with t</w:t>
      </w:r>
      <w:r w:rsidRPr="00ED06ED">
        <w:rPr>
          <w:rFonts w:eastAsia="Malgun Gothic"/>
          <w:b/>
        </w:rPr>
        <w:t>he Convention, inter alia by ens</w:t>
      </w:r>
      <w:r w:rsidRPr="001F786F">
        <w:rPr>
          <w:rFonts w:eastAsia="Malgun Gothic"/>
          <w:b/>
        </w:rPr>
        <w:t xml:space="preserve">uring that </w:t>
      </w:r>
      <w:r w:rsidR="00ED06ED">
        <w:rPr>
          <w:rFonts w:eastAsia="Malgun Gothic"/>
          <w:b/>
        </w:rPr>
        <w:t>the</w:t>
      </w:r>
      <w:r w:rsidRPr="001F786F">
        <w:rPr>
          <w:rFonts w:eastAsia="Malgun Gothic"/>
          <w:b/>
        </w:rPr>
        <w:t xml:space="preserve"> definition of torture in article</w:t>
      </w:r>
      <w:r w:rsidR="00D4742A">
        <w:rPr>
          <w:rFonts w:eastAsia="Malgun Gothic"/>
          <w:b/>
        </w:rPr>
        <w:t> </w:t>
      </w:r>
      <w:r w:rsidRPr="001F786F">
        <w:rPr>
          <w:rFonts w:eastAsia="Malgun Gothic"/>
          <w:b/>
        </w:rPr>
        <w:t>305(1) of the Criminal Code covers all the elements contained in article 1 of the Convention and that acts of torture are punishable by appropriate penalties commensurate with the gravity of the offence, as set out in article 4</w:t>
      </w:r>
      <w:r w:rsidR="00AF091C">
        <w:rPr>
          <w:rFonts w:eastAsia="Malgun Gothic"/>
          <w:b/>
        </w:rPr>
        <w:t>, paragraph 2</w:t>
      </w:r>
      <w:r w:rsidRPr="001F786F">
        <w:rPr>
          <w:rFonts w:eastAsia="Malgun Gothic"/>
          <w:b/>
        </w:rPr>
        <w:t xml:space="preserve"> of the Convention. Furthermore, the State party should ensure that the prohibition against torture is absolute and that there is no statute of limitations for acts of torture.</w:t>
      </w:r>
    </w:p>
    <w:p w:rsidR="001F786F" w:rsidRPr="001F786F" w:rsidRDefault="001F786F" w:rsidP="001F786F">
      <w:pPr>
        <w:pStyle w:val="H23G"/>
        <w:rPr>
          <w:rFonts w:eastAsia="Malgun Gothic"/>
        </w:rPr>
      </w:pPr>
      <w:r>
        <w:rPr>
          <w:rFonts w:eastAsia="Malgun Gothic"/>
        </w:rPr>
        <w:tab/>
      </w:r>
      <w:r>
        <w:rPr>
          <w:rFonts w:eastAsia="Malgun Gothic"/>
        </w:rPr>
        <w:tab/>
      </w:r>
      <w:r w:rsidRPr="001F786F">
        <w:rPr>
          <w:rFonts w:eastAsia="Malgun Gothic"/>
        </w:rPr>
        <w:t>Status of the Convention in the domestic legal order</w:t>
      </w:r>
    </w:p>
    <w:p w:rsidR="001F786F" w:rsidRPr="001F786F" w:rsidRDefault="007D3581" w:rsidP="007D3581">
      <w:pPr>
        <w:pStyle w:val="SingleTxtG"/>
        <w:rPr>
          <w:lang w:eastAsia="ko-KR"/>
        </w:rPr>
      </w:pPr>
      <w:r w:rsidRPr="001F786F">
        <w:rPr>
          <w:lang w:eastAsia="ko-KR"/>
        </w:rPr>
        <w:t>11.</w:t>
      </w:r>
      <w:r w:rsidRPr="001F786F">
        <w:rPr>
          <w:lang w:eastAsia="ko-KR"/>
        </w:rPr>
        <w:tab/>
      </w:r>
      <w:r w:rsidR="001F786F" w:rsidRPr="001F786F">
        <w:t xml:space="preserve">While welcoming </w:t>
      </w:r>
      <w:r w:rsidR="002810EA">
        <w:t xml:space="preserve">the fact </w:t>
      </w:r>
      <w:r w:rsidR="001F786F" w:rsidRPr="001F786F">
        <w:t>that international treaties are directly applicable in the State party under article 6 of the Constitution, the Committee notes with concern that the Convention has never been directly invoked in domestic courts (CAT/C/KGZ/2, para.</w:t>
      </w:r>
      <w:r w:rsidR="00655DD7">
        <w:t> </w:t>
      </w:r>
      <w:r w:rsidR="001F786F" w:rsidRPr="001F786F">
        <w:t>14)</w:t>
      </w:r>
      <w:r w:rsidR="001F786F" w:rsidRPr="001F786F">
        <w:rPr>
          <w:lang w:eastAsia="ko-KR"/>
        </w:rPr>
        <w:t xml:space="preserve"> </w:t>
      </w:r>
      <w:r w:rsidR="001F786F" w:rsidRPr="001F786F">
        <w:t>(arts.</w:t>
      </w:r>
      <w:r w:rsidR="00655DD7">
        <w:t> </w:t>
      </w:r>
      <w:r w:rsidR="001F786F" w:rsidRPr="001F786F">
        <w:t>2 and 10)</w:t>
      </w:r>
      <w:r w:rsidR="001F786F" w:rsidRPr="001F786F">
        <w:rPr>
          <w:lang w:eastAsia="ko-KR"/>
        </w:rPr>
        <w:t>.</w:t>
      </w:r>
    </w:p>
    <w:p w:rsidR="001F786F" w:rsidRPr="001F786F" w:rsidRDefault="001F786F" w:rsidP="002810EA">
      <w:pPr>
        <w:pStyle w:val="SingleTxtG"/>
        <w:rPr>
          <w:rFonts w:eastAsia="SimSun"/>
          <w:b/>
          <w:lang w:eastAsia="zh-CN"/>
        </w:rPr>
      </w:pPr>
      <w:r w:rsidRPr="001F786F">
        <w:rPr>
          <w:rFonts w:eastAsia="SimSun"/>
          <w:b/>
          <w:lang w:eastAsia="zh-CN"/>
        </w:rPr>
        <w:t>The State party should take necessary mea</w:t>
      </w:r>
      <w:r w:rsidRPr="002810EA">
        <w:rPr>
          <w:rFonts w:eastAsia="SimSun"/>
          <w:b/>
          <w:lang w:eastAsia="zh-CN"/>
        </w:rPr>
        <w:t xml:space="preserve">sures to ensure </w:t>
      </w:r>
      <w:r w:rsidRPr="002810EA">
        <w:rPr>
          <w:rFonts w:eastAsia="Malgun Gothic"/>
          <w:b/>
        </w:rPr>
        <w:t xml:space="preserve">de facto </w:t>
      </w:r>
      <w:r w:rsidRPr="002810EA">
        <w:rPr>
          <w:rFonts w:eastAsia="SimSun"/>
          <w:b/>
          <w:lang w:eastAsia="zh-CN"/>
        </w:rPr>
        <w:t>appli</w:t>
      </w:r>
      <w:r w:rsidRPr="001F786F">
        <w:rPr>
          <w:rFonts w:eastAsia="SimSun"/>
          <w:b/>
          <w:lang w:eastAsia="zh-CN"/>
        </w:rPr>
        <w:t>cability of the provisions of the Convention in its domestic legal orde</w:t>
      </w:r>
      <w:r w:rsidRPr="002810EA">
        <w:rPr>
          <w:rFonts w:eastAsia="SimSun"/>
          <w:b/>
          <w:lang w:eastAsia="zh-CN"/>
        </w:rPr>
        <w:t xml:space="preserve">r, inter alia by </w:t>
      </w:r>
      <w:r w:rsidRPr="001F786F">
        <w:rPr>
          <w:rFonts w:eastAsia="SimSun"/>
          <w:b/>
          <w:lang w:eastAsia="zh-CN"/>
        </w:rPr>
        <w:t>training the judiciary and law enforcement personnel on the provisions of the Convention.</w:t>
      </w:r>
      <w:r w:rsidR="00C20BA3">
        <w:rPr>
          <w:rFonts w:eastAsia="SimSun"/>
          <w:b/>
          <w:lang w:eastAsia="zh-CN"/>
        </w:rPr>
        <w:t xml:space="preserve"> </w:t>
      </w:r>
    </w:p>
    <w:p w:rsidR="001F786F" w:rsidRPr="001F786F" w:rsidRDefault="001F786F" w:rsidP="001F786F">
      <w:pPr>
        <w:pStyle w:val="H23G"/>
        <w:rPr>
          <w:rFonts w:eastAsia="Malgun Gothic"/>
        </w:rPr>
      </w:pPr>
      <w:r>
        <w:rPr>
          <w:rFonts w:eastAsia="Malgun Gothic"/>
          <w:lang w:eastAsia="ko-KR"/>
        </w:rPr>
        <w:tab/>
      </w:r>
      <w:r>
        <w:rPr>
          <w:rFonts w:eastAsia="Malgun Gothic"/>
          <w:lang w:eastAsia="ko-KR"/>
        </w:rPr>
        <w:tab/>
      </w:r>
      <w:smartTag w:uri="urn:schemas-microsoft-com:office:smarttags" w:element="place">
        <w:smartTag w:uri="urn:schemas-microsoft-com:office:smarttags" w:element="City">
          <w:r w:rsidRPr="001F786F">
            <w:rPr>
              <w:rFonts w:eastAsia="Malgun Gothic"/>
              <w:lang w:eastAsia="ko-KR"/>
            </w:rPr>
            <w:t>Independence</w:t>
          </w:r>
        </w:smartTag>
      </w:smartTag>
      <w:r w:rsidRPr="001F786F">
        <w:rPr>
          <w:rFonts w:eastAsia="Malgun Gothic"/>
          <w:lang w:eastAsia="ko-KR"/>
        </w:rPr>
        <w:t xml:space="preserve"> of the judiciary</w:t>
      </w:r>
      <w:r w:rsidRPr="001F786F">
        <w:rPr>
          <w:rFonts w:eastAsia="Malgun Gothic"/>
        </w:rPr>
        <w:t xml:space="preserve"> </w:t>
      </w:r>
    </w:p>
    <w:p w:rsidR="001F786F" w:rsidRPr="001F786F" w:rsidRDefault="007D3581" w:rsidP="007D3581">
      <w:pPr>
        <w:pStyle w:val="SingleTxtG"/>
      </w:pPr>
      <w:r w:rsidRPr="001F786F">
        <w:t>12.</w:t>
      </w:r>
      <w:r w:rsidRPr="001F786F">
        <w:tab/>
      </w:r>
      <w:r w:rsidR="001F786F" w:rsidRPr="001F786F">
        <w:t>While noting the State party’s efforts to guarantee the independence of judges, the Committee remains concerned at the</w:t>
      </w:r>
      <w:r w:rsidR="00C269A6">
        <w:t xml:space="preserve"> reported</w:t>
      </w:r>
      <w:r w:rsidR="001F786F" w:rsidRPr="001F786F">
        <w:t xml:space="preserve"> lack of independence of the judiciary, in particular t</w:t>
      </w:r>
      <w:r w:rsidR="009A3EFF">
        <w:t>he process of selecting judges,</w:t>
      </w:r>
      <w:r w:rsidR="001F786F" w:rsidRPr="001F786F">
        <w:t xml:space="preserve"> the attestation procedure for judges, </w:t>
      </w:r>
      <w:r w:rsidR="00845701">
        <w:t xml:space="preserve">and </w:t>
      </w:r>
      <w:r w:rsidR="001F786F" w:rsidRPr="001F786F">
        <w:t>the requirement for re-</w:t>
      </w:r>
      <w:r w:rsidR="0052119E" w:rsidRPr="001F786F">
        <w:t>evaluation</w:t>
      </w:r>
      <w:r w:rsidR="001F786F" w:rsidRPr="001F786F">
        <w:t xml:space="preserve"> every </w:t>
      </w:r>
      <w:r w:rsidR="002810EA">
        <w:t>seven</w:t>
      </w:r>
      <w:r w:rsidR="001F786F" w:rsidRPr="001F786F">
        <w:t xml:space="preserve"> years, </w:t>
      </w:r>
      <w:r w:rsidR="00845701">
        <w:t xml:space="preserve">as well as </w:t>
      </w:r>
      <w:r w:rsidR="001F786F" w:rsidRPr="001F786F">
        <w:t>the low level of salaries and the uncertain tenure of judges</w:t>
      </w:r>
      <w:r w:rsidR="00845701">
        <w:t>,</w:t>
      </w:r>
      <w:r w:rsidR="001F786F" w:rsidRPr="001F786F">
        <w:t xml:space="preserve"> which may lead to corruption. It is also deeply concerned at reports that corruption in the judiciary significantly contributes to a climate of impunity</w:t>
      </w:r>
      <w:r w:rsidR="001F786F" w:rsidRPr="001F786F">
        <w:rPr>
          <w:vertAlign w:val="superscript"/>
        </w:rPr>
        <w:t xml:space="preserve"> </w:t>
      </w:r>
      <w:r w:rsidR="001F786F" w:rsidRPr="001F786F">
        <w:t>(art.</w:t>
      </w:r>
      <w:r w:rsidR="003B3473">
        <w:t> </w:t>
      </w:r>
      <w:r w:rsidR="001F786F" w:rsidRPr="001F786F">
        <w:t>2).</w:t>
      </w:r>
      <w:r w:rsidR="001F786F" w:rsidRPr="001F786F">
        <w:rPr>
          <w:vertAlign w:val="superscript"/>
        </w:rPr>
        <w:t xml:space="preserve"> </w:t>
      </w:r>
    </w:p>
    <w:p w:rsidR="001F786F" w:rsidRPr="001F786F" w:rsidRDefault="001F786F" w:rsidP="00845701">
      <w:pPr>
        <w:pStyle w:val="SingleTxtG"/>
        <w:rPr>
          <w:rFonts w:eastAsia="Malgun Gothic"/>
          <w:b/>
        </w:rPr>
      </w:pPr>
      <w:r w:rsidRPr="00593DB5">
        <w:rPr>
          <w:rFonts w:eastAsia="Malgun Gothic"/>
          <w:b/>
        </w:rPr>
        <w:t xml:space="preserve">The State party should </w:t>
      </w:r>
      <w:r w:rsidR="0052119E" w:rsidRPr="00593DB5">
        <w:rPr>
          <w:rFonts w:eastAsia="Malgun Gothic"/>
          <w:b/>
        </w:rPr>
        <w:t>strengthen</w:t>
      </w:r>
      <w:r w:rsidRPr="00593DB5">
        <w:rPr>
          <w:rFonts w:eastAsia="Malgun Gothic"/>
          <w:b/>
        </w:rPr>
        <w:t xml:space="preserve"> </w:t>
      </w:r>
      <w:r w:rsidR="002810EA" w:rsidRPr="00593DB5">
        <w:rPr>
          <w:rFonts w:eastAsia="Malgun Gothic"/>
          <w:b/>
        </w:rPr>
        <w:t xml:space="preserve">the </w:t>
      </w:r>
      <w:r w:rsidRPr="00593DB5">
        <w:rPr>
          <w:rFonts w:eastAsia="Malgun Gothic"/>
          <w:b/>
        </w:rPr>
        <w:t xml:space="preserve">independence and </w:t>
      </w:r>
      <w:r w:rsidR="00845701" w:rsidRPr="00845701">
        <w:rPr>
          <w:rFonts w:eastAsia="Malgun Gothic"/>
          <w:b/>
        </w:rPr>
        <w:t>impartiality of the judiciary for the performance of its duties in accordance with international standards, notably</w:t>
      </w:r>
      <w:r w:rsidRPr="001F786F">
        <w:rPr>
          <w:rFonts w:eastAsia="Malgun Gothic"/>
          <w:b/>
        </w:rPr>
        <w:t xml:space="preserve"> the Basic Principles on </w:t>
      </w:r>
      <w:r w:rsidR="005B1E82">
        <w:rPr>
          <w:rFonts w:eastAsia="Malgun Gothic"/>
          <w:b/>
        </w:rPr>
        <w:t xml:space="preserve">the </w:t>
      </w:r>
      <w:smartTag w:uri="urn:schemas-microsoft-com:office:smarttags" w:element="place">
        <w:smartTag w:uri="urn:schemas-microsoft-com:office:smarttags" w:element="City">
          <w:r w:rsidRPr="001F786F">
            <w:rPr>
              <w:rFonts w:eastAsia="Malgun Gothic"/>
              <w:b/>
            </w:rPr>
            <w:t>Independence</w:t>
          </w:r>
        </w:smartTag>
      </w:smartTag>
      <w:r w:rsidRPr="001F786F">
        <w:rPr>
          <w:rFonts w:eastAsia="Malgun Gothic"/>
          <w:b/>
        </w:rPr>
        <w:t xml:space="preserve"> of </w:t>
      </w:r>
      <w:r w:rsidR="005B1E82">
        <w:rPr>
          <w:rFonts w:eastAsia="Malgun Gothic"/>
          <w:b/>
        </w:rPr>
        <w:t xml:space="preserve">the </w:t>
      </w:r>
      <w:r w:rsidRPr="001F786F">
        <w:rPr>
          <w:rFonts w:eastAsia="Malgun Gothic"/>
          <w:b/>
        </w:rPr>
        <w:t xml:space="preserve">Judiciary, </w:t>
      </w:r>
      <w:r w:rsidRPr="005B1E82">
        <w:rPr>
          <w:rFonts w:eastAsia="Malgun Gothic"/>
          <w:b/>
          <w:iCs/>
        </w:rPr>
        <w:t>inter alia by guar</w:t>
      </w:r>
      <w:r w:rsidRPr="001F786F">
        <w:rPr>
          <w:rFonts w:eastAsia="Malgun Gothic"/>
          <w:b/>
        </w:rPr>
        <w:t xml:space="preserve">anteeing judges’ security of tenure. The State party should implement the recommendations </w:t>
      </w:r>
      <w:r w:rsidR="005B1E82">
        <w:rPr>
          <w:rFonts w:eastAsia="Malgun Gothic"/>
          <w:b/>
        </w:rPr>
        <w:t xml:space="preserve">regarding </w:t>
      </w:r>
      <w:smartTag w:uri="urn:schemas-microsoft-com:office:smarttags" w:element="place">
        <w:smartTag w:uri="urn:schemas-microsoft-com:office:smarttags" w:element="country-region">
          <w:r w:rsidR="005B1E82">
            <w:rPr>
              <w:rFonts w:eastAsia="Malgun Gothic"/>
              <w:b/>
            </w:rPr>
            <w:t>Kyrgyzstan</w:t>
          </w:r>
        </w:smartTag>
      </w:smartTag>
      <w:r w:rsidR="005B1E82">
        <w:rPr>
          <w:rFonts w:eastAsia="Malgun Gothic"/>
          <w:b/>
        </w:rPr>
        <w:t xml:space="preserve"> made by</w:t>
      </w:r>
      <w:r w:rsidRPr="001F786F">
        <w:rPr>
          <w:rFonts w:eastAsia="Malgun Gothic"/>
          <w:b/>
        </w:rPr>
        <w:t xml:space="preserve"> </w:t>
      </w:r>
      <w:hyperlink r:id="rId10" w:tgtFrame="_blank" w:history="1">
        <w:r w:rsidRPr="001F786F">
          <w:rPr>
            <w:rFonts w:eastAsia="Malgun Gothic"/>
            <w:b/>
            <w:lang w:eastAsia="zh-CN"/>
          </w:rPr>
          <w:t>the Special Rapporteur on the independence of judges and lawyers</w:t>
        </w:r>
      </w:hyperlink>
      <w:r w:rsidRPr="001F786F">
        <w:rPr>
          <w:rFonts w:eastAsia="Malgun Gothic"/>
          <w:b/>
          <w:lang w:eastAsia="zh-CN"/>
        </w:rPr>
        <w:t xml:space="preserve"> (E/CN.4/2006/52/Add.3).</w:t>
      </w:r>
    </w:p>
    <w:p w:rsidR="001F786F" w:rsidRPr="001F786F" w:rsidRDefault="001F786F" w:rsidP="001F786F">
      <w:pPr>
        <w:pStyle w:val="H23G"/>
        <w:rPr>
          <w:rFonts w:eastAsia="Malgun Gothic"/>
          <w:shd w:val="clear" w:color="auto" w:fill="FFFFFF"/>
        </w:rPr>
      </w:pPr>
      <w:r w:rsidRPr="001F786F">
        <w:rPr>
          <w:rFonts w:eastAsia="Malgun Gothic"/>
          <w:shd w:val="clear" w:color="auto" w:fill="FFFFFF"/>
        </w:rPr>
        <w:tab/>
      </w:r>
      <w:r w:rsidRPr="001F786F">
        <w:rPr>
          <w:rFonts w:eastAsia="Malgun Gothic"/>
          <w:shd w:val="clear" w:color="auto" w:fill="FFFFFF"/>
        </w:rPr>
        <w:tab/>
        <w:t>Coerced confessions</w:t>
      </w:r>
    </w:p>
    <w:p w:rsidR="001F786F" w:rsidRPr="001F786F" w:rsidRDefault="007D3581" w:rsidP="007D3581">
      <w:pPr>
        <w:pStyle w:val="SingleTxtG"/>
        <w:rPr>
          <w:lang w:eastAsia="ko-KR"/>
        </w:rPr>
      </w:pPr>
      <w:r w:rsidRPr="001F786F">
        <w:rPr>
          <w:lang w:eastAsia="ko-KR"/>
        </w:rPr>
        <w:t>13.</w:t>
      </w:r>
      <w:r w:rsidRPr="001F786F">
        <w:rPr>
          <w:lang w:eastAsia="ko-KR"/>
        </w:rPr>
        <w:tab/>
      </w:r>
      <w:r w:rsidR="001F786F" w:rsidRPr="0079383E">
        <w:rPr>
          <w:rStyle w:val="1TextChar"/>
        </w:rPr>
        <w:t xml:space="preserve">The Committee is seriously concerned at numerous, consistent and credible reports that the use of forced confessions as evidence in courts is widespread. While noting that the use of evidence obtained through unlawful means is prohibited by law, it is deeply concerned that in practice there is </w:t>
      </w:r>
      <w:r w:rsidR="005B1E82">
        <w:rPr>
          <w:rStyle w:val="1TextChar"/>
        </w:rPr>
        <w:t xml:space="preserve">a </w:t>
      </w:r>
      <w:r w:rsidR="001F786F" w:rsidRPr="0079383E">
        <w:rPr>
          <w:rStyle w:val="1TextChar"/>
        </w:rPr>
        <w:t>heavy reliance on confessions within the criminal justice system.</w:t>
      </w:r>
      <w:r w:rsidR="00C20BA3">
        <w:rPr>
          <w:rStyle w:val="1TextChar"/>
        </w:rPr>
        <w:t xml:space="preserve"> </w:t>
      </w:r>
      <w:r w:rsidR="001F786F" w:rsidRPr="0079383E">
        <w:rPr>
          <w:rStyle w:val="1TextChar"/>
        </w:rPr>
        <w:t>The Committee is further concerned at reports that judges have frequently declined to act on allegations made by criminal defendants in court</w:t>
      </w:r>
      <w:r w:rsidR="00974F20">
        <w:rPr>
          <w:rStyle w:val="1TextChar"/>
        </w:rPr>
        <w:t>,</w:t>
      </w:r>
      <w:r w:rsidR="001F786F" w:rsidRPr="0079383E">
        <w:rPr>
          <w:rStyle w:val="1TextChar"/>
        </w:rPr>
        <w:t xml:space="preserve"> or to allow the introduction into evidence of independent medical reports that would tend to confirm the defendant’s claims of torture for the purpose of obtaining a confession</w:t>
      </w:r>
      <w:r w:rsidR="001F786F" w:rsidRPr="001F786F">
        <w:t xml:space="preserve">. The Committee regrets the lack of information provided by the State party on cases in which judges or prosecutors </w:t>
      </w:r>
      <w:r w:rsidR="0033679C">
        <w:t xml:space="preserve">have </w:t>
      </w:r>
      <w:r w:rsidR="001F786F" w:rsidRPr="001F786F">
        <w:t xml:space="preserve">initiated investigations into torture claims raised by criminal defendants in court, and is alarmed that no official has been prosecuted and punished for torture even in </w:t>
      </w:r>
      <w:r w:rsidR="001F786F" w:rsidRPr="00A11327">
        <w:t>the single case brought</w:t>
      </w:r>
      <w:r w:rsidR="001F786F" w:rsidRPr="0033324B">
        <w:t xml:space="preserve"> to its attention in whi</w:t>
      </w:r>
      <w:r w:rsidR="001F786F" w:rsidRPr="001F786F">
        <w:t xml:space="preserve">ch a conviction obtained by torture was excluded from evidence by a court – that of </w:t>
      </w:r>
      <w:proofErr w:type="spellStart"/>
      <w:r w:rsidR="001F786F" w:rsidRPr="001F786F">
        <w:t>Farrukh</w:t>
      </w:r>
      <w:proofErr w:type="spellEnd"/>
      <w:r w:rsidR="001F786F" w:rsidRPr="001F786F">
        <w:t xml:space="preserve"> </w:t>
      </w:r>
      <w:proofErr w:type="spellStart"/>
      <w:r w:rsidR="001F786F" w:rsidRPr="001F786F">
        <w:t>Gapiurov</w:t>
      </w:r>
      <w:proofErr w:type="spellEnd"/>
      <w:r w:rsidR="001F786F" w:rsidRPr="001F786F">
        <w:t>, who was acquitted by the Osh Municipal Court of involvement in the June 2010 violence (arts.</w:t>
      </w:r>
      <w:r w:rsidR="00655DD7">
        <w:t> </w:t>
      </w:r>
      <w:r w:rsidR="001F786F" w:rsidRPr="001F786F">
        <w:t>2 and 15).</w:t>
      </w:r>
    </w:p>
    <w:p w:rsidR="001F786F" w:rsidRPr="001F786F" w:rsidRDefault="001F786F" w:rsidP="001F786F">
      <w:pPr>
        <w:pStyle w:val="SingleTxtG"/>
        <w:rPr>
          <w:rFonts w:eastAsia="Malgun Gothic"/>
          <w:b/>
        </w:rPr>
      </w:pPr>
      <w:r w:rsidRPr="001F786F">
        <w:rPr>
          <w:rFonts w:eastAsia="Malgun Gothic"/>
          <w:b/>
        </w:rPr>
        <w:t xml:space="preserve">The Committee urges the State party to: </w:t>
      </w:r>
    </w:p>
    <w:p w:rsidR="001F786F" w:rsidRPr="001F786F" w:rsidRDefault="001F786F" w:rsidP="00655DD7">
      <w:pPr>
        <w:pStyle w:val="SingleTxtG"/>
        <w:ind w:firstLine="567"/>
        <w:rPr>
          <w:rFonts w:eastAsia="Malgun Gothic"/>
          <w:b/>
        </w:rPr>
      </w:pPr>
      <w:r w:rsidRPr="001F786F">
        <w:rPr>
          <w:rFonts w:eastAsia="Malgun Gothic"/>
          <w:b/>
        </w:rPr>
        <w:t>(a)</w:t>
      </w:r>
      <w:r w:rsidRPr="001F786F">
        <w:rPr>
          <w:rFonts w:eastAsia="Malgun Gothic"/>
          <w:b/>
        </w:rPr>
        <w:tab/>
      </w:r>
      <w:r>
        <w:rPr>
          <w:rFonts w:eastAsia="Malgun Gothic"/>
          <w:b/>
        </w:rPr>
        <w:t>A</w:t>
      </w:r>
      <w:r w:rsidRPr="001F786F">
        <w:rPr>
          <w:rFonts w:eastAsia="Malgun Gothic"/>
          <w:b/>
        </w:rPr>
        <w:t xml:space="preserve">dopt legislation explicitly prohibiting the use of evidence obtained through torture, in line with article 15 of the Convention, and ensure its implementation; </w:t>
      </w:r>
    </w:p>
    <w:p w:rsidR="001F786F" w:rsidRPr="001F786F" w:rsidRDefault="001F786F" w:rsidP="00655DD7">
      <w:pPr>
        <w:pStyle w:val="SingleTxtG"/>
        <w:ind w:firstLine="567"/>
        <w:rPr>
          <w:rFonts w:eastAsia="Malgun Gothic"/>
          <w:b/>
        </w:rPr>
      </w:pPr>
      <w:r w:rsidRPr="001F786F">
        <w:rPr>
          <w:rFonts w:eastAsia="Malgun Gothic"/>
          <w:b/>
        </w:rPr>
        <w:t>(b)</w:t>
      </w:r>
      <w:r w:rsidRPr="001F786F">
        <w:rPr>
          <w:rFonts w:eastAsia="Malgun Gothic"/>
          <w:b/>
        </w:rPr>
        <w:tab/>
      </w:r>
      <w:r>
        <w:rPr>
          <w:rFonts w:eastAsia="Malgun Gothic"/>
          <w:b/>
        </w:rPr>
        <w:t>E</w:t>
      </w:r>
      <w:r w:rsidRPr="001F786F">
        <w:rPr>
          <w:rFonts w:eastAsia="Malgun Gothic"/>
          <w:b/>
        </w:rPr>
        <w:t xml:space="preserve">nsure that judges and prosecutors initiate investigations and take other appropriate remedial measures ex officio whenever a criminal defendant or his or her lawyer presents reasonable grounds to believe that a confession has been obtained through torture or ill-treatment, and ensure that the perpetrators of such abuses are prosecuted and, upon conviction, punished, including in the case of </w:t>
      </w:r>
      <w:proofErr w:type="spellStart"/>
      <w:r w:rsidRPr="001F786F">
        <w:rPr>
          <w:rFonts w:eastAsia="Malgun Gothic"/>
          <w:b/>
        </w:rPr>
        <w:t>Farrukh</w:t>
      </w:r>
      <w:proofErr w:type="spellEnd"/>
      <w:r w:rsidRPr="001F786F">
        <w:rPr>
          <w:rFonts w:eastAsia="Malgun Gothic"/>
          <w:b/>
        </w:rPr>
        <w:t xml:space="preserve"> </w:t>
      </w:r>
      <w:proofErr w:type="spellStart"/>
      <w:r w:rsidRPr="001F786F">
        <w:rPr>
          <w:rFonts w:eastAsia="Malgun Gothic"/>
          <w:b/>
        </w:rPr>
        <w:t>Gapiurov</w:t>
      </w:r>
      <w:proofErr w:type="spellEnd"/>
      <w:r w:rsidRPr="001F786F">
        <w:rPr>
          <w:rFonts w:eastAsia="Malgun Gothic"/>
          <w:b/>
        </w:rPr>
        <w:t>;</w:t>
      </w:r>
    </w:p>
    <w:p w:rsidR="001F786F" w:rsidRPr="001F786F" w:rsidRDefault="001F786F" w:rsidP="00655DD7">
      <w:pPr>
        <w:pStyle w:val="SingleTxtG"/>
        <w:ind w:firstLine="567"/>
        <w:rPr>
          <w:rFonts w:eastAsia="Malgun Gothic"/>
          <w:b/>
        </w:rPr>
      </w:pPr>
      <w:r w:rsidRPr="001F786F">
        <w:rPr>
          <w:rFonts w:eastAsia="Malgun Gothic"/>
          <w:b/>
        </w:rPr>
        <w:t>(c)</w:t>
      </w:r>
      <w:r w:rsidRPr="001F786F">
        <w:rPr>
          <w:rFonts w:eastAsia="Malgun Gothic"/>
          <w:b/>
        </w:rPr>
        <w:tab/>
      </w:r>
      <w:r>
        <w:rPr>
          <w:rFonts w:eastAsia="Malgun Gothic"/>
          <w:b/>
        </w:rPr>
        <w:t>E</w:t>
      </w:r>
      <w:r w:rsidRPr="001F786F">
        <w:rPr>
          <w:rFonts w:eastAsia="Malgun Gothic"/>
          <w:b/>
        </w:rPr>
        <w:t xml:space="preserve">nsure that the findings of independent forensic medical examinations of criminal defendants who allege that they were tortured are considered admissible as evidence in court proceedings and given evidentiary weight equivalent to that given to the reports of State-employed medical professionals, where appropriate. </w:t>
      </w:r>
    </w:p>
    <w:p w:rsidR="001F786F" w:rsidRPr="001F786F" w:rsidRDefault="001F786F" w:rsidP="001F786F">
      <w:pPr>
        <w:pStyle w:val="H23G"/>
        <w:rPr>
          <w:rFonts w:eastAsia="Malgun Gothic"/>
          <w:lang w:eastAsia="ko-KR"/>
        </w:rPr>
      </w:pPr>
      <w:r>
        <w:rPr>
          <w:rFonts w:eastAsia="Malgun Gothic"/>
          <w:lang w:eastAsia="ko-KR"/>
        </w:rPr>
        <w:tab/>
      </w:r>
      <w:r>
        <w:rPr>
          <w:rFonts w:eastAsia="Malgun Gothic"/>
          <w:lang w:eastAsia="ko-KR"/>
        </w:rPr>
        <w:tab/>
      </w:r>
      <w:r w:rsidRPr="001F786F">
        <w:rPr>
          <w:rFonts w:eastAsia="Malgun Gothic"/>
          <w:lang w:eastAsia="ko-KR"/>
        </w:rPr>
        <w:t>National human rights institution</w:t>
      </w:r>
    </w:p>
    <w:p w:rsidR="001F786F" w:rsidRPr="001F786F" w:rsidRDefault="007D3581" w:rsidP="007D3581">
      <w:pPr>
        <w:pStyle w:val="SingleTxtG"/>
        <w:rPr>
          <w:lang w:eastAsia="ko-KR"/>
        </w:rPr>
      </w:pPr>
      <w:r w:rsidRPr="001F786F">
        <w:rPr>
          <w:lang w:eastAsia="ko-KR"/>
        </w:rPr>
        <w:t>14.</w:t>
      </w:r>
      <w:r w:rsidRPr="001F786F">
        <w:rPr>
          <w:lang w:eastAsia="ko-KR"/>
        </w:rPr>
        <w:tab/>
      </w:r>
      <w:r w:rsidR="001F786F" w:rsidRPr="001F786F">
        <w:t>The Committee is concerned that the organi</w:t>
      </w:r>
      <w:r w:rsidR="006231A4">
        <w:t>z</w:t>
      </w:r>
      <w:r w:rsidR="001F786F" w:rsidRPr="001F786F">
        <w:t xml:space="preserve">ation and the prerogatives of the Office of the Ombudsman </w:t>
      </w:r>
      <w:r w:rsidR="006231A4">
        <w:t>do</w:t>
      </w:r>
      <w:r w:rsidR="006231A4" w:rsidRPr="001F786F">
        <w:t xml:space="preserve"> </w:t>
      </w:r>
      <w:r w:rsidR="001F786F" w:rsidRPr="001F786F">
        <w:t xml:space="preserve">not comply with the </w:t>
      </w:r>
      <w:r w:rsidR="00AF091C">
        <w:t xml:space="preserve">principles </w:t>
      </w:r>
      <w:r w:rsidR="001F786F" w:rsidRPr="001F786F">
        <w:t>relating to the status of national institutions</w:t>
      </w:r>
      <w:r w:rsidR="00AF091C">
        <w:t xml:space="preserve"> for the promotion and protection of human rights (Paris Principles)</w:t>
      </w:r>
      <w:r w:rsidR="001F786F" w:rsidRPr="001F786F">
        <w:t xml:space="preserve">, especially concerning the tenure and selection process for the </w:t>
      </w:r>
      <w:r w:rsidR="0052119E" w:rsidRPr="001F786F">
        <w:t>Ombudsman</w:t>
      </w:r>
      <w:r w:rsidR="001F786F" w:rsidRPr="001F786F">
        <w:t xml:space="preserve"> and lack of independence. The Committee regrets that </w:t>
      </w:r>
      <w:r w:rsidR="001F786F" w:rsidRPr="001F786F">
        <w:rPr>
          <w:lang w:eastAsia="ko-KR"/>
        </w:rPr>
        <w:t>the Ombudsman (</w:t>
      </w:r>
      <w:proofErr w:type="spellStart"/>
      <w:r w:rsidR="001F786F" w:rsidRPr="001F786F">
        <w:rPr>
          <w:lang w:eastAsia="ko-KR"/>
        </w:rPr>
        <w:t>Akyikatchy</w:t>
      </w:r>
      <w:proofErr w:type="spellEnd"/>
      <w:r w:rsidR="001F786F" w:rsidRPr="001F786F">
        <w:rPr>
          <w:lang w:eastAsia="ko-KR"/>
        </w:rPr>
        <w:t xml:space="preserve">) Act establishes that, if the annual report is not approved, the </w:t>
      </w:r>
      <w:r w:rsidR="001F786F" w:rsidRPr="001F786F">
        <w:t>Ombudsman may be removed from his or her post</w:t>
      </w:r>
      <w:r w:rsidR="00B801D1">
        <w:t xml:space="preserve"> (CAT/C/KGZ/2, para. 64)</w:t>
      </w:r>
      <w:r w:rsidR="001F786F" w:rsidRPr="001F786F">
        <w:t xml:space="preserve">. The Committee notes that the State party envisages adopting a </w:t>
      </w:r>
      <w:r w:rsidR="001F786F" w:rsidRPr="001F786F">
        <w:rPr>
          <w:lang/>
        </w:rPr>
        <w:t xml:space="preserve">draft law to </w:t>
      </w:r>
      <w:r w:rsidR="001F786F" w:rsidRPr="001F786F">
        <w:rPr>
          <w:lang w:eastAsia="ko-KR"/>
        </w:rPr>
        <w:t>s</w:t>
      </w:r>
      <w:r w:rsidR="001F786F" w:rsidRPr="00BA2468">
        <w:rPr>
          <w:lang w:eastAsia="ko-KR"/>
        </w:rPr>
        <w:t>trengthen</w:t>
      </w:r>
      <w:r w:rsidR="001F786F" w:rsidRPr="00BA2468">
        <w:rPr>
          <w:lang/>
        </w:rPr>
        <w:t xml:space="preserve"> </w:t>
      </w:r>
      <w:r w:rsidR="001F786F" w:rsidRPr="00BA2468">
        <w:t>the Office of</w:t>
      </w:r>
      <w:r w:rsidR="001F786F" w:rsidRPr="001F786F">
        <w:t xml:space="preserve"> the Ombudsman</w:t>
      </w:r>
      <w:r w:rsidR="001F786F" w:rsidRPr="001F786F">
        <w:rPr>
          <w:lang/>
        </w:rPr>
        <w:t xml:space="preserve"> </w:t>
      </w:r>
      <w:r w:rsidR="001F786F" w:rsidRPr="001F786F">
        <w:t>(arts.</w:t>
      </w:r>
      <w:r w:rsidR="00C20BA3">
        <w:t> </w:t>
      </w:r>
      <w:r w:rsidR="001F786F" w:rsidRPr="001F786F">
        <w:t xml:space="preserve">2, 11 and 13). </w:t>
      </w:r>
    </w:p>
    <w:p w:rsidR="001F786F" w:rsidRPr="001F786F" w:rsidRDefault="001F786F" w:rsidP="00BA2468">
      <w:pPr>
        <w:pStyle w:val="SingleTxtG"/>
        <w:rPr>
          <w:rFonts w:eastAsia="Malgun Gothic"/>
          <w:b/>
        </w:rPr>
      </w:pPr>
      <w:r w:rsidRPr="001F786F">
        <w:rPr>
          <w:rFonts w:eastAsia="Malgun Gothic"/>
          <w:b/>
        </w:rPr>
        <w:t xml:space="preserve">The State party should bring the Office of the Ombudsman into compliance with the </w:t>
      </w:r>
      <w:smartTag w:uri="urn:schemas-microsoft-com:office:smarttags" w:element="place">
        <w:smartTag w:uri="urn:schemas-microsoft-com:office:smarttags" w:element="City">
          <w:r w:rsidRPr="001F786F">
            <w:rPr>
              <w:rFonts w:eastAsia="Malgun Gothic"/>
              <w:b/>
            </w:rPr>
            <w:t>Paris</w:t>
          </w:r>
        </w:smartTag>
      </w:smartTag>
      <w:r w:rsidRPr="001F786F">
        <w:rPr>
          <w:rFonts w:eastAsia="Malgun Gothic"/>
          <w:b/>
        </w:rPr>
        <w:t xml:space="preserve"> </w:t>
      </w:r>
      <w:r w:rsidR="00BA2468">
        <w:rPr>
          <w:rFonts w:eastAsia="Malgun Gothic"/>
          <w:b/>
        </w:rPr>
        <w:t>P</w:t>
      </w:r>
      <w:r w:rsidRPr="001F786F">
        <w:rPr>
          <w:rFonts w:eastAsia="Malgun Gothic"/>
          <w:b/>
        </w:rPr>
        <w:t>rincipl</w:t>
      </w:r>
      <w:r w:rsidRPr="00BA2468">
        <w:rPr>
          <w:rFonts w:eastAsia="Malgun Gothic"/>
          <w:b/>
        </w:rPr>
        <w:t xml:space="preserve">es, inter alia by </w:t>
      </w:r>
      <w:r w:rsidRPr="001F786F">
        <w:rPr>
          <w:rFonts w:eastAsia="Malgun Gothic"/>
          <w:b/>
        </w:rPr>
        <w:t>ensuring its independence and providing adequate resources for its operation.</w:t>
      </w:r>
      <w:r w:rsidR="00C20BA3">
        <w:rPr>
          <w:rFonts w:eastAsia="Malgun Gothic"/>
          <w:b/>
        </w:rPr>
        <w:t xml:space="preserve"> </w:t>
      </w:r>
    </w:p>
    <w:p w:rsidR="001F786F" w:rsidRPr="00F7596B" w:rsidRDefault="001F786F" w:rsidP="001F786F">
      <w:pPr>
        <w:pStyle w:val="H23G"/>
        <w:rPr>
          <w:rFonts w:eastAsia="Malgun Gothic"/>
          <w:shd w:val="clear" w:color="auto" w:fill="FFFFFF"/>
          <w:lang w:eastAsia="ko-KR"/>
        </w:rPr>
      </w:pPr>
      <w:r w:rsidRPr="001F786F">
        <w:rPr>
          <w:rFonts w:eastAsia="Malgun Gothic"/>
          <w:lang w:eastAsia="ko-KR"/>
        </w:rPr>
        <w:tab/>
      </w:r>
      <w:r w:rsidRPr="001F786F">
        <w:rPr>
          <w:rFonts w:eastAsia="Malgun Gothic"/>
          <w:lang w:eastAsia="ko-KR"/>
        </w:rPr>
        <w:tab/>
      </w:r>
      <w:r w:rsidRPr="001F786F">
        <w:rPr>
          <w:rFonts w:eastAsia="Malgun Gothic"/>
          <w:shd w:val="clear" w:color="auto" w:fill="FFFFFF"/>
        </w:rPr>
        <w:t>National preventive mechanism</w:t>
      </w:r>
    </w:p>
    <w:p w:rsidR="001F786F" w:rsidRPr="00C20BA3" w:rsidRDefault="007D3581" w:rsidP="007D3581">
      <w:pPr>
        <w:pStyle w:val="SingleTxtG"/>
      </w:pPr>
      <w:r w:rsidRPr="00C20BA3">
        <w:t>15.</w:t>
      </w:r>
      <w:r w:rsidRPr="00C20BA3">
        <w:tab/>
      </w:r>
      <w:r w:rsidR="001F786F" w:rsidRPr="001F786F">
        <w:t>While welcoming the establishment of the National Cent</w:t>
      </w:r>
      <w:r w:rsidR="00BA2468">
        <w:t>re</w:t>
      </w:r>
      <w:r w:rsidR="001F786F" w:rsidRPr="001F786F">
        <w:t xml:space="preserve"> of the </w:t>
      </w:r>
      <w:smartTag w:uri="urn:schemas-microsoft-com:office:smarttags" w:element="place">
        <w:smartTag w:uri="urn:schemas-microsoft-com:office:smarttags" w:element="PlaceName">
          <w:r w:rsidR="001F786F" w:rsidRPr="001F786F">
            <w:t>Kyrgyz</w:t>
          </w:r>
        </w:smartTag>
        <w:r w:rsidR="001F786F" w:rsidRPr="001F786F">
          <w:t xml:space="preserve"> </w:t>
        </w:r>
        <w:smartTag w:uri="urn:schemas-microsoft-com:office:smarttags" w:element="PlaceType">
          <w:r w:rsidR="001F786F" w:rsidRPr="001F786F">
            <w:t>Republic</w:t>
          </w:r>
        </w:smartTag>
      </w:smartTag>
      <w:r w:rsidR="001F786F" w:rsidRPr="001F786F">
        <w:t xml:space="preserve"> for the Prevention of Torture, the Committee remains concerned that it has not yet begun activities as the country’s </w:t>
      </w:r>
      <w:r w:rsidR="00BA2468">
        <w:t>national preventive mechanism,</w:t>
      </w:r>
      <w:r w:rsidR="001F786F" w:rsidRPr="001F786F">
        <w:t xml:space="preserve"> mainly due to the inadequate budget</w:t>
      </w:r>
      <w:r w:rsidR="009C5416">
        <w:t xml:space="preserve"> </w:t>
      </w:r>
      <w:r w:rsidR="001F786F" w:rsidRPr="001F786F">
        <w:t>(art.</w:t>
      </w:r>
      <w:r w:rsidR="00C20BA3">
        <w:t> </w:t>
      </w:r>
      <w:r w:rsidR="001F786F" w:rsidRPr="001F786F">
        <w:t>16).</w:t>
      </w:r>
      <w:r w:rsidR="001F786F" w:rsidRPr="00C20BA3">
        <w:t xml:space="preserve"> </w:t>
      </w:r>
    </w:p>
    <w:p w:rsidR="001F786F" w:rsidRPr="001F786F" w:rsidRDefault="001F786F" w:rsidP="001E0A6B">
      <w:pPr>
        <w:pStyle w:val="SingleTxtG"/>
        <w:rPr>
          <w:rFonts w:eastAsia="Malgun Gothic"/>
          <w:b/>
          <w:lang w:eastAsia="ko-KR"/>
        </w:rPr>
      </w:pPr>
      <w:r w:rsidRPr="001F786F">
        <w:rPr>
          <w:rFonts w:eastAsia="Malgun Gothic"/>
          <w:b/>
        </w:rPr>
        <w:t>The State should ensure that</w:t>
      </w:r>
      <w:r w:rsidR="001E0A6B">
        <w:rPr>
          <w:rFonts w:eastAsia="Malgun Gothic"/>
          <w:b/>
        </w:rPr>
        <w:t>:</w:t>
      </w:r>
      <w:r w:rsidRPr="001F786F">
        <w:rPr>
          <w:rFonts w:eastAsia="Malgun Gothic"/>
          <w:b/>
        </w:rPr>
        <w:t xml:space="preserve"> (a) the National Cent</w:t>
      </w:r>
      <w:r w:rsidR="00BA2468">
        <w:rPr>
          <w:rFonts w:eastAsia="Malgun Gothic"/>
          <w:b/>
        </w:rPr>
        <w:t>re</w:t>
      </w:r>
      <w:r w:rsidRPr="001F786F">
        <w:rPr>
          <w:rFonts w:eastAsia="Malgun Gothic"/>
          <w:b/>
        </w:rPr>
        <w:t xml:space="preserve"> for the Prevention of Torture has the necessary financial, human and material resources to fulfil its mandate independently and effectively</w:t>
      </w:r>
      <w:r w:rsidR="001E0A6B">
        <w:rPr>
          <w:rFonts w:eastAsia="Malgun Gothic"/>
          <w:b/>
        </w:rPr>
        <w:t>;</w:t>
      </w:r>
      <w:r w:rsidRPr="001F786F">
        <w:rPr>
          <w:rFonts w:eastAsia="Malgun Gothic"/>
          <w:b/>
        </w:rPr>
        <w:t xml:space="preserve"> and (b) all persons involved in the administration of places of detention are aware of the rights of members of the National Cent</w:t>
      </w:r>
      <w:r w:rsidR="00BA2468">
        <w:rPr>
          <w:rFonts w:eastAsia="Malgun Gothic"/>
          <w:b/>
        </w:rPr>
        <w:t>re</w:t>
      </w:r>
      <w:r w:rsidRPr="001F786F">
        <w:rPr>
          <w:rFonts w:eastAsia="Malgun Gothic"/>
          <w:b/>
        </w:rPr>
        <w:t xml:space="preserve"> for the Prevention of Torture. </w:t>
      </w:r>
    </w:p>
    <w:p w:rsidR="001F786F" w:rsidRPr="001F786F" w:rsidRDefault="001F786F" w:rsidP="001F786F">
      <w:pPr>
        <w:pStyle w:val="H23G"/>
        <w:rPr>
          <w:rFonts w:eastAsia="Malgun Gothic"/>
        </w:rPr>
      </w:pPr>
      <w:r w:rsidRPr="001F786F">
        <w:rPr>
          <w:rFonts w:eastAsia="Malgun Gothic"/>
        </w:rPr>
        <w:tab/>
      </w:r>
      <w:r w:rsidRPr="001F786F">
        <w:rPr>
          <w:rFonts w:eastAsia="Malgun Gothic"/>
        </w:rPr>
        <w:tab/>
        <w:t>Human rights defenders</w:t>
      </w:r>
    </w:p>
    <w:p w:rsidR="001F786F" w:rsidRPr="001F786F" w:rsidRDefault="007D3581" w:rsidP="007D3581">
      <w:pPr>
        <w:pStyle w:val="SingleTxtG"/>
      </w:pPr>
      <w:r w:rsidRPr="001F786F">
        <w:t>16.</w:t>
      </w:r>
      <w:r w:rsidRPr="001F786F">
        <w:tab/>
      </w:r>
      <w:r w:rsidR="001F786F" w:rsidRPr="001F786F">
        <w:t>The Committee expresses serious concern at numerous reports of intimidation, reprisals and threats against human rights defenders, journalists and lawyers</w:t>
      </w:r>
      <w:r w:rsidR="00BA2468">
        <w:t>,</w:t>
      </w:r>
      <w:r w:rsidR="001F786F" w:rsidRPr="001F786F">
        <w:t xml:space="preserve"> as well as </w:t>
      </w:r>
      <w:r w:rsidR="00BA2468">
        <w:t xml:space="preserve">at </w:t>
      </w:r>
      <w:r w:rsidR="001F786F" w:rsidRPr="001F786F">
        <w:t>the absence of information on investigations into such allegations (arts.</w:t>
      </w:r>
      <w:r w:rsidR="00C20BA3">
        <w:t> </w:t>
      </w:r>
      <w:r w:rsidR="001F786F" w:rsidRPr="001F786F">
        <w:t xml:space="preserve">2, 12 and 16). </w:t>
      </w:r>
    </w:p>
    <w:p w:rsidR="001F786F" w:rsidRPr="001F786F" w:rsidRDefault="001F786F" w:rsidP="009A3EFF">
      <w:pPr>
        <w:pStyle w:val="SingleTxtG"/>
        <w:rPr>
          <w:rFonts w:eastAsia="Malgun Gothic"/>
        </w:rPr>
      </w:pPr>
      <w:r w:rsidRPr="001F786F">
        <w:rPr>
          <w:rFonts w:eastAsia="Malgun Gothic"/>
        </w:rPr>
        <w:t xml:space="preserve">In particular, the </w:t>
      </w:r>
      <w:r w:rsidRPr="009A3EFF">
        <w:rPr>
          <w:rFonts w:eastAsia="Malgun Gothic"/>
        </w:rPr>
        <w:t>Committee</w:t>
      </w:r>
      <w:r w:rsidRPr="001F786F">
        <w:rPr>
          <w:rFonts w:eastAsia="Malgun Gothic"/>
        </w:rPr>
        <w:t xml:space="preserve"> is concerned about:</w:t>
      </w:r>
    </w:p>
    <w:p w:rsidR="001F786F" w:rsidRPr="001F786F" w:rsidRDefault="001F786F" w:rsidP="00716B25">
      <w:pPr>
        <w:pStyle w:val="SingleTxtG"/>
        <w:ind w:firstLine="567"/>
        <w:rPr>
          <w:rFonts w:eastAsia="Batang"/>
        </w:rPr>
      </w:pPr>
      <w:r w:rsidRPr="001F786F">
        <w:rPr>
          <w:rFonts w:eastAsia="Batang"/>
        </w:rPr>
        <w:t>(a)</w:t>
      </w:r>
      <w:r w:rsidRPr="001F786F">
        <w:rPr>
          <w:rFonts w:eastAsia="Batang"/>
        </w:rPr>
        <w:tab/>
      </w:r>
      <w:r>
        <w:rPr>
          <w:rFonts w:eastAsia="Batang"/>
        </w:rPr>
        <w:t>R</w:t>
      </w:r>
      <w:r w:rsidRPr="001F786F">
        <w:rPr>
          <w:rFonts w:eastAsia="Batang"/>
        </w:rPr>
        <w:t xml:space="preserve">eports that human rights defenders have </w:t>
      </w:r>
      <w:r w:rsidR="00C269A6">
        <w:rPr>
          <w:rFonts w:eastAsia="Batang"/>
        </w:rPr>
        <w:t>been</w:t>
      </w:r>
      <w:r w:rsidRPr="001F786F">
        <w:rPr>
          <w:rFonts w:eastAsia="Batang"/>
        </w:rPr>
        <w:t xml:space="preserve"> arrest</w:t>
      </w:r>
      <w:r w:rsidR="00C269A6">
        <w:rPr>
          <w:rFonts w:eastAsia="Batang"/>
        </w:rPr>
        <w:t>ed</w:t>
      </w:r>
      <w:r w:rsidRPr="001F786F">
        <w:rPr>
          <w:rFonts w:eastAsia="Batang"/>
        </w:rPr>
        <w:t xml:space="preserve"> on criminal charges, apparently in retaliation for their work</w:t>
      </w:r>
      <w:r w:rsidR="00716B25">
        <w:rPr>
          <w:rFonts w:eastAsia="Batang"/>
        </w:rPr>
        <w:t>:</w:t>
      </w:r>
      <w:r w:rsidRPr="001F786F">
        <w:rPr>
          <w:rFonts w:eastAsia="Batang"/>
        </w:rPr>
        <w:t xml:space="preserve"> and trials in which numerous due process violations have been reported, including regarding the aforementioned case of </w:t>
      </w:r>
      <w:proofErr w:type="spellStart"/>
      <w:r w:rsidRPr="001F786F">
        <w:rPr>
          <w:rFonts w:eastAsia="Batang"/>
        </w:rPr>
        <w:t>Azimjan</w:t>
      </w:r>
      <w:proofErr w:type="spellEnd"/>
      <w:r w:rsidRPr="001F786F">
        <w:rPr>
          <w:rFonts w:eastAsia="Batang"/>
        </w:rPr>
        <w:t xml:space="preserve"> </w:t>
      </w:r>
      <w:proofErr w:type="spellStart"/>
      <w:r w:rsidRPr="001F786F">
        <w:rPr>
          <w:rFonts w:eastAsia="Batang"/>
        </w:rPr>
        <w:t>Askarov</w:t>
      </w:r>
      <w:proofErr w:type="spellEnd"/>
      <w:r w:rsidRPr="001F786F">
        <w:rPr>
          <w:rFonts w:eastAsia="Batang"/>
        </w:rPr>
        <w:t>;</w:t>
      </w:r>
    </w:p>
    <w:p w:rsidR="001F786F" w:rsidRPr="001F786F" w:rsidRDefault="001F786F" w:rsidP="000F5109">
      <w:pPr>
        <w:pStyle w:val="SingleTxtG"/>
        <w:ind w:firstLine="567"/>
        <w:rPr>
          <w:rFonts w:eastAsia="Batang"/>
        </w:rPr>
      </w:pPr>
      <w:r w:rsidRPr="001F786F">
        <w:rPr>
          <w:rFonts w:eastAsia="Batang"/>
        </w:rPr>
        <w:t>(b)</w:t>
      </w:r>
      <w:r w:rsidRPr="001F786F">
        <w:rPr>
          <w:rFonts w:eastAsia="Batang"/>
        </w:rPr>
        <w:tab/>
      </w:r>
      <w:r>
        <w:rPr>
          <w:rFonts w:eastAsia="Batang"/>
        </w:rPr>
        <w:t>T</w:t>
      </w:r>
      <w:r w:rsidRPr="001F786F">
        <w:rPr>
          <w:rFonts w:eastAsia="Batang"/>
        </w:rPr>
        <w:t xml:space="preserve">he State party’s failure to prevent and punish physical attacks against lawyers, perpetrated both inside and outside </w:t>
      </w:r>
      <w:r w:rsidR="00E06E2A">
        <w:rPr>
          <w:rFonts w:eastAsia="Batang"/>
        </w:rPr>
        <w:t xml:space="preserve">the </w:t>
      </w:r>
      <w:r w:rsidRPr="001F786F">
        <w:rPr>
          <w:rFonts w:eastAsia="Batang"/>
        </w:rPr>
        <w:t xml:space="preserve">courts, as seen in the </w:t>
      </w:r>
      <w:r w:rsidR="0052119E">
        <w:rPr>
          <w:rFonts w:eastAsia="Batang"/>
        </w:rPr>
        <w:t xml:space="preserve">violent attacks on </w:t>
      </w:r>
      <w:r w:rsidRPr="001F786F">
        <w:rPr>
          <w:rFonts w:eastAsia="Batang"/>
        </w:rPr>
        <w:t xml:space="preserve">Tatyana </w:t>
      </w:r>
      <w:proofErr w:type="spellStart"/>
      <w:r w:rsidRPr="001F786F">
        <w:rPr>
          <w:rFonts w:eastAsia="Batang"/>
        </w:rPr>
        <w:t>Tomina</w:t>
      </w:r>
      <w:proofErr w:type="spellEnd"/>
      <w:r w:rsidRPr="001F786F">
        <w:rPr>
          <w:rFonts w:eastAsia="Batang"/>
        </w:rPr>
        <w:t xml:space="preserve"> as reported by the Special Rapporteur on </w:t>
      </w:r>
      <w:r w:rsidR="006C41AB">
        <w:rPr>
          <w:rFonts w:eastAsia="Batang"/>
        </w:rPr>
        <w:t>the situation of h</w:t>
      </w:r>
      <w:r w:rsidRPr="001F786F">
        <w:rPr>
          <w:rFonts w:eastAsia="Batang"/>
        </w:rPr>
        <w:t xml:space="preserve">uman </w:t>
      </w:r>
      <w:r w:rsidR="006C41AB">
        <w:rPr>
          <w:rFonts w:eastAsia="Batang"/>
        </w:rPr>
        <w:t>r</w:t>
      </w:r>
      <w:r w:rsidRPr="001F786F">
        <w:rPr>
          <w:rFonts w:eastAsia="Batang"/>
        </w:rPr>
        <w:t xml:space="preserve">ights </w:t>
      </w:r>
      <w:r w:rsidR="006C41AB">
        <w:rPr>
          <w:rFonts w:eastAsia="Batang"/>
        </w:rPr>
        <w:t>d</w:t>
      </w:r>
      <w:r w:rsidRPr="001F786F">
        <w:rPr>
          <w:rFonts w:eastAsia="Batang"/>
        </w:rPr>
        <w:t>efenders (A/HRC/19/55/Add.2, para.</w:t>
      </w:r>
      <w:r w:rsidR="003B3473">
        <w:rPr>
          <w:rFonts w:eastAsia="Batang"/>
        </w:rPr>
        <w:t> </w:t>
      </w:r>
      <w:r w:rsidRPr="001F786F">
        <w:rPr>
          <w:rFonts w:eastAsia="Batang"/>
        </w:rPr>
        <w:t>211)</w:t>
      </w:r>
      <w:r w:rsidRPr="001F786F">
        <w:rPr>
          <w:rFonts w:eastAsia="Batang"/>
          <w:lang w:eastAsia="ko-KR"/>
        </w:rPr>
        <w:t>.</w:t>
      </w:r>
      <w:r w:rsidR="00C20BA3">
        <w:rPr>
          <w:rFonts w:eastAsia="Batang"/>
          <w:lang w:eastAsia="ko-KR"/>
        </w:rPr>
        <w:t xml:space="preserve"> </w:t>
      </w:r>
      <w:r w:rsidR="00780A31">
        <w:rPr>
          <w:rFonts w:eastAsia="Batang"/>
        </w:rPr>
        <w:t xml:space="preserve">Ms. </w:t>
      </w:r>
      <w:proofErr w:type="spellStart"/>
      <w:r w:rsidRPr="001F786F">
        <w:rPr>
          <w:rFonts w:eastAsia="Batang"/>
          <w:lang w:eastAsia="ko-KR"/>
        </w:rPr>
        <w:t>Tomina</w:t>
      </w:r>
      <w:proofErr w:type="spellEnd"/>
      <w:r w:rsidRPr="001F786F">
        <w:rPr>
          <w:rFonts w:eastAsia="Batang"/>
          <w:lang w:eastAsia="ko-KR"/>
        </w:rPr>
        <w:t xml:space="preserve"> was reportedly </w:t>
      </w:r>
      <w:r w:rsidRPr="001F786F">
        <w:rPr>
          <w:rFonts w:eastAsia="Batang"/>
        </w:rPr>
        <w:t xml:space="preserve">beaten again on 2 April 2013, along with another lawyer, </w:t>
      </w:r>
      <w:proofErr w:type="spellStart"/>
      <w:r w:rsidRPr="001F786F">
        <w:rPr>
          <w:rFonts w:eastAsia="Batang"/>
        </w:rPr>
        <w:t>Ulugbek</w:t>
      </w:r>
      <w:proofErr w:type="spellEnd"/>
      <w:r w:rsidRPr="001F786F">
        <w:rPr>
          <w:rFonts w:eastAsia="Batang"/>
        </w:rPr>
        <w:t xml:space="preserve"> </w:t>
      </w:r>
      <w:proofErr w:type="spellStart"/>
      <w:r w:rsidRPr="001F786F">
        <w:rPr>
          <w:rFonts w:eastAsia="Batang"/>
        </w:rPr>
        <w:t>Usmanov</w:t>
      </w:r>
      <w:proofErr w:type="spellEnd"/>
      <w:r w:rsidRPr="001F786F">
        <w:rPr>
          <w:rFonts w:eastAsia="Batang"/>
        </w:rPr>
        <w:t xml:space="preserve">, inside the Supreme Court; </w:t>
      </w:r>
    </w:p>
    <w:p w:rsidR="001F786F" w:rsidRPr="001F786F" w:rsidRDefault="001F786F" w:rsidP="00C20BA3">
      <w:pPr>
        <w:pStyle w:val="SingleTxtG"/>
        <w:ind w:firstLine="567"/>
        <w:rPr>
          <w:rFonts w:eastAsia="Batang"/>
        </w:rPr>
      </w:pPr>
      <w:r w:rsidRPr="001F786F">
        <w:rPr>
          <w:rFonts w:eastAsia="Batang"/>
        </w:rPr>
        <w:t>(c)</w:t>
      </w:r>
      <w:r w:rsidRPr="001F786F">
        <w:rPr>
          <w:rFonts w:eastAsia="Batang"/>
        </w:rPr>
        <w:tab/>
      </w:r>
      <w:r>
        <w:rPr>
          <w:rFonts w:eastAsia="Batang"/>
        </w:rPr>
        <w:t>S</w:t>
      </w:r>
      <w:r w:rsidRPr="001F786F">
        <w:rPr>
          <w:rFonts w:eastAsia="Batang"/>
        </w:rPr>
        <w:t>everal troubling legislative proposals currently under consideration by Parliament, including a draft law that would provide the authorities with wide discretion to interfere with the internal affairs of national and international non-governmental organizations, and to suspend or liquidate their activities on vague administrative grounds; as well as a draft law that would modify the definition of the crime of treason in a way that could chill civil society provision of information on human rights conditions to international bodies.</w:t>
      </w:r>
    </w:p>
    <w:p w:rsidR="001F786F" w:rsidRPr="001F786F" w:rsidRDefault="001F786F" w:rsidP="001A1DD1">
      <w:pPr>
        <w:pStyle w:val="SingleTxtG"/>
        <w:rPr>
          <w:rFonts w:eastAsia="Malgun Gothic"/>
          <w:b/>
        </w:rPr>
      </w:pPr>
      <w:r w:rsidRPr="001F786F">
        <w:rPr>
          <w:rFonts w:eastAsia="Malgun Gothic"/>
          <w:b/>
        </w:rPr>
        <w:t xml:space="preserve">In line with the commitment made by the State party in the context of the </w:t>
      </w:r>
      <w:r w:rsidR="001A1DD1">
        <w:rPr>
          <w:rFonts w:eastAsia="Malgun Gothic"/>
          <w:b/>
        </w:rPr>
        <w:t>u</w:t>
      </w:r>
      <w:r w:rsidRPr="001F786F">
        <w:rPr>
          <w:rFonts w:eastAsia="Malgun Gothic"/>
          <w:b/>
        </w:rPr>
        <w:t xml:space="preserve">niversal </w:t>
      </w:r>
      <w:r w:rsidR="001A1DD1">
        <w:rPr>
          <w:rFonts w:eastAsia="Malgun Gothic"/>
          <w:b/>
        </w:rPr>
        <w:t>p</w:t>
      </w:r>
      <w:r w:rsidRPr="001F786F">
        <w:rPr>
          <w:rFonts w:eastAsia="Malgun Gothic"/>
          <w:b/>
        </w:rPr>
        <w:t xml:space="preserve">eriodic </w:t>
      </w:r>
      <w:r w:rsidR="001A1DD1">
        <w:rPr>
          <w:rFonts w:eastAsia="Malgun Gothic"/>
          <w:b/>
        </w:rPr>
        <w:t>r</w:t>
      </w:r>
      <w:r w:rsidRPr="001F786F">
        <w:rPr>
          <w:rFonts w:eastAsia="Malgun Gothic"/>
          <w:b/>
        </w:rPr>
        <w:t xml:space="preserve">eview (A/HRC/15/2, </w:t>
      </w:r>
      <w:r w:rsidR="0052119E">
        <w:rPr>
          <w:rFonts w:eastAsia="Malgun Gothic"/>
          <w:b/>
          <w:lang w:eastAsia="ko-KR"/>
        </w:rPr>
        <w:t>paras.</w:t>
      </w:r>
      <w:r w:rsidR="00C20BA3">
        <w:rPr>
          <w:rFonts w:eastAsia="Malgun Gothic"/>
          <w:b/>
          <w:lang w:eastAsia="ko-KR"/>
        </w:rPr>
        <w:t> </w:t>
      </w:r>
      <w:r w:rsidRPr="001F786F">
        <w:rPr>
          <w:rFonts w:eastAsia="Malgun Gothic"/>
          <w:b/>
        </w:rPr>
        <w:t>76.57 and 76.74), the State party should take all necessary steps to:</w:t>
      </w:r>
    </w:p>
    <w:p w:rsidR="001F786F" w:rsidRPr="001F786F" w:rsidRDefault="001F786F" w:rsidP="00C20BA3">
      <w:pPr>
        <w:pStyle w:val="SingleTxtG"/>
        <w:ind w:firstLine="567"/>
        <w:rPr>
          <w:rFonts w:eastAsia="Malgun Gothic"/>
          <w:b/>
        </w:rPr>
      </w:pPr>
      <w:r w:rsidRPr="001F786F">
        <w:rPr>
          <w:rFonts w:eastAsia="Malgun Gothic"/>
          <w:b/>
        </w:rPr>
        <w:t>(a)</w:t>
      </w:r>
      <w:r w:rsidRPr="001F786F">
        <w:rPr>
          <w:rFonts w:eastAsia="Malgun Gothic"/>
          <w:b/>
        </w:rPr>
        <w:tab/>
      </w:r>
      <w:r>
        <w:rPr>
          <w:rFonts w:eastAsia="Malgun Gothic"/>
          <w:b/>
        </w:rPr>
        <w:t>E</w:t>
      </w:r>
      <w:r w:rsidRPr="001F786F">
        <w:rPr>
          <w:rFonts w:eastAsia="Malgun Gothic"/>
          <w:b/>
        </w:rPr>
        <w:t>nsure that human rights defenders and independent lawyers are protected from intimidation or violence as a result of their activities;</w:t>
      </w:r>
    </w:p>
    <w:p w:rsidR="001F786F" w:rsidRPr="001F786F" w:rsidRDefault="001F786F" w:rsidP="002C3DD5">
      <w:pPr>
        <w:pStyle w:val="SingleTxtG"/>
        <w:ind w:firstLine="567"/>
        <w:rPr>
          <w:rFonts w:eastAsia="Malgun Gothic"/>
          <w:b/>
        </w:rPr>
      </w:pPr>
      <w:r w:rsidRPr="001F786F">
        <w:rPr>
          <w:rFonts w:eastAsia="Malgun Gothic"/>
          <w:b/>
        </w:rPr>
        <w:t>(b)</w:t>
      </w:r>
      <w:r w:rsidRPr="001F786F">
        <w:rPr>
          <w:rFonts w:eastAsia="Malgun Gothic"/>
          <w:b/>
        </w:rPr>
        <w:tab/>
      </w:r>
      <w:r>
        <w:rPr>
          <w:rFonts w:eastAsia="Malgun Gothic"/>
          <w:b/>
        </w:rPr>
        <w:t>E</w:t>
      </w:r>
      <w:r w:rsidRPr="001F786F">
        <w:rPr>
          <w:rFonts w:eastAsia="Malgun Gothic"/>
          <w:b/>
        </w:rPr>
        <w:t>nsure the prompt, impartial and thorough</w:t>
      </w:r>
      <w:r w:rsidRPr="001F786F" w:rsidDel="00CA13C9">
        <w:rPr>
          <w:rFonts w:eastAsia="Malgun Gothic"/>
          <w:b/>
        </w:rPr>
        <w:t xml:space="preserve"> </w:t>
      </w:r>
      <w:r w:rsidRPr="001F786F">
        <w:rPr>
          <w:rFonts w:eastAsia="Malgun Gothic"/>
          <w:b/>
        </w:rPr>
        <w:t>investigation of all allegations of harassment, torture or ill</w:t>
      </w:r>
      <w:r w:rsidR="002C3DD5">
        <w:rPr>
          <w:rFonts w:eastAsia="Malgun Gothic"/>
          <w:b/>
        </w:rPr>
        <w:t>-</w:t>
      </w:r>
      <w:r w:rsidRPr="001F786F">
        <w:rPr>
          <w:rFonts w:eastAsia="Malgun Gothic"/>
          <w:b/>
        </w:rPr>
        <w:t>treatment of hum</w:t>
      </w:r>
      <w:r>
        <w:rPr>
          <w:rFonts w:eastAsia="Malgun Gothic"/>
          <w:b/>
        </w:rPr>
        <w:t xml:space="preserve">an rights defenders, including </w:t>
      </w:r>
      <w:proofErr w:type="spellStart"/>
      <w:r w:rsidRPr="001F786F">
        <w:rPr>
          <w:rFonts w:eastAsia="Malgun Gothic"/>
          <w:b/>
        </w:rPr>
        <w:t>Askarov</w:t>
      </w:r>
      <w:proofErr w:type="spellEnd"/>
      <w:r w:rsidRPr="001F786F">
        <w:rPr>
          <w:rFonts w:eastAsia="Malgun Gothic"/>
          <w:b/>
        </w:rPr>
        <w:t xml:space="preserve">, </w:t>
      </w:r>
      <w:proofErr w:type="spellStart"/>
      <w:r w:rsidRPr="001F786F">
        <w:rPr>
          <w:rFonts w:eastAsia="Malgun Gothic"/>
          <w:b/>
        </w:rPr>
        <w:t>Tomina</w:t>
      </w:r>
      <w:proofErr w:type="spellEnd"/>
      <w:r w:rsidRPr="001F786F">
        <w:rPr>
          <w:rFonts w:eastAsia="Malgun Gothic"/>
          <w:b/>
        </w:rPr>
        <w:t xml:space="preserve">, and </w:t>
      </w:r>
      <w:proofErr w:type="spellStart"/>
      <w:r w:rsidRPr="001F786F">
        <w:rPr>
          <w:rFonts w:eastAsia="Malgun Gothic"/>
          <w:b/>
        </w:rPr>
        <w:t>Usmanov</w:t>
      </w:r>
      <w:proofErr w:type="spellEnd"/>
      <w:r w:rsidRPr="001F786F">
        <w:rPr>
          <w:rFonts w:eastAsia="Malgun Gothic"/>
          <w:b/>
        </w:rPr>
        <w:t xml:space="preserve">, and prosecute and punish the perpetrators with appropriate penalties; </w:t>
      </w:r>
    </w:p>
    <w:p w:rsidR="001F786F" w:rsidRPr="001F786F" w:rsidRDefault="001F786F" w:rsidP="002C3DD5">
      <w:pPr>
        <w:pStyle w:val="SingleTxtG"/>
        <w:ind w:firstLine="567"/>
        <w:rPr>
          <w:rFonts w:eastAsia="Malgun Gothic"/>
          <w:b/>
        </w:rPr>
      </w:pPr>
      <w:r w:rsidRPr="001F786F">
        <w:rPr>
          <w:rFonts w:eastAsia="Malgun Gothic"/>
          <w:b/>
        </w:rPr>
        <w:t>(c)</w:t>
      </w:r>
      <w:r w:rsidRPr="001F786F">
        <w:rPr>
          <w:rFonts w:eastAsia="Malgun Gothic"/>
          <w:b/>
        </w:rPr>
        <w:tab/>
      </w:r>
      <w:r>
        <w:rPr>
          <w:rFonts w:eastAsia="Malgun Gothic"/>
          <w:b/>
        </w:rPr>
        <w:t>C</w:t>
      </w:r>
      <w:r w:rsidRPr="001F786F">
        <w:rPr>
          <w:rFonts w:eastAsia="Malgun Gothic"/>
          <w:b/>
        </w:rPr>
        <w:t xml:space="preserve">onsider accepting the request for a visit by </w:t>
      </w:r>
      <w:r w:rsidR="002C3DD5">
        <w:rPr>
          <w:rFonts w:eastAsia="Malgun Gothic"/>
          <w:b/>
        </w:rPr>
        <w:t xml:space="preserve">the </w:t>
      </w:r>
      <w:r w:rsidRPr="001F786F">
        <w:rPr>
          <w:rFonts w:eastAsia="Malgun Gothic"/>
          <w:b/>
        </w:rPr>
        <w:t xml:space="preserve">Special Rapporteur on </w:t>
      </w:r>
      <w:r w:rsidR="002C3DD5">
        <w:rPr>
          <w:rFonts w:eastAsia="Malgun Gothic"/>
          <w:b/>
        </w:rPr>
        <w:t>the situation of h</w:t>
      </w:r>
      <w:r w:rsidRPr="001F786F">
        <w:rPr>
          <w:rFonts w:eastAsia="Malgun Gothic"/>
          <w:b/>
        </w:rPr>
        <w:t xml:space="preserve">uman </w:t>
      </w:r>
      <w:r w:rsidR="002C3DD5">
        <w:rPr>
          <w:rFonts w:eastAsia="Malgun Gothic"/>
          <w:b/>
        </w:rPr>
        <w:t>r</w:t>
      </w:r>
      <w:r w:rsidRPr="001F786F">
        <w:rPr>
          <w:rFonts w:eastAsia="Malgun Gothic"/>
          <w:b/>
        </w:rPr>
        <w:t xml:space="preserve">ights </w:t>
      </w:r>
      <w:r w:rsidR="002C3DD5">
        <w:rPr>
          <w:rFonts w:eastAsia="Malgun Gothic"/>
          <w:b/>
        </w:rPr>
        <w:t>d</w:t>
      </w:r>
      <w:r w:rsidRPr="001F786F">
        <w:rPr>
          <w:rFonts w:eastAsia="Malgun Gothic"/>
          <w:b/>
        </w:rPr>
        <w:t>efenders (A/HRC/22/47/Add.4, para.</w:t>
      </w:r>
      <w:r w:rsidR="004707B2">
        <w:rPr>
          <w:rFonts w:eastAsia="Malgun Gothic"/>
          <w:b/>
        </w:rPr>
        <w:t> </w:t>
      </w:r>
      <w:r w:rsidRPr="001F786F">
        <w:rPr>
          <w:rFonts w:eastAsia="Malgun Gothic"/>
          <w:b/>
        </w:rPr>
        <w:t xml:space="preserve">250); </w:t>
      </w:r>
    </w:p>
    <w:p w:rsidR="001F786F" w:rsidRPr="00894102" w:rsidRDefault="001F786F" w:rsidP="001A1DD1">
      <w:pPr>
        <w:pStyle w:val="SingleTxtG"/>
        <w:ind w:firstLine="567"/>
        <w:rPr>
          <w:rFonts w:eastAsia="Malgun Gothic"/>
          <w:b/>
        </w:rPr>
      </w:pPr>
      <w:r w:rsidRPr="001F786F">
        <w:rPr>
          <w:rFonts w:eastAsia="Malgun Gothic"/>
          <w:b/>
        </w:rPr>
        <w:t>(d)</w:t>
      </w:r>
      <w:r w:rsidRPr="001F786F">
        <w:rPr>
          <w:rFonts w:eastAsia="Malgun Gothic"/>
          <w:b/>
        </w:rPr>
        <w:tab/>
      </w:r>
      <w:r w:rsidR="001E0A6B">
        <w:rPr>
          <w:rFonts w:eastAsia="Malgun Gothic"/>
          <w:b/>
        </w:rPr>
        <w:t>R</w:t>
      </w:r>
      <w:r w:rsidRPr="001F786F">
        <w:rPr>
          <w:rFonts w:eastAsia="Malgun Gothic"/>
          <w:b/>
        </w:rPr>
        <w:t>efrain from enacting legislation that would impede the ability of human rights defenders</w:t>
      </w:r>
      <w:r w:rsidR="00C20BA3">
        <w:rPr>
          <w:rFonts w:eastAsia="Malgun Gothic"/>
          <w:b/>
        </w:rPr>
        <w:t xml:space="preserve"> </w:t>
      </w:r>
      <w:r w:rsidRPr="001F786F">
        <w:rPr>
          <w:rFonts w:eastAsia="Malgun Gothic"/>
          <w:b/>
        </w:rPr>
        <w:t>to conduct their</w:t>
      </w:r>
      <w:r w:rsidR="00C20BA3">
        <w:rPr>
          <w:rFonts w:eastAsia="Malgun Gothic"/>
          <w:b/>
        </w:rPr>
        <w:t xml:space="preserve"> </w:t>
      </w:r>
      <w:r w:rsidRPr="001F786F">
        <w:rPr>
          <w:rFonts w:eastAsia="Malgun Gothic"/>
          <w:b/>
        </w:rPr>
        <w:t xml:space="preserve">activities in line with the provisions of the </w:t>
      </w:r>
      <w:r w:rsidRPr="000C437B">
        <w:rPr>
          <w:rFonts w:eastAsia="Malgun Gothic"/>
          <w:b/>
        </w:rPr>
        <w:t>Declaration on the Right and Responsibility of Individuals, Groups and Organs of Society to Promote and Protect Universally Recognized Human Rights and Fundamental Freedoms; and e</w:t>
      </w:r>
      <w:r w:rsidRPr="001F786F">
        <w:rPr>
          <w:rFonts w:eastAsia="Malgun Gothic"/>
          <w:b/>
        </w:rPr>
        <w:t xml:space="preserve">nsure that no individual or group will be subjected to </w:t>
      </w:r>
      <w:r w:rsidRPr="00894102">
        <w:rPr>
          <w:rFonts w:eastAsia="Malgun Gothic"/>
          <w:b/>
        </w:rPr>
        <w:t>prosecution in reprisal for cooperating with United Nations or other international, regional, or national human rights entities.</w:t>
      </w:r>
    </w:p>
    <w:p w:rsidR="001F786F" w:rsidRPr="00894102" w:rsidRDefault="001E140B" w:rsidP="001E140B">
      <w:pPr>
        <w:pStyle w:val="H23G"/>
        <w:rPr>
          <w:rFonts w:eastAsia="Malgun Gothic"/>
        </w:rPr>
      </w:pPr>
      <w:r w:rsidRPr="00894102">
        <w:rPr>
          <w:rFonts w:eastAsia="Malgun Gothic"/>
        </w:rPr>
        <w:tab/>
      </w:r>
      <w:r w:rsidRPr="00894102">
        <w:rPr>
          <w:rFonts w:eastAsia="Malgun Gothic"/>
        </w:rPr>
        <w:tab/>
      </w:r>
      <w:r w:rsidR="001F786F" w:rsidRPr="00894102">
        <w:rPr>
          <w:rFonts w:eastAsia="Malgun Gothic"/>
        </w:rPr>
        <w:t>Deaths in custody</w:t>
      </w:r>
    </w:p>
    <w:p w:rsidR="001F786F" w:rsidRPr="00894102" w:rsidRDefault="007D3581" w:rsidP="007D3581">
      <w:pPr>
        <w:pStyle w:val="SingleTxtG"/>
      </w:pPr>
      <w:r w:rsidRPr="00894102">
        <w:t>17.</w:t>
      </w:r>
      <w:r w:rsidRPr="00894102">
        <w:tab/>
      </w:r>
      <w:r w:rsidR="001F786F" w:rsidRPr="00894102">
        <w:t xml:space="preserve">The Committee is deeply concerned about reports of deaths in custody </w:t>
      </w:r>
      <w:r w:rsidR="001F786F" w:rsidRPr="00894102">
        <w:rPr>
          <w:lang w:eastAsia="ko-KR"/>
        </w:rPr>
        <w:t>or immediately after release</w:t>
      </w:r>
      <w:r w:rsidR="000C437B" w:rsidRPr="00894102">
        <w:rPr>
          <w:lang w:eastAsia="ko-KR"/>
        </w:rPr>
        <w:t>,</w:t>
      </w:r>
      <w:r w:rsidR="001F786F" w:rsidRPr="00894102">
        <w:rPr>
          <w:lang w:eastAsia="ko-KR"/>
        </w:rPr>
        <w:t xml:space="preserve"> </w:t>
      </w:r>
      <w:r w:rsidR="001F786F" w:rsidRPr="00894102">
        <w:t xml:space="preserve">and the authorities’ failure to investigate such cases, </w:t>
      </w:r>
      <w:r w:rsidR="001F786F" w:rsidRPr="00894102">
        <w:rPr>
          <w:lang w:eastAsia="ko-KR"/>
        </w:rPr>
        <w:t>often despite medical reports revealing marks of beating</w:t>
      </w:r>
      <w:r w:rsidR="001F786F" w:rsidRPr="00894102">
        <w:t xml:space="preserve">, as in the case of </w:t>
      </w:r>
      <w:proofErr w:type="spellStart"/>
      <w:r w:rsidR="001F786F" w:rsidRPr="00894102">
        <w:t>Bektemir</w:t>
      </w:r>
      <w:proofErr w:type="spellEnd"/>
      <w:r w:rsidR="001F786F" w:rsidRPr="00894102">
        <w:t xml:space="preserve"> </w:t>
      </w:r>
      <w:proofErr w:type="spellStart"/>
      <w:r w:rsidR="001F786F" w:rsidRPr="00894102">
        <w:t>Akunov</w:t>
      </w:r>
      <w:proofErr w:type="spellEnd"/>
      <w:r w:rsidR="001F786F" w:rsidRPr="00894102">
        <w:t xml:space="preserve"> (A/HRC/7/3/Add.1, para</w:t>
      </w:r>
      <w:r w:rsidR="0052119E" w:rsidRPr="00894102">
        <w:t>.</w:t>
      </w:r>
      <w:r w:rsidR="00762E63" w:rsidRPr="00894102">
        <w:t> </w:t>
      </w:r>
      <w:r w:rsidR="001F786F" w:rsidRPr="00894102">
        <w:t>121) and the cases of three ethnic Uzbeks raised in the report of the U</w:t>
      </w:r>
      <w:r w:rsidR="006A03C1" w:rsidRPr="00894102">
        <w:t xml:space="preserve">nited </w:t>
      </w:r>
      <w:r w:rsidR="001F786F" w:rsidRPr="00894102">
        <w:t>N</w:t>
      </w:r>
      <w:r w:rsidR="006A03C1" w:rsidRPr="00894102">
        <w:t>ations</w:t>
      </w:r>
      <w:r w:rsidR="001F786F" w:rsidRPr="00894102">
        <w:t xml:space="preserve"> High Commissioner for Human Rights (A/HRC/20/12, para.</w:t>
      </w:r>
      <w:r w:rsidR="00C20BA3" w:rsidRPr="00894102">
        <w:t> </w:t>
      </w:r>
      <w:r w:rsidR="001F786F" w:rsidRPr="00894102">
        <w:t xml:space="preserve">39). The Committee notes the concern raised by the Special Rapporteur on </w:t>
      </w:r>
      <w:r w:rsidR="00393158" w:rsidRPr="00894102">
        <w:t>the question of t</w:t>
      </w:r>
      <w:r w:rsidR="001F786F" w:rsidRPr="00894102">
        <w:t xml:space="preserve">orture that independent investigations launched into deaths in custody are the exception rather than the rule in </w:t>
      </w:r>
      <w:smartTag w:uri="urn:schemas-microsoft-com:office:smarttags" w:element="country-region">
        <w:smartTag w:uri="urn:schemas-microsoft-com:office:smarttags" w:element="place">
          <w:r w:rsidR="0052119E" w:rsidRPr="00894102">
            <w:t>Kyrgyzstan</w:t>
          </w:r>
        </w:smartTag>
      </w:smartTag>
      <w:r w:rsidR="001F786F" w:rsidRPr="00894102">
        <w:t xml:space="preserve"> and that relatives of victims often come under pressure from the police to withdraw their complaints or to settle </w:t>
      </w:r>
      <w:r w:rsidR="00393158" w:rsidRPr="00894102">
        <w:t xml:space="preserve">in order </w:t>
      </w:r>
      <w:r w:rsidR="001F786F" w:rsidRPr="00894102">
        <w:t>to close the case. The Committee regrets the State party’s failure to implement the H</w:t>
      </w:r>
      <w:r w:rsidR="001F786F" w:rsidRPr="00894102">
        <w:rPr>
          <w:lang w:eastAsia="ko-KR"/>
        </w:rPr>
        <w:t>u</w:t>
      </w:r>
      <w:r w:rsidR="001F786F" w:rsidRPr="00894102">
        <w:t>man Rights Committee’s Views on</w:t>
      </w:r>
      <w:r w:rsidR="00646750" w:rsidRPr="00894102">
        <w:t xml:space="preserve"> the</w:t>
      </w:r>
      <w:r w:rsidR="001F786F" w:rsidRPr="00894102">
        <w:t xml:space="preserve"> case of death in custody </w:t>
      </w:r>
      <w:r w:rsidR="00646750" w:rsidRPr="00894102">
        <w:t xml:space="preserve">referred to in </w:t>
      </w:r>
      <w:r w:rsidR="001A1DD1" w:rsidRPr="00894102">
        <w:rPr>
          <w:lang w:val="en-US" w:eastAsia="ko-KR"/>
        </w:rPr>
        <w:t>c</w:t>
      </w:r>
      <w:r w:rsidR="001F786F" w:rsidRPr="00894102">
        <w:rPr>
          <w:lang w:val="en-US" w:eastAsia="ko-KR"/>
        </w:rPr>
        <w:t>ommunication No.</w:t>
      </w:r>
      <w:r w:rsidR="00762E63" w:rsidRPr="00894102">
        <w:rPr>
          <w:lang w:val="en-US" w:eastAsia="ko-KR"/>
        </w:rPr>
        <w:t> </w:t>
      </w:r>
      <w:r w:rsidR="001F786F" w:rsidRPr="00894102">
        <w:rPr>
          <w:lang w:val="en-US" w:eastAsia="ko-KR"/>
        </w:rPr>
        <w:t>1756/2008</w:t>
      </w:r>
      <w:r w:rsidR="001F786F" w:rsidRPr="00894102">
        <w:t xml:space="preserve"> (arts.</w:t>
      </w:r>
      <w:r w:rsidR="00762E63" w:rsidRPr="00894102">
        <w:t> </w:t>
      </w:r>
      <w:r w:rsidR="001F786F" w:rsidRPr="00894102">
        <w:t>2, 11, 12 and 16).</w:t>
      </w:r>
      <w:r w:rsidR="000F2F04" w:rsidRPr="00894102">
        <w:t xml:space="preserve"> </w:t>
      </w:r>
    </w:p>
    <w:p w:rsidR="001F786F" w:rsidRPr="001E140B" w:rsidRDefault="001F786F" w:rsidP="00762E63">
      <w:pPr>
        <w:pStyle w:val="SingleTxtG"/>
        <w:keepNext/>
        <w:rPr>
          <w:rFonts w:eastAsia="Malgun Gothic"/>
          <w:b/>
        </w:rPr>
      </w:pPr>
      <w:r w:rsidRPr="001E140B">
        <w:rPr>
          <w:rFonts w:eastAsia="Malgun Gothic"/>
          <w:b/>
        </w:rPr>
        <w:t>The Committee urges the State party to:</w:t>
      </w:r>
    </w:p>
    <w:p w:rsidR="001F786F" w:rsidRPr="001E140B" w:rsidRDefault="001F786F" w:rsidP="00C20BA3">
      <w:pPr>
        <w:pStyle w:val="SingleTxtG"/>
        <w:ind w:firstLine="567"/>
        <w:rPr>
          <w:rFonts w:eastAsia="Malgun Gothic"/>
          <w:b/>
        </w:rPr>
      </w:pPr>
      <w:r w:rsidRPr="001E140B">
        <w:rPr>
          <w:rFonts w:eastAsia="Malgun Gothic"/>
          <w:b/>
        </w:rPr>
        <w:t>(a)</w:t>
      </w:r>
      <w:r w:rsidRPr="001E140B">
        <w:rPr>
          <w:rFonts w:eastAsia="Malgun Gothic"/>
          <w:b/>
        </w:rPr>
        <w:tab/>
      </w:r>
      <w:r w:rsidR="001E140B">
        <w:rPr>
          <w:rFonts w:eastAsia="Malgun Gothic"/>
          <w:b/>
        </w:rPr>
        <w:t>P</w:t>
      </w:r>
      <w:r w:rsidRPr="001E140B">
        <w:rPr>
          <w:rFonts w:eastAsia="Malgun Gothic"/>
          <w:b/>
        </w:rPr>
        <w:t>romptly, thoroughly and impartially investigate all incidents of death in custody; and prosecute those responsible for acts of torture, ill-treatment or wilful negligence and punish th</w:t>
      </w:r>
      <w:r w:rsidR="009A3EFF">
        <w:rPr>
          <w:rFonts w:eastAsia="Malgun Gothic"/>
          <w:b/>
        </w:rPr>
        <w:t xml:space="preserve">em with appropriate penalties; </w:t>
      </w:r>
      <w:r w:rsidRPr="001E140B">
        <w:rPr>
          <w:rFonts w:eastAsia="Malgun Gothic"/>
          <w:b/>
        </w:rPr>
        <w:t>and</w:t>
      </w:r>
    </w:p>
    <w:p w:rsidR="001F786F" w:rsidRPr="001E140B" w:rsidRDefault="001F786F" w:rsidP="00C20BA3">
      <w:pPr>
        <w:pStyle w:val="SingleTxtG"/>
        <w:ind w:firstLine="567"/>
        <w:rPr>
          <w:rFonts w:eastAsia="Malgun Gothic"/>
          <w:b/>
        </w:rPr>
      </w:pPr>
      <w:r w:rsidRPr="001E140B">
        <w:rPr>
          <w:rFonts w:eastAsia="Malgun Gothic"/>
          <w:b/>
        </w:rPr>
        <w:t>(b)</w:t>
      </w:r>
      <w:r w:rsidRPr="001E140B">
        <w:rPr>
          <w:rFonts w:eastAsia="Malgun Gothic"/>
          <w:b/>
        </w:rPr>
        <w:tab/>
      </w:r>
      <w:r w:rsidR="001E140B">
        <w:rPr>
          <w:rFonts w:eastAsia="Malgun Gothic"/>
          <w:b/>
        </w:rPr>
        <w:t>E</w:t>
      </w:r>
      <w:r w:rsidRPr="001E140B">
        <w:rPr>
          <w:rFonts w:eastAsia="Malgun Gothic"/>
          <w:b/>
        </w:rPr>
        <w:t xml:space="preserve">nsure independent forensic examinations in all cases of death in custody; permit family members of the deceased to commission independent </w:t>
      </w:r>
      <w:r w:rsidR="0052119E" w:rsidRPr="001E140B">
        <w:rPr>
          <w:rFonts w:eastAsia="Malgun Gothic"/>
          <w:b/>
        </w:rPr>
        <w:t>autopsies</w:t>
      </w:r>
      <w:r w:rsidRPr="001E140B">
        <w:rPr>
          <w:rFonts w:eastAsia="Malgun Gothic"/>
          <w:b/>
        </w:rPr>
        <w:t>; and ensure that the State party’s courts accept the results of such independent autopsies as evidence in criminal and civil cases.</w:t>
      </w:r>
    </w:p>
    <w:p w:rsidR="001F786F" w:rsidRPr="001F786F" w:rsidRDefault="001F786F" w:rsidP="001E140B">
      <w:pPr>
        <w:pStyle w:val="H23G"/>
        <w:rPr>
          <w:rFonts w:eastAsia="Malgun Gothic"/>
        </w:rPr>
      </w:pPr>
      <w:r w:rsidRPr="001F786F">
        <w:rPr>
          <w:rFonts w:eastAsia="Malgun Gothic"/>
        </w:rPr>
        <w:tab/>
      </w:r>
      <w:r w:rsidRPr="001F786F">
        <w:rPr>
          <w:rFonts w:eastAsia="Malgun Gothic"/>
        </w:rPr>
        <w:tab/>
        <w:t>Violence against women, including rape and bride-kidnapping</w:t>
      </w:r>
    </w:p>
    <w:p w:rsidR="001F786F" w:rsidRPr="001F786F" w:rsidRDefault="007D3581" w:rsidP="007D3581">
      <w:pPr>
        <w:pStyle w:val="SingleTxtG"/>
        <w:rPr>
          <w:lang w:eastAsia="ko-KR"/>
        </w:rPr>
      </w:pPr>
      <w:bookmarkStart w:id="2" w:name="_Toc369967858"/>
      <w:r w:rsidRPr="001F786F">
        <w:rPr>
          <w:lang w:eastAsia="ko-KR"/>
        </w:rPr>
        <w:t>18.</w:t>
      </w:r>
      <w:r w:rsidRPr="001F786F">
        <w:rPr>
          <w:lang w:eastAsia="ko-KR"/>
        </w:rPr>
        <w:tab/>
      </w:r>
      <w:r w:rsidR="001F786F" w:rsidRPr="001F786F">
        <w:t>While noting various initiatives by the authorities to combat violence against women, the Committee remains concerned at (a) reports of widespread violence against women, including domestic violence, trafficking and bride-kidnapping</w:t>
      </w:r>
      <w:r w:rsidR="001E0A6B">
        <w:t>;</w:t>
      </w:r>
      <w:r w:rsidR="001F786F" w:rsidRPr="001F786F">
        <w:t xml:space="preserve"> and (b) the lack of information provided about prosecutions for such violence. The Committee regrets that existing law prohibiting domestic violence and bride-kidnapping is not implemented in practice</w:t>
      </w:r>
      <w:r w:rsidR="001E0A6B">
        <w:t>,</w:t>
      </w:r>
      <w:r w:rsidR="001F786F" w:rsidRPr="001F786F">
        <w:t xml:space="preserve"> mainly due to the lack of a political commitment and appropriate training for law enfor</w:t>
      </w:r>
      <w:r w:rsidR="0052119E">
        <w:t>ce</w:t>
      </w:r>
      <w:r w:rsidR="001F786F" w:rsidRPr="001F786F">
        <w:t>ment officials and the judiciary (arts.</w:t>
      </w:r>
      <w:r w:rsidR="00C20BA3">
        <w:t> </w:t>
      </w:r>
      <w:r w:rsidR="001F786F" w:rsidRPr="001F786F">
        <w:t>2, 12, 13, 14 and</w:t>
      </w:r>
      <w:r w:rsidR="001F786F" w:rsidRPr="001F786F">
        <w:rPr>
          <w:lang w:eastAsia="ko-KR"/>
        </w:rPr>
        <w:t xml:space="preserve"> </w:t>
      </w:r>
      <w:r w:rsidR="001F786F" w:rsidRPr="001F786F">
        <w:t>16).</w:t>
      </w:r>
      <w:r w:rsidR="001F786F" w:rsidRPr="001F786F">
        <w:rPr>
          <w:lang w:eastAsia="ko-KR"/>
        </w:rPr>
        <w:t xml:space="preserve"> </w:t>
      </w:r>
    </w:p>
    <w:p w:rsidR="001F786F" w:rsidRPr="001E140B" w:rsidRDefault="001F786F" w:rsidP="00C20BA3">
      <w:pPr>
        <w:pStyle w:val="SingleTxtG"/>
        <w:keepNext/>
        <w:rPr>
          <w:rFonts w:eastAsia="Malgun Gothic"/>
          <w:b/>
        </w:rPr>
      </w:pPr>
      <w:r w:rsidRPr="001E140B">
        <w:rPr>
          <w:rFonts w:eastAsia="Malgun Gothic"/>
          <w:b/>
        </w:rPr>
        <w:t>The State party should:</w:t>
      </w:r>
    </w:p>
    <w:p w:rsidR="001F786F" w:rsidRPr="001E140B" w:rsidRDefault="001F786F" w:rsidP="001E0A6B">
      <w:pPr>
        <w:pStyle w:val="SingleTxtG"/>
        <w:ind w:firstLine="567"/>
        <w:rPr>
          <w:rFonts w:eastAsia="Malgun Gothic"/>
          <w:b/>
        </w:rPr>
      </w:pPr>
      <w:r w:rsidRPr="001E140B">
        <w:rPr>
          <w:rFonts w:eastAsia="Malgun Gothic"/>
          <w:b/>
        </w:rPr>
        <w:t>(a)</w:t>
      </w:r>
      <w:r w:rsidRPr="001E140B">
        <w:rPr>
          <w:rFonts w:eastAsia="Malgun Gothic"/>
          <w:b/>
        </w:rPr>
        <w:tab/>
      </w:r>
      <w:r w:rsidR="001E140B">
        <w:rPr>
          <w:rFonts w:eastAsia="Malgun Gothic"/>
          <w:b/>
        </w:rPr>
        <w:t>E</w:t>
      </w:r>
      <w:r w:rsidRPr="001E140B">
        <w:rPr>
          <w:rFonts w:eastAsia="Malgun Gothic"/>
          <w:b/>
        </w:rPr>
        <w:t>ffectively combat violence against wo</w:t>
      </w:r>
      <w:r w:rsidRPr="001E0A6B">
        <w:rPr>
          <w:rFonts w:eastAsia="Malgun Gothic"/>
          <w:b/>
        </w:rPr>
        <w:t>men, inter alia by pro</w:t>
      </w:r>
      <w:r w:rsidRPr="001E140B">
        <w:rPr>
          <w:rFonts w:eastAsia="Malgun Gothic"/>
          <w:b/>
        </w:rPr>
        <w:t>mptly investigating complaints related to such violence, including domestic violence and bride-kidnapping, and institute criminal proceedings against perpetrators and those aiding and abetting the kidnappings, even in the absence of a formal complaint;</w:t>
      </w:r>
    </w:p>
    <w:p w:rsidR="001F786F" w:rsidRPr="001E140B" w:rsidRDefault="001F786F" w:rsidP="00C20BA3">
      <w:pPr>
        <w:pStyle w:val="SingleTxtG"/>
        <w:ind w:firstLine="567"/>
        <w:rPr>
          <w:rFonts w:eastAsia="Malgun Gothic"/>
          <w:b/>
        </w:rPr>
      </w:pPr>
      <w:r w:rsidRPr="001E140B">
        <w:rPr>
          <w:rFonts w:eastAsia="Malgun Gothic"/>
          <w:b/>
        </w:rPr>
        <w:t>(b)</w:t>
      </w:r>
      <w:r w:rsidRPr="001E140B">
        <w:rPr>
          <w:rFonts w:eastAsia="Malgun Gothic"/>
          <w:b/>
        </w:rPr>
        <w:tab/>
      </w:r>
      <w:r w:rsidR="001E140B">
        <w:rPr>
          <w:rFonts w:eastAsia="Malgun Gothic"/>
          <w:b/>
        </w:rPr>
        <w:t>P</w:t>
      </w:r>
      <w:r w:rsidRPr="001E140B">
        <w:rPr>
          <w:rFonts w:eastAsia="Malgun Gothic"/>
          <w:b/>
        </w:rPr>
        <w:t>rotect victims of domestic violence, including by establishing appropriate shelters across the country; and</w:t>
      </w:r>
    </w:p>
    <w:p w:rsidR="001F786F" w:rsidRPr="001E140B" w:rsidRDefault="001F786F" w:rsidP="00C20BA3">
      <w:pPr>
        <w:pStyle w:val="SingleTxtG"/>
        <w:ind w:firstLine="567"/>
        <w:rPr>
          <w:rFonts w:eastAsia="Malgun Gothic"/>
          <w:b/>
        </w:rPr>
      </w:pPr>
      <w:r w:rsidRPr="001E140B">
        <w:rPr>
          <w:rFonts w:eastAsia="Malgun Gothic"/>
          <w:b/>
        </w:rPr>
        <w:t>(c)</w:t>
      </w:r>
      <w:r w:rsidRPr="001E140B">
        <w:rPr>
          <w:rFonts w:eastAsia="Malgun Gothic"/>
          <w:b/>
        </w:rPr>
        <w:tab/>
      </w:r>
      <w:r w:rsidR="001E140B">
        <w:rPr>
          <w:rFonts w:eastAsia="Malgun Gothic"/>
          <w:b/>
        </w:rPr>
        <w:t>S</w:t>
      </w:r>
      <w:r w:rsidRPr="001E140B">
        <w:rPr>
          <w:rFonts w:eastAsia="Malgun Gothic"/>
          <w:b/>
        </w:rPr>
        <w:t>tep up its awareness-raising campaigns to sensitize the population to these problems</w:t>
      </w:r>
      <w:bookmarkEnd w:id="2"/>
      <w:r w:rsidRPr="001E140B">
        <w:rPr>
          <w:rFonts w:eastAsia="Malgun Gothic"/>
          <w:b/>
        </w:rPr>
        <w:t>.</w:t>
      </w:r>
    </w:p>
    <w:p w:rsidR="001F786F" w:rsidRPr="001F786F" w:rsidRDefault="001F786F" w:rsidP="001E140B">
      <w:pPr>
        <w:pStyle w:val="H23G"/>
        <w:rPr>
          <w:rFonts w:eastAsia="Malgun Gothic"/>
        </w:rPr>
      </w:pPr>
      <w:r w:rsidRPr="001F786F">
        <w:rPr>
          <w:rFonts w:eastAsia="Malgun Gothic"/>
        </w:rPr>
        <w:tab/>
      </w:r>
      <w:r w:rsidRPr="001F786F">
        <w:rPr>
          <w:rFonts w:eastAsia="Malgun Gothic"/>
        </w:rPr>
        <w:tab/>
        <w:t>Ill-treatment and torture based on sexual orientation and gender</w:t>
      </w:r>
    </w:p>
    <w:p w:rsidR="001F786F" w:rsidRPr="001F786F" w:rsidRDefault="007D3581" w:rsidP="007D3581">
      <w:pPr>
        <w:pStyle w:val="SingleTxtG"/>
      </w:pPr>
      <w:r w:rsidRPr="001F786F">
        <w:t>19.</w:t>
      </w:r>
      <w:r w:rsidRPr="001F786F">
        <w:tab/>
      </w:r>
      <w:r w:rsidR="001F786F" w:rsidRPr="001F786F">
        <w:t>The Committee is concerned at (a) reports of police harassment, arbitrary arrest,</w:t>
      </w:r>
      <w:r w:rsidR="00C20BA3">
        <w:t xml:space="preserve"> </w:t>
      </w:r>
      <w:r w:rsidR="001F786F" w:rsidRPr="001F786F">
        <w:t>ill-treatment and torture, including through sexual violence</w:t>
      </w:r>
      <w:r w:rsidR="00646750">
        <w:t>,</w:t>
      </w:r>
      <w:r w:rsidR="001F786F" w:rsidRPr="001F786F">
        <w:t xml:space="preserve"> perpetrated against persons on the basis of their sexual orientation or gender identity, including lesbian, gay, bisexual and transgender (LGBT) persons</w:t>
      </w:r>
      <w:r w:rsidR="001E0A6B">
        <w:t>;</w:t>
      </w:r>
      <w:r w:rsidR="001F786F" w:rsidRPr="001F786F">
        <w:t xml:space="preserve"> and (b) the authorities’ more general failure to investigate allegations of sexual violence by officials, to punish perpetrators of such violence and to provide effective remedies to victims, as in the case of Ms. </w:t>
      </w:r>
      <w:proofErr w:type="spellStart"/>
      <w:r w:rsidR="001F786F" w:rsidRPr="001F786F">
        <w:t>Zulhumor</w:t>
      </w:r>
      <w:proofErr w:type="spellEnd"/>
      <w:r w:rsidR="001F786F" w:rsidRPr="001F786F">
        <w:t xml:space="preserve"> </w:t>
      </w:r>
      <w:proofErr w:type="spellStart"/>
      <w:r w:rsidR="001F786F" w:rsidRPr="001F786F">
        <w:t>Tohtonazarova</w:t>
      </w:r>
      <w:proofErr w:type="spellEnd"/>
      <w:r w:rsidR="001F786F" w:rsidRPr="001F786F">
        <w:t xml:space="preserve">. Furthermore, it is concerned at </w:t>
      </w:r>
      <w:r w:rsidR="00776B1E">
        <w:t xml:space="preserve">the </w:t>
      </w:r>
      <w:r w:rsidR="001F786F" w:rsidRPr="001F786F">
        <w:rPr>
          <w:lang w:eastAsia="zh-CN"/>
        </w:rPr>
        <w:t>little progress in investigating reports of rape and sexual violence during and after the June 2010 violence</w:t>
      </w:r>
      <w:r w:rsidR="001F786F" w:rsidRPr="001F786F">
        <w:rPr>
          <w:vertAlign w:val="superscript"/>
          <w:lang w:eastAsia="zh-CN"/>
        </w:rPr>
        <w:t xml:space="preserve"> </w:t>
      </w:r>
      <w:r w:rsidR="001F786F" w:rsidRPr="001F786F">
        <w:t>(arts.</w:t>
      </w:r>
      <w:r w:rsidR="00762E63">
        <w:t> </w:t>
      </w:r>
      <w:r w:rsidR="001F786F" w:rsidRPr="001F786F">
        <w:t>2, 11 and 16).</w:t>
      </w:r>
      <w:r w:rsidR="001F786F" w:rsidRPr="001F786F">
        <w:rPr>
          <w:shd w:val="pct15" w:color="auto" w:fill="FFFFFF"/>
        </w:rPr>
        <w:t xml:space="preserve"> </w:t>
      </w:r>
    </w:p>
    <w:p w:rsidR="001F786F" w:rsidRPr="001E140B" w:rsidRDefault="001F786F" w:rsidP="001E140B">
      <w:pPr>
        <w:pStyle w:val="SingleTxtG"/>
        <w:rPr>
          <w:rFonts w:eastAsia="Malgun Gothic"/>
          <w:b/>
        </w:rPr>
      </w:pPr>
      <w:r w:rsidRPr="001E140B">
        <w:rPr>
          <w:rFonts w:eastAsia="Malgun Gothic"/>
          <w:b/>
        </w:rPr>
        <w:t>The State party should ensure prompt, impartial, and thorough investigations of all allegations of ill-treatment and torture committed by police and detention officials against LGBT persons or others on the basis of their sexual orientation or gender identity, and prosecute and, upon conviction, punish perpetrators with appropriate penalties.</w:t>
      </w:r>
    </w:p>
    <w:p w:rsidR="001F786F" w:rsidRPr="001F786F" w:rsidRDefault="001F786F" w:rsidP="001E140B">
      <w:pPr>
        <w:pStyle w:val="H23G"/>
        <w:rPr>
          <w:rFonts w:eastAsia="Malgun Gothic"/>
        </w:rPr>
      </w:pPr>
      <w:r w:rsidRPr="001F786F">
        <w:rPr>
          <w:rFonts w:eastAsia="Malgun Gothic"/>
        </w:rPr>
        <w:tab/>
      </w:r>
      <w:r w:rsidRPr="001F786F">
        <w:rPr>
          <w:rFonts w:eastAsia="Malgun Gothic"/>
        </w:rPr>
        <w:tab/>
        <w:t>Conditions of detention</w:t>
      </w:r>
    </w:p>
    <w:p w:rsidR="001F786F" w:rsidRPr="001F786F" w:rsidRDefault="007D3581" w:rsidP="007D3581">
      <w:pPr>
        <w:pStyle w:val="SingleTxtG"/>
        <w:rPr>
          <w:lang w:eastAsia="ko-KR"/>
        </w:rPr>
      </w:pPr>
      <w:r w:rsidRPr="001F786F">
        <w:rPr>
          <w:lang w:eastAsia="ko-KR"/>
        </w:rPr>
        <w:t>20.</w:t>
      </w:r>
      <w:r w:rsidRPr="001F786F">
        <w:rPr>
          <w:lang w:eastAsia="ko-KR"/>
        </w:rPr>
        <w:tab/>
      </w:r>
      <w:r w:rsidR="001F786F" w:rsidRPr="001F786F">
        <w:t>While noting some</w:t>
      </w:r>
      <w:r w:rsidR="001F786F" w:rsidRPr="001F786F">
        <w:rPr>
          <w:lang w:eastAsia="ko-KR"/>
        </w:rPr>
        <w:t xml:space="preserve"> minor improvements </w:t>
      </w:r>
      <w:r w:rsidR="00776B1E">
        <w:rPr>
          <w:lang w:eastAsia="ko-KR"/>
        </w:rPr>
        <w:t>in</w:t>
      </w:r>
      <w:r w:rsidR="001F786F" w:rsidRPr="001F786F">
        <w:rPr>
          <w:lang w:eastAsia="ko-KR"/>
        </w:rPr>
        <w:t xml:space="preserve"> certain detention facilities, both</w:t>
      </w:r>
      <w:r w:rsidR="00C20BA3">
        <w:rPr>
          <w:lang w:eastAsia="ko-KR"/>
        </w:rPr>
        <w:t xml:space="preserve"> </w:t>
      </w:r>
      <w:r w:rsidR="001F786F" w:rsidRPr="001F786F">
        <w:rPr>
          <w:lang w:eastAsia="ko-KR"/>
        </w:rPr>
        <w:t>with assistance from international organi</w:t>
      </w:r>
      <w:r w:rsidR="00776B1E">
        <w:rPr>
          <w:lang w:eastAsia="ko-KR"/>
        </w:rPr>
        <w:t>z</w:t>
      </w:r>
      <w:r w:rsidR="001F786F" w:rsidRPr="001F786F">
        <w:rPr>
          <w:lang w:eastAsia="ko-KR"/>
        </w:rPr>
        <w:t>ations and through t</w:t>
      </w:r>
      <w:r w:rsidR="001F786F" w:rsidRPr="001F786F">
        <w:t>he Government’s own program</w:t>
      </w:r>
      <w:r w:rsidR="001E0A6B">
        <w:t>me</w:t>
      </w:r>
      <w:r w:rsidR="001F786F" w:rsidRPr="001F786F">
        <w:t>s,</w:t>
      </w:r>
      <w:r w:rsidR="00C20BA3">
        <w:t xml:space="preserve"> </w:t>
      </w:r>
      <w:r w:rsidR="001F786F" w:rsidRPr="001F786F">
        <w:t>the Committee is concerned at the prevalence of extremely harsh living conditions in places of deprivation of liberty, including prison overcrowding, insufficient food</w:t>
      </w:r>
      <w:r w:rsidR="00C269A6">
        <w:t xml:space="preserve"> and drinking water</w:t>
      </w:r>
      <w:r w:rsidR="001F786F" w:rsidRPr="001F786F">
        <w:t xml:space="preserve">, lack of </w:t>
      </w:r>
      <w:r w:rsidR="00C269A6">
        <w:t xml:space="preserve">ventilation, </w:t>
      </w:r>
      <w:r w:rsidR="00776B1E">
        <w:t xml:space="preserve">lack of </w:t>
      </w:r>
      <w:r w:rsidR="001F786F" w:rsidRPr="001F786F">
        <w:t>hygiene</w:t>
      </w:r>
      <w:r w:rsidR="00C269A6">
        <w:t xml:space="preserve">, </w:t>
      </w:r>
      <w:r w:rsidR="0037403F">
        <w:t xml:space="preserve">the prevalence of tuberculosis, </w:t>
      </w:r>
      <w:r w:rsidR="001F786F" w:rsidRPr="00593DB5">
        <w:t xml:space="preserve">and </w:t>
      </w:r>
      <w:r w:rsidR="0037403F" w:rsidRPr="00593DB5">
        <w:t xml:space="preserve">poor </w:t>
      </w:r>
      <w:r w:rsidR="001F786F" w:rsidRPr="00593DB5">
        <w:t>health</w:t>
      </w:r>
      <w:r w:rsidR="00593DB5">
        <w:t xml:space="preserve"> </w:t>
      </w:r>
      <w:r w:rsidR="001F786F" w:rsidRPr="00593DB5">
        <w:t>care. It is</w:t>
      </w:r>
      <w:r w:rsidR="001F786F" w:rsidRPr="001F786F">
        <w:t xml:space="preserve"> also concerned at the deplorable conditions of inmates sentenced to life imprisonment (A/HRC/19/61/Add.2, para.</w:t>
      </w:r>
      <w:r w:rsidR="00C20BA3">
        <w:t> </w:t>
      </w:r>
      <w:r w:rsidR="001F786F" w:rsidRPr="001F786F">
        <w:t>69) (arts.</w:t>
      </w:r>
      <w:r w:rsidR="00C20BA3">
        <w:t> </w:t>
      </w:r>
      <w:r w:rsidR="001F786F" w:rsidRPr="001F786F">
        <w:t>11 and 16).</w:t>
      </w:r>
    </w:p>
    <w:p w:rsidR="001F786F" w:rsidRPr="001E140B" w:rsidRDefault="001F786F" w:rsidP="003F4208">
      <w:pPr>
        <w:pStyle w:val="SingleTxtG"/>
        <w:rPr>
          <w:rFonts w:eastAsia="Malgun Gothic"/>
          <w:b/>
        </w:rPr>
      </w:pPr>
      <w:r w:rsidRPr="001E140B">
        <w:rPr>
          <w:rFonts w:eastAsia="Malgun Gothic"/>
          <w:b/>
        </w:rPr>
        <w:t>The State party should intensify efforts to improve the conditions of detention in places of deprivation of liberty, including detention facilities for inmates serving life terms, bringing them into line with inter</w:t>
      </w:r>
      <w:r w:rsidRPr="003F4208">
        <w:rPr>
          <w:rFonts w:eastAsia="Malgun Gothic"/>
          <w:b/>
        </w:rPr>
        <w:t>national standards, inter alia the Standa</w:t>
      </w:r>
      <w:r w:rsidRPr="001E140B">
        <w:rPr>
          <w:rFonts w:eastAsia="Malgun Gothic"/>
          <w:b/>
        </w:rPr>
        <w:t>rd Minimum Rules for the Treatment of Prisoners (Economic and Social Council r</w:t>
      </w:r>
      <w:r w:rsidRPr="00593DB5">
        <w:rPr>
          <w:rFonts w:eastAsia="Malgun Gothic"/>
          <w:b/>
        </w:rPr>
        <w:t>esolutions 663C (XXIV</w:t>
      </w:r>
      <w:r w:rsidRPr="001E140B">
        <w:rPr>
          <w:rFonts w:eastAsia="Malgun Gothic"/>
          <w:b/>
        </w:rPr>
        <w:t>) and 2076 (LXII)).</w:t>
      </w:r>
    </w:p>
    <w:p w:rsidR="001F786F" w:rsidRPr="001F786F" w:rsidRDefault="001F786F" w:rsidP="001E140B">
      <w:pPr>
        <w:pStyle w:val="H23G"/>
        <w:rPr>
          <w:rFonts w:eastAsia="Malgun Gothic"/>
          <w:shd w:val="clear" w:color="auto" w:fill="FFFFFF"/>
        </w:rPr>
      </w:pPr>
      <w:r w:rsidRPr="001F786F">
        <w:rPr>
          <w:rFonts w:eastAsia="Malgun Gothic"/>
          <w:shd w:val="clear" w:color="auto" w:fill="FFFFFF"/>
        </w:rPr>
        <w:tab/>
      </w:r>
      <w:r w:rsidRPr="001F786F">
        <w:rPr>
          <w:rFonts w:eastAsia="Malgun Gothic"/>
          <w:shd w:val="clear" w:color="auto" w:fill="FFFFFF"/>
        </w:rPr>
        <w:tab/>
      </w:r>
      <w:r w:rsidR="00C269A6">
        <w:rPr>
          <w:rFonts w:eastAsia="Malgun Gothic"/>
          <w:shd w:val="clear" w:color="auto" w:fill="FFFFFF"/>
        </w:rPr>
        <w:t>Violence against</w:t>
      </w:r>
      <w:r w:rsidRPr="001F786F">
        <w:rPr>
          <w:rFonts w:eastAsia="Malgun Gothic"/>
          <w:shd w:val="clear" w:color="auto" w:fill="FFFFFF"/>
        </w:rPr>
        <w:t xml:space="preserve"> children</w:t>
      </w:r>
    </w:p>
    <w:p w:rsidR="001F786F" w:rsidRPr="001F786F" w:rsidRDefault="007D3581" w:rsidP="007D3581">
      <w:pPr>
        <w:pStyle w:val="SingleTxtG"/>
        <w:rPr>
          <w:bCs/>
        </w:rPr>
      </w:pPr>
      <w:r w:rsidRPr="001F786F">
        <w:rPr>
          <w:bCs/>
        </w:rPr>
        <w:t>21.</w:t>
      </w:r>
      <w:r w:rsidRPr="001F786F">
        <w:rPr>
          <w:bCs/>
        </w:rPr>
        <w:tab/>
      </w:r>
      <w:r w:rsidR="001F786F" w:rsidRPr="001F786F">
        <w:t>Although corporal punishment of children is unlawful in schools, the penal system and certain care settings,</w:t>
      </w:r>
      <w:r w:rsidR="001F786F" w:rsidRPr="001F786F">
        <w:rPr>
          <w:lang w:eastAsia="ko-KR"/>
        </w:rPr>
        <w:t xml:space="preserve"> the Committee is concerned at allegations that </w:t>
      </w:r>
      <w:r w:rsidR="001F786F" w:rsidRPr="001F786F">
        <w:t>a high number of children experience violence, abuse or neglect in the famil</w:t>
      </w:r>
      <w:r w:rsidR="001F786F" w:rsidRPr="00646750">
        <w:t>y</w:t>
      </w:r>
      <w:r w:rsidR="001F786F" w:rsidRPr="00646750">
        <w:rPr>
          <w:lang w:eastAsia="ko-KR"/>
        </w:rPr>
        <w:t xml:space="preserve"> and some care settings</w:t>
      </w:r>
      <w:r w:rsidR="001F786F" w:rsidRPr="00646750">
        <w:t xml:space="preserve"> (art</w:t>
      </w:r>
      <w:r w:rsidR="001F786F" w:rsidRPr="001F786F">
        <w:t>.</w:t>
      </w:r>
      <w:r w:rsidR="00C20BA3">
        <w:t> </w:t>
      </w:r>
      <w:r w:rsidR="001F786F" w:rsidRPr="001F786F">
        <w:t>16).</w:t>
      </w:r>
    </w:p>
    <w:p w:rsidR="001F786F" w:rsidRPr="001E140B" w:rsidRDefault="001F786F" w:rsidP="002C6A23">
      <w:pPr>
        <w:pStyle w:val="SingleTxtG"/>
        <w:rPr>
          <w:rFonts w:eastAsia="Malgun Gothic"/>
          <w:b/>
        </w:rPr>
      </w:pPr>
      <w:r w:rsidRPr="001E140B">
        <w:rPr>
          <w:rFonts w:eastAsia="Malgun Gothic"/>
          <w:b/>
        </w:rPr>
        <w:t xml:space="preserve">The State party should explicitly prohibit corporal punishment of children in all settings, including at home </w:t>
      </w:r>
      <w:r w:rsidR="002C6A23">
        <w:rPr>
          <w:rFonts w:eastAsia="Malgun Gothic"/>
          <w:b/>
        </w:rPr>
        <w:t xml:space="preserve">and in </w:t>
      </w:r>
      <w:r w:rsidRPr="001E140B">
        <w:rPr>
          <w:rFonts w:eastAsia="Malgun Gothic"/>
          <w:b/>
        </w:rPr>
        <w:t xml:space="preserve">institutions and alternative care settings, </w:t>
      </w:r>
      <w:r w:rsidR="001E140B">
        <w:rPr>
          <w:rFonts w:eastAsia="Malgun Gothic"/>
          <w:b/>
        </w:rPr>
        <w:t xml:space="preserve">and ensure </w:t>
      </w:r>
      <w:r w:rsidRPr="001E140B">
        <w:rPr>
          <w:rFonts w:eastAsia="Malgun Gothic"/>
          <w:b/>
        </w:rPr>
        <w:t>awareness-raising and public education measures.</w:t>
      </w:r>
      <w:r w:rsidR="00C20BA3">
        <w:rPr>
          <w:rFonts w:eastAsia="Malgun Gothic"/>
          <w:b/>
        </w:rPr>
        <w:t xml:space="preserve"> </w:t>
      </w:r>
    </w:p>
    <w:p w:rsidR="001F786F" w:rsidRPr="001F786F" w:rsidRDefault="001F786F" w:rsidP="001E140B">
      <w:pPr>
        <w:pStyle w:val="H23G"/>
        <w:rPr>
          <w:rFonts w:eastAsia="Malgun Gothic"/>
          <w:lang w:eastAsia="ko-KR"/>
        </w:rPr>
      </w:pPr>
      <w:r w:rsidRPr="001F786F">
        <w:rPr>
          <w:rFonts w:eastAsia="Malgun Gothic"/>
          <w:lang w:eastAsia="ko-KR"/>
        </w:rPr>
        <w:tab/>
      </w:r>
      <w:r w:rsidRPr="001F786F">
        <w:rPr>
          <w:rFonts w:eastAsia="Malgun Gothic"/>
          <w:lang w:eastAsia="ko-KR"/>
        </w:rPr>
        <w:tab/>
      </w:r>
      <w:r w:rsidRPr="001F786F">
        <w:rPr>
          <w:rFonts w:eastAsia="Malgun Gothic"/>
          <w:shd w:val="clear" w:color="auto" w:fill="FFFFFF"/>
        </w:rPr>
        <w:t>Redress, including compensation and rehabilitation</w:t>
      </w:r>
      <w:r w:rsidRPr="001F786F">
        <w:rPr>
          <w:rFonts w:eastAsia="Malgun Gothic"/>
          <w:shd w:val="clear" w:color="auto" w:fill="FFFF00"/>
          <w:lang w:eastAsia="ko-KR"/>
        </w:rPr>
        <w:t xml:space="preserve"> </w:t>
      </w:r>
    </w:p>
    <w:p w:rsidR="001F786F" w:rsidRPr="001F786F" w:rsidRDefault="007D3581" w:rsidP="007D3581">
      <w:pPr>
        <w:pStyle w:val="SingleTxtG"/>
      </w:pPr>
      <w:r w:rsidRPr="001F786F">
        <w:t>22.</w:t>
      </w:r>
      <w:r w:rsidRPr="001F786F">
        <w:tab/>
      </w:r>
      <w:r w:rsidR="001F786F" w:rsidRPr="001F786F">
        <w:t xml:space="preserve">While </w:t>
      </w:r>
      <w:r w:rsidR="001F786F" w:rsidRPr="001F786F">
        <w:rPr>
          <w:lang w:eastAsia="ko-KR"/>
        </w:rPr>
        <w:t xml:space="preserve">noting that </w:t>
      </w:r>
      <w:r w:rsidR="00911CCF">
        <w:rPr>
          <w:lang w:eastAsia="ko-KR"/>
        </w:rPr>
        <w:t>victims’</w:t>
      </w:r>
      <w:r w:rsidR="00911CCF" w:rsidRPr="001F786F">
        <w:rPr>
          <w:lang w:eastAsia="ko-KR"/>
        </w:rPr>
        <w:t xml:space="preserve"> </w:t>
      </w:r>
      <w:r w:rsidR="001F786F" w:rsidRPr="001F786F">
        <w:rPr>
          <w:lang w:eastAsia="ko-KR"/>
        </w:rPr>
        <w:t>rights to</w:t>
      </w:r>
      <w:r w:rsidR="001F786F" w:rsidRPr="001F786F">
        <w:rPr>
          <w:lang w:val="en-US" w:eastAsia="zh-CN"/>
        </w:rPr>
        <w:t xml:space="preserve"> rehabilitation and compensation are guaranteed in </w:t>
      </w:r>
      <w:r w:rsidR="001A1DD1">
        <w:rPr>
          <w:lang w:val="en-US" w:eastAsia="zh-CN"/>
        </w:rPr>
        <w:t>domestic</w:t>
      </w:r>
      <w:r w:rsidR="001A1DD1" w:rsidRPr="001F786F">
        <w:rPr>
          <w:lang w:val="en-US" w:eastAsia="zh-CN"/>
        </w:rPr>
        <w:t xml:space="preserve"> </w:t>
      </w:r>
      <w:r w:rsidR="001F786F" w:rsidRPr="001F786F">
        <w:rPr>
          <w:lang w:val="en-US" w:eastAsia="zh-CN"/>
        </w:rPr>
        <w:t>legislation</w:t>
      </w:r>
      <w:r w:rsidR="001F786F" w:rsidRPr="001F786F">
        <w:t xml:space="preserve"> (CAT/C/KGZ/2, paras.</w:t>
      </w:r>
      <w:r w:rsidR="00C20BA3">
        <w:t> </w:t>
      </w:r>
      <w:r w:rsidR="001F786F" w:rsidRPr="001F786F">
        <w:t>21</w:t>
      </w:r>
      <w:r w:rsidR="001F786F" w:rsidRPr="00911CCF">
        <w:t xml:space="preserve">9 et al.), </w:t>
      </w:r>
      <w:r w:rsidR="001F786F" w:rsidRPr="001F786F">
        <w:t>the Committee</w:t>
      </w:r>
      <w:r w:rsidR="001F786F" w:rsidRPr="001F786F">
        <w:rPr>
          <w:lang w:eastAsia="ko-KR"/>
        </w:rPr>
        <w:t xml:space="preserve"> </w:t>
      </w:r>
      <w:r w:rsidR="001F786F" w:rsidRPr="001F786F">
        <w:t>is concerned at the State party’s failure to provide redress, including compensation and rehabilitation</w:t>
      </w:r>
      <w:r w:rsidR="001F786F" w:rsidRPr="001F786F">
        <w:rPr>
          <w:lang w:eastAsia="ko-KR"/>
        </w:rPr>
        <w:t>, to</w:t>
      </w:r>
      <w:r w:rsidR="001F786F" w:rsidRPr="001F786F">
        <w:t xml:space="preserve"> victims of torture and ill-treatment</w:t>
      </w:r>
      <w:r w:rsidR="001F786F" w:rsidRPr="001F786F">
        <w:rPr>
          <w:lang w:eastAsia="ko-KR"/>
        </w:rPr>
        <w:t>. The Committee regrets</w:t>
      </w:r>
      <w:r w:rsidR="00911CCF">
        <w:rPr>
          <w:lang w:eastAsia="ko-KR"/>
        </w:rPr>
        <w:t>:</w:t>
      </w:r>
      <w:r w:rsidR="001F786F" w:rsidRPr="001F786F">
        <w:rPr>
          <w:lang w:eastAsia="ko-KR"/>
        </w:rPr>
        <w:t xml:space="preserve"> (a) a</w:t>
      </w:r>
      <w:r w:rsidR="001F786F" w:rsidRPr="001F786F">
        <w:t>rticle</w:t>
      </w:r>
      <w:r w:rsidR="00C20BA3">
        <w:t> </w:t>
      </w:r>
      <w:r w:rsidR="00646750">
        <w:t>417</w:t>
      </w:r>
      <w:r w:rsidR="001F786F" w:rsidRPr="001F786F">
        <w:t xml:space="preserve"> of the Criminal Procedure Code which </w:t>
      </w:r>
      <w:r w:rsidR="001F786F" w:rsidRPr="001F786F">
        <w:rPr>
          <w:lang w:eastAsia="ko-KR"/>
        </w:rPr>
        <w:t xml:space="preserve">hampers victim’s rights </w:t>
      </w:r>
      <w:r w:rsidR="001F786F" w:rsidRPr="001F786F">
        <w:rPr>
          <w:rFonts w:eastAsia="Calibri"/>
        </w:rPr>
        <w:t>to redress from a civil court until a criminal court has convicted the perpetrators</w:t>
      </w:r>
      <w:r w:rsidR="00911CCF">
        <w:rPr>
          <w:lang w:eastAsia="ko-KR"/>
        </w:rPr>
        <w:t>;</w:t>
      </w:r>
      <w:r w:rsidR="001F786F" w:rsidRPr="001F786F">
        <w:rPr>
          <w:lang w:eastAsia="ko-KR"/>
        </w:rPr>
        <w:t xml:space="preserve"> (b) </w:t>
      </w:r>
      <w:r w:rsidR="001F786F" w:rsidRPr="001F786F">
        <w:t xml:space="preserve">the State party’s failure to implement the </w:t>
      </w:r>
      <w:r w:rsidR="0037403F">
        <w:t xml:space="preserve">Views of the </w:t>
      </w:r>
      <w:r w:rsidR="001F786F" w:rsidRPr="001F786F">
        <w:t>Human Rights Committee</w:t>
      </w:r>
      <w:r w:rsidR="00C20BA3">
        <w:t xml:space="preserve"> </w:t>
      </w:r>
      <w:r w:rsidR="001F786F" w:rsidRPr="001F786F">
        <w:t xml:space="preserve">on </w:t>
      </w:r>
      <w:r w:rsidR="001F786F" w:rsidRPr="001F786F">
        <w:rPr>
          <w:lang w:eastAsia="ko-KR"/>
        </w:rPr>
        <w:t>several</w:t>
      </w:r>
      <w:r w:rsidR="001F786F" w:rsidRPr="001F786F">
        <w:t xml:space="preserve"> cases</w:t>
      </w:r>
      <w:r w:rsidR="001F786F" w:rsidRPr="001F786F">
        <w:rPr>
          <w:lang w:eastAsia="ko-KR"/>
        </w:rPr>
        <w:t xml:space="preserve"> relating to torture and ill-treatment, despite article 41(2) of the Constitution which requires </w:t>
      </w:r>
      <w:r w:rsidR="00B15F72">
        <w:rPr>
          <w:lang w:eastAsia="ko-KR"/>
        </w:rPr>
        <w:t xml:space="preserve">a </w:t>
      </w:r>
      <w:r w:rsidR="001F786F" w:rsidRPr="001F786F">
        <w:rPr>
          <w:lang w:eastAsia="ko-KR"/>
        </w:rPr>
        <w:t xml:space="preserve">remedy upon </w:t>
      </w:r>
      <w:r w:rsidR="00B15F72">
        <w:rPr>
          <w:lang w:eastAsia="ko-KR"/>
        </w:rPr>
        <w:t>the</w:t>
      </w:r>
      <w:r w:rsidR="001F786F" w:rsidRPr="001F786F">
        <w:rPr>
          <w:lang w:eastAsia="ko-KR"/>
        </w:rPr>
        <w:t xml:space="preserve"> finding</w:t>
      </w:r>
      <w:r w:rsidR="00B15F72">
        <w:rPr>
          <w:lang w:eastAsia="ko-KR"/>
        </w:rPr>
        <w:t xml:space="preserve"> by an international body of</w:t>
      </w:r>
      <w:r w:rsidR="001F786F" w:rsidRPr="001F786F">
        <w:rPr>
          <w:lang w:eastAsia="ko-KR"/>
        </w:rPr>
        <w:t xml:space="preserve"> a violation</w:t>
      </w:r>
      <w:r w:rsidR="00911CCF">
        <w:rPr>
          <w:lang w:eastAsia="ko-KR"/>
        </w:rPr>
        <w:t>;</w:t>
      </w:r>
      <w:r w:rsidR="001F786F" w:rsidRPr="001F786F">
        <w:rPr>
          <w:lang w:eastAsia="ko-KR"/>
        </w:rPr>
        <w:t xml:space="preserve"> and (c) the lack of </w:t>
      </w:r>
      <w:r w:rsidR="001A1DD1">
        <w:rPr>
          <w:lang w:eastAsia="ko-KR"/>
        </w:rPr>
        <w:t>S</w:t>
      </w:r>
      <w:r w:rsidR="001F786F" w:rsidRPr="001F786F">
        <w:rPr>
          <w:lang w:eastAsia="ko-KR"/>
        </w:rPr>
        <w:t>tate-supported speciali</w:t>
      </w:r>
      <w:r w:rsidR="00911CCF">
        <w:rPr>
          <w:lang w:eastAsia="ko-KR"/>
        </w:rPr>
        <w:t>z</w:t>
      </w:r>
      <w:r w:rsidR="001F786F" w:rsidRPr="001F786F">
        <w:rPr>
          <w:lang w:eastAsia="ko-KR"/>
        </w:rPr>
        <w:t>ed rehabilitation services for</w:t>
      </w:r>
      <w:r w:rsidR="00C20BA3">
        <w:rPr>
          <w:lang w:eastAsia="ko-KR"/>
        </w:rPr>
        <w:t xml:space="preserve"> </w:t>
      </w:r>
      <w:r w:rsidR="001F786F" w:rsidRPr="001F786F">
        <w:rPr>
          <w:lang w:eastAsia="ko-KR"/>
        </w:rPr>
        <w:t xml:space="preserve">torture victims, with the result that all available rehabilitation in the State party is provided by a non-governmental organization dependent on outside funding </w:t>
      </w:r>
      <w:r w:rsidR="001F786F" w:rsidRPr="001F786F">
        <w:t>(art.</w:t>
      </w:r>
      <w:r w:rsidR="00C20BA3">
        <w:t> </w:t>
      </w:r>
      <w:r w:rsidR="001F786F" w:rsidRPr="001F786F">
        <w:t>14).</w:t>
      </w:r>
      <w:r w:rsidR="00C20BA3" w:rsidRPr="00B15F72">
        <w:rPr>
          <w:b/>
          <w:bCs/>
        </w:rPr>
        <w:t xml:space="preserve"> </w:t>
      </w:r>
    </w:p>
    <w:p w:rsidR="001F786F" w:rsidRPr="001E140B" w:rsidRDefault="001F786F" w:rsidP="001A1DD1">
      <w:pPr>
        <w:pStyle w:val="SingleTxtG"/>
        <w:keepNext/>
        <w:rPr>
          <w:rFonts w:eastAsia="Malgun Gothic"/>
          <w:b/>
          <w:lang w:eastAsia="ko-KR"/>
        </w:rPr>
      </w:pPr>
      <w:r w:rsidRPr="001E140B">
        <w:rPr>
          <w:rFonts w:eastAsia="Malgun Gothic"/>
          <w:b/>
          <w:lang w:eastAsia="ko-KR"/>
        </w:rPr>
        <w:t>Noting</w:t>
      </w:r>
      <w:r w:rsidRPr="001E140B">
        <w:rPr>
          <w:rFonts w:eastAsia="Malgun Gothic"/>
          <w:b/>
        </w:rPr>
        <w:t xml:space="preserve"> the Committee’s </w:t>
      </w:r>
      <w:r w:rsidR="001A1DD1">
        <w:rPr>
          <w:rFonts w:eastAsia="Malgun Gothic"/>
          <w:b/>
          <w:lang w:eastAsia="ko-KR"/>
        </w:rPr>
        <w:t>g</w:t>
      </w:r>
      <w:r w:rsidRPr="001E140B">
        <w:rPr>
          <w:rFonts w:eastAsia="Malgun Gothic"/>
          <w:b/>
        </w:rPr>
        <w:t xml:space="preserve">eneral </w:t>
      </w:r>
      <w:r w:rsidR="000B2FAE">
        <w:rPr>
          <w:rFonts w:eastAsia="Malgun Gothic"/>
          <w:b/>
          <w:lang w:eastAsia="ko-KR"/>
        </w:rPr>
        <w:t>c</w:t>
      </w:r>
      <w:r w:rsidRPr="001E140B">
        <w:rPr>
          <w:rFonts w:eastAsia="Malgun Gothic"/>
          <w:b/>
        </w:rPr>
        <w:t xml:space="preserve">omment </w:t>
      </w:r>
      <w:r w:rsidR="001A1DD1">
        <w:rPr>
          <w:rFonts w:eastAsia="Malgun Gothic"/>
          <w:b/>
          <w:lang w:eastAsia="ko-KR"/>
        </w:rPr>
        <w:t>n</w:t>
      </w:r>
      <w:r w:rsidRPr="001E140B">
        <w:rPr>
          <w:rFonts w:eastAsia="Malgun Gothic"/>
          <w:b/>
        </w:rPr>
        <w:t>o.</w:t>
      </w:r>
      <w:r w:rsidR="00A437CD">
        <w:rPr>
          <w:rFonts w:eastAsia="Malgun Gothic"/>
          <w:b/>
        </w:rPr>
        <w:t> </w:t>
      </w:r>
      <w:r w:rsidRPr="001E140B">
        <w:rPr>
          <w:rFonts w:eastAsia="Malgun Gothic"/>
          <w:b/>
        </w:rPr>
        <w:t xml:space="preserve">3 </w:t>
      </w:r>
      <w:r w:rsidR="001A1DD1">
        <w:rPr>
          <w:rFonts w:eastAsia="Malgun Gothic"/>
          <w:b/>
        </w:rPr>
        <w:t>(2012) on implementation of article 14 by States parties</w:t>
      </w:r>
      <w:r w:rsidRPr="001E140B">
        <w:rPr>
          <w:rFonts w:eastAsia="Malgun Gothic"/>
          <w:b/>
        </w:rPr>
        <w:t xml:space="preserve">, the State party </w:t>
      </w:r>
      <w:r w:rsidRPr="001E140B">
        <w:rPr>
          <w:rFonts w:eastAsia="Malgun Gothic"/>
          <w:b/>
          <w:lang w:eastAsia="ko-KR"/>
        </w:rPr>
        <w:t>should ensur</w:t>
      </w:r>
      <w:r w:rsidRPr="000B2FAE">
        <w:rPr>
          <w:rFonts w:eastAsia="Malgun Gothic"/>
          <w:b/>
          <w:lang w:eastAsia="ko-KR"/>
        </w:rPr>
        <w:t xml:space="preserve">e </w:t>
      </w:r>
      <w:r w:rsidRPr="000B2FAE">
        <w:rPr>
          <w:rFonts w:eastAsia="Malgun Gothic"/>
          <w:b/>
        </w:rPr>
        <w:t>de jure and de facto a</w:t>
      </w:r>
      <w:r w:rsidRPr="001E140B">
        <w:rPr>
          <w:rFonts w:eastAsia="Malgun Gothic"/>
          <w:b/>
        </w:rPr>
        <w:t>ccess to timely and effective redress</w:t>
      </w:r>
      <w:r w:rsidRPr="001E140B">
        <w:rPr>
          <w:rFonts w:eastAsia="Malgun Gothic"/>
          <w:b/>
          <w:lang w:eastAsia="ko-KR"/>
        </w:rPr>
        <w:t xml:space="preserve"> for all victims of torture and ill-treatment, by:</w:t>
      </w:r>
    </w:p>
    <w:p w:rsidR="001F786F" w:rsidRPr="001E140B" w:rsidRDefault="001F786F" w:rsidP="00C20BA3">
      <w:pPr>
        <w:pStyle w:val="SingleTxtG"/>
        <w:ind w:firstLine="567"/>
        <w:rPr>
          <w:rFonts w:eastAsia="Malgun Gothic"/>
          <w:b/>
        </w:rPr>
      </w:pPr>
      <w:r w:rsidRPr="001E140B">
        <w:rPr>
          <w:rFonts w:eastAsia="Malgun Gothic"/>
          <w:b/>
        </w:rPr>
        <w:t>(a)</w:t>
      </w:r>
      <w:r w:rsidRPr="001E140B">
        <w:rPr>
          <w:rFonts w:eastAsia="Malgun Gothic"/>
          <w:b/>
        </w:rPr>
        <w:tab/>
      </w:r>
      <w:r w:rsidR="001E140B">
        <w:rPr>
          <w:rFonts w:eastAsia="Malgun Gothic"/>
          <w:b/>
        </w:rPr>
        <w:t>A</w:t>
      </w:r>
      <w:r w:rsidRPr="001E140B">
        <w:rPr>
          <w:rFonts w:eastAsia="Malgun Gothic"/>
          <w:b/>
        </w:rPr>
        <w:t xml:space="preserve">dopting and implementing legislation and policies explicitly providing for the right to remedy and reparation for victims of torture and ill-treatment; </w:t>
      </w:r>
    </w:p>
    <w:p w:rsidR="001F786F" w:rsidRPr="001E140B" w:rsidRDefault="001F786F" w:rsidP="00C20BA3">
      <w:pPr>
        <w:pStyle w:val="SingleTxtG"/>
        <w:ind w:firstLine="567"/>
        <w:rPr>
          <w:rFonts w:eastAsia="Malgun Gothic"/>
          <w:b/>
        </w:rPr>
      </w:pPr>
      <w:r w:rsidRPr="001E140B">
        <w:rPr>
          <w:rFonts w:eastAsia="Malgun Gothic"/>
          <w:b/>
        </w:rPr>
        <w:t>(b)</w:t>
      </w:r>
      <w:r w:rsidRPr="001E140B">
        <w:rPr>
          <w:rFonts w:eastAsia="Malgun Gothic"/>
          <w:b/>
        </w:rPr>
        <w:tab/>
      </w:r>
      <w:r w:rsidR="001E140B">
        <w:rPr>
          <w:rFonts w:eastAsia="Malgun Gothic"/>
          <w:b/>
        </w:rPr>
        <w:t>E</w:t>
      </w:r>
      <w:r w:rsidRPr="001E140B">
        <w:rPr>
          <w:rFonts w:eastAsia="Malgun Gothic"/>
          <w:b/>
        </w:rPr>
        <w:t xml:space="preserve">nsuring that effective rehabilitation services and programmes are established in the State that are accessible to all victims without discrimination, and </w:t>
      </w:r>
      <w:r w:rsidR="000B2FAE">
        <w:rPr>
          <w:rFonts w:eastAsia="Malgun Gothic"/>
          <w:b/>
        </w:rPr>
        <w:t xml:space="preserve">are </w:t>
      </w:r>
      <w:r w:rsidRPr="001E140B">
        <w:rPr>
          <w:rFonts w:eastAsia="Malgun Gothic"/>
          <w:b/>
        </w:rPr>
        <w:t xml:space="preserve">not </w:t>
      </w:r>
      <w:r w:rsidR="00142C47" w:rsidRPr="001E140B">
        <w:rPr>
          <w:rFonts w:eastAsia="Malgun Gothic"/>
          <w:b/>
        </w:rPr>
        <w:t>dependent</w:t>
      </w:r>
      <w:r w:rsidRPr="001E140B">
        <w:rPr>
          <w:rFonts w:eastAsia="Malgun Gothic"/>
          <w:b/>
        </w:rPr>
        <w:t xml:space="preserve"> upon the victim pursuing judicial remedies</w:t>
      </w:r>
      <w:r w:rsidR="00A437CD">
        <w:rPr>
          <w:rFonts w:eastAsia="Malgun Gothic"/>
          <w:b/>
        </w:rPr>
        <w:t>;</w:t>
      </w:r>
    </w:p>
    <w:p w:rsidR="001F786F" w:rsidRPr="001E140B" w:rsidRDefault="001F786F" w:rsidP="00C20BA3">
      <w:pPr>
        <w:pStyle w:val="SingleTxtG"/>
        <w:ind w:firstLine="567"/>
        <w:rPr>
          <w:rFonts w:eastAsia="Malgun Gothic"/>
          <w:b/>
        </w:rPr>
      </w:pPr>
      <w:r w:rsidRPr="001E140B">
        <w:rPr>
          <w:rFonts w:eastAsia="Malgun Gothic"/>
          <w:b/>
        </w:rPr>
        <w:t>(c)</w:t>
      </w:r>
      <w:r w:rsidRPr="001E140B">
        <w:rPr>
          <w:rFonts w:eastAsia="Malgun Gothic"/>
          <w:b/>
        </w:rPr>
        <w:tab/>
      </w:r>
      <w:r w:rsidR="001E140B">
        <w:rPr>
          <w:rFonts w:eastAsia="Malgun Gothic"/>
          <w:b/>
        </w:rPr>
        <w:t>T</w:t>
      </w:r>
      <w:r w:rsidRPr="001E140B">
        <w:rPr>
          <w:rFonts w:eastAsia="Malgun Gothic"/>
          <w:b/>
        </w:rPr>
        <w:t>aking necessary measure</w:t>
      </w:r>
      <w:r w:rsidR="000B2FAE">
        <w:rPr>
          <w:rFonts w:eastAsia="Malgun Gothic"/>
          <w:b/>
        </w:rPr>
        <w:t>s</w:t>
      </w:r>
      <w:r w:rsidRPr="001E140B">
        <w:rPr>
          <w:rFonts w:eastAsia="Malgun Gothic"/>
          <w:b/>
        </w:rPr>
        <w:t xml:space="preserve"> to protect the safety and personal integrity of victims and their families seeking compensation or rehabilitation services;</w:t>
      </w:r>
    </w:p>
    <w:p w:rsidR="001F786F" w:rsidRPr="001E140B" w:rsidRDefault="001F786F" w:rsidP="00C20BA3">
      <w:pPr>
        <w:pStyle w:val="SingleTxtG"/>
        <w:ind w:firstLine="567"/>
        <w:rPr>
          <w:rFonts w:eastAsia="Malgun Gothic"/>
          <w:b/>
        </w:rPr>
      </w:pPr>
      <w:r w:rsidRPr="001E140B">
        <w:rPr>
          <w:rFonts w:eastAsia="Malgun Gothic"/>
          <w:b/>
        </w:rPr>
        <w:t>(d)</w:t>
      </w:r>
      <w:r w:rsidRPr="001E140B">
        <w:rPr>
          <w:rFonts w:eastAsia="Malgun Gothic"/>
          <w:b/>
        </w:rPr>
        <w:tab/>
      </w:r>
      <w:r w:rsidR="001E140B">
        <w:rPr>
          <w:rFonts w:eastAsia="Malgun Gothic"/>
          <w:b/>
        </w:rPr>
        <w:t>C</w:t>
      </w:r>
      <w:r w:rsidRPr="001E140B">
        <w:rPr>
          <w:rFonts w:eastAsia="Malgun Gothic"/>
          <w:b/>
        </w:rPr>
        <w:t xml:space="preserve">omplying with the </w:t>
      </w:r>
      <w:r w:rsidR="00C269A6">
        <w:rPr>
          <w:rFonts w:eastAsia="Malgun Gothic"/>
          <w:b/>
        </w:rPr>
        <w:t>Views</w:t>
      </w:r>
      <w:r w:rsidR="00C269A6" w:rsidRPr="001E140B">
        <w:rPr>
          <w:rFonts w:eastAsia="Malgun Gothic"/>
          <w:b/>
        </w:rPr>
        <w:t xml:space="preserve"> </w:t>
      </w:r>
      <w:r w:rsidRPr="001E140B">
        <w:rPr>
          <w:rFonts w:eastAsia="Malgun Gothic"/>
          <w:b/>
        </w:rPr>
        <w:t xml:space="preserve">of the Human Rights Committee relating to rights to remedy for torture victims. </w:t>
      </w:r>
    </w:p>
    <w:p w:rsidR="001F786F" w:rsidRPr="001F786F" w:rsidRDefault="001F786F" w:rsidP="006F7DAA">
      <w:pPr>
        <w:pStyle w:val="H23G"/>
        <w:rPr>
          <w:rFonts w:eastAsia="Malgun Gothic"/>
          <w:shd w:val="clear" w:color="auto" w:fill="FFFFFF"/>
        </w:rPr>
      </w:pPr>
      <w:r w:rsidRPr="001F786F">
        <w:rPr>
          <w:rFonts w:eastAsia="Malgun Gothic"/>
          <w:shd w:val="clear" w:color="auto" w:fill="FFFFFF"/>
          <w:lang w:eastAsia="ko-KR"/>
        </w:rPr>
        <w:tab/>
      </w:r>
      <w:r w:rsidRPr="001F786F">
        <w:rPr>
          <w:rFonts w:eastAsia="Malgun Gothic"/>
          <w:shd w:val="clear" w:color="auto" w:fill="FFFFFF"/>
          <w:lang w:eastAsia="ko-KR"/>
        </w:rPr>
        <w:tab/>
      </w:r>
      <w:r w:rsidRPr="001F786F">
        <w:rPr>
          <w:rFonts w:eastAsia="Malgun Gothic"/>
          <w:shd w:val="clear" w:color="auto" w:fill="FFFFFF"/>
        </w:rPr>
        <w:t>Refugees and asylum</w:t>
      </w:r>
      <w:r w:rsidR="006F7DAA">
        <w:rPr>
          <w:rFonts w:eastAsia="Malgun Gothic"/>
          <w:shd w:val="clear" w:color="auto" w:fill="FFFFFF"/>
        </w:rPr>
        <w:t xml:space="preserve"> </w:t>
      </w:r>
      <w:r w:rsidRPr="001F786F">
        <w:rPr>
          <w:rFonts w:eastAsia="Malgun Gothic"/>
          <w:shd w:val="clear" w:color="auto" w:fill="FFFFFF"/>
        </w:rPr>
        <w:t xml:space="preserve">seekers </w:t>
      </w:r>
    </w:p>
    <w:p w:rsidR="001F786F" w:rsidRPr="001F786F" w:rsidRDefault="007D3581" w:rsidP="007D3581">
      <w:pPr>
        <w:pStyle w:val="SingleTxtG"/>
        <w:rPr>
          <w:lang w:val="en-US"/>
        </w:rPr>
      </w:pPr>
      <w:r w:rsidRPr="001F786F">
        <w:rPr>
          <w:lang w:val="en-US"/>
        </w:rPr>
        <w:t>23.</w:t>
      </w:r>
      <w:r w:rsidRPr="001F786F">
        <w:rPr>
          <w:lang w:val="en-US"/>
        </w:rPr>
        <w:tab/>
      </w:r>
      <w:r w:rsidR="001F786F" w:rsidRPr="001F786F">
        <w:t>While noting positive steps, including the amendmen</w:t>
      </w:r>
      <w:r w:rsidR="001F786F" w:rsidRPr="00593DB5">
        <w:t>t of the Refugee</w:t>
      </w:r>
      <w:r w:rsidR="00593DB5">
        <w:t>s</w:t>
      </w:r>
      <w:r w:rsidR="001F786F" w:rsidRPr="00593DB5">
        <w:t xml:space="preserve"> </w:t>
      </w:r>
      <w:r w:rsidR="00593DB5">
        <w:t>Act</w:t>
      </w:r>
      <w:r w:rsidR="001F786F" w:rsidRPr="00593DB5">
        <w:t xml:space="preserve"> in 2</w:t>
      </w:r>
      <w:r w:rsidR="001F786F" w:rsidRPr="001F786F">
        <w:t>012, the Committee expresses its concern at reports that several refugees and asylum</w:t>
      </w:r>
      <w:r w:rsidR="006F7DAA">
        <w:t xml:space="preserve"> </w:t>
      </w:r>
      <w:r w:rsidR="001F786F" w:rsidRPr="001F786F">
        <w:t>seekers from a neighbouring country were forcibly or secretly returned and that refugees continue to be at ri</w:t>
      </w:r>
      <w:r w:rsidR="001F786F" w:rsidRPr="00593DB5">
        <w:t>sk of refoulement</w:t>
      </w:r>
      <w:r w:rsidR="00593DB5">
        <w:t>,</w:t>
      </w:r>
      <w:r w:rsidR="001F786F" w:rsidRPr="00593DB5">
        <w:t xml:space="preserve"> or </w:t>
      </w:r>
      <w:r w:rsidR="00593DB5">
        <w:t xml:space="preserve">of </w:t>
      </w:r>
      <w:r w:rsidR="001F786F" w:rsidRPr="00593DB5">
        <w:t>abduction by security services of the n</w:t>
      </w:r>
      <w:r w:rsidR="001F786F" w:rsidRPr="001F786F">
        <w:t xml:space="preserve">eighbouring country, sometimes in cooperation with Kyrgyz counterparts. The Human Rights Committee found that </w:t>
      </w:r>
      <w:r w:rsidR="001A1DD1">
        <w:t>the extradition by Kyrgyzstan</w:t>
      </w:r>
      <w:r w:rsidR="001F786F" w:rsidRPr="001F786F">
        <w:t xml:space="preserve"> of four Uzbeks</w:t>
      </w:r>
      <w:r w:rsidR="001F786F" w:rsidRPr="001F786F">
        <w:rPr>
          <w:lang w:eastAsia="ko-KR"/>
        </w:rPr>
        <w:t>, recogni</w:t>
      </w:r>
      <w:r w:rsidR="006F7DAA">
        <w:rPr>
          <w:lang w:eastAsia="ko-KR"/>
        </w:rPr>
        <w:t>z</w:t>
      </w:r>
      <w:r w:rsidR="001F786F" w:rsidRPr="001F786F">
        <w:rPr>
          <w:lang w:eastAsia="ko-KR"/>
        </w:rPr>
        <w:t>ed as refugees by the U</w:t>
      </w:r>
      <w:r w:rsidR="006F7DAA">
        <w:rPr>
          <w:lang w:eastAsia="ko-KR"/>
        </w:rPr>
        <w:t xml:space="preserve">nited </w:t>
      </w:r>
      <w:r w:rsidR="001F786F" w:rsidRPr="001F786F">
        <w:rPr>
          <w:lang w:eastAsia="ko-KR"/>
        </w:rPr>
        <w:t>N</w:t>
      </w:r>
      <w:r w:rsidR="006F7DAA">
        <w:rPr>
          <w:lang w:eastAsia="ko-KR"/>
        </w:rPr>
        <w:t>ations</w:t>
      </w:r>
      <w:r w:rsidR="001F786F" w:rsidRPr="001F786F">
        <w:rPr>
          <w:lang w:eastAsia="ko-KR"/>
        </w:rPr>
        <w:t xml:space="preserve"> High Commissioner for Refugees,</w:t>
      </w:r>
      <w:r w:rsidR="001F786F" w:rsidRPr="001F786F">
        <w:t xml:space="preserve"> to Uzbekistan, breached their right to freedom from torture (</w:t>
      </w:r>
      <w:r w:rsidR="001A1DD1">
        <w:t>c</w:t>
      </w:r>
      <w:r w:rsidR="001F786F" w:rsidRPr="001F786F">
        <w:t>ommunication Nos.</w:t>
      </w:r>
      <w:r w:rsidR="00C86D67">
        <w:t> </w:t>
      </w:r>
      <w:r w:rsidR="001F786F" w:rsidRPr="001F786F">
        <w:t>1461/2006, 1462/2006, 1476/2006 and 1477/2006). Moreover, the Committee shares the concern raised by the Committee on the Elimination</w:t>
      </w:r>
      <w:r w:rsidR="001F786F" w:rsidRPr="001F786F">
        <w:rPr>
          <w:lang w:val="en-US" w:eastAsia="ko-KR"/>
        </w:rPr>
        <w:t xml:space="preserve"> of Racial Discrimination</w:t>
      </w:r>
      <w:r w:rsidR="001F786F" w:rsidRPr="001F786F">
        <w:t xml:space="preserve"> that a discriminatory approach </w:t>
      </w:r>
      <w:r w:rsidR="00443A1A">
        <w:t>to</w:t>
      </w:r>
      <w:r w:rsidR="001F786F" w:rsidRPr="001F786F">
        <w:t xml:space="preserve"> registration procedures and recognition of refugee status for foreign Uighurs and Uzbeks places them at risk of police harassment and refoulement</w:t>
      </w:r>
      <w:r w:rsidR="001F786F" w:rsidRPr="001F786F">
        <w:rPr>
          <w:lang w:eastAsia="ko-KR"/>
        </w:rPr>
        <w:t xml:space="preserve"> (</w:t>
      </w:r>
      <w:r w:rsidR="001F786F" w:rsidRPr="001F786F">
        <w:rPr>
          <w:lang w:eastAsia="zh-CN"/>
        </w:rPr>
        <w:t>CERD/C/KGZ/CO/5-7</w:t>
      </w:r>
      <w:r w:rsidR="001F786F" w:rsidRPr="001F786F">
        <w:rPr>
          <w:lang w:eastAsia="ko-KR"/>
        </w:rPr>
        <w:t>, para.</w:t>
      </w:r>
      <w:r w:rsidR="00C20BA3">
        <w:rPr>
          <w:lang w:eastAsia="ko-KR"/>
        </w:rPr>
        <w:t> </w:t>
      </w:r>
      <w:r w:rsidR="001F786F" w:rsidRPr="001F786F">
        <w:rPr>
          <w:lang w:eastAsia="ko-KR"/>
        </w:rPr>
        <w:t>17)</w:t>
      </w:r>
      <w:r w:rsidR="001F786F" w:rsidRPr="001F786F">
        <w:t xml:space="preserve"> (art.</w:t>
      </w:r>
      <w:r w:rsidR="00C86D67">
        <w:t> </w:t>
      </w:r>
      <w:r w:rsidR="001F786F" w:rsidRPr="001F786F">
        <w:t>3).</w:t>
      </w:r>
      <w:r w:rsidR="00C20BA3">
        <w:t xml:space="preserve"> </w:t>
      </w:r>
    </w:p>
    <w:p w:rsidR="001F786F" w:rsidRPr="001E140B" w:rsidRDefault="001F786F" w:rsidP="00646750">
      <w:pPr>
        <w:pStyle w:val="SingleTxtG"/>
        <w:rPr>
          <w:rFonts w:eastAsia="Malgun Gothic"/>
          <w:b/>
        </w:rPr>
      </w:pPr>
      <w:r w:rsidRPr="001E140B">
        <w:rPr>
          <w:rFonts w:eastAsia="Malgun Gothic"/>
          <w:b/>
        </w:rPr>
        <w:t>The State party should take all necessary measures to ensure the principle of non-refou</w:t>
      </w:r>
      <w:r w:rsidRPr="00443A1A">
        <w:rPr>
          <w:rFonts w:eastAsia="Malgun Gothic"/>
          <w:b/>
        </w:rPr>
        <w:t>lement, inter alia by b</w:t>
      </w:r>
      <w:r w:rsidRPr="001E140B">
        <w:rPr>
          <w:rFonts w:eastAsia="Malgun Gothic"/>
          <w:b/>
        </w:rPr>
        <w:t>ringing its current procedures and practices in</w:t>
      </w:r>
      <w:r w:rsidR="00443A1A">
        <w:rPr>
          <w:rFonts w:eastAsia="Malgun Gothic"/>
          <w:b/>
        </w:rPr>
        <w:t>to</w:t>
      </w:r>
      <w:r w:rsidRPr="001E140B">
        <w:rPr>
          <w:rFonts w:eastAsia="Malgun Gothic"/>
          <w:b/>
        </w:rPr>
        <w:t xml:space="preserve"> line with article 3 of the Convention; and </w:t>
      </w:r>
      <w:r w:rsidR="00646750">
        <w:rPr>
          <w:rFonts w:eastAsia="Malgun Gothic"/>
          <w:b/>
        </w:rPr>
        <w:t>to ensure</w:t>
      </w:r>
      <w:r w:rsidR="00646750" w:rsidRPr="001E140B">
        <w:rPr>
          <w:rFonts w:eastAsia="Malgun Gothic"/>
          <w:b/>
        </w:rPr>
        <w:t xml:space="preserve"> </w:t>
      </w:r>
      <w:r w:rsidRPr="001E140B">
        <w:rPr>
          <w:rFonts w:eastAsia="Malgun Gothic"/>
          <w:b/>
        </w:rPr>
        <w:t>adequate judicial mechanisms for the review of decisions, sufficient legal defence for persons subject to extradition, and effective post-return monitoring arrangements.</w:t>
      </w:r>
    </w:p>
    <w:p w:rsidR="001F786F" w:rsidRPr="001F786F" w:rsidRDefault="001F786F" w:rsidP="001E140B">
      <w:pPr>
        <w:pStyle w:val="H23G"/>
        <w:rPr>
          <w:rFonts w:eastAsia="Malgun Gothic"/>
          <w:shd w:val="clear" w:color="auto" w:fill="FFFFFF"/>
        </w:rPr>
      </w:pPr>
      <w:r w:rsidRPr="001F786F">
        <w:rPr>
          <w:rFonts w:eastAsia="Malgun Gothic"/>
          <w:lang w:eastAsia="ko-KR"/>
        </w:rPr>
        <w:tab/>
      </w:r>
      <w:r w:rsidRPr="001F786F">
        <w:rPr>
          <w:rFonts w:eastAsia="Malgun Gothic"/>
          <w:lang w:eastAsia="ko-KR"/>
        </w:rPr>
        <w:tab/>
      </w:r>
      <w:r w:rsidRPr="001F786F">
        <w:rPr>
          <w:rFonts w:eastAsia="Malgun Gothic"/>
          <w:shd w:val="clear" w:color="auto" w:fill="FFFFFF"/>
        </w:rPr>
        <w:t>Training</w:t>
      </w:r>
    </w:p>
    <w:p w:rsidR="001F786F" w:rsidRPr="001F786F" w:rsidRDefault="007D3581" w:rsidP="007D3581">
      <w:pPr>
        <w:pStyle w:val="SingleTxtG"/>
        <w:rPr>
          <w:shd w:val="clear" w:color="auto" w:fill="FFFFFF"/>
          <w:lang w:eastAsia="zh-CN"/>
        </w:rPr>
      </w:pPr>
      <w:r w:rsidRPr="001F786F">
        <w:rPr>
          <w:lang w:eastAsia="zh-CN"/>
        </w:rPr>
        <w:t>24.</w:t>
      </w:r>
      <w:r w:rsidRPr="001F786F">
        <w:rPr>
          <w:lang w:eastAsia="zh-CN"/>
        </w:rPr>
        <w:tab/>
      </w:r>
      <w:r w:rsidR="001F786F" w:rsidRPr="001F786F">
        <w:t>While noting various human rights training programmes for public officials and judges, the Committee regrets</w:t>
      </w:r>
      <w:r w:rsidR="00443A1A">
        <w:t>:</w:t>
      </w:r>
      <w:r w:rsidR="001F786F" w:rsidRPr="001F786F">
        <w:t xml:space="preserve"> (a)</w:t>
      </w:r>
      <w:r w:rsidR="00C20BA3">
        <w:t> </w:t>
      </w:r>
      <w:r w:rsidR="00443A1A">
        <w:t xml:space="preserve">the </w:t>
      </w:r>
      <w:r w:rsidR="001F786F" w:rsidRPr="001F786F">
        <w:t>insufficient level of practical training with regard to the provisions of the Convention for law enforcement officers and the judiciary</w:t>
      </w:r>
      <w:r w:rsidR="00443A1A">
        <w:t>;</w:t>
      </w:r>
      <w:r w:rsidR="001F786F" w:rsidRPr="001F786F">
        <w:t xml:space="preserve"> (b)</w:t>
      </w:r>
      <w:r w:rsidR="00C20BA3">
        <w:t> </w:t>
      </w:r>
      <w:r w:rsidR="001F786F" w:rsidRPr="001F786F">
        <w:t>the lack of specific training to detect signs of torture and ill-treatment for medical personnel dea</w:t>
      </w:r>
      <w:r w:rsidR="0052119E">
        <w:t>l</w:t>
      </w:r>
      <w:r w:rsidR="001F786F" w:rsidRPr="001F786F">
        <w:t>ing with detainees</w:t>
      </w:r>
      <w:r w:rsidR="00443A1A">
        <w:t>;</w:t>
      </w:r>
      <w:r w:rsidR="001F786F" w:rsidRPr="001F786F">
        <w:t xml:space="preserve"> and (c)</w:t>
      </w:r>
      <w:r w:rsidR="00C20BA3">
        <w:t> </w:t>
      </w:r>
      <w:r w:rsidR="001F786F" w:rsidRPr="001F786F">
        <w:t>the lack of information on the impact of existing training programmes on the prevention of the offences of torture or ill-treatment</w:t>
      </w:r>
      <w:r w:rsidR="001F786F" w:rsidRPr="001F786F">
        <w:rPr>
          <w:shd w:val="clear" w:color="auto" w:fill="FFFFFF"/>
          <w:lang w:eastAsia="zh-CN"/>
        </w:rPr>
        <w:t xml:space="preserve"> (art.</w:t>
      </w:r>
      <w:r w:rsidR="00C86D67">
        <w:rPr>
          <w:shd w:val="clear" w:color="auto" w:fill="FFFFFF"/>
          <w:lang w:eastAsia="zh-CN"/>
        </w:rPr>
        <w:t> </w:t>
      </w:r>
      <w:r w:rsidR="001F786F" w:rsidRPr="001F786F">
        <w:rPr>
          <w:shd w:val="clear" w:color="auto" w:fill="FFFFFF"/>
          <w:lang w:eastAsia="zh-CN"/>
        </w:rPr>
        <w:t>10).</w:t>
      </w:r>
    </w:p>
    <w:p w:rsidR="001F786F" w:rsidRPr="001E140B" w:rsidRDefault="001F786F" w:rsidP="00C86D67">
      <w:pPr>
        <w:pStyle w:val="SingleTxtG"/>
        <w:keepNext/>
        <w:rPr>
          <w:rFonts w:eastAsia="Malgun Gothic"/>
          <w:b/>
          <w:lang w:eastAsia="ko-KR"/>
        </w:rPr>
      </w:pPr>
      <w:r w:rsidRPr="001E140B">
        <w:rPr>
          <w:rFonts w:eastAsia="Malgun Gothic"/>
          <w:b/>
        </w:rPr>
        <w:t>The State party should:</w:t>
      </w:r>
    </w:p>
    <w:p w:rsidR="001F786F" w:rsidRPr="001E140B" w:rsidRDefault="001F786F" w:rsidP="00C20BA3">
      <w:pPr>
        <w:pStyle w:val="SingleTxtG"/>
        <w:ind w:firstLine="567"/>
        <w:rPr>
          <w:rFonts w:eastAsia="Malgun Gothic"/>
          <w:b/>
          <w:bCs/>
        </w:rPr>
      </w:pPr>
      <w:r w:rsidRPr="001E140B">
        <w:rPr>
          <w:rFonts w:eastAsia="Malgun Gothic"/>
          <w:b/>
          <w:bCs/>
        </w:rPr>
        <w:t>(a)</w:t>
      </w:r>
      <w:r w:rsidRPr="001E140B">
        <w:rPr>
          <w:rFonts w:eastAsia="Malgun Gothic"/>
          <w:b/>
          <w:bCs/>
        </w:rPr>
        <w:tab/>
      </w:r>
      <w:r w:rsidR="001E140B">
        <w:rPr>
          <w:rFonts w:eastAsia="Malgun Gothic"/>
          <w:b/>
          <w:bCs/>
        </w:rPr>
        <w:t>R</w:t>
      </w:r>
      <w:r w:rsidRPr="001E140B">
        <w:rPr>
          <w:rFonts w:eastAsia="Malgun Gothic"/>
          <w:b/>
          <w:bCs/>
        </w:rPr>
        <w:t>einforce training programmes on the absolute prohibition of torture and the State party’s obligation</w:t>
      </w:r>
      <w:r w:rsidR="00F07B30">
        <w:rPr>
          <w:rFonts w:eastAsia="Malgun Gothic"/>
          <w:b/>
          <w:bCs/>
        </w:rPr>
        <w:t>s</w:t>
      </w:r>
      <w:r w:rsidRPr="001E140B">
        <w:rPr>
          <w:rFonts w:eastAsia="Malgun Gothic"/>
          <w:b/>
          <w:bCs/>
        </w:rPr>
        <w:t xml:space="preserve"> under the Convention, taking a gender-sensitive approach, for all personnel involved in custody, detention, interrogation and treatment of detainees as well as the judiciary; and</w:t>
      </w:r>
    </w:p>
    <w:p w:rsidR="001F786F" w:rsidRPr="001E140B" w:rsidRDefault="001F786F" w:rsidP="00FE03BC">
      <w:pPr>
        <w:pStyle w:val="SingleTxtG"/>
        <w:ind w:firstLine="567"/>
        <w:rPr>
          <w:rFonts w:eastAsia="Malgun Gothic"/>
          <w:b/>
          <w:bCs/>
        </w:rPr>
      </w:pPr>
      <w:r w:rsidRPr="001E140B">
        <w:rPr>
          <w:rFonts w:eastAsia="Malgun Gothic"/>
          <w:b/>
          <w:bCs/>
        </w:rPr>
        <w:t>(b)</w:t>
      </w:r>
      <w:r w:rsidRPr="001E140B">
        <w:rPr>
          <w:rFonts w:eastAsia="Malgun Gothic"/>
          <w:b/>
          <w:bCs/>
        </w:rPr>
        <w:tab/>
      </w:r>
      <w:r w:rsidR="001E140B">
        <w:rPr>
          <w:rFonts w:eastAsia="Malgun Gothic"/>
          <w:b/>
          <w:bCs/>
        </w:rPr>
        <w:t>P</w:t>
      </w:r>
      <w:r w:rsidRPr="001E140B">
        <w:rPr>
          <w:rFonts w:eastAsia="Malgun Gothic"/>
          <w:b/>
          <w:bCs/>
        </w:rPr>
        <w:t>rovide all relevant personnel, especially medical personnel, with training on how to identify signs of torture and ill-treatment and</w:t>
      </w:r>
      <w:r w:rsidR="00F07B30">
        <w:rPr>
          <w:rFonts w:eastAsia="Malgun Gothic"/>
          <w:b/>
          <w:bCs/>
        </w:rPr>
        <w:t xml:space="preserve"> how</w:t>
      </w:r>
      <w:r w:rsidRPr="001E140B">
        <w:rPr>
          <w:rFonts w:eastAsia="Malgun Gothic"/>
          <w:b/>
          <w:bCs/>
        </w:rPr>
        <w:t xml:space="preserve"> to use the </w:t>
      </w:r>
      <w:smartTag w:uri="urn:schemas-microsoft-com:office:smarttags" w:element="place">
        <w:smartTag w:uri="urn:schemas-microsoft-com:office:smarttags" w:element="City">
          <w:r w:rsidRPr="001E140B">
            <w:rPr>
              <w:rFonts w:eastAsia="Malgun Gothic"/>
              <w:b/>
              <w:bCs/>
            </w:rPr>
            <w:t>Istanbul</w:t>
          </w:r>
        </w:smartTag>
      </w:smartTag>
      <w:r w:rsidRPr="001E140B">
        <w:rPr>
          <w:rFonts w:eastAsia="Malgun Gothic"/>
          <w:b/>
          <w:bCs/>
        </w:rPr>
        <w:t xml:space="preserve"> Protocol.</w:t>
      </w:r>
    </w:p>
    <w:p w:rsidR="001F786F" w:rsidRPr="001F786F" w:rsidRDefault="001F786F" w:rsidP="001E140B">
      <w:pPr>
        <w:pStyle w:val="H23G"/>
        <w:rPr>
          <w:rFonts w:eastAsia="Malgun Gothic"/>
        </w:rPr>
      </w:pPr>
      <w:r w:rsidRPr="001F786F">
        <w:rPr>
          <w:rFonts w:eastAsia="Malgun Gothic"/>
        </w:rPr>
        <w:tab/>
      </w:r>
      <w:r w:rsidRPr="001F786F">
        <w:rPr>
          <w:rFonts w:eastAsia="Malgun Gothic"/>
        </w:rPr>
        <w:tab/>
        <w:t>Lack of data</w:t>
      </w:r>
    </w:p>
    <w:p w:rsidR="001F786F" w:rsidRPr="001F786F" w:rsidRDefault="007D3581" w:rsidP="007D3581">
      <w:pPr>
        <w:pStyle w:val="SingleTxtG"/>
      </w:pPr>
      <w:r w:rsidRPr="001F786F">
        <w:t>25.</w:t>
      </w:r>
      <w:r w:rsidRPr="001F786F">
        <w:tab/>
      </w:r>
      <w:r w:rsidR="001F786F" w:rsidRPr="001F786F">
        <w:t>The Committee regrets the lack of comprehensive or disaggregated data on compliance with the State party’s obligations under the Convention (arts.</w:t>
      </w:r>
      <w:r w:rsidR="00C86D67">
        <w:t> </w:t>
      </w:r>
      <w:r w:rsidR="001F786F" w:rsidRPr="001F786F">
        <w:t>2, 12, 13 and 19).</w:t>
      </w:r>
    </w:p>
    <w:p w:rsidR="001F786F" w:rsidRPr="001E140B" w:rsidRDefault="001F786F" w:rsidP="001E140B">
      <w:pPr>
        <w:pStyle w:val="SingleTxtG"/>
        <w:rPr>
          <w:rFonts w:eastAsia="Malgun Gothic"/>
          <w:b/>
        </w:rPr>
      </w:pPr>
      <w:r w:rsidRPr="001E140B">
        <w:rPr>
          <w:rFonts w:eastAsia="Malgun Gothic"/>
          <w:b/>
        </w:rPr>
        <w:t>The State party should compile and provide to the Committee statistical data relevant to the monitoring of the implementation of the Convention at the national level, including the type of bodies engaged in such monitoring,</w:t>
      </w:r>
      <w:r w:rsidR="00C20BA3">
        <w:rPr>
          <w:rFonts w:eastAsia="Malgun Gothic"/>
          <w:b/>
        </w:rPr>
        <w:t xml:space="preserve"> </w:t>
      </w:r>
      <w:r w:rsidRPr="001E140B">
        <w:rPr>
          <w:rFonts w:eastAsia="Malgun Gothic"/>
          <w:b/>
        </w:rPr>
        <w:t>disaggreg</w:t>
      </w:r>
      <w:r w:rsidRPr="00F07B30">
        <w:rPr>
          <w:rFonts w:eastAsia="Malgun Gothic"/>
          <w:b/>
        </w:rPr>
        <w:t>ated, inter alia, b</w:t>
      </w:r>
      <w:r w:rsidRPr="001E140B">
        <w:rPr>
          <w:rFonts w:eastAsia="Malgun Gothic"/>
          <w:b/>
        </w:rPr>
        <w:t xml:space="preserve">y sex, ethnicity, age, crime and geographical location, including information on complaints, investigations, prosecutions and convictions of cases of torture and ill-treatment, deaths in custody, trafficking, domestic and sexual violence, and </w:t>
      </w:r>
      <w:r w:rsidR="00F07B30">
        <w:rPr>
          <w:rFonts w:eastAsia="Malgun Gothic"/>
          <w:b/>
        </w:rPr>
        <w:t xml:space="preserve">the </w:t>
      </w:r>
      <w:r w:rsidRPr="001E140B">
        <w:rPr>
          <w:rFonts w:eastAsia="Malgun Gothic"/>
          <w:b/>
        </w:rPr>
        <w:t xml:space="preserve">outcomes of all such complaints and cases, including compensation and rehabilitation provided to victims. </w:t>
      </w:r>
    </w:p>
    <w:p w:rsidR="001F786F" w:rsidRPr="001F786F" w:rsidRDefault="007D3581" w:rsidP="007D3581">
      <w:pPr>
        <w:pStyle w:val="SingleTxtG"/>
      </w:pPr>
      <w:r w:rsidRPr="001F786F">
        <w:t>26.</w:t>
      </w:r>
      <w:r w:rsidRPr="001F786F">
        <w:tab/>
      </w:r>
      <w:r w:rsidR="001F786F" w:rsidRPr="001F786F">
        <w:t>The Committee recommends that the State party consider making the declarations under articles 21 and 22 of the Convention.</w:t>
      </w:r>
    </w:p>
    <w:p w:rsidR="001F786F" w:rsidRPr="001F786F" w:rsidRDefault="007D3581" w:rsidP="007D3581">
      <w:pPr>
        <w:pStyle w:val="SingleTxtG"/>
      </w:pPr>
      <w:r w:rsidRPr="001F786F">
        <w:t>27.</w:t>
      </w:r>
      <w:r w:rsidRPr="001F786F">
        <w:tab/>
      </w:r>
      <w:r w:rsidR="001F786F" w:rsidRPr="001F786F">
        <w:t>The Committee invites the State party to ratify U</w:t>
      </w:r>
      <w:r w:rsidR="00F07B30">
        <w:t xml:space="preserve">nited </w:t>
      </w:r>
      <w:r w:rsidR="001F786F" w:rsidRPr="001F786F">
        <w:t>N</w:t>
      </w:r>
      <w:r w:rsidR="00F07B30">
        <w:t>ations</w:t>
      </w:r>
      <w:r w:rsidR="001F786F" w:rsidRPr="001F786F">
        <w:t xml:space="preserve"> human rights treaties to which it is not yet a party, particularly the </w:t>
      </w:r>
      <w:r w:rsidR="00F07B30">
        <w:t xml:space="preserve">International </w:t>
      </w:r>
      <w:r w:rsidR="001F786F" w:rsidRPr="001F786F">
        <w:t xml:space="preserve">Convention for the Protection of All Persons from Enforced Disappearance and the </w:t>
      </w:r>
      <w:hyperlink r:id="rId11" w:tooltip="Convention on the Rights of Persons with Disabilities" w:history="1">
        <w:r w:rsidR="001F786F" w:rsidRPr="001F786F">
          <w:t>Convention on the Rights of Persons with Disabilities</w:t>
        </w:r>
      </w:hyperlink>
      <w:r w:rsidR="001F786F" w:rsidRPr="001F786F">
        <w:t>.</w:t>
      </w:r>
    </w:p>
    <w:p w:rsidR="00142C47" w:rsidRDefault="007D3581" w:rsidP="007D3581">
      <w:pPr>
        <w:pStyle w:val="SingleTxtG"/>
      </w:pPr>
      <w:r>
        <w:t>28.</w:t>
      </w:r>
      <w:r>
        <w:tab/>
      </w:r>
      <w:r w:rsidR="00142C47">
        <w:t>The State party is requested to disseminate widely the report submitted to the Committee and the Committee’s concluding observations, in appropriate languages, through official websites, the media and non-governmental organizations.</w:t>
      </w:r>
    </w:p>
    <w:p w:rsidR="00142C47" w:rsidRPr="009C5416" w:rsidRDefault="007D3581" w:rsidP="007D3581">
      <w:pPr>
        <w:pStyle w:val="SingleTxtG"/>
      </w:pPr>
      <w:r w:rsidRPr="009C5416">
        <w:t>29.</w:t>
      </w:r>
      <w:r w:rsidRPr="009C5416">
        <w:tab/>
      </w:r>
      <w:r w:rsidR="00142C47">
        <w:t xml:space="preserve">The Committee requests the State party to provide, </w:t>
      </w:r>
      <w:r w:rsidR="00142C47" w:rsidRPr="009C5416">
        <w:t xml:space="preserve">by 23 November 2014, follow-up information in response to the Committee’s recommendations related to </w:t>
      </w:r>
      <w:r w:rsidR="00606D05">
        <w:t xml:space="preserve">(a) </w:t>
      </w:r>
      <w:r w:rsidR="00606D05" w:rsidRPr="009C5416">
        <w:t>ensuring the respect of fundamental legal safeguards</w:t>
      </w:r>
      <w:r w:rsidR="00F07B30">
        <w:t>;</w:t>
      </w:r>
      <w:r w:rsidR="00606D05">
        <w:t xml:space="preserve"> (b) conducting prompt, impartial and effective investigations</w:t>
      </w:r>
      <w:r w:rsidR="00F07B30">
        <w:t>;</w:t>
      </w:r>
      <w:r w:rsidR="00606D05">
        <w:t xml:space="preserve"> and (c) </w:t>
      </w:r>
      <w:r w:rsidR="00606D05" w:rsidRPr="00606D05">
        <w:t>prohibiting the use of evidence obtained through torture</w:t>
      </w:r>
      <w:r w:rsidR="00F07B30">
        <w:t>,</w:t>
      </w:r>
      <w:r w:rsidR="00606D05">
        <w:t xml:space="preserve"> </w:t>
      </w:r>
      <w:r w:rsidR="00142C47" w:rsidRPr="009C5416">
        <w:t>as contained in paragraphs 7, 8, 10 and 14 of the present document.</w:t>
      </w:r>
    </w:p>
    <w:p w:rsidR="00142C47" w:rsidRDefault="007D3581" w:rsidP="007D3581">
      <w:pPr>
        <w:pStyle w:val="SingleTxtG"/>
      </w:pPr>
      <w:r>
        <w:t>30.</w:t>
      </w:r>
      <w:r>
        <w:tab/>
      </w:r>
      <w:r w:rsidR="00142C47" w:rsidRPr="009C5416">
        <w:t xml:space="preserve">The State party is invited to submit its next report, which will </w:t>
      </w:r>
      <w:r w:rsidR="00142C47" w:rsidRPr="00593DB5">
        <w:t xml:space="preserve">be the </w:t>
      </w:r>
      <w:r w:rsidR="00593DB5">
        <w:t>third</w:t>
      </w:r>
      <w:r w:rsidR="00142C47" w:rsidRPr="00593DB5">
        <w:t xml:space="preserve"> perio</w:t>
      </w:r>
      <w:r w:rsidR="00142C47" w:rsidRPr="009C5416">
        <w:t>dic report, by 23 November 2017. For that purpose, the Committee</w:t>
      </w:r>
      <w:r w:rsidR="00142C47">
        <w:t xml:space="preserve"> will, in due course, submit to the State party a list of issues prior to reporting, considering that the State party has accepted to report to the Committee under the optional reporting procedure.</w:t>
      </w:r>
    </w:p>
    <w:p w:rsidR="009A3EFF" w:rsidRPr="009A3EFF" w:rsidRDefault="009A3EFF" w:rsidP="009A3EFF">
      <w:pPr>
        <w:pStyle w:val="SingleTxtG"/>
        <w:spacing w:before="240" w:after="0"/>
        <w:jc w:val="center"/>
        <w:rPr>
          <w:u w:val="single"/>
        </w:rPr>
      </w:pPr>
      <w:r>
        <w:rPr>
          <w:u w:val="single"/>
        </w:rPr>
        <w:tab/>
      </w:r>
      <w:r>
        <w:rPr>
          <w:u w:val="single"/>
        </w:rPr>
        <w:tab/>
      </w:r>
      <w:r>
        <w:rPr>
          <w:u w:val="single"/>
        </w:rPr>
        <w:tab/>
      </w:r>
    </w:p>
    <w:sectPr w:rsidR="009A3EFF" w:rsidRPr="009A3EFF" w:rsidSect="004D5507">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64F1" w:rsidRDefault="009B64F1"/>
  </w:endnote>
  <w:endnote w:type="continuationSeparator" w:id="0">
    <w:p w:rsidR="009B64F1" w:rsidRDefault="009B64F1"/>
  </w:endnote>
  <w:endnote w:type="continuationNotice" w:id="1">
    <w:p w:rsidR="009B64F1" w:rsidRDefault="009B64F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4F1" w:rsidRPr="004D5507" w:rsidRDefault="009B64F1" w:rsidP="004D5507">
    <w:pPr>
      <w:pStyle w:val="Footer"/>
      <w:tabs>
        <w:tab w:val="right" w:pos="9598"/>
      </w:tabs>
    </w:pPr>
    <w:r w:rsidRPr="004D5507">
      <w:rPr>
        <w:b/>
        <w:sz w:val="18"/>
      </w:rPr>
      <w:fldChar w:fldCharType="begin"/>
    </w:r>
    <w:r w:rsidRPr="004D5507">
      <w:rPr>
        <w:b/>
        <w:sz w:val="18"/>
      </w:rPr>
      <w:instrText xml:space="preserve"> PAGE  \* MERGEFORMAT </w:instrText>
    </w:r>
    <w:r w:rsidRPr="004D5507">
      <w:rPr>
        <w:b/>
        <w:sz w:val="18"/>
      </w:rPr>
      <w:fldChar w:fldCharType="separate"/>
    </w:r>
    <w:r>
      <w:rPr>
        <w:b/>
        <w:noProof/>
        <w:sz w:val="18"/>
      </w:rPr>
      <w:t>2</w:t>
    </w:r>
    <w:r w:rsidRPr="004D550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4F1" w:rsidRPr="004D5507" w:rsidRDefault="009B64F1" w:rsidP="004D5507">
    <w:pPr>
      <w:pStyle w:val="Footer"/>
      <w:tabs>
        <w:tab w:val="right" w:pos="9598"/>
      </w:tabs>
      <w:rPr>
        <w:b/>
        <w:sz w:val="18"/>
      </w:rPr>
    </w:pPr>
    <w:r>
      <w:tab/>
    </w:r>
    <w:r w:rsidRPr="004D5507">
      <w:rPr>
        <w:b/>
        <w:sz w:val="18"/>
      </w:rPr>
      <w:fldChar w:fldCharType="begin"/>
    </w:r>
    <w:r w:rsidRPr="004D5507">
      <w:rPr>
        <w:b/>
        <w:sz w:val="18"/>
      </w:rPr>
      <w:instrText xml:space="preserve"> PAGE  \* MERGEFORMAT </w:instrText>
    </w:r>
    <w:r w:rsidRPr="004D5507">
      <w:rPr>
        <w:b/>
        <w:sz w:val="18"/>
      </w:rPr>
      <w:fldChar w:fldCharType="separate"/>
    </w:r>
    <w:r>
      <w:rPr>
        <w:b/>
        <w:noProof/>
        <w:sz w:val="18"/>
      </w:rPr>
      <w:t>3</w:t>
    </w:r>
    <w:r w:rsidRPr="004D550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4F1" w:rsidRPr="007E2A1D" w:rsidRDefault="009B64F1">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GE.13-49871</w:t>
    </w:r>
    <w:r>
      <w:rPr>
        <w:sz w:val="20"/>
      </w:rPr>
      <w:br/>
    </w:r>
    <w:r w:rsidRPr="009B64F1">
      <w:rPr>
        <w:rFonts w:ascii="C39T30Lfz" w:hAnsi="C39T30Lfz"/>
        <w:sz w:val="56"/>
      </w:rPr>
      <w:t></w:t>
    </w:r>
    <w:r w:rsidRPr="009B64F1">
      <w:rPr>
        <w:rFonts w:ascii="C39T30Lfz" w:hAnsi="C39T30Lfz"/>
        <w:sz w:val="56"/>
      </w:rPr>
      <w:t></w:t>
    </w:r>
    <w:r w:rsidRPr="009B64F1">
      <w:rPr>
        <w:rFonts w:ascii="C39T30Lfz" w:hAnsi="C39T30Lfz"/>
        <w:sz w:val="56"/>
      </w:rPr>
      <w:t></w:t>
    </w:r>
    <w:r w:rsidRPr="009B64F1">
      <w:rPr>
        <w:rFonts w:ascii="C39T30Lfz" w:hAnsi="C39T30Lfz"/>
        <w:sz w:val="56"/>
      </w:rPr>
      <w:t></w:t>
    </w:r>
    <w:r w:rsidRPr="009B64F1">
      <w:rPr>
        <w:rFonts w:ascii="C39T30Lfz" w:hAnsi="C39T30Lfz"/>
        <w:sz w:val="56"/>
      </w:rPr>
      <w:t></w:t>
    </w:r>
    <w:r w:rsidRPr="009B64F1">
      <w:rPr>
        <w:rFonts w:ascii="C39T30Lfz" w:hAnsi="C39T30Lfz"/>
        <w:sz w:val="56"/>
      </w:rPr>
      <w:t></w:t>
    </w:r>
    <w:r w:rsidRPr="009B64F1">
      <w:rPr>
        <w:rFonts w:ascii="C39T30Lfz" w:hAnsi="C39T30Lfz"/>
        <w:sz w:val="56"/>
      </w:rPr>
      <w:t></w:t>
    </w:r>
    <w:r w:rsidRPr="009B64F1">
      <w:rPr>
        <w:rFonts w:ascii="C39T30Lfz" w:hAnsi="C39T30Lfz"/>
        <w:sz w:val="56"/>
      </w:rPr>
      <w:t></w:t>
    </w:r>
    <w:r w:rsidRPr="009B64F1">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64F1" w:rsidRPr="000B175B" w:rsidRDefault="009B64F1" w:rsidP="000B175B">
      <w:pPr>
        <w:tabs>
          <w:tab w:val="right" w:pos="2155"/>
        </w:tabs>
        <w:spacing w:after="80"/>
        <w:ind w:left="680"/>
        <w:rPr>
          <w:u w:val="single"/>
        </w:rPr>
      </w:pPr>
      <w:r>
        <w:rPr>
          <w:u w:val="single"/>
        </w:rPr>
        <w:tab/>
      </w:r>
    </w:p>
  </w:footnote>
  <w:footnote w:type="continuationSeparator" w:id="0">
    <w:p w:rsidR="009B64F1" w:rsidRPr="00FC68B7" w:rsidRDefault="009B64F1" w:rsidP="00FC68B7">
      <w:pPr>
        <w:tabs>
          <w:tab w:val="left" w:pos="2155"/>
        </w:tabs>
        <w:spacing w:after="80"/>
        <w:ind w:left="680"/>
        <w:rPr>
          <w:u w:val="single"/>
        </w:rPr>
      </w:pPr>
      <w:r>
        <w:rPr>
          <w:u w:val="single"/>
        </w:rPr>
        <w:tab/>
      </w:r>
    </w:p>
  </w:footnote>
  <w:footnote w:type="continuationNotice" w:id="1">
    <w:p w:rsidR="009B64F1" w:rsidRDefault="009B64F1"/>
  </w:footnote>
  <w:footnote w:id="2">
    <w:p w:rsidR="009B64F1" w:rsidRPr="00590A13" w:rsidRDefault="009B64F1" w:rsidP="00894102">
      <w:pPr>
        <w:pStyle w:val="FootnoteText"/>
        <w:rPr>
          <w:szCs w:val="18"/>
          <w:lang w:val="en-US"/>
        </w:rPr>
      </w:pPr>
      <w:r>
        <w:rPr>
          <w:rStyle w:val="FootnoteReference"/>
        </w:rPr>
        <w:tab/>
      </w:r>
      <w:r w:rsidRPr="00365192">
        <w:rPr>
          <w:sz w:val="16"/>
          <w:szCs w:val="16"/>
        </w:rPr>
        <w:t>*</w:t>
      </w:r>
      <w:r>
        <w:rPr>
          <w:sz w:val="16"/>
          <w:szCs w:val="16"/>
        </w:rPr>
        <w:tab/>
      </w:r>
      <w:r w:rsidRPr="003646A8">
        <w:rPr>
          <w:szCs w:val="18"/>
        </w:rPr>
        <w:t xml:space="preserve">Adopted by the Committee at its </w:t>
      </w:r>
      <w:r w:rsidRPr="00894102">
        <w:rPr>
          <w:szCs w:val="18"/>
        </w:rPr>
        <w:t>fifty-first</w:t>
      </w:r>
      <w:r w:rsidRPr="003646A8">
        <w:rPr>
          <w:szCs w:val="18"/>
        </w:rPr>
        <w:t xml:space="preserve"> session (28 October</w:t>
      </w:r>
      <w:r>
        <w:rPr>
          <w:szCs w:val="18"/>
        </w:rPr>
        <w:t>–</w:t>
      </w:r>
      <w:r w:rsidRPr="003646A8">
        <w:rPr>
          <w:szCs w:val="18"/>
        </w:rPr>
        <w:t>22 November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4F1" w:rsidRPr="004D5507" w:rsidRDefault="009B64F1" w:rsidP="004D5507">
    <w:pPr>
      <w:pStyle w:val="Header"/>
    </w:pPr>
    <w:r>
      <w:t>CAT/C/KGZ/CO/2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4F1" w:rsidRPr="004D5507" w:rsidRDefault="009B64F1" w:rsidP="004D5507">
    <w:pPr>
      <w:pStyle w:val="Header"/>
      <w:jc w:val="right"/>
    </w:pPr>
    <w:r>
      <w:t>CAT/C/KGZ/CO/2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4"/>
    <w:multiLevelType w:val="singleLevel"/>
    <w:tmpl w:val="DCAEAFA8"/>
    <w:name w:val="WW8Num3"/>
    <w:lvl w:ilvl="0">
      <w:start w:val="1"/>
      <w:numFmt w:val="decimal"/>
      <w:pStyle w:val="COBmainpara"/>
      <w:lvlText w:val="%1."/>
      <w:lvlJc w:val="left"/>
      <w:pPr>
        <w:tabs>
          <w:tab w:val="num" w:pos="4580"/>
        </w:tabs>
        <w:ind w:left="3900" w:firstLine="0"/>
      </w:pPr>
      <w:rPr>
        <w:rFonts w:hint="default"/>
      </w:rPr>
    </w:lvl>
  </w:abstractNum>
  <w:abstractNum w:abstractNumId="11">
    <w:nsid w:val="0000000F"/>
    <w:multiLevelType w:val="multilevel"/>
    <w:tmpl w:val="718EB45E"/>
    <w:name w:val="WW8Num32"/>
    <w:lvl w:ilvl="0">
      <w:start w:val="1"/>
      <w:numFmt w:val="lowerLetter"/>
      <w:pStyle w:val="COBrcdpara"/>
      <w:lvlText w:val="%1)"/>
      <w:lvlJc w:val="left"/>
      <w:pPr>
        <w:tabs>
          <w:tab w:val="num" w:pos="1247"/>
        </w:tabs>
        <w:ind w:left="68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7BE4574"/>
    <w:multiLevelType w:val="hybridMultilevel"/>
    <w:tmpl w:val="727680A2"/>
    <w:lvl w:ilvl="0" w:tplc="09A2EF00">
      <w:start w:val="1"/>
      <w:numFmt w:val="bullet"/>
      <w:pStyle w:val="Titlesources"/>
      <w:lvlText w:val=""/>
      <w:lvlJc w:val="left"/>
      <w:pPr>
        <w:ind w:left="360" w:hanging="360"/>
      </w:pPr>
      <w:rPr>
        <w:rFonts w:ascii="Wingdings" w:hAnsi="Wingdings" w:hint="default"/>
        <w:color w:val="auto"/>
        <w:sz w:val="2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F7F0CA0"/>
    <w:multiLevelType w:val="hybridMultilevel"/>
    <w:tmpl w:val="6278FDAA"/>
    <w:lvl w:ilvl="0" w:tplc="EC74B562">
      <w:start w:val="1"/>
      <w:numFmt w:val="decimal"/>
      <w:pStyle w:val="1Text"/>
      <w:lvlText w:val="%1."/>
      <w:lvlJc w:val="left"/>
      <w:pPr>
        <w:ind w:left="1494"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257940A9"/>
    <w:multiLevelType w:val="hybridMultilevel"/>
    <w:tmpl w:val="A850A79A"/>
    <w:lvl w:ilvl="0" w:tplc="5F06C1DA">
      <w:start w:val="1"/>
      <w:numFmt w:val="bullet"/>
      <w:pStyle w:val="reference"/>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C097390"/>
    <w:multiLevelType w:val="hybridMultilevel"/>
    <w:tmpl w:val="D8DAB3D6"/>
    <w:lvl w:ilvl="0" w:tplc="0409000F">
      <w:start w:val="1"/>
      <w:numFmt w:val="bullet"/>
      <w:pStyle w:val="Subparagraph"/>
      <w:lvlText w:val=""/>
      <w:lvlJc w:val="left"/>
      <w:pPr>
        <w:tabs>
          <w:tab w:val="num" w:pos="907"/>
        </w:tabs>
        <w:ind w:left="567" w:firstLine="0"/>
      </w:pPr>
      <w:rPr>
        <w:rFonts w:ascii="Symbol" w:hAnsi="Symbol" w:hint="default"/>
        <w:sz w:val="20"/>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
    <w:nsid w:val="4E0269F1"/>
    <w:multiLevelType w:val="hybridMultilevel"/>
    <w:tmpl w:val="16D411F2"/>
    <w:lvl w:ilvl="0" w:tplc="F44462D2">
      <w:start w:val="1"/>
      <w:numFmt w:val="decimal"/>
      <w:lvlText w:val="%1."/>
      <w:lvlJc w:val="left"/>
      <w:pPr>
        <w:tabs>
          <w:tab w:val="num" w:pos="2988"/>
        </w:tabs>
        <w:ind w:left="2988"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69CD1FB7"/>
    <w:multiLevelType w:val="hybridMultilevel"/>
    <w:tmpl w:val="EA9030FA"/>
    <w:lvl w:ilvl="0" w:tplc="1E6EE90A">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4">
    <w:nsid w:val="718002AC"/>
    <w:multiLevelType w:val="hybridMultilevel"/>
    <w:tmpl w:val="DC7E8DD0"/>
    <w:lvl w:ilvl="0" w:tplc="EE4A2BBA">
      <w:start w:val="1"/>
      <w:numFmt w:val="lowerLetter"/>
      <w:pStyle w:val="COBsubpara"/>
      <w:lvlText w:val="%1)"/>
      <w:lvlJc w:val="left"/>
      <w:pPr>
        <w:tabs>
          <w:tab w:val="num" w:pos="1247"/>
        </w:tabs>
        <w:ind w:left="68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BD85060"/>
    <w:multiLevelType w:val="hybridMultilevel"/>
    <w:tmpl w:val="9BDCF1A8"/>
    <w:lvl w:ilvl="0" w:tplc="38C2BB0A">
      <w:start w:val="1"/>
      <w:numFmt w:val="lowerLetter"/>
      <w:pStyle w:val="Rcmda"/>
      <w:lvlText w:val="%1)"/>
      <w:lvlJc w:val="left"/>
      <w:pPr>
        <w:ind w:left="2498" w:hanging="40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6"/>
  </w:num>
  <w:num w:numId="13">
    <w:abstractNumId w:val="12"/>
  </w:num>
  <w:num w:numId="14">
    <w:abstractNumId w:val="22"/>
  </w:num>
  <w:num w:numId="15">
    <w:abstractNumId w:val="15"/>
  </w:num>
  <w:num w:numId="16">
    <w:abstractNumId w:val="13"/>
  </w:num>
  <w:num w:numId="17">
    <w:abstractNumId w:val="10"/>
  </w:num>
  <w:num w:numId="18">
    <w:abstractNumId w:val="11"/>
  </w:num>
  <w:num w:numId="19">
    <w:abstractNumId w:val="24"/>
  </w:num>
  <w:num w:numId="20">
    <w:abstractNumId w:val="20"/>
  </w:num>
  <w:num w:numId="21">
    <w:abstractNumId w:val="17"/>
  </w:num>
  <w:num w:numId="22">
    <w:abstractNumId w:val="14"/>
  </w:num>
  <w:num w:numId="23">
    <w:abstractNumId w:val="18"/>
  </w:num>
  <w:num w:numId="24">
    <w:abstractNumId w:val="25"/>
  </w:num>
  <w:num w:numId="25">
    <w:abstractNumId w:val="21"/>
  </w:num>
  <w:num w:numId="26">
    <w:abstractNumId w:val="23"/>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96B82"/>
    <w:rsid w:val="0000375F"/>
    <w:rsid w:val="00005EE9"/>
    <w:rsid w:val="0001149C"/>
    <w:rsid w:val="00013AF6"/>
    <w:rsid w:val="00027F2B"/>
    <w:rsid w:val="00047A53"/>
    <w:rsid w:val="00050F6B"/>
    <w:rsid w:val="00054D61"/>
    <w:rsid w:val="00056445"/>
    <w:rsid w:val="00072146"/>
    <w:rsid w:val="00072C8C"/>
    <w:rsid w:val="000733B5"/>
    <w:rsid w:val="000736FB"/>
    <w:rsid w:val="00077A1B"/>
    <w:rsid w:val="000848F8"/>
    <w:rsid w:val="000931C0"/>
    <w:rsid w:val="00094064"/>
    <w:rsid w:val="0009797E"/>
    <w:rsid w:val="000A200F"/>
    <w:rsid w:val="000A4E35"/>
    <w:rsid w:val="000B175B"/>
    <w:rsid w:val="000B2FAE"/>
    <w:rsid w:val="000B3A0F"/>
    <w:rsid w:val="000B4EF7"/>
    <w:rsid w:val="000C2D2E"/>
    <w:rsid w:val="000C437B"/>
    <w:rsid w:val="000C6CD1"/>
    <w:rsid w:val="000D0846"/>
    <w:rsid w:val="000E0415"/>
    <w:rsid w:val="000F1953"/>
    <w:rsid w:val="000F2F04"/>
    <w:rsid w:val="000F5109"/>
    <w:rsid w:val="00102FC5"/>
    <w:rsid w:val="001103AA"/>
    <w:rsid w:val="00130539"/>
    <w:rsid w:val="00133DD8"/>
    <w:rsid w:val="001424ED"/>
    <w:rsid w:val="00142C47"/>
    <w:rsid w:val="001662E2"/>
    <w:rsid w:val="001704B0"/>
    <w:rsid w:val="00172C0E"/>
    <w:rsid w:val="00182C23"/>
    <w:rsid w:val="001A1DD1"/>
    <w:rsid w:val="001B0C71"/>
    <w:rsid w:val="001B0C83"/>
    <w:rsid w:val="001B4B04"/>
    <w:rsid w:val="001C6663"/>
    <w:rsid w:val="001C7895"/>
    <w:rsid w:val="001D26DF"/>
    <w:rsid w:val="001E0A6B"/>
    <w:rsid w:val="001E140B"/>
    <w:rsid w:val="001E6639"/>
    <w:rsid w:val="001F786F"/>
    <w:rsid w:val="00202DA8"/>
    <w:rsid w:val="00211590"/>
    <w:rsid w:val="00211E0B"/>
    <w:rsid w:val="00237E88"/>
    <w:rsid w:val="00250038"/>
    <w:rsid w:val="002534C4"/>
    <w:rsid w:val="00257F1E"/>
    <w:rsid w:val="002611EE"/>
    <w:rsid w:val="002810EA"/>
    <w:rsid w:val="00292104"/>
    <w:rsid w:val="002C3DD5"/>
    <w:rsid w:val="002C6A23"/>
    <w:rsid w:val="002D0DA2"/>
    <w:rsid w:val="002E4AEC"/>
    <w:rsid w:val="002F175C"/>
    <w:rsid w:val="003229D8"/>
    <w:rsid w:val="00331328"/>
    <w:rsid w:val="0033324B"/>
    <w:rsid w:val="0033679C"/>
    <w:rsid w:val="00340364"/>
    <w:rsid w:val="00352709"/>
    <w:rsid w:val="0036359E"/>
    <w:rsid w:val="003646A8"/>
    <w:rsid w:val="00365192"/>
    <w:rsid w:val="00371178"/>
    <w:rsid w:val="003733C3"/>
    <w:rsid w:val="0037403F"/>
    <w:rsid w:val="00383723"/>
    <w:rsid w:val="00393158"/>
    <w:rsid w:val="003A6810"/>
    <w:rsid w:val="003B3473"/>
    <w:rsid w:val="003C0C4E"/>
    <w:rsid w:val="003C2CC4"/>
    <w:rsid w:val="003D4B23"/>
    <w:rsid w:val="003F0898"/>
    <w:rsid w:val="003F4208"/>
    <w:rsid w:val="00410C89"/>
    <w:rsid w:val="00414DA3"/>
    <w:rsid w:val="00426B9B"/>
    <w:rsid w:val="004325CB"/>
    <w:rsid w:val="00440653"/>
    <w:rsid w:val="00443A1A"/>
    <w:rsid w:val="00443F4C"/>
    <w:rsid w:val="0044521B"/>
    <w:rsid w:val="004475E9"/>
    <w:rsid w:val="0045495B"/>
    <w:rsid w:val="00456549"/>
    <w:rsid w:val="00463CE5"/>
    <w:rsid w:val="004707B2"/>
    <w:rsid w:val="00471250"/>
    <w:rsid w:val="004721AA"/>
    <w:rsid w:val="0047693D"/>
    <w:rsid w:val="00477416"/>
    <w:rsid w:val="004A1187"/>
    <w:rsid w:val="004A28DC"/>
    <w:rsid w:val="004A3A3E"/>
    <w:rsid w:val="004B38FA"/>
    <w:rsid w:val="004B7A68"/>
    <w:rsid w:val="004C1D25"/>
    <w:rsid w:val="004D4CD5"/>
    <w:rsid w:val="004D5507"/>
    <w:rsid w:val="004F61E8"/>
    <w:rsid w:val="0050171D"/>
    <w:rsid w:val="0052119E"/>
    <w:rsid w:val="00526E34"/>
    <w:rsid w:val="00527A72"/>
    <w:rsid w:val="00540673"/>
    <w:rsid w:val="005420F2"/>
    <w:rsid w:val="00590A13"/>
    <w:rsid w:val="00593DB5"/>
    <w:rsid w:val="005A49E2"/>
    <w:rsid w:val="005B1BF6"/>
    <w:rsid w:val="005B1E82"/>
    <w:rsid w:val="005B2767"/>
    <w:rsid w:val="005B3DB3"/>
    <w:rsid w:val="005D5DCB"/>
    <w:rsid w:val="005E47F1"/>
    <w:rsid w:val="005E54BA"/>
    <w:rsid w:val="006001EE"/>
    <w:rsid w:val="00601E3F"/>
    <w:rsid w:val="00606D05"/>
    <w:rsid w:val="00611FC4"/>
    <w:rsid w:val="00614955"/>
    <w:rsid w:val="006176FB"/>
    <w:rsid w:val="006231A4"/>
    <w:rsid w:val="0063323A"/>
    <w:rsid w:val="006362F7"/>
    <w:rsid w:val="00640B26"/>
    <w:rsid w:val="00646750"/>
    <w:rsid w:val="006500BC"/>
    <w:rsid w:val="00652D0A"/>
    <w:rsid w:val="00655DD7"/>
    <w:rsid w:val="006815FE"/>
    <w:rsid w:val="00687DE3"/>
    <w:rsid w:val="006A03C1"/>
    <w:rsid w:val="006A2AAC"/>
    <w:rsid w:val="006A748A"/>
    <w:rsid w:val="006B1879"/>
    <w:rsid w:val="006C41AB"/>
    <w:rsid w:val="006D088C"/>
    <w:rsid w:val="006D56B1"/>
    <w:rsid w:val="006E162D"/>
    <w:rsid w:val="006E4EE9"/>
    <w:rsid w:val="006E564B"/>
    <w:rsid w:val="006E6E4C"/>
    <w:rsid w:val="006F7DAA"/>
    <w:rsid w:val="0070134B"/>
    <w:rsid w:val="00703CDA"/>
    <w:rsid w:val="00703ED5"/>
    <w:rsid w:val="00705BC3"/>
    <w:rsid w:val="007166E8"/>
    <w:rsid w:val="00716B25"/>
    <w:rsid w:val="007231F5"/>
    <w:rsid w:val="00724506"/>
    <w:rsid w:val="0072632A"/>
    <w:rsid w:val="00726F55"/>
    <w:rsid w:val="00726FAF"/>
    <w:rsid w:val="00742FBA"/>
    <w:rsid w:val="00760436"/>
    <w:rsid w:val="00760B45"/>
    <w:rsid w:val="00762E63"/>
    <w:rsid w:val="00767050"/>
    <w:rsid w:val="00776B1E"/>
    <w:rsid w:val="00780A31"/>
    <w:rsid w:val="0078502B"/>
    <w:rsid w:val="0079383E"/>
    <w:rsid w:val="007A2C80"/>
    <w:rsid w:val="007A5DB1"/>
    <w:rsid w:val="007B6BA5"/>
    <w:rsid w:val="007C3390"/>
    <w:rsid w:val="007C38AF"/>
    <w:rsid w:val="007C4F4B"/>
    <w:rsid w:val="007D3581"/>
    <w:rsid w:val="007D56AB"/>
    <w:rsid w:val="007E2A1D"/>
    <w:rsid w:val="007E345A"/>
    <w:rsid w:val="007E36B7"/>
    <w:rsid w:val="007F6611"/>
    <w:rsid w:val="007F66B2"/>
    <w:rsid w:val="007F6CAD"/>
    <w:rsid w:val="00803235"/>
    <w:rsid w:val="00821438"/>
    <w:rsid w:val="008242D7"/>
    <w:rsid w:val="00845701"/>
    <w:rsid w:val="008625A6"/>
    <w:rsid w:val="008651A3"/>
    <w:rsid w:val="00885745"/>
    <w:rsid w:val="00891B7F"/>
    <w:rsid w:val="00894102"/>
    <w:rsid w:val="008979B1"/>
    <w:rsid w:val="008A6B25"/>
    <w:rsid w:val="008A6C4F"/>
    <w:rsid w:val="008B21CB"/>
    <w:rsid w:val="008B2335"/>
    <w:rsid w:val="008C578F"/>
    <w:rsid w:val="008C748A"/>
    <w:rsid w:val="008E0B61"/>
    <w:rsid w:val="008E64DD"/>
    <w:rsid w:val="008F6259"/>
    <w:rsid w:val="009026B5"/>
    <w:rsid w:val="00903EB9"/>
    <w:rsid w:val="0090482F"/>
    <w:rsid w:val="00911CCF"/>
    <w:rsid w:val="009148F7"/>
    <w:rsid w:val="0091543F"/>
    <w:rsid w:val="009223CA"/>
    <w:rsid w:val="00922451"/>
    <w:rsid w:val="009344E5"/>
    <w:rsid w:val="009377F8"/>
    <w:rsid w:val="00940F93"/>
    <w:rsid w:val="0094665C"/>
    <w:rsid w:val="00956AEE"/>
    <w:rsid w:val="009721B3"/>
    <w:rsid w:val="00974F20"/>
    <w:rsid w:val="00980EFE"/>
    <w:rsid w:val="0098212E"/>
    <w:rsid w:val="009824ED"/>
    <w:rsid w:val="0099295A"/>
    <w:rsid w:val="00995E1A"/>
    <w:rsid w:val="009A3EFF"/>
    <w:rsid w:val="009B368A"/>
    <w:rsid w:val="009B64F1"/>
    <w:rsid w:val="009C2F61"/>
    <w:rsid w:val="009C4164"/>
    <w:rsid w:val="009C5416"/>
    <w:rsid w:val="009D4E48"/>
    <w:rsid w:val="009E398C"/>
    <w:rsid w:val="009E5754"/>
    <w:rsid w:val="009F3926"/>
    <w:rsid w:val="00A00577"/>
    <w:rsid w:val="00A005B0"/>
    <w:rsid w:val="00A00839"/>
    <w:rsid w:val="00A01489"/>
    <w:rsid w:val="00A03DD4"/>
    <w:rsid w:val="00A10F41"/>
    <w:rsid w:val="00A11327"/>
    <w:rsid w:val="00A171B3"/>
    <w:rsid w:val="00A3657E"/>
    <w:rsid w:val="00A37085"/>
    <w:rsid w:val="00A43596"/>
    <w:rsid w:val="00A437CD"/>
    <w:rsid w:val="00A5384B"/>
    <w:rsid w:val="00A72F22"/>
    <w:rsid w:val="00A748A6"/>
    <w:rsid w:val="00A776B4"/>
    <w:rsid w:val="00A86067"/>
    <w:rsid w:val="00A94361"/>
    <w:rsid w:val="00AA6B20"/>
    <w:rsid w:val="00AB2A6D"/>
    <w:rsid w:val="00AB6ED3"/>
    <w:rsid w:val="00AE5FDE"/>
    <w:rsid w:val="00AE636A"/>
    <w:rsid w:val="00AF091C"/>
    <w:rsid w:val="00AF39BE"/>
    <w:rsid w:val="00B03C50"/>
    <w:rsid w:val="00B15F72"/>
    <w:rsid w:val="00B20FFB"/>
    <w:rsid w:val="00B30179"/>
    <w:rsid w:val="00B31FAB"/>
    <w:rsid w:val="00B33CB1"/>
    <w:rsid w:val="00B40399"/>
    <w:rsid w:val="00B5069B"/>
    <w:rsid w:val="00B541E4"/>
    <w:rsid w:val="00B56E9C"/>
    <w:rsid w:val="00B64B1F"/>
    <w:rsid w:val="00B6553F"/>
    <w:rsid w:val="00B76FA2"/>
    <w:rsid w:val="00B801D1"/>
    <w:rsid w:val="00B81E12"/>
    <w:rsid w:val="00B91BAC"/>
    <w:rsid w:val="00B957C2"/>
    <w:rsid w:val="00BA2468"/>
    <w:rsid w:val="00BA276C"/>
    <w:rsid w:val="00BB54ED"/>
    <w:rsid w:val="00BB6B22"/>
    <w:rsid w:val="00BC3517"/>
    <w:rsid w:val="00BC74E9"/>
    <w:rsid w:val="00BE28DB"/>
    <w:rsid w:val="00BE7C1F"/>
    <w:rsid w:val="00BF68A8"/>
    <w:rsid w:val="00C01FF8"/>
    <w:rsid w:val="00C044C9"/>
    <w:rsid w:val="00C15DAC"/>
    <w:rsid w:val="00C15E15"/>
    <w:rsid w:val="00C20BA3"/>
    <w:rsid w:val="00C22A9C"/>
    <w:rsid w:val="00C269A6"/>
    <w:rsid w:val="00C36E3E"/>
    <w:rsid w:val="00C463DD"/>
    <w:rsid w:val="00C46705"/>
    <w:rsid w:val="00C4724C"/>
    <w:rsid w:val="00C510D4"/>
    <w:rsid w:val="00C622E1"/>
    <w:rsid w:val="00C629A0"/>
    <w:rsid w:val="00C6559E"/>
    <w:rsid w:val="00C745C3"/>
    <w:rsid w:val="00C86D67"/>
    <w:rsid w:val="00C91643"/>
    <w:rsid w:val="00CA19B5"/>
    <w:rsid w:val="00CD6FA8"/>
    <w:rsid w:val="00CE0E13"/>
    <w:rsid w:val="00CE4A8F"/>
    <w:rsid w:val="00CE79CD"/>
    <w:rsid w:val="00CF0146"/>
    <w:rsid w:val="00CF6859"/>
    <w:rsid w:val="00D2031B"/>
    <w:rsid w:val="00D25FE2"/>
    <w:rsid w:val="00D34284"/>
    <w:rsid w:val="00D43252"/>
    <w:rsid w:val="00D4742A"/>
    <w:rsid w:val="00D839FE"/>
    <w:rsid w:val="00D90315"/>
    <w:rsid w:val="00D93FE0"/>
    <w:rsid w:val="00D95303"/>
    <w:rsid w:val="00D96B82"/>
    <w:rsid w:val="00D978C6"/>
    <w:rsid w:val="00D97AF7"/>
    <w:rsid w:val="00DA3C1C"/>
    <w:rsid w:val="00DA579B"/>
    <w:rsid w:val="00DA7E21"/>
    <w:rsid w:val="00DC17D7"/>
    <w:rsid w:val="00DC69B6"/>
    <w:rsid w:val="00DD1965"/>
    <w:rsid w:val="00DE4D9B"/>
    <w:rsid w:val="00DE5CF5"/>
    <w:rsid w:val="00DE61C8"/>
    <w:rsid w:val="00E06E2A"/>
    <w:rsid w:val="00E26D05"/>
    <w:rsid w:val="00E30B52"/>
    <w:rsid w:val="00E36BAB"/>
    <w:rsid w:val="00E54DCF"/>
    <w:rsid w:val="00E55F9E"/>
    <w:rsid w:val="00E71BC8"/>
    <w:rsid w:val="00E7260F"/>
    <w:rsid w:val="00E803B3"/>
    <w:rsid w:val="00E96630"/>
    <w:rsid w:val="00E976E5"/>
    <w:rsid w:val="00EA24D3"/>
    <w:rsid w:val="00EB34CB"/>
    <w:rsid w:val="00EB5FAA"/>
    <w:rsid w:val="00ED06B2"/>
    <w:rsid w:val="00ED06ED"/>
    <w:rsid w:val="00ED3288"/>
    <w:rsid w:val="00ED4037"/>
    <w:rsid w:val="00ED7A2A"/>
    <w:rsid w:val="00EF1D7F"/>
    <w:rsid w:val="00EF4AB6"/>
    <w:rsid w:val="00EF6DFD"/>
    <w:rsid w:val="00F07B30"/>
    <w:rsid w:val="00F42A1F"/>
    <w:rsid w:val="00F639A3"/>
    <w:rsid w:val="00F7596B"/>
    <w:rsid w:val="00F77A4C"/>
    <w:rsid w:val="00F9341F"/>
    <w:rsid w:val="00F957A1"/>
    <w:rsid w:val="00FA4359"/>
    <w:rsid w:val="00FC68B7"/>
    <w:rsid w:val="00FD1A53"/>
    <w:rsid w:val="00FD21C1"/>
    <w:rsid w:val="00FD4E8F"/>
    <w:rsid w:val="00FE03BC"/>
    <w:rsid w:val="00FF3D76"/>
    <w:rsid w:val="00FF698B"/>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link w:val="Heading9Char"/>
    <w:qFormat/>
    <w:pPr>
      <w:spacing w:line="240" w:lineRule="auto"/>
      <w:outlineLvl w:val="8"/>
    </w:pPr>
    <w:rPr>
      <w:lang/>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1"/>
    <w:pPr>
      <w:spacing w:after="120"/>
      <w:ind w:left="1134" w:right="1134"/>
      <w:jc w:val="both"/>
    </w:pPr>
    <w:rPr>
      <w:lang/>
    </w:r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rPr>
      <w:lang/>
    </w:rP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Footnote,Footnotes refss,Style 10,ftref,16 Point,Superscript 6 Point,Footnote number,Endnote Text1,Rimando nota a pièdi pagina1,Footnote symbol,Знак сноски 1"/>
    <w:uiPriority w:val="99"/>
    <w:rsid w:val="007B6BA5"/>
    <w:rPr>
      <w:rFonts w:ascii="Times New Roman" w:hAnsi="Times New Roman"/>
      <w:sz w:val="18"/>
      <w:vertAlign w:val="superscript"/>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t"/>
    <w:basedOn w:val="Normal"/>
    <w:link w:val="FootnoteTextChar"/>
    <w:rsid w:val="0036359E"/>
    <w:pPr>
      <w:tabs>
        <w:tab w:val="right" w:pos="1021"/>
      </w:tabs>
      <w:spacing w:line="220" w:lineRule="exact"/>
      <w:ind w:left="1134" w:right="1134" w:hanging="1134"/>
    </w:pPr>
    <w:rPr>
      <w:sz w:val="18"/>
      <w:lang/>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semiHidden/>
    <w:rPr>
      <w:sz w:val="6"/>
    </w:rPr>
  </w:style>
  <w:style w:type="paragraph" w:styleId="CommentText">
    <w:name w:val="annotation text"/>
    <w:basedOn w:val="Normal"/>
    <w:link w:val="CommentTextChar"/>
    <w:uiPriority w:val="99"/>
    <w:semiHidden/>
    <w:rPr>
      <w:lang/>
    </w:rPr>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link w:val="SubtitleChar"/>
    <w:qFormat/>
    <w:rsid w:val="008A6C4F"/>
    <w:pPr>
      <w:spacing w:after="60"/>
      <w:jc w:val="center"/>
      <w:outlineLvl w:val="1"/>
    </w:pPr>
    <w:rPr>
      <w:rFonts w:ascii="Arial" w:hAnsi="Arial"/>
      <w:sz w:val="24"/>
      <w:szCs w:val="24"/>
      <w:lang/>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E803B3"/>
    <w:pPr>
      <w:spacing w:line="240" w:lineRule="auto"/>
    </w:pPr>
    <w:rPr>
      <w:sz w:val="16"/>
      <w:lang/>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lang/>
    </w:rPr>
  </w:style>
  <w:style w:type="paragraph" w:styleId="BalloonText">
    <w:name w:val="Balloon Text"/>
    <w:basedOn w:val="Normal"/>
    <w:semiHidden/>
    <w:rsid w:val="009B368A"/>
    <w:rPr>
      <w:rFonts w:ascii="Tahoma" w:hAnsi="Tahoma" w:cs="Tahoma"/>
      <w:sz w:val="16"/>
      <w:szCs w:val="16"/>
    </w:rPr>
  </w:style>
  <w:style w:type="numbering" w:customStyle="1" w:styleId="NoList1">
    <w:name w:val="No List1"/>
    <w:next w:val="NoList"/>
    <w:semiHidden/>
    <w:rsid w:val="001F786F"/>
  </w:style>
  <w:style w:type="character" w:customStyle="1" w:styleId="H23GChar">
    <w:name w:val="_ H_2/3_G Char"/>
    <w:link w:val="H23G"/>
    <w:rsid w:val="001F786F"/>
    <w:rPr>
      <w:b/>
      <w:lang w:eastAsia="en-US"/>
    </w:rPr>
  </w:style>
  <w:style w:type="table" w:customStyle="1" w:styleId="TableGrid10">
    <w:name w:val="Table Grid1"/>
    <w:basedOn w:val="TableNormal"/>
    <w:next w:val="TableGrid"/>
    <w:semiHidden/>
    <w:rsid w:val="001F786F"/>
    <w:pPr>
      <w:suppressAutoHyphens/>
      <w:spacing w:line="240" w:lineRule="atLeast"/>
    </w:pPr>
    <w:rPr>
      <w:rFonts w:eastAsia="Malgun Gothic"/>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CommentSubject">
    <w:name w:val="annotation subject"/>
    <w:basedOn w:val="CommentText"/>
    <w:next w:val="CommentText"/>
    <w:link w:val="CommentSubjectChar"/>
    <w:rsid w:val="001F786F"/>
    <w:pPr>
      <w:suppressAutoHyphens w:val="0"/>
      <w:spacing w:line="240" w:lineRule="auto"/>
    </w:pPr>
    <w:rPr>
      <w:rFonts w:eastAsia="Malgun Gothic"/>
      <w:b/>
      <w:bCs/>
      <w:lang w:val="fr-CH"/>
    </w:rPr>
  </w:style>
  <w:style w:type="character" w:customStyle="1" w:styleId="CommentTextChar">
    <w:name w:val="Comment Text Char"/>
    <w:link w:val="CommentText"/>
    <w:uiPriority w:val="99"/>
    <w:semiHidden/>
    <w:rsid w:val="001F786F"/>
    <w:rPr>
      <w:lang w:eastAsia="en-US"/>
    </w:rPr>
  </w:style>
  <w:style w:type="character" w:customStyle="1" w:styleId="CommentSubjectChar">
    <w:name w:val="Comment Subject Char"/>
    <w:link w:val="CommentSubject"/>
    <w:rsid w:val="001F786F"/>
    <w:rPr>
      <w:rFonts w:eastAsia="Malgun Gothic"/>
      <w:b/>
      <w:bCs/>
      <w:lang w:val="fr-CH" w:eastAsia="en-US"/>
    </w:rPr>
  </w:style>
  <w:style w:type="character" w:customStyle="1" w:styleId="SingleTxtGChar1">
    <w:name w:val="_ Single Txt_G Char1"/>
    <w:link w:val="SingleTxtG"/>
    <w:rsid w:val="001F786F"/>
    <w:rPr>
      <w:lang w:eastAsia="en-US"/>
    </w:rPr>
  </w:style>
  <w:style w:type="paragraph" w:customStyle="1" w:styleId="StyleStyleSingleTxtG12ptBoldBefore0cmAfter0cm">
    <w:name w:val="Style Style _ Single Txt_G + 12 pt Bold Before:  0 cm After:  0 cm ..."/>
    <w:basedOn w:val="Normal"/>
    <w:link w:val="StyleStyleSingleTxtG12ptBoldBefore0cmAfter0cmChar"/>
    <w:rsid w:val="001F786F"/>
    <w:pPr>
      <w:suppressAutoHyphens w:val="0"/>
      <w:adjustRightInd w:val="0"/>
      <w:snapToGrid w:val="0"/>
      <w:spacing w:before="360" w:after="240" w:line="240" w:lineRule="auto"/>
      <w:jc w:val="both"/>
    </w:pPr>
    <w:rPr>
      <w:rFonts w:eastAsia="Malgun Gothic"/>
      <w:b/>
      <w:bCs/>
      <w:color w:val="0000FF"/>
      <w:sz w:val="22"/>
      <w:szCs w:val="22"/>
      <w:lang w:eastAsia="ar-SA"/>
    </w:rPr>
  </w:style>
  <w:style w:type="character" w:customStyle="1" w:styleId="COBreferences">
    <w:name w:val="COB_references"/>
    <w:rsid w:val="001F786F"/>
    <w:rPr>
      <w:rFonts w:ascii="Times New Roman" w:eastAsia="Batang" w:hAnsi="Times New Roman"/>
      <w:i/>
      <w:color w:val="0000FF"/>
      <w:sz w:val="20"/>
      <w:szCs w:val="22"/>
    </w:rPr>
  </w:style>
  <w:style w:type="paragraph" w:customStyle="1" w:styleId="StyleSingleTxtG12ptBefore0cmAfter0cm">
    <w:name w:val="Style _ Single Txt_G + 12 pt Before:  0 cm After:  0 cm"/>
    <w:basedOn w:val="SingleTxtG"/>
    <w:rsid w:val="001F786F"/>
    <w:pPr>
      <w:tabs>
        <w:tab w:val="num" w:pos="2160"/>
      </w:tabs>
      <w:suppressAutoHyphens w:val="0"/>
      <w:spacing w:line="240" w:lineRule="auto"/>
      <w:ind w:right="0"/>
    </w:pPr>
    <w:rPr>
      <w:rFonts w:eastAsia="Malgun Gothic"/>
      <w:sz w:val="22"/>
      <w:szCs w:val="24"/>
      <w:lang w:eastAsia="ar-SA"/>
    </w:rPr>
  </w:style>
  <w:style w:type="paragraph" w:customStyle="1" w:styleId="COBmainpara">
    <w:name w:val="COB_main para"/>
    <w:basedOn w:val="SingleTxtG"/>
    <w:link w:val="COBmainparaChar"/>
    <w:rsid w:val="001F786F"/>
    <w:pPr>
      <w:numPr>
        <w:numId w:val="17"/>
      </w:numPr>
      <w:suppressAutoHyphens w:val="0"/>
      <w:adjustRightInd w:val="0"/>
      <w:snapToGrid w:val="0"/>
      <w:spacing w:after="240" w:line="240" w:lineRule="auto"/>
      <w:ind w:right="0"/>
      <w:jc w:val="left"/>
    </w:pPr>
    <w:rPr>
      <w:rFonts w:eastAsia="Malgun Gothic"/>
      <w:sz w:val="22"/>
      <w:szCs w:val="22"/>
      <w:lang w:eastAsia="ar-SA"/>
    </w:rPr>
  </w:style>
  <w:style w:type="paragraph" w:customStyle="1" w:styleId="COBsubpara">
    <w:name w:val="COB_sub para"/>
    <w:basedOn w:val="Normal"/>
    <w:rsid w:val="001F786F"/>
    <w:pPr>
      <w:numPr>
        <w:numId w:val="19"/>
      </w:numPr>
      <w:suppressAutoHyphens w:val="0"/>
      <w:spacing w:after="120" w:line="240" w:lineRule="auto"/>
    </w:pPr>
    <w:rPr>
      <w:rFonts w:eastAsia="Malgun Gothic"/>
      <w:sz w:val="22"/>
      <w:szCs w:val="24"/>
      <w:lang w:eastAsia="ar-SA"/>
    </w:rPr>
  </w:style>
  <w:style w:type="paragraph" w:customStyle="1" w:styleId="COBrcd">
    <w:name w:val="COB_rcd"/>
    <w:basedOn w:val="Normal"/>
    <w:rsid w:val="001F786F"/>
    <w:pPr>
      <w:suppressAutoHyphens w:val="0"/>
      <w:snapToGrid w:val="0"/>
      <w:spacing w:after="240" w:line="240" w:lineRule="auto"/>
      <w:ind w:left="680" w:right="680"/>
      <w:jc w:val="both"/>
    </w:pPr>
    <w:rPr>
      <w:rFonts w:eastAsia="Malgun Gothic"/>
      <w:b/>
      <w:sz w:val="22"/>
      <w:szCs w:val="22"/>
      <w:lang w:eastAsia="ar-SA"/>
    </w:rPr>
  </w:style>
  <w:style w:type="paragraph" w:customStyle="1" w:styleId="COBrcdpara">
    <w:name w:val="COB_rcd_para"/>
    <w:basedOn w:val="COBsubpara"/>
    <w:rsid w:val="001F786F"/>
    <w:pPr>
      <w:numPr>
        <w:numId w:val="18"/>
      </w:numPr>
      <w:adjustRightInd w:val="0"/>
      <w:ind w:right="680"/>
    </w:pPr>
    <w:rPr>
      <w:b/>
    </w:rPr>
  </w:style>
  <w:style w:type="character" w:customStyle="1" w:styleId="fsn1">
    <w:name w:val="fsn1"/>
    <w:rsid w:val="001F786F"/>
    <w:rPr>
      <w:sz w:val="24"/>
      <w:szCs w:val="24"/>
    </w:rPr>
  </w:style>
  <w:style w:type="character" w:customStyle="1" w:styleId="COBmainparaChar">
    <w:name w:val="COB_main para Char"/>
    <w:link w:val="COBmainpara"/>
    <w:rsid w:val="001F786F"/>
    <w:rPr>
      <w:rFonts w:eastAsia="Malgun Gothic"/>
      <w:sz w:val="22"/>
      <w:szCs w:val="22"/>
      <w:lang w:eastAsia="ar-SA"/>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t Char"/>
    <w:link w:val="FootnoteText"/>
    <w:rsid w:val="001F786F"/>
    <w:rPr>
      <w:sz w:val="18"/>
      <w:lang w:eastAsia="en-US"/>
    </w:rPr>
  </w:style>
  <w:style w:type="paragraph" w:customStyle="1" w:styleId="Referencetext">
    <w:name w:val="Reference text"/>
    <w:basedOn w:val="Normal"/>
    <w:link w:val="ReferencetextChar"/>
    <w:rsid w:val="001F786F"/>
    <w:pPr>
      <w:suppressAutoHyphens w:val="0"/>
      <w:adjustRightInd w:val="0"/>
      <w:snapToGrid w:val="0"/>
      <w:spacing w:before="20" w:after="20" w:line="240" w:lineRule="auto"/>
      <w:ind w:left="284"/>
      <w:jc w:val="both"/>
    </w:pPr>
    <w:rPr>
      <w:rFonts w:eastAsia="Batang"/>
      <w:i/>
      <w:color w:val="000080"/>
      <w:lang w:eastAsia="ar-SA"/>
    </w:rPr>
  </w:style>
  <w:style w:type="character" w:customStyle="1" w:styleId="StyleStyleSingleTxtG12ptBoldBefore0cmAfter0cmChar">
    <w:name w:val="Style Style _ Single Txt_G + 12 pt Bold Before:  0 cm After:  0 cm ... Char"/>
    <w:link w:val="StyleStyleSingleTxtG12ptBoldBefore0cmAfter0cm"/>
    <w:rsid w:val="001F786F"/>
    <w:rPr>
      <w:rFonts w:eastAsia="Malgun Gothic"/>
      <w:b/>
      <w:bCs/>
      <w:color w:val="0000FF"/>
      <w:sz w:val="22"/>
      <w:szCs w:val="22"/>
      <w:lang w:eastAsia="ar-SA"/>
    </w:rPr>
  </w:style>
  <w:style w:type="character" w:customStyle="1" w:styleId="ReferencetextChar">
    <w:name w:val="Reference text Char"/>
    <w:link w:val="Referencetext"/>
    <w:rsid w:val="001F786F"/>
    <w:rPr>
      <w:rFonts w:eastAsia="Batang"/>
      <w:i/>
      <w:color w:val="000080"/>
      <w:lang w:eastAsia="ar-SA"/>
    </w:rPr>
  </w:style>
  <w:style w:type="paragraph" w:customStyle="1" w:styleId="Subparagraph">
    <w:name w:val="Subparagraph"/>
    <w:basedOn w:val="Normal"/>
    <w:rsid w:val="001F786F"/>
    <w:pPr>
      <w:numPr>
        <w:numId w:val="20"/>
      </w:numPr>
      <w:suppressAutoHyphens w:val="0"/>
      <w:spacing w:line="240" w:lineRule="auto"/>
    </w:pPr>
    <w:rPr>
      <w:rFonts w:eastAsia="Malgun Gothic"/>
      <w:lang w:eastAsia="ar-SA"/>
    </w:rPr>
  </w:style>
  <w:style w:type="character" w:customStyle="1" w:styleId="document">
    <w:name w:val="document"/>
    <w:rsid w:val="001F786F"/>
    <w:rPr>
      <w:color w:val="4A88C2"/>
      <w:sz w:val="22"/>
      <w:szCs w:val="22"/>
    </w:rPr>
  </w:style>
  <w:style w:type="paragraph" w:customStyle="1" w:styleId="1Text">
    <w:name w:val="1. Text"/>
    <w:basedOn w:val="SingleTxtG"/>
    <w:link w:val="1TextChar"/>
    <w:qFormat/>
    <w:rsid w:val="0079383E"/>
    <w:pPr>
      <w:numPr>
        <w:numId w:val="21"/>
      </w:numPr>
      <w:suppressAutoHyphens w:val="0"/>
      <w:spacing w:line="240" w:lineRule="auto"/>
      <w:ind w:left="1134" w:firstLine="0"/>
    </w:pPr>
    <w:rPr>
      <w:rFonts w:eastAsia="Malgun Gothic"/>
    </w:rPr>
  </w:style>
  <w:style w:type="paragraph" w:customStyle="1" w:styleId="Recommendation">
    <w:name w:val="Recommendation"/>
    <w:basedOn w:val="SingleTxtG"/>
    <w:link w:val="RecommendationChar"/>
    <w:qFormat/>
    <w:rsid w:val="001F786F"/>
    <w:pPr>
      <w:suppressAutoHyphens w:val="0"/>
      <w:spacing w:line="240" w:lineRule="auto"/>
    </w:pPr>
    <w:rPr>
      <w:rFonts w:eastAsia="Malgun Gothic"/>
      <w:b/>
      <w:bCs/>
    </w:rPr>
  </w:style>
  <w:style w:type="character" w:customStyle="1" w:styleId="1TextChar">
    <w:name w:val="1. Text Char"/>
    <w:link w:val="1Text"/>
    <w:rsid w:val="0079383E"/>
    <w:rPr>
      <w:rFonts w:eastAsia="Malgun Gothic"/>
      <w:lang w:eastAsia="en-US"/>
    </w:rPr>
  </w:style>
  <w:style w:type="character" w:customStyle="1" w:styleId="RecommendationChar">
    <w:name w:val="Recommendation Char"/>
    <w:link w:val="Recommendation"/>
    <w:rsid w:val="001F786F"/>
    <w:rPr>
      <w:rFonts w:eastAsia="Malgun Gothic"/>
      <w:b/>
      <w:bCs/>
      <w:lang w:eastAsia="en-US"/>
    </w:rPr>
  </w:style>
  <w:style w:type="paragraph" w:customStyle="1" w:styleId="aText">
    <w:name w:val="a) Text"/>
    <w:basedOn w:val="SingleTxtG"/>
    <w:link w:val="aTextChar"/>
    <w:qFormat/>
    <w:rsid w:val="001F786F"/>
    <w:pPr>
      <w:suppressAutoHyphens w:val="0"/>
      <w:spacing w:line="240" w:lineRule="auto"/>
      <w:ind w:left="0" w:right="992"/>
    </w:pPr>
    <w:rPr>
      <w:rFonts w:eastAsia="Batang"/>
    </w:rPr>
  </w:style>
  <w:style w:type="paragraph" w:customStyle="1" w:styleId="Default">
    <w:name w:val="Default"/>
    <w:rsid w:val="001F786F"/>
    <w:pPr>
      <w:autoSpaceDE w:val="0"/>
      <w:autoSpaceDN w:val="0"/>
      <w:adjustRightInd w:val="0"/>
    </w:pPr>
    <w:rPr>
      <w:rFonts w:eastAsia="Malgun Gothic"/>
      <w:color w:val="000000"/>
      <w:sz w:val="24"/>
      <w:szCs w:val="24"/>
      <w:lang w:val="en-GB" w:eastAsia="ko-KR"/>
    </w:rPr>
  </w:style>
  <w:style w:type="character" w:customStyle="1" w:styleId="aTextChar">
    <w:name w:val="a) Text Char"/>
    <w:link w:val="aText"/>
    <w:rsid w:val="001F786F"/>
    <w:rPr>
      <w:rFonts w:eastAsia="Batang"/>
      <w:lang w:eastAsia="en-US"/>
    </w:rPr>
  </w:style>
  <w:style w:type="character" w:customStyle="1" w:styleId="SingleTxtGCar">
    <w:name w:val="_ Single Txt_G Car"/>
    <w:locked/>
    <w:rsid w:val="001F786F"/>
    <w:rPr>
      <w:lang w:eastAsia="en-US"/>
    </w:rPr>
  </w:style>
  <w:style w:type="paragraph" w:customStyle="1" w:styleId="Reference0">
    <w:name w:val="Reference"/>
    <w:basedOn w:val="Normal"/>
    <w:link w:val="ReferenceChar"/>
    <w:qFormat/>
    <w:rsid w:val="001F786F"/>
    <w:pPr>
      <w:suppressAutoHyphens w:val="0"/>
      <w:autoSpaceDE w:val="0"/>
      <w:autoSpaceDN w:val="0"/>
      <w:adjustRightInd w:val="0"/>
      <w:spacing w:line="240" w:lineRule="auto"/>
    </w:pPr>
    <w:rPr>
      <w:rFonts w:eastAsia="Malgun Gothic"/>
      <w:color w:val="7030A0"/>
      <w:sz w:val="19"/>
      <w:szCs w:val="19"/>
      <w:lang w:eastAsia="ko-KR"/>
    </w:rPr>
  </w:style>
  <w:style w:type="character" w:customStyle="1" w:styleId="ReferenceChar">
    <w:name w:val="Reference Char"/>
    <w:link w:val="Reference0"/>
    <w:rsid w:val="001F786F"/>
    <w:rPr>
      <w:rFonts w:eastAsia="Malgun Gothic"/>
      <w:color w:val="7030A0"/>
      <w:sz w:val="19"/>
      <w:szCs w:val="19"/>
      <w:lang w:eastAsia="ko-KR"/>
    </w:rPr>
  </w:style>
  <w:style w:type="character" w:customStyle="1" w:styleId="HeaderChar">
    <w:name w:val="Header Char"/>
    <w:aliases w:val="6_G Char"/>
    <w:link w:val="Header"/>
    <w:uiPriority w:val="99"/>
    <w:rsid w:val="001F786F"/>
    <w:rPr>
      <w:b/>
      <w:sz w:val="18"/>
      <w:lang w:eastAsia="en-US"/>
    </w:rPr>
  </w:style>
  <w:style w:type="paragraph" w:customStyle="1" w:styleId="Titlesources">
    <w:name w:val="Title_sources"/>
    <w:basedOn w:val="Normal"/>
    <w:rsid w:val="001F786F"/>
    <w:pPr>
      <w:numPr>
        <w:numId w:val="22"/>
      </w:numPr>
      <w:suppressAutoHyphens w:val="0"/>
      <w:spacing w:line="240" w:lineRule="auto"/>
    </w:pPr>
    <w:rPr>
      <w:rFonts w:eastAsia="Malgun Gothic"/>
      <w:lang w:val="fr-CH"/>
    </w:rPr>
  </w:style>
  <w:style w:type="paragraph" w:customStyle="1" w:styleId="reference">
    <w:name w:val="reference"/>
    <w:basedOn w:val="Normal"/>
    <w:rsid w:val="001F786F"/>
    <w:pPr>
      <w:numPr>
        <w:numId w:val="23"/>
      </w:numPr>
      <w:suppressAutoHyphens w:val="0"/>
      <w:spacing w:line="240" w:lineRule="auto"/>
    </w:pPr>
    <w:rPr>
      <w:rFonts w:eastAsia="Malgun Gothic"/>
      <w:sz w:val="24"/>
      <w:szCs w:val="24"/>
      <w:lang w:val="en-US"/>
    </w:rPr>
  </w:style>
  <w:style w:type="character" w:customStyle="1" w:styleId="SingleTxtGChar">
    <w:name w:val="_ Single Txt_G Char"/>
    <w:locked/>
    <w:rsid w:val="001F786F"/>
    <w:rPr>
      <w:lang w:eastAsia="en-US"/>
    </w:rPr>
  </w:style>
  <w:style w:type="paragraph" w:customStyle="1" w:styleId="Rcmda">
    <w:name w:val="Rcmd_a)"/>
    <w:basedOn w:val="SingleTxtG"/>
    <w:link w:val="RcmdaChar"/>
    <w:qFormat/>
    <w:rsid w:val="001F786F"/>
    <w:pPr>
      <w:numPr>
        <w:numId w:val="24"/>
      </w:numPr>
      <w:suppressAutoHyphens w:val="0"/>
      <w:adjustRightInd w:val="0"/>
      <w:spacing w:line="240" w:lineRule="auto"/>
      <w:ind w:right="992"/>
    </w:pPr>
    <w:rPr>
      <w:rFonts w:eastAsia="Malgun Gothic"/>
      <w:b/>
      <w:bCs/>
    </w:rPr>
  </w:style>
  <w:style w:type="character" w:customStyle="1" w:styleId="RcmdaChar">
    <w:name w:val="Rcmd_a) Char"/>
    <w:link w:val="Rcmda"/>
    <w:rsid w:val="001F786F"/>
    <w:rPr>
      <w:rFonts w:eastAsia="Malgun Gothic"/>
      <w:b/>
      <w:bCs/>
      <w:lang w:eastAsia="en-US"/>
    </w:rPr>
  </w:style>
  <w:style w:type="character" w:customStyle="1" w:styleId="highlight1">
    <w:name w:val="highlight1"/>
    <w:rsid w:val="001F786F"/>
    <w:rPr>
      <w:shd w:val="clear" w:color="auto" w:fill="FFCC33"/>
    </w:rPr>
  </w:style>
  <w:style w:type="paragraph" w:customStyle="1" w:styleId="footnotes">
    <w:name w:val="footnotes"/>
    <w:basedOn w:val="Reference0"/>
    <w:link w:val="footnotesChar"/>
    <w:qFormat/>
    <w:rsid w:val="001F786F"/>
    <w:rPr>
      <w:color w:val="auto"/>
      <w:sz w:val="18"/>
      <w:szCs w:val="18"/>
    </w:rPr>
  </w:style>
  <w:style w:type="character" w:customStyle="1" w:styleId="created">
    <w:name w:val="created"/>
    <w:rsid w:val="001F786F"/>
  </w:style>
  <w:style w:type="character" w:customStyle="1" w:styleId="footnotesChar">
    <w:name w:val="footnotes Char"/>
    <w:link w:val="footnotes"/>
    <w:rsid w:val="001F786F"/>
    <w:rPr>
      <w:rFonts w:eastAsia="Malgun Gothic"/>
      <w:sz w:val="18"/>
      <w:szCs w:val="18"/>
      <w:lang w:eastAsia="ko-KR"/>
    </w:rPr>
  </w:style>
  <w:style w:type="character" w:customStyle="1" w:styleId="SubtitleChar">
    <w:name w:val="Subtitle Char"/>
    <w:link w:val="Subtitle"/>
    <w:rsid w:val="001F786F"/>
    <w:rPr>
      <w:rFonts w:ascii="Arial" w:hAnsi="Arial" w:cs="Arial"/>
      <w:sz w:val="24"/>
      <w:szCs w:val="24"/>
      <w:lang w:eastAsia="en-US"/>
    </w:rPr>
  </w:style>
  <w:style w:type="character" w:customStyle="1" w:styleId="BodyTextChar">
    <w:name w:val="Body Text Char"/>
    <w:link w:val="BodyText"/>
    <w:rsid w:val="001F786F"/>
    <w:rPr>
      <w:lang w:eastAsia="en-US"/>
    </w:rPr>
  </w:style>
  <w:style w:type="paragraph" w:customStyle="1" w:styleId="Titletheme">
    <w:name w:val="Title_theme"/>
    <w:basedOn w:val="Normal"/>
    <w:link w:val="TitlethemeChar"/>
    <w:qFormat/>
    <w:rsid w:val="001F786F"/>
    <w:pPr>
      <w:shd w:val="clear" w:color="auto" w:fill="C00000"/>
      <w:suppressAutoHyphens w:val="0"/>
      <w:spacing w:line="240" w:lineRule="auto"/>
    </w:pPr>
    <w:rPr>
      <w:rFonts w:eastAsia="Malgun Gothic"/>
      <w:lang w:eastAsia="ko-KR"/>
    </w:rPr>
  </w:style>
  <w:style w:type="character" w:customStyle="1" w:styleId="TitlethemeChar">
    <w:name w:val="Title_theme Char"/>
    <w:link w:val="Titletheme"/>
    <w:rsid w:val="001F786F"/>
    <w:rPr>
      <w:rFonts w:eastAsia="Malgun Gothic"/>
      <w:shd w:val="clear" w:color="auto" w:fill="C00000"/>
      <w:lang w:eastAsia="ko-KR"/>
    </w:rPr>
  </w:style>
  <w:style w:type="character" w:customStyle="1" w:styleId="Heading9Char">
    <w:name w:val="Heading 9 Char"/>
    <w:link w:val="Heading9"/>
    <w:rsid w:val="001F786F"/>
    <w:rPr>
      <w:lang w:eastAsia="en-US"/>
    </w:rPr>
  </w:style>
  <w:style w:type="paragraph" w:styleId="TableofAuthorities">
    <w:name w:val="table of authorities"/>
    <w:basedOn w:val="Normal"/>
    <w:next w:val="Normal"/>
    <w:rsid w:val="001F786F"/>
    <w:pPr>
      <w:suppressAutoHyphens w:val="0"/>
      <w:spacing w:line="240" w:lineRule="auto"/>
      <w:ind w:left="200" w:hanging="200"/>
    </w:pPr>
    <w:rPr>
      <w:rFonts w:eastAsia="Malgun Gothic"/>
      <w:lang w:val="fr-CH"/>
    </w:rPr>
  </w:style>
  <w:style w:type="paragraph" w:styleId="TOAHeading">
    <w:name w:val="toa heading"/>
    <w:basedOn w:val="Normal"/>
    <w:next w:val="Normal"/>
    <w:rsid w:val="001F786F"/>
    <w:pPr>
      <w:suppressAutoHyphens w:val="0"/>
      <w:spacing w:before="120" w:line="240" w:lineRule="auto"/>
    </w:pPr>
    <w:rPr>
      <w:rFonts w:ascii="Arial" w:eastAsia="Malgun Gothic" w:hAnsi="Arial" w:cs="Arial"/>
      <w:b/>
      <w:sz w:val="24"/>
      <w:szCs w:val="24"/>
      <w:lang w:val="fr-CH"/>
    </w:rPr>
  </w:style>
  <w:style w:type="paragraph" w:styleId="Revision">
    <w:name w:val="Revision"/>
    <w:hidden/>
    <w:uiPriority w:val="99"/>
    <w:semiHidden/>
    <w:rsid w:val="001F786F"/>
    <w:rPr>
      <w:rFonts w:eastAsia="Malgun Gothic"/>
      <w:lang w:val="fr-CH"/>
    </w:rPr>
  </w:style>
  <w:style w:type="character" w:customStyle="1" w:styleId="FooterChar">
    <w:name w:val="Footer Char"/>
    <w:aliases w:val="3_G Char"/>
    <w:link w:val="Footer"/>
    <w:uiPriority w:val="99"/>
    <w:rsid w:val="001F786F"/>
    <w:rPr>
      <w:sz w:val="16"/>
      <w:lang w:eastAsia="en-US"/>
    </w:rPr>
  </w:style>
</w:styles>
</file>

<file path=word/webSettings.xml><?xml version="1.0" encoding="utf-8"?>
<w:webSettings xmlns:r="http://schemas.openxmlformats.org/officeDocument/2006/relationships" xmlns:w="http://schemas.openxmlformats.org/wordprocessingml/2006/main">
  <w:divs>
    <w:div w:id="26962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hchr.org/EN/HRBodies/CRPD/Pages/ConventionRightsPersonsWithDisabilities.aspx"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daccess-ods.un.org/access.nsf/Get?Open&amp;DS=E/CN.4/2006/52/Add.3&amp;Lang=E" TargetMode="External"/><Relationship Id="rId4" Type="http://schemas.openxmlformats.org/officeDocument/2006/relationships/webSettings" Target="webSettings.xml"/><Relationship Id="rId9" Type="http://schemas.openxmlformats.org/officeDocument/2006/relationships/hyperlink" Target="http://www.ohchr.org/EN/ProfessionalInterest/Pages/CMW.aspx"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2</TotalTime>
  <Pages>11</Pages>
  <Words>5435</Words>
  <Characters>30983</Characters>
  <Application>Microsoft Office Outlook</Application>
  <DocSecurity>4</DocSecurity>
  <Lines>258</Lines>
  <Paragraphs>72</Paragraphs>
  <ScaleCrop>false</ScaleCrop>
  <HeadingPairs>
    <vt:vector size="2" baseType="variant">
      <vt:variant>
        <vt:lpstr>Title</vt:lpstr>
      </vt:variant>
      <vt:variant>
        <vt:i4>1</vt:i4>
      </vt:variant>
    </vt:vector>
  </HeadingPairs>
  <TitlesOfParts>
    <vt:vector size="1" baseType="lpstr">
      <vt:lpstr>1348507</vt:lpstr>
    </vt:vector>
  </TitlesOfParts>
  <Company>CSD</Company>
  <LinksUpToDate>false</LinksUpToDate>
  <CharactersWithSpaces>36346</CharactersWithSpaces>
  <SharedDoc>false</SharedDoc>
  <HLinks>
    <vt:vector size="18" baseType="variant">
      <vt:variant>
        <vt:i4>5439509</vt:i4>
      </vt:variant>
      <vt:variant>
        <vt:i4>6</vt:i4>
      </vt:variant>
      <vt:variant>
        <vt:i4>0</vt:i4>
      </vt:variant>
      <vt:variant>
        <vt:i4>5</vt:i4>
      </vt:variant>
      <vt:variant>
        <vt:lpwstr>http://www.ohchr.org/EN/HRBodies/CRPD/Pages/ConventionRightsPersonsWithDisabilities.aspx</vt:lpwstr>
      </vt:variant>
      <vt:variant>
        <vt:lpwstr/>
      </vt:variant>
      <vt:variant>
        <vt:i4>327684</vt:i4>
      </vt:variant>
      <vt:variant>
        <vt:i4>3</vt:i4>
      </vt:variant>
      <vt:variant>
        <vt:i4>0</vt:i4>
      </vt:variant>
      <vt:variant>
        <vt:i4>5</vt:i4>
      </vt:variant>
      <vt:variant>
        <vt:lpwstr>http://daccess-ods.un.org/access.nsf/Get?Open&amp;DS=E/CN.4/2006/52/Add.3&amp;Lang=E</vt:lpwstr>
      </vt:variant>
      <vt:variant>
        <vt:lpwstr/>
      </vt:variant>
      <vt:variant>
        <vt:i4>6291554</vt:i4>
      </vt:variant>
      <vt:variant>
        <vt:i4>0</vt:i4>
      </vt:variant>
      <vt:variant>
        <vt:i4>0</vt:i4>
      </vt:variant>
      <vt:variant>
        <vt:i4>5</vt:i4>
      </vt:variant>
      <vt:variant>
        <vt:lpwstr>http://www.ohchr.org/EN/ProfessionalInterest/Pages/CMW.aspx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1348507</dc:title>
  <dc:subject/>
  <dc:creator>Morris</dc:creator>
  <cp:keywords>CAT/C/BEL/CO/R.3</cp:keywords>
  <dc:description>Final</dc:description>
  <cp:lastModifiedBy>KAY-ATTIPOE</cp:lastModifiedBy>
  <cp:revision>2</cp:revision>
  <cp:lastPrinted>2013-12-18T12:25:00Z</cp:lastPrinted>
  <dcterms:created xsi:type="dcterms:W3CDTF">2013-12-23T13:11:00Z</dcterms:created>
  <dcterms:modified xsi:type="dcterms:W3CDTF">2013-12-23T13:11:00Z</dcterms:modified>
</cp:coreProperties>
</file>