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45255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201204   201204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9328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E/C.12/Q/LBY/1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14 December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</w:t>
      </w:r>
    </w:p>
    <w:p w:rsidR="00000000" w:rsidRDefault="00000000">
      <w:r>
        <w:t>СОЦИАЛЬНЫМ 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29 ноября - 3 декабря 2004 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Перечень вопросов, которые надлежит затронуть в связи с рассмотрением второго периодического доклада Ливийской Арабской Джамахирии об осуществлении прав</w:t>
      </w:r>
      <w:r>
        <w:t xml:space="preserve">, </w:t>
      </w:r>
      <w:r>
        <w:rPr>
          <w:u w:val="single"/>
        </w:rPr>
        <w:t>охватываемых статьями 1-15 Международного пакта об экономических</w:t>
      </w:r>
      <w:r>
        <w:t>,</w:t>
      </w:r>
      <w:r>
        <w:rPr>
          <w:u w:val="single"/>
        </w:rPr>
        <w:br/>
        <w:t>социальных и культурных правах (Е/1990/6/Add.38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 xml:space="preserve">ОБЩЕПРАВОВЫЕ РАМКИ ОСУЩЕСТВЛЕНИЯ ПАКТА  </w:t>
      </w:r>
    </w:p>
    <w:p w:rsidR="00000000" w:rsidRDefault="00000000">
      <w:pPr>
        <w:rPr>
          <w:b/>
          <w:bCs/>
        </w:rPr>
      </w:pPr>
    </w:p>
    <w:p w:rsidR="00000000" w:rsidRDefault="00000000">
      <w:r>
        <w:t>1.</w:t>
      </w:r>
      <w:r>
        <w:tab/>
        <w:t xml:space="preserve">Просьба указать, планирует ли государство-участник принять и реализовать национальный план действий в области прав человека в соответствии с Венской декларацией и Программой действий 1993 года.  </w:t>
      </w:r>
    </w:p>
    <w:p w:rsidR="00000000" w:rsidRDefault="00000000"/>
    <w:p w:rsidR="00000000" w:rsidRDefault="00000000">
      <w:r>
        <w:t>2.</w:t>
      </w:r>
      <w:r>
        <w:tab/>
        <w:t xml:space="preserve">Просьба уточнить, насколько широко национальные суды применяют закрепленный в Законе № 6 1982 года принцип, согласно которому международные договоры, ратифицированные Ливийской Арабской Джамахирией, становятся юридически обязательными и имеют преимущественную силу по отношению к внутригосударственному праву.  </w:t>
      </w:r>
    </w:p>
    <w:p w:rsidR="00000000" w:rsidRDefault="00000000"/>
    <w:p w:rsidR="00000000" w:rsidRDefault="00000000">
      <w:r>
        <w:t>3.</w:t>
      </w:r>
      <w:r>
        <w:tab/>
        <w:t xml:space="preserve">Просьба указать, намеревается ли государство-участник образовать национальный институт по правам человека в соответствии с Парижскими принципами (резолюция 48/134 Генеральной Ассамблеи, приложение), уполномоченный поощрять и защищать все права человека, включая экономические, социальные и культурные права.  </w:t>
      </w:r>
    </w:p>
    <w:p w:rsidR="00000000" w:rsidRDefault="00000000"/>
    <w:p w:rsidR="00000000" w:rsidRDefault="00000000">
      <w:r>
        <w:t>4.</w:t>
      </w:r>
      <w:r>
        <w:tab/>
        <w:t xml:space="preserve">Просьба указать, намеревается ли государство-участник ратифицировать Международную конвенцию о защите прав всех трудящихся-мигрантов и членов их семей.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ОБЩИХ ПОЛОЖЕНИЙ ПАКТА (СТАТЬИ 1-5)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2.2:  Запрещение дискриминации  </w:t>
      </w:r>
    </w:p>
    <w:p w:rsidR="00000000" w:rsidRDefault="00000000">
      <w:pPr>
        <w:rPr>
          <w:b/>
          <w:bCs/>
        </w:rPr>
      </w:pPr>
    </w:p>
    <w:p w:rsidR="00000000" w:rsidRDefault="00000000">
      <w:r>
        <w:t>5.</w:t>
      </w:r>
      <w:r>
        <w:tab/>
        <w:t xml:space="preserve">Просьба указать, каким образом в государстве-участнике в отсутствие комплексного законодательства против дискриминации защищается право национальных меньшинств и иностранных трудящихся-мигрантов на недискриминационное обращение, в частности в вопросах, касающихся занятости, обеспечения жильем, услуг в области здравоохранения и образования.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 3:  Равенство мужчин и женщин  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 xml:space="preserve">Просьба предоставить дополнительные пояснения по вопросу о гендерном равенстве в государстве-участнике, а также уточнить роль судов в обеспечении равенства мужчин и женщин в осуществлении экономических, социальных и культурных прав.  </w:t>
      </w:r>
    </w:p>
    <w:p w:rsidR="00000000" w:rsidRDefault="00000000"/>
    <w:p w:rsidR="00000000" w:rsidRDefault="00000000">
      <w:r>
        <w:t>7.</w:t>
      </w:r>
      <w:r>
        <w:tab/>
        <w:t xml:space="preserve">Просьба указать, в какой мере традиционная практика влияет на осуществление женщинами экономических, социальных и культурных прав.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 xml:space="preserve">ВОПРОСЫ, КАСАЮЩИЕСЯ КОНКРЕТНЫХ ПОЛОЖЕНИЙ ПАКТА (СТАТЬИ 6-15)  </w:t>
      </w:r>
    </w:p>
    <w:p w:rsidR="00000000" w:rsidRDefault="00000000">
      <w:pPr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Статья 6:  Право на труд  </w:t>
      </w:r>
    </w:p>
    <w:p w:rsidR="00000000" w:rsidRDefault="00000000">
      <w:pPr>
        <w:rPr>
          <w:b/>
          <w:bCs/>
        </w:rPr>
      </w:pPr>
    </w:p>
    <w:p w:rsidR="00000000" w:rsidRDefault="00000000">
      <w:r>
        <w:t>8.</w:t>
      </w:r>
      <w:r>
        <w:tab/>
        <w:t xml:space="preserve">Просьба указать, как государство-участник обеспечивает осуществление иностранными трудящимися-мигрантами и беженцами права на труд, которое предусмотрено в статье 6 Пакта.  </w:t>
      </w:r>
    </w:p>
    <w:p w:rsidR="00000000" w:rsidRDefault="00000000"/>
    <w:p w:rsidR="00000000" w:rsidRDefault="00000000">
      <w:r>
        <w:t>9.</w:t>
      </w:r>
      <w:r>
        <w:tab/>
        <w:t xml:space="preserve">Принимая во внимание сложившуюся в государстве-участнике систему, согласно которой трудящиеся рассматриваются как партнеры, просьба указать, каким образом в государстве-участнике определяется их заработная плата.  </w:t>
      </w:r>
    </w:p>
    <w:p w:rsidR="00000000" w:rsidRDefault="00000000"/>
    <w:p w:rsidR="00000000" w:rsidRDefault="00000000">
      <w:r>
        <w:t>10.</w:t>
      </w:r>
      <w:r>
        <w:tab/>
        <w:t xml:space="preserve">Просьба указать уровень существующей в государстве-участнике безработицы, а также сообщить, при помощи каких мер безработным лицам (ливанским гражданам, трудящимся-мигрантам и беженцам) оказывается содействие в поиске работы.  </w:t>
      </w:r>
    </w:p>
    <w:p w:rsidR="00000000" w:rsidRDefault="00000000"/>
    <w:p w:rsidR="00000000" w:rsidRDefault="00000000">
      <w:r>
        <w:t>11.</w:t>
      </w:r>
      <w:r>
        <w:tab/>
        <w:t>Просьба пояснить, каким образом бюро по трудоустройству, на которые дается ссылка в докладе (часть </w:t>
      </w:r>
      <w:r>
        <w:rPr>
          <w:lang w:val="en-US"/>
        </w:rPr>
        <w:t>III</w:t>
      </w:r>
      <w:r>
        <w:t xml:space="preserve">, раздел по статье 6), оказывают безработным помощь в поиске работы.  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Статья 8:  Профсоюзные права</w:t>
      </w:r>
    </w:p>
    <w:p w:rsidR="00000000" w:rsidRDefault="00000000">
      <w:pPr>
        <w:rPr>
          <w:lang w:val="en-US"/>
        </w:rPr>
      </w:pPr>
    </w:p>
    <w:p w:rsidR="00000000" w:rsidRDefault="00000000">
      <w:r>
        <w:t>12.</w:t>
      </w:r>
      <w:r>
        <w:tab/>
        <w:t>Просьба объяснить, как в государстве-участнике защищается право каждого создавать профессиональные союзы или вступать в них.</w:t>
      </w:r>
    </w:p>
    <w:p w:rsidR="00000000" w:rsidRDefault="00000000"/>
    <w:p w:rsidR="00000000" w:rsidRDefault="00000000">
      <w:r>
        <w:t>13.</w:t>
      </w:r>
      <w:r>
        <w:tab/>
        <w:t>Просьба указать, как в государстве-участнике защищается право на забастовки, и осуществляется ли это право в действительности.</w:t>
      </w:r>
    </w:p>
    <w:p w:rsidR="00000000" w:rsidRDefault="00000000"/>
    <w:p w:rsidR="00000000" w:rsidRDefault="00000000">
      <w:r>
        <w:rPr>
          <w:b/>
          <w:bCs/>
        </w:rPr>
        <w:t>Статья 9:  Право на социальное обеспечение</w:t>
      </w:r>
    </w:p>
    <w:p w:rsidR="00000000" w:rsidRDefault="00000000"/>
    <w:p w:rsidR="00000000" w:rsidRDefault="00000000">
      <w:r>
        <w:t>14.</w:t>
      </w:r>
      <w:r>
        <w:tab/>
        <w:t>В докладе указывается, что каждый гражданин имеет право на социальную защиту и социальную безопасность.  Просьба объяснить, каким образом реализуется данное право, и указать, применяется ли оно также к иностранным трудящимся-мигрантам.</w:t>
      </w:r>
    </w:p>
    <w:p w:rsidR="00000000" w:rsidRDefault="00000000"/>
    <w:p w:rsidR="00000000" w:rsidRDefault="00000000">
      <w:r>
        <w:t>15.</w:t>
      </w:r>
      <w:r>
        <w:tab/>
        <w:t>Просьба указать, распространяются ли указанные в докладе выплаты по социальному обеспечению также и на лиц, работающих не по найму, и лиц, занятых в ремесленном производстве и сельском хозяйстве.</w:t>
      </w:r>
    </w:p>
    <w:p w:rsidR="00000000" w:rsidRDefault="00000000"/>
    <w:p w:rsidR="00000000" w:rsidRDefault="00000000">
      <w:r>
        <w:t>16.</w:t>
      </w:r>
      <w:r>
        <w:tab/>
        <w:t>Просьба сообщить, как за последние пять лет изменились суммы выплат по социальному обеспечению с учетом изменения суммы прожиточного минимума.</w:t>
      </w:r>
    </w:p>
    <w:p w:rsidR="00000000" w:rsidRDefault="00000000"/>
    <w:p w:rsidR="00000000" w:rsidRDefault="00000000">
      <w:r>
        <w:rPr>
          <w:b/>
          <w:bCs/>
        </w:rPr>
        <w:t>Статья 10:  Охрана семьи, материнства и детства</w:t>
      </w:r>
    </w:p>
    <w:p w:rsidR="00000000" w:rsidRDefault="00000000"/>
    <w:p w:rsidR="00000000" w:rsidRDefault="00000000">
      <w:r>
        <w:t>17.</w:t>
      </w:r>
      <w:r>
        <w:tab/>
        <w:t>Просьба представить детализированную информацию о том, какие действия квалифицируются в уголовном праве в качестве "правонарушений против семьи" согласно главе 2 части III Уголовного кодекса.</w:t>
      </w:r>
    </w:p>
    <w:p w:rsidR="00000000" w:rsidRDefault="00000000"/>
    <w:p w:rsidR="00000000" w:rsidRDefault="00000000">
      <w:r>
        <w:t>18.</w:t>
      </w:r>
      <w:r>
        <w:tab/>
        <w:t>Просьба указать, распространены ли в государстве-участнике разводы и насколько эффективно защищаются права разведенной женщины и ее детей.</w:t>
      </w:r>
    </w:p>
    <w:p w:rsidR="00000000" w:rsidRDefault="00000000"/>
    <w:p w:rsidR="00000000" w:rsidRDefault="00000000">
      <w:r>
        <w:t>19.</w:t>
      </w:r>
      <w:r>
        <w:tab/>
        <w:t>В докладе указывается, что Фонд социального обеспечения оберегает и защищает детей, лишенных семейной заботы (часть III, раздел по статье 9).  Просьба указать характер и методику осуществления контроля качества учреждений, обеспечивающих подобный уход.</w:t>
      </w:r>
    </w:p>
    <w:p w:rsidR="00000000" w:rsidRDefault="00000000"/>
    <w:p w:rsidR="00000000" w:rsidRDefault="00000000">
      <w:r>
        <w:rPr>
          <w:b/>
          <w:bCs/>
        </w:rPr>
        <w:t>Статья 11:  Право на достаточный жизненный уровень</w:t>
      </w:r>
    </w:p>
    <w:p w:rsidR="00000000" w:rsidRDefault="00000000"/>
    <w:p w:rsidR="00000000" w:rsidRDefault="00000000">
      <w:r>
        <w:t>20.</w:t>
      </w:r>
      <w:r>
        <w:tab/>
        <w:t>Просьба указать число лиц, которые живут за определенной государством-участником чертой бедности.</w:t>
      </w:r>
    </w:p>
    <w:p w:rsidR="00000000" w:rsidRDefault="00000000"/>
    <w:p w:rsidR="00000000" w:rsidRDefault="00000000">
      <w:r>
        <w:t>21.</w:t>
      </w:r>
      <w:r>
        <w:tab/>
        <w:t>Просьба указать, каким образом изменения прожиточного минимума в государстве-участнике отразились на изменениях в доходах населения.</w:t>
      </w:r>
    </w:p>
    <w:p w:rsidR="00000000" w:rsidRDefault="00000000"/>
    <w:p w:rsidR="00000000" w:rsidRDefault="00000000">
      <w:r>
        <w:t>22.</w:t>
      </w:r>
      <w:r>
        <w:tab/>
        <w:t>Просьба указать, как за последние 10 лет изменения индекса цен на пищевые продукты отразились на изменениях в доходе на душу населения малоимущих слоев общества.</w:t>
      </w:r>
    </w:p>
    <w:p w:rsidR="00000000" w:rsidRDefault="00000000"/>
    <w:p w:rsidR="00000000" w:rsidRDefault="00000000">
      <w:r>
        <w:t>23.</w:t>
      </w:r>
      <w:r>
        <w:tab/>
        <w:t>Просьба предоставить дополнительную информацию о положении с обеспечением жильем, в особенности иностранных рабочих-мигрантов и сельского населения, а также указать, какие эффективные меры были приняты в данной области.</w:t>
      </w:r>
    </w:p>
    <w:p w:rsidR="00000000" w:rsidRDefault="00000000"/>
    <w:p w:rsidR="00000000" w:rsidRDefault="00000000">
      <w:r>
        <w:rPr>
          <w:b/>
          <w:bCs/>
        </w:rPr>
        <w:t>Статья 12:  Право на физическое и психическое здоровье</w:t>
      </w:r>
    </w:p>
    <w:p w:rsidR="00000000" w:rsidRDefault="00000000"/>
    <w:p w:rsidR="00000000" w:rsidRDefault="00000000">
      <w:r>
        <w:t>24.</w:t>
      </w:r>
      <w:r>
        <w:tab/>
        <w:t>Просьба сообщить о динамике изменений в области продолжительности жизни мужчин и женщин, а также предоставить данные об уровне детской и материнской смертности.</w:t>
      </w:r>
    </w:p>
    <w:p w:rsidR="00000000" w:rsidRDefault="00000000"/>
    <w:p w:rsidR="00000000" w:rsidRDefault="00000000">
      <w:r>
        <w:t>25.</w:t>
      </w:r>
      <w:r>
        <w:tab/>
        <w:t>В докладе приводятся данные о том, что на 1 000 человек приходится 1,3 врача и 4,3 медсестры (по состоянию на 2001 год).  Просьба сообщить о мерах, принятых с целью исправления ситуации к лучшему.</w:t>
      </w:r>
    </w:p>
    <w:p w:rsidR="00000000" w:rsidRDefault="00000000"/>
    <w:p w:rsidR="00000000" w:rsidRDefault="00000000">
      <w:r>
        <w:t>26.</w:t>
      </w:r>
      <w:r>
        <w:tab/>
        <w:t>Просьба предоставить информацию относительно предоставляемых в сельских областях услуг в области здравоохранения и положения в области здравоохранения сельского населения.</w:t>
      </w:r>
    </w:p>
    <w:p w:rsidR="00000000" w:rsidRDefault="00000000"/>
    <w:p w:rsidR="00000000" w:rsidRDefault="00000000">
      <w:r>
        <w:t>27.</w:t>
      </w:r>
      <w:r>
        <w:tab/>
        <w:t>Просьба сообщить о масштабах распространения ВИЧ/СПИДа в государстве-участнике, в частности, с учетом относительно большого числа мигрантов.</w:t>
      </w:r>
    </w:p>
    <w:p w:rsidR="00000000" w:rsidRDefault="00000000"/>
    <w:p w:rsidR="00000000" w:rsidRDefault="00000000">
      <w:pPr>
        <w:keepNext/>
      </w:pPr>
      <w:r>
        <w:rPr>
          <w:b/>
          <w:bCs/>
        </w:rPr>
        <w:t>Статьи 13 и 14:  Право на образование</w:t>
      </w:r>
    </w:p>
    <w:p w:rsidR="00000000" w:rsidRDefault="00000000">
      <w:pPr>
        <w:keepNext/>
      </w:pPr>
    </w:p>
    <w:p w:rsidR="00000000" w:rsidRDefault="00000000">
      <w:pPr>
        <w:keepNext/>
      </w:pPr>
      <w:r>
        <w:t>28.</w:t>
      </w:r>
      <w:r>
        <w:tab/>
        <w:t>Просьба предоставить информацию о проценте детей, посещающих начальную и среднюю школу, а также указать, является ли начальное образование бесплатным и обязательным.</w:t>
      </w:r>
    </w:p>
    <w:p w:rsidR="00000000" w:rsidRDefault="00000000"/>
    <w:p w:rsidR="00000000" w:rsidRDefault="00000000">
      <w:r>
        <w:t>29.</w:t>
      </w:r>
      <w:r>
        <w:tab/>
        <w:t>Просьба указать число детей, преждевременно покинувших школу на начальном (или обязательном) этапе за последние пять лет.</w:t>
      </w:r>
    </w:p>
    <w:p w:rsidR="00000000" w:rsidRDefault="00000000"/>
    <w:p w:rsidR="00000000" w:rsidRDefault="00000000">
      <w:r>
        <w:t>30.</w:t>
      </w:r>
      <w:r>
        <w:tab/>
        <w:t>Просьба указать процентное соотношение молодежи (19-23 года), обучающейся в университетах как внутри страны, так и за границей, и сообщить, не ограничивается ли уровнем дохода доступ к университетскому образованию.</w:t>
      </w:r>
    </w:p>
    <w:p w:rsidR="00000000" w:rsidRDefault="00000000"/>
    <w:p w:rsidR="00000000" w:rsidRDefault="00000000">
      <w:r>
        <w:t>31.</w:t>
      </w:r>
      <w:r>
        <w:tab/>
        <w:t>Просьба предоставить информацию о мерах, принятых государством-участником с целью включения в образовательную систему курса обучения по правам человека, а также с целью распространения текста Пакта среди широкой общественности.</w:t>
      </w:r>
    </w:p>
    <w:p w:rsidR="00000000" w:rsidRDefault="00000000"/>
    <w:p w:rsidR="00000000" w:rsidRDefault="00000000">
      <w:r>
        <w:rPr>
          <w:b/>
          <w:bCs/>
        </w:rPr>
        <w:t>Статья 15:</w:t>
      </w:r>
      <w:r>
        <w:rPr>
          <w:b/>
          <w:bCs/>
        </w:rPr>
        <w:tab/>
        <w:t>Культурные права</w:t>
      </w:r>
    </w:p>
    <w:p w:rsidR="00000000" w:rsidRDefault="00000000"/>
    <w:p w:rsidR="00000000" w:rsidRDefault="00000000">
      <w:r>
        <w:t>32.</w:t>
      </w:r>
      <w:r>
        <w:tab/>
        <w:t>Просьба указать, какие меры были приняты для сохранения культурного достояния ливийского общества (помимо исторических экспонатов, представленных в музее Триполи), принадлежащего, в частности, этническим меньшинствам, а именно амазигам, туарегам и тубу.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fr-FR"/>
      </w:rPr>
    </w:pPr>
    <w:r>
      <w:rPr>
        <w:lang w:val="fr-FR"/>
      </w:rPr>
      <w:t>E/C.12/Q/LBY/1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E/C.12/Q/LBY/1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943</Words>
  <Characters>6606</Characters>
  <Application>Microsoft Office Word</Application>
  <DocSecurity>4</DocSecurity>
  <Lines>150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ZOLOTOUKHINA I.</dc:creator>
  <cp:keywords/>
  <dc:description/>
  <cp:lastModifiedBy>ZOLOTOUKHINA I.</cp:lastModifiedBy>
  <cp:revision>3</cp:revision>
  <cp:lastPrinted>2004-12-20T15:26:00Z</cp:lastPrinted>
  <dcterms:created xsi:type="dcterms:W3CDTF">2004-12-20T15:25:00Z</dcterms:created>
  <dcterms:modified xsi:type="dcterms:W3CDTF">2004-12-20T15:28:00Z</dcterms:modified>
</cp:coreProperties>
</file>