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41481</w:t>
                  </w:r>
                  <w:r>
                    <w:rPr>
                      <w:lang w:val="en-US"/>
                    </w:rPr>
                    <w:fldChar w:fldCharType="end"/>
                  </w:r>
                  <w:r>
                    <w:rPr>
                      <w:lang w:val="en-US"/>
                    </w:rPr>
                    <w:t xml:space="preserve">   (R)</w:t>
                  </w:r>
                  <w:r>
                    <w:tab/>
                  </w:r>
                  <w:r>
                    <w:rPr>
                      <w:lang w:val="en-US"/>
                    </w:rPr>
                    <w:t>240504   250504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24479"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w:t>
            </w:r>
            <w:proofErr w:type="spellEnd"/>
            <w:r>
              <w:rPr>
                <w:sz w:val="22"/>
                <w:lang w:val="en-US"/>
              </w:rPr>
              <w:t>/C/64/CO/8</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10 May 2004</w:t>
            </w:r>
            <w:r>
              <w:rPr>
                <w:sz w:val="22"/>
                <w:lang w:val="en-US"/>
              </w:rPr>
              <w:fldChar w:fldCharType="end"/>
            </w:r>
          </w:p>
          <w:p w:rsidR="00000000" w:rsidRDefault="00000000">
            <w:pPr>
              <w:spacing w:line="216" w:lineRule="auto"/>
              <w:rPr>
                <w:sz w:val="22"/>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 w:rsidR="00000000" w:rsidRDefault="00000000">
      <w:pPr>
        <w:pStyle w:val="FootnoteText"/>
        <w:spacing w:line="288" w:lineRule="auto"/>
      </w:pPr>
      <w:r>
        <w:t>КОМИТЕТ ПО ЛИКВИДАЦИИ</w:t>
      </w:r>
    </w:p>
    <w:p w:rsidR="00000000" w:rsidRDefault="00000000">
      <w:r>
        <w:t>РАСОВОЙ ДИСКРИМИНАЦИИ</w:t>
      </w:r>
    </w:p>
    <w:p w:rsidR="00000000" w:rsidRDefault="00000000">
      <w:r>
        <w:t>Шестьдесят четвертая сессия</w:t>
      </w:r>
    </w:p>
    <w:p w:rsidR="00000000" w:rsidRDefault="00000000">
      <w:r>
        <w:t>23 февраля - 12 марта 2004 года</w:t>
      </w:r>
    </w:p>
    <w:p w:rsidR="00000000" w:rsidRDefault="00000000"/>
    <w:p w:rsidR="00000000" w:rsidRDefault="00000000">
      <w:pPr>
        <w:pStyle w:val="16"/>
      </w:pPr>
      <w:r>
        <w:t>РАССМОТРЕНИЕ ДОКЛАДОВ, ПРЕДСТАВЛЯЕМЫХ ГОСУДАРСТВАМИ-УЧАСТНИКАМИ В СООТВЕТСТВИИ СО СТАТЬЕЙ 9 КОНВЕНЦИИ</w:t>
      </w:r>
    </w:p>
    <w:p w:rsidR="00000000" w:rsidRDefault="00000000">
      <w:pPr>
        <w:pStyle w:val="16"/>
      </w:pPr>
    </w:p>
    <w:p w:rsidR="00000000" w:rsidRDefault="00000000">
      <w:pPr>
        <w:pStyle w:val="11"/>
      </w:pPr>
      <w:r>
        <w:t>Заключительные замечания Комитета по ликвидации расовой дискриминации</w:t>
      </w:r>
    </w:p>
    <w:p w:rsidR="00000000" w:rsidRDefault="00000000">
      <w:pPr>
        <w:pStyle w:val="11"/>
      </w:pPr>
    </w:p>
    <w:p w:rsidR="00000000" w:rsidRDefault="00000000">
      <w:pPr>
        <w:pStyle w:val="10"/>
        <w:rPr>
          <w:bCs/>
        </w:rPr>
      </w:pPr>
      <w:r>
        <w:rPr>
          <w:bCs/>
        </w:rPr>
        <w:t>Швеция</w:t>
      </w:r>
    </w:p>
    <w:p w:rsidR="00000000" w:rsidRDefault="00000000">
      <w:pPr>
        <w:pStyle w:val="10"/>
        <w:rPr>
          <w:bCs/>
        </w:rPr>
      </w:pPr>
    </w:p>
    <w:p w:rsidR="00000000" w:rsidRDefault="00000000">
      <w:r>
        <w:t>1.</w:t>
      </w:r>
      <w:r>
        <w:tab/>
        <w:t>Комитет рассмотрел пятнадцатый и шестнадцатый периодические доклады Швеции, подлежавшие представлению соответственно 5 января 2001 и 2003 года и представленные в едином документе (</w:t>
      </w:r>
      <w:proofErr w:type="spellStart"/>
      <w:r>
        <w:rPr>
          <w:lang w:val="en-US"/>
        </w:rPr>
        <w:t>CERD</w:t>
      </w:r>
      <w:proofErr w:type="spellEnd"/>
      <w:r>
        <w:t>/</w:t>
      </w:r>
      <w:r>
        <w:rPr>
          <w:lang w:val="en-US"/>
        </w:rPr>
        <w:t>C</w:t>
      </w:r>
      <w:r>
        <w:t>/452/</w:t>
      </w:r>
      <w:r>
        <w:rPr>
          <w:lang w:val="en-US"/>
        </w:rPr>
        <w:t>Add</w:t>
      </w:r>
      <w:r>
        <w:t>.4), на своих 1618 и 1619-м заседаниях (</w:t>
      </w:r>
      <w:proofErr w:type="spellStart"/>
      <w:r>
        <w:rPr>
          <w:lang w:val="en-US"/>
        </w:rPr>
        <w:t>CERD</w:t>
      </w:r>
      <w:proofErr w:type="spellEnd"/>
      <w:r>
        <w:t>/</w:t>
      </w:r>
      <w:r>
        <w:rPr>
          <w:lang w:val="en-US"/>
        </w:rPr>
        <w:t>C</w:t>
      </w:r>
      <w:r>
        <w:t>/</w:t>
      </w:r>
      <w:r>
        <w:rPr>
          <w:lang w:val="en-US"/>
        </w:rPr>
        <w:t>SR</w:t>
      </w:r>
      <w:r>
        <w:t>.1618 и 1619), состоявшихся 25 и 26 февраля 2004 года.  На своем 1638</w:t>
      </w:r>
      <w:r>
        <w:noBreakHyphen/>
        <w:t>м заседании (</w:t>
      </w:r>
      <w:r>
        <w:rPr>
          <w:lang w:val="en-US"/>
        </w:rPr>
        <w:t>CERD</w:t>
      </w:r>
      <w:r>
        <w:t>/</w:t>
      </w:r>
      <w:r>
        <w:rPr>
          <w:lang w:val="en-US"/>
        </w:rPr>
        <w:t>C</w:t>
      </w:r>
      <w:r>
        <w:t>/</w:t>
      </w:r>
      <w:r>
        <w:rPr>
          <w:lang w:val="en-US"/>
        </w:rPr>
        <w:t>SR</w:t>
      </w:r>
      <w:r>
        <w:t>.1638), состоявшемся 10 марта 2004 года, он принял следующие заключительные замечания.</w:t>
      </w:r>
    </w:p>
    <w:p w:rsidR="00000000" w:rsidRDefault="00000000"/>
    <w:p w:rsidR="00000000" w:rsidRDefault="00000000">
      <w:pPr>
        <w:pStyle w:val="16"/>
        <w:rPr>
          <w:b/>
          <w:bCs/>
        </w:rPr>
      </w:pPr>
      <w:r>
        <w:rPr>
          <w:b/>
          <w:bCs/>
        </w:rPr>
        <w:t>А.</w:t>
      </w:r>
      <w:r>
        <w:rPr>
          <w:b/>
          <w:bCs/>
        </w:rPr>
        <w:tab/>
        <w:t>Введение</w:t>
      </w:r>
    </w:p>
    <w:p w:rsidR="00000000" w:rsidRDefault="00000000">
      <w:pPr>
        <w:pStyle w:val="16"/>
        <w:rPr>
          <w:b/>
          <w:bCs/>
        </w:rPr>
      </w:pPr>
    </w:p>
    <w:p w:rsidR="00000000" w:rsidRDefault="00000000">
      <w:pPr>
        <w:pStyle w:val="FootnoteText"/>
        <w:spacing w:line="288" w:lineRule="auto"/>
      </w:pPr>
      <w:r>
        <w:t>2.</w:t>
      </w:r>
      <w:r>
        <w:tab/>
        <w:t>Комитет приветствует доклад, своевременно представленный государством-участником, а также представленную делегацией дополнительную устную и письменную информацию.  Он выражает удовлетворение в связи с сообщениями о достигнутом прогрессе и информацией о том, что при подготовке доклада были запрошены мнения неправительственных организаций.  Комитет отмечает далее высокое качество доклада, который соответствует сформулированным Комитетом руководящим принципам составления докладов, и выражает признательность за те конструктивные ответы, которые были даны делегацией на вопросы, заданные в ходе рассмотрения докладов.</w:t>
      </w:r>
    </w:p>
    <w:p w:rsidR="00000000" w:rsidRDefault="00000000">
      <w:pPr>
        <w:pStyle w:val="FootnoteText"/>
        <w:spacing w:line="288" w:lineRule="auto"/>
      </w:pPr>
    </w:p>
    <w:p w:rsidR="00000000" w:rsidRDefault="00000000">
      <w:pPr>
        <w:pStyle w:val="FootnoteText"/>
        <w:spacing w:line="288" w:lineRule="auto"/>
        <w:jc w:val="center"/>
      </w:pPr>
      <w:r>
        <w:rPr>
          <w:b/>
          <w:bCs/>
        </w:rPr>
        <w:br w:type="page"/>
        <w:t>В.</w:t>
      </w:r>
      <w:r>
        <w:rPr>
          <w:b/>
          <w:bCs/>
        </w:rPr>
        <w:tab/>
        <w:t>Позитивные аспекты</w:t>
      </w:r>
    </w:p>
    <w:p w:rsidR="00000000" w:rsidRDefault="00000000">
      <w:pPr>
        <w:pStyle w:val="FootnoteText"/>
        <w:spacing w:line="288" w:lineRule="auto"/>
        <w:jc w:val="center"/>
      </w:pPr>
    </w:p>
    <w:p w:rsidR="00000000" w:rsidRDefault="00000000">
      <w:pPr>
        <w:pStyle w:val="FootnoteText"/>
        <w:spacing w:line="288" w:lineRule="auto"/>
      </w:pPr>
      <w:r>
        <w:t>3.</w:t>
      </w:r>
      <w:r>
        <w:tab/>
        <w:t>Комитет с удовлетворением отмечает принятие в феврале 2001 года Национального плана действий по борьбе против расизма, ксенофобии, человеконенавистничества и дискриминации как важного инструмента осуществления Дурбанской декларации и Программы действий, а также принятие в январе 2002 года Национального плана действий по правам человека.</w:t>
      </w:r>
    </w:p>
    <w:p w:rsidR="00000000" w:rsidRDefault="00000000">
      <w:pPr>
        <w:pStyle w:val="FootnoteText"/>
        <w:spacing w:line="288" w:lineRule="auto"/>
      </w:pPr>
    </w:p>
    <w:p w:rsidR="00000000" w:rsidRDefault="00000000">
      <w:pPr>
        <w:pStyle w:val="FootnoteText"/>
        <w:spacing w:line="288" w:lineRule="auto"/>
      </w:pPr>
      <w:r>
        <w:t>4.</w:t>
      </w:r>
      <w:r>
        <w:tab/>
        <w:t>Комитет приветствует ряд законодательных мер, принятых государством-участником в целях борьбы против расовой дискриминации, в том числе:</w:t>
      </w:r>
    </w:p>
    <w:p w:rsidR="00000000" w:rsidRDefault="00000000">
      <w:pPr>
        <w:pStyle w:val="FootnoteText"/>
        <w:spacing w:line="288" w:lineRule="auto"/>
      </w:pPr>
    </w:p>
    <w:p w:rsidR="00000000" w:rsidRDefault="00000000">
      <w:pPr>
        <w:pStyle w:val="FootnoteText"/>
        <w:spacing w:line="288" w:lineRule="auto"/>
      </w:pPr>
      <w:r>
        <w:tab/>
        <w:t>а)</w:t>
      </w:r>
      <w:r>
        <w:tab/>
        <w:t>новый Закон о запрещении дискриминации, который вступил в силу 1 июля 2003 года.  Комитет с удовлетворением отмечает, что этот новый Закон расширяет сферу защиты против этнической дискриминации, требует от истца только общих доказательств дискриминации и расширяет сферу надзора, осуществляемого Омбудсменом по борьбе с этнической дискриминацией;</w:t>
      </w:r>
    </w:p>
    <w:p w:rsidR="00000000" w:rsidRDefault="00000000">
      <w:pPr>
        <w:pStyle w:val="FootnoteText"/>
        <w:spacing w:line="288" w:lineRule="auto"/>
      </w:pPr>
    </w:p>
    <w:p w:rsidR="00000000" w:rsidRDefault="00000000">
      <w:pPr>
        <w:pStyle w:val="FootnoteText"/>
        <w:spacing w:line="288" w:lineRule="auto"/>
      </w:pPr>
      <w:r>
        <w:tab/>
      </w:r>
      <w:r>
        <w:rPr>
          <w:lang w:val="en-US"/>
        </w:rPr>
        <w:t>b</w:t>
      </w:r>
      <w:r>
        <w:t>)</w:t>
      </w:r>
      <w:r>
        <w:tab/>
        <w:t>новый Закон о коллективной процедуре, который вступил в силу 1 января 2003 года и предусматривает возможность - при определенных обстоятельствах - подачи коллективных исков в случаях предполагаемой дискриминации;</w:t>
      </w:r>
    </w:p>
    <w:p w:rsidR="00000000" w:rsidRDefault="00000000">
      <w:pPr>
        <w:pStyle w:val="FootnoteText"/>
        <w:spacing w:line="288" w:lineRule="auto"/>
      </w:pPr>
    </w:p>
    <w:p w:rsidR="00000000" w:rsidRDefault="00000000">
      <w:pPr>
        <w:pStyle w:val="FootnoteText"/>
        <w:spacing w:line="288" w:lineRule="auto"/>
      </w:pPr>
      <w:r>
        <w:tab/>
        <w:t>с)</w:t>
      </w:r>
      <w:r>
        <w:tab/>
        <w:t>поправки к Основному закону о свободе слова, которые вступили в силу в январе 2003 года и упрощают процедуру подачи исков в случаях расовой агитации;</w:t>
      </w:r>
    </w:p>
    <w:p w:rsidR="00000000" w:rsidRDefault="00000000">
      <w:pPr>
        <w:pStyle w:val="FootnoteText"/>
        <w:spacing w:line="288" w:lineRule="auto"/>
      </w:pPr>
    </w:p>
    <w:p w:rsidR="00000000" w:rsidRDefault="00000000">
      <w:r>
        <w:tab/>
        <w:t>d)</w:t>
      </w:r>
      <w:r>
        <w:tab/>
        <w:t>новый Закон о гражданстве, который вступил в силу 1 июля 2001 года и который признает возможность двойного гражданства и облегчает получение шведского гражданства детьми, имеющими иностранные корни.</w:t>
      </w:r>
    </w:p>
    <w:p w:rsidR="00000000" w:rsidRDefault="00000000"/>
    <w:p w:rsidR="00000000" w:rsidRDefault="00000000">
      <w:r>
        <w:t>5.</w:t>
      </w:r>
      <w:r>
        <w:tab/>
        <w:t>Комитет с удовлетворением отмечает создание в 2003 году при помощи государственного финансирования "Центра по борьбе с расизмом и связанной с ним нетерпимостью", который объединяет более 100 неправительственных организаций, занимающихся проблемой расовой дискриминации.</w:t>
      </w:r>
    </w:p>
    <w:p w:rsidR="00000000" w:rsidRDefault="00000000"/>
    <w:p w:rsidR="00000000" w:rsidRDefault="00000000">
      <w:r>
        <w:t>6.</w:t>
      </w:r>
      <w:r>
        <w:tab/>
        <w:t>Комитет приветствует инициативы, предпринятые государством-участником в целях расширения знаний о народе саами среди широких слоев общества, включая организацию информационной кампании.</w:t>
      </w:r>
    </w:p>
    <w:p w:rsidR="00000000" w:rsidRDefault="00000000"/>
    <w:p w:rsidR="00000000" w:rsidRDefault="00000000">
      <w:pPr>
        <w:jc w:val="center"/>
        <w:rPr>
          <w:b/>
          <w:bCs/>
        </w:rPr>
      </w:pPr>
      <w:r>
        <w:rPr>
          <w:b/>
          <w:bCs/>
        </w:rPr>
        <w:br w:type="page"/>
        <w:t>C.</w:t>
      </w:r>
      <w:r>
        <w:rPr>
          <w:b/>
          <w:bCs/>
        </w:rPr>
        <w:tab/>
        <w:t>Вопросы, вызывающие озабоченность, и рекомендации</w:t>
      </w:r>
    </w:p>
    <w:p w:rsidR="00000000" w:rsidRDefault="00000000">
      <w:pPr>
        <w:jc w:val="center"/>
        <w:rPr>
          <w:b/>
          <w:bCs/>
        </w:rPr>
      </w:pPr>
    </w:p>
    <w:p w:rsidR="00000000" w:rsidRDefault="00000000">
      <w:r>
        <w:t>7.</w:t>
      </w:r>
      <w:r>
        <w:tab/>
        <w:t>Комитет принимает к сведению позицию государства-участника в вопросе об определении этнического состава населения, но по</w:t>
      </w:r>
      <w:r>
        <w:noBreakHyphen/>
        <w:t>прежнему испытывает озабоченность по поводу того, что такая информация не представлена в докладе государства-участника.</w:t>
      </w:r>
    </w:p>
    <w:p w:rsidR="00000000" w:rsidRDefault="00000000"/>
    <w:p w:rsidR="00000000" w:rsidRDefault="00000000">
      <w:pPr>
        <w:ind w:left="567" w:hanging="567"/>
        <w:rPr>
          <w:b/>
          <w:bCs/>
        </w:rPr>
      </w:pPr>
      <w:r>
        <w:tab/>
      </w:r>
      <w:r>
        <w:rPr>
          <w:b/>
          <w:bCs/>
        </w:rPr>
        <w:t>В виду отсутствия статистических данных об этническом составе шведского общества Комитет рекомендует государству-участнику представить в последующих докладах оценку демографического состава населения в соответствии с пунктом 8 руководящих принципов составления докладов и обращает внимание государства-участника на свою общую рекомендацию </w:t>
      </w:r>
      <w:r>
        <w:rPr>
          <w:b/>
          <w:bCs/>
          <w:lang w:val="en-US"/>
        </w:rPr>
        <w:t>VIII</w:t>
      </w:r>
      <w:r>
        <w:rPr>
          <w:b/>
          <w:bCs/>
        </w:rPr>
        <w:t xml:space="preserve"> о самоидентификации членов конкретных расовых и этнических групп.</w:t>
      </w:r>
    </w:p>
    <w:p w:rsidR="00000000" w:rsidRDefault="00000000">
      <w:pPr>
        <w:ind w:left="567" w:hanging="567"/>
        <w:rPr>
          <w:b/>
          <w:bCs/>
        </w:rPr>
      </w:pPr>
    </w:p>
    <w:p w:rsidR="00000000" w:rsidRDefault="00000000">
      <w:r>
        <w:t>8.</w:t>
      </w:r>
      <w:r>
        <w:tab/>
        <w:t>Комитет с удовлетворением отмечает усилия государства-участника по борьбе против преступлений, обусловленных ненавистью, но вместе с тем испытывает озабоченность в связи с сообщениями о том, что очень немногие из известных подобных преступлений повлекли за собой</w:t>
      </w:r>
      <w:r>
        <w:rPr>
          <w:b/>
          <w:bCs/>
        </w:rPr>
        <w:t xml:space="preserve"> </w:t>
      </w:r>
      <w:r>
        <w:t>возбуждение преследований и что соответствующие положения национального законодательства применяются весьма редко.</w:t>
      </w:r>
    </w:p>
    <w:p w:rsidR="00000000" w:rsidRDefault="00000000"/>
    <w:p w:rsidR="00000000" w:rsidRDefault="00000000">
      <w:pPr>
        <w:ind w:left="567" w:hanging="567"/>
        <w:rPr>
          <w:b/>
          <w:bCs/>
        </w:rPr>
      </w:pPr>
      <w:r>
        <w:tab/>
      </w:r>
      <w:r>
        <w:rPr>
          <w:b/>
          <w:bCs/>
        </w:rPr>
        <w:t>Комитет рекомендует активно выполнять указание прокурорам, данное в 2002 году Управлением Генерального прокурора, уделять приоритетное внимание этому виду преступлений и эффективно применять соответствующие положения уголовного законодательства.  Он рекомендует государству-участнику представить статистическую информацию о возбужденных преследованиях и назначенных наказаниях в связи с преступлениями, обусловленными ненавистью, а также о применении соответствующих положений существующего национального законодательства.</w:t>
      </w:r>
    </w:p>
    <w:p w:rsidR="00000000" w:rsidRDefault="00000000">
      <w:pPr>
        <w:ind w:left="567" w:hanging="567"/>
        <w:rPr>
          <w:b/>
          <w:bCs/>
        </w:rPr>
      </w:pPr>
    </w:p>
    <w:p w:rsidR="00000000" w:rsidRDefault="00000000">
      <w:r>
        <w:t>9.</w:t>
      </w:r>
      <w:r>
        <w:tab/>
        <w:t>Комитет приветствует новый Закон о равном статусе студентов в системе высшего образования, который вступил в силу 1 марта 2002 года и содержит запреты на прямую и косвенную дискриминацию студентов и абитуриентов в системе высшего образования, но вместе с тем отмечает, что этот Закон, согласно имеющимся сообщениям, не применяется в отношении некоторых шведских университетов.</w:t>
      </w:r>
    </w:p>
    <w:p w:rsidR="00000000" w:rsidRDefault="00000000"/>
    <w:p w:rsidR="00000000" w:rsidRDefault="00000000">
      <w:pPr>
        <w:ind w:left="567" w:hanging="567"/>
        <w:rPr>
          <w:b/>
          <w:bCs/>
        </w:rPr>
      </w:pPr>
      <w:r>
        <w:tab/>
      </w:r>
      <w:r>
        <w:rPr>
          <w:b/>
          <w:bCs/>
        </w:rPr>
        <w:t>Комитет предлагает государству-участнику представить оценку степени выполнения этого нового Закона.</w:t>
      </w:r>
    </w:p>
    <w:p w:rsidR="00000000" w:rsidRDefault="00000000">
      <w:pPr>
        <w:ind w:left="567" w:hanging="567"/>
        <w:rPr>
          <w:b/>
          <w:bCs/>
        </w:rPr>
      </w:pPr>
    </w:p>
    <w:p w:rsidR="00000000" w:rsidRDefault="00000000">
      <w:r>
        <w:t>10.</w:t>
      </w:r>
      <w:r>
        <w:tab/>
        <w:t>Комитет принимает к сведению тот факт, что государство-участник продолжает придерживаться своего толкования положений статьи 4 Конвенции, согласно которому запрещаться и наказываться по закону могут</w:t>
      </w:r>
      <w:r>
        <w:rPr>
          <w:b/>
          <w:bCs/>
        </w:rPr>
        <w:t xml:space="preserve"> </w:t>
      </w:r>
      <w:r>
        <w:t>уголовные деяния, совершенные членами или сторонниками расистской организации, но не существование расистских организаций и участие в них.</w:t>
      </w:r>
    </w:p>
    <w:p w:rsidR="00000000" w:rsidRDefault="00000000"/>
    <w:p w:rsidR="00000000" w:rsidRDefault="00000000">
      <w:pPr>
        <w:ind w:left="567" w:hanging="567"/>
        <w:rPr>
          <w:b/>
          <w:bCs/>
        </w:rPr>
      </w:pPr>
      <w:r>
        <w:tab/>
      </w:r>
      <w:r>
        <w:rPr>
          <w:b/>
          <w:bCs/>
        </w:rPr>
        <w:t xml:space="preserve">Комитет обращает внимание государства-участника на свою общую рекомендацию </w:t>
      </w:r>
      <w:r>
        <w:rPr>
          <w:b/>
          <w:bCs/>
          <w:lang w:val="en-US"/>
        </w:rPr>
        <w:t>XV</w:t>
      </w:r>
      <w:r>
        <w:rPr>
          <w:b/>
          <w:bCs/>
        </w:rPr>
        <w:t>, согласно которой обязательный характер носят</w:t>
      </w:r>
      <w:r>
        <w:t xml:space="preserve"> </w:t>
      </w:r>
      <w:r>
        <w:rPr>
          <w:b/>
          <w:bCs/>
        </w:rPr>
        <w:t>все положения статьи 4 Конвенции, включая положение об объявлении противозаконными и запрещении всех организаций, которые поощряют расовую дискриминацию и подстрекательство к ней, а также о признании участия в таких организациях преступлением, караемым законом.  Соответственно Комитет рекомендует государству-участнику пересмотреть свою позицию и принять необходимое законодательство, с тем чтобы обеспечить полное соблюдение пункта b) статьи 4 Конвенции.</w:t>
      </w:r>
    </w:p>
    <w:p w:rsidR="00000000" w:rsidRDefault="00000000">
      <w:pPr>
        <w:ind w:left="567" w:hanging="567"/>
        <w:rPr>
          <w:b/>
          <w:bCs/>
        </w:rPr>
      </w:pPr>
    </w:p>
    <w:p w:rsidR="00000000" w:rsidRDefault="00000000">
      <w:r>
        <w:t>11.</w:t>
      </w:r>
      <w:r>
        <w:tab/>
        <w:t>Комитет с удовлетворением отмечает инициативы, предпринятые государством-участником в целях улучшения положения народности рома, такие, как создание в 2002 году Совета по делам рома как консультативного органа при правительстве страны, но вместе с тем по</w:t>
      </w:r>
      <w:r>
        <w:noBreakHyphen/>
        <w:t>прежнему испытывает озабоченность в связи с теми трудностями, с которыми сталкивается значительная часть представителей рома в таких областях, как занятость, жилищное обеспечение и образование.</w:t>
      </w:r>
    </w:p>
    <w:p w:rsidR="00000000" w:rsidRDefault="00000000"/>
    <w:p w:rsidR="00000000" w:rsidRDefault="00000000">
      <w:pPr>
        <w:ind w:left="567" w:hanging="567"/>
        <w:rPr>
          <w:b/>
          <w:bCs/>
        </w:rPr>
      </w:pPr>
      <w:r>
        <w:tab/>
      </w:r>
      <w:r>
        <w:rPr>
          <w:b/>
          <w:bCs/>
        </w:rPr>
        <w:t xml:space="preserve">Комитет обращает внимание государства-участника на свою общую рекомендацию </w:t>
      </w:r>
      <w:r>
        <w:rPr>
          <w:b/>
          <w:bCs/>
          <w:lang w:val="en-US"/>
        </w:rPr>
        <w:t>XXVII</w:t>
      </w:r>
      <w:r>
        <w:rPr>
          <w:b/>
          <w:bCs/>
        </w:rPr>
        <w:t xml:space="preserve"> о дискриминации в отношении рома и рекомендует государству-участнику активизировать усилия по осуществлению национальных стратегий и программ в этих областях, включая двухгодичную стратегическую программу Омбудсмена по борьбе с этнической дискриминацией, в интересах улучшения положения представителей рома и их защиты от дискриминации.</w:t>
      </w:r>
    </w:p>
    <w:p w:rsidR="00000000" w:rsidRDefault="00000000">
      <w:pPr>
        <w:ind w:left="567" w:hanging="567"/>
        <w:rPr>
          <w:b/>
          <w:bCs/>
        </w:rPr>
      </w:pPr>
    </w:p>
    <w:p w:rsidR="00000000" w:rsidRDefault="00000000">
      <w:r>
        <w:t>12.</w:t>
      </w:r>
      <w:r>
        <w:tab/>
        <w:t>Комитет приветствует учреждение в 2002 году Комиссии по вопросу о границах, которая призвана сформулировать к концу 2004 года предложения по определению границ оленеводческих районов саами в качестве важного шага в деле обеспечения прав народа саами, но вместе с тем по</w:t>
      </w:r>
      <w:r>
        <w:noBreakHyphen/>
        <w:t xml:space="preserve">прежнему испытывает озабоченность по поводу того, что вопросы, касающиеся земельных прав саами, остаются нерешенными.  </w:t>
      </w:r>
    </w:p>
    <w:p w:rsidR="00000000" w:rsidRDefault="00000000"/>
    <w:p w:rsidR="00000000" w:rsidRDefault="00000000">
      <w:pPr>
        <w:ind w:left="567" w:hanging="567"/>
        <w:rPr>
          <w:b/>
          <w:bCs/>
        </w:rPr>
      </w:pPr>
      <w:r>
        <w:tab/>
      </w:r>
      <w:r>
        <w:rPr>
          <w:b/>
          <w:bCs/>
        </w:rPr>
        <w:t>В свете общей рекомендации ХХIII о правах коренных народов Комитет рекомендует государству-участнику обеспечить, чтобы Комиссия по вопросу о границах выполнила свою задачу в намеченный срок.  В связи с этим он рекомендует также государству-участнику в консультации с народом саами внести соответствующее законодательство в отношении результатов работы Комиссии по вопросу о границах, с тем чтобы ликвидировать юридическую неопределенность в отношении земельных прав саами.</w:t>
      </w:r>
    </w:p>
    <w:p w:rsidR="00000000" w:rsidRDefault="00000000">
      <w:pPr>
        <w:ind w:left="567" w:hanging="567"/>
        <w:rPr>
          <w:b/>
          <w:bCs/>
        </w:rPr>
      </w:pPr>
    </w:p>
    <w:p w:rsidR="00000000" w:rsidRDefault="00000000">
      <w:r>
        <w:t>13.</w:t>
      </w:r>
      <w:r>
        <w:tab/>
        <w:t>Комитет отмечает, что государство-участник пока не смогло ратифицировать Конвенцию о коренных народах и народах, ведущих племенной образ жизни в независимых странах, 1989 года (№ 169) Международной организации труда.  В этом контексте он принимает к сведению заявление государства-участника о том, что, для того чтобы ратификация стала возможной, необходимо по крайней мере более четко, чем это имеет место сегодня, определить внешние границы оленеводческих районов.</w:t>
      </w:r>
    </w:p>
    <w:p w:rsidR="00000000" w:rsidRDefault="00000000"/>
    <w:p w:rsidR="00000000" w:rsidRDefault="00000000">
      <w:pPr>
        <w:ind w:left="567" w:hanging="567"/>
        <w:rPr>
          <w:b/>
          <w:bCs/>
        </w:rPr>
      </w:pPr>
      <w:r>
        <w:tab/>
      </w:r>
      <w:r>
        <w:rPr>
          <w:b/>
          <w:bCs/>
        </w:rPr>
        <w:t xml:space="preserve">Комитет предлагает государству-участнику ускорить всю предварительную работу, с тем чтобы как можно скорее приступить к ратификации Конвенции.  </w:t>
      </w:r>
    </w:p>
    <w:p w:rsidR="00000000" w:rsidRDefault="00000000">
      <w:pPr>
        <w:ind w:left="567" w:hanging="567"/>
        <w:rPr>
          <w:b/>
          <w:bCs/>
        </w:rPr>
      </w:pPr>
    </w:p>
    <w:p w:rsidR="00000000" w:rsidRDefault="00000000">
      <w:r>
        <w:t>14.</w:t>
      </w:r>
      <w:r>
        <w:tab/>
        <w:t>Комитет принимает к сведению сообщения о том, что, когда в судах возникают земельные споры между саами и несаами, интересы несаами берут верх над интересами саами и что последние, как утверждается, не имеют финансовых средств для отстаивания своих прав на землю.</w:t>
      </w:r>
    </w:p>
    <w:p w:rsidR="00000000" w:rsidRDefault="00000000"/>
    <w:p w:rsidR="00000000" w:rsidRDefault="00000000">
      <w:pPr>
        <w:ind w:left="567" w:hanging="567"/>
        <w:rPr>
          <w:b/>
          <w:bCs/>
        </w:rPr>
      </w:pPr>
      <w:r>
        <w:tab/>
      </w:r>
      <w:r>
        <w:rPr>
          <w:b/>
          <w:bCs/>
        </w:rPr>
        <w:t xml:space="preserve">Комитет просит государство-участник представить информацию по этому вопросу, а также информацию об исходе дел, связанных с вышеуказанными исками, и о выплаченной компенсации, если это имело место.  </w:t>
      </w:r>
    </w:p>
    <w:p w:rsidR="00000000" w:rsidRDefault="00000000">
      <w:pPr>
        <w:ind w:left="567" w:hanging="567"/>
        <w:rPr>
          <w:b/>
          <w:bCs/>
        </w:rPr>
      </w:pPr>
    </w:p>
    <w:p w:rsidR="00000000" w:rsidRDefault="00000000">
      <w:r>
        <w:t>15.</w:t>
      </w:r>
      <w:r>
        <w:tab/>
        <w:t>Комитет отмечает факт наличия Закона о специальном контроле за иностранцами, который позволяет правительству высылать из страны иностранца, если это считается необходимым для безопасности Швеции или если имеются основания предполагать, что он или она может совершить преступления, связанные с применением насилия, угроз или принуждения для достижения политических целей, или принять участие в совершении таких преступлений, без возможности обжалования таких решений.</w:t>
      </w:r>
    </w:p>
    <w:p w:rsidR="00000000" w:rsidRDefault="00000000"/>
    <w:p w:rsidR="00000000" w:rsidRDefault="00000000">
      <w:pPr>
        <w:ind w:left="567" w:hanging="567"/>
        <w:rPr>
          <w:b/>
          <w:bCs/>
        </w:rPr>
      </w:pPr>
      <w:r>
        <w:tab/>
      </w:r>
      <w:r>
        <w:rPr>
          <w:b/>
          <w:bCs/>
        </w:rPr>
        <w:t xml:space="preserve">Признавая интересы национальной безопасности государства-участника, Комитет вместе с тем напоминает государству-участнику о необходимости соизмерения этих интересов с обязательствами в области прав человека.  В этом контексте он обращает внимание государства-участника на заявление Комитета по вопросу о терроризме и правах человека от 8 марта 2002 года, в котором он подчеркнул ответственность государств за обеспечение того, "чтобы меры, принимаемые в борьбе против терроризма, не предусматривали проведение дискриминации и не приводили к дискриминации по признакам расы, цвета кожи или родового национального или этнического происхождения".  Комитет предлагает государству-участнику пересмотреть этот Закон, поскольку он предусматривает возможность высылки из страны без права обжалования, и представить дополнительную информацию по этому вопросу в своем следующем периодическом докладе. </w:t>
      </w:r>
    </w:p>
    <w:p w:rsidR="00000000" w:rsidRDefault="00000000">
      <w:pPr>
        <w:ind w:left="567" w:hanging="567"/>
        <w:rPr>
          <w:b/>
          <w:bCs/>
        </w:rPr>
      </w:pPr>
    </w:p>
    <w:p w:rsidR="00000000" w:rsidRDefault="00000000">
      <w:r>
        <w:t>16.</w:t>
      </w:r>
      <w:r>
        <w:tab/>
        <w:t>Комитет с удовлетворением принимает к сведению заявление государства-участника о том, что Швеция является страной иммиграции и что интеграционные стратегии, призванные противодействовать социальной  изоляции, с которой сталкиваются некоторые люди, родившиеся за рубежом, являются объектом первоочередного внимания, но вместе с тем он по</w:t>
      </w:r>
      <w:r>
        <w:noBreakHyphen/>
        <w:t>прежнему испытывает озабоченность в связи с сохранением дискриминационных подходов к лицам иностранного происхождения в некоторых областях, таких, как рынок труда, жилищное обеспечение и доступ к общественным услугам.</w:t>
      </w:r>
    </w:p>
    <w:p w:rsidR="00000000" w:rsidRDefault="00000000"/>
    <w:p w:rsidR="00000000" w:rsidRDefault="00000000">
      <w:pPr>
        <w:ind w:left="567" w:hanging="567"/>
        <w:rPr>
          <w:b/>
          <w:bCs/>
        </w:rPr>
      </w:pPr>
      <w:r>
        <w:tab/>
      </w:r>
      <w:r>
        <w:rPr>
          <w:b/>
          <w:bCs/>
        </w:rPr>
        <w:t>Комитет призывает государство-участник продолжать и активизировать усилия в этих областях в соответствии с пунктами e) и f) статьи 5 Конвенции.</w:t>
      </w:r>
    </w:p>
    <w:p w:rsidR="00000000" w:rsidRDefault="00000000">
      <w:pPr>
        <w:ind w:left="567" w:hanging="567"/>
        <w:rPr>
          <w:b/>
          <w:bCs/>
        </w:rPr>
      </w:pPr>
    </w:p>
    <w:p w:rsidR="00000000" w:rsidRDefault="00000000">
      <w:r>
        <w:t>17.</w:t>
      </w:r>
      <w:r>
        <w:tab/>
        <w:t xml:space="preserve">Комитет предлагает государству-участнику продолжать консультации с организациями гражданского общества, ведущими борьбу против расовой дискриминации, при подготовке следующего периодического доклада.  </w:t>
      </w:r>
    </w:p>
    <w:p w:rsidR="00000000" w:rsidRDefault="00000000"/>
    <w:p w:rsidR="00000000" w:rsidRDefault="00000000">
      <w:r>
        <w:t>18.</w:t>
      </w:r>
      <w:r>
        <w:tab/>
        <w:t xml:space="preserve">Комитет рекомендует государству-участнику обеспечить широкое распространение информации об имеющихся внутренних средствах правовой защиты против актов расовой дискриминации, о юридических средствах получения компенсации в случаях дискриминации и о процедурах подачи индивидуальных жалоб в соответствии со статьей 14 Конвенции, принятой Швецией.  </w:t>
      </w:r>
    </w:p>
    <w:p w:rsidR="00000000" w:rsidRDefault="00000000"/>
    <w:p w:rsidR="00000000" w:rsidRDefault="00000000">
      <w:r>
        <w:t>19.</w:t>
      </w:r>
      <w:r>
        <w:tab/>
        <w:t>Комитет рекомендует государству-участнику широко распространять свои доклады среди общественности с момента их представления и аналогичным образом распространять замечания Комитета.</w:t>
      </w:r>
    </w:p>
    <w:p w:rsidR="00000000" w:rsidRDefault="00000000"/>
    <w:p w:rsidR="00000000" w:rsidRDefault="00000000">
      <w:r>
        <w:t>20.</w:t>
      </w:r>
      <w:r>
        <w:tab/>
        <w:t>Комитет рекомендует государству-участнику представить его семнадцатый периодический доклад совместно с его восемнадцатым периодическим докладом, подлежащим представлению 5 января 2007 года, в качестве доклада, содержащего обновленную информацию и освещающего все вопросы, затронутые в настоящих заключительных замечаниях.</w:t>
      </w:r>
    </w:p>
    <w:p w:rsidR="00000000" w:rsidRDefault="00000000"/>
    <w:p w:rsidR="00000000" w:rsidRDefault="00000000"/>
    <w:p w:rsidR="00000000" w:rsidRDefault="00000000">
      <w:pPr>
        <w:jc w:val="center"/>
        <w:rPr>
          <w:lang w:val="en-US"/>
        </w:rPr>
      </w:pPr>
      <w:r>
        <w:t>________</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CERD/C/64/CO/8</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CERD/C/64/CO/8</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1828</Words>
  <Characters>10422</Characters>
  <Application>Microsoft Office Word</Application>
  <DocSecurity>4</DocSecurity>
  <Lines>86</Lines>
  <Paragraphs>20</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12798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Лихолетов</dc:subject>
  <dc:creator>Chvets</dc:creator>
  <cp:keywords/>
  <dc:description/>
  <cp:lastModifiedBy>Chvets</cp:lastModifiedBy>
  <cp:revision>3</cp:revision>
  <cp:lastPrinted>2004-05-25T07:03:00Z</cp:lastPrinted>
  <dcterms:created xsi:type="dcterms:W3CDTF">2004-05-25T07:03:00Z</dcterms:created>
  <dcterms:modified xsi:type="dcterms:W3CDTF">2004-05-25T07:04:00Z</dcterms:modified>
</cp:coreProperties>
</file>