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3E9C621" w14:textId="77777777" w:rsidTr="00D21089">
        <w:trPr>
          <w:trHeight w:val="851"/>
        </w:trPr>
        <w:tc>
          <w:tcPr>
            <w:tcW w:w="1259" w:type="dxa"/>
            <w:tcBorders>
              <w:top w:val="nil"/>
              <w:left w:val="nil"/>
              <w:bottom w:val="single" w:sz="4" w:space="0" w:color="auto"/>
              <w:right w:val="nil"/>
            </w:tcBorders>
          </w:tcPr>
          <w:p w14:paraId="54572B34" w14:textId="723BB436"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F215AB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DA2A6E7" w14:textId="77777777" w:rsidR="006F0959" w:rsidRDefault="00F80485" w:rsidP="00F80485">
            <w:pPr>
              <w:suppressAutoHyphens w:val="0"/>
              <w:spacing w:after="20"/>
              <w:jc w:val="right"/>
            </w:pPr>
            <w:r w:rsidRPr="00F80485">
              <w:rPr>
                <w:sz w:val="40"/>
              </w:rPr>
              <w:t>CRC</w:t>
            </w:r>
            <w:r>
              <w:t>/C/SVK/RQ/6</w:t>
            </w:r>
          </w:p>
        </w:tc>
      </w:tr>
      <w:tr w:rsidR="006F0959" w14:paraId="4A72A4EF" w14:textId="77777777" w:rsidTr="00D21089">
        <w:trPr>
          <w:trHeight w:val="2835"/>
        </w:trPr>
        <w:tc>
          <w:tcPr>
            <w:tcW w:w="1259" w:type="dxa"/>
            <w:tcBorders>
              <w:top w:val="single" w:sz="4" w:space="0" w:color="auto"/>
              <w:left w:val="nil"/>
              <w:bottom w:val="single" w:sz="12" w:space="0" w:color="auto"/>
              <w:right w:val="nil"/>
            </w:tcBorders>
          </w:tcPr>
          <w:p w14:paraId="4A62D480" w14:textId="77777777" w:rsidR="006F0959" w:rsidRDefault="006F0959" w:rsidP="00D21089">
            <w:pPr>
              <w:spacing w:before="120"/>
              <w:jc w:val="center"/>
            </w:pPr>
            <w:r>
              <w:rPr>
                <w:noProof/>
                <w:lang w:val="fr-CH" w:eastAsia="fr-CH"/>
              </w:rPr>
              <w:drawing>
                <wp:inline distT="0" distB="0" distL="0" distR="0" wp14:anchorId="39733FF1" wp14:editId="1568C1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C7F1DA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3A13967" w14:textId="77777777" w:rsidR="006F0959" w:rsidRDefault="00F80485" w:rsidP="00F80485">
            <w:pPr>
              <w:spacing w:before="240"/>
            </w:pPr>
            <w:r>
              <w:t>Distr.: General</w:t>
            </w:r>
          </w:p>
          <w:p w14:paraId="1B2404EE" w14:textId="6A23FF6C" w:rsidR="00F80485" w:rsidRDefault="00F80485" w:rsidP="00F80485">
            <w:pPr>
              <w:suppressAutoHyphens w:val="0"/>
            </w:pPr>
            <w:r>
              <w:t>1</w:t>
            </w:r>
            <w:r w:rsidR="009A6B3B">
              <w:t>9</w:t>
            </w:r>
            <w:r>
              <w:t xml:space="preserve"> November 2024</w:t>
            </w:r>
          </w:p>
          <w:p w14:paraId="4FDDD023" w14:textId="77777777" w:rsidR="00F80485" w:rsidRDefault="00F80485" w:rsidP="00F80485">
            <w:pPr>
              <w:suppressAutoHyphens w:val="0"/>
            </w:pPr>
          </w:p>
          <w:p w14:paraId="47D96233" w14:textId="77777777" w:rsidR="00F80485" w:rsidRDefault="00F80485" w:rsidP="00F80485">
            <w:pPr>
              <w:suppressAutoHyphens w:val="0"/>
            </w:pPr>
            <w:r>
              <w:t>Original: English</w:t>
            </w:r>
          </w:p>
          <w:p w14:paraId="0B86B8F7" w14:textId="799907BB" w:rsidR="00F80485" w:rsidRDefault="00F80485" w:rsidP="00F80485">
            <w:pPr>
              <w:suppressAutoHyphens w:val="0"/>
            </w:pPr>
            <w:r w:rsidRPr="00C85DBD">
              <w:t>English, French and Spanish only</w:t>
            </w:r>
          </w:p>
        </w:tc>
      </w:tr>
    </w:tbl>
    <w:p w14:paraId="69DFDC43" w14:textId="77777777" w:rsidR="00F80485" w:rsidRPr="00C02B9F" w:rsidRDefault="00F80485" w:rsidP="00F80485">
      <w:pPr>
        <w:spacing w:before="120"/>
        <w:rPr>
          <w:b/>
          <w:bCs/>
          <w:color w:val="000000" w:themeColor="text1"/>
        </w:rPr>
      </w:pPr>
      <w:r>
        <w:rPr>
          <w:b/>
          <w:sz w:val="24"/>
        </w:rPr>
        <w:t>Committee on the Rights of the Child</w:t>
      </w:r>
      <w:r>
        <w:rPr>
          <w:b/>
          <w:sz w:val="24"/>
        </w:rPr>
        <w:br/>
      </w:r>
      <w:r w:rsidRPr="00C02B9F">
        <w:rPr>
          <w:b/>
          <w:bCs/>
          <w:color w:val="000000" w:themeColor="text1"/>
        </w:rPr>
        <w:t>Ninety-</w:t>
      </w:r>
      <w:r>
        <w:rPr>
          <w:b/>
          <w:bCs/>
          <w:color w:val="000000" w:themeColor="text1"/>
        </w:rPr>
        <w:t>eighth</w:t>
      </w:r>
      <w:r w:rsidRPr="00C02B9F">
        <w:rPr>
          <w:b/>
          <w:bCs/>
          <w:color w:val="000000" w:themeColor="text1"/>
        </w:rPr>
        <w:t xml:space="preserve"> session</w:t>
      </w:r>
    </w:p>
    <w:p w14:paraId="4C11D92B" w14:textId="77777777" w:rsidR="00F80485" w:rsidRPr="00C02B9F" w:rsidRDefault="00F80485" w:rsidP="00F80485">
      <w:pPr>
        <w:rPr>
          <w:color w:val="000000" w:themeColor="text1"/>
        </w:rPr>
      </w:pPr>
      <w:r>
        <w:rPr>
          <w:color w:val="000000" w:themeColor="text1"/>
        </w:rPr>
        <w:t>Geneva, 13</w:t>
      </w:r>
      <w:r w:rsidRPr="00C02B9F">
        <w:rPr>
          <w:color w:val="000000" w:themeColor="text1"/>
        </w:rPr>
        <w:t>–</w:t>
      </w:r>
      <w:r>
        <w:rPr>
          <w:color w:val="000000" w:themeColor="text1"/>
        </w:rPr>
        <w:t>31</w:t>
      </w:r>
      <w:r w:rsidRPr="00C02B9F">
        <w:rPr>
          <w:color w:val="000000" w:themeColor="text1"/>
        </w:rPr>
        <w:t xml:space="preserve"> </w:t>
      </w:r>
      <w:r>
        <w:rPr>
          <w:color w:val="000000" w:themeColor="text1"/>
        </w:rPr>
        <w:t>January</w:t>
      </w:r>
      <w:r w:rsidRPr="00C02B9F">
        <w:rPr>
          <w:color w:val="000000" w:themeColor="text1"/>
        </w:rPr>
        <w:t xml:space="preserve"> 202</w:t>
      </w:r>
      <w:r>
        <w:rPr>
          <w:color w:val="000000" w:themeColor="text1"/>
        </w:rPr>
        <w:t>5</w:t>
      </w:r>
    </w:p>
    <w:p w14:paraId="63C536DD" w14:textId="77777777" w:rsidR="00F80485" w:rsidRPr="00C02B9F" w:rsidRDefault="00F80485" w:rsidP="00F80485">
      <w:pPr>
        <w:rPr>
          <w:b/>
          <w:bCs/>
          <w:color w:val="000000" w:themeColor="text1"/>
        </w:rPr>
      </w:pPr>
      <w:r w:rsidRPr="00C02B9F">
        <w:rPr>
          <w:b/>
          <w:bCs/>
          <w:color w:val="000000" w:themeColor="text1"/>
        </w:rPr>
        <w:t>Consideration of reports of States parties</w:t>
      </w:r>
    </w:p>
    <w:p w14:paraId="2E8AE8D0" w14:textId="77777777" w:rsidR="00F80485" w:rsidRPr="002C4C69" w:rsidRDefault="00F80485" w:rsidP="00F80485">
      <w:pPr>
        <w:pStyle w:val="HMG"/>
      </w:pPr>
      <w:r w:rsidRPr="002C4C69">
        <w:tab/>
      </w:r>
      <w:r w:rsidRPr="002C4C69">
        <w:tab/>
        <w:t xml:space="preserve">Replies of Slovakia to the </w:t>
      </w:r>
      <w:bookmarkStart w:id="0" w:name="_Hlk181200104"/>
      <w:r w:rsidRPr="002C4C69">
        <w:t>list of issues in relation to its sixth periodic report</w:t>
      </w:r>
      <w:bookmarkEnd w:id="0"/>
      <w:r w:rsidRPr="00F80485">
        <w:rPr>
          <w:b w:val="0"/>
          <w:bCs/>
          <w:sz w:val="20"/>
        </w:rPr>
        <w:footnoteReference w:customMarkFollows="1" w:id="1"/>
        <w:t>*</w:t>
      </w:r>
    </w:p>
    <w:p w14:paraId="22122D69" w14:textId="77777777" w:rsidR="00F80485" w:rsidRPr="002C4C69" w:rsidRDefault="00F80485" w:rsidP="00F80485">
      <w:pPr>
        <w:pStyle w:val="SingleTxtG"/>
        <w:jc w:val="right"/>
      </w:pPr>
      <w:r w:rsidRPr="002C4C69">
        <w:t>[Date received: 15 October 2024]</w:t>
      </w:r>
    </w:p>
    <w:p w14:paraId="2E64D150" w14:textId="77777777" w:rsidR="00F80485" w:rsidRPr="002C4C69" w:rsidRDefault="00F80485" w:rsidP="00F80485">
      <w:pPr>
        <w:rPr>
          <w:rFonts w:eastAsiaTheme="minorHAnsi"/>
        </w:rPr>
      </w:pPr>
      <w:r w:rsidRPr="002C4C69">
        <w:br w:type="page"/>
      </w:r>
    </w:p>
    <w:p w14:paraId="6CBEBE6E" w14:textId="77777777" w:rsidR="00F80485" w:rsidRPr="002C4C69" w:rsidRDefault="00F80485" w:rsidP="00F80485">
      <w:pPr>
        <w:pStyle w:val="HChG"/>
        <w:rPr>
          <w:lang w:bidi="en-GB"/>
        </w:rPr>
      </w:pPr>
      <w:r w:rsidRPr="002C4C69">
        <w:rPr>
          <w:lang w:bidi="en-GB"/>
        </w:rPr>
        <w:lastRenderedPageBreak/>
        <w:tab/>
      </w:r>
      <w:r w:rsidRPr="002C4C69">
        <w:rPr>
          <w:lang w:bidi="en-GB"/>
        </w:rPr>
        <w:tab/>
        <w:t>Replies to the list of issues (CRC/C/SVK/Q/6)</w:t>
      </w:r>
    </w:p>
    <w:p w14:paraId="6C9C7007" w14:textId="2ABB6E2C" w:rsidR="00F80485" w:rsidRPr="002C4C69" w:rsidRDefault="00F80485" w:rsidP="00F80485">
      <w:pPr>
        <w:pStyle w:val="H1G"/>
        <w:rPr>
          <w:lang w:bidi="en-GB"/>
        </w:rPr>
      </w:pPr>
      <w:r>
        <w:rPr>
          <w:lang w:bidi="en-GB"/>
        </w:rPr>
        <w:tab/>
      </w:r>
      <w:r>
        <w:rPr>
          <w:lang w:bidi="en-GB"/>
        </w:rPr>
        <w:tab/>
      </w:r>
      <w:r w:rsidRPr="002C4C69">
        <w:rPr>
          <w:lang w:bidi="en-GB"/>
        </w:rPr>
        <w:t xml:space="preserve">Reply to paragraph 2 (a) of the list of </w:t>
      </w:r>
      <w:proofErr w:type="gramStart"/>
      <w:r w:rsidRPr="002C4C69">
        <w:rPr>
          <w:lang w:bidi="en-GB"/>
        </w:rPr>
        <w:t>issues</w:t>
      </w:r>
      <w:proofErr w:type="gramEnd"/>
    </w:p>
    <w:p w14:paraId="4882B64D" w14:textId="30E6EDFC" w:rsidR="00F80485" w:rsidRPr="002C4C69" w:rsidRDefault="00F80485" w:rsidP="00F80485">
      <w:pPr>
        <w:pStyle w:val="SingleTxtG"/>
        <w:rPr>
          <w:lang w:bidi="en-GB"/>
        </w:rPr>
      </w:pPr>
      <w:r w:rsidRPr="002C4C69">
        <w:rPr>
          <w:lang w:bidi="en-GB"/>
        </w:rPr>
        <w:t>1.</w:t>
      </w:r>
      <w:r w:rsidRPr="002C4C69">
        <w:rPr>
          <w:lang w:bidi="en-GB"/>
        </w:rPr>
        <w:tab/>
        <w:t>The area of systematic involvement of civil society, including non-governmental organisations (hereinafter referred to as “NGOs”) and children</w:t>
      </w:r>
      <w:r w:rsidR="00B07899">
        <w:rPr>
          <w:lang w:bidi="en-GB"/>
        </w:rPr>
        <w:t>’</w:t>
      </w:r>
      <w:r w:rsidRPr="002C4C69">
        <w:rPr>
          <w:lang w:bidi="en-GB"/>
        </w:rPr>
        <w:t>s organisations in the planning, implementation, monitoring, policy evaluation and providing the necessary funding for NGOs is also provided by the Ministry of Health in cooperation with the public in preparing legislative and non-legislative documents. For example, Act No. 525/2010 Coll. on the Provision of Subsidies within the Competence of the Ministry of Health of the Slovak Republic, as amended, enables civil societies, non-governmental organisations and organisations for children to participate directly in national programmes, action plans and strategies within which the Ministry of Health of the Slovak Republic publishes calls and conditions for drawing funds from the budgetary chapter of the Ministry of Health of the Slovak Republic. The involvement of civil society in the planning, implementation, monitoring and evaluation of policies, plans and programmes related to children</w:t>
      </w:r>
      <w:r w:rsidR="00B07899">
        <w:rPr>
          <w:lang w:bidi="en-GB"/>
        </w:rPr>
        <w:t>’</w:t>
      </w:r>
      <w:r w:rsidRPr="002C4C69">
        <w:rPr>
          <w:lang w:bidi="en-GB"/>
        </w:rPr>
        <w:t>s rights is ensured through the Slovak Government Council for Crime Prevention, the Expert Group for Children and Youth Crime Prevention, the Committee for Preventing and Eliminating Racism, Xenophobia, Anti-Semitism and other forms of intolerance and the Expert Group on Combatting Trafficking in Human Beings, where representatives of civil society are actively represented and co-participate in crime prevention activities, including in areas involving children as a risk group of population in the field of crime prevention. The financing of non</w:t>
      </w:r>
      <w:r w:rsidR="00B07899">
        <w:rPr>
          <w:lang w:bidi="en-GB"/>
        </w:rPr>
        <w:noBreakHyphen/>
      </w:r>
      <w:r w:rsidRPr="002C4C69">
        <w:rPr>
          <w:lang w:bidi="en-GB"/>
        </w:rPr>
        <w:t xml:space="preserve">governmental organisations is provided annually through calls for subsidies from the state budget </w:t>
      </w:r>
      <w:proofErr w:type="gramStart"/>
      <w:r w:rsidRPr="002C4C69">
        <w:rPr>
          <w:lang w:bidi="en-GB"/>
        </w:rPr>
        <w:t>in the area of</w:t>
      </w:r>
      <w:proofErr w:type="gramEnd"/>
      <w:r w:rsidRPr="002C4C69">
        <w:rPr>
          <w:lang w:bidi="en-GB"/>
        </w:rPr>
        <w:t xml:space="preserve"> crime prevention, while the supported projects are in line with the priorities of the Crime Prevention Strategy and other anti-social activities in the Slovak Republic until 2028, approved by Government Resolution No. 189 of 19 April 2023.</w:t>
      </w:r>
    </w:p>
    <w:p w14:paraId="59988841" w14:textId="22F29FC8" w:rsidR="00F80485" w:rsidRPr="002C4C69" w:rsidRDefault="00F80485" w:rsidP="00F80485">
      <w:pPr>
        <w:pStyle w:val="SingleTxtG"/>
        <w:rPr>
          <w:lang w:bidi="en-GB"/>
        </w:rPr>
      </w:pPr>
      <w:r w:rsidRPr="002C4C69">
        <w:rPr>
          <w:lang w:bidi="en-GB"/>
        </w:rPr>
        <w:t>2.</w:t>
      </w:r>
      <w:r w:rsidRPr="002C4C69">
        <w:rPr>
          <w:lang w:bidi="en-GB"/>
        </w:rPr>
        <w:tab/>
        <w:t>The Ministry of Education, Research, Development and Youth of the Slovak Republic (hereinafter referred to as the “MoERDY SR”) financially supports work with youth through a subsidy scheme administered by a directly managed organisation of the Ministry</w:t>
      </w:r>
      <w:r w:rsidR="00B07899">
        <w:rPr>
          <w:lang w:bidi="en-GB"/>
        </w:rPr>
        <w:t xml:space="preserve"> </w:t>
      </w:r>
      <w:r w:rsidRPr="002C4C69">
        <w:rPr>
          <w:lang w:bidi="en-GB"/>
        </w:rPr>
        <w:t>–</w:t>
      </w:r>
      <w:r w:rsidR="00B07899">
        <w:rPr>
          <w:lang w:bidi="en-GB"/>
        </w:rPr>
        <w:t xml:space="preserve"> </w:t>
      </w:r>
      <w:r w:rsidRPr="002C4C69">
        <w:rPr>
          <w:lang w:bidi="en-GB"/>
        </w:rPr>
        <w:t>the National Institute of Education and Youth (NIEY). From 2020 to 2024, €14,156,909.13 has been earmarked to support youth work projects.</w:t>
      </w:r>
    </w:p>
    <w:p w14:paraId="4BB00F1D" w14:textId="2BFE2D11" w:rsidR="00F80485" w:rsidRPr="002C4C69" w:rsidRDefault="00F80485" w:rsidP="00F80485">
      <w:pPr>
        <w:pStyle w:val="H1G"/>
        <w:rPr>
          <w:lang w:bidi="en-GB"/>
        </w:rPr>
      </w:pPr>
      <w:r w:rsidRPr="002C4C69">
        <w:rPr>
          <w:lang w:bidi="en-GB"/>
        </w:rPr>
        <w:tab/>
      </w:r>
      <w:r w:rsidRPr="002C4C69">
        <w:rPr>
          <w:lang w:bidi="en-GB"/>
        </w:rPr>
        <w:tab/>
        <w:t xml:space="preserve">Reply to paragraph 2 (b) of the list of </w:t>
      </w:r>
      <w:proofErr w:type="gramStart"/>
      <w:r w:rsidRPr="002C4C69">
        <w:rPr>
          <w:lang w:bidi="en-GB"/>
        </w:rPr>
        <w:t>issues</w:t>
      </w:r>
      <w:proofErr w:type="gramEnd"/>
    </w:p>
    <w:p w14:paraId="3C409BC9" w14:textId="77777777" w:rsidR="00F80485" w:rsidRPr="002C4C69" w:rsidRDefault="00F80485" w:rsidP="00F80485">
      <w:pPr>
        <w:pStyle w:val="SingleTxtG"/>
        <w:rPr>
          <w:lang w:bidi="en-GB"/>
        </w:rPr>
      </w:pPr>
      <w:r w:rsidRPr="002C4C69">
        <w:rPr>
          <w:lang w:bidi="en-GB"/>
        </w:rPr>
        <w:t>3.</w:t>
      </w:r>
      <w:r w:rsidRPr="002C4C69">
        <w:rPr>
          <w:lang w:bidi="en-GB"/>
        </w:rPr>
        <w:tab/>
        <w:t xml:space="preserve">Data collection </w:t>
      </w:r>
      <w:proofErr w:type="gramStart"/>
      <w:r w:rsidRPr="002C4C69">
        <w:rPr>
          <w:lang w:bidi="en-GB"/>
        </w:rPr>
        <w:t>in the area of</w:t>
      </w:r>
      <w:proofErr w:type="gramEnd"/>
      <w:r w:rsidRPr="002C4C69">
        <w:rPr>
          <w:lang w:bidi="en-GB"/>
        </w:rPr>
        <w:t xml:space="preserve"> health is mainly carried out on the basis of Act No. 153/2013 Coll. On the National Health Information System. The purpose of data processing, the list of processed data and the circle of data subjects about whom the data are processed, as well as the purpose of their provision to third parties, are regulated by Annex No. 2 National Health Registers and Annex No. 3 Identification of Events Characterising the Health Status of the Population of this Act. For the purposes of health statistics, the National Centre for Health Information processes data from national health registers, as well as national health administrative registers, and reports on the detection of events characterising the health status of the population and statistical reports in health care. </w:t>
      </w:r>
    </w:p>
    <w:p w14:paraId="15A5361A" w14:textId="77777777" w:rsidR="00F80485" w:rsidRPr="002C4C69" w:rsidRDefault="00F80485" w:rsidP="00F80485">
      <w:pPr>
        <w:pStyle w:val="SingleTxtG"/>
        <w:rPr>
          <w:lang w:bidi="en-GB"/>
        </w:rPr>
      </w:pPr>
      <w:r w:rsidRPr="002C4C69">
        <w:rPr>
          <w:lang w:bidi="en-GB"/>
        </w:rPr>
        <w:t>4.</w:t>
      </w:r>
      <w:r w:rsidRPr="002C4C69">
        <w:rPr>
          <w:lang w:bidi="en-GB"/>
        </w:rPr>
        <w:tab/>
        <w:t xml:space="preserve">The Ministry of Labour, Social Affairs and Family hereinafter referred to as the “MoLSAF SR”) plans to integrate the KIDS information system with other information systems that have information on children in vulnerable situations. </w:t>
      </w:r>
    </w:p>
    <w:p w14:paraId="7E19533E" w14:textId="77777777" w:rsidR="00F80485" w:rsidRPr="002C4C69" w:rsidRDefault="00F80485" w:rsidP="00F80485">
      <w:pPr>
        <w:pStyle w:val="H1G"/>
        <w:rPr>
          <w:lang w:bidi="en-GB"/>
        </w:rPr>
      </w:pPr>
      <w:r w:rsidRPr="002C4C69">
        <w:rPr>
          <w:lang w:bidi="en-GB"/>
        </w:rPr>
        <w:tab/>
      </w:r>
      <w:r w:rsidRPr="002C4C69">
        <w:rPr>
          <w:lang w:bidi="en-GB"/>
        </w:rPr>
        <w:tab/>
        <w:t xml:space="preserve">Reply to paragraph 2 (c) of the list of </w:t>
      </w:r>
      <w:proofErr w:type="gramStart"/>
      <w:r w:rsidRPr="002C4C69">
        <w:rPr>
          <w:lang w:bidi="en-GB"/>
        </w:rPr>
        <w:t>issues</w:t>
      </w:r>
      <w:proofErr w:type="gramEnd"/>
      <w:r w:rsidRPr="002C4C69">
        <w:rPr>
          <w:lang w:bidi="en-GB"/>
        </w:rPr>
        <w:t xml:space="preserve"> </w:t>
      </w:r>
    </w:p>
    <w:p w14:paraId="2C9B5C86" w14:textId="77777777" w:rsidR="00F80485" w:rsidRPr="002C4C69" w:rsidRDefault="00F80485" w:rsidP="00F80485">
      <w:pPr>
        <w:pStyle w:val="SingleTxtG"/>
        <w:rPr>
          <w:lang w:bidi="en-GB"/>
        </w:rPr>
      </w:pPr>
      <w:r w:rsidRPr="002C4C69">
        <w:rPr>
          <w:lang w:bidi="en-GB"/>
        </w:rPr>
        <w:t>5.</w:t>
      </w:r>
      <w:r w:rsidRPr="002C4C69">
        <w:rPr>
          <w:lang w:bidi="en-GB"/>
        </w:rPr>
        <w:tab/>
        <w:t>The Code of Criminal Procedure in force since 15 April 2024</w:t>
      </w:r>
      <w:r w:rsidRPr="00F80485">
        <w:rPr>
          <w:rStyle w:val="FootnoteReference"/>
        </w:rPr>
        <w:footnoteReference w:id="2"/>
      </w:r>
      <w:r w:rsidRPr="002C4C69">
        <w:rPr>
          <w:lang w:bidi="en-GB"/>
        </w:rPr>
        <w:t xml:space="preserve"> regulates the elements of the hearing of a witness who is a child, </w:t>
      </w:r>
      <w:proofErr w:type="gramStart"/>
      <w:r w:rsidRPr="002C4C69">
        <w:rPr>
          <w:lang w:bidi="en-GB"/>
        </w:rPr>
        <w:t>so as to</w:t>
      </w:r>
      <w:proofErr w:type="gramEnd"/>
      <w:r w:rsidRPr="002C4C69">
        <w:rPr>
          <w:lang w:bidi="en-GB"/>
        </w:rPr>
        <w:t xml:space="preserve"> eliminate the risk of secondary victimisation. It also provides for the possibility of bringing in a psychologist by videoconference, who, </w:t>
      </w:r>
      <w:proofErr w:type="gramStart"/>
      <w:r w:rsidRPr="002C4C69">
        <w:rPr>
          <w:lang w:bidi="en-GB"/>
        </w:rPr>
        <w:t>taking into account</w:t>
      </w:r>
      <w:proofErr w:type="gramEnd"/>
      <w:r w:rsidRPr="002C4C69">
        <w:rPr>
          <w:lang w:bidi="en-GB"/>
        </w:rPr>
        <w:t xml:space="preserve"> the subject matter of the hearing and the degree of mental development of the witness, will contribute to the proper conduct of the hearing. A legal representative or </w:t>
      </w:r>
      <w:r w:rsidRPr="002C4C69">
        <w:rPr>
          <w:lang w:bidi="en-GB"/>
        </w:rPr>
        <w:lastRenderedPageBreak/>
        <w:t xml:space="preserve">teacher is also invited to the </w:t>
      </w:r>
      <w:proofErr w:type="gramStart"/>
      <w:r w:rsidRPr="002C4C69">
        <w:rPr>
          <w:lang w:bidi="en-GB"/>
        </w:rPr>
        <w:t>hearing, if</w:t>
      </w:r>
      <w:proofErr w:type="gramEnd"/>
      <w:r w:rsidRPr="002C4C69">
        <w:rPr>
          <w:lang w:bidi="en-GB"/>
        </w:rPr>
        <w:t xml:space="preserve"> that may contribute to the proper conduct of the hearing. </w:t>
      </w:r>
    </w:p>
    <w:p w14:paraId="5F3942D7" w14:textId="77777777" w:rsidR="00F80485" w:rsidRPr="002C4C69" w:rsidRDefault="00F80485" w:rsidP="00F80485">
      <w:pPr>
        <w:pStyle w:val="SingleTxtG"/>
        <w:rPr>
          <w:lang w:bidi="en-GB"/>
        </w:rPr>
      </w:pPr>
      <w:r w:rsidRPr="002C4C69">
        <w:rPr>
          <w:lang w:bidi="en-GB"/>
        </w:rPr>
        <w:t>6.</w:t>
      </w:r>
      <w:r w:rsidRPr="002C4C69">
        <w:rPr>
          <w:lang w:bidi="en-GB"/>
        </w:rPr>
        <w:tab/>
        <w:t xml:space="preserve">If there could be a conflict of interests between parents and a minor child or between minor children represented by the same parent, the court appoints a guardian to represent the minor child in the proceedings or in a certain legal act; this is the so-called “litigation friend” position. The court also appoints a litigation friend in cases where the minor child has no legal representative or where the legal representative cannot represent the minor child in the proceedings or in a particular legal act for a serious reason. As a rule, the competent labour, social </w:t>
      </w:r>
      <w:proofErr w:type="gramStart"/>
      <w:r w:rsidRPr="002C4C69">
        <w:rPr>
          <w:lang w:bidi="en-GB"/>
        </w:rPr>
        <w:t>affairs</w:t>
      </w:r>
      <w:proofErr w:type="gramEnd"/>
      <w:r w:rsidRPr="002C4C69">
        <w:rPr>
          <w:lang w:bidi="en-GB"/>
        </w:rPr>
        <w:t xml:space="preserve"> and family office (SPCSG authority) is appointed as a litigation friend. </w:t>
      </w:r>
    </w:p>
    <w:p w14:paraId="32C61ADB" w14:textId="77777777" w:rsidR="00F80485" w:rsidRPr="002C4C69" w:rsidRDefault="00F80485" w:rsidP="00F80485">
      <w:pPr>
        <w:pStyle w:val="SingleTxtG"/>
        <w:rPr>
          <w:lang w:bidi="en-GB"/>
        </w:rPr>
      </w:pPr>
      <w:r w:rsidRPr="002C4C69">
        <w:rPr>
          <w:lang w:bidi="en-GB"/>
        </w:rPr>
        <w:t>7.</w:t>
      </w:r>
      <w:r w:rsidRPr="002C4C69">
        <w:rPr>
          <w:lang w:bidi="en-GB"/>
        </w:rPr>
        <w:tab/>
        <w:t xml:space="preserve">A litigation friend is entitled to and obliged to represent the minor child in the proceedings to the extent determined by the court, so that the protection of the interests of the minor child is properly ensured, regardless of the possible interests of either parent. </w:t>
      </w:r>
    </w:p>
    <w:p w14:paraId="75011AD9" w14:textId="77777777" w:rsidR="00F80485" w:rsidRPr="002C4C69" w:rsidRDefault="00F80485" w:rsidP="00F80485">
      <w:pPr>
        <w:pStyle w:val="SingleTxtG"/>
        <w:rPr>
          <w:lang w:bidi="en-GB"/>
        </w:rPr>
      </w:pPr>
      <w:r w:rsidRPr="002C4C69">
        <w:rPr>
          <w:lang w:bidi="en-GB"/>
        </w:rPr>
        <w:t>8.</w:t>
      </w:r>
      <w:r w:rsidRPr="002C4C69">
        <w:rPr>
          <w:lang w:bidi="en-GB"/>
        </w:rPr>
        <w:tab/>
        <w:t xml:space="preserve">Pursuant to Act No. 305/2005 Coll. on Social and Legal Protection of Children and Social Guardianship, children have the right to ask the authority for social and legal protection of children and social guardianship or another competent state authority, institution, municipality, </w:t>
      </w:r>
      <w:proofErr w:type="gramStart"/>
      <w:r w:rsidRPr="002C4C69">
        <w:rPr>
          <w:lang w:bidi="en-GB"/>
        </w:rPr>
        <w:t>school</w:t>
      </w:r>
      <w:proofErr w:type="gramEnd"/>
      <w:r w:rsidRPr="002C4C69">
        <w:rPr>
          <w:lang w:bidi="en-GB"/>
        </w:rPr>
        <w:t xml:space="preserve"> and other legal and natural persons for assistance in protecting their rights. All authorities, legal entities and natural persons are obliged to provide children with immediate assistance in protecting their life and health, to take measures to ensure their rights and legally protected interests, including by mediating this assistance. This also applies if children cannot, due to their age and mental maturity, request assistance themselves, but through a third party.</w:t>
      </w:r>
    </w:p>
    <w:p w14:paraId="466FE820" w14:textId="1C4C59F5" w:rsidR="00F80485" w:rsidRPr="002C4C69" w:rsidRDefault="00F80485" w:rsidP="00F80485">
      <w:pPr>
        <w:pStyle w:val="SingleTxtG"/>
        <w:rPr>
          <w:lang w:bidi="en-GB"/>
        </w:rPr>
      </w:pPr>
      <w:r w:rsidRPr="002C4C69">
        <w:rPr>
          <w:lang w:bidi="en-GB"/>
        </w:rPr>
        <w:t>9.</w:t>
      </w:r>
      <w:r w:rsidRPr="002C4C69">
        <w:rPr>
          <w:lang w:bidi="en-GB"/>
        </w:rPr>
        <w:tab/>
        <w:t>Each Children and Family Centre (hereinafter referred to as “CFC”) has prominently displayed information available to children on the institutions dealing with the observance of children</w:t>
      </w:r>
      <w:r w:rsidR="00B07899">
        <w:rPr>
          <w:lang w:bidi="en-GB"/>
        </w:rPr>
        <w:t>’</w:t>
      </w:r>
      <w:r w:rsidRPr="002C4C69">
        <w:rPr>
          <w:lang w:bidi="en-GB"/>
        </w:rPr>
        <w:t>s rights and the protection of children</w:t>
      </w:r>
      <w:r w:rsidR="00B07899">
        <w:rPr>
          <w:lang w:bidi="en-GB"/>
        </w:rPr>
        <w:t>’</w:t>
      </w:r>
      <w:r w:rsidRPr="002C4C69">
        <w:rPr>
          <w:lang w:bidi="en-GB"/>
        </w:rPr>
        <w:t>s interests, together with contact details and secure access to contact those institutions. CFCs have mailboxes for communication with the district prosecutor</w:t>
      </w:r>
      <w:r w:rsidR="00B07899">
        <w:rPr>
          <w:lang w:bidi="en-GB"/>
        </w:rPr>
        <w:t>’</w:t>
      </w:r>
      <w:r w:rsidRPr="002C4C69">
        <w:rPr>
          <w:lang w:bidi="en-GB"/>
        </w:rPr>
        <w:t xml:space="preserve">s office, and district prosecutors regularly enter the court decisions enforcement facilities (CDEFs) and </w:t>
      </w:r>
      <w:proofErr w:type="gramStart"/>
      <w:r w:rsidRPr="002C4C69">
        <w:rPr>
          <w:lang w:bidi="en-GB"/>
        </w:rPr>
        <w:t>have the opportunity to</w:t>
      </w:r>
      <w:proofErr w:type="gramEnd"/>
      <w:r w:rsidRPr="002C4C69">
        <w:rPr>
          <w:lang w:bidi="en-GB"/>
        </w:rPr>
        <w:t xml:space="preserve"> conduct individual interviews with the children without other staff present. Children have available updated contact details for the competent SPCSG authority, for “their” social worker and the CFC Director, as well as the Commissioner for Children and available helplines.</w:t>
      </w:r>
    </w:p>
    <w:p w14:paraId="4E28DFAD" w14:textId="77777777" w:rsidR="00F80485" w:rsidRPr="002C4C69" w:rsidRDefault="00F80485" w:rsidP="00F80485">
      <w:pPr>
        <w:pStyle w:val="H1G"/>
        <w:rPr>
          <w:lang w:bidi="en-GB"/>
        </w:rPr>
      </w:pPr>
      <w:r w:rsidRPr="002C4C69">
        <w:rPr>
          <w:lang w:bidi="en-GB"/>
        </w:rPr>
        <w:tab/>
      </w:r>
      <w:r w:rsidRPr="002C4C69">
        <w:rPr>
          <w:lang w:bidi="en-GB"/>
        </w:rPr>
        <w:tab/>
        <w:t xml:space="preserve">Reply to paragraph 2 (d) of the list of </w:t>
      </w:r>
      <w:proofErr w:type="gramStart"/>
      <w:r w:rsidRPr="002C4C69">
        <w:rPr>
          <w:lang w:bidi="en-GB"/>
        </w:rPr>
        <w:t>issues</w:t>
      </w:r>
      <w:proofErr w:type="gramEnd"/>
      <w:r w:rsidRPr="002C4C69">
        <w:rPr>
          <w:lang w:bidi="en-GB"/>
        </w:rPr>
        <w:t xml:space="preserve"> </w:t>
      </w:r>
    </w:p>
    <w:p w14:paraId="1119D7B4" w14:textId="057F9D87" w:rsidR="00F80485" w:rsidRPr="002C4C69" w:rsidRDefault="00F80485" w:rsidP="00F80485">
      <w:pPr>
        <w:pStyle w:val="SingleTxtG"/>
        <w:rPr>
          <w:lang w:bidi="en-GB"/>
        </w:rPr>
      </w:pPr>
      <w:r w:rsidRPr="002C4C69">
        <w:rPr>
          <w:lang w:bidi="en-GB"/>
        </w:rPr>
        <w:t>10.</w:t>
      </w:r>
      <w:r w:rsidRPr="002C4C69">
        <w:rPr>
          <w:lang w:bidi="en-GB"/>
        </w:rPr>
        <w:tab/>
        <w:t>The key strategic material is the National Strategy “Childhood without Violence for all Children (2023–2026)”</w:t>
      </w:r>
      <w:r w:rsidRPr="00F80485">
        <w:rPr>
          <w:rStyle w:val="FootnoteReference"/>
        </w:rPr>
        <w:footnoteReference w:id="3"/>
      </w:r>
      <w:r w:rsidRPr="002C4C69">
        <w:rPr>
          <w:lang w:bidi="en-GB"/>
        </w:rPr>
        <w:t xml:space="preserve"> approved by a resolution of the Government of the Slovak Republic, for the fulfilment of which, in addition to the Ministry of Labour, Social Affairs and Family of the Slovak Republic, also such ministries as the Ministry of Justice of the Slovak Republic, the Ministry of Health of the Slovak Republic, the Ministry of Culture of the Slovak Republic, the Ministry of Interior of the Slovak Republic and the Ministry of Education, Science, Research and Sport of the Slovak Republic claimed responsibility as administrators and co-administrators, and the cooperating entities are the General Public Prosecutor</w:t>
      </w:r>
      <w:r w:rsidR="00B07899">
        <w:rPr>
          <w:lang w:bidi="en-GB"/>
        </w:rPr>
        <w:t>’</w:t>
      </w:r>
      <w:r w:rsidRPr="002C4C69">
        <w:rPr>
          <w:lang w:bidi="en-GB"/>
        </w:rPr>
        <w:t>s Office of the Slovak Republic, the Commissioner for Children, the Ombudsman, NGOs and other entities. The national strategy “Childhood without Violence for all Children” builds on the 2014 National Strategy for the Protection of Children from Violence. The aim is to:</w:t>
      </w:r>
    </w:p>
    <w:p w14:paraId="2774BE6D" w14:textId="395A7780"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Support and development of competences for the purpose of coordinating multidisciplinary responses to violence against children at the national and regional </w:t>
      </w:r>
      <w:proofErr w:type="gramStart"/>
      <w:r w:rsidR="00F80485" w:rsidRPr="002C4C69">
        <w:rPr>
          <w:lang w:bidi="en-GB"/>
        </w:rPr>
        <w:t>level;</w:t>
      </w:r>
      <w:proofErr w:type="gramEnd"/>
    </w:p>
    <w:p w14:paraId="44BA319E" w14:textId="5428B953"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Clarify the competences, powers and duties of cooperating actors – efficient </w:t>
      </w:r>
      <w:proofErr w:type="gramStart"/>
      <w:r w:rsidR="00F80485" w:rsidRPr="002C4C69">
        <w:rPr>
          <w:lang w:bidi="en-GB"/>
        </w:rPr>
        <w:t>cooperation;</w:t>
      </w:r>
      <w:proofErr w:type="gramEnd"/>
    </w:p>
    <w:p w14:paraId="360E41F5" w14:textId="70E67523" w:rsidR="00F80485" w:rsidRPr="002C4C69" w:rsidRDefault="00780809" w:rsidP="00780809">
      <w:pPr>
        <w:pStyle w:val="Bullet1G"/>
        <w:numPr>
          <w:ilvl w:val="0"/>
          <w:numId w:val="0"/>
        </w:numPr>
        <w:tabs>
          <w:tab w:val="left" w:pos="1701"/>
        </w:tabs>
        <w:ind w:left="1701" w:hanging="170"/>
        <w:rPr>
          <w:lang w:bidi="en-GB"/>
        </w:rPr>
      </w:pPr>
      <w:r w:rsidRPr="002C4C69">
        <w:rPr>
          <w:lang w:bidi="en-GB"/>
        </w:rPr>
        <w:lastRenderedPageBreak/>
        <w:t>•</w:t>
      </w:r>
      <w:r w:rsidRPr="002C4C69">
        <w:rPr>
          <w:lang w:bidi="en-GB"/>
        </w:rPr>
        <w:tab/>
      </w:r>
      <w:r w:rsidR="00F80485" w:rsidRPr="002C4C69">
        <w:rPr>
          <w:lang w:bidi="en-GB"/>
        </w:rPr>
        <w:t>Cooperate in the implementation of international documents and cooperation with international organisations in the field of protection of children from violence and respect for children</w:t>
      </w:r>
      <w:r w:rsidR="00B07899">
        <w:rPr>
          <w:lang w:bidi="en-GB"/>
        </w:rPr>
        <w:t>’</w:t>
      </w:r>
      <w:r w:rsidR="00F80485" w:rsidRPr="002C4C69">
        <w:rPr>
          <w:lang w:bidi="en-GB"/>
        </w:rPr>
        <w:t xml:space="preserve">s </w:t>
      </w:r>
      <w:proofErr w:type="gramStart"/>
      <w:r w:rsidR="00F80485" w:rsidRPr="002C4C69">
        <w:rPr>
          <w:lang w:bidi="en-GB"/>
        </w:rPr>
        <w:t>rights;</w:t>
      </w:r>
      <w:proofErr w:type="gramEnd"/>
    </w:p>
    <w:p w14:paraId="5C051963" w14:textId="5C70DD4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Create a positive climate and a safe environment for children – safeguarding (in all establishments, at formally organised events</w:t>
      </w:r>
      <w:proofErr w:type="gramStart"/>
      <w:r w:rsidR="00F80485" w:rsidRPr="002C4C69">
        <w:rPr>
          <w:lang w:bidi="en-GB"/>
        </w:rPr>
        <w:t>);</w:t>
      </w:r>
      <w:proofErr w:type="gramEnd"/>
    </w:p>
    <w:p w14:paraId="4AABCC72" w14:textId="228B7E16"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Promote and develop children</w:t>
      </w:r>
      <w:r w:rsidR="00B07899">
        <w:rPr>
          <w:lang w:bidi="en-GB"/>
        </w:rPr>
        <w:t>’</w:t>
      </w:r>
      <w:r w:rsidR="00F80485" w:rsidRPr="002C4C69">
        <w:rPr>
          <w:lang w:bidi="en-GB"/>
        </w:rPr>
        <w:t xml:space="preserve">s activism, involving children in decision-making </w:t>
      </w:r>
      <w:proofErr w:type="gramStart"/>
      <w:r w:rsidR="00F80485" w:rsidRPr="002C4C69">
        <w:rPr>
          <w:lang w:bidi="en-GB"/>
        </w:rPr>
        <w:t>processes;</w:t>
      </w:r>
      <w:proofErr w:type="gramEnd"/>
    </w:p>
    <w:p w14:paraId="3BCF1751" w14:textId="7845A302"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Connect public administration representatives and professionals to address the necessary systemic changes to meet the best interests of minors in the field of mental </w:t>
      </w:r>
      <w:proofErr w:type="gramStart"/>
      <w:r w:rsidR="00F80485" w:rsidRPr="002C4C69">
        <w:rPr>
          <w:lang w:bidi="en-GB"/>
        </w:rPr>
        <w:t>health;</w:t>
      </w:r>
      <w:proofErr w:type="gramEnd"/>
    </w:p>
    <w:p w14:paraId="12BE5977" w14:textId="12C3B00D"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Promote and develop innovative methods in working with children in different life situations at the national and regional level (street</w:t>
      </w:r>
      <w:r w:rsidR="00B07899">
        <w:rPr>
          <w:lang w:bidi="en-GB"/>
        </w:rPr>
        <w:t xml:space="preserve"> </w:t>
      </w:r>
      <w:r w:rsidR="00F80485" w:rsidRPr="002C4C69">
        <w:rPr>
          <w:lang w:bidi="en-GB"/>
        </w:rPr>
        <w:t>work, club</w:t>
      </w:r>
      <w:r w:rsidR="00B07899">
        <w:rPr>
          <w:lang w:bidi="en-GB"/>
        </w:rPr>
        <w:t xml:space="preserve"> </w:t>
      </w:r>
      <w:r w:rsidR="00F80485" w:rsidRPr="002C4C69">
        <w:rPr>
          <w:lang w:bidi="en-GB"/>
        </w:rPr>
        <w:t>work and peer programmes; low-threshold programmes for children and youth, volunteer programmes</w:t>
      </w:r>
      <w:r w:rsidR="004E7281">
        <w:rPr>
          <w:lang w:bidi="en-GB"/>
        </w:rPr>
        <w:t xml:space="preserve"> </w:t>
      </w:r>
      <w:r w:rsidR="00F80485" w:rsidRPr="002C4C69">
        <w:rPr>
          <w:lang w:bidi="en-GB"/>
        </w:rPr>
        <w:t>...).</w:t>
      </w:r>
    </w:p>
    <w:p w14:paraId="2B7AF84F" w14:textId="77777777" w:rsidR="00F80485" w:rsidRPr="002C4C69" w:rsidRDefault="00F80485" w:rsidP="00F80485">
      <w:pPr>
        <w:pStyle w:val="H1G"/>
        <w:rPr>
          <w:lang w:bidi="en-GB"/>
        </w:rPr>
      </w:pPr>
      <w:r w:rsidRPr="002C4C69">
        <w:rPr>
          <w:lang w:bidi="en-GB"/>
        </w:rPr>
        <w:tab/>
      </w:r>
      <w:r w:rsidRPr="002C4C69">
        <w:rPr>
          <w:lang w:bidi="en-GB"/>
        </w:rPr>
        <w:tab/>
        <w:t xml:space="preserve">Reply to paragraph 3 (a) of the list of </w:t>
      </w:r>
      <w:proofErr w:type="gramStart"/>
      <w:r w:rsidRPr="002C4C69">
        <w:rPr>
          <w:lang w:bidi="en-GB"/>
        </w:rPr>
        <w:t>issues</w:t>
      </w:r>
      <w:proofErr w:type="gramEnd"/>
      <w:r w:rsidRPr="002C4C69">
        <w:rPr>
          <w:lang w:bidi="en-GB"/>
        </w:rPr>
        <w:t xml:space="preserve"> </w:t>
      </w:r>
    </w:p>
    <w:p w14:paraId="2794AC84" w14:textId="77777777" w:rsidR="00F80485" w:rsidRPr="002C4C69" w:rsidRDefault="00F80485" w:rsidP="00F80485">
      <w:pPr>
        <w:pStyle w:val="SingleTxtG"/>
        <w:rPr>
          <w:lang w:bidi="en-GB"/>
        </w:rPr>
      </w:pPr>
      <w:r w:rsidRPr="002C4C69">
        <w:rPr>
          <w:lang w:bidi="en-GB"/>
        </w:rPr>
        <w:t>11.</w:t>
      </w:r>
      <w:r w:rsidRPr="002C4C69">
        <w:rPr>
          <w:lang w:bidi="en-GB"/>
        </w:rPr>
        <w:tab/>
        <w:t xml:space="preserve">The purpose of the European Child Guarantee is to prevent and reduce poverty and social exclusion by guaranteeing access for children in need (persons under the age of 18 at risk of poverty or social exclusion) to a set of key services, including a gender perspective to take the different situations of girls and boys into account, and thereby contributing to the respect, protection and fulfilment of the rights of a child and non-discrimination by reducing child poverty and promoting equal opportunities. The National Action Plan of the European Child Guarantee (ECG NAP) includes four main areas, namely: effective access to education at all levels and to school activities, access to adequate housing and social care, effective and free access to quality health care and regular access to a healthy diet. </w:t>
      </w:r>
    </w:p>
    <w:p w14:paraId="0DAB182D" w14:textId="77777777" w:rsidR="00F80485" w:rsidRPr="002C4C69" w:rsidRDefault="00F80485" w:rsidP="00F80485">
      <w:pPr>
        <w:pStyle w:val="SingleTxtG"/>
        <w:rPr>
          <w:lang w:bidi="en-GB"/>
        </w:rPr>
      </w:pPr>
      <w:r w:rsidRPr="002C4C69">
        <w:rPr>
          <w:lang w:bidi="en-GB"/>
        </w:rPr>
        <w:t>12.</w:t>
      </w:r>
      <w:r w:rsidRPr="002C4C69">
        <w:rPr>
          <w:lang w:bidi="en-GB"/>
        </w:rPr>
        <w:tab/>
        <w:t xml:space="preserve">On 7 April 2021, the Government of the Slovak Republic approved the Strategy for Equality, Inclusion and Participation of Roma until 2030 by the Resolution No. 181/2021. Poor information and lack of awareness-raising contribute (in addition to discrimination and self-exclusion) to less frequent use of health services. The EU Strategic Framework for Roma includes </w:t>
      </w:r>
      <w:proofErr w:type="gramStart"/>
      <w:r w:rsidRPr="002C4C69">
        <w:rPr>
          <w:lang w:bidi="en-GB"/>
        </w:rPr>
        <w:t>a number of</w:t>
      </w:r>
      <w:proofErr w:type="gramEnd"/>
      <w:r w:rsidRPr="002C4C69">
        <w:rPr>
          <w:lang w:bidi="en-GB"/>
        </w:rPr>
        <w:t xml:space="preserve"> process indicators in its health recommendations: awareness-raising campaigns and programmes, participation in preventive check-ups with particular attention on prevention in pregnancy and in children, and vaccination of vulnerable groups. The Ministry of Health of the Slovak Republic has published a call “Conducting community health awareness-raising especially for members of Marginalised Roma Communities (MRC) and disadvantaged groups to promote health and prevent diseases” with a closing date of 24 November 2023. The aim is to improve equitable and timely access to quality, sustainable and affordable care services, including health care for disadvantaged population groups, with an emphasis on MRCs in all eight regions of the Slovak Republic. </w:t>
      </w:r>
    </w:p>
    <w:p w14:paraId="77CB301D" w14:textId="315D7271" w:rsidR="00F80485" w:rsidRPr="002C4C69" w:rsidRDefault="00F80485" w:rsidP="00F80485">
      <w:pPr>
        <w:pStyle w:val="SingleTxtG"/>
        <w:rPr>
          <w:lang w:bidi="en-GB"/>
        </w:rPr>
      </w:pPr>
      <w:r w:rsidRPr="002C4C69">
        <w:rPr>
          <w:lang w:bidi="en-GB"/>
        </w:rPr>
        <w:t>13.</w:t>
      </w:r>
      <w:r w:rsidRPr="002C4C69">
        <w:rPr>
          <w:lang w:bidi="en-GB"/>
        </w:rPr>
        <w:tab/>
        <w:t>The “National Programme for the Development of Living Conditions of People with Disabilities 2021–2030” was approved by Slovak Government Resolution No. 109 of 24</w:t>
      </w:r>
      <w:r w:rsidR="00B07899">
        <w:rPr>
          <w:lang w:bidi="en-GB"/>
        </w:rPr>
        <w:t> </w:t>
      </w:r>
      <w:r w:rsidRPr="002C4C69">
        <w:rPr>
          <w:lang w:bidi="en-GB"/>
        </w:rPr>
        <w:t xml:space="preserve">February 2021. Within the meaning of the resolution, the Government of the Slovak Republic instructed members of the Government to ensure the implementation of tasks resulting from the National Programme for the Development of Living Conditions for People with Disabilities for the Years 2021–2030 within the approved expenditure limits of the relevant budget chapter by 31 December 2030. </w:t>
      </w:r>
    </w:p>
    <w:p w14:paraId="4901CA76" w14:textId="77777777" w:rsidR="00F80485" w:rsidRPr="002C4C69" w:rsidRDefault="00F80485" w:rsidP="00F80485">
      <w:pPr>
        <w:pStyle w:val="SingleTxtG"/>
        <w:rPr>
          <w:lang w:bidi="en-GB"/>
        </w:rPr>
      </w:pPr>
      <w:r w:rsidRPr="002C4C69">
        <w:rPr>
          <w:lang w:bidi="en-GB"/>
        </w:rPr>
        <w:t>14.</w:t>
      </w:r>
      <w:r w:rsidRPr="002C4C69">
        <w:rPr>
          <w:lang w:bidi="en-GB"/>
        </w:rPr>
        <w:tab/>
        <w:t>Ministry of Education:</w:t>
      </w:r>
    </w:p>
    <w:p w14:paraId="64C0E981" w14:textId="525B471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Introducing the definition of segregation in education into Act No. 245/2008 Coll. (the School Act) in May 2023 with immediate </w:t>
      </w:r>
      <w:proofErr w:type="gramStart"/>
      <w:r w:rsidR="00F80485" w:rsidRPr="002C4C69">
        <w:rPr>
          <w:lang w:bidi="en-GB"/>
        </w:rPr>
        <w:t>effect;</w:t>
      </w:r>
      <w:proofErr w:type="gramEnd"/>
      <w:r w:rsidR="00F80485" w:rsidRPr="002C4C69">
        <w:rPr>
          <w:lang w:bidi="en-GB"/>
        </w:rPr>
        <w:t xml:space="preserve"> </w:t>
      </w:r>
    </w:p>
    <w:p w14:paraId="57CAF57E" w14:textId="7388636D"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Developing a Methodological Manual on Desegregation in Education which provides schools, founders, public administration staff and the public with an explanation of the issue and a typology with causes and suggestions for possible </w:t>
      </w:r>
      <w:proofErr w:type="gramStart"/>
      <w:r w:rsidR="00F80485" w:rsidRPr="002C4C69">
        <w:rPr>
          <w:lang w:bidi="en-GB"/>
        </w:rPr>
        <w:t>solutions;</w:t>
      </w:r>
      <w:proofErr w:type="gramEnd"/>
    </w:p>
    <w:p w14:paraId="2038D7BD" w14:textId="77777777" w:rsidR="00F80485" w:rsidRPr="002C4C69" w:rsidRDefault="00F80485" w:rsidP="00F80485">
      <w:pPr>
        <w:pStyle w:val="SingleTxtG"/>
        <w:rPr>
          <w:lang w:bidi="en-GB"/>
        </w:rPr>
      </w:pPr>
      <w:r w:rsidRPr="002C4C69">
        <w:rPr>
          <w:lang w:bidi="en-GB"/>
        </w:rPr>
        <w:lastRenderedPageBreak/>
        <w:t>15.</w:t>
      </w:r>
      <w:r w:rsidRPr="002C4C69">
        <w:rPr>
          <w:lang w:bidi="en-GB"/>
        </w:rPr>
        <w:tab/>
        <w:t>Submitting the Social Services Funding Framework for public consultation by the end of 2023 was a milestone of the Recovery and Resilience Plan (RRP) – the milestone has been met – the Draft Framework is posted online</w:t>
      </w:r>
      <w:r w:rsidRPr="00F80485">
        <w:rPr>
          <w:rStyle w:val="FootnoteReference"/>
        </w:rPr>
        <w:footnoteReference w:id="4"/>
      </w:r>
      <w:r w:rsidRPr="002C4C69">
        <w:rPr>
          <w:lang w:bidi="en-GB"/>
        </w:rPr>
        <w:t>. The deadline for submitting the Framework for the Reform of Social Services Financing to the Government of the Slovak Republic has been postponed from April 2024 to December 2024, and new legislation is expected to be approved with effect from 2026.</w:t>
      </w:r>
    </w:p>
    <w:p w14:paraId="3FB935E4" w14:textId="77777777" w:rsidR="00F80485" w:rsidRPr="002C4C69" w:rsidRDefault="00F80485" w:rsidP="00F80485">
      <w:pPr>
        <w:pStyle w:val="H1G"/>
        <w:rPr>
          <w:lang w:bidi="en-GB"/>
        </w:rPr>
      </w:pPr>
      <w:r w:rsidRPr="002C4C69">
        <w:rPr>
          <w:lang w:bidi="en-GB"/>
        </w:rPr>
        <w:tab/>
      </w:r>
      <w:r w:rsidRPr="002C4C69">
        <w:rPr>
          <w:lang w:bidi="en-GB"/>
        </w:rPr>
        <w:tab/>
        <w:t xml:space="preserve">Reply to paragraph 3 (b) of the list of </w:t>
      </w:r>
      <w:proofErr w:type="gramStart"/>
      <w:r w:rsidRPr="002C4C69">
        <w:rPr>
          <w:lang w:bidi="en-GB"/>
        </w:rPr>
        <w:t>issues</w:t>
      </w:r>
      <w:proofErr w:type="gramEnd"/>
      <w:r w:rsidRPr="002C4C69">
        <w:rPr>
          <w:lang w:bidi="en-GB"/>
        </w:rPr>
        <w:t xml:space="preserve"> </w:t>
      </w:r>
    </w:p>
    <w:p w14:paraId="3F554990" w14:textId="2D646827" w:rsidR="00F80485" w:rsidRPr="002C4C69" w:rsidRDefault="00F80485" w:rsidP="00F80485">
      <w:pPr>
        <w:pStyle w:val="SingleTxtG"/>
        <w:rPr>
          <w:lang w:bidi="en-GB"/>
        </w:rPr>
      </w:pPr>
      <w:r w:rsidRPr="002C4C69">
        <w:rPr>
          <w:lang w:bidi="en-GB"/>
        </w:rPr>
        <w:t>16.</w:t>
      </w:r>
      <w:r w:rsidRPr="002C4C69">
        <w:rPr>
          <w:lang w:bidi="en-GB"/>
        </w:rPr>
        <w:tab/>
        <w:t>In 2023, the National Coordination Centre (NCC) (MoLSAF SR), as the coordinator of the policy for the protection of children from violence in Slovakia, submitted to the Government the National Strategy for the Protection of Children from Violence “Childhood without Violence for All Children (2023–</w:t>
      </w:r>
      <w:r w:rsidR="009A6B3B">
        <w:rPr>
          <w:lang w:bidi="en-GB"/>
        </w:rPr>
        <w:t>2</w:t>
      </w:r>
      <w:r w:rsidRPr="002C4C69">
        <w:rPr>
          <w:lang w:bidi="en-GB"/>
        </w:rPr>
        <w:t xml:space="preserve">029)” and the Action Plan based on the National Strategy for the Protection of Children from Violence “Childhood without Violence for All Children (2023–2026)”, which were approved by the Government of the Slovak Republic by Government Resolution No. 594 of 13 November 2023. Within the framework of the Strategic Objective 2: Children, as a component of society, it committed to </w:t>
      </w:r>
      <w:proofErr w:type="gramStart"/>
      <w:r w:rsidRPr="002C4C69">
        <w:rPr>
          <w:lang w:bidi="en-GB"/>
        </w:rPr>
        <w:t>a number of</w:t>
      </w:r>
      <w:proofErr w:type="gramEnd"/>
      <w:r w:rsidRPr="002C4C69">
        <w:rPr>
          <w:lang w:bidi="en-GB"/>
        </w:rPr>
        <w:t xml:space="preserve"> tasks, such as: Promotion and development of children</w:t>
      </w:r>
      <w:r w:rsidR="00B07899">
        <w:rPr>
          <w:lang w:bidi="en-GB"/>
        </w:rPr>
        <w:t>’</w:t>
      </w:r>
      <w:r w:rsidRPr="002C4C69">
        <w:rPr>
          <w:lang w:bidi="en-GB"/>
        </w:rPr>
        <w:t>s media literacy and critical thinking, Promotion and development of children</w:t>
      </w:r>
      <w:r w:rsidR="00B07899">
        <w:rPr>
          <w:lang w:bidi="en-GB"/>
        </w:rPr>
        <w:t>’</w:t>
      </w:r>
      <w:r w:rsidRPr="002C4C69">
        <w:rPr>
          <w:lang w:bidi="en-GB"/>
        </w:rPr>
        <w:t>s education in the field of human rights and democratic citizenship, tolerance and respect for difference, Prevention of children</w:t>
      </w:r>
      <w:r w:rsidR="00B07899">
        <w:rPr>
          <w:lang w:bidi="en-GB"/>
        </w:rPr>
        <w:t>’</w:t>
      </w:r>
      <w:r w:rsidRPr="002C4C69">
        <w:rPr>
          <w:lang w:bidi="en-GB"/>
        </w:rPr>
        <w:t>s extremism and radicalisation.</w:t>
      </w:r>
    </w:p>
    <w:p w14:paraId="45F3FC11" w14:textId="7E0E913F" w:rsidR="00F80485" w:rsidRPr="002C4C69" w:rsidRDefault="00F80485" w:rsidP="00F80485">
      <w:pPr>
        <w:pStyle w:val="SingleTxtG"/>
        <w:rPr>
          <w:lang w:bidi="en-GB"/>
        </w:rPr>
      </w:pPr>
      <w:r w:rsidRPr="002C4C69">
        <w:rPr>
          <w:lang w:bidi="en-GB"/>
        </w:rPr>
        <w:t>17.</w:t>
      </w:r>
      <w:r w:rsidRPr="002C4C69">
        <w:rPr>
          <w:lang w:bidi="en-GB"/>
        </w:rPr>
        <w:tab/>
        <w:t>In 2023, the Commissioner for Children established the Children and Youth Parliament as his advisory body. The members of the parliament include representatives of selected school parliaments and youth organisations, including representatives of the most vulnerable groups of children (children from marginalised Roma communities, children in foster care, children of refugees from Ukraine, LGBTI children). The main objective of the parliament is to strengthen children</w:t>
      </w:r>
      <w:r w:rsidR="00B07899">
        <w:rPr>
          <w:lang w:bidi="en-GB"/>
        </w:rPr>
        <w:t>’</w:t>
      </w:r>
      <w:r w:rsidRPr="002C4C69">
        <w:rPr>
          <w:lang w:bidi="en-GB"/>
        </w:rPr>
        <w:t xml:space="preserve">s participation. </w:t>
      </w:r>
    </w:p>
    <w:p w14:paraId="3C1A017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3 (c) of the list of </w:t>
      </w:r>
      <w:proofErr w:type="gramStart"/>
      <w:r w:rsidRPr="002C4C69">
        <w:rPr>
          <w:lang w:bidi="en-GB"/>
        </w:rPr>
        <w:t>issues</w:t>
      </w:r>
      <w:proofErr w:type="gramEnd"/>
      <w:r w:rsidRPr="002C4C69">
        <w:rPr>
          <w:lang w:bidi="en-GB"/>
        </w:rPr>
        <w:t xml:space="preserve"> </w:t>
      </w:r>
    </w:p>
    <w:p w14:paraId="4CB67A7C" w14:textId="77777777" w:rsidR="00F80485" w:rsidRPr="002C4C69" w:rsidRDefault="00F80485" w:rsidP="00F80485">
      <w:pPr>
        <w:pStyle w:val="SingleTxtG"/>
        <w:rPr>
          <w:lang w:bidi="en-GB"/>
        </w:rPr>
      </w:pPr>
      <w:r w:rsidRPr="002C4C69">
        <w:rPr>
          <w:lang w:bidi="en-GB"/>
        </w:rPr>
        <w:t>18.</w:t>
      </w:r>
      <w:r w:rsidRPr="002C4C69">
        <w:rPr>
          <w:lang w:bidi="en-GB"/>
        </w:rPr>
        <w:tab/>
        <w:t xml:space="preserve">The Ministry of Justice of the Slovak Republic has prepared a working version of the draft amendment to Act No. 365/2004 Coll. on Equal Treatment in Certain Areas and Protection Against Discrimination (the Anti-Discrimination Act), which regulates the definition of multiple discrimination as well as reasonable adjustments (including the refusal to make reasonable adjustments as discrimination on the grounds of disability) in the areas defined by the Anti-Discrimination Act. </w:t>
      </w:r>
    </w:p>
    <w:p w14:paraId="0F85BB7F" w14:textId="305D6B66" w:rsidR="00F80485" w:rsidRPr="002C4C69" w:rsidRDefault="00F80485" w:rsidP="00F80485">
      <w:pPr>
        <w:pStyle w:val="SingleTxtG"/>
        <w:rPr>
          <w:lang w:bidi="en-GB"/>
        </w:rPr>
      </w:pPr>
      <w:r w:rsidRPr="002C4C69">
        <w:rPr>
          <w:lang w:bidi="en-GB"/>
        </w:rPr>
        <w:t>19.</w:t>
      </w:r>
      <w:r w:rsidRPr="002C4C69">
        <w:rPr>
          <w:lang w:bidi="en-GB"/>
        </w:rPr>
        <w:tab/>
        <w:t>Within the Ministry of Culture, the Inter-Ministerial Working Group for the Protection of Children from a Manipulative Worldview and Spiritual Groups aims at raising the awareness and interconnectedness of various ministries and experts in addressing problems related to the penetration of a manipulative worldview and spiritual groups into the sphere of protection of children</w:t>
      </w:r>
      <w:r w:rsidR="00B07899">
        <w:rPr>
          <w:lang w:bidi="en-GB"/>
        </w:rPr>
        <w:t>’</w:t>
      </w:r>
      <w:r w:rsidRPr="002C4C69">
        <w:rPr>
          <w:lang w:bidi="en-GB"/>
        </w:rPr>
        <w:t xml:space="preserve">s rights, as well as at creating efficient information channels for communicating this issue towards the target groups. </w:t>
      </w:r>
    </w:p>
    <w:p w14:paraId="18769F73" w14:textId="05611D3C" w:rsidR="00F80485" w:rsidRPr="002C4C69" w:rsidRDefault="00F80485" w:rsidP="00F80485">
      <w:pPr>
        <w:pStyle w:val="SingleTxtG"/>
        <w:rPr>
          <w:lang w:bidi="en-GB"/>
        </w:rPr>
      </w:pPr>
      <w:r w:rsidRPr="002C4C69">
        <w:rPr>
          <w:lang w:bidi="en-GB"/>
        </w:rPr>
        <w:t>20.</w:t>
      </w:r>
      <w:r w:rsidRPr="002C4C69">
        <w:rPr>
          <w:lang w:bidi="en-GB"/>
        </w:rPr>
        <w:tab/>
        <w:t xml:space="preserve">Ministry of Education – Research on radicalisation, extremism, </w:t>
      </w:r>
      <w:proofErr w:type="gramStart"/>
      <w:r w:rsidRPr="002C4C69">
        <w:rPr>
          <w:lang w:bidi="en-GB"/>
        </w:rPr>
        <w:t>hoaxes</w:t>
      </w:r>
      <w:proofErr w:type="gramEnd"/>
      <w:r w:rsidRPr="002C4C69">
        <w:rPr>
          <w:lang w:bidi="en-GB"/>
        </w:rPr>
        <w:t xml:space="preserve"> and propaganda (2021–2024) – collection of research data (quantitative/qualitative), studies on the prevalence of the phenomenon, tools for working with children and youth in classrooms, elaboration of methodological materials for pedagogical and professional staff.</w:t>
      </w:r>
    </w:p>
    <w:p w14:paraId="19CFCDFB"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4 of the list of </w:t>
      </w:r>
      <w:proofErr w:type="gramStart"/>
      <w:r w:rsidRPr="002C4C69">
        <w:rPr>
          <w:lang w:bidi="en-GB"/>
        </w:rPr>
        <w:t>issues</w:t>
      </w:r>
      <w:proofErr w:type="gramEnd"/>
      <w:r w:rsidRPr="002C4C69">
        <w:rPr>
          <w:lang w:bidi="en-GB"/>
        </w:rPr>
        <w:t xml:space="preserve"> </w:t>
      </w:r>
    </w:p>
    <w:p w14:paraId="541DC96F" w14:textId="44625B1E" w:rsidR="00F80485" w:rsidRPr="002C4C69" w:rsidRDefault="00F80485" w:rsidP="00F80485">
      <w:pPr>
        <w:pStyle w:val="SingleTxtG"/>
        <w:rPr>
          <w:lang w:bidi="en-GB"/>
        </w:rPr>
      </w:pPr>
      <w:r w:rsidRPr="002C4C69">
        <w:rPr>
          <w:lang w:bidi="en-GB"/>
        </w:rPr>
        <w:t>21.</w:t>
      </w:r>
      <w:r w:rsidRPr="002C4C69">
        <w:rPr>
          <w:lang w:bidi="en-GB"/>
        </w:rPr>
        <w:tab/>
        <w:t xml:space="preserve">“Expert Guideline of the Ministry of Health of the Slovak Republic on the procedure for the operation of a public incubator and the provision of inpatient health care to newborns placed in a publicly accessible incubator.” in the Bulletin of the Ministry of Health of the </w:t>
      </w:r>
      <w:r w:rsidRPr="002C4C69">
        <w:rPr>
          <w:lang w:bidi="en-GB"/>
        </w:rPr>
        <w:lastRenderedPageBreak/>
        <w:t>Slovak Republic, Vol. 70, No. 36–43, dated 28 July 2022. This Expert Guideline entered into force on the date of its publication.</w:t>
      </w:r>
    </w:p>
    <w:p w14:paraId="15C58A75" w14:textId="77777777" w:rsidR="00F80485" w:rsidRPr="002C4C69" w:rsidRDefault="00F80485" w:rsidP="00F80485">
      <w:pPr>
        <w:pStyle w:val="SingleTxtG"/>
        <w:rPr>
          <w:lang w:bidi="en-GB"/>
        </w:rPr>
      </w:pPr>
      <w:r w:rsidRPr="002C4C69">
        <w:rPr>
          <w:lang w:bidi="en-GB"/>
        </w:rPr>
        <w:t>22.</w:t>
      </w:r>
      <w:r w:rsidRPr="002C4C69">
        <w:rPr>
          <w:lang w:bidi="en-GB"/>
        </w:rPr>
        <w:tab/>
        <w:t xml:space="preserve">The document replaces the expert guideline from 2009, with the most important change being the addition of the procedure for the operation of a publicly accessible incubator and the provision of inpatient health care to newborns placed in the Rescue Nest and the standards for the care of newborns placed in the Rescue Nest, as well as the care of the Rescue Nest to ensure the functionality and maintenance of the Rescue Nest. </w:t>
      </w:r>
    </w:p>
    <w:p w14:paraId="565D69E4"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5 (a) of the list of </w:t>
      </w:r>
      <w:proofErr w:type="gramStart"/>
      <w:r w:rsidRPr="002C4C69">
        <w:rPr>
          <w:lang w:bidi="en-GB"/>
        </w:rPr>
        <w:t>issues</w:t>
      </w:r>
      <w:proofErr w:type="gramEnd"/>
      <w:r w:rsidRPr="002C4C69">
        <w:rPr>
          <w:lang w:bidi="en-GB"/>
        </w:rPr>
        <w:t xml:space="preserve"> </w:t>
      </w:r>
    </w:p>
    <w:p w14:paraId="58B4434B" w14:textId="77777777" w:rsidR="00F80485" w:rsidRPr="002C4C69" w:rsidRDefault="00F80485" w:rsidP="00F80485">
      <w:pPr>
        <w:pStyle w:val="SingleTxtG"/>
        <w:rPr>
          <w:lang w:bidi="en-GB"/>
        </w:rPr>
      </w:pPr>
      <w:r w:rsidRPr="002C4C69">
        <w:rPr>
          <w:lang w:bidi="en-GB"/>
        </w:rPr>
        <w:t>23.</w:t>
      </w:r>
      <w:r w:rsidRPr="002C4C69">
        <w:rPr>
          <w:lang w:bidi="en-GB"/>
        </w:rPr>
        <w:tab/>
        <w:t xml:space="preserve">Within the territory of the Slovak Republic, the National Coordination Centre for Addressing Violence against Children is the sponsor of the National Framework for the Protection of Children in the Digital Space. The Ministry of Interior of the Slovak Republic is involved in the implementation of the selected tasks resulting from the action plan for the framework for a specific </w:t>
      </w:r>
      <w:proofErr w:type="gramStart"/>
      <w:r w:rsidRPr="002C4C69">
        <w:rPr>
          <w:lang w:bidi="en-GB"/>
        </w:rPr>
        <w:t>period of time</w:t>
      </w:r>
      <w:proofErr w:type="gramEnd"/>
      <w:r w:rsidRPr="002C4C69">
        <w:rPr>
          <w:lang w:bidi="en-GB"/>
        </w:rPr>
        <w:t xml:space="preserve">. Fulfilment of the tasks from the action plan is done </w:t>
      </w:r>
      <w:proofErr w:type="gramStart"/>
      <w:r w:rsidRPr="002C4C69">
        <w:rPr>
          <w:lang w:bidi="en-GB"/>
        </w:rPr>
        <w:t>on the basis of</w:t>
      </w:r>
      <w:proofErr w:type="gramEnd"/>
      <w:r w:rsidRPr="002C4C69">
        <w:rPr>
          <w:lang w:bidi="en-GB"/>
        </w:rPr>
        <w:t xml:space="preserve"> funds allocated from the state budget. No specific earmarked financial means have been allocated or earmarked for such purpose. </w:t>
      </w:r>
    </w:p>
    <w:p w14:paraId="16866A91" w14:textId="3AFB292D" w:rsidR="00F80485" w:rsidRPr="002C4C69" w:rsidRDefault="00F80485" w:rsidP="00F80485">
      <w:pPr>
        <w:pStyle w:val="SingleTxtG"/>
        <w:rPr>
          <w:lang w:bidi="en-GB"/>
        </w:rPr>
      </w:pPr>
      <w:r w:rsidRPr="002C4C69">
        <w:rPr>
          <w:lang w:bidi="en-GB"/>
        </w:rPr>
        <w:t>24.</w:t>
      </w:r>
      <w:r w:rsidRPr="002C4C69">
        <w:rPr>
          <w:lang w:bidi="en-GB"/>
        </w:rPr>
        <w:tab/>
        <w:t>The activities of the Action Plan for the National Framework for the Protection of Children in the Digital Space 2022–2023 were supported from the Promotion of the Protection of Children from Violence national plan with an amount of approximately EUR 80,000 and also by the MoLSAF SR</w:t>
      </w:r>
      <w:r w:rsidR="00B07899">
        <w:rPr>
          <w:lang w:bidi="en-GB"/>
        </w:rPr>
        <w:t>’</w:t>
      </w:r>
      <w:r w:rsidRPr="002C4C69">
        <w:rPr>
          <w:lang w:bidi="en-GB"/>
        </w:rPr>
        <w:t>s own tasks with a total of EUR 30,000 and also supported from the national project Together for Childhood without Violence for All Children in the amount of approximately EUR 136,000.</w:t>
      </w:r>
    </w:p>
    <w:p w14:paraId="3DB2F9BE" w14:textId="77777777" w:rsidR="00F80485" w:rsidRPr="002C4C69" w:rsidRDefault="00F80485" w:rsidP="004E7281">
      <w:pPr>
        <w:pStyle w:val="H1G"/>
        <w:rPr>
          <w:lang w:bidi="en-GB"/>
        </w:rPr>
      </w:pPr>
      <w:r w:rsidRPr="002C4C69">
        <w:rPr>
          <w:lang w:bidi="en-GB"/>
        </w:rPr>
        <w:tab/>
      </w:r>
      <w:r w:rsidRPr="002C4C69">
        <w:rPr>
          <w:lang w:bidi="en-GB"/>
        </w:rPr>
        <w:tab/>
        <w:t xml:space="preserve">Reply to paragraph 5 (b) of the list of </w:t>
      </w:r>
      <w:proofErr w:type="gramStart"/>
      <w:r w:rsidRPr="002C4C69">
        <w:rPr>
          <w:lang w:bidi="en-GB"/>
        </w:rPr>
        <w:t>issues</w:t>
      </w:r>
      <w:proofErr w:type="gramEnd"/>
      <w:r w:rsidRPr="002C4C69">
        <w:rPr>
          <w:lang w:bidi="en-GB"/>
        </w:rPr>
        <w:t xml:space="preserve"> </w:t>
      </w:r>
    </w:p>
    <w:p w14:paraId="1623C94A" w14:textId="77777777" w:rsidR="00F80485" w:rsidRPr="002C4C69" w:rsidRDefault="00F80485" w:rsidP="00F80485">
      <w:pPr>
        <w:pStyle w:val="SingleTxtG"/>
        <w:rPr>
          <w:lang w:bidi="en-GB"/>
        </w:rPr>
      </w:pPr>
      <w:r w:rsidRPr="002C4C69">
        <w:rPr>
          <w:lang w:bidi="en-GB"/>
        </w:rPr>
        <w:t>25.</w:t>
      </w:r>
      <w:r w:rsidRPr="002C4C69">
        <w:rPr>
          <w:lang w:bidi="en-GB"/>
        </w:rPr>
        <w:tab/>
        <w:t xml:space="preserve">Ministry of Culture – changes </w:t>
      </w:r>
      <w:proofErr w:type="gramStart"/>
      <w:r w:rsidRPr="002C4C69">
        <w:rPr>
          <w:lang w:bidi="en-GB"/>
        </w:rPr>
        <w:t>in the area of</w:t>
      </w:r>
      <w:proofErr w:type="gramEnd"/>
      <w:r w:rsidRPr="002C4C69">
        <w:rPr>
          <w:lang w:bidi="en-GB"/>
        </w:rPr>
        <w:t xml:space="preserve"> protection of minors have been brought about by the adoption of new legislation – Act No. 264/2022 Coll. on Media Services (the Media Services Act). The Media Services Act aims, among other things, to increase the protection of minors from inappropriate media content. </w:t>
      </w:r>
    </w:p>
    <w:p w14:paraId="75EDD87F" w14:textId="77777777" w:rsidR="00F80485" w:rsidRPr="002C4C69" w:rsidRDefault="00F80485" w:rsidP="00F80485">
      <w:pPr>
        <w:pStyle w:val="SingleTxtG"/>
        <w:rPr>
          <w:lang w:bidi="en-GB"/>
        </w:rPr>
      </w:pPr>
      <w:r w:rsidRPr="002C4C69">
        <w:rPr>
          <w:lang w:bidi="en-GB"/>
        </w:rPr>
        <w:t>26.</w:t>
      </w:r>
      <w:r w:rsidRPr="002C4C69">
        <w:rPr>
          <w:lang w:bidi="en-GB"/>
        </w:rPr>
        <w:tab/>
        <w:t xml:space="preserve">Police officers in the Prevention Department (“Prevention Officers”) focus on various topics leading to protection against crime and other socio-pathological phenomena as a part of their practical preventive activities. One of the topics is the “safe use of information and communication technologies”. </w:t>
      </w:r>
    </w:p>
    <w:p w14:paraId="40977E51"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6 (a) of the list of </w:t>
      </w:r>
      <w:proofErr w:type="gramStart"/>
      <w:r w:rsidRPr="002C4C69">
        <w:rPr>
          <w:lang w:bidi="en-GB"/>
        </w:rPr>
        <w:t>issues</w:t>
      </w:r>
      <w:proofErr w:type="gramEnd"/>
      <w:r w:rsidRPr="002C4C69">
        <w:rPr>
          <w:lang w:bidi="en-GB"/>
        </w:rPr>
        <w:t xml:space="preserve"> </w:t>
      </w:r>
    </w:p>
    <w:p w14:paraId="0ED5BEC6" w14:textId="7FFC7E59" w:rsidR="00F80485" w:rsidRPr="002C4C69" w:rsidRDefault="00F80485" w:rsidP="00F80485">
      <w:pPr>
        <w:pStyle w:val="SingleTxtG"/>
        <w:rPr>
          <w:lang w:bidi="en-GB"/>
        </w:rPr>
      </w:pPr>
      <w:r w:rsidRPr="002C4C69">
        <w:rPr>
          <w:lang w:bidi="en-GB"/>
        </w:rPr>
        <w:t>27.</w:t>
      </w:r>
      <w:r w:rsidRPr="002C4C69">
        <w:rPr>
          <w:lang w:bidi="en-GB"/>
        </w:rPr>
        <w:tab/>
        <w:t>Ministry of Education – Podcasts of the Research Institute of Child Psychology and Pathopsychology – Speaking Up for Children – for parents and the expert public, e.g., Emotion School for Parents section – targeted at managing emotions, etc.</w:t>
      </w:r>
    </w:p>
    <w:p w14:paraId="3904612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6 (b) of the list of </w:t>
      </w:r>
      <w:proofErr w:type="gramStart"/>
      <w:r w:rsidRPr="002C4C69">
        <w:rPr>
          <w:lang w:bidi="en-GB"/>
        </w:rPr>
        <w:t>issues</w:t>
      </w:r>
      <w:proofErr w:type="gramEnd"/>
      <w:r w:rsidRPr="002C4C69">
        <w:rPr>
          <w:lang w:bidi="en-GB"/>
        </w:rPr>
        <w:t xml:space="preserve"> </w:t>
      </w:r>
    </w:p>
    <w:p w14:paraId="780F3FD2" w14:textId="77777777" w:rsidR="00F80485" w:rsidRPr="002C4C69" w:rsidRDefault="00F80485" w:rsidP="00F80485">
      <w:pPr>
        <w:pStyle w:val="SingleTxtG"/>
        <w:rPr>
          <w:lang w:bidi="en-GB"/>
        </w:rPr>
      </w:pPr>
      <w:r w:rsidRPr="002C4C69">
        <w:rPr>
          <w:lang w:bidi="en-GB"/>
        </w:rPr>
        <w:t>28.</w:t>
      </w:r>
      <w:r w:rsidRPr="002C4C69">
        <w:rPr>
          <w:lang w:bidi="en-GB"/>
        </w:rPr>
        <w:tab/>
        <w:t>The Department of Standard Clinical Practices and Department of Modernisation of Psychological and Psychiatric Care of the Ministry of Health of SR have held discussions with doctors specialising in psychiatry and sexology to develop a standard diagnostic and therapeutic procedure for diagnosing and treating patients with paraphilias. This procedure is closely linked to the standard operating procedure for the implementation of protective treatments, which can only come into force after the amendment of the Criminal Code.</w:t>
      </w:r>
    </w:p>
    <w:p w14:paraId="7C105FC2" w14:textId="77777777" w:rsidR="00F80485" w:rsidRPr="002C4C69" w:rsidRDefault="00F80485" w:rsidP="00F80485">
      <w:pPr>
        <w:pStyle w:val="SingleTxtG"/>
        <w:rPr>
          <w:lang w:bidi="en-GB"/>
        </w:rPr>
      </w:pPr>
      <w:r w:rsidRPr="002C4C69">
        <w:rPr>
          <w:lang w:bidi="en-GB"/>
        </w:rPr>
        <w:t>29.</w:t>
      </w:r>
      <w:r w:rsidRPr="002C4C69">
        <w:rPr>
          <w:lang w:bidi="en-GB"/>
        </w:rPr>
        <w:tab/>
        <w:t xml:space="preserve">A specialised separate group can be set up in the CFC for children who require increased care because they have been tortured, sexually abused or have been subjected to offences that threaten their healthy development. </w:t>
      </w:r>
    </w:p>
    <w:p w14:paraId="1B369B14" w14:textId="63EF3531" w:rsidR="00F80485" w:rsidRPr="002C4C69" w:rsidRDefault="00F80485" w:rsidP="00F80485">
      <w:pPr>
        <w:pStyle w:val="SingleTxtG"/>
        <w:rPr>
          <w:lang w:bidi="en-GB"/>
        </w:rPr>
      </w:pPr>
      <w:r w:rsidRPr="002C4C69">
        <w:rPr>
          <w:lang w:bidi="en-GB"/>
        </w:rPr>
        <w:t>30.</w:t>
      </w:r>
      <w:r w:rsidRPr="002C4C69">
        <w:rPr>
          <w:lang w:bidi="en-GB"/>
        </w:rPr>
        <w:tab/>
        <w:t xml:space="preserve">A specialised programme can be implemented for such children within the CFC in groups with a set number of children. As of 1 December 2021, a group for the carrying out </w:t>
      </w:r>
      <w:r w:rsidRPr="002C4C69">
        <w:rPr>
          <w:lang w:bidi="en-GB"/>
        </w:rPr>
        <w:lastRenderedPageBreak/>
        <w:t>of residential measures with a specialised programme for children who have been tortured, physically abused, sexually abused or victims of trafficking in human beings was established in the CFC Sečovce. The capacity of the group is ten children. On 1</w:t>
      </w:r>
      <w:r w:rsidR="00556DC5">
        <w:rPr>
          <w:lang w:bidi="en-GB"/>
        </w:rPr>
        <w:t xml:space="preserve"> </w:t>
      </w:r>
      <w:r w:rsidRPr="002C4C69">
        <w:rPr>
          <w:lang w:bidi="en-GB"/>
        </w:rPr>
        <w:t>January 2024, a group with a specialised programme was established in the CFC Poprad with a capacity of 10 children.</w:t>
      </w:r>
    </w:p>
    <w:p w14:paraId="18E7FCA6"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6 (c) of the list of </w:t>
      </w:r>
      <w:proofErr w:type="gramStart"/>
      <w:r w:rsidRPr="002C4C69">
        <w:rPr>
          <w:lang w:bidi="en-GB"/>
        </w:rPr>
        <w:t>issues</w:t>
      </w:r>
      <w:proofErr w:type="gramEnd"/>
      <w:r w:rsidRPr="002C4C69">
        <w:rPr>
          <w:lang w:bidi="en-GB"/>
        </w:rPr>
        <w:t xml:space="preserve"> </w:t>
      </w:r>
    </w:p>
    <w:p w14:paraId="16D4307E" w14:textId="77777777" w:rsidR="00F80485" w:rsidRPr="002C4C69" w:rsidRDefault="00F80485" w:rsidP="00F80485">
      <w:pPr>
        <w:pStyle w:val="SingleTxtG"/>
        <w:rPr>
          <w:lang w:bidi="en-GB"/>
        </w:rPr>
      </w:pPr>
      <w:r w:rsidRPr="002C4C69">
        <w:rPr>
          <w:lang w:bidi="en-GB"/>
        </w:rPr>
        <w:t>31.</w:t>
      </w:r>
      <w:r w:rsidRPr="002C4C69">
        <w:rPr>
          <w:lang w:bidi="en-GB"/>
        </w:rPr>
        <w:tab/>
        <w:t xml:space="preserve">As the coordinator of the policy for the protection of children from violence in Slovakia, the NCC (MoLSAF SR) is also responsible for strengthening multidisciplinary cooperation at the regional level, within which coordinators for the protection of children from violence operate. The topic of forced marriages has been one of the key issues, especially in the Nitra region, where we have seen several such cases. In addition to </w:t>
      </w:r>
      <w:proofErr w:type="gramStart"/>
      <w:r w:rsidRPr="002C4C69">
        <w:rPr>
          <w:lang w:bidi="en-GB"/>
        </w:rPr>
        <w:t>a number of</w:t>
      </w:r>
      <w:proofErr w:type="gramEnd"/>
      <w:r w:rsidRPr="002C4C69">
        <w:rPr>
          <w:lang w:bidi="en-GB"/>
        </w:rPr>
        <w:t xml:space="preserve"> continuously implemented prevention activities in the region and multidisciplinary meetings in cooperation with the Ministry of the Interior and the Plenipotentiary for Roma Communities, there are also continuous educational activities on this topic with teachers, psychologists, social workers and the Police. A leaflet with basic information on identification signs and possibilities of assistance was also prepared through a joint initiative of the NCC, the Ministry of Interior of SR (Crime Prevention Department) and the Plenipotentiary for Roma Communities. </w:t>
      </w:r>
    </w:p>
    <w:p w14:paraId="6555107D" w14:textId="77777777" w:rsidR="00F80485" w:rsidRPr="002C4C69" w:rsidRDefault="00F80485" w:rsidP="00F80485">
      <w:pPr>
        <w:pStyle w:val="SingleTxtG"/>
        <w:rPr>
          <w:lang w:bidi="en-GB"/>
        </w:rPr>
      </w:pPr>
      <w:r w:rsidRPr="002C4C69">
        <w:rPr>
          <w:lang w:bidi="en-GB"/>
        </w:rPr>
        <w:t>32.</w:t>
      </w:r>
      <w:r w:rsidRPr="002C4C69">
        <w:rPr>
          <w:lang w:bidi="en-GB"/>
        </w:rPr>
        <w:tab/>
        <w:t>Additional measures adopted:</w:t>
      </w:r>
    </w:p>
    <w:p w14:paraId="0B666687" w14:textId="78CD3573"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Early identification of child victims of forced </w:t>
      </w:r>
      <w:proofErr w:type="gramStart"/>
      <w:r w:rsidR="00F80485" w:rsidRPr="002C4C69">
        <w:rPr>
          <w:lang w:bidi="en-GB"/>
        </w:rPr>
        <w:t>marriage;</w:t>
      </w:r>
      <w:proofErr w:type="gramEnd"/>
    </w:p>
    <w:p w14:paraId="7277F7B8" w14:textId="5628DDAE"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Setting up effective prevention </w:t>
      </w:r>
      <w:proofErr w:type="gramStart"/>
      <w:r w:rsidR="00F80485" w:rsidRPr="002C4C69">
        <w:rPr>
          <w:lang w:bidi="en-GB"/>
        </w:rPr>
        <w:t>procedures;</w:t>
      </w:r>
      <w:proofErr w:type="gramEnd"/>
      <w:r w:rsidR="00F80485" w:rsidRPr="002C4C69">
        <w:rPr>
          <w:lang w:bidi="en-GB"/>
        </w:rPr>
        <w:t xml:space="preserve"> </w:t>
      </w:r>
    </w:p>
    <w:p w14:paraId="7F675443" w14:textId="6F4F742D"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Effective punishment of offenders in terms of eliminating the use of exceptional sentence reductions and the imposition of suspended prison sentences.</w:t>
      </w:r>
    </w:p>
    <w:p w14:paraId="3A18897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7 (a) of the list of </w:t>
      </w:r>
      <w:proofErr w:type="gramStart"/>
      <w:r w:rsidRPr="002C4C69">
        <w:rPr>
          <w:lang w:bidi="en-GB"/>
        </w:rPr>
        <w:t>issues</w:t>
      </w:r>
      <w:proofErr w:type="gramEnd"/>
      <w:r w:rsidRPr="002C4C69">
        <w:rPr>
          <w:lang w:bidi="en-GB"/>
        </w:rPr>
        <w:t xml:space="preserve"> </w:t>
      </w:r>
    </w:p>
    <w:p w14:paraId="5A5DC509" w14:textId="4DAFEE9A" w:rsidR="00F80485" w:rsidRPr="002C4C69" w:rsidRDefault="00F80485" w:rsidP="00F80485">
      <w:pPr>
        <w:pStyle w:val="SingleTxtG"/>
        <w:rPr>
          <w:lang w:bidi="en-GB"/>
        </w:rPr>
      </w:pPr>
      <w:r w:rsidRPr="002C4C69">
        <w:rPr>
          <w:lang w:bidi="en-GB"/>
        </w:rPr>
        <w:t>33.</w:t>
      </w:r>
      <w:r w:rsidRPr="002C4C69">
        <w:rPr>
          <w:lang w:bidi="en-GB"/>
        </w:rPr>
        <w:tab/>
        <w:t>The Commissioner for Children is aware of the important role of local authorities and their importance in supporting work with the family as a prevention against the removal of a child from a family; therefore, it has continued to work with the representatives of the Union of Slovak Towns and Municipalities on two areas of problems that are the reason for removal of a child from their original biological family: truancy and lack of housing, as these are the main reasons for which children are removed from their families. In relation to judicial practice, changes have been enforced in the Code of Non-Contentious Civil Procedure, where the duration of an urgent measure for a child placed in an institution is limited to 6 months, the possibility of lifting an urgent measure under Sections 365 and 367 of the Code of Non</w:t>
      </w:r>
      <w:r w:rsidR="00556DC5">
        <w:rPr>
          <w:lang w:bidi="en-GB"/>
        </w:rPr>
        <w:noBreakHyphen/>
      </w:r>
      <w:r w:rsidRPr="002C4C69">
        <w:rPr>
          <w:lang w:bidi="en-GB"/>
        </w:rPr>
        <w:t>Contentious Civil Procedure is introduced, the possibility of lifting an urgent measure if the circumstances change or if the reasons for which the interim measure was issued no longer apply was introduced, and a time limit of 10 days after the date of receipt of the application for a decision to revoke the interim measure was established, which will significantly help reduce the period of the child</w:t>
      </w:r>
      <w:r w:rsidR="00B07899">
        <w:rPr>
          <w:lang w:bidi="en-GB"/>
        </w:rPr>
        <w:t>’</w:t>
      </w:r>
      <w:r w:rsidRPr="002C4C69">
        <w:rPr>
          <w:lang w:bidi="en-GB"/>
        </w:rPr>
        <w:t xml:space="preserve">s stay in the institution and his/her return to his/her family. </w:t>
      </w:r>
    </w:p>
    <w:p w14:paraId="5A5CD651" w14:textId="77777777" w:rsidR="00F80485" w:rsidRPr="002C4C69" w:rsidRDefault="00F80485" w:rsidP="00F80485">
      <w:pPr>
        <w:pStyle w:val="SingleTxtG"/>
        <w:rPr>
          <w:lang w:bidi="en-GB"/>
        </w:rPr>
      </w:pPr>
      <w:r w:rsidRPr="002C4C69">
        <w:rPr>
          <w:lang w:bidi="en-GB"/>
        </w:rPr>
        <w:t>34.</w:t>
      </w:r>
      <w:r w:rsidRPr="002C4C69">
        <w:rPr>
          <w:lang w:bidi="en-GB"/>
        </w:rPr>
        <w:tab/>
        <w:t xml:space="preserve">Since October 2020, the SPCSG system has been implementing the conference model of working with families through the Family Circle Meetings (FCM) model, which integrates family conferences into the process of case management social work as a functional tool for a consistent assessment of the situation of the child and his/her family, including a comprehensive assessment of the possibilities of parents, relatives and other close persons of the child to address the situation of the child and his/her family, as well as a tool for team planning of timely, targeted and purposeful interventions in the process of working with the family. </w:t>
      </w:r>
    </w:p>
    <w:p w14:paraId="3696B86B" w14:textId="77777777" w:rsidR="00F80485" w:rsidRPr="002C4C69" w:rsidRDefault="00F80485" w:rsidP="00F80485">
      <w:pPr>
        <w:pStyle w:val="SingleTxtG"/>
        <w:rPr>
          <w:lang w:bidi="en-GB"/>
        </w:rPr>
      </w:pPr>
      <w:r w:rsidRPr="002C4C69">
        <w:rPr>
          <w:lang w:bidi="en-GB"/>
        </w:rPr>
        <w:t>35.</w:t>
      </w:r>
      <w:r w:rsidRPr="002C4C69">
        <w:rPr>
          <w:lang w:bidi="en-GB"/>
        </w:rPr>
        <w:tab/>
        <w:t xml:space="preserve">There are </w:t>
      </w:r>
      <w:proofErr w:type="gramStart"/>
      <w:r w:rsidRPr="002C4C69">
        <w:rPr>
          <w:lang w:bidi="en-GB"/>
        </w:rPr>
        <w:t>a number of</w:t>
      </w:r>
      <w:proofErr w:type="gramEnd"/>
      <w:r w:rsidRPr="002C4C69">
        <w:rPr>
          <w:lang w:bidi="en-GB"/>
        </w:rPr>
        <w:t xml:space="preserve"> education and training programmes available in Slovakia to meet the needs of educators and professional foster parents. </w:t>
      </w:r>
    </w:p>
    <w:p w14:paraId="4F2DB64A" w14:textId="77777777" w:rsidR="00F80485" w:rsidRPr="002C4C69" w:rsidRDefault="00F80485" w:rsidP="00556DC5">
      <w:pPr>
        <w:pStyle w:val="H1G"/>
        <w:rPr>
          <w:lang w:bidi="en-GB"/>
        </w:rPr>
      </w:pPr>
      <w:r w:rsidRPr="002C4C69">
        <w:rPr>
          <w:lang w:bidi="en-GB"/>
        </w:rPr>
        <w:lastRenderedPageBreak/>
        <w:tab/>
      </w:r>
      <w:r w:rsidRPr="002C4C69">
        <w:rPr>
          <w:lang w:bidi="en-GB"/>
        </w:rPr>
        <w:tab/>
        <w:t xml:space="preserve">Reply to paragraph 7 (b) of the list of </w:t>
      </w:r>
      <w:proofErr w:type="gramStart"/>
      <w:r w:rsidRPr="002C4C69">
        <w:rPr>
          <w:lang w:bidi="en-GB"/>
        </w:rPr>
        <w:t>issues</w:t>
      </w:r>
      <w:proofErr w:type="gramEnd"/>
      <w:r w:rsidRPr="002C4C69">
        <w:rPr>
          <w:lang w:bidi="en-GB"/>
        </w:rPr>
        <w:t xml:space="preserve"> </w:t>
      </w:r>
    </w:p>
    <w:p w14:paraId="27B7116C" w14:textId="77777777" w:rsidR="00F80485" w:rsidRPr="002C4C69" w:rsidRDefault="00F80485" w:rsidP="00F80485">
      <w:pPr>
        <w:pStyle w:val="SingleTxtG"/>
        <w:rPr>
          <w:lang w:bidi="en-GB"/>
        </w:rPr>
      </w:pPr>
      <w:r w:rsidRPr="002C4C69">
        <w:rPr>
          <w:lang w:bidi="en-GB"/>
        </w:rPr>
        <w:t>36.</w:t>
      </w:r>
      <w:r w:rsidRPr="002C4C69">
        <w:rPr>
          <w:lang w:bidi="en-GB"/>
        </w:rPr>
        <w:tab/>
        <w:t xml:space="preserve">On reaching lawful age, children have an opportunity to remain in the CFC as young adults until they become independent, up to the maximum age of 25. </w:t>
      </w:r>
    </w:p>
    <w:p w14:paraId="35241C39" w14:textId="77777777" w:rsidR="00F80485" w:rsidRPr="002C4C69" w:rsidRDefault="00F80485" w:rsidP="00F80485">
      <w:pPr>
        <w:pStyle w:val="SingleTxtG"/>
        <w:rPr>
          <w:lang w:bidi="en-GB"/>
        </w:rPr>
      </w:pPr>
      <w:r w:rsidRPr="002C4C69">
        <w:rPr>
          <w:lang w:bidi="en-GB"/>
        </w:rPr>
        <w:t>37.</w:t>
      </w:r>
      <w:r w:rsidRPr="002C4C69">
        <w:rPr>
          <w:lang w:bidi="en-GB"/>
        </w:rPr>
        <w:tab/>
        <w:t>Pocket money and gifts in kind are granted to young adults preparing for a vocation. During their stay in a CFC while preparing for a vocation, a young adult is entitled to a child allowance, parental maintenance or substitute child maintenance and a material hardship allowance. Severely disabled young adults are entitled to a disability pension.</w:t>
      </w:r>
    </w:p>
    <w:p w14:paraId="455B9531" w14:textId="4126BD37" w:rsidR="00F80485" w:rsidRPr="002C4C69" w:rsidRDefault="00F80485" w:rsidP="00F80485">
      <w:pPr>
        <w:pStyle w:val="SingleTxtG"/>
        <w:rPr>
          <w:lang w:bidi="en-GB"/>
        </w:rPr>
      </w:pPr>
      <w:r w:rsidRPr="002C4C69">
        <w:rPr>
          <w:lang w:bidi="en-GB"/>
        </w:rPr>
        <w:t>38.</w:t>
      </w:r>
      <w:r w:rsidRPr="002C4C69">
        <w:rPr>
          <w:lang w:bidi="en-GB"/>
        </w:rPr>
        <w:tab/>
        <w:t>During the period of care in the CFC, young adults live in a group for young adults where they prepare for eventually becoming independent. The young adult</w:t>
      </w:r>
      <w:r w:rsidR="00B07899">
        <w:rPr>
          <w:lang w:bidi="en-GB"/>
        </w:rPr>
        <w:t>’</w:t>
      </w:r>
      <w:r w:rsidRPr="002C4C69">
        <w:rPr>
          <w:lang w:bidi="en-GB"/>
        </w:rPr>
        <w:t xml:space="preserve">s independence preparation plan is drawn up at least one year before the child reaches lawful age. The young adult is guided to acquire skills in various areas – health care, independent living, financial literacy, planning for their future including social inclusion. </w:t>
      </w:r>
    </w:p>
    <w:p w14:paraId="65775483" w14:textId="21126DB7" w:rsidR="00F80485" w:rsidRPr="002C4C69" w:rsidRDefault="00F80485" w:rsidP="00F80485">
      <w:pPr>
        <w:pStyle w:val="SingleTxtG"/>
        <w:rPr>
          <w:lang w:bidi="en-GB"/>
        </w:rPr>
      </w:pPr>
      <w:r w:rsidRPr="002C4C69">
        <w:rPr>
          <w:lang w:bidi="en-GB"/>
        </w:rPr>
        <w:t>39.</w:t>
      </w:r>
      <w:r w:rsidRPr="002C4C69">
        <w:rPr>
          <w:lang w:bidi="en-GB"/>
        </w:rPr>
        <w:tab/>
        <w:t>The CFC provides a one-off allowance to a young adult to facilitate the young adult</w:t>
      </w:r>
      <w:r w:rsidR="00B07899">
        <w:rPr>
          <w:lang w:bidi="en-GB"/>
        </w:rPr>
        <w:t>’</w:t>
      </w:r>
      <w:r w:rsidRPr="002C4C69">
        <w:rPr>
          <w:lang w:bidi="en-GB"/>
        </w:rPr>
        <w:t>s independence (hereinafter referred to as the “allowance”), for the young adult</w:t>
      </w:r>
      <w:r w:rsidR="00B07899">
        <w:rPr>
          <w:lang w:bidi="en-GB"/>
        </w:rPr>
        <w:t>’</w:t>
      </w:r>
      <w:r w:rsidRPr="002C4C69">
        <w:rPr>
          <w:lang w:bidi="en-GB"/>
        </w:rPr>
        <w:t xml:space="preserve">s housing, housing-related </w:t>
      </w:r>
      <w:proofErr w:type="gramStart"/>
      <w:r w:rsidRPr="002C4C69">
        <w:rPr>
          <w:lang w:bidi="en-GB"/>
        </w:rPr>
        <w:t>matters</w:t>
      </w:r>
      <w:proofErr w:type="gramEnd"/>
      <w:r w:rsidRPr="002C4C69">
        <w:rPr>
          <w:lang w:bidi="en-GB"/>
        </w:rPr>
        <w:t xml:space="preserve"> and vocational training. </w:t>
      </w:r>
    </w:p>
    <w:p w14:paraId="2DF20C05"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8 of the list of </w:t>
      </w:r>
      <w:proofErr w:type="gramStart"/>
      <w:r w:rsidRPr="002C4C69">
        <w:rPr>
          <w:lang w:bidi="en-GB"/>
        </w:rPr>
        <w:t>issues</w:t>
      </w:r>
      <w:proofErr w:type="gramEnd"/>
      <w:r w:rsidRPr="002C4C69">
        <w:rPr>
          <w:lang w:bidi="en-GB"/>
        </w:rPr>
        <w:t xml:space="preserve"> </w:t>
      </w:r>
    </w:p>
    <w:p w14:paraId="39C3DAE8" w14:textId="77777777" w:rsidR="00F80485" w:rsidRPr="002C4C69" w:rsidRDefault="00F80485" w:rsidP="00F80485">
      <w:pPr>
        <w:pStyle w:val="SingleTxtG"/>
        <w:rPr>
          <w:lang w:bidi="en-GB"/>
        </w:rPr>
      </w:pPr>
      <w:r w:rsidRPr="002C4C69">
        <w:rPr>
          <w:lang w:bidi="en-GB"/>
        </w:rPr>
        <w:t>40.</w:t>
      </w:r>
      <w:r w:rsidRPr="002C4C69">
        <w:rPr>
          <w:lang w:bidi="en-GB"/>
        </w:rPr>
        <w:tab/>
        <w:t xml:space="preserve">The collection of data in the health sector is carried out mainly </w:t>
      </w:r>
      <w:proofErr w:type="gramStart"/>
      <w:r w:rsidRPr="002C4C69">
        <w:rPr>
          <w:lang w:bidi="en-GB"/>
        </w:rPr>
        <w:t>on the basis of</w:t>
      </w:r>
      <w:proofErr w:type="gramEnd"/>
      <w:r w:rsidRPr="002C4C69">
        <w:rPr>
          <w:lang w:bidi="en-GB"/>
        </w:rPr>
        <w:t xml:space="preserve"> Act No. 153/2013 Coll., on the National Health Information System. For the purposes of health statistics, the National Centre for Health Information processes data from national health registers, as well as national health administrative registers, and reports on the detection of events characterising the health status of the population and statistical reports in health care.</w:t>
      </w:r>
    </w:p>
    <w:p w14:paraId="29B1CDE0" w14:textId="62E9C540" w:rsidR="00F80485" w:rsidRPr="002C4C69" w:rsidRDefault="00F80485" w:rsidP="00F80485">
      <w:pPr>
        <w:pStyle w:val="SingleTxtG"/>
        <w:rPr>
          <w:lang w:bidi="en-GB"/>
        </w:rPr>
      </w:pPr>
      <w:r w:rsidRPr="002C4C69">
        <w:rPr>
          <w:lang w:bidi="en-GB"/>
        </w:rPr>
        <w:t>41.</w:t>
      </w:r>
      <w:r w:rsidRPr="002C4C69">
        <w:rPr>
          <w:lang w:bidi="en-GB"/>
        </w:rPr>
        <w:tab/>
        <w:t xml:space="preserve">Ensuring that the needs of children needing assistance for the full development of their developmental potential and their families are met is also implemented </w:t>
      </w:r>
      <w:proofErr w:type="gramStart"/>
      <w:r w:rsidRPr="002C4C69">
        <w:rPr>
          <w:lang w:bidi="en-GB"/>
        </w:rPr>
        <w:t>in the area of</w:t>
      </w:r>
      <w:proofErr w:type="gramEnd"/>
      <w:r w:rsidRPr="002C4C69">
        <w:rPr>
          <w:lang w:bidi="en-GB"/>
        </w:rPr>
        <w:t xml:space="preserve"> responsibility of the Ministry of Labour, Social Affairs and Family through the provision of social services. According to the Report on the Social Situation of the Population for 2022, early intervention services were provided to 2,534 beneficiaries. Such services are mainly provided by 26 non-public providers and 15 public providers and are provided </w:t>
      </w:r>
      <w:proofErr w:type="gramStart"/>
      <w:r w:rsidRPr="002C4C69">
        <w:rPr>
          <w:lang w:bidi="en-GB"/>
        </w:rPr>
        <w:t>on the basis of</w:t>
      </w:r>
      <w:proofErr w:type="gramEnd"/>
      <w:r w:rsidRPr="002C4C69">
        <w:rPr>
          <w:lang w:bidi="en-GB"/>
        </w:rPr>
        <w:t xml:space="preserve"> a doctor</w:t>
      </w:r>
      <w:r w:rsidR="00B07899">
        <w:rPr>
          <w:lang w:bidi="en-GB"/>
        </w:rPr>
        <w:t>’</w:t>
      </w:r>
      <w:r w:rsidRPr="002C4C69">
        <w:rPr>
          <w:lang w:bidi="en-GB"/>
        </w:rPr>
        <w:t xml:space="preserve">s referral. A total of 1,508 children aged 4–7 and 928 children aged 1–3 </w:t>
      </w:r>
      <w:proofErr w:type="gramStart"/>
      <w:r w:rsidRPr="002C4C69">
        <w:rPr>
          <w:lang w:bidi="en-GB"/>
        </w:rPr>
        <w:t>were</w:t>
      </w:r>
      <w:proofErr w:type="gramEnd"/>
      <w:r w:rsidRPr="002C4C69">
        <w:rPr>
          <w:lang w:bidi="en-GB"/>
        </w:rPr>
        <w:t xml:space="preserve"> provided with early intervention services. Data collection on PSDs is broken down, e.g., by age, sex, type of disability (based on the Annex 3 to Act No. 447/2008 Coll.), nationality, region, social status, income, degree of functional impairment, type of dependence for compensation, type of the card issued (disabled person</w:t>
      </w:r>
      <w:r w:rsidR="00B07899">
        <w:rPr>
          <w:lang w:bidi="en-GB"/>
        </w:rPr>
        <w:t>’</w:t>
      </w:r>
      <w:r w:rsidRPr="002C4C69">
        <w:rPr>
          <w:lang w:bidi="en-GB"/>
        </w:rPr>
        <w:t>s card, parking card), type of monetary contributions for compensation and degree of dependence on the assistance of another person.</w:t>
      </w:r>
    </w:p>
    <w:p w14:paraId="2533CAD1"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(a) of the list of </w:t>
      </w:r>
      <w:proofErr w:type="gramStart"/>
      <w:r w:rsidRPr="002C4C69">
        <w:rPr>
          <w:lang w:bidi="en-GB"/>
        </w:rPr>
        <w:t>issues</w:t>
      </w:r>
      <w:proofErr w:type="gramEnd"/>
      <w:r w:rsidRPr="002C4C69">
        <w:rPr>
          <w:lang w:bidi="en-GB"/>
        </w:rPr>
        <w:t xml:space="preserve"> </w:t>
      </w:r>
    </w:p>
    <w:p w14:paraId="4EF86F7E" w14:textId="77777777" w:rsidR="00F80485" w:rsidRPr="002C4C69" w:rsidRDefault="00F80485" w:rsidP="00F80485">
      <w:pPr>
        <w:pStyle w:val="SingleTxtG"/>
        <w:rPr>
          <w:lang w:bidi="en-GB"/>
        </w:rPr>
      </w:pPr>
      <w:r w:rsidRPr="002C4C69">
        <w:rPr>
          <w:lang w:bidi="en-GB"/>
        </w:rPr>
        <w:t>42.</w:t>
      </w:r>
      <w:r w:rsidRPr="002C4C69">
        <w:rPr>
          <w:lang w:bidi="en-GB"/>
        </w:rPr>
        <w:tab/>
        <w:t>Both neonatal and infant mortality increased year-on-year. 285 children died before the age of 1 year, including 175 newborns under 28 days old, in the Slovak Republic in 2022. The infant mortality rate (number of deaths under the age of one per 1,000 live births) reached 5.4%, representing an increase by 0.5 percentage points from 2021. The highest infant mortality rates were repeatedly recorded in the Prešov Region (10.6%) and in the Košice Region (8.7%). The lowest infant mortality rate was in the Bratislava Region (2.5%). The neonatal mortality rate (number of deaths within 28 days per 1,000 live births) increased year-on-year from 2.6% to 3.3%. The highest neonatal mortality rates were seen in the Prešov (5.9%) and Košice regions (4.9%), the lowest in the Žilina region (1.2%).</w:t>
      </w:r>
    </w:p>
    <w:p w14:paraId="2BDA1E20" w14:textId="77777777" w:rsidR="00F80485" w:rsidRPr="002C4C69" w:rsidRDefault="00F80485" w:rsidP="00F80485">
      <w:pPr>
        <w:pStyle w:val="SingleTxtG"/>
        <w:rPr>
          <w:lang w:bidi="en-GB"/>
        </w:rPr>
      </w:pPr>
      <w:r w:rsidRPr="002C4C69">
        <w:rPr>
          <w:lang w:bidi="en-GB"/>
        </w:rPr>
        <w:t>43.</w:t>
      </w:r>
      <w:r w:rsidRPr="002C4C69">
        <w:rPr>
          <w:lang w:bidi="en-GB"/>
        </w:rPr>
        <w:tab/>
        <w:t xml:space="preserve">The main tasks, </w:t>
      </w:r>
      <w:proofErr w:type="gramStart"/>
      <w:r w:rsidRPr="002C4C69">
        <w:rPr>
          <w:lang w:bidi="en-GB"/>
        </w:rPr>
        <w:t>programmes</w:t>
      </w:r>
      <w:proofErr w:type="gramEnd"/>
      <w:r w:rsidRPr="002C4C69">
        <w:rPr>
          <w:lang w:bidi="en-GB"/>
        </w:rPr>
        <w:t xml:space="preserve"> and activities for the prevention of maternal and infant mortality are laid down in the Slovak legislation. They are elaborated in more detail in subsequent documents, </w:t>
      </w:r>
      <w:proofErr w:type="gramStart"/>
      <w:r w:rsidRPr="002C4C69">
        <w:rPr>
          <w:lang w:bidi="en-GB"/>
        </w:rPr>
        <w:t>in particular in</w:t>
      </w:r>
      <w:proofErr w:type="gramEnd"/>
      <w:r w:rsidRPr="002C4C69">
        <w:rPr>
          <w:lang w:bidi="en-GB"/>
        </w:rPr>
        <w:t xml:space="preserve"> the Framework of Health Care in Gynaecology and Obstetrics published in the Bulletin of the Ministry of Health of the Slovak Republic, the Framework of Health Care in General Medicine, the Framework of Health Care in </w:t>
      </w:r>
      <w:r w:rsidRPr="002C4C69">
        <w:rPr>
          <w:lang w:bidi="en-GB"/>
        </w:rPr>
        <w:lastRenderedPageBreak/>
        <w:t>Neonatology, standard procedures, professional guidelines and non-legislative documents, such as strategies and action plans approved by the Government of the Slovak Republic.</w:t>
      </w:r>
    </w:p>
    <w:p w14:paraId="69C273EF"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(b) of the list of </w:t>
      </w:r>
      <w:proofErr w:type="gramStart"/>
      <w:r w:rsidRPr="002C4C69">
        <w:rPr>
          <w:lang w:bidi="en-GB"/>
        </w:rPr>
        <w:t>issues</w:t>
      </w:r>
      <w:proofErr w:type="gramEnd"/>
      <w:r w:rsidRPr="002C4C69">
        <w:rPr>
          <w:lang w:bidi="en-GB"/>
        </w:rPr>
        <w:t xml:space="preserve"> </w:t>
      </w:r>
    </w:p>
    <w:p w14:paraId="63E68E82" w14:textId="77777777" w:rsidR="00F80485" w:rsidRPr="002C4C69" w:rsidRDefault="00F80485" w:rsidP="00F80485">
      <w:pPr>
        <w:pStyle w:val="SingleTxtG"/>
        <w:rPr>
          <w:lang w:bidi="en-GB"/>
        </w:rPr>
      </w:pPr>
      <w:r w:rsidRPr="002C4C69">
        <w:rPr>
          <w:lang w:bidi="en-GB"/>
        </w:rPr>
        <w:t>44.</w:t>
      </w:r>
      <w:r w:rsidRPr="002C4C69">
        <w:rPr>
          <w:lang w:bidi="en-GB"/>
        </w:rPr>
        <w:tab/>
        <w:t xml:space="preserve">Measures contained in the National Action Plan of the European Child Guarantee: </w:t>
      </w:r>
    </w:p>
    <w:p w14:paraId="1EF606A4" w14:textId="09A73957"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Provision of community health education in the MRC setting with a focus on pregnant women, mothers and young Roma women: Provision of health education directly in the MRC setting at the community </w:t>
      </w:r>
      <w:proofErr w:type="gramStart"/>
      <w:r w:rsidR="00F80485" w:rsidRPr="002C4C69">
        <w:rPr>
          <w:lang w:bidi="en-GB"/>
        </w:rPr>
        <w:t>level;</w:t>
      </w:r>
      <w:proofErr w:type="gramEnd"/>
    </w:p>
    <w:p w14:paraId="5F698D41" w14:textId="0B3EF770"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Increase life expectancy by reducing neonatal/infant mortality: The activity under this measure is: implementation of a newborn and infant visitation service in MRC settings by a paediatric care provider coupled with health education and encouragement of mothers to participate in gynaecological preventive </w:t>
      </w:r>
      <w:proofErr w:type="gramStart"/>
      <w:r w:rsidR="00F80485" w:rsidRPr="002C4C69">
        <w:rPr>
          <w:lang w:bidi="en-GB"/>
        </w:rPr>
        <w:t>care;</w:t>
      </w:r>
      <w:proofErr w:type="gramEnd"/>
    </w:p>
    <w:p w14:paraId="6F5CE1FC" w14:textId="62B66B4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Measure: Implementing programmes focusing on counselling activities for families, including third-country nationals (TCN), with a view to healthy child development and the availability of early childhood intervention systems.</w:t>
      </w:r>
    </w:p>
    <w:p w14:paraId="5956658D"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(c) of the list of </w:t>
      </w:r>
      <w:proofErr w:type="gramStart"/>
      <w:r w:rsidRPr="002C4C69">
        <w:rPr>
          <w:lang w:bidi="en-GB"/>
        </w:rPr>
        <w:t>issues</w:t>
      </w:r>
      <w:proofErr w:type="gramEnd"/>
      <w:r w:rsidRPr="002C4C69">
        <w:rPr>
          <w:lang w:bidi="en-GB"/>
        </w:rPr>
        <w:t xml:space="preserve"> </w:t>
      </w:r>
    </w:p>
    <w:p w14:paraId="6282A65E" w14:textId="77777777" w:rsidR="00F80485" w:rsidRPr="002C4C69" w:rsidRDefault="00F80485" w:rsidP="00F80485">
      <w:pPr>
        <w:pStyle w:val="SingleTxtG"/>
        <w:rPr>
          <w:lang w:bidi="en-GB"/>
        </w:rPr>
      </w:pPr>
      <w:r w:rsidRPr="002C4C69">
        <w:rPr>
          <w:lang w:bidi="en-GB"/>
        </w:rPr>
        <w:t>45.</w:t>
      </w:r>
      <w:r w:rsidRPr="002C4C69">
        <w:rPr>
          <w:lang w:bidi="en-GB"/>
        </w:rPr>
        <w:tab/>
        <w:t xml:space="preserve">Pursuant to the provisions of Act No. 245/2008 Coll. on Education and Training (the School Act), the Ministry of Health of the Slovak Republic publishes state educational programmes for medical fields of study that prepare pupils for the exercise of medical professions at secondary medical schools in the Slovak Republic. The state educational programmes within the framework of vocational education and training include thematic units focused on sexual education, reproductive and sexual health and education for marriage and parenthood. </w:t>
      </w:r>
    </w:p>
    <w:p w14:paraId="49353D50"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(d) of the list of </w:t>
      </w:r>
      <w:proofErr w:type="gramStart"/>
      <w:r w:rsidRPr="002C4C69">
        <w:rPr>
          <w:lang w:bidi="en-GB"/>
        </w:rPr>
        <w:t>issues</w:t>
      </w:r>
      <w:proofErr w:type="gramEnd"/>
      <w:r w:rsidRPr="002C4C69">
        <w:rPr>
          <w:lang w:bidi="en-GB"/>
        </w:rPr>
        <w:t xml:space="preserve"> </w:t>
      </w:r>
    </w:p>
    <w:p w14:paraId="1A7E05C0" w14:textId="0BB1C8E8" w:rsidR="00F80485" w:rsidRPr="002C4C69" w:rsidRDefault="00F80485" w:rsidP="00F80485">
      <w:pPr>
        <w:pStyle w:val="SingleTxtG"/>
        <w:rPr>
          <w:lang w:bidi="en-GB"/>
        </w:rPr>
      </w:pPr>
      <w:r w:rsidRPr="002C4C69">
        <w:rPr>
          <w:lang w:bidi="en-GB"/>
        </w:rPr>
        <w:t>46.</w:t>
      </w:r>
      <w:r w:rsidRPr="002C4C69">
        <w:rPr>
          <w:lang w:bidi="en-GB"/>
        </w:rPr>
        <w:tab/>
        <w:t xml:space="preserve">In December 2022, the Government of the Slovak Republic adopted the National Action Plan on Tobacco and Related Products Control for 2023–2030, which is thematically based on the National Tobacco Control Programme adopted by the Government of the Slovak Republic by Resolution No. 398 of 2 May 2007, the National Action Plan on Tobacco Control for 2009–2010, the National Action Plan on Tobacco Control for 2012–2014 and the recommendations of the World Health Organization (WHO). The main objective of the new Action Plan is to introduce a set of measures aimed at reducing the demand for smoking products as well as related and emerging products. </w:t>
      </w:r>
    </w:p>
    <w:p w14:paraId="6FAF4880"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(e) of the list of </w:t>
      </w:r>
      <w:proofErr w:type="gramStart"/>
      <w:r w:rsidRPr="002C4C69">
        <w:rPr>
          <w:lang w:bidi="en-GB"/>
        </w:rPr>
        <w:t>issues</w:t>
      </w:r>
      <w:proofErr w:type="gramEnd"/>
      <w:r w:rsidRPr="002C4C69">
        <w:rPr>
          <w:lang w:bidi="en-GB"/>
        </w:rPr>
        <w:t xml:space="preserve"> </w:t>
      </w:r>
    </w:p>
    <w:p w14:paraId="327D47B8" w14:textId="77777777" w:rsidR="00F80485" w:rsidRPr="002C4C69" w:rsidRDefault="00F80485" w:rsidP="00F80485">
      <w:pPr>
        <w:pStyle w:val="SingleTxtG"/>
        <w:rPr>
          <w:lang w:bidi="en-GB"/>
        </w:rPr>
      </w:pPr>
      <w:r w:rsidRPr="002C4C69">
        <w:rPr>
          <w:lang w:bidi="en-GB"/>
        </w:rPr>
        <w:t>47.</w:t>
      </w:r>
      <w:r w:rsidRPr="002C4C69">
        <w:rPr>
          <w:lang w:bidi="en-GB"/>
        </w:rPr>
        <w:tab/>
        <w:t xml:space="preserve">One of the main priorities of the National Mental Health Programme is the mental health care of children and youth, particularly in the following areas: </w:t>
      </w:r>
    </w:p>
    <w:p w14:paraId="0B352302" w14:textId="5C9BDE92"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Building community centres in marginalised areas – possibility of day stays with education about performing daily activities, care for children, </w:t>
      </w:r>
      <w:proofErr w:type="gramStart"/>
      <w:r w:rsidR="00F80485" w:rsidRPr="002C4C69">
        <w:rPr>
          <w:lang w:bidi="en-GB"/>
        </w:rPr>
        <w:t>family;</w:t>
      </w:r>
      <w:proofErr w:type="gramEnd"/>
      <w:r w:rsidR="00F80485" w:rsidRPr="002C4C69">
        <w:rPr>
          <w:lang w:bidi="en-GB"/>
        </w:rPr>
        <w:t xml:space="preserve"> </w:t>
      </w:r>
    </w:p>
    <w:p w14:paraId="108CA9F1" w14:textId="0EF15D7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Expanding the network of spa facilities for children with psychiatric </w:t>
      </w:r>
      <w:proofErr w:type="gramStart"/>
      <w:r w:rsidR="00F80485" w:rsidRPr="002C4C69">
        <w:rPr>
          <w:lang w:bidi="en-GB"/>
        </w:rPr>
        <w:t>diagnoses;</w:t>
      </w:r>
      <w:proofErr w:type="gramEnd"/>
      <w:r w:rsidR="00F80485" w:rsidRPr="002C4C69">
        <w:rPr>
          <w:lang w:bidi="en-GB"/>
        </w:rPr>
        <w:t xml:space="preserve"> </w:t>
      </w:r>
    </w:p>
    <w:p w14:paraId="7F604E73" w14:textId="7CC439F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Strengthening </w:t>
      </w:r>
      <w:proofErr w:type="gramStart"/>
      <w:r w:rsidR="00F80485" w:rsidRPr="002C4C69">
        <w:rPr>
          <w:lang w:bidi="en-GB"/>
        </w:rPr>
        <w:t>communities;</w:t>
      </w:r>
      <w:proofErr w:type="gramEnd"/>
      <w:r w:rsidR="00F80485" w:rsidRPr="002C4C69">
        <w:rPr>
          <w:lang w:bidi="en-GB"/>
        </w:rPr>
        <w:t xml:space="preserve"> </w:t>
      </w:r>
    </w:p>
    <w:p w14:paraId="2CAE920E" w14:textId="7BF4E363"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Improving access to support services for families and </w:t>
      </w:r>
      <w:proofErr w:type="gramStart"/>
      <w:r w:rsidR="00F80485" w:rsidRPr="002C4C69">
        <w:rPr>
          <w:lang w:bidi="en-GB"/>
        </w:rPr>
        <w:t>children;</w:t>
      </w:r>
      <w:proofErr w:type="gramEnd"/>
      <w:r w:rsidR="00F80485" w:rsidRPr="002C4C69">
        <w:rPr>
          <w:lang w:bidi="en-GB"/>
        </w:rPr>
        <w:t xml:space="preserve"> </w:t>
      </w:r>
    </w:p>
    <w:p w14:paraId="4025FBBA" w14:textId="792783B6"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Focusing more on primary prevention and early intervention for all, with a particular need to address vulnerable population groups, in particular children, youth, disadvantaged persons, children in foster care, ethnic </w:t>
      </w:r>
      <w:proofErr w:type="gramStart"/>
      <w:r w:rsidR="00F80485" w:rsidRPr="002C4C69">
        <w:rPr>
          <w:lang w:bidi="en-GB"/>
        </w:rPr>
        <w:t>minorities</w:t>
      </w:r>
      <w:proofErr w:type="gramEnd"/>
      <w:r w:rsidR="00F80485" w:rsidRPr="002C4C69">
        <w:rPr>
          <w:lang w:bidi="en-GB"/>
        </w:rPr>
        <w:t xml:space="preserve"> and migrants, in order to prevent their destigmatisation.</w:t>
      </w:r>
    </w:p>
    <w:p w14:paraId="0C36E3D8" w14:textId="77777777" w:rsidR="00F80485" w:rsidRPr="002C4C69" w:rsidRDefault="00F80485" w:rsidP="00F80485">
      <w:pPr>
        <w:pStyle w:val="SingleTxtG"/>
        <w:rPr>
          <w:lang w:bidi="en-GB"/>
        </w:rPr>
      </w:pPr>
      <w:r w:rsidRPr="002C4C69">
        <w:rPr>
          <w:lang w:bidi="en-GB"/>
        </w:rPr>
        <w:lastRenderedPageBreak/>
        <w:t>48.</w:t>
      </w:r>
      <w:r w:rsidRPr="002C4C69">
        <w:rPr>
          <w:lang w:bidi="en-GB"/>
        </w:rPr>
        <w:tab/>
        <w:t xml:space="preserve">The MoERDY SR implements the national project “Mental Health and Prevention” – implementation of systemic and systematic activities in the field of prevention and promotion of mental health (key focus: prevention programmes of risk behaviour including bullying, social-psychological training for pedagogical and professional staff, including in skills to cope with manifestations of risk behaviour of children, supervision). </w:t>
      </w:r>
    </w:p>
    <w:p w14:paraId="30CF7DB5"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10 (a) of the list of </w:t>
      </w:r>
      <w:proofErr w:type="gramStart"/>
      <w:r w:rsidRPr="002C4C69">
        <w:rPr>
          <w:lang w:bidi="en-GB"/>
        </w:rPr>
        <w:t>issues</w:t>
      </w:r>
      <w:proofErr w:type="gramEnd"/>
      <w:r w:rsidRPr="002C4C69">
        <w:rPr>
          <w:lang w:bidi="en-GB"/>
        </w:rPr>
        <w:t xml:space="preserve"> </w:t>
      </w:r>
    </w:p>
    <w:p w14:paraId="231650FD" w14:textId="77777777" w:rsidR="00F80485" w:rsidRPr="002C4C69" w:rsidRDefault="00F80485" w:rsidP="00F80485">
      <w:pPr>
        <w:pStyle w:val="SingleTxtG"/>
        <w:rPr>
          <w:lang w:bidi="en-GB"/>
        </w:rPr>
      </w:pPr>
      <w:r w:rsidRPr="002C4C69">
        <w:rPr>
          <w:lang w:bidi="en-GB"/>
        </w:rPr>
        <w:t>49.</w:t>
      </w:r>
      <w:r w:rsidRPr="002C4C69">
        <w:rPr>
          <w:lang w:bidi="en-GB"/>
        </w:rPr>
        <w:tab/>
        <w:t xml:space="preserve">The bill has not yet been submitted to the Slovak Government for discussion, and work on it has been suspended </w:t>
      </w:r>
      <w:proofErr w:type="gramStart"/>
      <w:r w:rsidRPr="002C4C69">
        <w:rPr>
          <w:lang w:bidi="en-GB"/>
        </w:rPr>
        <w:t>on the basis of</w:t>
      </w:r>
      <w:proofErr w:type="gramEnd"/>
      <w:r w:rsidRPr="002C4C69">
        <w:rPr>
          <w:lang w:bidi="en-GB"/>
        </w:rPr>
        <w:t xml:space="preserve"> a political decision. Should work on the Climate Bill resume, it would have to be significantly updated.</w:t>
      </w:r>
    </w:p>
    <w:p w14:paraId="2A2DB149"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10 (b) of the list of </w:t>
      </w:r>
      <w:proofErr w:type="gramStart"/>
      <w:r w:rsidRPr="002C4C69">
        <w:rPr>
          <w:lang w:bidi="en-GB"/>
        </w:rPr>
        <w:t>issues</w:t>
      </w:r>
      <w:proofErr w:type="gramEnd"/>
      <w:r w:rsidRPr="002C4C69">
        <w:rPr>
          <w:lang w:bidi="en-GB"/>
        </w:rPr>
        <w:t xml:space="preserve"> </w:t>
      </w:r>
    </w:p>
    <w:p w14:paraId="35F6F9EA" w14:textId="1A2C5724" w:rsidR="00F80485" w:rsidRPr="002C4C69" w:rsidRDefault="00F80485" w:rsidP="00F80485">
      <w:pPr>
        <w:pStyle w:val="SingleTxtG"/>
        <w:rPr>
          <w:lang w:bidi="en-GB"/>
        </w:rPr>
      </w:pPr>
      <w:r w:rsidRPr="002C4C69">
        <w:rPr>
          <w:lang w:bidi="en-GB"/>
        </w:rPr>
        <w:t>50.</w:t>
      </w:r>
      <w:r w:rsidRPr="002C4C69">
        <w:rPr>
          <w:lang w:bidi="en-GB"/>
        </w:rPr>
        <w:tab/>
        <w:t>As recommended by the UN Committee on the Rights of the Child, both the Child Rights Impact Assessment (CRIA) and the Child Rights Impact Evaluation (CRIE) form a continuous process of assessment and evaluation of impacts on children</w:t>
      </w:r>
      <w:r w:rsidR="00B07899">
        <w:rPr>
          <w:lang w:bidi="en-GB"/>
        </w:rPr>
        <w:t>’</w:t>
      </w:r>
      <w:r w:rsidRPr="002C4C69">
        <w:rPr>
          <w:lang w:bidi="en-GB"/>
        </w:rPr>
        <w:t>s rights. The Convention on the Rights of the Child and its Optional Protocols form the basic legal framework for the execution of such processes. The need to consider not only direct but also indirect impacts on children</w:t>
      </w:r>
      <w:r w:rsidR="00B07899">
        <w:rPr>
          <w:lang w:bidi="en-GB"/>
        </w:rPr>
        <w:t>’</w:t>
      </w:r>
      <w:r w:rsidRPr="002C4C69">
        <w:rPr>
          <w:lang w:bidi="en-GB"/>
        </w:rPr>
        <w:t xml:space="preserve">s rights is emphasised. CRIA should be implemented as soon as possible and CRIE only after a certain </w:t>
      </w:r>
      <w:proofErr w:type="gramStart"/>
      <w:r w:rsidRPr="002C4C69">
        <w:rPr>
          <w:lang w:bidi="en-GB"/>
        </w:rPr>
        <w:t>period of time</w:t>
      </w:r>
      <w:proofErr w:type="gramEnd"/>
      <w:r w:rsidRPr="002C4C69">
        <w:rPr>
          <w:lang w:bidi="en-GB"/>
        </w:rPr>
        <w:t xml:space="preserve"> has elapsed since implementation. Children</w:t>
      </w:r>
      <w:r w:rsidR="00B07899">
        <w:rPr>
          <w:lang w:bidi="en-GB"/>
        </w:rPr>
        <w:t>’</w:t>
      </w:r>
      <w:r w:rsidRPr="002C4C69">
        <w:rPr>
          <w:lang w:bidi="en-GB"/>
        </w:rPr>
        <w:t xml:space="preserve">s views should be </w:t>
      </w:r>
      <w:proofErr w:type="gramStart"/>
      <w:r w:rsidRPr="002C4C69">
        <w:rPr>
          <w:lang w:bidi="en-GB"/>
        </w:rPr>
        <w:t>taken into account</w:t>
      </w:r>
      <w:proofErr w:type="gramEnd"/>
      <w:r w:rsidRPr="002C4C69">
        <w:rPr>
          <w:lang w:bidi="en-GB"/>
        </w:rPr>
        <w:t xml:space="preserve"> in both processes. Impact assessments and evaluations should be published regularly. Each year, the MoERDY SR prepares a call for schools for a school development project which must be based on the objectives of the educational areas and cross-cutting themes of the national education programme, with an emphasis on the cross-cutting theme of environmental education, and on the school</w:t>
      </w:r>
      <w:r w:rsidR="00B07899">
        <w:rPr>
          <w:lang w:bidi="en-GB"/>
        </w:rPr>
        <w:t>’</w:t>
      </w:r>
      <w:r w:rsidRPr="002C4C69">
        <w:rPr>
          <w:lang w:bidi="en-GB"/>
        </w:rPr>
        <w:t xml:space="preserve">s own educational programme. </w:t>
      </w:r>
    </w:p>
    <w:p w14:paraId="5EDE48EB" w14:textId="77777777" w:rsidR="00F80485" w:rsidRPr="002C4C69" w:rsidRDefault="00F80485" w:rsidP="00F80485">
      <w:pPr>
        <w:pStyle w:val="SingleTxtG"/>
        <w:rPr>
          <w:lang w:bidi="en-GB"/>
        </w:rPr>
      </w:pPr>
      <w:r w:rsidRPr="002C4C69">
        <w:rPr>
          <w:lang w:bidi="en-GB"/>
        </w:rPr>
        <w:t>51.</w:t>
      </w:r>
      <w:r w:rsidRPr="002C4C69">
        <w:rPr>
          <w:lang w:bidi="en-GB"/>
        </w:rPr>
        <w:tab/>
        <w:t xml:space="preserve">The Ministry of Environment of the Slovak Republic conducts various educational events focused on the climate change. Together with the Slovak Environmental Agency (SAŽP), they have set up the EWOBOX environmental education portal, which serves the </w:t>
      </w:r>
      <w:proofErr w:type="gramStart"/>
      <w:r w:rsidRPr="002C4C69">
        <w:rPr>
          <w:lang w:bidi="en-GB"/>
        </w:rPr>
        <w:t>general public</w:t>
      </w:r>
      <w:proofErr w:type="gramEnd"/>
      <w:r w:rsidRPr="002C4C69">
        <w:rPr>
          <w:lang w:bidi="en-GB"/>
        </w:rPr>
        <w:t xml:space="preserve">, pupils from nursery school to university students, NGOs, professionals and educators. </w:t>
      </w:r>
    </w:p>
    <w:p w14:paraId="10A04115" w14:textId="77777777" w:rsidR="00F80485" w:rsidRPr="002C4C69" w:rsidRDefault="00F80485" w:rsidP="00F80485">
      <w:pPr>
        <w:pStyle w:val="SingleTxtG"/>
        <w:rPr>
          <w:lang w:bidi="en-GB"/>
        </w:rPr>
      </w:pPr>
      <w:r w:rsidRPr="002C4C69">
        <w:rPr>
          <w:lang w:bidi="en-GB"/>
        </w:rPr>
        <w:t>52.</w:t>
      </w:r>
      <w:r w:rsidRPr="002C4C69">
        <w:rPr>
          <w:lang w:bidi="en-GB"/>
        </w:rPr>
        <w:tab/>
        <w:t xml:space="preserve">The MoE SR has taken </w:t>
      </w:r>
      <w:proofErr w:type="gramStart"/>
      <w:r w:rsidRPr="002C4C69">
        <w:rPr>
          <w:lang w:bidi="en-GB"/>
        </w:rPr>
        <w:t>a number of</w:t>
      </w:r>
      <w:proofErr w:type="gramEnd"/>
      <w:r w:rsidRPr="002C4C69">
        <w:rPr>
          <w:lang w:bidi="en-GB"/>
        </w:rPr>
        <w:t xml:space="preserve"> measures to improve air quality. One of them is the IP LIFE – Improving Air Quality project. The main aim of the project is to promote effective air quality management </w:t>
      </w:r>
      <w:proofErr w:type="gramStart"/>
      <w:r w:rsidRPr="002C4C69">
        <w:rPr>
          <w:lang w:bidi="en-GB"/>
        </w:rPr>
        <w:t>in order to</w:t>
      </w:r>
      <w:proofErr w:type="gramEnd"/>
      <w:r w:rsidRPr="002C4C69">
        <w:rPr>
          <w:lang w:bidi="en-GB"/>
        </w:rPr>
        <w:t xml:space="preserve"> improve air quality and reduce the exposure of the population to the harmful effects of air pollutants. </w:t>
      </w:r>
    </w:p>
    <w:p w14:paraId="6EED70B5"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11 (a) of the list of </w:t>
      </w:r>
      <w:proofErr w:type="gramStart"/>
      <w:r w:rsidRPr="002C4C69">
        <w:rPr>
          <w:lang w:bidi="en-GB"/>
        </w:rPr>
        <w:t>issues</w:t>
      </w:r>
      <w:proofErr w:type="gramEnd"/>
      <w:r w:rsidRPr="002C4C69">
        <w:rPr>
          <w:lang w:bidi="en-GB"/>
        </w:rPr>
        <w:t xml:space="preserve"> </w:t>
      </w:r>
    </w:p>
    <w:p w14:paraId="2609C4CB" w14:textId="77777777" w:rsidR="00F80485" w:rsidRPr="002C4C69" w:rsidRDefault="00F80485" w:rsidP="00F80485">
      <w:pPr>
        <w:pStyle w:val="SingleTxtG"/>
        <w:rPr>
          <w:lang w:bidi="en-GB"/>
        </w:rPr>
      </w:pPr>
      <w:r w:rsidRPr="002C4C69">
        <w:rPr>
          <w:lang w:bidi="en-GB"/>
        </w:rPr>
        <w:t>53.</w:t>
      </w:r>
      <w:r w:rsidRPr="002C4C69">
        <w:rPr>
          <w:lang w:bidi="en-GB"/>
        </w:rPr>
        <w:tab/>
        <w:t>Measures resulting from the European Child Guarantee:</w:t>
      </w:r>
    </w:p>
    <w:p w14:paraId="5FCF6F18" w14:textId="1B2BC4BF"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Prevent spatial and social segregation through methodical guidance and application of desegregation </w:t>
      </w:r>
      <w:proofErr w:type="gramStart"/>
      <w:r w:rsidR="00F80485" w:rsidRPr="002C4C69">
        <w:rPr>
          <w:lang w:bidi="en-GB"/>
        </w:rPr>
        <w:t>tools;</w:t>
      </w:r>
      <w:proofErr w:type="gramEnd"/>
    </w:p>
    <w:p w14:paraId="33E5D345" w14:textId="5C61489E"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Provide systemic and methodological support for the introduction of inclusive education for children and pupils from </w:t>
      </w:r>
      <w:proofErr w:type="gramStart"/>
      <w:r w:rsidR="00F80485" w:rsidRPr="002C4C69">
        <w:rPr>
          <w:lang w:bidi="en-GB"/>
        </w:rPr>
        <w:t>MRCs;</w:t>
      </w:r>
      <w:proofErr w:type="gramEnd"/>
      <w:r w:rsidR="00F80485" w:rsidRPr="002C4C69">
        <w:rPr>
          <w:lang w:bidi="en-GB"/>
        </w:rPr>
        <w:t xml:space="preserve"> </w:t>
      </w:r>
    </w:p>
    <w:p w14:paraId="12E6D8F5" w14:textId="3037811F"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Implement inclusive education programmes for children and pupils from MRCs at all levels of the education </w:t>
      </w:r>
      <w:proofErr w:type="gramStart"/>
      <w:r w:rsidR="00F80485" w:rsidRPr="002C4C69">
        <w:rPr>
          <w:lang w:bidi="en-GB"/>
        </w:rPr>
        <w:t>system;</w:t>
      </w:r>
      <w:proofErr w:type="gramEnd"/>
    </w:p>
    <w:p w14:paraId="3D1DEF25" w14:textId="6E724114"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Measure: Systematically mitigate and eliminate the manifestations of segregation in the educational process at all levels of the education </w:t>
      </w:r>
      <w:proofErr w:type="gramStart"/>
      <w:r w:rsidR="00F80485" w:rsidRPr="002C4C69">
        <w:rPr>
          <w:lang w:bidi="en-GB"/>
        </w:rPr>
        <w:t>system;</w:t>
      </w:r>
      <w:proofErr w:type="gramEnd"/>
    </w:p>
    <w:p w14:paraId="406C2480" w14:textId="07B9655C"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Measure: Increase access of pupils from MRCs to mainstream education by supporting the transformation of special education.</w:t>
      </w:r>
    </w:p>
    <w:p w14:paraId="0FC115F9" w14:textId="77777777" w:rsidR="00F80485" w:rsidRPr="002C4C69" w:rsidRDefault="00F80485" w:rsidP="00556DC5">
      <w:pPr>
        <w:pStyle w:val="H1G"/>
        <w:rPr>
          <w:lang w:bidi="en-GB"/>
        </w:rPr>
      </w:pPr>
      <w:r w:rsidRPr="002C4C69">
        <w:rPr>
          <w:lang w:bidi="en-GB"/>
        </w:rPr>
        <w:lastRenderedPageBreak/>
        <w:tab/>
      </w:r>
      <w:r w:rsidRPr="002C4C69">
        <w:rPr>
          <w:lang w:bidi="en-GB"/>
        </w:rPr>
        <w:tab/>
        <w:t xml:space="preserve">Reply to paragraph 11 (b) of the list of </w:t>
      </w:r>
      <w:proofErr w:type="gramStart"/>
      <w:r w:rsidRPr="002C4C69">
        <w:rPr>
          <w:lang w:bidi="en-GB"/>
        </w:rPr>
        <w:t>issues</w:t>
      </w:r>
      <w:proofErr w:type="gramEnd"/>
      <w:r w:rsidRPr="002C4C69">
        <w:rPr>
          <w:lang w:bidi="en-GB"/>
        </w:rPr>
        <w:t xml:space="preserve"> </w:t>
      </w:r>
    </w:p>
    <w:p w14:paraId="7D74B244" w14:textId="77777777" w:rsidR="00F80485" w:rsidRPr="002C4C69" w:rsidRDefault="00F80485" w:rsidP="00556DC5">
      <w:pPr>
        <w:pStyle w:val="SingleTxtG"/>
        <w:rPr>
          <w:lang w:bidi="en-GB"/>
        </w:rPr>
      </w:pPr>
      <w:r w:rsidRPr="002C4C69">
        <w:rPr>
          <w:lang w:bidi="en-GB"/>
        </w:rPr>
        <w:t>54.</w:t>
      </w:r>
      <w:r w:rsidRPr="002C4C69">
        <w:rPr>
          <w:lang w:bidi="en-GB"/>
        </w:rPr>
        <w:tab/>
        <w:t>Measure resulting from the European Child Guarantee: To enable native language education for children and pupils from RCs at all levels of education.</w:t>
      </w:r>
    </w:p>
    <w:p w14:paraId="00E7DF7B"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11 (c) of the list of </w:t>
      </w:r>
      <w:proofErr w:type="gramStart"/>
      <w:r w:rsidRPr="002C4C69">
        <w:rPr>
          <w:lang w:bidi="en-GB"/>
        </w:rPr>
        <w:t>issues</w:t>
      </w:r>
      <w:proofErr w:type="gramEnd"/>
      <w:r w:rsidRPr="002C4C69">
        <w:rPr>
          <w:lang w:bidi="en-GB"/>
        </w:rPr>
        <w:t xml:space="preserve"> </w:t>
      </w:r>
    </w:p>
    <w:p w14:paraId="5A752010" w14:textId="77777777" w:rsidR="00F80485" w:rsidRPr="002C4C69" w:rsidRDefault="00F80485" w:rsidP="00556DC5">
      <w:pPr>
        <w:pStyle w:val="SingleTxtG"/>
        <w:rPr>
          <w:lang w:bidi="en-GB"/>
        </w:rPr>
      </w:pPr>
      <w:r w:rsidRPr="002C4C69">
        <w:rPr>
          <w:lang w:bidi="en-GB"/>
        </w:rPr>
        <w:t>55.</w:t>
      </w:r>
      <w:r w:rsidRPr="002C4C69">
        <w:rPr>
          <w:lang w:bidi="en-GB"/>
        </w:rPr>
        <w:tab/>
        <w:t xml:space="preserve">Measure resulting from the European Child Guarantee: Creation of flexible forms of care for children up to the age of entry into compulsory pre-primary education. Establishment of playgroups especially for Ukrainian children up to the age of entry into compulsory pre-primary education. </w:t>
      </w:r>
    </w:p>
    <w:p w14:paraId="5A5BF05C" w14:textId="77777777" w:rsidR="00F80485" w:rsidRPr="002C4C69" w:rsidRDefault="00F80485" w:rsidP="00556DC5">
      <w:pPr>
        <w:pStyle w:val="SingleTxtG"/>
        <w:rPr>
          <w:lang w:bidi="en-GB"/>
        </w:rPr>
      </w:pPr>
      <w:r w:rsidRPr="002C4C69">
        <w:rPr>
          <w:lang w:bidi="en-GB"/>
        </w:rPr>
        <w:t>56.</w:t>
      </w:r>
      <w:r w:rsidRPr="002C4C69">
        <w:rPr>
          <w:lang w:bidi="en-GB"/>
        </w:rPr>
        <w:tab/>
        <w:t>Ensuring access to compulsory schooling for children from Ukraine is laid down in Act No. 245/2008 Coll. on Education (the School Act). As of 30 January 2024, the total number of departees from Ukraine enrolled in Slovak schools is 11,818, of which 1,875 are in nursery schools, 7,570 in primary schools and 1,507 in secondary vocational schools. The highest number of such pupils and students is in the Bratislava region (3,961), the lowest in the Banská Bystrica region.</w:t>
      </w:r>
    </w:p>
    <w:p w14:paraId="1420E9F8" w14:textId="77777777" w:rsidR="00F80485" w:rsidRPr="002C4C69" w:rsidRDefault="00F80485" w:rsidP="00556DC5">
      <w:pPr>
        <w:pStyle w:val="SingleTxtG"/>
        <w:rPr>
          <w:lang w:bidi="en-GB"/>
        </w:rPr>
      </w:pPr>
      <w:r w:rsidRPr="002C4C69">
        <w:rPr>
          <w:lang w:bidi="en-GB"/>
        </w:rPr>
        <w:t>57.</w:t>
      </w:r>
      <w:r w:rsidRPr="002C4C69">
        <w:rPr>
          <w:lang w:bidi="en-GB"/>
        </w:rPr>
        <w:tab/>
        <w:t xml:space="preserve">In the field of education, challenges related to access to education, language support, learning support and psychosocial support were identified. One of the main challenges is the removal of the existing barriers to compulsory schooling for Ukrainian children and its gradual introduction in Slovakia, as in </w:t>
      </w:r>
      <w:proofErr w:type="gramStart"/>
      <w:r w:rsidRPr="002C4C69">
        <w:rPr>
          <w:lang w:bidi="en-GB"/>
        </w:rPr>
        <w:t>a number of</w:t>
      </w:r>
      <w:proofErr w:type="gramEnd"/>
      <w:r w:rsidRPr="002C4C69">
        <w:rPr>
          <w:lang w:bidi="en-GB"/>
        </w:rPr>
        <w:t xml:space="preserve"> European countries. The role of the Commissioner in this process is to act as a coordinator between the different institutions and to regularly create a platform for the exchange of information and the search for solutions in the areas in question.</w:t>
      </w:r>
    </w:p>
    <w:p w14:paraId="4DBC7BD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11 (d) of the list of </w:t>
      </w:r>
      <w:proofErr w:type="gramStart"/>
      <w:r w:rsidRPr="002C4C69">
        <w:rPr>
          <w:lang w:bidi="en-GB"/>
        </w:rPr>
        <w:t>issues</w:t>
      </w:r>
      <w:proofErr w:type="gramEnd"/>
      <w:r w:rsidRPr="002C4C69">
        <w:rPr>
          <w:lang w:bidi="en-GB"/>
        </w:rPr>
        <w:t xml:space="preserve"> </w:t>
      </w:r>
    </w:p>
    <w:p w14:paraId="52E73859" w14:textId="77777777" w:rsidR="00F80485" w:rsidRPr="002C4C69" w:rsidRDefault="00F80485" w:rsidP="00556DC5">
      <w:pPr>
        <w:pStyle w:val="SingleTxtG"/>
        <w:rPr>
          <w:lang w:bidi="en-GB"/>
        </w:rPr>
      </w:pPr>
      <w:r w:rsidRPr="002C4C69">
        <w:rPr>
          <w:lang w:bidi="en-GB"/>
        </w:rPr>
        <w:t>58.</w:t>
      </w:r>
      <w:r w:rsidRPr="002C4C69">
        <w:rPr>
          <w:lang w:bidi="en-GB"/>
        </w:rPr>
        <w:tab/>
        <w:t xml:space="preserve">Measure resulting from the European Child Guarantee: Ensure an effective system of identification and referral of children in need, at full developmental potential, including children with disabilities or children from socially disadvantaged backgrounds, to support and assistance systems in the areas of education, health and labour, social </w:t>
      </w:r>
      <w:proofErr w:type="gramStart"/>
      <w:r w:rsidRPr="002C4C69">
        <w:rPr>
          <w:lang w:bidi="en-GB"/>
        </w:rPr>
        <w:t>affairs</w:t>
      </w:r>
      <w:proofErr w:type="gramEnd"/>
      <w:r w:rsidRPr="002C4C69">
        <w:rPr>
          <w:lang w:bidi="en-GB"/>
        </w:rPr>
        <w:t xml:space="preserve"> and family.</w:t>
      </w:r>
    </w:p>
    <w:p w14:paraId="0B69A15A" w14:textId="77777777" w:rsidR="00F80485" w:rsidRPr="002C4C69" w:rsidRDefault="00F80485" w:rsidP="00556DC5">
      <w:pPr>
        <w:pStyle w:val="SingleTxtG"/>
        <w:rPr>
          <w:lang w:bidi="en-GB"/>
        </w:rPr>
      </w:pPr>
      <w:r w:rsidRPr="002C4C69">
        <w:rPr>
          <w:lang w:bidi="en-GB"/>
        </w:rPr>
        <w:t>59.</w:t>
      </w:r>
      <w:r w:rsidRPr="002C4C69">
        <w:rPr>
          <w:lang w:bidi="en-GB"/>
        </w:rPr>
        <w:tab/>
        <w:t>The Union of Slovak Towns and Municipalities and the National Institute of Education and Youth signed a Memorandum of Cooperation on the Technical Nursery Schools project. The subject of the Memorandum is cooperation between the parties concerning mutual exchange of knowledge and experience in the field of transfer of innovations and in the implementation of the “Technical Nursery Schools” project and mutual support and cooperation in the field of education.</w:t>
      </w:r>
      <w:r w:rsidRPr="00F80485">
        <w:rPr>
          <w:rStyle w:val="FootnoteReference"/>
        </w:rPr>
        <w:footnoteReference w:id="5"/>
      </w:r>
      <w:r w:rsidRPr="002C4C69">
        <w:rPr>
          <w:lang w:bidi="en-GB"/>
        </w:rPr>
        <w:t xml:space="preserve"> </w:t>
      </w:r>
    </w:p>
    <w:p w14:paraId="6E5FA63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11 (e) of the list of </w:t>
      </w:r>
      <w:proofErr w:type="gramStart"/>
      <w:r w:rsidRPr="002C4C69">
        <w:rPr>
          <w:lang w:bidi="en-GB"/>
        </w:rPr>
        <w:t>issues</w:t>
      </w:r>
      <w:proofErr w:type="gramEnd"/>
      <w:r w:rsidRPr="002C4C69">
        <w:rPr>
          <w:lang w:bidi="en-GB"/>
        </w:rPr>
        <w:t xml:space="preserve"> </w:t>
      </w:r>
    </w:p>
    <w:p w14:paraId="6677EEAE" w14:textId="77777777" w:rsidR="00F80485" w:rsidRPr="002C4C69" w:rsidRDefault="00F80485" w:rsidP="00556DC5">
      <w:pPr>
        <w:pStyle w:val="SingleTxtG"/>
        <w:rPr>
          <w:lang w:bidi="en-GB"/>
        </w:rPr>
      </w:pPr>
      <w:r w:rsidRPr="002C4C69">
        <w:rPr>
          <w:lang w:bidi="en-GB"/>
        </w:rPr>
        <w:t>60.</w:t>
      </w:r>
      <w:r w:rsidRPr="002C4C69">
        <w:rPr>
          <w:lang w:bidi="en-GB"/>
        </w:rPr>
        <w:tab/>
        <w:t>Measure resulting from the European Child Guarantee: Development of staff capacities in the field of formalised care for children up to the age of entry into compulsory pre-primary education. More about the measures may be found here.</w:t>
      </w:r>
      <w:r w:rsidRPr="00F80485">
        <w:rPr>
          <w:rStyle w:val="FootnoteReference"/>
        </w:rPr>
        <w:footnoteReference w:id="6"/>
      </w:r>
      <w:r w:rsidRPr="002C4C69">
        <w:rPr>
          <w:lang w:bidi="en-GB"/>
        </w:rPr>
        <w:t xml:space="preserve"> </w:t>
      </w:r>
    </w:p>
    <w:p w14:paraId="220C88AB" w14:textId="77777777" w:rsidR="00F80485" w:rsidRPr="002C4C69" w:rsidRDefault="00F80485" w:rsidP="00556DC5">
      <w:pPr>
        <w:pStyle w:val="SingleTxtG"/>
        <w:rPr>
          <w:lang w:bidi="en-GB"/>
        </w:rPr>
      </w:pPr>
      <w:r w:rsidRPr="002C4C69">
        <w:rPr>
          <w:lang w:bidi="en-GB"/>
        </w:rPr>
        <w:t>61.</w:t>
      </w:r>
      <w:r w:rsidRPr="002C4C69">
        <w:rPr>
          <w:lang w:bidi="en-GB"/>
        </w:rPr>
        <w:tab/>
        <w:t xml:space="preserve">A national project “Opportunity for All” is also being set up at the MoERDY SR; its aim is to pilot test the desegregation process, implemented with the help of model desegregation projects. The resulting good practice and proven procedures will be publicly available and helpful to other schools going through the desegregation process. </w:t>
      </w:r>
    </w:p>
    <w:p w14:paraId="55E3BA79" w14:textId="33A2F652" w:rsidR="00F80485" w:rsidRPr="002C4C69" w:rsidRDefault="00F80485" w:rsidP="00556DC5">
      <w:pPr>
        <w:pStyle w:val="SingleTxtG"/>
        <w:rPr>
          <w:lang w:bidi="en-GB"/>
        </w:rPr>
      </w:pPr>
      <w:r w:rsidRPr="002C4C69">
        <w:rPr>
          <w:lang w:bidi="en-GB"/>
        </w:rPr>
        <w:t>62.</w:t>
      </w:r>
      <w:r w:rsidRPr="002C4C69">
        <w:rPr>
          <w:lang w:bidi="en-GB"/>
        </w:rPr>
        <w:tab/>
        <w:t xml:space="preserve">Strategy of an Inclusive Approach in Education and Training was approved by the Government of the Slovak Republic in its Resolution No. 732 of 8 December 2021. The Strategy was developed in accordance with the principles of public strategy development, </w:t>
      </w:r>
      <w:r w:rsidRPr="002C4C69">
        <w:rPr>
          <w:lang w:bidi="en-GB"/>
        </w:rPr>
        <w:lastRenderedPageBreak/>
        <w:t xml:space="preserve">with the involvement of a wide range of relevant actors. It is a strategic framework document which, through priority areas, defines the direction of public policies to achieve a change in the field of education of children, </w:t>
      </w:r>
      <w:proofErr w:type="gramStart"/>
      <w:r w:rsidRPr="002C4C69">
        <w:rPr>
          <w:lang w:bidi="en-GB"/>
        </w:rPr>
        <w:t>pupils</w:t>
      </w:r>
      <w:proofErr w:type="gramEnd"/>
      <w:r w:rsidRPr="002C4C69">
        <w:rPr>
          <w:lang w:bidi="en-GB"/>
        </w:rPr>
        <w:t xml:space="preserve"> and students towards inclusive education. The long</w:t>
      </w:r>
      <w:r w:rsidR="00B07899">
        <w:rPr>
          <w:lang w:bidi="en-GB"/>
        </w:rPr>
        <w:noBreakHyphen/>
      </w:r>
      <w:r w:rsidRPr="002C4C69">
        <w:rPr>
          <w:lang w:bidi="en-GB"/>
        </w:rPr>
        <w:t>term goal is to create an environment conducive to inclusive education, motivating schools to become inclusive while encouraging parents to see inclusive schools as the primary option for their children</w:t>
      </w:r>
      <w:r w:rsidR="00B07899">
        <w:rPr>
          <w:lang w:bidi="en-GB"/>
        </w:rPr>
        <w:t>’</w:t>
      </w:r>
      <w:r w:rsidRPr="002C4C69">
        <w:rPr>
          <w:lang w:bidi="en-GB"/>
        </w:rPr>
        <w:t>s education.</w:t>
      </w:r>
    </w:p>
    <w:p w14:paraId="1C759032" w14:textId="39778415" w:rsidR="00F80485" w:rsidRPr="002C4C69" w:rsidRDefault="00F80485" w:rsidP="00556DC5">
      <w:pPr>
        <w:pStyle w:val="SingleTxtG"/>
        <w:rPr>
          <w:lang w:bidi="en-GB"/>
        </w:rPr>
      </w:pPr>
      <w:r w:rsidRPr="002C4C69">
        <w:rPr>
          <w:lang w:bidi="en-GB"/>
        </w:rPr>
        <w:t>63.</w:t>
      </w:r>
      <w:r w:rsidRPr="002C4C69">
        <w:rPr>
          <w:lang w:bidi="en-GB"/>
        </w:rPr>
        <w:tab/>
        <w:t xml:space="preserve">Strategy of an Inclusive Approach in Education and Training </w:t>
      </w:r>
      <w:r w:rsidR="00B07899">
        <w:rPr>
          <w:lang w:bidi="en-GB"/>
        </w:rPr>
        <w:t>–</w:t>
      </w:r>
      <w:r w:rsidRPr="002C4C69">
        <w:rPr>
          <w:lang w:bidi="en-GB"/>
        </w:rPr>
        <w:t xml:space="preserve"> the First Action Plan for the Implementation of the Strategy of an Inclusive Approach in Education and Training 2022–</w:t>
      </w:r>
      <w:r w:rsidR="004E7281">
        <w:rPr>
          <w:lang w:bidi="en-GB"/>
        </w:rPr>
        <w:t>2</w:t>
      </w:r>
      <w:r w:rsidRPr="002C4C69">
        <w:rPr>
          <w:lang w:bidi="en-GB"/>
        </w:rPr>
        <w:t>024 is developed. The main task of this document is to elaborate and specify the strategic objectives approved in the Inclusive Approach Strategy for 2022–</w:t>
      </w:r>
      <w:r w:rsidR="00B07899">
        <w:rPr>
          <w:lang w:bidi="en-GB"/>
        </w:rPr>
        <w:t>2</w:t>
      </w:r>
      <w:r w:rsidRPr="002C4C69">
        <w:rPr>
          <w:lang w:bidi="en-GB"/>
        </w:rPr>
        <w:t xml:space="preserve">024 and thus to respond to the requirement to implement inclusion in the Slovak education system, i.e., to educate all children, </w:t>
      </w:r>
      <w:proofErr w:type="gramStart"/>
      <w:r w:rsidRPr="002C4C69">
        <w:rPr>
          <w:lang w:bidi="en-GB"/>
        </w:rPr>
        <w:t>pupils</w:t>
      </w:r>
      <w:proofErr w:type="gramEnd"/>
      <w:r w:rsidRPr="002C4C69">
        <w:rPr>
          <w:lang w:bidi="en-GB"/>
        </w:rPr>
        <w:t xml:space="preserve"> and students without distinction.</w:t>
      </w:r>
    </w:p>
    <w:p w14:paraId="652998A4" w14:textId="77777777" w:rsidR="00F80485" w:rsidRPr="002C4C69" w:rsidRDefault="00F80485" w:rsidP="00556DC5">
      <w:pPr>
        <w:pStyle w:val="SingleTxtG"/>
        <w:rPr>
          <w:lang w:bidi="en-GB"/>
        </w:rPr>
      </w:pPr>
      <w:r w:rsidRPr="002C4C69">
        <w:rPr>
          <w:lang w:bidi="en-GB"/>
        </w:rPr>
        <w:t>64.</w:t>
      </w:r>
      <w:r w:rsidRPr="002C4C69">
        <w:rPr>
          <w:lang w:bidi="en-GB"/>
        </w:rPr>
        <w:tab/>
        <w:t>Support measures:</w:t>
      </w:r>
    </w:p>
    <w:p w14:paraId="07D1BA8D" w14:textId="0362FE10"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proofErr w:type="gramStart"/>
      <w:r w:rsidR="00F80485" w:rsidRPr="002C4C69">
        <w:rPr>
          <w:lang w:bidi="en-GB"/>
        </w:rPr>
        <w:t>Act No. 182/2023 Coll.,</w:t>
      </w:r>
      <w:proofErr w:type="gramEnd"/>
      <w:r w:rsidR="00F80485" w:rsidRPr="002C4C69">
        <w:rPr>
          <w:lang w:bidi="en-GB"/>
        </w:rPr>
        <w:t xml:space="preserve"> introduced a system of support measures to contribute to ensuring that conditions are in place for meeting the diagnosed special educational needs of children and pupils. The aim of the gradual introduction of support measures is to fully involve children or pupils in education and training and to develop their knowledge, </w:t>
      </w:r>
      <w:proofErr w:type="gramStart"/>
      <w:r w:rsidR="00F80485" w:rsidRPr="002C4C69">
        <w:rPr>
          <w:lang w:bidi="en-GB"/>
        </w:rPr>
        <w:t>skills</w:t>
      </w:r>
      <w:proofErr w:type="gramEnd"/>
      <w:r w:rsidR="00F80485" w:rsidRPr="002C4C69">
        <w:rPr>
          <w:lang w:bidi="en-GB"/>
        </w:rPr>
        <w:t xml:space="preserve"> and abilities. </w:t>
      </w:r>
    </w:p>
    <w:p w14:paraId="13EE6713" w14:textId="77777777" w:rsidR="00F80485" w:rsidRPr="002C4C69" w:rsidRDefault="00F80485" w:rsidP="00556DC5">
      <w:pPr>
        <w:pStyle w:val="SingleTxtG"/>
        <w:rPr>
          <w:lang w:bidi="en-GB"/>
        </w:rPr>
      </w:pPr>
      <w:r w:rsidRPr="002C4C69">
        <w:rPr>
          <w:lang w:bidi="en-GB"/>
        </w:rPr>
        <w:t>65.</w:t>
      </w:r>
      <w:r w:rsidRPr="002C4C69">
        <w:rPr>
          <w:lang w:bidi="en-GB"/>
        </w:rPr>
        <w:tab/>
        <w:t>Standards of Professional Activities in the counselling and prevention system:</w:t>
      </w:r>
    </w:p>
    <w:p w14:paraId="3BF5120E" w14:textId="4E0DD2F6"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The draft standards were developed by the Research Institute of Child Psychology and Pathopsychology in Bratislava within the national project “Standardisation of the system of counselling and prevention for inclusion and success on the labour market”. The Standards include a framework for the performance and content of professional activities in the provision of professional care, education and training by a diagnostic centre, re-education centre and medical-educational sanatorium, in particular professional activities within the meaning of Sections 121, 122 and 123 of the School Act.</w:t>
      </w:r>
    </w:p>
    <w:p w14:paraId="43C267DF"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11 (f) of the list of </w:t>
      </w:r>
      <w:proofErr w:type="gramStart"/>
      <w:r w:rsidRPr="002C4C69">
        <w:rPr>
          <w:lang w:bidi="en-GB"/>
        </w:rPr>
        <w:t>issues</w:t>
      </w:r>
      <w:proofErr w:type="gramEnd"/>
      <w:r w:rsidRPr="002C4C69">
        <w:rPr>
          <w:lang w:bidi="en-GB"/>
        </w:rPr>
        <w:t xml:space="preserve"> </w:t>
      </w:r>
    </w:p>
    <w:p w14:paraId="1417A61D" w14:textId="77777777" w:rsidR="00F80485" w:rsidRPr="002C4C69" w:rsidRDefault="00F80485" w:rsidP="00556DC5">
      <w:pPr>
        <w:pStyle w:val="SingleTxtG"/>
        <w:rPr>
          <w:lang w:bidi="en-GB"/>
        </w:rPr>
      </w:pPr>
      <w:r w:rsidRPr="002C4C69">
        <w:rPr>
          <w:lang w:bidi="en-GB"/>
        </w:rPr>
        <w:t>66.</w:t>
      </w:r>
      <w:r w:rsidRPr="002C4C69">
        <w:rPr>
          <w:lang w:bidi="en-GB"/>
        </w:rPr>
        <w:tab/>
        <w:t>On 12 June 2023, the Slovak Government approved the Culture and Creative Industries Strategy 2030, which also includes measures aimed at the target group of children and youth (e.g., in the areas of literacy development, arts education, accessibility of admission fees, etc.).</w:t>
      </w:r>
      <w:r w:rsidRPr="00F80485">
        <w:rPr>
          <w:rStyle w:val="FootnoteReference"/>
        </w:rPr>
        <w:footnoteReference w:id="7"/>
      </w:r>
      <w:r w:rsidRPr="002C4C69">
        <w:rPr>
          <w:lang w:bidi="en-GB"/>
        </w:rPr>
        <w:t xml:space="preserve"> </w:t>
      </w:r>
    </w:p>
    <w:p w14:paraId="6A4C60AD" w14:textId="77777777" w:rsidR="00F80485" w:rsidRPr="002C4C69" w:rsidRDefault="00F80485" w:rsidP="00556DC5">
      <w:pPr>
        <w:pStyle w:val="SingleTxtG"/>
        <w:rPr>
          <w:lang w:bidi="en-GB"/>
        </w:rPr>
      </w:pPr>
      <w:r w:rsidRPr="002C4C69">
        <w:rPr>
          <w:lang w:bidi="en-GB"/>
        </w:rPr>
        <w:t>67.</w:t>
      </w:r>
      <w:r w:rsidRPr="002C4C69">
        <w:rPr>
          <w:lang w:bidi="en-GB"/>
        </w:rPr>
        <w:tab/>
        <w:t xml:space="preserve">The Ministry of Culture of the Slovak Republic ensures the right of children to cultural life and the arts through the organisations under its jurisdiction (museums, galleries, libraries, cultural and educational establishments, observatories, </w:t>
      </w:r>
      <w:proofErr w:type="gramStart"/>
      <w:r w:rsidRPr="002C4C69">
        <w:rPr>
          <w:lang w:bidi="en-GB"/>
        </w:rPr>
        <w:t>theatre</w:t>
      </w:r>
      <w:proofErr w:type="gramEnd"/>
      <w:r w:rsidRPr="002C4C69">
        <w:rPr>
          <w:lang w:bidi="en-GB"/>
        </w:rPr>
        <w:t xml:space="preserve"> and music ensembles, etc.) which provide special programmes for children and youth. </w:t>
      </w:r>
    </w:p>
    <w:p w14:paraId="0F25CB41" w14:textId="4CC84A89" w:rsidR="00F80485" w:rsidRPr="002C4C69" w:rsidRDefault="00F80485" w:rsidP="00556DC5">
      <w:pPr>
        <w:pStyle w:val="SingleTxtG"/>
        <w:rPr>
          <w:lang w:bidi="en-GB"/>
        </w:rPr>
      </w:pPr>
      <w:r w:rsidRPr="002C4C69">
        <w:rPr>
          <w:lang w:bidi="en-GB"/>
        </w:rPr>
        <w:t>68.</w:t>
      </w:r>
      <w:r w:rsidRPr="002C4C69">
        <w:rPr>
          <w:lang w:bidi="en-GB"/>
        </w:rPr>
        <w:tab/>
        <w:t>The MoERDY SR supports youth and children</w:t>
      </w:r>
      <w:r w:rsidR="00B07899">
        <w:rPr>
          <w:lang w:bidi="en-GB"/>
        </w:rPr>
        <w:t>’</w:t>
      </w:r>
      <w:r w:rsidRPr="002C4C69">
        <w:rPr>
          <w:lang w:bidi="en-GB"/>
        </w:rPr>
        <w:t>s organisations working with youth through a subsidy scheme to support youth work.</w:t>
      </w:r>
    </w:p>
    <w:p w14:paraId="37F34080"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12 (a) of the list of </w:t>
      </w:r>
      <w:proofErr w:type="gramStart"/>
      <w:r w:rsidRPr="002C4C69">
        <w:rPr>
          <w:lang w:bidi="en-GB"/>
        </w:rPr>
        <w:t>issues</w:t>
      </w:r>
      <w:proofErr w:type="gramEnd"/>
      <w:r w:rsidRPr="002C4C69">
        <w:rPr>
          <w:lang w:bidi="en-GB"/>
        </w:rPr>
        <w:t xml:space="preserve"> </w:t>
      </w:r>
    </w:p>
    <w:p w14:paraId="09FE37B5" w14:textId="77777777" w:rsidR="00F80485" w:rsidRPr="002C4C69" w:rsidRDefault="00F80485" w:rsidP="00556DC5">
      <w:pPr>
        <w:pStyle w:val="SingleTxtG"/>
        <w:rPr>
          <w:lang w:bidi="en-GB"/>
        </w:rPr>
      </w:pPr>
      <w:r w:rsidRPr="002C4C69">
        <w:rPr>
          <w:lang w:bidi="en-GB"/>
        </w:rPr>
        <w:t>69.</w:t>
      </w:r>
      <w:r w:rsidRPr="002C4C69">
        <w:rPr>
          <w:lang w:bidi="en-GB"/>
        </w:rPr>
        <w:tab/>
        <w:t xml:space="preserve">The decision to detain aliens or asylum-seekers is the responsibility of the relevant department of the Foreigners Police. Asylum-seeking minors accompanied by their legal representatives are placed with their legal representatives in asylum facilities or, upon request (together with their legal representatives), are allowed to stay outside the asylum facility. </w:t>
      </w:r>
    </w:p>
    <w:p w14:paraId="78ABDFFC" w14:textId="77777777" w:rsidR="00F80485" w:rsidRPr="002C4C69" w:rsidRDefault="00F80485" w:rsidP="00556DC5">
      <w:pPr>
        <w:pStyle w:val="SingleTxtG"/>
        <w:rPr>
          <w:lang w:bidi="en-GB"/>
        </w:rPr>
      </w:pPr>
      <w:r w:rsidRPr="002C4C69">
        <w:rPr>
          <w:lang w:bidi="en-GB"/>
        </w:rPr>
        <w:t>70.</w:t>
      </w:r>
      <w:r w:rsidRPr="002C4C69">
        <w:rPr>
          <w:lang w:bidi="en-GB"/>
        </w:rPr>
        <w:tab/>
        <w:t xml:space="preserve">In the conditions of the Slovak Republic, unaccompanied alien minors found on our territory are placed in an institution of social and legal protection of children and social guardianship </w:t>
      </w:r>
      <w:proofErr w:type="gramStart"/>
      <w:r w:rsidRPr="002C4C69">
        <w:rPr>
          <w:lang w:bidi="en-GB"/>
        </w:rPr>
        <w:t>on the basis of</w:t>
      </w:r>
      <w:proofErr w:type="gramEnd"/>
      <w:r w:rsidRPr="002C4C69">
        <w:rPr>
          <w:lang w:bidi="en-GB"/>
        </w:rPr>
        <w:t xml:space="preserve"> a decision of the competent court. At the same time, a caretaker/guardian is appointed by the court to act on their behalf and in their best interests. </w:t>
      </w:r>
    </w:p>
    <w:p w14:paraId="74BCC074" w14:textId="77777777" w:rsidR="00F80485" w:rsidRPr="002C4C69" w:rsidRDefault="00F80485" w:rsidP="00556DC5">
      <w:pPr>
        <w:pStyle w:val="H1G"/>
        <w:rPr>
          <w:lang w:bidi="en-GB"/>
        </w:rPr>
      </w:pPr>
      <w:r w:rsidRPr="002C4C69">
        <w:rPr>
          <w:lang w:bidi="en-GB"/>
        </w:rPr>
        <w:lastRenderedPageBreak/>
        <w:tab/>
      </w:r>
      <w:r w:rsidRPr="002C4C69">
        <w:rPr>
          <w:lang w:bidi="en-GB"/>
        </w:rPr>
        <w:tab/>
        <w:t xml:space="preserve">Reply to paragraph 12 (b) of the list of </w:t>
      </w:r>
      <w:proofErr w:type="gramStart"/>
      <w:r w:rsidRPr="002C4C69">
        <w:rPr>
          <w:lang w:bidi="en-GB"/>
        </w:rPr>
        <w:t>issues</w:t>
      </w:r>
      <w:proofErr w:type="gramEnd"/>
      <w:r w:rsidRPr="002C4C69">
        <w:rPr>
          <w:lang w:bidi="en-GB"/>
        </w:rPr>
        <w:t xml:space="preserve"> </w:t>
      </w:r>
    </w:p>
    <w:p w14:paraId="0830105D" w14:textId="306F4522" w:rsidR="00F80485" w:rsidRPr="002C4C69" w:rsidRDefault="00F80485" w:rsidP="00556DC5">
      <w:pPr>
        <w:pStyle w:val="SingleTxtG"/>
        <w:rPr>
          <w:lang w:bidi="en-GB"/>
        </w:rPr>
      </w:pPr>
      <w:r w:rsidRPr="002C4C69">
        <w:rPr>
          <w:lang w:bidi="en-GB"/>
        </w:rPr>
        <w:t>71.</w:t>
      </w:r>
      <w:r w:rsidRPr="002C4C69">
        <w:rPr>
          <w:lang w:bidi="en-GB"/>
        </w:rPr>
        <w:tab/>
        <w:t>The Council of Europe</w:t>
      </w:r>
      <w:r w:rsidR="00B07899">
        <w:rPr>
          <w:lang w:bidi="en-GB"/>
        </w:rPr>
        <w:t>’</w:t>
      </w:r>
      <w:r w:rsidRPr="002C4C69">
        <w:rPr>
          <w:lang w:bidi="en-GB"/>
        </w:rPr>
        <w:t>s Steering Committee for Human Rights in the fields of Biomedicine and Health (CDBIO) and the Steering Committee for the Rights of the Child (CDENF) have prepared a Guide to Children</w:t>
      </w:r>
      <w:r w:rsidR="00B07899">
        <w:rPr>
          <w:lang w:bidi="en-GB"/>
        </w:rPr>
        <w:t>’</w:t>
      </w:r>
      <w:r w:rsidRPr="002C4C69">
        <w:rPr>
          <w:lang w:bidi="en-GB"/>
        </w:rPr>
        <w:t xml:space="preserve">s Participation in Decisions about Their Health. The Ministry of Health participated in the preparation of the Guide with the representative of the Slovak delegation to the CDBIO and the National Coordination Centre for Addressing Violence against Children. The aim of the Guide is to provide practical guidance to health and other professionals working for and with children on how to improve their practices when involving children in decision-making processes affecting their health. </w:t>
      </w:r>
    </w:p>
    <w:p w14:paraId="36F07AC1" w14:textId="77777777" w:rsidR="00F80485" w:rsidRPr="002C4C69" w:rsidRDefault="00F80485" w:rsidP="00556DC5">
      <w:pPr>
        <w:pStyle w:val="SingleTxtG"/>
        <w:rPr>
          <w:lang w:bidi="en-GB"/>
        </w:rPr>
      </w:pPr>
      <w:r w:rsidRPr="002C4C69">
        <w:rPr>
          <w:lang w:bidi="en-GB"/>
        </w:rPr>
        <w:t>72.</w:t>
      </w:r>
      <w:r w:rsidRPr="002C4C69">
        <w:rPr>
          <w:lang w:bidi="en-GB"/>
        </w:rPr>
        <w:tab/>
        <w:t xml:space="preserve">This area is covered by the Migration Office of the Ministry of the Interior of SR, which first of all assesses all available information and documents submitted by the unaccompanied minor or his/her </w:t>
      </w:r>
      <w:proofErr w:type="gramStart"/>
      <w:r w:rsidRPr="002C4C69">
        <w:rPr>
          <w:lang w:bidi="en-GB"/>
        </w:rPr>
        <w:t>guardian, and</w:t>
      </w:r>
      <w:proofErr w:type="gramEnd"/>
      <w:r w:rsidRPr="002C4C69">
        <w:rPr>
          <w:lang w:bidi="en-GB"/>
        </w:rPr>
        <w:t xml:space="preserve"> estimates his/her age based on physical appearance. However, if after the evaluation of all available information doubts remain as to the age of the applicant, he/she is obliged to undergo a medical examination which in the case of a minor foreigner requires the consent of his/her legal representative or guardian. The exact method of examination is determined by the medical expert. </w:t>
      </w:r>
    </w:p>
    <w:p w14:paraId="42A21614"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9 (c) of the list of </w:t>
      </w:r>
      <w:proofErr w:type="gramStart"/>
      <w:r w:rsidRPr="002C4C69">
        <w:rPr>
          <w:lang w:bidi="en-GB"/>
        </w:rPr>
        <w:t>issues</w:t>
      </w:r>
      <w:proofErr w:type="gramEnd"/>
      <w:r w:rsidRPr="002C4C69">
        <w:rPr>
          <w:lang w:bidi="en-GB"/>
        </w:rPr>
        <w:t xml:space="preserve"> </w:t>
      </w:r>
    </w:p>
    <w:p w14:paraId="5F35E08B" w14:textId="77777777" w:rsidR="00F80485" w:rsidRPr="002C4C69" w:rsidRDefault="00F80485" w:rsidP="00556DC5">
      <w:pPr>
        <w:pStyle w:val="SingleTxtG"/>
        <w:rPr>
          <w:lang w:bidi="en-GB"/>
        </w:rPr>
      </w:pPr>
      <w:r w:rsidRPr="002C4C69">
        <w:rPr>
          <w:lang w:bidi="en-GB"/>
        </w:rPr>
        <w:t>73.</w:t>
      </w:r>
      <w:r w:rsidRPr="002C4C69">
        <w:rPr>
          <w:lang w:bidi="en-GB"/>
        </w:rPr>
        <w:tab/>
        <w:t xml:space="preserve">According to the Asylum Act, the Migration Office grants asylum for the purpose of family reunification if the family reunification is with an asylum seeker who has been granted asylum on the grounds of well-founded fears of persecution on racial, </w:t>
      </w:r>
      <w:proofErr w:type="gramStart"/>
      <w:r w:rsidRPr="002C4C69">
        <w:rPr>
          <w:lang w:bidi="en-GB"/>
        </w:rPr>
        <w:t>national</w:t>
      </w:r>
      <w:proofErr w:type="gramEnd"/>
      <w:r w:rsidRPr="002C4C69">
        <w:rPr>
          <w:lang w:bidi="en-GB"/>
        </w:rPr>
        <w:t xml:space="preserve"> or religious grounds, on the grounds of having certain political opinions or on the grounds of belonging to a certain social group. In the case of an asylum seeker who has been granted asylum on humanitarian grounds, asylum for the purpose of family reunification cannot be granted to other family members (as defined in Section 10 of the Asylum Act). </w:t>
      </w:r>
    </w:p>
    <w:p w14:paraId="30F42830"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13 of the list of </w:t>
      </w:r>
      <w:proofErr w:type="gramStart"/>
      <w:r w:rsidRPr="002C4C69">
        <w:rPr>
          <w:lang w:bidi="en-GB"/>
        </w:rPr>
        <w:t>issues</w:t>
      </w:r>
      <w:proofErr w:type="gramEnd"/>
      <w:r w:rsidRPr="002C4C69">
        <w:rPr>
          <w:lang w:bidi="en-GB"/>
        </w:rPr>
        <w:t xml:space="preserve"> </w:t>
      </w:r>
    </w:p>
    <w:p w14:paraId="21B67E4C" w14:textId="77777777" w:rsidR="00F80485" w:rsidRPr="002C4C69" w:rsidRDefault="00F80485" w:rsidP="00556DC5">
      <w:pPr>
        <w:pStyle w:val="SingleTxtG"/>
        <w:rPr>
          <w:lang w:bidi="en-GB"/>
        </w:rPr>
      </w:pPr>
      <w:r w:rsidRPr="002C4C69">
        <w:rPr>
          <w:lang w:bidi="en-GB"/>
        </w:rPr>
        <w:t>74.</w:t>
      </w:r>
      <w:r w:rsidRPr="002C4C69">
        <w:rPr>
          <w:lang w:bidi="en-GB"/>
        </w:rPr>
        <w:tab/>
        <w:t xml:space="preserve">In 2023, a new judicial map came into force, the main objective of which is to increase the credibility of the judiciary, its </w:t>
      </w:r>
      <w:proofErr w:type="gramStart"/>
      <w:r w:rsidRPr="002C4C69">
        <w:rPr>
          <w:lang w:bidi="en-GB"/>
        </w:rPr>
        <w:t>quality</w:t>
      </w:r>
      <w:proofErr w:type="gramEnd"/>
      <w:r w:rsidRPr="002C4C69">
        <w:rPr>
          <w:lang w:bidi="en-GB"/>
        </w:rPr>
        <w:t xml:space="preserve"> and its performance, by increasing the size of the districts of individual courts, creating a new causal jurisdiction and administrative courts, which will allow for the specialisation of judges in particular agendas. The specialisation of judges should ensure that their expertise is increased through targeted training in specific agendas, speed up court proceedings and improve the quality of court decisions. </w:t>
      </w:r>
    </w:p>
    <w:p w14:paraId="711800AC" w14:textId="77777777" w:rsidR="00F80485" w:rsidRPr="002C4C69" w:rsidRDefault="00F80485" w:rsidP="00556DC5">
      <w:pPr>
        <w:pStyle w:val="SingleTxtG"/>
        <w:rPr>
          <w:lang w:bidi="en-GB"/>
        </w:rPr>
      </w:pPr>
      <w:r w:rsidRPr="002C4C69">
        <w:rPr>
          <w:lang w:bidi="en-GB"/>
        </w:rPr>
        <w:t>75.</w:t>
      </w:r>
      <w:r w:rsidRPr="002C4C69">
        <w:rPr>
          <w:lang w:bidi="en-GB"/>
        </w:rPr>
        <w:tab/>
        <w:t xml:space="preserve">Following the findings of the GP SR regarding misconduct in the placement of children in re-education centres, the Ministry of Justice has prepared a draft decree which should introduce the obligation for a judge to always hear a minor child before placing him/her in a re-education centre. Further changes have been made in the handling of the family law agenda in the courts. </w:t>
      </w:r>
    </w:p>
    <w:p w14:paraId="40DEC93C" w14:textId="77777777" w:rsidR="00F80485" w:rsidRPr="002C4C69" w:rsidRDefault="00F80485" w:rsidP="00556DC5">
      <w:pPr>
        <w:pStyle w:val="SingleTxtG"/>
        <w:rPr>
          <w:lang w:bidi="en-GB"/>
        </w:rPr>
      </w:pPr>
      <w:r w:rsidRPr="002C4C69">
        <w:rPr>
          <w:lang w:bidi="en-GB"/>
        </w:rPr>
        <w:t>76.</w:t>
      </w:r>
      <w:r w:rsidRPr="002C4C69">
        <w:rPr>
          <w:lang w:bidi="en-GB"/>
        </w:rPr>
        <w:tab/>
        <w:t>The main changes include:</w:t>
      </w:r>
    </w:p>
    <w:p w14:paraId="3DDADB4A" w14:textId="5C373C36"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One guardianship judge for all proceedings involving the same minor child or his/her </w:t>
      </w:r>
      <w:proofErr w:type="gramStart"/>
      <w:r w:rsidR="00F80485" w:rsidRPr="002C4C69">
        <w:rPr>
          <w:lang w:bidi="en-GB"/>
        </w:rPr>
        <w:t>siblings;</w:t>
      </w:r>
      <w:proofErr w:type="gramEnd"/>
    </w:p>
    <w:p w14:paraId="101B6D38" w14:textId="1BDBD997"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Mandatory </w:t>
      </w:r>
      <w:proofErr w:type="gramStart"/>
      <w:r w:rsidR="00F80485" w:rsidRPr="002C4C69">
        <w:rPr>
          <w:lang w:bidi="en-GB"/>
        </w:rPr>
        <w:t>hearings;</w:t>
      </w:r>
      <w:proofErr w:type="gramEnd"/>
    </w:p>
    <w:p w14:paraId="0739ADD3" w14:textId="7C9283E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Establishment of a six-month time limit for the court to order </w:t>
      </w:r>
      <w:proofErr w:type="gramStart"/>
      <w:r w:rsidR="00F80485" w:rsidRPr="002C4C69">
        <w:rPr>
          <w:lang w:bidi="en-GB"/>
        </w:rPr>
        <w:t>enforcement;</w:t>
      </w:r>
      <w:proofErr w:type="gramEnd"/>
    </w:p>
    <w:p w14:paraId="4ACE3F22" w14:textId="2E25D614"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Enforcement of the decision in the presence of the </w:t>
      </w:r>
      <w:proofErr w:type="gramStart"/>
      <w:r w:rsidR="00F80485" w:rsidRPr="002C4C69">
        <w:rPr>
          <w:lang w:bidi="en-GB"/>
        </w:rPr>
        <w:t>court;</w:t>
      </w:r>
      <w:proofErr w:type="gramEnd"/>
    </w:p>
    <w:p w14:paraId="6558E021" w14:textId="7D07C537"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 xml:space="preserve">Avoidance of inadequate prolongation of </w:t>
      </w:r>
      <w:proofErr w:type="gramStart"/>
      <w:r w:rsidR="00F80485" w:rsidRPr="002C4C69">
        <w:rPr>
          <w:lang w:bidi="en-GB"/>
        </w:rPr>
        <w:t>proceedings;</w:t>
      </w:r>
      <w:proofErr w:type="gramEnd"/>
    </w:p>
    <w:p w14:paraId="1D9B3798" w14:textId="51852C77"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Introduction of joint personal custody of the child of divorcing parents.</w:t>
      </w:r>
    </w:p>
    <w:p w14:paraId="66B08162" w14:textId="77777777" w:rsidR="00F80485" w:rsidRPr="002C4C69" w:rsidRDefault="00F80485" w:rsidP="00556DC5">
      <w:pPr>
        <w:pStyle w:val="H1G"/>
        <w:rPr>
          <w:lang w:bidi="en-GB"/>
        </w:rPr>
      </w:pPr>
      <w:r w:rsidRPr="002C4C69">
        <w:rPr>
          <w:lang w:bidi="en-GB"/>
        </w:rPr>
        <w:lastRenderedPageBreak/>
        <w:tab/>
      </w:r>
      <w:r w:rsidRPr="002C4C69">
        <w:rPr>
          <w:lang w:bidi="en-GB"/>
        </w:rPr>
        <w:tab/>
        <w:t xml:space="preserve">Reply to paragraph 14 of the list of </w:t>
      </w:r>
      <w:proofErr w:type="gramStart"/>
      <w:r w:rsidRPr="002C4C69">
        <w:rPr>
          <w:lang w:bidi="en-GB"/>
        </w:rPr>
        <w:t>issues</w:t>
      </w:r>
      <w:proofErr w:type="gramEnd"/>
      <w:r w:rsidRPr="002C4C69">
        <w:rPr>
          <w:lang w:bidi="en-GB"/>
        </w:rPr>
        <w:t xml:space="preserve"> </w:t>
      </w:r>
    </w:p>
    <w:p w14:paraId="1C606B2A" w14:textId="5FABCBB9" w:rsidR="00F80485" w:rsidRPr="002C4C69" w:rsidRDefault="00F80485" w:rsidP="00556DC5">
      <w:pPr>
        <w:pStyle w:val="SingleTxtG"/>
        <w:rPr>
          <w:lang w:bidi="en-GB"/>
        </w:rPr>
      </w:pPr>
      <w:r w:rsidRPr="002C4C69">
        <w:rPr>
          <w:lang w:bidi="en-GB"/>
        </w:rPr>
        <w:t>77.</w:t>
      </w:r>
      <w:r w:rsidRPr="002C4C69">
        <w:rPr>
          <w:lang w:bidi="en-GB"/>
        </w:rPr>
        <w:tab/>
        <w:t>The National Unit for Combatting Illegal Migration of the Bureau of Border and Foreign Police of the Presidium of the Police Force (hereinafter referred to as the “NUCIM”) is an executive, organisational, coordinating and conceptual unit responsible for the prevention, detection, documentation and investigation of organised, repeated and serious crime in the field of combatting illegal migration, trafficking in human beings and other cross-border criminal activities operating throughout the Slovak Republic. Children are also among the victims of this crime. The NUCIM has specially trained members in operational</w:t>
      </w:r>
      <w:r w:rsidR="00B07899">
        <w:rPr>
          <w:lang w:bidi="en-GB"/>
        </w:rPr>
        <w:noBreakHyphen/>
      </w:r>
      <w:r w:rsidRPr="002C4C69">
        <w:rPr>
          <w:lang w:bidi="en-GB"/>
        </w:rPr>
        <w:t xml:space="preserve">search activities and investigators likewise specially trained to clarify the above criminal activity. The NUCIM also cooperates and carries out preventive activities, in particular training, with various entities </w:t>
      </w:r>
      <w:proofErr w:type="gramStart"/>
      <w:r w:rsidRPr="002C4C69">
        <w:rPr>
          <w:lang w:bidi="en-GB"/>
        </w:rPr>
        <w:t>in order to</w:t>
      </w:r>
      <w:proofErr w:type="gramEnd"/>
      <w:r w:rsidRPr="002C4C69">
        <w:rPr>
          <w:lang w:bidi="en-GB"/>
        </w:rPr>
        <w:t xml:space="preserve"> prevent and stop trafficking in human beings, i.e., also trafficking in children. </w:t>
      </w:r>
    </w:p>
    <w:p w14:paraId="39FBE69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15 (a) and (b) of the list of </w:t>
      </w:r>
      <w:proofErr w:type="gramStart"/>
      <w:r w:rsidRPr="002C4C69">
        <w:rPr>
          <w:lang w:bidi="en-GB"/>
        </w:rPr>
        <w:t>issues</w:t>
      </w:r>
      <w:proofErr w:type="gramEnd"/>
      <w:r w:rsidRPr="002C4C69">
        <w:rPr>
          <w:lang w:bidi="en-GB"/>
        </w:rPr>
        <w:t xml:space="preserve"> </w:t>
      </w:r>
    </w:p>
    <w:p w14:paraId="0FC977B6" w14:textId="77777777" w:rsidR="00F80485" w:rsidRPr="002C4C69" w:rsidRDefault="00F80485" w:rsidP="00556DC5">
      <w:pPr>
        <w:pStyle w:val="SingleTxtG"/>
        <w:rPr>
          <w:lang w:bidi="en-GB"/>
        </w:rPr>
      </w:pPr>
      <w:r w:rsidRPr="002C4C69">
        <w:rPr>
          <w:lang w:bidi="en-GB"/>
        </w:rPr>
        <w:t>78.</w:t>
      </w:r>
      <w:r w:rsidRPr="002C4C69">
        <w:rPr>
          <w:lang w:bidi="en-GB"/>
        </w:rPr>
        <w:tab/>
        <w:t xml:space="preserve">Following the recommendations of the UN Committee on the Rights of the Child, the Ministry of Justice presented a proposal to add a new offence of “involvement of children in armed conflicts” within the framework of an amendment to the Criminal Code by 2026. </w:t>
      </w:r>
    </w:p>
    <w:p w14:paraId="3F024095" w14:textId="77777777" w:rsidR="00F80485" w:rsidRPr="002C4C69" w:rsidRDefault="00F80485" w:rsidP="00556DC5">
      <w:pPr>
        <w:pStyle w:val="SingleTxtG"/>
        <w:rPr>
          <w:lang w:bidi="en-GB"/>
        </w:rPr>
      </w:pPr>
      <w:r w:rsidRPr="002C4C69">
        <w:rPr>
          <w:lang w:bidi="en-GB"/>
        </w:rPr>
        <w:t>79.</w:t>
      </w:r>
      <w:r w:rsidRPr="002C4C69">
        <w:rPr>
          <w:lang w:bidi="en-GB"/>
        </w:rPr>
        <w:tab/>
      </w:r>
      <w:proofErr w:type="gramStart"/>
      <w:r w:rsidRPr="002C4C69">
        <w:rPr>
          <w:lang w:bidi="en-GB"/>
        </w:rPr>
        <w:t>With regard to</w:t>
      </w:r>
      <w:proofErr w:type="gramEnd"/>
      <w:r w:rsidRPr="002C4C69">
        <w:rPr>
          <w:lang w:bidi="en-GB"/>
        </w:rPr>
        <w:t xml:space="preserve"> the recommendation of the UN Committee on the Rights of the Child on international obligations concerning the activities of private military and security companies during armed conflicts, as set out in the Montreux Document (2016/2238 INI), Act No. 91/2016 Coll. on the Liability of Legal Entities introduced direct criminal liability in the Slovak Republic applicable to Legal Entities, including private security services or companies. The scope of this Act is defined quite broadly in Section 2, whereby Section 2 (6) provides for the criminalisation of an act committed by a legal entity even if it is provided for in an international treaty that has been ratified and promulgated in the manner provided for by law and by which the Slovak Republic is bound. </w:t>
      </w:r>
    </w:p>
    <w:p w14:paraId="54746833"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16 (a) of the list of </w:t>
      </w:r>
      <w:proofErr w:type="gramStart"/>
      <w:r w:rsidRPr="002C4C69">
        <w:rPr>
          <w:lang w:bidi="en-GB"/>
        </w:rPr>
        <w:t>issues</w:t>
      </w:r>
      <w:proofErr w:type="gramEnd"/>
      <w:r w:rsidRPr="002C4C69">
        <w:rPr>
          <w:lang w:bidi="en-GB"/>
        </w:rPr>
        <w:t xml:space="preserve"> </w:t>
      </w:r>
    </w:p>
    <w:p w14:paraId="10CE3EBA" w14:textId="77777777" w:rsidR="00F80485" w:rsidRPr="002C4C69" w:rsidRDefault="00F80485" w:rsidP="00556DC5">
      <w:pPr>
        <w:pStyle w:val="SingleTxtG"/>
        <w:rPr>
          <w:lang w:bidi="en-GB"/>
        </w:rPr>
      </w:pPr>
      <w:r w:rsidRPr="002C4C69">
        <w:rPr>
          <w:lang w:bidi="en-GB"/>
        </w:rPr>
        <w:t>80.</w:t>
      </w:r>
      <w:r w:rsidRPr="002C4C69">
        <w:rPr>
          <w:lang w:bidi="en-GB"/>
        </w:rPr>
        <w:tab/>
        <w:t xml:space="preserve">There have been </w:t>
      </w:r>
      <w:proofErr w:type="gramStart"/>
      <w:r w:rsidRPr="002C4C69">
        <w:rPr>
          <w:lang w:bidi="en-GB"/>
        </w:rPr>
        <w:t>a number of</w:t>
      </w:r>
      <w:proofErr w:type="gramEnd"/>
      <w:r w:rsidRPr="002C4C69">
        <w:rPr>
          <w:lang w:bidi="en-GB"/>
        </w:rPr>
        <w:t xml:space="preserve"> legislative changes in the current legislation since 2020 to date; we would like to mention some of them:</w:t>
      </w:r>
    </w:p>
    <w:p w14:paraId="53492303" w14:textId="68243EAC"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Act No. 576/2004 Coll. on Health Care and Services Related to the Provision of Health Care and on Amendments and Supplements to Certain Acts, as amended.</w:t>
      </w:r>
      <w:r w:rsidR="00F80485" w:rsidRPr="00F80485">
        <w:rPr>
          <w:rStyle w:val="FootnoteReference"/>
        </w:rPr>
        <w:footnoteReference w:id="8"/>
      </w:r>
      <w:r w:rsidR="00F80485" w:rsidRPr="002C4C69">
        <w:rPr>
          <w:lang w:bidi="en-GB"/>
        </w:rPr>
        <w:t xml:space="preserve"> A change in the temporal version of the regulation effective from 1 June 2024 to 31 December 2024 was made, e.g., in Section 11 (17): “When health care is provided in connection with childbirth, the woman has the right to be accompanied by a person designated by her. The woman shall be allowed to be accompanied by more than one person designated by her, if the conditions of the health care establishment so </w:t>
      </w:r>
      <w:proofErr w:type="gramStart"/>
      <w:r w:rsidR="00F80485" w:rsidRPr="002C4C69">
        <w:rPr>
          <w:lang w:bidi="en-GB"/>
        </w:rPr>
        <w:t>permit;</w:t>
      </w:r>
      <w:proofErr w:type="gramEnd"/>
      <w:r w:rsidR="00F80485" w:rsidRPr="002C4C69">
        <w:rPr>
          <w:lang w:bidi="en-GB"/>
        </w:rPr>
        <w:t xml:space="preserve"> </w:t>
      </w:r>
    </w:p>
    <w:p w14:paraId="37D101D5" w14:textId="63EF2325"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Act No. 577/2004 coll. on the Scope of Health Care Reimbursed under Public Health Insurance and on Reimbursement for Services Related to the Provision of Health Care and on Amendments and Supplements to Certain Acts, as amended.</w:t>
      </w:r>
      <w:r w:rsidR="00F80485" w:rsidRPr="00F80485">
        <w:rPr>
          <w:rStyle w:val="FootnoteReference"/>
        </w:rPr>
        <w:footnoteReference w:id="9"/>
      </w:r>
      <w:r w:rsidR="00F80485" w:rsidRPr="002C4C69">
        <w:rPr>
          <w:lang w:bidi="en-GB"/>
        </w:rPr>
        <w:t xml:space="preserve"> A change in the temporal version of the regulation effective from 1 January 2024 was made, e.g., in Section 2 (g) “two preventive examinations of the pregnant insured woman by a dentist; one preventive examination at the end of the first trimester or at the beginning of the second trimester; and one preventive examination in the third trimester,” and in Section 2 (1) and (2) “The public health insurance shall fully reimburse for full newborn screening.” “The range of medical procedures included in newborn screening is set out in the Annex 1a.</w:t>
      </w:r>
      <w:proofErr w:type="gramStart"/>
      <w:r w:rsidR="00F80485" w:rsidRPr="002C4C69">
        <w:rPr>
          <w:lang w:bidi="en-GB"/>
        </w:rPr>
        <w:t>”;</w:t>
      </w:r>
      <w:proofErr w:type="gramEnd"/>
    </w:p>
    <w:p w14:paraId="684016C0" w14:textId="56750FE2"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Act No. 153/2013 Coll. on the National Health Information System and on Amendments and Supplements to Certain Acts, as amended.</w:t>
      </w:r>
      <w:r w:rsidR="00F80485" w:rsidRPr="00F80485">
        <w:rPr>
          <w:rStyle w:val="FootnoteReference"/>
        </w:rPr>
        <w:footnoteReference w:id="10"/>
      </w:r>
      <w:r w:rsidR="00F80485" w:rsidRPr="002C4C69">
        <w:rPr>
          <w:lang w:bidi="en-GB"/>
        </w:rPr>
        <w:t xml:space="preserve"> A change in the </w:t>
      </w:r>
      <w:r w:rsidR="00F80485" w:rsidRPr="002C4C69">
        <w:rPr>
          <w:lang w:bidi="en-GB"/>
        </w:rPr>
        <w:lastRenderedPageBreak/>
        <w:t xml:space="preserve">temporal version of the regulation effective from 1 January 2023 to 29 December 2023 was made, e.g., in Section 4 (3) “Processed personal data and confidential statistical data15c) from the national health registers pursuant to paragraph 1 shall be provided and made available only to the extent pursuant to this Act; </w:t>
      </w:r>
    </w:p>
    <w:p w14:paraId="7DB5C3CD" w14:textId="6EB5FB42"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Decree of the Ministry of Health of the Slovak Republic No. 526/2007 Coll. laying down details of requirements for recovery events.</w:t>
      </w:r>
      <w:r w:rsidR="00F80485" w:rsidRPr="00F80485">
        <w:rPr>
          <w:rStyle w:val="FootnoteReference"/>
        </w:rPr>
        <w:footnoteReference w:id="11"/>
      </w:r>
    </w:p>
    <w:p w14:paraId="41257992"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16 (b) of the list of </w:t>
      </w:r>
      <w:proofErr w:type="gramStart"/>
      <w:r w:rsidRPr="002C4C69">
        <w:rPr>
          <w:lang w:bidi="en-GB"/>
        </w:rPr>
        <w:t>issues</w:t>
      </w:r>
      <w:proofErr w:type="gramEnd"/>
      <w:r w:rsidRPr="002C4C69">
        <w:rPr>
          <w:lang w:bidi="en-GB"/>
        </w:rPr>
        <w:t xml:space="preserve"> </w:t>
      </w:r>
    </w:p>
    <w:p w14:paraId="55B5B7AB" w14:textId="77777777" w:rsidR="00F80485" w:rsidRPr="002C4C69" w:rsidRDefault="00F80485" w:rsidP="00556DC5">
      <w:pPr>
        <w:pStyle w:val="SingleTxtG"/>
        <w:rPr>
          <w:lang w:bidi="en-GB"/>
        </w:rPr>
      </w:pPr>
      <w:r w:rsidRPr="002C4C69">
        <w:rPr>
          <w:lang w:bidi="en-GB"/>
        </w:rPr>
        <w:t>81.</w:t>
      </w:r>
      <w:r w:rsidRPr="002C4C69">
        <w:rPr>
          <w:lang w:bidi="en-GB"/>
        </w:rPr>
        <w:tab/>
        <w:t>The Slovak Government Council for Mental Health was established on 24 February 2021 by the Government of the Slovak Republic as its permanent advisory body, which performs coordinating, consultative and professional tasks in the field of protection and promotion of mental health, prevention of mental disorders, psychodiagnosis, treatment of mental disorders, follow-up care of patients with mental disorders, mental health research, education of professionals providing mental health care and services, development of mental health policy and monitoring of quality in the aforementioned areas.</w:t>
      </w:r>
    </w:p>
    <w:p w14:paraId="37540EF6" w14:textId="77777777" w:rsidR="00F80485" w:rsidRPr="002C4C69" w:rsidRDefault="00F80485" w:rsidP="00556DC5">
      <w:pPr>
        <w:pStyle w:val="SingleTxtG"/>
        <w:rPr>
          <w:lang w:bidi="en-GB"/>
        </w:rPr>
      </w:pPr>
      <w:r w:rsidRPr="002C4C69">
        <w:rPr>
          <w:lang w:bidi="en-GB"/>
        </w:rPr>
        <w:t>82.</w:t>
      </w:r>
      <w:r w:rsidRPr="002C4C69">
        <w:rPr>
          <w:lang w:bidi="en-GB"/>
        </w:rPr>
        <w:tab/>
        <w:t xml:space="preserve">Efforts are also currently being made to establish the Safe Internet Centre of the Slovak Republic and to join Insafe, the European network of safe Internet centres. </w:t>
      </w:r>
    </w:p>
    <w:p w14:paraId="2ECEC62A" w14:textId="77777777" w:rsidR="00F80485" w:rsidRPr="002C4C69" w:rsidRDefault="00F80485" w:rsidP="00556DC5">
      <w:pPr>
        <w:pStyle w:val="H1G"/>
        <w:rPr>
          <w:lang w:bidi="en-GB"/>
        </w:rPr>
      </w:pPr>
      <w:r w:rsidRPr="002C4C69">
        <w:rPr>
          <w:lang w:bidi="en-GB"/>
        </w:rPr>
        <w:tab/>
      </w:r>
      <w:r w:rsidRPr="002C4C69">
        <w:rPr>
          <w:lang w:bidi="en-GB"/>
        </w:rPr>
        <w:tab/>
        <w:t xml:space="preserve">Reply to paragraph 16 (c) of the list of </w:t>
      </w:r>
      <w:proofErr w:type="gramStart"/>
      <w:r w:rsidRPr="002C4C69">
        <w:rPr>
          <w:lang w:bidi="en-GB"/>
        </w:rPr>
        <w:t>issues</w:t>
      </w:r>
      <w:proofErr w:type="gramEnd"/>
      <w:r w:rsidRPr="002C4C69">
        <w:rPr>
          <w:lang w:bidi="en-GB"/>
        </w:rPr>
        <w:t xml:space="preserve"> </w:t>
      </w:r>
    </w:p>
    <w:p w14:paraId="4D950815" w14:textId="5797A5B5" w:rsidR="00F80485" w:rsidRPr="002C4C69" w:rsidRDefault="00F80485" w:rsidP="00556DC5">
      <w:pPr>
        <w:pStyle w:val="SingleTxtG"/>
        <w:rPr>
          <w:lang w:bidi="en-GB"/>
        </w:rPr>
      </w:pPr>
      <w:r w:rsidRPr="002C4C69">
        <w:rPr>
          <w:lang w:bidi="en-GB"/>
        </w:rPr>
        <w:t>83.</w:t>
      </w:r>
      <w:r w:rsidRPr="002C4C69">
        <w:rPr>
          <w:lang w:bidi="en-GB"/>
        </w:rPr>
        <w:tab/>
        <w:t xml:space="preserve">On 23 January 2023, the Ministry of Health approved the General Outpatient Care Strategy until 2030, which aims to complete the ongoing reform of general outpatient care. The document includes a strategic framework for general outpatient care for children and adolescents (“primary paediatrics”). The document is a strategic forward-looking paper aimed at the stabilisation and development of general outpatient care until 2030. Conceptually, it is based on the updated document “Strategic Framework for Health Care 2014–2030” which lists priorities in its section 4.2 but lacks specific measures. </w:t>
      </w:r>
    </w:p>
    <w:p w14:paraId="6963EAC3" w14:textId="4F9DE2F6" w:rsidR="00F80485" w:rsidRPr="002C4C69" w:rsidRDefault="00F80485" w:rsidP="00556DC5">
      <w:pPr>
        <w:pStyle w:val="SingleTxtG"/>
        <w:rPr>
          <w:lang w:bidi="en-GB"/>
        </w:rPr>
      </w:pPr>
      <w:r w:rsidRPr="002C4C69">
        <w:rPr>
          <w:lang w:bidi="en-GB"/>
        </w:rPr>
        <w:t>84.</w:t>
      </w:r>
      <w:r w:rsidRPr="002C4C69">
        <w:rPr>
          <w:lang w:bidi="en-GB"/>
        </w:rPr>
        <w:tab/>
        <w:t xml:space="preserve">On 28 June 2022, the Government of the Slovak Republic adopted the National Strategy for the Development of Coordinated Early Intervention and Early Care Services 2022–2030. On 24 May 2023, the Government of the Slovak Republic adopted the Action Plan for 2023–2025 for the National Strategy for the Development of Coordinated Early Intervention and Early Care Services 2022–2030. The aim of the strategy is to contribute to the development of coordinated and integrated early intervention and early care services. The Action Plan aims to implement specific actions and tasks arising from the Strategy. </w:t>
      </w:r>
    </w:p>
    <w:p w14:paraId="39323293" w14:textId="77777777" w:rsidR="00F80485" w:rsidRPr="002C4C69" w:rsidRDefault="00F80485" w:rsidP="0011175E">
      <w:pPr>
        <w:pStyle w:val="HChG"/>
      </w:pPr>
      <w:r w:rsidRPr="002C4C69">
        <w:rPr>
          <w:lang w:bidi="en-GB"/>
        </w:rPr>
        <w:tab/>
      </w:r>
      <w:r w:rsidRPr="002C4C69">
        <w:rPr>
          <w:lang w:bidi="en-GB"/>
        </w:rPr>
        <w:tab/>
      </w:r>
      <w:r w:rsidRPr="002C4C69">
        <w:t xml:space="preserve">Data, </w:t>
      </w:r>
      <w:proofErr w:type="gramStart"/>
      <w:r w:rsidRPr="002C4C69">
        <w:t>statistics</w:t>
      </w:r>
      <w:proofErr w:type="gramEnd"/>
      <w:r w:rsidRPr="002C4C69">
        <w:t xml:space="preserve"> and other information</w:t>
      </w:r>
    </w:p>
    <w:p w14:paraId="55CB1548" w14:textId="77777777" w:rsidR="00F80485" w:rsidRPr="002C4C69" w:rsidRDefault="00F80485" w:rsidP="0011175E">
      <w:pPr>
        <w:pStyle w:val="H1G"/>
        <w:rPr>
          <w:lang w:bidi="en-GB"/>
        </w:rPr>
      </w:pPr>
      <w:r w:rsidRPr="002C4C69">
        <w:rPr>
          <w:lang w:bidi="en-GB"/>
        </w:rPr>
        <w:tab/>
      </w:r>
      <w:r w:rsidRPr="002C4C69">
        <w:rPr>
          <w:lang w:bidi="en-GB"/>
        </w:rPr>
        <w:tab/>
        <w:t xml:space="preserve">Reply to paragraph 18 (a) of the list of </w:t>
      </w:r>
      <w:proofErr w:type="gramStart"/>
      <w:r w:rsidRPr="002C4C69">
        <w:rPr>
          <w:lang w:bidi="en-GB"/>
        </w:rPr>
        <w:t>issues</w:t>
      </w:r>
      <w:proofErr w:type="gramEnd"/>
      <w:r w:rsidRPr="002C4C69">
        <w:rPr>
          <w:lang w:bidi="en-GB"/>
        </w:rPr>
        <w:t xml:space="preserve"> </w:t>
      </w:r>
    </w:p>
    <w:p w14:paraId="6AFC49DD" w14:textId="1015B94C" w:rsidR="00F80485" w:rsidRPr="002C4C69" w:rsidRDefault="00F80485" w:rsidP="00556DC5">
      <w:pPr>
        <w:pStyle w:val="SingleTxtG"/>
        <w:rPr>
          <w:lang w:bidi="en-GB"/>
        </w:rPr>
      </w:pPr>
      <w:r w:rsidRPr="002C4C69">
        <w:rPr>
          <w:lang w:bidi="en-GB"/>
        </w:rPr>
        <w:t>85.</w:t>
      </w:r>
      <w:r w:rsidRPr="002C4C69">
        <w:rPr>
          <w:lang w:bidi="en-GB"/>
        </w:rPr>
        <w:tab/>
        <w:t xml:space="preserve">In 2021–2023 we have records of the following number of children who have been forced into marriage: </w:t>
      </w:r>
    </w:p>
    <w:p w14:paraId="6BAA93E6" w14:textId="5350D01B"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2021 – 2 girls (a Slovak girl aged 12 from Nové Zámky exploited in Slovakia, a Slovak girl aged 14 from Rimavská Sobota exploited in Germany</w:t>
      </w:r>
      <w:proofErr w:type="gramStart"/>
      <w:r w:rsidR="00F80485" w:rsidRPr="002C4C69">
        <w:rPr>
          <w:lang w:bidi="en-GB"/>
        </w:rPr>
        <w:t>);</w:t>
      </w:r>
      <w:proofErr w:type="gramEnd"/>
      <w:r w:rsidR="00F80485" w:rsidRPr="002C4C69">
        <w:rPr>
          <w:lang w:bidi="en-GB"/>
        </w:rPr>
        <w:t xml:space="preserve"> </w:t>
      </w:r>
    </w:p>
    <w:p w14:paraId="09F8DF0F" w14:textId="7C869D63"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2022 – 1 girl (a Slovak girl aged 15 from Piešt</w:t>
      </w:r>
      <w:r w:rsidR="009A6B3B" w:rsidRPr="00C85DBD">
        <w:rPr>
          <w:lang w:bidi="en-GB"/>
        </w:rPr>
        <w:t>'</w:t>
      </w:r>
      <w:r w:rsidR="00F80485" w:rsidRPr="002C4C69">
        <w:rPr>
          <w:lang w:bidi="en-GB"/>
        </w:rPr>
        <w:t>any exploited in Sweden</w:t>
      </w:r>
      <w:proofErr w:type="gramStart"/>
      <w:r w:rsidR="00F80485" w:rsidRPr="002C4C69">
        <w:rPr>
          <w:lang w:bidi="en-GB"/>
        </w:rPr>
        <w:t>);</w:t>
      </w:r>
      <w:proofErr w:type="gramEnd"/>
      <w:r w:rsidR="00F80485" w:rsidRPr="002C4C69">
        <w:rPr>
          <w:lang w:bidi="en-GB"/>
        </w:rPr>
        <w:t xml:space="preserve"> </w:t>
      </w:r>
    </w:p>
    <w:p w14:paraId="2B9209B5" w14:textId="5A33490F" w:rsidR="00F80485" w:rsidRPr="002C4C69" w:rsidRDefault="00780809" w:rsidP="00780809">
      <w:pPr>
        <w:pStyle w:val="Bullet1G"/>
        <w:numPr>
          <w:ilvl w:val="0"/>
          <w:numId w:val="0"/>
        </w:numPr>
        <w:tabs>
          <w:tab w:val="left" w:pos="1701"/>
        </w:tabs>
        <w:ind w:left="1701" w:hanging="170"/>
        <w:rPr>
          <w:lang w:bidi="en-GB"/>
        </w:rPr>
      </w:pPr>
      <w:r w:rsidRPr="002C4C69">
        <w:rPr>
          <w:lang w:bidi="en-GB"/>
        </w:rPr>
        <w:t>•</w:t>
      </w:r>
      <w:r w:rsidRPr="002C4C69">
        <w:rPr>
          <w:lang w:bidi="en-GB"/>
        </w:rPr>
        <w:tab/>
      </w:r>
      <w:r w:rsidR="00F80485" w:rsidRPr="002C4C69">
        <w:rPr>
          <w:lang w:bidi="en-GB"/>
        </w:rPr>
        <w:t>2023 – 0.</w:t>
      </w:r>
    </w:p>
    <w:p w14:paraId="1C8B34A1" w14:textId="77777777" w:rsidR="00F80485" w:rsidRPr="002C4C69" w:rsidRDefault="00F80485" w:rsidP="00FB1DB9">
      <w:pPr>
        <w:pStyle w:val="H1G"/>
        <w:rPr>
          <w:lang w:bidi="en-GB"/>
        </w:rPr>
      </w:pPr>
      <w:r w:rsidRPr="002C4C69">
        <w:rPr>
          <w:lang w:bidi="en-GB"/>
        </w:rPr>
        <w:lastRenderedPageBreak/>
        <w:tab/>
      </w:r>
      <w:r w:rsidRPr="002C4C69">
        <w:rPr>
          <w:lang w:bidi="en-GB"/>
        </w:rPr>
        <w:tab/>
        <w:t xml:space="preserve">Reply to paragraph 18 (b) and (c) of the list of </w:t>
      </w:r>
      <w:proofErr w:type="gramStart"/>
      <w:r w:rsidRPr="002C4C69">
        <w:rPr>
          <w:lang w:bidi="en-GB"/>
        </w:rPr>
        <w:t>issues</w:t>
      </w:r>
      <w:proofErr w:type="gramEnd"/>
      <w:r w:rsidRPr="002C4C69">
        <w:rPr>
          <w:lang w:bidi="en-GB"/>
        </w:rPr>
        <w:t xml:space="preserve"> </w:t>
      </w:r>
    </w:p>
    <w:p w14:paraId="236ED018" w14:textId="5CA07E6E" w:rsidR="00F80485" w:rsidRPr="002C4C69" w:rsidRDefault="00F80485" w:rsidP="00556DC5">
      <w:pPr>
        <w:pStyle w:val="SingleTxtG"/>
        <w:rPr>
          <w:lang w:bidi="en-GB"/>
        </w:rPr>
      </w:pPr>
      <w:r w:rsidRPr="002C4C69">
        <w:rPr>
          <w:lang w:bidi="en-GB"/>
        </w:rPr>
        <w:t>86.</w:t>
      </w:r>
      <w:r w:rsidRPr="002C4C69">
        <w:rPr>
          <w:lang w:bidi="en-GB"/>
        </w:rPr>
        <w:tab/>
        <w:t>The priority objective of the implementation of SPCSG measures is to prevent the emergence of crisis situations in the family and to reduce and eliminate negative influences that threaten a child</w:t>
      </w:r>
      <w:r w:rsidR="00B07899">
        <w:rPr>
          <w:lang w:bidi="en-GB"/>
        </w:rPr>
        <w:t>’</w:t>
      </w:r>
      <w:r w:rsidRPr="002C4C69">
        <w:rPr>
          <w:lang w:bidi="en-GB"/>
        </w:rPr>
        <w:t xml:space="preserve">s development. </w:t>
      </w:r>
    </w:p>
    <w:p w14:paraId="6D31E6C2" w14:textId="38F76CFE" w:rsidR="00F80485" w:rsidRPr="002C4C69" w:rsidRDefault="00F80485" w:rsidP="00556DC5">
      <w:pPr>
        <w:pStyle w:val="SingleTxtG"/>
        <w:rPr>
          <w:lang w:bidi="en-GB"/>
        </w:rPr>
      </w:pPr>
      <w:r w:rsidRPr="002C4C69">
        <w:rPr>
          <w:lang w:bidi="en-GB"/>
        </w:rPr>
        <w:t>87.</w:t>
      </w:r>
      <w:r w:rsidRPr="002C4C69">
        <w:rPr>
          <w:lang w:bidi="en-GB"/>
        </w:rPr>
        <w:tab/>
        <w:t xml:space="preserve">Reducing the share of the number of children placed in CFCs </w:t>
      </w:r>
      <w:proofErr w:type="gramStart"/>
      <w:r w:rsidRPr="002C4C69">
        <w:rPr>
          <w:lang w:bidi="en-GB"/>
        </w:rPr>
        <w:t>on the basis of</w:t>
      </w:r>
      <w:proofErr w:type="gramEnd"/>
      <w:r w:rsidRPr="002C4C69">
        <w:rPr>
          <w:lang w:bidi="en-GB"/>
        </w:rPr>
        <w:t xml:space="preserve"> a court decision ordering institutional care in the total number of children who are placed in CFCs on the basis of a court decision is the main task of the Strategy of DEI in NS and the resulting Framework of Ensuring the Implementation of Measures in Institutions of Social Protection and Social Guardianship for 2021–2025.</w:t>
      </w:r>
    </w:p>
    <w:tbl>
      <w:tblPr>
        <w:tblW w:w="9639" w:type="dxa"/>
        <w:tblBorders>
          <w:top w:val="single" w:sz="4" w:space="0" w:color="auto"/>
          <w:bottom w:val="single" w:sz="12" w:space="0" w:color="auto"/>
        </w:tblBorders>
        <w:tblLayout w:type="fixed"/>
        <w:tblCellMar>
          <w:left w:w="0" w:type="dxa"/>
          <w:bottom w:w="2" w:type="dxa"/>
          <w:right w:w="3" w:type="dxa"/>
        </w:tblCellMar>
        <w:tblLook w:val="04A0" w:firstRow="1" w:lastRow="0" w:firstColumn="1" w:lastColumn="0" w:noHBand="0" w:noVBand="1"/>
      </w:tblPr>
      <w:tblGrid>
        <w:gridCol w:w="702"/>
        <w:gridCol w:w="281"/>
        <w:gridCol w:w="293"/>
        <w:gridCol w:w="284"/>
        <w:gridCol w:w="283"/>
        <w:gridCol w:w="284"/>
        <w:gridCol w:w="283"/>
        <w:gridCol w:w="284"/>
        <w:gridCol w:w="283"/>
        <w:gridCol w:w="284"/>
        <w:gridCol w:w="283"/>
        <w:gridCol w:w="284"/>
        <w:gridCol w:w="283"/>
        <w:gridCol w:w="567"/>
        <w:gridCol w:w="284"/>
        <w:gridCol w:w="283"/>
        <w:gridCol w:w="284"/>
        <w:gridCol w:w="283"/>
        <w:gridCol w:w="284"/>
        <w:gridCol w:w="283"/>
        <w:gridCol w:w="284"/>
        <w:gridCol w:w="283"/>
        <w:gridCol w:w="284"/>
        <w:gridCol w:w="283"/>
        <w:gridCol w:w="284"/>
        <w:gridCol w:w="283"/>
        <w:gridCol w:w="567"/>
        <w:gridCol w:w="992"/>
      </w:tblGrid>
      <w:tr w:rsidR="0011175E" w:rsidRPr="0011175E" w14:paraId="61A1ACCA" w14:textId="77777777" w:rsidTr="0011175E">
        <w:trPr>
          <w:tblHeader/>
        </w:trPr>
        <w:tc>
          <w:tcPr>
            <w:tcW w:w="9639" w:type="dxa"/>
            <w:gridSpan w:val="28"/>
            <w:tcBorders>
              <w:top w:val="single" w:sz="4" w:space="0" w:color="auto"/>
              <w:bottom w:val="single" w:sz="4" w:space="0" w:color="auto"/>
            </w:tcBorders>
            <w:shd w:val="clear" w:color="auto" w:fill="auto"/>
            <w:vAlign w:val="bottom"/>
          </w:tcPr>
          <w:p w14:paraId="2E6E899A" w14:textId="6B786D51" w:rsidR="00F80485" w:rsidRPr="0011175E" w:rsidRDefault="00F80485" w:rsidP="00A86D9A">
            <w:pPr>
              <w:suppressAutoHyphens w:val="0"/>
              <w:spacing w:before="80" w:after="80" w:line="200" w:lineRule="exact"/>
              <w:ind w:right="113"/>
              <w:jc w:val="center"/>
              <w:rPr>
                <w:i/>
                <w:sz w:val="16"/>
              </w:rPr>
            </w:pPr>
            <w:r w:rsidRPr="0011175E">
              <w:rPr>
                <w:i/>
                <w:sz w:val="16"/>
              </w:rPr>
              <w:t xml:space="preserve">The Slovak Republic </w:t>
            </w:r>
            <w:r w:rsidR="00B07899">
              <w:rPr>
                <w:i/>
                <w:sz w:val="16"/>
              </w:rPr>
              <w:t>–</w:t>
            </w:r>
            <w:r w:rsidRPr="0011175E">
              <w:rPr>
                <w:i/>
                <w:sz w:val="16"/>
              </w:rPr>
              <w:t xml:space="preserve"> completed residence measures of the court due to remediation and entrustment to substitute personal care</w:t>
            </w:r>
          </w:p>
        </w:tc>
      </w:tr>
      <w:tr w:rsidR="0011175E" w:rsidRPr="0011175E" w14:paraId="6D032C92" w14:textId="77777777" w:rsidTr="0011175E">
        <w:tc>
          <w:tcPr>
            <w:tcW w:w="702" w:type="dxa"/>
            <w:tcBorders>
              <w:top w:val="single" w:sz="4" w:space="0" w:color="auto"/>
              <w:bottom w:val="single" w:sz="12" w:space="0" w:color="auto"/>
            </w:tcBorders>
            <w:shd w:val="clear" w:color="auto" w:fill="auto"/>
          </w:tcPr>
          <w:p w14:paraId="126EA50A" w14:textId="77777777" w:rsidR="00F80485" w:rsidRPr="0011175E" w:rsidRDefault="00F80485" w:rsidP="0011175E">
            <w:pPr>
              <w:suppressAutoHyphens w:val="0"/>
              <w:spacing w:before="80" w:after="80" w:line="200" w:lineRule="exact"/>
              <w:ind w:right="113"/>
              <w:rPr>
                <w:i/>
                <w:iCs/>
                <w:sz w:val="16"/>
                <w:szCs w:val="16"/>
              </w:rPr>
            </w:pPr>
            <w:r w:rsidRPr="0011175E">
              <w:rPr>
                <w:i/>
                <w:iCs/>
                <w:sz w:val="16"/>
                <w:szCs w:val="16"/>
              </w:rPr>
              <w:t>CDR</w:t>
            </w:r>
          </w:p>
        </w:tc>
        <w:tc>
          <w:tcPr>
            <w:tcW w:w="3976" w:type="dxa"/>
            <w:gridSpan w:val="13"/>
            <w:tcBorders>
              <w:top w:val="single" w:sz="4" w:space="0" w:color="auto"/>
              <w:bottom w:val="single" w:sz="12" w:space="0" w:color="auto"/>
            </w:tcBorders>
            <w:shd w:val="clear" w:color="auto" w:fill="auto"/>
          </w:tcPr>
          <w:p w14:paraId="39BE3A70" w14:textId="77777777" w:rsidR="00F80485" w:rsidRPr="0011175E" w:rsidRDefault="00F80485" w:rsidP="00F33640">
            <w:pPr>
              <w:suppressAutoHyphens w:val="0"/>
              <w:spacing w:before="80" w:after="80" w:line="200" w:lineRule="exact"/>
              <w:ind w:right="113"/>
              <w:jc w:val="center"/>
              <w:rPr>
                <w:i/>
                <w:iCs/>
                <w:sz w:val="16"/>
                <w:szCs w:val="16"/>
              </w:rPr>
            </w:pPr>
            <w:r w:rsidRPr="0011175E">
              <w:rPr>
                <w:i/>
                <w:iCs/>
                <w:sz w:val="16"/>
                <w:szCs w:val="16"/>
              </w:rPr>
              <w:t>The number of children whose residence measure has been completed by the court due to remediation by individual calendar months</w:t>
            </w:r>
          </w:p>
        </w:tc>
        <w:tc>
          <w:tcPr>
            <w:tcW w:w="3969" w:type="dxa"/>
            <w:gridSpan w:val="13"/>
            <w:tcBorders>
              <w:top w:val="single" w:sz="4" w:space="0" w:color="auto"/>
              <w:bottom w:val="single" w:sz="12" w:space="0" w:color="auto"/>
            </w:tcBorders>
            <w:shd w:val="clear" w:color="auto" w:fill="auto"/>
          </w:tcPr>
          <w:p w14:paraId="51D4B14E" w14:textId="77777777" w:rsidR="00F80485" w:rsidRPr="0011175E" w:rsidRDefault="00F80485" w:rsidP="00F33640">
            <w:pPr>
              <w:suppressAutoHyphens w:val="0"/>
              <w:spacing w:before="80" w:after="80" w:line="200" w:lineRule="exact"/>
              <w:ind w:right="113"/>
              <w:jc w:val="center"/>
              <w:rPr>
                <w:i/>
                <w:iCs/>
                <w:sz w:val="16"/>
                <w:szCs w:val="16"/>
              </w:rPr>
            </w:pPr>
            <w:r w:rsidRPr="0011175E">
              <w:rPr>
                <w:i/>
                <w:iCs/>
                <w:sz w:val="16"/>
                <w:szCs w:val="16"/>
              </w:rPr>
              <w:t>The number of children whose residence measure has been completed by the court due to being placed in substitute personal care by individual calendar months</w:t>
            </w:r>
          </w:p>
        </w:tc>
        <w:tc>
          <w:tcPr>
            <w:tcW w:w="992" w:type="dxa"/>
            <w:tcBorders>
              <w:top w:val="single" w:sz="4" w:space="0" w:color="auto"/>
              <w:bottom w:val="single" w:sz="12" w:space="0" w:color="auto"/>
            </w:tcBorders>
            <w:shd w:val="clear" w:color="auto" w:fill="auto"/>
          </w:tcPr>
          <w:p w14:paraId="67A2D646" w14:textId="77777777" w:rsidR="00F80485" w:rsidRPr="0011175E" w:rsidRDefault="00F80485" w:rsidP="00F33640">
            <w:pPr>
              <w:suppressAutoHyphens w:val="0"/>
              <w:spacing w:before="80" w:after="80" w:line="200" w:lineRule="exact"/>
              <w:ind w:right="113"/>
              <w:jc w:val="center"/>
              <w:rPr>
                <w:i/>
                <w:iCs/>
                <w:sz w:val="16"/>
                <w:szCs w:val="16"/>
              </w:rPr>
            </w:pPr>
            <w:r w:rsidRPr="0011175E">
              <w:rPr>
                <w:i/>
                <w:iCs/>
                <w:sz w:val="16"/>
                <w:szCs w:val="16"/>
              </w:rPr>
              <w:t>Total number of completed residence measures</w:t>
            </w:r>
          </w:p>
        </w:tc>
      </w:tr>
      <w:tr w:rsidR="0011175E" w:rsidRPr="0011175E" w14:paraId="6B7E9B7E" w14:textId="77777777" w:rsidTr="00B416AA">
        <w:tc>
          <w:tcPr>
            <w:tcW w:w="702" w:type="dxa"/>
            <w:tcBorders>
              <w:top w:val="single" w:sz="12" w:space="0" w:color="auto"/>
            </w:tcBorders>
            <w:shd w:val="clear" w:color="auto" w:fill="auto"/>
          </w:tcPr>
          <w:p w14:paraId="2DD1C185" w14:textId="77777777" w:rsidR="00F80485" w:rsidRPr="00B416AA" w:rsidRDefault="00F80485" w:rsidP="0011175E">
            <w:pPr>
              <w:suppressAutoHyphens w:val="0"/>
              <w:spacing w:before="40" w:after="40" w:line="220" w:lineRule="exact"/>
              <w:ind w:right="113"/>
              <w:rPr>
                <w:sz w:val="16"/>
                <w:szCs w:val="16"/>
              </w:rPr>
            </w:pPr>
            <w:r w:rsidRPr="00B416AA">
              <w:rPr>
                <w:sz w:val="16"/>
                <w:szCs w:val="16"/>
              </w:rPr>
              <w:t>SR</w:t>
            </w:r>
          </w:p>
        </w:tc>
        <w:tc>
          <w:tcPr>
            <w:tcW w:w="281" w:type="dxa"/>
            <w:tcBorders>
              <w:top w:val="single" w:sz="12" w:space="0" w:color="auto"/>
            </w:tcBorders>
            <w:shd w:val="clear" w:color="auto" w:fill="auto"/>
            <w:vAlign w:val="bottom"/>
          </w:tcPr>
          <w:p w14:paraId="62F9D51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93" w:type="dxa"/>
            <w:tcBorders>
              <w:top w:val="single" w:sz="12" w:space="0" w:color="auto"/>
            </w:tcBorders>
            <w:shd w:val="clear" w:color="auto" w:fill="auto"/>
            <w:vAlign w:val="bottom"/>
          </w:tcPr>
          <w:p w14:paraId="2571DCE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tcBorders>
              <w:top w:val="single" w:sz="12" w:space="0" w:color="auto"/>
            </w:tcBorders>
            <w:shd w:val="clear" w:color="auto" w:fill="auto"/>
            <w:vAlign w:val="bottom"/>
          </w:tcPr>
          <w:p w14:paraId="1C337CA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tcBorders>
              <w:top w:val="single" w:sz="12" w:space="0" w:color="auto"/>
            </w:tcBorders>
            <w:shd w:val="clear" w:color="auto" w:fill="auto"/>
            <w:vAlign w:val="bottom"/>
          </w:tcPr>
          <w:p w14:paraId="7E42E9F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tcBorders>
              <w:top w:val="single" w:sz="12" w:space="0" w:color="auto"/>
            </w:tcBorders>
            <w:shd w:val="clear" w:color="auto" w:fill="auto"/>
            <w:vAlign w:val="bottom"/>
          </w:tcPr>
          <w:p w14:paraId="6817736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tcBorders>
              <w:top w:val="single" w:sz="12" w:space="0" w:color="auto"/>
            </w:tcBorders>
            <w:shd w:val="clear" w:color="auto" w:fill="auto"/>
            <w:vAlign w:val="bottom"/>
          </w:tcPr>
          <w:p w14:paraId="66B28D2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84" w:type="dxa"/>
            <w:tcBorders>
              <w:top w:val="single" w:sz="12" w:space="0" w:color="auto"/>
            </w:tcBorders>
            <w:shd w:val="clear" w:color="auto" w:fill="auto"/>
            <w:vAlign w:val="bottom"/>
          </w:tcPr>
          <w:p w14:paraId="6ADD27F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3" w:type="dxa"/>
            <w:tcBorders>
              <w:top w:val="single" w:sz="12" w:space="0" w:color="auto"/>
            </w:tcBorders>
            <w:shd w:val="clear" w:color="auto" w:fill="auto"/>
            <w:vAlign w:val="bottom"/>
          </w:tcPr>
          <w:p w14:paraId="41532E0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8</w:t>
            </w:r>
          </w:p>
        </w:tc>
        <w:tc>
          <w:tcPr>
            <w:tcW w:w="284" w:type="dxa"/>
            <w:tcBorders>
              <w:top w:val="single" w:sz="12" w:space="0" w:color="auto"/>
            </w:tcBorders>
            <w:shd w:val="clear" w:color="auto" w:fill="auto"/>
            <w:vAlign w:val="bottom"/>
          </w:tcPr>
          <w:p w14:paraId="2F19DA2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283" w:type="dxa"/>
            <w:tcBorders>
              <w:top w:val="single" w:sz="12" w:space="0" w:color="auto"/>
            </w:tcBorders>
            <w:shd w:val="clear" w:color="auto" w:fill="auto"/>
            <w:vAlign w:val="bottom"/>
          </w:tcPr>
          <w:p w14:paraId="0DD1C2B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10</w:t>
            </w:r>
          </w:p>
        </w:tc>
        <w:tc>
          <w:tcPr>
            <w:tcW w:w="284" w:type="dxa"/>
            <w:tcBorders>
              <w:top w:val="single" w:sz="12" w:space="0" w:color="auto"/>
            </w:tcBorders>
            <w:shd w:val="clear" w:color="auto" w:fill="auto"/>
            <w:vAlign w:val="bottom"/>
          </w:tcPr>
          <w:p w14:paraId="432785B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11</w:t>
            </w:r>
          </w:p>
        </w:tc>
        <w:tc>
          <w:tcPr>
            <w:tcW w:w="283" w:type="dxa"/>
            <w:tcBorders>
              <w:top w:val="single" w:sz="12" w:space="0" w:color="auto"/>
            </w:tcBorders>
            <w:shd w:val="clear" w:color="auto" w:fill="auto"/>
            <w:vAlign w:val="bottom"/>
          </w:tcPr>
          <w:p w14:paraId="5E42009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12</w:t>
            </w:r>
          </w:p>
        </w:tc>
        <w:tc>
          <w:tcPr>
            <w:tcW w:w="567" w:type="dxa"/>
            <w:tcBorders>
              <w:top w:val="single" w:sz="12" w:space="0" w:color="auto"/>
            </w:tcBorders>
            <w:shd w:val="clear" w:color="auto" w:fill="auto"/>
            <w:vAlign w:val="bottom"/>
          </w:tcPr>
          <w:p w14:paraId="251DA0C3" w14:textId="3565F9E5"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r w:rsidR="00A86D9A">
              <w:rPr>
                <w:sz w:val="16"/>
                <w:szCs w:val="16"/>
              </w:rPr>
              <w:t>–</w:t>
            </w:r>
            <w:r w:rsidRPr="0011175E">
              <w:rPr>
                <w:sz w:val="16"/>
                <w:szCs w:val="16"/>
              </w:rPr>
              <w:t>12</w:t>
            </w:r>
            <w:r w:rsidRPr="0011175E">
              <w:rPr>
                <w:sz w:val="16"/>
                <w:szCs w:val="16"/>
              </w:rPr>
              <w:br/>
              <w:t>2023</w:t>
            </w:r>
          </w:p>
        </w:tc>
        <w:tc>
          <w:tcPr>
            <w:tcW w:w="284" w:type="dxa"/>
            <w:tcBorders>
              <w:top w:val="single" w:sz="12" w:space="0" w:color="auto"/>
            </w:tcBorders>
            <w:shd w:val="clear" w:color="auto" w:fill="auto"/>
            <w:vAlign w:val="bottom"/>
          </w:tcPr>
          <w:p w14:paraId="7CAD0EA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tcBorders>
              <w:top w:val="single" w:sz="12" w:space="0" w:color="auto"/>
            </w:tcBorders>
            <w:shd w:val="clear" w:color="auto" w:fill="auto"/>
            <w:vAlign w:val="bottom"/>
          </w:tcPr>
          <w:p w14:paraId="16176D1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tcBorders>
              <w:top w:val="single" w:sz="12" w:space="0" w:color="auto"/>
            </w:tcBorders>
            <w:shd w:val="clear" w:color="auto" w:fill="auto"/>
            <w:vAlign w:val="bottom"/>
          </w:tcPr>
          <w:p w14:paraId="1BC0D82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tcBorders>
              <w:top w:val="single" w:sz="12" w:space="0" w:color="auto"/>
            </w:tcBorders>
            <w:shd w:val="clear" w:color="auto" w:fill="auto"/>
            <w:vAlign w:val="bottom"/>
          </w:tcPr>
          <w:p w14:paraId="5031575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tcBorders>
              <w:top w:val="single" w:sz="12" w:space="0" w:color="auto"/>
            </w:tcBorders>
            <w:shd w:val="clear" w:color="auto" w:fill="auto"/>
            <w:vAlign w:val="bottom"/>
          </w:tcPr>
          <w:p w14:paraId="0FF0722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tcBorders>
              <w:top w:val="single" w:sz="12" w:space="0" w:color="auto"/>
            </w:tcBorders>
            <w:shd w:val="clear" w:color="auto" w:fill="auto"/>
            <w:vAlign w:val="bottom"/>
          </w:tcPr>
          <w:p w14:paraId="1658424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84" w:type="dxa"/>
            <w:tcBorders>
              <w:top w:val="single" w:sz="12" w:space="0" w:color="auto"/>
            </w:tcBorders>
            <w:shd w:val="clear" w:color="auto" w:fill="auto"/>
            <w:vAlign w:val="bottom"/>
          </w:tcPr>
          <w:p w14:paraId="52F4285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3" w:type="dxa"/>
            <w:tcBorders>
              <w:top w:val="single" w:sz="12" w:space="0" w:color="auto"/>
            </w:tcBorders>
            <w:shd w:val="clear" w:color="auto" w:fill="auto"/>
            <w:vAlign w:val="bottom"/>
          </w:tcPr>
          <w:p w14:paraId="7BBB629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8</w:t>
            </w:r>
          </w:p>
        </w:tc>
        <w:tc>
          <w:tcPr>
            <w:tcW w:w="284" w:type="dxa"/>
            <w:tcBorders>
              <w:top w:val="single" w:sz="12" w:space="0" w:color="auto"/>
            </w:tcBorders>
            <w:shd w:val="clear" w:color="auto" w:fill="auto"/>
            <w:vAlign w:val="bottom"/>
          </w:tcPr>
          <w:p w14:paraId="5EC16F4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283" w:type="dxa"/>
            <w:tcBorders>
              <w:top w:val="single" w:sz="12" w:space="0" w:color="auto"/>
            </w:tcBorders>
            <w:shd w:val="clear" w:color="auto" w:fill="auto"/>
            <w:vAlign w:val="bottom"/>
          </w:tcPr>
          <w:p w14:paraId="3DD5DFF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10</w:t>
            </w:r>
          </w:p>
        </w:tc>
        <w:tc>
          <w:tcPr>
            <w:tcW w:w="284" w:type="dxa"/>
            <w:tcBorders>
              <w:top w:val="single" w:sz="12" w:space="0" w:color="auto"/>
            </w:tcBorders>
            <w:shd w:val="clear" w:color="auto" w:fill="auto"/>
            <w:vAlign w:val="bottom"/>
          </w:tcPr>
          <w:p w14:paraId="50FDC7E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11</w:t>
            </w:r>
          </w:p>
        </w:tc>
        <w:tc>
          <w:tcPr>
            <w:tcW w:w="283" w:type="dxa"/>
            <w:tcBorders>
              <w:top w:val="single" w:sz="12" w:space="0" w:color="auto"/>
            </w:tcBorders>
            <w:shd w:val="clear" w:color="auto" w:fill="auto"/>
            <w:vAlign w:val="bottom"/>
          </w:tcPr>
          <w:p w14:paraId="32EB5D4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12</w:t>
            </w:r>
          </w:p>
        </w:tc>
        <w:tc>
          <w:tcPr>
            <w:tcW w:w="567" w:type="dxa"/>
            <w:tcBorders>
              <w:top w:val="single" w:sz="12" w:space="0" w:color="auto"/>
            </w:tcBorders>
            <w:shd w:val="clear" w:color="auto" w:fill="auto"/>
            <w:vAlign w:val="bottom"/>
          </w:tcPr>
          <w:p w14:paraId="0A65937B" w14:textId="4EB94A58"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r w:rsidR="00A86D9A">
              <w:rPr>
                <w:sz w:val="16"/>
                <w:szCs w:val="16"/>
              </w:rPr>
              <w:t>–</w:t>
            </w:r>
            <w:r w:rsidRPr="0011175E">
              <w:rPr>
                <w:sz w:val="16"/>
                <w:szCs w:val="16"/>
              </w:rPr>
              <w:t>12</w:t>
            </w:r>
            <w:r w:rsidRPr="0011175E">
              <w:rPr>
                <w:sz w:val="16"/>
                <w:szCs w:val="16"/>
              </w:rPr>
              <w:br/>
              <w:t>2023</w:t>
            </w:r>
          </w:p>
        </w:tc>
        <w:tc>
          <w:tcPr>
            <w:tcW w:w="992" w:type="dxa"/>
            <w:tcBorders>
              <w:top w:val="single" w:sz="12" w:space="0" w:color="auto"/>
            </w:tcBorders>
            <w:shd w:val="clear" w:color="auto" w:fill="auto"/>
            <w:vAlign w:val="bottom"/>
          </w:tcPr>
          <w:p w14:paraId="75D79BBD" w14:textId="77777777" w:rsidR="00F80485" w:rsidRPr="0011175E" w:rsidRDefault="00F80485" w:rsidP="0011175E">
            <w:pPr>
              <w:suppressAutoHyphens w:val="0"/>
              <w:spacing w:before="40" w:after="40" w:line="220" w:lineRule="exact"/>
              <w:ind w:right="113"/>
              <w:rPr>
                <w:sz w:val="16"/>
                <w:szCs w:val="16"/>
              </w:rPr>
            </w:pPr>
            <w:r w:rsidRPr="0011175E">
              <w:rPr>
                <w:sz w:val="16"/>
                <w:szCs w:val="16"/>
              </w:rPr>
              <w:t>Remediation + substitute personal care</w:t>
            </w:r>
          </w:p>
        </w:tc>
      </w:tr>
      <w:tr w:rsidR="0011175E" w:rsidRPr="0011175E" w14:paraId="5B0D041F" w14:textId="77777777" w:rsidTr="00B416AA">
        <w:tc>
          <w:tcPr>
            <w:tcW w:w="702" w:type="dxa"/>
            <w:shd w:val="clear" w:color="auto" w:fill="auto"/>
          </w:tcPr>
          <w:p w14:paraId="73201819" w14:textId="781948D8"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BA region </w:t>
            </w:r>
            <w:r w:rsidR="00A86D9A" w:rsidRPr="00B416AA">
              <w:rPr>
                <w:sz w:val="16"/>
                <w:szCs w:val="16"/>
              </w:rPr>
              <w:t>T</w:t>
            </w:r>
            <w:r w:rsidRPr="00B416AA">
              <w:rPr>
                <w:sz w:val="16"/>
                <w:szCs w:val="16"/>
              </w:rPr>
              <w:t>otal</w:t>
            </w:r>
          </w:p>
        </w:tc>
        <w:tc>
          <w:tcPr>
            <w:tcW w:w="281" w:type="dxa"/>
            <w:shd w:val="clear" w:color="auto" w:fill="auto"/>
            <w:vAlign w:val="bottom"/>
          </w:tcPr>
          <w:p w14:paraId="3149638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93" w:type="dxa"/>
            <w:shd w:val="clear" w:color="auto" w:fill="auto"/>
            <w:vAlign w:val="bottom"/>
          </w:tcPr>
          <w:p w14:paraId="677B1F6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7970C6E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768C4C6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7F5B472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6BC5B79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4" w:type="dxa"/>
            <w:shd w:val="clear" w:color="auto" w:fill="auto"/>
            <w:vAlign w:val="bottom"/>
          </w:tcPr>
          <w:p w14:paraId="1B21625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6AC683E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5CBE84F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3FFC7F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56A7B04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7A21F08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567" w:type="dxa"/>
            <w:shd w:val="clear" w:color="auto" w:fill="auto"/>
            <w:vAlign w:val="bottom"/>
          </w:tcPr>
          <w:p w14:paraId="0314498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33</w:t>
            </w:r>
          </w:p>
        </w:tc>
        <w:tc>
          <w:tcPr>
            <w:tcW w:w="284" w:type="dxa"/>
            <w:shd w:val="clear" w:color="auto" w:fill="auto"/>
            <w:vAlign w:val="bottom"/>
          </w:tcPr>
          <w:p w14:paraId="3C5475A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0F32BD2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288F22B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6346E8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7480D78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0DDA4A5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0A639B4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2A4946F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5835415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0E18498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54C965E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4D565E8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567" w:type="dxa"/>
            <w:shd w:val="clear" w:color="auto" w:fill="auto"/>
            <w:vAlign w:val="bottom"/>
          </w:tcPr>
          <w:p w14:paraId="0575293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18</w:t>
            </w:r>
          </w:p>
        </w:tc>
        <w:tc>
          <w:tcPr>
            <w:tcW w:w="992" w:type="dxa"/>
            <w:shd w:val="clear" w:color="auto" w:fill="auto"/>
            <w:vAlign w:val="bottom"/>
          </w:tcPr>
          <w:p w14:paraId="7ABA604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51</w:t>
            </w:r>
          </w:p>
        </w:tc>
      </w:tr>
      <w:tr w:rsidR="0011175E" w:rsidRPr="0011175E" w14:paraId="1ADF3D4C" w14:textId="77777777" w:rsidTr="00B416AA">
        <w:tc>
          <w:tcPr>
            <w:tcW w:w="702" w:type="dxa"/>
            <w:shd w:val="clear" w:color="auto" w:fill="auto"/>
          </w:tcPr>
          <w:p w14:paraId="1D64023D" w14:textId="61E84510"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NR region </w:t>
            </w:r>
            <w:r w:rsidR="00A86D9A" w:rsidRPr="00B416AA">
              <w:rPr>
                <w:sz w:val="16"/>
                <w:szCs w:val="16"/>
              </w:rPr>
              <w:t>T</w:t>
            </w:r>
            <w:r w:rsidRPr="00B416AA">
              <w:rPr>
                <w:sz w:val="16"/>
                <w:szCs w:val="16"/>
              </w:rPr>
              <w:t>otal</w:t>
            </w:r>
          </w:p>
        </w:tc>
        <w:tc>
          <w:tcPr>
            <w:tcW w:w="281" w:type="dxa"/>
            <w:shd w:val="clear" w:color="auto" w:fill="auto"/>
            <w:vAlign w:val="bottom"/>
          </w:tcPr>
          <w:p w14:paraId="20B6A3F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93" w:type="dxa"/>
            <w:shd w:val="clear" w:color="auto" w:fill="auto"/>
            <w:vAlign w:val="bottom"/>
          </w:tcPr>
          <w:p w14:paraId="19BE2C3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2FB2941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70E72D7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6FC7E72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62FC84F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0C86971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225ECAC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29973A4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29A439F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1C4FC59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3B5B1E8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567" w:type="dxa"/>
            <w:shd w:val="clear" w:color="auto" w:fill="auto"/>
            <w:vAlign w:val="bottom"/>
          </w:tcPr>
          <w:p w14:paraId="31AFB6A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32</w:t>
            </w:r>
          </w:p>
        </w:tc>
        <w:tc>
          <w:tcPr>
            <w:tcW w:w="284" w:type="dxa"/>
            <w:shd w:val="clear" w:color="auto" w:fill="auto"/>
            <w:vAlign w:val="bottom"/>
          </w:tcPr>
          <w:p w14:paraId="3CFEFDA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1D56F45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2BE7CE2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76DC51E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7D3F23C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7A4C2B6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5729415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64BB9DD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0CA3EE2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07F4BB0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52B768A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6136FDE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567" w:type="dxa"/>
            <w:shd w:val="clear" w:color="auto" w:fill="auto"/>
            <w:vAlign w:val="bottom"/>
          </w:tcPr>
          <w:p w14:paraId="15B8417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24</w:t>
            </w:r>
          </w:p>
        </w:tc>
        <w:tc>
          <w:tcPr>
            <w:tcW w:w="992" w:type="dxa"/>
            <w:shd w:val="clear" w:color="auto" w:fill="auto"/>
            <w:vAlign w:val="bottom"/>
          </w:tcPr>
          <w:p w14:paraId="58B4604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56</w:t>
            </w:r>
          </w:p>
        </w:tc>
      </w:tr>
      <w:tr w:rsidR="0011175E" w:rsidRPr="0011175E" w14:paraId="6C5BBE9B" w14:textId="77777777" w:rsidTr="00B416AA">
        <w:tc>
          <w:tcPr>
            <w:tcW w:w="702" w:type="dxa"/>
            <w:shd w:val="clear" w:color="auto" w:fill="auto"/>
          </w:tcPr>
          <w:p w14:paraId="013F3F7D" w14:textId="0C2A3C5F"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TT region </w:t>
            </w:r>
            <w:r w:rsidR="00A86D9A" w:rsidRPr="00B416AA">
              <w:rPr>
                <w:sz w:val="16"/>
                <w:szCs w:val="16"/>
              </w:rPr>
              <w:t>T</w:t>
            </w:r>
            <w:r w:rsidRPr="00B416AA">
              <w:rPr>
                <w:sz w:val="16"/>
                <w:szCs w:val="16"/>
              </w:rPr>
              <w:t>otal</w:t>
            </w:r>
          </w:p>
        </w:tc>
        <w:tc>
          <w:tcPr>
            <w:tcW w:w="281" w:type="dxa"/>
            <w:shd w:val="clear" w:color="auto" w:fill="auto"/>
            <w:vAlign w:val="bottom"/>
          </w:tcPr>
          <w:p w14:paraId="72735EB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93" w:type="dxa"/>
            <w:shd w:val="clear" w:color="auto" w:fill="auto"/>
            <w:vAlign w:val="bottom"/>
          </w:tcPr>
          <w:p w14:paraId="4F04CD0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063A360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02374BA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shd w:val="clear" w:color="auto" w:fill="auto"/>
            <w:vAlign w:val="bottom"/>
          </w:tcPr>
          <w:p w14:paraId="1E5E772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290EB89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34CC4F0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D006EA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84" w:type="dxa"/>
            <w:shd w:val="clear" w:color="auto" w:fill="auto"/>
            <w:vAlign w:val="bottom"/>
          </w:tcPr>
          <w:p w14:paraId="34A29FF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5DE08F2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0AE036F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3" w:type="dxa"/>
            <w:shd w:val="clear" w:color="auto" w:fill="auto"/>
            <w:vAlign w:val="bottom"/>
          </w:tcPr>
          <w:p w14:paraId="56A86D6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567" w:type="dxa"/>
            <w:shd w:val="clear" w:color="auto" w:fill="auto"/>
            <w:vAlign w:val="bottom"/>
          </w:tcPr>
          <w:p w14:paraId="1678F410"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33</w:t>
            </w:r>
          </w:p>
        </w:tc>
        <w:tc>
          <w:tcPr>
            <w:tcW w:w="284" w:type="dxa"/>
            <w:shd w:val="clear" w:color="auto" w:fill="auto"/>
            <w:vAlign w:val="bottom"/>
          </w:tcPr>
          <w:p w14:paraId="3937CAC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2C6AFA4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1F10424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4DCC228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2B560C8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1F2B95A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6619C04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04F220A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57DAD39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00F3776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4" w:type="dxa"/>
            <w:shd w:val="clear" w:color="auto" w:fill="auto"/>
            <w:vAlign w:val="bottom"/>
          </w:tcPr>
          <w:p w14:paraId="1737C14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50FF3A2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567" w:type="dxa"/>
            <w:shd w:val="clear" w:color="auto" w:fill="auto"/>
            <w:vAlign w:val="bottom"/>
          </w:tcPr>
          <w:p w14:paraId="6A66E2B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24</w:t>
            </w:r>
          </w:p>
        </w:tc>
        <w:tc>
          <w:tcPr>
            <w:tcW w:w="992" w:type="dxa"/>
            <w:shd w:val="clear" w:color="auto" w:fill="auto"/>
            <w:vAlign w:val="bottom"/>
          </w:tcPr>
          <w:p w14:paraId="08136D7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57</w:t>
            </w:r>
          </w:p>
        </w:tc>
      </w:tr>
      <w:tr w:rsidR="0011175E" w:rsidRPr="0011175E" w14:paraId="631CFC14" w14:textId="77777777" w:rsidTr="00B416AA">
        <w:tc>
          <w:tcPr>
            <w:tcW w:w="702" w:type="dxa"/>
            <w:shd w:val="clear" w:color="auto" w:fill="auto"/>
          </w:tcPr>
          <w:p w14:paraId="16AC1F9F" w14:textId="7596CBCD"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TN region </w:t>
            </w:r>
            <w:r w:rsidR="00A86D9A" w:rsidRPr="00B416AA">
              <w:rPr>
                <w:sz w:val="16"/>
                <w:szCs w:val="16"/>
              </w:rPr>
              <w:t>T</w:t>
            </w:r>
            <w:r w:rsidRPr="00B416AA">
              <w:rPr>
                <w:sz w:val="16"/>
                <w:szCs w:val="16"/>
              </w:rPr>
              <w:t>otal</w:t>
            </w:r>
          </w:p>
        </w:tc>
        <w:tc>
          <w:tcPr>
            <w:tcW w:w="281" w:type="dxa"/>
            <w:shd w:val="clear" w:color="auto" w:fill="auto"/>
            <w:vAlign w:val="bottom"/>
          </w:tcPr>
          <w:p w14:paraId="6445CC0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93" w:type="dxa"/>
            <w:shd w:val="clear" w:color="auto" w:fill="auto"/>
            <w:vAlign w:val="bottom"/>
          </w:tcPr>
          <w:p w14:paraId="64B154B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shd w:val="clear" w:color="auto" w:fill="auto"/>
            <w:vAlign w:val="bottom"/>
          </w:tcPr>
          <w:p w14:paraId="020C4D2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2CF85BA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shd w:val="clear" w:color="auto" w:fill="auto"/>
            <w:vAlign w:val="bottom"/>
          </w:tcPr>
          <w:p w14:paraId="4EE1265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2E89583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660AD43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487BC9F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84" w:type="dxa"/>
            <w:shd w:val="clear" w:color="auto" w:fill="auto"/>
            <w:vAlign w:val="bottom"/>
          </w:tcPr>
          <w:p w14:paraId="5001262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5722BE2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shd w:val="clear" w:color="auto" w:fill="auto"/>
            <w:vAlign w:val="bottom"/>
          </w:tcPr>
          <w:p w14:paraId="6AE5B94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shd w:val="clear" w:color="auto" w:fill="auto"/>
            <w:vAlign w:val="bottom"/>
          </w:tcPr>
          <w:p w14:paraId="0A01D43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567" w:type="dxa"/>
            <w:shd w:val="clear" w:color="auto" w:fill="auto"/>
            <w:vAlign w:val="bottom"/>
          </w:tcPr>
          <w:p w14:paraId="033688AA"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38</w:t>
            </w:r>
          </w:p>
        </w:tc>
        <w:tc>
          <w:tcPr>
            <w:tcW w:w="284" w:type="dxa"/>
            <w:shd w:val="clear" w:color="auto" w:fill="auto"/>
            <w:vAlign w:val="bottom"/>
          </w:tcPr>
          <w:p w14:paraId="5E2596F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631D0D7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6C9B9F7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2941B2B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58729EC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40411E6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1D37B8B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7DB6553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56F102A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7700172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598667B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445212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567" w:type="dxa"/>
            <w:shd w:val="clear" w:color="auto" w:fill="auto"/>
            <w:vAlign w:val="bottom"/>
          </w:tcPr>
          <w:p w14:paraId="3B15E14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10</w:t>
            </w:r>
          </w:p>
        </w:tc>
        <w:tc>
          <w:tcPr>
            <w:tcW w:w="992" w:type="dxa"/>
            <w:shd w:val="clear" w:color="auto" w:fill="auto"/>
            <w:vAlign w:val="bottom"/>
          </w:tcPr>
          <w:p w14:paraId="51707A9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48</w:t>
            </w:r>
          </w:p>
        </w:tc>
      </w:tr>
      <w:tr w:rsidR="0011175E" w:rsidRPr="0011175E" w14:paraId="17D2182D" w14:textId="77777777" w:rsidTr="00B416AA">
        <w:tc>
          <w:tcPr>
            <w:tcW w:w="702" w:type="dxa"/>
            <w:shd w:val="clear" w:color="auto" w:fill="auto"/>
          </w:tcPr>
          <w:p w14:paraId="69FF6EB1" w14:textId="02B867DB"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ZA region </w:t>
            </w:r>
            <w:r w:rsidR="00A86D9A" w:rsidRPr="00B416AA">
              <w:rPr>
                <w:sz w:val="16"/>
                <w:szCs w:val="16"/>
              </w:rPr>
              <w:t>T</w:t>
            </w:r>
            <w:r w:rsidRPr="00B416AA">
              <w:rPr>
                <w:sz w:val="16"/>
                <w:szCs w:val="16"/>
              </w:rPr>
              <w:t>otal</w:t>
            </w:r>
          </w:p>
        </w:tc>
        <w:tc>
          <w:tcPr>
            <w:tcW w:w="281" w:type="dxa"/>
            <w:shd w:val="clear" w:color="auto" w:fill="auto"/>
            <w:vAlign w:val="bottom"/>
          </w:tcPr>
          <w:p w14:paraId="07467DE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93" w:type="dxa"/>
            <w:shd w:val="clear" w:color="auto" w:fill="auto"/>
            <w:vAlign w:val="bottom"/>
          </w:tcPr>
          <w:p w14:paraId="3659D01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2E90671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74CF65F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5387D70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D50EBC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4473038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0B5ADC5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37C2981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3F52936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5DEEEFA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326D9E5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567" w:type="dxa"/>
            <w:shd w:val="clear" w:color="auto" w:fill="auto"/>
            <w:vAlign w:val="bottom"/>
          </w:tcPr>
          <w:p w14:paraId="325FFE98"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26</w:t>
            </w:r>
          </w:p>
        </w:tc>
        <w:tc>
          <w:tcPr>
            <w:tcW w:w="284" w:type="dxa"/>
            <w:shd w:val="clear" w:color="auto" w:fill="auto"/>
            <w:vAlign w:val="bottom"/>
          </w:tcPr>
          <w:p w14:paraId="27B6CD4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2AEE289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0D98C04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3814B12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0CDC940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0526FA1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4354939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1EAE651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2368F26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0C284B7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shd w:val="clear" w:color="auto" w:fill="auto"/>
            <w:vAlign w:val="bottom"/>
          </w:tcPr>
          <w:p w14:paraId="00E3B2E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shd w:val="clear" w:color="auto" w:fill="auto"/>
            <w:vAlign w:val="bottom"/>
          </w:tcPr>
          <w:p w14:paraId="3A52206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567" w:type="dxa"/>
            <w:shd w:val="clear" w:color="auto" w:fill="auto"/>
            <w:vAlign w:val="bottom"/>
          </w:tcPr>
          <w:p w14:paraId="7BB0FD6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992" w:type="dxa"/>
            <w:shd w:val="clear" w:color="auto" w:fill="auto"/>
            <w:vAlign w:val="bottom"/>
          </w:tcPr>
          <w:p w14:paraId="4FF57D3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35</w:t>
            </w:r>
          </w:p>
        </w:tc>
      </w:tr>
      <w:tr w:rsidR="0011175E" w:rsidRPr="0011175E" w14:paraId="65BCBB3F" w14:textId="77777777" w:rsidTr="00B416AA">
        <w:tc>
          <w:tcPr>
            <w:tcW w:w="702" w:type="dxa"/>
            <w:shd w:val="clear" w:color="auto" w:fill="auto"/>
          </w:tcPr>
          <w:p w14:paraId="71F644B8" w14:textId="5B18473A"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BB region </w:t>
            </w:r>
            <w:r w:rsidR="00A86D9A" w:rsidRPr="00B416AA">
              <w:rPr>
                <w:sz w:val="16"/>
                <w:szCs w:val="16"/>
              </w:rPr>
              <w:t>T</w:t>
            </w:r>
            <w:r w:rsidRPr="00B416AA">
              <w:rPr>
                <w:sz w:val="16"/>
                <w:szCs w:val="16"/>
              </w:rPr>
              <w:t>otal</w:t>
            </w:r>
          </w:p>
        </w:tc>
        <w:tc>
          <w:tcPr>
            <w:tcW w:w="281" w:type="dxa"/>
            <w:shd w:val="clear" w:color="auto" w:fill="auto"/>
            <w:vAlign w:val="bottom"/>
          </w:tcPr>
          <w:p w14:paraId="0FB746E6"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293" w:type="dxa"/>
            <w:shd w:val="clear" w:color="auto" w:fill="auto"/>
            <w:vAlign w:val="bottom"/>
          </w:tcPr>
          <w:p w14:paraId="0527A95E"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4" w:type="dxa"/>
            <w:shd w:val="clear" w:color="auto" w:fill="auto"/>
            <w:vAlign w:val="bottom"/>
          </w:tcPr>
          <w:p w14:paraId="5D993D62"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283" w:type="dxa"/>
            <w:shd w:val="clear" w:color="auto" w:fill="auto"/>
            <w:vAlign w:val="bottom"/>
          </w:tcPr>
          <w:p w14:paraId="5AD4C851"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4" w:type="dxa"/>
            <w:shd w:val="clear" w:color="auto" w:fill="auto"/>
            <w:vAlign w:val="bottom"/>
          </w:tcPr>
          <w:p w14:paraId="3015C4F6" w14:textId="77777777" w:rsidR="00F80485" w:rsidRPr="0011175E" w:rsidRDefault="00F80485" w:rsidP="00A86D9A">
            <w:pPr>
              <w:suppressAutoHyphens w:val="0"/>
              <w:spacing w:before="40" w:after="40" w:line="220" w:lineRule="exact"/>
              <w:ind w:right="113"/>
              <w:jc w:val="right"/>
              <w:rPr>
                <w:sz w:val="18"/>
              </w:rPr>
            </w:pPr>
            <w:r w:rsidRPr="0011175E">
              <w:rPr>
                <w:sz w:val="18"/>
              </w:rPr>
              <w:t>5</w:t>
            </w:r>
          </w:p>
        </w:tc>
        <w:tc>
          <w:tcPr>
            <w:tcW w:w="283" w:type="dxa"/>
            <w:shd w:val="clear" w:color="auto" w:fill="auto"/>
            <w:vAlign w:val="bottom"/>
          </w:tcPr>
          <w:p w14:paraId="4E31DCAB" w14:textId="77777777" w:rsidR="00F80485" w:rsidRPr="0011175E" w:rsidRDefault="00F80485" w:rsidP="00A86D9A">
            <w:pPr>
              <w:suppressAutoHyphens w:val="0"/>
              <w:spacing w:before="40" w:after="40" w:line="220" w:lineRule="exact"/>
              <w:ind w:right="113"/>
              <w:jc w:val="right"/>
              <w:rPr>
                <w:sz w:val="18"/>
              </w:rPr>
            </w:pPr>
            <w:r w:rsidRPr="0011175E">
              <w:rPr>
                <w:sz w:val="18"/>
              </w:rPr>
              <w:t>2</w:t>
            </w:r>
          </w:p>
        </w:tc>
        <w:tc>
          <w:tcPr>
            <w:tcW w:w="284" w:type="dxa"/>
            <w:shd w:val="clear" w:color="auto" w:fill="auto"/>
            <w:vAlign w:val="bottom"/>
          </w:tcPr>
          <w:p w14:paraId="69EB7B03" w14:textId="77777777" w:rsidR="00F80485" w:rsidRPr="0011175E" w:rsidRDefault="00F80485" w:rsidP="00A86D9A">
            <w:pPr>
              <w:suppressAutoHyphens w:val="0"/>
              <w:spacing w:before="40" w:after="40" w:line="220" w:lineRule="exact"/>
              <w:ind w:right="113"/>
              <w:jc w:val="right"/>
              <w:rPr>
                <w:sz w:val="18"/>
              </w:rPr>
            </w:pPr>
            <w:r w:rsidRPr="0011175E">
              <w:rPr>
                <w:sz w:val="18"/>
              </w:rPr>
              <w:t>6</w:t>
            </w:r>
          </w:p>
        </w:tc>
        <w:tc>
          <w:tcPr>
            <w:tcW w:w="283" w:type="dxa"/>
            <w:shd w:val="clear" w:color="auto" w:fill="auto"/>
            <w:vAlign w:val="bottom"/>
          </w:tcPr>
          <w:p w14:paraId="09DB1BB4" w14:textId="77777777" w:rsidR="00F80485" w:rsidRPr="0011175E" w:rsidRDefault="00F80485" w:rsidP="00A86D9A">
            <w:pPr>
              <w:suppressAutoHyphens w:val="0"/>
              <w:spacing w:before="40" w:after="40" w:line="220" w:lineRule="exact"/>
              <w:ind w:right="113"/>
              <w:jc w:val="right"/>
              <w:rPr>
                <w:sz w:val="18"/>
              </w:rPr>
            </w:pPr>
            <w:r w:rsidRPr="0011175E">
              <w:rPr>
                <w:sz w:val="18"/>
              </w:rPr>
              <w:t>3</w:t>
            </w:r>
          </w:p>
        </w:tc>
        <w:tc>
          <w:tcPr>
            <w:tcW w:w="284" w:type="dxa"/>
            <w:shd w:val="clear" w:color="auto" w:fill="auto"/>
            <w:vAlign w:val="bottom"/>
          </w:tcPr>
          <w:p w14:paraId="35C2744D"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3" w:type="dxa"/>
            <w:shd w:val="clear" w:color="auto" w:fill="auto"/>
            <w:vAlign w:val="bottom"/>
          </w:tcPr>
          <w:p w14:paraId="7FF47261"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284" w:type="dxa"/>
            <w:shd w:val="clear" w:color="auto" w:fill="auto"/>
            <w:vAlign w:val="bottom"/>
          </w:tcPr>
          <w:p w14:paraId="5FD4ED38" w14:textId="77777777" w:rsidR="00F80485" w:rsidRPr="0011175E" w:rsidRDefault="00F80485" w:rsidP="00A86D9A">
            <w:pPr>
              <w:suppressAutoHyphens w:val="0"/>
              <w:spacing w:before="40" w:after="40" w:line="220" w:lineRule="exact"/>
              <w:ind w:right="113"/>
              <w:jc w:val="right"/>
              <w:rPr>
                <w:sz w:val="18"/>
              </w:rPr>
            </w:pPr>
            <w:r w:rsidRPr="0011175E">
              <w:rPr>
                <w:sz w:val="18"/>
              </w:rPr>
              <w:t>3</w:t>
            </w:r>
          </w:p>
        </w:tc>
        <w:tc>
          <w:tcPr>
            <w:tcW w:w="283" w:type="dxa"/>
            <w:shd w:val="clear" w:color="auto" w:fill="auto"/>
            <w:vAlign w:val="bottom"/>
          </w:tcPr>
          <w:p w14:paraId="069D7276"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11</w:t>
            </w:r>
          </w:p>
        </w:tc>
        <w:tc>
          <w:tcPr>
            <w:tcW w:w="567" w:type="dxa"/>
            <w:shd w:val="clear" w:color="auto" w:fill="auto"/>
            <w:vAlign w:val="bottom"/>
          </w:tcPr>
          <w:p w14:paraId="613CC8AB"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33</w:t>
            </w:r>
          </w:p>
        </w:tc>
        <w:tc>
          <w:tcPr>
            <w:tcW w:w="284" w:type="dxa"/>
            <w:shd w:val="clear" w:color="auto" w:fill="auto"/>
            <w:vAlign w:val="bottom"/>
          </w:tcPr>
          <w:p w14:paraId="73EB43FA" w14:textId="77777777" w:rsidR="00F80485" w:rsidRPr="0011175E" w:rsidRDefault="00F80485" w:rsidP="00A86D9A">
            <w:pPr>
              <w:suppressAutoHyphens w:val="0"/>
              <w:spacing w:before="40" w:after="40" w:line="220" w:lineRule="exact"/>
              <w:ind w:right="113"/>
              <w:jc w:val="right"/>
              <w:rPr>
                <w:sz w:val="18"/>
              </w:rPr>
            </w:pPr>
            <w:r w:rsidRPr="0011175E">
              <w:rPr>
                <w:sz w:val="18"/>
              </w:rPr>
              <w:t>2</w:t>
            </w:r>
          </w:p>
        </w:tc>
        <w:tc>
          <w:tcPr>
            <w:tcW w:w="283" w:type="dxa"/>
            <w:shd w:val="clear" w:color="auto" w:fill="auto"/>
            <w:vAlign w:val="bottom"/>
          </w:tcPr>
          <w:p w14:paraId="239BB154"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4" w:type="dxa"/>
            <w:shd w:val="clear" w:color="auto" w:fill="auto"/>
            <w:vAlign w:val="bottom"/>
          </w:tcPr>
          <w:p w14:paraId="26EE9F63"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3" w:type="dxa"/>
            <w:shd w:val="clear" w:color="auto" w:fill="auto"/>
            <w:vAlign w:val="bottom"/>
          </w:tcPr>
          <w:p w14:paraId="2B655176"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284" w:type="dxa"/>
            <w:shd w:val="clear" w:color="auto" w:fill="auto"/>
            <w:vAlign w:val="bottom"/>
          </w:tcPr>
          <w:p w14:paraId="68F2F40E"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3" w:type="dxa"/>
            <w:shd w:val="clear" w:color="auto" w:fill="auto"/>
            <w:vAlign w:val="bottom"/>
          </w:tcPr>
          <w:p w14:paraId="4B89B545"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284" w:type="dxa"/>
            <w:shd w:val="clear" w:color="auto" w:fill="auto"/>
            <w:vAlign w:val="bottom"/>
          </w:tcPr>
          <w:p w14:paraId="7CFBFF64" w14:textId="77777777" w:rsidR="00F80485" w:rsidRPr="0011175E" w:rsidRDefault="00F80485" w:rsidP="00A86D9A">
            <w:pPr>
              <w:suppressAutoHyphens w:val="0"/>
              <w:spacing w:before="40" w:after="40" w:line="220" w:lineRule="exact"/>
              <w:ind w:right="113"/>
              <w:jc w:val="right"/>
              <w:rPr>
                <w:sz w:val="18"/>
              </w:rPr>
            </w:pPr>
            <w:r w:rsidRPr="0011175E">
              <w:rPr>
                <w:sz w:val="18"/>
              </w:rPr>
              <w:t>2</w:t>
            </w:r>
          </w:p>
        </w:tc>
        <w:tc>
          <w:tcPr>
            <w:tcW w:w="283" w:type="dxa"/>
            <w:shd w:val="clear" w:color="auto" w:fill="auto"/>
            <w:vAlign w:val="bottom"/>
          </w:tcPr>
          <w:p w14:paraId="6A818BAC"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4" w:type="dxa"/>
            <w:shd w:val="clear" w:color="auto" w:fill="auto"/>
            <w:vAlign w:val="bottom"/>
          </w:tcPr>
          <w:p w14:paraId="06D83881"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3" w:type="dxa"/>
            <w:shd w:val="clear" w:color="auto" w:fill="auto"/>
            <w:vAlign w:val="bottom"/>
          </w:tcPr>
          <w:p w14:paraId="2FFC595F"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4" w:type="dxa"/>
            <w:shd w:val="clear" w:color="auto" w:fill="auto"/>
            <w:vAlign w:val="bottom"/>
          </w:tcPr>
          <w:p w14:paraId="7EFD674D" w14:textId="77777777" w:rsidR="00F80485" w:rsidRPr="0011175E" w:rsidRDefault="00F80485" w:rsidP="00A86D9A">
            <w:pPr>
              <w:suppressAutoHyphens w:val="0"/>
              <w:spacing w:before="40" w:after="40" w:line="220" w:lineRule="exact"/>
              <w:ind w:right="113"/>
              <w:jc w:val="right"/>
              <w:rPr>
                <w:sz w:val="18"/>
              </w:rPr>
            </w:pPr>
            <w:r w:rsidRPr="0011175E">
              <w:rPr>
                <w:sz w:val="18"/>
              </w:rPr>
              <w:t>0</w:t>
            </w:r>
          </w:p>
        </w:tc>
        <w:tc>
          <w:tcPr>
            <w:tcW w:w="283" w:type="dxa"/>
            <w:shd w:val="clear" w:color="auto" w:fill="auto"/>
            <w:vAlign w:val="bottom"/>
          </w:tcPr>
          <w:p w14:paraId="5A70F459" w14:textId="77777777" w:rsidR="00F80485" w:rsidRPr="0011175E" w:rsidRDefault="00F80485" w:rsidP="00A86D9A">
            <w:pPr>
              <w:suppressAutoHyphens w:val="0"/>
              <w:spacing w:before="40" w:after="40" w:line="220" w:lineRule="exact"/>
              <w:ind w:right="113"/>
              <w:jc w:val="right"/>
              <w:rPr>
                <w:sz w:val="18"/>
              </w:rPr>
            </w:pPr>
            <w:r w:rsidRPr="0011175E">
              <w:rPr>
                <w:sz w:val="18"/>
              </w:rPr>
              <w:t>1</w:t>
            </w:r>
          </w:p>
        </w:tc>
        <w:tc>
          <w:tcPr>
            <w:tcW w:w="567" w:type="dxa"/>
            <w:shd w:val="clear" w:color="auto" w:fill="auto"/>
            <w:vAlign w:val="bottom"/>
          </w:tcPr>
          <w:p w14:paraId="3A5AF271" w14:textId="77777777" w:rsidR="00F80485" w:rsidRPr="0011175E" w:rsidRDefault="00F80485" w:rsidP="00A86D9A">
            <w:pPr>
              <w:suppressAutoHyphens w:val="0"/>
              <w:spacing w:before="40" w:after="40" w:line="220" w:lineRule="exact"/>
              <w:ind w:right="113"/>
              <w:jc w:val="right"/>
              <w:rPr>
                <w:sz w:val="18"/>
              </w:rPr>
            </w:pPr>
            <w:r w:rsidRPr="0011175E">
              <w:rPr>
                <w:sz w:val="18"/>
              </w:rPr>
              <w:t>7</w:t>
            </w:r>
          </w:p>
        </w:tc>
        <w:tc>
          <w:tcPr>
            <w:tcW w:w="992" w:type="dxa"/>
            <w:shd w:val="clear" w:color="auto" w:fill="auto"/>
            <w:vAlign w:val="bottom"/>
          </w:tcPr>
          <w:p w14:paraId="4E13B968" w14:textId="77777777" w:rsidR="00F80485" w:rsidRPr="0011175E" w:rsidRDefault="00F80485" w:rsidP="00A86D9A">
            <w:pPr>
              <w:suppressAutoHyphens w:val="0"/>
              <w:spacing w:before="40" w:after="40" w:line="220" w:lineRule="exact"/>
              <w:ind w:right="113"/>
              <w:jc w:val="right"/>
              <w:rPr>
                <w:sz w:val="18"/>
              </w:rPr>
            </w:pPr>
            <w:r w:rsidRPr="0011175E">
              <w:rPr>
                <w:sz w:val="18"/>
              </w:rPr>
              <w:t>40</w:t>
            </w:r>
          </w:p>
        </w:tc>
      </w:tr>
      <w:tr w:rsidR="0011175E" w:rsidRPr="0011175E" w14:paraId="5A3C6F0A" w14:textId="77777777" w:rsidTr="00B416AA">
        <w:tc>
          <w:tcPr>
            <w:tcW w:w="702" w:type="dxa"/>
            <w:shd w:val="clear" w:color="auto" w:fill="auto"/>
          </w:tcPr>
          <w:p w14:paraId="14685261" w14:textId="1488A8D0"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KE region </w:t>
            </w:r>
            <w:r w:rsidR="00A86D9A" w:rsidRPr="00B416AA">
              <w:rPr>
                <w:sz w:val="16"/>
                <w:szCs w:val="16"/>
              </w:rPr>
              <w:t>T</w:t>
            </w:r>
            <w:r w:rsidRPr="00B416AA">
              <w:rPr>
                <w:sz w:val="16"/>
                <w:szCs w:val="16"/>
              </w:rPr>
              <w:t>otal</w:t>
            </w:r>
          </w:p>
        </w:tc>
        <w:tc>
          <w:tcPr>
            <w:tcW w:w="281" w:type="dxa"/>
            <w:shd w:val="clear" w:color="auto" w:fill="auto"/>
            <w:vAlign w:val="bottom"/>
          </w:tcPr>
          <w:p w14:paraId="012D1BB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93" w:type="dxa"/>
            <w:shd w:val="clear" w:color="auto" w:fill="auto"/>
            <w:vAlign w:val="bottom"/>
          </w:tcPr>
          <w:p w14:paraId="3A8C47F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8</w:t>
            </w:r>
          </w:p>
        </w:tc>
        <w:tc>
          <w:tcPr>
            <w:tcW w:w="284" w:type="dxa"/>
            <w:shd w:val="clear" w:color="auto" w:fill="auto"/>
            <w:vAlign w:val="bottom"/>
          </w:tcPr>
          <w:p w14:paraId="32B0BEF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419A196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shd w:val="clear" w:color="auto" w:fill="auto"/>
            <w:vAlign w:val="bottom"/>
          </w:tcPr>
          <w:p w14:paraId="4FCDC6A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244A078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shd w:val="clear" w:color="auto" w:fill="auto"/>
            <w:vAlign w:val="bottom"/>
          </w:tcPr>
          <w:p w14:paraId="470E7A6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117A0D5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shd w:val="clear" w:color="auto" w:fill="auto"/>
            <w:vAlign w:val="bottom"/>
          </w:tcPr>
          <w:p w14:paraId="125EB99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283" w:type="dxa"/>
            <w:shd w:val="clear" w:color="auto" w:fill="auto"/>
            <w:vAlign w:val="bottom"/>
          </w:tcPr>
          <w:p w14:paraId="5702C0C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12</w:t>
            </w:r>
          </w:p>
        </w:tc>
        <w:tc>
          <w:tcPr>
            <w:tcW w:w="284" w:type="dxa"/>
            <w:shd w:val="clear" w:color="auto" w:fill="auto"/>
            <w:vAlign w:val="bottom"/>
          </w:tcPr>
          <w:p w14:paraId="1FAA73D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13</w:t>
            </w:r>
          </w:p>
        </w:tc>
        <w:tc>
          <w:tcPr>
            <w:tcW w:w="283" w:type="dxa"/>
            <w:shd w:val="clear" w:color="auto" w:fill="auto"/>
            <w:vAlign w:val="bottom"/>
          </w:tcPr>
          <w:p w14:paraId="692B38B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13</w:t>
            </w:r>
          </w:p>
        </w:tc>
        <w:tc>
          <w:tcPr>
            <w:tcW w:w="567" w:type="dxa"/>
            <w:shd w:val="clear" w:color="auto" w:fill="auto"/>
            <w:vAlign w:val="bottom"/>
          </w:tcPr>
          <w:p w14:paraId="3A2B284F" w14:textId="77777777" w:rsidR="00F80485" w:rsidRPr="00B416AA" w:rsidRDefault="00F80485" w:rsidP="00A86D9A">
            <w:pPr>
              <w:suppressAutoHyphens w:val="0"/>
              <w:spacing w:before="40" w:after="40" w:line="220" w:lineRule="exact"/>
              <w:ind w:right="113"/>
              <w:jc w:val="right"/>
              <w:rPr>
                <w:sz w:val="16"/>
                <w:szCs w:val="16"/>
              </w:rPr>
            </w:pPr>
            <w:r w:rsidRPr="00B416AA">
              <w:rPr>
                <w:sz w:val="16"/>
                <w:szCs w:val="16"/>
              </w:rPr>
              <w:t>70</w:t>
            </w:r>
          </w:p>
        </w:tc>
        <w:tc>
          <w:tcPr>
            <w:tcW w:w="284" w:type="dxa"/>
            <w:shd w:val="clear" w:color="auto" w:fill="auto"/>
            <w:vAlign w:val="bottom"/>
          </w:tcPr>
          <w:p w14:paraId="24B62D2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3" w:type="dxa"/>
            <w:shd w:val="clear" w:color="auto" w:fill="auto"/>
            <w:vAlign w:val="bottom"/>
          </w:tcPr>
          <w:p w14:paraId="7BEEEB7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8</w:t>
            </w:r>
          </w:p>
        </w:tc>
        <w:tc>
          <w:tcPr>
            <w:tcW w:w="284" w:type="dxa"/>
            <w:shd w:val="clear" w:color="auto" w:fill="auto"/>
            <w:vAlign w:val="bottom"/>
          </w:tcPr>
          <w:p w14:paraId="17CBF3D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shd w:val="clear" w:color="auto" w:fill="auto"/>
            <w:vAlign w:val="bottom"/>
          </w:tcPr>
          <w:p w14:paraId="0656878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11</w:t>
            </w:r>
          </w:p>
        </w:tc>
        <w:tc>
          <w:tcPr>
            <w:tcW w:w="284" w:type="dxa"/>
            <w:shd w:val="clear" w:color="auto" w:fill="auto"/>
            <w:vAlign w:val="bottom"/>
          </w:tcPr>
          <w:p w14:paraId="409AFD2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shd w:val="clear" w:color="auto" w:fill="auto"/>
            <w:vAlign w:val="bottom"/>
          </w:tcPr>
          <w:p w14:paraId="14EE54E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shd w:val="clear" w:color="auto" w:fill="auto"/>
            <w:vAlign w:val="bottom"/>
          </w:tcPr>
          <w:p w14:paraId="163AE67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w:t>
            </w:r>
          </w:p>
        </w:tc>
        <w:tc>
          <w:tcPr>
            <w:tcW w:w="283" w:type="dxa"/>
            <w:shd w:val="clear" w:color="auto" w:fill="auto"/>
            <w:vAlign w:val="bottom"/>
          </w:tcPr>
          <w:p w14:paraId="6CA791C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739094D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3" w:type="dxa"/>
            <w:shd w:val="clear" w:color="auto" w:fill="auto"/>
            <w:vAlign w:val="bottom"/>
          </w:tcPr>
          <w:p w14:paraId="0CAB37F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3</w:t>
            </w:r>
          </w:p>
        </w:tc>
        <w:tc>
          <w:tcPr>
            <w:tcW w:w="284" w:type="dxa"/>
            <w:shd w:val="clear" w:color="auto" w:fill="auto"/>
            <w:vAlign w:val="bottom"/>
          </w:tcPr>
          <w:p w14:paraId="1F8E4D8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283" w:type="dxa"/>
            <w:shd w:val="clear" w:color="auto" w:fill="auto"/>
            <w:vAlign w:val="bottom"/>
          </w:tcPr>
          <w:p w14:paraId="31401ABE"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567" w:type="dxa"/>
            <w:shd w:val="clear" w:color="auto" w:fill="auto"/>
            <w:vAlign w:val="bottom"/>
          </w:tcPr>
          <w:p w14:paraId="034EAC71"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61</w:t>
            </w:r>
          </w:p>
        </w:tc>
        <w:tc>
          <w:tcPr>
            <w:tcW w:w="992" w:type="dxa"/>
            <w:shd w:val="clear" w:color="auto" w:fill="auto"/>
            <w:vAlign w:val="bottom"/>
          </w:tcPr>
          <w:p w14:paraId="7C3A0E1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131</w:t>
            </w:r>
          </w:p>
        </w:tc>
      </w:tr>
      <w:tr w:rsidR="0011175E" w:rsidRPr="0011175E" w14:paraId="7BF79923" w14:textId="77777777" w:rsidTr="00B416AA">
        <w:tc>
          <w:tcPr>
            <w:tcW w:w="702" w:type="dxa"/>
            <w:tcBorders>
              <w:bottom w:val="single" w:sz="4" w:space="0" w:color="auto"/>
            </w:tcBorders>
            <w:shd w:val="clear" w:color="auto" w:fill="auto"/>
          </w:tcPr>
          <w:p w14:paraId="5B7CB0D1" w14:textId="5A942379" w:rsidR="00F80485" w:rsidRPr="00B416AA" w:rsidRDefault="00F80485" w:rsidP="0011175E">
            <w:pPr>
              <w:suppressAutoHyphens w:val="0"/>
              <w:spacing w:before="40" w:after="40" w:line="220" w:lineRule="exact"/>
              <w:ind w:right="113"/>
              <w:rPr>
                <w:sz w:val="16"/>
                <w:szCs w:val="16"/>
              </w:rPr>
            </w:pPr>
            <w:r w:rsidRPr="00B416AA">
              <w:rPr>
                <w:sz w:val="16"/>
                <w:szCs w:val="16"/>
              </w:rPr>
              <w:t xml:space="preserve">PO region </w:t>
            </w:r>
            <w:r w:rsidR="00A86D9A" w:rsidRPr="00B416AA">
              <w:rPr>
                <w:sz w:val="16"/>
                <w:szCs w:val="16"/>
              </w:rPr>
              <w:t>T</w:t>
            </w:r>
            <w:r w:rsidRPr="00B416AA">
              <w:rPr>
                <w:sz w:val="16"/>
                <w:szCs w:val="16"/>
              </w:rPr>
              <w:t>otal</w:t>
            </w:r>
          </w:p>
        </w:tc>
        <w:tc>
          <w:tcPr>
            <w:tcW w:w="281" w:type="dxa"/>
            <w:tcBorders>
              <w:bottom w:val="single" w:sz="4" w:space="0" w:color="auto"/>
            </w:tcBorders>
            <w:shd w:val="clear" w:color="auto" w:fill="auto"/>
            <w:vAlign w:val="bottom"/>
          </w:tcPr>
          <w:p w14:paraId="5998282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93" w:type="dxa"/>
            <w:tcBorders>
              <w:bottom w:val="single" w:sz="4" w:space="0" w:color="auto"/>
            </w:tcBorders>
            <w:shd w:val="clear" w:color="auto" w:fill="auto"/>
            <w:vAlign w:val="bottom"/>
          </w:tcPr>
          <w:p w14:paraId="3D484A89"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4" w:type="dxa"/>
            <w:tcBorders>
              <w:bottom w:val="single" w:sz="4" w:space="0" w:color="auto"/>
            </w:tcBorders>
            <w:shd w:val="clear" w:color="auto" w:fill="auto"/>
            <w:vAlign w:val="bottom"/>
          </w:tcPr>
          <w:p w14:paraId="19604DBA"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8</w:t>
            </w:r>
          </w:p>
        </w:tc>
        <w:tc>
          <w:tcPr>
            <w:tcW w:w="283" w:type="dxa"/>
            <w:tcBorders>
              <w:bottom w:val="single" w:sz="4" w:space="0" w:color="auto"/>
            </w:tcBorders>
            <w:shd w:val="clear" w:color="auto" w:fill="auto"/>
            <w:vAlign w:val="bottom"/>
          </w:tcPr>
          <w:p w14:paraId="1E9297E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4" w:type="dxa"/>
            <w:tcBorders>
              <w:bottom w:val="single" w:sz="4" w:space="0" w:color="auto"/>
            </w:tcBorders>
            <w:shd w:val="clear" w:color="auto" w:fill="auto"/>
            <w:vAlign w:val="bottom"/>
          </w:tcPr>
          <w:p w14:paraId="78D9A598"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tcBorders>
              <w:bottom w:val="single" w:sz="4" w:space="0" w:color="auto"/>
            </w:tcBorders>
            <w:shd w:val="clear" w:color="auto" w:fill="auto"/>
            <w:vAlign w:val="bottom"/>
          </w:tcPr>
          <w:p w14:paraId="50B2B90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18</w:t>
            </w:r>
          </w:p>
        </w:tc>
        <w:tc>
          <w:tcPr>
            <w:tcW w:w="284" w:type="dxa"/>
            <w:tcBorders>
              <w:bottom w:val="single" w:sz="4" w:space="0" w:color="auto"/>
            </w:tcBorders>
            <w:shd w:val="clear" w:color="auto" w:fill="auto"/>
            <w:vAlign w:val="bottom"/>
          </w:tcPr>
          <w:p w14:paraId="7370D7F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5</w:t>
            </w:r>
          </w:p>
        </w:tc>
        <w:tc>
          <w:tcPr>
            <w:tcW w:w="283" w:type="dxa"/>
            <w:tcBorders>
              <w:bottom w:val="single" w:sz="4" w:space="0" w:color="auto"/>
            </w:tcBorders>
            <w:shd w:val="clear" w:color="auto" w:fill="auto"/>
            <w:vAlign w:val="bottom"/>
          </w:tcPr>
          <w:p w14:paraId="4B1944AB"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10</w:t>
            </w:r>
          </w:p>
        </w:tc>
        <w:tc>
          <w:tcPr>
            <w:tcW w:w="284" w:type="dxa"/>
            <w:tcBorders>
              <w:bottom w:val="single" w:sz="4" w:space="0" w:color="auto"/>
            </w:tcBorders>
            <w:shd w:val="clear" w:color="auto" w:fill="auto"/>
            <w:vAlign w:val="bottom"/>
          </w:tcPr>
          <w:p w14:paraId="236C216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9</w:t>
            </w:r>
          </w:p>
        </w:tc>
        <w:tc>
          <w:tcPr>
            <w:tcW w:w="283" w:type="dxa"/>
            <w:tcBorders>
              <w:bottom w:val="single" w:sz="4" w:space="0" w:color="auto"/>
            </w:tcBorders>
            <w:shd w:val="clear" w:color="auto" w:fill="auto"/>
            <w:vAlign w:val="bottom"/>
          </w:tcPr>
          <w:p w14:paraId="06491DC5"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12</w:t>
            </w:r>
          </w:p>
        </w:tc>
        <w:tc>
          <w:tcPr>
            <w:tcW w:w="284" w:type="dxa"/>
            <w:tcBorders>
              <w:bottom w:val="single" w:sz="4" w:space="0" w:color="auto"/>
            </w:tcBorders>
            <w:shd w:val="clear" w:color="auto" w:fill="auto"/>
            <w:vAlign w:val="bottom"/>
          </w:tcPr>
          <w:p w14:paraId="3E07C36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0</w:t>
            </w:r>
          </w:p>
        </w:tc>
        <w:tc>
          <w:tcPr>
            <w:tcW w:w="283" w:type="dxa"/>
            <w:tcBorders>
              <w:bottom w:val="single" w:sz="4" w:space="0" w:color="auto"/>
            </w:tcBorders>
            <w:shd w:val="clear" w:color="auto" w:fill="auto"/>
            <w:vAlign w:val="bottom"/>
          </w:tcPr>
          <w:p w14:paraId="4ADFAF5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567" w:type="dxa"/>
            <w:tcBorders>
              <w:bottom w:val="single" w:sz="4" w:space="0" w:color="auto"/>
            </w:tcBorders>
            <w:shd w:val="clear" w:color="auto" w:fill="auto"/>
            <w:vAlign w:val="bottom"/>
          </w:tcPr>
          <w:p w14:paraId="0256788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76</w:t>
            </w:r>
          </w:p>
        </w:tc>
        <w:tc>
          <w:tcPr>
            <w:tcW w:w="284" w:type="dxa"/>
            <w:tcBorders>
              <w:bottom w:val="single" w:sz="4" w:space="0" w:color="auto"/>
            </w:tcBorders>
            <w:shd w:val="clear" w:color="auto" w:fill="auto"/>
            <w:vAlign w:val="bottom"/>
          </w:tcPr>
          <w:p w14:paraId="4A5B4177"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tcBorders>
              <w:bottom w:val="single" w:sz="4" w:space="0" w:color="auto"/>
            </w:tcBorders>
            <w:shd w:val="clear" w:color="auto" w:fill="auto"/>
            <w:vAlign w:val="bottom"/>
          </w:tcPr>
          <w:p w14:paraId="29EB4B5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4" w:type="dxa"/>
            <w:tcBorders>
              <w:bottom w:val="single" w:sz="4" w:space="0" w:color="auto"/>
            </w:tcBorders>
            <w:shd w:val="clear" w:color="auto" w:fill="auto"/>
            <w:vAlign w:val="bottom"/>
          </w:tcPr>
          <w:p w14:paraId="42B5788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283" w:type="dxa"/>
            <w:tcBorders>
              <w:bottom w:val="single" w:sz="4" w:space="0" w:color="auto"/>
            </w:tcBorders>
            <w:shd w:val="clear" w:color="auto" w:fill="auto"/>
            <w:vAlign w:val="bottom"/>
          </w:tcPr>
          <w:p w14:paraId="46DCE666"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4</w:t>
            </w:r>
          </w:p>
        </w:tc>
        <w:tc>
          <w:tcPr>
            <w:tcW w:w="284" w:type="dxa"/>
            <w:tcBorders>
              <w:bottom w:val="single" w:sz="4" w:space="0" w:color="auto"/>
            </w:tcBorders>
            <w:shd w:val="clear" w:color="auto" w:fill="auto"/>
            <w:vAlign w:val="bottom"/>
          </w:tcPr>
          <w:p w14:paraId="237FA25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tcBorders>
              <w:bottom w:val="single" w:sz="4" w:space="0" w:color="auto"/>
            </w:tcBorders>
            <w:shd w:val="clear" w:color="auto" w:fill="auto"/>
            <w:vAlign w:val="bottom"/>
          </w:tcPr>
          <w:p w14:paraId="72846BF3"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tcBorders>
              <w:bottom w:val="single" w:sz="4" w:space="0" w:color="auto"/>
            </w:tcBorders>
            <w:shd w:val="clear" w:color="auto" w:fill="auto"/>
            <w:vAlign w:val="bottom"/>
          </w:tcPr>
          <w:p w14:paraId="5D2E42E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6</w:t>
            </w:r>
          </w:p>
        </w:tc>
        <w:tc>
          <w:tcPr>
            <w:tcW w:w="283" w:type="dxa"/>
            <w:tcBorders>
              <w:bottom w:val="single" w:sz="4" w:space="0" w:color="auto"/>
            </w:tcBorders>
            <w:shd w:val="clear" w:color="auto" w:fill="auto"/>
            <w:vAlign w:val="bottom"/>
          </w:tcPr>
          <w:p w14:paraId="52C8D0CF"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tcBorders>
              <w:bottom w:val="single" w:sz="4" w:space="0" w:color="auto"/>
            </w:tcBorders>
            <w:shd w:val="clear" w:color="auto" w:fill="auto"/>
            <w:vAlign w:val="bottom"/>
          </w:tcPr>
          <w:p w14:paraId="7CFF86F0"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tcBorders>
              <w:bottom w:val="single" w:sz="4" w:space="0" w:color="auto"/>
            </w:tcBorders>
            <w:shd w:val="clear" w:color="auto" w:fill="auto"/>
            <w:vAlign w:val="bottom"/>
          </w:tcPr>
          <w:p w14:paraId="71E89B0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4" w:type="dxa"/>
            <w:tcBorders>
              <w:bottom w:val="single" w:sz="4" w:space="0" w:color="auto"/>
            </w:tcBorders>
            <w:shd w:val="clear" w:color="auto" w:fill="auto"/>
            <w:vAlign w:val="bottom"/>
          </w:tcPr>
          <w:p w14:paraId="039110ED"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w:t>
            </w:r>
          </w:p>
        </w:tc>
        <w:tc>
          <w:tcPr>
            <w:tcW w:w="283" w:type="dxa"/>
            <w:tcBorders>
              <w:bottom w:val="single" w:sz="4" w:space="0" w:color="auto"/>
            </w:tcBorders>
            <w:shd w:val="clear" w:color="auto" w:fill="auto"/>
            <w:vAlign w:val="bottom"/>
          </w:tcPr>
          <w:p w14:paraId="6F43076C"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w:t>
            </w:r>
          </w:p>
        </w:tc>
        <w:tc>
          <w:tcPr>
            <w:tcW w:w="567" w:type="dxa"/>
            <w:tcBorders>
              <w:bottom w:val="single" w:sz="4" w:space="0" w:color="auto"/>
            </w:tcBorders>
            <w:shd w:val="clear" w:color="auto" w:fill="auto"/>
            <w:vAlign w:val="bottom"/>
          </w:tcPr>
          <w:p w14:paraId="7980A454"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24</w:t>
            </w:r>
          </w:p>
        </w:tc>
        <w:tc>
          <w:tcPr>
            <w:tcW w:w="992" w:type="dxa"/>
            <w:tcBorders>
              <w:bottom w:val="single" w:sz="4" w:space="0" w:color="auto"/>
            </w:tcBorders>
            <w:shd w:val="clear" w:color="auto" w:fill="auto"/>
            <w:vAlign w:val="bottom"/>
          </w:tcPr>
          <w:p w14:paraId="572D3282" w14:textId="77777777" w:rsidR="00F80485" w:rsidRPr="0011175E" w:rsidRDefault="00F80485" w:rsidP="00A86D9A">
            <w:pPr>
              <w:suppressAutoHyphens w:val="0"/>
              <w:spacing w:before="40" w:after="40" w:line="220" w:lineRule="exact"/>
              <w:ind w:right="113"/>
              <w:jc w:val="right"/>
              <w:rPr>
                <w:sz w:val="16"/>
                <w:szCs w:val="16"/>
              </w:rPr>
            </w:pPr>
            <w:r w:rsidRPr="0011175E">
              <w:rPr>
                <w:sz w:val="16"/>
                <w:szCs w:val="16"/>
              </w:rPr>
              <w:t>100</w:t>
            </w:r>
          </w:p>
        </w:tc>
      </w:tr>
      <w:tr w:rsidR="0011175E" w:rsidRPr="0011175E" w14:paraId="75B72BCB" w14:textId="77777777" w:rsidTr="00B416AA">
        <w:tc>
          <w:tcPr>
            <w:tcW w:w="702" w:type="dxa"/>
            <w:tcBorders>
              <w:top w:val="single" w:sz="4" w:space="0" w:color="auto"/>
              <w:bottom w:val="single" w:sz="12" w:space="0" w:color="auto"/>
            </w:tcBorders>
            <w:shd w:val="clear" w:color="auto" w:fill="auto"/>
          </w:tcPr>
          <w:p w14:paraId="64BAD3D7" w14:textId="6C066B66" w:rsidR="00F80485" w:rsidRPr="00B416AA" w:rsidRDefault="00F80485" w:rsidP="0011175E">
            <w:pPr>
              <w:suppressAutoHyphens w:val="0"/>
              <w:spacing w:before="40" w:after="40" w:line="220" w:lineRule="exact"/>
              <w:ind w:right="113"/>
              <w:rPr>
                <w:b/>
                <w:bCs/>
                <w:sz w:val="16"/>
                <w:szCs w:val="16"/>
              </w:rPr>
            </w:pPr>
            <w:r w:rsidRPr="00B416AA">
              <w:rPr>
                <w:b/>
                <w:bCs/>
                <w:sz w:val="16"/>
                <w:szCs w:val="16"/>
              </w:rPr>
              <w:t xml:space="preserve">SR </w:t>
            </w:r>
            <w:r w:rsidR="0011175E" w:rsidRPr="00B416AA">
              <w:rPr>
                <w:b/>
                <w:bCs/>
                <w:sz w:val="16"/>
                <w:szCs w:val="16"/>
              </w:rPr>
              <w:t>Total</w:t>
            </w:r>
          </w:p>
        </w:tc>
        <w:tc>
          <w:tcPr>
            <w:tcW w:w="281" w:type="dxa"/>
            <w:tcBorders>
              <w:top w:val="single" w:sz="4" w:space="0" w:color="auto"/>
              <w:bottom w:val="single" w:sz="12" w:space="0" w:color="auto"/>
            </w:tcBorders>
            <w:shd w:val="clear" w:color="auto" w:fill="auto"/>
            <w:vAlign w:val="bottom"/>
          </w:tcPr>
          <w:p w14:paraId="6E5DD052"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19</w:t>
            </w:r>
          </w:p>
        </w:tc>
        <w:tc>
          <w:tcPr>
            <w:tcW w:w="293" w:type="dxa"/>
            <w:tcBorders>
              <w:top w:val="single" w:sz="4" w:space="0" w:color="auto"/>
              <w:bottom w:val="single" w:sz="12" w:space="0" w:color="auto"/>
            </w:tcBorders>
            <w:shd w:val="clear" w:color="auto" w:fill="auto"/>
            <w:vAlign w:val="bottom"/>
          </w:tcPr>
          <w:p w14:paraId="200DC53D"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26</w:t>
            </w:r>
          </w:p>
        </w:tc>
        <w:tc>
          <w:tcPr>
            <w:tcW w:w="284" w:type="dxa"/>
            <w:tcBorders>
              <w:top w:val="single" w:sz="4" w:space="0" w:color="auto"/>
              <w:bottom w:val="single" w:sz="12" w:space="0" w:color="auto"/>
            </w:tcBorders>
            <w:shd w:val="clear" w:color="auto" w:fill="auto"/>
            <w:vAlign w:val="bottom"/>
          </w:tcPr>
          <w:p w14:paraId="4B547AEB"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25</w:t>
            </w:r>
          </w:p>
        </w:tc>
        <w:tc>
          <w:tcPr>
            <w:tcW w:w="283" w:type="dxa"/>
            <w:tcBorders>
              <w:top w:val="single" w:sz="4" w:space="0" w:color="auto"/>
              <w:bottom w:val="single" w:sz="12" w:space="0" w:color="auto"/>
            </w:tcBorders>
            <w:shd w:val="clear" w:color="auto" w:fill="auto"/>
            <w:vAlign w:val="bottom"/>
          </w:tcPr>
          <w:p w14:paraId="02FC6756"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19</w:t>
            </w:r>
          </w:p>
        </w:tc>
        <w:tc>
          <w:tcPr>
            <w:tcW w:w="284" w:type="dxa"/>
            <w:tcBorders>
              <w:top w:val="single" w:sz="4" w:space="0" w:color="auto"/>
              <w:bottom w:val="single" w:sz="12" w:space="0" w:color="auto"/>
            </w:tcBorders>
            <w:shd w:val="clear" w:color="auto" w:fill="auto"/>
            <w:vAlign w:val="bottom"/>
          </w:tcPr>
          <w:p w14:paraId="2814F92E"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23</w:t>
            </w:r>
          </w:p>
        </w:tc>
        <w:tc>
          <w:tcPr>
            <w:tcW w:w="283" w:type="dxa"/>
            <w:tcBorders>
              <w:top w:val="single" w:sz="4" w:space="0" w:color="auto"/>
              <w:bottom w:val="single" w:sz="12" w:space="0" w:color="auto"/>
            </w:tcBorders>
            <w:shd w:val="clear" w:color="auto" w:fill="auto"/>
            <w:vAlign w:val="bottom"/>
          </w:tcPr>
          <w:p w14:paraId="47A81043"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31</w:t>
            </w:r>
          </w:p>
        </w:tc>
        <w:tc>
          <w:tcPr>
            <w:tcW w:w="284" w:type="dxa"/>
            <w:tcBorders>
              <w:top w:val="single" w:sz="4" w:space="0" w:color="auto"/>
              <w:bottom w:val="single" w:sz="12" w:space="0" w:color="auto"/>
            </w:tcBorders>
            <w:shd w:val="clear" w:color="auto" w:fill="auto"/>
            <w:vAlign w:val="bottom"/>
          </w:tcPr>
          <w:p w14:paraId="1584ADD0"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25</w:t>
            </w:r>
          </w:p>
        </w:tc>
        <w:tc>
          <w:tcPr>
            <w:tcW w:w="283" w:type="dxa"/>
            <w:tcBorders>
              <w:top w:val="single" w:sz="4" w:space="0" w:color="auto"/>
              <w:bottom w:val="single" w:sz="12" w:space="0" w:color="auto"/>
            </w:tcBorders>
            <w:shd w:val="clear" w:color="auto" w:fill="auto"/>
            <w:vAlign w:val="bottom"/>
          </w:tcPr>
          <w:p w14:paraId="1E0CC561"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31</w:t>
            </w:r>
          </w:p>
        </w:tc>
        <w:tc>
          <w:tcPr>
            <w:tcW w:w="284" w:type="dxa"/>
            <w:tcBorders>
              <w:top w:val="single" w:sz="4" w:space="0" w:color="auto"/>
              <w:bottom w:val="single" w:sz="12" w:space="0" w:color="auto"/>
            </w:tcBorders>
            <w:shd w:val="clear" w:color="auto" w:fill="auto"/>
            <w:vAlign w:val="bottom"/>
          </w:tcPr>
          <w:p w14:paraId="6AFCD248"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25</w:t>
            </w:r>
          </w:p>
        </w:tc>
        <w:tc>
          <w:tcPr>
            <w:tcW w:w="283" w:type="dxa"/>
            <w:tcBorders>
              <w:top w:val="single" w:sz="4" w:space="0" w:color="auto"/>
              <w:bottom w:val="single" w:sz="12" w:space="0" w:color="auto"/>
            </w:tcBorders>
            <w:shd w:val="clear" w:color="auto" w:fill="auto"/>
            <w:vAlign w:val="bottom"/>
          </w:tcPr>
          <w:p w14:paraId="001C0F45"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42</w:t>
            </w:r>
          </w:p>
        </w:tc>
        <w:tc>
          <w:tcPr>
            <w:tcW w:w="284" w:type="dxa"/>
            <w:tcBorders>
              <w:top w:val="single" w:sz="4" w:space="0" w:color="auto"/>
              <w:bottom w:val="single" w:sz="12" w:space="0" w:color="auto"/>
            </w:tcBorders>
            <w:shd w:val="clear" w:color="auto" w:fill="auto"/>
            <w:vAlign w:val="bottom"/>
          </w:tcPr>
          <w:p w14:paraId="4F8267F6"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35</w:t>
            </w:r>
          </w:p>
        </w:tc>
        <w:tc>
          <w:tcPr>
            <w:tcW w:w="283" w:type="dxa"/>
            <w:tcBorders>
              <w:top w:val="single" w:sz="4" w:space="0" w:color="auto"/>
              <w:bottom w:val="single" w:sz="12" w:space="0" w:color="auto"/>
            </w:tcBorders>
            <w:shd w:val="clear" w:color="auto" w:fill="auto"/>
            <w:vAlign w:val="bottom"/>
          </w:tcPr>
          <w:p w14:paraId="58DB346A"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40</w:t>
            </w:r>
          </w:p>
        </w:tc>
        <w:tc>
          <w:tcPr>
            <w:tcW w:w="567" w:type="dxa"/>
            <w:tcBorders>
              <w:top w:val="single" w:sz="4" w:space="0" w:color="auto"/>
              <w:bottom w:val="single" w:sz="12" w:space="0" w:color="auto"/>
            </w:tcBorders>
            <w:shd w:val="clear" w:color="auto" w:fill="auto"/>
            <w:vAlign w:val="bottom"/>
          </w:tcPr>
          <w:p w14:paraId="6C76ABE2"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341</w:t>
            </w:r>
          </w:p>
        </w:tc>
        <w:tc>
          <w:tcPr>
            <w:tcW w:w="284" w:type="dxa"/>
            <w:tcBorders>
              <w:top w:val="single" w:sz="4" w:space="0" w:color="auto"/>
              <w:bottom w:val="single" w:sz="12" w:space="0" w:color="auto"/>
            </w:tcBorders>
            <w:shd w:val="clear" w:color="auto" w:fill="auto"/>
            <w:vAlign w:val="bottom"/>
          </w:tcPr>
          <w:p w14:paraId="1FACF417"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14</w:t>
            </w:r>
          </w:p>
        </w:tc>
        <w:tc>
          <w:tcPr>
            <w:tcW w:w="283" w:type="dxa"/>
            <w:tcBorders>
              <w:top w:val="single" w:sz="4" w:space="0" w:color="auto"/>
              <w:bottom w:val="single" w:sz="12" w:space="0" w:color="auto"/>
            </w:tcBorders>
            <w:shd w:val="clear" w:color="auto" w:fill="auto"/>
            <w:vAlign w:val="bottom"/>
          </w:tcPr>
          <w:p w14:paraId="491CDAEA"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14</w:t>
            </w:r>
          </w:p>
        </w:tc>
        <w:tc>
          <w:tcPr>
            <w:tcW w:w="284" w:type="dxa"/>
            <w:tcBorders>
              <w:top w:val="single" w:sz="4" w:space="0" w:color="auto"/>
              <w:bottom w:val="single" w:sz="12" w:space="0" w:color="auto"/>
            </w:tcBorders>
            <w:shd w:val="clear" w:color="auto" w:fill="auto"/>
            <w:vAlign w:val="bottom"/>
          </w:tcPr>
          <w:p w14:paraId="73072490"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7</w:t>
            </w:r>
          </w:p>
        </w:tc>
        <w:tc>
          <w:tcPr>
            <w:tcW w:w="283" w:type="dxa"/>
            <w:tcBorders>
              <w:top w:val="single" w:sz="4" w:space="0" w:color="auto"/>
              <w:bottom w:val="single" w:sz="12" w:space="0" w:color="auto"/>
            </w:tcBorders>
            <w:shd w:val="clear" w:color="auto" w:fill="auto"/>
            <w:vAlign w:val="bottom"/>
          </w:tcPr>
          <w:p w14:paraId="7412952E"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23</w:t>
            </w:r>
          </w:p>
        </w:tc>
        <w:tc>
          <w:tcPr>
            <w:tcW w:w="284" w:type="dxa"/>
            <w:tcBorders>
              <w:top w:val="single" w:sz="4" w:space="0" w:color="auto"/>
              <w:bottom w:val="single" w:sz="12" w:space="0" w:color="auto"/>
            </w:tcBorders>
            <w:shd w:val="clear" w:color="auto" w:fill="auto"/>
            <w:vAlign w:val="bottom"/>
          </w:tcPr>
          <w:p w14:paraId="07F20312"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14</w:t>
            </w:r>
          </w:p>
        </w:tc>
        <w:tc>
          <w:tcPr>
            <w:tcW w:w="283" w:type="dxa"/>
            <w:tcBorders>
              <w:top w:val="single" w:sz="4" w:space="0" w:color="auto"/>
              <w:bottom w:val="single" w:sz="12" w:space="0" w:color="auto"/>
            </w:tcBorders>
            <w:shd w:val="clear" w:color="auto" w:fill="auto"/>
            <w:vAlign w:val="bottom"/>
          </w:tcPr>
          <w:p w14:paraId="6A6C78AB"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16</w:t>
            </w:r>
          </w:p>
        </w:tc>
        <w:tc>
          <w:tcPr>
            <w:tcW w:w="284" w:type="dxa"/>
            <w:tcBorders>
              <w:top w:val="single" w:sz="4" w:space="0" w:color="auto"/>
              <w:bottom w:val="single" w:sz="12" w:space="0" w:color="auto"/>
            </w:tcBorders>
            <w:shd w:val="clear" w:color="auto" w:fill="auto"/>
            <w:vAlign w:val="bottom"/>
          </w:tcPr>
          <w:p w14:paraId="5E5E1BA0"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25</w:t>
            </w:r>
          </w:p>
        </w:tc>
        <w:tc>
          <w:tcPr>
            <w:tcW w:w="283" w:type="dxa"/>
            <w:tcBorders>
              <w:top w:val="single" w:sz="4" w:space="0" w:color="auto"/>
              <w:bottom w:val="single" w:sz="12" w:space="0" w:color="auto"/>
            </w:tcBorders>
            <w:shd w:val="clear" w:color="auto" w:fill="auto"/>
            <w:vAlign w:val="bottom"/>
          </w:tcPr>
          <w:p w14:paraId="5B56AB5B"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9</w:t>
            </w:r>
          </w:p>
        </w:tc>
        <w:tc>
          <w:tcPr>
            <w:tcW w:w="284" w:type="dxa"/>
            <w:tcBorders>
              <w:top w:val="single" w:sz="4" w:space="0" w:color="auto"/>
              <w:bottom w:val="single" w:sz="12" w:space="0" w:color="auto"/>
            </w:tcBorders>
            <w:shd w:val="clear" w:color="auto" w:fill="auto"/>
            <w:vAlign w:val="bottom"/>
          </w:tcPr>
          <w:p w14:paraId="26F8A0EB"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12</w:t>
            </w:r>
          </w:p>
        </w:tc>
        <w:tc>
          <w:tcPr>
            <w:tcW w:w="283" w:type="dxa"/>
            <w:tcBorders>
              <w:top w:val="single" w:sz="4" w:space="0" w:color="auto"/>
              <w:bottom w:val="single" w:sz="12" w:space="0" w:color="auto"/>
            </w:tcBorders>
            <w:shd w:val="clear" w:color="auto" w:fill="auto"/>
            <w:vAlign w:val="bottom"/>
          </w:tcPr>
          <w:p w14:paraId="2B422F90"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14</w:t>
            </w:r>
          </w:p>
        </w:tc>
        <w:tc>
          <w:tcPr>
            <w:tcW w:w="284" w:type="dxa"/>
            <w:tcBorders>
              <w:top w:val="single" w:sz="4" w:space="0" w:color="auto"/>
              <w:bottom w:val="single" w:sz="12" w:space="0" w:color="auto"/>
            </w:tcBorders>
            <w:shd w:val="clear" w:color="auto" w:fill="auto"/>
            <w:vAlign w:val="bottom"/>
          </w:tcPr>
          <w:p w14:paraId="25277923"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19</w:t>
            </w:r>
          </w:p>
        </w:tc>
        <w:tc>
          <w:tcPr>
            <w:tcW w:w="283" w:type="dxa"/>
            <w:tcBorders>
              <w:top w:val="single" w:sz="4" w:space="0" w:color="auto"/>
              <w:bottom w:val="single" w:sz="12" w:space="0" w:color="auto"/>
            </w:tcBorders>
            <w:shd w:val="clear" w:color="auto" w:fill="auto"/>
            <w:vAlign w:val="bottom"/>
          </w:tcPr>
          <w:p w14:paraId="765EF4AD"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10</w:t>
            </w:r>
          </w:p>
        </w:tc>
        <w:tc>
          <w:tcPr>
            <w:tcW w:w="567" w:type="dxa"/>
            <w:tcBorders>
              <w:top w:val="single" w:sz="4" w:space="0" w:color="auto"/>
              <w:bottom w:val="single" w:sz="12" w:space="0" w:color="auto"/>
            </w:tcBorders>
            <w:shd w:val="clear" w:color="auto" w:fill="auto"/>
            <w:vAlign w:val="bottom"/>
          </w:tcPr>
          <w:p w14:paraId="33DD7D32"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177</w:t>
            </w:r>
          </w:p>
        </w:tc>
        <w:tc>
          <w:tcPr>
            <w:tcW w:w="992" w:type="dxa"/>
            <w:tcBorders>
              <w:top w:val="single" w:sz="4" w:space="0" w:color="auto"/>
              <w:bottom w:val="single" w:sz="12" w:space="0" w:color="auto"/>
            </w:tcBorders>
            <w:shd w:val="clear" w:color="auto" w:fill="auto"/>
            <w:vAlign w:val="bottom"/>
          </w:tcPr>
          <w:p w14:paraId="5318B3D1" w14:textId="77777777" w:rsidR="00F80485" w:rsidRPr="00A86D9A" w:rsidRDefault="00F80485" w:rsidP="00A86D9A">
            <w:pPr>
              <w:suppressAutoHyphens w:val="0"/>
              <w:spacing w:before="40" w:after="40" w:line="220" w:lineRule="exact"/>
              <w:ind w:right="113"/>
              <w:jc w:val="right"/>
              <w:rPr>
                <w:b/>
                <w:bCs/>
                <w:sz w:val="16"/>
                <w:szCs w:val="16"/>
              </w:rPr>
            </w:pPr>
            <w:r w:rsidRPr="00A86D9A">
              <w:rPr>
                <w:b/>
                <w:bCs/>
                <w:sz w:val="16"/>
                <w:szCs w:val="16"/>
              </w:rPr>
              <w:t>518</w:t>
            </w:r>
          </w:p>
        </w:tc>
      </w:tr>
    </w:tbl>
    <w:p w14:paraId="0F1806E8" w14:textId="77777777" w:rsidR="00F80485" w:rsidRPr="002C4C69" w:rsidRDefault="00F80485" w:rsidP="00A86D9A">
      <w:pPr>
        <w:pStyle w:val="H23G"/>
        <w:rPr>
          <w:lang w:bidi="en-GB"/>
        </w:rPr>
      </w:pPr>
      <w:r w:rsidRPr="002C4C69">
        <w:rPr>
          <w:lang w:bidi="en-GB"/>
        </w:rPr>
        <w:tab/>
      </w:r>
      <w:r w:rsidRPr="002C4C69">
        <w:rPr>
          <w:lang w:bidi="en-GB"/>
        </w:rPr>
        <w:tab/>
        <w:t xml:space="preserve">Children removed from the family </w:t>
      </w:r>
      <w:proofErr w:type="gramStart"/>
      <w:r w:rsidRPr="002C4C69">
        <w:rPr>
          <w:lang w:bidi="en-GB"/>
        </w:rPr>
        <w:t>environment</w:t>
      </w:r>
      <w:proofErr w:type="gramEnd"/>
    </w:p>
    <w:p w14:paraId="27CDA502" w14:textId="470171F7" w:rsidR="00F80485" w:rsidRPr="002C4C69" w:rsidRDefault="00F80485" w:rsidP="00A86D9A">
      <w:pPr>
        <w:pStyle w:val="SingleTxtG"/>
        <w:spacing w:after="1440"/>
        <w:rPr>
          <w:lang w:bidi="en-GB"/>
        </w:rPr>
      </w:pPr>
      <w:r w:rsidRPr="00A86D9A">
        <w:rPr>
          <w:rStyle w:val="SingleTxtGChar"/>
          <w:lang w:bidi="en-GB"/>
        </w:rPr>
        <w:t>88.</w:t>
      </w:r>
      <w:r w:rsidRPr="00A86D9A">
        <w:rPr>
          <w:rStyle w:val="SingleTxtGChar"/>
          <w:lang w:bidi="en-GB"/>
        </w:rPr>
        <w:tab/>
        <w:t>The following tables show that a total of 1,337 children were placed in all types of institutions for the execution of court decisions (</w:t>
      </w:r>
      <w:r w:rsidRPr="002C4C69">
        <w:rPr>
          <w:lang w:bidi="en-GB"/>
        </w:rPr>
        <w:t>CFC, diagnostic centre, therapeutic</w:t>
      </w:r>
      <w:r w:rsidR="00B07899">
        <w:rPr>
          <w:lang w:bidi="en-GB"/>
        </w:rPr>
        <w:noBreakHyphen/>
      </w:r>
      <w:r w:rsidRPr="002C4C69">
        <w:rPr>
          <w:lang w:bidi="en-GB"/>
        </w:rPr>
        <w:t xml:space="preserve">educational </w:t>
      </w:r>
      <w:proofErr w:type="gramStart"/>
      <w:r w:rsidRPr="002C4C69">
        <w:rPr>
          <w:lang w:bidi="en-GB"/>
        </w:rPr>
        <w:t>sanatorium</w:t>
      </w:r>
      <w:proofErr w:type="gramEnd"/>
      <w:r w:rsidRPr="002C4C69">
        <w:rPr>
          <w:lang w:bidi="en-GB"/>
        </w:rPr>
        <w:t xml:space="preserve"> and re-education centre) during 2021, 1,508 children in 2022 and 1,382 children in 2023.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1231"/>
        <w:gridCol w:w="1331"/>
        <w:gridCol w:w="1146"/>
        <w:gridCol w:w="817"/>
        <w:gridCol w:w="1146"/>
        <w:gridCol w:w="1145"/>
        <w:gridCol w:w="980"/>
      </w:tblGrid>
      <w:tr w:rsidR="00A86D9A" w:rsidRPr="00A86D9A" w14:paraId="10A9C94A" w14:textId="77777777" w:rsidTr="00FB1DB9">
        <w:trPr>
          <w:tblHeader/>
        </w:trPr>
        <w:tc>
          <w:tcPr>
            <w:tcW w:w="8505" w:type="dxa"/>
            <w:gridSpan w:val="8"/>
            <w:tcBorders>
              <w:top w:val="single" w:sz="4" w:space="0" w:color="auto"/>
              <w:bottom w:val="single" w:sz="4" w:space="0" w:color="auto"/>
            </w:tcBorders>
            <w:shd w:val="clear" w:color="auto" w:fill="auto"/>
            <w:vAlign w:val="bottom"/>
          </w:tcPr>
          <w:p w14:paraId="17401672" w14:textId="77777777" w:rsidR="00F80485" w:rsidRPr="00A86D9A" w:rsidRDefault="00F80485" w:rsidP="00A86D9A">
            <w:pPr>
              <w:suppressAutoHyphens w:val="0"/>
              <w:spacing w:before="80" w:after="80" w:line="200" w:lineRule="exact"/>
              <w:ind w:right="113"/>
              <w:jc w:val="center"/>
              <w:rPr>
                <w:i/>
                <w:sz w:val="16"/>
                <w:lang w:bidi="en-GB"/>
              </w:rPr>
            </w:pPr>
            <w:r w:rsidRPr="00A86D9A">
              <w:rPr>
                <w:i/>
                <w:sz w:val="16"/>
                <w:lang w:bidi="en-GB"/>
              </w:rPr>
              <w:lastRenderedPageBreak/>
              <w:t xml:space="preserve">Children removed by a court decision from the family environment to institutions </w:t>
            </w:r>
            <w:r w:rsidRPr="00A86D9A">
              <w:rPr>
                <w:i/>
                <w:sz w:val="16"/>
                <w:lang w:bidi="en-GB"/>
              </w:rPr>
              <w:br/>
              <w:t>for the execution of the court decision in the relevant year</w:t>
            </w:r>
          </w:p>
        </w:tc>
      </w:tr>
      <w:tr w:rsidR="00A86D9A" w:rsidRPr="00A86D9A" w14:paraId="1561614C" w14:textId="77777777" w:rsidTr="00FB1DB9">
        <w:tc>
          <w:tcPr>
            <w:tcW w:w="709" w:type="dxa"/>
            <w:tcBorders>
              <w:top w:val="single" w:sz="4" w:space="0" w:color="auto"/>
              <w:bottom w:val="single" w:sz="12" w:space="0" w:color="auto"/>
            </w:tcBorders>
            <w:shd w:val="clear" w:color="auto" w:fill="auto"/>
          </w:tcPr>
          <w:p w14:paraId="5C9BE65C" w14:textId="77777777" w:rsidR="00F80485" w:rsidRPr="00A86D9A" w:rsidRDefault="00F80485" w:rsidP="00A86D9A">
            <w:pPr>
              <w:suppressAutoHyphens w:val="0"/>
              <w:spacing w:before="80" w:after="80" w:line="200" w:lineRule="exact"/>
              <w:ind w:right="113"/>
              <w:rPr>
                <w:i/>
                <w:iCs/>
                <w:sz w:val="16"/>
                <w:szCs w:val="16"/>
                <w:lang w:bidi="en-GB"/>
              </w:rPr>
            </w:pPr>
            <w:r w:rsidRPr="00A86D9A">
              <w:rPr>
                <w:i/>
                <w:iCs/>
                <w:sz w:val="16"/>
                <w:szCs w:val="16"/>
                <w:lang w:bidi="en-GB"/>
              </w:rPr>
              <w:t>Year</w:t>
            </w:r>
          </w:p>
        </w:tc>
        <w:tc>
          <w:tcPr>
            <w:tcW w:w="1231" w:type="dxa"/>
            <w:tcBorders>
              <w:top w:val="single" w:sz="4" w:space="0" w:color="auto"/>
              <w:bottom w:val="single" w:sz="12" w:space="0" w:color="auto"/>
            </w:tcBorders>
            <w:shd w:val="clear" w:color="auto" w:fill="auto"/>
          </w:tcPr>
          <w:p w14:paraId="63E14664" w14:textId="77777777" w:rsidR="00F80485" w:rsidRPr="00A86D9A" w:rsidRDefault="00F80485" w:rsidP="00A86D9A">
            <w:pPr>
              <w:suppressAutoHyphens w:val="0"/>
              <w:spacing w:before="80" w:after="80" w:line="200" w:lineRule="exact"/>
              <w:ind w:right="113"/>
              <w:rPr>
                <w:i/>
                <w:iCs/>
                <w:sz w:val="16"/>
                <w:szCs w:val="16"/>
                <w:lang w:bidi="en-GB"/>
              </w:rPr>
            </w:pPr>
            <w:r w:rsidRPr="00A86D9A">
              <w:rPr>
                <w:i/>
                <w:iCs/>
                <w:sz w:val="16"/>
                <w:szCs w:val="16"/>
                <w:lang w:bidi="en-GB"/>
              </w:rPr>
              <w:t>Court Decision</w:t>
            </w:r>
          </w:p>
        </w:tc>
        <w:tc>
          <w:tcPr>
            <w:tcW w:w="1331" w:type="dxa"/>
            <w:tcBorders>
              <w:top w:val="single" w:sz="4" w:space="0" w:color="auto"/>
              <w:bottom w:val="single" w:sz="12" w:space="0" w:color="auto"/>
            </w:tcBorders>
            <w:shd w:val="clear" w:color="auto" w:fill="auto"/>
          </w:tcPr>
          <w:p w14:paraId="5456448A"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Centres for children and families, including those with specialised program and resocialization program</w:t>
            </w:r>
          </w:p>
        </w:tc>
        <w:tc>
          <w:tcPr>
            <w:tcW w:w="1146" w:type="dxa"/>
            <w:tcBorders>
              <w:top w:val="single" w:sz="4" w:space="0" w:color="auto"/>
              <w:bottom w:val="single" w:sz="12" w:space="0" w:color="auto"/>
            </w:tcBorders>
            <w:shd w:val="clear" w:color="auto" w:fill="auto"/>
          </w:tcPr>
          <w:p w14:paraId="0C9056A6"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Share of children under 6 years of age</w:t>
            </w:r>
          </w:p>
        </w:tc>
        <w:tc>
          <w:tcPr>
            <w:tcW w:w="817" w:type="dxa"/>
            <w:tcBorders>
              <w:top w:val="single" w:sz="4" w:space="0" w:color="auto"/>
              <w:bottom w:val="single" w:sz="12" w:space="0" w:color="auto"/>
            </w:tcBorders>
            <w:shd w:val="clear" w:color="auto" w:fill="auto"/>
          </w:tcPr>
          <w:p w14:paraId="1858E317"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Diagnostic centres</w:t>
            </w:r>
          </w:p>
        </w:tc>
        <w:tc>
          <w:tcPr>
            <w:tcW w:w="1146" w:type="dxa"/>
            <w:tcBorders>
              <w:top w:val="single" w:sz="4" w:space="0" w:color="auto"/>
              <w:bottom w:val="single" w:sz="12" w:space="0" w:color="auto"/>
            </w:tcBorders>
            <w:shd w:val="clear" w:color="auto" w:fill="auto"/>
          </w:tcPr>
          <w:p w14:paraId="250CB975"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Medical and educational sanatorium</w:t>
            </w:r>
          </w:p>
        </w:tc>
        <w:tc>
          <w:tcPr>
            <w:tcW w:w="1145" w:type="dxa"/>
            <w:tcBorders>
              <w:top w:val="single" w:sz="4" w:space="0" w:color="auto"/>
              <w:bottom w:val="single" w:sz="12" w:space="0" w:color="auto"/>
            </w:tcBorders>
            <w:shd w:val="clear" w:color="auto" w:fill="auto"/>
          </w:tcPr>
          <w:p w14:paraId="743377A5"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Re-education centres</w:t>
            </w:r>
          </w:p>
        </w:tc>
        <w:tc>
          <w:tcPr>
            <w:tcW w:w="980" w:type="dxa"/>
            <w:tcBorders>
              <w:top w:val="single" w:sz="4" w:space="0" w:color="auto"/>
              <w:bottom w:val="single" w:sz="12" w:space="0" w:color="auto"/>
            </w:tcBorders>
            <w:shd w:val="clear" w:color="auto" w:fill="auto"/>
          </w:tcPr>
          <w:p w14:paraId="7581F358" w14:textId="77777777" w:rsidR="00F80485" w:rsidRPr="00A86D9A" w:rsidRDefault="00F80485" w:rsidP="00F33640">
            <w:pPr>
              <w:suppressAutoHyphens w:val="0"/>
              <w:spacing w:before="80" w:after="80" w:line="200" w:lineRule="exact"/>
              <w:ind w:right="113"/>
              <w:jc w:val="right"/>
              <w:rPr>
                <w:i/>
                <w:iCs/>
                <w:sz w:val="16"/>
                <w:szCs w:val="16"/>
                <w:lang w:bidi="en-GB"/>
              </w:rPr>
            </w:pPr>
            <w:r w:rsidRPr="00A86D9A">
              <w:rPr>
                <w:i/>
                <w:iCs/>
                <w:sz w:val="16"/>
                <w:szCs w:val="16"/>
                <w:lang w:bidi="en-GB"/>
              </w:rPr>
              <w:t>Total</w:t>
            </w:r>
          </w:p>
        </w:tc>
      </w:tr>
      <w:tr w:rsidR="00A86D9A" w:rsidRPr="00A86D9A" w14:paraId="7B035023" w14:textId="77777777" w:rsidTr="00FB1DB9">
        <w:tc>
          <w:tcPr>
            <w:tcW w:w="709" w:type="dxa"/>
            <w:vMerge w:val="restart"/>
            <w:tcBorders>
              <w:top w:val="single" w:sz="12" w:space="0" w:color="auto"/>
            </w:tcBorders>
            <w:shd w:val="clear" w:color="auto" w:fill="auto"/>
            <w:vAlign w:val="center"/>
          </w:tcPr>
          <w:p w14:paraId="53DE4A7E"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2021</w:t>
            </w:r>
          </w:p>
        </w:tc>
        <w:tc>
          <w:tcPr>
            <w:tcW w:w="1231" w:type="dxa"/>
            <w:tcBorders>
              <w:top w:val="single" w:sz="12" w:space="0" w:color="auto"/>
            </w:tcBorders>
            <w:shd w:val="clear" w:color="auto" w:fill="auto"/>
          </w:tcPr>
          <w:p w14:paraId="11DCB239"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Urgent measure</w:t>
            </w:r>
          </w:p>
        </w:tc>
        <w:tc>
          <w:tcPr>
            <w:tcW w:w="1331" w:type="dxa"/>
            <w:tcBorders>
              <w:top w:val="single" w:sz="12" w:space="0" w:color="auto"/>
            </w:tcBorders>
            <w:shd w:val="clear" w:color="auto" w:fill="auto"/>
            <w:vAlign w:val="bottom"/>
          </w:tcPr>
          <w:p w14:paraId="5AADDE24"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966</w:t>
            </w:r>
          </w:p>
        </w:tc>
        <w:tc>
          <w:tcPr>
            <w:tcW w:w="1146" w:type="dxa"/>
            <w:vMerge w:val="restart"/>
            <w:tcBorders>
              <w:top w:val="single" w:sz="12" w:space="0" w:color="auto"/>
            </w:tcBorders>
            <w:shd w:val="clear" w:color="auto" w:fill="auto"/>
          </w:tcPr>
          <w:p w14:paraId="5B2FF613" w14:textId="77777777" w:rsidR="00F80485" w:rsidRPr="00A86D9A" w:rsidRDefault="00F80485" w:rsidP="00A86D9A">
            <w:pPr>
              <w:suppressAutoHyphens w:val="0"/>
              <w:spacing w:before="40" w:after="40" w:line="220" w:lineRule="exact"/>
              <w:ind w:right="113"/>
              <w:jc w:val="right"/>
              <w:rPr>
                <w:sz w:val="18"/>
                <w:lang w:bidi="en-GB"/>
              </w:rPr>
            </w:pPr>
            <w:r w:rsidRPr="00A86D9A">
              <w:rPr>
                <w:noProof/>
                <w:sz w:val="18"/>
                <w:lang w:bidi="en-GB"/>
              </w:rPr>
              <mc:AlternateContent>
                <mc:Choice Requires="wpg">
                  <w:drawing>
                    <wp:inline distT="0" distB="0" distL="0" distR="0" wp14:anchorId="22622DA7" wp14:editId="2B7E3384">
                      <wp:extent cx="731520" cy="648335"/>
                      <wp:effectExtent l="9525" t="0" r="1904" b="8890"/>
                      <wp:docPr id="7959108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648335"/>
                                <a:chOff x="0" y="0"/>
                                <a:chExt cx="731520" cy="648335"/>
                              </a:xfrm>
                            </wpg:grpSpPr>
                            <wps:wsp>
                              <wps:cNvPr id="1749265957" name="Graphic 2"/>
                              <wps:cNvSpPr/>
                              <wps:spPr>
                                <a:xfrm>
                                  <a:off x="2793" y="2793"/>
                                  <a:ext cx="725805" cy="643255"/>
                                </a:xfrm>
                                <a:custGeom>
                                  <a:avLst/>
                                  <a:gdLst/>
                                  <a:ahLst/>
                                  <a:cxnLst/>
                                  <a:rect l="l" t="t" r="r" b="b"/>
                                  <a:pathLst>
                                    <a:path w="725805" h="643255">
                                      <a:moveTo>
                                        <a:pt x="725349" y="0"/>
                                      </a:moveTo>
                                      <a:lnTo>
                                        <a:pt x="0" y="642720"/>
                                      </a:lnTo>
                                    </a:path>
                                  </a:pathLst>
                                </a:custGeom>
                                <a:ln w="55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7BDDC6" id="Group 1" o:spid="_x0000_s1026" style="width:57.6pt;height:51.05pt;mso-position-horizontal-relative:char;mso-position-vertical-relative:line" coordsize="7315,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">
                      <v:shape id="Graphic 2" o:spid="_x0000_s1027" style="position:absolute;left:27;top:27;width:7258;height:6433;visibility:visible;mso-wrap-style:square;v-text-anchor:top" coordsize="725805,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" path="m725349,l,642720e" filled="f" strokeweight=".15514mm">
                        <v:path arrowok="t"/>
                      </v:shape>
                      <w10:anchorlock/>
                    </v:group>
                  </w:pict>
                </mc:Fallback>
              </mc:AlternateContent>
            </w:r>
          </w:p>
        </w:tc>
        <w:tc>
          <w:tcPr>
            <w:tcW w:w="817" w:type="dxa"/>
            <w:tcBorders>
              <w:top w:val="single" w:sz="12" w:space="0" w:color="auto"/>
            </w:tcBorders>
            <w:shd w:val="clear" w:color="auto" w:fill="auto"/>
            <w:vAlign w:val="bottom"/>
          </w:tcPr>
          <w:p w14:paraId="5A001F6D"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86</w:t>
            </w:r>
          </w:p>
        </w:tc>
        <w:tc>
          <w:tcPr>
            <w:tcW w:w="1146" w:type="dxa"/>
            <w:tcBorders>
              <w:top w:val="single" w:sz="12" w:space="0" w:color="auto"/>
            </w:tcBorders>
            <w:shd w:val="clear" w:color="auto" w:fill="auto"/>
            <w:vAlign w:val="bottom"/>
          </w:tcPr>
          <w:p w14:paraId="51C28159"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23</w:t>
            </w:r>
          </w:p>
        </w:tc>
        <w:tc>
          <w:tcPr>
            <w:tcW w:w="1145" w:type="dxa"/>
            <w:tcBorders>
              <w:top w:val="single" w:sz="12" w:space="0" w:color="auto"/>
            </w:tcBorders>
            <w:shd w:val="clear" w:color="auto" w:fill="auto"/>
            <w:vAlign w:val="bottom"/>
          </w:tcPr>
          <w:p w14:paraId="2DE90AA0"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91</w:t>
            </w:r>
          </w:p>
        </w:tc>
        <w:tc>
          <w:tcPr>
            <w:tcW w:w="980" w:type="dxa"/>
            <w:tcBorders>
              <w:top w:val="single" w:sz="12" w:space="0" w:color="auto"/>
            </w:tcBorders>
            <w:shd w:val="clear" w:color="auto" w:fill="auto"/>
            <w:vAlign w:val="bottom"/>
          </w:tcPr>
          <w:p w14:paraId="6049670D" w14:textId="30055A24"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w:t>
            </w:r>
            <w:r w:rsidR="00A86D9A">
              <w:rPr>
                <w:sz w:val="18"/>
                <w:lang w:bidi="en-GB"/>
              </w:rPr>
              <w:t xml:space="preserve"> </w:t>
            </w:r>
            <w:r w:rsidRPr="00A86D9A">
              <w:rPr>
                <w:sz w:val="18"/>
                <w:lang w:bidi="en-GB"/>
              </w:rPr>
              <w:t>166</w:t>
            </w:r>
          </w:p>
        </w:tc>
      </w:tr>
      <w:tr w:rsidR="00A86D9A" w:rsidRPr="00A86D9A" w14:paraId="4E9B4BC5" w14:textId="77777777" w:rsidTr="00FB1DB9">
        <w:tc>
          <w:tcPr>
            <w:tcW w:w="709" w:type="dxa"/>
            <w:vMerge/>
            <w:shd w:val="clear" w:color="auto" w:fill="auto"/>
          </w:tcPr>
          <w:p w14:paraId="49263691"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5A082939"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Educational measure</w:t>
            </w:r>
          </w:p>
        </w:tc>
        <w:tc>
          <w:tcPr>
            <w:tcW w:w="1331" w:type="dxa"/>
            <w:shd w:val="clear" w:color="auto" w:fill="auto"/>
            <w:vAlign w:val="bottom"/>
          </w:tcPr>
          <w:p w14:paraId="062253AA"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56</w:t>
            </w:r>
          </w:p>
        </w:tc>
        <w:tc>
          <w:tcPr>
            <w:tcW w:w="1146" w:type="dxa"/>
            <w:vMerge/>
            <w:shd w:val="clear" w:color="auto" w:fill="auto"/>
          </w:tcPr>
          <w:p w14:paraId="6DF06012"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shd w:val="clear" w:color="auto" w:fill="auto"/>
            <w:vAlign w:val="bottom"/>
          </w:tcPr>
          <w:p w14:paraId="39A27F09"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16</w:t>
            </w:r>
          </w:p>
        </w:tc>
        <w:tc>
          <w:tcPr>
            <w:tcW w:w="1146" w:type="dxa"/>
            <w:shd w:val="clear" w:color="auto" w:fill="auto"/>
            <w:vAlign w:val="bottom"/>
          </w:tcPr>
          <w:p w14:paraId="29F056B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w:t>
            </w:r>
          </w:p>
        </w:tc>
        <w:tc>
          <w:tcPr>
            <w:tcW w:w="1145" w:type="dxa"/>
            <w:shd w:val="clear" w:color="auto" w:fill="auto"/>
            <w:vAlign w:val="bottom"/>
          </w:tcPr>
          <w:p w14:paraId="043B40D0"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22</w:t>
            </w:r>
          </w:p>
        </w:tc>
        <w:tc>
          <w:tcPr>
            <w:tcW w:w="980" w:type="dxa"/>
            <w:shd w:val="clear" w:color="auto" w:fill="auto"/>
            <w:vAlign w:val="bottom"/>
          </w:tcPr>
          <w:p w14:paraId="703223FB"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99</w:t>
            </w:r>
          </w:p>
        </w:tc>
      </w:tr>
      <w:tr w:rsidR="00A86D9A" w:rsidRPr="00A86D9A" w14:paraId="23D85637" w14:textId="77777777" w:rsidTr="00FB1DB9">
        <w:tc>
          <w:tcPr>
            <w:tcW w:w="709" w:type="dxa"/>
            <w:vMerge/>
            <w:shd w:val="clear" w:color="auto" w:fill="auto"/>
          </w:tcPr>
          <w:p w14:paraId="36B69A83"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1652542E"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Protective measure</w:t>
            </w:r>
          </w:p>
        </w:tc>
        <w:tc>
          <w:tcPr>
            <w:tcW w:w="1331" w:type="dxa"/>
            <w:shd w:val="clear" w:color="auto" w:fill="auto"/>
            <w:vAlign w:val="bottom"/>
          </w:tcPr>
          <w:p w14:paraId="6F743237"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vMerge/>
            <w:shd w:val="clear" w:color="auto" w:fill="auto"/>
          </w:tcPr>
          <w:p w14:paraId="57B74916"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shd w:val="clear" w:color="auto" w:fill="auto"/>
            <w:vAlign w:val="bottom"/>
          </w:tcPr>
          <w:p w14:paraId="2D7BBA6B"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shd w:val="clear" w:color="auto" w:fill="auto"/>
            <w:vAlign w:val="bottom"/>
          </w:tcPr>
          <w:p w14:paraId="7EAB642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5" w:type="dxa"/>
            <w:shd w:val="clear" w:color="auto" w:fill="auto"/>
            <w:vAlign w:val="bottom"/>
          </w:tcPr>
          <w:p w14:paraId="102DF860"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w:t>
            </w:r>
          </w:p>
        </w:tc>
        <w:tc>
          <w:tcPr>
            <w:tcW w:w="980" w:type="dxa"/>
            <w:shd w:val="clear" w:color="auto" w:fill="auto"/>
            <w:vAlign w:val="bottom"/>
          </w:tcPr>
          <w:p w14:paraId="4E9E2403"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w:t>
            </w:r>
          </w:p>
        </w:tc>
      </w:tr>
      <w:tr w:rsidR="00A86D9A" w:rsidRPr="00A86D9A" w14:paraId="7B45C0E6" w14:textId="77777777" w:rsidTr="00FB1DB9">
        <w:tc>
          <w:tcPr>
            <w:tcW w:w="709" w:type="dxa"/>
            <w:vMerge/>
            <w:shd w:val="clear" w:color="auto" w:fill="auto"/>
          </w:tcPr>
          <w:p w14:paraId="3D704EA0" w14:textId="77777777" w:rsidR="00F80485" w:rsidRPr="00A86D9A" w:rsidRDefault="00F80485" w:rsidP="00A86D9A">
            <w:pPr>
              <w:suppressAutoHyphens w:val="0"/>
              <w:spacing w:before="40" w:after="40" w:line="220" w:lineRule="exact"/>
              <w:ind w:right="113"/>
              <w:rPr>
                <w:sz w:val="18"/>
                <w:lang w:bidi="en-GB"/>
              </w:rPr>
            </w:pPr>
          </w:p>
        </w:tc>
        <w:tc>
          <w:tcPr>
            <w:tcW w:w="1231" w:type="dxa"/>
            <w:tcBorders>
              <w:bottom w:val="single" w:sz="4" w:space="0" w:color="auto"/>
            </w:tcBorders>
            <w:shd w:val="clear" w:color="auto" w:fill="auto"/>
          </w:tcPr>
          <w:p w14:paraId="18853761"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Institutional care</w:t>
            </w:r>
          </w:p>
        </w:tc>
        <w:tc>
          <w:tcPr>
            <w:tcW w:w="1331" w:type="dxa"/>
            <w:tcBorders>
              <w:bottom w:val="single" w:sz="4" w:space="0" w:color="auto"/>
            </w:tcBorders>
            <w:shd w:val="clear" w:color="auto" w:fill="auto"/>
            <w:vAlign w:val="bottom"/>
          </w:tcPr>
          <w:p w14:paraId="49AA4341"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48</w:t>
            </w:r>
          </w:p>
        </w:tc>
        <w:tc>
          <w:tcPr>
            <w:tcW w:w="1146" w:type="dxa"/>
            <w:vMerge/>
            <w:tcBorders>
              <w:bottom w:val="single" w:sz="4" w:space="0" w:color="auto"/>
            </w:tcBorders>
            <w:shd w:val="clear" w:color="auto" w:fill="auto"/>
          </w:tcPr>
          <w:p w14:paraId="23E2E53D"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tcBorders>
              <w:bottom w:val="single" w:sz="4" w:space="0" w:color="auto"/>
            </w:tcBorders>
            <w:shd w:val="clear" w:color="auto" w:fill="auto"/>
            <w:vAlign w:val="bottom"/>
          </w:tcPr>
          <w:p w14:paraId="528119B8"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tcBorders>
              <w:bottom w:val="single" w:sz="4" w:space="0" w:color="auto"/>
            </w:tcBorders>
            <w:shd w:val="clear" w:color="auto" w:fill="auto"/>
            <w:vAlign w:val="bottom"/>
          </w:tcPr>
          <w:p w14:paraId="3DC48967"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5" w:type="dxa"/>
            <w:tcBorders>
              <w:bottom w:val="single" w:sz="4" w:space="0" w:color="auto"/>
            </w:tcBorders>
            <w:shd w:val="clear" w:color="auto" w:fill="auto"/>
            <w:vAlign w:val="bottom"/>
          </w:tcPr>
          <w:p w14:paraId="37D7FAED"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19</w:t>
            </w:r>
          </w:p>
        </w:tc>
        <w:tc>
          <w:tcPr>
            <w:tcW w:w="980" w:type="dxa"/>
            <w:tcBorders>
              <w:bottom w:val="single" w:sz="4" w:space="0" w:color="auto"/>
            </w:tcBorders>
            <w:shd w:val="clear" w:color="auto" w:fill="auto"/>
            <w:vAlign w:val="bottom"/>
          </w:tcPr>
          <w:p w14:paraId="73C22D03"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67</w:t>
            </w:r>
          </w:p>
        </w:tc>
      </w:tr>
      <w:tr w:rsidR="00A86D9A" w:rsidRPr="00A86D9A" w14:paraId="1BE3C7C2" w14:textId="77777777" w:rsidTr="00FB1DB9">
        <w:tc>
          <w:tcPr>
            <w:tcW w:w="709" w:type="dxa"/>
            <w:vMerge/>
            <w:shd w:val="clear" w:color="auto" w:fill="auto"/>
          </w:tcPr>
          <w:p w14:paraId="3E063EA7" w14:textId="77777777" w:rsidR="00F80485" w:rsidRPr="00A86D9A" w:rsidRDefault="00F80485" w:rsidP="00A86D9A">
            <w:pPr>
              <w:suppressAutoHyphens w:val="0"/>
              <w:spacing w:before="40" w:after="40" w:line="220" w:lineRule="exact"/>
              <w:ind w:right="113"/>
              <w:rPr>
                <w:sz w:val="18"/>
                <w:lang w:bidi="en-GB"/>
              </w:rPr>
            </w:pPr>
          </w:p>
        </w:tc>
        <w:tc>
          <w:tcPr>
            <w:tcW w:w="1231" w:type="dxa"/>
            <w:tcBorders>
              <w:top w:val="single" w:sz="4" w:space="0" w:color="auto"/>
              <w:bottom w:val="single" w:sz="4" w:space="0" w:color="auto"/>
            </w:tcBorders>
            <w:shd w:val="clear" w:color="auto" w:fill="auto"/>
          </w:tcPr>
          <w:p w14:paraId="109E5354" w14:textId="77777777" w:rsidR="00F80485" w:rsidRPr="00FB1DB9" w:rsidRDefault="00F80485" w:rsidP="00FB1DB9">
            <w:pPr>
              <w:suppressAutoHyphens w:val="0"/>
              <w:spacing w:before="80" w:after="80" w:line="220" w:lineRule="exact"/>
              <w:ind w:left="283"/>
              <w:rPr>
                <w:b/>
                <w:sz w:val="18"/>
                <w:lang w:bidi="en-GB"/>
              </w:rPr>
            </w:pPr>
            <w:r w:rsidRPr="00FB1DB9">
              <w:rPr>
                <w:b/>
                <w:sz w:val="18"/>
                <w:lang w:bidi="en-GB"/>
              </w:rPr>
              <w:t>Children total</w:t>
            </w:r>
          </w:p>
        </w:tc>
        <w:tc>
          <w:tcPr>
            <w:tcW w:w="1331" w:type="dxa"/>
            <w:tcBorders>
              <w:top w:val="single" w:sz="4" w:space="0" w:color="auto"/>
              <w:bottom w:val="single" w:sz="4" w:space="0" w:color="auto"/>
            </w:tcBorders>
            <w:shd w:val="clear" w:color="auto" w:fill="auto"/>
            <w:vAlign w:val="bottom"/>
          </w:tcPr>
          <w:p w14:paraId="24EF7C02" w14:textId="708B1CFE"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w:t>
            </w:r>
            <w:r w:rsidR="00A86D9A" w:rsidRPr="00FB1DB9">
              <w:rPr>
                <w:b/>
                <w:bCs/>
                <w:sz w:val="18"/>
                <w:lang w:bidi="en-GB"/>
              </w:rPr>
              <w:t xml:space="preserve"> </w:t>
            </w:r>
            <w:r w:rsidRPr="00FB1DB9">
              <w:rPr>
                <w:b/>
                <w:bCs/>
                <w:sz w:val="18"/>
                <w:lang w:bidi="en-GB"/>
              </w:rPr>
              <w:t>070</w:t>
            </w:r>
          </w:p>
        </w:tc>
        <w:tc>
          <w:tcPr>
            <w:tcW w:w="1146" w:type="dxa"/>
            <w:tcBorders>
              <w:top w:val="single" w:sz="4" w:space="0" w:color="auto"/>
              <w:bottom w:val="single" w:sz="4" w:space="0" w:color="auto"/>
            </w:tcBorders>
            <w:shd w:val="clear" w:color="auto" w:fill="auto"/>
            <w:vAlign w:val="bottom"/>
          </w:tcPr>
          <w:p w14:paraId="12751EF0" w14:textId="1B5EBD55"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49</w:t>
            </w:r>
            <w:r w:rsidR="00A86D9A" w:rsidRPr="00FB1DB9">
              <w:rPr>
                <w:b/>
                <w:bCs/>
                <w:sz w:val="18"/>
                <w:lang w:bidi="en-GB"/>
              </w:rPr>
              <w:t>.</w:t>
            </w:r>
            <w:r w:rsidRPr="00FB1DB9">
              <w:rPr>
                <w:b/>
                <w:bCs/>
                <w:sz w:val="18"/>
                <w:lang w:bidi="en-GB"/>
              </w:rPr>
              <w:t>5%</w:t>
            </w:r>
          </w:p>
        </w:tc>
        <w:tc>
          <w:tcPr>
            <w:tcW w:w="817" w:type="dxa"/>
            <w:tcBorders>
              <w:top w:val="single" w:sz="4" w:space="0" w:color="auto"/>
              <w:bottom w:val="single" w:sz="4" w:space="0" w:color="auto"/>
            </w:tcBorders>
            <w:shd w:val="clear" w:color="auto" w:fill="auto"/>
            <w:vAlign w:val="bottom"/>
          </w:tcPr>
          <w:p w14:paraId="3230983B"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102</w:t>
            </w:r>
          </w:p>
        </w:tc>
        <w:tc>
          <w:tcPr>
            <w:tcW w:w="1146" w:type="dxa"/>
            <w:tcBorders>
              <w:top w:val="single" w:sz="4" w:space="0" w:color="auto"/>
              <w:bottom w:val="single" w:sz="4" w:space="0" w:color="auto"/>
            </w:tcBorders>
            <w:shd w:val="clear" w:color="auto" w:fill="auto"/>
            <w:vAlign w:val="bottom"/>
          </w:tcPr>
          <w:p w14:paraId="0D4CEE5F"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28</w:t>
            </w:r>
          </w:p>
        </w:tc>
        <w:tc>
          <w:tcPr>
            <w:tcW w:w="1145" w:type="dxa"/>
            <w:tcBorders>
              <w:top w:val="single" w:sz="4" w:space="0" w:color="auto"/>
              <w:bottom w:val="single" w:sz="4" w:space="0" w:color="auto"/>
            </w:tcBorders>
            <w:shd w:val="clear" w:color="auto" w:fill="auto"/>
            <w:vAlign w:val="bottom"/>
          </w:tcPr>
          <w:p w14:paraId="5B616B4E"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137</w:t>
            </w:r>
          </w:p>
        </w:tc>
        <w:tc>
          <w:tcPr>
            <w:tcW w:w="980" w:type="dxa"/>
            <w:tcBorders>
              <w:top w:val="single" w:sz="4" w:space="0" w:color="auto"/>
              <w:bottom w:val="single" w:sz="4" w:space="0" w:color="auto"/>
            </w:tcBorders>
            <w:shd w:val="clear" w:color="auto" w:fill="auto"/>
            <w:vAlign w:val="bottom"/>
          </w:tcPr>
          <w:p w14:paraId="435E8366" w14:textId="05166FE6"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w:t>
            </w:r>
            <w:r w:rsidR="00A86D9A" w:rsidRPr="00FB1DB9">
              <w:rPr>
                <w:b/>
                <w:bCs/>
                <w:sz w:val="18"/>
                <w:lang w:bidi="en-GB"/>
              </w:rPr>
              <w:t xml:space="preserve"> </w:t>
            </w:r>
            <w:r w:rsidRPr="00FB1DB9">
              <w:rPr>
                <w:b/>
                <w:bCs/>
                <w:sz w:val="18"/>
                <w:lang w:bidi="en-GB"/>
              </w:rPr>
              <w:t>337</w:t>
            </w:r>
          </w:p>
        </w:tc>
      </w:tr>
      <w:tr w:rsidR="00A86D9A" w:rsidRPr="00A86D9A" w14:paraId="556FE563" w14:textId="77777777" w:rsidTr="00FB1DB9">
        <w:tc>
          <w:tcPr>
            <w:tcW w:w="709" w:type="dxa"/>
            <w:vMerge w:val="restart"/>
            <w:shd w:val="clear" w:color="auto" w:fill="auto"/>
            <w:vAlign w:val="center"/>
          </w:tcPr>
          <w:p w14:paraId="0C731FF1"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2022</w:t>
            </w:r>
          </w:p>
        </w:tc>
        <w:tc>
          <w:tcPr>
            <w:tcW w:w="1231" w:type="dxa"/>
            <w:tcBorders>
              <w:top w:val="single" w:sz="4" w:space="0" w:color="auto"/>
            </w:tcBorders>
            <w:shd w:val="clear" w:color="auto" w:fill="auto"/>
          </w:tcPr>
          <w:p w14:paraId="379D1873"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Urgent measure</w:t>
            </w:r>
          </w:p>
        </w:tc>
        <w:tc>
          <w:tcPr>
            <w:tcW w:w="1331" w:type="dxa"/>
            <w:tcBorders>
              <w:top w:val="single" w:sz="4" w:space="0" w:color="auto"/>
            </w:tcBorders>
            <w:shd w:val="clear" w:color="auto" w:fill="auto"/>
            <w:vAlign w:val="bottom"/>
          </w:tcPr>
          <w:p w14:paraId="20BFBA96" w14:textId="5D0E5476"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w:t>
            </w:r>
            <w:r w:rsidR="00A86D9A">
              <w:rPr>
                <w:sz w:val="18"/>
                <w:lang w:bidi="en-GB"/>
              </w:rPr>
              <w:t xml:space="preserve"> </w:t>
            </w:r>
            <w:r w:rsidRPr="00A86D9A">
              <w:rPr>
                <w:sz w:val="18"/>
                <w:lang w:bidi="en-GB"/>
              </w:rPr>
              <w:t>138</w:t>
            </w:r>
          </w:p>
        </w:tc>
        <w:tc>
          <w:tcPr>
            <w:tcW w:w="1146" w:type="dxa"/>
            <w:vMerge w:val="restart"/>
            <w:tcBorders>
              <w:top w:val="single" w:sz="4" w:space="0" w:color="auto"/>
            </w:tcBorders>
            <w:shd w:val="clear" w:color="auto" w:fill="auto"/>
            <w:vAlign w:val="bottom"/>
          </w:tcPr>
          <w:p w14:paraId="7665D8EB" w14:textId="77777777" w:rsidR="00F80485" w:rsidRPr="00A86D9A" w:rsidRDefault="00F80485" w:rsidP="00A86D9A">
            <w:pPr>
              <w:suppressAutoHyphens w:val="0"/>
              <w:spacing w:before="40" w:after="40" w:line="220" w:lineRule="exact"/>
              <w:ind w:right="113"/>
              <w:jc w:val="right"/>
              <w:rPr>
                <w:sz w:val="18"/>
                <w:lang w:bidi="en-GB"/>
              </w:rPr>
            </w:pPr>
            <w:r w:rsidRPr="00A86D9A">
              <w:rPr>
                <w:noProof/>
                <w:sz w:val="18"/>
                <w:lang w:bidi="en-GB"/>
              </w:rPr>
              <mc:AlternateContent>
                <mc:Choice Requires="wpg">
                  <w:drawing>
                    <wp:inline distT="0" distB="0" distL="0" distR="0" wp14:anchorId="238B0C3F" wp14:editId="286196B1">
                      <wp:extent cx="731520" cy="648335"/>
                      <wp:effectExtent l="9525" t="0" r="1904" b="8890"/>
                      <wp:docPr id="164759606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648335"/>
                                <a:chOff x="0" y="0"/>
                                <a:chExt cx="731520" cy="648335"/>
                              </a:xfrm>
                            </wpg:grpSpPr>
                            <wps:wsp>
                              <wps:cNvPr id="47969627" name="Graphic 4"/>
                              <wps:cNvSpPr/>
                              <wps:spPr>
                                <a:xfrm>
                                  <a:off x="2793" y="2793"/>
                                  <a:ext cx="725805" cy="643255"/>
                                </a:xfrm>
                                <a:custGeom>
                                  <a:avLst/>
                                  <a:gdLst/>
                                  <a:ahLst/>
                                  <a:cxnLst/>
                                  <a:rect l="l" t="t" r="r" b="b"/>
                                  <a:pathLst>
                                    <a:path w="725805" h="643255">
                                      <a:moveTo>
                                        <a:pt x="725349" y="0"/>
                                      </a:moveTo>
                                      <a:lnTo>
                                        <a:pt x="0" y="642720"/>
                                      </a:lnTo>
                                    </a:path>
                                  </a:pathLst>
                                </a:custGeom>
                                <a:ln w="55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1EF138" id="Group 3" o:spid="_x0000_s1026" style="width:57.6pt;height:51.05pt;mso-position-horizontal-relative:char;mso-position-vertical-relative:line" coordsize="7315,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">
                      <v:shape id="Graphic 4" o:spid="_x0000_s1027" style="position:absolute;left:27;top:27;width:7258;height:6433;visibility:visible;mso-wrap-style:square;v-text-anchor:top" coordsize="725805,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" path="m725349,l,642720e" filled="f" strokeweight=".15514mm">
                        <v:path arrowok="t"/>
                      </v:shape>
                      <w10:anchorlock/>
                    </v:group>
                  </w:pict>
                </mc:Fallback>
              </mc:AlternateContent>
            </w:r>
          </w:p>
        </w:tc>
        <w:tc>
          <w:tcPr>
            <w:tcW w:w="817" w:type="dxa"/>
            <w:tcBorders>
              <w:top w:val="single" w:sz="4" w:space="0" w:color="auto"/>
            </w:tcBorders>
            <w:shd w:val="clear" w:color="auto" w:fill="auto"/>
            <w:vAlign w:val="bottom"/>
          </w:tcPr>
          <w:p w14:paraId="3C3F93B3"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109</w:t>
            </w:r>
          </w:p>
        </w:tc>
        <w:tc>
          <w:tcPr>
            <w:tcW w:w="1146" w:type="dxa"/>
            <w:tcBorders>
              <w:top w:val="single" w:sz="4" w:space="0" w:color="auto"/>
            </w:tcBorders>
            <w:shd w:val="clear" w:color="auto" w:fill="auto"/>
            <w:vAlign w:val="bottom"/>
          </w:tcPr>
          <w:p w14:paraId="6E121C41"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26</w:t>
            </w:r>
          </w:p>
        </w:tc>
        <w:tc>
          <w:tcPr>
            <w:tcW w:w="1145" w:type="dxa"/>
            <w:tcBorders>
              <w:top w:val="single" w:sz="4" w:space="0" w:color="auto"/>
            </w:tcBorders>
            <w:shd w:val="clear" w:color="auto" w:fill="auto"/>
            <w:vAlign w:val="bottom"/>
          </w:tcPr>
          <w:p w14:paraId="47D2EED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99</w:t>
            </w:r>
          </w:p>
        </w:tc>
        <w:tc>
          <w:tcPr>
            <w:tcW w:w="980" w:type="dxa"/>
            <w:tcBorders>
              <w:top w:val="single" w:sz="4" w:space="0" w:color="auto"/>
            </w:tcBorders>
            <w:shd w:val="clear" w:color="auto" w:fill="auto"/>
            <w:vAlign w:val="bottom"/>
          </w:tcPr>
          <w:p w14:paraId="02216016" w14:textId="5142846E"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w:t>
            </w:r>
            <w:r w:rsidR="00A86D9A">
              <w:rPr>
                <w:sz w:val="18"/>
                <w:lang w:bidi="en-GB"/>
              </w:rPr>
              <w:t xml:space="preserve"> </w:t>
            </w:r>
            <w:r w:rsidRPr="00A86D9A">
              <w:rPr>
                <w:sz w:val="18"/>
                <w:lang w:bidi="en-GB"/>
              </w:rPr>
              <w:t>372</w:t>
            </w:r>
          </w:p>
        </w:tc>
      </w:tr>
      <w:tr w:rsidR="00A86D9A" w:rsidRPr="00A86D9A" w14:paraId="53362B38" w14:textId="77777777" w:rsidTr="00FB1DB9">
        <w:tc>
          <w:tcPr>
            <w:tcW w:w="709" w:type="dxa"/>
            <w:vMerge/>
            <w:shd w:val="clear" w:color="auto" w:fill="auto"/>
            <w:vAlign w:val="center"/>
          </w:tcPr>
          <w:p w14:paraId="40BFE60D"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1CE95E76"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Educational measure</w:t>
            </w:r>
          </w:p>
        </w:tc>
        <w:tc>
          <w:tcPr>
            <w:tcW w:w="1331" w:type="dxa"/>
            <w:shd w:val="clear" w:color="auto" w:fill="auto"/>
            <w:vAlign w:val="bottom"/>
          </w:tcPr>
          <w:p w14:paraId="3FD99142"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41</w:t>
            </w:r>
          </w:p>
        </w:tc>
        <w:tc>
          <w:tcPr>
            <w:tcW w:w="1146" w:type="dxa"/>
            <w:vMerge/>
            <w:shd w:val="clear" w:color="auto" w:fill="auto"/>
            <w:vAlign w:val="bottom"/>
          </w:tcPr>
          <w:p w14:paraId="18A67A41"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shd w:val="clear" w:color="auto" w:fill="auto"/>
            <w:vAlign w:val="bottom"/>
          </w:tcPr>
          <w:p w14:paraId="45ACCAF5"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11</w:t>
            </w:r>
          </w:p>
        </w:tc>
        <w:tc>
          <w:tcPr>
            <w:tcW w:w="1146" w:type="dxa"/>
            <w:shd w:val="clear" w:color="auto" w:fill="auto"/>
            <w:vAlign w:val="bottom"/>
          </w:tcPr>
          <w:p w14:paraId="10F2ED74"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7</w:t>
            </w:r>
          </w:p>
        </w:tc>
        <w:tc>
          <w:tcPr>
            <w:tcW w:w="1145" w:type="dxa"/>
            <w:shd w:val="clear" w:color="auto" w:fill="auto"/>
            <w:vAlign w:val="bottom"/>
          </w:tcPr>
          <w:p w14:paraId="528C2374"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19</w:t>
            </w:r>
          </w:p>
        </w:tc>
        <w:tc>
          <w:tcPr>
            <w:tcW w:w="980" w:type="dxa"/>
            <w:shd w:val="clear" w:color="auto" w:fill="auto"/>
            <w:vAlign w:val="bottom"/>
          </w:tcPr>
          <w:p w14:paraId="6538E85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78</w:t>
            </w:r>
          </w:p>
        </w:tc>
      </w:tr>
      <w:tr w:rsidR="00A86D9A" w:rsidRPr="00A86D9A" w14:paraId="56121C32" w14:textId="77777777" w:rsidTr="00FB1DB9">
        <w:tc>
          <w:tcPr>
            <w:tcW w:w="709" w:type="dxa"/>
            <w:vMerge/>
            <w:shd w:val="clear" w:color="auto" w:fill="auto"/>
            <w:vAlign w:val="center"/>
          </w:tcPr>
          <w:p w14:paraId="6024E679"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02AA95B7"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Protective measure</w:t>
            </w:r>
          </w:p>
        </w:tc>
        <w:tc>
          <w:tcPr>
            <w:tcW w:w="1331" w:type="dxa"/>
            <w:shd w:val="clear" w:color="auto" w:fill="auto"/>
            <w:vAlign w:val="bottom"/>
          </w:tcPr>
          <w:p w14:paraId="653E3437"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vMerge/>
            <w:shd w:val="clear" w:color="auto" w:fill="auto"/>
            <w:vAlign w:val="bottom"/>
          </w:tcPr>
          <w:p w14:paraId="1E661EAA"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shd w:val="clear" w:color="auto" w:fill="auto"/>
            <w:vAlign w:val="bottom"/>
          </w:tcPr>
          <w:p w14:paraId="4EB333D4"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shd w:val="clear" w:color="auto" w:fill="auto"/>
            <w:vAlign w:val="bottom"/>
          </w:tcPr>
          <w:p w14:paraId="4BD81E3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5" w:type="dxa"/>
            <w:shd w:val="clear" w:color="auto" w:fill="auto"/>
            <w:vAlign w:val="bottom"/>
          </w:tcPr>
          <w:p w14:paraId="3D0BE16C"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w:t>
            </w:r>
          </w:p>
        </w:tc>
        <w:tc>
          <w:tcPr>
            <w:tcW w:w="980" w:type="dxa"/>
            <w:shd w:val="clear" w:color="auto" w:fill="auto"/>
            <w:vAlign w:val="bottom"/>
          </w:tcPr>
          <w:p w14:paraId="0BD3C3FB"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w:t>
            </w:r>
          </w:p>
        </w:tc>
      </w:tr>
      <w:tr w:rsidR="00A86D9A" w:rsidRPr="00A86D9A" w14:paraId="222DD576" w14:textId="77777777" w:rsidTr="00FB1DB9">
        <w:tc>
          <w:tcPr>
            <w:tcW w:w="709" w:type="dxa"/>
            <w:vMerge/>
            <w:shd w:val="clear" w:color="auto" w:fill="auto"/>
            <w:vAlign w:val="center"/>
          </w:tcPr>
          <w:p w14:paraId="0FD083DB" w14:textId="77777777" w:rsidR="00F80485" w:rsidRPr="00A86D9A" w:rsidRDefault="00F80485" w:rsidP="00A86D9A">
            <w:pPr>
              <w:suppressAutoHyphens w:val="0"/>
              <w:spacing w:before="40" w:after="40" w:line="220" w:lineRule="exact"/>
              <w:ind w:right="113"/>
              <w:rPr>
                <w:sz w:val="18"/>
                <w:lang w:bidi="en-GB"/>
              </w:rPr>
            </w:pPr>
          </w:p>
        </w:tc>
        <w:tc>
          <w:tcPr>
            <w:tcW w:w="1231" w:type="dxa"/>
            <w:tcBorders>
              <w:bottom w:val="single" w:sz="4" w:space="0" w:color="auto"/>
            </w:tcBorders>
            <w:shd w:val="clear" w:color="auto" w:fill="auto"/>
          </w:tcPr>
          <w:p w14:paraId="4D5F2C4B"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Institutional care</w:t>
            </w:r>
          </w:p>
        </w:tc>
        <w:tc>
          <w:tcPr>
            <w:tcW w:w="1331" w:type="dxa"/>
            <w:tcBorders>
              <w:bottom w:val="single" w:sz="4" w:space="0" w:color="auto"/>
            </w:tcBorders>
            <w:shd w:val="clear" w:color="auto" w:fill="auto"/>
            <w:vAlign w:val="bottom"/>
          </w:tcPr>
          <w:p w14:paraId="57331AE0"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46</w:t>
            </w:r>
          </w:p>
        </w:tc>
        <w:tc>
          <w:tcPr>
            <w:tcW w:w="1146" w:type="dxa"/>
            <w:vMerge/>
            <w:tcBorders>
              <w:bottom w:val="single" w:sz="4" w:space="0" w:color="auto"/>
            </w:tcBorders>
            <w:shd w:val="clear" w:color="auto" w:fill="auto"/>
            <w:vAlign w:val="bottom"/>
          </w:tcPr>
          <w:p w14:paraId="5E9AF736" w14:textId="77777777" w:rsidR="00F80485" w:rsidRPr="00A86D9A" w:rsidRDefault="00F80485" w:rsidP="00A86D9A">
            <w:pPr>
              <w:suppressAutoHyphens w:val="0"/>
              <w:spacing w:before="40" w:after="40" w:line="220" w:lineRule="exact"/>
              <w:ind w:right="113"/>
              <w:jc w:val="right"/>
              <w:rPr>
                <w:sz w:val="18"/>
                <w:lang w:bidi="en-GB"/>
              </w:rPr>
            </w:pPr>
          </w:p>
        </w:tc>
        <w:tc>
          <w:tcPr>
            <w:tcW w:w="817" w:type="dxa"/>
            <w:tcBorders>
              <w:bottom w:val="single" w:sz="4" w:space="0" w:color="auto"/>
            </w:tcBorders>
            <w:shd w:val="clear" w:color="auto" w:fill="auto"/>
            <w:vAlign w:val="bottom"/>
          </w:tcPr>
          <w:p w14:paraId="7A0ACBC6"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6" w:type="dxa"/>
            <w:tcBorders>
              <w:bottom w:val="single" w:sz="4" w:space="0" w:color="auto"/>
            </w:tcBorders>
            <w:shd w:val="clear" w:color="auto" w:fill="auto"/>
            <w:vAlign w:val="bottom"/>
          </w:tcPr>
          <w:p w14:paraId="0B38601F"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X</w:t>
            </w:r>
          </w:p>
        </w:tc>
        <w:tc>
          <w:tcPr>
            <w:tcW w:w="1145" w:type="dxa"/>
            <w:tcBorders>
              <w:bottom w:val="single" w:sz="4" w:space="0" w:color="auto"/>
            </w:tcBorders>
            <w:shd w:val="clear" w:color="auto" w:fill="auto"/>
            <w:vAlign w:val="bottom"/>
          </w:tcPr>
          <w:p w14:paraId="0CCC3C0A"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7</w:t>
            </w:r>
          </w:p>
        </w:tc>
        <w:tc>
          <w:tcPr>
            <w:tcW w:w="980" w:type="dxa"/>
            <w:tcBorders>
              <w:bottom w:val="single" w:sz="4" w:space="0" w:color="auto"/>
            </w:tcBorders>
            <w:shd w:val="clear" w:color="auto" w:fill="auto"/>
            <w:vAlign w:val="bottom"/>
          </w:tcPr>
          <w:p w14:paraId="1227F6A5" w14:textId="77777777" w:rsidR="00F80485" w:rsidRPr="00A86D9A" w:rsidRDefault="00F80485" w:rsidP="00A86D9A">
            <w:pPr>
              <w:suppressAutoHyphens w:val="0"/>
              <w:spacing w:before="40" w:after="40" w:line="220" w:lineRule="exact"/>
              <w:ind w:right="113"/>
              <w:jc w:val="right"/>
              <w:rPr>
                <w:sz w:val="18"/>
                <w:lang w:bidi="en-GB"/>
              </w:rPr>
            </w:pPr>
            <w:r w:rsidRPr="00A86D9A">
              <w:rPr>
                <w:sz w:val="18"/>
                <w:lang w:bidi="en-GB"/>
              </w:rPr>
              <w:t>53</w:t>
            </w:r>
          </w:p>
        </w:tc>
      </w:tr>
      <w:tr w:rsidR="00A86D9A" w:rsidRPr="00A86D9A" w14:paraId="636EA1AA" w14:textId="77777777" w:rsidTr="00FB1DB9">
        <w:tc>
          <w:tcPr>
            <w:tcW w:w="709" w:type="dxa"/>
            <w:vMerge/>
            <w:shd w:val="clear" w:color="auto" w:fill="auto"/>
            <w:vAlign w:val="center"/>
          </w:tcPr>
          <w:p w14:paraId="5362C836" w14:textId="77777777" w:rsidR="00F80485" w:rsidRPr="00A86D9A" w:rsidRDefault="00F80485" w:rsidP="00A86D9A">
            <w:pPr>
              <w:suppressAutoHyphens w:val="0"/>
              <w:spacing w:before="40" w:after="40" w:line="220" w:lineRule="exact"/>
              <w:ind w:right="113"/>
              <w:rPr>
                <w:sz w:val="18"/>
                <w:lang w:bidi="en-GB"/>
              </w:rPr>
            </w:pPr>
          </w:p>
        </w:tc>
        <w:tc>
          <w:tcPr>
            <w:tcW w:w="1231" w:type="dxa"/>
            <w:tcBorders>
              <w:top w:val="single" w:sz="4" w:space="0" w:color="auto"/>
              <w:bottom w:val="single" w:sz="4" w:space="0" w:color="auto"/>
            </w:tcBorders>
            <w:shd w:val="clear" w:color="auto" w:fill="auto"/>
            <w:vAlign w:val="bottom"/>
          </w:tcPr>
          <w:p w14:paraId="0FA7B03D" w14:textId="77777777" w:rsidR="00F80485" w:rsidRPr="00FB1DB9" w:rsidRDefault="00F80485" w:rsidP="00FB1DB9">
            <w:pPr>
              <w:suppressAutoHyphens w:val="0"/>
              <w:spacing w:before="80" w:after="80" w:line="220" w:lineRule="exact"/>
              <w:ind w:left="283"/>
              <w:rPr>
                <w:b/>
                <w:sz w:val="18"/>
                <w:lang w:bidi="en-GB"/>
              </w:rPr>
            </w:pPr>
            <w:r w:rsidRPr="00FB1DB9">
              <w:rPr>
                <w:b/>
                <w:sz w:val="18"/>
                <w:lang w:bidi="en-GB"/>
              </w:rPr>
              <w:t>Children total</w:t>
            </w:r>
          </w:p>
        </w:tc>
        <w:tc>
          <w:tcPr>
            <w:tcW w:w="1331" w:type="dxa"/>
            <w:tcBorders>
              <w:top w:val="single" w:sz="4" w:space="0" w:color="auto"/>
              <w:bottom w:val="single" w:sz="4" w:space="0" w:color="auto"/>
            </w:tcBorders>
            <w:shd w:val="clear" w:color="auto" w:fill="auto"/>
            <w:vAlign w:val="bottom"/>
          </w:tcPr>
          <w:p w14:paraId="2F20C7DD" w14:textId="15E876AB"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w:t>
            </w:r>
            <w:r w:rsidR="00FB1DB9" w:rsidRPr="00FB1DB9">
              <w:rPr>
                <w:b/>
                <w:bCs/>
                <w:sz w:val="18"/>
                <w:lang w:bidi="en-GB"/>
              </w:rPr>
              <w:t xml:space="preserve"> </w:t>
            </w:r>
            <w:r w:rsidRPr="00FB1DB9">
              <w:rPr>
                <w:b/>
                <w:bCs/>
                <w:sz w:val="18"/>
                <w:lang w:bidi="en-GB"/>
              </w:rPr>
              <w:t>225</w:t>
            </w:r>
          </w:p>
        </w:tc>
        <w:tc>
          <w:tcPr>
            <w:tcW w:w="1146" w:type="dxa"/>
            <w:tcBorders>
              <w:top w:val="single" w:sz="4" w:space="0" w:color="auto"/>
              <w:bottom w:val="single" w:sz="4" w:space="0" w:color="auto"/>
            </w:tcBorders>
            <w:shd w:val="clear" w:color="auto" w:fill="auto"/>
            <w:vAlign w:val="bottom"/>
          </w:tcPr>
          <w:p w14:paraId="17A02980" w14:textId="08406703"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45</w:t>
            </w:r>
            <w:r w:rsidR="00FB1DB9" w:rsidRPr="00FB1DB9">
              <w:rPr>
                <w:b/>
                <w:bCs/>
                <w:sz w:val="18"/>
                <w:lang w:bidi="en-GB"/>
              </w:rPr>
              <w:t>.</w:t>
            </w:r>
            <w:r w:rsidRPr="00FB1DB9">
              <w:rPr>
                <w:b/>
                <w:bCs/>
                <w:sz w:val="18"/>
                <w:lang w:bidi="en-GB"/>
              </w:rPr>
              <w:t>6%</w:t>
            </w:r>
          </w:p>
        </w:tc>
        <w:tc>
          <w:tcPr>
            <w:tcW w:w="817" w:type="dxa"/>
            <w:tcBorders>
              <w:top w:val="single" w:sz="4" w:space="0" w:color="auto"/>
              <w:bottom w:val="single" w:sz="4" w:space="0" w:color="auto"/>
            </w:tcBorders>
            <w:shd w:val="clear" w:color="auto" w:fill="auto"/>
            <w:vAlign w:val="bottom"/>
          </w:tcPr>
          <w:p w14:paraId="7664E086"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120</w:t>
            </w:r>
          </w:p>
        </w:tc>
        <w:tc>
          <w:tcPr>
            <w:tcW w:w="1146" w:type="dxa"/>
            <w:tcBorders>
              <w:top w:val="single" w:sz="4" w:space="0" w:color="auto"/>
              <w:bottom w:val="single" w:sz="4" w:space="0" w:color="auto"/>
            </w:tcBorders>
            <w:shd w:val="clear" w:color="auto" w:fill="auto"/>
            <w:vAlign w:val="bottom"/>
          </w:tcPr>
          <w:p w14:paraId="17066A65"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33</w:t>
            </w:r>
          </w:p>
        </w:tc>
        <w:tc>
          <w:tcPr>
            <w:tcW w:w="1145" w:type="dxa"/>
            <w:tcBorders>
              <w:top w:val="single" w:sz="4" w:space="0" w:color="auto"/>
              <w:bottom w:val="single" w:sz="4" w:space="0" w:color="auto"/>
            </w:tcBorders>
            <w:shd w:val="clear" w:color="auto" w:fill="auto"/>
            <w:vAlign w:val="bottom"/>
          </w:tcPr>
          <w:p w14:paraId="6C2C65F4" w14:textId="77777777"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130</w:t>
            </w:r>
          </w:p>
        </w:tc>
        <w:tc>
          <w:tcPr>
            <w:tcW w:w="980" w:type="dxa"/>
            <w:tcBorders>
              <w:top w:val="single" w:sz="4" w:space="0" w:color="auto"/>
              <w:bottom w:val="single" w:sz="4" w:space="0" w:color="auto"/>
            </w:tcBorders>
            <w:shd w:val="clear" w:color="auto" w:fill="auto"/>
            <w:vAlign w:val="bottom"/>
          </w:tcPr>
          <w:p w14:paraId="7E50237E" w14:textId="4273F5FC" w:rsidR="00F80485" w:rsidRPr="00FB1DB9" w:rsidRDefault="00F80485" w:rsidP="00A86D9A">
            <w:pPr>
              <w:suppressAutoHyphens w:val="0"/>
              <w:spacing w:before="40" w:after="40" w:line="220" w:lineRule="exact"/>
              <w:ind w:right="113"/>
              <w:jc w:val="right"/>
              <w:rPr>
                <w:b/>
                <w:bCs/>
                <w:sz w:val="18"/>
                <w:lang w:bidi="en-GB"/>
              </w:rPr>
            </w:pPr>
            <w:r w:rsidRPr="00FB1DB9">
              <w:rPr>
                <w:b/>
                <w:bCs/>
                <w:sz w:val="18"/>
                <w:lang w:bidi="en-GB"/>
              </w:rPr>
              <w:t>1</w:t>
            </w:r>
            <w:r w:rsidR="00FB1DB9" w:rsidRPr="00FB1DB9">
              <w:rPr>
                <w:b/>
                <w:bCs/>
                <w:sz w:val="18"/>
                <w:lang w:bidi="en-GB"/>
              </w:rPr>
              <w:t xml:space="preserve"> </w:t>
            </w:r>
            <w:r w:rsidRPr="00FB1DB9">
              <w:rPr>
                <w:b/>
                <w:bCs/>
                <w:sz w:val="18"/>
                <w:lang w:bidi="en-GB"/>
              </w:rPr>
              <w:t>508</w:t>
            </w:r>
          </w:p>
        </w:tc>
      </w:tr>
      <w:tr w:rsidR="00A86D9A" w:rsidRPr="00A86D9A" w14:paraId="12B6B759" w14:textId="77777777" w:rsidTr="00FB1DB9">
        <w:tc>
          <w:tcPr>
            <w:tcW w:w="709" w:type="dxa"/>
            <w:vMerge w:val="restart"/>
            <w:shd w:val="clear" w:color="auto" w:fill="auto"/>
            <w:vAlign w:val="center"/>
          </w:tcPr>
          <w:p w14:paraId="263CF191"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2023</w:t>
            </w:r>
          </w:p>
        </w:tc>
        <w:tc>
          <w:tcPr>
            <w:tcW w:w="1231" w:type="dxa"/>
            <w:tcBorders>
              <w:top w:val="single" w:sz="4" w:space="0" w:color="auto"/>
            </w:tcBorders>
            <w:shd w:val="clear" w:color="auto" w:fill="auto"/>
          </w:tcPr>
          <w:p w14:paraId="0B0C165B"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Urgent measure</w:t>
            </w:r>
          </w:p>
        </w:tc>
        <w:tc>
          <w:tcPr>
            <w:tcW w:w="1331" w:type="dxa"/>
            <w:tcBorders>
              <w:top w:val="single" w:sz="4" w:space="0" w:color="auto"/>
            </w:tcBorders>
            <w:shd w:val="clear" w:color="auto" w:fill="auto"/>
            <w:vAlign w:val="bottom"/>
          </w:tcPr>
          <w:p w14:paraId="69C249E4"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968</w:t>
            </w:r>
          </w:p>
        </w:tc>
        <w:tc>
          <w:tcPr>
            <w:tcW w:w="1146" w:type="dxa"/>
            <w:vMerge w:val="restart"/>
            <w:tcBorders>
              <w:top w:val="single" w:sz="4" w:space="0" w:color="auto"/>
            </w:tcBorders>
            <w:shd w:val="clear" w:color="auto" w:fill="auto"/>
            <w:vAlign w:val="bottom"/>
          </w:tcPr>
          <w:p w14:paraId="5D99AFCE" w14:textId="77777777" w:rsidR="00F80485" w:rsidRPr="00A86D9A" w:rsidRDefault="00F80485" w:rsidP="00FB1DB9">
            <w:pPr>
              <w:suppressAutoHyphens w:val="0"/>
              <w:spacing w:before="40" w:after="40" w:line="220" w:lineRule="exact"/>
              <w:ind w:right="113"/>
              <w:jc w:val="right"/>
              <w:rPr>
                <w:sz w:val="18"/>
                <w:lang w:bidi="en-GB"/>
              </w:rPr>
            </w:pPr>
            <w:r w:rsidRPr="00A86D9A">
              <w:rPr>
                <w:noProof/>
                <w:sz w:val="18"/>
                <w:lang w:bidi="en-GB"/>
              </w:rPr>
              <mc:AlternateContent>
                <mc:Choice Requires="wpg">
                  <w:drawing>
                    <wp:inline distT="0" distB="0" distL="0" distR="0" wp14:anchorId="42DEDAEB" wp14:editId="7A81424F">
                      <wp:extent cx="731520" cy="648335"/>
                      <wp:effectExtent l="9525" t="0" r="1904" b="889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1520" cy="648335"/>
                                <a:chOff x="0" y="0"/>
                                <a:chExt cx="731520" cy="648335"/>
                              </a:xfrm>
                            </wpg:grpSpPr>
                            <wps:wsp>
                              <wps:cNvPr id="8" name="Graphic 6"/>
                              <wps:cNvSpPr/>
                              <wps:spPr>
                                <a:xfrm>
                                  <a:off x="2793" y="2793"/>
                                  <a:ext cx="725805" cy="643255"/>
                                </a:xfrm>
                                <a:custGeom>
                                  <a:avLst/>
                                  <a:gdLst/>
                                  <a:ahLst/>
                                  <a:cxnLst/>
                                  <a:rect l="l" t="t" r="r" b="b"/>
                                  <a:pathLst>
                                    <a:path w="725805" h="643255">
                                      <a:moveTo>
                                        <a:pt x="725349" y="0"/>
                                      </a:moveTo>
                                      <a:lnTo>
                                        <a:pt x="0" y="642683"/>
                                      </a:lnTo>
                                    </a:path>
                                  </a:pathLst>
                                </a:custGeom>
                                <a:ln w="55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7B149A" id="Group 7" o:spid="_x0000_s1026" style="width:57.6pt;height:51.05pt;mso-position-horizontal-relative:char;mso-position-vertical-relative:line" coordsize="7315,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">
                      <v:shape id="Graphic 6" o:spid="_x0000_s1027" style="position:absolute;left:27;top:27;width:7258;height:6433;visibility:visible;mso-wrap-style:square;v-text-anchor:top" coordsize="725805,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" path="m725349,l,642683e" filled="f" strokeweight=".15514mm">
                        <v:path arrowok="t"/>
                      </v:shape>
                      <w10:anchorlock/>
                    </v:group>
                  </w:pict>
                </mc:Fallback>
              </mc:AlternateContent>
            </w:r>
          </w:p>
        </w:tc>
        <w:tc>
          <w:tcPr>
            <w:tcW w:w="817" w:type="dxa"/>
            <w:tcBorders>
              <w:top w:val="single" w:sz="4" w:space="0" w:color="auto"/>
            </w:tcBorders>
            <w:shd w:val="clear" w:color="auto" w:fill="auto"/>
            <w:vAlign w:val="bottom"/>
          </w:tcPr>
          <w:p w14:paraId="6BFA54F7"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97</w:t>
            </w:r>
          </w:p>
        </w:tc>
        <w:tc>
          <w:tcPr>
            <w:tcW w:w="1146" w:type="dxa"/>
            <w:tcBorders>
              <w:top w:val="single" w:sz="4" w:space="0" w:color="auto"/>
            </w:tcBorders>
            <w:shd w:val="clear" w:color="auto" w:fill="auto"/>
            <w:vAlign w:val="bottom"/>
          </w:tcPr>
          <w:p w14:paraId="7D9A6D7B"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19</w:t>
            </w:r>
          </w:p>
        </w:tc>
        <w:tc>
          <w:tcPr>
            <w:tcW w:w="1145" w:type="dxa"/>
            <w:tcBorders>
              <w:top w:val="single" w:sz="4" w:space="0" w:color="auto"/>
            </w:tcBorders>
            <w:shd w:val="clear" w:color="auto" w:fill="auto"/>
            <w:vAlign w:val="bottom"/>
          </w:tcPr>
          <w:p w14:paraId="2866FB4D"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102</w:t>
            </w:r>
          </w:p>
        </w:tc>
        <w:tc>
          <w:tcPr>
            <w:tcW w:w="980" w:type="dxa"/>
            <w:tcBorders>
              <w:top w:val="single" w:sz="4" w:space="0" w:color="auto"/>
            </w:tcBorders>
            <w:shd w:val="clear" w:color="auto" w:fill="auto"/>
            <w:vAlign w:val="bottom"/>
          </w:tcPr>
          <w:p w14:paraId="11C376F1" w14:textId="02D4A19E"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1</w:t>
            </w:r>
            <w:r w:rsidR="00FB1DB9">
              <w:rPr>
                <w:sz w:val="18"/>
                <w:lang w:bidi="en-GB"/>
              </w:rPr>
              <w:t xml:space="preserve"> </w:t>
            </w:r>
            <w:r w:rsidRPr="00A86D9A">
              <w:rPr>
                <w:sz w:val="18"/>
                <w:lang w:bidi="en-GB"/>
              </w:rPr>
              <w:t>186</w:t>
            </w:r>
          </w:p>
        </w:tc>
      </w:tr>
      <w:tr w:rsidR="00A86D9A" w:rsidRPr="00A86D9A" w14:paraId="5AAC89EB" w14:textId="77777777" w:rsidTr="00FB1DB9">
        <w:tc>
          <w:tcPr>
            <w:tcW w:w="709" w:type="dxa"/>
            <w:vMerge/>
            <w:shd w:val="clear" w:color="auto" w:fill="auto"/>
          </w:tcPr>
          <w:p w14:paraId="06A482DD"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703D0E3B"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Educational measure</w:t>
            </w:r>
          </w:p>
        </w:tc>
        <w:tc>
          <w:tcPr>
            <w:tcW w:w="1331" w:type="dxa"/>
            <w:shd w:val="clear" w:color="auto" w:fill="auto"/>
            <w:vAlign w:val="bottom"/>
          </w:tcPr>
          <w:p w14:paraId="7157E53E"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62</w:t>
            </w:r>
          </w:p>
        </w:tc>
        <w:tc>
          <w:tcPr>
            <w:tcW w:w="1146" w:type="dxa"/>
            <w:vMerge/>
            <w:shd w:val="clear" w:color="auto" w:fill="auto"/>
            <w:vAlign w:val="bottom"/>
          </w:tcPr>
          <w:p w14:paraId="54026672" w14:textId="77777777" w:rsidR="00F80485" w:rsidRPr="00A86D9A" w:rsidRDefault="00F80485" w:rsidP="00FB1DB9">
            <w:pPr>
              <w:suppressAutoHyphens w:val="0"/>
              <w:spacing w:before="40" w:after="40" w:line="220" w:lineRule="exact"/>
              <w:ind w:right="113"/>
              <w:jc w:val="right"/>
              <w:rPr>
                <w:sz w:val="18"/>
                <w:lang w:bidi="en-GB"/>
              </w:rPr>
            </w:pPr>
          </w:p>
        </w:tc>
        <w:tc>
          <w:tcPr>
            <w:tcW w:w="817" w:type="dxa"/>
            <w:shd w:val="clear" w:color="auto" w:fill="auto"/>
            <w:vAlign w:val="bottom"/>
          </w:tcPr>
          <w:p w14:paraId="7B21050B"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14</w:t>
            </w:r>
          </w:p>
        </w:tc>
        <w:tc>
          <w:tcPr>
            <w:tcW w:w="1146" w:type="dxa"/>
            <w:shd w:val="clear" w:color="auto" w:fill="auto"/>
            <w:vAlign w:val="bottom"/>
          </w:tcPr>
          <w:p w14:paraId="3CCB6AD6"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5</w:t>
            </w:r>
          </w:p>
        </w:tc>
        <w:tc>
          <w:tcPr>
            <w:tcW w:w="1145" w:type="dxa"/>
            <w:shd w:val="clear" w:color="auto" w:fill="auto"/>
            <w:vAlign w:val="bottom"/>
          </w:tcPr>
          <w:p w14:paraId="62CE66B0"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38</w:t>
            </w:r>
          </w:p>
        </w:tc>
        <w:tc>
          <w:tcPr>
            <w:tcW w:w="980" w:type="dxa"/>
            <w:shd w:val="clear" w:color="auto" w:fill="auto"/>
            <w:vAlign w:val="bottom"/>
          </w:tcPr>
          <w:p w14:paraId="23464AB3"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119</w:t>
            </w:r>
          </w:p>
        </w:tc>
      </w:tr>
      <w:tr w:rsidR="00A86D9A" w:rsidRPr="00A86D9A" w14:paraId="79FE15A7" w14:textId="77777777" w:rsidTr="00FB1DB9">
        <w:tc>
          <w:tcPr>
            <w:tcW w:w="709" w:type="dxa"/>
            <w:vMerge/>
            <w:shd w:val="clear" w:color="auto" w:fill="auto"/>
          </w:tcPr>
          <w:p w14:paraId="2833F4DC" w14:textId="77777777" w:rsidR="00F80485" w:rsidRPr="00A86D9A" w:rsidRDefault="00F80485" w:rsidP="00A86D9A">
            <w:pPr>
              <w:suppressAutoHyphens w:val="0"/>
              <w:spacing w:before="40" w:after="40" w:line="220" w:lineRule="exact"/>
              <w:ind w:right="113"/>
              <w:rPr>
                <w:sz w:val="18"/>
                <w:lang w:bidi="en-GB"/>
              </w:rPr>
            </w:pPr>
          </w:p>
        </w:tc>
        <w:tc>
          <w:tcPr>
            <w:tcW w:w="1231" w:type="dxa"/>
            <w:shd w:val="clear" w:color="auto" w:fill="auto"/>
          </w:tcPr>
          <w:p w14:paraId="6C455264"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Protective measure</w:t>
            </w:r>
          </w:p>
        </w:tc>
        <w:tc>
          <w:tcPr>
            <w:tcW w:w="1331" w:type="dxa"/>
            <w:shd w:val="clear" w:color="auto" w:fill="auto"/>
            <w:vAlign w:val="bottom"/>
          </w:tcPr>
          <w:p w14:paraId="3A76C88E"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X</w:t>
            </w:r>
          </w:p>
        </w:tc>
        <w:tc>
          <w:tcPr>
            <w:tcW w:w="1146" w:type="dxa"/>
            <w:vMerge/>
            <w:shd w:val="clear" w:color="auto" w:fill="auto"/>
            <w:vAlign w:val="bottom"/>
          </w:tcPr>
          <w:p w14:paraId="79F8BDBC" w14:textId="77777777" w:rsidR="00F80485" w:rsidRPr="00A86D9A" w:rsidRDefault="00F80485" w:rsidP="00FB1DB9">
            <w:pPr>
              <w:suppressAutoHyphens w:val="0"/>
              <w:spacing w:before="40" w:after="40" w:line="220" w:lineRule="exact"/>
              <w:ind w:right="113"/>
              <w:jc w:val="right"/>
              <w:rPr>
                <w:sz w:val="18"/>
                <w:lang w:bidi="en-GB"/>
              </w:rPr>
            </w:pPr>
          </w:p>
        </w:tc>
        <w:tc>
          <w:tcPr>
            <w:tcW w:w="817" w:type="dxa"/>
            <w:shd w:val="clear" w:color="auto" w:fill="auto"/>
            <w:vAlign w:val="bottom"/>
          </w:tcPr>
          <w:p w14:paraId="5693C071"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X</w:t>
            </w:r>
          </w:p>
        </w:tc>
        <w:tc>
          <w:tcPr>
            <w:tcW w:w="1146" w:type="dxa"/>
            <w:shd w:val="clear" w:color="auto" w:fill="auto"/>
            <w:vAlign w:val="bottom"/>
          </w:tcPr>
          <w:p w14:paraId="7D4AA5A9"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X</w:t>
            </w:r>
          </w:p>
        </w:tc>
        <w:tc>
          <w:tcPr>
            <w:tcW w:w="1145" w:type="dxa"/>
            <w:shd w:val="clear" w:color="auto" w:fill="auto"/>
            <w:vAlign w:val="bottom"/>
          </w:tcPr>
          <w:p w14:paraId="33C232D7"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6</w:t>
            </w:r>
          </w:p>
        </w:tc>
        <w:tc>
          <w:tcPr>
            <w:tcW w:w="980" w:type="dxa"/>
            <w:shd w:val="clear" w:color="auto" w:fill="auto"/>
            <w:vAlign w:val="bottom"/>
          </w:tcPr>
          <w:p w14:paraId="3C25320E"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6</w:t>
            </w:r>
          </w:p>
        </w:tc>
      </w:tr>
      <w:tr w:rsidR="00A86D9A" w:rsidRPr="00A86D9A" w14:paraId="10B63694" w14:textId="77777777" w:rsidTr="00FB1DB9">
        <w:tc>
          <w:tcPr>
            <w:tcW w:w="709" w:type="dxa"/>
            <w:vMerge/>
            <w:shd w:val="clear" w:color="auto" w:fill="auto"/>
          </w:tcPr>
          <w:p w14:paraId="2391AE51" w14:textId="77777777" w:rsidR="00F80485" w:rsidRPr="00A86D9A" w:rsidRDefault="00F80485" w:rsidP="00A86D9A">
            <w:pPr>
              <w:suppressAutoHyphens w:val="0"/>
              <w:spacing w:before="40" w:after="40" w:line="220" w:lineRule="exact"/>
              <w:ind w:right="113"/>
              <w:rPr>
                <w:sz w:val="18"/>
                <w:lang w:bidi="en-GB"/>
              </w:rPr>
            </w:pPr>
          </w:p>
        </w:tc>
        <w:tc>
          <w:tcPr>
            <w:tcW w:w="1231" w:type="dxa"/>
            <w:tcBorders>
              <w:bottom w:val="single" w:sz="4" w:space="0" w:color="auto"/>
            </w:tcBorders>
            <w:shd w:val="clear" w:color="auto" w:fill="auto"/>
          </w:tcPr>
          <w:p w14:paraId="26D91CA3" w14:textId="77777777" w:rsidR="00F80485" w:rsidRPr="00A86D9A" w:rsidRDefault="00F80485" w:rsidP="00A86D9A">
            <w:pPr>
              <w:suppressAutoHyphens w:val="0"/>
              <w:spacing w:before="40" w:after="40" w:line="220" w:lineRule="exact"/>
              <w:ind w:right="113"/>
              <w:rPr>
                <w:sz w:val="18"/>
                <w:lang w:bidi="en-GB"/>
              </w:rPr>
            </w:pPr>
            <w:r w:rsidRPr="00A86D9A">
              <w:rPr>
                <w:sz w:val="18"/>
                <w:lang w:bidi="en-GB"/>
              </w:rPr>
              <w:t>Institutional care</w:t>
            </w:r>
          </w:p>
        </w:tc>
        <w:tc>
          <w:tcPr>
            <w:tcW w:w="1331" w:type="dxa"/>
            <w:tcBorders>
              <w:bottom w:val="single" w:sz="4" w:space="0" w:color="auto"/>
            </w:tcBorders>
            <w:shd w:val="clear" w:color="auto" w:fill="auto"/>
            <w:vAlign w:val="bottom"/>
          </w:tcPr>
          <w:p w14:paraId="722C706E"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65</w:t>
            </w:r>
          </w:p>
        </w:tc>
        <w:tc>
          <w:tcPr>
            <w:tcW w:w="1146" w:type="dxa"/>
            <w:vMerge/>
            <w:tcBorders>
              <w:bottom w:val="single" w:sz="4" w:space="0" w:color="auto"/>
            </w:tcBorders>
            <w:shd w:val="clear" w:color="auto" w:fill="auto"/>
            <w:vAlign w:val="bottom"/>
          </w:tcPr>
          <w:p w14:paraId="2DE21649" w14:textId="77777777" w:rsidR="00F80485" w:rsidRPr="00A86D9A" w:rsidRDefault="00F80485" w:rsidP="00FB1DB9">
            <w:pPr>
              <w:suppressAutoHyphens w:val="0"/>
              <w:spacing w:before="40" w:after="40" w:line="220" w:lineRule="exact"/>
              <w:ind w:right="113"/>
              <w:jc w:val="right"/>
              <w:rPr>
                <w:sz w:val="18"/>
                <w:lang w:bidi="en-GB"/>
              </w:rPr>
            </w:pPr>
          </w:p>
        </w:tc>
        <w:tc>
          <w:tcPr>
            <w:tcW w:w="817" w:type="dxa"/>
            <w:tcBorders>
              <w:bottom w:val="single" w:sz="4" w:space="0" w:color="auto"/>
            </w:tcBorders>
            <w:shd w:val="clear" w:color="auto" w:fill="auto"/>
            <w:vAlign w:val="bottom"/>
          </w:tcPr>
          <w:p w14:paraId="557DBEC4"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X</w:t>
            </w:r>
          </w:p>
        </w:tc>
        <w:tc>
          <w:tcPr>
            <w:tcW w:w="1146" w:type="dxa"/>
            <w:tcBorders>
              <w:bottom w:val="single" w:sz="4" w:space="0" w:color="auto"/>
            </w:tcBorders>
            <w:shd w:val="clear" w:color="auto" w:fill="auto"/>
            <w:vAlign w:val="bottom"/>
          </w:tcPr>
          <w:p w14:paraId="540C53A6"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X</w:t>
            </w:r>
          </w:p>
        </w:tc>
        <w:tc>
          <w:tcPr>
            <w:tcW w:w="1145" w:type="dxa"/>
            <w:tcBorders>
              <w:bottom w:val="single" w:sz="4" w:space="0" w:color="auto"/>
            </w:tcBorders>
            <w:shd w:val="clear" w:color="auto" w:fill="auto"/>
            <w:vAlign w:val="bottom"/>
          </w:tcPr>
          <w:p w14:paraId="77F1D71A"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6</w:t>
            </w:r>
          </w:p>
        </w:tc>
        <w:tc>
          <w:tcPr>
            <w:tcW w:w="980" w:type="dxa"/>
            <w:tcBorders>
              <w:bottom w:val="single" w:sz="4" w:space="0" w:color="auto"/>
            </w:tcBorders>
            <w:shd w:val="clear" w:color="auto" w:fill="auto"/>
            <w:vAlign w:val="bottom"/>
          </w:tcPr>
          <w:p w14:paraId="13D5EB72" w14:textId="77777777" w:rsidR="00F80485" w:rsidRPr="00A86D9A" w:rsidRDefault="00F80485" w:rsidP="00FB1DB9">
            <w:pPr>
              <w:suppressAutoHyphens w:val="0"/>
              <w:spacing w:before="40" w:after="40" w:line="220" w:lineRule="exact"/>
              <w:ind w:right="113"/>
              <w:jc w:val="right"/>
              <w:rPr>
                <w:sz w:val="18"/>
                <w:lang w:bidi="en-GB"/>
              </w:rPr>
            </w:pPr>
            <w:r w:rsidRPr="00A86D9A">
              <w:rPr>
                <w:sz w:val="18"/>
                <w:lang w:bidi="en-GB"/>
              </w:rPr>
              <w:t>71</w:t>
            </w:r>
          </w:p>
        </w:tc>
      </w:tr>
      <w:tr w:rsidR="00A86D9A" w:rsidRPr="00A86D9A" w14:paraId="5F721C54" w14:textId="77777777" w:rsidTr="00FB1DB9">
        <w:tc>
          <w:tcPr>
            <w:tcW w:w="709" w:type="dxa"/>
            <w:vMerge/>
            <w:shd w:val="clear" w:color="auto" w:fill="auto"/>
          </w:tcPr>
          <w:p w14:paraId="39588E27" w14:textId="77777777" w:rsidR="00F80485" w:rsidRPr="00A86D9A" w:rsidRDefault="00F80485" w:rsidP="00A86D9A">
            <w:pPr>
              <w:suppressAutoHyphens w:val="0"/>
              <w:spacing w:before="40" w:after="40" w:line="220" w:lineRule="exact"/>
              <w:ind w:right="113"/>
              <w:rPr>
                <w:sz w:val="18"/>
                <w:lang w:bidi="en-GB"/>
              </w:rPr>
            </w:pPr>
          </w:p>
        </w:tc>
        <w:tc>
          <w:tcPr>
            <w:tcW w:w="1231" w:type="dxa"/>
            <w:tcBorders>
              <w:top w:val="single" w:sz="4" w:space="0" w:color="auto"/>
              <w:bottom w:val="nil"/>
            </w:tcBorders>
            <w:shd w:val="clear" w:color="auto" w:fill="auto"/>
            <w:vAlign w:val="bottom"/>
          </w:tcPr>
          <w:p w14:paraId="15524576" w14:textId="77777777" w:rsidR="00F80485" w:rsidRPr="00FB1DB9" w:rsidRDefault="00F80485" w:rsidP="00FB1DB9">
            <w:pPr>
              <w:suppressAutoHyphens w:val="0"/>
              <w:spacing w:before="80" w:after="80" w:line="220" w:lineRule="exact"/>
              <w:ind w:left="283"/>
              <w:rPr>
                <w:b/>
                <w:sz w:val="18"/>
                <w:lang w:bidi="en-GB"/>
              </w:rPr>
            </w:pPr>
            <w:r w:rsidRPr="00FB1DB9">
              <w:rPr>
                <w:b/>
                <w:sz w:val="18"/>
                <w:lang w:bidi="en-GB"/>
              </w:rPr>
              <w:t>Children total</w:t>
            </w:r>
          </w:p>
        </w:tc>
        <w:tc>
          <w:tcPr>
            <w:tcW w:w="1331" w:type="dxa"/>
            <w:tcBorders>
              <w:top w:val="single" w:sz="4" w:space="0" w:color="auto"/>
              <w:bottom w:val="nil"/>
            </w:tcBorders>
            <w:shd w:val="clear" w:color="auto" w:fill="auto"/>
            <w:vAlign w:val="bottom"/>
          </w:tcPr>
          <w:p w14:paraId="103F8ACC" w14:textId="320CD9B0"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1</w:t>
            </w:r>
            <w:r w:rsidR="00FB1DB9" w:rsidRPr="00FB1DB9">
              <w:rPr>
                <w:b/>
                <w:bCs/>
                <w:sz w:val="18"/>
                <w:lang w:bidi="en-GB"/>
              </w:rPr>
              <w:t xml:space="preserve"> </w:t>
            </w:r>
            <w:r w:rsidRPr="00FB1DB9">
              <w:rPr>
                <w:b/>
                <w:bCs/>
                <w:sz w:val="18"/>
                <w:lang w:bidi="en-GB"/>
              </w:rPr>
              <w:t>095</w:t>
            </w:r>
          </w:p>
        </w:tc>
        <w:tc>
          <w:tcPr>
            <w:tcW w:w="1146" w:type="dxa"/>
            <w:tcBorders>
              <w:top w:val="single" w:sz="4" w:space="0" w:color="auto"/>
              <w:bottom w:val="nil"/>
            </w:tcBorders>
            <w:shd w:val="clear" w:color="auto" w:fill="auto"/>
            <w:vAlign w:val="bottom"/>
          </w:tcPr>
          <w:p w14:paraId="70BC8029" w14:textId="76578610"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50</w:t>
            </w:r>
            <w:r w:rsidR="00FB1DB9" w:rsidRPr="00FB1DB9">
              <w:rPr>
                <w:b/>
                <w:bCs/>
                <w:sz w:val="18"/>
                <w:lang w:bidi="en-GB"/>
              </w:rPr>
              <w:t>.</w:t>
            </w:r>
            <w:r w:rsidRPr="00FB1DB9">
              <w:rPr>
                <w:b/>
                <w:bCs/>
                <w:sz w:val="18"/>
                <w:lang w:bidi="en-GB"/>
              </w:rPr>
              <w:t>0%</w:t>
            </w:r>
          </w:p>
        </w:tc>
        <w:tc>
          <w:tcPr>
            <w:tcW w:w="817" w:type="dxa"/>
            <w:tcBorders>
              <w:top w:val="single" w:sz="4" w:space="0" w:color="auto"/>
              <w:bottom w:val="nil"/>
            </w:tcBorders>
            <w:shd w:val="clear" w:color="auto" w:fill="auto"/>
            <w:vAlign w:val="bottom"/>
          </w:tcPr>
          <w:p w14:paraId="0A8D8CC0" w14:textId="77777777"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111</w:t>
            </w:r>
          </w:p>
        </w:tc>
        <w:tc>
          <w:tcPr>
            <w:tcW w:w="1146" w:type="dxa"/>
            <w:tcBorders>
              <w:top w:val="single" w:sz="4" w:space="0" w:color="auto"/>
              <w:bottom w:val="nil"/>
            </w:tcBorders>
            <w:shd w:val="clear" w:color="auto" w:fill="auto"/>
            <w:vAlign w:val="bottom"/>
          </w:tcPr>
          <w:p w14:paraId="735D4BEF" w14:textId="77777777"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24</w:t>
            </w:r>
          </w:p>
        </w:tc>
        <w:tc>
          <w:tcPr>
            <w:tcW w:w="1145" w:type="dxa"/>
            <w:tcBorders>
              <w:top w:val="single" w:sz="4" w:space="0" w:color="auto"/>
              <w:bottom w:val="nil"/>
            </w:tcBorders>
            <w:shd w:val="clear" w:color="auto" w:fill="auto"/>
            <w:vAlign w:val="bottom"/>
          </w:tcPr>
          <w:p w14:paraId="5D36F3C7" w14:textId="77777777"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152</w:t>
            </w:r>
          </w:p>
        </w:tc>
        <w:tc>
          <w:tcPr>
            <w:tcW w:w="980" w:type="dxa"/>
            <w:tcBorders>
              <w:top w:val="single" w:sz="4" w:space="0" w:color="auto"/>
              <w:bottom w:val="nil"/>
            </w:tcBorders>
            <w:shd w:val="clear" w:color="auto" w:fill="auto"/>
            <w:vAlign w:val="bottom"/>
          </w:tcPr>
          <w:p w14:paraId="2032FF1F" w14:textId="393F2858" w:rsidR="00F80485" w:rsidRPr="00FB1DB9" w:rsidRDefault="00F80485" w:rsidP="00FB1DB9">
            <w:pPr>
              <w:suppressAutoHyphens w:val="0"/>
              <w:spacing w:before="40" w:after="40" w:line="220" w:lineRule="exact"/>
              <w:ind w:right="113"/>
              <w:jc w:val="right"/>
              <w:rPr>
                <w:b/>
                <w:bCs/>
                <w:sz w:val="18"/>
                <w:lang w:bidi="en-GB"/>
              </w:rPr>
            </w:pPr>
            <w:r w:rsidRPr="00FB1DB9">
              <w:rPr>
                <w:b/>
                <w:bCs/>
                <w:sz w:val="18"/>
                <w:lang w:bidi="en-GB"/>
              </w:rPr>
              <w:t>1</w:t>
            </w:r>
            <w:r w:rsidR="00FB1DB9" w:rsidRPr="00FB1DB9">
              <w:rPr>
                <w:b/>
                <w:bCs/>
                <w:sz w:val="18"/>
                <w:lang w:bidi="en-GB"/>
              </w:rPr>
              <w:t xml:space="preserve"> </w:t>
            </w:r>
            <w:r w:rsidRPr="00FB1DB9">
              <w:rPr>
                <w:b/>
                <w:bCs/>
                <w:sz w:val="18"/>
                <w:lang w:bidi="en-GB"/>
              </w:rPr>
              <w:t>382</w:t>
            </w:r>
          </w:p>
        </w:tc>
      </w:tr>
      <w:tr w:rsidR="00F80485" w:rsidRPr="00A86D9A" w14:paraId="51D6ABB5" w14:textId="77777777" w:rsidTr="00FB1DB9">
        <w:trPr>
          <w:trHeight w:hRule="exact" w:val="20"/>
        </w:trPr>
        <w:tc>
          <w:tcPr>
            <w:tcW w:w="8505" w:type="dxa"/>
            <w:gridSpan w:val="8"/>
            <w:shd w:val="clear" w:color="auto" w:fill="auto"/>
          </w:tcPr>
          <w:p w14:paraId="37B5BB13" w14:textId="77777777" w:rsidR="00F80485" w:rsidRPr="00A86D9A" w:rsidRDefault="00F80485" w:rsidP="00A86D9A">
            <w:pPr>
              <w:suppressAutoHyphens w:val="0"/>
              <w:spacing w:before="40" w:after="40" w:line="220" w:lineRule="exact"/>
              <w:ind w:right="113"/>
              <w:rPr>
                <w:sz w:val="18"/>
                <w:lang w:bidi="en-GB"/>
              </w:rPr>
            </w:pPr>
          </w:p>
        </w:tc>
      </w:tr>
    </w:tbl>
    <w:p w14:paraId="3386167F" w14:textId="77777777" w:rsidR="00F80485" w:rsidRPr="002C4C69" w:rsidRDefault="00F80485" w:rsidP="005B0306">
      <w:pPr>
        <w:spacing w:before="240" w:after="2160"/>
        <w:rPr>
          <w:lang w:bidi="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9"/>
        <w:gridCol w:w="1456"/>
        <w:gridCol w:w="686"/>
        <w:gridCol w:w="685"/>
        <w:gridCol w:w="527"/>
        <w:gridCol w:w="755"/>
        <w:gridCol w:w="749"/>
        <w:gridCol w:w="709"/>
        <w:gridCol w:w="605"/>
        <w:gridCol w:w="669"/>
      </w:tblGrid>
      <w:tr w:rsidR="00FB1DB9" w:rsidRPr="00FB1DB9" w14:paraId="0BFA7F48" w14:textId="77777777" w:rsidTr="005B0306">
        <w:trPr>
          <w:tblHeader/>
        </w:trPr>
        <w:tc>
          <w:tcPr>
            <w:tcW w:w="7370" w:type="dxa"/>
            <w:gridSpan w:val="10"/>
            <w:tcBorders>
              <w:top w:val="single" w:sz="4" w:space="0" w:color="auto"/>
              <w:bottom w:val="single" w:sz="4" w:space="0" w:color="auto"/>
            </w:tcBorders>
            <w:shd w:val="clear" w:color="auto" w:fill="auto"/>
            <w:vAlign w:val="bottom"/>
          </w:tcPr>
          <w:p w14:paraId="3A19D483" w14:textId="46E2B386" w:rsidR="00F80485" w:rsidRPr="00FB1DB9" w:rsidRDefault="00F80485" w:rsidP="005B0306">
            <w:pPr>
              <w:suppressAutoHyphens w:val="0"/>
              <w:spacing w:before="80" w:after="80" w:line="200" w:lineRule="exact"/>
              <w:ind w:right="113"/>
              <w:jc w:val="center"/>
              <w:rPr>
                <w:i/>
                <w:sz w:val="16"/>
              </w:rPr>
            </w:pPr>
            <w:r w:rsidRPr="00FB1DB9">
              <w:rPr>
                <w:i/>
                <w:sz w:val="16"/>
              </w:rPr>
              <w:lastRenderedPageBreak/>
              <w:t xml:space="preserve">Children removed for the relevant calendar year </w:t>
            </w:r>
            <w:proofErr w:type="gramStart"/>
            <w:r w:rsidRPr="00FB1DB9">
              <w:rPr>
                <w:i/>
                <w:sz w:val="16"/>
              </w:rPr>
              <w:t>on the basis of</w:t>
            </w:r>
            <w:proofErr w:type="gramEnd"/>
            <w:r w:rsidRPr="00FB1DB9">
              <w:rPr>
                <w:i/>
                <w:sz w:val="16"/>
              </w:rPr>
              <w:t xml:space="preserve"> a court decision to institutions for the execution of the court decision and the number of children who were ordered to institutional care in the relevant year, broken down by the regions from which they come</w:t>
            </w:r>
          </w:p>
        </w:tc>
      </w:tr>
      <w:tr w:rsidR="005B0306" w:rsidRPr="00FB1DB9" w14:paraId="1899EAC4" w14:textId="77777777" w:rsidTr="005B0306">
        <w:tc>
          <w:tcPr>
            <w:tcW w:w="529" w:type="dxa"/>
            <w:vMerge w:val="restart"/>
            <w:tcBorders>
              <w:top w:val="single" w:sz="4" w:space="0" w:color="auto"/>
              <w:bottom w:val="nil"/>
            </w:tcBorders>
            <w:shd w:val="clear" w:color="auto" w:fill="auto"/>
          </w:tcPr>
          <w:p w14:paraId="23F1B0E5" w14:textId="77777777" w:rsidR="00F80485" w:rsidRPr="005B0306" w:rsidRDefault="00F80485" w:rsidP="005B0306">
            <w:pPr>
              <w:suppressAutoHyphens w:val="0"/>
              <w:spacing w:before="80" w:after="80" w:line="200" w:lineRule="exact"/>
              <w:ind w:right="113"/>
              <w:rPr>
                <w:i/>
                <w:iCs/>
                <w:sz w:val="16"/>
                <w:szCs w:val="16"/>
              </w:rPr>
            </w:pPr>
            <w:r w:rsidRPr="005B0306">
              <w:rPr>
                <w:i/>
                <w:iCs/>
                <w:sz w:val="16"/>
                <w:szCs w:val="16"/>
              </w:rPr>
              <w:t>Year</w:t>
            </w:r>
          </w:p>
        </w:tc>
        <w:tc>
          <w:tcPr>
            <w:tcW w:w="1456" w:type="dxa"/>
            <w:vMerge w:val="restart"/>
            <w:tcBorders>
              <w:top w:val="single" w:sz="4" w:space="0" w:color="auto"/>
              <w:bottom w:val="nil"/>
            </w:tcBorders>
            <w:shd w:val="clear" w:color="auto" w:fill="auto"/>
          </w:tcPr>
          <w:p w14:paraId="0A1BFC77" w14:textId="77777777" w:rsidR="00F80485" w:rsidRPr="005B0306" w:rsidRDefault="00F80485" w:rsidP="005B0306">
            <w:pPr>
              <w:suppressAutoHyphens w:val="0"/>
              <w:spacing w:before="80" w:after="80" w:line="200" w:lineRule="exact"/>
              <w:ind w:right="113"/>
              <w:rPr>
                <w:i/>
                <w:iCs/>
                <w:sz w:val="16"/>
                <w:szCs w:val="16"/>
              </w:rPr>
            </w:pPr>
            <w:r w:rsidRPr="005B0306">
              <w:rPr>
                <w:i/>
                <w:iCs/>
                <w:sz w:val="16"/>
                <w:szCs w:val="16"/>
              </w:rPr>
              <w:t>Number of children</w:t>
            </w:r>
          </w:p>
        </w:tc>
        <w:tc>
          <w:tcPr>
            <w:tcW w:w="5385" w:type="dxa"/>
            <w:gridSpan w:val="8"/>
            <w:tcBorders>
              <w:top w:val="single" w:sz="4" w:space="0" w:color="auto"/>
              <w:bottom w:val="nil"/>
            </w:tcBorders>
            <w:shd w:val="clear" w:color="auto" w:fill="auto"/>
          </w:tcPr>
          <w:p w14:paraId="6EB10857" w14:textId="77777777" w:rsidR="00F80485" w:rsidRPr="005B0306" w:rsidRDefault="00F80485" w:rsidP="005B0306">
            <w:pPr>
              <w:suppressAutoHyphens w:val="0"/>
              <w:spacing w:before="80" w:after="80" w:line="200" w:lineRule="exact"/>
              <w:ind w:right="113"/>
              <w:jc w:val="center"/>
              <w:rPr>
                <w:i/>
                <w:iCs/>
                <w:sz w:val="16"/>
                <w:szCs w:val="16"/>
              </w:rPr>
            </w:pPr>
            <w:r w:rsidRPr="005B0306">
              <w:rPr>
                <w:i/>
                <w:iCs/>
                <w:sz w:val="16"/>
                <w:szCs w:val="16"/>
              </w:rPr>
              <w:t>Region</w:t>
            </w:r>
          </w:p>
        </w:tc>
      </w:tr>
      <w:tr w:rsidR="005B0306" w:rsidRPr="00FB1DB9" w14:paraId="05563075" w14:textId="77777777" w:rsidTr="005B0306">
        <w:tc>
          <w:tcPr>
            <w:tcW w:w="529" w:type="dxa"/>
            <w:vMerge/>
            <w:tcBorders>
              <w:top w:val="nil"/>
              <w:bottom w:val="single" w:sz="12" w:space="0" w:color="auto"/>
            </w:tcBorders>
            <w:shd w:val="clear" w:color="auto" w:fill="auto"/>
          </w:tcPr>
          <w:p w14:paraId="63D0301A" w14:textId="77777777" w:rsidR="00F80485" w:rsidRPr="005B0306" w:rsidRDefault="00F80485" w:rsidP="005B0306">
            <w:pPr>
              <w:suppressAutoHyphens w:val="0"/>
              <w:spacing w:before="80" w:after="80" w:line="200" w:lineRule="exact"/>
              <w:ind w:right="113"/>
              <w:rPr>
                <w:i/>
                <w:iCs/>
                <w:sz w:val="16"/>
                <w:szCs w:val="16"/>
              </w:rPr>
            </w:pPr>
          </w:p>
        </w:tc>
        <w:tc>
          <w:tcPr>
            <w:tcW w:w="1456" w:type="dxa"/>
            <w:vMerge/>
            <w:tcBorders>
              <w:top w:val="nil"/>
              <w:bottom w:val="single" w:sz="12" w:space="0" w:color="auto"/>
            </w:tcBorders>
            <w:shd w:val="clear" w:color="auto" w:fill="auto"/>
          </w:tcPr>
          <w:p w14:paraId="44D2398D" w14:textId="77777777" w:rsidR="00F80485" w:rsidRPr="005B0306" w:rsidRDefault="00F80485" w:rsidP="005B0306">
            <w:pPr>
              <w:suppressAutoHyphens w:val="0"/>
              <w:spacing w:before="80" w:after="80" w:line="200" w:lineRule="exact"/>
              <w:ind w:right="113"/>
              <w:rPr>
                <w:i/>
                <w:iCs/>
                <w:sz w:val="16"/>
                <w:szCs w:val="16"/>
              </w:rPr>
            </w:pPr>
          </w:p>
        </w:tc>
        <w:tc>
          <w:tcPr>
            <w:tcW w:w="686" w:type="dxa"/>
            <w:tcBorders>
              <w:top w:val="nil"/>
              <w:bottom w:val="single" w:sz="12" w:space="0" w:color="auto"/>
            </w:tcBorders>
            <w:shd w:val="clear" w:color="auto" w:fill="auto"/>
          </w:tcPr>
          <w:p w14:paraId="4FF6A379"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BA</w:t>
            </w:r>
          </w:p>
        </w:tc>
        <w:tc>
          <w:tcPr>
            <w:tcW w:w="685" w:type="dxa"/>
            <w:tcBorders>
              <w:top w:val="nil"/>
              <w:bottom w:val="single" w:sz="12" w:space="0" w:color="auto"/>
            </w:tcBorders>
            <w:shd w:val="clear" w:color="auto" w:fill="auto"/>
          </w:tcPr>
          <w:p w14:paraId="43EA3D36"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NR</w:t>
            </w:r>
          </w:p>
        </w:tc>
        <w:tc>
          <w:tcPr>
            <w:tcW w:w="527" w:type="dxa"/>
            <w:tcBorders>
              <w:top w:val="nil"/>
              <w:bottom w:val="single" w:sz="12" w:space="0" w:color="auto"/>
            </w:tcBorders>
            <w:shd w:val="clear" w:color="auto" w:fill="auto"/>
          </w:tcPr>
          <w:p w14:paraId="0C3B1BCF"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TT</w:t>
            </w:r>
          </w:p>
        </w:tc>
        <w:tc>
          <w:tcPr>
            <w:tcW w:w="755" w:type="dxa"/>
            <w:tcBorders>
              <w:top w:val="nil"/>
              <w:bottom w:val="single" w:sz="12" w:space="0" w:color="auto"/>
            </w:tcBorders>
            <w:shd w:val="clear" w:color="auto" w:fill="auto"/>
          </w:tcPr>
          <w:p w14:paraId="52A689D9"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TN</w:t>
            </w:r>
          </w:p>
        </w:tc>
        <w:tc>
          <w:tcPr>
            <w:tcW w:w="749" w:type="dxa"/>
            <w:tcBorders>
              <w:top w:val="nil"/>
              <w:bottom w:val="single" w:sz="12" w:space="0" w:color="auto"/>
            </w:tcBorders>
            <w:shd w:val="clear" w:color="auto" w:fill="auto"/>
          </w:tcPr>
          <w:p w14:paraId="5A0325C5"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ZA</w:t>
            </w:r>
          </w:p>
        </w:tc>
        <w:tc>
          <w:tcPr>
            <w:tcW w:w="709" w:type="dxa"/>
            <w:tcBorders>
              <w:top w:val="nil"/>
              <w:bottom w:val="single" w:sz="12" w:space="0" w:color="auto"/>
            </w:tcBorders>
            <w:shd w:val="clear" w:color="auto" w:fill="auto"/>
          </w:tcPr>
          <w:p w14:paraId="45CCCB89"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BB</w:t>
            </w:r>
          </w:p>
        </w:tc>
        <w:tc>
          <w:tcPr>
            <w:tcW w:w="605" w:type="dxa"/>
            <w:tcBorders>
              <w:top w:val="nil"/>
              <w:bottom w:val="single" w:sz="12" w:space="0" w:color="auto"/>
            </w:tcBorders>
            <w:shd w:val="clear" w:color="auto" w:fill="auto"/>
          </w:tcPr>
          <w:p w14:paraId="5CA91FDC"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KE</w:t>
            </w:r>
          </w:p>
        </w:tc>
        <w:tc>
          <w:tcPr>
            <w:tcW w:w="669" w:type="dxa"/>
            <w:tcBorders>
              <w:top w:val="nil"/>
              <w:bottom w:val="single" w:sz="12" w:space="0" w:color="auto"/>
            </w:tcBorders>
            <w:shd w:val="clear" w:color="auto" w:fill="auto"/>
          </w:tcPr>
          <w:p w14:paraId="5F3813A3" w14:textId="77777777" w:rsidR="00F80485" w:rsidRPr="005B0306" w:rsidRDefault="00F80485" w:rsidP="00F33640">
            <w:pPr>
              <w:suppressAutoHyphens w:val="0"/>
              <w:spacing w:before="80" w:after="80" w:line="200" w:lineRule="exact"/>
              <w:ind w:right="113"/>
              <w:jc w:val="right"/>
              <w:rPr>
                <w:i/>
                <w:iCs/>
                <w:sz w:val="16"/>
                <w:szCs w:val="16"/>
              </w:rPr>
            </w:pPr>
            <w:r w:rsidRPr="005B0306">
              <w:rPr>
                <w:i/>
                <w:iCs/>
                <w:sz w:val="16"/>
                <w:szCs w:val="16"/>
              </w:rPr>
              <w:t>PO</w:t>
            </w:r>
          </w:p>
        </w:tc>
      </w:tr>
      <w:tr w:rsidR="005B0306" w:rsidRPr="00FB1DB9" w14:paraId="7623F674" w14:textId="77777777" w:rsidTr="005B0306">
        <w:tc>
          <w:tcPr>
            <w:tcW w:w="529" w:type="dxa"/>
            <w:vMerge w:val="restart"/>
            <w:tcBorders>
              <w:top w:val="single" w:sz="12" w:space="0" w:color="auto"/>
            </w:tcBorders>
            <w:shd w:val="clear" w:color="auto" w:fill="auto"/>
            <w:vAlign w:val="center"/>
          </w:tcPr>
          <w:p w14:paraId="568D9C9E" w14:textId="77777777" w:rsidR="00F80485" w:rsidRPr="00FB1DB9" w:rsidRDefault="00F80485" w:rsidP="00FB1DB9">
            <w:pPr>
              <w:suppressAutoHyphens w:val="0"/>
              <w:spacing w:before="40" w:after="40" w:line="220" w:lineRule="exact"/>
              <w:ind w:right="113"/>
              <w:rPr>
                <w:sz w:val="18"/>
              </w:rPr>
            </w:pPr>
            <w:r w:rsidRPr="00FB1DB9">
              <w:rPr>
                <w:sz w:val="18"/>
              </w:rPr>
              <w:t>2021</w:t>
            </w:r>
          </w:p>
        </w:tc>
        <w:tc>
          <w:tcPr>
            <w:tcW w:w="1456" w:type="dxa"/>
            <w:tcBorders>
              <w:top w:val="single" w:sz="12" w:space="0" w:color="auto"/>
            </w:tcBorders>
            <w:shd w:val="clear" w:color="auto" w:fill="auto"/>
          </w:tcPr>
          <w:p w14:paraId="11BE485F" w14:textId="4E963A72" w:rsidR="00F80485" w:rsidRPr="00FB1DB9" w:rsidRDefault="00F80485" w:rsidP="00FB1DB9">
            <w:pPr>
              <w:suppressAutoHyphens w:val="0"/>
              <w:spacing w:before="40" w:after="40" w:line="220" w:lineRule="exact"/>
              <w:ind w:right="113"/>
              <w:rPr>
                <w:sz w:val="18"/>
              </w:rPr>
            </w:pPr>
            <w:r w:rsidRPr="00FB1DB9">
              <w:rPr>
                <w:sz w:val="18"/>
              </w:rPr>
              <w:t>T</w:t>
            </w:r>
            <w:r w:rsidR="005B0306">
              <w:rPr>
                <w:sz w:val="18"/>
              </w:rPr>
              <w:t>otal</w:t>
            </w:r>
            <w:r w:rsidRPr="00FB1DB9">
              <w:rPr>
                <w:sz w:val="18"/>
              </w:rPr>
              <w:t xml:space="preserve"> number of children removed to institutions for the execution of court decision for the year</w:t>
            </w:r>
          </w:p>
        </w:tc>
        <w:tc>
          <w:tcPr>
            <w:tcW w:w="686" w:type="dxa"/>
            <w:tcBorders>
              <w:top w:val="single" w:sz="12" w:space="0" w:color="auto"/>
            </w:tcBorders>
            <w:shd w:val="clear" w:color="auto" w:fill="auto"/>
            <w:vAlign w:val="bottom"/>
          </w:tcPr>
          <w:p w14:paraId="4BEB185D" w14:textId="77777777" w:rsidR="00F80485" w:rsidRPr="00FB1DB9" w:rsidRDefault="00F80485" w:rsidP="005B0306">
            <w:pPr>
              <w:suppressAutoHyphens w:val="0"/>
              <w:spacing w:before="40" w:after="40" w:line="220" w:lineRule="exact"/>
              <w:ind w:right="113"/>
              <w:jc w:val="right"/>
              <w:rPr>
                <w:sz w:val="18"/>
              </w:rPr>
            </w:pPr>
            <w:r w:rsidRPr="00FB1DB9">
              <w:rPr>
                <w:sz w:val="18"/>
              </w:rPr>
              <w:t>118</w:t>
            </w:r>
          </w:p>
        </w:tc>
        <w:tc>
          <w:tcPr>
            <w:tcW w:w="685" w:type="dxa"/>
            <w:tcBorders>
              <w:top w:val="single" w:sz="12" w:space="0" w:color="auto"/>
            </w:tcBorders>
            <w:shd w:val="clear" w:color="auto" w:fill="auto"/>
            <w:vAlign w:val="bottom"/>
          </w:tcPr>
          <w:p w14:paraId="151275F0" w14:textId="77777777" w:rsidR="00F80485" w:rsidRPr="00FB1DB9" w:rsidRDefault="00F80485" w:rsidP="005B0306">
            <w:pPr>
              <w:suppressAutoHyphens w:val="0"/>
              <w:spacing w:before="40" w:after="40" w:line="220" w:lineRule="exact"/>
              <w:ind w:right="113"/>
              <w:jc w:val="right"/>
              <w:rPr>
                <w:sz w:val="18"/>
              </w:rPr>
            </w:pPr>
            <w:r w:rsidRPr="00FB1DB9">
              <w:rPr>
                <w:sz w:val="18"/>
              </w:rPr>
              <w:t>196</w:t>
            </w:r>
          </w:p>
        </w:tc>
        <w:tc>
          <w:tcPr>
            <w:tcW w:w="527" w:type="dxa"/>
            <w:tcBorders>
              <w:top w:val="single" w:sz="12" w:space="0" w:color="auto"/>
            </w:tcBorders>
            <w:shd w:val="clear" w:color="auto" w:fill="auto"/>
            <w:vAlign w:val="bottom"/>
          </w:tcPr>
          <w:p w14:paraId="00433CFA" w14:textId="77777777" w:rsidR="00F80485" w:rsidRPr="00FB1DB9" w:rsidRDefault="00F80485" w:rsidP="005B0306">
            <w:pPr>
              <w:suppressAutoHyphens w:val="0"/>
              <w:spacing w:before="40" w:after="40" w:line="220" w:lineRule="exact"/>
              <w:ind w:right="113"/>
              <w:jc w:val="right"/>
              <w:rPr>
                <w:sz w:val="18"/>
              </w:rPr>
            </w:pPr>
            <w:r w:rsidRPr="00FB1DB9">
              <w:rPr>
                <w:sz w:val="18"/>
              </w:rPr>
              <w:t>137</w:t>
            </w:r>
          </w:p>
        </w:tc>
        <w:tc>
          <w:tcPr>
            <w:tcW w:w="755" w:type="dxa"/>
            <w:tcBorders>
              <w:top w:val="single" w:sz="12" w:space="0" w:color="auto"/>
            </w:tcBorders>
            <w:shd w:val="clear" w:color="auto" w:fill="auto"/>
            <w:vAlign w:val="bottom"/>
          </w:tcPr>
          <w:p w14:paraId="2E86EC8F" w14:textId="77777777" w:rsidR="00F80485" w:rsidRPr="00FB1DB9" w:rsidRDefault="00F80485" w:rsidP="005B0306">
            <w:pPr>
              <w:suppressAutoHyphens w:val="0"/>
              <w:spacing w:before="40" w:after="40" w:line="220" w:lineRule="exact"/>
              <w:ind w:right="113"/>
              <w:jc w:val="right"/>
              <w:rPr>
                <w:sz w:val="18"/>
              </w:rPr>
            </w:pPr>
            <w:r w:rsidRPr="00FB1DB9">
              <w:rPr>
                <w:sz w:val="18"/>
              </w:rPr>
              <w:t>105</w:t>
            </w:r>
          </w:p>
        </w:tc>
        <w:tc>
          <w:tcPr>
            <w:tcW w:w="749" w:type="dxa"/>
            <w:tcBorders>
              <w:top w:val="single" w:sz="12" w:space="0" w:color="auto"/>
            </w:tcBorders>
            <w:shd w:val="clear" w:color="auto" w:fill="auto"/>
            <w:vAlign w:val="bottom"/>
          </w:tcPr>
          <w:p w14:paraId="092DE419" w14:textId="77777777" w:rsidR="00F80485" w:rsidRPr="00FB1DB9" w:rsidRDefault="00F80485" w:rsidP="005B0306">
            <w:pPr>
              <w:suppressAutoHyphens w:val="0"/>
              <w:spacing w:before="40" w:after="40" w:line="220" w:lineRule="exact"/>
              <w:ind w:right="113"/>
              <w:jc w:val="right"/>
              <w:rPr>
                <w:sz w:val="18"/>
              </w:rPr>
            </w:pPr>
            <w:r w:rsidRPr="00FB1DB9">
              <w:rPr>
                <w:sz w:val="18"/>
              </w:rPr>
              <w:t>101</w:t>
            </w:r>
          </w:p>
        </w:tc>
        <w:tc>
          <w:tcPr>
            <w:tcW w:w="709" w:type="dxa"/>
            <w:tcBorders>
              <w:top w:val="single" w:sz="12" w:space="0" w:color="auto"/>
            </w:tcBorders>
            <w:shd w:val="clear" w:color="auto" w:fill="auto"/>
            <w:vAlign w:val="bottom"/>
          </w:tcPr>
          <w:p w14:paraId="40945325" w14:textId="77777777" w:rsidR="00F80485" w:rsidRPr="00FB1DB9" w:rsidRDefault="00F80485" w:rsidP="005B0306">
            <w:pPr>
              <w:suppressAutoHyphens w:val="0"/>
              <w:spacing w:before="40" w:after="40" w:line="220" w:lineRule="exact"/>
              <w:ind w:right="113"/>
              <w:jc w:val="right"/>
              <w:rPr>
                <w:sz w:val="18"/>
              </w:rPr>
            </w:pPr>
            <w:r w:rsidRPr="00FB1DB9">
              <w:rPr>
                <w:sz w:val="18"/>
              </w:rPr>
              <w:t>222</w:t>
            </w:r>
          </w:p>
        </w:tc>
        <w:tc>
          <w:tcPr>
            <w:tcW w:w="605" w:type="dxa"/>
            <w:tcBorders>
              <w:top w:val="single" w:sz="12" w:space="0" w:color="auto"/>
            </w:tcBorders>
            <w:shd w:val="clear" w:color="auto" w:fill="auto"/>
            <w:vAlign w:val="bottom"/>
          </w:tcPr>
          <w:p w14:paraId="154697E6" w14:textId="77777777" w:rsidR="00F80485" w:rsidRPr="00FB1DB9" w:rsidRDefault="00F80485" w:rsidP="005B0306">
            <w:pPr>
              <w:suppressAutoHyphens w:val="0"/>
              <w:spacing w:before="40" w:after="40" w:line="220" w:lineRule="exact"/>
              <w:ind w:right="113"/>
              <w:jc w:val="right"/>
              <w:rPr>
                <w:sz w:val="18"/>
              </w:rPr>
            </w:pPr>
            <w:r w:rsidRPr="00FB1DB9">
              <w:rPr>
                <w:sz w:val="18"/>
              </w:rPr>
              <w:t>246</w:t>
            </w:r>
          </w:p>
        </w:tc>
        <w:tc>
          <w:tcPr>
            <w:tcW w:w="669" w:type="dxa"/>
            <w:tcBorders>
              <w:top w:val="single" w:sz="12" w:space="0" w:color="auto"/>
            </w:tcBorders>
            <w:shd w:val="clear" w:color="auto" w:fill="auto"/>
            <w:vAlign w:val="bottom"/>
          </w:tcPr>
          <w:p w14:paraId="503E03C8" w14:textId="77777777" w:rsidR="00F80485" w:rsidRPr="00FB1DB9" w:rsidRDefault="00F80485" w:rsidP="005B0306">
            <w:pPr>
              <w:suppressAutoHyphens w:val="0"/>
              <w:spacing w:before="40" w:after="40" w:line="220" w:lineRule="exact"/>
              <w:ind w:right="113"/>
              <w:jc w:val="right"/>
              <w:rPr>
                <w:sz w:val="18"/>
              </w:rPr>
            </w:pPr>
            <w:r w:rsidRPr="00FB1DB9">
              <w:rPr>
                <w:sz w:val="18"/>
              </w:rPr>
              <w:t>212</w:t>
            </w:r>
          </w:p>
        </w:tc>
      </w:tr>
      <w:tr w:rsidR="00F80485" w:rsidRPr="00FB1DB9" w14:paraId="5EEDE770" w14:textId="77777777" w:rsidTr="005B0306">
        <w:tc>
          <w:tcPr>
            <w:tcW w:w="529" w:type="dxa"/>
            <w:vMerge/>
            <w:shd w:val="clear" w:color="auto" w:fill="auto"/>
            <w:vAlign w:val="center"/>
          </w:tcPr>
          <w:p w14:paraId="5CB2C86F" w14:textId="77777777" w:rsidR="00F80485" w:rsidRPr="00FB1DB9" w:rsidRDefault="00F80485" w:rsidP="00FB1DB9">
            <w:pPr>
              <w:suppressAutoHyphens w:val="0"/>
              <w:spacing w:before="40" w:after="40" w:line="220" w:lineRule="exact"/>
              <w:ind w:right="113"/>
              <w:rPr>
                <w:sz w:val="18"/>
              </w:rPr>
            </w:pPr>
          </w:p>
        </w:tc>
        <w:tc>
          <w:tcPr>
            <w:tcW w:w="1456" w:type="dxa"/>
            <w:shd w:val="clear" w:color="auto" w:fill="auto"/>
          </w:tcPr>
          <w:p w14:paraId="51C033BF" w14:textId="77777777" w:rsidR="00F80485" w:rsidRPr="00FB1DB9" w:rsidRDefault="00F80485" w:rsidP="00FB1DB9">
            <w:pPr>
              <w:suppressAutoHyphens w:val="0"/>
              <w:spacing w:before="40" w:after="40" w:line="220" w:lineRule="exact"/>
              <w:ind w:right="113"/>
              <w:rPr>
                <w:sz w:val="18"/>
              </w:rPr>
            </w:pPr>
            <w:r w:rsidRPr="00FB1DB9">
              <w:rPr>
                <w:sz w:val="18"/>
              </w:rPr>
              <w:t>Children who were ordered to institutional care</w:t>
            </w:r>
          </w:p>
        </w:tc>
        <w:tc>
          <w:tcPr>
            <w:tcW w:w="686" w:type="dxa"/>
            <w:shd w:val="clear" w:color="auto" w:fill="auto"/>
            <w:vAlign w:val="bottom"/>
          </w:tcPr>
          <w:p w14:paraId="558E1607" w14:textId="77777777" w:rsidR="00F80485" w:rsidRPr="00FB1DB9" w:rsidRDefault="00F80485" w:rsidP="005B0306">
            <w:pPr>
              <w:suppressAutoHyphens w:val="0"/>
              <w:spacing w:before="40" w:after="40" w:line="220" w:lineRule="exact"/>
              <w:ind w:right="113"/>
              <w:jc w:val="right"/>
              <w:rPr>
                <w:sz w:val="18"/>
              </w:rPr>
            </w:pPr>
            <w:r w:rsidRPr="00FB1DB9">
              <w:rPr>
                <w:sz w:val="18"/>
              </w:rPr>
              <w:t>4</w:t>
            </w:r>
          </w:p>
        </w:tc>
        <w:tc>
          <w:tcPr>
            <w:tcW w:w="685" w:type="dxa"/>
            <w:shd w:val="clear" w:color="auto" w:fill="auto"/>
            <w:vAlign w:val="bottom"/>
          </w:tcPr>
          <w:p w14:paraId="46EFFD1C" w14:textId="77777777" w:rsidR="00F80485" w:rsidRPr="00FB1DB9" w:rsidRDefault="00F80485" w:rsidP="005B0306">
            <w:pPr>
              <w:suppressAutoHyphens w:val="0"/>
              <w:spacing w:before="40" w:after="40" w:line="220" w:lineRule="exact"/>
              <w:ind w:right="113"/>
              <w:jc w:val="right"/>
              <w:rPr>
                <w:sz w:val="18"/>
              </w:rPr>
            </w:pPr>
            <w:r w:rsidRPr="00FB1DB9">
              <w:rPr>
                <w:sz w:val="18"/>
              </w:rPr>
              <w:t>6</w:t>
            </w:r>
          </w:p>
        </w:tc>
        <w:tc>
          <w:tcPr>
            <w:tcW w:w="527" w:type="dxa"/>
            <w:shd w:val="clear" w:color="auto" w:fill="auto"/>
            <w:vAlign w:val="bottom"/>
          </w:tcPr>
          <w:p w14:paraId="7FCDEA98" w14:textId="77777777" w:rsidR="00F80485" w:rsidRPr="00FB1DB9" w:rsidRDefault="00F80485" w:rsidP="005B0306">
            <w:pPr>
              <w:suppressAutoHyphens w:val="0"/>
              <w:spacing w:before="40" w:after="40" w:line="220" w:lineRule="exact"/>
              <w:ind w:right="113"/>
              <w:jc w:val="right"/>
              <w:rPr>
                <w:sz w:val="18"/>
              </w:rPr>
            </w:pPr>
            <w:r w:rsidRPr="00FB1DB9">
              <w:rPr>
                <w:sz w:val="18"/>
              </w:rPr>
              <w:t>6</w:t>
            </w:r>
          </w:p>
        </w:tc>
        <w:tc>
          <w:tcPr>
            <w:tcW w:w="755" w:type="dxa"/>
            <w:shd w:val="clear" w:color="auto" w:fill="auto"/>
            <w:vAlign w:val="bottom"/>
          </w:tcPr>
          <w:p w14:paraId="19ADB7BE" w14:textId="77777777" w:rsidR="00F80485" w:rsidRPr="00FB1DB9" w:rsidRDefault="00F80485" w:rsidP="005B0306">
            <w:pPr>
              <w:suppressAutoHyphens w:val="0"/>
              <w:spacing w:before="40" w:after="40" w:line="220" w:lineRule="exact"/>
              <w:ind w:right="113"/>
              <w:jc w:val="right"/>
              <w:rPr>
                <w:sz w:val="18"/>
              </w:rPr>
            </w:pPr>
            <w:r w:rsidRPr="00FB1DB9">
              <w:rPr>
                <w:sz w:val="18"/>
              </w:rPr>
              <w:t>5</w:t>
            </w:r>
          </w:p>
        </w:tc>
        <w:tc>
          <w:tcPr>
            <w:tcW w:w="749" w:type="dxa"/>
            <w:shd w:val="clear" w:color="auto" w:fill="auto"/>
            <w:vAlign w:val="bottom"/>
          </w:tcPr>
          <w:p w14:paraId="386EA481" w14:textId="77777777" w:rsidR="00F80485" w:rsidRPr="00FB1DB9" w:rsidRDefault="00F80485" w:rsidP="005B0306">
            <w:pPr>
              <w:suppressAutoHyphens w:val="0"/>
              <w:spacing w:before="40" w:after="40" w:line="220" w:lineRule="exact"/>
              <w:ind w:right="113"/>
              <w:jc w:val="right"/>
              <w:rPr>
                <w:sz w:val="18"/>
              </w:rPr>
            </w:pPr>
            <w:r w:rsidRPr="00FB1DB9">
              <w:rPr>
                <w:sz w:val="18"/>
              </w:rPr>
              <w:t>2</w:t>
            </w:r>
          </w:p>
        </w:tc>
        <w:tc>
          <w:tcPr>
            <w:tcW w:w="709" w:type="dxa"/>
            <w:shd w:val="clear" w:color="auto" w:fill="auto"/>
            <w:vAlign w:val="bottom"/>
          </w:tcPr>
          <w:p w14:paraId="07A9B059" w14:textId="77777777" w:rsidR="00F80485" w:rsidRPr="00FB1DB9" w:rsidRDefault="00F80485" w:rsidP="005B0306">
            <w:pPr>
              <w:suppressAutoHyphens w:val="0"/>
              <w:spacing w:before="40" w:after="40" w:line="220" w:lineRule="exact"/>
              <w:ind w:right="113"/>
              <w:jc w:val="right"/>
              <w:rPr>
                <w:sz w:val="18"/>
              </w:rPr>
            </w:pPr>
            <w:r w:rsidRPr="00FB1DB9">
              <w:rPr>
                <w:sz w:val="18"/>
              </w:rPr>
              <w:t>26</w:t>
            </w:r>
          </w:p>
        </w:tc>
        <w:tc>
          <w:tcPr>
            <w:tcW w:w="605" w:type="dxa"/>
            <w:shd w:val="clear" w:color="auto" w:fill="auto"/>
            <w:vAlign w:val="bottom"/>
          </w:tcPr>
          <w:p w14:paraId="13DF04C0" w14:textId="77777777" w:rsidR="00F80485" w:rsidRPr="00FB1DB9" w:rsidRDefault="00F80485" w:rsidP="005B0306">
            <w:pPr>
              <w:suppressAutoHyphens w:val="0"/>
              <w:spacing w:before="40" w:after="40" w:line="220" w:lineRule="exact"/>
              <w:ind w:right="113"/>
              <w:jc w:val="right"/>
              <w:rPr>
                <w:sz w:val="18"/>
              </w:rPr>
            </w:pPr>
            <w:r w:rsidRPr="00FB1DB9">
              <w:rPr>
                <w:sz w:val="18"/>
              </w:rPr>
              <w:t>14</w:t>
            </w:r>
          </w:p>
        </w:tc>
        <w:tc>
          <w:tcPr>
            <w:tcW w:w="669" w:type="dxa"/>
            <w:shd w:val="clear" w:color="auto" w:fill="auto"/>
            <w:vAlign w:val="bottom"/>
          </w:tcPr>
          <w:p w14:paraId="6DC5F8FD" w14:textId="77777777" w:rsidR="00F80485" w:rsidRPr="00FB1DB9" w:rsidRDefault="00F80485" w:rsidP="005B0306">
            <w:pPr>
              <w:suppressAutoHyphens w:val="0"/>
              <w:spacing w:before="40" w:after="40" w:line="220" w:lineRule="exact"/>
              <w:ind w:right="113"/>
              <w:jc w:val="right"/>
              <w:rPr>
                <w:sz w:val="18"/>
              </w:rPr>
            </w:pPr>
            <w:r w:rsidRPr="00FB1DB9">
              <w:rPr>
                <w:sz w:val="18"/>
              </w:rPr>
              <w:t>4</w:t>
            </w:r>
          </w:p>
        </w:tc>
      </w:tr>
      <w:tr w:rsidR="00F80485" w:rsidRPr="00FB1DB9" w14:paraId="0B26BC9B" w14:textId="77777777" w:rsidTr="005B0306">
        <w:tc>
          <w:tcPr>
            <w:tcW w:w="529" w:type="dxa"/>
            <w:vMerge w:val="restart"/>
            <w:shd w:val="clear" w:color="auto" w:fill="auto"/>
            <w:vAlign w:val="center"/>
          </w:tcPr>
          <w:p w14:paraId="67D49252" w14:textId="77777777" w:rsidR="00F80485" w:rsidRPr="00FB1DB9" w:rsidRDefault="00F80485" w:rsidP="00FB1DB9">
            <w:pPr>
              <w:suppressAutoHyphens w:val="0"/>
              <w:spacing w:before="40" w:after="40" w:line="220" w:lineRule="exact"/>
              <w:ind w:right="113"/>
              <w:rPr>
                <w:sz w:val="18"/>
              </w:rPr>
            </w:pPr>
            <w:r w:rsidRPr="00FB1DB9">
              <w:rPr>
                <w:sz w:val="18"/>
              </w:rPr>
              <w:t>2022</w:t>
            </w:r>
          </w:p>
        </w:tc>
        <w:tc>
          <w:tcPr>
            <w:tcW w:w="1456" w:type="dxa"/>
            <w:shd w:val="clear" w:color="auto" w:fill="auto"/>
          </w:tcPr>
          <w:p w14:paraId="60FE3D70" w14:textId="74162729" w:rsidR="00F80485" w:rsidRPr="00FB1DB9" w:rsidRDefault="00F80485" w:rsidP="00FB1DB9">
            <w:pPr>
              <w:suppressAutoHyphens w:val="0"/>
              <w:spacing w:before="40" w:after="40" w:line="220" w:lineRule="exact"/>
              <w:ind w:right="113"/>
              <w:rPr>
                <w:sz w:val="18"/>
              </w:rPr>
            </w:pPr>
            <w:r w:rsidRPr="00FB1DB9">
              <w:rPr>
                <w:sz w:val="18"/>
              </w:rPr>
              <w:t>T</w:t>
            </w:r>
            <w:r w:rsidR="005B0306">
              <w:rPr>
                <w:sz w:val="18"/>
              </w:rPr>
              <w:t>otal</w:t>
            </w:r>
            <w:r w:rsidRPr="00FB1DB9">
              <w:rPr>
                <w:sz w:val="18"/>
              </w:rPr>
              <w:t xml:space="preserve"> number of children removed to institutions for the execution of court decision for the year</w:t>
            </w:r>
          </w:p>
        </w:tc>
        <w:tc>
          <w:tcPr>
            <w:tcW w:w="686" w:type="dxa"/>
            <w:shd w:val="clear" w:color="auto" w:fill="auto"/>
            <w:vAlign w:val="bottom"/>
          </w:tcPr>
          <w:p w14:paraId="1487CFE0" w14:textId="77777777" w:rsidR="00F80485" w:rsidRPr="00FB1DB9" w:rsidRDefault="00F80485" w:rsidP="005B0306">
            <w:pPr>
              <w:suppressAutoHyphens w:val="0"/>
              <w:spacing w:before="40" w:after="40" w:line="220" w:lineRule="exact"/>
              <w:ind w:right="113"/>
              <w:jc w:val="right"/>
              <w:rPr>
                <w:sz w:val="18"/>
              </w:rPr>
            </w:pPr>
            <w:r w:rsidRPr="00FB1DB9">
              <w:rPr>
                <w:sz w:val="18"/>
              </w:rPr>
              <w:t>101</w:t>
            </w:r>
          </w:p>
        </w:tc>
        <w:tc>
          <w:tcPr>
            <w:tcW w:w="685" w:type="dxa"/>
            <w:shd w:val="clear" w:color="auto" w:fill="auto"/>
            <w:vAlign w:val="bottom"/>
          </w:tcPr>
          <w:p w14:paraId="393E8437" w14:textId="77777777" w:rsidR="00F80485" w:rsidRPr="00FB1DB9" w:rsidRDefault="00F80485" w:rsidP="005B0306">
            <w:pPr>
              <w:suppressAutoHyphens w:val="0"/>
              <w:spacing w:before="40" w:after="40" w:line="220" w:lineRule="exact"/>
              <w:ind w:right="113"/>
              <w:jc w:val="right"/>
              <w:rPr>
                <w:sz w:val="18"/>
              </w:rPr>
            </w:pPr>
            <w:r w:rsidRPr="00FB1DB9">
              <w:rPr>
                <w:sz w:val="18"/>
              </w:rPr>
              <w:t>188</w:t>
            </w:r>
          </w:p>
        </w:tc>
        <w:tc>
          <w:tcPr>
            <w:tcW w:w="527" w:type="dxa"/>
            <w:shd w:val="clear" w:color="auto" w:fill="auto"/>
            <w:vAlign w:val="bottom"/>
          </w:tcPr>
          <w:p w14:paraId="2E630288" w14:textId="77777777" w:rsidR="00F80485" w:rsidRPr="00FB1DB9" w:rsidRDefault="00F80485" w:rsidP="005B0306">
            <w:pPr>
              <w:suppressAutoHyphens w:val="0"/>
              <w:spacing w:before="40" w:after="40" w:line="220" w:lineRule="exact"/>
              <w:ind w:right="113"/>
              <w:jc w:val="right"/>
              <w:rPr>
                <w:sz w:val="18"/>
              </w:rPr>
            </w:pPr>
            <w:r w:rsidRPr="00FB1DB9">
              <w:rPr>
                <w:sz w:val="18"/>
              </w:rPr>
              <w:t>172</w:t>
            </w:r>
          </w:p>
        </w:tc>
        <w:tc>
          <w:tcPr>
            <w:tcW w:w="755" w:type="dxa"/>
            <w:shd w:val="clear" w:color="auto" w:fill="auto"/>
            <w:vAlign w:val="bottom"/>
          </w:tcPr>
          <w:p w14:paraId="2764D900" w14:textId="77777777" w:rsidR="00F80485" w:rsidRPr="00FB1DB9" w:rsidRDefault="00F80485" w:rsidP="005B0306">
            <w:pPr>
              <w:suppressAutoHyphens w:val="0"/>
              <w:spacing w:before="40" w:after="40" w:line="220" w:lineRule="exact"/>
              <w:ind w:right="113"/>
              <w:jc w:val="right"/>
              <w:rPr>
                <w:sz w:val="18"/>
              </w:rPr>
            </w:pPr>
            <w:r w:rsidRPr="00FB1DB9">
              <w:rPr>
                <w:sz w:val="18"/>
              </w:rPr>
              <w:t>126</w:t>
            </w:r>
          </w:p>
        </w:tc>
        <w:tc>
          <w:tcPr>
            <w:tcW w:w="749" w:type="dxa"/>
            <w:shd w:val="clear" w:color="auto" w:fill="auto"/>
            <w:vAlign w:val="bottom"/>
          </w:tcPr>
          <w:p w14:paraId="62E59450" w14:textId="77777777" w:rsidR="00F80485" w:rsidRPr="00FB1DB9" w:rsidRDefault="00F80485" w:rsidP="005B0306">
            <w:pPr>
              <w:suppressAutoHyphens w:val="0"/>
              <w:spacing w:before="40" w:after="40" w:line="220" w:lineRule="exact"/>
              <w:ind w:right="113"/>
              <w:jc w:val="right"/>
              <w:rPr>
                <w:sz w:val="18"/>
              </w:rPr>
            </w:pPr>
            <w:r w:rsidRPr="00FB1DB9">
              <w:rPr>
                <w:sz w:val="18"/>
              </w:rPr>
              <w:t>106</w:t>
            </w:r>
          </w:p>
        </w:tc>
        <w:tc>
          <w:tcPr>
            <w:tcW w:w="709" w:type="dxa"/>
            <w:shd w:val="clear" w:color="auto" w:fill="auto"/>
            <w:vAlign w:val="bottom"/>
          </w:tcPr>
          <w:p w14:paraId="1C77AD90" w14:textId="77777777" w:rsidR="00F80485" w:rsidRPr="00FB1DB9" w:rsidRDefault="00F80485" w:rsidP="005B0306">
            <w:pPr>
              <w:suppressAutoHyphens w:val="0"/>
              <w:spacing w:before="40" w:after="40" w:line="220" w:lineRule="exact"/>
              <w:ind w:right="113"/>
              <w:jc w:val="right"/>
              <w:rPr>
                <w:sz w:val="18"/>
              </w:rPr>
            </w:pPr>
            <w:r w:rsidRPr="00FB1DB9">
              <w:rPr>
                <w:sz w:val="18"/>
              </w:rPr>
              <w:t>275</w:t>
            </w:r>
          </w:p>
        </w:tc>
        <w:tc>
          <w:tcPr>
            <w:tcW w:w="605" w:type="dxa"/>
            <w:shd w:val="clear" w:color="auto" w:fill="auto"/>
            <w:vAlign w:val="bottom"/>
          </w:tcPr>
          <w:p w14:paraId="364A2163" w14:textId="77777777" w:rsidR="00F80485" w:rsidRPr="00FB1DB9" w:rsidRDefault="00F80485" w:rsidP="005B0306">
            <w:pPr>
              <w:suppressAutoHyphens w:val="0"/>
              <w:spacing w:before="40" w:after="40" w:line="220" w:lineRule="exact"/>
              <w:ind w:right="113"/>
              <w:jc w:val="right"/>
              <w:rPr>
                <w:sz w:val="18"/>
              </w:rPr>
            </w:pPr>
            <w:r w:rsidRPr="00FB1DB9">
              <w:rPr>
                <w:sz w:val="18"/>
              </w:rPr>
              <w:t>249</w:t>
            </w:r>
          </w:p>
        </w:tc>
        <w:tc>
          <w:tcPr>
            <w:tcW w:w="669" w:type="dxa"/>
            <w:shd w:val="clear" w:color="auto" w:fill="auto"/>
            <w:vAlign w:val="bottom"/>
          </w:tcPr>
          <w:p w14:paraId="54EFB605" w14:textId="77777777" w:rsidR="00F80485" w:rsidRPr="00FB1DB9" w:rsidRDefault="00F80485" w:rsidP="005B0306">
            <w:pPr>
              <w:suppressAutoHyphens w:val="0"/>
              <w:spacing w:before="40" w:after="40" w:line="220" w:lineRule="exact"/>
              <w:ind w:right="113"/>
              <w:jc w:val="right"/>
              <w:rPr>
                <w:sz w:val="18"/>
              </w:rPr>
            </w:pPr>
            <w:r w:rsidRPr="00FB1DB9">
              <w:rPr>
                <w:sz w:val="18"/>
              </w:rPr>
              <w:t>291</w:t>
            </w:r>
          </w:p>
        </w:tc>
      </w:tr>
      <w:tr w:rsidR="00F80485" w:rsidRPr="00FB1DB9" w14:paraId="2429CD93" w14:textId="77777777" w:rsidTr="005B0306">
        <w:tc>
          <w:tcPr>
            <w:tcW w:w="529" w:type="dxa"/>
            <w:vMerge/>
            <w:shd w:val="clear" w:color="auto" w:fill="auto"/>
            <w:vAlign w:val="center"/>
          </w:tcPr>
          <w:p w14:paraId="681E312A" w14:textId="77777777" w:rsidR="00F80485" w:rsidRPr="00FB1DB9" w:rsidRDefault="00F80485" w:rsidP="00FB1DB9">
            <w:pPr>
              <w:suppressAutoHyphens w:val="0"/>
              <w:spacing w:before="40" w:after="40" w:line="220" w:lineRule="exact"/>
              <w:ind w:right="113"/>
              <w:rPr>
                <w:sz w:val="18"/>
              </w:rPr>
            </w:pPr>
          </w:p>
        </w:tc>
        <w:tc>
          <w:tcPr>
            <w:tcW w:w="1456" w:type="dxa"/>
            <w:shd w:val="clear" w:color="auto" w:fill="auto"/>
          </w:tcPr>
          <w:p w14:paraId="69511490" w14:textId="77777777" w:rsidR="00F80485" w:rsidRPr="00FB1DB9" w:rsidRDefault="00F80485" w:rsidP="00FB1DB9">
            <w:pPr>
              <w:suppressAutoHyphens w:val="0"/>
              <w:spacing w:before="40" w:after="40" w:line="220" w:lineRule="exact"/>
              <w:ind w:right="113"/>
              <w:rPr>
                <w:sz w:val="18"/>
              </w:rPr>
            </w:pPr>
            <w:r w:rsidRPr="00FB1DB9">
              <w:rPr>
                <w:sz w:val="18"/>
              </w:rPr>
              <w:t>Children who were ordered to institutional care</w:t>
            </w:r>
          </w:p>
        </w:tc>
        <w:tc>
          <w:tcPr>
            <w:tcW w:w="686" w:type="dxa"/>
            <w:shd w:val="clear" w:color="auto" w:fill="auto"/>
            <w:vAlign w:val="bottom"/>
          </w:tcPr>
          <w:p w14:paraId="668EBF43" w14:textId="77777777" w:rsidR="00F80485" w:rsidRPr="00FB1DB9" w:rsidRDefault="00F80485" w:rsidP="005B0306">
            <w:pPr>
              <w:suppressAutoHyphens w:val="0"/>
              <w:spacing w:before="40" w:after="40" w:line="220" w:lineRule="exact"/>
              <w:ind w:right="113"/>
              <w:jc w:val="right"/>
              <w:rPr>
                <w:sz w:val="18"/>
              </w:rPr>
            </w:pPr>
            <w:r w:rsidRPr="00FB1DB9">
              <w:rPr>
                <w:sz w:val="18"/>
              </w:rPr>
              <w:t>2</w:t>
            </w:r>
          </w:p>
        </w:tc>
        <w:tc>
          <w:tcPr>
            <w:tcW w:w="685" w:type="dxa"/>
            <w:shd w:val="clear" w:color="auto" w:fill="auto"/>
            <w:vAlign w:val="bottom"/>
          </w:tcPr>
          <w:p w14:paraId="0D4C5D36" w14:textId="77777777" w:rsidR="00F80485" w:rsidRPr="00FB1DB9" w:rsidRDefault="00F80485" w:rsidP="005B0306">
            <w:pPr>
              <w:suppressAutoHyphens w:val="0"/>
              <w:spacing w:before="40" w:after="40" w:line="220" w:lineRule="exact"/>
              <w:ind w:right="113"/>
              <w:jc w:val="right"/>
              <w:rPr>
                <w:sz w:val="18"/>
              </w:rPr>
            </w:pPr>
            <w:r w:rsidRPr="00FB1DB9">
              <w:rPr>
                <w:sz w:val="18"/>
              </w:rPr>
              <w:t>3</w:t>
            </w:r>
          </w:p>
        </w:tc>
        <w:tc>
          <w:tcPr>
            <w:tcW w:w="527" w:type="dxa"/>
            <w:shd w:val="clear" w:color="auto" w:fill="auto"/>
            <w:vAlign w:val="bottom"/>
          </w:tcPr>
          <w:p w14:paraId="45A09B5C" w14:textId="77777777" w:rsidR="00F80485" w:rsidRPr="00FB1DB9" w:rsidRDefault="00F80485" w:rsidP="005B0306">
            <w:pPr>
              <w:suppressAutoHyphens w:val="0"/>
              <w:spacing w:before="40" w:after="40" w:line="220" w:lineRule="exact"/>
              <w:ind w:right="113"/>
              <w:jc w:val="right"/>
              <w:rPr>
                <w:sz w:val="18"/>
              </w:rPr>
            </w:pPr>
            <w:r w:rsidRPr="00FB1DB9">
              <w:rPr>
                <w:sz w:val="18"/>
              </w:rPr>
              <w:t>5</w:t>
            </w:r>
          </w:p>
        </w:tc>
        <w:tc>
          <w:tcPr>
            <w:tcW w:w="755" w:type="dxa"/>
            <w:shd w:val="clear" w:color="auto" w:fill="auto"/>
            <w:vAlign w:val="bottom"/>
          </w:tcPr>
          <w:p w14:paraId="3D7501D9" w14:textId="77777777" w:rsidR="00F80485" w:rsidRPr="00FB1DB9" w:rsidRDefault="00F80485" w:rsidP="005B0306">
            <w:pPr>
              <w:suppressAutoHyphens w:val="0"/>
              <w:spacing w:before="40" w:after="40" w:line="220" w:lineRule="exact"/>
              <w:ind w:right="113"/>
              <w:jc w:val="right"/>
              <w:rPr>
                <w:sz w:val="18"/>
              </w:rPr>
            </w:pPr>
            <w:r w:rsidRPr="00FB1DB9">
              <w:rPr>
                <w:sz w:val="18"/>
              </w:rPr>
              <w:t>4</w:t>
            </w:r>
          </w:p>
        </w:tc>
        <w:tc>
          <w:tcPr>
            <w:tcW w:w="749" w:type="dxa"/>
            <w:shd w:val="clear" w:color="auto" w:fill="auto"/>
            <w:vAlign w:val="bottom"/>
          </w:tcPr>
          <w:p w14:paraId="4CD4AB1D" w14:textId="77777777" w:rsidR="00F80485" w:rsidRPr="00FB1DB9" w:rsidRDefault="00F80485" w:rsidP="005B0306">
            <w:pPr>
              <w:suppressAutoHyphens w:val="0"/>
              <w:spacing w:before="40" w:after="40" w:line="220" w:lineRule="exact"/>
              <w:ind w:right="113"/>
              <w:jc w:val="right"/>
              <w:rPr>
                <w:sz w:val="18"/>
              </w:rPr>
            </w:pPr>
            <w:r w:rsidRPr="00FB1DB9">
              <w:rPr>
                <w:sz w:val="18"/>
              </w:rPr>
              <w:t>3</w:t>
            </w:r>
          </w:p>
        </w:tc>
        <w:tc>
          <w:tcPr>
            <w:tcW w:w="709" w:type="dxa"/>
            <w:shd w:val="clear" w:color="auto" w:fill="auto"/>
            <w:vAlign w:val="bottom"/>
          </w:tcPr>
          <w:p w14:paraId="15B543BD" w14:textId="77777777" w:rsidR="00F80485" w:rsidRPr="00FB1DB9" w:rsidRDefault="00F80485" w:rsidP="005B0306">
            <w:pPr>
              <w:suppressAutoHyphens w:val="0"/>
              <w:spacing w:before="40" w:after="40" w:line="220" w:lineRule="exact"/>
              <w:ind w:right="113"/>
              <w:jc w:val="right"/>
              <w:rPr>
                <w:sz w:val="18"/>
              </w:rPr>
            </w:pPr>
            <w:r w:rsidRPr="00FB1DB9">
              <w:rPr>
                <w:sz w:val="18"/>
              </w:rPr>
              <w:t>14</w:t>
            </w:r>
          </w:p>
        </w:tc>
        <w:tc>
          <w:tcPr>
            <w:tcW w:w="605" w:type="dxa"/>
            <w:shd w:val="clear" w:color="auto" w:fill="auto"/>
            <w:vAlign w:val="bottom"/>
          </w:tcPr>
          <w:p w14:paraId="65F47915" w14:textId="77777777" w:rsidR="00F80485" w:rsidRPr="00FB1DB9" w:rsidRDefault="00F80485" w:rsidP="005B0306">
            <w:pPr>
              <w:suppressAutoHyphens w:val="0"/>
              <w:spacing w:before="40" w:after="40" w:line="220" w:lineRule="exact"/>
              <w:ind w:right="113"/>
              <w:jc w:val="right"/>
              <w:rPr>
                <w:sz w:val="18"/>
              </w:rPr>
            </w:pPr>
            <w:r w:rsidRPr="00FB1DB9">
              <w:rPr>
                <w:sz w:val="18"/>
              </w:rPr>
              <w:t>11</w:t>
            </w:r>
          </w:p>
        </w:tc>
        <w:tc>
          <w:tcPr>
            <w:tcW w:w="669" w:type="dxa"/>
            <w:shd w:val="clear" w:color="auto" w:fill="auto"/>
            <w:vAlign w:val="bottom"/>
          </w:tcPr>
          <w:p w14:paraId="6ED60925" w14:textId="77777777" w:rsidR="00F80485" w:rsidRPr="00FB1DB9" w:rsidRDefault="00F80485" w:rsidP="005B0306">
            <w:pPr>
              <w:suppressAutoHyphens w:val="0"/>
              <w:spacing w:before="40" w:after="40" w:line="220" w:lineRule="exact"/>
              <w:ind w:right="113"/>
              <w:jc w:val="right"/>
              <w:rPr>
                <w:sz w:val="18"/>
              </w:rPr>
            </w:pPr>
            <w:r w:rsidRPr="00FB1DB9">
              <w:rPr>
                <w:sz w:val="18"/>
              </w:rPr>
              <w:t>11</w:t>
            </w:r>
          </w:p>
        </w:tc>
      </w:tr>
      <w:tr w:rsidR="00F80485" w:rsidRPr="00FB1DB9" w14:paraId="18E8DBE5" w14:textId="77777777" w:rsidTr="005B0306">
        <w:tc>
          <w:tcPr>
            <w:tcW w:w="529" w:type="dxa"/>
            <w:vMerge w:val="restart"/>
            <w:shd w:val="clear" w:color="auto" w:fill="auto"/>
            <w:vAlign w:val="center"/>
          </w:tcPr>
          <w:p w14:paraId="72C04110" w14:textId="77777777" w:rsidR="00F80485" w:rsidRPr="00FB1DB9" w:rsidRDefault="00F80485" w:rsidP="00FB1DB9">
            <w:pPr>
              <w:suppressAutoHyphens w:val="0"/>
              <w:spacing w:before="40" w:after="40" w:line="220" w:lineRule="exact"/>
              <w:ind w:right="113"/>
              <w:rPr>
                <w:sz w:val="18"/>
              </w:rPr>
            </w:pPr>
            <w:r w:rsidRPr="00FB1DB9">
              <w:rPr>
                <w:sz w:val="18"/>
              </w:rPr>
              <w:t>2023</w:t>
            </w:r>
          </w:p>
        </w:tc>
        <w:tc>
          <w:tcPr>
            <w:tcW w:w="1456" w:type="dxa"/>
            <w:shd w:val="clear" w:color="auto" w:fill="auto"/>
          </w:tcPr>
          <w:p w14:paraId="548CF9A6" w14:textId="351401B0" w:rsidR="00F80485" w:rsidRPr="00FB1DB9" w:rsidRDefault="00F80485" w:rsidP="00FB1DB9">
            <w:pPr>
              <w:suppressAutoHyphens w:val="0"/>
              <w:spacing w:before="40" w:after="40" w:line="220" w:lineRule="exact"/>
              <w:ind w:right="113"/>
              <w:rPr>
                <w:sz w:val="18"/>
              </w:rPr>
            </w:pPr>
            <w:r w:rsidRPr="00FB1DB9">
              <w:rPr>
                <w:sz w:val="18"/>
              </w:rPr>
              <w:t>T</w:t>
            </w:r>
            <w:r w:rsidR="005B0306">
              <w:rPr>
                <w:sz w:val="18"/>
              </w:rPr>
              <w:t>otal</w:t>
            </w:r>
            <w:r w:rsidRPr="00FB1DB9">
              <w:rPr>
                <w:sz w:val="18"/>
              </w:rPr>
              <w:t xml:space="preserve"> number of children removed to institutions for the execution of court decision for the year</w:t>
            </w:r>
          </w:p>
        </w:tc>
        <w:tc>
          <w:tcPr>
            <w:tcW w:w="686" w:type="dxa"/>
            <w:shd w:val="clear" w:color="auto" w:fill="auto"/>
            <w:vAlign w:val="bottom"/>
          </w:tcPr>
          <w:p w14:paraId="3F523271" w14:textId="77777777" w:rsidR="00F80485" w:rsidRPr="00FB1DB9" w:rsidRDefault="00F80485" w:rsidP="005B0306">
            <w:pPr>
              <w:suppressAutoHyphens w:val="0"/>
              <w:spacing w:before="40" w:after="40" w:line="220" w:lineRule="exact"/>
              <w:ind w:right="113"/>
              <w:jc w:val="right"/>
              <w:rPr>
                <w:sz w:val="18"/>
              </w:rPr>
            </w:pPr>
            <w:r w:rsidRPr="00FB1DB9">
              <w:rPr>
                <w:sz w:val="18"/>
              </w:rPr>
              <w:t>133</w:t>
            </w:r>
          </w:p>
        </w:tc>
        <w:tc>
          <w:tcPr>
            <w:tcW w:w="685" w:type="dxa"/>
            <w:shd w:val="clear" w:color="auto" w:fill="auto"/>
            <w:vAlign w:val="bottom"/>
          </w:tcPr>
          <w:p w14:paraId="4F65EA6C" w14:textId="77777777" w:rsidR="00F80485" w:rsidRPr="00FB1DB9" w:rsidRDefault="00F80485" w:rsidP="005B0306">
            <w:pPr>
              <w:suppressAutoHyphens w:val="0"/>
              <w:spacing w:before="40" w:after="40" w:line="220" w:lineRule="exact"/>
              <w:ind w:right="113"/>
              <w:jc w:val="right"/>
              <w:rPr>
                <w:sz w:val="18"/>
              </w:rPr>
            </w:pPr>
            <w:r w:rsidRPr="00FB1DB9">
              <w:rPr>
                <w:sz w:val="18"/>
              </w:rPr>
              <w:t>209</w:t>
            </w:r>
          </w:p>
        </w:tc>
        <w:tc>
          <w:tcPr>
            <w:tcW w:w="527" w:type="dxa"/>
            <w:shd w:val="clear" w:color="auto" w:fill="auto"/>
            <w:vAlign w:val="bottom"/>
          </w:tcPr>
          <w:p w14:paraId="13DF151E" w14:textId="77777777" w:rsidR="00F80485" w:rsidRPr="00FB1DB9" w:rsidRDefault="00F80485" w:rsidP="005B0306">
            <w:pPr>
              <w:suppressAutoHyphens w:val="0"/>
              <w:spacing w:before="40" w:after="40" w:line="220" w:lineRule="exact"/>
              <w:ind w:right="113"/>
              <w:jc w:val="right"/>
              <w:rPr>
                <w:sz w:val="18"/>
              </w:rPr>
            </w:pPr>
            <w:r w:rsidRPr="00FB1DB9">
              <w:rPr>
                <w:sz w:val="18"/>
              </w:rPr>
              <w:t>117</w:t>
            </w:r>
          </w:p>
        </w:tc>
        <w:tc>
          <w:tcPr>
            <w:tcW w:w="755" w:type="dxa"/>
            <w:shd w:val="clear" w:color="auto" w:fill="auto"/>
            <w:vAlign w:val="bottom"/>
          </w:tcPr>
          <w:p w14:paraId="7039D83E" w14:textId="77777777" w:rsidR="00F80485" w:rsidRPr="00FB1DB9" w:rsidRDefault="00F80485" w:rsidP="005B0306">
            <w:pPr>
              <w:suppressAutoHyphens w:val="0"/>
              <w:spacing w:before="40" w:after="40" w:line="220" w:lineRule="exact"/>
              <w:ind w:right="113"/>
              <w:jc w:val="right"/>
              <w:rPr>
                <w:sz w:val="18"/>
              </w:rPr>
            </w:pPr>
            <w:r w:rsidRPr="00FB1DB9">
              <w:rPr>
                <w:sz w:val="18"/>
              </w:rPr>
              <w:t>81</w:t>
            </w:r>
          </w:p>
        </w:tc>
        <w:tc>
          <w:tcPr>
            <w:tcW w:w="749" w:type="dxa"/>
            <w:shd w:val="clear" w:color="auto" w:fill="auto"/>
            <w:vAlign w:val="bottom"/>
          </w:tcPr>
          <w:p w14:paraId="7629B323" w14:textId="77777777" w:rsidR="00F80485" w:rsidRPr="00FB1DB9" w:rsidRDefault="00F80485" w:rsidP="005B0306">
            <w:pPr>
              <w:suppressAutoHyphens w:val="0"/>
              <w:spacing w:before="40" w:after="40" w:line="220" w:lineRule="exact"/>
              <w:ind w:right="113"/>
              <w:jc w:val="right"/>
              <w:rPr>
                <w:sz w:val="18"/>
              </w:rPr>
            </w:pPr>
            <w:r w:rsidRPr="00FB1DB9">
              <w:rPr>
                <w:sz w:val="18"/>
              </w:rPr>
              <w:t>97</w:t>
            </w:r>
          </w:p>
        </w:tc>
        <w:tc>
          <w:tcPr>
            <w:tcW w:w="709" w:type="dxa"/>
            <w:shd w:val="clear" w:color="auto" w:fill="auto"/>
            <w:vAlign w:val="bottom"/>
          </w:tcPr>
          <w:p w14:paraId="38CA4638" w14:textId="77777777" w:rsidR="00F80485" w:rsidRPr="00FB1DB9" w:rsidRDefault="00F80485" w:rsidP="005B0306">
            <w:pPr>
              <w:suppressAutoHyphens w:val="0"/>
              <w:spacing w:before="40" w:after="40" w:line="220" w:lineRule="exact"/>
              <w:ind w:right="113"/>
              <w:jc w:val="right"/>
              <w:rPr>
                <w:sz w:val="18"/>
              </w:rPr>
            </w:pPr>
            <w:r w:rsidRPr="00FB1DB9">
              <w:rPr>
                <w:sz w:val="18"/>
              </w:rPr>
              <w:t>246</w:t>
            </w:r>
          </w:p>
        </w:tc>
        <w:tc>
          <w:tcPr>
            <w:tcW w:w="605" w:type="dxa"/>
            <w:shd w:val="clear" w:color="auto" w:fill="auto"/>
            <w:vAlign w:val="bottom"/>
          </w:tcPr>
          <w:p w14:paraId="42F4999A" w14:textId="77777777" w:rsidR="00F80485" w:rsidRPr="00FB1DB9" w:rsidRDefault="00F80485" w:rsidP="005B0306">
            <w:pPr>
              <w:suppressAutoHyphens w:val="0"/>
              <w:spacing w:before="40" w:after="40" w:line="220" w:lineRule="exact"/>
              <w:ind w:right="113"/>
              <w:jc w:val="right"/>
              <w:rPr>
                <w:sz w:val="18"/>
              </w:rPr>
            </w:pPr>
            <w:r w:rsidRPr="00FB1DB9">
              <w:rPr>
                <w:sz w:val="18"/>
              </w:rPr>
              <w:t>264</w:t>
            </w:r>
          </w:p>
        </w:tc>
        <w:tc>
          <w:tcPr>
            <w:tcW w:w="669" w:type="dxa"/>
            <w:shd w:val="clear" w:color="auto" w:fill="auto"/>
            <w:vAlign w:val="bottom"/>
          </w:tcPr>
          <w:p w14:paraId="3CB578D2" w14:textId="77777777" w:rsidR="00F80485" w:rsidRPr="00FB1DB9" w:rsidRDefault="00F80485" w:rsidP="005B0306">
            <w:pPr>
              <w:suppressAutoHyphens w:val="0"/>
              <w:spacing w:before="40" w:after="40" w:line="220" w:lineRule="exact"/>
              <w:ind w:right="113"/>
              <w:jc w:val="right"/>
              <w:rPr>
                <w:sz w:val="18"/>
              </w:rPr>
            </w:pPr>
            <w:r w:rsidRPr="00FB1DB9">
              <w:rPr>
                <w:sz w:val="18"/>
              </w:rPr>
              <w:t>258</w:t>
            </w:r>
          </w:p>
        </w:tc>
      </w:tr>
      <w:tr w:rsidR="00F80485" w:rsidRPr="00FB1DB9" w14:paraId="5F0192FC" w14:textId="77777777" w:rsidTr="005B0306">
        <w:tc>
          <w:tcPr>
            <w:tcW w:w="529" w:type="dxa"/>
            <w:vMerge/>
            <w:shd w:val="clear" w:color="auto" w:fill="auto"/>
          </w:tcPr>
          <w:p w14:paraId="38489E3C" w14:textId="77777777" w:rsidR="00F80485" w:rsidRPr="00FB1DB9" w:rsidRDefault="00F80485" w:rsidP="00FB1DB9">
            <w:pPr>
              <w:suppressAutoHyphens w:val="0"/>
              <w:spacing w:before="40" w:after="40" w:line="220" w:lineRule="exact"/>
              <w:ind w:right="113"/>
              <w:rPr>
                <w:sz w:val="18"/>
              </w:rPr>
            </w:pPr>
          </w:p>
        </w:tc>
        <w:tc>
          <w:tcPr>
            <w:tcW w:w="1456" w:type="dxa"/>
            <w:shd w:val="clear" w:color="auto" w:fill="auto"/>
          </w:tcPr>
          <w:p w14:paraId="54EB268F" w14:textId="77777777" w:rsidR="00F80485" w:rsidRPr="00FB1DB9" w:rsidRDefault="00F80485" w:rsidP="00FB1DB9">
            <w:pPr>
              <w:suppressAutoHyphens w:val="0"/>
              <w:spacing w:before="40" w:after="40" w:line="220" w:lineRule="exact"/>
              <w:ind w:right="113"/>
              <w:rPr>
                <w:sz w:val="18"/>
              </w:rPr>
            </w:pPr>
            <w:r w:rsidRPr="00FB1DB9">
              <w:rPr>
                <w:sz w:val="18"/>
              </w:rPr>
              <w:t>Children who were ordered to institutional care</w:t>
            </w:r>
          </w:p>
        </w:tc>
        <w:tc>
          <w:tcPr>
            <w:tcW w:w="686" w:type="dxa"/>
            <w:shd w:val="clear" w:color="auto" w:fill="auto"/>
            <w:vAlign w:val="bottom"/>
          </w:tcPr>
          <w:p w14:paraId="5C330FB8" w14:textId="77777777" w:rsidR="00F80485" w:rsidRPr="00FB1DB9" w:rsidRDefault="00F80485" w:rsidP="005B0306">
            <w:pPr>
              <w:suppressAutoHyphens w:val="0"/>
              <w:spacing w:before="40" w:after="40" w:line="220" w:lineRule="exact"/>
              <w:ind w:right="113"/>
              <w:jc w:val="right"/>
              <w:rPr>
                <w:sz w:val="18"/>
              </w:rPr>
            </w:pPr>
            <w:r w:rsidRPr="00FB1DB9">
              <w:rPr>
                <w:sz w:val="18"/>
              </w:rPr>
              <w:t>4</w:t>
            </w:r>
          </w:p>
        </w:tc>
        <w:tc>
          <w:tcPr>
            <w:tcW w:w="685" w:type="dxa"/>
            <w:shd w:val="clear" w:color="auto" w:fill="auto"/>
            <w:vAlign w:val="bottom"/>
          </w:tcPr>
          <w:p w14:paraId="2DEEE288" w14:textId="77777777" w:rsidR="00F80485" w:rsidRPr="00FB1DB9" w:rsidRDefault="00F80485" w:rsidP="005B0306">
            <w:pPr>
              <w:suppressAutoHyphens w:val="0"/>
              <w:spacing w:before="40" w:after="40" w:line="220" w:lineRule="exact"/>
              <w:ind w:right="113"/>
              <w:jc w:val="right"/>
              <w:rPr>
                <w:sz w:val="18"/>
              </w:rPr>
            </w:pPr>
            <w:r w:rsidRPr="00FB1DB9">
              <w:rPr>
                <w:sz w:val="18"/>
              </w:rPr>
              <w:t>5</w:t>
            </w:r>
          </w:p>
        </w:tc>
        <w:tc>
          <w:tcPr>
            <w:tcW w:w="527" w:type="dxa"/>
            <w:shd w:val="clear" w:color="auto" w:fill="auto"/>
            <w:vAlign w:val="bottom"/>
          </w:tcPr>
          <w:p w14:paraId="40754955" w14:textId="77777777" w:rsidR="00F80485" w:rsidRPr="00FB1DB9" w:rsidRDefault="00F80485" w:rsidP="005B0306">
            <w:pPr>
              <w:suppressAutoHyphens w:val="0"/>
              <w:spacing w:before="40" w:after="40" w:line="220" w:lineRule="exact"/>
              <w:ind w:right="113"/>
              <w:jc w:val="right"/>
              <w:rPr>
                <w:sz w:val="18"/>
              </w:rPr>
            </w:pPr>
            <w:r w:rsidRPr="00FB1DB9">
              <w:rPr>
                <w:sz w:val="18"/>
              </w:rPr>
              <w:t>3</w:t>
            </w:r>
          </w:p>
        </w:tc>
        <w:tc>
          <w:tcPr>
            <w:tcW w:w="755" w:type="dxa"/>
            <w:shd w:val="clear" w:color="auto" w:fill="auto"/>
            <w:vAlign w:val="bottom"/>
          </w:tcPr>
          <w:p w14:paraId="6E8B181E" w14:textId="77777777" w:rsidR="00F80485" w:rsidRPr="00FB1DB9" w:rsidRDefault="00F80485" w:rsidP="005B0306">
            <w:pPr>
              <w:suppressAutoHyphens w:val="0"/>
              <w:spacing w:before="40" w:after="40" w:line="220" w:lineRule="exact"/>
              <w:ind w:right="113"/>
              <w:jc w:val="right"/>
              <w:rPr>
                <w:sz w:val="18"/>
              </w:rPr>
            </w:pPr>
            <w:r w:rsidRPr="00FB1DB9">
              <w:rPr>
                <w:sz w:val="18"/>
              </w:rPr>
              <w:t>3</w:t>
            </w:r>
          </w:p>
        </w:tc>
        <w:tc>
          <w:tcPr>
            <w:tcW w:w="749" w:type="dxa"/>
            <w:shd w:val="clear" w:color="auto" w:fill="auto"/>
            <w:vAlign w:val="bottom"/>
          </w:tcPr>
          <w:p w14:paraId="692939B9" w14:textId="77777777" w:rsidR="00F80485" w:rsidRPr="00FB1DB9" w:rsidRDefault="00F80485" w:rsidP="005B0306">
            <w:pPr>
              <w:suppressAutoHyphens w:val="0"/>
              <w:spacing w:before="40" w:after="40" w:line="220" w:lineRule="exact"/>
              <w:ind w:right="113"/>
              <w:jc w:val="right"/>
              <w:rPr>
                <w:sz w:val="18"/>
              </w:rPr>
            </w:pPr>
            <w:r w:rsidRPr="00FB1DB9">
              <w:rPr>
                <w:sz w:val="18"/>
              </w:rPr>
              <w:t>9</w:t>
            </w:r>
          </w:p>
        </w:tc>
        <w:tc>
          <w:tcPr>
            <w:tcW w:w="709" w:type="dxa"/>
            <w:shd w:val="clear" w:color="auto" w:fill="auto"/>
            <w:vAlign w:val="bottom"/>
          </w:tcPr>
          <w:p w14:paraId="6D984DBD" w14:textId="77777777" w:rsidR="00F80485" w:rsidRPr="00FB1DB9" w:rsidRDefault="00F80485" w:rsidP="005B0306">
            <w:pPr>
              <w:suppressAutoHyphens w:val="0"/>
              <w:spacing w:before="40" w:after="40" w:line="220" w:lineRule="exact"/>
              <w:ind w:right="113"/>
              <w:jc w:val="right"/>
              <w:rPr>
                <w:sz w:val="18"/>
              </w:rPr>
            </w:pPr>
            <w:r w:rsidRPr="00FB1DB9">
              <w:rPr>
                <w:sz w:val="18"/>
              </w:rPr>
              <w:t>19</w:t>
            </w:r>
          </w:p>
        </w:tc>
        <w:tc>
          <w:tcPr>
            <w:tcW w:w="605" w:type="dxa"/>
            <w:shd w:val="clear" w:color="auto" w:fill="auto"/>
            <w:vAlign w:val="bottom"/>
          </w:tcPr>
          <w:p w14:paraId="06EB3C35" w14:textId="77777777" w:rsidR="00F80485" w:rsidRPr="00FB1DB9" w:rsidRDefault="00F80485" w:rsidP="005B0306">
            <w:pPr>
              <w:suppressAutoHyphens w:val="0"/>
              <w:spacing w:before="40" w:after="40" w:line="220" w:lineRule="exact"/>
              <w:ind w:right="113"/>
              <w:jc w:val="right"/>
              <w:rPr>
                <w:sz w:val="18"/>
              </w:rPr>
            </w:pPr>
            <w:r w:rsidRPr="00FB1DB9">
              <w:rPr>
                <w:sz w:val="18"/>
              </w:rPr>
              <w:t>21</w:t>
            </w:r>
          </w:p>
        </w:tc>
        <w:tc>
          <w:tcPr>
            <w:tcW w:w="669" w:type="dxa"/>
            <w:shd w:val="clear" w:color="auto" w:fill="auto"/>
            <w:vAlign w:val="bottom"/>
          </w:tcPr>
          <w:p w14:paraId="09716A24" w14:textId="77777777" w:rsidR="00F80485" w:rsidRPr="00FB1DB9" w:rsidRDefault="00F80485" w:rsidP="005B0306">
            <w:pPr>
              <w:suppressAutoHyphens w:val="0"/>
              <w:spacing w:before="40" w:after="40" w:line="220" w:lineRule="exact"/>
              <w:ind w:right="113"/>
              <w:jc w:val="right"/>
              <w:rPr>
                <w:sz w:val="18"/>
              </w:rPr>
            </w:pPr>
            <w:r w:rsidRPr="00FB1DB9">
              <w:rPr>
                <w:sz w:val="18"/>
              </w:rPr>
              <w:t>10</w:t>
            </w:r>
          </w:p>
        </w:tc>
      </w:tr>
    </w:tbl>
    <w:p w14:paraId="592C1E26" w14:textId="0368CB88" w:rsidR="00F80485" w:rsidRPr="005B0306" w:rsidRDefault="00F80485" w:rsidP="005B0306">
      <w:pPr>
        <w:spacing w:before="120"/>
        <w:ind w:left="1134" w:right="1134" w:firstLine="170"/>
        <w:rPr>
          <w:sz w:val="18"/>
          <w:lang w:bidi="en-GB"/>
        </w:rPr>
      </w:pPr>
      <w:r w:rsidRPr="005B0306">
        <w:rPr>
          <w:i/>
          <w:iCs/>
          <w:sz w:val="18"/>
        </w:rPr>
        <w:t>Source</w:t>
      </w:r>
      <w:r w:rsidRPr="005B0306">
        <w:rPr>
          <w:sz w:val="18"/>
        </w:rPr>
        <w:t>: Data V-12 for individual regions for 2021</w:t>
      </w:r>
      <w:r w:rsidR="00B07899">
        <w:rPr>
          <w:sz w:val="18"/>
        </w:rPr>
        <w:t>–</w:t>
      </w:r>
      <w:r w:rsidRPr="005B0306">
        <w:rPr>
          <w:sz w:val="18"/>
        </w:rPr>
        <w:t>2023, modules 10-</w:t>
      </w:r>
      <w:r w:rsidR="005B0306">
        <w:rPr>
          <w:sz w:val="18"/>
        </w:rPr>
        <w:t>1.</w:t>
      </w:r>
    </w:p>
    <w:p w14:paraId="0C8D7000" w14:textId="77777777" w:rsidR="00F80485" w:rsidRPr="002C4C69" w:rsidRDefault="00F80485" w:rsidP="005B0306">
      <w:pPr>
        <w:pStyle w:val="H1G"/>
        <w:rPr>
          <w:lang w:bidi="en-GB"/>
        </w:rPr>
      </w:pPr>
      <w:r w:rsidRPr="002C4C69">
        <w:rPr>
          <w:lang w:bidi="en-GB"/>
        </w:rPr>
        <w:tab/>
      </w:r>
      <w:r w:rsidRPr="002C4C69">
        <w:rPr>
          <w:lang w:bidi="en-GB"/>
        </w:rPr>
        <w:tab/>
        <w:t xml:space="preserve">Reply to paragraph 18 (d) and (e)of the list of </w:t>
      </w:r>
      <w:proofErr w:type="gramStart"/>
      <w:r w:rsidRPr="002C4C69">
        <w:rPr>
          <w:lang w:bidi="en-GB"/>
        </w:rPr>
        <w:t>issues</w:t>
      </w:r>
      <w:proofErr w:type="gramEnd"/>
      <w:r w:rsidRPr="002C4C69">
        <w:rPr>
          <w:lang w:bidi="en-GB"/>
        </w:rPr>
        <w:t xml:space="preserve"> </w:t>
      </w:r>
    </w:p>
    <w:p w14:paraId="290E5B76" w14:textId="77777777" w:rsidR="00F80485" w:rsidRPr="002C4C69" w:rsidRDefault="00F80485" w:rsidP="005B0306">
      <w:pPr>
        <w:pStyle w:val="H23G"/>
      </w:pPr>
      <w:r w:rsidRPr="002C4C69">
        <w:tab/>
      </w:r>
      <w:r w:rsidRPr="002C4C69">
        <w:tab/>
        <w:t xml:space="preserve">Adolescent pregnancies concluded by giving </w:t>
      </w:r>
      <w:proofErr w:type="gramStart"/>
      <w:r w:rsidRPr="002C4C69">
        <w:t>birth</w:t>
      </w:r>
      <w:proofErr w:type="gramEnd"/>
    </w:p>
    <w:tbl>
      <w:tblPr>
        <w:tblW w:w="7370" w:type="dxa"/>
        <w:tblInd w:w="1134" w:type="dxa"/>
        <w:tblBorders>
          <w:top w:val="single" w:sz="4" w:space="0" w:color="auto"/>
          <w:bottom w:val="single" w:sz="12" w:space="0" w:color="auto"/>
        </w:tblBorders>
        <w:tblLayout w:type="fixed"/>
        <w:tblCellMar>
          <w:top w:w="4" w:type="dxa"/>
          <w:left w:w="0" w:type="dxa"/>
          <w:right w:w="0" w:type="dxa"/>
        </w:tblCellMar>
        <w:tblLook w:val="04A0" w:firstRow="1" w:lastRow="0" w:firstColumn="1" w:lastColumn="0" w:noHBand="0" w:noVBand="1"/>
      </w:tblPr>
      <w:tblGrid>
        <w:gridCol w:w="1362"/>
        <w:gridCol w:w="655"/>
        <w:gridCol w:w="733"/>
        <w:gridCol w:w="733"/>
        <w:gridCol w:w="816"/>
        <w:gridCol w:w="738"/>
        <w:gridCol w:w="838"/>
        <w:gridCol w:w="733"/>
        <w:gridCol w:w="762"/>
      </w:tblGrid>
      <w:tr w:rsidR="005B0306" w:rsidRPr="005B0306" w14:paraId="53C38EA2" w14:textId="77777777" w:rsidTr="006672C1">
        <w:trPr>
          <w:tblHeader/>
        </w:trPr>
        <w:tc>
          <w:tcPr>
            <w:tcW w:w="1362" w:type="dxa"/>
            <w:vMerge w:val="restart"/>
            <w:tcBorders>
              <w:top w:val="single" w:sz="4" w:space="0" w:color="auto"/>
              <w:bottom w:val="single" w:sz="12" w:space="0" w:color="auto"/>
            </w:tcBorders>
            <w:shd w:val="clear" w:color="auto" w:fill="auto"/>
            <w:vAlign w:val="bottom"/>
          </w:tcPr>
          <w:p w14:paraId="26D77ED5" w14:textId="77777777" w:rsidR="00F80485" w:rsidRPr="005B0306" w:rsidRDefault="00F80485" w:rsidP="005B0306">
            <w:pPr>
              <w:suppressAutoHyphens w:val="0"/>
              <w:spacing w:before="80" w:after="80" w:line="200" w:lineRule="exact"/>
              <w:ind w:right="113"/>
              <w:rPr>
                <w:i/>
                <w:sz w:val="16"/>
              </w:rPr>
            </w:pPr>
            <w:r w:rsidRPr="005B0306">
              <w:rPr>
                <w:i/>
                <w:sz w:val="16"/>
              </w:rPr>
              <w:t>Statistical data on the number of adolescent pregnancies by age groups</w:t>
            </w:r>
          </w:p>
        </w:tc>
        <w:tc>
          <w:tcPr>
            <w:tcW w:w="1388" w:type="dxa"/>
            <w:gridSpan w:val="2"/>
            <w:tcBorders>
              <w:top w:val="single" w:sz="4" w:space="0" w:color="auto"/>
              <w:bottom w:val="single" w:sz="4" w:space="0" w:color="auto"/>
              <w:right w:val="single" w:sz="24" w:space="0" w:color="FFFFFF" w:themeColor="background1"/>
            </w:tcBorders>
            <w:shd w:val="clear" w:color="auto" w:fill="auto"/>
            <w:vAlign w:val="bottom"/>
          </w:tcPr>
          <w:p w14:paraId="3429775D" w14:textId="77777777" w:rsidR="00F80485" w:rsidRPr="005B0306" w:rsidRDefault="00F80485" w:rsidP="006672C1">
            <w:pPr>
              <w:suppressAutoHyphens w:val="0"/>
              <w:spacing w:before="80" w:after="80" w:line="200" w:lineRule="exact"/>
              <w:ind w:right="113"/>
              <w:jc w:val="center"/>
              <w:rPr>
                <w:i/>
                <w:sz w:val="16"/>
              </w:rPr>
            </w:pPr>
            <w:r w:rsidRPr="005B0306">
              <w:rPr>
                <w:i/>
                <w:sz w:val="16"/>
              </w:rPr>
              <w:t>2019</w:t>
            </w:r>
          </w:p>
        </w:tc>
        <w:tc>
          <w:tcPr>
            <w:tcW w:w="15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D4F74A" w14:textId="77777777" w:rsidR="00F80485" w:rsidRPr="005B0306" w:rsidRDefault="00F80485" w:rsidP="006672C1">
            <w:pPr>
              <w:suppressAutoHyphens w:val="0"/>
              <w:spacing w:before="80" w:after="80" w:line="200" w:lineRule="exact"/>
              <w:ind w:right="113"/>
              <w:jc w:val="center"/>
              <w:rPr>
                <w:i/>
                <w:sz w:val="16"/>
              </w:rPr>
            </w:pPr>
            <w:r w:rsidRPr="005B0306">
              <w:rPr>
                <w:i/>
                <w:sz w:val="16"/>
              </w:rPr>
              <w:t>2020</w:t>
            </w:r>
          </w:p>
        </w:tc>
        <w:tc>
          <w:tcPr>
            <w:tcW w:w="15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1F96D1" w14:textId="77777777" w:rsidR="00F80485" w:rsidRPr="005B0306" w:rsidRDefault="00F80485" w:rsidP="006672C1">
            <w:pPr>
              <w:suppressAutoHyphens w:val="0"/>
              <w:spacing w:before="80" w:after="80" w:line="200" w:lineRule="exact"/>
              <w:ind w:right="113"/>
              <w:jc w:val="center"/>
              <w:rPr>
                <w:i/>
                <w:sz w:val="16"/>
              </w:rPr>
            </w:pPr>
            <w:r w:rsidRPr="005B0306">
              <w:rPr>
                <w:i/>
                <w:sz w:val="16"/>
              </w:rPr>
              <w:t>2021</w:t>
            </w:r>
          </w:p>
        </w:tc>
        <w:tc>
          <w:tcPr>
            <w:tcW w:w="1495" w:type="dxa"/>
            <w:gridSpan w:val="2"/>
            <w:tcBorders>
              <w:top w:val="single" w:sz="4" w:space="0" w:color="auto"/>
              <w:left w:val="single" w:sz="24" w:space="0" w:color="FFFFFF" w:themeColor="background1"/>
              <w:bottom w:val="single" w:sz="4" w:space="0" w:color="auto"/>
            </w:tcBorders>
            <w:shd w:val="clear" w:color="auto" w:fill="auto"/>
            <w:vAlign w:val="bottom"/>
          </w:tcPr>
          <w:p w14:paraId="44E9ADF6" w14:textId="77777777" w:rsidR="00F80485" w:rsidRPr="005B0306" w:rsidRDefault="00F80485" w:rsidP="006672C1">
            <w:pPr>
              <w:suppressAutoHyphens w:val="0"/>
              <w:spacing w:before="80" w:after="80" w:line="200" w:lineRule="exact"/>
              <w:ind w:right="113"/>
              <w:jc w:val="center"/>
              <w:rPr>
                <w:i/>
                <w:sz w:val="16"/>
              </w:rPr>
            </w:pPr>
            <w:r w:rsidRPr="005B0306">
              <w:rPr>
                <w:i/>
                <w:sz w:val="16"/>
              </w:rPr>
              <w:t>2022</w:t>
            </w:r>
          </w:p>
        </w:tc>
      </w:tr>
      <w:tr w:rsidR="005B0306" w:rsidRPr="005B0306" w14:paraId="24FD8973" w14:textId="77777777" w:rsidTr="006672C1">
        <w:trPr>
          <w:tblHeader/>
        </w:trPr>
        <w:tc>
          <w:tcPr>
            <w:tcW w:w="1362" w:type="dxa"/>
            <w:vMerge/>
            <w:tcBorders>
              <w:top w:val="single" w:sz="12" w:space="0" w:color="auto"/>
            </w:tcBorders>
            <w:shd w:val="clear" w:color="auto" w:fill="auto"/>
            <w:vAlign w:val="bottom"/>
          </w:tcPr>
          <w:p w14:paraId="1043B5A5" w14:textId="77777777" w:rsidR="00F80485" w:rsidRPr="005B0306" w:rsidRDefault="00F80485" w:rsidP="005B0306">
            <w:pPr>
              <w:suppressAutoHyphens w:val="0"/>
              <w:spacing w:before="40" w:after="40" w:line="220" w:lineRule="exact"/>
              <w:ind w:right="113"/>
              <w:rPr>
                <w:sz w:val="18"/>
              </w:rPr>
            </w:pPr>
          </w:p>
        </w:tc>
        <w:tc>
          <w:tcPr>
            <w:tcW w:w="655" w:type="dxa"/>
            <w:tcBorders>
              <w:top w:val="single" w:sz="4" w:space="0" w:color="auto"/>
              <w:bottom w:val="single" w:sz="12" w:space="0" w:color="auto"/>
            </w:tcBorders>
            <w:shd w:val="clear" w:color="auto" w:fill="auto"/>
            <w:vAlign w:val="bottom"/>
          </w:tcPr>
          <w:p w14:paraId="109C37C9" w14:textId="6807911C"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Age:</w:t>
            </w:r>
            <w:r w:rsidRPr="005B0306">
              <w:rPr>
                <w:i/>
                <w:iCs/>
                <w:sz w:val="16"/>
                <w:szCs w:val="16"/>
              </w:rPr>
              <w:br/>
              <w:t>0</w:t>
            </w:r>
            <w:r w:rsidR="005B0306">
              <w:rPr>
                <w:i/>
                <w:iCs/>
                <w:sz w:val="16"/>
                <w:szCs w:val="16"/>
              </w:rPr>
              <w:t>–</w:t>
            </w:r>
            <w:r w:rsidRPr="005B0306">
              <w:rPr>
                <w:i/>
                <w:iCs/>
                <w:sz w:val="16"/>
                <w:szCs w:val="16"/>
              </w:rPr>
              <w:t>14</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5414E060" w14:textId="46F15FBD"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15</w:t>
            </w:r>
            <w:r w:rsidR="005B0306">
              <w:rPr>
                <w:i/>
                <w:iCs/>
                <w:sz w:val="16"/>
                <w:szCs w:val="16"/>
              </w:rPr>
              <w:t>–</w:t>
            </w:r>
            <w:r w:rsidRPr="005B0306">
              <w:rPr>
                <w:i/>
                <w:iCs/>
                <w:sz w:val="16"/>
                <w:szCs w:val="16"/>
              </w:rPr>
              <w:t>18</w:t>
            </w:r>
          </w:p>
        </w:tc>
        <w:tc>
          <w:tcPr>
            <w:tcW w:w="733" w:type="dxa"/>
            <w:tcBorders>
              <w:top w:val="single" w:sz="4" w:space="0" w:color="auto"/>
              <w:left w:val="single" w:sz="24" w:space="0" w:color="FFFFFF" w:themeColor="background1"/>
              <w:bottom w:val="single" w:sz="12" w:space="0" w:color="auto"/>
            </w:tcBorders>
            <w:shd w:val="clear" w:color="auto" w:fill="auto"/>
            <w:vAlign w:val="bottom"/>
          </w:tcPr>
          <w:p w14:paraId="3FF0B238" w14:textId="42CE1B55"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0</w:t>
            </w:r>
            <w:r w:rsidR="005B0306">
              <w:rPr>
                <w:i/>
                <w:iCs/>
                <w:sz w:val="16"/>
                <w:szCs w:val="16"/>
              </w:rPr>
              <w:t>–</w:t>
            </w:r>
            <w:r w:rsidRPr="005B0306">
              <w:rPr>
                <w:i/>
                <w:iCs/>
                <w:sz w:val="16"/>
                <w:szCs w:val="16"/>
              </w:rPr>
              <w:t>14</w:t>
            </w:r>
          </w:p>
        </w:tc>
        <w:tc>
          <w:tcPr>
            <w:tcW w:w="816" w:type="dxa"/>
            <w:tcBorders>
              <w:top w:val="single" w:sz="4" w:space="0" w:color="auto"/>
              <w:bottom w:val="single" w:sz="12" w:space="0" w:color="auto"/>
              <w:right w:val="single" w:sz="24" w:space="0" w:color="FFFFFF" w:themeColor="background1"/>
            </w:tcBorders>
            <w:shd w:val="clear" w:color="auto" w:fill="auto"/>
            <w:vAlign w:val="bottom"/>
          </w:tcPr>
          <w:p w14:paraId="0FF1E50A" w14:textId="0FB060EF"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15</w:t>
            </w:r>
            <w:r w:rsidR="005B0306">
              <w:rPr>
                <w:i/>
                <w:iCs/>
                <w:sz w:val="16"/>
                <w:szCs w:val="16"/>
              </w:rPr>
              <w:t>–</w:t>
            </w:r>
            <w:r w:rsidRPr="005B0306">
              <w:rPr>
                <w:i/>
                <w:iCs/>
                <w:sz w:val="16"/>
                <w:szCs w:val="16"/>
              </w:rPr>
              <w:t>18</w:t>
            </w:r>
          </w:p>
        </w:tc>
        <w:tc>
          <w:tcPr>
            <w:tcW w:w="738" w:type="dxa"/>
            <w:tcBorders>
              <w:top w:val="single" w:sz="4" w:space="0" w:color="auto"/>
              <w:left w:val="single" w:sz="24" w:space="0" w:color="FFFFFF" w:themeColor="background1"/>
              <w:bottom w:val="single" w:sz="12" w:space="0" w:color="auto"/>
            </w:tcBorders>
            <w:shd w:val="clear" w:color="auto" w:fill="auto"/>
            <w:vAlign w:val="bottom"/>
          </w:tcPr>
          <w:p w14:paraId="4DEC6A2D" w14:textId="44CA18EB"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0</w:t>
            </w:r>
            <w:r w:rsidR="005B0306">
              <w:rPr>
                <w:i/>
                <w:iCs/>
                <w:sz w:val="16"/>
                <w:szCs w:val="16"/>
              </w:rPr>
              <w:t>–</w:t>
            </w:r>
            <w:r w:rsidRPr="005B0306">
              <w:rPr>
                <w:i/>
                <w:iCs/>
                <w:sz w:val="16"/>
                <w:szCs w:val="16"/>
              </w:rPr>
              <w:t>14</w:t>
            </w:r>
          </w:p>
        </w:tc>
        <w:tc>
          <w:tcPr>
            <w:tcW w:w="838" w:type="dxa"/>
            <w:tcBorders>
              <w:top w:val="single" w:sz="4" w:space="0" w:color="auto"/>
              <w:bottom w:val="single" w:sz="12" w:space="0" w:color="auto"/>
              <w:right w:val="single" w:sz="24" w:space="0" w:color="FFFFFF" w:themeColor="background1"/>
            </w:tcBorders>
            <w:shd w:val="clear" w:color="auto" w:fill="auto"/>
            <w:vAlign w:val="bottom"/>
          </w:tcPr>
          <w:p w14:paraId="01B22D5F" w14:textId="5051243C"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15</w:t>
            </w:r>
            <w:r w:rsidR="005B0306">
              <w:rPr>
                <w:i/>
                <w:iCs/>
                <w:sz w:val="16"/>
                <w:szCs w:val="16"/>
              </w:rPr>
              <w:t>–</w:t>
            </w:r>
            <w:r w:rsidRPr="005B0306">
              <w:rPr>
                <w:i/>
                <w:iCs/>
                <w:sz w:val="16"/>
                <w:szCs w:val="16"/>
              </w:rPr>
              <w:t>18</w:t>
            </w:r>
          </w:p>
        </w:tc>
        <w:tc>
          <w:tcPr>
            <w:tcW w:w="733" w:type="dxa"/>
            <w:tcBorders>
              <w:top w:val="single" w:sz="4" w:space="0" w:color="auto"/>
              <w:left w:val="single" w:sz="24" w:space="0" w:color="FFFFFF" w:themeColor="background1"/>
              <w:bottom w:val="single" w:sz="12" w:space="0" w:color="auto"/>
            </w:tcBorders>
            <w:shd w:val="clear" w:color="auto" w:fill="auto"/>
            <w:vAlign w:val="bottom"/>
          </w:tcPr>
          <w:p w14:paraId="2B835401" w14:textId="5D6632B0"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Age:</w:t>
            </w:r>
            <w:r w:rsidRPr="005B0306">
              <w:rPr>
                <w:i/>
                <w:iCs/>
                <w:sz w:val="16"/>
                <w:szCs w:val="16"/>
              </w:rPr>
              <w:br/>
              <w:t>0</w:t>
            </w:r>
            <w:r w:rsidR="005B0306">
              <w:rPr>
                <w:i/>
                <w:iCs/>
                <w:sz w:val="16"/>
                <w:szCs w:val="16"/>
              </w:rPr>
              <w:t>–</w:t>
            </w:r>
            <w:r w:rsidRPr="005B0306">
              <w:rPr>
                <w:i/>
                <w:iCs/>
                <w:sz w:val="16"/>
                <w:szCs w:val="16"/>
              </w:rPr>
              <w:t>14</w:t>
            </w:r>
          </w:p>
        </w:tc>
        <w:tc>
          <w:tcPr>
            <w:tcW w:w="762" w:type="dxa"/>
            <w:tcBorders>
              <w:top w:val="single" w:sz="4" w:space="0" w:color="auto"/>
              <w:bottom w:val="single" w:sz="12" w:space="0" w:color="auto"/>
            </w:tcBorders>
            <w:shd w:val="clear" w:color="auto" w:fill="auto"/>
            <w:vAlign w:val="bottom"/>
          </w:tcPr>
          <w:p w14:paraId="683A7092" w14:textId="1752BEC9" w:rsidR="00F80485" w:rsidRPr="005B0306" w:rsidRDefault="00F80485" w:rsidP="005B0306">
            <w:pPr>
              <w:suppressAutoHyphens w:val="0"/>
              <w:spacing w:before="80" w:after="80" w:line="200" w:lineRule="exact"/>
              <w:ind w:right="113"/>
              <w:jc w:val="right"/>
              <w:rPr>
                <w:i/>
                <w:iCs/>
                <w:sz w:val="16"/>
                <w:szCs w:val="16"/>
              </w:rPr>
            </w:pPr>
            <w:r w:rsidRPr="005B0306">
              <w:rPr>
                <w:i/>
                <w:iCs/>
                <w:sz w:val="16"/>
                <w:szCs w:val="16"/>
              </w:rPr>
              <w:t xml:space="preserve">Age: </w:t>
            </w:r>
            <w:r w:rsidRPr="005B0306">
              <w:rPr>
                <w:i/>
                <w:iCs/>
                <w:sz w:val="16"/>
                <w:szCs w:val="16"/>
              </w:rPr>
              <w:br/>
              <w:t>15</w:t>
            </w:r>
            <w:r w:rsidR="005B0306">
              <w:rPr>
                <w:i/>
                <w:iCs/>
                <w:sz w:val="16"/>
                <w:szCs w:val="16"/>
              </w:rPr>
              <w:t>–</w:t>
            </w:r>
            <w:r w:rsidRPr="005B0306">
              <w:rPr>
                <w:i/>
                <w:iCs/>
                <w:sz w:val="16"/>
                <w:szCs w:val="16"/>
              </w:rPr>
              <w:t>18</w:t>
            </w:r>
          </w:p>
        </w:tc>
      </w:tr>
      <w:tr w:rsidR="00F80485" w:rsidRPr="005B0306" w14:paraId="23DBD189" w14:textId="77777777" w:rsidTr="005B0306">
        <w:tc>
          <w:tcPr>
            <w:tcW w:w="1362" w:type="dxa"/>
            <w:shd w:val="clear" w:color="auto" w:fill="auto"/>
          </w:tcPr>
          <w:p w14:paraId="2D8ED6A6" w14:textId="77777777" w:rsidR="00F80485" w:rsidRPr="005B0306" w:rsidRDefault="00F80485" w:rsidP="005B0306">
            <w:pPr>
              <w:suppressAutoHyphens w:val="0"/>
              <w:spacing w:before="40" w:after="40" w:line="220" w:lineRule="exact"/>
              <w:ind w:right="113"/>
              <w:rPr>
                <w:sz w:val="18"/>
              </w:rPr>
            </w:pPr>
            <w:r w:rsidRPr="005B0306">
              <w:rPr>
                <w:sz w:val="18"/>
              </w:rPr>
              <w:t>Number of births given by adolescents</w:t>
            </w:r>
          </w:p>
        </w:tc>
        <w:tc>
          <w:tcPr>
            <w:tcW w:w="655" w:type="dxa"/>
            <w:tcBorders>
              <w:top w:val="single" w:sz="12" w:space="0" w:color="auto"/>
            </w:tcBorders>
            <w:shd w:val="clear" w:color="auto" w:fill="auto"/>
            <w:vAlign w:val="bottom"/>
          </w:tcPr>
          <w:p w14:paraId="5BCD57EC" w14:textId="77777777" w:rsidR="00F80485" w:rsidRPr="005B0306" w:rsidRDefault="00F80485" w:rsidP="005B0306">
            <w:pPr>
              <w:suppressAutoHyphens w:val="0"/>
              <w:spacing w:before="40" w:after="40" w:line="220" w:lineRule="exact"/>
              <w:ind w:right="113"/>
              <w:jc w:val="right"/>
              <w:rPr>
                <w:sz w:val="18"/>
              </w:rPr>
            </w:pPr>
            <w:r w:rsidRPr="005B0306">
              <w:rPr>
                <w:sz w:val="18"/>
              </w:rPr>
              <w:t>38</w:t>
            </w:r>
          </w:p>
        </w:tc>
        <w:tc>
          <w:tcPr>
            <w:tcW w:w="733" w:type="dxa"/>
            <w:tcBorders>
              <w:top w:val="single" w:sz="12" w:space="0" w:color="auto"/>
            </w:tcBorders>
            <w:shd w:val="clear" w:color="auto" w:fill="auto"/>
            <w:vAlign w:val="bottom"/>
          </w:tcPr>
          <w:p w14:paraId="6FB2ECB9" w14:textId="50C85198" w:rsidR="00F80485" w:rsidRPr="005B0306" w:rsidRDefault="00F80485" w:rsidP="005B0306">
            <w:pPr>
              <w:suppressAutoHyphens w:val="0"/>
              <w:spacing w:before="40" w:after="40" w:line="220" w:lineRule="exact"/>
              <w:ind w:right="113"/>
              <w:jc w:val="right"/>
              <w:rPr>
                <w:sz w:val="18"/>
              </w:rPr>
            </w:pPr>
            <w:r w:rsidRPr="005B0306">
              <w:rPr>
                <w:sz w:val="18"/>
              </w:rPr>
              <w:t>1</w:t>
            </w:r>
            <w:r w:rsidR="005B0306">
              <w:rPr>
                <w:sz w:val="18"/>
              </w:rPr>
              <w:t xml:space="preserve"> </w:t>
            </w:r>
            <w:r w:rsidRPr="005B0306">
              <w:rPr>
                <w:sz w:val="18"/>
              </w:rPr>
              <w:t>249</w:t>
            </w:r>
          </w:p>
        </w:tc>
        <w:tc>
          <w:tcPr>
            <w:tcW w:w="733" w:type="dxa"/>
            <w:tcBorders>
              <w:top w:val="single" w:sz="12" w:space="0" w:color="auto"/>
            </w:tcBorders>
            <w:shd w:val="clear" w:color="auto" w:fill="auto"/>
            <w:vAlign w:val="bottom"/>
          </w:tcPr>
          <w:p w14:paraId="3E3055F1" w14:textId="77777777" w:rsidR="00F80485" w:rsidRPr="005B0306" w:rsidRDefault="00F80485" w:rsidP="005B0306">
            <w:pPr>
              <w:suppressAutoHyphens w:val="0"/>
              <w:spacing w:before="40" w:after="40" w:line="220" w:lineRule="exact"/>
              <w:ind w:right="113"/>
              <w:jc w:val="right"/>
              <w:rPr>
                <w:sz w:val="18"/>
              </w:rPr>
            </w:pPr>
            <w:r w:rsidRPr="005B0306">
              <w:rPr>
                <w:sz w:val="18"/>
              </w:rPr>
              <w:t>47</w:t>
            </w:r>
          </w:p>
        </w:tc>
        <w:tc>
          <w:tcPr>
            <w:tcW w:w="816" w:type="dxa"/>
            <w:tcBorders>
              <w:top w:val="single" w:sz="12" w:space="0" w:color="auto"/>
            </w:tcBorders>
            <w:shd w:val="clear" w:color="auto" w:fill="auto"/>
            <w:vAlign w:val="bottom"/>
          </w:tcPr>
          <w:p w14:paraId="5F5DC535" w14:textId="0964E453" w:rsidR="00F80485" w:rsidRPr="005B0306" w:rsidRDefault="00F80485" w:rsidP="005B0306">
            <w:pPr>
              <w:suppressAutoHyphens w:val="0"/>
              <w:spacing w:before="40" w:after="40" w:line="220" w:lineRule="exact"/>
              <w:ind w:right="113"/>
              <w:jc w:val="right"/>
              <w:rPr>
                <w:sz w:val="18"/>
              </w:rPr>
            </w:pPr>
            <w:r w:rsidRPr="005B0306">
              <w:rPr>
                <w:sz w:val="18"/>
              </w:rPr>
              <w:t>1</w:t>
            </w:r>
            <w:r w:rsidR="005B0306">
              <w:rPr>
                <w:sz w:val="18"/>
              </w:rPr>
              <w:t xml:space="preserve"> 1</w:t>
            </w:r>
            <w:r w:rsidRPr="005B0306">
              <w:rPr>
                <w:sz w:val="18"/>
              </w:rPr>
              <w:t>98</w:t>
            </w:r>
          </w:p>
        </w:tc>
        <w:tc>
          <w:tcPr>
            <w:tcW w:w="738" w:type="dxa"/>
            <w:tcBorders>
              <w:top w:val="single" w:sz="12" w:space="0" w:color="auto"/>
            </w:tcBorders>
            <w:shd w:val="clear" w:color="auto" w:fill="auto"/>
            <w:vAlign w:val="bottom"/>
          </w:tcPr>
          <w:p w14:paraId="2B63671C" w14:textId="77777777" w:rsidR="00F80485" w:rsidRPr="005B0306" w:rsidRDefault="00F80485" w:rsidP="005B0306">
            <w:pPr>
              <w:suppressAutoHyphens w:val="0"/>
              <w:spacing w:before="40" w:after="40" w:line="220" w:lineRule="exact"/>
              <w:ind w:right="113"/>
              <w:jc w:val="right"/>
              <w:rPr>
                <w:sz w:val="18"/>
              </w:rPr>
            </w:pPr>
            <w:r w:rsidRPr="005B0306">
              <w:rPr>
                <w:sz w:val="18"/>
              </w:rPr>
              <w:t>43</w:t>
            </w:r>
          </w:p>
        </w:tc>
        <w:tc>
          <w:tcPr>
            <w:tcW w:w="838" w:type="dxa"/>
            <w:tcBorders>
              <w:top w:val="single" w:sz="12" w:space="0" w:color="auto"/>
            </w:tcBorders>
            <w:shd w:val="clear" w:color="auto" w:fill="auto"/>
            <w:vAlign w:val="bottom"/>
          </w:tcPr>
          <w:p w14:paraId="1F776362" w14:textId="2859BDC6" w:rsidR="00F80485" w:rsidRPr="005B0306" w:rsidRDefault="00F80485" w:rsidP="005B0306">
            <w:pPr>
              <w:suppressAutoHyphens w:val="0"/>
              <w:spacing w:before="40" w:after="40" w:line="220" w:lineRule="exact"/>
              <w:ind w:right="113"/>
              <w:jc w:val="right"/>
              <w:rPr>
                <w:sz w:val="18"/>
              </w:rPr>
            </w:pPr>
            <w:r w:rsidRPr="005B0306">
              <w:rPr>
                <w:sz w:val="18"/>
              </w:rPr>
              <w:t>1</w:t>
            </w:r>
            <w:r w:rsidR="005B0306">
              <w:rPr>
                <w:sz w:val="18"/>
              </w:rPr>
              <w:t xml:space="preserve"> </w:t>
            </w:r>
            <w:r w:rsidRPr="005B0306">
              <w:rPr>
                <w:sz w:val="18"/>
              </w:rPr>
              <w:t>345</w:t>
            </w:r>
          </w:p>
        </w:tc>
        <w:tc>
          <w:tcPr>
            <w:tcW w:w="733" w:type="dxa"/>
            <w:tcBorders>
              <w:top w:val="single" w:sz="12" w:space="0" w:color="auto"/>
            </w:tcBorders>
            <w:shd w:val="clear" w:color="auto" w:fill="auto"/>
            <w:vAlign w:val="bottom"/>
          </w:tcPr>
          <w:p w14:paraId="422C61A5" w14:textId="77777777" w:rsidR="00F80485" w:rsidRPr="005B0306" w:rsidRDefault="00F80485" w:rsidP="005B0306">
            <w:pPr>
              <w:suppressAutoHyphens w:val="0"/>
              <w:spacing w:before="40" w:after="40" w:line="220" w:lineRule="exact"/>
              <w:ind w:right="113"/>
              <w:jc w:val="right"/>
              <w:rPr>
                <w:sz w:val="18"/>
              </w:rPr>
            </w:pPr>
            <w:r w:rsidRPr="005B0306">
              <w:rPr>
                <w:sz w:val="18"/>
              </w:rPr>
              <w:t>44</w:t>
            </w:r>
          </w:p>
        </w:tc>
        <w:tc>
          <w:tcPr>
            <w:tcW w:w="762" w:type="dxa"/>
            <w:tcBorders>
              <w:top w:val="single" w:sz="12" w:space="0" w:color="auto"/>
            </w:tcBorders>
            <w:shd w:val="clear" w:color="auto" w:fill="auto"/>
            <w:vAlign w:val="bottom"/>
          </w:tcPr>
          <w:p w14:paraId="3BAAD5E0" w14:textId="36CA01BF" w:rsidR="00F80485" w:rsidRPr="005B0306" w:rsidRDefault="00F80485" w:rsidP="005B0306">
            <w:pPr>
              <w:suppressAutoHyphens w:val="0"/>
              <w:spacing w:before="40" w:after="40" w:line="220" w:lineRule="exact"/>
              <w:ind w:right="113"/>
              <w:jc w:val="right"/>
              <w:rPr>
                <w:sz w:val="18"/>
              </w:rPr>
            </w:pPr>
            <w:r w:rsidRPr="005B0306">
              <w:rPr>
                <w:sz w:val="18"/>
              </w:rPr>
              <w:t>1</w:t>
            </w:r>
            <w:r w:rsidR="005B0306">
              <w:rPr>
                <w:sz w:val="18"/>
              </w:rPr>
              <w:t xml:space="preserve"> </w:t>
            </w:r>
            <w:r w:rsidRPr="005B0306">
              <w:rPr>
                <w:sz w:val="18"/>
              </w:rPr>
              <w:t>268</w:t>
            </w:r>
          </w:p>
        </w:tc>
      </w:tr>
    </w:tbl>
    <w:p w14:paraId="43024278" w14:textId="5C6DDD24" w:rsidR="00F80485" w:rsidRPr="005B0306" w:rsidRDefault="00F80485" w:rsidP="005B0306">
      <w:pPr>
        <w:spacing w:before="120"/>
        <w:ind w:left="1134" w:right="1134" w:firstLine="170"/>
        <w:rPr>
          <w:sz w:val="18"/>
        </w:rPr>
      </w:pPr>
      <w:r w:rsidRPr="005B0306">
        <w:rPr>
          <w:i/>
          <w:iCs/>
          <w:sz w:val="18"/>
        </w:rPr>
        <w:t>Source</w:t>
      </w:r>
      <w:r w:rsidRPr="005B0306">
        <w:rPr>
          <w:sz w:val="18"/>
        </w:rPr>
        <w:t>: National Health Information Centre</w:t>
      </w:r>
      <w:r w:rsidR="005B0306">
        <w:rPr>
          <w:sz w:val="18"/>
        </w:rPr>
        <w:t>.</w:t>
      </w:r>
    </w:p>
    <w:p w14:paraId="48BCDD4B" w14:textId="77777777" w:rsidR="00F80485" w:rsidRPr="002C4C69" w:rsidRDefault="00F80485" w:rsidP="006672C1">
      <w:pPr>
        <w:pStyle w:val="H23G"/>
      </w:pPr>
      <w:r w:rsidRPr="002C4C69">
        <w:lastRenderedPageBreak/>
        <w:tab/>
      </w:r>
      <w:r w:rsidRPr="002C4C69">
        <w:tab/>
        <w:t xml:space="preserve">Adolescent pregnancies concluded by </w:t>
      </w:r>
      <w:proofErr w:type="gramStart"/>
      <w:r w:rsidRPr="002C4C69">
        <w:t>abortion</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1"/>
        <w:gridCol w:w="809"/>
        <w:gridCol w:w="873"/>
        <w:gridCol w:w="873"/>
        <w:gridCol w:w="669"/>
        <w:gridCol w:w="680"/>
        <w:gridCol w:w="669"/>
        <w:gridCol w:w="705"/>
        <w:gridCol w:w="711"/>
      </w:tblGrid>
      <w:tr w:rsidR="006672C1" w:rsidRPr="006672C1" w14:paraId="47BDC08D" w14:textId="77777777" w:rsidTr="006672C1">
        <w:trPr>
          <w:tblHeader/>
        </w:trPr>
        <w:tc>
          <w:tcPr>
            <w:tcW w:w="1381" w:type="dxa"/>
            <w:vMerge w:val="restart"/>
            <w:tcBorders>
              <w:top w:val="single" w:sz="4" w:space="0" w:color="auto"/>
              <w:bottom w:val="single" w:sz="12" w:space="0" w:color="auto"/>
            </w:tcBorders>
            <w:shd w:val="clear" w:color="auto" w:fill="auto"/>
            <w:vAlign w:val="bottom"/>
          </w:tcPr>
          <w:p w14:paraId="10826F13" w14:textId="77777777" w:rsidR="00F80485" w:rsidRPr="006672C1" w:rsidRDefault="00F80485" w:rsidP="006672C1">
            <w:pPr>
              <w:suppressAutoHyphens w:val="0"/>
              <w:spacing w:before="80" w:after="80" w:line="200" w:lineRule="exact"/>
              <w:ind w:right="113"/>
              <w:rPr>
                <w:i/>
                <w:sz w:val="16"/>
              </w:rPr>
            </w:pPr>
            <w:r w:rsidRPr="006672C1">
              <w:rPr>
                <w:i/>
                <w:sz w:val="16"/>
              </w:rPr>
              <w:t>Statistical data on the number of adolescent pregnancies by age groups</w:t>
            </w:r>
          </w:p>
        </w:tc>
        <w:tc>
          <w:tcPr>
            <w:tcW w:w="1682" w:type="dxa"/>
            <w:gridSpan w:val="2"/>
            <w:tcBorders>
              <w:top w:val="single" w:sz="4" w:space="0" w:color="auto"/>
              <w:bottom w:val="single" w:sz="4" w:space="0" w:color="auto"/>
              <w:right w:val="single" w:sz="24" w:space="0" w:color="FFFFFF" w:themeColor="background1"/>
            </w:tcBorders>
            <w:shd w:val="clear" w:color="auto" w:fill="auto"/>
            <w:vAlign w:val="bottom"/>
          </w:tcPr>
          <w:p w14:paraId="76EBE3CC" w14:textId="77777777" w:rsidR="00F80485" w:rsidRPr="006672C1" w:rsidRDefault="00F80485" w:rsidP="006672C1">
            <w:pPr>
              <w:suppressAutoHyphens w:val="0"/>
              <w:spacing w:before="80" w:after="80" w:line="200" w:lineRule="exact"/>
              <w:ind w:right="113"/>
              <w:jc w:val="center"/>
              <w:rPr>
                <w:i/>
                <w:sz w:val="16"/>
              </w:rPr>
            </w:pPr>
            <w:r w:rsidRPr="006672C1">
              <w:rPr>
                <w:i/>
                <w:sz w:val="16"/>
              </w:rPr>
              <w:t>2019</w:t>
            </w:r>
          </w:p>
        </w:tc>
        <w:tc>
          <w:tcPr>
            <w:tcW w:w="15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8EF647" w14:textId="77777777" w:rsidR="00F80485" w:rsidRPr="006672C1" w:rsidRDefault="00F80485" w:rsidP="006672C1">
            <w:pPr>
              <w:suppressAutoHyphens w:val="0"/>
              <w:spacing w:before="80" w:after="80" w:line="200" w:lineRule="exact"/>
              <w:ind w:right="113"/>
              <w:jc w:val="center"/>
              <w:rPr>
                <w:i/>
                <w:sz w:val="16"/>
              </w:rPr>
            </w:pPr>
            <w:r w:rsidRPr="006672C1">
              <w:rPr>
                <w:i/>
                <w:sz w:val="16"/>
              </w:rPr>
              <w:t>2020</w:t>
            </w:r>
          </w:p>
        </w:tc>
        <w:tc>
          <w:tcPr>
            <w:tcW w:w="13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8AF4A8" w14:textId="77777777" w:rsidR="00F80485" w:rsidRPr="006672C1" w:rsidRDefault="00F80485" w:rsidP="006672C1">
            <w:pPr>
              <w:suppressAutoHyphens w:val="0"/>
              <w:spacing w:before="80" w:after="80" w:line="200" w:lineRule="exact"/>
              <w:ind w:right="113"/>
              <w:jc w:val="center"/>
              <w:rPr>
                <w:i/>
                <w:sz w:val="16"/>
              </w:rPr>
            </w:pPr>
            <w:r w:rsidRPr="006672C1">
              <w:rPr>
                <w:i/>
                <w:sz w:val="16"/>
              </w:rPr>
              <w:t>2021</w:t>
            </w:r>
          </w:p>
        </w:tc>
        <w:tc>
          <w:tcPr>
            <w:tcW w:w="1416" w:type="dxa"/>
            <w:gridSpan w:val="2"/>
            <w:tcBorders>
              <w:top w:val="single" w:sz="4" w:space="0" w:color="auto"/>
              <w:left w:val="single" w:sz="24" w:space="0" w:color="FFFFFF" w:themeColor="background1"/>
              <w:bottom w:val="single" w:sz="4" w:space="0" w:color="auto"/>
            </w:tcBorders>
            <w:shd w:val="clear" w:color="auto" w:fill="auto"/>
            <w:vAlign w:val="bottom"/>
          </w:tcPr>
          <w:p w14:paraId="5AD8BC54" w14:textId="77777777" w:rsidR="00F80485" w:rsidRPr="006672C1" w:rsidRDefault="00F80485" w:rsidP="006672C1">
            <w:pPr>
              <w:suppressAutoHyphens w:val="0"/>
              <w:spacing w:before="80" w:after="80" w:line="200" w:lineRule="exact"/>
              <w:ind w:right="113"/>
              <w:jc w:val="center"/>
              <w:rPr>
                <w:i/>
                <w:sz w:val="16"/>
              </w:rPr>
            </w:pPr>
            <w:r w:rsidRPr="006672C1">
              <w:rPr>
                <w:i/>
                <w:sz w:val="16"/>
              </w:rPr>
              <w:t>2022</w:t>
            </w:r>
          </w:p>
        </w:tc>
      </w:tr>
      <w:tr w:rsidR="006672C1" w:rsidRPr="006672C1" w14:paraId="59864573" w14:textId="77777777" w:rsidTr="006672C1">
        <w:trPr>
          <w:tblHeader/>
        </w:trPr>
        <w:tc>
          <w:tcPr>
            <w:tcW w:w="1381" w:type="dxa"/>
            <w:vMerge/>
            <w:tcBorders>
              <w:top w:val="single" w:sz="12" w:space="0" w:color="auto"/>
            </w:tcBorders>
            <w:shd w:val="clear" w:color="auto" w:fill="auto"/>
            <w:vAlign w:val="bottom"/>
          </w:tcPr>
          <w:p w14:paraId="5590B97D" w14:textId="77777777" w:rsidR="00F80485" w:rsidRPr="006672C1" w:rsidRDefault="00F80485" w:rsidP="006672C1">
            <w:pPr>
              <w:suppressAutoHyphens w:val="0"/>
              <w:spacing w:before="40" w:after="40" w:line="220" w:lineRule="exact"/>
              <w:ind w:right="113"/>
              <w:rPr>
                <w:sz w:val="18"/>
              </w:rPr>
            </w:pPr>
          </w:p>
        </w:tc>
        <w:tc>
          <w:tcPr>
            <w:tcW w:w="809" w:type="dxa"/>
            <w:tcBorders>
              <w:top w:val="single" w:sz="4" w:space="0" w:color="auto"/>
              <w:bottom w:val="single" w:sz="12" w:space="0" w:color="auto"/>
            </w:tcBorders>
            <w:shd w:val="clear" w:color="auto" w:fill="auto"/>
            <w:vAlign w:val="bottom"/>
          </w:tcPr>
          <w:p w14:paraId="2C28C934" w14:textId="44743D90"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Age:</w:t>
            </w:r>
            <w:r w:rsidRPr="006672C1">
              <w:rPr>
                <w:i/>
                <w:iCs/>
                <w:sz w:val="16"/>
                <w:szCs w:val="16"/>
              </w:rPr>
              <w:br/>
              <w:t>0</w:t>
            </w:r>
            <w:r w:rsidR="006672C1">
              <w:rPr>
                <w:i/>
                <w:iCs/>
                <w:sz w:val="16"/>
                <w:szCs w:val="16"/>
              </w:rPr>
              <w:t>–</w:t>
            </w:r>
            <w:r w:rsidRPr="006672C1">
              <w:rPr>
                <w:i/>
                <w:iCs/>
                <w:sz w:val="16"/>
                <w:szCs w:val="16"/>
              </w:rPr>
              <w:t>14</w:t>
            </w:r>
          </w:p>
        </w:tc>
        <w:tc>
          <w:tcPr>
            <w:tcW w:w="873" w:type="dxa"/>
            <w:tcBorders>
              <w:top w:val="single" w:sz="4" w:space="0" w:color="auto"/>
              <w:bottom w:val="single" w:sz="12" w:space="0" w:color="auto"/>
              <w:right w:val="single" w:sz="24" w:space="0" w:color="FFFFFF" w:themeColor="background1"/>
            </w:tcBorders>
            <w:shd w:val="clear" w:color="auto" w:fill="auto"/>
            <w:vAlign w:val="bottom"/>
          </w:tcPr>
          <w:p w14:paraId="33BB8CBC" w14:textId="1AE0BE13"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15</w:t>
            </w:r>
            <w:r w:rsidR="006672C1">
              <w:rPr>
                <w:i/>
                <w:iCs/>
                <w:sz w:val="16"/>
                <w:szCs w:val="16"/>
              </w:rPr>
              <w:t>–</w:t>
            </w:r>
            <w:r w:rsidRPr="006672C1">
              <w:rPr>
                <w:i/>
                <w:iCs/>
                <w:sz w:val="16"/>
                <w:szCs w:val="16"/>
              </w:rPr>
              <w:t>18</w:t>
            </w:r>
          </w:p>
        </w:tc>
        <w:tc>
          <w:tcPr>
            <w:tcW w:w="873" w:type="dxa"/>
            <w:tcBorders>
              <w:top w:val="single" w:sz="4" w:space="0" w:color="auto"/>
              <w:left w:val="single" w:sz="24" w:space="0" w:color="FFFFFF" w:themeColor="background1"/>
              <w:bottom w:val="single" w:sz="12" w:space="0" w:color="auto"/>
            </w:tcBorders>
            <w:shd w:val="clear" w:color="auto" w:fill="auto"/>
            <w:vAlign w:val="bottom"/>
          </w:tcPr>
          <w:p w14:paraId="3D12CEA8" w14:textId="32AF43FE"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0</w:t>
            </w:r>
            <w:r w:rsidR="006672C1">
              <w:rPr>
                <w:i/>
                <w:iCs/>
                <w:sz w:val="16"/>
                <w:szCs w:val="16"/>
              </w:rPr>
              <w:t>–</w:t>
            </w:r>
            <w:r w:rsidRPr="006672C1">
              <w:rPr>
                <w:i/>
                <w:iCs/>
                <w:sz w:val="16"/>
                <w:szCs w:val="16"/>
              </w:rPr>
              <w:t>14</w:t>
            </w:r>
          </w:p>
        </w:tc>
        <w:tc>
          <w:tcPr>
            <w:tcW w:w="669" w:type="dxa"/>
            <w:tcBorders>
              <w:top w:val="single" w:sz="4" w:space="0" w:color="auto"/>
              <w:bottom w:val="single" w:sz="12" w:space="0" w:color="auto"/>
              <w:right w:val="single" w:sz="24" w:space="0" w:color="FFFFFF" w:themeColor="background1"/>
            </w:tcBorders>
            <w:shd w:val="clear" w:color="auto" w:fill="auto"/>
            <w:vAlign w:val="bottom"/>
          </w:tcPr>
          <w:p w14:paraId="158ECC04" w14:textId="74B5B485"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15</w:t>
            </w:r>
            <w:r w:rsidR="006672C1">
              <w:rPr>
                <w:i/>
                <w:iCs/>
                <w:sz w:val="16"/>
                <w:szCs w:val="16"/>
              </w:rPr>
              <w:t>–</w:t>
            </w:r>
            <w:r w:rsidRPr="006672C1">
              <w:rPr>
                <w:i/>
                <w:iCs/>
                <w:sz w:val="16"/>
                <w:szCs w:val="16"/>
              </w:rPr>
              <w:t>18</w:t>
            </w:r>
          </w:p>
        </w:tc>
        <w:tc>
          <w:tcPr>
            <w:tcW w:w="680" w:type="dxa"/>
            <w:tcBorders>
              <w:top w:val="single" w:sz="4" w:space="0" w:color="auto"/>
              <w:left w:val="single" w:sz="24" w:space="0" w:color="FFFFFF" w:themeColor="background1"/>
              <w:bottom w:val="single" w:sz="12" w:space="0" w:color="auto"/>
            </w:tcBorders>
            <w:shd w:val="clear" w:color="auto" w:fill="auto"/>
            <w:vAlign w:val="bottom"/>
          </w:tcPr>
          <w:p w14:paraId="223565C9" w14:textId="64549550"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0</w:t>
            </w:r>
            <w:r w:rsidR="006672C1">
              <w:rPr>
                <w:i/>
                <w:iCs/>
                <w:sz w:val="16"/>
                <w:szCs w:val="16"/>
              </w:rPr>
              <w:t>–</w:t>
            </w:r>
            <w:r w:rsidRPr="006672C1">
              <w:rPr>
                <w:i/>
                <w:iCs/>
                <w:sz w:val="16"/>
                <w:szCs w:val="16"/>
              </w:rPr>
              <w:t>14</w:t>
            </w:r>
          </w:p>
        </w:tc>
        <w:tc>
          <w:tcPr>
            <w:tcW w:w="669" w:type="dxa"/>
            <w:tcBorders>
              <w:top w:val="single" w:sz="4" w:space="0" w:color="auto"/>
              <w:bottom w:val="single" w:sz="12" w:space="0" w:color="auto"/>
              <w:right w:val="single" w:sz="24" w:space="0" w:color="FFFFFF" w:themeColor="background1"/>
            </w:tcBorders>
            <w:shd w:val="clear" w:color="auto" w:fill="auto"/>
            <w:vAlign w:val="bottom"/>
          </w:tcPr>
          <w:p w14:paraId="758E8990" w14:textId="251537BE"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15</w:t>
            </w:r>
            <w:r w:rsidR="006672C1">
              <w:rPr>
                <w:i/>
                <w:iCs/>
                <w:sz w:val="16"/>
                <w:szCs w:val="16"/>
              </w:rPr>
              <w:t>–</w:t>
            </w:r>
            <w:r w:rsidRPr="006672C1">
              <w:rPr>
                <w:i/>
                <w:iCs/>
                <w:sz w:val="16"/>
                <w:szCs w:val="16"/>
              </w:rPr>
              <w:t>18</w:t>
            </w:r>
          </w:p>
        </w:tc>
        <w:tc>
          <w:tcPr>
            <w:tcW w:w="705" w:type="dxa"/>
            <w:tcBorders>
              <w:top w:val="single" w:sz="4" w:space="0" w:color="auto"/>
              <w:left w:val="single" w:sz="24" w:space="0" w:color="FFFFFF" w:themeColor="background1"/>
              <w:bottom w:val="single" w:sz="12" w:space="0" w:color="auto"/>
            </w:tcBorders>
            <w:shd w:val="clear" w:color="auto" w:fill="auto"/>
            <w:vAlign w:val="bottom"/>
          </w:tcPr>
          <w:p w14:paraId="78404654" w14:textId="22501491"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Age:</w:t>
            </w:r>
            <w:r w:rsidRPr="006672C1">
              <w:rPr>
                <w:i/>
                <w:iCs/>
                <w:sz w:val="16"/>
                <w:szCs w:val="16"/>
              </w:rPr>
              <w:br/>
              <w:t>0</w:t>
            </w:r>
            <w:r w:rsidR="006672C1">
              <w:rPr>
                <w:i/>
                <w:iCs/>
                <w:sz w:val="16"/>
                <w:szCs w:val="16"/>
              </w:rPr>
              <w:t>–</w:t>
            </w:r>
            <w:r w:rsidRPr="006672C1">
              <w:rPr>
                <w:i/>
                <w:iCs/>
                <w:sz w:val="16"/>
                <w:szCs w:val="16"/>
              </w:rPr>
              <w:t>14</w:t>
            </w:r>
          </w:p>
        </w:tc>
        <w:tc>
          <w:tcPr>
            <w:tcW w:w="711" w:type="dxa"/>
            <w:tcBorders>
              <w:top w:val="single" w:sz="4" w:space="0" w:color="auto"/>
              <w:bottom w:val="single" w:sz="12" w:space="0" w:color="auto"/>
            </w:tcBorders>
            <w:shd w:val="clear" w:color="auto" w:fill="auto"/>
            <w:vAlign w:val="bottom"/>
          </w:tcPr>
          <w:p w14:paraId="54D70FCE" w14:textId="06B28345" w:rsidR="00F80485" w:rsidRPr="006672C1" w:rsidRDefault="00F80485" w:rsidP="006672C1">
            <w:pPr>
              <w:suppressAutoHyphens w:val="0"/>
              <w:spacing w:before="80" w:after="80" w:line="200" w:lineRule="exact"/>
              <w:ind w:right="113"/>
              <w:jc w:val="right"/>
              <w:rPr>
                <w:i/>
                <w:iCs/>
                <w:sz w:val="16"/>
                <w:szCs w:val="16"/>
              </w:rPr>
            </w:pPr>
            <w:r w:rsidRPr="006672C1">
              <w:rPr>
                <w:i/>
                <w:iCs/>
                <w:sz w:val="16"/>
                <w:szCs w:val="16"/>
              </w:rPr>
              <w:t xml:space="preserve">Age: </w:t>
            </w:r>
            <w:r w:rsidRPr="006672C1">
              <w:rPr>
                <w:i/>
                <w:iCs/>
                <w:sz w:val="16"/>
                <w:szCs w:val="16"/>
              </w:rPr>
              <w:br/>
              <w:t>15</w:t>
            </w:r>
            <w:r w:rsidR="006672C1">
              <w:rPr>
                <w:i/>
                <w:iCs/>
                <w:sz w:val="16"/>
                <w:szCs w:val="16"/>
              </w:rPr>
              <w:t>–</w:t>
            </w:r>
            <w:r w:rsidRPr="006672C1">
              <w:rPr>
                <w:i/>
                <w:iCs/>
                <w:sz w:val="16"/>
                <w:szCs w:val="16"/>
              </w:rPr>
              <w:t>18</w:t>
            </w:r>
          </w:p>
        </w:tc>
      </w:tr>
      <w:tr w:rsidR="00F80485" w:rsidRPr="006672C1" w14:paraId="7F3E48CF" w14:textId="77777777" w:rsidTr="006672C1">
        <w:tc>
          <w:tcPr>
            <w:tcW w:w="1381" w:type="dxa"/>
            <w:shd w:val="clear" w:color="auto" w:fill="auto"/>
          </w:tcPr>
          <w:p w14:paraId="0F233109" w14:textId="77777777" w:rsidR="00F80485" w:rsidRPr="006672C1" w:rsidRDefault="00F80485" w:rsidP="006672C1">
            <w:pPr>
              <w:suppressAutoHyphens w:val="0"/>
              <w:spacing w:before="40" w:after="40" w:line="220" w:lineRule="exact"/>
              <w:ind w:right="113"/>
              <w:rPr>
                <w:sz w:val="18"/>
              </w:rPr>
            </w:pPr>
            <w:r w:rsidRPr="006672C1">
              <w:rPr>
                <w:sz w:val="18"/>
              </w:rPr>
              <w:t>Number of abortions in the given age group</w:t>
            </w:r>
          </w:p>
        </w:tc>
        <w:tc>
          <w:tcPr>
            <w:tcW w:w="809" w:type="dxa"/>
            <w:tcBorders>
              <w:top w:val="single" w:sz="12" w:space="0" w:color="auto"/>
            </w:tcBorders>
            <w:shd w:val="clear" w:color="auto" w:fill="auto"/>
            <w:vAlign w:val="bottom"/>
          </w:tcPr>
          <w:p w14:paraId="541CDB18" w14:textId="77777777" w:rsidR="00F80485" w:rsidRPr="006672C1" w:rsidRDefault="00F80485" w:rsidP="006672C1">
            <w:pPr>
              <w:suppressAutoHyphens w:val="0"/>
              <w:spacing w:before="40" w:after="40" w:line="220" w:lineRule="exact"/>
              <w:ind w:right="113"/>
              <w:jc w:val="right"/>
              <w:rPr>
                <w:sz w:val="18"/>
              </w:rPr>
            </w:pPr>
            <w:r w:rsidRPr="006672C1">
              <w:rPr>
                <w:sz w:val="18"/>
              </w:rPr>
              <w:t>6</w:t>
            </w:r>
          </w:p>
        </w:tc>
        <w:tc>
          <w:tcPr>
            <w:tcW w:w="873" w:type="dxa"/>
            <w:tcBorders>
              <w:top w:val="single" w:sz="12" w:space="0" w:color="auto"/>
            </w:tcBorders>
            <w:shd w:val="clear" w:color="auto" w:fill="auto"/>
            <w:vAlign w:val="bottom"/>
          </w:tcPr>
          <w:p w14:paraId="720E03BA" w14:textId="77777777" w:rsidR="00F80485" w:rsidRPr="006672C1" w:rsidRDefault="00F80485" w:rsidP="006672C1">
            <w:pPr>
              <w:suppressAutoHyphens w:val="0"/>
              <w:spacing w:before="40" w:after="40" w:line="220" w:lineRule="exact"/>
              <w:ind w:right="113"/>
              <w:jc w:val="right"/>
              <w:rPr>
                <w:sz w:val="18"/>
              </w:rPr>
            </w:pPr>
            <w:r w:rsidRPr="006672C1">
              <w:rPr>
                <w:sz w:val="18"/>
              </w:rPr>
              <w:t>453</w:t>
            </w:r>
          </w:p>
        </w:tc>
        <w:tc>
          <w:tcPr>
            <w:tcW w:w="873" w:type="dxa"/>
            <w:tcBorders>
              <w:top w:val="single" w:sz="12" w:space="0" w:color="auto"/>
            </w:tcBorders>
            <w:shd w:val="clear" w:color="auto" w:fill="auto"/>
            <w:vAlign w:val="bottom"/>
          </w:tcPr>
          <w:p w14:paraId="1EB1F8DF" w14:textId="77777777" w:rsidR="00F80485" w:rsidRPr="006672C1" w:rsidRDefault="00F80485" w:rsidP="006672C1">
            <w:pPr>
              <w:suppressAutoHyphens w:val="0"/>
              <w:spacing w:before="40" w:after="40" w:line="220" w:lineRule="exact"/>
              <w:ind w:right="113"/>
              <w:jc w:val="right"/>
              <w:rPr>
                <w:sz w:val="18"/>
              </w:rPr>
            </w:pPr>
            <w:r w:rsidRPr="006672C1">
              <w:rPr>
                <w:sz w:val="18"/>
              </w:rPr>
              <w:t>16</w:t>
            </w:r>
          </w:p>
        </w:tc>
        <w:tc>
          <w:tcPr>
            <w:tcW w:w="669" w:type="dxa"/>
            <w:tcBorders>
              <w:top w:val="single" w:sz="12" w:space="0" w:color="auto"/>
            </w:tcBorders>
            <w:shd w:val="clear" w:color="auto" w:fill="auto"/>
            <w:vAlign w:val="bottom"/>
          </w:tcPr>
          <w:p w14:paraId="2CA5580F" w14:textId="77777777" w:rsidR="00F80485" w:rsidRPr="006672C1" w:rsidRDefault="00F80485" w:rsidP="006672C1">
            <w:pPr>
              <w:suppressAutoHyphens w:val="0"/>
              <w:spacing w:before="40" w:after="40" w:line="220" w:lineRule="exact"/>
              <w:ind w:right="113"/>
              <w:jc w:val="right"/>
              <w:rPr>
                <w:sz w:val="18"/>
              </w:rPr>
            </w:pPr>
            <w:r w:rsidRPr="006672C1">
              <w:rPr>
                <w:sz w:val="18"/>
              </w:rPr>
              <w:t>395</w:t>
            </w:r>
          </w:p>
        </w:tc>
        <w:tc>
          <w:tcPr>
            <w:tcW w:w="680" w:type="dxa"/>
            <w:tcBorders>
              <w:top w:val="single" w:sz="12" w:space="0" w:color="auto"/>
            </w:tcBorders>
            <w:shd w:val="clear" w:color="auto" w:fill="auto"/>
            <w:vAlign w:val="bottom"/>
          </w:tcPr>
          <w:p w14:paraId="5E2FF124" w14:textId="77777777" w:rsidR="00F80485" w:rsidRPr="006672C1" w:rsidRDefault="00F80485" w:rsidP="006672C1">
            <w:pPr>
              <w:suppressAutoHyphens w:val="0"/>
              <w:spacing w:before="40" w:after="40" w:line="220" w:lineRule="exact"/>
              <w:ind w:right="113"/>
              <w:jc w:val="right"/>
              <w:rPr>
                <w:sz w:val="18"/>
              </w:rPr>
            </w:pPr>
            <w:r w:rsidRPr="006672C1">
              <w:rPr>
                <w:sz w:val="18"/>
              </w:rPr>
              <w:t>14</w:t>
            </w:r>
          </w:p>
        </w:tc>
        <w:tc>
          <w:tcPr>
            <w:tcW w:w="669" w:type="dxa"/>
            <w:tcBorders>
              <w:top w:val="single" w:sz="12" w:space="0" w:color="auto"/>
            </w:tcBorders>
            <w:shd w:val="clear" w:color="auto" w:fill="auto"/>
            <w:vAlign w:val="bottom"/>
          </w:tcPr>
          <w:p w14:paraId="7042ED08" w14:textId="77777777" w:rsidR="00F80485" w:rsidRPr="006672C1" w:rsidRDefault="00F80485" w:rsidP="006672C1">
            <w:pPr>
              <w:suppressAutoHyphens w:val="0"/>
              <w:spacing w:before="40" w:after="40" w:line="220" w:lineRule="exact"/>
              <w:ind w:right="113"/>
              <w:jc w:val="right"/>
              <w:rPr>
                <w:sz w:val="18"/>
              </w:rPr>
            </w:pPr>
            <w:r w:rsidRPr="006672C1">
              <w:rPr>
                <w:sz w:val="18"/>
              </w:rPr>
              <w:t>365</w:t>
            </w:r>
          </w:p>
        </w:tc>
        <w:tc>
          <w:tcPr>
            <w:tcW w:w="705" w:type="dxa"/>
            <w:tcBorders>
              <w:top w:val="single" w:sz="12" w:space="0" w:color="auto"/>
            </w:tcBorders>
            <w:shd w:val="clear" w:color="auto" w:fill="auto"/>
            <w:vAlign w:val="bottom"/>
          </w:tcPr>
          <w:p w14:paraId="528C4EE1" w14:textId="77777777" w:rsidR="00F80485" w:rsidRPr="006672C1" w:rsidRDefault="00F80485" w:rsidP="006672C1">
            <w:pPr>
              <w:suppressAutoHyphens w:val="0"/>
              <w:spacing w:before="40" w:after="40" w:line="220" w:lineRule="exact"/>
              <w:ind w:right="113"/>
              <w:jc w:val="right"/>
              <w:rPr>
                <w:sz w:val="18"/>
              </w:rPr>
            </w:pPr>
            <w:r w:rsidRPr="006672C1">
              <w:rPr>
                <w:sz w:val="18"/>
              </w:rPr>
              <w:t>13</w:t>
            </w:r>
          </w:p>
        </w:tc>
        <w:tc>
          <w:tcPr>
            <w:tcW w:w="711" w:type="dxa"/>
            <w:tcBorders>
              <w:top w:val="single" w:sz="12" w:space="0" w:color="auto"/>
            </w:tcBorders>
            <w:shd w:val="clear" w:color="auto" w:fill="auto"/>
            <w:vAlign w:val="bottom"/>
          </w:tcPr>
          <w:p w14:paraId="6BBAFB0E" w14:textId="77777777" w:rsidR="00F80485" w:rsidRPr="006672C1" w:rsidRDefault="00F80485" w:rsidP="006672C1">
            <w:pPr>
              <w:suppressAutoHyphens w:val="0"/>
              <w:spacing w:before="40" w:after="40" w:line="220" w:lineRule="exact"/>
              <w:ind w:right="113"/>
              <w:jc w:val="right"/>
              <w:rPr>
                <w:sz w:val="18"/>
              </w:rPr>
            </w:pPr>
            <w:r w:rsidRPr="006672C1">
              <w:rPr>
                <w:sz w:val="18"/>
              </w:rPr>
              <w:t>361</w:t>
            </w:r>
          </w:p>
        </w:tc>
      </w:tr>
    </w:tbl>
    <w:p w14:paraId="137C2FCD" w14:textId="09629C4D" w:rsidR="00F80485" w:rsidRPr="006672C1" w:rsidRDefault="00F80485" w:rsidP="006672C1">
      <w:pPr>
        <w:spacing w:before="120"/>
        <w:ind w:left="1134" w:right="1134" w:firstLine="170"/>
        <w:rPr>
          <w:sz w:val="18"/>
        </w:rPr>
      </w:pPr>
      <w:r w:rsidRPr="006672C1">
        <w:rPr>
          <w:i/>
          <w:iCs/>
          <w:sz w:val="18"/>
        </w:rPr>
        <w:t>Source</w:t>
      </w:r>
      <w:r w:rsidRPr="006672C1">
        <w:rPr>
          <w:sz w:val="18"/>
        </w:rPr>
        <w:t>: National Health Information Centre</w:t>
      </w:r>
      <w:r w:rsidR="006672C1">
        <w:rPr>
          <w:sz w:val="18"/>
        </w:rPr>
        <w:t>.</w:t>
      </w:r>
    </w:p>
    <w:p w14:paraId="1E429607" w14:textId="77777777" w:rsidR="00F80485" w:rsidRPr="002C4C69" w:rsidRDefault="00F80485" w:rsidP="006672C1">
      <w:pPr>
        <w:pStyle w:val="H1G"/>
        <w:rPr>
          <w:lang w:bidi="en-GB"/>
        </w:rPr>
      </w:pPr>
      <w:r w:rsidRPr="002C4C69">
        <w:rPr>
          <w:lang w:bidi="en-GB"/>
        </w:rPr>
        <w:tab/>
      </w:r>
      <w:r w:rsidRPr="002C4C69">
        <w:rPr>
          <w:lang w:bidi="en-GB"/>
        </w:rPr>
        <w:tab/>
        <w:t xml:space="preserve">Reply to paragraph 18 (f) of the list of </w:t>
      </w:r>
      <w:proofErr w:type="gramStart"/>
      <w:r w:rsidRPr="002C4C69">
        <w:rPr>
          <w:lang w:bidi="en-GB"/>
        </w:rPr>
        <w:t>issues</w:t>
      </w:r>
      <w:proofErr w:type="gramEnd"/>
      <w:r w:rsidRPr="002C4C69">
        <w:rPr>
          <w:lang w:bidi="en-GB"/>
        </w:rPr>
        <w:t xml:space="preserve"> </w:t>
      </w:r>
    </w:p>
    <w:p w14:paraId="7B825A1D" w14:textId="77777777" w:rsidR="00F80485" w:rsidRPr="002C4C69" w:rsidRDefault="00F80485" w:rsidP="006672C1">
      <w:pPr>
        <w:pStyle w:val="SingleTxtG"/>
        <w:rPr>
          <w:lang w:bidi="en-GB"/>
        </w:rPr>
      </w:pPr>
      <w:r w:rsidRPr="002C4C69">
        <w:rPr>
          <w:lang w:bidi="en-GB"/>
        </w:rPr>
        <w:t>89.</w:t>
      </w:r>
      <w:r w:rsidRPr="002C4C69">
        <w:rPr>
          <w:lang w:bidi="en-GB"/>
        </w:rPr>
        <w:tab/>
        <w:t>In 2023, the following activities were carried out in 36 regional public health authorities of the Slovak Republic, focusing on the target group – children and youth: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6"/>
        <w:gridCol w:w="1983"/>
        <w:gridCol w:w="1742"/>
        <w:gridCol w:w="1629"/>
      </w:tblGrid>
      <w:tr w:rsidR="006672C1" w:rsidRPr="006672C1" w14:paraId="3B9ED90B" w14:textId="77777777" w:rsidTr="006672C1">
        <w:trPr>
          <w:tblHeader/>
        </w:trPr>
        <w:tc>
          <w:tcPr>
            <w:tcW w:w="3999" w:type="dxa"/>
            <w:gridSpan w:val="2"/>
            <w:tcBorders>
              <w:top w:val="single" w:sz="4" w:space="0" w:color="auto"/>
              <w:bottom w:val="single" w:sz="12" w:space="0" w:color="auto"/>
            </w:tcBorders>
            <w:shd w:val="clear" w:color="auto" w:fill="auto"/>
            <w:vAlign w:val="bottom"/>
          </w:tcPr>
          <w:p w14:paraId="52C806FD" w14:textId="77777777" w:rsidR="00F80485" w:rsidRPr="006672C1" w:rsidRDefault="00F80485" w:rsidP="006672C1">
            <w:pPr>
              <w:suppressAutoHyphens w:val="0"/>
              <w:spacing w:before="80" w:after="80" w:line="200" w:lineRule="exact"/>
              <w:ind w:right="113"/>
              <w:rPr>
                <w:i/>
                <w:sz w:val="16"/>
              </w:rPr>
            </w:pPr>
            <w:r w:rsidRPr="006672C1">
              <w:rPr>
                <w:i/>
                <w:sz w:val="16"/>
              </w:rPr>
              <w:t>Prevention of socially pathological phenomena</w:t>
            </w:r>
          </w:p>
        </w:tc>
        <w:tc>
          <w:tcPr>
            <w:tcW w:w="1742" w:type="dxa"/>
            <w:tcBorders>
              <w:top w:val="single" w:sz="4" w:space="0" w:color="auto"/>
              <w:bottom w:val="single" w:sz="12" w:space="0" w:color="auto"/>
            </w:tcBorders>
            <w:shd w:val="clear" w:color="auto" w:fill="auto"/>
            <w:vAlign w:val="bottom"/>
          </w:tcPr>
          <w:p w14:paraId="5EC10CDF" w14:textId="77777777" w:rsidR="00F80485" w:rsidRPr="006672C1" w:rsidRDefault="00F80485" w:rsidP="006672C1">
            <w:pPr>
              <w:suppressAutoHyphens w:val="0"/>
              <w:spacing w:before="80" w:after="80" w:line="200" w:lineRule="exact"/>
              <w:ind w:right="113"/>
              <w:jc w:val="right"/>
              <w:rPr>
                <w:i/>
                <w:sz w:val="16"/>
              </w:rPr>
            </w:pPr>
            <w:r w:rsidRPr="006672C1">
              <w:rPr>
                <w:i/>
                <w:sz w:val="16"/>
              </w:rPr>
              <w:t>Number of activities</w:t>
            </w:r>
          </w:p>
        </w:tc>
        <w:tc>
          <w:tcPr>
            <w:tcW w:w="1629" w:type="dxa"/>
            <w:tcBorders>
              <w:top w:val="single" w:sz="4" w:space="0" w:color="auto"/>
              <w:bottom w:val="single" w:sz="12" w:space="0" w:color="auto"/>
            </w:tcBorders>
            <w:shd w:val="clear" w:color="auto" w:fill="auto"/>
            <w:vAlign w:val="bottom"/>
          </w:tcPr>
          <w:p w14:paraId="2F17B59B" w14:textId="77777777" w:rsidR="00F80485" w:rsidRPr="006672C1" w:rsidRDefault="00F80485" w:rsidP="006672C1">
            <w:pPr>
              <w:suppressAutoHyphens w:val="0"/>
              <w:spacing w:before="80" w:after="80" w:line="200" w:lineRule="exact"/>
              <w:ind w:right="113"/>
              <w:jc w:val="right"/>
              <w:rPr>
                <w:i/>
                <w:sz w:val="16"/>
              </w:rPr>
            </w:pPr>
            <w:r w:rsidRPr="006672C1">
              <w:rPr>
                <w:i/>
                <w:sz w:val="16"/>
              </w:rPr>
              <w:t>Number of participants</w:t>
            </w:r>
          </w:p>
        </w:tc>
      </w:tr>
      <w:tr w:rsidR="00F80485" w:rsidRPr="006672C1" w14:paraId="552E5BE8" w14:textId="77777777" w:rsidTr="006672C1">
        <w:tc>
          <w:tcPr>
            <w:tcW w:w="3999" w:type="dxa"/>
            <w:gridSpan w:val="2"/>
            <w:tcBorders>
              <w:top w:val="single" w:sz="12" w:space="0" w:color="auto"/>
            </w:tcBorders>
            <w:shd w:val="clear" w:color="auto" w:fill="auto"/>
          </w:tcPr>
          <w:p w14:paraId="57F95DC0" w14:textId="77777777" w:rsidR="00F80485" w:rsidRPr="006672C1" w:rsidRDefault="00F80485" w:rsidP="006672C1">
            <w:pPr>
              <w:suppressAutoHyphens w:val="0"/>
              <w:spacing w:before="40" w:after="40" w:line="220" w:lineRule="exact"/>
              <w:ind w:right="113"/>
              <w:rPr>
                <w:sz w:val="18"/>
              </w:rPr>
            </w:pPr>
            <w:r w:rsidRPr="006672C1">
              <w:rPr>
                <w:sz w:val="18"/>
              </w:rPr>
              <w:t>Smoking</w:t>
            </w:r>
          </w:p>
        </w:tc>
        <w:tc>
          <w:tcPr>
            <w:tcW w:w="1742" w:type="dxa"/>
            <w:tcBorders>
              <w:top w:val="single" w:sz="12" w:space="0" w:color="auto"/>
            </w:tcBorders>
            <w:shd w:val="clear" w:color="auto" w:fill="auto"/>
            <w:vAlign w:val="bottom"/>
          </w:tcPr>
          <w:p w14:paraId="148E7807" w14:textId="77777777" w:rsidR="00F80485" w:rsidRPr="006672C1" w:rsidRDefault="00F80485" w:rsidP="006672C1">
            <w:pPr>
              <w:suppressAutoHyphens w:val="0"/>
              <w:spacing w:before="40" w:after="40" w:line="220" w:lineRule="exact"/>
              <w:ind w:right="113"/>
              <w:jc w:val="right"/>
              <w:rPr>
                <w:sz w:val="18"/>
              </w:rPr>
            </w:pPr>
            <w:r w:rsidRPr="006672C1">
              <w:rPr>
                <w:sz w:val="18"/>
              </w:rPr>
              <w:t>527</w:t>
            </w:r>
          </w:p>
        </w:tc>
        <w:tc>
          <w:tcPr>
            <w:tcW w:w="1629" w:type="dxa"/>
            <w:tcBorders>
              <w:top w:val="single" w:sz="12" w:space="0" w:color="auto"/>
            </w:tcBorders>
            <w:shd w:val="clear" w:color="auto" w:fill="auto"/>
            <w:vAlign w:val="bottom"/>
          </w:tcPr>
          <w:p w14:paraId="389F5FE3" w14:textId="604B7C85" w:rsidR="00F80485" w:rsidRPr="006672C1" w:rsidRDefault="00F80485" w:rsidP="006672C1">
            <w:pPr>
              <w:suppressAutoHyphens w:val="0"/>
              <w:spacing w:before="40" w:after="40" w:line="220" w:lineRule="exact"/>
              <w:ind w:right="113"/>
              <w:jc w:val="right"/>
              <w:rPr>
                <w:sz w:val="18"/>
              </w:rPr>
            </w:pPr>
            <w:r w:rsidRPr="006672C1">
              <w:rPr>
                <w:sz w:val="18"/>
              </w:rPr>
              <w:t>12</w:t>
            </w:r>
            <w:r w:rsidR="006672C1">
              <w:rPr>
                <w:sz w:val="18"/>
              </w:rPr>
              <w:t xml:space="preserve"> </w:t>
            </w:r>
            <w:r w:rsidRPr="006672C1">
              <w:rPr>
                <w:sz w:val="18"/>
              </w:rPr>
              <w:t>744</w:t>
            </w:r>
          </w:p>
        </w:tc>
      </w:tr>
      <w:tr w:rsidR="00F80485" w:rsidRPr="006672C1" w14:paraId="17DE6EAF" w14:textId="77777777" w:rsidTr="006672C1">
        <w:tc>
          <w:tcPr>
            <w:tcW w:w="3999" w:type="dxa"/>
            <w:gridSpan w:val="2"/>
            <w:shd w:val="clear" w:color="auto" w:fill="auto"/>
          </w:tcPr>
          <w:p w14:paraId="6E88C851" w14:textId="77777777" w:rsidR="00F80485" w:rsidRPr="006672C1" w:rsidRDefault="00F80485" w:rsidP="006672C1">
            <w:pPr>
              <w:suppressAutoHyphens w:val="0"/>
              <w:spacing w:before="40" w:after="40" w:line="220" w:lineRule="exact"/>
              <w:ind w:right="113"/>
              <w:rPr>
                <w:sz w:val="18"/>
              </w:rPr>
            </w:pPr>
            <w:r w:rsidRPr="006672C1">
              <w:rPr>
                <w:sz w:val="18"/>
              </w:rPr>
              <w:t>Alcohol</w:t>
            </w:r>
          </w:p>
        </w:tc>
        <w:tc>
          <w:tcPr>
            <w:tcW w:w="1742" w:type="dxa"/>
            <w:shd w:val="clear" w:color="auto" w:fill="auto"/>
            <w:vAlign w:val="bottom"/>
          </w:tcPr>
          <w:p w14:paraId="1079C0FE" w14:textId="77777777" w:rsidR="00F80485" w:rsidRPr="006672C1" w:rsidRDefault="00F80485" w:rsidP="006672C1">
            <w:pPr>
              <w:suppressAutoHyphens w:val="0"/>
              <w:spacing w:before="40" w:after="40" w:line="220" w:lineRule="exact"/>
              <w:ind w:right="113"/>
              <w:jc w:val="right"/>
              <w:rPr>
                <w:sz w:val="18"/>
              </w:rPr>
            </w:pPr>
            <w:r w:rsidRPr="006672C1">
              <w:rPr>
                <w:sz w:val="18"/>
              </w:rPr>
              <w:t>462</w:t>
            </w:r>
          </w:p>
        </w:tc>
        <w:tc>
          <w:tcPr>
            <w:tcW w:w="1629" w:type="dxa"/>
            <w:shd w:val="clear" w:color="auto" w:fill="auto"/>
            <w:vAlign w:val="bottom"/>
          </w:tcPr>
          <w:p w14:paraId="29ED839A" w14:textId="30479401" w:rsidR="00F80485" w:rsidRPr="006672C1" w:rsidRDefault="00F80485" w:rsidP="006672C1">
            <w:pPr>
              <w:suppressAutoHyphens w:val="0"/>
              <w:spacing w:before="40" w:after="40" w:line="220" w:lineRule="exact"/>
              <w:ind w:right="113"/>
              <w:jc w:val="right"/>
              <w:rPr>
                <w:sz w:val="18"/>
              </w:rPr>
            </w:pPr>
            <w:r w:rsidRPr="006672C1">
              <w:rPr>
                <w:sz w:val="18"/>
              </w:rPr>
              <w:t>9</w:t>
            </w:r>
            <w:r w:rsidR="006672C1">
              <w:rPr>
                <w:sz w:val="18"/>
              </w:rPr>
              <w:t xml:space="preserve"> </w:t>
            </w:r>
            <w:r w:rsidRPr="006672C1">
              <w:rPr>
                <w:sz w:val="18"/>
              </w:rPr>
              <w:t>095</w:t>
            </w:r>
          </w:p>
        </w:tc>
      </w:tr>
      <w:tr w:rsidR="00F80485" w:rsidRPr="006672C1" w14:paraId="3BA765B0" w14:textId="77777777" w:rsidTr="006672C1">
        <w:tc>
          <w:tcPr>
            <w:tcW w:w="2016" w:type="dxa"/>
            <w:vMerge w:val="restart"/>
            <w:shd w:val="clear" w:color="auto" w:fill="auto"/>
          </w:tcPr>
          <w:p w14:paraId="4B48EAD8" w14:textId="77777777" w:rsidR="00F80485" w:rsidRPr="006672C1" w:rsidRDefault="00F80485" w:rsidP="006672C1">
            <w:pPr>
              <w:suppressAutoHyphens w:val="0"/>
              <w:spacing w:before="40" w:after="40" w:line="220" w:lineRule="exact"/>
              <w:ind w:right="113"/>
              <w:rPr>
                <w:sz w:val="18"/>
              </w:rPr>
            </w:pPr>
          </w:p>
        </w:tc>
        <w:tc>
          <w:tcPr>
            <w:tcW w:w="1983" w:type="dxa"/>
            <w:shd w:val="clear" w:color="auto" w:fill="auto"/>
          </w:tcPr>
          <w:p w14:paraId="47662DF2" w14:textId="77777777" w:rsidR="00F80485" w:rsidRPr="006672C1" w:rsidRDefault="00F80485" w:rsidP="006672C1">
            <w:pPr>
              <w:suppressAutoHyphens w:val="0"/>
              <w:spacing w:before="40" w:after="40" w:line="220" w:lineRule="exact"/>
              <w:ind w:right="113"/>
              <w:rPr>
                <w:sz w:val="18"/>
              </w:rPr>
            </w:pPr>
            <w:r w:rsidRPr="006672C1">
              <w:rPr>
                <w:sz w:val="18"/>
              </w:rPr>
              <w:t>substance addiction</w:t>
            </w:r>
          </w:p>
        </w:tc>
        <w:tc>
          <w:tcPr>
            <w:tcW w:w="1742" w:type="dxa"/>
            <w:shd w:val="clear" w:color="auto" w:fill="auto"/>
            <w:vAlign w:val="bottom"/>
          </w:tcPr>
          <w:p w14:paraId="35FD6FB6" w14:textId="77777777" w:rsidR="00F80485" w:rsidRPr="006672C1" w:rsidRDefault="00F80485" w:rsidP="006672C1">
            <w:pPr>
              <w:suppressAutoHyphens w:val="0"/>
              <w:spacing w:before="40" w:after="40" w:line="220" w:lineRule="exact"/>
              <w:ind w:right="113"/>
              <w:jc w:val="right"/>
              <w:rPr>
                <w:sz w:val="18"/>
              </w:rPr>
            </w:pPr>
            <w:r w:rsidRPr="006672C1">
              <w:rPr>
                <w:sz w:val="18"/>
              </w:rPr>
              <w:t>473</w:t>
            </w:r>
          </w:p>
        </w:tc>
        <w:tc>
          <w:tcPr>
            <w:tcW w:w="1629" w:type="dxa"/>
            <w:shd w:val="clear" w:color="auto" w:fill="auto"/>
            <w:vAlign w:val="bottom"/>
          </w:tcPr>
          <w:p w14:paraId="56B367F1" w14:textId="04E6A2E0" w:rsidR="00F80485" w:rsidRPr="006672C1" w:rsidRDefault="00F80485" w:rsidP="006672C1">
            <w:pPr>
              <w:suppressAutoHyphens w:val="0"/>
              <w:spacing w:before="40" w:after="40" w:line="220" w:lineRule="exact"/>
              <w:ind w:right="113"/>
              <w:jc w:val="right"/>
              <w:rPr>
                <w:sz w:val="18"/>
              </w:rPr>
            </w:pPr>
            <w:r w:rsidRPr="006672C1">
              <w:rPr>
                <w:sz w:val="18"/>
              </w:rPr>
              <w:t>8</w:t>
            </w:r>
            <w:r w:rsidR="006672C1">
              <w:rPr>
                <w:sz w:val="18"/>
              </w:rPr>
              <w:t xml:space="preserve"> </w:t>
            </w:r>
            <w:r w:rsidRPr="006672C1">
              <w:rPr>
                <w:sz w:val="18"/>
              </w:rPr>
              <w:t>834</w:t>
            </w:r>
          </w:p>
        </w:tc>
      </w:tr>
      <w:tr w:rsidR="00F80485" w:rsidRPr="006672C1" w14:paraId="391EFB78" w14:textId="77777777" w:rsidTr="006672C1">
        <w:tc>
          <w:tcPr>
            <w:tcW w:w="2016" w:type="dxa"/>
            <w:vMerge/>
            <w:shd w:val="clear" w:color="auto" w:fill="auto"/>
          </w:tcPr>
          <w:p w14:paraId="1FF4E250" w14:textId="77777777" w:rsidR="00F80485" w:rsidRPr="006672C1" w:rsidRDefault="00F80485" w:rsidP="006672C1">
            <w:pPr>
              <w:suppressAutoHyphens w:val="0"/>
              <w:spacing w:before="40" w:after="40" w:line="220" w:lineRule="exact"/>
              <w:ind w:right="113"/>
              <w:rPr>
                <w:sz w:val="18"/>
              </w:rPr>
            </w:pPr>
          </w:p>
        </w:tc>
        <w:tc>
          <w:tcPr>
            <w:tcW w:w="1983" w:type="dxa"/>
            <w:shd w:val="clear" w:color="auto" w:fill="auto"/>
          </w:tcPr>
          <w:p w14:paraId="109AD495" w14:textId="77777777" w:rsidR="00F80485" w:rsidRPr="006672C1" w:rsidRDefault="00F80485" w:rsidP="006672C1">
            <w:pPr>
              <w:suppressAutoHyphens w:val="0"/>
              <w:spacing w:before="40" w:after="40" w:line="220" w:lineRule="exact"/>
              <w:ind w:right="113"/>
              <w:rPr>
                <w:sz w:val="18"/>
              </w:rPr>
            </w:pPr>
            <w:r w:rsidRPr="006672C1">
              <w:rPr>
                <w:sz w:val="18"/>
              </w:rPr>
              <w:t>non-substance addiction</w:t>
            </w:r>
          </w:p>
        </w:tc>
        <w:tc>
          <w:tcPr>
            <w:tcW w:w="1742" w:type="dxa"/>
            <w:shd w:val="clear" w:color="auto" w:fill="auto"/>
            <w:vAlign w:val="bottom"/>
          </w:tcPr>
          <w:p w14:paraId="1EDA107A" w14:textId="77777777" w:rsidR="00F80485" w:rsidRPr="006672C1" w:rsidRDefault="00F80485" w:rsidP="006672C1">
            <w:pPr>
              <w:suppressAutoHyphens w:val="0"/>
              <w:spacing w:before="40" w:after="40" w:line="220" w:lineRule="exact"/>
              <w:ind w:right="113"/>
              <w:jc w:val="right"/>
              <w:rPr>
                <w:sz w:val="18"/>
              </w:rPr>
            </w:pPr>
            <w:r w:rsidRPr="006672C1">
              <w:rPr>
                <w:sz w:val="18"/>
              </w:rPr>
              <w:t>136</w:t>
            </w:r>
          </w:p>
        </w:tc>
        <w:tc>
          <w:tcPr>
            <w:tcW w:w="1629" w:type="dxa"/>
            <w:shd w:val="clear" w:color="auto" w:fill="auto"/>
            <w:vAlign w:val="bottom"/>
          </w:tcPr>
          <w:p w14:paraId="2EB6E293" w14:textId="5478D1BD" w:rsidR="00F80485" w:rsidRPr="006672C1" w:rsidRDefault="00F80485" w:rsidP="006672C1">
            <w:pPr>
              <w:suppressAutoHyphens w:val="0"/>
              <w:spacing w:before="40" w:after="40" w:line="220" w:lineRule="exact"/>
              <w:ind w:right="113"/>
              <w:jc w:val="right"/>
              <w:rPr>
                <w:sz w:val="18"/>
              </w:rPr>
            </w:pPr>
            <w:r w:rsidRPr="006672C1">
              <w:rPr>
                <w:sz w:val="18"/>
              </w:rPr>
              <w:t>2</w:t>
            </w:r>
            <w:r w:rsidR="006672C1">
              <w:rPr>
                <w:sz w:val="18"/>
              </w:rPr>
              <w:t xml:space="preserve"> </w:t>
            </w:r>
            <w:r w:rsidRPr="006672C1">
              <w:rPr>
                <w:sz w:val="18"/>
              </w:rPr>
              <w:t>879</w:t>
            </w:r>
          </w:p>
        </w:tc>
      </w:tr>
    </w:tbl>
    <w:p w14:paraId="74A1EACE" w14:textId="7F5D4917" w:rsidR="00F80485" w:rsidRPr="006672C1" w:rsidRDefault="00F80485" w:rsidP="006672C1">
      <w:pPr>
        <w:pStyle w:val="SingleTxtG"/>
        <w:spacing w:before="120" w:after="0"/>
        <w:ind w:firstLine="170"/>
        <w:jc w:val="left"/>
        <w:rPr>
          <w:sz w:val="18"/>
          <w:szCs w:val="18"/>
        </w:rPr>
      </w:pPr>
      <w:r w:rsidRPr="00F33640">
        <w:rPr>
          <w:i/>
          <w:iCs/>
          <w:sz w:val="18"/>
          <w:lang w:eastAsia="en-US"/>
        </w:rPr>
        <w:t>Above</w:t>
      </w:r>
      <w:r w:rsidRPr="006672C1">
        <w:rPr>
          <w:sz w:val="18"/>
          <w:lang w:eastAsia="en-US"/>
        </w:rPr>
        <w:t>: First row – prevention of socially pathological phenomena/</w:t>
      </w:r>
      <w:proofErr w:type="gramStart"/>
      <w:r w:rsidRPr="006672C1">
        <w:rPr>
          <w:sz w:val="18"/>
          <w:lang w:eastAsia="en-US"/>
        </w:rPr>
        <w:t>number</w:t>
      </w:r>
      <w:proofErr w:type="gramEnd"/>
      <w:r w:rsidRPr="006672C1">
        <w:rPr>
          <w:sz w:val="18"/>
          <w:lang w:eastAsia="en-US"/>
        </w:rPr>
        <w:t xml:space="preserve"> </w:t>
      </w:r>
      <w:r w:rsidRPr="006672C1">
        <w:rPr>
          <w:sz w:val="18"/>
          <w:szCs w:val="18"/>
          <w:lang w:eastAsia="en-US"/>
        </w:rPr>
        <w:t xml:space="preserve">of </w:t>
      </w:r>
      <w:r w:rsidRPr="006672C1">
        <w:rPr>
          <w:sz w:val="18"/>
          <w:szCs w:val="18"/>
        </w:rPr>
        <w:t>activities/number of</w:t>
      </w:r>
      <w:r w:rsidRPr="006672C1">
        <w:rPr>
          <w:sz w:val="18"/>
          <w:szCs w:val="18"/>
          <w:lang w:bidi="en-GB"/>
        </w:rPr>
        <w:t> </w:t>
      </w:r>
      <w:r w:rsidRPr="006672C1">
        <w:rPr>
          <w:sz w:val="18"/>
          <w:szCs w:val="18"/>
        </w:rPr>
        <w:t>participants. Second row – smoking. Third row – alcohol. Fourth row</w:t>
      </w:r>
      <w:r w:rsidR="00B07899">
        <w:rPr>
          <w:sz w:val="18"/>
          <w:szCs w:val="18"/>
        </w:rPr>
        <w:t xml:space="preserve"> –</w:t>
      </w:r>
      <w:r w:rsidRPr="006672C1">
        <w:rPr>
          <w:sz w:val="18"/>
          <w:szCs w:val="18"/>
        </w:rPr>
        <w:t xml:space="preserve"> drugs (substance addiction/non-substance addiction)</w:t>
      </w:r>
      <w:r w:rsidR="006672C1">
        <w:rPr>
          <w:sz w:val="18"/>
          <w:szCs w:val="18"/>
        </w:rPr>
        <w:t>.</w:t>
      </w:r>
    </w:p>
    <w:p w14:paraId="02B9D43B" w14:textId="77777777" w:rsidR="00F80485" w:rsidRPr="002C4C69" w:rsidRDefault="00F80485" w:rsidP="006672C1">
      <w:pPr>
        <w:pStyle w:val="H1G"/>
        <w:rPr>
          <w:lang w:bidi="en-GB"/>
        </w:rPr>
      </w:pPr>
      <w:r w:rsidRPr="002C4C69">
        <w:rPr>
          <w:lang w:bidi="en-GB"/>
        </w:rPr>
        <w:tab/>
      </w:r>
      <w:r w:rsidRPr="002C4C69">
        <w:rPr>
          <w:lang w:bidi="en-GB"/>
        </w:rPr>
        <w:tab/>
        <w:t>Reply to paragraph 18 (g) and (h) of the list of issues</w:t>
      </w:r>
      <w:r w:rsidRPr="006672C1">
        <w:rPr>
          <w:rStyle w:val="FootnoteReference"/>
          <w:b w:val="0"/>
          <w:bCs/>
        </w:rPr>
        <w:footnoteReference w:id="12"/>
      </w:r>
    </w:p>
    <w:p w14:paraId="2E0F846C" w14:textId="77777777" w:rsidR="00F80485" w:rsidRPr="002C4C69" w:rsidRDefault="00F80485" w:rsidP="006672C1">
      <w:pPr>
        <w:pStyle w:val="SingleTxtG"/>
        <w:rPr>
          <w:lang w:bidi="en-GB"/>
        </w:rPr>
      </w:pPr>
      <w:r w:rsidRPr="002C4C69">
        <w:rPr>
          <w:lang w:bidi="en-GB"/>
        </w:rPr>
        <w:t>90.</w:t>
      </w:r>
      <w:r w:rsidRPr="002C4C69">
        <w:rPr>
          <w:lang w:bidi="en-GB"/>
        </w:rPr>
        <w:tab/>
        <w:t xml:space="preserve">2021 – 170. </w:t>
      </w:r>
    </w:p>
    <w:p w14:paraId="2457E46D" w14:textId="77777777" w:rsidR="00F80485" w:rsidRPr="002C4C69" w:rsidRDefault="00F80485" w:rsidP="006672C1">
      <w:pPr>
        <w:pStyle w:val="SingleTxtG"/>
        <w:rPr>
          <w:lang w:bidi="en-GB"/>
        </w:rPr>
      </w:pPr>
      <w:r w:rsidRPr="002C4C69">
        <w:rPr>
          <w:lang w:bidi="en-GB"/>
        </w:rPr>
        <w:t>91.</w:t>
      </w:r>
      <w:r w:rsidRPr="002C4C69">
        <w:rPr>
          <w:lang w:bidi="en-GB"/>
        </w:rPr>
        <w:tab/>
        <w:t xml:space="preserve">2022 – 96. </w:t>
      </w:r>
    </w:p>
    <w:p w14:paraId="5AE2F520" w14:textId="77777777" w:rsidR="00F80485" w:rsidRPr="002C4C69" w:rsidRDefault="00F80485" w:rsidP="006672C1">
      <w:pPr>
        <w:pStyle w:val="SingleTxtG"/>
        <w:rPr>
          <w:lang w:bidi="en-GB"/>
        </w:rPr>
      </w:pPr>
      <w:r w:rsidRPr="002C4C69">
        <w:rPr>
          <w:lang w:bidi="en-GB"/>
        </w:rPr>
        <w:t>92.</w:t>
      </w:r>
      <w:r w:rsidRPr="002C4C69">
        <w:rPr>
          <w:lang w:bidi="en-GB"/>
        </w:rPr>
        <w:tab/>
        <w:t xml:space="preserve">2023 – 144. </w:t>
      </w:r>
    </w:p>
    <w:p w14:paraId="4FE2AA0F" w14:textId="77777777" w:rsidR="00F80485" w:rsidRPr="006672C1" w:rsidRDefault="00F80485" w:rsidP="006672C1">
      <w:pPr>
        <w:spacing w:before="120"/>
        <w:ind w:left="1134" w:right="1134" w:firstLine="170"/>
        <w:rPr>
          <w:sz w:val="18"/>
        </w:rPr>
      </w:pPr>
      <w:r w:rsidRPr="006672C1">
        <w:rPr>
          <w:i/>
          <w:iCs/>
          <w:sz w:val="18"/>
        </w:rPr>
        <w:t>Note</w:t>
      </w:r>
      <w:r w:rsidRPr="006672C1">
        <w:rPr>
          <w:sz w:val="18"/>
        </w:rPr>
        <w:t xml:space="preserve">: The data was provided by IS Migra as of 22 April 2024. </w:t>
      </w:r>
    </w:p>
    <w:p w14:paraId="45A2EEB2" w14:textId="77777777" w:rsidR="00F80485" w:rsidRPr="002C4C69" w:rsidRDefault="00F80485" w:rsidP="006672C1">
      <w:pPr>
        <w:pStyle w:val="H23G"/>
        <w:rPr>
          <w:lang w:bidi="en-GB"/>
        </w:rPr>
      </w:pPr>
      <w:r w:rsidRPr="002C4C69">
        <w:rPr>
          <w:lang w:bidi="en-GB"/>
        </w:rPr>
        <w:tab/>
      </w:r>
      <w:r w:rsidRPr="002C4C69">
        <w:rPr>
          <w:lang w:bidi="en-GB"/>
        </w:rPr>
        <w:tab/>
        <w:t xml:space="preserve">Reply to paragraph 18 (i) of the list of </w:t>
      </w:r>
      <w:proofErr w:type="gramStart"/>
      <w:r w:rsidRPr="002C4C69">
        <w:rPr>
          <w:lang w:bidi="en-GB"/>
        </w:rPr>
        <w:t>issues</w:t>
      </w:r>
      <w:proofErr w:type="gramEnd"/>
      <w:r w:rsidRPr="002C4C69">
        <w:rPr>
          <w:lang w:bidi="en-GB"/>
        </w:rPr>
        <w:t xml:space="preserve"> </w:t>
      </w:r>
    </w:p>
    <w:p w14:paraId="16ABF610" w14:textId="77777777" w:rsidR="00F80485" w:rsidRPr="002C4C69" w:rsidRDefault="00F80485" w:rsidP="006672C1">
      <w:pPr>
        <w:pStyle w:val="SingleTxtG"/>
        <w:rPr>
          <w:lang w:bidi="en-GB"/>
        </w:rPr>
      </w:pPr>
      <w:r w:rsidRPr="002C4C69">
        <w:rPr>
          <w:lang w:bidi="en-GB"/>
        </w:rPr>
        <w:t>93.</w:t>
      </w:r>
      <w:r w:rsidRPr="002C4C69">
        <w:rPr>
          <w:lang w:bidi="en-GB"/>
        </w:rPr>
        <w:tab/>
        <w:t xml:space="preserve">2021 – Number of investigated cases in which the victims were children and prosecutions were initiated – 9. </w:t>
      </w:r>
    </w:p>
    <w:p w14:paraId="5E0B7DA8" w14:textId="77777777" w:rsidR="00F80485" w:rsidRPr="002C4C69" w:rsidRDefault="00F80485" w:rsidP="006672C1">
      <w:pPr>
        <w:pStyle w:val="SingleTxtG"/>
        <w:rPr>
          <w:lang w:bidi="en-GB"/>
        </w:rPr>
      </w:pPr>
      <w:r w:rsidRPr="002C4C69">
        <w:rPr>
          <w:lang w:bidi="en-GB"/>
        </w:rPr>
        <w:t>94.</w:t>
      </w:r>
      <w:r w:rsidRPr="002C4C69">
        <w:rPr>
          <w:lang w:bidi="en-GB"/>
        </w:rPr>
        <w:tab/>
        <w:t>2022 – Number of investigated cases in which the victims were children and prosecutions were initiated – 10.</w:t>
      </w:r>
    </w:p>
    <w:p w14:paraId="79E0788F" w14:textId="77777777" w:rsidR="00F80485" w:rsidRPr="002C4C69" w:rsidRDefault="00F80485" w:rsidP="006672C1">
      <w:pPr>
        <w:pStyle w:val="SingleTxtG"/>
        <w:rPr>
          <w:lang w:bidi="en-GB"/>
        </w:rPr>
      </w:pPr>
      <w:r w:rsidRPr="002C4C69">
        <w:rPr>
          <w:lang w:bidi="en-GB"/>
        </w:rPr>
        <w:t>95.</w:t>
      </w:r>
      <w:r w:rsidRPr="002C4C69">
        <w:rPr>
          <w:lang w:bidi="en-GB"/>
        </w:rPr>
        <w:tab/>
        <w:t>2023 – Number of investigated cases in which the victims were children and prosecutions were initiated – 10.</w:t>
      </w:r>
    </w:p>
    <w:p w14:paraId="337E00AF" w14:textId="32A55709" w:rsidR="00F80485" w:rsidRPr="002C4C69" w:rsidRDefault="00F80485" w:rsidP="006672C1">
      <w:pPr>
        <w:pStyle w:val="H1G"/>
        <w:rPr>
          <w:lang w:bidi="en-GB"/>
        </w:rPr>
      </w:pPr>
      <w:r w:rsidRPr="002C4C69">
        <w:rPr>
          <w:lang w:bidi="en-GB"/>
        </w:rPr>
        <w:tab/>
      </w:r>
      <w:r w:rsidRPr="002C4C69">
        <w:rPr>
          <w:lang w:bidi="en-GB"/>
        </w:rPr>
        <w:tab/>
        <w:t xml:space="preserve">Reply to paragraphs 19 (a) to (d) and paragraph 20 of the list of </w:t>
      </w:r>
      <w:proofErr w:type="gramStart"/>
      <w:r w:rsidRPr="002C4C69">
        <w:rPr>
          <w:lang w:bidi="en-GB"/>
        </w:rPr>
        <w:t>issues</w:t>
      </w:r>
      <w:proofErr w:type="gramEnd"/>
      <w:r w:rsidRPr="002C4C69">
        <w:rPr>
          <w:lang w:bidi="en-GB"/>
        </w:rPr>
        <w:t xml:space="preserve"> </w:t>
      </w:r>
    </w:p>
    <w:p w14:paraId="03ED016F" w14:textId="1174B181" w:rsidR="00F80485" w:rsidRPr="002C4C69" w:rsidRDefault="00F80485" w:rsidP="006672C1">
      <w:pPr>
        <w:pStyle w:val="SingleTxtG"/>
        <w:rPr>
          <w:lang w:bidi="en-GB"/>
        </w:rPr>
      </w:pPr>
      <w:r w:rsidRPr="002C4C69">
        <w:rPr>
          <w:lang w:bidi="en-GB"/>
        </w:rPr>
        <w:t>96.</w:t>
      </w:r>
      <w:r w:rsidRPr="002C4C69">
        <w:rPr>
          <w:lang w:bidi="en-GB"/>
        </w:rPr>
        <w:tab/>
        <w:t xml:space="preserve">In 2023, the NCC (MoLSAF SR), as the coordinator of the policy for the protection of children from violence in Slovakia, submitted to the Government the National Strategy for the Protection of Children from Violence, Childhood without Violence for All Children (2023–2029) and the Action Plan based on the National Strategy for the Protection of Children from Violence, Childhood without Violence for All Children (2023–2026). The </w:t>
      </w:r>
      <w:r w:rsidRPr="002C4C69">
        <w:rPr>
          <w:lang w:bidi="en-GB"/>
        </w:rPr>
        <w:lastRenderedPageBreak/>
        <w:t xml:space="preserve">children themselves were involved in the creation in a participatory way through which they formulated new goals and tasks and stressed their importance. </w:t>
      </w:r>
    </w:p>
    <w:p w14:paraId="365CBA38" w14:textId="77777777" w:rsidR="00F80485" w:rsidRPr="002C4C69" w:rsidRDefault="00F80485" w:rsidP="006672C1">
      <w:pPr>
        <w:pStyle w:val="H1G"/>
        <w:rPr>
          <w:lang w:bidi="en-GB"/>
        </w:rPr>
      </w:pPr>
      <w:r w:rsidRPr="002C4C69">
        <w:rPr>
          <w:lang w:bidi="en-GB"/>
        </w:rPr>
        <w:tab/>
      </w:r>
      <w:r w:rsidRPr="002C4C69">
        <w:rPr>
          <w:lang w:bidi="en-GB"/>
        </w:rPr>
        <w:tab/>
        <w:t xml:space="preserve">Reply to paragraph 21 of the list of </w:t>
      </w:r>
      <w:proofErr w:type="gramStart"/>
      <w:r w:rsidRPr="002C4C69">
        <w:rPr>
          <w:lang w:bidi="en-GB"/>
        </w:rPr>
        <w:t>issues</w:t>
      </w:r>
      <w:proofErr w:type="gramEnd"/>
      <w:r w:rsidRPr="002C4C69">
        <w:rPr>
          <w:lang w:bidi="en-GB"/>
        </w:rPr>
        <w:t xml:space="preserve"> </w:t>
      </w:r>
    </w:p>
    <w:p w14:paraId="1E60C758" w14:textId="77777777" w:rsidR="00F80485" w:rsidRPr="002C4C69" w:rsidRDefault="00F80485" w:rsidP="006672C1">
      <w:pPr>
        <w:pStyle w:val="H23G"/>
        <w:rPr>
          <w:lang w:bidi="en-GB"/>
        </w:rPr>
      </w:pPr>
      <w:r w:rsidRPr="002C4C69">
        <w:rPr>
          <w:lang w:bidi="en-GB"/>
        </w:rPr>
        <w:tab/>
      </w:r>
      <w:r w:rsidRPr="002C4C69">
        <w:rPr>
          <w:lang w:bidi="en-GB"/>
        </w:rPr>
        <w:tab/>
        <w:t>Allowances for alternative childcare support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993"/>
        <w:gridCol w:w="992"/>
        <w:gridCol w:w="992"/>
        <w:gridCol w:w="991"/>
      </w:tblGrid>
      <w:tr w:rsidR="00AD422C" w:rsidRPr="006672C1" w14:paraId="56460C98" w14:textId="77777777" w:rsidTr="005468E0">
        <w:trPr>
          <w:tblHeader/>
        </w:trPr>
        <w:tc>
          <w:tcPr>
            <w:tcW w:w="3402" w:type="dxa"/>
            <w:vMerge w:val="restart"/>
            <w:tcBorders>
              <w:top w:val="single" w:sz="4" w:space="0" w:color="auto"/>
            </w:tcBorders>
            <w:shd w:val="clear" w:color="auto" w:fill="auto"/>
            <w:vAlign w:val="bottom"/>
          </w:tcPr>
          <w:p w14:paraId="01CC3C03" w14:textId="77777777" w:rsidR="00AD422C" w:rsidRPr="006672C1" w:rsidRDefault="00AD422C" w:rsidP="006672C1">
            <w:pPr>
              <w:suppressAutoHyphens w:val="0"/>
              <w:spacing w:before="80" w:after="80" w:line="200" w:lineRule="exact"/>
              <w:ind w:right="113"/>
              <w:rPr>
                <w:i/>
                <w:sz w:val="16"/>
                <w:lang w:bidi="en-GB"/>
              </w:rPr>
            </w:pPr>
          </w:p>
        </w:tc>
        <w:tc>
          <w:tcPr>
            <w:tcW w:w="3968" w:type="dxa"/>
            <w:gridSpan w:val="4"/>
            <w:tcBorders>
              <w:top w:val="single" w:sz="4" w:space="0" w:color="auto"/>
              <w:bottom w:val="single" w:sz="4" w:space="0" w:color="auto"/>
            </w:tcBorders>
            <w:shd w:val="clear" w:color="auto" w:fill="auto"/>
            <w:vAlign w:val="bottom"/>
          </w:tcPr>
          <w:p w14:paraId="1326E5AE" w14:textId="77777777" w:rsidR="00AD422C" w:rsidRPr="006672C1" w:rsidRDefault="00AD422C" w:rsidP="006672C1">
            <w:pPr>
              <w:suppressAutoHyphens w:val="0"/>
              <w:spacing w:before="80" w:after="80" w:line="200" w:lineRule="exact"/>
              <w:ind w:right="113"/>
              <w:jc w:val="center"/>
              <w:rPr>
                <w:i/>
                <w:sz w:val="16"/>
                <w:lang w:bidi="en-GB"/>
              </w:rPr>
            </w:pPr>
            <w:r w:rsidRPr="006672C1">
              <w:rPr>
                <w:i/>
                <w:sz w:val="16"/>
                <w:lang w:bidi="en-GB"/>
              </w:rPr>
              <w:t>Total number of beneficiaries</w:t>
            </w:r>
          </w:p>
        </w:tc>
      </w:tr>
      <w:tr w:rsidR="00AD422C" w:rsidRPr="006672C1" w14:paraId="5699BFAC" w14:textId="77777777" w:rsidTr="005468E0">
        <w:tc>
          <w:tcPr>
            <w:tcW w:w="3402" w:type="dxa"/>
            <w:vMerge/>
            <w:tcBorders>
              <w:bottom w:val="single" w:sz="12" w:space="0" w:color="auto"/>
            </w:tcBorders>
            <w:shd w:val="clear" w:color="auto" w:fill="auto"/>
          </w:tcPr>
          <w:p w14:paraId="585DFF87" w14:textId="77777777" w:rsidR="00AD422C" w:rsidRPr="006672C1" w:rsidRDefault="00AD422C" w:rsidP="006672C1">
            <w:pPr>
              <w:suppressAutoHyphens w:val="0"/>
              <w:spacing w:before="40" w:after="40" w:line="220" w:lineRule="exact"/>
              <w:ind w:right="113"/>
              <w:rPr>
                <w:sz w:val="18"/>
              </w:rPr>
            </w:pPr>
          </w:p>
        </w:tc>
        <w:tc>
          <w:tcPr>
            <w:tcW w:w="993" w:type="dxa"/>
            <w:tcBorders>
              <w:top w:val="single" w:sz="4" w:space="0" w:color="auto"/>
              <w:bottom w:val="single" w:sz="12" w:space="0" w:color="auto"/>
            </w:tcBorders>
            <w:shd w:val="clear" w:color="auto" w:fill="auto"/>
            <w:vAlign w:val="bottom"/>
          </w:tcPr>
          <w:p w14:paraId="2920D5DB" w14:textId="77777777" w:rsidR="00AD422C" w:rsidRPr="006672C1" w:rsidRDefault="00AD422C" w:rsidP="006672C1">
            <w:pPr>
              <w:suppressAutoHyphens w:val="0"/>
              <w:spacing w:before="80" w:after="80" w:line="200" w:lineRule="exact"/>
              <w:ind w:right="113"/>
              <w:jc w:val="right"/>
              <w:rPr>
                <w:i/>
                <w:iCs/>
                <w:sz w:val="16"/>
                <w:szCs w:val="16"/>
              </w:rPr>
            </w:pPr>
            <w:r w:rsidRPr="006672C1">
              <w:rPr>
                <w:i/>
                <w:iCs/>
                <w:sz w:val="16"/>
                <w:szCs w:val="16"/>
              </w:rPr>
              <w:t>2020</w:t>
            </w:r>
          </w:p>
        </w:tc>
        <w:tc>
          <w:tcPr>
            <w:tcW w:w="992" w:type="dxa"/>
            <w:tcBorders>
              <w:top w:val="single" w:sz="4" w:space="0" w:color="auto"/>
              <w:bottom w:val="single" w:sz="12" w:space="0" w:color="auto"/>
            </w:tcBorders>
            <w:shd w:val="clear" w:color="auto" w:fill="auto"/>
            <w:vAlign w:val="bottom"/>
          </w:tcPr>
          <w:p w14:paraId="6BB8F70A" w14:textId="77777777" w:rsidR="00AD422C" w:rsidRPr="006672C1" w:rsidRDefault="00AD422C" w:rsidP="006672C1">
            <w:pPr>
              <w:suppressAutoHyphens w:val="0"/>
              <w:spacing w:before="80" w:after="80" w:line="200" w:lineRule="exact"/>
              <w:ind w:right="113"/>
              <w:jc w:val="right"/>
              <w:rPr>
                <w:i/>
                <w:iCs/>
                <w:sz w:val="16"/>
                <w:szCs w:val="16"/>
              </w:rPr>
            </w:pPr>
            <w:r w:rsidRPr="006672C1">
              <w:rPr>
                <w:i/>
                <w:iCs/>
                <w:sz w:val="16"/>
                <w:szCs w:val="16"/>
              </w:rPr>
              <w:t>2021</w:t>
            </w:r>
          </w:p>
        </w:tc>
        <w:tc>
          <w:tcPr>
            <w:tcW w:w="992" w:type="dxa"/>
            <w:tcBorders>
              <w:top w:val="single" w:sz="4" w:space="0" w:color="auto"/>
              <w:bottom w:val="single" w:sz="12" w:space="0" w:color="auto"/>
            </w:tcBorders>
            <w:shd w:val="clear" w:color="auto" w:fill="auto"/>
            <w:vAlign w:val="bottom"/>
          </w:tcPr>
          <w:p w14:paraId="31EA3B96" w14:textId="77777777" w:rsidR="00AD422C" w:rsidRPr="006672C1" w:rsidRDefault="00AD422C" w:rsidP="006672C1">
            <w:pPr>
              <w:suppressAutoHyphens w:val="0"/>
              <w:spacing w:before="80" w:after="80" w:line="200" w:lineRule="exact"/>
              <w:ind w:right="113"/>
              <w:jc w:val="right"/>
              <w:rPr>
                <w:i/>
                <w:iCs/>
                <w:sz w:val="16"/>
                <w:szCs w:val="16"/>
              </w:rPr>
            </w:pPr>
            <w:r w:rsidRPr="006672C1">
              <w:rPr>
                <w:i/>
                <w:iCs/>
                <w:sz w:val="16"/>
                <w:szCs w:val="16"/>
              </w:rPr>
              <w:t>2022</w:t>
            </w:r>
          </w:p>
        </w:tc>
        <w:tc>
          <w:tcPr>
            <w:tcW w:w="991" w:type="dxa"/>
            <w:tcBorders>
              <w:top w:val="single" w:sz="4" w:space="0" w:color="auto"/>
              <w:bottom w:val="single" w:sz="12" w:space="0" w:color="auto"/>
            </w:tcBorders>
            <w:shd w:val="clear" w:color="auto" w:fill="auto"/>
            <w:vAlign w:val="bottom"/>
          </w:tcPr>
          <w:p w14:paraId="01FCB433" w14:textId="77777777" w:rsidR="00AD422C" w:rsidRPr="006672C1" w:rsidRDefault="00AD422C" w:rsidP="006672C1">
            <w:pPr>
              <w:suppressAutoHyphens w:val="0"/>
              <w:spacing w:before="80" w:after="80" w:line="200" w:lineRule="exact"/>
              <w:ind w:right="113"/>
              <w:jc w:val="right"/>
              <w:rPr>
                <w:i/>
                <w:iCs/>
                <w:sz w:val="16"/>
                <w:szCs w:val="16"/>
              </w:rPr>
            </w:pPr>
            <w:r w:rsidRPr="006672C1">
              <w:rPr>
                <w:i/>
                <w:iCs/>
                <w:sz w:val="16"/>
                <w:szCs w:val="16"/>
              </w:rPr>
              <w:t>2023</w:t>
            </w:r>
          </w:p>
        </w:tc>
      </w:tr>
      <w:tr w:rsidR="00F80485" w:rsidRPr="006672C1" w14:paraId="03F74233" w14:textId="77777777" w:rsidTr="006672C1">
        <w:tc>
          <w:tcPr>
            <w:tcW w:w="3402" w:type="dxa"/>
            <w:tcBorders>
              <w:top w:val="single" w:sz="12" w:space="0" w:color="auto"/>
            </w:tcBorders>
            <w:shd w:val="clear" w:color="auto" w:fill="auto"/>
          </w:tcPr>
          <w:p w14:paraId="635B1DB3"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Allowance for entrusting to foster care</w:t>
            </w:r>
          </w:p>
        </w:tc>
        <w:tc>
          <w:tcPr>
            <w:tcW w:w="993" w:type="dxa"/>
            <w:tcBorders>
              <w:top w:val="single" w:sz="12" w:space="0" w:color="auto"/>
            </w:tcBorders>
            <w:shd w:val="clear" w:color="auto" w:fill="auto"/>
            <w:vAlign w:val="bottom"/>
          </w:tcPr>
          <w:p w14:paraId="398F424E"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857</w:t>
            </w:r>
          </w:p>
        </w:tc>
        <w:tc>
          <w:tcPr>
            <w:tcW w:w="992" w:type="dxa"/>
            <w:tcBorders>
              <w:top w:val="single" w:sz="12" w:space="0" w:color="auto"/>
            </w:tcBorders>
            <w:shd w:val="clear" w:color="auto" w:fill="auto"/>
            <w:vAlign w:val="bottom"/>
          </w:tcPr>
          <w:p w14:paraId="47EF81DA"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973</w:t>
            </w:r>
          </w:p>
        </w:tc>
        <w:tc>
          <w:tcPr>
            <w:tcW w:w="992" w:type="dxa"/>
            <w:tcBorders>
              <w:top w:val="single" w:sz="12" w:space="0" w:color="auto"/>
            </w:tcBorders>
            <w:shd w:val="clear" w:color="auto" w:fill="auto"/>
            <w:vAlign w:val="bottom"/>
          </w:tcPr>
          <w:p w14:paraId="4A556807" w14:textId="06084800"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1</w:t>
            </w:r>
            <w:r w:rsidR="00AD422C">
              <w:rPr>
                <w:sz w:val="18"/>
                <w:lang w:bidi="en-GB"/>
              </w:rPr>
              <w:t xml:space="preserve"> </w:t>
            </w:r>
            <w:r w:rsidRPr="006672C1">
              <w:rPr>
                <w:sz w:val="18"/>
                <w:lang w:bidi="en-GB"/>
              </w:rPr>
              <w:t>190</w:t>
            </w:r>
          </w:p>
        </w:tc>
        <w:tc>
          <w:tcPr>
            <w:tcW w:w="991" w:type="dxa"/>
            <w:tcBorders>
              <w:top w:val="single" w:sz="12" w:space="0" w:color="auto"/>
            </w:tcBorders>
            <w:shd w:val="clear" w:color="auto" w:fill="auto"/>
            <w:vAlign w:val="bottom"/>
          </w:tcPr>
          <w:p w14:paraId="4984BA98" w14:textId="61DA15CB"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1</w:t>
            </w:r>
            <w:r w:rsidR="00AD422C">
              <w:rPr>
                <w:sz w:val="18"/>
                <w:lang w:bidi="en-GB"/>
              </w:rPr>
              <w:t xml:space="preserve"> </w:t>
            </w:r>
            <w:r w:rsidRPr="006672C1">
              <w:rPr>
                <w:sz w:val="18"/>
                <w:lang w:bidi="en-GB"/>
              </w:rPr>
              <w:t>084</w:t>
            </w:r>
          </w:p>
        </w:tc>
      </w:tr>
      <w:tr w:rsidR="00F80485" w:rsidRPr="006672C1" w14:paraId="01A0B3C9" w14:textId="77777777" w:rsidTr="006672C1">
        <w:tc>
          <w:tcPr>
            <w:tcW w:w="3402" w:type="dxa"/>
            <w:shd w:val="clear" w:color="auto" w:fill="auto"/>
          </w:tcPr>
          <w:p w14:paraId="3FB33DFF"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Allowance on the cessation of foster care</w:t>
            </w:r>
          </w:p>
        </w:tc>
        <w:tc>
          <w:tcPr>
            <w:tcW w:w="993" w:type="dxa"/>
            <w:shd w:val="clear" w:color="auto" w:fill="auto"/>
            <w:vAlign w:val="bottom"/>
          </w:tcPr>
          <w:p w14:paraId="5A5E4490"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502</w:t>
            </w:r>
          </w:p>
        </w:tc>
        <w:tc>
          <w:tcPr>
            <w:tcW w:w="992" w:type="dxa"/>
            <w:shd w:val="clear" w:color="auto" w:fill="auto"/>
            <w:vAlign w:val="bottom"/>
          </w:tcPr>
          <w:p w14:paraId="6D793BD9"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611</w:t>
            </w:r>
          </w:p>
        </w:tc>
        <w:tc>
          <w:tcPr>
            <w:tcW w:w="992" w:type="dxa"/>
            <w:shd w:val="clear" w:color="auto" w:fill="auto"/>
            <w:vAlign w:val="bottom"/>
          </w:tcPr>
          <w:p w14:paraId="5EF9F77B"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670</w:t>
            </w:r>
          </w:p>
        </w:tc>
        <w:tc>
          <w:tcPr>
            <w:tcW w:w="991" w:type="dxa"/>
            <w:shd w:val="clear" w:color="auto" w:fill="auto"/>
            <w:vAlign w:val="bottom"/>
          </w:tcPr>
          <w:p w14:paraId="36980911"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649</w:t>
            </w:r>
          </w:p>
        </w:tc>
      </w:tr>
      <w:tr w:rsidR="00F80485" w:rsidRPr="006672C1" w14:paraId="1A6C19C8" w14:textId="77777777" w:rsidTr="006672C1">
        <w:tc>
          <w:tcPr>
            <w:tcW w:w="3402" w:type="dxa"/>
            <w:shd w:val="clear" w:color="auto" w:fill="auto"/>
          </w:tcPr>
          <w:p w14:paraId="0D1DDAFF"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Repeated allowance for a child</w:t>
            </w:r>
          </w:p>
        </w:tc>
        <w:tc>
          <w:tcPr>
            <w:tcW w:w="993" w:type="dxa"/>
            <w:shd w:val="clear" w:color="auto" w:fill="auto"/>
            <w:vAlign w:val="bottom"/>
          </w:tcPr>
          <w:p w14:paraId="4D672C39" w14:textId="6A69D0E8"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8</w:t>
            </w:r>
            <w:r w:rsidR="00AD422C">
              <w:rPr>
                <w:sz w:val="18"/>
                <w:lang w:bidi="en-GB"/>
              </w:rPr>
              <w:t xml:space="preserve"> </w:t>
            </w:r>
            <w:r w:rsidRPr="006672C1">
              <w:rPr>
                <w:sz w:val="18"/>
                <w:lang w:bidi="en-GB"/>
              </w:rPr>
              <w:t>880</w:t>
            </w:r>
          </w:p>
        </w:tc>
        <w:tc>
          <w:tcPr>
            <w:tcW w:w="992" w:type="dxa"/>
            <w:shd w:val="clear" w:color="auto" w:fill="auto"/>
            <w:vAlign w:val="bottom"/>
          </w:tcPr>
          <w:p w14:paraId="0A1865E8" w14:textId="6C9ADD36"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9</w:t>
            </w:r>
            <w:r w:rsidR="00AD422C">
              <w:rPr>
                <w:sz w:val="18"/>
                <w:lang w:bidi="en-GB"/>
              </w:rPr>
              <w:t xml:space="preserve"> </w:t>
            </w:r>
            <w:r w:rsidRPr="006672C1">
              <w:rPr>
                <w:sz w:val="18"/>
                <w:lang w:bidi="en-GB"/>
              </w:rPr>
              <w:t>174</w:t>
            </w:r>
          </w:p>
        </w:tc>
        <w:tc>
          <w:tcPr>
            <w:tcW w:w="992" w:type="dxa"/>
            <w:shd w:val="clear" w:color="auto" w:fill="auto"/>
            <w:vAlign w:val="bottom"/>
          </w:tcPr>
          <w:p w14:paraId="650A3352" w14:textId="0D45D4FA"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9</w:t>
            </w:r>
            <w:r w:rsidR="00AD422C">
              <w:rPr>
                <w:sz w:val="18"/>
                <w:lang w:bidi="en-GB"/>
              </w:rPr>
              <w:t xml:space="preserve"> </w:t>
            </w:r>
            <w:r w:rsidRPr="006672C1">
              <w:rPr>
                <w:sz w:val="18"/>
                <w:lang w:bidi="en-GB"/>
              </w:rPr>
              <w:t>312</w:t>
            </w:r>
          </w:p>
        </w:tc>
        <w:tc>
          <w:tcPr>
            <w:tcW w:w="991" w:type="dxa"/>
            <w:shd w:val="clear" w:color="auto" w:fill="auto"/>
            <w:vAlign w:val="bottom"/>
          </w:tcPr>
          <w:p w14:paraId="535FB9EA" w14:textId="12F0964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9</w:t>
            </w:r>
            <w:r w:rsidR="00AD422C">
              <w:rPr>
                <w:sz w:val="18"/>
                <w:lang w:bidi="en-GB"/>
              </w:rPr>
              <w:t xml:space="preserve"> </w:t>
            </w:r>
            <w:r w:rsidRPr="006672C1">
              <w:rPr>
                <w:sz w:val="18"/>
                <w:lang w:bidi="en-GB"/>
              </w:rPr>
              <w:t>244</w:t>
            </w:r>
          </w:p>
        </w:tc>
      </w:tr>
      <w:tr w:rsidR="00F80485" w:rsidRPr="006672C1" w14:paraId="206EA7EE" w14:textId="77777777" w:rsidTr="006672C1">
        <w:tc>
          <w:tcPr>
            <w:tcW w:w="3402" w:type="dxa"/>
            <w:shd w:val="clear" w:color="auto" w:fill="auto"/>
          </w:tcPr>
          <w:p w14:paraId="4025C3FB"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Repeated allowance for a foster parent</w:t>
            </w:r>
          </w:p>
        </w:tc>
        <w:tc>
          <w:tcPr>
            <w:tcW w:w="993" w:type="dxa"/>
            <w:shd w:val="clear" w:color="auto" w:fill="auto"/>
            <w:vAlign w:val="bottom"/>
          </w:tcPr>
          <w:p w14:paraId="03DC421D" w14:textId="51CEE1D9"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2</w:t>
            </w:r>
            <w:r w:rsidR="00AD422C">
              <w:rPr>
                <w:sz w:val="18"/>
                <w:lang w:bidi="en-GB"/>
              </w:rPr>
              <w:t xml:space="preserve"> </w:t>
            </w:r>
            <w:r w:rsidRPr="006672C1">
              <w:rPr>
                <w:sz w:val="18"/>
                <w:lang w:bidi="en-GB"/>
              </w:rPr>
              <w:t>661</w:t>
            </w:r>
          </w:p>
        </w:tc>
        <w:tc>
          <w:tcPr>
            <w:tcW w:w="992" w:type="dxa"/>
            <w:shd w:val="clear" w:color="auto" w:fill="auto"/>
            <w:vAlign w:val="bottom"/>
          </w:tcPr>
          <w:p w14:paraId="33E1026A" w14:textId="0FA26A52"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2</w:t>
            </w:r>
            <w:r w:rsidR="00AD422C">
              <w:rPr>
                <w:sz w:val="18"/>
                <w:lang w:bidi="en-GB"/>
              </w:rPr>
              <w:t xml:space="preserve"> </w:t>
            </w:r>
            <w:r w:rsidRPr="006672C1">
              <w:rPr>
                <w:sz w:val="18"/>
                <w:lang w:bidi="en-GB"/>
              </w:rPr>
              <w:t>679</w:t>
            </w:r>
          </w:p>
        </w:tc>
        <w:tc>
          <w:tcPr>
            <w:tcW w:w="992" w:type="dxa"/>
            <w:shd w:val="clear" w:color="auto" w:fill="auto"/>
            <w:vAlign w:val="bottom"/>
          </w:tcPr>
          <w:p w14:paraId="5A2678F8" w14:textId="6DB1032D"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3</w:t>
            </w:r>
            <w:r w:rsidR="00AD422C">
              <w:rPr>
                <w:sz w:val="18"/>
                <w:lang w:bidi="en-GB"/>
              </w:rPr>
              <w:t xml:space="preserve"> </w:t>
            </w:r>
            <w:r w:rsidRPr="006672C1">
              <w:rPr>
                <w:sz w:val="18"/>
                <w:lang w:bidi="en-GB"/>
              </w:rPr>
              <w:t>267</w:t>
            </w:r>
          </w:p>
        </w:tc>
        <w:tc>
          <w:tcPr>
            <w:tcW w:w="991" w:type="dxa"/>
            <w:shd w:val="clear" w:color="auto" w:fill="auto"/>
            <w:vAlign w:val="bottom"/>
          </w:tcPr>
          <w:p w14:paraId="10FBA17B" w14:textId="66E32B86"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3</w:t>
            </w:r>
            <w:r w:rsidR="00AD422C">
              <w:rPr>
                <w:sz w:val="18"/>
                <w:lang w:bidi="en-GB"/>
              </w:rPr>
              <w:t xml:space="preserve"> </w:t>
            </w:r>
            <w:r w:rsidRPr="006672C1">
              <w:rPr>
                <w:sz w:val="18"/>
                <w:lang w:bidi="en-GB"/>
              </w:rPr>
              <w:t>488</w:t>
            </w:r>
          </w:p>
        </w:tc>
      </w:tr>
      <w:tr w:rsidR="00F80485" w:rsidRPr="006672C1" w14:paraId="43012AC0" w14:textId="77777777" w:rsidTr="006672C1">
        <w:tc>
          <w:tcPr>
            <w:tcW w:w="3402" w:type="dxa"/>
            <w:shd w:val="clear" w:color="auto" w:fill="auto"/>
          </w:tcPr>
          <w:p w14:paraId="502D0A6F"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Remuneration for a foster partner</w:t>
            </w:r>
          </w:p>
        </w:tc>
        <w:tc>
          <w:tcPr>
            <w:tcW w:w="993" w:type="dxa"/>
            <w:shd w:val="clear" w:color="auto" w:fill="auto"/>
            <w:vAlign w:val="bottom"/>
          </w:tcPr>
          <w:p w14:paraId="6AF62E45"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4</w:t>
            </w:r>
          </w:p>
        </w:tc>
        <w:tc>
          <w:tcPr>
            <w:tcW w:w="992" w:type="dxa"/>
            <w:shd w:val="clear" w:color="auto" w:fill="auto"/>
            <w:vAlign w:val="bottom"/>
          </w:tcPr>
          <w:p w14:paraId="015A0721"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1</w:t>
            </w:r>
          </w:p>
        </w:tc>
        <w:tc>
          <w:tcPr>
            <w:tcW w:w="992" w:type="dxa"/>
            <w:shd w:val="clear" w:color="auto" w:fill="auto"/>
            <w:vAlign w:val="bottom"/>
          </w:tcPr>
          <w:p w14:paraId="75D02C6A"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0</w:t>
            </w:r>
          </w:p>
        </w:tc>
        <w:tc>
          <w:tcPr>
            <w:tcW w:w="991" w:type="dxa"/>
            <w:shd w:val="clear" w:color="auto" w:fill="auto"/>
            <w:vAlign w:val="bottom"/>
          </w:tcPr>
          <w:p w14:paraId="4E44DDE3"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0</w:t>
            </w:r>
          </w:p>
        </w:tc>
      </w:tr>
      <w:tr w:rsidR="00F80485" w:rsidRPr="006672C1" w14:paraId="34AC99C0" w14:textId="77777777" w:rsidTr="006672C1">
        <w:tc>
          <w:tcPr>
            <w:tcW w:w="3402" w:type="dxa"/>
            <w:shd w:val="clear" w:color="auto" w:fill="auto"/>
          </w:tcPr>
          <w:p w14:paraId="1ED1E710" w14:textId="77777777" w:rsidR="00F80485" w:rsidRPr="006672C1" w:rsidRDefault="00F80485" w:rsidP="006672C1">
            <w:pPr>
              <w:suppressAutoHyphens w:val="0"/>
              <w:spacing w:before="40" w:after="40" w:line="220" w:lineRule="exact"/>
              <w:ind w:right="113"/>
              <w:rPr>
                <w:sz w:val="18"/>
                <w:lang w:bidi="en-GB"/>
              </w:rPr>
            </w:pPr>
            <w:r w:rsidRPr="006672C1">
              <w:rPr>
                <w:sz w:val="18"/>
                <w:lang w:bidi="en-GB"/>
              </w:rPr>
              <w:t>Special repeated allowance for a foster parent</w:t>
            </w:r>
          </w:p>
        </w:tc>
        <w:tc>
          <w:tcPr>
            <w:tcW w:w="993" w:type="dxa"/>
            <w:shd w:val="clear" w:color="auto" w:fill="auto"/>
            <w:vAlign w:val="bottom"/>
          </w:tcPr>
          <w:p w14:paraId="759A0615"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67</w:t>
            </w:r>
          </w:p>
        </w:tc>
        <w:tc>
          <w:tcPr>
            <w:tcW w:w="992" w:type="dxa"/>
            <w:shd w:val="clear" w:color="auto" w:fill="auto"/>
            <w:vAlign w:val="bottom"/>
          </w:tcPr>
          <w:p w14:paraId="30E85974"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61</w:t>
            </w:r>
          </w:p>
        </w:tc>
        <w:tc>
          <w:tcPr>
            <w:tcW w:w="992" w:type="dxa"/>
            <w:shd w:val="clear" w:color="auto" w:fill="auto"/>
            <w:vAlign w:val="bottom"/>
          </w:tcPr>
          <w:p w14:paraId="5CBC7A80"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65</w:t>
            </w:r>
          </w:p>
        </w:tc>
        <w:tc>
          <w:tcPr>
            <w:tcW w:w="991" w:type="dxa"/>
            <w:shd w:val="clear" w:color="auto" w:fill="auto"/>
            <w:vAlign w:val="bottom"/>
          </w:tcPr>
          <w:p w14:paraId="45B465A7" w14:textId="77777777" w:rsidR="00F80485" w:rsidRPr="006672C1" w:rsidRDefault="00F80485" w:rsidP="006672C1">
            <w:pPr>
              <w:suppressAutoHyphens w:val="0"/>
              <w:spacing w:before="40" w:after="40" w:line="220" w:lineRule="exact"/>
              <w:ind w:right="113"/>
              <w:jc w:val="right"/>
              <w:rPr>
                <w:sz w:val="18"/>
                <w:lang w:bidi="en-GB"/>
              </w:rPr>
            </w:pPr>
            <w:r w:rsidRPr="006672C1">
              <w:rPr>
                <w:sz w:val="18"/>
                <w:lang w:bidi="en-GB"/>
              </w:rPr>
              <w:t>67</w:t>
            </w:r>
          </w:p>
        </w:tc>
      </w:tr>
    </w:tbl>
    <w:p w14:paraId="5C932BAC" w14:textId="34099E3B" w:rsidR="00F80485" w:rsidRPr="00AD422C" w:rsidRDefault="00F80485" w:rsidP="00AD422C">
      <w:pPr>
        <w:spacing w:before="120" w:after="120"/>
        <w:ind w:left="1134" w:right="1134" w:firstLine="170"/>
        <w:rPr>
          <w:sz w:val="18"/>
        </w:rPr>
      </w:pPr>
      <w:r w:rsidRPr="00AD422C">
        <w:rPr>
          <w:i/>
          <w:iCs/>
          <w:sz w:val="18"/>
          <w:lang w:bidi="en-GB"/>
        </w:rPr>
        <w:t>Source</w:t>
      </w:r>
      <w:r w:rsidRPr="00AD422C">
        <w:rPr>
          <w:sz w:val="18"/>
        </w:rPr>
        <w:t>: RSD MIS, OLSAF</w:t>
      </w:r>
      <w:r w:rsidR="00AD422C">
        <w:rPr>
          <w:sz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993"/>
        <w:gridCol w:w="992"/>
        <w:gridCol w:w="992"/>
        <w:gridCol w:w="991"/>
      </w:tblGrid>
      <w:tr w:rsidR="00AD422C" w:rsidRPr="00AD422C" w14:paraId="0A1EF26C" w14:textId="77777777" w:rsidTr="00CA6006">
        <w:trPr>
          <w:tblHeader/>
        </w:trPr>
        <w:tc>
          <w:tcPr>
            <w:tcW w:w="3402" w:type="dxa"/>
            <w:vMerge w:val="restart"/>
            <w:tcBorders>
              <w:top w:val="single" w:sz="4" w:space="0" w:color="auto"/>
            </w:tcBorders>
            <w:shd w:val="clear" w:color="auto" w:fill="auto"/>
            <w:vAlign w:val="bottom"/>
          </w:tcPr>
          <w:p w14:paraId="14FF45EC" w14:textId="77777777" w:rsidR="00AD422C" w:rsidRPr="00AD422C" w:rsidRDefault="00AD422C" w:rsidP="00AD422C">
            <w:pPr>
              <w:suppressAutoHyphens w:val="0"/>
              <w:spacing w:before="80" w:after="80" w:line="200" w:lineRule="exact"/>
              <w:ind w:right="113"/>
              <w:rPr>
                <w:i/>
                <w:sz w:val="16"/>
                <w:lang w:bidi="en-GB"/>
              </w:rPr>
            </w:pPr>
          </w:p>
        </w:tc>
        <w:tc>
          <w:tcPr>
            <w:tcW w:w="3968" w:type="dxa"/>
            <w:gridSpan w:val="4"/>
            <w:tcBorders>
              <w:top w:val="single" w:sz="4" w:space="0" w:color="auto"/>
              <w:bottom w:val="single" w:sz="4" w:space="0" w:color="auto"/>
            </w:tcBorders>
            <w:shd w:val="clear" w:color="auto" w:fill="auto"/>
            <w:vAlign w:val="bottom"/>
          </w:tcPr>
          <w:p w14:paraId="202A1972" w14:textId="77777777" w:rsidR="00AD422C" w:rsidRPr="00AD422C" w:rsidRDefault="00AD422C" w:rsidP="00AD422C">
            <w:pPr>
              <w:suppressAutoHyphens w:val="0"/>
              <w:spacing w:before="80" w:after="80" w:line="200" w:lineRule="exact"/>
              <w:ind w:right="113"/>
              <w:jc w:val="center"/>
              <w:rPr>
                <w:i/>
                <w:sz w:val="16"/>
                <w:lang w:bidi="en-GB"/>
              </w:rPr>
            </w:pPr>
            <w:r w:rsidRPr="00AD422C">
              <w:rPr>
                <w:i/>
                <w:sz w:val="16"/>
                <w:lang w:bidi="en-GB"/>
              </w:rPr>
              <w:t>Amount paid in EUR</w:t>
            </w:r>
          </w:p>
        </w:tc>
      </w:tr>
      <w:tr w:rsidR="00AD422C" w:rsidRPr="00AD422C" w14:paraId="70C99DD4" w14:textId="77777777" w:rsidTr="00AD422C">
        <w:tc>
          <w:tcPr>
            <w:tcW w:w="3402" w:type="dxa"/>
            <w:vMerge/>
            <w:tcBorders>
              <w:bottom w:val="single" w:sz="12" w:space="0" w:color="auto"/>
            </w:tcBorders>
            <w:shd w:val="clear" w:color="auto" w:fill="auto"/>
          </w:tcPr>
          <w:p w14:paraId="6046E210" w14:textId="77777777" w:rsidR="00AD422C" w:rsidRPr="00AD422C" w:rsidRDefault="00AD422C" w:rsidP="00AD422C">
            <w:pPr>
              <w:suppressAutoHyphens w:val="0"/>
              <w:spacing w:before="40" w:after="40" w:line="220" w:lineRule="exact"/>
              <w:ind w:right="113"/>
              <w:rPr>
                <w:sz w:val="18"/>
              </w:rPr>
            </w:pPr>
          </w:p>
        </w:tc>
        <w:tc>
          <w:tcPr>
            <w:tcW w:w="993" w:type="dxa"/>
            <w:tcBorders>
              <w:top w:val="single" w:sz="4" w:space="0" w:color="auto"/>
              <w:bottom w:val="single" w:sz="12" w:space="0" w:color="auto"/>
            </w:tcBorders>
            <w:shd w:val="clear" w:color="auto" w:fill="auto"/>
            <w:vAlign w:val="bottom"/>
          </w:tcPr>
          <w:p w14:paraId="1A5B6EEF"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2020</w:t>
            </w:r>
          </w:p>
        </w:tc>
        <w:tc>
          <w:tcPr>
            <w:tcW w:w="992" w:type="dxa"/>
            <w:tcBorders>
              <w:top w:val="single" w:sz="4" w:space="0" w:color="auto"/>
              <w:bottom w:val="single" w:sz="12" w:space="0" w:color="auto"/>
            </w:tcBorders>
            <w:shd w:val="clear" w:color="auto" w:fill="auto"/>
            <w:vAlign w:val="bottom"/>
          </w:tcPr>
          <w:p w14:paraId="40BB889D"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2021</w:t>
            </w:r>
          </w:p>
        </w:tc>
        <w:tc>
          <w:tcPr>
            <w:tcW w:w="992" w:type="dxa"/>
            <w:tcBorders>
              <w:top w:val="single" w:sz="4" w:space="0" w:color="auto"/>
              <w:bottom w:val="single" w:sz="12" w:space="0" w:color="auto"/>
            </w:tcBorders>
            <w:shd w:val="clear" w:color="auto" w:fill="auto"/>
            <w:vAlign w:val="bottom"/>
          </w:tcPr>
          <w:p w14:paraId="7574B4F1"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2022</w:t>
            </w:r>
          </w:p>
        </w:tc>
        <w:tc>
          <w:tcPr>
            <w:tcW w:w="991" w:type="dxa"/>
            <w:tcBorders>
              <w:top w:val="single" w:sz="4" w:space="0" w:color="auto"/>
              <w:bottom w:val="single" w:sz="12" w:space="0" w:color="auto"/>
            </w:tcBorders>
            <w:shd w:val="clear" w:color="auto" w:fill="auto"/>
            <w:vAlign w:val="bottom"/>
          </w:tcPr>
          <w:p w14:paraId="194E6D73"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2023</w:t>
            </w:r>
          </w:p>
        </w:tc>
      </w:tr>
      <w:tr w:rsidR="00AD422C" w:rsidRPr="00AD422C" w14:paraId="4705FE40" w14:textId="77777777" w:rsidTr="00AD422C">
        <w:trPr>
          <w:trHeight w:val="384"/>
        </w:trPr>
        <w:tc>
          <w:tcPr>
            <w:tcW w:w="3402" w:type="dxa"/>
            <w:tcBorders>
              <w:top w:val="single" w:sz="12" w:space="0" w:color="auto"/>
              <w:bottom w:val="nil"/>
            </w:tcBorders>
            <w:shd w:val="clear" w:color="auto" w:fill="auto"/>
          </w:tcPr>
          <w:p w14:paraId="01B8D20B"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Allowance for entrusting to foster care</w:t>
            </w:r>
          </w:p>
        </w:tc>
        <w:tc>
          <w:tcPr>
            <w:tcW w:w="993" w:type="dxa"/>
            <w:tcBorders>
              <w:top w:val="single" w:sz="12" w:space="0" w:color="auto"/>
            </w:tcBorders>
            <w:shd w:val="clear" w:color="auto" w:fill="auto"/>
            <w:vAlign w:val="bottom"/>
          </w:tcPr>
          <w:p w14:paraId="2A5EA592" w14:textId="3601A990"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457</w:t>
            </w:r>
            <w:r w:rsidR="00AD422C">
              <w:rPr>
                <w:sz w:val="18"/>
                <w:lang w:bidi="en-GB"/>
              </w:rPr>
              <w:t xml:space="preserve"> </w:t>
            </w:r>
            <w:r w:rsidRPr="00AD422C">
              <w:rPr>
                <w:sz w:val="18"/>
                <w:lang w:bidi="en-GB"/>
              </w:rPr>
              <w:t>918</w:t>
            </w:r>
          </w:p>
        </w:tc>
        <w:tc>
          <w:tcPr>
            <w:tcW w:w="992" w:type="dxa"/>
            <w:tcBorders>
              <w:top w:val="single" w:sz="12" w:space="0" w:color="auto"/>
            </w:tcBorders>
            <w:shd w:val="clear" w:color="auto" w:fill="auto"/>
            <w:vAlign w:val="bottom"/>
          </w:tcPr>
          <w:p w14:paraId="0C02A703" w14:textId="4C15042A"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639</w:t>
            </w:r>
            <w:r w:rsidR="00AD422C">
              <w:rPr>
                <w:sz w:val="18"/>
                <w:lang w:bidi="en-GB"/>
              </w:rPr>
              <w:t xml:space="preserve"> </w:t>
            </w:r>
            <w:r w:rsidRPr="00AD422C">
              <w:rPr>
                <w:sz w:val="18"/>
                <w:lang w:bidi="en-GB"/>
              </w:rPr>
              <w:t>047</w:t>
            </w:r>
          </w:p>
        </w:tc>
        <w:tc>
          <w:tcPr>
            <w:tcW w:w="992" w:type="dxa"/>
            <w:tcBorders>
              <w:top w:val="single" w:sz="12" w:space="0" w:color="auto"/>
            </w:tcBorders>
            <w:shd w:val="clear" w:color="auto" w:fill="auto"/>
            <w:vAlign w:val="bottom"/>
          </w:tcPr>
          <w:p w14:paraId="5CCDE7D1" w14:textId="079D873D"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949</w:t>
            </w:r>
            <w:r w:rsidR="00AD422C">
              <w:rPr>
                <w:sz w:val="18"/>
                <w:lang w:bidi="en-GB"/>
              </w:rPr>
              <w:t xml:space="preserve"> </w:t>
            </w:r>
            <w:r w:rsidRPr="00AD422C">
              <w:rPr>
                <w:sz w:val="18"/>
                <w:lang w:bidi="en-GB"/>
              </w:rPr>
              <w:t>823</w:t>
            </w:r>
          </w:p>
        </w:tc>
        <w:tc>
          <w:tcPr>
            <w:tcW w:w="991" w:type="dxa"/>
            <w:tcBorders>
              <w:top w:val="single" w:sz="12" w:space="0" w:color="auto"/>
            </w:tcBorders>
            <w:shd w:val="clear" w:color="auto" w:fill="auto"/>
            <w:vAlign w:val="bottom"/>
          </w:tcPr>
          <w:p w14:paraId="624332F0" w14:textId="2E41B0F1"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896</w:t>
            </w:r>
            <w:r w:rsidR="00AD422C">
              <w:rPr>
                <w:sz w:val="18"/>
                <w:lang w:bidi="en-GB"/>
              </w:rPr>
              <w:t xml:space="preserve"> </w:t>
            </w:r>
            <w:r w:rsidRPr="00AD422C">
              <w:rPr>
                <w:sz w:val="18"/>
                <w:lang w:bidi="en-GB"/>
              </w:rPr>
              <w:t>249</w:t>
            </w:r>
          </w:p>
        </w:tc>
      </w:tr>
      <w:tr w:rsidR="00F80485" w:rsidRPr="00AD422C" w14:paraId="10C3EC77" w14:textId="77777777" w:rsidTr="00AD422C">
        <w:tc>
          <w:tcPr>
            <w:tcW w:w="3402" w:type="dxa"/>
            <w:tcBorders>
              <w:top w:val="nil"/>
            </w:tcBorders>
            <w:shd w:val="clear" w:color="auto" w:fill="auto"/>
          </w:tcPr>
          <w:p w14:paraId="4BF7A7A7"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Allowance on the cessation of foster care</w:t>
            </w:r>
          </w:p>
        </w:tc>
        <w:tc>
          <w:tcPr>
            <w:tcW w:w="993" w:type="dxa"/>
            <w:shd w:val="clear" w:color="auto" w:fill="auto"/>
            <w:vAlign w:val="bottom"/>
          </w:tcPr>
          <w:p w14:paraId="76E799AA" w14:textId="60E4BB11"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495</w:t>
            </w:r>
            <w:r w:rsidR="00AD422C">
              <w:rPr>
                <w:sz w:val="18"/>
                <w:lang w:bidi="en-GB"/>
              </w:rPr>
              <w:t xml:space="preserve"> </w:t>
            </w:r>
            <w:r w:rsidRPr="00AD422C">
              <w:rPr>
                <w:sz w:val="18"/>
                <w:lang w:bidi="en-GB"/>
              </w:rPr>
              <w:t>431</w:t>
            </w:r>
          </w:p>
        </w:tc>
        <w:tc>
          <w:tcPr>
            <w:tcW w:w="992" w:type="dxa"/>
            <w:shd w:val="clear" w:color="auto" w:fill="auto"/>
            <w:vAlign w:val="bottom"/>
          </w:tcPr>
          <w:p w14:paraId="2DFF1375" w14:textId="337FDD4F"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614</w:t>
            </w:r>
            <w:r w:rsidR="00AD422C">
              <w:rPr>
                <w:sz w:val="18"/>
                <w:lang w:bidi="en-GB"/>
              </w:rPr>
              <w:t xml:space="preserve"> </w:t>
            </w:r>
            <w:r w:rsidRPr="00AD422C">
              <w:rPr>
                <w:sz w:val="18"/>
                <w:lang w:bidi="en-GB"/>
              </w:rPr>
              <w:t>598</w:t>
            </w:r>
          </w:p>
        </w:tc>
        <w:tc>
          <w:tcPr>
            <w:tcW w:w="992" w:type="dxa"/>
            <w:shd w:val="clear" w:color="auto" w:fill="auto"/>
            <w:vAlign w:val="bottom"/>
          </w:tcPr>
          <w:p w14:paraId="2D9A3D5B" w14:textId="565C6E14"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700</w:t>
            </w:r>
            <w:r w:rsidR="00AD422C">
              <w:rPr>
                <w:sz w:val="18"/>
                <w:lang w:bidi="en-GB"/>
              </w:rPr>
              <w:t xml:space="preserve"> </w:t>
            </w:r>
            <w:r w:rsidRPr="00AD422C">
              <w:rPr>
                <w:sz w:val="18"/>
                <w:lang w:bidi="en-GB"/>
              </w:rPr>
              <w:t>496</w:t>
            </w:r>
          </w:p>
        </w:tc>
        <w:tc>
          <w:tcPr>
            <w:tcW w:w="991" w:type="dxa"/>
            <w:shd w:val="clear" w:color="auto" w:fill="auto"/>
            <w:vAlign w:val="bottom"/>
          </w:tcPr>
          <w:p w14:paraId="11309B56" w14:textId="0D7AE8E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746</w:t>
            </w:r>
            <w:r w:rsidR="00AD422C">
              <w:rPr>
                <w:sz w:val="18"/>
                <w:lang w:bidi="en-GB"/>
              </w:rPr>
              <w:t xml:space="preserve"> </w:t>
            </w:r>
            <w:r w:rsidRPr="00AD422C">
              <w:rPr>
                <w:sz w:val="18"/>
                <w:lang w:bidi="en-GB"/>
              </w:rPr>
              <w:t>649</w:t>
            </w:r>
          </w:p>
        </w:tc>
      </w:tr>
      <w:tr w:rsidR="00F80485" w:rsidRPr="00AD422C" w14:paraId="377D851E" w14:textId="77777777" w:rsidTr="00AD422C">
        <w:tc>
          <w:tcPr>
            <w:tcW w:w="3402" w:type="dxa"/>
            <w:shd w:val="clear" w:color="auto" w:fill="auto"/>
          </w:tcPr>
          <w:p w14:paraId="475349E0"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Repeated allowance for a child</w:t>
            </w:r>
          </w:p>
        </w:tc>
        <w:tc>
          <w:tcPr>
            <w:tcW w:w="993" w:type="dxa"/>
            <w:shd w:val="clear" w:color="auto" w:fill="auto"/>
            <w:vAlign w:val="bottom"/>
          </w:tcPr>
          <w:p w14:paraId="6145FC80" w14:textId="484AA5C8"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19</w:t>
            </w:r>
            <w:r w:rsidR="00AD422C">
              <w:rPr>
                <w:sz w:val="18"/>
                <w:lang w:bidi="en-GB"/>
              </w:rPr>
              <w:t xml:space="preserve"> </w:t>
            </w:r>
            <w:r w:rsidRPr="00AD422C">
              <w:rPr>
                <w:sz w:val="18"/>
                <w:lang w:bidi="en-GB"/>
              </w:rPr>
              <w:t>529</w:t>
            </w:r>
            <w:r w:rsidR="00AD422C">
              <w:rPr>
                <w:sz w:val="18"/>
                <w:lang w:bidi="en-GB"/>
              </w:rPr>
              <w:t xml:space="preserve"> </w:t>
            </w:r>
            <w:r w:rsidRPr="00AD422C">
              <w:rPr>
                <w:sz w:val="18"/>
                <w:lang w:bidi="en-GB"/>
              </w:rPr>
              <w:t>754</w:t>
            </w:r>
          </w:p>
        </w:tc>
        <w:tc>
          <w:tcPr>
            <w:tcW w:w="992" w:type="dxa"/>
            <w:shd w:val="clear" w:color="auto" w:fill="auto"/>
            <w:vAlign w:val="bottom"/>
          </w:tcPr>
          <w:p w14:paraId="54F4AA71" w14:textId="41CA029C"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20</w:t>
            </w:r>
            <w:r w:rsidR="00AD422C">
              <w:rPr>
                <w:sz w:val="18"/>
                <w:lang w:bidi="en-GB"/>
              </w:rPr>
              <w:t xml:space="preserve"> </w:t>
            </w:r>
            <w:r w:rsidRPr="00AD422C">
              <w:rPr>
                <w:sz w:val="18"/>
                <w:lang w:bidi="en-GB"/>
              </w:rPr>
              <w:t>885</w:t>
            </w:r>
            <w:r w:rsidR="00AD422C">
              <w:rPr>
                <w:sz w:val="18"/>
                <w:lang w:bidi="en-GB"/>
              </w:rPr>
              <w:t xml:space="preserve"> </w:t>
            </w:r>
            <w:r w:rsidRPr="00AD422C">
              <w:rPr>
                <w:sz w:val="18"/>
                <w:lang w:bidi="en-GB"/>
              </w:rPr>
              <w:t>279</w:t>
            </w:r>
          </w:p>
        </w:tc>
        <w:tc>
          <w:tcPr>
            <w:tcW w:w="992" w:type="dxa"/>
            <w:shd w:val="clear" w:color="auto" w:fill="auto"/>
            <w:vAlign w:val="bottom"/>
          </w:tcPr>
          <w:p w14:paraId="493B9920" w14:textId="58A992E5"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21</w:t>
            </w:r>
            <w:r w:rsidR="00AD422C">
              <w:rPr>
                <w:sz w:val="18"/>
                <w:lang w:bidi="en-GB"/>
              </w:rPr>
              <w:t xml:space="preserve"> </w:t>
            </w:r>
            <w:r w:rsidRPr="00AD422C">
              <w:rPr>
                <w:sz w:val="18"/>
                <w:lang w:bidi="en-GB"/>
              </w:rPr>
              <w:t>428</w:t>
            </w:r>
            <w:r w:rsidR="00AD422C">
              <w:rPr>
                <w:sz w:val="18"/>
                <w:lang w:bidi="en-GB"/>
              </w:rPr>
              <w:t xml:space="preserve"> </w:t>
            </w:r>
            <w:r w:rsidRPr="00AD422C">
              <w:rPr>
                <w:sz w:val="18"/>
                <w:lang w:bidi="en-GB"/>
              </w:rPr>
              <w:t>982</w:t>
            </w:r>
          </w:p>
        </w:tc>
        <w:tc>
          <w:tcPr>
            <w:tcW w:w="991" w:type="dxa"/>
            <w:shd w:val="clear" w:color="auto" w:fill="auto"/>
            <w:vAlign w:val="bottom"/>
          </w:tcPr>
          <w:p w14:paraId="0E6E45EE" w14:textId="47AB11C5"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20</w:t>
            </w:r>
            <w:r w:rsidR="00AD422C">
              <w:rPr>
                <w:sz w:val="18"/>
                <w:lang w:bidi="en-GB"/>
              </w:rPr>
              <w:t xml:space="preserve"> </w:t>
            </w:r>
            <w:r w:rsidRPr="00AD422C">
              <w:rPr>
                <w:sz w:val="18"/>
                <w:lang w:bidi="en-GB"/>
              </w:rPr>
              <w:t>160</w:t>
            </w:r>
            <w:r w:rsidR="00AD422C">
              <w:rPr>
                <w:sz w:val="18"/>
                <w:lang w:bidi="en-GB"/>
              </w:rPr>
              <w:t xml:space="preserve"> </w:t>
            </w:r>
            <w:r w:rsidRPr="00AD422C">
              <w:rPr>
                <w:sz w:val="18"/>
                <w:lang w:bidi="en-GB"/>
              </w:rPr>
              <w:t>184</w:t>
            </w:r>
          </w:p>
        </w:tc>
      </w:tr>
      <w:tr w:rsidR="00F80485" w:rsidRPr="00AD422C" w14:paraId="33E40B67" w14:textId="77777777" w:rsidTr="00AD422C">
        <w:tc>
          <w:tcPr>
            <w:tcW w:w="3402" w:type="dxa"/>
            <w:shd w:val="clear" w:color="auto" w:fill="auto"/>
          </w:tcPr>
          <w:p w14:paraId="65689894"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Repeated allowance for a foster parent</w:t>
            </w:r>
          </w:p>
        </w:tc>
        <w:tc>
          <w:tcPr>
            <w:tcW w:w="993" w:type="dxa"/>
            <w:shd w:val="clear" w:color="auto" w:fill="auto"/>
            <w:vAlign w:val="bottom"/>
          </w:tcPr>
          <w:p w14:paraId="78B246F2" w14:textId="251B9466"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4</w:t>
            </w:r>
            <w:r w:rsidR="00AD422C">
              <w:rPr>
                <w:sz w:val="18"/>
                <w:lang w:bidi="en-GB"/>
              </w:rPr>
              <w:t xml:space="preserve"> </w:t>
            </w:r>
            <w:r w:rsidRPr="00AD422C">
              <w:rPr>
                <w:sz w:val="18"/>
                <w:lang w:bidi="en-GB"/>
              </w:rPr>
              <w:t>834</w:t>
            </w:r>
            <w:r w:rsidR="00AD422C">
              <w:rPr>
                <w:sz w:val="18"/>
                <w:lang w:bidi="en-GB"/>
              </w:rPr>
              <w:t xml:space="preserve"> </w:t>
            </w:r>
            <w:r w:rsidRPr="00AD422C">
              <w:rPr>
                <w:sz w:val="18"/>
                <w:lang w:bidi="en-GB"/>
              </w:rPr>
              <w:t>168</w:t>
            </w:r>
          </w:p>
        </w:tc>
        <w:tc>
          <w:tcPr>
            <w:tcW w:w="992" w:type="dxa"/>
            <w:shd w:val="clear" w:color="auto" w:fill="auto"/>
            <w:vAlign w:val="bottom"/>
          </w:tcPr>
          <w:p w14:paraId="6A58A24E" w14:textId="09DDF3CA"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4</w:t>
            </w:r>
            <w:r w:rsidR="00AD422C">
              <w:rPr>
                <w:sz w:val="18"/>
                <w:lang w:bidi="en-GB"/>
              </w:rPr>
              <w:t xml:space="preserve"> </w:t>
            </w:r>
            <w:r w:rsidRPr="00AD422C">
              <w:rPr>
                <w:sz w:val="18"/>
                <w:lang w:bidi="en-GB"/>
              </w:rPr>
              <w:t>941</w:t>
            </w:r>
            <w:r w:rsidR="00AD422C">
              <w:rPr>
                <w:sz w:val="18"/>
                <w:lang w:bidi="en-GB"/>
              </w:rPr>
              <w:t xml:space="preserve"> </w:t>
            </w:r>
            <w:r w:rsidRPr="00AD422C">
              <w:rPr>
                <w:sz w:val="18"/>
                <w:lang w:bidi="en-GB"/>
              </w:rPr>
              <w:t>164</w:t>
            </w:r>
          </w:p>
        </w:tc>
        <w:tc>
          <w:tcPr>
            <w:tcW w:w="992" w:type="dxa"/>
            <w:shd w:val="clear" w:color="auto" w:fill="auto"/>
            <w:vAlign w:val="bottom"/>
          </w:tcPr>
          <w:p w14:paraId="655775DB" w14:textId="398C4443"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w:t>
            </w:r>
            <w:r w:rsidR="00AD422C">
              <w:rPr>
                <w:sz w:val="18"/>
                <w:lang w:bidi="en-GB"/>
              </w:rPr>
              <w:t xml:space="preserve"> </w:t>
            </w:r>
            <w:r w:rsidRPr="00AD422C">
              <w:rPr>
                <w:sz w:val="18"/>
                <w:lang w:bidi="en-GB"/>
              </w:rPr>
              <w:t>241</w:t>
            </w:r>
            <w:r w:rsidR="00AD422C">
              <w:rPr>
                <w:sz w:val="18"/>
                <w:lang w:bidi="en-GB"/>
              </w:rPr>
              <w:t xml:space="preserve"> </w:t>
            </w:r>
            <w:r w:rsidRPr="00AD422C">
              <w:rPr>
                <w:sz w:val="18"/>
                <w:lang w:bidi="en-GB"/>
              </w:rPr>
              <w:t>902</w:t>
            </w:r>
          </w:p>
        </w:tc>
        <w:tc>
          <w:tcPr>
            <w:tcW w:w="991" w:type="dxa"/>
            <w:shd w:val="clear" w:color="auto" w:fill="auto"/>
            <w:vAlign w:val="bottom"/>
          </w:tcPr>
          <w:p w14:paraId="6751457F" w14:textId="465E1AC4"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7</w:t>
            </w:r>
            <w:r w:rsidR="00AD422C">
              <w:rPr>
                <w:sz w:val="18"/>
                <w:lang w:bidi="en-GB"/>
              </w:rPr>
              <w:t xml:space="preserve"> </w:t>
            </w:r>
            <w:r w:rsidRPr="00AD422C">
              <w:rPr>
                <w:sz w:val="18"/>
                <w:lang w:bidi="en-GB"/>
              </w:rPr>
              <w:t>519</w:t>
            </w:r>
            <w:r w:rsidR="00AD422C">
              <w:rPr>
                <w:sz w:val="18"/>
                <w:lang w:bidi="en-GB"/>
              </w:rPr>
              <w:t xml:space="preserve"> </w:t>
            </w:r>
            <w:r w:rsidRPr="00AD422C">
              <w:rPr>
                <w:sz w:val="18"/>
                <w:lang w:bidi="en-GB"/>
              </w:rPr>
              <w:t>093</w:t>
            </w:r>
          </w:p>
        </w:tc>
      </w:tr>
      <w:tr w:rsidR="00F80485" w:rsidRPr="00AD422C" w14:paraId="7F5C68F1" w14:textId="77777777" w:rsidTr="00AD422C">
        <w:tc>
          <w:tcPr>
            <w:tcW w:w="3402" w:type="dxa"/>
            <w:shd w:val="clear" w:color="auto" w:fill="auto"/>
          </w:tcPr>
          <w:p w14:paraId="4E964855"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Remuneration for a foster parent</w:t>
            </w:r>
          </w:p>
        </w:tc>
        <w:tc>
          <w:tcPr>
            <w:tcW w:w="993" w:type="dxa"/>
            <w:shd w:val="clear" w:color="auto" w:fill="auto"/>
            <w:vAlign w:val="bottom"/>
          </w:tcPr>
          <w:p w14:paraId="7661BD84" w14:textId="77777777" w:rsidR="00F80485" w:rsidRPr="00AD422C" w:rsidRDefault="00F80485" w:rsidP="00AD422C">
            <w:pPr>
              <w:suppressAutoHyphens w:val="0"/>
              <w:spacing w:before="40" w:after="40" w:line="220" w:lineRule="exact"/>
              <w:ind w:right="113"/>
              <w:jc w:val="right"/>
              <w:rPr>
                <w:sz w:val="18"/>
                <w:lang w:bidi="en-GB"/>
              </w:rPr>
            </w:pPr>
          </w:p>
        </w:tc>
        <w:tc>
          <w:tcPr>
            <w:tcW w:w="992" w:type="dxa"/>
            <w:shd w:val="clear" w:color="auto" w:fill="auto"/>
            <w:vAlign w:val="bottom"/>
          </w:tcPr>
          <w:p w14:paraId="1EB06C96" w14:textId="77777777" w:rsidR="00F80485" w:rsidRPr="00AD422C" w:rsidRDefault="00F80485" w:rsidP="00AD422C">
            <w:pPr>
              <w:suppressAutoHyphens w:val="0"/>
              <w:spacing w:before="40" w:after="40" w:line="220" w:lineRule="exact"/>
              <w:ind w:right="113"/>
              <w:jc w:val="right"/>
              <w:rPr>
                <w:sz w:val="18"/>
                <w:lang w:bidi="en-GB"/>
              </w:rPr>
            </w:pPr>
          </w:p>
        </w:tc>
        <w:tc>
          <w:tcPr>
            <w:tcW w:w="992" w:type="dxa"/>
            <w:shd w:val="clear" w:color="auto" w:fill="auto"/>
            <w:vAlign w:val="bottom"/>
          </w:tcPr>
          <w:p w14:paraId="7142853D" w14:textId="77777777" w:rsidR="00F80485" w:rsidRPr="00AD422C" w:rsidRDefault="00F80485" w:rsidP="00AD422C">
            <w:pPr>
              <w:suppressAutoHyphens w:val="0"/>
              <w:spacing w:before="40" w:after="40" w:line="220" w:lineRule="exact"/>
              <w:ind w:right="113"/>
              <w:jc w:val="right"/>
              <w:rPr>
                <w:sz w:val="18"/>
                <w:lang w:bidi="en-GB"/>
              </w:rPr>
            </w:pPr>
          </w:p>
        </w:tc>
        <w:tc>
          <w:tcPr>
            <w:tcW w:w="991" w:type="dxa"/>
            <w:shd w:val="clear" w:color="auto" w:fill="auto"/>
            <w:vAlign w:val="bottom"/>
          </w:tcPr>
          <w:p w14:paraId="1FFE71B1" w14:textId="77777777" w:rsidR="00F80485" w:rsidRPr="00AD422C" w:rsidRDefault="00F80485" w:rsidP="00AD422C">
            <w:pPr>
              <w:suppressAutoHyphens w:val="0"/>
              <w:spacing w:before="40" w:after="40" w:line="220" w:lineRule="exact"/>
              <w:ind w:right="113"/>
              <w:jc w:val="right"/>
              <w:rPr>
                <w:sz w:val="18"/>
                <w:lang w:bidi="en-GB"/>
              </w:rPr>
            </w:pPr>
          </w:p>
        </w:tc>
      </w:tr>
      <w:tr w:rsidR="00F80485" w:rsidRPr="00AD422C" w14:paraId="38F576B9" w14:textId="77777777" w:rsidTr="00AD422C">
        <w:tc>
          <w:tcPr>
            <w:tcW w:w="3402" w:type="dxa"/>
            <w:shd w:val="clear" w:color="auto" w:fill="auto"/>
          </w:tcPr>
          <w:p w14:paraId="1732D6FF"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Special repeated allowance for a foster parent</w:t>
            </w:r>
          </w:p>
        </w:tc>
        <w:tc>
          <w:tcPr>
            <w:tcW w:w="993" w:type="dxa"/>
            <w:shd w:val="clear" w:color="auto" w:fill="auto"/>
            <w:vAlign w:val="bottom"/>
          </w:tcPr>
          <w:p w14:paraId="146EA86A" w14:textId="5D291414"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62</w:t>
            </w:r>
            <w:r w:rsidR="00AD422C">
              <w:rPr>
                <w:sz w:val="18"/>
                <w:lang w:bidi="en-GB"/>
              </w:rPr>
              <w:t xml:space="preserve"> </w:t>
            </w:r>
            <w:r w:rsidRPr="00AD422C">
              <w:rPr>
                <w:sz w:val="18"/>
                <w:lang w:bidi="en-GB"/>
              </w:rPr>
              <w:t>136</w:t>
            </w:r>
          </w:p>
        </w:tc>
        <w:tc>
          <w:tcPr>
            <w:tcW w:w="992" w:type="dxa"/>
            <w:shd w:val="clear" w:color="auto" w:fill="auto"/>
            <w:vAlign w:val="bottom"/>
          </w:tcPr>
          <w:p w14:paraId="743FB1B0" w14:textId="33E16EDF"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57</w:t>
            </w:r>
            <w:r w:rsidR="00AD422C">
              <w:rPr>
                <w:sz w:val="18"/>
                <w:lang w:bidi="en-GB"/>
              </w:rPr>
              <w:t xml:space="preserve"> </w:t>
            </w:r>
            <w:r w:rsidRPr="00AD422C">
              <w:rPr>
                <w:sz w:val="18"/>
                <w:lang w:bidi="en-GB"/>
              </w:rPr>
              <w:t>343</w:t>
            </w:r>
          </w:p>
        </w:tc>
        <w:tc>
          <w:tcPr>
            <w:tcW w:w="992" w:type="dxa"/>
            <w:shd w:val="clear" w:color="auto" w:fill="auto"/>
            <w:vAlign w:val="bottom"/>
          </w:tcPr>
          <w:p w14:paraId="4A909C35" w14:textId="141E9C52"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121</w:t>
            </w:r>
            <w:r w:rsidR="00AD422C">
              <w:rPr>
                <w:sz w:val="18"/>
                <w:lang w:bidi="en-GB"/>
              </w:rPr>
              <w:t xml:space="preserve"> </w:t>
            </w:r>
            <w:r w:rsidRPr="00AD422C">
              <w:rPr>
                <w:sz w:val="18"/>
                <w:lang w:bidi="en-GB"/>
              </w:rPr>
              <w:t>785</w:t>
            </w:r>
          </w:p>
        </w:tc>
        <w:tc>
          <w:tcPr>
            <w:tcW w:w="991" w:type="dxa"/>
            <w:shd w:val="clear" w:color="auto" w:fill="auto"/>
            <w:vAlign w:val="bottom"/>
          </w:tcPr>
          <w:p w14:paraId="28C56D0E" w14:textId="72D91CC4"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229</w:t>
            </w:r>
            <w:r w:rsidR="00AD422C">
              <w:rPr>
                <w:sz w:val="18"/>
                <w:lang w:bidi="en-GB"/>
              </w:rPr>
              <w:t xml:space="preserve"> </w:t>
            </w:r>
            <w:r w:rsidRPr="00AD422C">
              <w:rPr>
                <w:sz w:val="18"/>
                <w:lang w:bidi="en-GB"/>
              </w:rPr>
              <w:t>155</w:t>
            </w:r>
          </w:p>
        </w:tc>
      </w:tr>
    </w:tbl>
    <w:p w14:paraId="3BD8595F" w14:textId="0E31924D" w:rsidR="00F80485" w:rsidRPr="00AD422C" w:rsidRDefault="00F80485" w:rsidP="00AD422C">
      <w:pPr>
        <w:spacing w:before="120"/>
        <w:ind w:left="1134" w:right="1134" w:firstLine="170"/>
        <w:rPr>
          <w:sz w:val="18"/>
        </w:rPr>
      </w:pPr>
      <w:r w:rsidRPr="00AD422C">
        <w:rPr>
          <w:i/>
          <w:iCs/>
          <w:sz w:val="18"/>
          <w:lang w:bidi="en-GB"/>
        </w:rPr>
        <w:t>Source</w:t>
      </w:r>
      <w:r w:rsidRPr="00AD422C">
        <w:rPr>
          <w:sz w:val="18"/>
        </w:rPr>
        <w:t>: RSD MIS, OLSAF</w:t>
      </w:r>
      <w:r w:rsidR="00AD422C">
        <w:rPr>
          <w:sz w:val="18"/>
        </w:rPr>
        <w:t>.</w:t>
      </w:r>
    </w:p>
    <w:p w14:paraId="75E953E5" w14:textId="77777777" w:rsidR="00F80485" w:rsidRPr="002C4C69" w:rsidRDefault="00F80485" w:rsidP="00AD422C">
      <w:pPr>
        <w:pStyle w:val="H23G"/>
        <w:rPr>
          <w:lang w:bidi="en-GB"/>
        </w:rPr>
      </w:pPr>
      <w:r w:rsidRPr="002C4C69">
        <w:rPr>
          <w:lang w:bidi="en-GB"/>
        </w:rPr>
        <w:tab/>
      </w:r>
      <w:r w:rsidRPr="002C4C69">
        <w:rPr>
          <w:lang w:bidi="en-GB"/>
        </w:rPr>
        <w:tab/>
        <w:t xml:space="preserve">State social support </w:t>
      </w:r>
      <w:proofErr w:type="gramStart"/>
      <w:r w:rsidRPr="002C4C69">
        <w:rPr>
          <w:lang w:bidi="en-GB"/>
        </w:rPr>
        <w:t>benefits</w:t>
      </w:r>
      <w:proofErr w:type="gramEnd"/>
    </w:p>
    <w:p w14:paraId="134475D9" w14:textId="77777777" w:rsidR="00F80485" w:rsidRPr="002C4C69" w:rsidRDefault="00F80485" w:rsidP="00AD422C">
      <w:pPr>
        <w:pStyle w:val="H23G"/>
        <w:rPr>
          <w:lang w:bidi="en-GB"/>
        </w:rPr>
      </w:pPr>
      <w:r w:rsidRPr="002C4C69">
        <w:rPr>
          <w:lang w:bidi="en-GB"/>
        </w:rPr>
        <w:tab/>
      </w:r>
      <w:r w:rsidRPr="002C4C69">
        <w:rPr>
          <w:lang w:bidi="en-GB"/>
        </w:rPr>
        <w:tab/>
        <w:t>Child allowance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3"/>
      </w:tblGrid>
      <w:tr w:rsidR="00AD422C" w:rsidRPr="00AD422C" w14:paraId="29F54092" w14:textId="77777777" w:rsidTr="00AD422C">
        <w:trPr>
          <w:tblHeader/>
        </w:trPr>
        <w:tc>
          <w:tcPr>
            <w:tcW w:w="2835" w:type="dxa"/>
            <w:vMerge w:val="restart"/>
            <w:tcBorders>
              <w:top w:val="single" w:sz="4" w:space="0" w:color="auto"/>
            </w:tcBorders>
            <w:shd w:val="clear" w:color="auto" w:fill="auto"/>
            <w:vAlign w:val="bottom"/>
          </w:tcPr>
          <w:p w14:paraId="4469D0D6" w14:textId="77777777" w:rsidR="00AD422C" w:rsidRPr="00AD422C" w:rsidRDefault="00AD422C" w:rsidP="00AD422C">
            <w:pPr>
              <w:suppressAutoHyphens w:val="0"/>
              <w:spacing w:before="80" w:after="80" w:line="200" w:lineRule="exact"/>
              <w:ind w:right="113"/>
              <w:rPr>
                <w:i/>
                <w:sz w:val="16"/>
                <w:lang w:bidi="en-GB"/>
              </w:rPr>
            </w:pPr>
          </w:p>
        </w:tc>
        <w:tc>
          <w:tcPr>
            <w:tcW w:w="4535" w:type="dxa"/>
            <w:gridSpan w:val="4"/>
            <w:tcBorders>
              <w:top w:val="single" w:sz="4" w:space="0" w:color="auto"/>
              <w:bottom w:val="single" w:sz="4" w:space="0" w:color="auto"/>
            </w:tcBorders>
            <w:shd w:val="clear" w:color="auto" w:fill="auto"/>
            <w:vAlign w:val="bottom"/>
          </w:tcPr>
          <w:p w14:paraId="2A7D74C4" w14:textId="77777777" w:rsidR="00AD422C" w:rsidRPr="00AD422C" w:rsidRDefault="00AD422C" w:rsidP="00AD422C">
            <w:pPr>
              <w:suppressAutoHyphens w:val="0"/>
              <w:spacing w:before="80" w:after="80" w:line="200" w:lineRule="exact"/>
              <w:ind w:right="113"/>
              <w:jc w:val="center"/>
              <w:rPr>
                <w:i/>
                <w:sz w:val="16"/>
                <w:lang w:bidi="en-GB"/>
              </w:rPr>
            </w:pPr>
            <w:r w:rsidRPr="00AD422C">
              <w:rPr>
                <w:i/>
                <w:sz w:val="16"/>
                <w:lang w:bidi="en-GB"/>
              </w:rPr>
              <w:t>Child allowance</w:t>
            </w:r>
          </w:p>
        </w:tc>
      </w:tr>
      <w:tr w:rsidR="00AD422C" w:rsidRPr="00AD422C" w14:paraId="084BD3C8" w14:textId="77777777" w:rsidTr="00AD422C">
        <w:tc>
          <w:tcPr>
            <w:tcW w:w="2835" w:type="dxa"/>
            <w:vMerge/>
            <w:tcBorders>
              <w:bottom w:val="single" w:sz="12" w:space="0" w:color="auto"/>
            </w:tcBorders>
            <w:shd w:val="clear" w:color="auto" w:fill="auto"/>
          </w:tcPr>
          <w:p w14:paraId="40BAF1D0" w14:textId="77777777" w:rsidR="00AD422C" w:rsidRPr="00AD422C" w:rsidRDefault="00AD422C" w:rsidP="00AD422C">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5EDB8B0F"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2020</w:t>
            </w:r>
          </w:p>
        </w:tc>
        <w:tc>
          <w:tcPr>
            <w:tcW w:w="1134" w:type="dxa"/>
            <w:tcBorders>
              <w:top w:val="single" w:sz="4" w:space="0" w:color="auto"/>
              <w:bottom w:val="single" w:sz="12" w:space="0" w:color="auto"/>
            </w:tcBorders>
            <w:shd w:val="clear" w:color="auto" w:fill="auto"/>
            <w:vAlign w:val="bottom"/>
          </w:tcPr>
          <w:p w14:paraId="277297C4"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2021</w:t>
            </w:r>
          </w:p>
        </w:tc>
        <w:tc>
          <w:tcPr>
            <w:tcW w:w="1134" w:type="dxa"/>
            <w:tcBorders>
              <w:top w:val="single" w:sz="4" w:space="0" w:color="auto"/>
              <w:bottom w:val="single" w:sz="12" w:space="0" w:color="auto"/>
            </w:tcBorders>
            <w:shd w:val="clear" w:color="auto" w:fill="auto"/>
            <w:vAlign w:val="bottom"/>
          </w:tcPr>
          <w:p w14:paraId="72350175"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2022</w:t>
            </w:r>
          </w:p>
        </w:tc>
        <w:tc>
          <w:tcPr>
            <w:tcW w:w="1133" w:type="dxa"/>
            <w:tcBorders>
              <w:top w:val="single" w:sz="4" w:space="0" w:color="auto"/>
              <w:bottom w:val="single" w:sz="12" w:space="0" w:color="auto"/>
            </w:tcBorders>
            <w:shd w:val="clear" w:color="auto" w:fill="auto"/>
            <w:vAlign w:val="bottom"/>
          </w:tcPr>
          <w:p w14:paraId="7685DBBD"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2023</w:t>
            </w:r>
          </w:p>
        </w:tc>
      </w:tr>
      <w:tr w:rsidR="00AD422C" w:rsidRPr="00AD422C" w14:paraId="7BB9CCC5" w14:textId="77777777" w:rsidTr="00AD422C">
        <w:tc>
          <w:tcPr>
            <w:tcW w:w="2835" w:type="dxa"/>
            <w:tcBorders>
              <w:top w:val="single" w:sz="12" w:space="0" w:color="auto"/>
              <w:bottom w:val="nil"/>
            </w:tcBorders>
            <w:shd w:val="clear" w:color="auto" w:fill="auto"/>
          </w:tcPr>
          <w:p w14:paraId="60084558"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Average monthly number of beneficiaries</w:t>
            </w:r>
          </w:p>
        </w:tc>
        <w:tc>
          <w:tcPr>
            <w:tcW w:w="1134" w:type="dxa"/>
            <w:tcBorders>
              <w:top w:val="single" w:sz="12" w:space="0" w:color="auto"/>
            </w:tcBorders>
            <w:shd w:val="clear" w:color="auto" w:fill="auto"/>
            <w:vAlign w:val="bottom"/>
          </w:tcPr>
          <w:p w14:paraId="385928D2" w14:textId="4249DB04"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654</w:t>
            </w:r>
            <w:r w:rsidR="00AD422C">
              <w:rPr>
                <w:sz w:val="18"/>
                <w:lang w:bidi="en-GB"/>
              </w:rPr>
              <w:t xml:space="preserve"> </w:t>
            </w:r>
            <w:r w:rsidRPr="00AD422C">
              <w:rPr>
                <w:sz w:val="18"/>
                <w:lang w:bidi="en-GB"/>
              </w:rPr>
              <w:t>835</w:t>
            </w:r>
          </w:p>
        </w:tc>
        <w:tc>
          <w:tcPr>
            <w:tcW w:w="1134" w:type="dxa"/>
            <w:tcBorders>
              <w:top w:val="single" w:sz="12" w:space="0" w:color="auto"/>
            </w:tcBorders>
            <w:shd w:val="clear" w:color="auto" w:fill="auto"/>
            <w:vAlign w:val="bottom"/>
          </w:tcPr>
          <w:p w14:paraId="4F7FD0B0" w14:textId="6836EC35"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658</w:t>
            </w:r>
            <w:r w:rsidR="00AD422C">
              <w:rPr>
                <w:sz w:val="18"/>
                <w:lang w:bidi="en-GB"/>
              </w:rPr>
              <w:t xml:space="preserve"> </w:t>
            </w:r>
            <w:r w:rsidRPr="00AD422C">
              <w:rPr>
                <w:sz w:val="18"/>
                <w:lang w:bidi="en-GB"/>
              </w:rPr>
              <w:t>303</w:t>
            </w:r>
          </w:p>
        </w:tc>
        <w:tc>
          <w:tcPr>
            <w:tcW w:w="1134" w:type="dxa"/>
            <w:tcBorders>
              <w:top w:val="single" w:sz="12" w:space="0" w:color="auto"/>
            </w:tcBorders>
            <w:shd w:val="clear" w:color="auto" w:fill="auto"/>
            <w:vAlign w:val="bottom"/>
          </w:tcPr>
          <w:p w14:paraId="7575C5F4" w14:textId="7BEA6C13"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659</w:t>
            </w:r>
            <w:r w:rsidR="00AD422C">
              <w:rPr>
                <w:sz w:val="18"/>
                <w:lang w:bidi="en-GB"/>
              </w:rPr>
              <w:t xml:space="preserve"> </w:t>
            </w:r>
            <w:r w:rsidRPr="00AD422C">
              <w:rPr>
                <w:sz w:val="18"/>
                <w:lang w:bidi="en-GB"/>
              </w:rPr>
              <w:t>930</w:t>
            </w:r>
          </w:p>
        </w:tc>
        <w:tc>
          <w:tcPr>
            <w:tcW w:w="1133" w:type="dxa"/>
            <w:tcBorders>
              <w:top w:val="single" w:sz="12" w:space="0" w:color="auto"/>
            </w:tcBorders>
            <w:shd w:val="clear" w:color="auto" w:fill="auto"/>
            <w:vAlign w:val="bottom"/>
          </w:tcPr>
          <w:p w14:paraId="42380F90" w14:textId="3C492DBE"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661</w:t>
            </w:r>
            <w:r w:rsidR="00AD422C">
              <w:rPr>
                <w:sz w:val="18"/>
                <w:lang w:bidi="en-GB"/>
              </w:rPr>
              <w:t xml:space="preserve"> </w:t>
            </w:r>
            <w:r w:rsidRPr="00AD422C">
              <w:rPr>
                <w:sz w:val="18"/>
                <w:lang w:bidi="en-GB"/>
              </w:rPr>
              <w:t>702</w:t>
            </w:r>
          </w:p>
        </w:tc>
      </w:tr>
      <w:tr w:rsidR="00AD422C" w:rsidRPr="00AD422C" w14:paraId="1C6239C8" w14:textId="77777777" w:rsidTr="00AD422C">
        <w:tc>
          <w:tcPr>
            <w:tcW w:w="2835" w:type="dxa"/>
            <w:tcBorders>
              <w:top w:val="nil"/>
              <w:bottom w:val="single" w:sz="4" w:space="0" w:color="auto"/>
            </w:tcBorders>
            <w:shd w:val="clear" w:color="auto" w:fill="auto"/>
          </w:tcPr>
          <w:p w14:paraId="21F18A05"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Average monthly number of children</w:t>
            </w:r>
          </w:p>
        </w:tc>
        <w:tc>
          <w:tcPr>
            <w:tcW w:w="1134" w:type="dxa"/>
            <w:tcBorders>
              <w:bottom w:val="single" w:sz="4" w:space="0" w:color="auto"/>
            </w:tcBorders>
            <w:shd w:val="clear" w:color="auto" w:fill="auto"/>
            <w:vAlign w:val="bottom"/>
          </w:tcPr>
          <w:p w14:paraId="4A489D62" w14:textId="75517468"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097</w:t>
            </w:r>
            <w:r w:rsidR="00AD422C">
              <w:rPr>
                <w:sz w:val="18"/>
                <w:lang w:bidi="en-GB"/>
              </w:rPr>
              <w:t xml:space="preserve"> </w:t>
            </w:r>
            <w:r w:rsidRPr="00AD422C">
              <w:rPr>
                <w:sz w:val="18"/>
                <w:lang w:bidi="en-GB"/>
              </w:rPr>
              <w:t>958</w:t>
            </w:r>
          </w:p>
        </w:tc>
        <w:tc>
          <w:tcPr>
            <w:tcW w:w="1134" w:type="dxa"/>
            <w:tcBorders>
              <w:bottom w:val="single" w:sz="4" w:space="0" w:color="auto"/>
            </w:tcBorders>
            <w:shd w:val="clear" w:color="auto" w:fill="auto"/>
            <w:vAlign w:val="bottom"/>
          </w:tcPr>
          <w:p w14:paraId="5ECAA1F3" w14:textId="78277D45"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107</w:t>
            </w:r>
            <w:r w:rsidR="00AD422C">
              <w:rPr>
                <w:sz w:val="18"/>
                <w:lang w:bidi="en-GB"/>
              </w:rPr>
              <w:t xml:space="preserve"> </w:t>
            </w:r>
            <w:r w:rsidRPr="00AD422C">
              <w:rPr>
                <w:sz w:val="18"/>
                <w:lang w:bidi="en-GB"/>
              </w:rPr>
              <w:t>519</w:t>
            </w:r>
          </w:p>
        </w:tc>
        <w:tc>
          <w:tcPr>
            <w:tcW w:w="1134" w:type="dxa"/>
            <w:tcBorders>
              <w:bottom w:val="single" w:sz="4" w:space="0" w:color="auto"/>
            </w:tcBorders>
            <w:shd w:val="clear" w:color="auto" w:fill="auto"/>
            <w:vAlign w:val="bottom"/>
          </w:tcPr>
          <w:p w14:paraId="1EB3CFF4" w14:textId="443D00DC"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112</w:t>
            </w:r>
            <w:r w:rsidR="00AD422C">
              <w:rPr>
                <w:sz w:val="18"/>
                <w:lang w:bidi="en-GB"/>
              </w:rPr>
              <w:t xml:space="preserve"> </w:t>
            </w:r>
            <w:r w:rsidRPr="00AD422C">
              <w:rPr>
                <w:sz w:val="18"/>
                <w:lang w:bidi="en-GB"/>
              </w:rPr>
              <w:t>955</w:t>
            </w:r>
          </w:p>
        </w:tc>
        <w:tc>
          <w:tcPr>
            <w:tcW w:w="1133" w:type="dxa"/>
            <w:tcBorders>
              <w:bottom w:val="single" w:sz="4" w:space="0" w:color="auto"/>
            </w:tcBorders>
            <w:shd w:val="clear" w:color="auto" w:fill="auto"/>
            <w:vAlign w:val="bottom"/>
          </w:tcPr>
          <w:p w14:paraId="733D93F6" w14:textId="280C0019"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117</w:t>
            </w:r>
            <w:r w:rsidR="00AD422C">
              <w:rPr>
                <w:sz w:val="18"/>
                <w:lang w:bidi="en-GB"/>
              </w:rPr>
              <w:t xml:space="preserve"> </w:t>
            </w:r>
            <w:r w:rsidRPr="00AD422C">
              <w:rPr>
                <w:sz w:val="18"/>
                <w:lang w:bidi="en-GB"/>
              </w:rPr>
              <w:t>400</w:t>
            </w:r>
          </w:p>
        </w:tc>
      </w:tr>
      <w:tr w:rsidR="00AD422C" w:rsidRPr="00AD422C" w14:paraId="544F2793" w14:textId="77777777" w:rsidTr="00AD422C">
        <w:tc>
          <w:tcPr>
            <w:tcW w:w="2835" w:type="dxa"/>
            <w:tcBorders>
              <w:top w:val="single" w:sz="4" w:space="0" w:color="auto"/>
              <w:bottom w:val="single" w:sz="12" w:space="0" w:color="auto"/>
            </w:tcBorders>
            <w:shd w:val="clear" w:color="auto" w:fill="auto"/>
          </w:tcPr>
          <w:p w14:paraId="7F4F7968" w14:textId="77777777" w:rsidR="00F80485" w:rsidRPr="00AD422C" w:rsidRDefault="00F80485" w:rsidP="00AD422C">
            <w:pPr>
              <w:suppressAutoHyphens w:val="0"/>
              <w:spacing w:before="80" w:after="80" w:line="220" w:lineRule="exact"/>
              <w:ind w:left="283"/>
              <w:rPr>
                <w:b/>
                <w:sz w:val="18"/>
                <w:lang w:bidi="en-GB"/>
              </w:rPr>
            </w:pPr>
            <w:r w:rsidRPr="00AD422C">
              <w:rPr>
                <w:b/>
                <w:sz w:val="18"/>
                <w:lang w:bidi="en-GB"/>
              </w:rPr>
              <w:t>Total amount of funds paid out</w:t>
            </w:r>
          </w:p>
        </w:tc>
        <w:tc>
          <w:tcPr>
            <w:tcW w:w="1134" w:type="dxa"/>
            <w:tcBorders>
              <w:top w:val="single" w:sz="4" w:space="0" w:color="auto"/>
              <w:bottom w:val="single" w:sz="12" w:space="0" w:color="auto"/>
            </w:tcBorders>
            <w:shd w:val="clear" w:color="auto" w:fill="auto"/>
            <w:vAlign w:val="bottom"/>
          </w:tcPr>
          <w:p w14:paraId="26F17D20" w14:textId="44CC4E25" w:rsidR="00F80485" w:rsidRPr="00AD422C" w:rsidRDefault="00F80485" w:rsidP="00AD422C">
            <w:pPr>
              <w:suppressAutoHyphens w:val="0"/>
              <w:spacing w:before="40" w:after="40" w:line="220" w:lineRule="exact"/>
              <w:ind w:right="113"/>
              <w:jc w:val="right"/>
              <w:rPr>
                <w:b/>
                <w:bCs/>
                <w:sz w:val="18"/>
                <w:lang w:bidi="en-GB"/>
              </w:rPr>
            </w:pPr>
            <w:r w:rsidRPr="00AD422C">
              <w:rPr>
                <w:b/>
                <w:bCs/>
                <w:sz w:val="18"/>
                <w:lang w:bidi="en-GB"/>
              </w:rPr>
              <w:t>333</w:t>
            </w:r>
            <w:r w:rsidR="00AD422C" w:rsidRPr="00AD422C">
              <w:rPr>
                <w:b/>
                <w:bCs/>
                <w:sz w:val="18"/>
                <w:lang w:bidi="en-GB"/>
              </w:rPr>
              <w:t xml:space="preserve"> </w:t>
            </w:r>
            <w:r w:rsidRPr="00AD422C">
              <w:rPr>
                <w:b/>
                <w:bCs/>
                <w:sz w:val="18"/>
                <w:lang w:bidi="en-GB"/>
              </w:rPr>
              <w:t>160</w:t>
            </w:r>
            <w:r w:rsidR="00AD422C" w:rsidRPr="00AD422C">
              <w:rPr>
                <w:b/>
                <w:bCs/>
                <w:sz w:val="18"/>
                <w:lang w:bidi="en-GB"/>
              </w:rPr>
              <w:t xml:space="preserve"> </w:t>
            </w:r>
            <w:r w:rsidRPr="00AD422C">
              <w:rPr>
                <w:b/>
                <w:bCs/>
                <w:sz w:val="18"/>
                <w:lang w:bidi="en-GB"/>
              </w:rPr>
              <w:t>509</w:t>
            </w:r>
          </w:p>
        </w:tc>
        <w:tc>
          <w:tcPr>
            <w:tcW w:w="1134" w:type="dxa"/>
            <w:tcBorders>
              <w:top w:val="single" w:sz="4" w:space="0" w:color="auto"/>
              <w:bottom w:val="single" w:sz="12" w:space="0" w:color="auto"/>
            </w:tcBorders>
            <w:shd w:val="clear" w:color="auto" w:fill="auto"/>
            <w:vAlign w:val="bottom"/>
          </w:tcPr>
          <w:p w14:paraId="1959EF4C" w14:textId="198C3292" w:rsidR="00F80485" w:rsidRPr="00AD422C" w:rsidRDefault="00F80485" w:rsidP="00AD422C">
            <w:pPr>
              <w:suppressAutoHyphens w:val="0"/>
              <w:spacing w:before="40" w:after="40" w:line="220" w:lineRule="exact"/>
              <w:ind w:right="113"/>
              <w:jc w:val="right"/>
              <w:rPr>
                <w:b/>
                <w:bCs/>
                <w:sz w:val="18"/>
                <w:lang w:bidi="en-GB"/>
              </w:rPr>
            </w:pPr>
            <w:r w:rsidRPr="00AD422C">
              <w:rPr>
                <w:b/>
                <w:bCs/>
                <w:sz w:val="18"/>
                <w:lang w:bidi="en-GB"/>
              </w:rPr>
              <w:t>413</w:t>
            </w:r>
            <w:r w:rsidR="00AD422C" w:rsidRPr="00AD422C">
              <w:rPr>
                <w:b/>
                <w:bCs/>
                <w:sz w:val="18"/>
                <w:lang w:bidi="en-GB"/>
              </w:rPr>
              <w:t xml:space="preserve"> </w:t>
            </w:r>
            <w:r w:rsidRPr="00AD422C">
              <w:rPr>
                <w:b/>
                <w:bCs/>
                <w:sz w:val="18"/>
                <w:lang w:bidi="en-GB"/>
              </w:rPr>
              <w:t>254</w:t>
            </w:r>
            <w:r w:rsidR="00AD422C" w:rsidRPr="00AD422C">
              <w:rPr>
                <w:b/>
                <w:bCs/>
                <w:sz w:val="18"/>
                <w:lang w:bidi="en-GB"/>
              </w:rPr>
              <w:t xml:space="preserve"> </w:t>
            </w:r>
            <w:r w:rsidRPr="00AD422C">
              <w:rPr>
                <w:b/>
                <w:bCs/>
                <w:sz w:val="18"/>
                <w:lang w:bidi="en-GB"/>
              </w:rPr>
              <w:t>305</w:t>
            </w:r>
          </w:p>
        </w:tc>
        <w:tc>
          <w:tcPr>
            <w:tcW w:w="1134" w:type="dxa"/>
            <w:tcBorders>
              <w:top w:val="single" w:sz="4" w:space="0" w:color="auto"/>
              <w:bottom w:val="single" w:sz="12" w:space="0" w:color="auto"/>
            </w:tcBorders>
            <w:shd w:val="clear" w:color="auto" w:fill="auto"/>
            <w:vAlign w:val="bottom"/>
          </w:tcPr>
          <w:p w14:paraId="2A3DF2B4" w14:textId="78BCAAFF" w:rsidR="00F80485" w:rsidRPr="00AD422C" w:rsidRDefault="00F80485" w:rsidP="00AD422C">
            <w:pPr>
              <w:suppressAutoHyphens w:val="0"/>
              <w:spacing w:before="40" w:after="40" w:line="220" w:lineRule="exact"/>
              <w:ind w:right="113"/>
              <w:jc w:val="right"/>
              <w:rPr>
                <w:b/>
                <w:bCs/>
                <w:sz w:val="18"/>
                <w:lang w:bidi="en-GB"/>
              </w:rPr>
            </w:pPr>
            <w:r w:rsidRPr="00AD422C">
              <w:rPr>
                <w:b/>
                <w:bCs/>
                <w:sz w:val="18"/>
                <w:lang w:bidi="en-GB"/>
              </w:rPr>
              <w:t>458</w:t>
            </w:r>
            <w:r w:rsidR="00AD422C" w:rsidRPr="00AD422C">
              <w:rPr>
                <w:b/>
                <w:bCs/>
                <w:sz w:val="18"/>
                <w:lang w:bidi="en-GB"/>
              </w:rPr>
              <w:t xml:space="preserve"> </w:t>
            </w:r>
            <w:r w:rsidRPr="00AD422C">
              <w:rPr>
                <w:b/>
                <w:bCs/>
                <w:sz w:val="18"/>
                <w:lang w:bidi="en-GB"/>
              </w:rPr>
              <w:t>366</w:t>
            </w:r>
            <w:r w:rsidR="00AD422C" w:rsidRPr="00AD422C">
              <w:rPr>
                <w:b/>
                <w:bCs/>
                <w:sz w:val="18"/>
                <w:lang w:bidi="en-GB"/>
              </w:rPr>
              <w:t xml:space="preserve"> </w:t>
            </w:r>
            <w:r w:rsidRPr="00AD422C">
              <w:rPr>
                <w:b/>
                <w:bCs/>
                <w:sz w:val="18"/>
                <w:lang w:bidi="en-GB"/>
              </w:rPr>
              <w:t>596</w:t>
            </w:r>
          </w:p>
        </w:tc>
        <w:tc>
          <w:tcPr>
            <w:tcW w:w="1133" w:type="dxa"/>
            <w:tcBorders>
              <w:top w:val="single" w:sz="4" w:space="0" w:color="auto"/>
              <w:bottom w:val="single" w:sz="12" w:space="0" w:color="auto"/>
            </w:tcBorders>
            <w:shd w:val="clear" w:color="auto" w:fill="auto"/>
            <w:vAlign w:val="bottom"/>
          </w:tcPr>
          <w:p w14:paraId="2594B0CB" w14:textId="70AF767E" w:rsidR="00F80485" w:rsidRPr="00AD422C" w:rsidRDefault="00F80485" w:rsidP="00AD422C">
            <w:pPr>
              <w:suppressAutoHyphens w:val="0"/>
              <w:spacing w:before="40" w:after="40" w:line="220" w:lineRule="exact"/>
              <w:ind w:right="113"/>
              <w:jc w:val="right"/>
              <w:rPr>
                <w:b/>
                <w:bCs/>
                <w:sz w:val="18"/>
                <w:lang w:bidi="en-GB"/>
              </w:rPr>
            </w:pPr>
            <w:r w:rsidRPr="00AD422C">
              <w:rPr>
                <w:b/>
                <w:bCs/>
                <w:sz w:val="18"/>
                <w:lang w:bidi="en-GB"/>
              </w:rPr>
              <w:t>777</w:t>
            </w:r>
            <w:r w:rsidR="00AD422C" w:rsidRPr="00AD422C">
              <w:rPr>
                <w:b/>
                <w:bCs/>
                <w:sz w:val="18"/>
                <w:lang w:bidi="en-GB"/>
              </w:rPr>
              <w:t xml:space="preserve"> </w:t>
            </w:r>
            <w:r w:rsidRPr="00AD422C">
              <w:rPr>
                <w:b/>
                <w:bCs/>
                <w:sz w:val="18"/>
                <w:lang w:bidi="en-GB"/>
              </w:rPr>
              <w:t>338</w:t>
            </w:r>
            <w:r w:rsidR="00AD422C" w:rsidRPr="00AD422C">
              <w:rPr>
                <w:b/>
                <w:bCs/>
                <w:sz w:val="18"/>
                <w:lang w:bidi="en-GB"/>
              </w:rPr>
              <w:t xml:space="preserve"> </w:t>
            </w:r>
            <w:r w:rsidRPr="00AD422C">
              <w:rPr>
                <w:b/>
                <w:bCs/>
                <w:sz w:val="18"/>
                <w:lang w:bidi="en-GB"/>
              </w:rPr>
              <w:t>112</w:t>
            </w:r>
          </w:p>
        </w:tc>
      </w:tr>
    </w:tbl>
    <w:p w14:paraId="7BAE0558" w14:textId="680B26B7" w:rsidR="00F80485" w:rsidRPr="00AD422C" w:rsidRDefault="00F80485" w:rsidP="00AD422C">
      <w:pPr>
        <w:spacing w:before="120"/>
        <w:ind w:left="1134" w:right="1134" w:firstLine="170"/>
        <w:rPr>
          <w:sz w:val="18"/>
        </w:rPr>
      </w:pPr>
      <w:r w:rsidRPr="00AD422C">
        <w:rPr>
          <w:i/>
          <w:iCs/>
          <w:sz w:val="18"/>
          <w:lang w:bidi="en-GB"/>
        </w:rPr>
        <w:t>Source</w:t>
      </w:r>
      <w:r w:rsidRPr="00AD422C">
        <w:rPr>
          <w:sz w:val="18"/>
        </w:rPr>
        <w:t>: RSD MIS, OLSAF</w:t>
      </w:r>
      <w:r w:rsidR="00F33640">
        <w:rPr>
          <w:sz w:val="18"/>
        </w:rPr>
        <w:t>.</w:t>
      </w:r>
    </w:p>
    <w:p w14:paraId="5E100417" w14:textId="55688AED" w:rsidR="00F80485" w:rsidRPr="002C4C69" w:rsidRDefault="00F80485" w:rsidP="00AD422C">
      <w:pPr>
        <w:pStyle w:val="H23G"/>
        <w:rPr>
          <w:lang w:bidi="en-GB"/>
        </w:rPr>
      </w:pPr>
      <w:r w:rsidRPr="002C4C69">
        <w:rPr>
          <w:lang w:bidi="en-GB"/>
        </w:rPr>
        <w:tab/>
      </w:r>
      <w:r w:rsidRPr="002C4C69">
        <w:rPr>
          <w:lang w:bidi="en-GB"/>
        </w:rPr>
        <w:tab/>
        <w:t xml:space="preserve">Child </w:t>
      </w:r>
      <w:r w:rsidR="009A6B3B">
        <w:rPr>
          <w:lang w:bidi="en-GB"/>
        </w:rPr>
        <w:t>a</w:t>
      </w:r>
      <w:r w:rsidRPr="002C4C69">
        <w:rPr>
          <w:lang w:bidi="en-GB"/>
        </w:rPr>
        <w:t xml:space="preserve">llowance </w:t>
      </w:r>
      <w:r w:rsidR="009A6B3B">
        <w:rPr>
          <w:lang w:bidi="en-GB"/>
        </w:rPr>
        <w:t>s</w:t>
      </w:r>
      <w:r w:rsidRPr="002C4C69">
        <w:rPr>
          <w:lang w:bidi="en-GB"/>
        </w:rPr>
        <w:t>upplement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AD422C" w:rsidRPr="00AD422C" w14:paraId="11D8AD27" w14:textId="77777777" w:rsidTr="00DA5B2B">
        <w:trPr>
          <w:tblHeader/>
        </w:trPr>
        <w:tc>
          <w:tcPr>
            <w:tcW w:w="3969" w:type="dxa"/>
            <w:vMerge w:val="restart"/>
            <w:tcBorders>
              <w:top w:val="single" w:sz="4" w:space="0" w:color="auto"/>
            </w:tcBorders>
            <w:shd w:val="clear" w:color="auto" w:fill="auto"/>
            <w:vAlign w:val="bottom"/>
          </w:tcPr>
          <w:p w14:paraId="2779E1C4" w14:textId="77777777" w:rsidR="00AD422C" w:rsidRPr="00AD422C" w:rsidRDefault="00AD422C" w:rsidP="00AD422C">
            <w:pPr>
              <w:suppressAutoHyphens w:val="0"/>
              <w:spacing w:before="80" w:after="80" w:line="200" w:lineRule="exact"/>
              <w:ind w:right="113"/>
              <w:rPr>
                <w:i/>
                <w:sz w:val="16"/>
                <w:lang w:bidi="en-GB"/>
              </w:rPr>
            </w:pPr>
          </w:p>
        </w:tc>
        <w:tc>
          <w:tcPr>
            <w:tcW w:w="3401" w:type="dxa"/>
            <w:gridSpan w:val="4"/>
            <w:tcBorders>
              <w:top w:val="single" w:sz="4" w:space="0" w:color="auto"/>
              <w:bottom w:val="single" w:sz="4" w:space="0" w:color="auto"/>
            </w:tcBorders>
            <w:shd w:val="clear" w:color="auto" w:fill="auto"/>
            <w:vAlign w:val="bottom"/>
          </w:tcPr>
          <w:p w14:paraId="09D6D5E7" w14:textId="77777777" w:rsidR="00AD422C" w:rsidRPr="00AD422C" w:rsidRDefault="00AD422C" w:rsidP="00AD422C">
            <w:pPr>
              <w:suppressAutoHyphens w:val="0"/>
              <w:spacing w:before="80" w:after="80" w:line="200" w:lineRule="exact"/>
              <w:ind w:right="113"/>
              <w:jc w:val="center"/>
              <w:rPr>
                <w:i/>
                <w:sz w:val="16"/>
                <w:lang w:bidi="en-GB"/>
              </w:rPr>
            </w:pPr>
            <w:r w:rsidRPr="00AD422C">
              <w:rPr>
                <w:i/>
                <w:sz w:val="16"/>
                <w:lang w:bidi="en-GB"/>
              </w:rPr>
              <w:t>Child Allowance Supplement</w:t>
            </w:r>
          </w:p>
        </w:tc>
      </w:tr>
      <w:tr w:rsidR="00AD422C" w:rsidRPr="00AD422C" w14:paraId="7DBAF94B" w14:textId="77777777" w:rsidTr="00DA5B2B">
        <w:tc>
          <w:tcPr>
            <w:tcW w:w="3969" w:type="dxa"/>
            <w:vMerge/>
            <w:tcBorders>
              <w:bottom w:val="single" w:sz="12" w:space="0" w:color="auto"/>
            </w:tcBorders>
            <w:shd w:val="clear" w:color="auto" w:fill="auto"/>
          </w:tcPr>
          <w:p w14:paraId="4077676B" w14:textId="77777777" w:rsidR="00AD422C" w:rsidRPr="00AD422C" w:rsidRDefault="00AD422C" w:rsidP="00AD422C">
            <w:pPr>
              <w:suppressAutoHyphens w:val="0"/>
              <w:spacing w:before="40" w:after="40" w:line="220" w:lineRule="exact"/>
              <w:ind w:right="113"/>
              <w:rPr>
                <w:sz w:val="18"/>
              </w:rPr>
            </w:pPr>
          </w:p>
        </w:tc>
        <w:tc>
          <w:tcPr>
            <w:tcW w:w="851" w:type="dxa"/>
            <w:tcBorders>
              <w:top w:val="single" w:sz="4" w:space="0" w:color="auto"/>
              <w:bottom w:val="single" w:sz="12" w:space="0" w:color="auto"/>
            </w:tcBorders>
            <w:shd w:val="clear" w:color="auto" w:fill="auto"/>
            <w:vAlign w:val="bottom"/>
          </w:tcPr>
          <w:p w14:paraId="3FC73AD4"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2020</w:t>
            </w:r>
          </w:p>
        </w:tc>
        <w:tc>
          <w:tcPr>
            <w:tcW w:w="850" w:type="dxa"/>
            <w:tcBorders>
              <w:top w:val="single" w:sz="4" w:space="0" w:color="auto"/>
              <w:bottom w:val="single" w:sz="12" w:space="0" w:color="auto"/>
            </w:tcBorders>
            <w:shd w:val="clear" w:color="auto" w:fill="auto"/>
            <w:vAlign w:val="bottom"/>
          </w:tcPr>
          <w:p w14:paraId="5928B161"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2021</w:t>
            </w:r>
          </w:p>
        </w:tc>
        <w:tc>
          <w:tcPr>
            <w:tcW w:w="851" w:type="dxa"/>
            <w:tcBorders>
              <w:top w:val="single" w:sz="4" w:space="0" w:color="auto"/>
              <w:bottom w:val="single" w:sz="12" w:space="0" w:color="auto"/>
            </w:tcBorders>
            <w:shd w:val="clear" w:color="auto" w:fill="auto"/>
            <w:vAlign w:val="bottom"/>
          </w:tcPr>
          <w:p w14:paraId="0929B254"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2022</w:t>
            </w:r>
          </w:p>
        </w:tc>
        <w:tc>
          <w:tcPr>
            <w:tcW w:w="849" w:type="dxa"/>
            <w:tcBorders>
              <w:top w:val="single" w:sz="4" w:space="0" w:color="auto"/>
              <w:bottom w:val="single" w:sz="12" w:space="0" w:color="auto"/>
            </w:tcBorders>
            <w:shd w:val="clear" w:color="auto" w:fill="auto"/>
            <w:vAlign w:val="bottom"/>
          </w:tcPr>
          <w:p w14:paraId="1FAAFD0F" w14:textId="77777777" w:rsidR="00AD422C" w:rsidRPr="00AD422C" w:rsidRDefault="00AD422C" w:rsidP="00AD422C">
            <w:pPr>
              <w:suppressAutoHyphens w:val="0"/>
              <w:spacing w:before="80" w:after="80" w:line="200" w:lineRule="exact"/>
              <w:ind w:right="113"/>
              <w:jc w:val="right"/>
              <w:rPr>
                <w:i/>
                <w:iCs/>
                <w:sz w:val="16"/>
                <w:szCs w:val="16"/>
              </w:rPr>
            </w:pPr>
            <w:r w:rsidRPr="00AD422C">
              <w:rPr>
                <w:i/>
                <w:iCs/>
                <w:sz w:val="16"/>
                <w:szCs w:val="16"/>
              </w:rPr>
              <w:t>2023</w:t>
            </w:r>
          </w:p>
        </w:tc>
      </w:tr>
      <w:tr w:rsidR="00F80485" w:rsidRPr="00AD422C" w14:paraId="68EBFDAC" w14:textId="77777777" w:rsidTr="00AD422C">
        <w:tc>
          <w:tcPr>
            <w:tcW w:w="3969" w:type="dxa"/>
            <w:tcBorders>
              <w:top w:val="single" w:sz="12" w:space="0" w:color="auto"/>
            </w:tcBorders>
            <w:shd w:val="clear" w:color="auto" w:fill="auto"/>
          </w:tcPr>
          <w:p w14:paraId="08FAB214"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Average monthly number of beneficiaries</w:t>
            </w:r>
          </w:p>
        </w:tc>
        <w:tc>
          <w:tcPr>
            <w:tcW w:w="851" w:type="dxa"/>
            <w:tcBorders>
              <w:top w:val="single" w:sz="12" w:space="0" w:color="auto"/>
            </w:tcBorders>
            <w:shd w:val="clear" w:color="auto" w:fill="auto"/>
            <w:vAlign w:val="bottom"/>
          </w:tcPr>
          <w:p w14:paraId="148E5840" w14:textId="26AF50A3"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589</w:t>
            </w:r>
          </w:p>
        </w:tc>
        <w:tc>
          <w:tcPr>
            <w:tcW w:w="850" w:type="dxa"/>
            <w:tcBorders>
              <w:top w:val="single" w:sz="12" w:space="0" w:color="auto"/>
            </w:tcBorders>
            <w:shd w:val="clear" w:color="auto" w:fill="auto"/>
            <w:vAlign w:val="bottom"/>
          </w:tcPr>
          <w:p w14:paraId="33DC3E75" w14:textId="7CD111A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513</w:t>
            </w:r>
          </w:p>
        </w:tc>
        <w:tc>
          <w:tcPr>
            <w:tcW w:w="851" w:type="dxa"/>
            <w:tcBorders>
              <w:top w:val="single" w:sz="12" w:space="0" w:color="auto"/>
            </w:tcBorders>
            <w:shd w:val="clear" w:color="auto" w:fill="auto"/>
            <w:vAlign w:val="bottom"/>
          </w:tcPr>
          <w:p w14:paraId="2354D29E" w14:textId="24D80C4C"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481</w:t>
            </w:r>
          </w:p>
        </w:tc>
        <w:tc>
          <w:tcPr>
            <w:tcW w:w="849" w:type="dxa"/>
            <w:tcBorders>
              <w:top w:val="single" w:sz="12" w:space="0" w:color="auto"/>
            </w:tcBorders>
            <w:shd w:val="clear" w:color="auto" w:fill="auto"/>
            <w:vAlign w:val="bottom"/>
          </w:tcPr>
          <w:p w14:paraId="0820AF26" w14:textId="6A391355"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1</w:t>
            </w:r>
            <w:r w:rsidR="00AD422C">
              <w:rPr>
                <w:sz w:val="18"/>
                <w:lang w:bidi="en-GB"/>
              </w:rPr>
              <w:t xml:space="preserve"> </w:t>
            </w:r>
            <w:r w:rsidRPr="00AD422C">
              <w:rPr>
                <w:sz w:val="18"/>
                <w:lang w:bidi="en-GB"/>
              </w:rPr>
              <w:t>829</w:t>
            </w:r>
          </w:p>
        </w:tc>
      </w:tr>
    </w:tbl>
    <w:p w14:paraId="406FAA84" w14:textId="2AA7947F" w:rsidR="00F80485" w:rsidRPr="00AD422C" w:rsidRDefault="00F80485" w:rsidP="00AD422C">
      <w:pPr>
        <w:spacing w:before="120"/>
        <w:ind w:left="1134" w:right="1134" w:firstLine="170"/>
        <w:rPr>
          <w:sz w:val="18"/>
        </w:rPr>
      </w:pPr>
      <w:r w:rsidRPr="00AD422C">
        <w:rPr>
          <w:i/>
          <w:iCs/>
          <w:sz w:val="18"/>
          <w:lang w:bidi="en-GB"/>
        </w:rPr>
        <w:t>Source</w:t>
      </w:r>
      <w:r w:rsidRPr="00AD422C">
        <w:rPr>
          <w:sz w:val="18"/>
        </w:rPr>
        <w:t>: RSD MIS, OLSAF</w:t>
      </w:r>
      <w:r w:rsidR="00AD422C">
        <w:rPr>
          <w:sz w:val="18"/>
        </w:rPr>
        <w:t>.</w:t>
      </w:r>
    </w:p>
    <w:p w14:paraId="16ED6D89" w14:textId="5F94C8AE" w:rsidR="00F80485" w:rsidRPr="002C4C69" w:rsidRDefault="00F80485" w:rsidP="00AD422C">
      <w:pPr>
        <w:pStyle w:val="H23G"/>
        <w:rPr>
          <w:lang w:bidi="en-GB"/>
        </w:rPr>
      </w:pPr>
      <w:r w:rsidRPr="002C4C69">
        <w:rPr>
          <w:lang w:bidi="en-GB"/>
        </w:rPr>
        <w:lastRenderedPageBreak/>
        <w:tab/>
      </w:r>
      <w:r w:rsidRPr="002C4C69">
        <w:rPr>
          <w:lang w:bidi="en-GB"/>
        </w:rPr>
        <w:tab/>
        <w:t xml:space="preserve">Childcare </w:t>
      </w:r>
      <w:r w:rsidR="009A6B3B">
        <w:rPr>
          <w:lang w:bidi="en-GB"/>
        </w:rPr>
        <w:t>a</w:t>
      </w:r>
      <w:r w:rsidRPr="002C4C69">
        <w:rPr>
          <w:lang w:bidi="en-GB"/>
        </w:rPr>
        <w:t>llowance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1134"/>
        <w:gridCol w:w="992"/>
        <w:gridCol w:w="709"/>
        <w:gridCol w:w="849"/>
      </w:tblGrid>
      <w:tr w:rsidR="00B530A4" w:rsidRPr="00AD422C" w14:paraId="2FD880ED" w14:textId="77777777" w:rsidTr="00DC3C35">
        <w:trPr>
          <w:tblHeader/>
        </w:trPr>
        <w:tc>
          <w:tcPr>
            <w:tcW w:w="3686" w:type="dxa"/>
            <w:vMerge w:val="restart"/>
            <w:tcBorders>
              <w:top w:val="single" w:sz="4" w:space="0" w:color="auto"/>
            </w:tcBorders>
            <w:shd w:val="clear" w:color="auto" w:fill="auto"/>
            <w:vAlign w:val="bottom"/>
          </w:tcPr>
          <w:p w14:paraId="2D8FE39B" w14:textId="77777777" w:rsidR="00B530A4" w:rsidRPr="00AD422C" w:rsidRDefault="00B530A4" w:rsidP="00AD422C">
            <w:pPr>
              <w:suppressAutoHyphens w:val="0"/>
              <w:spacing w:before="80" w:after="80" w:line="200" w:lineRule="exact"/>
              <w:ind w:right="113"/>
              <w:rPr>
                <w:i/>
                <w:sz w:val="16"/>
                <w:lang w:bidi="en-GB"/>
              </w:rPr>
            </w:pPr>
          </w:p>
        </w:tc>
        <w:tc>
          <w:tcPr>
            <w:tcW w:w="3684" w:type="dxa"/>
            <w:gridSpan w:val="4"/>
            <w:tcBorders>
              <w:top w:val="single" w:sz="4" w:space="0" w:color="auto"/>
              <w:bottom w:val="single" w:sz="4" w:space="0" w:color="auto"/>
            </w:tcBorders>
            <w:shd w:val="clear" w:color="auto" w:fill="auto"/>
            <w:vAlign w:val="bottom"/>
          </w:tcPr>
          <w:p w14:paraId="041B8C0D" w14:textId="77777777" w:rsidR="00B530A4" w:rsidRPr="00AD422C" w:rsidRDefault="00B530A4" w:rsidP="002107DE">
            <w:pPr>
              <w:suppressAutoHyphens w:val="0"/>
              <w:spacing w:before="80" w:after="80" w:line="200" w:lineRule="exact"/>
              <w:ind w:right="113"/>
              <w:jc w:val="center"/>
              <w:rPr>
                <w:i/>
                <w:sz w:val="16"/>
                <w:lang w:bidi="en-GB"/>
              </w:rPr>
            </w:pPr>
            <w:r w:rsidRPr="00AD422C">
              <w:rPr>
                <w:i/>
                <w:sz w:val="16"/>
                <w:lang w:bidi="en-GB"/>
              </w:rPr>
              <w:t>Average monthly number of beneficiaries</w:t>
            </w:r>
          </w:p>
        </w:tc>
      </w:tr>
      <w:tr w:rsidR="00B530A4" w:rsidRPr="00AD422C" w14:paraId="5DDF6C99" w14:textId="77777777" w:rsidTr="00B530A4">
        <w:tc>
          <w:tcPr>
            <w:tcW w:w="3686" w:type="dxa"/>
            <w:vMerge/>
            <w:tcBorders>
              <w:bottom w:val="single" w:sz="12" w:space="0" w:color="auto"/>
            </w:tcBorders>
            <w:shd w:val="clear" w:color="auto" w:fill="auto"/>
          </w:tcPr>
          <w:p w14:paraId="1FD6D266" w14:textId="77777777" w:rsidR="00B530A4" w:rsidRPr="00AD422C" w:rsidRDefault="00B530A4" w:rsidP="00AD422C">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0F5265C7" w14:textId="77777777" w:rsidR="00B530A4" w:rsidRPr="00B530A4" w:rsidRDefault="00B530A4" w:rsidP="00B530A4">
            <w:pPr>
              <w:suppressAutoHyphens w:val="0"/>
              <w:spacing w:before="80" w:after="80" w:line="200" w:lineRule="exact"/>
              <w:ind w:right="113"/>
              <w:jc w:val="right"/>
              <w:rPr>
                <w:i/>
                <w:iCs/>
                <w:sz w:val="16"/>
                <w:szCs w:val="16"/>
              </w:rPr>
            </w:pPr>
            <w:r w:rsidRPr="00B530A4">
              <w:rPr>
                <w:i/>
                <w:iCs/>
                <w:sz w:val="16"/>
                <w:szCs w:val="16"/>
              </w:rPr>
              <w:t>2020</w:t>
            </w:r>
          </w:p>
        </w:tc>
        <w:tc>
          <w:tcPr>
            <w:tcW w:w="992" w:type="dxa"/>
            <w:tcBorders>
              <w:top w:val="single" w:sz="4" w:space="0" w:color="auto"/>
              <w:bottom w:val="single" w:sz="12" w:space="0" w:color="auto"/>
            </w:tcBorders>
            <w:shd w:val="clear" w:color="auto" w:fill="auto"/>
            <w:vAlign w:val="bottom"/>
          </w:tcPr>
          <w:p w14:paraId="67174B26" w14:textId="77777777" w:rsidR="00B530A4" w:rsidRPr="00B530A4" w:rsidRDefault="00B530A4" w:rsidP="00B530A4">
            <w:pPr>
              <w:suppressAutoHyphens w:val="0"/>
              <w:spacing w:before="80" w:after="80" w:line="200" w:lineRule="exact"/>
              <w:ind w:right="113"/>
              <w:jc w:val="right"/>
              <w:rPr>
                <w:i/>
                <w:iCs/>
                <w:sz w:val="16"/>
                <w:szCs w:val="16"/>
              </w:rPr>
            </w:pPr>
            <w:r w:rsidRPr="00B530A4">
              <w:rPr>
                <w:i/>
                <w:iCs/>
                <w:sz w:val="16"/>
                <w:szCs w:val="16"/>
              </w:rPr>
              <w:t>2021</w:t>
            </w:r>
          </w:p>
        </w:tc>
        <w:tc>
          <w:tcPr>
            <w:tcW w:w="709" w:type="dxa"/>
            <w:tcBorders>
              <w:top w:val="single" w:sz="4" w:space="0" w:color="auto"/>
              <w:bottom w:val="single" w:sz="12" w:space="0" w:color="auto"/>
            </w:tcBorders>
            <w:shd w:val="clear" w:color="auto" w:fill="auto"/>
            <w:vAlign w:val="bottom"/>
          </w:tcPr>
          <w:p w14:paraId="03AAD211" w14:textId="77777777" w:rsidR="00B530A4" w:rsidRPr="00B530A4" w:rsidRDefault="00B530A4" w:rsidP="00B530A4">
            <w:pPr>
              <w:suppressAutoHyphens w:val="0"/>
              <w:spacing w:before="80" w:after="80" w:line="200" w:lineRule="exact"/>
              <w:ind w:right="113"/>
              <w:jc w:val="right"/>
              <w:rPr>
                <w:i/>
                <w:iCs/>
                <w:sz w:val="16"/>
                <w:szCs w:val="16"/>
              </w:rPr>
            </w:pPr>
            <w:r w:rsidRPr="00B530A4">
              <w:rPr>
                <w:i/>
                <w:iCs/>
                <w:sz w:val="16"/>
                <w:szCs w:val="16"/>
              </w:rPr>
              <w:t>2022</w:t>
            </w:r>
          </w:p>
        </w:tc>
        <w:tc>
          <w:tcPr>
            <w:tcW w:w="849" w:type="dxa"/>
            <w:tcBorders>
              <w:top w:val="single" w:sz="4" w:space="0" w:color="auto"/>
              <w:bottom w:val="single" w:sz="12" w:space="0" w:color="auto"/>
            </w:tcBorders>
            <w:shd w:val="clear" w:color="auto" w:fill="auto"/>
            <w:vAlign w:val="bottom"/>
          </w:tcPr>
          <w:p w14:paraId="4B4980CF" w14:textId="77777777" w:rsidR="00B530A4" w:rsidRPr="00B530A4" w:rsidRDefault="00B530A4" w:rsidP="00B530A4">
            <w:pPr>
              <w:suppressAutoHyphens w:val="0"/>
              <w:spacing w:before="80" w:after="80" w:line="200" w:lineRule="exact"/>
              <w:ind w:right="113"/>
              <w:jc w:val="right"/>
              <w:rPr>
                <w:i/>
                <w:iCs/>
                <w:sz w:val="16"/>
                <w:szCs w:val="16"/>
              </w:rPr>
            </w:pPr>
            <w:r w:rsidRPr="00B530A4">
              <w:rPr>
                <w:i/>
                <w:iCs/>
                <w:sz w:val="16"/>
                <w:szCs w:val="16"/>
              </w:rPr>
              <w:t>2023</w:t>
            </w:r>
          </w:p>
        </w:tc>
      </w:tr>
      <w:tr w:rsidR="00B530A4" w:rsidRPr="00AD422C" w14:paraId="31B94C2E" w14:textId="77777777" w:rsidTr="00B530A4">
        <w:tc>
          <w:tcPr>
            <w:tcW w:w="3686" w:type="dxa"/>
            <w:tcBorders>
              <w:top w:val="single" w:sz="12" w:space="0" w:color="auto"/>
              <w:bottom w:val="single" w:sz="12" w:space="0" w:color="auto"/>
            </w:tcBorders>
            <w:shd w:val="clear" w:color="auto" w:fill="auto"/>
          </w:tcPr>
          <w:p w14:paraId="5F561CE5" w14:textId="77777777" w:rsidR="00F80485" w:rsidRPr="00AD422C" w:rsidRDefault="00F80485" w:rsidP="00AD422C">
            <w:pPr>
              <w:suppressAutoHyphens w:val="0"/>
              <w:spacing w:before="40" w:after="40" w:line="220" w:lineRule="exact"/>
              <w:ind w:right="113"/>
              <w:rPr>
                <w:sz w:val="18"/>
                <w:lang w:bidi="en-GB"/>
              </w:rPr>
            </w:pPr>
            <w:r w:rsidRPr="00AD422C">
              <w:rPr>
                <w:sz w:val="18"/>
                <w:lang w:bidi="en-GB"/>
              </w:rPr>
              <w:t>Average monthly number of beneficiaries</w:t>
            </w:r>
          </w:p>
        </w:tc>
        <w:tc>
          <w:tcPr>
            <w:tcW w:w="1134" w:type="dxa"/>
            <w:tcBorders>
              <w:top w:val="single" w:sz="12" w:space="0" w:color="auto"/>
            </w:tcBorders>
            <w:shd w:val="clear" w:color="auto" w:fill="auto"/>
            <w:vAlign w:val="bottom"/>
          </w:tcPr>
          <w:p w14:paraId="059F6BF0" w14:textId="7777777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678</w:t>
            </w:r>
          </w:p>
        </w:tc>
        <w:tc>
          <w:tcPr>
            <w:tcW w:w="992" w:type="dxa"/>
            <w:tcBorders>
              <w:top w:val="single" w:sz="12" w:space="0" w:color="auto"/>
            </w:tcBorders>
            <w:shd w:val="clear" w:color="auto" w:fill="auto"/>
            <w:vAlign w:val="bottom"/>
          </w:tcPr>
          <w:p w14:paraId="4FFC9B7F" w14:textId="7777777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257</w:t>
            </w:r>
          </w:p>
        </w:tc>
        <w:tc>
          <w:tcPr>
            <w:tcW w:w="709" w:type="dxa"/>
            <w:tcBorders>
              <w:top w:val="single" w:sz="12" w:space="0" w:color="auto"/>
            </w:tcBorders>
            <w:shd w:val="clear" w:color="auto" w:fill="auto"/>
            <w:vAlign w:val="bottom"/>
          </w:tcPr>
          <w:p w14:paraId="28E631A7" w14:textId="7777777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290</w:t>
            </w:r>
          </w:p>
        </w:tc>
        <w:tc>
          <w:tcPr>
            <w:tcW w:w="849" w:type="dxa"/>
            <w:tcBorders>
              <w:top w:val="single" w:sz="12" w:space="0" w:color="auto"/>
            </w:tcBorders>
            <w:shd w:val="clear" w:color="auto" w:fill="auto"/>
            <w:vAlign w:val="bottom"/>
          </w:tcPr>
          <w:p w14:paraId="220B9755" w14:textId="77777777" w:rsidR="00F80485" w:rsidRPr="00AD422C" w:rsidRDefault="00F80485" w:rsidP="00AD422C">
            <w:pPr>
              <w:suppressAutoHyphens w:val="0"/>
              <w:spacing w:before="40" w:after="40" w:line="220" w:lineRule="exact"/>
              <w:ind w:right="113"/>
              <w:jc w:val="right"/>
              <w:rPr>
                <w:sz w:val="18"/>
                <w:lang w:bidi="en-GB"/>
              </w:rPr>
            </w:pPr>
            <w:r w:rsidRPr="00AD422C">
              <w:rPr>
                <w:sz w:val="18"/>
                <w:lang w:bidi="en-GB"/>
              </w:rPr>
              <w:t>285</w:t>
            </w:r>
          </w:p>
        </w:tc>
      </w:tr>
    </w:tbl>
    <w:p w14:paraId="2CAC524F" w14:textId="6ACEE324" w:rsidR="00F80485" w:rsidRPr="00B530A4" w:rsidRDefault="00F80485" w:rsidP="00BF5495">
      <w:pPr>
        <w:spacing w:before="120" w:after="120"/>
        <w:ind w:left="1134" w:right="1134" w:firstLine="170"/>
        <w:rPr>
          <w:sz w:val="18"/>
        </w:rPr>
      </w:pPr>
      <w:r w:rsidRPr="00B530A4">
        <w:rPr>
          <w:i/>
          <w:iCs/>
          <w:sz w:val="18"/>
          <w:lang w:bidi="en-GB"/>
        </w:rPr>
        <w:t>Source</w:t>
      </w:r>
      <w:r w:rsidRPr="00B530A4">
        <w:rPr>
          <w:sz w:val="18"/>
        </w:rPr>
        <w:t>: RSD MIS, OLSAF</w:t>
      </w:r>
      <w:r w:rsidR="00B530A4">
        <w:rPr>
          <w:sz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9"/>
        <w:gridCol w:w="1276"/>
        <w:gridCol w:w="1134"/>
        <w:gridCol w:w="1276"/>
        <w:gridCol w:w="1275"/>
      </w:tblGrid>
      <w:tr w:rsidR="002107DE" w:rsidRPr="002107DE" w14:paraId="2FB5B20D" w14:textId="77777777" w:rsidTr="002107DE">
        <w:trPr>
          <w:tblHeader/>
        </w:trPr>
        <w:tc>
          <w:tcPr>
            <w:tcW w:w="2409" w:type="dxa"/>
            <w:vMerge w:val="restart"/>
            <w:tcBorders>
              <w:top w:val="single" w:sz="4" w:space="0" w:color="auto"/>
            </w:tcBorders>
            <w:shd w:val="clear" w:color="auto" w:fill="auto"/>
            <w:vAlign w:val="bottom"/>
          </w:tcPr>
          <w:p w14:paraId="69DE731E" w14:textId="77777777" w:rsidR="002107DE" w:rsidRPr="002107DE" w:rsidRDefault="002107DE" w:rsidP="002107DE">
            <w:pPr>
              <w:suppressAutoHyphens w:val="0"/>
              <w:spacing w:before="80" w:after="80" w:line="200" w:lineRule="exact"/>
              <w:ind w:right="113"/>
              <w:rPr>
                <w:i/>
                <w:sz w:val="16"/>
                <w:lang w:bidi="en-GB"/>
              </w:rPr>
            </w:pPr>
          </w:p>
        </w:tc>
        <w:tc>
          <w:tcPr>
            <w:tcW w:w="4961" w:type="dxa"/>
            <w:gridSpan w:val="4"/>
            <w:tcBorders>
              <w:top w:val="single" w:sz="4" w:space="0" w:color="auto"/>
              <w:bottom w:val="single" w:sz="4" w:space="0" w:color="auto"/>
            </w:tcBorders>
            <w:shd w:val="clear" w:color="auto" w:fill="auto"/>
            <w:vAlign w:val="bottom"/>
          </w:tcPr>
          <w:p w14:paraId="15F33E9C" w14:textId="77777777" w:rsidR="002107DE" w:rsidRPr="002107DE" w:rsidRDefault="002107DE" w:rsidP="002107DE">
            <w:pPr>
              <w:suppressAutoHyphens w:val="0"/>
              <w:spacing w:before="80" w:after="80" w:line="200" w:lineRule="exact"/>
              <w:ind w:right="113"/>
              <w:jc w:val="center"/>
              <w:rPr>
                <w:i/>
                <w:sz w:val="16"/>
                <w:lang w:bidi="en-GB"/>
              </w:rPr>
            </w:pPr>
            <w:r w:rsidRPr="002107DE">
              <w:rPr>
                <w:i/>
                <w:sz w:val="16"/>
                <w:lang w:bidi="en-GB"/>
              </w:rPr>
              <w:t>Total amount of funds paid out</w:t>
            </w:r>
          </w:p>
        </w:tc>
      </w:tr>
      <w:tr w:rsidR="002107DE" w:rsidRPr="002107DE" w14:paraId="1E67673B" w14:textId="77777777" w:rsidTr="002107DE">
        <w:tc>
          <w:tcPr>
            <w:tcW w:w="2409" w:type="dxa"/>
            <w:vMerge/>
            <w:tcBorders>
              <w:bottom w:val="single" w:sz="12" w:space="0" w:color="auto"/>
            </w:tcBorders>
            <w:shd w:val="clear" w:color="auto" w:fill="auto"/>
          </w:tcPr>
          <w:p w14:paraId="687C6C38" w14:textId="77777777" w:rsidR="002107DE" w:rsidRPr="002107DE" w:rsidRDefault="002107DE" w:rsidP="002107DE">
            <w:pPr>
              <w:suppressAutoHyphens w:val="0"/>
              <w:spacing w:before="40" w:after="40" w:line="220" w:lineRule="exact"/>
              <w:ind w:right="113"/>
              <w:rPr>
                <w:sz w:val="18"/>
              </w:rPr>
            </w:pPr>
          </w:p>
        </w:tc>
        <w:tc>
          <w:tcPr>
            <w:tcW w:w="1276" w:type="dxa"/>
            <w:tcBorders>
              <w:top w:val="single" w:sz="4" w:space="0" w:color="auto"/>
              <w:bottom w:val="single" w:sz="12" w:space="0" w:color="auto"/>
            </w:tcBorders>
            <w:shd w:val="clear" w:color="auto" w:fill="auto"/>
            <w:vAlign w:val="bottom"/>
          </w:tcPr>
          <w:p w14:paraId="085095D6"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2020</w:t>
            </w:r>
          </w:p>
        </w:tc>
        <w:tc>
          <w:tcPr>
            <w:tcW w:w="1134" w:type="dxa"/>
            <w:tcBorders>
              <w:top w:val="single" w:sz="4" w:space="0" w:color="auto"/>
              <w:bottom w:val="single" w:sz="12" w:space="0" w:color="auto"/>
            </w:tcBorders>
            <w:shd w:val="clear" w:color="auto" w:fill="auto"/>
            <w:vAlign w:val="bottom"/>
          </w:tcPr>
          <w:p w14:paraId="1690DF07"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2021</w:t>
            </w:r>
          </w:p>
        </w:tc>
        <w:tc>
          <w:tcPr>
            <w:tcW w:w="1276" w:type="dxa"/>
            <w:tcBorders>
              <w:top w:val="single" w:sz="4" w:space="0" w:color="auto"/>
              <w:bottom w:val="single" w:sz="12" w:space="0" w:color="auto"/>
            </w:tcBorders>
            <w:shd w:val="clear" w:color="auto" w:fill="auto"/>
            <w:vAlign w:val="bottom"/>
          </w:tcPr>
          <w:p w14:paraId="4EC8D06E"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2022</w:t>
            </w:r>
          </w:p>
        </w:tc>
        <w:tc>
          <w:tcPr>
            <w:tcW w:w="1275" w:type="dxa"/>
            <w:tcBorders>
              <w:top w:val="single" w:sz="4" w:space="0" w:color="auto"/>
              <w:bottom w:val="single" w:sz="12" w:space="0" w:color="auto"/>
            </w:tcBorders>
            <w:shd w:val="clear" w:color="auto" w:fill="auto"/>
            <w:vAlign w:val="bottom"/>
          </w:tcPr>
          <w:p w14:paraId="08F0F158"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2023</w:t>
            </w:r>
          </w:p>
        </w:tc>
      </w:tr>
      <w:tr w:rsidR="002107DE" w:rsidRPr="002107DE" w14:paraId="5623F0C9" w14:textId="77777777" w:rsidTr="002107DE">
        <w:tc>
          <w:tcPr>
            <w:tcW w:w="2409" w:type="dxa"/>
            <w:tcBorders>
              <w:top w:val="single" w:sz="12" w:space="0" w:color="auto"/>
            </w:tcBorders>
            <w:shd w:val="clear" w:color="auto" w:fill="auto"/>
          </w:tcPr>
          <w:p w14:paraId="7FF006FD"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Childcare allowance</w:t>
            </w:r>
          </w:p>
        </w:tc>
        <w:tc>
          <w:tcPr>
            <w:tcW w:w="1276" w:type="dxa"/>
            <w:tcBorders>
              <w:top w:val="single" w:sz="12" w:space="0" w:color="auto"/>
            </w:tcBorders>
            <w:shd w:val="clear" w:color="auto" w:fill="auto"/>
            <w:vAlign w:val="bottom"/>
          </w:tcPr>
          <w:p w14:paraId="36491FD5" w14:textId="15A54A76"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w:t>
            </w:r>
            <w:r w:rsidR="002107DE">
              <w:rPr>
                <w:sz w:val="18"/>
                <w:lang w:bidi="en-GB"/>
              </w:rPr>
              <w:t xml:space="preserve"> </w:t>
            </w:r>
            <w:r w:rsidRPr="002107DE">
              <w:rPr>
                <w:sz w:val="18"/>
                <w:lang w:bidi="en-GB"/>
              </w:rPr>
              <w:t>873</w:t>
            </w:r>
            <w:r w:rsidR="002107DE">
              <w:rPr>
                <w:sz w:val="18"/>
                <w:lang w:bidi="en-GB"/>
              </w:rPr>
              <w:t xml:space="preserve"> </w:t>
            </w:r>
            <w:r w:rsidRPr="002107DE">
              <w:rPr>
                <w:sz w:val="18"/>
                <w:lang w:bidi="en-GB"/>
              </w:rPr>
              <w:t>206</w:t>
            </w:r>
          </w:p>
        </w:tc>
        <w:tc>
          <w:tcPr>
            <w:tcW w:w="1134" w:type="dxa"/>
            <w:tcBorders>
              <w:top w:val="single" w:sz="12" w:space="0" w:color="auto"/>
            </w:tcBorders>
            <w:shd w:val="clear" w:color="auto" w:fill="auto"/>
            <w:vAlign w:val="bottom"/>
          </w:tcPr>
          <w:p w14:paraId="2E56F50A" w14:textId="3696D8EE"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486</w:t>
            </w:r>
            <w:r w:rsidR="002107DE">
              <w:rPr>
                <w:sz w:val="18"/>
                <w:lang w:bidi="en-GB"/>
              </w:rPr>
              <w:t xml:space="preserve"> </w:t>
            </w:r>
            <w:r w:rsidRPr="002107DE">
              <w:rPr>
                <w:sz w:val="18"/>
                <w:lang w:bidi="en-GB"/>
              </w:rPr>
              <w:t>322</w:t>
            </w:r>
          </w:p>
        </w:tc>
        <w:tc>
          <w:tcPr>
            <w:tcW w:w="1276" w:type="dxa"/>
            <w:tcBorders>
              <w:top w:val="single" w:sz="12" w:space="0" w:color="auto"/>
            </w:tcBorders>
            <w:shd w:val="clear" w:color="auto" w:fill="auto"/>
            <w:vAlign w:val="bottom"/>
          </w:tcPr>
          <w:p w14:paraId="59033F1F" w14:textId="1206E9CD"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435</w:t>
            </w:r>
            <w:r w:rsidR="002107DE">
              <w:rPr>
                <w:sz w:val="18"/>
                <w:lang w:bidi="en-GB"/>
              </w:rPr>
              <w:t xml:space="preserve"> </w:t>
            </w:r>
            <w:r w:rsidRPr="002107DE">
              <w:rPr>
                <w:sz w:val="18"/>
                <w:lang w:bidi="en-GB"/>
              </w:rPr>
              <w:t>772</w:t>
            </w:r>
          </w:p>
        </w:tc>
        <w:tc>
          <w:tcPr>
            <w:tcW w:w="1275" w:type="dxa"/>
            <w:tcBorders>
              <w:top w:val="single" w:sz="12" w:space="0" w:color="auto"/>
            </w:tcBorders>
            <w:shd w:val="clear" w:color="auto" w:fill="auto"/>
            <w:vAlign w:val="bottom"/>
          </w:tcPr>
          <w:p w14:paraId="6C9974D5" w14:textId="048D28FB"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344</w:t>
            </w:r>
            <w:r w:rsidR="002107DE">
              <w:rPr>
                <w:sz w:val="18"/>
                <w:lang w:bidi="en-GB"/>
              </w:rPr>
              <w:t xml:space="preserve"> </w:t>
            </w:r>
            <w:r w:rsidRPr="002107DE">
              <w:rPr>
                <w:sz w:val="18"/>
                <w:lang w:bidi="en-GB"/>
              </w:rPr>
              <w:t>811</w:t>
            </w:r>
          </w:p>
        </w:tc>
      </w:tr>
    </w:tbl>
    <w:p w14:paraId="3BD92DF4" w14:textId="3669C627" w:rsidR="00F80485" w:rsidRPr="002107DE" w:rsidRDefault="00F80485" w:rsidP="002107DE">
      <w:pPr>
        <w:spacing w:before="120"/>
        <w:ind w:left="1134" w:right="1134" w:firstLine="170"/>
        <w:rPr>
          <w:sz w:val="18"/>
          <w:lang w:bidi="en-GB"/>
        </w:rPr>
      </w:pPr>
      <w:r w:rsidRPr="002107DE">
        <w:rPr>
          <w:i/>
          <w:iCs/>
          <w:sz w:val="18"/>
          <w:lang w:bidi="en-GB"/>
        </w:rPr>
        <w:t>Source</w:t>
      </w:r>
      <w:r w:rsidRPr="002107DE">
        <w:rPr>
          <w:sz w:val="18"/>
        </w:rPr>
        <w:t>: RSD MIS, OLSAF</w:t>
      </w:r>
      <w:r w:rsidR="002107DE">
        <w:rPr>
          <w:sz w:val="18"/>
        </w:rPr>
        <w:t>.</w:t>
      </w:r>
    </w:p>
    <w:p w14:paraId="15C4C8CD" w14:textId="77777777" w:rsidR="00F80485" w:rsidRPr="002C4C69" w:rsidRDefault="00F80485" w:rsidP="002107DE">
      <w:pPr>
        <w:pStyle w:val="H23G"/>
        <w:rPr>
          <w:lang w:bidi="en-GB"/>
        </w:rPr>
      </w:pPr>
      <w:r w:rsidRPr="002C4C69">
        <w:rPr>
          <w:lang w:bidi="en-GB"/>
        </w:rPr>
        <w:tab/>
      </w:r>
      <w:r w:rsidRPr="002C4C69">
        <w:rPr>
          <w:lang w:bidi="en-GB"/>
        </w:rPr>
        <w:tab/>
        <w:t>Parental Allowance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3"/>
      </w:tblGrid>
      <w:tr w:rsidR="002107DE" w:rsidRPr="002107DE" w14:paraId="48486366" w14:textId="77777777" w:rsidTr="002107DE">
        <w:trPr>
          <w:tblHeader/>
        </w:trPr>
        <w:tc>
          <w:tcPr>
            <w:tcW w:w="2835" w:type="dxa"/>
            <w:vMerge w:val="restart"/>
            <w:tcBorders>
              <w:top w:val="single" w:sz="4" w:space="0" w:color="auto"/>
            </w:tcBorders>
            <w:shd w:val="clear" w:color="auto" w:fill="auto"/>
            <w:vAlign w:val="bottom"/>
          </w:tcPr>
          <w:p w14:paraId="39582E2D" w14:textId="77777777" w:rsidR="002107DE" w:rsidRPr="002107DE" w:rsidRDefault="002107DE" w:rsidP="002107DE">
            <w:pPr>
              <w:suppressAutoHyphens w:val="0"/>
              <w:spacing w:before="80" w:after="80" w:line="200" w:lineRule="exact"/>
              <w:ind w:right="113"/>
              <w:rPr>
                <w:i/>
                <w:sz w:val="16"/>
                <w:lang w:bidi="en-GB"/>
              </w:rPr>
            </w:pPr>
          </w:p>
        </w:tc>
        <w:tc>
          <w:tcPr>
            <w:tcW w:w="4535" w:type="dxa"/>
            <w:gridSpan w:val="4"/>
            <w:tcBorders>
              <w:top w:val="single" w:sz="4" w:space="0" w:color="auto"/>
              <w:bottom w:val="single" w:sz="4" w:space="0" w:color="auto"/>
            </w:tcBorders>
            <w:shd w:val="clear" w:color="auto" w:fill="auto"/>
            <w:vAlign w:val="bottom"/>
          </w:tcPr>
          <w:p w14:paraId="06F035B0" w14:textId="77777777" w:rsidR="002107DE" w:rsidRPr="002107DE" w:rsidRDefault="002107DE" w:rsidP="002107DE">
            <w:pPr>
              <w:suppressAutoHyphens w:val="0"/>
              <w:spacing w:before="80" w:after="80" w:line="200" w:lineRule="exact"/>
              <w:ind w:right="113"/>
              <w:jc w:val="center"/>
              <w:rPr>
                <w:i/>
                <w:sz w:val="16"/>
                <w:lang w:bidi="en-GB"/>
              </w:rPr>
            </w:pPr>
            <w:r w:rsidRPr="002107DE">
              <w:rPr>
                <w:i/>
                <w:sz w:val="16"/>
                <w:lang w:bidi="en-GB"/>
              </w:rPr>
              <w:t>Total amount of funds paid out</w:t>
            </w:r>
          </w:p>
        </w:tc>
      </w:tr>
      <w:tr w:rsidR="002107DE" w:rsidRPr="002107DE" w14:paraId="7AC1857C" w14:textId="77777777" w:rsidTr="002107DE">
        <w:tc>
          <w:tcPr>
            <w:tcW w:w="2835" w:type="dxa"/>
            <w:vMerge/>
            <w:tcBorders>
              <w:bottom w:val="single" w:sz="12" w:space="0" w:color="auto"/>
            </w:tcBorders>
            <w:shd w:val="clear" w:color="auto" w:fill="auto"/>
          </w:tcPr>
          <w:p w14:paraId="1C1A1E51" w14:textId="77777777" w:rsidR="002107DE" w:rsidRPr="002107DE" w:rsidRDefault="002107DE" w:rsidP="002107DE">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3109D03C"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2020</w:t>
            </w:r>
          </w:p>
        </w:tc>
        <w:tc>
          <w:tcPr>
            <w:tcW w:w="1134" w:type="dxa"/>
            <w:tcBorders>
              <w:top w:val="single" w:sz="4" w:space="0" w:color="auto"/>
              <w:bottom w:val="single" w:sz="12" w:space="0" w:color="auto"/>
            </w:tcBorders>
            <w:shd w:val="clear" w:color="auto" w:fill="auto"/>
            <w:vAlign w:val="bottom"/>
          </w:tcPr>
          <w:p w14:paraId="60865A39"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2021</w:t>
            </w:r>
          </w:p>
        </w:tc>
        <w:tc>
          <w:tcPr>
            <w:tcW w:w="1134" w:type="dxa"/>
            <w:tcBorders>
              <w:top w:val="single" w:sz="4" w:space="0" w:color="auto"/>
              <w:bottom w:val="single" w:sz="12" w:space="0" w:color="auto"/>
            </w:tcBorders>
            <w:shd w:val="clear" w:color="auto" w:fill="auto"/>
            <w:vAlign w:val="bottom"/>
          </w:tcPr>
          <w:p w14:paraId="1D40210A"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2022</w:t>
            </w:r>
          </w:p>
        </w:tc>
        <w:tc>
          <w:tcPr>
            <w:tcW w:w="1133" w:type="dxa"/>
            <w:tcBorders>
              <w:top w:val="single" w:sz="4" w:space="0" w:color="auto"/>
              <w:bottom w:val="single" w:sz="12" w:space="0" w:color="auto"/>
            </w:tcBorders>
            <w:shd w:val="clear" w:color="auto" w:fill="auto"/>
            <w:vAlign w:val="bottom"/>
          </w:tcPr>
          <w:p w14:paraId="4040386D"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2023</w:t>
            </w:r>
          </w:p>
        </w:tc>
      </w:tr>
      <w:tr w:rsidR="002107DE" w:rsidRPr="002107DE" w14:paraId="072ACE1D" w14:textId="77777777" w:rsidTr="002107DE">
        <w:tc>
          <w:tcPr>
            <w:tcW w:w="2835" w:type="dxa"/>
            <w:tcBorders>
              <w:top w:val="single" w:sz="12" w:space="0" w:color="auto"/>
            </w:tcBorders>
            <w:shd w:val="clear" w:color="auto" w:fill="auto"/>
          </w:tcPr>
          <w:p w14:paraId="6D2AE8B8"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Average monthly number of beneficiaries</w:t>
            </w:r>
          </w:p>
        </w:tc>
        <w:tc>
          <w:tcPr>
            <w:tcW w:w="1134" w:type="dxa"/>
            <w:tcBorders>
              <w:top w:val="single" w:sz="12" w:space="0" w:color="auto"/>
            </w:tcBorders>
            <w:shd w:val="clear" w:color="auto" w:fill="auto"/>
            <w:vAlign w:val="bottom"/>
          </w:tcPr>
          <w:p w14:paraId="222ED2A8" w14:textId="29BEF2A6"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142</w:t>
            </w:r>
            <w:r w:rsidR="002107DE">
              <w:rPr>
                <w:sz w:val="18"/>
                <w:lang w:bidi="en-GB"/>
              </w:rPr>
              <w:t xml:space="preserve"> </w:t>
            </w:r>
            <w:r w:rsidRPr="002107DE">
              <w:rPr>
                <w:sz w:val="18"/>
                <w:lang w:bidi="en-GB"/>
              </w:rPr>
              <w:t>149</w:t>
            </w:r>
          </w:p>
        </w:tc>
        <w:tc>
          <w:tcPr>
            <w:tcW w:w="1134" w:type="dxa"/>
            <w:tcBorders>
              <w:top w:val="single" w:sz="12" w:space="0" w:color="auto"/>
            </w:tcBorders>
            <w:shd w:val="clear" w:color="auto" w:fill="auto"/>
            <w:vAlign w:val="bottom"/>
          </w:tcPr>
          <w:p w14:paraId="79543B96" w14:textId="5E7D56AC"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140</w:t>
            </w:r>
            <w:r w:rsidR="002107DE">
              <w:rPr>
                <w:sz w:val="18"/>
                <w:lang w:bidi="en-GB"/>
              </w:rPr>
              <w:t xml:space="preserve"> </w:t>
            </w:r>
            <w:r w:rsidRPr="002107DE">
              <w:rPr>
                <w:sz w:val="18"/>
                <w:lang w:bidi="en-GB"/>
              </w:rPr>
              <w:t>954</w:t>
            </w:r>
          </w:p>
        </w:tc>
        <w:tc>
          <w:tcPr>
            <w:tcW w:w="1134" w:type="dxa"/>
            <w:tcBorders>
              <w:top w:val="single" w:sz="12" w:space="0" w:color="auto"/>
            </w:tcBorders>
            <w:shd w:val="clear" w:color="auto" w:fill="auto"/>
            <w:vAlign w:val="bottom"/>
          </w:tcPr>
          <w:p w14:paraId="2F7EF16A" w14:textId="1A45DF9B"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139</w:t>
            </w:r>
            <w:r w:rsidR="002107DE">
              <w:rPr>
                <w:sz w:val="18"/>
                <w:lang w:bidi="en-GB"/>
              </w:rPr>
              <w:t xml:space="preserve"> </w:t>
            </w:r>
            <w:r w:rsidRPr="002107DE">
              <w:rPr>
                <w:sz w:val="18"/>
                <w:lang w:bidi="en-GB"/>
              </w:rPr>
              <w:t>743</w:t>
            </w:r>
          </w:p>
        </w:tc>
        <w:tc>
          <w:tcPr>
            <w:tcW w:w="1133" w:type="dxa"/>
            <w:tcBorders>
              <w:top w:val="single" w:sz="12" w:space="0" w:color="auto"/>
            </w:tcBorders>
            <w:shd w:val="clear" w:color="auto" w:fill="auto"/>
            <w:vAlign w:val="bottom"/>
          </w:tcPr>
          <w:p w14:paraId="3400362B" w14:textId="673ADA48"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137</w:t>
            </w:r>
            <w:r w:rsidR="002107DE">
              <w:rPr>
                <w:sz w:val="18"/>
                <w:lang w:bidi="en-GB"/>
              </w:rPr>
              <w:t xml:space="preserve"> </w:t>
            </w:r>
            <w:r w:rsidRPr="002107DE">
              <w:rPr>
                <w:sz w:val="18"/>
                <w:lang w:bidi="en-GB"/>
              </w:rPr>
              <w:t>384</w:t>
            </w:r>
          </w:p>
        </w:tc>
      </w:tr>
      <w:tr w:rsidR="002107DE" w:rsidRPr="002107DE" w14:paraId="126BBC65" w14:textId="77777777" w:rsidTr="002107DE">
        <w:tc>
          <w:tcPr>
            <w:tcW w:w="2835" w:type="dxa"/>
            <w:shd w:val="clear" w:color="auto" w:fill="auto"/>
          </w:tcPr>
          <w:p w14:paraId="1031F4BF"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Amount paid</w:t>
            </w:r>
          </w:p>
        </w:tc>
        <w:tc>
          <w:tcPr>
            <w:tcW w:w="1134" w:type="dxa"/>
            <w:shd w:val="clear" w:color="auto" w:fill="auto"/>
            <w:vAlign w:val="bottom"/>
          </w:tcPr>
          <w:p w14:paraId="6786FE6E" w14:textId="37831A4D"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553</w:t>
            </w:r>
            <w:r w:rsidR="002107DE">
              <w:rPr>
                <w:sz w:val="18"/>
                <w:lang w:bidi="en-GB"/>
              </w:rPr>
              <w:t xml:space="preserve"> </w:t>
            </w:r>
            <w:r w:rsidRPr="002107DE">
              <w:rPr>
                <w:sz w:val="18"/>
                <w:lang w:bidi="en-GB"/>
              </w:rPr>
              <w:t>736</w:t>
            </w:r>
            <w:r w:rsidR="002107DE">
              <w:rPr>
                <w:sz w:val="18"/>
                <w:lang w:bidi="en-GB"/>
              </w:rPr>
              <w:t xml:space="preserve"> </w:t>
            </w:r>
            <w:r w:rsidRPr="002107DE">
              <w:rPr>
                <w:sz w:val="18"/>
                <w:lang w:bidi="en-GB"/>
              </w:rPr>
              <w:t>919</w:t>
            </w:r>
          </w:p>
        </w:tc>
        <w:tc>
          <w:tcPr>
            <w:tcW w:w="1134" w:type="dxa"/>
            <w:shd w:val="clear" w:color="auto" w:fill="auto"/>
            <w:vAlign w:val="bottom"/>
          </w:tcPr>
          <w:p w14:paraId="40DBA0E5" w14:textId="2E917805"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578</w:t>
            </w:r>
            <w:r w:rsidR="002107DE">
              <w:rPr>
                <w:sz w:val="18"/>
                <w:lang w:bidi="en-GB"/>
              </w:rPr>
              <w:t xml:space="preserve"> </w:t>
            </w:r>
            <w:r w:rsidRPr="002107DE">
              <w:rPr>
                <w:sz w:val="18"/>
                <w:lang w:bidi="en-GB"/>
              </w:rPr>
              <w:t>730</w:t>
            </w:r>
            <w:r w:rsidR="002107DE">
              <w:rPr>
                <w:sz w:val="18"/>
                <w:lang w:bidi="en-GB"/>
              </w:rPr>
              <w:t xml:space="preserve"> </w:t>
            </w:r>
            <w:r w:rsidRPr="002107DE">
              <w:rPr>
                <w:sz w:val="18"/>
                <w:lang w:bidi="en-GB"/>
              </w:rPr>
              <w:t>883</w:t>
            </w:r>
          </w:p>
        </w:tc>
        <w:tc>
          <w:tcPr>
            <w:tcW w:w="1134" w:type="dxa"/>
            <w:shd w:val="clear" w:color="auto" w:fill="auto"/>
            <w:vAlign w:val="bottom"/>
          </w:tcPr>
          <w:p w14:paraId="44B8505A" w14:textId="2E4526DA"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583</w:t>
            </w:r>
            <w:r w:rsidR="002107DE">
              <w:rPr>
                <w:sz w:val="18"/>
                <w:lang w:bidi="en-GB"/>
              </w:rPr>
              <w:t xml:space="preserve"> </w:t>
            </w:r>
            <w:r w:rsidRPr="002107DE">
              <w:rPr>
                <w:sz w:val="18"/>
                <w:lang w:bidi="en-GB"/>
              </w:rPr>
              <w:t>305</w:t>
            </w:r>
            <w:r w:rsidR="002107DE">
              <w:rPr>
                <w:sz w:val="18"/>
                <w:lang w:bidi="en-GB"/>
              </w:rPr>
              <w:t xml:space="preserve"> </w:t>
            </w:r>
            <w:r w:rsidRPr="002107DE">
              <w:rPr>
                <w:sz w:val="18"/>
                <w:lang w:bidi="en-GB"/>
              </w:rPr>
              <w:t>805</w:t>
            </w:r>
          </w:p>
        </w:tc>
        <w:tc>
          <w:tcPr>
            <w:tcW w:w="1133" w:type="dxa"/>
            <w:shd w:val="clear" w:color="auto" w:fill="auto"/>
            <w:vAlign w:val="bottom"/>
          </w:tcPr>
          <w:p w14:paraId="6DEF5A65" w14:textId="7DC6C654"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643</w:t>
            </w:r>
            <w:r w:rsidR="002107DE">
              <w:rPr>
                <w:sz w:val="18"/>
                <w:lang w:bidi="en-GB"/>
              </w:rPr>
              <w:t xml:space="preserve"> </w:t>
            </w:r>
            <w:r w:rsidRPr="002107DE">
              <w:rPr>
                <w:sz w:val="18"/>
                <w:lang w:bidi="en-GB"/>
              </w:rPr>
              <w:t>606</w:t>
            </w:r>
            <w:r w:rsidR="002107DE">
              <w:rPr>
                <w:sz w:val="18"/>
                <w:lang w:bidi="en-GB"/>
              </w:rPr>
              <w:t xml:space="preserve"> </w:t>
            </w:r>
            <w:r w:rsidRPr="002107DE">
              <w:rPr>
                <w:sz w:val="18"/>
                <w:lang w:bidi="en-GB"/>
              </w:rPr>
              <w:t>550</w:t>
            </w:r>
          </w:p>
        </w:tc>
      </w:tr>
    </w:tbl>
    <w:p w14:paraId="4A273127" w14:textId="4DB38DEF" w:rsidR="00F80485" w:rsidRPr="002107DE" w:rsidRDefault="00F80485" w:rsidP="002107DE">
      <w:pPr>
        <w:spacing w:before="120"/>
        <w:ind w:left="1134" w:right="1134" w:firstLine="170"/>
        <w:rPr>
          <w:sz w:val="18"/>
        </w:rPr>
      </w:pPr>
      <w:r w:rsidRPr="002107DE">
        <w:rPr>
          <w:i/>
          <w:iCs/>
          <w:sz w:val="18"/>
          <w:lang w:bidi="en-GB"/>
        </w:rPr>
        <w:t>Source</w:t>
      </w:r>
      <w:r w:rsidRPr="002107DE">
        <w:rPr>
          <w:sz w:val="18"/>
        </w:rPr>
        <w:t>: RSD MIS, OLSAF</w:t>
      </w:r>
      <w:r w:rsidR="002107DE">
        <w:rPr>
          <w:sz w:val="18"/>
        </w:rPr>
        <w:t>.</w:t>
      </w:r>
    </w:p>
    <w:p w14:paraId="5C95836D" w14:textId="77777777" w:rsidR="00F80485" w:rsidRPr="002C4C69" w:rsidRDefault="00F80485" w:rsidP="00BF5495">
      <w:pPr>
        <w:pStyle w:val="H23G"/>
        <w:spacing w:before="120"/>
        <w:rPr>
          <w:lang w:bidi="en-GB"/>
        </w:rPr>
      </w:pPr>
      <w:r w:rsidRPr="002C4C69">
        <w:rPr>
          <w:lang w:bidi="en-GB"/>
        </w:rPr>
        <w:tab/>
      </w:r>
      <w:r w:rsidRPr="002C4C69">
        <w:rPr>
          <w:lang w:bidi="en-GB"/>
        </w:rPr>
        <w:tab/>
        <w:t>Other allowances for family support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992"/>
        <w:gridCol w:w="1134"/>
        <w:gridCol w:w="1134"/>
        <w:gridCol w:w="1133"/>
      </w:tblGrid>
      <w:tr w:rsidR="002107DE" w:rsidRPr="002107DE" w14:paraId="798EC299" w14:textId="77777777" w:rsidTr="00FA5DC0">
        <w:trPr>
          <w:tblHeader/>
        </w:trPr>
        <w:tc>
          <w:tcPr>
            <w:tcW w:w="2977" w:type="dxa"/>
            <w:vMerge w:val="restart"/>
            <w:tcBorders>
              <w:top w:val="single" w:sz="4" w:space="0" w:color="auto"/>
            </w:tcBorders>
            <w:shd w:val="clear" w:color="auto" w:fill="auto"/>
            <w:vAlign w:val="bottom"/>
          </w:tcPr>
          <w:p w14:paraId="6EDFD9C4" w14:textId="77777777" w:rsidR="002107DE" w:rsidRPr="002107DE" w:rsidRDefault="002107DE" w:rsidP="002107DE">
            <w:pPr>
              <w:suppressAutoHyphens w:val="0"/>
              <w:spacing w:before="80" w:after="80" w:line="200" w:lineRule="exact"/>
              <w:ind w:right="113"/>
              <w:rPr>
                <w:i/>
                <w:sz w:val="16"/>
                <w:lang w:bidi="en-GB"/>
              </w:rPr>
            </w:pPr>
          </w:p>
        </w:tc>
        <w:tc>
          <w:tcPr>
            <w:tcW w:w="4393" w:type="dxa"/>
            <w:gridSpan w:val="4"/>
            <w:tcBorders>
              <w:top w:val="single" w:sz="4" w:space="0" w:color="auto"/>
              <w:bottom w:val="single" w:sz="4" w:space="0" w:color="auto"/>
            </w:tcBorders>
            <w:shd w:val="clear" w:color="auto" w:fill="auto"/>
            <w:vAlign w:val="bottom"/>
          </w:tcPr>
          <w:p w14:paraId="1CB226FF" w14:textId="77777777" w:rsidR="002107DE" w:rsidRPr="002107DE" w:rsidRDefault="002107DE" w:rsidP="002107DE">
            <w:pPr>
              <w:suppressAutoHyphens w:val="0"/>
              <w:spacing w:before="80" w:after="80" w:line="200" w:lineRule="exact"/>
              <w:ind w:right="113"/>
              <w:jc w:val="center"/>
              <w:rPr>
                <w:i/>
                <w:sz w:val="16"/>
                <w:lang w:bidi="en-GB"/>
              </w:rPr>
            </w:pPr>
            <w:r w:rsidRPr="002107DE">
              <w:rPr>
                <w:i/>
                <w:sz w:val="16"/>
                <w:lang w:bidi="en-GB"/>
              </w:rPr>
              <w:t>Total number of beneficiaries</w:t>
            </w:r>
          </w:p>
        </w:tc>
      </w:tr>
      <w:tr w:rsidR="002107DE" w:rsidRPr="002107DE" w14:paraId="2352A7A5" w14:textId="77777777" w:rsidTr="00FA5DC0">
        <w:tc>
          <w:tcPr>
            <w:tcW w:w="2977" w:type="dxa"/>
            <w:vMerge/>
            <w:tcBorders>
              <w:bottom w:val="single" w:sz="12" w:space="0" w:color="auto"/>
            </w:tcBorders>
            <w:shd w:val="clear" w:color="auto" w:fill="auto"/>
          </w:tcPr>
          <w:p w14:paraId="74CC7019" w14:textId="77777777" w:rsidR="002107DE" w:rsidRPr="002107DE" w:rsidRDefault="002107DE" w:rsidP="002107DE">
            <w:pPr>
              <w:suppressAutoHyphens w:val="0"/>
              <w:spacing w:before="40" w:after="40" w:line="220" w:lineRule="exact"/>
              <w:ind w:right="113"/>
              <w:rPr>
                <w:sz w:val="18"/>
              </w:rPr>
            </w:pPr>
          </w:p>
        </w:tc>
        <w:tc>
          <w:tcPr>
            <w:tcW w:w="992" w:type="dxa"/>
            <w:tcBorders>
              <w:top w:val="single" w:sz="4" w:space="0" w:color="auto"/>
              <w:bottom w:val="single" w:sz="12" w:space="0" w:color="auto"/>
            </w:tcBorders>
            <w:shd w:val="clear" w:color="auto" w:fill="auto"/>
            <w:vAlign w:val="bottom"/>
          </w:tcPr>
          <w:p w14:paraId="61F56D7C"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2020</w:t>
            </w:r>
          </w:p>
        </w:tc>
        <w:tc>
          <w:tcPr>
            <w:tcW w:w="1134" w:type="dxa"/>
            <w:tcBorders>
              <w:top w:val="single" w:sz="4" w:space="0" w:color="auto"/>
              <w:bottom w:val="single" w:sz="12" w:space="0" w:color="auto"/>
            </w:tcBorders>
            <w:shd w:val="clear" w:color="auto" w:fill="auto"/>
            <w:vAlign w:val="bottom"/>
          </w:tcPr>
          <w:p w14:paraId="1F76185F"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2021</w:t>
            </w:r>
          </w:p>
        </w:tc>
        <w:tc>
          <w:tcPr>
            <w:tcW w:w="1134" w:type="dxa"/>
            <w:tcBorders>
              <w:top w:val="single" w:sz="4" w:space="0" w:color="auto"/>
              <w:bottom w:val="single" w:sz="12" w:space="0" w:color="auto"/>
            </w:tcBorders>
            <w:shd w:val="clear" w:color="auto" w:fill="auto"/>
            <w:vAlign w:val="bottom"/>
          </w:tcPr>
          <w:p w14:paraId="1091C4B0"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2022</w:t>
            </w:r>
          </w:p>
        </w:tc>
        <w:tc>
          <w:tcPr>
            <w:tcW w:w="1133" w:type="dxa"/>
            <w:tcBorders>
              <w:top w:val="single" w:sz="4" w:space="0" w:color="auto"/>
              <w:bottom w:val="single" w:sz="12" w:space="0" w:color="auto"/>
            </w:tcBorders>
            <w:shd w:val="clear" w:color="auto" w:fill="auto"/>
            <w:vAlign w:val="bottom"/>
          </w:tcPr>
          <w:p w14:paraId="4333550D"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2023</w:t>
            </w:r>
          </w:p>
        </w:tc>
      </w:tr>
      <w:tr w:rsidR="00F80485" w:rsidRPr="002107DE" w14:paraId="3C53AF1B" w14:textId="77777777" w:rsidTr="002107DE">
        <w:tc>
          <w:tcPr>
            <w:tcW w:w="2977" w:type="dxa"/>
            <w:tcBorders>
              <w:top w:val="single" w:sz="12" w:space="0" w:color="auto"/>
            </w:tcBorders>
            <w:shd w:val="clear" w:color="auto" w:fill="auto"/>
          </w:tcPr>
          <w:p w14:paraId="34F62934"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Childbirth allowance</w:t>
            </w:r>
          </w:p>
        </w:tc>
        <w:tc>
          <w:tcPr>
            <w:tcW w:w="992" w:type="dxa"/>
            <w:tcBorders>
              <w:top w:val="single" w:sz="12" w:space="0" w:color="auto"/>
            </w:tcBorders>
            <w:shd w:val="clear" w:color="auto" w:fill="auto"/>
            <w:vAlign w:val="bottom"/>
          </w:tcPr>
          <w:p w14:paraId="62977592" w14:textId="199215B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53</w:t>
            </w:r>
            <w:r w:rsidR="002107DE">
              <w:rPr>
                <w:sz w:val="18"/>
                <w:lang w:bidi="en-GB"/>
              </w:rPr>
              <w:t xml:space="preserve"> </w:t>
            </w:r>
            <w:r w:rsidRPr="002107DE">
              <w:rPr>
                <w:sz w:val="18"/>
                <w:lang w:bidi="en-GB"/>
              </w:rPr>
              <w:t>547</w:t>
            </w:r>
          </w:p>
        </w:tc>
        <w:tc>
          <w:tcPr>
            <w:tcW w:w="1134" w:type="dxa"/>
            <w:tcBorders>
              <w:top w:val="single" w:sz="12" w:space="0" w:color="auto"/>
            </w:tcBorders>
            <w:shd w:val="clear" w:color="auto" w:fill="auto"/>
            <w:vAlign w:val="bottom"/>
          </w:tcPr>
          <w:p w14:paraId="67865F64" w14:textId="04F9EF89"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53</w:t>
            </w:r>
            <w:r w:rsidR="002107DE">
              <w:rPr>
                <w:sz w:val="18"/>
                <w:lang w:bidi="en-GB"/>
              </w:rPr>
              <w:t xml:space="preserve"> </w:t>
            </w:r>
            <w:r w:rsidRPr="002107DE">
              <w:rPr>
                <w:sz w:val="18"/>
                <w:lang w:bidi="en-GB"/>
              </w:rPr>
              <w:t>131</w:t>
            </w:r>
          </w:p>
        </w:tc>
        <w:tc>
          <w:tcPr>
            <w:tcW w:w="1134" w:type="dxa"/>
            <w:tcBorders>
              <w:top w:val="single" w:sz="12" w:space="0" w:color="auto"/>
            </w:tcBorders>
            <w:shd w:val="clear" w:color="auto" w:fill="auto"/>
            <w:vAlign w:val="bottom"/>
          </w:tcPr>
          <w:p w14:paraId="29067B1D" w14:textId="21C5CDA4"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54</w:t>
            </w:r>
            <w:r w:rsidR="002107DE">
              <w:rPr>
                <w:sz w:val="18"/>
                <w:lang w:bidi="en-GB"/>
              </w:rPr>
              <w:t xml:space="preserve"> </w:t>
            </w:r>
            <w:r w:rsidRPr="002107DE">
              <w:rPr>
                <w:sz w:val="18"/>
                <w:lang w:bidi="en-GB"/>
              </w:rPr>
              <w:t>793</w:t>
            </w:r>
          </w:p>
        </w:tc>
        <w:tc>
          <w:tcPr>
            <w:tcW w:w="1133" w:type="dxa"/>
            <w:tcBorders>
              <w:top w:val="single" w:sz="12" w:space="0" w:color="auto"/>
            </w:tcBorders>
            <w:shd w:val="clear" w:color="auto" w:fill="auto"/>
            <w:vAlign w:val="bottom"/>
          </w:tcPr>
          <w:p w14:paraId="78ADBDB5" w14:textId="02A7A9C9"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45</w:t>
            </w:r>
            <w:r w:rsidR="002107DE">
              <w:rPr>
                <w:sz w:val="18"/>
                <w:lang w:bidi="en-GB"/>
              </w:rPr>
              <w:t xml:space="preserve"> </w:t>
            </w:r>
            <w:r w:rsidRPr="002107DE">
              <w:rPr>
                <w:sz w:val="18"/>
                <w:lang w:bidi="en-GB"/>
              </w:rPr>
              <w:t>420</w:t>
            </w:r>
          </w:p>
        </w:tc>
      </w:tr>
      <w:tr w:rsidR="00F80485" w:rsidRPr="002107DE" w14:paraId="7EFFF490" w14:textId="77777777" w:rsidTr="002107DE">
        <w:tc>
          <w:tcPr>
            <w:tcW w:w="2977" w:type="dxa"/>
            <w:shd w:val="clear" w:color="auto" w:fill="auto"/>
          </w:tcPr>
          <w:p w14:paraId="71717D71"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Surcharge for the childbirth allowance</w:t>
            </w:r>
          </w:p>
        </w:tc>
        <w:tc>
          <w:tcPr>
            <w:tcW w:w="992" w:type="dxa"/>
            <w:shd w:val="clear" w:color="auto" w:fill="auto"/>
            <w:vAlign w:val="bottom"/>
          </w:tcPr>
          <w:p w14:paraId="29E641B4"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4" w:type="dxa"/>
            <w:shd w:val="clear" w:color="auto" w:fill="auto"/>
            <w:vAlign w:val="bottom"/>
          </w:tcPr>
          <w:p w14:paraId="01734E5E"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4" w:type="dxa"/>
            <w:shd w:val="clear" w:color="auto" w:fill="auto"/>
            <w:vAlign w:val="bottom"/>
          </w:tcPr>
          <w:p w14:paraId="3F921390"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3" w:type="dxa"/>
            <w:shd w:val="clear" w:color="auto" w:fill="auto"/>
            <w:vAlign w:val="bottom"/>
          </w:tcPr>
          <w:p w14:paraId="6205439E"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r>
      <w:tr w:rsidR="00F80485" w:rsidRPr="002107DE" w14:paraId="4F39FA3B" w14:textId="77777777" w:rsidTr="002107DE">
        <w:tc>
          <w:tcPr>
            <w:tcW w:w="2977" w:type="dxa"/>
            <w:shd w:val="clear" w:color="auto" w:fill="auto"/>
          </w:tcPr>
          <w:p w14:paraId="3C56354B"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Increased childbirth allowance</w:t>
            </w:r>
          </w:p>
        </w:tc>
        <w:tc>
          <w:tcPr>
            <w:tcW w:w="992" w:type="dxa"/>
            <w:shd w:val="clear" w:color="auto" w:fill="auto"/>
            <w:vAlign w:val="bottom"/>
          </w:tcPr>
          <w:p w14:paraId="5247572F"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558</w:t>
            </w:r>
          </w:p>
        </w:tc>
        <w:tc>
          <w:tcPr>
            <w:tcW w:w="1134" w:type="dxa"/>
            <w:shd w:val="clear" w:color="auto" w:fill="auto"/>
            <w:vAlign w:val="bottom"/>
          </w:tcPr>
          <w:p w14:paraId="15E89738"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610</w:t>
            </w:r>
          </w:p>
        </w:tc>
        <w:tc>
          <w:tcPr>
            <w:tcW w:w="1134" w:type="dxa"/>
            <w:shd w:val="clear" w:color="auto" w:fill="auto"/>
            <w:vAlign w:val="bottom"/>
          </w:tcPr>
          <w:p w14:paraId="16FDFD76"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598</w:t>
            </w:r>
          </w:p>
        </w:tc>
        <w:tc>
          <w:tcPr>
            <w:tcW w:w="1133" w:type="dxa"/>
            <w:shd w:val="clear" w:color="auto" w:fill="auto"/>
            <w:vAlign w:val="bottom"/>
          </w:tcPr>
          <w:p w14:paraId="28F16199"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535</w:t>
            </w:r>
          </w:p>
        </w:tc>
      </w:tr>
      <w:tr w:rsidR="00F80485" w:rsidRPr="002107DE" w14:paraId="087771FE" w14:textId="77777777" w:rsidTr="002107DE">
        <w:tc>
          <w:tcPr>
            <w:tcW w:w="2977" w:type="dxa"/>
            <w:shd w:val="clear" w:color="auto" w:fill="auto"/>
          </w:tcPr>
          <w:p w14:paraId="7E41867E" w14:textId="7A6BAE31" w:rsidR="00F80485" w:rsidRPr="002107DE" w:rsidRDefault="00F80485" w:rsidP="002107DE">
            <w:pPr>
              <w:suppressAutoHyphens w:val="0"/>
              <w:spacing w:before="40" w:after="40" w:line="220" w:lineRule="exact"/>
              <w:ind w:right="113"/>
              <w:rPr>
                <w:sz w:val="18"/>
                <w:lang w:bidi="en-GB"/>
              </w:rPr>
            </w:pPr>
            <w:r w:rsidRPr="002107DE">
              <w:rPr>
                <w:sz w:val="18"/>
                <w:lang w:bidi="en-GB"/>
              </w:rPr>
              <w:t>Allowance for parents who have 3 or</w:t>
            </w:r>
            <w:r w:rsidR="002107DE">
              <w:rPr>
                <w:sz w:val="18"/>
                <w:lang w:bidi="en-GB"/>
              </w:rPr>
              <w:t xml:space="preserve"> </w:t>
            </w:r>
            <w:r w:rsidRPr="002107DE">
              <w:rPr>
                <w:sz w:val="18"/>
                <w:lang w:bidi="en-GB"/>
              </w:rPr>
              <w:t>more children or repeated twins</w:t>
            </w:r>
          </w:p>
        </w:tc>
        <w:tc>
          <w:tcPr>
            <w:tcW w:w="992" w:type="dxa"/>
            <w:shd w:val="clear" w:color="auto" w:fill="auto"/>
            <w:vAlign w:val="bottom"/>
          </w:tcPr>
          <w:p w14:paraId="32D1808B"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113</w:t>
            </w:r>
          </w:p>
        </w:tc>
        <w:tc>
          <w:tcPr>
            <w:tcW w:w="1134" w:type="dxa"/>
            <w:shd w:val="clear" w:color="auto" w:fill="auto"/>
            <w:vAlign w:val="bottom"/>
          </w:tcPr>
          <w:p w14:paraId="2A3D1636"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106</w:t>
            </w:r>
          </w:p>
        </w:tc>
        <w:tc>
          <w:tcPr>
            <w:tcW w:w="1134" w:type="dxa"/>
            <w:shd w:val="clear" w:color="auto" w:fill="auto"/>
            <w:vAlign w:val="bottom"/>
          </w:tcPr>
          <w:p w14:paraId="0489D490"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98</w:t>
            </w:r>
          </w:p>
        </w:tc>
        <w:tc>
          <w:tcPr>
            <w:tcW w:w="1133" w:type="dxa"/>
            <w:shd w:val="clear" w:color="auto" w:fill="auto"/>
            <w:vAlign w:val="bottom"/>
          </w:tcPr>
          <w:p w14:paraId="36AC3B9B"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99</w:t>
            </w:r>
          </w:p>
        </w:tc>
      </w:tr>
    </w:tbl>
    <w:p w14:paraId="695CD817" w14:textId="100689F6" w:rsidR="00F80485" w:rsidRPr="002107DE" w:rsidRDefault="00F80485" w:rsidP="00BF5495">
      <w:pPr>
        <w:spacing w:before="120" w:after="120"/>
        <w:ind w:left="1134" w:right="1134" w:firstLine="170"/>
        <w:rPr>
          <w:sz w:val="18"/>
        </w:rPr>
      </w:pPr>
      <w:r w:rsidRPr="002107DE">
        <w:rPr>
          <w:i/>
          <w:iCs/>
          <w:sz w:val="18"/>
          <w:lang w:bidi="en-GB"/>
        </w:rPr>
        <w:t>Source</w:t>
      </w:r>
      <w:r w:rsidRPr="002107DE">
        <w:rPr>
          <w:sz w:val="18"/>
        </w:rPr>
        <w:t>: RSD MIS, OLSAF</w:t>
      </w:r>
      <w:r w:rsidR="002107DE">
        <w:rPr>
          <w:sz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134"/>
        <w:gridCol w:w="1134"/>
        <w:gridCol w:w="1134"/>
        <w:gridCol w:w="1133"/>
      </w:tblGrid>
      <w:tr w:rsidR="002107DE" w:rsidRPr="002107DE" w14:paraId="398A0339" w14:textId="77777777" w:rsidTr="002107DE">
        <w:trPr>
          <w:tblHeader/>
        </w:trPr>
        <w:tc>
          <w:tcPr>
            <w:tcW w:w="2835" w:type="dxa"/>
            <w:vMerge w:val="restart"/>
            <w:tcBorders>
              <w:top w:val="single" w:sz="4" w:space="0" w:color="auto"/>
              <w:bottom w:val="single" w:sz="12" w:space="0" w:color="auto"/>
            </w:tcBorders>
            <w:shd w:val="clear" w:color="auto" w:fill="auto"/>
            <w:vAlign w:val="bottom"/>
          </w:tcPr>
          <w:p w14:paraId="29DADAC0" w14:textId="77777777" w:rsidR="002107DE" w:rsidRPr="002107DE" w:rsidRDefault="002107DE" w:rsidP="002107DE">
            <w:pPr>
              <w:suppressAutoHyphens w:val="0"/>
              <w:spacing w:before="80" w:after="80" w:line="200" w:lineRule="exact"/>
              <w:ind w:right="113"/>
              <w:rPr>
                <w:i/>
                <w:sz w:val="16"/>
                <w:lang w:bidi="en-GB"/>
              </w:rPr>
            </w:pPr>
          </w:p>
        </w:tc>
        <w:tc>
          <w:tcPr>
            <w:tcW w:w="4535" w:type="dxa"/>
            <w:gridSpan w:val="4"/>
            <w:tcBorders>
              <w:top w:val="single" w:sz="4" w:space="0" w:color="auto"/>
              <w:bottom w:val="single" w:sz="4" w:space="0" w:color="auto"/>
            </w:tcBorders>
            <w:shd w:val="clear" w:color="auto" w:fill="auto"/>
            <w:vAlign w:val="bottom"/>
          </w:tcPr>
          <w:p w14:paraId="4C06BCE9" w14:textId="77777777" w:rsidR="002107DE" w:rsidRPr="002107DE" w:rsidRDefault="002107DE" w:rsidP="002107DE">
            <w:pPr>
              <w:suppressAutoHyphens w:val="0"/>
              <w:spacing w:before="80" w:after="80" w:line="200" w:lineRule="exact"/>
              <w:ind w:right="113"/>
              <w:jc w:val="center"/>
              <w:rPr>
                <w:i/>
                <w:sz w:val="16"/>
                <w:lang w:bidi="en-GB"/>
              </w:rPr>
            </w:pPr>
            <w:r w:rsidRPr="002107DE">
              <w:rPr>
                <w:i/>
                <w:sz w:val="16"/>
                <w:lang w:bidi="en-GB"/>
              </w:rPr>
              <w:t>Total amount of funds paid out</w:t>
            </w:r>
          </w:p>
        </w:tc>
      </w:tr>
      <w:tr w:rsidR="002107DE" w:rsidRPr="002107DE" w14:paraId="2D0FD2DB" w14:textId="77777777" w:rsidTr="002107DE">
        <w:tc>
          <w:tcPr>
            <w:tcW w:w="2835" w:type="dxa"/>
            <w:vMerge/>
            <w:tcBorders>
              <w:top w:val="nil"/>
              <w:bottom w:val="single" w:sz="12" w:space="0" w:color="auto"/>
            </w:tcBorders>
            <w:shd w:val="clear" w:color="auto" w:fill="auto"/>
          </w:tcPr>
          <w:p w14:paraId="7EAA6D9B" w14:textId="77777777" w:rsidR="002107DE" w:rsidRPr="002107DE" w:rsidRDefault="002107DE" w:rsidP="002107DE">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14:paraId="6B3BD395"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2020</w:t>
            </w:r>
          </w:p>
        </w:tc>
        <w:tc>
          <w:tcPr>
            <w:tcW w:w="1134" w:type="dxa"/>
            <w:tcBorders>
              <w:top w:val="single" w:sz="4" w:space="0" w:color="auto"/>
              <w:bottom w:val="single" w:sz="12" w:space="0" w:color="auto"/>
            </w:tcBorders>
            <w:shd w:val="clear" w:color="auto" w:fill="auto"/>
            <w:vAlign w:val="bottom"/>
          </w:tcPr>
          <w:p w14:paraId="7130FA21"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2021</w:t>
            </w:r>
          </w:p>
        </w:tc>
        <w:tc>
          <w:tcPr>
            <w:tcW w:w="1134" w:type="dxa"/>
            <w:tcBorders>
              <w:top w:val="single" w:sz="4" w:space="0" w:color="auto"/>
              <w:bottom w:val="single" w:sz="12" w:space="0" w:color="auto"/>
            </w:tcBorders>
            <w:shd w:val="clear" w:color="auto" w:fill="auto"/>
            <w:vAlign w:val="bottom"/>
          </w:tcPr>
          <w:p w14:paraId="7EF8BFB1"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2022</w:t>
            </w:r>
          </w:p>
        </w:tc>
        <w:tc>
          <w:tcPr>
            <w:tcW w:w="1133" w:type="dxa"/>
            <w:tcBorders>
              <w:top w:val="single" w:sz="4" w:space="0" w:color="auto"/>
              <w:bottom w:val="single" w:sz="12" w:space="0" w:color="auto"/>
            </w:tcBorders>
            <w:shd w:val="clear" w:color="auto" w:fill="auto"/>
            <w:vAlign w:val="bottom"/>
          </w:tcPr>
          <w:p w14:paraId="27DEE54F" w14:textId="77777777" w:rsidR="002107DE" w:rsidRPr="002107DE" w:rsidRDefault="002107DE" w:rsidP="002107DE">
            <w:pPr>
              <w:suppressAutoHyphens w:val="0"/>
              <w:spacing w:before="80" w:after="80" w:line="200" w:lineRule="exact"/>
              <w:ind w:right="113"/>
              <w:jc w:val="right"/>
              <w:rPr>
                <w:i/>
                <w:iCs/>
                <w:sz w:val="16"/>
                <w:szCs w:val="16"/>
              </w:rPr>
            </w:pPr>
            <w:r w:rsidRPr="002107DE">
              <w:rPr>
                <w:i/>
                <w:iCs/>
                <w:sz w:val="16"/>
                <w:szCs w:val="16"/>
              </w:rPr>
              <w:t>2023</w:t>
            </w:r>
          </w:p>
        </w:tc>
      </w:tr>
      <w:tr w:rsidR="00F80485" w:rsidRPr="002107DE" w14:paraId="6271F051" w14:textId="77777777" w:rsidTr="002107DE">
        <w:tc>
          <w:tcPr>
            <w:tcW w:w="2835" w:type="dxa"/>
            <w:tcBorders>
              <w:top w:val="single" w:sz="12" w:space="0" w:color="auto"/>
            </w:tcBorders>
            <w:shd w:val="clear" w:color="auto" w:fill="auto"/>
          </w:tcPr>
          <w:p w14:paraId="5318D627"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Childbirth allowance</w:t>
            </w:r>
          </w:p>
        </w:tc>
        <w:tc>
          <w:tcPr>
            <w:tcW w:w="1134" w:type="dxa"/>
            <w:tcBorders>
              <w:top w:val="single" w:sz="12" w:space="0" w:color="auto"/>
            </w:tcBorders>
            <w:shd w:val="clear" w:color="auto" w:fill="auto"/>
            <w:vAlign w:val="bottom"/>
          </w:tcPr>
          <w:p w14:paraId="7ADC71A7" w14:textId="61677908"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42</w:t>
            </w:r>
            <w:r w:rsidR="002107DE">
              <w:rPr>
                <w:sz w:val="18"/>
                <w:lang w:bidi="en-GB"/>
              </w:rPr>
              <w:t xml:space="preserve"> </w:t>
            </w:r>
            <w:r w:rsidRPr="002107DE">
              <w:rPr>
                <w:sz w:val="18"/>
                <w:lang w:bidi="en-GB"/>
              </w:rPr>
              <w:t>901</w:t>
            </w:r>
            <w:r w:rsidR="002107DE">
              <w:rPr>
                <w:sz w:val="18"/>
                <w:lang w:bidi="en-GB"/>
              </w:rPr>
              <w:t xml:space="preserve"> </w:t>
            </w:r>
            <w:r w:rsidRPr="002107DE">
              <w:rPr>
                <w:sz w:val="18"/>
                <w:lang w:bidi="en-GB"/>
              </w:rPr>
              <w:t>397</w:t>
            </w:r>
          </w:p>
        </w:tc>
        <w:tc>
          <w:tcPr>
            <w:tcW w:w="1134" w:type="dxa"/>
            <w:tcBorders>
              <w:top w:val="single" w:sz="12" w:space="0" w:color="auto"/>
            </w:tcBorders>
            <w:shd w:val="clear" w:color="auto" w:fill="auto"/>
            <w:vAlign w:val="bottom"/>
          </w:tcPr>
          <w:p w14:paraId="76010B8D" w14:textId="74E40206"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42</w:t>
            </w:r>
            <w:r w:rsidR="002107DE">
              <w:rPr>
                <w:sz w:val="18"/>
                <w:lang w:bidi="en-GB"/>
              </w:rPr>
              <w:t xml:space="preserve"> </w:t>
            </w:r>
            <w:r w:rsidRPr="002107DE">
              <w:rPr>
                <w:sz w:val="18"/>
                <w:lang w:bidi="en-GB"/>
              </w:rPr>
              <w:t>540</w:t>
            </w:r>
            <w:r w:rsidR="002107DE">
              <w:rPr>
                <w:sz w:val="18"/>
                <w:lang w:bidi="en-GB"/>
              </w:rPr>
              <w:t xml:space="preserve"> </w:t>
            </w:r>
            <w:r w:rsidRPr="002107DE">
              <w:rPr>
                <w:sz w:val="18"/>
                <w:lang w:bidi="en-GB"/>
              </w:rPr>
              <w:t>112</w:t>
            </w:r>
          </w:p>
        </w:tc>
        <w:tc>
          <w:tcPr>
            <w:tcW w:w="1134" w:type="dxa"/>
            <w:tcBorders>
              <w:top w:val="single" w:sz="12" w:space="0" w:color="auto"/>
            </w:tcBorders>
            <w:shd w:val="clear" w:color="auto" w:fill="auto"/>
            <w:vAlign w:val="bottom"/>
          </w:tcPr>
          <w:p w14:paraId="2125120A" w14:textId="3BCB5DA1"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44</w:t>
            </w:r>
            <w:r w:rsidR="002107DE">
              <w:rPr>
                <w:sz w:val="18"/>
                <w:lang w:bidi="en-GB"/>
              </w:rPr>
              <w:t xml:space="preserve"> </w:t>
            </w:r>
            <w:r w:rsidRPr="002107DE">
              <w:rPr>
                <w:sz w:val="18"/>
                <w:lang w:bidi="en-GB"/>
              </w:rPr>
              <w:t>064</w:t>
            </w:r>
            <w:r w:rsidR="002107DE">
              <w:rPr>
                <w:sz w:val="18"/>
                <w:lang w:bidi="en-GB"/>
              </w:rPr>
              <w:t xml:space="preserve"> </w:t>
            </w:r>
            <w:r w:rsidRPr="002107DE">
              <w:rPr>
                <w:sz w:val="18"/>
                <w:lang w:bidi="en-GB"/>
              </w:rPr>
              <w:t>429</w:t>
            </w:r>
          </w:p>
        </w:tc>
        <w:tc>
          <w:tcPr>
            <w:tcW w:w="1133" w:type="dxa"/>
            <w:tcBorders>
              <w:top w:val="single" w:sz="12" w:space="0" w:color="auto"/>
            </w:tcBorders>
            <w:shd w:val="clear" w:color="auto" w:fill="auto"/>
            <w:vAlign w:val="bottom"/>
          </w:tcPr>
          <w:p w14:paraId="2631E02D" w14:textId="5EC6DE7D"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36</w:t>
            </w:r>
            <w:r w:rsidR="002107DE">
              <w:rPr>
                <w:sz w:val="18"/>
                <w:lang w:bidi="en-GB"/>
              </w:rPr>
              <w:t xml:space="preserve"> </w:t>
            </w:r>
            <w:r w:rsidRPr="002107DE">
              <w:rPr>
                <w:sz w:val="18"/>
                <w:lang w:bidi="en-GB"/>
              </w:rPr>
              <w:t>965</w:t>
            </w:r>
            <w:r w:rsidR="002107DE">
              <w:rPr>
                <w:sz w:val="18"/>
                <w:lang w:bidi="en-GB"/>
              </w:rPr>
              <w:t xml:space="preserve"> </w:t>
            </w:r>
            <w:r w:rsidRPr="002107DE">
              <w:rPr>
                <w:sz w:val="18"/>
                <w:lang w:bidi="en-GB"/>
              </w:rPr>
              <w:t>837</w:t>
            </w:r>
          </w:p>
        </w:tc>
      </w:tr>
      <w:tr w:rsidR="00F80485" w:rsidRPr="002107DE" w14:paraId="180874B8" w14:textId="77777777" w:rsidTr="002107DE">
        <w:tc>
          <w:tcPr>
            <w:tcW w:w="2835" w:type="dxa"/>
            <w:shd w:val="clear" w:color="auto" w:fill="auto"/>
          </w:tcPr>
          <w:p w14:paraId="481D48B0"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Surcharge for the childbirth allowance</w:t>
            </w:r>
          </w:p>
        </w:tc>
        <w:tc>
          <w:tcPr>
            <w:tcW w:w="1134" w:type="dxa"/>
            <w:shd w:val="clear" w:color="auto" w:fill="auto"/>
            <w:vAlign w:val="bottom"/>
          </w:tcPr>
          <w:p w14:paraId="267A6C0B"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4" w:type="dxa"/>
            <w:shd w:val="clear" w:color="auto" w:fill="auto"/>
            <w:vAlign w:val="bottom"/>
          </w:tcPr>
          <w:p w14:paraId="418FAF3F"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4" w:type="dxa"/>
            <w:shd w:val="clear" w:color="auto" w:fill="auto"/>
            <w:vAlign w:val="bottom"/>
          </w:tcPr>
          <w:p w14:paraId="4042E824"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c>
          <w:tcPr>
            <w:tcW w:w="1133" w:type="dxa"/>
            <w:shd w:val="clear" w:color="auto" w:fill="auto"/>
            <w:vAlign w:val="bottom"/>
          </w:tcPr>
          <w:p w14:paraId="61D08844"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x</w:t>
            </w:r>
          </w:p>
        </w:tc>
      </w:tr>
      <w:tr w:rsidR="00F80485" w:rsidRPr="002107DE" w14:paraId="1947EC4D" w14:textId="77777777" w:rsidTr="002107DE">
        <w:tc>
          <w:tcPr>
            <w:tcW w:w="2835" w:type="dxa"/>
            <w:shd w:val="clear" w:color="auto" w:fill="auto"/>
          </w:tcPr>
          <w:p w14:paraId="17726C6C"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Allowance for parents who have 3 or more children or repeated twins</w:t>
            </w:r>
          </w:p>
        </w:tc>
        <w:tc>
          <w:tcPr>
            <w:tcW w:w="1134" w:type="dxa"/>
            <w:shd w:val="clear" w:color="auto" w:fill="auto"/>
            <w:vAlign w:val="bottom"/>
          </w:tcPr>
          <w:p w14:paraId="1BB619D8" w14:textId="06F0D2CF"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38</w:t>
            </w:r>
            <w:r w:rsidR="002107DE">
              <w:rPr>
                <w:sz w:val="18"/>
                <w:lang w:bidi="en-GB"/>
              </w:rPr>
              <w:t xml:space="preserve"> </w:t>
            </w:r>
            <w:r w:rsidRPr="002107DE">
              <w:rPr>
                <w:sz w:val="18"/>
                <w:lang w:bidi="en-GB"/>
              </w:rPr>
              <w:t>736</w:t>
            </w:r>
          </w:p>
        </w:tc>
        <w:tc>
          <w:tcPr>
            <w:tcW w:w="1134" w:type="dxa"/>
            <w:shd w:val="clear" w:color="auto" w:fill="auto"/>
            <w:vAlign w:val="bottom"/>
          </w:tcPr>
          <w:p w14:paraId="340A2632" w14:textId="64604E0B"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36</w:t>
            </w:r>
            <w:r w:rsidR="002107DE">
              <w:rPr>
                <w:sz w:val="18"/>
                <w:lang w:bidi="en-GB"/>
              </w:rPr>
              <w:t xml:space="preserve"> </w:t>
            </w:r>
            <w:r w:rsidRPr="002107DE">
              <w:rPr>
                <w:sz w:val="18"/>
                <w:lang w:bidi="en-GB"/>
              </w:rPr>
              <w:t>640</w:t>
            </w:r>
          </w:p>
        </w:tc>
        <w:tc>
          <w:tcPr>
            <w:tcW w:w="1134" w:type="dxa"/>
            <w:shd w:val="clear" w:color="auto" w:fill="auto"/>
            <w:vAlign w:val="bottom"/>
          </w:tcPr>
          <w:p w14:paraId="046824E2" w14:textId="3324D16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33</w:t>
            </w:r>
            <w:r w:rsidR="002107DE">
              <w:rPr>
                <w:sz w:val="18"/>
                <w:lang w:bidi="en-GB"/>
              </w:rPr>
              <w:t xml:space="preserve"> </w:t>
            </w:r>
            <w:r w:rsidRPr="002107DE">
              <w:rPr>
                <w:sz w:val="18"/>
                <w:lang w:bidi="en-GB"/>
              </w:rPr>
              <w:t>770</w:t>
            </w:r>
          </w:p>
        </w:tc>
        <w:tc>
          <w:tcPr>
            <w:tcW w:w="1133" w:type="dxa"/>
            <w:shd w:val="clear" w:color="auto" w:fill="auto"/>
            <w:vAlign w:val="bottom"/>
          </w:tcPr>
          <w:p w14:paraId="2A5BA7FA" w14:textId="6D8AA696"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33</w:t>
            </w:r>
            <w:r w:rsidR="002107DE">
              <w:rPr>
                <w:sz w:val="18"/>
                <w:lang w:bidi="en-GB"/>
              </w:rPr>
              <w:t xml:space="preserve"> </w:t>
            </w:r>
            <w:r w:rsidRPr="002107DE">
              <w:rPr>
                <w:sz w:val="18"/>
                <w:lang w:bidi="en-GB"/>
              </w:rPr>
              <w:t>991</w:t>
            </w:r>
          </w:p>
        </w:tc>
      </w:tr>
    </w:tbl>
    <w:p w14:paraId="77410E93" w14:textId="7B25A7A6" w:rsidR="00F80485" w:rsidRPr="002107DE" w:rsidRDefault="00F80485" w:rsidP="002107DE">
      <w:pPr>
        <w:spacing w:before="120"/>
        <w:ind w:left="1134" w:right="1134" w:firstLine="170"/>
        <w:rPr>
          <w:sz w:val="18"/>
        </w:rPr>
      </w:pPr>
      <w:r w:rsidRPr="002107DE">
        <w:rPr>
          <w:i/>
          <w:iCs/>
          <w:sz w:val="18"/>
          <w:lang w:bidi="en-GB"/>
        </w:rPr>
        <w:t>Source</w:t>
      </w:r>
      <w:r w:rsidRPr="002107DE">
        <w:rPr>
          <w:sz w:val="18"/>
        </w:rPr>
        <w:t>: RSD MIS, OLSAF</w:t>
      </w:r>
      <w:r w:rsidR="002107DE">
        <w:rPr>
          <w:sz w:val="18"/>
        </w:rPr>
        <w:t>.</w:t>
      </w:r>
    </w:p>
    <w:p w14:paraId="15D91DFB" w14:textId="77777777" w:rsidR="00F80485" w:rsidRPr="002C4C69" w:rsidRDefault="00F80485" w:rsidP="00BF5495">
      <w:pPr>
        <w:pStyle w:val="H23G"/>
        <w:spacing w:before="120"/>
        <w:rPr>
          <w:lang w:bidi="en-GB"/>
        </w:rPr>
      </w:pPr>
      <w:r w:rsidRPr="002C4C69">
        <w:rPr>
          <w:lang w:bidi="en-GB"/>
        </w:rPr>
        <w:tab/>
      </w:r>
      <w:r w:rsidRPr="002C4C69">
        <w:rPr>
          <w:lang w:bidi="en-GB"/>
        </w:rPr>
        <w:tab/>
        <w:t xml:space="preserve">Substitute child </w:t>
      </w:r>
      <w:proofErr w:type="gramStart"/>
      <w:r w:rsidRPr="002C4C69">
        <w:rPr>
          <w:lang w:bidi="en-GB"/>
        </w:rPr>
        <w:t>maintenance</w:t>
      </w:r>
      <w:proofErr w:type="gramEnd"/>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275"/>
        <w:gridCol w:w="1134"/>
        <w:gridCol w:w="1134"/>
        <w:gridCol w:w="1133"/>
      </w:tblGrid>
      <w:tr w:rsidR="00BF5495" w:rsidRPr="002107DE" w14:paraId="1DCA78A5" w14:textId="77777777" w:rsidTr="0000089C">
        <w:trPr>
          <w:tblHeader/>
        </w:trPr>
        <w:tc>
          <w:tcPr>
            <w:tcW w:w="2694" w:type="dxa"/>
            <w:vMerge w:val="restart"/>
            <w:tcBorders>
              <w:top w:val="single" w:sz="4" w:space="0" w:color="auto"/>
            </w:tcBorders>
            <w:shd w:val="clear" w:color="auto" w:fill="auto"/>
            <w:vAlign w:val="bottom"/>
          </w:tcPr>
          <w:p w14:paraId="455FF455" w14:textId="77777777" w:rsidR="00BF5495" w:rsidRPr="002107DE" w:rsidRDefault="00BF5495" w:rsidP="002107DE">
            <w:pPr>
              <w:suppressAutoHyphens w:val="0"/>
              <w:spacing w:before="80" w:after="80" w:line="200" w:lineRule="exact"/>
              <w:ind w:right="113"/>
              <w:rPr>
                <w:i/>
                <w:sz w:val="16"/>
                <w:lang w:bidi="en-GB"/>
              </w:rPr>
            </w:pPr>
          </w:p>
        </w:tc>
        <w:tc>
          <w:tcPr>
            <w:tcW w:w="4676" w:type="dxa"/>
            <w:gridSpan w:val="4"/>
            <w:tcBorders>
              <w:top w:val="single" w:sz="4" w:space="0" w:color="auto"/>
              <w:bottom w:val="single" w:sz="4" w:space="0" w:color="auto"/>
            </w:tcBorders>
            <w:shd w:val="clear" w:color="auto" w:fill="auto"/>
            <w:vAlign w:val="bottom"/>
          </w:tcPr>
          <w:p w14:paraId="0D2D4C08" w14:textId="77777777" w:rsidR="00BF5495" w:rsidRPr="002107DE" w:rsidRDefault="00BF5495" w:rsidP="00BF5495">
            <w:pPr>
              <w:suppressAutoHyphens w:val="0"/>
              <w:spacing w:before="80" w:after="80" w:line="200" w:lineRule="exact"/>
              <w:ind w:right="113"/>
              <w:jc w:val="center"/>
              <w:rPr>
                <w:i/>
                <w:sz w:val="16"/>
                <w:lang w:bidi="en-GB"/>
              </w:rPr>
            </w:pPr>
            <w:r w:rsidRPr="002107DE">
              <w:rPr>
                <w:i/>
                <w:sz w:val="16"/>
                <w:lang w:bidi="en-GB"/>
              </w:rPr>
              <w:t>Average monthly number of beneficiaries</w:t>
            </w:r>
          </w:p>
        </w:tc>
      </w:tr>
      <w:tr w:rsidR="00BF5495" w:rsidRPr="002107DE" w14:paraId="647CA0D5" w14:textId="77777777" w:rsidTr="0000089C">
        <w:tc>
          <w:tcPr>
            <w:tcW w:w="2694" w:type="dxa"/>
            <w:vMerge/>
            <w:tcBorders>
              <w:bottom w:val="single" w:sz="12" w:space="0" w:color="auto"/>
            </w:tcBorders>
            <w:shd w:val="clear" w:color="auto" w:fill="auto"/>
          </w:tcPr>
          <w:p w14:paraId="7B830C15" w14:textId="77777777" w:rsidR="00BF5495" w:rsidRPr="002107DE" w:rsidRDefault="00BF5495" w:rsidP="002107DE">
            <w:pPr>
              <w:suppressAutoHyphens w:val="0"/>
              <w:spacing w:before="40" w:after="40" w:line="220" w:lineRule="exact"/>
              <w:ind w:right="113"/>
              <w:rPr>
                <w:sz w:val="18"/>
              </w:rPr>
            </w:pPr>
          </w:p>
        </w:tc>
        <w:tc>
          <w:tcPr>
            <w:tcW w:w="1275" w:type="dxa"/>
            <w:tcBorders>
              <w:top w:val="single" w:sz="4" w:space="0" w:color="auto"/>
              <w:bottom w:val="single" w:sz="12" w:space="0" w:color="auto"/>
            </w:tcBorders>
            <w:shd w:val="clear" w:color="auto" w:fill="auto"/>
            <w:vAlign w:val="bottom"/>
          </w:tcPr>
          <w:p w14:paraId="6D738008" w14:textId="77777777" w:rsidR="00BF5495" w:rsidRPr="002107DE" w:rsidRDefault="00BF5495" w:rsidP="002107DE">
            <w:pPr>
              <w:suppressAutoHyphens w:val="0"/>
              <w:spacing w:before="80" w:after="80" w:line="200" w:lineRule="exact"/>
              <w:ind w:right="113"/>
              <w:jc w:val="right"/>
              <w:rPr>
                <w:i/>
                <w:iCs/>
                <w:sz w:val="16"/>
                <w:szCs w:val="16"/>
              </w:rPr>
            </w:pPr>
            <w:r w:rsidRPr="002107DE">
              <w:rPr>
                <w:i/>
                <w:iCs/>
                <w:sz w:val="16"/>
                <w:szCs w:val="16"/>
              </w:rPr>
              <w:t>2020</w:t>
            </w:r>
          </w:p>
        </w:tc>
        <w:tc>
          <w:tcPr>
            <w:tcW w:w="1134" w:type="dxa"/>
            <w:tcBorders>
              <w:top w:val="single" w:sz="4" w:space="0" w:color="auto"/>
              <w:bottom w:val="single" w:sz="12" w:space="0" w:color="auto"/>
            </w:tcBorders>
            <w:shd w:val="clear" w:color="auto" w:fill="auto"/>
            <w:vAlign w:val="bottom"/>
          </w:tcPr>
          <w:p w14:paraId="03039D3C" w14:textId="77777777" w:rsidR="00BF5495" w:rsidRPr="002107DE" w:rsidRDefault="00BF5495" w:rsidP="002107DE">
            <w:pPr>
              <w:suppressAutoHyphens w:val="0"/>
              <w:spacing w:before="80" w:after="80" w:line="200" w:lineRule="exact"/>
              <w:ind w:right="113"/>
              <w:jc w:val="right"/>
              <w:rPr>
                <w:i/>
                <w:iCs/>
                <w:sz w:val="16"/>
                <w:szCs w:val="16"/>
              </w:rPr>
            </w:pPr>
            <w:r w:rsidRPr="002107DE">
              <w:rPr>
                <w:i/>
                <w:iCs/>
                <w:sz w:val="16"/>
                <w:szCs w:val="16"/>
              </w:rPr>
              <w:t>2021</w:t>
            </w:r>
          </w:p>
        </w:tc>
        <w:tc>
          <w:tcPr>
            <w:tcW w:w="1134" w:type="dxa"/>
            <w:tcBorders>
              <w:top w:val="single" w:sz="4" w:space="0" w:color="auto"/>
              <w:bottom w:val="single" w:sz="12" w:space="0" w:color="auto"/>
            </w:tcBorders>
            <w:shd w:val="clear" w:color="auto" w:fill="auto"/>
            <w:vAlign w:val="bottom"/>
          </w:tcPr>
          <w:p w14:paraId="3CB3B0AF" w14:textId="77777777" w:rsidR="00BF5495" w:rsidRPr="002107DE" w:rsidRDefault="00BF5495" w:rsidP="002107DE">
            <w:pPr>
              <w:suppressAutoHyphens w:val="0"/>
              <w:spacing w:before="80" w:after="80" w:line="200" w:lineRule="exact"/>
              <w:ind w:right="113"/>
              <w:jc w:val="right"/>
              <w:rPr>
                <w:i/>
                <w:iCs/>
                <w:sz w:val="16"/>
                <w:szCs w:val="16"/>
              </w:rPr>
            </w:pPr>
            <w:r w:rsidRPr="002107DE">
              <w:rPr>
                <w:i/>
                <w:iCs/>
                <w:sz w:val="16"/>
                <w:szCs w:val="16"/>
              </w:rPr>
              <w:t>2022</w:t>
            </w:r>
          </w:p>
        </w:tc>
        <w:tc>
          <w:tcPr>
            <w:tcW w:w="1133" w:type="dxa"/>
            <w:tcBorders>
              <w:top w:val="single" w:sz="4" w:space="0" w:color="auto"/>
              <w:bottom w:val="single" w:sz="12" w:space="0" w:color="auto"/>
            </w:tcBorders>
            <w:shd w:val="clear" w:color="auto" w:fill="auto"/>
            <w:vAlign w:val="bottom"/>
          </w:tcPr>
          <w:p w14:paraId="548DF1A8" w14:textId="77777777" w:rsidR="00BF5495" w:rsidRPr="002107DE" w:rsidRDefault="00BF5495" w:rsidP="002107DE">
            <w:pPr>
              <w:suppressAutoHyphens w:val="0"/>
              <w:spacing w:before="80" w:after="80" w:line="200" w:lineRule="exact"/>
              <w:ind w:right="113"/>
              <w:jc w:val="right"/>
              <w:rPr>
                <w:i/>
                <w:iCs/>
                <w:sz w:val="16"/>
                <w:szCs w:val="16"/>
              </w:rPr>
            </w:pPr>
            <w:r w:rsidRPr="002107DE">
              <w:rPr>
                <w:i/>
                <w:iCs/>
                <w:sz w:val="16"/>
                <w:szCs w:val="16"/>
              </w:rPr>
              <w:t>2023</w:t>
            </w:r>
          </w:p>
        </w:tc>
      </w:tr>
      <w:tr w:rsidR="00F80485" w:rsidRPr="002107DE" w14:paraId="680383BE" w14:textId="77777777" w:rsidTr="00BF5495">
        <w:tc>
          <w:tcPr>
            <w:tcW w:w="2694" w:type="dxa"/>
            <w:tcBorders>
              <w:top w:val="single" w:sz="12" w:space="0" w:color="auto"/>
            </w:tcBorders>
            <w:shd w:val="clear" w:color="auto" w:fill="auto"/>
          </w:tcPr>
          <w:p w14:paraId="1C32ED50"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Substitute child maintenance</w:t>
            </w:r>
          </w:p>
        </w:tc>
        <w:tc>
          <w:tcPr>
            <w:tcW w:w="1275" w:type="dxa"/>
            <w:tcBorders>
              <w:top w:val="single" w:sz="12" w:space="0" w:color="auto"/>
            </w:tcBorders>
            <w:shd w:val="clear" w:color="auto" w:fill="auto"/>
            <w:vAlign w:val="bottom"/>
          </w:tcPr>
          <w:p w14:paraId="68C6D90C" w14:textId="11EC52F2"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w:t>
            </w:r>
            <w:r w:rsidR="00BF5495">
              <w:rPr>
                <w:sz w:val="18"/>
                <w:lang w:bidi="en-GB"/>
              </w:rPr>
              <w:t xml:space="preserve"> </w:t>
            </w:r>
            <w:r w:rsidRPr="002107DE">
              <w:rPr>
                <w:sz w:val="18"/>
                <w:lang w:bidi="en-GB"/>
              </w:rPr>
              <w:t>804</w:t>
            </w:r>
          </w:p>
        </w:tc>
        <w:tc>
          <w:tcPr>
            <w:tcW w:w="1134" w:type="dxa"/>
            <w:tcBorders>
              <w:top w:val="single" w:sz="12" w:space="0" w:color="auto"/>
            </w:tcBorders>
            <w:shd w:val="clear" w:color="auto" w:fill="auto"/>
            <w:vAlign w:val="bottom"/>
          </w:tcPr>
          <w:p w14:paraId="2F818A09" w14:textId="78A8F661"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w:t>
            </w:r>
            <w:r w:rsidR="00BF5495">
              <w:rPr>
                <w:sz w:val="18"/>
                <w:lang w:bidi="en-GB"/>
              </w:rPr>
              <w:t xml:space="preserve"> </w:t>
            </w:r>
            <w:r w:rsidRPr="002107DE">
              <w:rPr>
                <w:sz w:val="18"/>
                <w:lang w:bidi="en-GB"/>
              </w:rPr>
              <w:t>896</w:t>
            </w:r>
          </w:p>
        </w:tc>
        <w:tc>
          <w:tcPr>
            <w:tcW w:w="1134" w:type="dxa"/>
            <w:tcBorders>
              <w:top w:val="single" w:sz="12" w:space="0" w:color="auto"/>
            </w:tcBorders>
            <w:shd w:val="clear" w:color="auto" w:fill="auto"/>
            <w:vAlign w:val="bottom"/>
          </w:tcPr>
          <w:p w14:paraId="17994B98" w14:textId="0B8590CA"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w:t>
            </w:r>
            <w:r w:rsidR="00BF5495">
              <w:rPr>
                <w:sz w:val="18"/>
                <w:lang w:bidi="en-GB"/>
              </w:rPr>
              <w:t xml:space="preserve"> </w:t>
            </w:r>
            <w:r w:rsidRPr="002107DE">
              <w:rPr>
                <w:sz w:val="18"/>
                <w:lang w:bidi="en-GB"/>
              </w:rPr>
              <w:t>724</w:t>
            </w:r>
          </w:p>
        </w:tc>
        <w:tc>
          <w:tcPr>
            <w:tcW w:w="1133" w:type="dxa"/>
            <w:tcBorders>
              <w:top w:val="single" w:sz="12" w:space="0" w:color="auto"/>
            </w:tcBorders>
            <w:shd w:val="clear" w:color="auto" w:fill="auto"/>
            <w:vAlign w:val="bottom"/>
          </w:tcPr>
          <w:p w14:paraId="6EF5D544" w14:textId="7129D8B4"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7</w:t>
            </w:r>
            <w:r w:rsidR="00BF5495">
              <w:rPr>
                <w:sz w:val="18"/>
                <w:lang w:bidi="en-GB"/>
              </w:rPr>
              <w:t xml:space="preserve"> </w:t>
            </w:r>
            <w:r w:rsidRPr="002107DE">
              <w:rPr>
                <w:sz w:val="18"/>
                <w:lang w:bidi="en-GB"/>
              </w:rPr>
              <w:t>023</w:t>
            </w:r>
          </w:p>
        </w:tc>
      </w:tr>
      <w:tr w:rsidR="00F80485" w:rsidRPr="002107DE" w14:paraId="1ABB7086" w14:textId="77777777" w:rsidTr="002107DE">
        <w:tc>
          <w:tcPr>
            <w:tcW w:w="2694" w:type="dxa"/>
            <w:shd w:val="clear" w:color="auto" w:fill="auto"/>
          </w:tcPr>
          <w:p w14:paraId="69E1FB8B" w14:textId="77777777" w:rsidR="00F80485" w:rsidRPr="002107DE" w:rsidRDefault="00F80485" w:rsidP="002107DE">
            <w:pPr>
              <w:suppressAutoHyphens w:val="0"/>
              <w:spacing w:before="40" w:after="40" w:line="220" w:lineRule="exact"/>
              <w:ind w:right="113"/>
              <w:rPr>
                <w:sz w:val="18"/>
                <w:lang w:bidi="en-GB"/>
              </w:rPr>
            </w:pPr>
            <w:r w:rsidRPr="002107DE">
              <w:rPr>
                <w:sz w:val="18"/>
                <w:lang w:bidi="en-GB"/>
              </w:rPr>
              <w:t xml:space="preserve"> – unpaid maintenance</w:t>
            </w:r>
          </w:p>
        </w:tc>
        <w:tc>
          <w:tcPr>
            <w:tcW w:w="1275" w:type="dxa"/>
            <w:shd w:val="clear" w:color="auto" w:fill="auto"/>
            <w:vAlign w:val="bottom"/>
          </w:tcPr>
          <w:p w14:paraId="1D7BF670" w14:textId="4D594CE5"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w:t>
            </w:r>
            <w:r w:rsidR="00BF5495">
              <w:rPr>
                <w:sz w:val="18"/>
                <w:lang w:bidi="en-GB"/>
              </w:rPr>
              <w:t xml:space="preserve"> </w:t>
            </w:r>
            <w:r w:rsidRPr="002107DE">
              <w:rPr>
                <w:sz w:val="18"/>
                <w:lang w:bidi="en-GB"/>
              </w:rPr>
              <w:t>320</w:t>
            </w:r>
          </w:p>
        </w:tc>
        <w:tc>
          <w:tcPr>
            <w:tcW w:w="1134" w:type="dxa"/>
            <w:shd w:val="clear" w:color="auto" w:fill="auto"/>
            <w:vAlign w:val="bottom"/>
          </w:tcPr>
          <w:p w14:paraId="37A9F297" w14:textId="58104C79"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w:t>
            </w:r>
            <w:r w:rsidR="00BF5495">
              <w:rPr>
                <w:sz w:val="18"/>
                <w:lang w:bidi="en-GB"/>
              </w:rPr>
              <w:t xml:space="preserve"> </w:t>
            </w:r>
            <w:r w:rsidRPr="002107DE">
              <w:rPr>
                <w:sz w:val="18"/>
                <w:lang w:bidi="en-GB"/>
              </w:rPr>
              <w:t>357</w:t>
            </w:r>
          </w:p>
        </w:tc>
        <w:tc>
          <w:tcPr>
            <w:tcW w:w="1134" w:type="dxa"/>
            <w:shd w:val="clear" w:color="auto" w:fill="auto"/>
            <w:vAlign w:val="bottom"/>
          </w:tcPr>
          <w:p w14:paraId="0DCC64C6" w14:textId="71F7A35D"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w:t>
            </w:r>
            <w:r w:rsidR="00BF5495">
              <w:rPr>
                <w:sz w:val="18"/>
                <w:lang w:bidi="en-GB"/>
              </w:rPr>
              <w:t xml:space="preserve"> </w:t>
            </w:r>
            <w:r w:rsidRPr="002107DE">
              <w:rPr>
                <w:sz w:val="18"/>
                <w:lang w:bidi="en-GB"/>
              </w:rPr>
              <w:t>952</w:t>
            </w:r>
          </w:p>
        </w:tc>
        <w:tc>
          <w:tcPr>
            <w:tcW w:w="1133" w:type="dxa"/>
            <w:shd w:val="clear" w:color="auto" w:fill="auto"/>
            <w:vAlign w:val="bottom"/>
          </w:tcPr>
          <w:p w14:paraId="7542B234" w14:textId="5AB7FDA5"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w:t>
            </w:r>
            <w:r w:rsidR="00BF5495">
              <w:rPr>
                <w:sz w:val="18"/>
                <w:lang w:bidi="en-GB"/>
              </w:rPr>
              <w:t xml:space="preserve"> </w:t>
            </w:r>
            <w:r w:rsidRPr="002107DE">
              <w:rPr>
                <w:sz w:val="18"/>
                <w:lang w:bidi="en-GB"/>
              </w:rPr>
              <w:t>865</w:t>
            </w:r>
          </w:p>
        </w:tc>
      </w:tr>
      <w:tr w:rsidR="00F80485" w:rsidRPr="002107DE" w14:paraId="4997B3FB" w14:textId="77777777" w:rsidTr="002107DE">
        <w:tc>
          <w:tcPr>
            <w:tcW w:w="2694" w:type="dxa"/>
            <w:shd w:val="clear" w:color="auto" w:fill="auto"/>
          </w:tcPr>
          <w:p w14:paraId="23D8936E" w14:textId="0C686BE2" w:rsidR="00F80485" w:rsidRPr="002107DE" w:rsidRDefault="00F80485" w:rsidP="002107DE">
            <w:pPr>
              <w:suppressAutoHyphens w:val="0"/>
              <w:spacing w:before="40" w:after="40" w:line="220" w:lineRule="exact"/>
              <w:ind w:right="113"/>
              <w:rPr>
                <w:sz w:val="18"/>
                <w:lang w:bidi="en-GB"/>
              </w:rPr>
            </w:pPr>
            <w:r w:rsidRPr="002107DE">
              <w:rPr>
                <w:sz w:val="18"/>
                <w:lang w:bidi="en-GB"/>
              </w:rPr>
              <w:t>– orphan</w:t>
            </w:r>
            <w:r w:rsidR="00B07899">
              <w:rPr>
                <w:sz w:val="18"/>
                <w:lang w:bidi="en-GB"/>
              </w:rPr>
              <w:t>’</w:t>
            </w:r>
            <w:r w:rsidRPr="002107DE">
              <w:rPr>
                <w:sz w:val="18"/>
                <w:lang w:bidi="en-GB"/>
              </w:rPr>
              <w:t>s pension</w:t>
            </w:r>
          </w:p>
        </w:tc>
        <w:tc>
          <w:tcPr>
            <w:tcW w:w="1275" w:type="dxa"/>
            <w:shd w:val="clear" w:color="auto" w:fill="auto"/>
            <w:vAlign w:val="bottom"/>
          </w:tcPr>
          <w:p w14:paraId="469CB921"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484</w:t>
            </w:r>
          </w:p>
        </w:tc>
        <w:tc>
          <w:tcPr>
            <w:tcW w:w="1134" w:type="dxa"/>
            <w:shd w:val="clear" w:color="auto" w:fill="auto"/>
            <w:vAlign w:val="bottom"/>
          </w:tcPr>
          <w:p w14:paraId="0576FC7C"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539</w:t>
            </w:r>
          </w:p>
        </w:tc>
        <w:tc>
          <w:tcPr>
            <w:tcW w:w="1134" w:type="dxa"/>
            <w:shd w:val="clear" w:color="auto" w:fill="auto"/>
            <w:vAlign w:val="bottom"/>
          </w:tcPr>
          <w:p w14:paraId="40C0DE30" w14:textId="77777777"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772</w:t>
            </w:r>
          </w:p>
        </w:tc>
        <w:tc>
          <w:tcPr>
            <w:tcW w:w="1133" w:type="dxa"/>
            <w:shd w:val="clear" w:color="auto" w:fill="auto"/>
            <w:vAlign w:val="bottom"/>
          </w:tcPr>
          <w:p w14:paraId="4218B9AB" w14:textId="60EA1EEB" w:rsidR="00F80485" w:rsidRPr="002107DE" w:rsidRDefault="00F80485" w:rsidP="002107DE">
            <w:pPr>
              <w:suppressAutoHyphens w:val="0"/>
              <w:spacing w:before="40" w:after="40" w:line="220" w:lineRule="exact"/>
              <w:ind w:right="113"/>
              <w:jc w:val="right"/>
              <w:rPr>
                <w:sz w:val="18"/>
                <w:lang w:bidi="en-GB"/>
              </w:rPr>
            </w:pPr>
            <w:r w:rsidRPr="002107DE">
              <w:rPr>
                <w:sz w:val="18"/>
                <w:lang w:bidi="en-GB"/>
              </w:rPr>
              <w:t>1</w:t>
            </w:r>
            <w:r w:rsidR="00BF5495">
              <w:rPr>
                <w:sz w:val="18"/>
                <w:lang w:bidi="en-GB"/>
              </w:rPr>
              <w:t xml:space="preserve"> </w:t>
            </w:r>
            <w:r w:rsidRPr="002107DE">
              <w:rPr>
                <w:sz w:val="18"/>
                <w:lang w:bidi="en-GB"/>
              </w:rPr>
              <w:t>158</w:t>
            </w:r>
          </w:p>
        </w:tc>
      </w:tr>
    </w:tbl>
    <w:p w14:paraId="5BE07C5F" w14:textId="6F3C62D3" w:rsidR="00F80485" w:rsidRPr="00BF5495" w:rsidRDefault="00F80485" w:rsidP="00BF5495">
      <w:pPr>
        <w:spacing w:before="120"/>
        <w:ind w:left="1134" w:right="1134" w:firstLine="170"/>
        <w:rPr>
          <w:sz w:val="18"/>
        </w:rPr>
      </w:pPr>
      <w:r w:rsidRPr="00BF5495">
        <w:rPr>
          <w:i/>
          <w:iCs/>
          <w:sz w:val="18"/>
          <w:lang w:bidi="en-GB"/>
        </w:rPr>
        <w:t>Source</w:t>
      </w:r>
      <w:r w:rsidRPr="00BF5495">
        <w:rPr>
          <w:sz w:val="18"/>
        </w:rPr>
        <w:t>: RSD MIS, OLSAF</w:t>
      </w:r>
      <w:r w:rsidR="00BF5495">
        <w:rPr>
          <w:sz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275"/>
        <w:gridCol w:w="1134"/>
        <w:gridCol w:w="1134"/>
        <w:gridCol w:w="1133"/>
      </w:tblGrid>
      <w:tr w:rsidR="00BF5495" w:rsidRPr="00BF5495" w14:paraId="62677D41" w14:textId="77777777" w:rsidTr="00027ECD">
        <w:trPr>
          <w:tblHeader/>
        </w:trPr>
        <w:tc>
          <w:tcPr>
            <w:tcW w:w="2694" w:type="dxa"/>
            <w:vMerge w:val="restart"/>
            <w:tcBorders>
              <w:top w:val="single" w:sz="4" w:space="0" w:color="auto"/>
            </w:tcBorders>
            <w:shd w:val="clear" w:color="auto" w:fill="auto"/>
            <w:vAlign w:val="bottom"/>
          </w:tcPr>
          <w:p w14:paraId="4E1040B2" w14:textId="77777777" w:rsidR="00BF5495" w:rsidRPr="00BF5495" w:rsidRDefault="00BF5495" w:rsidP="00BF5495">
            <w:pPr>
              <w:suppressAutoHyphens w:val="0"/>
              <w:spacing w:before="80" w:after="80" w:line="200" w:lineRule="exact"/>
              <w:ind w:right="113"/>
              <w:rPr>
                <w:i/>
                <w:sz w:val="16"/>
                <w:lang w:bidi="en-GB"/>
              </w:rPr>
            </w:pPr>
          </w:p>
        </w:tc>
        <w:tc>
          <w:tcPr>
            <w:tcW w:w="4676" w:type="dxa"/>
            <w:gridSpan w:val="4"/>
            <w:tcBorders>
              <w:top w:val="single" w:sz="4" w:space="0" w:color="auto"/>
              <w:bottom w:val="single" w:sz="4" w:space="0" w:color="auto"/>
            </w:tcBorders>
            <w:shd w:val="clear" w:color="auto" w:fill="auto"/>
            <w:vAlign w:val="bottom"/>
          </w:tcPr>
          <w:p w14:paraId="608ED3FD" w14:textId="77777777" w:rsidR="00BF5495" w:rsidRPr="00BF5495" w:rsidRDefault="00BF5495" w:rsidP="00BF5495">
            <w:pPr>
              <w:suppressAutoHyphens w:val="0"/>
              <w:spacing w:before="80" w:after="80" w:line="200" w:lineRule="exact"/>
              <w:ind w:right="113"/>
              <w:jc w:val="center"/>
              <w:rPr>
                <w:i/>
                <w:sz w:val="16"/>
                <w:lang w:bidi="en-GB"/>
              </w:rPr>
            </w:pPr>
            <w:r w:rsidRPr="00BF5495">
              <w:rPr>
                <w:i/>
                <w:sz w:val="16"/>
                <w:lang w:bidi="en-GB"/>
              </w:rPr>
              <w:t>Average monthly number of beneficiaries</w:t>
            </w:r>
          </w:p>
        </w:tc>
      </w:tr>
      <w:tr w:rsidR="00BF5495" w:rsidRPr="00BF5495" w14:paraId="056DDB26" w14:textId="77777777" w:rsidTr="00BF5495">
        <w:tc>
          <w:tcPr>
            <w:tcW w:w="2694" w:type="dxa"/>
            <w:vMerge/>
            <w:tcBorders>
              <w:bottom w:val="single" w:sz="12" w:space="0" w:color="auto"/>
            </w:tcBorders>
            <w:shd w:val="clear" w:color="auto" w:fill="auto"/>
          </w:tcPr>
          <w:p w14:paraId="373D197B" w14:textId="77777777" w:rsidR="00BF5495" w:rsidRPr="00BF5495" w:rsidRDefault="00BF5495" w:rsidP="00BF5495">
            <w:pPr>
              <w:suppressAutoHyphens w:val="0"/>
              <w:spacing w:before="40" w:after="40" w:line="220" w:lineRule="exact"/>
              <w:ind w:right="113"/>
              <w:rPr>
                <w:sz w:val="18"/>
              </w:rPr>
            </w:pPr>
          </w:p>
        </w:tc>
        <w:tc>
          <w:tcPr>
            <w:tcW w:w="1275" w:type="dxa"/>
            <w:tcBorders>
              <w:top w:val="single" w:sz="4" w:space="0" w:color="auto"/>
              <w:bottom w:val="single" w:sz="12" w:space="0" w:color="auto"/>
            </w:tcBorders>
            <w:shd w:val="clear" w:color="auto" w:fill="auto"/>
            <w:vAlign w:val="bottom"/>
          </w:tcPr>
          <w:p w14:paraId="3E07489E" w14:textId="77777777" w:rsidR="00BF5495" w:rsidRPr="00BF5495" w:rsidRDefault="00BF5495" w:rsidP="00BF5495">
            <w:pPr>
              <w:suppressAutoHyphens w:val="0"/>
              <w:spacing w:before="80" w:after="80" w:line="200" w:lineRule="exact"/>
              <w:ind w:right="113"/>
              <w:jc w:val="right"/>
              <w:rPr>
                <w:i/>
                <w:iCs/>
                <w:sz w:val="16"/>
                <w:szCs w:val="16"/>
              </w:rPr>
            </w:pPr>
            <w:r w:rsidRPr="00BF5495">
              <w:rPr>
                <w:i/>
                <w:iCs/>
                <w:sz w:val="16"/>
                <w:szCs w:val="16"/>
              </w:rPr>
              <w:t>2020</w:t>
            </w:r>
          </w:p>
        </w:tc>
        <w:tc>
          <w:tcPr>
            <w:tcW w:w="1134" w:type="dxa"/>
            <w:tcBorders>
              <w:top w:val="single" w:sz="4" w:space="0" w:color="auto"/>
              <w:bottom w:val="single" w:sz="12" w:space="0" w:color="auto"/>
            </w:tcBorders>
            <w:shd w:val="clear" w:color="auto" w:fill="auto"/>
            <w:vAlign w:val="bottom"/>
          </w:tcPr>
          <w:p w14:paraId="3879B36F" w14:textId="77777777" w:rsidR="00BF5495" w:rsidRPr="00BF5495" w:rsidRDefault="00BF5495" w:rsidP="00BF5495">
            <w:pPr>
              <w:suppressAutoHyphens w:val="0"/>
              <w:spacing w:before="80" w:after="80" w:line="200" w:lineRule="exact"/>
              <w:ind w:right="113"/>
              <w:jc w:val="right"/>
              <w:rPr>
                <w:i/>
                <w:iCs/>
                <w:sz w:val="16"/>
                <w:szCs w:val="16"/>
              </w:rPr>
            </w:pPr>
            <w:r w:rsidRPr="00BF5495">
              <w:rPr>
                <w:i/>
                <w:iCs/>
                <w:sz w:val="16"/>
                <w:szCs w:val="16"/>
              </w:rPr>
              <w:t>2021</w:t>
            </w:r>
          </w:p>
        </w:tc>
        <w:tc>
          <w:tcPr>
            <w:tcW w:w="1134" w:type="dxa"/>
            <w:tcBorders>
              <w:top w:val="single" w:sz="4" w:space="0" w:color="auto"/>
              <w:bottom w:val="single" w:sz="12" w:space="0" w:color="auto"/>
            </w:tcBorders>
            <w:shd w:val="clear" w:color="auto" w:fill="auto"/>
            <w:vAlign w:val="bottom"/>
          </w:tcPr>
          <w:p w14:paraId="2FE58197" w14:textId="77777777" w:rsidR="00BF5495" w:rsidRPr="00BF5495" w:rsidRDefault="00BF5495" w:rsidP="00BF5495">
            <w:pPr>
              <w:suppressAutoHyphens w:val="0"/>
              <w:spacing w:before="80" w:after="80" w:line="200" w:lineRule="exact"/>
              <w:ind w:right="113"/>
              <w:jc w:val="right"/>
              <w:rPr>
                <w:i/>
                <w:iCs/>
                <w:sz w:val="16"/>
                <w:szCs w:val="16"/>
              </w:rPr>
            </w:pPr>
            <w:r w:rsidRPr="00BF5495">
              <w:rPr>
                <w:i/>
                <w:iCs/>
                <w:sz w:val="16"/>
                <w:szCs w:val="16"/>
              </w:rPr>
              <w:t>2022</w:t>
            </w:r>
          </w:p>
        </w:tc>
        <w:tc>
          <w:tcPr>
            <w:tcW w:w="1133" w:type="dxa"/>
            <w:tcBorders>
              <w:top w:val="single" w:sz="4" w:space="0" w:color="auto"/>
              <w:bottom w:val="single" w:sz="12" w:space="0" w:color="auto"/>
            </w:tcBorders>
            <w:shd w:val="clear" w:color="auto" w:fill="auto"/>
            <w:vAlign w:val="bottom"/>
          </w:tcPr>
          <w:p w14:paraId="12A956A6" w14:textId="77777777" w:rsidR="00BF5495" w:rsidRPr="00BF5495" w:rsidRDefault="00BF5495" w:rsidP="00BF5495">
            <w:pPr>
              <w:suppressAutoHyphens w:val="0"/>
              <w:spacing w:before="80" w:after="80" w:line="200" w:lineRule="exact"/>
              <w:ind w:right="113"/>
              <w:jc w:val="right"/>
              <w:rPr>
                <w:i/>
                <w:iCs/>
                <w:sz w:val="16"/>
                <w:szCs w:val="16"/>
              </w:rPr>
            </w:pPr>
            <w:r w:rsidRPr="00BF5495">
              <w:rPr>
                <w:i/>
                <w:iCs/>
                <w:sz w:val="16"/>
                <w:szCs w:val="16"/>
              </w:rPr>
              <w:t>2023</w:t>
            </w:r>
          </w:p>
        </w:tc>
      </w:tr>
      <w:tr w:rsidR="00BF5495" w:rsidRPr="00BF5495" w14:paraId="524F41F9" w14:textId="77777777" w:rsidTr="00BF5495">
        <w:tc>
          <w:tcPr>
            <w:tcW w:w="2694" w:type="dxa"/>
            <w:tcBorders>
              <w:top w:val="single" w:sz="12" w:space="0" w:color="auto"/>
              <w:bottom w:val="nil"/>
            </w:tcBorders>
            <w:shd w:val="clear" w:color="auto" w:fill="auto"/>
          </w:tcPr>
          <w:p w14:paraId="627D0729"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Substitute child maintenance</w:t>
            </w:r>
          </w:p>
        </w:tc>
        <w:tc>
          <w:tcPr>
            <w:tcW w:w="1275" w:type="dxa"/>
            <w:tcBorders>
              <w:top w:val="single" w:sz="12" w:space="0" w:color="auto"/>
              <w:bottom w:val="nil"/>
            </w:tcBorders>
            <w:shd w:val="clear" w:color="auto" w:fill="auto"/>
            <w:vAlign w:val="bottom"/>
          </w:tcPr>
          <w:p w14:paraId="71889F3C" w14:textId="7B12B6EA"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5</w:t>
            </w:r>
            <w:r w:rsidR="00BF5495">
              <w:rPr>
                <w:sz w:val="18"/>
                <w:lang w:bidi="en-GB"/>
              </w:rPr>
              <w:t xml:space="preserve"> </w:t>
            </w:r>
            <w:r w:rsidRPr="00BF5495">
              <w:rPr>
                <w:sz w:val="18"/>
                <w:lang w:bidi="en-GB"/>
              </w:rPr>
              <w:t>643</w:t>
            </w:r>
            <w:r w:rsidR="00BF5495">
              <w:rPr>
                <w:sz w:val="18"/>
                <w:lang w:bidi="en-GB"/>
              </w:rPr>
              <w:t xml:space="preserve"> </w:t>
            </w:r>
            <w:r w:rsidRPr="00BF5495">
              <w:rPr>
                <w:sz w:val="18"/>
                <w:lang w:bidi="en-GB"/>
              </w:rPr>
              <w:t>758</w:t>
            </w:r>
          </w:p>
        </w:tc>
        <w:tc>
          <w:tcPr>
            <w:tcW w:w="1134" w:type="dxa"/>
            <w:tcBorders>
              <w:top w:val="single" w:sz="12" w:space="0" w:color="auto"/>
              <w:bottom w:val="nil"/>
            </w:tcBorders>
            <w:shd w:val="clear" w:color="auto" w:fill="auto"/>
            <w:vAlign w:val="bottom"/>
          </w:tcPr>
          <w:p w14:paraId="2151BDDB" w14:textId="56F08252"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6</w:t>
            </w:r>
            <w:r w:rsidR="00BF5495">
              <w:rPr>
                <w:sz w:val="18"/>
                <w:lang w:bidi="en-GB"/>
              </w:rPr>
              <w:t xml:space="preserve"> </w:t>
            </w:r>
            <w:r w:rsidRPr="00BF5495">
              <w:rPr>
                <w:sz w:val="18"/>
                <w:lang w:bidi="en-GB"/>
              </w:rPr>
              <w:t>091</w:t>
            </w:r>
            <w:r w:rsidR="00BF5495">
              <w:rPr>
                <w:sz w:val="18"/>
                <w:lang w:bidi="en-GB"/>
              </w:rPr>
              <w:t xml:space="preserve"> </w:t>
            </w:r>
            <w:r w:rsidRPr="00BF5495">
              <w:rPr>
                <w:sz w:val="18"/>
                <w:lang w:bidi="en-GB"/>
              </w:rPr>
              <w:t xml:space="preserve">332 </w:t>
            </w:r>
          </w:p>
        </w:tc>
        <w:tc>
          <w:tcPr>
            <w:tcW w:w="1134" w:type="dxa"/>
            <w:tcBorders>
              <w:top w:val="single" w:sz="12" w:space="0" w:color="auto"/>
              <w:bottom w:val="nil"/>
            </w:tcBorders>
            <w:shd w:val="clear" w:color="auto" w:fill="auto"/>
            <w:vAlign w:val="bottom"/>
          </w:tcPr>
          <w:p w14:paraId="57ED342D" w14:textId="752C70D4"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8</w:t>
            </w:r>
            <w:r w:rsidR="00BF5495">
              <w:rPr>
                <w:sz w:val="18"/>
                <w:lang w:bidi="en-GB"/>
              </w:rPr>
              <w:t xml:space="preserve"> </w:t>
            </w:r>
            <w:r w:rsidRPr="00BF5495">
              <w:rPr>
                <w:sz w:val="18"/>
                <w:lang w:bidi="en-GB"/>
              </w:rPr>
              <w:t>364</w:t>
            </w:r>
            <w:r w:rsidR="00BF5495">
              <w:rPr>
                <w:sz w:val="18"/>
                <w:lang w:bidi="en-GB"/>
              </w:rPr>
              <w:t xml:space="preserve"> </w:t>
            </w:r>
            <w:r w:rsidRPr="00BF5495">
              <w:rPr>
                <w:sz w:val="18"/>
                <w:lang w:bidi="en-GB"/>
              </w:rPr>
              <w:t>111</w:t>
            </w:r>
          </w:p>
        </w:tc>
        <w:tc>
          <w:tcPr>
            <w:tcW w:w="1133" w:type="dxa"/>
            <w:tcBorders>
              <w:top w:val="single" w:sz="12" w:space="0" w:color="auto"/>
              <w:bottom w:val="nil"/>
            </w:tcBorders>
            <w:shd w:val="clear" w:color="auto" w:fill="auto"/>
            <w:vAlign w:val="bottom"/>
          </w:tcPr>
          <w:p w14:paraId="41F79656" w14:textId="0B17F08D"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10</w:t>
            </w:r>
            <w:r w:rsidR="00BF5495">
              <w:rPr>
                <w:sz w:val="18"/>
                <w:lang w:bidi="en-GB"/>
              </w:rPr>
              <w:t xml:space="preserve"> </w:t>
            </w:r>
            <w:r w:rsidRPr="00BF5495">
              <w:rPr>
                <w:sz w:val="18"/>
                <w:lang w:bidi="en-GB"/>
              </w:rPr>
              <w:t>295</w:t>
            </w:r>
            <w:r w:rsidR="00BF5495">
              <w:rPr>
                <w:sz w:val="18"/>
                <w:lang w:bidi="en-GB"/>
              </w:rPr>
              <w:t xml:space="preserve"> </w:t>
            </w:r>
            <w:r w:rsidRPr="00BF5495">
              <w:rPr>
                <w:sz w:val="18"/>
                <w:lang w:bidi="en-GB"/>
              </w:rPr>
              <w:t>555</w:t>
            </w:r>
          </w:p>
        </w:tc>
      </w:tr>
      <w:tr w:rsidR="00F80485" w:rsidRPr="00BF5495" w14:paraId="3EEEEBA8" w14:textId="77777777" w:rsidTr="00BF5495">
        <w:tc>
          <w:tcPr>
            <w:tcW w:w="2694" w:type="dxa"/>
            <w:tcBorders>
              <w:top w:val="nil"/>
            </w:tcBorders>
            <w:shd w:val="clear" w:color="auto" w:fill="auto"/>
          </w:tcPr>
          <w:p w14:paraId="45A2DA67"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 xml:space="preserve"> – unpaid maintenance</w:t>
            </w:r>
          </w:p>
        </w:tc>
        <w:tc>
          <w:tcPr>
            <w:tcW w:w="1275" w:type="dxa"/>
            <w:tcBorders>
              <w:top w:val="nil"/>
            </w:tcBorders>
            <w:shd w:val="clear" w:color="auto" w:fill="auto"/>
            <w:vAlign w:val="bottom"/>
          </w:tcPr>
          <w:p w14:paraId="13A17F4E" w14:textId="6CB8B3D6"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5</w:t>
            </w:r>
            <w:r w:rsidR="00BF5495">
              <w:rPr>
                <w:sz w:val="18"/>
                <w:lang w:bidi="en-GB"/>
              </w:rPr>
              <w:t xml:space="preserve"> </w:t>
            </w:r>
            <w:r w:rsidRPr="00BF5495">
              <w:rPr>
                <w:sz w:val="18"/>
                <w:lang w:bidi="en-GB"/>
              </w:rPr>
              <w:t>343</w:t>
            </w:r>
            <w:r w:rsidR="00BF5495">
              <w:rPr>
                <w:sz w:val="18"/>
                <w:lang w:bidi="en-GB"/>
              </w:rPr>
              <w:t xml:space="preserve"> </w:t>
            </w:r>
            <w:r w:rsidRPr="00BF5495">
              <w:rPr>
                <w:sz w:val="18"/>
                <w:lang w:bidi="en-GB"/>
              </w:rPr>
              <w:t>885</w:t>
            </w:r>
          </w:p>
        </w:tc>
        <w:tc>
          <w:tcPr>
            <w:tcW w:w="1134" w:type="dxa"/>
            <w:tcBorders>
              <w:top w:val="nil"/>
            </w:tcBorders>
            <w:shd w:val="clear" w:color="auto" w:fill="auto"/>
            <w:vAlign w:val="bottom"/>
          </w:tcPr>
          <w:p w14:paraId="359D9DAA" w14:textId="375579DC"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5</w:t>
            </w:r>
            <w:r w:rsidR="00BF5495">
              <w:rPr>
                <w:sz w:val="18"/>
                <w:lang w:bidi="en-GB"/>
              </w:rPr>
              <w:t xml:space="preserve"> </w:t>
            </w:r>
            <w:r w:rsidRPr="00BF5495">
              <w:rPr>
                <w:sz w:val="18"/>
                <w:lang w:bidi="en-GB"/>
              </w:rPr>
              <w:t>742</w:t>
            </w:r>
            <w:r w:rsidR="00BF5495">
              <w:rPr>
                <w:sz w:val="18"/>
                <w:lang w:bidi="en-GB"/>
              </w:rPr>
              <w:t xml:space="preserve"> </w:t>
            </w:r>
            <w:r w:rsidRPr="00BF5495">
              <w:rPr>
                <w:sz w:val="18"/>
                <w:lang w:bidi="en-GB"/>
              </w:rPr>
              <w:t>135</w:t>
            </w:r>
          </w:p>
        </w:tc>
        <w:tc>
          <w:tcPr>
            <w:tcW w:w="1134" w:type="dxa"/>
            <w:tcBorders>
              <w:top w:val="nil"/>
            </w:tcBorders>
            <w:shd w:val="clear" w:color="auto" w:fill="auto"/>
            <w:vAlign w:val="bottom"/>
          </w:tcPr>
          <w:p w14:paraId="7AB663C9" w14:textId="74ABE6CF"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7</w:t>
            </w:r>
            <w:r w:rsidR="00BF5495">
              <w:rPr>
                <w:sz w:val="18"/>
                <w:lang w:bidi="en-GB"/>
              </w:rPr>
              <w:t xml:space="preserve"> </w:t>
            </w:r>
            <w:r w:rsidRPr="00BF5495">
              <w:rPr>
                <w:sz w:val="18"/>
                <w:lang w:bidi="en-GB"/>
              </w:rPr>
              <w:t>146</w:t>
            </w:r>
            <w:r w:rsidR="00BF5495">
              <w:rPr>
                <w:sz w:val="18"/>
                <w:lang w:bidi="en-GB"/>
              </w:rPr>
              <w:t xml:space="preserve"> </w:t>
            </w:r>
            <w:r w:rsidRPr="00BF5495">
              <w:rPr>
                <w:sz w:val="18"/>
                <w:lang w:bidi="en-GB"/>
              </w:rPr>
              <w:t>510</w:t>
            </w:r>
          </w:p>
        </w:tc>
        <w:tc>
          <w:tcPr>
            <w:tcW w:w="1133" w:type="dxa"/>
            <w:tcBorders>
              <w:top w:val="nil"/>
            </w:tcBorders>
            <w:shd w:val="clear" w:color="auto" w:fill="auto"/>
            <w:vAlign w:val="bottom"/>
          </w:tcPr>
          <w:p w14:paraId="421F1ED7" w14:textId="22A486D6"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8</w:t>
            </w:r>
            <w:r w:rsidR="00BF5495">
              <w:rPr>
                <w:sz w:val="18"/>
                <w:lang w:bidi="en-GB"/>
              </w:rPr>
              <w:t xml:space="preserve"> </w:t>
            </w:r>
            <w:r w:rsidRPr="00BF5495">
              <w:rPr>
                <w:sz w:val="18"/>
                <w:lang w:bidi="en-GB"/>
              </w:rPr>
              <w:t>688</w:t>
            </w:r>
            <w:r w:rsidR="00BF5495">
              <w:rPr>
                <w:sz w:val="18"/>
                <w:lang w:bidi="en-GB"/>
              </w:rPr>
              <w:t xml:space="preserve"> </w:t>
            </w:r>
            <w:r w:rsidRPr="00BF5495">
              <w:rPr>
                <w:sz w:val="18"/>
                <w:lang w:bidi="en-GB"/>
              </w:rPr>
              <w:t>724</w:t>
            </w:r>
          </w:p>
        </w:tc>
      </w:tr>
      <w:tr w:rsidR="00F80485" w:rsidRPr="00BF5495" w14:paraId="4D5915C0" w14:textId="77777777" w:rsidTr="00BF5495">
        <w:tc>
          <w:tcPr>
            <w:tcW w:w="2694" w:type="dxa"/>
            <w:shd w:val="clear" w:color="auto" w:fill="auto"/>
          </w:tcPr>
          <w:p w14:paraId="6ED365CB" w14:textId="10CD9593" w:rsidR="00F80485" w:rsidRPr="00BF5495" w:rsidRDefault="00F80485" w:rsidP="00BF5495">
            <w:pPr>
              <w:suppressAutoHyphens w:val="0"/>
              <w:spacing w:before="40" w:after="40" w:line="220" w:lineRule="exact"/>
              <w:ind w:right="113"/>
              <w:rPr>
                <w:sz w:val="18"/>
                <w:lang w:bidi="en-GB"/>
              </w:rPr>
            </w:pPr>
            <w:r w:rsidRPr="00BF5495">
              <w:rPr>
                <w:sz w:val="18"/>
                <w:lang w:bidi="en-GB"/>
              </w:rPr>
              <w:t xml:space="preserve"> – orphan</w:t>
            </w:r>
            <w:r w:rsidR="00B07899">
              <w:rPr>
                <w:sz w:val="18"/>
                <w:lang w:bidi="en-GB"/>
              </w:rPr>
              <w:t>’</w:t>
            </w:r>
            <w:r w:rsidRPr="00BF5495">
              <w:rPr>
                <w:sz w:val="18"/>
                <w:lang w:bidi="en-GB"/>
              </w:rPr>
              <w:t>s pension</w:t>
            </w:r>
          </w:p>
        </w:tc>
        <w:tc>
          <w:tcPr>
            <w:tcW w:w="1275" w:type="dxa"/>
            <w:shd w:val="clear" w:color="auto" w:fill="auto"/>
            <w:vAlign w:val="bottom"/>
          </w:tcPr>
          <w:p w14:paraId="3EF50DD0" w14:textId="43D47B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299</w:t>
            </w:r>
            <w:r w:rsidR="00BF5495">
              <w:rPr>
                <w:sz w:val="18"/>
                <w:lang w:bidi="en-GB"/>
              </w:rPr>
              <w:t xml:space="preserve"> </w:t>
            </w:r>
            <w:r w:rsidRPr="00BF5495">
              <w:rPr>
                <w:sz w:val="18"/>
                <w:lang w:bidi="en-GB"/>
              </w:rPr>
              <w:t>873</w:t>
            </w:r>
          </w:p>
        </w:tc>
        <w:tc>
          <w:tcPr>
            <w:tcW w:w="1134" w:type="dxa"/>
            <w:shd w:val="clear" w:color="auto" w:fill="auto"/>
            <w:vAlign w:val="bottom"/>
          </w:tcPr>
          <w:p w14:paraId="5A1FC226" w14:textId="6717FE20"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349</w:t>
            </w:r>
            <w:r w:rsidR="00BF5495">
              <w:rPr>
                <w:sz w:val="18"/>
                <w:lang w:bidi="en-GB"/>
              </w:rPr>
              <w:t xml:space="preserve"> </w:t>
            </w:r>
            <w:r w:rsidRPr="00BF5495">
              <w:rPr>
                <w:sz w:val="18"/>
                <w:lang w:bidi="en-GB"/>
              </w:rPr>
              <w:t>197</w:t>
            </w:r>
          </w:p>
        </w:tc>
        <w:tc>
          <w:tcPr>
            <w:tcW w:w="1134" w:type="dxa"/>
            <w:shd w:val="clear" w:color="auto" w:fill="auto"/>
            <w:vAlign w:val="bottom"/>
          </w:tcPr>
          <w:p w14:paraId="0F6800A0" w14:textId="2EBD0414"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r w:rsidR="00BF5495">
              <w:rPr>
                <w:sz w:val="18"/>
                <w:lang w:bidi="en-GB"/>
              </w:rPr>
              <w:t xml:space="preserve"> </w:t>
            </w:r>
            <w:r w:rsidRPr="00BF5495">
              <w:rPr>
                <w:sz w:val="18"/>
                <w:lang w:bidi="en-GB"/>
              </w:rPr>
              <w:t>217</w:t>
            </w:r>
            <w:r w:rsidR="00BF5495">
              <w:rPr>
                <w:sz w:val="18"/>
                <w:lang w:bidi="en-GB"/>
              </w:rPr>
              <w:t xml:space="preserve"> </w:t>
            </w:r>
            <w:r w:rsidRPr="00BF5495">
              <w:rPr>
                <w:sz w:val="18"/>
                <w:lang w:bidi="en-GB"/>
              </w:rPr>
              <w:t>601</w:t>
            </w:r>
          </w:p>
        </w:tc>
        <w:tc>
          <w:tcPr>
            <w:tcW w:w="1133" w:type="dxa"/>
            <w:shd w:val="clear" w:color="auto" w:fill="auto"/>
            <w:vAlign w:val="bottom"/>
          </w:tcPr>
          <w:p w14:paraId="23ECC548" w14:textId="7200F240"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r w:rsidR="00BF5495">
              <w:rPr>
                <w:sz w:val="18"/>
                <w:lang w:bidi="en-GB"/>
              </w:rPr>
              <w:t xml:space="preserve"> </w:t>
            </w:r>
            <w:r w:rsidRPr="00BF5495">
              <w:rPr>
                <w:sz w:val="18"/>
                <w:lang w:bidi="en-GB"/>
              </w:rPr>
              <w:t>606</w:t>
            </w:r>
            <w:r w:rsidR="00BF5495">
              <w:rPr>
                <w:sz w:val="18"/>
                <w:lang w:bidi="en-GB"/>
              </w:rPr>
              <w:t xml:space="preserve"> </w:t>
            </w:r>
            <w:r w:rsidRPr="00BF5495">
              <w:rPr>
                <w:sz w:val="18"/>
                <w:lang w:bidi="en-GB"/>
              </w:rPr>
              <w:t>832</w:t>
            </w:r>
          </w:p>
        </w:tc>
      </w:tr>
    </w:tbl>
    <w:p w14:paraId="6DA4423C" w14:textId="295A8247" w:rsidR="00F80485" w:rsidRPr="00BF5495" w:rsidRDefault="00F80485" w:rsidP="00BF5495">
      <w:pPr>
        <w:spacing w:before="120"/>
        <w:ind w:left="1134" w:right="1134" w:firstLine="170"/>
        <w:rPr>
          <w:sz w:val="18"/>
        </w:rPr>
      </w:pPr>
      <w:r w:rsidRPr="00BF5495">
        <w:rPr>
          <w:i/>
          <w:iCs/>
          <w:sz w:val="18"/>
          <w:lang w:bidi="en-GB"/>
        </w:rPr>
        <w:t>Source</w:t>
      </w:r>
      <w:r w:rsidRPr="00BF5495">
        <w:rPr>
          <w:sz w:val="18"/>
        </w:rPr>
        <w:t>: RSD MIS, OLSAF</w:t>
      </w:r>
      <w:r w:rsidR="00BF5495">
        <w:rPr>
          <w:sz w:val="18"/>
        </w:rPr>
        <w:t>.</w:t>
      </w:r>
    </w:p>
    <w:p w14:paraId="518DEFAE" w14:textId="77777777" w:rsidR="00F80485" w:rsidRPr="002C4C69" w:rsidRDefault="00F80485" w:rsidP="00BF5495">
      <w:pPr>
        <w:pStyle w:val="H23G"/>
        <w:rPr>
          <w:lang w:bidi="en-GB"/>
        </w:rPr>
      </w:pPr>
      <w:r w:rsidRPr="002C4C69">
        <w:rPr>
          <w:lang w:bidi="en-GB"/>
        </w:rPr>
        <w:tab/>
      </w:r>
      <w:r w:rsidRPr="002C4C69">
        <w:rPr>
          <w:lang w:bidi="en-GB"/>
        </w:rPr>
        <w:tab/>
        <w:t xml:space="preserve">Total number of beneficiaries of one-off cash allowances for compensation </w:t>
      </w:r>
      <w:r w:rsidRPr="002C4C69">
        <w:rPr>
          <w:lang w:bidi="en-GB"/>
        </w:rPr>
        <w:br/>
        <w:t>for severe disabilities by age and sex in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851"/>
        <w:gridCol w:w="850"/>
        <w:gridCol w:w="851"/>
        <w:gridCol w:w="849"/>
      </w:tblGrid>
      <w:tr w:rsidR="00BF5495" w:rsidRPr="00BF5495" w14:paraId="744664BD" w14:textId="77777777" w:rsidTr="00BF5495">
        <w:trPr>
          <w:tblHeader/>
        </w:trPr>
        <w:tc>
          <w:tcPr>
            <w:tcW w:w="3969" w:type="dxa"/>
            <w:vMerge w:val="restart"/>
            <w:tcBorders>
              <w:top w:val="single" w:sz="4" w:space="0" w:color="auto"/>
              <w:bottom w:val="single" w:sz="12" w:space="0" w:color="auto"/>
            </w:tcBorders>
            <w:shd w:val="clear" w:color="auto" w:fill="auto"/>
            <w:noWrap/>
            <w:vAlign w:val="bottom"/>
            <w:hideMark/>
          </w:tcPr>
          <w:p w14:paraId="4D30D807" w14:textId="74FE3E01" w:rsidR="00F80485" w:rsidRPr="00BF5495" w:rsidRDefault="00F80485" w:rsidP="00BF5495">
            <w:pPr>
              <w:suppressAutoHyphens w:val="0"/>
              <w:spacing w:before="80" w:after="80" w:line="200" w:lineRule="exact"/>
              <w:ind w:right="113"/>
              <w:rPr>
                <w:i/>
                <w:sz w:val="16"/>
                <w:lang w:bidi="en-GB"/>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5DC5B02" w14:textId="0D550B6C" w:rsidR="00F80485" w:rsidRPr="00BF5495" w:rsidRDefault="00F80485" w:rsidP="00BF5495">
            <w:pPr>
              <w:suppressAutoHyphens w:val="0"/>
              <w:spacing w:before="80" w:after="80" w:line="200" w:lineRule="exact"/>
              <w:ind w:right="113"/>
              <w:jc w:val="center"/>
              <w:rPr>
                <w:i/>
                <w:sz w:val="16"/>
                <w:lang w:bidi="en-GB"/>
              </w:rPr>
            </w:pPr>
            <w:r w:rsidRPr="00BF5495">
              <w:rPr>
                <w:i/>
                <w:sz w:val="16"/>
                <w:lang w:bidi="en-GB"/>
              </w:rPr>
              <w:t>0–5</w:t>
            </w:r>
          </w:p>
        </w:tc>
        <w:tc>
          <w:tcPr>
            <w:tcW w:w="170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19C4D18" w14:textId="367DF91D" w:rsidR="00F80485" w:rsidRPr="00BF5495" w:rsidRDefault="00F80485" w:rsidP="00BF5495">
            <w:pPr>
              <w:suppressAutoHyphens w:val="0"/>
              <w:spacing w:before="80" w:after="80" w:line="200" w:lineRule="exact"/>
              <w:ind w:right="113"/>
              <w:jc w:val="center"/>
              <w:rPr>
                <w:i/>
                <w:sz w:val="16"/>
                <w:lang w:bidi="en-GB"/>
              </w:rPr>
            </w:pPr>
            <w:r w:rsidRPr="00BF5495">
              <w:rPr>
                <w:i/>
                <w:sz w:val="16"/>
                <w:lang w:bidi="en-GB"/>
              </w:rPr>
              <w:t>6–17</w:t>
            </w:r>
          </w:p>
        </w:tc>
      </w:tr>
      <w:tr w:rsidR="00BF5495" w:rsidRPr="00BF5495" w14:paraId="3630164E" w14:textId="77777777" w:rsidTr="00BF5495">
        <w:trPr>
          <w:tblHeader/>
        </w:trPr>
        <w:tc>
          <w:tcPr>
            <w:tcW w:w="3969" w:type="dxa"/>
            <w:vMerge/>
            <w:tcBorders>
              <w:top w:val="single" w:sz="12" w:space="0" w:color="auto"/>
              <w:bottom w:val="single" w:sz="12" w:space="0" w:color="auto"/>
            </w:tcBorders>
            <w:shd w:val="clear" w:color="auto" w:fill="auto"/>
            <w:vAlign w:val="bottom"/>
            <w:hideMark/>
          </w:tcPr>
          <w:p w14:paraId="4B938A64" w14:textId="77777777" w:rsidR="00F80485" w:rsidRPr="00BF5495" w:rsidRDefault="00F80485" w:rsidP="00BF5495">
            <w:pPr>
              <w:suppressAutoHyphens w:val="0"/>
              <w:spacing w:before="40" w:after="40" w:line="220" w:lineRule="exact"/>
              <w:ind w:right="113"/>
              <w:rPr>
                <w:sz w:val="18"/>
                <w:lang w:bidi="en-GB"/>
              </w:rPr>
            </w:pPr>
          </w:p>
        </w:tc>
        <w:tc>
          <w:tcPr>
            <w:tcW w:w="851" w:type="dxa"/>
            <w:tcBorders>
              <w:top w:val="single" w:sz="4" w:space="0" w:color="auto"/>
              <w:bottom w:val="single" w:sz="12" w:space="0" w:color="auto"/>
            </w:tcBorders>
            <w:shd w:val="clear" w:color="auto" w:fill="auto"/>
            <w:noWrap/>
            <w:vAlign w:val="bottom"/>
            <w:hideMark/>
          </w:tcPr>
          <w:p w14:paraId="7630EF2C"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Men</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4E546AD0"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Women</w:t>
            </w:r>
          </w:p>
        </w:tc>
        <w:tc>
          <w:tcPr>
            <w:tcW w:w="851" w:type="dxa"/>
            <w:tcBorders>
              <w:top w:val="single" w:sz="4" w:space="0" w:color="auto"/>
              <w:left w:val="single" w:sz="24" w:space="0" w:color="FFFFFF" w:themeColor="background1"/>
              <w:bottom w:val="single" w:sz="12" w:space="0" w:color="auto"/>
            </w:tcBorders>
            <w:shd w:val="clear" w:color="auto" w:fill="auto"/>
            <w:noWrap/>
            <w:vAlign w:val="bottom"/>
            <w:hideMark/>
          </w:tcPr>
          <w:p w14:paraId="179282E9"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Men</w:t>
            </w:r>
          </w:p>
        </w:tc>
        <w:tc>
          <w:tcPr>
            <w:tcW w:w="849" w:type="dxa"/>
            <w:tcBorders>
              <w:top w:val="single" w:sz="4" w:space="0" w:color="auto"/>
              <w:bottom w:val="single" w:sz="12" w:space="0" w:color="auto"/>
            </w:tcBorders>
            <w:shd w:val="clear" w:color="auto" w:fill="auto"/>
            <w:noWrap/>
            <w:vAlign w:val="bottom"/>
            <w:hideMark/>
          </w:tcPr>
          <w:p w14:paraId="6AB4D3D9"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Women</w:t>
            </w:r>
          </w:p>
        </w:tc>
      </w:tr>
      <w:tr w:rsidR="00F80485" w:rsidRPr="00BF5495" w14:paraId="3CC65F8A" w14:textId="77777777" w:rsidTr="00BF5495">
        <w:tc>
          <w:tcPr>
            <w:tcW w:w="3969" w:type="dxa"/>
            <w:tcBorders>
              <w:top w:val="single" w:sz="12" w:space="0" w:color="auto"/>
            </w:tcBorders>
            <w:shd w:val="clear" w:color="auto" w:fill="auto"/>
            <w:noWrap/>
            <w:hideMark/>
          </w:tcPr>
          <w:p w14:paraId="6DD48C72"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the purchase of an aid</w:t>
            </w:r>
          </w:p>
        </w:tc>
        <w:tc>
          <w:tcPr>
            <w:tcW w:w="851" w:type="dxa"/>
            <w:tcBorders>
              <w:top w:val="single" w:sz="12" w:space="0" w:color="auto"/>
            </w:tcBorders>
            <w:shd w:val="clear" w:color="auto" w:fill="auto"/>
            <w:noWrap/>
            <w:vAlign w:val="bottom"/>
            <w:hideMark/>
          </w:tcPr>
          <w:p w14:paraId="0E1CD0A7"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39</w:t>
            </w:r>
          </w:p>
        </w:tc>
        <w:tc>
          <w:tcPr>
            <w:tcW w:w="850" w:type="dxa"/>
            <w:tcBorders>
              <w:top w:val="single" w:sz="12" w:space="0" w:color="auto"/>
            </w:tcBorders>
            <w:shd w:val="clear" w:color="auto" w:fill="auto"/>
            <w:noWrap/>
            <w:vAlign w:val="bottom"/>
            <w:hideMark/>
          </w:tcPr>
          <w:p w14:paraId="027D450D"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33</w:t>
            </w:r>
          </w:p>
        </w:tc>
        <w:tc>
          <w:tcPr>
            <w:tcW w:w="851" w:type="dxa"/>
            <w:tcBorders>
              <w:top w:val="single" w:sz="12" w:space="0" w:color="auto"/>
            </w:tcBorders>
            <w:shd w:val="clear" w:color="auto" w:fill="auto"/>
            <w:noWrap/>
            <w:vAlign w:val="bottom"/>
            <w:hideMark/>
          </w:tcPr>
          <w:p w14:paraId="1ACEC7E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135</w:t>
            </w:r>
          </w:p>
        </w:tc>
        <w:tc>
          <w:tcPr>
            <w:tcW w:w="849" w:type="dxa"/>
            <w:tcBorders>
              <w:top w:val="single" w:sz="12" w:space="0" w:color="auto"/>
            </w:tcBorders>
            <w:shd w:val="clear" w:color="auto" w:fill="auto"/>
            <w:noWrap/>
            <w:vAlign w:val="bottom"/>
            <w:hideMark/>
          </w:tcPr>
          <w:p w14:paraId="09D7F45E"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73</w:t>
            </w:r>
          </w:p>
        </w:tc>
      </w:tr>
      <w:tr w:rsidR="00F80485" w:rsidRPr="00BF5495" w14:paraId="652B7FB4" w14:textId="77777777" w:rsidTr="00BF5495">
        <w:tc>
          <w:tcPr>
            <w:tcW w:w="3969" w:type="dxa"/>
            <w:shd w:val="clear" w:color="auto" w:fill="auto"/>
            <w:noWrap/>
            <w:hideMark/>
          </w:tcPr>
          <w:p w14:paraId="214BFD1D"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the adjustment of an aid</w:t>
            </w:r>
          </w:p>
        </w:tc>
        <w:tc>
          <w:tcPr>
            <w:tcW w:w="851" w:type="dxa"/>
            <w:shd w:val="clear" w:color="auto" w:fill="auto"/>
            <w:noWrap/>
            <w:vAlign w:val="bottom"/>
            <w:hideMark/>
          </w:tcPr>
          <w:p w14:paraId="7B39FC0D"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0" w:type="dxa"/>
            <w:shd w:val="clear" w:color="auto" w:fill="auto"/>
            <w:noWrap/>
            <w:vAlign w:val="bottom"/>
            <w:hideMark/>
          </w:tcPr>
          <w:p w14:paraId="7A87799A"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1" w:type="dxa"/>
            <w:shd w:val="clear" w:color="auto" w:fill="auto"/>
            <w:noWrap/>
            <w:vAlign w:val="bottom"/>
            <w:hideMark/>
          </w:tcPr>
          <w:p w14:paraId="3A5104F4"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c>
          <w:tcPr>
            <w:tcW w:w="849" w:type="dxa"/>
            <w:shd w:val="clear" w:color="auto" w:fill="auto"/>
            <w:noWrap/>
            <w:vAlign w:val="bottom"/>
            <w:hideMark/>
          </w:tcPr>
          <w:p w14:paraId="5137CFCB"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r>
      <w:tr w:rsidR="00F80485" w:rsidRPr="00BF5495" w14:paraId="39B2BD4F" w14:textId="77777777" w:rsidTr="00BF5495">
        <w:tc>
          <w:tcPr>
            <w:tcW w:w="3969" w:type="dxa"/>
            <w:shd w:val="clear" w:color="auto" w:fill="auto"/>
            <w:noWrap/>
            <w:hideMark/>
          </w:tcPr>
          <w:p w14:paraId="50CEF7E1"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the purchase of a lifting device</w:t>
            </w:r>
          </w:p>
        </w:tc>
        <w:tc>
          <w:tcPr>
            <w:tcW w:w="851" w:type="dxa"/>
            <w:shd w:val="clear" w:color="auto" w:fill="auto"/>
            <w:noWrap/>
            <w:vAlign w:val="bottom"/>
            <w:hideMark/>
          </w:tcPr>
          <w:p w14:paraId="2F084443"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6</w:t>
            </w:r>
          </w:p>
        </w:tc>
        <w:tc>
          <w:tcPr>
            <w:tcW w:w="850" w:type="dxa"/>
            <w:shd w:val="clear" w:color="auto" w:fill="auto"/>
            <w:noWrap/>
            <w:vAlign w:val="bottom"/>
            <w:hideMark/>
          </w:tcPr>
          <w:p w14:paraId="6B2F89CA"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w:t>
            </w:r>
          </w:p>
        </w:tc>
        <w:tc>
          <w:tcPr>
            <w:tcW w:w="851" w:type="dxa"/>
            <w:shd w:val="clear" w:color="auto" w:fill="auto"/>
            <w:noWrap/>
            <w:vAlign w:val="bottom"/>
            <w:hideMark/>
          </w:tcPr>
          <w:p w14:paraId="19C60737"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24</w:t>
            </w:r>
          </w:p>
        </w:tc>
        <w:tc>
          <w:tcPr>
            <w:tcW w:w="849" w:type="dxa"/>
            <w:shd w:val="clear" w:color="auto" w:fill="auto"/>
            <w:noWrap/>
            <w:vAlign w:val="bottom"/>
            <w:hideMark/>
          </w:tcPr>
          <w:p w14:paraId="5D0F9422"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20</w:t>
            </w:r>
          </w:p>
        </w:tc>
      </w:tr>
      <w:tr w:rsidR="00F80485" w:rsidRPr="00BF5495" w14:paraId="6276F1B4" w14:textId="77777777" w:rsidTr="00BF5495">
        <w:tc>
          <w:tcPr>
            <w:tcW w:w="3969" w:type="dxa"/>
            <w:shd w:val="clear" w:color="auto" w:fill="auto"/>
            <w:noWrap/>
            <w:hideMark/>
          </w:tcPr>
          <w:p w14:paraId="19155B30"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the adjustment of a passenger vehicle</w:t>
            </w:r>
          </w:p>
        </w:tc>
        <w:tc>
          <w:tcPr>
            <w:tcW w:w="851" w:type="dxa"/>
            <w:shd w:val="clear" w:color="auto" w:fill="auto"/>
            <w:noWrap/>
            <w:vAlign w:val="bottom"/>
            <w:hideMark/>
          </w:tcPr>
          <w:p w14:paraId="635811F5"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w:t>
            </w:r>
          </w:p>
        </w:tc>
        <w:tc>
          <w:tcPr>
            <w:tcW w:w="850" w:type="dxa"/>
            <w:shd w:val="clear" w:color="auto" w:fill="auto"/>
            <w:noWrap/>
            <w:vAlign w:val="bottom"/>
            <w:hideMark/>
          </w:tcPr>
          <w:p w14:paraId="44B5D5D2"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1" w:type="dxa"/>
            <w:shd w:val="clear" w:color="auto" w:fill="auto"/>
            <w:noWrap/>
            <w:vAlign w:val="bottom"/>
            <w:hideMark/>
          </w:tcPr>
          <w:p w14:paraId="0ED8AFC2"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13</w:t>
            </w:r>
          </w:p>
        </w:tc>
        <w:tc>
          <w:tcPr>
            <w:tcW w:w="849" w:type="dxa"/>
            <w:shd w:val="clear" w:color="auto" w:fill="auto"/>
            <w:noWrap/>
            <w:vAlign w:val="bottom"/>
            <w:hideMark/>
          </w:tcPr>
          <w:p w14:paraId="29DB707B"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5</w:t>
            </w:r>
          </w:p>
        </w:tc>
      </w:tr>
      <w:tr w:rsidR="00F80485" w:rsidRPr="00BF5495" w14:paraId="189BDF47" w14:textId="77777777" w:rsidTr="00BF5495">
        <w:tc>
          <w:tcPr>
            <w:tcW w:w="3969" w:type="dxa"/>
            <w:shd w:val="clear" w:color="auto" w:fill="auto"/>
            <w:noWrap/>
            <w:hideMark/>
          </w:tcPr>
          <w:p w14:paraId="08236A20"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adapting a flat</w:t>
            </w:r>
          </w:p>
        </w:tc>
        <w:tc>
          <w:tcPr>
            <w:tcW w:w="851" w:type="dxa"/>
            <w:shd w:val="clear" w:color="auto" w:fill="auto"/>
            <w:noWrap/>
            <w:vAlign w:val="bottom"/>
            <w:hideMark/>
          </w:tcPr>
          <w:p w14:paraId="51AAF80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0" w:type="dxa"/>
            <w:shd w:val="clear" w:color="auto" w:fill="auto"/>
            <w:noWrap/>
            <w:vAlign w:val="bottom"/>
            <w:hideMark/>
          </w:tcPr>
          <w:p w14:paraId="26FA43C4"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c>
          <w:tcPr>
            <w:tcW w:w="851" w:type="dxa"/>
            <w:shd w:val="clear" w:color="auto" w:fill="auto"/>
            <w:noWrap/>
            <w:vAlign w:val="bottom"/>
            <w:hideMark/>
          </w:tcPr>
          <w:p w14:paraId="6A068F84"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w:t>
            </w:r>
          </w:p>
        </w:tc>
        <w:tc>
          <w:tcPr>
            <w:tcW w:w="849" w:type="dxa"/>
            <w:shd w:val="clear" w:color="auto" w:fill="auto"/>
            <w:noWrap/>
            <w:vAlign w:val="bottom"/>
            <w:hideMark/>
          </w:tcPr>
          <w:p w14:paraId="18BCA893"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p>
        </w:tc>
      </w:tr>
      <w:tr w:rsidR="00F80485" w:rsidRPr="00BF5495" w14:paraId="63FD5AC1" w14:textId="77777777" w:rsidTr="00BF5495">
        <w:tc>
          <w:tcPr>
            <w:tcW w:w="3969" w:type="dxa"/>
            <w:shd w:val="clear" w:color="auto" w:fill="auto"/>
            <w:noWrap/>
            <w:hideMark/>
          </w:tcPr>
          <w:p w14:paraId="2ED17266"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adapting a family house</w:t>
            </w:r>
          </w:p>
        </w:tc>
        <w:tc>
          <w:tcPr>
            <w:tcW w:w="851" w:type="dxa"/>
            <w:shd w:val="clear" w:color="auto" w:fill="auto"/>
            <w:noWrap/>
            <w:vAlign w:val="bottom"/>
            <w:hideMark/>
          </w:tcPr>
          <w:p w14:paraId="341E711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0" w:type="dxa"/>
            <w:shd w:val="clear" w:color="auto" w:fill="auto"/>
            <w:noWrap/>
            <w:vAlign w:val="bottom"/>
            <w:hideMark/>
          </w:tcPr>
          <w:p w14:paraId="0EE58ED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c>
          <w:tcPr>
            <w:tcW w:w="851" w:type="dxa"/>
            <w:shd w:val="clear" w:color="auto" w:fill="auto"/>
            <w:noWrap/>
            <w:vAlign w:val="bottom"/>
            <w:hideMark/>
          </w:tcPr>
          <w:p w14:paraId="17A5C83E"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5</w:t>
            </w:r>
          </w:p>
        </w:tc>
        <w:tc>
          <w:tcPr>
            <w:tcW w:w="849" w:type="dxa"/>
            <w:shd w:val="clear" w:color="auto" w:fill="auto"/>
            <w:noWrap/>
            <w:vAlign w:val="bottom"/>
            <w:hideMark/>
          </w:tcPr>
          <w:p w14:paraId="4DFFA8D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10</w:t>
            </w:r>
          </w:p>
        </w:tc>
      </w:tr>
      <w:tr w:rsidR="00F80485" w:rsidRPr="00BF5495" w14:paraId="4876767C" w14:textId="77777777" w:rsidTr="00BF5495">
        <w:tc>
          <w:tcPr>
            <w:tcW w:w="3969" w:type="dxa"/>
            <w:shd w:val="clear" w:color="auto" w:fill="auto"/>
            <w:noWrap/>
            <w:hideMark/>
          </w:tcPr>
          <w:p w14:paraId="098F9AB9"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repair of an aid</w:t>
            </w:r>
          </w:p>
        </w:tc>
        <w:tc>
          <w:tcPr>
            <w:tcW w:w="851" w:type="dxa"/>
            <w:shd w:val="clear" w:color="auto" w:fill="auto"/>
            <w:noWrap/>
            <w:vAlign w:val="bottom"/>
            <w:hideMark/>
          </w:tcPr>
          <w:p w14:paraId="652F614E"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850" w:type="dxa"/>
            <w:shd w:val="clear" w:color="auto" w:fill="auto"/>
            <w:noWrap/>
            <w:vAlign w:val="bottom"/>
            <w:hideMark/>
          </w:tcPr>
          <w:p w14:paraId="65B4CCB8"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c>
          <w:tcPr>
            <w:tcW w:w="851" w:type="dxa"/>
            <w:shd w:val="clear" w:color="auto" w:fill="auto"/>
            <w:noWrap/>
            <w:vAlign w:val="bottom"/>
            <w:hideMark/>
          </w:tcPr>
          <w:p w14:paraId="641E9173"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44</w:t>
            </w:r>
          </w:p>
        </w:tc>
        <w:tc>
          <w:tcPr>
            <w:tcW w:w="849" w:type="dxa"/>
            <w:shd w:val="clear" w:color="auto" w:fill="auto"/>
            <w:noWrap/>
            <w:vAlign w:val="bottom"/>
            <w:hideMark/>
          </w:tcPr>
          <w:p w14:paraId="03BEC41E"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25</w:t>
            </w:r>
          </w:p>
        </w:tc>
      </w:tr>
      <w:tr w:rsidR="00F80485" w:rsidRPr="00BF5495" w14:paraId="0450E121" w14:textId="77777777" w:rsidTr="00BF5495">
        <w:tc>
          <w:tcPr>
            <w:tcW w:w="3969" w:type="dxa"/>
            <w:tcBorders>
              <w:bottom w:val="single" w:sz="4" w:space="0" w:color="auto"/>
            </w:tcBorders>
            <w:shd w:val="clear" w:color="auto" w:fill="auto"/>
            <w:noWrap/>
          </w:tcPr>
          <w:p w14:paraId="03AC46BF"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the purchase of a passenger vehicle</w:t>
            </w:r>
          </w:p>
        </w:tc>
        <w:tc>
          <w:tcPr>
            <w:tcW w:w="851" w:type="dxa"/>
            <w:tcBorders>
              <w:bottom w:val="single" w:sz="4" w:space="0" w:color="auto"/>
            </w:tcBorders>
            <w:shd w:val="clear" w:color="auto" w:fill="auto"/>
            <w:noWrap/>
            <w:vAlign w:val="bottom"/>
          </w:tcPr>
          <w:p w14:paraId="0322BCBF"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92</w:t>
            </w:r>
          </w:p>
        </w:tc>
        <w:tc>
          <w:tcPr>
            <w:tcW w:w="850" w:type="dxa"/>
            <w:tcBorders>
              <w:bottom w:val="single" w:sz="4" w:space="0" w:color="auto"/>
            </w:tcBorders>
            <w:shd w:val="clear" w:color="auto" w:fill="auto"/>
            <w:noWrap/>
            <w:vAlign w:val="bottom"/>
          </w:tcPr>
          <w:p w14:paraId="66AF9711"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43</w:t>
            </w:r>
          </w:p>
        </w:tc>
        <w:tc>
          <w:tcPr>
            <w:tcW w:w="851" w:type="dxa"/>
            <w:tcBorders>
              <w:bottom w:val="single" w:sz="4" w:space="0" w:color="auto"/>
            </w:tcBorders>
            <w:shd w:val="clear" w:color="auto" w:fill="auto"/>
            <w:noWrap/>
            <w:vAlign w:val="bottom"/>
          </w:tcPr>
          <w:p w14:paraId="79436368"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247</w:t>
            </w:r>
          </w:p>
        </w:tc>
        <w:tc>
          <w:tcPr>
            <w:tcW w:w="849" w:type="dxa"/>
            <w:tcBorders>
              <w:bottom w:val="single" w:sz="4" w:space="0" w:color="auto"/>
            </w:tcBorders>
            <w:shd w:val="clear" w:color="auto" w:fill="auto"/>
            <w:noWrap/>
            <w:vAlign w:val="bottom"/>
          </w:tcPr>
          <w:p w14:paraId="294983C5"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116</w:t>
            </w:r>
          </w:p>
        </w:tc>
      </w:tr>
      <w:tr w:rsidR="00F80485" w:rsidRPr="00BF5495" w14:paraId="38F54C68" w14:textId="77777777" w:rsidTr="00BF5495">
        <w:tc>
          <w:tcPr>
            <w:tcW w:w="3969" w:type="dxa"/>
            <w:tcBorders>
              <w:top w:val="single" w:sz="4" w:space="0" w:color="auto"/>
              <w:bottom w:val="single" w:sz="12" w:space="0" w:color="auto"/>
            </w:tcBorders>
            <w:shd w:val="clear" w:color="auto" w:fill="auto"/>
            <w:noWrap/>
          </w:tcPr>
          <w:p w14:paraId="2DD96A2F" w14:textId="77777777" w:rsidR="00F80485" w:rsidRPr="00BF5495" w:rsidRDefault="00F80485" w:rsidP="00BF5495">
            <w:pPr>
              <w:suppressAutoHyphens w:val="0"/>
              <w:spacing w:before="80" w:after="80" w:line="220" w:lineRule="exact"/>
              <w:ind w:left="283"/>
              <w:rPr>
                <w:b/>
                <w:sz w:val="18"/>
                <w:lang w:bidi="en-GB"/>
              </w:rPr>
            </w:pPr>
            <w:r w:rsidRPr="00BF5495">
              <w:rPr>
                <w:b/>
                <w:sz w:val="18"/>
                <w:lang w:bidi="en-GB"/>
              </w:rPr>
              <w:t>Total number of beneficiaries*</w:t>
            </w:r>
          </w:p>
        </w:tc>
        <w:tc>
          <w:tcPr>
            <w:tcW w:w="851" w:type="dxa"/>
            <w:tcBorders>
              <w:top w:val="single" w:sz="4" w:space="0" w:color="auto"/>
              <w:bottom w:val="single" w:sz="12" w:space="0" w:color="auto"/>
            </w:tcBorders>
            <w:shd w:val="clear" w:color="auto" w:fill="auto"/>
            <w:noWrap/>
            <w:vAlign w:val="bottom"/>
          </w:tcPr>
          <w:p w14:paraId="08CB5396" w14:textId="77777777" w:rsidR="00F80485" w:rsidRPr="00BF5495" w:rsidRDefault="00F80485" w:rsidP="00BF5495">
            <w:pPr>
              <w:suppressAutoHyphens w:val="0"/>
              <w:spacing w:before="80" w:after="80" w:line="220" w:lineRule="exact"/>
              <w:ind w:right="113"/>
              <w:jc w:val="right"/>
              <w:rPr>
                <w:b/>
                <w:sz w:val="18"/>
                <w:lang w:bidi="en-GB"/>
              </w:rPr>
            </w:pPr>
            <w:r w:rsidRPr="00BF5495">
              <w:rPr>
                <w:b/>
                <w:sz w:val="18"/>
                <w:lang w:bidi="en-GB"/>
              </w:rPr>
              <w:t>651</w:t>
            </w:r>
          </w:p>
        </w:tc>
        <w:tc>
          <w:tcPr>
            <w:tcW w:w="850" w:type="dxa"/>
            <w:tcBorders>
              <w:top w:val="single" w:sz="4" w:space="0" w:color="auto"/>
              <w:bottom w:val="single" w:sz="12" w:space="0" w:color="auto"/>
            </w:tcBorders>
            <w:shd w:val="clear" w:color="auto" w:fill="auto"/>
            <w:noWrap/>
            <w:vAlign w:val="bottom"/>
          </w:tcPr>
          <w:p w14:paraId="7B52520B" w14:textId="77777777" w:rsidR="00F80485" w:rsidRPr="00BF5495" w:rsidRDefault="00F80485" w:rsidP="00BF5495">
            <w:pPr>
              <w:suppressAutoHyphens w:val="0"/>
              <w:spacing w:before="80" w:after="80" w:line="220" w:lineRule="exact"/>
              <w:ind w:right="113"/>
              <w:jc w:val="right"/>
              <w:rPr>
                <w:b/>
                <w:sz w:val="18"/>
                <w:lang w:bidi="en-GB"/>
              </w:rPr>
            </w:pPr>
            <w:r w:rsidRPr="00BF5495">
              <w:rPr>
                <w:b/>
                <w:sz w:val="18"/>
                <w:lang w:bidi="en-GB"/>
              </w:rPr>
              <w:t>452</w:t>
            </w:r>
          </w:p>
        </w:tc>
        <w:tc>
          <w:tcPr>
            <w:tcW w:w="851" w:type="dxa"/>
            <w:tcBorders>
              <w:top w:val="single" w:sz="4" w:space="0" w:color="auto"/>
              <w:bottom w:val="single" w:sz="12" w:space="0" w:color="auto"/>
            </w:tcBorders>
            <w:shd w:val="clear" w:color="auto" w:fill="auto"/>
            <w:noWrap/>
            <w:vAlign w:val="bottom"/>
          </w:tcPr>
          <w:p w14:paraId="202264D0" w14:textId="687728E1" w:rsidR="00F80485" w:rsidRPr="00BF5495" w:rsidRDefault="00F80485" w:rsidP="00BF5495">
            <w:pPr>
              <w:suppressAutoHyphens w:val="0"/>
              <w:spacing w:before="80" w:after="80" w:line="220" w:lineRule="exact"/>
              <w:ind w:right="113"/>
              <w:jc w:val="right"/>
              <w:rPr>
                <w:b/>
                <w:sz w:val="18"/>
                <w:lang w:bidi="en-GB"/>
              </w:rPr>
            </w:pPr>
            <w:r w:rsidRPr="00BF5495">
              <w:rPr>
                <w:b/>
                <w:sz w:val="18"/>
                <w:lang w:bidi="en-GB"/>
              </w:rPr>
              <w:t>5</w:t>
            </w:r>
            <w:r w:rsidR="00BF5495" w:rsidRPr="00BF5495">
              <w:rPr>
                <w:b/>
                <w:sz w:val="18"/>
                <w:lang w:bidi="en-GB"/>
              </w:rPr>
              <w:t xml:space="preserve"> </w:t>
            </w:r>
            <w:r w:rsidRPr="00BF5495">
              <w:rPr>
                <w:b/>
                <w:sz w:val="18"/>
                <w:lang w:bidi="en-GB"/>
              </w:rPr>
              <w:t>336</w:t>
            </w:r>
          </w:p>
        </w:tc>
        <w:tc>
          <w:tcPr>
            <w:tcW w:w="849" w:type="dxa"/>
            <w:tcBorders>
              <w:top w:val="single" w:sz="4" w:space="0" w:color="auto"/>
              <w:bottom w:val="single" w:sz="12" w:space="0" w:color="auto"/>
            </w:tcBorders>
            <w:shd w:val="clear" w:color="auto" w:fill="auto"/>
            <w:noWrap/>
            <w:vAlign w:val="bottom"/>
          </w:tcPr>
          <w:p w14:paraId="628239EE" w14:textId="3E504A68" w:rsidR="00F80485" w:rsidRPr="00BF5495" w:rsidRDefault="00F80485" w:rsidP="00BF5495">
            <w:pPr>
              <w:suppressAutoHyphens w:val="0"/>
              <w:spacing w:before="80" w:after="80" w:line="220" w:lineRule="exact"/>
              <w:ind w:right="113"/>
              <w:jc w:val="right"/>
              <w:rPr>
                <w:b/>
                <w:sz w:val="18"/>
                <w:lang w:bidi="en-GB"/>
              </w:rPr>
            </w:pPr>
            <w:r w:rsidRPr="00BF5495">
              <w:rPr>
                <w:b/>
                <w:sz w:val="18"/>
                <w:lang w:bidi="en-GB"/>
              </w:rPr>
              <w:t>4</w:t>
            </w:r>
            <w:r w:rsidR="00BF5495" w:rsidRPr="00BF5495">
              <w:rPr>
                <w:b/>
                <w:sz w:val="18"/>
                <w:lang w:bidi="en-GB"/>
              </w:rPr>
              <w:t xml:space="preserve"> </w:t>
            </w:r>
            <w:r w:rsidRPr="00BF5495">
              <w:rPr>
                <w:b/>
                <w:sz w:val="18"/>
                <w:lang w:bidi="en-GB"/>
              </w:rPr>
              <w:t>328</w:t>
            </w:r>
          </w:p>
        </w:tc>
      </w:tr>
    </w:tbl>
    <w:p w14:paraId="35810FAB" w14:textId="7AD8B223" w:rsidR="00F80485" w:rsidRPr="00BF5495" w:rsidRDefault="00BF5495" w:rsidP="00BF5495">
      <w:pPr>
        <w:spacing w:before="120"/>
        <w:ind w:left="1134" w:right="1134" w:firstLine="170"/>
        <w:rPr>
          <w:sz w:val="18"/>
          <w:szCs w:val="18"/>
          <w:lang w:bidi="en-GB"/>
        </w:rPr>
      </w:pPr>
      <w:r w:rsidRPr="00BF5495">
        <w:rPr>
          <w:i/>
          <w:iCs/>
          <w:sz w:val="18"/>
        </w:rPr>
        <w:t>*</w:t>
      </w:r>
      <w:r>
        <w:rPr>
          <w:sz w:val="18"/>
        </w:rPr>
        <w:t xml:space="preserve"> </w:t>
      </w:r>
      <w:r w:rsidR="00F80485" w:rsidRPr="00BF5495">
        <w:rPr>
          <w:sz w:val="18"/>
        </w:rPr>
        <w:t xml:space="preserve">If severely disabled recipients from both tables receive multiple benefits, they are counted only once (uniqueness), </w:t>
      </w:r>
      <w:r w:rsidR="00F80485" w:rsidRPr="00BF5495">
        <w:rPr>
          <w:sz w:val="18"/>
          <w:szCs w:val="18"/>
          <w:lang w:bidi="en-GB"/>
        </w:rPr>
        <w:t>except for the care allowance where the recipient is a different person</w:t>
      </w:r>
      <w:r>
        <w:rPr>
          <w:sz w:val="18"/>
          <w:szCs w:val="18"/>
          <w:lang w:bidi="en-GB"/>
        </w:rPr>
        <w:t>.</w:t>
      </w:r>
    </w:p>
    <w:p w14:paraId="3342DD73" w14:textId="77777777" w:rsidR="00F80485" w:rsidRPr="002C4C69" w:rsidRDefault="00F80485" w:rsidP="00BF5495">
      <w:pPr>
        <w:pStyle w:val="H23G"/>
        <w:rPr>
          <w:lang w:bidi="en-GB"/>
        </w:rPr>
      </w:pPr>
      <w:r w:rsidRPr="002C4C69">
        <w:rPr>
          <w:lang w:bidi="en-GB"/>
        </w:rPr>
        <w:tab/>
      </w:r>
      <w:r w:rsidRPr="002C4C69">
        <w:rPr>
          <w:lang w:bidi="en-GB"/>
        </w:rPr>
        <w:tab/>
        <w:t xml:space="preserve">Number of beneficiaries of recurring cash allowances for compensation </w:t>
      </w:r>
      <w:r w:rsidRPr="002C4C69">
        <w:rPr>
          <w:lang w:bidi="en-GB"/>
        </w:rPr>
        <w:br/>
        <w:t>for severe disabilities by age and sex in December 2020</w:t>
      </w:r>
    </w:p>
    <w:tbl>
      <w:tblPr>
        <w:tblW w:w="7370"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552"/>
        <w:gridCol w:w="1276"/>
        <w:gridCol w:w="1134"/>
        <w:gridCol w:w="1275"/>
        <w:gridCol w:w="1133"/>
      </w:tblGrid>
      <w:tr w:rsidR="00BF5495" w:rsidRPr="00BF5495" w14:paraId="3500983A" w14:textId="77777777" w:rsidTr="00895A23">
        <w:trPr>
          <w:tblHeader/>
        </w:trPr>
        <w:tc>
          <w:tcPr>
            <w:tcW w:w="2552" w:type="dxa"/>
            <w:vMerge w:val="restart"/>
            <w:tcBorders>
              <w:top w:val="single" w:sz="4" w:space="0" w:color="000000" w:themeColor="text1"/>
              <w:bottom w:val="single" w:sz="4" w:space="0" w:color="000000" w:themeColor="text1"/>
            </w:tcBorders>
            <w:shd w:val="clear" w:color="auto" w:fill="auto"/>
            <w:noWrap/>
            <w:vAlign w:val="bottom"/>
            <w:hideMark/>
          </w:tcPr>
          <w:p w14:paraId="273665D0" w14:textId="77777777" w:rsidR="00F80485" w:rsidRPr="00BF5495" w:rsidRDefault="00F80485" w:rsidP="00BF5495">
            <w:pPr>
              <w:suppressAutoHyphens w:val="0"/>
              <w:spacing w:before="80" w:after="80" w:line="200" w:lineRule="exact"/>
              <w:ind w:right="113"/>
              <w:rPr>
                <w:i/>
                <w:sz w:val="16"/>
                <w:lang w:bidi="en-GB"/>
              </w:rPr>
            </w:pPr>
            <w:r w:rsidRPr="00BF5495">
              <w:rPr>
                <w:i/>
                <w:sz w:val="16"/>
                <w:lang w:bidi="en-GB"/>
              </w:rPr>
              <w:t> </w:t>
            </w:r>
          </w:p>
        </w:tc>
        <w:tc>
          <w:tcPr>
            <w:tcW w:w="2410" w:type="dxa"/>
            <w:gridSpan w:val="2"/>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6CEC98A7" w14:textId="283CDB49" w:rsidR="00F80485" w:rsidRPr="00BF5495" w:rsidRDefault="00F80485" w:rsidP="00895A23">
            <w:pPr>
              <w:suppressAutoHyphens w:val="0"/>
              <w:spacing w:before="80" w:after="80" w:line="200" w:lineRule="exact"/>
              <w:ind w:right="113"/>
              <w:jc w:val="center"/>
              <w:rPr>
                <w:i/>
                <w:sz w:val="16"/>
                <w:lang w:bidi="en-GB"/>
              </w:rPr>
            </w:pPr>
            <w:r w:rsidRPr="00BF5495">
              <w:rPr>
                <w:i/>
                <w:sz w:val="16"/>
                <w:lang w:bidi="en-GB"/>
              </w:rPr>
              <w:t>0–5</w:t>
            </w:r>
          </w:p>
        </w:tc>
        <w:tc>
          <w:tcPr>
            <w:tcW w:w="2408" w:type="dxa"/>
            <w:gridSpan w:val="2"/>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4BA9326F" w14:textId="60F0811B" w:rsidR="00F80485" w:rsidRPr="00BF5495" w:rsidRDefault="00F80485" w:rsidP="00895A23">
            <w:pPr>
              <w:suppressAutoHyphens w:val="0"/>
              <w:spacing w:before="80" w:after="80" w:line="200" w:lineRule="exact"/>
              <w:ind w:right="113"/>
              <w:jc w:val="center"/>
              <w:rPr>
                <w:i/>
                <w:sz w:val="16"/>
                <w:lang w:bidi="en-GB"/>
              </w:rPr>
            </w:pPr>
            <w:r w:rsidRPr="00BF5495">
              <w:rPr>
                <w:i/>
                <w:sz w:val="16"/>
                <w:lang w:bidi="en-GB"/>
              </w:rPr>
              <w:t>6–17</w:t>
            </w:r>
          </w:p>
        </w:tc>
      </w:tr>
      <w:tr w:rsidR="00895A23" w:rsidRPr="00BF5495" w14:paraId="41F015D2" w14:textId="77777777" w:rsidTr="00895A23">
        <w:trPr>
          <w:tblHeader/>
        </w:trPr>
        <w:tc>
          <w:tcPr>
            <w:tcW w:w="2552" w:type="dxa"/>
            <w:vMerge/>
            <w:tcBorders>
              <w:top w:val="single" w:sz="4" w:space="0" w:color="000000" w:themeColor="text1"/>
              <w:bottom w:val="single" w:sz="12" w:space="0" w:color="000000" w:themeColor="text1"/>
            </w:tcBorders>
            <w:shd w:val="clear" w:color="auto" w:fill="auto"/>
            <w:vAlign w:val="bottom"/>
            <w:hideMark/>
          </w:tcPr>
          <w:p w14:paraId="72DCC2FB" w14:textId="77777777" w:rsidR="00F80485" w:rsidRPr="00BF5495" w:rsidRDefault="00F80485" w:rsidP="00BF5495">
            <w:pPr>
              <w:suppressAutoHyphens w:val="0"/>
              <w:spacing w:before="40" w:after="40" w:line="220" w:lineRule="exact"/>
              <w:ind w:right="113"/>
              <w:rPr>
                <w:sz w:val="18"/>
                <w:lang w:bidi="en-GB"/>
              </w:rPr>
            </w:pPr>
          </w:p>
        </w:tc>
        <w:tc>
          <w:tcPr>
            <w:tcW w:w="1276" w:type="dxa"/>
            <w:tcBorders>
              <w:top w:val="single" w:sz="4" w:space="0" w:color="000000" w:themeColor="text1"/>
              <w:bottom w:val="single" w:sz="12" w:space="0" w:color="000000" w:themeColor="text1"/>
            </w:tcBorders>
            <w:shd w:val="clear" w:color="auto" w:fill="auto"/>
            <w:noWrap/>
            <w:vAlign w:val="bottom"/>
            <w:hideMark/>
          </w:tcPr>
          <w:p w14:paraId="1A311631"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Men</w:t>
            </w:r>
          </w:p>
        </w:tc>
        <w:tc>
          <w:tcPr>
            <w:tcW w:w="1134" w:type="dxa"/>
            <w:tcBorders>
              <w:top w:val="single" w:sz="4" w:space="0" w:color="000000" w:themeColor="text1"/>
              <w:bottom w:val="single" w:sz="12" w:space="0" w:color="000000" w:themeColor="text1"/>
              <w:right w:val="single" w:sz="24" w:space="0" w:color="FFFFFF" w:themeColor="background1"/>
            </w:tcBorders>
            <w:shd w:val="clear" w:color="auto" w:fill="auto"/>
            <w:noWrap/>
            <w:vAlign w:val="bottom"/>
            <w:hideMark/>
          </w:tcPr>
          <w:p w14:paraId="682D04C7"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Women</w:t>
            </w:r>
          </w:p>
        </w:tc>
        <w:tc>
          <w:tcPr>
            <w:tcW w:w="1275" w:type="dxa"/>
            <w:tcBorders>
              <w:top w:val="single" w:sz="4" w:space="0" w:color="000000" w:themeColor="text1"/>
              <w:left w:val="single" w:sz="24" w:space="0" w:color="FFFFFF" w:themeColor="background1"/>
              <w:bottom w:val="single" w:sz="12" w:space="0" w:color="000000" w:themeColor="text1"/>
            </w:tcBorders>
            <w:shd w:val="clear" w:color="auto" w:fill="auto"/>
            <w:noWrap/>
            <w:vAlign w:val="bottom"/>
            <w:hideMark/>
          </w:tcPr>
          <w:p w14:paraId="221D423A"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Men</w:t>
            </w:r>
          </w:p>
        </w:tc>
        <w:tc>
          <w:tcPr>
            <w:tcW w:w="1133" w:type="dxa"/>
            <w:tcBorders>
              <w:top w:val="single" w:sz="4" w:space="0" w:color="000000" w:themeColor="text1"/>
              <w:bottom w:val="single" w:sz="12" w:space="0" w:color="000000" w:themeColor="text1"/>
            </w:tcBorders>
            <w:shd w:val="clear" w:color="auto" w:fill="auto"/>
            <w:noWrap/>
            <w:vAlign w:val="bottom"/>
            <w:hideMark/>
          </w:tcPr>
          <w:p w14:paraId="57826F2E" w14:textId="77777777" w:rsidR="00F80485" w:rsidRPr="00BF5495" w:rsidRDefault="00F80485" w:rsidP="00BF5495">
            <w:pPr>
              <w:suppressAutoHyphens w:val="0"/>
              <w:spacing w:before="80" w:after="80" w:line="200" w:lineRule="exact"/>
              <w:ind w:right="113"/>
              <w:jc w:val="right"/>
              <w:rPr>
                <w:i/>
                <w:iCs/>
                <w:sz w:val="16"/>
                <w:szCs w:val="16"/>
              </w:rPr>
            </w:pPr>
            <w:r w:rsidRPr="00BF5495">
              <w:rPr>
                <w:i/>
                <w:iCs/>
                <w:sz w:val="16"/>
                <w:szCs w:val="16"/>
              </w:rPr>
              <w:t>Women</w:t>
            </w:r>
          </w:p>
        </w:tc>
      </w:tr>
      <w:tr w:rsidR="00F80485" w:rsidRPr="00BF5495" w14:paraId="0C6717D3" w14:textId="77777777" w:rsidTr="00895A23">
        <w:tc>
          <w:tcPr>
            <w:tcW w:w="2552" w:type="dxa"/>
            <w:tcBorders>
              <w:top w:val="single" w:sz="12" w:space="0" w:color="000000" w:themeColor="text1"/>
            </w:tcBorders>
            <w:shd w:val="clear" w:color="auto" w:fill="auto"/>
            <w:noWrap/>
            <w:hideMark/>
          </w:tcPr>
          <w:p w14:paraId="3281F886"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Personal assistance allowance</w:t>
            </w:r>
          </w:p>
        </w:tc>
        <w:tc>
          <w:tcPr>
            <w:tcW w:w="1276" w:type="dxa"/>
            <w:tcBorders>
              <w:top w:val="single" w:sz="12" w:space="0" w:color="000000" w:themeColor="text1"/>
            </w:tcBorders>
            <w:shd w:val="clear" w:color="auto" w:fill="auto"/>
            <w:noWrap/>
            <w:vAlign w:val="bottom"/>
            <w:hideMark/>
          </w:tcPr>
          <w:p w14:paraId="3F28015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1134" w:type="dxa"/>
            <w:tcBorders>
              <w:top w:val="single" w:sz="12" w:space="0" w:color="000000" w:themeColor="text1"/>
            </w:tcBorders>
            <w:shd w:val="clear" w:color="auto" w:fill="auto"/>
            <w:noWrap/>
            <w:vAlign w:val="bottom"/>
            <w:hideMark/>
          </w:tcPr>
          <w:p w14:paraId="7CC896E9"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1275" w:type="dxa"/>
            <w:tcBorders>
              <w:top w:val="single" w:sz="12" w:space="0" w:color="000000" w:themeColor="text1"/>
            </w:tcBorders>
            <w:shd w:val="clear" w:color="auto" w:fill="auto"/>
            <w:noWrap/>
            <w:vAlign w:val="bottom"/>
            <w:hideMark/>
          </w:tcPr>
          <w:p w14:paraId="365251D8"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213</w:t>
            </w:r>
          </w:p>
        </w:tc>
        <w:tc>
          <w:tcPr>
            <w:tcW w:w="1133" w:type="dxa"/>
            <w:tcBorders>
              <w:top w:val="single" w:sz="12" w:space="0" w:color="000000" w:themeColor="text1"/>
            </w:tcBorders>
            <w:shd w:val="clear" w:color="auto" w:fill="auto"/>
            <w:noWrap/>
            <w:vAlign w:val="bottom"/>
            <w:hideMark/>
          </w:tcPr>
          <w:p w14:paraId="0F1AA636"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140</w:t>
            </w:r>
          </w:p>
        </w:tc>
      </w:tr>
      <w:tr w:rsidR="00F80485" w:rsidRPr="00BF5495" w14:paraId="235F38F7" w14:textId="77777777" w:rsidTr="00BF5495">
        <w:tc>
          <w:tcPr>
            <w:tcW w:w="2552" w:type="dxa"/>
            <w:shd w:val="clear" w:color="auto" w:fill="auto"/>
            <w:noWrap/>
            <w:hideMark/>
          </w:tcPr>
          <w:p w14:paraId="6A09A196"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Allowance for transport</w:t>
            </w:r>
          </w:p>
        </w:tc>
        <w:tc>
          <w:tcPr>
            <w:tcW w:w="1276" w:type="dxa"/>
            <w:shd w:val="clear" w:color="auto" w:fill="auto"/>
            <w:noWrap/>
            <w:vAlign w:val="bottom"/>
            <w:hideMark/>
          </w:tcPr>
          <w:p w14:paraId="0E88F094"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p>
        </w:tc>
        <w:tc>
          <w:tcPr>
            <w:tcW w:w="1134" w:type="dxa"/>
            <w:shd w:val="clear" w:color="auto" w:fill="auto"/>
            <w:noWrap/>
            <w:vAlign w:val="bottom"/>
            <w:hideMark/>
          </w:tcPr>
          <w:p w14:paraId="3682259F"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p>
        </w:tc>
        <w:tc>
          <w:tcPr>
            <w:tcW w:w="1275" w:type="dxa"/>
            <w:shd w:val="clear" w:color="auto" w:fill="auto"/>
            <w:noWrap/>
            <w:vAlign w:val="bottom"/>
            <w:hideMark/>
          </w:tcPr>
          <w:p w14:paraId="39EA2605"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33</w:t>
            </w:r>
          </w:p>
        </w:tc>
        <w:tc>
          <w:tcPr>
            <w:tcW w:w="1133" w:type="dxa"/>
            <w:shd w:val="clear" w:color="auto" w:fill="auto"/>
            <w:noWrap/>
            <w:vAlign w:val="bottom"/>
            <w:hideMark/>
          </w:tcPr>
          <w:p w14:paraId="66C15ED0"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13</w:t>
            </w:r>
          </w:p>
        </w:tc>
      </w:tr>
      <w:tr w:rsidR="00F80485" w:rsidRPr="00BF5495" w14:paraId="1990D143" w14:textId="77777777" w:rsidTr="00BF5495">
        <w:tc>
          <w:tcPr>
            <w:tcW w:w="2552" w:type="dxa"/>
            <w:shd w:val="clear" w:color="auto" w:fill="auto"/>
            <w:noWrap/>
            <w:hideMark/>
          </w:tcPr>
          <w:p w14:paraId="171928AF"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Compensatory allowance for extra costs – meals</w:t>
            </w:r>
          </w:p>
        </w:tc>
        <w:tc>
          <w:tcPr>
            <w:tcW w:w="1276" w:type="dxa"/>
            <w:shd w:val="clear" w:color="auto" w:fill="auto"/>
            <w:noWrap/>
            <w:vAlign w:val="bottom"/>
            <w:hideMark/>
          </w:tcPr>
          <w:p w14:paraId="3B3A89F5"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196</w:t>
            </w:r>
          </w:p>
        </w:tc>
        <w:tc>
          <w:tcPr>
            <w:tcW w:w="1134" w:type="dxa"/>
            <w:shd w:val="clear" w:color="auto" w:fill="auto"/>
            <w:noWrap/>
            <w:vAlign w:val="bottom"/>
            <w:hideMark/>
          </w:tcPr>
          <w:p w14:paraId="4FCB4150"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207</w:t>
            </w:r>
          </w:p>
        </w:tc>
        <w:tc>
          <w:tcPr>
            <w:tcW w:w="1275" w:type="dxa"/>
            <w:shd w:val="clear" w:color="auto" w:fill="auto"/>
            <w:noWrap/>
            <w:vAlign w:val="bottom"/>
            <w:hideMark/>
          </w:tcPr>
          <w:p w14:paraId="43957493" w14:textId="61611D8C"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r w:rsidR="00895A23">
              <w:rPr>
                <w:sz w:val="18"/>
                <w:lang w:bidi="en-GB"/>
              </w:rPr>
              <w:t xml:space="preserve"> </w:t>
            </w:r>
            <w:r w:rsidRPr="00BF5495">
              <w:rPr>
                <w:sz w:val="18"/>
                <w:lang w:bidi="en-GB"/>
              </w:rPr>
              <w:t>631</w:t>
            </w:r>
          </w:p>
        </w:tc>
        <w:tc>
          <w:tcPr>
            <w:tcW w:w="1133" w:type="dxa"/>
            <w:shd w:val="clear" w:color="auto" w:fill="auto"/>
            <w:noWrap/>
            <w:vAlign w:val="bottom"/>
            <w:hideMark/>
          </w:tcPr>
          <w:p w14:paraId="57A6156D" w14:textId="490231A3"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r w:rsidR="00895A23">
              <w:rPr>
                <w:sz w:val="18"/>
                <w:lang w:bidi="en-GB"/>
              </w:rPr>
              <w:t xml:space="preserve"> </w:t>
            </w:r>
            <w:r w:rsidRPr="00BF5495">
              <w:rPr>
                <w:sz w:val="18"/>
                <w:lang w:bidi="en-GB"/>
              </w:rPr>
              <w:t>211</w:t>
            </w:r>
          </w:p>
        </w:tc>
      </w:tr>
      <w:tr w:rsidR="00F80485" w:rsidRPr="00BF5495" w14:paraId="2866A4E2" w14:textId="77777777" w:rsidTr="00BF5495">
        <w:tc>
          <w:tcPr>
            <w:tcW w:w="2552" w:type="dxa"/>
            <w:shd w:val="clear" w:color="auto" w:fill="auto"/>
            <w:noWrap/>
            <w:hideMark/>
          </w:tcPr>
          <w:p w14:paraId="63B8C8EF"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Compensatory allowance for extra costs – hygiene or wear and tear</w:t>
            </w:r>
          </w:p>
        </w:tc>
        <w:tc>
          <w:tcPr>
            <w:tcW w:w="1276" w:type="dxa"/>
            <w:shd w:val="clear" w:color="auto" w:fill="auto"/>
            <w:noWrap/>
            <w:vAlign w:val="bottom"/>
            <w:hideMark/>
          </w:tcPr>
          <w:p w14:paraId="4301719C"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382</w:t>
            </w:r>
          </w:p>
        </w:tc>
        <w:tc>
          <w:tcPr>
            <w:tcW w:w="1134" w:type="dxa"/>
            <w:shd w:val="clear" w:color="auto" w:fill="auto"/>
            <w:noWrap/>
            <w:vAlign w:val="bottom"/>
            <w:hideMark/>
          </w:tcPr>
          <w:p w14:paraId="29704005"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214</w:t>
            </w:r>
          </w:p>
        </w:tc>
        <w:tc>
          <w:tcPr>
            <w:tcW w:w="1275" w:type="dxa"/>
            <w:shd w:val="clear" w:color="auto" w:fill="auto"/>
            <w:noWrap/>
            <w:vAlign w:val="bottom"/>
            <w:hideMark/>
          </w:tcPr>
          <w:p w14:paraId="5254CB32" w14:textId="7E2EE418"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r w:rsidR="00895A23">
              <w:rPr>
                <w:sz w:val="18"/>
                <w:lang w:bidi="en-GB"/>
              </w:rPr>
              <w:t xml:space="preserve"> </w:t>
            </w:r>
            <w:r w:rsidRPr="00BF5495">
              <w:rPr>
                <w:sz w:val="18"/>
                <w:lang w:bidi="en-GB"/>
              </w:rPr>
              <w:t>335</w:t>
            </w:r>
          </w:p>
        </w:tc>
        <w:tc>
          <w:tcPr>
            <w:tcW w:w="1133" w:type="dxa"/>
            <w:shd w:val="clear" w:color="auto" w:fill="auto"/>
            <w:noWrap/>
            <w:vAlign w:val="bottom"/>
            <w:hideMark/>
          </w:tcPr>
          <w:p w14:paraId="1A040CAA" w14:textId="3248BE5D"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r w:rsidR="00895A23">
              <w:rPr>
                <w:sz w:val="18"/>
                <w:lang w:bidi="en-GB"/>
              </w:rPr>
              <w:t xml:space="preserve"> </w:t>
            </w:r>
            <w:r w:rsidRPr="00BF5495">
              <w:rPr>
                <w:sz w:val="18"/>
                <w:lang w:bidi="en-GB"/>
              </w:rPr>
              <w:t>610</w:t>
            </w:r>
          </w:p>
        </w:tc>
      </w:tr>
      <w:tr w:rsidR="00F80485" w:rsidRPr="00BF5495" w14:paraId="726C2819" w14:textId="77777777" w:rsidTr="00BF5495">
        <w:tc>
          <w:tcPr>
            <w:tcW w:w="2552" w:type="dxa"/>
            <w:shd w:val="clear" w:color="auto" w:fill="auto"/>
            <w:noWrap/>
          </w:tcPr>
          <w:p w14:paraId="04D044C0"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Compensatory allowance for extra costs – OMV operation</w:t>
            </w:r>
          </w:p>
        </w:tc>
        <w:tc>
          <w:tcPr>
            <w:tcW w:w="1276" w:type="dxa"/>
            <w:shd w:val="clear" w:color="auto" w:fill="auto"/>
            <w:noWrap/>
            <w:vAlign w:val="bottom"/>
          </w:tcPr>
          <w:p w14:paraId="44EA3AA3"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371</w:t>
            </w:r>
          </w:p>
        </w:tc>
        <w:tc>
          <w:tcPr>
            <w:tcW w:w="1134" w:type="dxa"/>
            <w:shd w:val="clear" w:color="auto" w:fill="auto"/>
            <w:noWrap/>
            <w:vAlign w:val="bottom"/>
          </w:tcPr>
          <w:p w14:paraId="68D86497"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190</w:t>
            </w:r>
          </w:p>
        </w:tc>
        <w:tc>
          <w:tcPr>
            <w:tcW w:w="1275" w:type="dxa"/>
            <w:shd w:val="clear" w:color="auto" w:fill="auto"/>
            <w:noWrap/>
            <w:vAlign w:val="bottom"/>
          </w:tcPr>
          <w:p w14:paraId="5097EBD7" w14:textId="5E41687F"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r w:rsidR="00895A23">
              <w:rPr>
                <w:sz w:val="18"/>
                <w:lang w:bidi="en-GB"/>
              </w:rPr>
              <w:t xml:space="preserve"> </w:t>
            </w:r>
            <w:r w:rsidRPr="00BF5495">
              <w:rPr>
                <w:sz w:val="18"/>
                <w:lang w:bidi="en-GB"/>
              </w:rPr>
              <w:t>845</w:t>
            </w:r>
          </w:p>
        </w:tc>
        <w:tc>
          <w:tcPr>
            <w:tcW w:w="1133" w:type="dxa"/>
            <w:shd w:val="clear" w:color="auto" w:fill="auto"/>
            <w:noWrap/>
            <w:vAlign w:val="bottom"/>
          </w:tcPr>
          <w:p w14:paraId="6F3F8207" w14:textId="1491CA85"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1</w:t>
            </w:r>
            <w:r w:rsidR="00895A23">
              <w:rPr>
                <w:sz w:val="18"/>
                <w:lang w:bidi="en-GB"/>
              </w:rPr>
              <w:t xml:space="preserve"> </w:t>
            </w:r>
            <w:r w:rsidRPr="00BF5495">
              <w:rPr>
                <w:sz w:val="18"/>
                <w:lang w:bidi="en-GB"/>
              </w:rPr>
              <w:t>493</w:t>
            </w:r>
          </w:p>
        </w:tc>
      </w:tr>
      <w:tr w:rsidR="00F80485" w:rsidRPr="00BF5495" w14:paraId="16EF52B1" w14:textId="77777777" w:rsidTr="00BF5495">
        <w:tc>
          <w:tcPr>
            <w:tcW w:w="2552" w:type="dxa"/>
            <w:shd w:val="clear" w:color="auto" w:fill="auto"/>
            <w:noWrap/>
            <w:hideMark/>
          </w:tcPr>
          <w:p w14:paraId="3A4B341A" w14:textId="77777777" w:rsidR="00F80485" w:rsidRPr="00BF5495" w:rsidRDefault="00F80485" w:rsidP="00BF5495">
            <w:pPr>
              <w:suppressAutoHyphens w:val="0"/>
              <w:spacing w:before="40" w:after="40" w:line="220" w:lineRule="exact"/>
              <w:ind w:right="113"/>
              <w:rPr>
                <w:sz w:val="18"/>
                <w:lang w:bidi="en-GB"/>
              </w:rPr>
            </w:pPr>
            <w:r w:rsidRPr="00BF5495">
              <w:rPr>
                <w:sz w:val="18"/>
                <w:lang w:bidi="en-GB"/>
              </w:rPr>
              <w:t>Cash allowance for caring – cared persons</w:t>
            </w:r>
          </w:p>
        </w:tc>
        <w:tc>
          <w:tcPr>
            <w:tcW w:w="1276" w:type="dxa"/>
            <w:shd w:val="clear" w:color="auto" w:fill="auto"/>
            <w:noWrap/>
            <w:vAlign w:val="bottom"/>
            <w:hideMark/>
          </w:tcPr>
          <w:p w14:paraId="721AAE5F"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1134" w:type="dxa"/>
            <w:shd w:val="clear" w:color="auto" w:fill="auto"/>
            <w:noWrap/>
            <w:vAlign w:val="bottom"/>
            <w:hideMark/>
          </w:tcPr>
          <w:p w14:paraId="04A0660E" w14:textId="77777777"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0</w:t>
            </w:r>
          </w:p>
        </w:tc>
        <w:tc>
          <w:tcPr>
            <w:tcW w:w="1275" w:type="dxa"/>
            <w:shd w:val="clear" w:color="auto" w:fill="auto"/>
            <w:noWrap/>
            <w:vAlign w:val="bottom"/>
            <w:hideMark/>
          </w:tcPr>
          <w:p w14:paraId="1877DE29" w14:textId="4F7F1225"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4</w:t>
            </w:r>
            <w:r w:rsidR="00895A23">
              <w:rPr>
                <w:sz w:val="18"/>
                <w:lang w:bidi="en-GB"/>
              </w:rPr>
              <w:t xml:space="preserve"> </w:t>
            </w:r>
            <w:r w:rsidRPr="00BF5495">
              <w:rPr>
                <w:sz w:val="18"/>
                <w:lang w:bidi="en-GB"/>
              </w:rPr>
              <w:t>059</w:t>
            </w:r>
          </w:p>
        </w:tc>
        <w:tc>
          <w:tcPr>
            <w:tcW w:w="1133" w:type="dxa"/>
            <w:shd w:val="clear" w:color="auto" w:fill="auto"/>
            <w:noWrap/>
            <w:vAlign w:val="bottom"/>
            <w:hideMark/>
          </w:tcPr>
          <w:p w14:paraId="499291C7" w14:textId="57D2EC4C" w:rsidR="00F80485" w:rsidRPr="00BF5495" w:rsidRDefault="00F80485" w:rsidP="00BF5495">
            <w:pPr>
              <w:suppressAutoHyphens w:val="0"/>
              <w:spacing w:before="40" w:after="40" w:line="220" w:lineRule="exact"/>
              <w:ind w:right="113"/>
              <w:jc w:val="right"/>
              <w:rPr>
                <w:sz w:val="18"/>
                <w:lang w:bidi="en-GB"/>
              </w:rPr>
            </w:pPr>
            <w:r w:rsidRPr="00BF5495">
              <w:rPr>
                <w:sz w:val="18"/>
                <w:lang w:bidi="en-GB"/>
              </w:rPr>
              <w:t>2</w:t>
            </w:r>
            <w:r w:rsidR="00895A23">
              <w:rPr>
                <w:sz w:val="18"/>
                <w:lang w:bidi="en-GB"/>
              </w:rPr>
              <w:t xml:space="preserve"> </w:t>
            </w:r>
            <w:r w:rsidRPr="00BF5495">
              <w:rPr>
                <w:sz w:val="18"/>
                <w:lang w:bidi="en-GB"/>
              </w:rPr>
              <w:t>237</w:t>
            </w:r>
          </w:p>
        </w:tc>
      </w:tr>
    </w:tbl>
    <w:p w14:paraId="76440A24" w14:textId="77777777" w:rsidR="00F80485" w:rsidRPr="002C4C69" w:rsidRDefault="00F80485" w:rsidP="00895A23">
      <w:pPr>
        <w:pStyle w:val="H23G"/>
        <w:rPr>
          <w:lang w:bidi="en-GB"/>
        </w:rPr>
      </w:pPr>
      <w:r w:rsidRPr="002C4C69">
        <w:rPr>
          <w:lang w:bidi="en-GB"/>
        </w:rPr>
        <w:lastRenderedPageBreak/>
        <w:tab/>
      </w:r>
      <w:r w:rsidRPr="002C4C69">
        <w:rPr>
          <w:lang w:bidi="en-GB"/>
        </w:rPr>
        <w:tab/>
        <w:t xml:space="preserve">Total number of beneficiaries of one-off cash allowances for compensation </w:t>
      </w:r>
      <w:r w:rsidRPr="002C4C69">
        <w:rPr>
          <w:lang w:bidi="en-GB"/>
        </w:rPr>
        <w:br/>
        <w:t>for severe disabilities by age and sex in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6"/>
        <w:gridCol w:w="1288"/>
        <w:gridCol w:w="1270"/>
        <w:gridCol w:w="1285"/>
        <w:gridCol w:w="1271"/>
      </w:tblGrid>
      <w:tr w:rsidR="00895A23" w:rsidRPr="00895A23" w14:paraId="316E616B" w14:textId="77777777" w:rsidTr="00C513B7">
        <w:trPr>
          <w:tblHeader/>
        </w:trPr>
        <w:tc>
          <w:tcPr>
            <w:tcW w:w="2256" w:type="dxa"/>
            <w:vMerge w:val="restart"/>
            <w:tcBorders>
              <w:top w:val="single" w:sz="4" w:space="0" w:color="auto"/>
              <w:bottom w:val="single" w:sz="12" w:space="0" w:color="auto"/>
            </w:tcBorders>
            <w:shd w:val="clear" w:color="auto" w:fill="auto"/>
            <w:noWrap/>
            <w:vAlign w:val="bottom"/>
            <w:hideMark/>
          </w:tcPr>
          <w:p w14:paraId="2B460FF9" w14:textId="715E4F5C" w:rsidR="00F80485" w:rsidRPr="00895A23" w:rsidRDefault="00F80485" w:rsidP="00895A23">
            <w:pPr>
              <w:keepNext/>
              <w:keepLines/>
              <w:suppressAutoHyphens w:val="0"/>
              <w:spacing w:before="80" w:after="80" w:line="200" w:lineRule="exact"/>
              <w:ind w:right="113"/>
              <w:rPr>
                <w:i/>
                <w:sz w:val="16"/>
                <w:lang w:bidi="en-GB"/>
              </w:rPr>
            </w:pPr>
          </w:p>
        </w:tc>
        <w:tc>
          <w:tcPr>
            <w:tcW w:w="255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9DF97E7" w14:textId="013A61B4" w:rsidR="00F80485" w:rsidRPr="00895A23" w:rsidRDefault="00F80485" w:rsidP="00895A23">
            <w:pPr>
              <w:keepNext/>
              <w:keepLines/>
              <w:suppressAutoHyphens w:val="0"/>
              <w:spacing w:before="80" w:after="80" w:line="200" w:lineRule="exact"/>
              <w:ind w:right="113"/>
              <w:jc w:val="center"/>
              <w:rPr>
                <w:i/>
                <w:sz w:val="16"/>
                <w:lang w:bidi="en-GB"/>
              </w:rPr>
            </w:pPr>
            <w:r w:rsidRPr="00895A23">
              <w:rPr>
                <w:i/>
                <w:sz w:val="16"/>
                <w:lang w:bidi="en-GB"/>
              </w:rPr>
              <w:t>0–5</w:t>
            </w:r>
          </w:p>
        </w:tc>
        <w:tc>
          <w:tcPr>
            <w:tcW w:w="255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1D34798" w14:textId="4D7E4535" w:rsidR="00F80485" w:rsidRPr="00895A23" w:rsidRDefault="00F80485" w:rsidP="00895A23">
            <w:pPr>
              <w:keepNext/>
              <w:keepLines/>
              <w:suppressAutoHyphens w:val="0"/>
              <w:spacing w:before="80" w:after="80" w:line="200" w:lineRule="exact"/>
              <w:ind w:right="113"/>
              <w:jc w:val="center"/>
              <w:rPr>
                <w:i/>
                <w:sz w:val="16"/>
                <w:lang w:bidi="en-GB"/>
              </w:rPr>
            </w:pPr>
            <w:r w:rsidRPr="00895A23">
              <w:rPr>
                <w:i/>
                <w:sz w:val="16"/>
                <w:lang w:bidi="en-GB"/>
              </w:rPr>
              <w:t>6–17</w:t>
            </w:r>
          </w:p>
        </w:tc>
      </w:tr>
      <w:tr w:rsidR="00895A23" w:rsidRPr="00895A23" w14:paraId="0CFC96FD" w14:textId="77777777" w:rsidTr="00C513B7">
        <w:trPr>
          <w:tblHeader/>
        </w:trPr>
        <w:tc>
          <w:tcPr>
            <w:tcW w:w="2256" w:type="dxa"/>
            <w:vMerge/>
            <w:tcBorders>
              <w:top w:val="single" w:sz="12" w:space="0" w:color="auto"/>
              <w:bottom w:val="single" w:sz="12" w:space="0" w:color="auto"/>
            </w:tcBorders>
            <w:shd w:val="clear" w:color="auto" w:fill="auto"/>
            <w:vAlign w:val="bottom"/>
            <w:hideMark/>
          </w:tcPr>
          <w:p w14:paraId="729C1F7C" w14:textId="77777777" w:rsidR="00F80485" w:rsidRPr="00895A23" w:rsidRDefault="00F80485" w:rsidP="00895A23">
            <w:pPr>
              <w:keepNext/>
              <w:keepLines/>
              <w:suppressAutoHyphens w:val="0"/>
              <w:spacing w:before="40" w:after="40" w:line="220" w:lineRule="exact"/>
              <w:ind w:right="113"/>
              <w:rPr>
                <w:sz w:val="18"/>
                <w:lang w:bidi="en-GB"/>
              </w:rPr>
            </w:pPr>
          </w:p>
        </w:tc>
        <w:tc>
          <w:tcPr>
            <w:tcW w:w="1288" w:type="dxa"/>
            <w:tcBorders>
              <w:top w:val="single" w:sz="4" w:space="0" w:color="auto"/>
              <w:bottom w:val="single" w:sz="12" w:space="0" w:color="auto"/>
            </w:tcBorders>
            <w:shd w:val="clear" w:color="auto" w:fill="auto"/>
            <w:noWrap/>
            <w:vAlign w:val="bottom"/>
            <w:hideMark/>
          </w:tcPr>
          <w:p w14:paraId="6A70BB2D" w14:textId="77777777" w:rsidR="00F80485" w:rsidRPr="00895A23" w:rsidRDefault="00F80485" w:rsidP="00895A23">
            <w:pPr>
              <w:keepNext/>
              <w:keepLines/>
              <w:suppressAutoHyphens w:val="0"/>
              <w:spacing w:before="80" w:after="80" w:line="200" w:lineRule="exact"/>
              <w:ind w:right="113"/>
              <w:jc w:val="right"/>
              <w:rPr>
                <w:i/>
                <w:iCs/>
                <w:sz w:val="16"/>
                <w:szCs w:val="16"/>
              </w:rPr>
            </w:pPr>
            <w:r w:rsidRPr="00895A23">
              <w:rPr>
                <w:i/>
                <w:iCs/>
                <w:sz w:val="16"/>
                <w:szCs w:val="16"/>
              </w:rPr>
              <w:t>Men</w:t>
            </w:r>
          </w:p>
        </w:tc>
        <w:tc>
          <w:tcPr>
            <w:tcW w:w="1270" w:type="dxa"/>
            <w:tcBorders>
              <w:top w:val="single" w:sz="4" w:space="0" w:color="auto"/>
              <w:bottom w:val="single" w:sz="12" w:space="0" w:color="auto"/>
              <w:right w:val="single" w:sz="24" w:space="0" w:color="FFFFFF" w:themeColor="background1"/>
            </w:tcBorders>
            <w:shd w:val="clear" w:color="auto" w:fill="auto"/>
            <w:noWrap/>
            <w:vAlign w:val="bottom"/>
            <w:hideMark/>
          </w:tcPr>
          <w:p w14:paraId="01C9932E" w14:textId="77777777" w:rsidR="00F80485" w:rsidRPr="00895A23" w:rsidRDefault="00F80485" w:rsidP="00895A23">
            <w:pPr>
              <w:keepNext/>
              <w:keepLines/>
              <w:suppressAutoHyphens w:val="0"/>
              <w:spacing w:before="80" w:after="80" w:line="200" w:lineRule="exact"/>
              <w:ind w:right="113"/>
              <w:jc w:val="right"/>
              <w:rPr>
                <w:i/>
                <w:iCs/>
                <w:sz w:val="16"/>
                <w:szCs w:val="16"/>
              </w:rPr>
            </w:pPr>
            <w:r w:rsidRPr="00895A23">
              <w:rPr>
                <w:i/>
                <w:iCs/>
                <w:sz w:val="16"/>
                <w:szCs w:val="16"/>
              </w:rPr>
              <w:t>Women</w:t>
            </w:r>
          </w:p>
        </w:tc>
        <w:tc>
          <w:tcPr>
            <w:tcW w:w="1285" w:type="dxa"/>
            <w:tcBorders>
              <w:top w:val="single" w:sz="4" w:space="0" w:color="auto"/>
              <w:left w:val="single" w:sz="24" w:space="0" w:color="FFFFFF" w:themeColor="background1"/>
              <w:bottom w:val="single" w:sz="12" w:space="0" w:color="auto"/>
            </w:tcBorders>
            <w:shd w:val="clear" w:color="auto" w:fill="auto"/>
            <w:noWrap/>
            <w:vAlign w:val="bottom"/>
            <w:hideMark/>
          </w:tcPr>
          <w:p w14:paraId="2D1FF96B" w14:textId="77777777" w:rsidR="00F80485" w:rsidRPr="00895A23" w:rsidRDefault="00F80485" w:rsidP="00895A23">
            <w:pPr>
              <w:keepNext/>
              <w:keepLines/>
              <w:suppressAutoHyphens w:val="0"/>
              <w:spacing w:before="80" w:after="80" w:line="200" w:lineRule="exact"/>
              <w:ind w:right="113"/>
              <w:jc w:val="right"/>
              <w:rPr>
                <w:i/>
                <w:iCs/>
                <w:sz w:val="16"/>
                <w:szCs w:val="16"/>
              </w:rPr>
            </w:pPr>
            <w:r w:rsidRPr="00895A23">
              <w:rPr>
                <w:i/>
                <w:iCs/>
                <w:sz w:val="16"/>
                <w:szCs w:val="16"/>
              </w:rPr>
              <w:t>Men</w:t>
            </w:r>
          </w:p>
        </w:tc>
        <w:tc>
          <w:tcPr>
            <w:tcW w:w="1271" w:type="dxa"/>
            <w:tcBorders>
              <w:top w:val="single" w:sz="4" w:space="0" w:color="auto"/>
              <w:bottom w:val="single" w:sz="12" w:space="0" w:color="auto"/>
            </w:tcBorders>
            <w:shd w:val="clear" w:color="auto" w:fill="auto"/>
            <w:noWrap/>
            <w:vAlign w:val="bottom"/>
            <w:hideMark/>
          </w:tcPr>
          <w:p w14:paraId="3EB05012" w14:textId="77777777" w:rsidR="00F80485" w:rsidRPr="00895A23" w:rsidRDefault="00F80485" w:rsidP="00895A23">
            <w:pPr>
              <w:keepNext/>
              <w:keepLines/>
              <w:suppressAutoHyphens w:val="0"/>
              <w:spacing w:before="80" w:after="80" w:line="200" w:lineRule="exact"/>
              <w:ind w:right="113"/>
              <w:jc w:val="right"/>
              <w:rPr>
                <w:i/>
                <w:iCs/>
                <w:sz w:val="16"/>
                <w:szCs w:val="16"/>
              </w:rPr>
            </w:pPr>
            <w:r w:rsidRPr="00895A23">
              <w:rPr>
                <w:i/>
                <w:iCs/>
                <w:sz w:val="16"/>
                <w:szCs w:val="16"/>
              </w:rPr>
              <w:t>Women</w:t>
            </w:r>
          </w:p>
        </w:tc>
      </w:tr>
      <w:tr w:rsidR="00895A23" w:rsidRPr="00895A23" w14:paraId="1C1EF278" w14:textId="77777777" w:rsidTr="00C513B7">
        <w:tc>
          <w:tcPr>
            <w:tcW w:w="2256" w:type="dxa"/>
            <w:tcBorders>
              <w:top w:val="single" w:sz="12" w:space="0" w:color="auto"/>
            </w:tcBorders>
            <w:shd w:val="clear" w:color="auto" w:fill="auto"/>
            <w:noWrap/>
            <w:hideMark/>
          </w:tcPr>
          <w:p w14:paraId="51391039" w14:textId="6E902D74" w:rsidR="00F80485" w:rsidRPr="00895A23" w:rsidRDefault="00F80485" w:rsidP="00895A23">
            <w:pPr>
              <w:keepNext/>
              <w:keepLines/>
              <w:suppressAutoHyphens w:val="0"/>
              <w:spacing w:before="40" w:after="40" w:line="220" w:lineRule="exact"/>
              <w:ind w:right="113"/>
              <w:rPr>
                <w:sz w:val="18"/>
                <w:lang w:bidi="en-GB"/>
              </w:rPr>
            </w:pPr>
            <w:r w:rsidRPr="00895A23">
              <w:rPr>
                <w:sz w:val="18"/>
                <w:lang w:bidi="en-GB"/>
              </w:rPr>
              <w:t>Allowance for the purchase of an aid</w:t>
            </w:r>
          </w:p>
        </w:tc>
        <w:tc>
          <w:tcPr>
            <w:tcW w:w="1288" w:type="dxa"/>
            <w:tcBorders>
              <w:top w:val="single" w:sz="12" w:space="0" w:color="auto"/>
            </w:tcBorders>
            <w:shd w:val="clear" w:color="auto" w:fill="auto"/>
            <w:noWrap/>
            <w:vAlign w:val="bottom"/>
            <w:hideMark/>
          </w:tcPr>
          <w:p w14:paraId="153029E9"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43</w:t>
            </w:r>
          </w:p>
        </w:tc>
        <w:tc>
          <w:tcPr>
            <w:tcW w:w="1270" w:type="dxa"/>
            <w:tcBorders>
              <w:top w:val="single" w:sz="12" w:space="0" w:color="auto"/>
            </w:tcBorders>
            <w:shd w:val="clear" w:color="auto" w:fill="auto"/>
            <w:noWrap/>
            <w:vAlign w:val="bottom"/>
            <w:hideMark/>
          </w:tcPr>
          <w:p w14:paraId="73C482E5"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31</w:t>
            </w:r>
          </w:p>
        </w:tc>
        <w:tc>
          <w:tcPr>
            <w:tcW w:w="1285" w:type="dxa"/>
            <w:tcBorders>
              <w:top w:val="single" w:sz="12" w:space="0" w:color="auto"/>
            </w:tcBorders>
            <w:shd w:val="clear" w:color="auto" w:fill="auto"/>
            <w:noWrap/>
            <w:vAlign w:val="bottom"/>
            <w:hideMark/>
          </w:tcPr>
          <w:p w14:paraId="54DE6E52"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165</w:t>
            </w:r>
          </w:p>
        </w:tc>
        <w:tc>
          <w:tcPr>
            <w:tcW w:w="1271" w:type="dxa"/>
            <w:tcBorders>
              <w:top w:val="single" w:sz="12" w:space="0" w:color="auto"/>
            </w:tcBorders>
            <w:shd w:val="clear" w:color="auto" w:fill="auto"/>
            <w:noWrap/>
            <w:vAlign w:val="bottom"/>
            <w:hideMark/>
          </w:tcPr>
          <w:p w14:paraId="743B259D"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109</w:t>
            </w:r>
          </w:p>
        </w:tc>
      </w:tr>
      <w:tr w:rsidR="00895A23" w:rsidRPr="00895A23" w14:paraId="373D0892" w14:textId="77777777" w:rsidTr="00C513B7">
        <w:tc>
          <w:tcPr>
            <w:tcW w:w="2256" w:type="dxa"/>
            <w:shd w:val="clear" w:color="auto" w:fill="auto"/>
            <w:noWrap/>
            <w:hideMark/>
          </w:tcPr>
          <w:p w14:paraId="6A48B7F0" w14:textId="77777777" w:rsidR="00F80485" w:rsidRPr="00895A23" w:rsidRDefault="00F80485" w:rsidP="00895A23">
            <w:pPr>
              <w:keepNext/>
              <w:keepLines/>
              <w:suppressAutoHyphens w:val="0"/>
              <w:spacing w:before="40" w:after="40" w:line="220" w:lineRule="exact"/>
              <w:ind w:right="113"/>
              <w:rPr>
                <w:sz w:val="18"/>
                <w:lang w:bidi="en-GB"/>
              </w:rPr>
            </w:pPr>
            <w:r w:rsidRPr="00895A23">
              <w:rPr>
                <w:sz w:val="18"/>
                <w:lang w:bidi="en-GB"/>
              </w:rPr>
              <w:t>Allowance for training of using an aid</w:t>
            </w:r>
          </w:p>
        </w:tc>
        <w:tc>
          <w:tcPr>
            <w:tcW w:w="1288" w:type="dxa"/>
            <w:shd w:val="clear" w:color="auto" w:fill="auto"/>
            <w:noWrap/>
            <w:vAlign w:val="bottom"/>
            <w:hideMark/>
          </w:tcPr>
          <w:p w14:paraId="02C563EF"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0</w:t>
            </w:r>
          </w:p>
        </w:tc>
        <w:tc>
          <w:tcPr>
            <w:tcW w:w="1270" w:type="dxa"/>
            <w:shd w:val="clear" w:color="auto" w:fill="auto"/>
            <w:noWrap/>
            <w:vAlign w:val="bottom"/>
            <w:hideMark/>
          </w:tcPr>
          <w:p w14:paraId="699770F5"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0</w:t>
            </w:r>
          </w:p>
        </w:tc>
        <w:tc>
          <w:tcPr>
            <w:tcW w:w="1285" w:type="dxa"/>
            <w:shd w:val="clear" w:color="auto" w:fill="auto"/>
            <w:noWrap/>
            <w:vAlign w:val="bottom"/>
            <w:hideMark/>
          </w:tcPr>
          <w:p w14:paraId="71D55C7E"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2</w:t>
            </w:r>
          </w:p>
        </w:tc>
        <w:tc>
          <w:tcPr>
            <w:tcW w:w="1271" w:type="dxa"/>
            <w:shd w:val="clear" w:color="auto" w:fill="auto"/>
            <w:noWrap/>
            <w:vAlign w:val="bottom"/>
            <w:hideMark/>
          </w:tcPr>
          <w:p w14:paraId="214A376D" w14:textId="77777777" w:rsidR="00F80485" w:rsidRPr="00895A23" w:rsidRDefault="00F80485" w:rsidP="00895A23">
            <w:pPr>
              <w:keepNext/>
              <w:keepLines/>
              <w:suppressAutoHyphens w:val="0"/>
              <w:spacing w:before="40" w:after="40" w:line="220" w:lineRule="exact"/>
              <w:ind w:right="113"/>
              <w:jc w:val="right"/>
              <w:rPr>
                <w:sz w:val="18"/>
                <w:lang w:bidi="en-GB"/>
              </w:rPr>
            </w:pPr>
            <w:r w:rsidRPr="00895A23">
              <w:rPr>
                <w:sz w:val="18"/>
                <w:lang w:bidi="en-GB"/>
              </w:rPr>
              <w:t>0</w:t>
            </w:r>
          </w:p>
        </w:tc>
      </w:tr>
      <w:tr w:rsidR="00895A23" w:rsidRPr="00895A23" w14:paraId="42465FAA" w14:textId="77777777" w:rsidTr="00C513B7">
        <w:tc>
          <w:tcPr>
            <w:tcW w:w="2256" w:type="dxa"/>
            <w:shd w:val="clear" w:color="auto" w:fill="auto"/>
            <w:noWrap/>
            <w:hideMark/>
          </w:tcPr>
          <w:p w14:paraId="3B7E96D1"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the adjustment of an aid</w:t>
            </w:r>
          </w:p>
        </w:tc>
        <w:tc>
          <w:tcPr>
            <w:tcW w:w="1288" w:type="dxa"/>
            <w:shd w:val="clear" w:color="auto" w:fill="auto"/>
            <w:noWrap/>
            <w:vAlign w:val="bottom"/>
            <w:hideMark/>
          </w:tcPr>
          <w:p w14:paraId="026C983C"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70" w:type="dxa"/>
            <w:shd w:val="clear" w:color="auto" w:fill="auto"/>
            <w:noWrap/>
            <w:vAlign w:val="bottom"/>
            <w:hideMark/>
          </w:tcPr>
          <w:p w14:paraId="1B18F424"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85" w:type="dxa"/>
            <w:shd w:val="clear" w:color="auto" w:fill="auto"/>
            <w:noWrap/>
            <w:vAlign w:val="bottom"/>
            <w:hideMark/>
          </w:tcPr>
          <w:p w14:paraId="275AC15A"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w:t>
            </w:r>
          </w:p>
        </w:tc>
        <w:tc>
          <w:tcPr>
            <w:tcW w:w="1271" w:type="dxa"/>
            <w:shd w:val="clear" w:color="auto" w:fill="auto"/>
            <w:noWrap/>
            <w:vAlign w:val="bottom"/>
            <w:hideMark/>
          </w:tcPr>
          <w:p w14:paraId="5FB873FB"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r>
      <w:tr w:rsidR="00895A23" w:rsidRPr="00895A23" w14:paraId="1796FC43" w14:textId="77777777" w:rsidTr="00C513B7">
        <w:tc>
          <w:tcPr>
            <w:tcW w:w="2256" w:type="dxa"/>
            <w:shd w:val="clear" w:color="auto" w:fill="auto"/>
            <w:noWrap/>
            <w:hideMark/>
          </w:tcPr>
          <w:p w14:paraId="20D0E3C9" w14:textId="11EDE5A9"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the purchase of a lifting device</w:t>
            </w:r>
          </w:p>
        </w:tc>
        <w:tc>
          <w:tcPr>
            <w:tcW w:w="1288" w:type="dxa"/>
            <w:shd w:val="clear" w:color="auto" w:fill="auto"/>
            <w:noWrap/>
            <w:vAlign w:val="bottom"/>
            <w:hideMark/>
          </w:tcPr>
          <w:p w14:paraId="08BF667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w:t>
            </w:r>
          </w:p>
        </w:tc>
        <w:tc>
          <w:tcPr>
            <w:tcW w:w="1270" w:type="dxa"/>
            <w:shd w:val="clear" w:color="auto" w:fill="auto"/>
            <w:noWrap/>
            <w:vAlign w:val="bottom"/>
            <w:hideMark/>
          </w:tcPr>
          <w:p w14:paraId="31CBCCC3"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w:t>
            </w:r>
          </w:p>
        </w:tc>
        <w:tc>
          <w:tcPr>
            <w:tcW w:w="1285" w:type="dxa"/>
            <w:shd w:val="clear" w:color="auto" w:fill="auto"/>
            <w:noWrap/>
            <w:vAlign w:val="bottom"/>
            <w:hideMark/>
          </w:tcPr>
          <w:p w14:paraId="727B1846"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30</w:t>
            </w:r>
          </w:p>
        </w:tc>
        <w:tc>
          <w:tcPr>
            <w:tcW w:w="1271" w:type="dxa"/>
            <w:shd w:val="clear" w:color="auto" w:fill="auto"/>
            <w:noWrap/>
            <w:vAlign w:val="bottom"/>
            <w:hideMark/>
          </w:tcPr>
          <w:p w14:paraId="775F218C"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16</w:t>
            </w:r>
          </w:p>
        </w:tc>
      </w:tr>
      <w:tr w:rsidR="00895A23" w:rsidRPr="00895A23" w14:paraId="785E8D5C" w14:textId="77777777" w:rsidTr="00C513B7">
        <w:tc>
          <w:tcPr>
            <w:tcW w:w="2256" w:type="dxa"/>
            <w:shd w:val="clear" w:color="auto" w:fill="auto"/>
            <w:noWrap/>
            <w:hideMark/>
          </w:tcPr>
          <w:p w14:paraId="16584852"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the adjustment of a passenger vehicle</w:t>
            </w:r>
          </w:p>
        </w:tc>
        <w:tc>
          <w:tcPr>
            <w:tcW w:w="1288" w:type="dxa"/>
            <w:shd w:val="clear" w:color="auto" w:fill="auto"/>
            <w:noWrap/>
            <w:vAlign w:val="bottom"/>
            <w:hideMark/>
          </w:tcPr>
          <w:p w14:paraId="53DB2B2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w:t>
            </w:r>
          </w:p>
        </w:tc>
        <w:tc>
          <w:tcPr>
            <w:tcW w:w="1270" w:type="dxa"/>
            <w:shd w:val="clear" w:color="auto" w:fill="auto"/>
            <w:noWrap/>
            <w:vAlign w:val="bottom"/>
            <w:hideMark/>
          </w:tcPr>
          <w:p w14:paraId="1A14892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w:t>
            </w:r>
          </w:p>
        </w:tc>
        <w:tc>
          <w:tcPr>
            <w:tcW w:w="1285" w:type="dxa"/>
            <w:shd w:val="clear" w:color="auto" w:fill="auto"/>
            <w:noWrap/>
            <w:vAlign w:val="bottom"/>
            <w:hideMark/>
          </w:tcPr>
          <w:p w14:paraId="20DEB0A1"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9</w:t>
            </w:r>
          </w:p>
        </w:tc>
        <w:tc>
          <w:tcPr>
            <w:tcW w:w="1271" w:type="dxa"/>
            <w:shd w:val="clear" w:color="auto" w:fill="auto"/>
            <w:noWrap/>
            <w:vAlign w:val="bottom"/>
            <w:hideMark/>
          </w:tcPr>
          <w:p w14:paraId="1A2AD5F3"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6</w:t>
            </w:r>
          </w:p>
        </w:tc>
      </w:tr>
      <w:tr w:rsidR="00895A23" w:rsidRPr="00895A23" w14:paraId="21BE6E95" w14:textId="77777777" w:rsidTr="00C513B7">
        <w:tc>
          <w:tcPr>
            <w:tcW w:w="2256" w:type="dxa"/>
            <w:shd w:val="clear" w:color="auto" w:fill="auto"/>
            <w:noWrap/>
            <w:hideMark/>
          </w:tcPr>
          <w:p w14:paraId="5E620A91"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adapting a flat</w:t>
            </w:r>
          </w:p>
        </w:tc>
        <w:tc>
          <w:tcPr>
            <w:tcW w:w="1288" w:type="dxa"/>
            <w:shd w:val="clear" w:color="auto" w:fill="auto"/>
            <w:noWrap/>
            <w:vAlign w:val="bottom"/>
            <w:hideMark/>
          </w:tcPr>
          <w:p w14:paraId="723C382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70" w:type="dxa"/>
            <w:shd w:val="clear" w:color="auto" w:fill="auto"/>
            <w:noWrap/>
            <w:vAlign w:val="bottom"/>
            <w:hideMark/>
          </w:tcPr>
          <w:p w14:paraId="0B4374C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85" w:type="dxa"/>
            <w:shd w:val="clear" w:color="auto" w:fill="auto"/>
            <w:noWrap/>
            <w:vAlign w:val="bottom"/>
            <w:hideMark/>
          </w:tcPr>
          <w:p w14:paraId="35E3E81C"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w:t>
            </w:r>
          </w:p>
        </w:tc>
        <w:tc>
          <w:tcPr>
            <w:tcW w:w="1271" w:type="dxa"/>
            <w:shd w:val="clear" w:color="auto" w:fill="auto"/>
            <w:noWrap/>
            <w:vAlign w:val="bottom"/>
            <w:hideMark/>
          </w:tcPr>
          <w:p w14:paraId="034C50A5"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5</w:t>
            </w:r>
          </w:p>
        </w:tc>
      </w:tr>
      <w:tr w:rsidR="00895A23" w:rsidRPr="00895A23" w14:paraId="6AC0DF64" w14:textId="77777777" w:rsidTr="00C513B7">
        <w:tc>
          <w:tcPr>
            <w:tcW w:w="2256" w:type="dxa"/>
            <w:shd w:val="clear" w:color="auto" w:fill="auto"/>
            <w:noWrap/>
            <w:hideMark/>
          </w:tcPr>
          <w:p w14:paraId="21A51D27"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adapting a family house</w:t>
            </w:r>
          </w:p>
        </w:tc>
        <w:tc>
          <w:tcPr>
            <w:tcW w:w="1288" w:type="dxa"/>
            <w:shd w:val="clear" w:color="auto" w:fill="auto"/>
            <w:noWrap/>
            <w:vAlign w:val="bottom"/>
            <w:hideMark/>
          </w:tcPr>
          <w:p w14:paraId="565C358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70" w:type="dxa"/>
            <w:shd w:val="clear" w:color="auto" w:fill="auto"/>
            <w:noWrap/>
            <w:vAlign w:val="bottom"/>
            <w:hideMark/>
          </w:tcPr>
          <w:p w14:paraId="2A7EB6D7"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85" w:type="dxa"/>
            <w:shd w:val="clear" w:color="auto" w:fill="auto"/>
            <w:noWrap/>
            <w:vAlign w:val="bottom"/>
            <w:hideMark/>
          </w:tcPr>
          <w:p w14:paraId="5A39296D"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6</w:t>
            </w:r>
          </w:p>
        </w:tc>
        <w:tc>
          <w:tcPr>
            <w:tcW w:w="1271" w:type="dxa"/>
            <w:shd w:val="clear" w:color="auto" w:fill="auto"/>
            <w:noWrap/>
            <w:vAlign w:val="bottom"/>
            <w:hideMark/>
          </w:tcPr>
          <w:p w14:paraId="5DF713D6"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w:t>
            </w:r>
          </w:p>
        </w:tc>
      </w:tr>
      <w:tr w:rsidR="00895A23" w:rsidRPr="00895A23" w14:paraId="1E060336" w14:textId="77777777" w:rsidTr="00C513B7">
        <w:tc>
          <w:tcPr>
            <w:tcW w:w="2256" w:type="dxa"/>
            <w:shd w:val="clear" w:color="auto" w:fill="auto"/>
            <w:noWrap/>
            <w:hideMark/>
          </w:tcPr>
          <w:p w14:paraId="0446F9B1"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repair of an aid</w:t>
            </w:r>
          </w:p>
        </w:tc>
        <w:tc>
          <w:tcPr>
            <w:tcW w:w="1288" w:type="dxa"/>
            <w:shd w:val="clear" w:color="auto" w:fill="auto"/>
            <w:noWrap/>
            <w:vAlign w:val="bottom"/>
            <w:hideMark/>
          </w:tcPr>
          <w:p w14:paraId="31E5A02B"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70" w:type="dxa"/>
            <w:shd w:val="clear" w:color="auto" w:fill="auto"/>
            <w:noWrap/>
            <w:vAlign w:val="bottom"/>
            <w:hideMark/>
          </w:tcPr>
          <w:p w14:paraId="513E532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285" w:type="dxa"/>
            <w:shd w:val="clear" w:color="auto" w:fill="auto"/>
            <w:noWrap/>
            <w:vAlign w:val="bottom"/>
            <w:hideMark/>
          </w:tcPr>
          <w:p w14:paraId="5F0A0970"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29</w:t>
            </w:r>
          </w:p>
        </w:tc>
        <w:tc>
          <w:tcPr>
            <w:tcW w:w="1271" w:type="dxa"/>
            <w:shd w:val="clear" w:color="auto" w:fill="auto"/>
            <w:noWrap/>
            <w:vAlign w:val="bottom"/>
            <w:hideMark/>
          </w:tcPr>
          <w:p w14:paraId="1F1905F3"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20</w:t>
            </w:r>
          </w:p>
        </w:tc>
      </w:tr>
      <w:tr w:rsidR="00895A23" w:rsidRPr="00895A23" w14:paraId="03CA1344" w14:textId="77777777" w:rsidTr="00C513B7">
        <w:tc>
          <w:tcPr>
            <w:tcW w:w="2256" w:type="dxa"/>
            <w:tcBorders>
              <w:bottom w:val="single" w:sz="4" w:space="0" w:color="auto"/>
            </w:tcBorders>
            <w:shd w:val="clear" w:color="auto" w:fill="auto"/>
            <w:noWrap/>
          </w:tcPr>
          <w:p w14:paraId="67B5F07A" w14:textId="135A8004"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the purchase of a passenger vehicle</w:t>
            </w:r>
          </w:p>
        </w:tc>
        <w:tc>
          <w:tcPr>
            <w:tcW w:w="1288" w:type="dxa"/>
            <w:tcBorders>
              <w:bottom w:val="single" w:sz="4" w:space="0" w:color="auto"/>
            </w:tcBorders>
            <w:shd w:val="clear" w:color="auto" w:fill="auto"/>
            <w:noWrap/>
            <w:vAlign w:val="bottom"/>
          </w:tcPr>
          <w:p w14:paraId="49D76B8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96</w:t>
            </w:r>
          </w:p>
        </w:tc>
        <w:tc>
          <w:tcPr>
            <w:tcW w:w="1270" w:type="dxa"/>
            <w:tcBorders>
              <w:bottom w:val="single" w:sz="4" w:space="0" w:color="auto"/>
            </w:tcBorders>
            <w:shd w:val="clear" w:color="auto" w:fill="auto"/>
            <w:noWrap/>
            <w:vAlign w:val="bottom"/>
          </w:tcPr>
          <w:p w14:paraId="684634B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41</w:t>
            </w:r>
          </w:p>
        </w:tc>
        <w:tc>
          <w:tcPr>
            <w:tcW w:w="1285" w:type="dxa"/>
            <w:tcBorders>
              <w:bottom w:val="single" w:sz="4" w:space="0" w:color="auto"/>
            </w:tcBorders>
            <w:shd w:val="clear" w:color="auto" w:fill="auto"/>
            <w:noWrap/>
            <w:vAlign w:val="bottom"/>
          </w:tcPr>
          <w:p w14:paraId="68618CF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268</w:t>
            </w:r>
          </w:p>
        </w:tc>
        <w:tc>
          <w:tcPr>
            <w:tcW w:w="1271" w:type="dxa"/>
            <w:tcBorders>
              <w:bottom w:val="single" w:sz="4" w:space="0" w:color="auto"/>
            </w:tcBorders>
            <w:shd w:val="clear" w:color="auto" w:fill="auto"/>
            <w:noWrap/>
            <w:vAlign w:val="bottom"/>
          </w:tcPr>
          <w:p w14:paraId="016B1325"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115</w:t>
            </w:r>
          </w:p>
        </w:tc>
      </w:tr>
      <w:tr w:rsidR="00895A23" w:rsidRPr="00895A23" w14:paraId="5B56B48D" w14:textId="77777777" w:rsidTr="00C513B7">
        <w:tc>
          <w:tcPr>
            <w:tcW w:w="2256" w:type="dxa"/>
            <w:tcBorders>
              <w:top w:val="single" w:sz="4" w:space="0" w:color="auto"/>
              <w:bottom w:val="single" w:sz="12" w:space="0" w:color="auto"/>
            </w:tcBorders>
            <w:shd w:val="clear" w:color="auto" w:fill="auto"/>
            <w:noWrap/>
          </w:tcPr>
          <w:p w14:paraId="7A51BA3E" w14:textId="77777777" w:rsidR="00F80485" w:rsidRPr="00895A23" w:rsidRDefault="00F80485" w:rsidP="00895A23">
            <w:pPr>
              <w:suppressAutoHyphens w:val="0"/>
              <w:spacing w:before="80" w:after="80" w:line="220" w:lineRule="exact"/>
              <w:ind w:left="283"/>
              <w:rPr>
                <w:b/>
                <w:sz w:val="18"/>
                <w:lang w:bidi="en-GB"/>
              </w:rPr>
            </w:pPr>
            <w:r w:rsidRPr="00895A23">
              <w:rPr>
                <w:b/>
                <w:sz w:val="18"/>
                <w:lang w:bidi="en-GB"/>
              </w:rPr>
              <w:t>Total number of beneficiaries*</w:t>
            </w:r>
          </w:p>
        </w:tc>
        <w:tc>
          <w:tcPr>
            <w:tcW w:w="1288" w:type="dxa"/>
            <w:tcBorders>
              <w:top w:val="single" w:sz="4" w:space="0" w:color="auto"/>
              <w:bottom w:val="single" w:sz="12" w:space="0" w:color="auto"/>
            </w:tcBorders>
            <w:shd w:val="clear" w:color="auto" w:fill="auto"/>
            <w:noWrap/>
            <w:vAlign w:val="bottom"/>
          </w:tcPr>
          <w:p w14:paraId="2C62DE1C" w14:textId="77777777" w:rsidR="00F80485" w:rsidRPr="00895A23" w:rsidRDefault="00F80485" w:rsidP="00895A23">
            <w:pPr>
              <w:suppressAutoHyphens w:val="0"/>
              <w:spacing w:before="80" w:after="80" w:line="220" w:lineRule="exact"/>
              <w:ind w:right="113"/>
              <w:jc w:val="right"/>
              <w:rPr>
                <w:b/>
                <w:sz w:val="18"/>
                <w:lang w:bidi="en-GB"/>
              </w:rPr>
            </w:pPr>
            <w:r w:rsidRPr="00895A23">
              <w:rPr>
                <w:b/>
                <w:sz w:val="18"/>
                <w:lang w:bidi="en-GB"/>
              </w:rPr>
              <w:t>637</w:t>
            </w:r>
          </w:p>
        </w:tc>
        <w:tc>
          <w:tcPr>
            <w:tcW w:w="1270" w:type="dxa"/>
            <w:tcBorders>
              <w:top w:val="single" w:sz="4" w:space="0" w:color="auto"/>
              <w:bottom w:val="single" w:sz="12" w:space="0" w:color="auto"/>
            </w:tcBorders>
            <w:shd w:val="clear" w:color="auto" w:fill="auto"/>
            <w:noWrap/>
            <w:vAlign w:val="bottom"/>
          </w:tcPr>
          <w:p w14:paraId="67EF9CE1" w14:textId="77777777" w:rsidR="00F80485" w:rsidRPr="00895A23" w:rsidRDefault="00F80485" w:rsidP="00895A23">
            <w:pPr>
              <w:suppressAutoHyphens w:val="0"/>
              <w:spacing w:before="80" w:after="80" w:line="220" w:lineRule="exact"/>
              <w:ind w:right="113"/>
              <w:jc w:val="right"/>
              <w:rPr>
                <w:b/>
                <w:sz w:val="18"/>
                <w:lang w:bidi="en-GB"/>
              </w:rPr>
            </w:pPr>
            <w:r w:rsidRPr="00895A23">
              <w:rPr>
                <w:b/>
                <w:sz w:val="18"/>
                <w:lang w:bidi="en-GB"/>
              </w:rPr>
              <w:t>489</w:t>
            </w:r>
          </w:p>
        </w:tc>
        <w:tc>
          <w:tcPr>
            <w:tcW w:w="1285" w:type="dxa"/>
            <w:tcBorders>
              <w:top w:val="single" w:sz="4" w:space="0" w:color="auto"/>
              <w:bottom w:val="single" w:sz="12" w:space="0" w:color="auto"/>
            </w:tcBorders>
            <w:shd w:val="clear" w:color="auto" w:fill="auto"/>
            <w:noWrap/>
            <w:vAlign w:val="bottom"/>
          </w:tcPr>
          <w:p w14:paraId="6E62533B" w14:textId="485C2DEC" w:rsidR="00F80485" w:rsidRPr="00895A23" w:rsidRDefault="00F80485" w:rsidP="00895A23">
            <w:pPr>
              <w:suppressAutoHyphens w:val="0"/>
              <w:spacing w:before="80" w:after="80" w:line="220" w:lineRule="exact"/>
              <w:ind w:right="113"/>
              <w:jc w:val="right"/>
              <w:rPr>
                <w:b/>
                <w:sz w:val="18"/>
                <w:lang w:bidi="en-GB"/>
              </w:rPr>
            </w:pPr>
            <w:r w:rsidRPr="00895A23">
              <w:rPr>
                <w:b/>
                <w:sz w:val="18"/>
                <w:lang w:bidi="en-GB"/>
              </w:rPr>
              <w:t>5</w:t>
            </w:r>
            <w:r w:rsidR="00895A23" w:rsidRPr="00895A23">
              <w:rPr>
                <w:b/>
                <w:sz w:val="18"/>
                <w:lang w:bidi="en-GB"/>
              </w:rPr>
              <w:t xml:space="preserve"> </w:t>
            </w:r>
            <w:r w:rsidRPr="00895A23">
              <w:rPr>
                <w:b/>
                <w:sz w:val="18"/>
                <w:lang w:bidi="en-GB"/>
              </w:rPr>
              <w:t>720</w:t>
            </w:r>
          </w:p>
        </w:tc>
        <w:tc>
          <w:tcPr>
            <w:tcW w:w="1271" w:type="dxa"/>
            <w:tcBorders>
              <w:top w:val="single" w:sz="4" w:space="0" w:color="auto"/>
              <w:bottom w:val="single" w:sz="12" w:space="0" w:color="auto"/>
            </w:tcBorders>
            <w:shd w:val="clear" w:color="auto" w:fill="auto"/>
            <w:noWrap/>
            <w:vAlign w:val="bottom"/>
          </w:tcPr>
          <w:p w14:paraId="4D1FE310" w14:textId="135C9BD3" w:rsidR="00F80485" w:rsidRPr="00895A23" w:rsidRDefault="00F80485" w:rsidP="00895A23">
            <w:pPr>
              <w:suppressAutoHyphens w:val="0"/>
              <w:spacing w:before="80" w:after="80" w:line="220" w:lineRule="exact"/>
              <w:ind w:right="113"/>
              <w:jc w:val="right"/>
              <w:rPr>
                <w:b/>
                <w:sz w:val="18"/>
                <w:lang w:bidi="en-GB"/>
              </w:rPr>
            </w:pPr>
            <w:r w:rsidRPr="00895A23">
              <w:rPr>
                <w:b/>
                <w:sz w:val="18"/>
                <w:lang w:bidi="en-GB"/>
              </w:rPr>
              <w:t>4</w:t>
            </w:r>
            <w:r w:rsidR="00895A23" w:rsidRPr="00895A23">
              <w:rPr>
                <w:b/>
                <w:sz w:val="18"/>
                <w:lang w:bidi="en-GB"/>
              </w:rPr>
              <w:t xml:space="preserve"> </w:t>
            </w:r>
            <w:r w:rsidRPr="00895A23">
              <w:rPr>
                <w:b/>
                <w:sz w:val="18"/>
                <w:lang w:bidi="en-GB"/>
              </w:rPr>
              <w:t>440</w:t>
            </w:r>
          </w:p>
        </w:tc>
      </w:tr>
    </w:tbl>
    <w:p w14:paraId="285979F6" w14:textId="7882574A" w:rsidR="00F80485" w:rsidRPr="00895A23" w:rsidRDefault="00F80485" w:rsidP="00895A23">
      <w:pPr>
        <w:spacing w:before="120"/>
        <w:ind w:left="1134" w:right="1134" w:firstLine="170"/>
        <w:rPr>
          <w:sz w:val="18"/>
          <w:szCs w:val="18"/>
          <w:lang w:bidi="en-GB"/>
        </w:rPr>
      </w:pPr>
      <w:r w:rsidRPr="00895A23">
        <w:rPr>
          <w:sz w:val="18"/>
        </w:rPr>
        <w:t>*</w:t>
      </w:r>
      <w:r w:rsidR="00895A23">
        <w:rPr>
          <w:sz w:val="18"/>
        </w:rPr>
        <w:t xml:space="preserve"> </w:t>
      </w:r>
      <w:r w:rsidRPr="00895A23">
        <w:rPr>
          <w:sz w:val="18"/>
        </w:rPr>
        <w:t>If severely disabled recipients from both tables receive multiple benefits, they are counted only once (</w:t>
      </w:r>
      <w:r w:rsidRPr="00895A23">
        <w:rPr>
          <w:sz w:val="18"/>
          <w:szCs w:val="18"/>
        </w:rPr>
        <w:t xml:space="preserve">uniqueness), </w:t>
      </w:r>
      <w:r w:rsidRPr="00895A23">
        <w:rPr>
          <w:sz w:val="18"/>
          <w:szCs w:val="18"/>
          <w:lang w:bidi="en-GB"/>
        </w:rPr>
        <w:t>except for the care allowance where the recipient is a different person</w:t>
      </w:r>
      <w:r w:rsidR="00895A23">
        <w:rPr>
          <w:sz w:val="18"/>
          <w:szCs w:val="18"/>
          <w:lang w:bidi="en-GB"/>
        </w:rPr>
        <w:t>.</w:t>
      </w:r>
    </w:p>
    <w:p w14:paraId="0BA8AC0F" w14:textId="77777777" w:rsidR="00F80485" w:rsidRPr="002C4C69" w:rsidRDefault="00F80485" w:rsidP="00895A23">
      <w:pPr>
        <w:pStyle w:val="H23G"/>
        <w:rPr>
          <w:lang w:bidi="en-GB"/>
        </w:rPr>
      </w:pPr>
      <w:r w:rsidRPr="002C4C69">
        <w:rPr>
          <w:lang w:bidi="en-GB"/>
        </w:rPr>
        <w:tab/>
      </w:r>
      <w:r w:rsidRPr="002C4C69">
        <w:rPr>
          <w:lang w:bidi="en-GB"/>
        </w:rPr>
        <w:tab/>
        <w:t xml:space="preserve">Number of beneficiaries of recurring cash allowances for compensation </w:t>
      </w:r>
      <w:r w:rsidRPr="002C4C69">
        <w:rPr>
          <w:lang w:bidi="en-GB"/>
        </w:rPr>
        <w:br/>
        <w:t>for severe disabilities by age and sex in December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275"/>
        <w:gridCol w:w="1134"/>
        <w:gridCol w:w="1134"/>
        <w:gridCol w:w="1133"/>
      </w:tblGrid>
      <w:tr w:rsidR="00895A23" w:rsidRPr="00895A23" w14:paraId="0E308A3C" w14:textId="77777777" w:rsidTr="00895A23">
        <w:trPr>
          <w:tblHeader/>
        </w:trPr>
        <w:tc>
          <w:tcPr>
            <w:tcW w:w="2694" w:type="dxa"/>
            <w:vMerge w:val="restart"/>
            <w:tcBorders>
              <w:top w:val="single" w:sz="4" w:space="0" w:color="auto"/>
              <w:bottom w:val="single" w:sz="12" w:space="0" w:color="auto"/>
            </w:tcBorders>
            <w:shd w:val="clear" w:color="auto" w:fill="auto"/>
            <w:noWrap/>
            <w:vAlign w:val="bottom"/>
            <w:hideMark/>
          </w:tcPr>
          <w:p w14:paraId="60DD7F2F" w14:textId="176599DB" w:rsidR="00F80485" w:rsidRPr="00895A23" w:rsidRDefault="00F80485" w:rsidP="00895A23">
            <w:pPr>
              <w:suppressAutoHyphens w:val="0"/>
              <w:spacing w:before="80" w:after="80" w:line="200" w:lineRule="exact"/>
              <w:ind w:right="113"/>
              <w:rPr>
                <w:i/>
                <w:sz w:val="16"/>
                <w:lang w:bidi="en-GB"/>
              </w:rPr>
            </w:pPr>
          </w:p>
        </w:tc>
        <w:tc>
          <w:tcPr>
            <w:tcW w:w="240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C650FB5" w14:textId="465FC24D" w:rsidR="00F80485" w:rsidRPr="00895A23" w:rsidRDefault="00F80485" w:rsidP="00895A23">
            <w:pPr>
              <w:suppressAutoHyphens w:val="0"/>
              <w:spacing w:before="80" w:after="80" w:line="200" w:lineRule="exact"/>
              <w:ind w:right="113"/>
              <w:jc w:val="center"/>
              <w:rPr>
                <w:i/>
                <w:sz w:val="16"/>
                <w:lang w:bidi="en-GB"/>
              </w:rPr>
            </w:pPr>
            <w:r w:rsidRPr="00895A23">
              <w:rPr>
                <w:i/>
                <w:sz w:val="16"/>
                <w:lang w:bidi="en-GB"/>
              </w:rPr>
              <w:t>0–5</w:t>
            </w:r>
          </w:p>
        </w:tc>
        <w:tc>
          <w:tcPr>
            <w:tcW w:w="226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C18603B" w14:textId="42544F8C" w:rsidR="00F80485" w:rsidRPr="00895A23" w:rsidRDefault="00F80485" w:rsidP="00895A23">
            <w:pPr>
              <w:suppressAutoHyphens w:val="0"/>
              <w:spacing w:before="80" w:after="80" w:line="200" w:lineRule="exact"/>
              <w:ind w:right="113"/>
              <w:jc w:val="center"/>
              <w:rPr>
                <w:i/>
                <w:sz w:val="16"/>
                <w:lang w:bidi="en-GB"/>
              </w:rPr>
            </w:pPr>
            <w:r w:rsidRPr="00895A23">
              <w:rPr>
                <w:i/>
                <w:sz w:val="16"/>
                <w:lang w:bidi="en-GB"/>
              </w:rPr>
              <w:t>6–17</w:t>
            </w:r>
          </w:p>
        </w:tc>
      </w:tr>
      <w:tr w:rsidR="00895A23" w:rsidRPr="00895A23" w14:paraId="17A5D9C5" w14:textId="77777777" w:rsidTr="00895A23">
        <w:trPr>
          <w:tblHeader/>
        </w:trPr>
        <w:tc>
          <w:tcPr>
            <w:tcW w:w="2694" w:type="dxa"/>
            <w:vMerge/>
            <w:tcBorders>
              <w:top w:val="single" w:sz="12" w:space="0" w:color="auto"/>
              <w:bottom w:val="single" w:sz="12" w:space="0" w:color="auto"/>
            </w:tcBorders>
            <w:shd w:val="clear" w:color="auto" w:fill="auto"/>
            <w:vAlign w:val="bottom"/>
            <w:hideMark/>
          </w:tcPr>
          <w:p w14:paraId="7733C841" w14:textId="77777777" w:rsidR="00F80485" w:rsidRPr="00895A23" w:rsidRDefault="00F80485" w:rsidP="00895A23">
            <w:pPr>
              <w:suppressAutoHyphens w:val="0"/>
              <w:spacing w:before="40" w:after="40" w:line="220" w:lineRule="exact"/>
              <w:ind w:right="113"/>
              <w:rPr>
                <w:sz w:val="18"/>
                <w:lang w:bidi="en-GB"/>
              </w:rPr>
            </w:pPr>
          </w:p>
        </w:tc>
        <w:tc>
          <w:tcPr>
            <w:tcW w:w="1275" w:type="dxa"/>
            <w:tcBorders>
              <w:top w:val="single" w:sz="4" w:space="0" w:color="auto"/>
              <w:bottom w:val="single" w:sz="12" w:space="0" w:color="auto"/>
            </w:tcBorders>
            <w:shd w:val="clear" w:color="auto" w:fill="auto"/>
            <w:noWrap/>
            <w:vAlign w:val="bottom"/>
            <w:hideMark/>
          </w:tcPr>
          <w:p w14:paraId="1896691D" w14:textId="77777777" w:rsidR="00F80485" w:rsidRPr="00895A23" w:rsidRDefault="00F80485" w:rsidP="00895A23">
            <w:pPr>
              <w:suppressAutoHyphens w:val="0"/>
              <w:spacing w:before="80" w:after="80" w:line="200" w:lineRule="exact"/>
              <w:ind w:right="113"/>
              <w:jc w:val="right"/>
              <w:rPr>
                <w:i/>
                <w:iCs/>
                <w:sz w:val="16"/>
                <w:szCs w:val="16"/>
              </w:rPr>
            </w:pPr>
            <w:r w:rsidRPr="00895A23">
              <w:rPr>
                <w:i/>
                <w:iCs/>
                <w:sz w:val="16"/>
                <w:szCs w:val="16"/>
              </w:rPr>
              <w:t>Men</w:t>
            </w:r>
          </w:p>
        </w:tc>
        <w:tc>
          <w:tcPr>
            <w:tcW w:w="1134" w:type="dxa"/>
            <w:tcBorders>
              <w:top w:val="single" w:sz="4" w:space="0" w:color="auto"/>
              <w:bottom w:val="single" w:sz="12" w:space="0" w:color="auto"/>
              <w:right w:val="single" w:sz="24" w:space="0" w:color="FFFFFF" w:themeColor="background1"/>
            </w:tcBorders>
            <w:shd w:val="clear" w:color="auto" w:fill="auto"/>
            <w:noWrap/>
            <w:vAlign w:val="bottom"/>
            <w:hideMark/>
          </w:tcPr>
          <w:p w14:paraId="5D4B4EFB" w14:textId="77777777" w:rsidR="00F80485" w:rsidRPr="00895A23" w:rsidRDefault="00F80485" w:rsidP="00895A23">
            <w:pPr>
              <w:suppressAutoHyphens w:val="0"/>
              <w:spacing w:before="80" w:after="80" w:line="200" w:lineRule="exact"/>
              <w:ind w:right="113"/>
              <w:jc w:val="right"/>
              <w:rPr>
                <w:i/>
                <w:iCs/>
                <w:sz w:val="16"/>
                <w:szCs w:val="16"/>
              </w:rPr>
            </w:pPr>
            <w:r w:rsidRPr="00895A23">
              <w:rPr>
                <w:i/>
                <w:iCs/>
                <w:sz w:val="16"/>
                <w:szCs w:val="16"/>
              </w:rPr>
              <w:t>Women</w:t>
            </w:r>
          </w:p>
        </w:tc>
        <w:tc>
          <w:tcPr>
            <w:tcW w:w="1134" w:type="dxa"/>
            <w:tcBorders>
              <w:top w:val="single" w:sz="4" w:space="0" w:color="auto"/>
              <w:left w:val="single" w:sz="24" w:space="0" w:color="FFFFFF" w:themeColor="background1"/>
              <w:bottom w:val="single" w:sz="12" w:space="0" w:color="auto"/>
            </w:tcBorders>
            <w:shd w:val="clear" w:color="auto" w:fill="auto"/>
            <w:noWrap/>
            <w:vAlign w:val="bottom"/>
            <w:hideMark/>
          </w:tcPr>
          <w:p w14:paraId="2D21DE08" w14:textId="77777777" w:rsidR="00F80485" w:rsidRPr="00895A23" w:rsidRDefault="00F80485" w:rsidP="00895A23">
            <w:pPr>
              <w:suppressAutoHyphens w:val="0"/>
              <w:spacing w:before="80" w:after="80" w:line="200" w:lineRule="exact"/>
              <w:ind w:right="113"/>
              <w:jc w:val="right"/>
              <w:rPr>
                <w:i/>
                <w:iCs/>
                <w:sz w:val="16"/>
                <w:szCs w:val="16"/>
              </w:rPr>
            </w:pPr>
            <w:r w:rsidRPr="00895A23">
              <w:rPr>
                <w:i/>
                <w:iCs/>
                <w:sz w:val="16"/>
                <w:szCs w:val="16"/>
              </w:rPr>
              <w:t>Men</w:t>
            </w:r>
          </w:p>
        </w:tc>
        <w:tc>
          <w:tcPr>
            <w:tcW w:w="1133" w:type="dxa"/>
            <w:tcBorders>
              <w:top w:val="single" w:sz="4" w:space="0" w:color="auto"/>
              <w:bottom w:val="single" w:sz="12" w:space="0" w:color="auto"/>
            </w:tcBorders>
            <w:shd w:val="clear" w:color="auto" w:fill="auto"/>
            <w:noWrap/>
            <w:vAlign w:val="bottom"/>
            <w:hideMark/>
          </w:tcPr>
          <w:p w14:paraId="074FB380" w14:textId="77777777" w:rsidR="00F80485" w:rsidRPr="00895A23" w:rsidRDefault="00F80485" w:rsidP="00895A23">
            <w:pPr>
              <w:suppressAutoHyphens w:val="0"/>
              <w:spacing w:before="80" w:after="80" w:line="200" w:lineRule="exact"/>
              <w:ind w:right="113"/>
              <w:jc w:val="right"/>
              <w:rPr>
                <w:i/>
                <w:iCs/>
                <w:sz w:val="16"/>
                <w:szCs w:val="16"/>
              </w:rPr>
            </w:pPr>
            <w:r w:rsidRPr="00895A23">
              <w:rPr>
                <w:i/>
                <w:iCs/>
                <w:sz w:val="16"/>
                <w:szCs w:val="16"/>
              </w:rPr>
              <w:t>Women</w:t>
            </w:r>
          </w:p>
        </w:tc>
      </w:tr>
      <w:tr w:rsidR="00F80485" w:rsidRPr="00895A23" w14:paraId="70BF8961" w14:textId="77777777" w:rsidTr="00895A23">
        <w:tc>
          <w:tcPr>
            <w:tcW w:w="2694" w:type="dxa"/>
            <w:tcBorders>
              <w:top w:val="single" w:sz="12" w:space="0" w:color="auto"/>
            </w:tcBorders>
            <w:shd w:val="clear" w:color="auto" w:fill="auto"/>
            <w:noWrap/>
            <w:hideMark/>
          </w:tcPr>
          <w:p w14:paraId="50A00ABF"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Personal assistance allowance</w:t>
            </w:r>
          </w:p>
        </w:tc>
        <w:tc>
          <w:tcPr>
            <w:tcW w:w="1275" w:type="dxa"/>
            <w:tcBorders>
              <w:top w:val="single" w:sz="12" w:space="0" w:color="auto"/>
            </w:tcBorders>
            <w:shd w:val="clear" w:color="auto" w:fill="auto"/>
            <w:noWrap/>
            <w:vAlign w:val="bottom"/>
            <w:hideMark/>
          </w:tcPr>
          <w:p w14:paraId="26C9135C"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134" w:type="dxa"/>
            <w:tcBorders>
              <w:top w:val="single" w:sz="12" w:space="0" w:color="auto"/>
            </w:tcBorders>
            <w:shd w:val="clear" w:color="auto" w:fill="auto"/>
            <w:noWrap/>
            <w:vAlign w:val="bottom"/>
            <w:hideMark/>
          </w:tcPr>
          <w:p w14:paraId="0AF87F53"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134" w:type="dxa"/>
            <w:tcBorders>
              <w:top w:val="single" w:sz="12" w:space="0" w:color="auto"/>
            </w:tcBorders>
            <w:shd w:val="clear" w:color="auto" w:fill="auto"/>
            <w:noWrap/>
            <w:vAlign w:val="bottom"/>
            <w:hideMark/>
          </w:tcPr>
          <w:p w14:paraId="7A3950E4"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220</w:t>
            </w:r>
          </w:p>
        </w:tc>
        <w:tc>
          <w:tcPr>
            <w:tcW w:w="1133" w:type="dxa"/>
            <w:tcBorders>
              <w:top w:val="single" w:sz="12" w:space="0" w:color="auto"/>
            </w:tcBorders>
            <w:shd w:val="clear" w:color="auto" w:fill="auto"/>
            <w:noWrap/>
            <w:vAlign w:val="bottom"/>
            <w:hideMark/>
          </w:tcPr>
          <w:p w14:paraId="03E12E72"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132</w:t>
            </w:r>
          </w:p>
        </w:tc>
      </w:tr>
      <w:tr w:rsidR="00F80485" w:rsidRPr="00895A23" w14:paraId="41FAC113" w14:textId="77777777" w:rsidTr="00895A23">
        <w:tc>
          <w:tcPr>
            <w:tcW w:w="2694" w:type="dxa"/>
            <w:shd w:val="clear" w:color="auto" w:fill="auto"/>
            <w:noWrap/>
            <w:hideMark/>
          </w:tcPr>
          <w:p w14:paraId="7F063064"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Allowance for transport</w:t>
            </w:r>
          </w:p>
        </w:tc>
        <w:tc>
          <w:tcPr>
            <w:tcW w:w="1275" w:type="dxa"/>
            <w:shd w:val="clear" w:color="auto" w:fill="auto"/>
            <w:noWrap/>
            <w:vAlign w:val="bottom"/>
            <w:hideMark/>
          </w:tcPr>
          <w:p w14:paraId="2B7B6ABC"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0</w:t>
            </w:r>
          </w:p>
        </w:tc>
        <w:tc>
          <w:tcPr>
            <w:tcW w:w="1134" w:type="dxa"/>
            <w:shd w:val="clear" w:color="auto" w:fill="auto"/>
            <w:noWrap/>
            <w:vAlign w:val="bottom"/>
            <w:hideMark/>
          </w:tcPr>
          <w:p w14:paraId="38BA7242"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w:t>
            </w:r>
          </w:p>
        </w:tc>
        <w:tc>
          <w:tcPr>
            <w:tcW w:w="1134" w:type="dxa"/>
            <w:shd w:val="clear" w:color="auto" w:fill="auto"/>
            <w:noWrap/>
            <w:vAlign w:val="bottom"/>
            <w:hideMark/>
          </w:tcPr>
          <w:p w14:paraId="63BE1E26"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36</w:t>
            </w:r>
          </w:p>
        </w:tc>
        <w:tc>
          <w:tcPr>
            <w:tcW w:w="1133" w:type="dxa"/>
            <w:shd w:val="clear" w:color="auto" w:fill="auto"/>
            <w:noWrap/>
            <w:vAlign w:val="bottom"/>
            <w:hideMark/>
          </w:tcPr>
          <w:p w14:paraId="0F977F49"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15</w:t>
            </w:r>
          </w:p>
        </w:tc>
      </w:tr>
      <w:tr w:rsidR="00F80485" w:rsidRPr="00895A23" w14:paraId="7A135AF1" w14:textId="77777777" w:rsidTr="00895A23">
        <w:tc>
          <w:tcPr>
            <w:tcW w:w="2694" w:type="dxa"/>
            <w:shd w:val="clear" w:color="auto" w:fill="auto"/>
            <w:noWrap/>
            <w:hideMark/>
          </w:tcPr>
          <w:p w14:paraId="4BCDE086"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Compensatory allowance for extra costs – meals</w:t>
            </w:r>
          </w:p>
        </w:tc>
        <w:tc>
          <w:tcPr>
            <w:tcW w:w="1275" w:type="dxa"/>
            <w:shd w:val="clear" w:color="auto" w:fill="auto"/>
            <w:noWrap/>
            <w:vAlign w:val="bottom"/>
            <w:hideMark/>
          </w:tcPr>
          <w:p w14:paraId="342B60BA"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190</w:t>
            </w:r>
          </w:p>
        </w:tc>
        <w:tc>
          <w:tcPr>
            <w:tcW w:w="1134" w:type="dxa"/>
            <w:shd w:val="clear" w:color="auto" w:fill="auto"/>
            <w:noWrap/>
            <w:vAlign w:val="bottom"/>
            <w:hideMark/>
          </w:tcPr>
          <w:p w14:paraId="7F2A968F"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217</w:t>
            </w:r>
          </w:p>
        </w:tc>
        <w:tc>
          <w:tcPr>
            <w:tcW w:w="1134" w:type="dxa"/>
            <w:shd w:val="clear" w:color="auto" w:fill="auto"/>
            <w:noWrap/>
            <w:vAlign w:val="bottom"/>
            <w:hideMark/>
          </w:tcPr>
          <w:p w14:paraId="1FDEE7BC" w14:textId="3DD68210"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w:t>
            </w:r>
            <w:r w:rsidR="00895A23">
              <w:rPr>
                <w:sz w:val="18"/>
                <w:lang w:bidi="en-GB"/>
              </w:rPr>
              <w:t xml:space="preserve"> </w:t>
            </w:r>
            <w:r w:rsidRPr="00895A23">
              <w:rPr>
                <w:sz w:val="18"/>
                <w:lang w:bidi="en-GB"/>
              </w:rPr>
              <w:t>662</w:t>
            </w:r>
          </w:p>
        </w:tc>
        <w:tc>
          <w:tcPr>
            <w:tcW w:w="1133" w:type="dxa"/>
            <w:shd w:val="clear" w:color="auto" w:fill="auto"/>
            <w:noWrap/>
            <w:vAlign w:val="bottom"/>
            <w:hideMark/>
          </w:tcPr>
          <w:p w14:paraId="456CCD78" w14:textId="1DD43D4E"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w:t>
            </w:r>
            <w:r w:rsidR="00895A23">
              <w:rPr>
                <w:sz w:val="18"/>
                <w:lang w:bidi="en-GB"/>
              </w:rPr>
              <w:t xml:space="preserve"> </w:t>
            </w:r>
            <w:r w:rsidRPr="00895A23">
              <w:rPr>
                <w:sz w:val="18"/>
                <w:lang w:bidi="en-GB"/>
              </w:rPr>
              <w:t>226</w:t>
            </w:r>
          </w:p>
        </w:tc>
      </w:tr>
      <w:tr w:rsidR="00F80485" w:rsidRPr="00895A23" w14:paraId="4C451240" w14:textId="77777777" w:rsidTr="00895A23">
        <w:tc>
          <w:tcPr>
            <w:tcW w:w="2694" w:type="dxa"/>
            <w:shd w:val="clear" w:color="auto" w:fill="auto"/>
            <w:noWrap/>
            <w:hideMark/>
          </w:tcPr>
          <w:p w14:paraId="5394D466"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Compensatory allowance for extra costs – hygiene or wear and tear</w:t>
            </w:r>
          </w:p>
        </w:tc>
        <w:tc>
          <w:tcPr>
            <w:tcW w:w="1275" w:type="dxa"/>
            <w:shd w:val="clear" w:color="auto" w:fill="auto"/>
            <w:noWrap/>
            <w:vAlign w:val="bottom"/>
            <w:hideMark/>
          </w:tcPr>
          <w:p w14:paraId="0FA528D8"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399</w:t>
            </w:r>
          </w:p>
        </w:tc>
        <w:tc>
          <w:tcPr>
            <w:tcW w:w="1134" w:type="dxa"/>
            <w:shd w:val="clear" w:color="auto" w:fill="auto"/>
            <w:noWrap/>
            <w:vAlign w:val="bottom"/>
            <w:hideMark/>
          </w:tcPr>
          <w:p w14:paraId="4E1CAD80"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235</w:t>
            </w:r>
          </w:p>
        </w:tc>
        <w:tc>
          <w:tcPr>
            <w:tcW w:w="1134" w:type="dxa"/>
            <w:shd w:val="clear" w:color="auto" w:fill="auto"/>
            <w:noWrap/>
            <w:vAlign w:val="bottom"/>
            <w:hideMark/>
          </w:tcPr>
          <w:p w14:paraId="3D38E8D5" w14:textId="353DED02"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w:t>
            </w:r>
            <w:r w:rsidR="00895A23">
              <w:rPr>
                <w:sz w:val="18"/>
                <w:lang w:bidi="en-GB"/>
              </w:rPr>
              <w:t xml:space="preserve"> </w:t>
            </w:r>
            <w:r w:rsidRPr="00895A23">
              <w:rPr>
                <w:sz w:val="18"/>
                <w:lang w:bidi="en-GB"/>
              </w:rPr>
              <w:t>784</w:t>
            </w:r>
          </w:p>
        </w:tc>
        <w:tc>
          <w:tcPr>
            <w:tcW w:w="1133" w:type="dxa"/>
            <w:shd w:val="clear" w:color="auto" w:fill="auto"/>
            <w:noWrap/>
            <w:vAlign w:val="bottom"/>
            <w:hideMark/>
          </w:tcPr>
          <w:p w14:paraId="4B490B58" w14:textId="36D5A102"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w:t>
            </w:r>
            <w:r w:rsidR="00895A23">
              <w:rPr>
                <w:sz w:val="18"/>
                <w:lang w:bidi="en-GB"/>
              </w:rPr>
              <w:t xml:space="preserve"> </w:t>
            </w:r>
            <w:r w:rsidRPr="00895A23">
              <w:rPr>
                <w:sz w:val="18"/>
                <w:lang w:bidi="en-GB"/>
              </w:rPr>
              <w:t>710</w:t>
            </w:r>
          </w:p>
        </w:tc>
      </w:tr>
      <w:tr w:rsidR="00F80485" w:rsidRPr="00895A23" w14:paraId="517AA7EC" w14:textId="77777777" w:rsidTr="00895A23">
        <w:tc>
          <w:tcPr>
            <w:tcW w:w="2694" w:type="dxa"/>
            <w:shd w:val="clear" w:color="auto" w:fill="auto"/>
            <w:noWrap/>
            <w:hideMark/>
          </w:tcPr>
          <w:p w14:paraId="10D9EE94" w14:textId="77777777" w:rsidR="00F80485" w:rsidRPr="00895A23" w:rsidRDefault="00F80485" w:rsidP="00895A23">
            <w:pPr>
              <w:suppressAutoHyphens w:val="0"/>
              <w:spacing w:before="40" w:after="40" w:line="220" w:lineRule="exact"/>
              <w:ind w:right="113"/>
              <w:rPr>
                <w:sz w:val="18"/>
                <w:lang w:bidi="en-GB"/>
              </w:rPr>
            </w:pPr>
            <w:r w:rsidRPr="00895A23">
              <w:rPr>
                <w:sz w:val="18"/>
                <w:lang w:bidi="en-GB"/>
              </w:rPr>
              <w:t>Compensatory allowance for extra costs – OMV operation</w:t>
            </w:r>
          </w:p>
        </w:tc>
        <w:tc>
          <w:tcPr>
            <w:tcW w:w="1275" w:type="dxa"/>
            <w:shd w:val="clear" w:color="auto" w:fill="auto"/>
            <w:noWrap/>
            <w:vAlign w:val="bottom"/>
            <w:hideMark/>
          </w:tcPr>
          <w:p w14:paraId="13A268A1"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341</w:t>
            </w:r>
          </w:p>
        </w:tc>
        <w:tc>
          <w:tcPr>
            <w:tcW w:w="1134" w:type="dxa"/>
            <w:shd w:val="clear" w:color="auto" w:fill="auto"/>
            <w:noWrap/>
            <w:vAlign w:val="bottom"/>
            <w:hideMark/>
          </w:tcPr>
          <w:p w14:paraId="58949931" w14:textId="77777777"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205</w:t>
            </w:r>
          </w:p>
        </w:tc>
        <w:tc>
          <w:tcPr>
            <w:tcW w:w="1134" w:type="dxa"/>
            <w:shd w:val="clear" w:color="auto" w:fill="auto"/>
            <w:noWrap/>
            <w:vAlign w:val="bottom"/>
            <w:hideMark/>
          </w:tcPr>
          <w:p w14:paraId="57C5C930" w14:textId="48847392"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3</w:t>
            </w:r>
            <w:r w:rsidR="00895A23">
              <w:rPr>
                <w:sz w:val="18"/>
                <w:lang w:bidi="en-GB"/>
              </w:rPr>
              <w:t xml:space="preserve"> </w:t>
            </w:r>
            <w:r w:rsidRPr="00895A23">
              <w:rPr>
                <w:sz w:val="18"/>
                <w:lang w:bidi="en-GB"/>
              </w:rPr>
              <w:t>051</w:t>
            </w:r>
          </w:p>
        </w:tc>
        <w:tc>
          <w:tcPr>
            <w:tcW w:w="1133" w:type="dxa"/>
            <w:shd w:val="clear" w:color="auto" w:fill="auto"/>
            <w:noWrap/>
            <w:vAlign w:val="bottom"/>
            <w:hideMark/>
          </w:tcPr>
          <w:p w14:paraId="59C40EDA" w14:textId="23A0EE2C" w:rsidR="00F80485" w:rsidRPr="00895A23" w:rsidRDefault="00F80485" w:rsidP="00895A23">
            <w:pPr>
              <w:suppressAutoHyphens w:val="0"/>
              <w:spacing w:before="40" w:after="40" w:line="220" w:lineRule="exact"/>
              <w:ind w:right="113"/>
              <w:jc w:val="right"/>
              <w:rPr>
                <w:sz w:val="18"/>
                <w:lang w:bidi="en-GB"/>
              </w:rPr>
            </w:pPr>
            <w:r w:rsidRPr="00895A23">
              <w:rPr>
                <w:sz w:val="18"/>
                <w:lang w:bidi="en-GB"/>
              </w:rPr>
              <w:t>1</w:t>
            </w:r>
            <w:r w:rsidR="00895A23">
              <w:rPr>
                <w:sz w:val="18"/>
                <w:lang w:bidi="en-GB"/>
              </w:rPr>
              <w:t xml:space="preserve"> </w:t>
            </w:r>
            <w:r w:rsidRPr="00895A23">
              <w:rPr>
                <w:sz w:val="18"/>
                <w:lang w:bidi="en-GB"/>
              </w:rPr>
              <w:t>545</w:t>
            </w:r>
          </w:p>
        </w:tc>
      </w:tr>
    </w:tbl>
    <w:p w14:paraId="7ACD84F9" w14:textId="684A7BCC" w:rsidR="00226ADD" w:rsidRPr="00226ADD" w:rsidRDefault="00895A23" w:rsidP="00895A23">
      <w:pPr>
        <w:spacing w:before="240"/>
        <w:jc w:val="center"/>
        <w:rPr>
          <w:rFonts w:eastAsiaTheme="minorEastAsia"/>
        </w:rPr>
      </w:pPr>
      <w:r w:rsidRPr="003E5C6C">
        <w:rPr>
          <w:u w:val="single"/>
          <w:lang w:val="fr-CH"/>
        </w:rPr>
        <w:tab/>
      </w:r>
      <w:r w:rsidRPr="003E5C6C">
        <w:rPr>
          <w:u w:val="single"/>
          <w:lang w:val="fr-CH"/>
        </w:rPr>
        <w:tab/>
      </w:r>
      <w:r w:rsidRPr="003E5C6C">
        <w:rPr>
          <w:u w:val="single"/>
          <w:lang w:val="fr-CH"/>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2E0DD" w14:textId="77777777" w:rsidR="00061475" w:rsidRPr="00C60504" w:rsidRDefault="00061475" w:rsidP="00C60504">
      <w:pPr>
        <w:pStyle w:val="Footer"/>
      </w:pPr>
    </w:p>
  </w:endnote>
  <w:endnote w:type="continuationSeparator" w:id="0">
    <w:p w14:paraId="2D980449" w14:textId="77777777" w:rsidR="00061475" w:rsidRPr="00C60504" w:rsidRDefault="0006147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81DAB" w14:textId="77777777" w:rsidR="00F80485" w:rsidRDefault="00F80485" w:rsidP="00F80485">
    <w:pPr>
      <w:pStyle w:val="Footer"/>
      <w:tabs>
        <w:tab w:val="right" w:pos="9638"/>
      </w:tabs>
    </w:pPr>
    <w:r w:rsidRPr="00F80485">
      <w:rPr>
        <w:b/>
        <w:bCs/>
        <w:sz w:val="18"/>
      </w:rPr>
      <w:fldChar w:fldCharType="begin"/>
    </w:r>
    <w:r w:rsidRPr="00F80485">
      <w:rPr>
        <w:b/>
        <w:bCs/>
        <w:sz w:val="18"/>
      </w:rPr>
      <w:instrText xml:space="preserve"> PAGE  \* MERGEFORMAT </w:instrText>
    </w:r>
    <w:r w:rsidRPr="00F80485">
      <w:rPr>
        <w:b/>
        <w:bCs/>
        <w:sz w:val="18"/>
      </w:rPr>
      <w:fldChar w:fldCharType="separate"/>
    </w:r>
    <w:r w:rsidRPr="00F80485">
      <w:rPr>
        <w:b/>
        <w:bCs/>
        <w:noProof/>
        <w:sz w:val="18"/>
      </w:rPr>
      <w:t>2</w:t>
    </w:r>
    <w:r w:rsidRPr="00F80485">
      <w:rPr>
        <w:b/>
        <w:bCs/>
        <w:sz w:val="18"/>
      </w:rPr>
      <w:fldChar w:fldCharType="end"/>
    </w:r>
    <w:r>
      <w:tab/>
      <w:t>GE.24-20283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AC338" w14:textId="77777777" w:rsidR="00F80485" w:rsidRDefault="00F80485" w:rsidP="00F80485">
    <w:pPr>
      <w:pStyle w:val="Footer"/>
      <w:tabs>
        <w:tab w:val="right" w:pos="9638"/>
      </w:tabs>
    </w:pPr>
    <w:r>
      <w:t>GE.24-20283</w:t>
    </w:r>
    <w:r>
      <w:tab/>
    </w:r>
    <w:r w:rsidRPr="00F80485">
      <w:rPr>
        <w:b/>
        <w:bCs/>
        <w:sz w:val="18"/>
      </w:rPr>
      <w:fldChar w:fldCharType="begin"/>
    </w:r>
    <w:r w:rsidRPr="00F80485">
      <w:rPr>
        <w:b/>
        <w:bCs/>
        <w:sz w:val="18"/>
      </w:rPr>
      <w:instrText xml:space="preserve"> PAGE  \* MERGEFORMAT </w:instrText>
    </w:r>
    <w:r w:rsidRPr="00F80485">
      <w:rPr>
        <w:b/>
        <w:bCs/>
        <w:sz w:val="18"/>
      </w:rPr>
      <w:fldChar w:fldCharType="separate"/>
    </w:r>
    <w:r w:rsidRPr="00F80485">
      <w:rPr>
        <w:b/>
        <w:bCs/>
        <w:noProof/>
        <w:sz w:val="18"/>
      </w:rPr>
      <w:t>3</w:t>
    </w:r>
    <w:r w:rsidRPr="00F804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C93AE" w14:textId="77777777" w:rsidR="00F80485" w:rsidRDefault="00F80485">
    <w:pPr>
      <w:pStyle w:val="Footer"/>
      <w:rPr>
        <w:sz w:val="20"/>
      </w:rPr>
    </w:pPr>
    <w:r w:rsidRPr="0027112F">
      <w:rPr>
        <w:noProof/>
        <w:lang w:val="en-US"/>
      </w:rPr>
      <w:drawing>
        <wp:anchor distT="0" distB="0" distL="114300" distR="114300" simplePos="0" relativeHeight="251659264" behindDoc="0" locked="1" layoutInCell="1" allowOverlap="1" wp14:anchorId="6C8CBA10" wp14:editId="6DCAF3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DA4EF4" w14:textId="6BB831C1" w:rsidR="00F80485" w:rsidRPr="00F80485" w:rsidRDefault="00F80485" w:rsidP="00F80485">
    <w:pPr>
      <w:pStyle w:val="Footer"/>
      <w:tabs>
        <w:tab w:val="right" w:pos="7370"/>
      </w:tabs>
      <w:rPr>
        <w:sz w:val="20"/>
      </w:rPr>
    </w:pPr>
    <w:r>
      <w:rPr>
        <w:sz w:val="20"/>
      </w:rPr>
      <w:t>GE.24-</w:t>
    </w:r>
    <w:proofErr w:type="gramStart"/>
    <w:r>
      <w:rPr>
        <w:sz w:val="20"/>
      </w:rPr>
      <w:t>20283  (</w:t>
    </w:r>
    <w:proofErr w:type="gramEnd"/>
    <w:r>
      <w:rPr>
        <w:sz w:val="20"/>
      </w:rPr>
      <w:t>E)</w:t>
    </w:r>
    <w:r>
      <w:rPr>
        <w:noProof/>
        <w:sz w:val="20"/>
      </w:rPr>
      <w:drawing>
        <wp:anchor distT="0" distB="0" distL="114300" distR="114300" simplePos="0" relativeHeight="251660288" behindDoc="0" locked="0" layoutInCell="1" allowOverlap="1" wp14:anchorId="1DE18B7B" wp14:editId="70B0A2F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5D27">
      <w:rPr>
        <w:sz w:val="20"/>
      </w:rPr>
      <w:t xml:space="preserve">    181124    1</w:t>
    </w:r>
    <w:r w:rsidR="00780809">
      <w:rPr>
        <w:sz w:val="20"/>
      </w:rPr>
      <w:t>8</w:t>
    </w:r>
    <w:r w:rsidR="002B5D27">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4EB7A" w14:textId="77777777" w:rsidR="00061475" w:rsidRPr="00C60504" w:rsidRDefault="00061475" w:rsidP="00C60504">
      <w:pPr>
        <w:tabs>
          <w:tab w:val="right" w:pos="2155"/>
        </w:tabs>
        <w:spacing w:after="80" w:line="240" w:lineRule="auto"/>
        <w:ind w:left="680"/>
      </w:pPr>
      <w:r>
        <w:rPr>
          <w:u w:val="single"/>
        </w:rPr>
        <w:tab/>
      </w:r>
    </w:p>
  </w:footnote>
  <w:footnote w:type="continuationSeparator" w:id="0">
    <w:p w14:paraId="57CE0337" w14:textId="77777777" w:rsidR="00061475" w:rsidRPr="00C60504" w:rsidRDefault="00061475" w:rsidP="00C60504">
      <w:pPr>
        <w:tabs>
          <w:tab w:val="right" w:pos="2155"/>
        </w:tabs>
        <w:spacing w:after="80" w:line="240" w:lineRule="auto"/>
        <w:ind w:left="680"/>
      </w:pPr>
      <w:r>
        <w:rPr>
          <w:u w:val="single"/>
        </w:rPr>
        <w:tab/>
      </w:r>
    </w:p>
  </w:footnote>
  <w:footnote w:id="1">
    <w:p w14:paraId="4BD9C1D7" w14:textId="77777777" w:rsidR="00F80485" w:rsidRDefault="00F80485" w:rsidP="00F80485">
      <w:pPr>
        <w:pStyle w:val="FootnoteText"/>
        <w:rPr>
          <w:lang w:val="en-US"/>
        </w:rPr>
      </w:pPr>
      <w:r>
        <w:tab/>
      </w:r>
      <w:r w:rsidRPr="00F80485">
        <w:rPr>
          <w:rStyle w:val="FootnoteReference"/>
          <w:sz w:val="20"/>
          <w:vertAlign w:val="baseline"/>
        </w:rPr>
        <w:t>*</w:t>
      </w:r>
      <w:r w:rsidRPr="00F80485">
        <w:tab/>
      </w:r>
      <w:r>
        <w:t>The present document is being issued without formal editing.</w:t>
      </w:r>
    </w:p>
  </w:footnote>
  <w:footnote w:id="2">
    <w:p w14:paraId="7BEE39BB" w14:textId="77777777" w:rsidR="00F80485" w:rsidRPr="00ED16A9" w:rsidRDefault="00F80485" w:rsidP="00F80485">
      <w:pPr>
        <w:pStyle w:val="FootnoteText"/>
        <w:rPr>
          <w:lang w:val="en-US"/>
        </w:rPr>
      </w:pPr>
      <w:r>
        <w:rPr>
          <w:lang w:val="en-US"/>
        </w:rPr>
        <w:tab/>
      </w:r>
      <w:r w:rsidRPr="00F80485">
        <w:rPr>
          <w:rStyle w:val="FootnoteReference"/>
        </w:rPr>
        <w:footnoteRef/>
      </w:r>
      <w:r>
        <w:rPr>
          <w:lang w:val="en-US"/>
        </w:rPr>
        <w:tab/>
      </w:r>
      <w:r w:rsidRPr="00ED16A9">
        <w:rPr>
          <w:lang w:val="en-US"/>
        </w:rPr>
        <w:t>https://www.slov-lex.sk/pravne-predpisy/SK/ZZ/2005/301/20240320#paragraf-135</w:t>
      </w:r>
      <w:r>
        <w:rPr>
          <w:lang w:val="en-US"/>
        </w:rPr>
        <w:t>.</w:t>
      </w:r>
    </w:p>
  </w:footnote>
  <w:footnote w:id="3">
    <w:p w14:paraId="7D29B8F6" w14:textId="77777777" w:rsidR="00F80485" w:rsidRPr="00ED16A9" w:rsidRDefault="00F80485" w:rsidP="00F80485">
      <w:pPr>
        <w:pStyle w:val="FootnoteText"/>
        <w:rPr>
          <w:lang w:val="en-US"/>
        </w:rPr>
      </w:pPr>
      <w:r>
        <w:rPr>
          <w:lang w:val="en-US"/>
        </w:rPr>
        <w:tab/>
      </w:r>
      <w:r w:rsidRPr="00F80485">
        <w:rPr>
          <w:rStyle w:val="FootnoteReference"/>
        </w:rPr>
        <w:footnoteRef/>
      </w:r>
      <w:r>
        <w:rPr>
          <w:lang w:val="en-US"/>
        </w:rPr>
        <w:tab/>
      </w:r>
      <w:r w:rsidRPr="00ED16A9">
        <w:rPr>
          <w:lang w:val="en-US"/>
        </w:rPr>
        <w:t>https://rokovania.gov.sk/RVL/Resolution/21219/1</w:t>
      </w:r>
      <w:r>
        <w:rPr>
          <w:lang w:val="en-US"/>
        </w:rPr>
        <w:t>.</w:t>
      </w:r>
    </w:p>
  </w:footnote>
  <w:footnote w:id="4">
    <w:p w14:paraId="44A9A349" w14:textId="77777777" w:rsidR="00F80485" w:rsidRPr="00D00312" w:rsidRDefault="00F80485" w:rsidP="00F80485">
      <w:pPr>
        <w:pStyle w:val="FootnoteText"/>
        <w:rPr>
          <w:lang w:val="en-US"/>
        </w:rPr>
      </w:pPr>
      <w:r w:rsidRPr="00D00312">
        <w:rPr>
          <w:lang w:val="en-US"/>
        </w:rPr>
        <w:tab/>
      </w:r>
      <w:r w:rsidRPr="00F80485">
        <w:rPr>
          <w:rStyle w:val="FootnoteReference"/>
        </w:rPr>
        <w:footnoteRef/>
      </w:r>
      <w:r w:rsidRPr="00D00312">
        <w:rPr>
          <w:lang w:val="en-US"/>
        </w:rPr>
        <w:tab/>
        <w:t>https://www.employment.gov.sk/sk/uvodna-stranka/plan-obnovy-odolnosti/komponent-13-dostupna-kvalitna-dlhodoba-socialno-zdravotna-starostlivost/</w:t>
      </w:r>
      <w:r>
        <w:rPr>
          <w:lang w:val="en-US"/>
        </w:rPr>
        <w:t>.</w:t>
      </w:r>
    </w:p>
  </w:footnote>
  <w:footnote w:id="5">
    <w:p w14:paraId="3AEA1358" w14:textId="77777777" w:rsidR="00F80485" w:rsidRPr="00D00312" w:rsidRDefault="00F80485" w:rsidP="00F80485">
      <w:pPr>
        <w:pStyle w:val="FootnoteText"/>
        <w:rPr>
          <w:lang w:val="en-US"/>
        </w:rPr>
      </w:pPr>
      <w:r>
        <w:rPr>
          <w:lang w:val="en-US"/>
        </w:rPr>
        <w:tab/>
      </w:r>
      <w:r w:rsidRPr="00F80485">
        <w:rPr>
          <w:rStyle w:val="FootnoteReference"/>
        </w:rPr>
        <w:footnoteRef/>
      </w:r>
      <w:r>
        <w:rPr>
          <w:lang w:val="en-US"/>
        </w:rPr>
        <w:tab/>
      </w:r>
      <w:r w:rsidRPr="00D00312">
        <w:rPr>
          <w:lang w:val="en-US"/>
        </w:rPr>
        <w:t>https://nivam.sk/zdruzenie-miest-a-obci-slovenska-a-narodny-institut-vzdelavania-a-mladeze-podpisali-memorandum-o-spolupraci-k-projektu-technicke-skolky</w:t>
      </w:r>
      <w:r>
        <w:rPr>
          <w:lang w:val="en-US"/>
        </w:rPr>
        <w:t>.</w:t>
      </w:r>
    </w:p>
  </w:footnote>
  <w:footnote w:id="6">
    <w:p w14:paraId="40F4D90E" w14:textId="77777777" w:rsidR="00F80485" w:rsidRPr="00253EDB" w:rsidRDefault="00F80485" w:rsidP="00F80485">
      <w:pPr>
        <w:pStyle w:val="FootnoteText"/>
        <w:rPr>
          <w:lang w:val="en-US"/>
        </w:rPr>
      </w:pPr>
      <w:r w:rsidRPr="00253EDB">
        <w:rPr>
          <w:lang w:val="en-US"/>
        </w:rPr>
        <w:tab/>
      </w:r>
      <w:r w:rsidRPr="00F80485">
        <w:rPr>
          <w:rStyle w:val="FootnoteReference"/>
        </w:rPr>
        <w:footnoteRef/>
      </w:r>
      <w:r w:rsidRPr="00253EDB">
        <w:rPr>
          <w:lang w:val="en-US"/>
        </w:rPr>
        <w:tab/>
        <w:t>https://detstvobeznasilia.gov.sk/web_data/content/upload/subsubsub/250/nrodn-akn-pln-eurpskej-zruky-pre-deti-v-slovenskej-republike-s-vhadom-do-roku-2030-1.pdf</w:t>
      </w:r>
      <w:r>
        <w:rPr>
          <w:lang w:val="en-US"/>
        </w:rPr>
        <w:t>.</w:t>
      </w:r>
      <w:r w:rsidRPr="00253EDB">
        <w:rPr>
          <w:lang w:val="en-US"/>
        </w:rPr>
        <w:t xml:space="preserve"> </w:t>
      </w:r>
    </w:p>
  </w:footnote>
  <w:footnote w:id="7">
    <w:p w14:paraId="0C37CFDF" w14:textId="77777777" w:rsidR="00F80485" w:rsidRPr="00253EDB" w:rsidRDefault="00F80485" w:rsidP="00F80485">
      <w:pPr>
        <w:pStyle w:val="FootnoteText"/>
        <w:rPr>
          <w:lang w:val="en-US"/>
        </w:rPr>
      </w:pPr>
      <w:r w:rsidRPr="00253EDB">
        <w:rPr>
          <w:lang w:val="en-US"/>
        </w:rPr>
        <w:tab/>
      </w:r>
      <w:r w:rsidRPr="00F80485">
        <w:rPr>
          <w:rStyle w:val="FootnoteReference"/>
        </w:rPr>
        <w:footnoteRef/>
      </w:r>
      <w:r w:rsidRPr="00253EDB">
        <w:rPr>
          <w:lang w:val="en-US"/>
        </w:rPr>
        <w:tab/>
        <w:t>https://rokovania.gov.sk/RVL/Material/28496/1</w:t>
      </w:r>
      <w:r>
        <w:rPr>
          <w:lang w:val="en-US"/>
        </w:rPr>
        <w:t>.</w:t>
      </w:r>
    </w:p>
  </w:footnote>
  <w:footnote w:id="8">
    <w:p w14:paraId="542E530F" w14:textId="77777777" w:rsidR="00F80485" w:rsidRPr="00253EDB" w:rsidRDefault="00F80485" w:rsidP="00F80485">
      <w:pPr>
        <w:pStyle w:val="FootnoteText"/>
        <w:rPr>
          <w:lang w:val="en-US"/>
        </w:rPr>
      </w:pPr>
      <w:r>
        <w:rPr>
          <w:lang w:val="en-US"/>
        </w:rPr>
        <w:tab/>
      </w:r>
      <w:r w:rsidRPr="00F80485">
        <w:rPr>
          <w:rStyle w:val="FootnoteReference"/>
        </w:rPr>
        <w:footnoteRef/>
      </w:r>
      <w:r>
        <w:rPr>
          <w:lang w:val="en-US"/>
        </w:rPr>
        <w:tab/>
      </w:r>
      <w:r w:rsidRPr="00253EDB">
        <w:rPr>
          <w:lang w:val="en-US"/>
        </w:rPr>
        <w:t>https://www.slov-lex.sk/pravne-predpisy/SK/ZZ/2004/576/20240601.html</w:t>
      </w:r>
      <w:r>
        <w:rPr>
          <w:lang w:val="en-US"/>
        </w:rPr>
        <w:t>.</w:t>
      </w:r>
      <w:r w:rsidRPr="00253EDB">
        <w:rPr>
          <w:lang w:val="en-US"/>
        </w:rPr>
        <w:t xml:space="preserve"> </w:t>
      </w:r>
    </w:p>
  </w:footnote>
  <w:footnote w:id="9">
    <w:p w14:paraId="1035575F" w14:textId="77777777" w:rsidR="00F80485" w:rsidRDefault="00F80485" w:rsidP="00F80485">
      <w:pPr>
        <w:pStyle w:val="FootnoteText"/>
      </w:pPr>
      <w:r>
        <w:tab/>
      </w:r>
      <w:r w:rsidRPr="00F80485">
        <w:rPr>
          <w:rStyle w:val="FootnoteReference"/>
        </w:rPr>
        <w:footnoteRef/>
      </w:r>
      <w:r>
        <w:tab/>
        <w:t>https://www.slov-lex.sk/pravne-predpisy/SK/ZZ/2004/577/20240101.</w:t>
      </w:r>
      <w:r>
        <w:rPr>
          <w:rStyle w:val="Hyperlink"/>
        </w:rPr>
        <w:t xml:space="preserve"> </w:t>
      </w:r>
    </w:p>
  </w:footnote>
  <w:footnote w:id="10">
    <w:p w14:paraId="696580B8" w14:textId="77777777" w:rsidR="00F80485" w:rsidRDefault="00F80485" w:rsidP="00F80485">
      <w:pPr>
        <w:pStyle w:val="FootnoteText"/>
      </w:pPr>
      <w:r>
        <w:tab/>
      </w:r>
      <w:r w:rsidRPr="00F80485">
        <w:rPr>
          <w:rStyle w:val="FootnoteReference"/>
        </w:rPr>
        <w:footnoteRef/>
      </w:r>
      <w:r>
        <w:tab/>
        <w:t>https://www.slov-lex.sk/pravne-predpisy/SK/ZZ/2013/153/20240101.</w:t>
      </w:r>
      <w:r>
        <w:rPr>
          <w:rStyle w:val="Hyperlink"/>
        </w:rPr>
        <w:t xml:space="preserve"> </w:t>
      </w:r>
    </w:p>
  </w:footnote>
  <w:footnote w:id="11">
    <w:p w14:paraId="76080F4C" w14:textId="77777777" w:rsidR="00F80485" w:rsidRDefault="00F80485" w:rsidP="00F80485">
      <w:pPr>
        <w:pStyle w:val="FootnoteText"/>
      </w:pPr>
      <w:r>
        <w:tab/>
      </w:r>
      <w:r w:rsidRPr="00F80485">
        <w:rPr>
          <w:rStyle w:val="FootnoteReference"/>
        </w:rPr>
        <w:footnoteRef/>
      </w:r>
      <w:r>
        <w:tab/>
        <w:t>https://www.slov-lex.sk/pravne-predpisy/SK/ZZ/2007/526/20240101.</w:t>
      </w:r>
    </w:p>
  </w:footnote>
  <w:footnote w:id="12">
    <w:p w14:paraId="2E3FCB80" w14:textId="77777777" w:rsidR="00F80485" w:rsidRPr="00E43C80" w:rsidRDefault="00F80485" w:rsidP="00F80485">
      <w:pPr>
        <w:pStyle w:val="FootnoteText"/>
        <w:rPr>
          <w:lang w:val="pt-PT"/>
        </w:rPr>
      </w:pPr>
      <w:r w:rsidRPr="00637193">
        <w:tab/>
      </w:r>
      <w:r w:rsidRPr="00F80485">
        <w:rPr>
          <w:rStyle w:val="FootnoteReference"/>
        </w:rPr>
        <w:footnoteRef/>
      </w:r>
      <w:r w:rsidRPr="00E43C80">
        <w:rPr>
          <w:lang w:val="pt-PT"/>
        </w:rPr>
        <w:tab/>
      </w:r>
      <w:hyperlink r:id="rId1" w:history="1">
        <w:r w:rsidRPr="00E43C80">
          <w:rPr>
            <w:rStyle w:val="Hyperlink"/>
            <w:lang w:val="pt-PT"/>
          </w:rPr>
          <w:t>CRC/C/SVK/CO/3-5</w:t>
        </w:r>
      </w:hyperlink>
      <w:r w:rsidRPr="00E43C80">
        <w:rPr>
          <w:lang w:val="pt-PT"/>
        </w:rPr>
        <w:t>, para. 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FB112" w14:textId="77777777" w:rsidR="00F80485" w:rsidRDefault="00F80485" w:rsidP="00F80485">
    <w:pPr>
      <w:pStyle w:val="Header"/>
    </w:pPr>
    <w:r>
      <w:t>CRC/C/SVK/RQ/6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1853" w14:textId="77777777" w:rsidR="00F80485" w:rsidRDefault="00F80485" w:rsidP="00F80485">
    <w:pPr>
      <w:pStyle w:val="Header"/>
      <w:jc w:val="right"/>
    </w:pPr>
    <w:r>
      <w:t>CRC/C/SVK/RQ/6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7160C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80F224" w:tentative="1">
      <w:start w:val="1"/>
      <w:numFmt w:val="lowerLetter"/>
      <w:lvlText w:val="%2."/>
      <w:lvlJc w:val="left"/>
      <w:pPr>
        <w:tabs>
          <w:tab w:val="num" w:pos="1440"/>
        </w:tabs>
        <w:ind w:left="1440" w:hanging="360"/>
      </w:pPr>
    </w:lvl>
    <w:lvl w:ilvl="2" w:tplc="DF6EFEF8" w:tentative="1">
      <w:start w:val="1"/>
      <w:numFmt w:val="lowerRoman"/>
      <w:lvlText w:val="%3."/>
      <w:lvlJc w:val="right"/>
      <w:pPr>
        <w:tabs>
          <w:tab w:val="num" w:pos="2160"/>
        </w:tabs>
        <w:ind w:left="2160" w:hanging="180"/>
      </w:pPr>
    </w:lvl>
    <w:lvl w:ilvl="3" w:tplc="064CCA70" w:tentative="1">
      <w:start w:val="1"/>
      <w:numFmt w:val="decimal"/>
      <w:lvlText w:val="%4."/>
      <w:lvlJc w:val="left"/>
      <w:pPr>
        <w:tabs>
          <w:tab w:val="num" w:pos="2880"/>
        </w:tabs>
        <w:ind w:left="2880" w:hanging="360"/>
      </w:pPr>
    </w:lvl>
    <w:lvl w:ilvl="4" w:tplc="B3E6F776" w:tentative="1">
      <w:start w:val="1"/>
      <w:numFmt w:val="lowerLetter"/>
      <w:lvlText w:val="%5."/>
      <w:lvlJc w:val="left"/>
      <w:pPr>
        <w:tabs>
          <w:tab w:val="num" w:pos="3600"/>
        </w:tabs>
        <w:ind w:left="3600" w:hanging="360"/>
      </w:pPr>
    </w:lvl>
    <w:lvl w:ilvl="5" w:tplc="FB00D4A4" w:tentative="1">
      <w:start w:val="1"/>
      <w:numFmt w:val="lowerRoman"/>
      <w:lvlText w:val="%6."/>
      <w:lvlJc w:val="right"/>
      <w:pPr>
        <w:tabs>
          <w:tab w:val="num" w:pos="4320"/>
        </w:tabs>
        <w:ind w:left="4320" w:hanging="180"/>
      </w:pPr>
    </w:lvl>
    <w:lvl w:ilvl="6" w:tplc="5844A87A" w:tentative="1">
      <w:start w:val="1"/>
      <w:numFmt w:val="decimal"/>
      <w:lvlText w:val="%7."/>
      <w:lvlJc w:val="left"/>
      <w:pPr>
        <w:tabs>
          <w:tab w:val="num" w:pos="5040"/>
        </w:tabs>
        <w:ind w:left="5040" w:hanging="360"/>
      </w:pPr>
    </w:lvl>
    <w:lvl w:ilvl="7" w:tplc="FB6038D4" w:tentative="1">
      <w:start w:val="1"/>
      <w:numFmt w:val="lowerLetter"/>
      <w:lvlText w:val="%8."/>
      <w:lvlJc w:val="left"/>
      <w:pPr>
        <w:tabs>
          <w:tab w:val="num" w:pos="5760"/>
        </w:tabs>
        <w:ind w:left="5760" w:hanging="360"/>
      </w:pPr>
    </w:lvl>
    <w:lvl w:ilvl="8" w:tplc="86D8819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4C7653"/>
    <w:multiLevelType w:val="hybridMultilevel"/>
    <w:tmpl w:val="314ED3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4F34186"/>
    <w:multiLevelType w:val="hybridMultilevel"/>
    <w:tmpl w:val="2902848A"/>
    <w:lvl w:ilvl="0" w:tplc="C658A1FE">
      <w:start w:val="4"/>
      <w:numFmt w:val="bullet"/>
      <w:lvlText w:val=""/>
      <w:lvlJc w:val="left"/>
      <w:pPr>
        <w:ind w:left="1664" w:hanging="360"/>
      </w:pPr>
      <w:rPr>
        <w:rFonts w:ascii="Symbol" w:eastAsia="Times New Roman" w:hAnsi="Symbol" w:cs="Times New Roman" w:hint="default"/>
        <w:i/>
        <w:sz w:val="18"/>
      </w:rPr>
    </w:lvl>
    <w:lvl w:ilvl="1" w:tplc="100C0003" w:tentative="1">
      <w:start w:val="1"/>
      <w:numFmt w:val="bullet"/>
      <w:lvlText w:val="o"/>
      <w:lvlJc w:val="left"/>
      <w:pPr>
        <w:ind w:left="2384" w:hanging="360"/>
      </w:pPr>
      <w:rPr>
        <w:rFonts w:ascii="Courier New" w:hAnsi="Courier New" w:cs="Courier New" w:hint="default"/>
      </w:rPr>
    </w:lvl>
    <w:lvl w:ilvl="2" w:tplc="100C0005" w:tentative="1">
      <w:start w:val="1"/>
      <w:numFmt w:val="bullet"/>
      <w:lvlText w:val=""/>
      <w:lvlJc w:val="left"/>
      <w:pPr>
        <w:ind w:left="3104" w:hanging="360"/>
      </w:pPr>
      <w:rPr>
        <w:rFonts w:ascii="Wingdings" w:hAnsi="Wingdings" w:hint="default"/>
      </w:rPr>
    </w:lvl>
    <w:lvl w:ilvl="3" w:tplc="100C0001" w:tentative="1">
      <w:start w:val="1"/>
      <w:numFmt w:val="bullet"/>
      <w:lvlText w:val=""/>
      <w:lvlJc w:val="left"/>
      <w:pPr>
        <w:ind w:left="3824" w:hanging="360"/>
      </w:pPr>
      <w:rPr>
        <w:rFonts w:ascii="Symbol" w:hAnsi="Symbol" w:hint="default"/>
      </w:rPr>
    </w:lvl>
    <w:lvl w:ilvl="4" w:tplc="100C0003" w:tentative="1">
      <w:start w:val="1"/>
      <w:numFmt w:val="bullet"/>
      <w:lvlText w:val="o"/>
      <w:lvlJc w:val="left"/>
      <w:pPr>
        <w:ind w:left="4544" w:hanging="360"/>
      </w:pPr>
      <w:rPr>
        <w:rFonts w:ascii="Courier New" w:hAnsi="Courier New" w:cs="Courier New" w:hint="default"/>
      </w:rPr>
    </w:lvl>
    <w:lvl w:ilvl="5" w:tplc="100C0005" w:tentative="1">
      <w:start w:val="1"/>
      <w:numFmt w:val="bullet"/>
      <w:lvlText w:val=""/>
      <w:lvlJc w:val="left"/>
      <w:pPr>
        <w:ind w:left="5264" w:hanging="360"/>
      </w:pPr>
      <w:rPr>
        <w:rFonts w:ascii="Wingdings" w:hAnsi="Wingdings" w:hint="default"/>
      </w:rPr>
    </w:lvl>
    <w:lvl w:ilvl="6" w:tplc="100C0001" w:tentative="1">
      <w:start w:val="1"/>
      <w:numFmt w:val="bullet"/>
      <w:lvlText w:val=""/>
      <w:lvlJc w:val="left"/>
      <w:pPr>
        <w:ind w:left="5984" w:hanging="360"/>
      </w:pPr>
      <w:rPr>
        <w:rFonts w:ascii="Symbol" w:hAnsi="Symbol" w:hint="default"/>
      </w:rPr>
    </w:lvl>
    <w:lvl w:ilvl="7" w:tplc="100C0003" w:tentative="1">
      <w:start w:val="1"/>
      <w:numFmt w:val="bullet"/>
      <w:lvlText w:val="o"/>
      <w:lvlJc w:val="left"/>
      <w:pPr>
        <w:ind w:left="6704" w:hanging="360"/>
      </w:pPr>
      <w:rPr>
        <w:rFonts w:ascii="Courier New" w:hAnsi="Courier New" w:cs="Courier New" w:hint="default"/>
      </w:rPr>
    </w:lvl>
    <w:lvl w:ilvl="8" w:tplc="100C0005" w:tentative="1">
      <w:start w:val="1"/>
      <w:numFmt w:val="bullet"/>
      <w:lvlText w:val=""/>
      <w:lvlJc w:val="left"/>
      <w:pPr>
        <w:ind w:left="7424"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6588219">
    <w:abstractNumId w:val="15"/>
  </w:num>
  <w:num w:numId="2" w16cid:durableId="915014906">
    <w:abstractNumId w:val="13"/>
  </w:num>
  <w:num w:numId="3" w16cid:durableId="833834573">
    <w:abstractNumId w:val="10"/>
  </w:num>
  <w:num w:numId="4" w16cid:durableId="1938633921">
    <w:abstractNumId w:val="18"/>
  </w:num>
  <w:num w:numId="5" w16cid:durableId="42873822">
    <w:abstractNumId w:val="19"/>
  </w:num>
  <w:num w:numId="6" w16cid:durableId="75790937">
    <w:abstractNumId w:val="20"/>
  </w:num>
  <w:num w:numId="7" w16cid:durableId="2077429837">
    <w:abstractNumId w:val="12"/>
  </w:num>
  <w:num w:numId="8" w16cid:durableId="865405149">
    <w:abstractNumId w:val="16"/>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792553109">
    <w:abstractNumId w:val="11"/>
  </w:num>
  <w:num w:numId="20" w16cid:durableId="1936748175">
    <w:abstractNumId w:val="14"/>
  </w:num>
  <w:num w:numId="21" w16cid:durableId="13114463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75"/>
    <w:rsid w:val="00020ED0"/>
    <w:rsid w:val="00046E92"/>
    <w:rsid w:val="00061475"/>
    <w:rsid w:val="0011175E"/>
    <w:rsid w:val="00156673"/>
    <w:rsid w:val="002107DE"/>
    <w:rsid w:val="00226ADD"/>
    <w:rsid w:val="00247E2C"/>
    <w:rsid w:val="002A09CA"/>
    <w:rsid w:val="002B341B"/>
    <w:rsid w:val="002B5D27"/>
    <w:rsid w:val="002D6C53"/>
    <w:rsid w:val="002F5595"/>
    <w:rsid w:val="00334F6A"/>
    <w:rsid w:val="00342AC8"/>
    <w:rsid w:val="003522C2"/>
    <w:rsid w:val="003B4550"/>
    <w:rsid w:val="003C30F0"/>
    <w:rsid w:val="00461253"/>
    <w:rsid w:val="004629FE"/>
    <w:rsid w:val="004E7281"/>
    <w:rsid w:val="005042C2"/>
    <w:rsid w:val="00556DC5"/>
    <w:rsid w:val="00586BEE"/>
    <w:rsid w:val="0059268D"/>
    <w:rsid w:val="005B0306"/>
    <w:rsid w:val="006672C1"/>
    <w:rsid w:val="00671529"/>
    <w:rsid w:val="006F0959"/>
    <w:rsid w:val="007268F9"/>
    <w:rsid w:val="00780809"/>
    <w:rsid w:val="007C52B0"/>
    <w:rsid w:val="00895A23"/>
    <w:rsid w:val="008F6429"/>
    <w:rsid w:val="00902B4E"/>
    <w:rsid w:val="009411B4"/>
    <w:rsid w:val="009A6B3B"/>
    <w:rsid w:val="009D0139"/>
    <w:rsid w:val="009F5CDC"/>
    <w:rsid w:val="00A03D3B"/>
    <w:rsid w:val="00A775CF"/>
    <w:rsid w:val="00A86D9A"/>
    <w:rsid w:val="00A9548D"/>
    <w:rsid w:val="00AD422C"/>
    <w:rsid w:val="00B06045"/>
    <w:rsid w:val="00B07899"/>
    <w:rsid w:val="00B416AA"/>
    <w:rsid w:val="00B530A4"/>
    <w:rsid w:val="00BF5495"/>
    <w:rsid w:val="00C073FD"/>
    <w:rsid w:val="00C07825"/>
    <w:rsid w:val="00C35A27"/>
    <w:rsid w:val="00C513B7"/>
    <w:rsid w:val="00C60504"/>
    <w:rsid w:val="00CC5252"/>
    <w:rsid w:val="00CD0365"/>
    <w:rsid w:val="00D21089"/>
    <w:rsid w:val="00E02C2B"/>
    <w:rsid w:val="00E96D00"/>
    <w:rsid w:val="00ED625E"/>
    <w:rsid w:val="00ED6C48"/>
    <w:rsid w:val="00F33640"/>
    <w:rsid w:val="00F65F5D"/>
    <w:rsid w:val="00F80485"/>
    <w:rsid w:val="00F86A3A"/>
    <w:rsid w:val="00F93C73"/>
    <w:rsid w:val="00FB1D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F4898"/>
  <w15:docId w15:val="{F4E05C92-B9CE-47F3-9807-BB7AC86CB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F80485"/>
    <w:pPr>
      <w:numPr>
        <w:numId w:val="19"/>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F80485"/>
    <w:rPr>
      <w:color w:val="0000FF"/>
      <w:u w:val="none"/>
    </w:rPr>
  </w:style>
  <w:style w:type="character" w:customStyle="1" w:styleId="SingleTxtGChar">
    <w:name w:val="_ Single Txt_G Char"/>
    <w:link w:val="SingleTxtG"/>
    <w:locked/>
    <w:rsid w:val="00F80485"/>
    <w:rPr>
      <w:rFonts w:ascii="Times New Roman" w:hAnsi="Times New Roman" w:cs="Times New Roman"/>
      <w:sz w:val="20"/>
      <w:szCs w:val="20"/>
    </w:rPr>
  </w:style>
  <w:style w:type="table" w:customStyle="1" w:styleId="TableGrid1">
    <w:name w:val="Table Grid1"/>
    <w:basedOn w:val="TableNormal"/>
    <w:rsid w:val="00F8048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uiPriority w:val="99"/>
    <w:semiHidden/>
    <w:unhideWhenUsed/>
    <w:rsid w:val="00F80485"/>
    <w:rPr>
      <w:sz w:val="16"/>
      <w:szCs w:val="16"/>
    </w:rPr>
  </w:style>
  <w:style w:type="paragraph" w:styleId="CommentText">
    <w:name w:val="annotation text"/>
    <w:link w:val="CommentTextChar"/>
    <w:uiPriority w:val="99"/>
    <w:unhideWhenUsed/>
    <w:rsid w:val="00F80485"/>
    <w:pPr>
      <w:spacing w:after="160" w:line="240" w:lineRule="auto"/>
    </w:pPr>
    <w:rPr>
      <w:rFonts w:eastAsiaTheme="minorHAnsi"/>
      <w:sz w:val="20"/>
      <w:szCs w:val="20"/>
      <w:lang w:eastAsia="en-GB" w:bidi="en-GB"/>
    </w:rPr>
  </w:style>
  <w:style w:type="character" w:customStyle="1" w:styleId="CommentTextChar">
    <w:name w:val="Comment Text Char"/>
    <w:basedOn w:val="DefaultParagraphFont"/>
    <w:link w:val="CommentText"/>
    <w:uiPriority w:val="99"/>
    <w:rsid w:val="00F80485"/>
    <w:rPr>
      <w:rFonts w:eastAsiaTheme="minorHAnsi"/>
      <w:sz w:val="20"/>
      <w:szCs w:val="20"/>
      <w:lang w:eastAsia="en-GB" w:bidi="en-GB"/>
    </w:rPr>
  </w:style>
  <w:style w:type="paragraph" w:styleId="CommentSubject">
    <w:name w:val="annotation subject"/>
    <w:basedOn w:val="CommentText"/>
    <w:next w:val="CommentText"/>
    <w:link w:val="CommentSubjectChar"/>
    <w:uiPriority w:val="99"/>
    <w:semiHidden/>
    <w:unhideWhenUsed/>
    <w:rsid w:val="00F80485"/>
    <w:rPr>
      <w:b/>
      <w:bCs/>
    </w:rPr>
  </w:style>
  <w:style w:type="character" w:customStyle="1" w:styleId="CommentSubjectChar">
    <w:name w:val="Comment Subject Char"/>
    <w:basedOn w:val="CommentTextChar"/>
    <w:link w:val="CommentSubject"/>
    <w:uiPriority w:val="99"/>
    <w:semiHidden/>
    <w:rsid w:val="00F80485"/>
    <w:rPr>
      <w:rFonts w:eastAsiaTheme="minorHAnsi"/>
      <w:b/>
      <w:bCs/>
      <w:sz w:val="20"/>
      <w:szCs w:val="20"/>
      <w:lang w:eastAsia="en-GB" w:bidi="en-GB"/>
    </w:rPr>
  </w:style>
  <w:style w:type="paragraph" w:styleId="Revision">
    <w:name w:val="Revision"/>
    <w:hidden/>
    <w:uiPriority w:val="99"/>
    <w:semiHidden/>
    <w:rsid w:val="00F8048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80485"/>
    <w:rPr>
      <w:color w:val="605E5C"/>
      <w:shd w:val="clear" w:color="auto" w:fill="E1DFDD"/>
    </w:rPr>
  </w:style>
  <w:style w:type="paragraph" w:styleId="ListParagraph">
    <w:name w:val="List Paragraph"/>
    <w:basedOn w:val="Normal"/>
    <w:uiPriority w:val="34"/>
    <w:rsid w:val="00BF5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SVK/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10359</Words>
  <Characters>53091</Characters>
  <Application>Microsoft Office Word</Application>
  <DocSecurity>0</DocSecurity>
  <Lines>1848</Lines>
  <Paragraphs>1137</Paragraphs>
  <ScaleCrop>false</ScaleCrop>
  <HeadingPairs>
    <vt:vector size="2" baseType="variant">
      <vt:variant>
        <vt:lpstr>Title</vt:lpstr>
      </vt:variant>
      <vt:variant>
        <vt:i4>1</vt:i4>
      </vt:variant>
    </vt:vector>
  </HeadingPairs>
  <TitlesOfParts>
    <vt:vector size="1" baseType="lpstr">
      <vt:lpstr>CRC/C/SVK/RQ/6</vt:lpstr>
    </vt:vector>
  </TitlesOfParts>
  <Company>DCM</Company>
  <LinksUpToDate>false</LinksUpToDate>
  <CharactersWithSpaces>62615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CRC/C/SVK/RQ/6</dc:title>
  <dc:subject>2420283</dc:subject>
  <dc:creator>Giltsoff</dc:creator>
  <cp:keywords/>
  <dc:description/>
  <cp:lastModifiedBy>Pauline Anne Escalante</cp:lastModifiedBy>
  <cp:revision>2</cp:revision>
  <cp:lastPrinted>2024-11-18T14:18:00Z</cp:lastPrinted>
  <dcterms:created xsi:type="dcterms:W3CDTF">2024-11-18T14:20:00Z</dcterms:created>
  <dcterms:modified xsi:type="dcterms:W3CDTF">2024-11-18T14:20:00Z</dcterms:modified>
</cp:coreProperties>
</file>