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632-м заседании,</w:t>
      </w:r>
    </w:p>
    <w:p w:rsidR="00000000" w:rsidRDefault="00000000">
      <w:r>
        <w:t>состоявшемся в Центральных учреждениях, Нью-Йорк, в среду, 14 января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</w:t>
      </w:r>
      <w:r>
        <w:rPr>
          <w:i/>
        </w:rPr>
        <w:t>г</w:t>
      </w:r>
      <w:r>
        <w:rPr>
          <w:i/>
        </w:rP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Второй периодический доклад Кыргызстана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Кыргызстана </w:t>
      </w:r>
      <w:r>
        <w:rPr>
          <w:i w:val="0"/>
        </w:rPr>
        <w:t>(CEDAW/C/KGZ/2)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Алышева, г</w:t>
      </w:r>
      <w:r>
        <w:noBreakHyphen/>
        <w:t>н Баялинов, г</w:t>
      </w:r>
      <w:r>
        <w:noBreakHyphen/>
        <w:t>жа Кангельдиева, г</w:t>
      </w:r>
      <w:r>
        <w:noBreakHyphen/>
        <w:t>жа Курбанова и г</w:t>
      </w:r>
      <w:r>
        <w:noBreakHyphen/>
        <w:t>жа Кудайбердиева (Кыргызстан)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Кангельдиева</w:t>
      </w:r>
      <w:r>
        <w:t xml:space="preserve"> (Кыргызстан) говорит, что Кыргызстан присоединился к Конвенции в ма</w:t>
      </w:r>
      <w:r>
        <w:t>р</w:t>
      </w:r>
      <w:r>
        <w:t>те 1996 года. Второй периодический доклад Кы</w:t>
      </w:r>
      <w:r>
        <w:t>р</w:t>
      </w:r>
      <w:r>
        <w:t>гызстана был представлен в сентябре 2002 года, п</w:t>
      </w:r>
      <w:r>
        <w:t>о</w:t>
      </w:r>
      <w:r>
        <w:t>этому в ходе своего выступления она представит информацию о переменах, произошедших за этот период. С первых дней своего суверенитета Кы</w:t>
      </w:r>
      <w:r>
        <w:t>р</w:t>
      </w:r>
      <w:r>
        <w:t>гызстан идет по демократическому пути развития государственных институтов, поддержки и всест</w:t>
      </w:r>
      <w:r>
        <w:t>о</w:t>
      </w:r>
      <w:r>
        <w:t>роннего укрепления потенциала гражданского о</w:t>
      </w:r>
      <w:r>
        <w:t>б</w:t>
      </w:r>
      <w:r>
        <w:t>щества, развития культуры политического консе</w:t>
      </w:r>
      <w:r>
        <w:t>н</w:t>
      </w:r>
      <w:r>
        <w:t>суса. В Республике сохраняются политическая ст</w:t>
      </w:r>
      <w:r>
        <w:t>а</w:t>
      </w:r>
      <w:r>
        <w:t>бильность и межнациональное согласие. Действуют 43 политические партии, 8 из которых представл</w:t>
      </w:r>
      <w:r>
        <w:t>е</w:t>
      </w:r>
      <w:r>
        <w:t>ны в Жогурку Кенеш (парламенте). В стране более 9000 неправительственных организаций, негосуда</w:t>
      </w:r>
      <w:r>
        <w:t>р</w:t>
      </w:r>
      <w:r>
        <w:t>ственными являются 80 процентов средств масс</w:t>
      </w:r>
      <w:r>
        <w:t>о</w:t>
      </w:r>
      <w:r>
        <w:t>вой информ</w:t>
      </w:r>
      <w:r>
        <w:t>а</w:t>
      </w:r>
      <w:r>
        <w:t xml:space="preserve">ции. </w:t>
      </w:r>
    </w:p>
    <w:p w:rsidR="00000000" w:rsidRDefault="00000000">
      <w:pPr>
        <w:pStyle w:val="DualTxt"/>
      </w:pPr>
      <w:r>
        <w:t>3.</w:t>
      </w:r>
      <w:r>
        <w:tab/>
        <w:t>Президент Кыргызстана Аскар Акаев отметил, что национальные идеи «Кыргызстан — наш общий дом» и «Кыргызстан — страна прав человека» должны идти рядом и работать на пользу людей в интересах всего многонационального общества страны. Был создан Совет демократической без</w:t>
      </w:r>
      <w:r>
        <w:t>о</w:t>
      </w:r>
      <w:r>
        <w:t>пасности, а в Демократическом кодексе, принятом в сентябре 2003 года, отражены принципы расшир</w:t>
      </w:r>
      <w:r>
        <w:t>е</w:t>
      </w:r>
      <w:r>
        <w:t>ния прав и свобод человека и гендерного равенства.</w:t>
      </w:r>
    </w:p>
    <w:p w:rsidR="00000000" w:rsidRDefault="00000000">
      <w:pPr>
        <w:pStyle w:val="DualTxt"/>
      </w:pPr>
      <w:r>
        <w:t>4.</w:t>
      </w:r>
      <w:r>
        <w:tab/>
        <w:t>Главным достижением со времени предста</w:t>
      </w:r>
      <w:r>
        <w:t>в</w:t>
      </w:r>
      <w:r>
        <w:t>ления второго периодического доклада стало укр</w:t>
      </w:r>
      <w:r>
        <w:t>е</w:t>
      </w:r>
      <w:r>
        <w:t>пление правовых основ и механизма по улучшению положения женщин. Кыргызстан присоединился к более 30 международным конвенциям о защите прав человека, в том числе в 2002 году — к Факул</w:t>
      </w:r>
      <w:r>
        <w:t>ь</w:t>
      </w:r>
      <w:r>
        <w:t>тативному протоколу к Конвенции о ликвидации всех форм дискриминации в отношении женщин. Указом президента от 2 января 2002 года утвержд</w:t>
      </w:r>
      <w:r>
        <w:t>е</w:t>
      </w:r>
      <w:r>
        <w:t>на национальная программа «Права человека на п</w:t>
      </w:r>
      <w:r>
        <w:t>е</w:t>
      </w:r>
      <w:r>
        <w:t>риод 2002–2010 годов». В плане реализации ук</w:t>
      </w:r>
      <w:r>
        <w:t>а</w:t>
      </w:r>
      <w:r>
        <w:t>занной программы предусматриваются пересмотр уголовной ответственности должностных лиц за сексуальные домогательства по отношению к же</w:t>
      </w:r>
      <w:r>
        <w:t>н</w:t>
      </w:r>
      <w:r>
        <w:t>щинам, находящимся в подчиненном положении на службе; меры по обеспечению женщинам равной защиты со стороны законодательства при расслед</w:t>
      </w:r>
      <w:r>
        <w:t>о</w:t>
      </w:r>
      <w:r>
        <w:t>вании и судебном разбирательстве насильственных преступлений против женщин (включая насилие в семье); сбор всей имеющейся в стране статистич</w:t>
      </w:r>
      <w:r>
        <w:t>е</w:t>
      </w:r>
      <w:r>
        <w:t>ской информации о случаях насилия в семье; мер</w:t>
      </w:r>
      <w:r>
        <w:t>о</w:t>
      </w:r>
      <w:r>
        <w:t>приятия по налаживанию международного сотру</w:t>
      </w:r>
      <w:r>
        <w:t>д</w:t>
      </w:r>
      <w:r>
        <w:t>ничества в борьбе со всеми формами торговли женщинами и детьми (в том числе для целей секс</w:t>
      </w:r>
      <w:r>
        <w:t>у</w:t>
      </w:r>
      <w:r>
        <w:t>альной эксплуатации, порнографии, проституции и секс-туризма); и предоставление правовых услуг жертвам престу</w:t>
      </w:r>
      <w:r>
        <w:t>п</w:t>
      </w:r>
      <w:r>
        <w:t>лений.</w:t>
      </w:r>
    </w:p>
    <w:p w:rsidR="00000000" w:rsidRDefault="00000000">
      <w:pPr>
        <w:pStyle w:val="DualTxt"/>
      </w:pPr>
      <w:r>
        <w:t>5.</w:t>
      </w:r>
      <w:r>
        <w:tab/>
        <w:t>В марте 2003 года был принят национальный Закон о государственных гарантиях обеспечения гендерного равенства. Он регулирует отношения по предоставлению лицам разного пола равных прав и возможностей в социальной, политической, экон</w:t>
      </w:r>
      <w:r>
        <w:t>о</w:t>
      </w:r>
      <w:r>
        <w:t>мической, культурной и иных областях, а также призван оградить мужчин и женщин от дискрим</w:t>
      </w:r>
      <w:r>
        <w:t>и</w:t>
      </w:r>
      <w:r>
        <w:t>нации по признаку пола. Претворением в жизнь этого закона занимается Национальный совет по вопросам женщин, семьи и гендерного развития, который разработал методику проведения генде</w:t>
      </w:r>
      <w:r>
        <w:t>р</w:t>
      </w:r>
      <w:r>
        <w:t>ной экспертизы принимаемых законопроектов, г</w:t>
      </w:r>
      <w:r>
        <w:t>о</w:t>
      </w:r>
      <w:r>
        <w:t>сударственных, региональных и мес</w:t>
      </w:r>
      <w:r>
        <w:t>т</w:t>
      </w:r>
      <w:r>
        <w:t>ных программ.</w:t>
      </w:r>
    </w:p>
    <w:p w:rsidR="00000000" w:rsidRDefault="00000000">
      <w:pPr>
        <w:pStyle w:val="DualTxt"/>
      </w:pPr>
      <w:r>
        <w:t>6.</w:t>
      </w:r>
      <w:r>
        <w:tab/>
        <w:t>В том же месяце был принят национальный Закон о социально-правовой защите от насилия в семье, который регулирует отношения в области социально-правовой защиты потерпевших от нас</w:t>
      </w:r>
      <w:r>
        <w:t>и</w:t>
      </w:r>
      <w:r>
        <w:t>лия в семье, а также определяет профилактические меры по предупреждению такого насилия. Впервые в истории этот закон был принят по народной ин</w:t>
      </w:r>
      <w:r>
        <w:t>и</w:t>
      </w:r>
      <w:r>
        <w:t>циативе, которая, как это предусмотрено в статье 64 Конституции Кыргызстана, требует сбора подписей более 30 000 граждан. В контексте реализации З</w:t>
      </w:r>
      <w:r>
        <w:t>а</w:t>
      </w:r>
      <w:r>
        <w:t>кона разработаны временные охранные ордера, с</w:t>
      </w:r>
      <w:r>
        <w:t>у</w:t>
      </w:r>
      <w:r>
        <w:t>дебные охранные ордера и механизмы их внедр</w:t>
      </w:r>
      <w:r>
        <w:t>е</w:t>
      </w:r>
      <w:r>
        <w:t>ния. В этих целях Министерство внутренних дел и Национальный статистический комитет занимаются сбором гендерно разделенных данных о случаях семейного н</w:t>
      </w:r>
      <w:r>
        <w:t>а</w:t>
      </w:r>
      <w:r>
        <w:t>силия по его видам.</w:t>
      </w:r>
    </w:p>
    <w:p w:rsidR="00000000" w:rsidRDefault="00000000">
      <w:pPr>
        <w:pStyle w:val="DualTxt"/>
      </w:pPr>
      <w:r>
        <w:t>7.</w:t>
      </w:r>
      <w:r>
        <w:tab/>
        <w:t>По инициативе Национального совета по в</w:t>
      </w:r>
      <w:r>
        <w:t>о</w:t>
      </w:r>
      <w:r>
        <w:t>просам женщин, семьи и гендерного развития был разработан Национальный план действий по до</w:t>
      </w:r>
      <w:r>
        <w:t>с</w:t>
      </w:r>
      <w:r>
        <w:t>тижению гендерного равенства на 2002–2006 годы, в котором определены стратегические направления реализации гендерной политики в рамках Пеки</w:t>
      </w:r>
      <w:r>
        <w:t>н</w:t>
      </w:r>
      <w:r>
        <w:t>ской платформы действий. Национальный план действий предусматривает совершенствование и</w:t>
      </w:r>
      <w:r>
        <w:t>н</w:t>
      </w:r>
      <w:r>
        <w:t>ституционального механизма по достижению ге</w:t>
      </w:r>
      <w:r>
        <w:t>н</w:t>
      </w:r>
      <w:r>
        <w:t>дерного равенства, соблюдение гендерного баланса на всех уровнях принятия решений, учет гендерн</w:t>
      </w:r>
      <w:r>
        <w:t>о</w:t>
      </w:r>
      <w:r>
        <w:t>го компонента в планах экономического развития, учет гендерных аспектов в здравоохранении, обе</w:t>
      </w:r>
      <w:r>
        <w:t>с</w:t>
      </w:r>
      <w:r>
        <w:t>печение гендерного паритета в образовании и кул</w:t>
      </w:r>
      <w:r>
        <w:t>ь</w:t>
      </w:r>
      <w:r>
        <w:t>туре, а также ликвидацию всех форм насилия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  <w:t>Реализацией Плана будут заниматься все м</w:t>
      </w:r>
      <w:r>
        <w:t>и</w:t>
      </w:r>
      <w:r>
        <w:t>нистерства, государственные ведомства и комитеты, а также областные и городские органы власти. Н</w:t>
      </w:r>
      <w:r>
        <w:t>а</w:t>
      </w:r>
      <w:r>
        <w:t>циональный совет по вопросам женщин, семьи и гендерного развития организует учебные семинары, курсы, круглые столы и конференции с представ</w:t>
      </w:r>
      <w:r>
        <w:t>и</w:t>
      </w:r>
      <w:r>
        <w:t>телями всех государственных и негосударственных учреждений в целях пропаганды Национального плана действий и реал</w:t>
      </w:r>
      <w:r>
        <w:t>и</w:t>
      </w:r>
      <w:r>
        <w:t>зации его целей.</w:t>
      </w:r>
    </w:p>
    <w:p w:rsidR="00000000" w:rsidRDefault="00000000">
      <w:pPr>
        <w:pStyle w:val="DualTxt"/>
      </w:pPr>
      <w:r>
        <w:t>9.</w:t>
      </w:r>
      <w:r>
        <w:tab/>
        <w:t>К числу приоритетных проблем относится проблема продвижения женщин в органы госуда</w:t>
      </w:r>
      <w:r>
        <w:t>р</w:t>
      </w:r>
      <w:r>
        <w:t>ственной власти и на уровень принятия решений. Хотя женщины составляют 52 процента электората, они почти не участвуют в политической жизни, особенно на национальном уровне. В Указе През</w:t>
      </w:r>
      <w:r>
        <w:t>и</w:t>
      </w:r>
      <w:r>
        <w:t>дента от августа 2002 года о дальнейшем соверше</w:t>
      </w:r>
      <w:r>
        <w:t>н</w:t>
      </w:r>
      <w:r>
        <w:t>ствовании кадровой политики по привлечению жен-</w:t>
      </w:r>
      <w:r>
        <w:br/>
        <w:t>щин-лидеров в государственное управление пред</w:t>
      </w:r>
      <w:r>
        <w:t>у</w:t>
      </w:r>
      <w:r>
        <w:t>сматривается сбалансированный подход по привл</w:t>
      </w:r>
      <w:r>
        <w:t>е</w:t>
      </w:r>
      <w:r>
        <w:t>чению мужчин и женщин в государственное упра</w:t>
      </w:r>
      <w:r>
        <w:t>в</w:t>
      </w:r>
      <w:r>
        <w:t>ление. В Законе «Об основах государственных г</w:t>
      </w:r>
      <w:r>
        <w:t>а</w:t>
      </w:r>
      <w:r>
        <w:t>рантий обеспечения гендерного равенства» огов</w:t>
      </w:r>
      <w:r>
        <w:t>о</w:t>
      </w:r>
      <w:r>
        <w:t>рены гендерные квоты, ограничивающие назнач</w:t>
      </w:r>
      <w:r>
        <w:t>е</w:t>
      </w:r>
      <w:r>
        <w:t>ния в Конституционный суд, Верховный суд, Це</w:t>
      </w:r>
      <w:r>
        <w:t>н</w:t>
      </w:r>
      <w:r>
        <w:t>тральную комиссию по выборам и проведению р</w:t>
      </w:r>
      <w:r>
        <w:t>е</w:t>
      </w:r>
      <w:r>
        <w:t>ферендумов и Счетную палату с учетом представ</w:t>
      </w:r>
      <w:r>
        <w:t>и</w:t>
      </w:r>
      <w:r>
        <w:t>тельства не более 70 процентов лиц одного пола.</w:t>
      </w:r>
    </w:p>
    <w:p w:rsidR="00000000" w:rsidRDefault="00000000">
      <w:pPr>
        <w:pStyle w:val="DualTxt"/>
      </w:pPr>
      <w:r>
        <w:t>10.</w:t>
      </w:r>
      <w:r>
        <w:tab/>
        <w:t>Представительство женщин в партийной си</w:t>
      </w:r>
      <w:r>
        <w:t>с</w:t>
      </w:r>
      <w:r>
        <w:t>теме, находящейся на стадии формирования, ост</w:t>
      </w:r>
      <w:r>
        <w:t>а</w:t>
      </w:r>
      <w:r>
        <w:t>ется низким: лишь 5 из зарегистрированных 43 п</w:t>
      </w:r>
      <w:r>
        <w:t>о</w:t>
      </w:r>
      <w:r>
        <w:t>литических партий возглавляют женщины. Только примерно в половине партий в руководящих орг</w:t>
      </w:r>
      <w:r>
        <w:t>а</w:t>
      </w:r>
      <w:r>
        <w:t>нах имеются женщины. При этом ни одна из партий не рассматривает женщин в качестве политической силы, способной самостоятельно определять стр</w:t>
      </w:r>
      <w:r>
        <w:t>а</w:t>
      </w:r>
      <w:r>
        <w:t>тегию общественной активности. Положения, рег</w:t>
      </w:r>
      <w:r>
        <w:t>у</w:t>
      </w:r>
      <w:r>
        <w:t>лирующие равные права женщин в сфере рынка труда и занятости, представлены в Трудовом коде</w:t>
      </w:r>
      <w:r>
        <w:t>к</w:t>
      </w:r>
      <w:r>
        <w:t>се, в законах «Об охране труда» и «О содействии занятости населения». На долю женщин приходится 43,2 процента от всей оплачиваемой рабочей силы страны, однако заработная плата женщин составл</w:t>
      </w:r>
      <w:r>
        <w:t>я</w:t>
      </w:r>
      <w:r>
        <w:t>ет 63,1 процента от заработной платы мужчин. С</w:t>
      </w:r>
      <w:r>
        <w:t>о</w:t>
      </w:r>
      <w:r>
        <w:t>храняется традиционная структура распределения полов по секторам экономики; женщины, как пр</w:t>
      </w:r>
      <w:r>
        <w:t>а</w:t>
      </w:r>
      <w:r>
        <w:t>вило, выполняют низкооплачиваемую работу. Д</w:t>
      </w:r>
      <w:r>
        <w:t>о</w:t>
      </w:r>
      <w:r>
        <w:t>машний труд признан одним из видов общественно-производительного труда, однако работа по дому и неоплачиваемый сельскохозяйственный труд не включены в валовой национальный продукт и, с</w:t>
      </w:r>
      <w:r>
        <w:t>о</w:t>
      </w:r>
      <w:r>
        <w:t>ответственно, не влекут за собой выплату пенсий и трудовых пособий.</w:t>
      </w:r>
    </w:p>
    <w:p w:rsidR="00000000" w:rsidRDefault="00000000">
      <w:pPr>
        <w:pStyle w:val="DualTxt"/>
      </w:pPr>
      <w:r>
        <w:t>11.</w:t>
      </w:r>
      <w:r>
        <w:tab/>
        <w:t>Конституция, национальное законодательство и нормативно-правовые документы, регулирующие деятельность образовательных учреждений, опр</w:t>
      </w:r>
      <w:r>
        <w:t>е</w:t>
      </w:r>
      <w:r>
        <w:t>деляют равные права граждан на образование нез</w:t>
      </w:r>
      <w:r>
        <w:t>а</w:t>
      </w:r>
      <w:r>
        <w:t>висимо от пола. В Кыргызстане уровень образова</w:t>
      </w:r>
      <w:r>
        <w:t>н</w:t>
      </w:r>
      <w:r>
        <w:t>ности женщин немного выше, чем уровень образ</w:t>
      </w:r>
      <w:r>
        <w:t>о</w:t>
      </w:r>
      <w:r>
        <w:t>ванности мужчин. В рамках Национального плана действий по образованию для всех, принятого 30 июля 2002 года, правительство гарантирует, что к 2015 году все дети, особенно девочки, дети, ок</w:t>
      </w:r>
      <w:r>
        <w:t>а</w:t>
      </w:r>
      <w:r>
        <w:t>завшиеся в трудной ситуации, и дети национальных меньшинств, будут иметь доступ и возможность з</w:t>
      </w:r>
      <w:r>
        <w:t>а</w:t>
      </w:r>
      <w:r>
        <w:t>кончить бесплатное и обязательное начальное обр</w:t>
      </w:r>
      <w:r>
        <w:t>а</w:t>
      </w:r>
      <w:r>
        <w:t>зование. Конституция и национальное законод</w:t>
      </w:r>
      <w:r>
        <w:t>а</w:t>
      </w:r>
      <w:r>
        <w:t>тельство гарантируют мужчинам и женщинам ра</w:t>
      </w:r>
      <w:r>
        <w:t>в</w:t>
      </w:r>
      <w:r>
        <w:t>ный доступ к медицинскому обслуживанию. Ф</w:t>
      </w:r>
      <w:r>
        <w:t>и</w:t>
      </w:r>
      <w:r>
        <w:t>нансирование сектора здравоохранения осущест</w:t>
      </w:r>
      <w:r>
        <w:t>в</w:t>
      </w:r>
      <w:r>
        <w:t>ляется за счет средств государственного бюджета, фонда обязательного страхования, платежей нас</w:t>
      </w:r>
      <w:r>
        <w:t>е</w:t>
      </w:r>
      <w:r>
        <w:t>ления и выплат из других источников. С 2001 года правительство ежегодно утверждает Программу г</w:t>
      </w:r>
      <w:r>
        <w:t>о</w:t>
      </w:r>
      <w:r>
        <w:t>сударственных гарантий по обеспечению граждан медико-санитарной помощью, в рамках которой всему населению доступна бесплатная и гарантир</w:t>
      </w:r>
      <w:r>
        <w:t>о</w:t>
      </w:r>
      <w:r>
        <w:t>ванная базовая медицинская помощь. К сожалению, эта программа не обеспечена регулярным и аде</w:t>
      </w:r>
      <w:r>
        <w:t>к</w:t>
      </w:r>
      <w:r>
        <w:t>ватным финансирован</w:t>
      </w:r>
      <w:r>
        <w:t>и</w:t>
      </w:r>
      <w:r>
        <w:t>ем.</w:t>
      </w:r>
    </w:p>
    <w:p w:rsidR="00000000" w:rsidRDefault="00000000">
      <w:pPr>
        <w:pStyle w:val="DualTxt"/>
      </w:pPr>
      <w:r>
        <w:t>12.</w:t>
      </w:r>
      <w:r>
        <w:tab/>
        <w:t>В рамках Программы государственных гара</w:t>
      </w:r>
      <w:r>
        <w:t>н</w:t>
      </w:r>
      <w:r>
        <w:t>тий женщины получают бесплатные медицинские услуги скорой медицинской помощи, а также мед</w:t>
      </w:r>
      <w:r>
        <w:t>и</w:t>
      </w:r>
      <w:r>
        <w:t>цинское обслуживание в предродовой и послерод</w:t>
      </w:r>
      <w:r>
        <w:t>о</w:t>
      </w:r>
      <w:r>
        <w:t>вой периоды. Дородовым наблюдением охвачено 85 процентов женщин. Программа «Жан-Эне» на период 2003–2006 годов направлена на обеспечение охраны здоровья женщин в период беременности, оказание помощи при родах и в послеродовой п</w:t>
      </w:r>
      <w:r>
        <w:t>е</w:t>
      </w:r>
      <w:r>
        <w:t>риод, а также внедрение современных методов пл</w:t>
      </w:r>
      <w:r>
        <w:t>а</w:t>
      </w:r>
      <w:r>
        <w:t>нирования семьи и усовершенствование нормати</w:t>
      </w:r>
      <w:r>
        <w:t>в</w:t>
      </w:r>
      <w:r>
        <w:t>но-правовой основы охраны материнства и детства. Уровень использования средств контрацепции ср</w:t>
      </w:r>
      <w:r>
        <w:t>е</w:t>
      </w:r>
      <w:r>
        <w:t>ди женщин составил в 2002 году 26,6 процента. К</w:t>
      </w:r>
      <w:r>
        <w:t>о</w:t>
      </w:r>
      <w:r>
        <w:t>личество абортов, произведенных в 2002 году, с</w:t>
      </w:r>
      <w:r>
        <w:t>о</w:t>
      </w:r>
      <w:r>
        <w:t>ставило 10,8 на 1000 женщин репродуктивного во</w:t>
      </w:r>
      <w:r>
        <w:t>з</w:t>
      </w:r>
      <w:r>
        <w:t>раста. Аборты в стране разрешены и проводятся в государственных и частных медицинских учрежд</w:t>
      </w:r>
      <w:r>
        <w:t>е</w:t>
      </w:r>
      <w:r>
        <w:t>ниях, имеющих лицензию на данный вид деятел</w:t>
      </w:r>
      <w:r>
        <w:t>ь</w:t>
      </w:r>
      <w:r>
        <w:t>ности. Уровень младенческой смертности в возра</w:t>
      </w:r>
      <w:r>
        <w:t>с</w:t>
      </w:r>
      <w:r>
        <w:t>те до одного года составил 21,2 на 1000 живоро</w:t>
      </w:r>
      <w:r>
        <w:t>ж</w:t>
      </w:r>
      <w:r>
        <w:t>дений, причем этот уровень проявляет тенденцию к снижению. Однако критерии живорождения и, с</w:t>
      </w:r>
      <w:r>
        <w:t>о</w:t>
      </w:r>
      <w:r>
        <w:t>ответственно, младенческой смертности, не соо</w:t>
      </w:r>
      <w:r>
        <w:t>т</w:t>
      </w:r>
      <w:r>
        <w:t>ветствуют международным стандартам, что знач</w:t>
      </w:r>
      <w:r>
        <w:t>и</w:t>
      </w:r>
      <w:r>
        <w:t>тельно занижает страновой показатель. С 2004 года Кыргызстан переходит на критерии живорождения, рекомендованные Всемирной организацией здрав</w:t>
      </w:r>
      <w:r>
        <w:t>о</w:t>
      </w:r>
      <w:r>
        <w:t>охранения. Высокой остается материнская смер</w:t>
      </w:r>
      <w:r>
        <w:t>т</w:t>
      </w:r>
      <w:r>
        <w:t>ность — 53,5 процента на 100 000 живорождений.</w:t>
      </w:r>
    </w:p>
    <w:p w:rsidR="00000000" w:rsidRDefault="00000000">
      <w:pPr>
        <w:pStyle w:val="DualTxt"/>
      </w:pPr>
      <w:r>
        <w:t>13.</w:t>
      </w:r>
      <w:r>
        <w:tab/>
        <w:t>В Кыргызстане официально зарегистрированы на 1 декабря 2003 года 482 ВИЧ-инфицированных больных, в том числе 44 женщины. За отчетный п</w:t>
      </w:r>
      <w:r>
        <w:t>е</w:t>
      </w:r>
      <w:r>
        <w:t>риод родили семь ВИЧ-инфицированных женщин. В 2001 году правительство приняло Государстве</w:t>
      </w:r>
      <w:r>
        <w:t>н</w:t>
      </w:r>
      <w:r>
        <w:t>ную программу по профилактике СПИДа, инфе</w:t>
      </w:r>
      <w:r>
        <w:t>к</w:t>
      </w:r>
      <w:r>
        <w:t>ций, передающихся половым и инъекционным п</w:t>
      </w:r>
      <w:r>
        <w:t>у</w:t>
      </w:r>
      <w:r>
        <w:t>тем, на 2001–2005 годы, финансируемую Объед</w:t>
      </w:r>
      <w:r>
        <w:t>и</w:t>
      </w:r>
      <w:r>
        <w:t>ненной программой Организации Объединенных Наций по ВИЧ/СПИДу (ЮНЭЙДС). Республика</w:t>
      </w:r>
      <w:r>
        <w:t>н</w:t>
      </w:r>
      <w:r>
        <w:t>ский центр СПИД получил также финансовую п</w:t>
      </w:r>
      <w:r>
        <w:t>о</w:t>
      </w:r>
      <w:r>
        <w:t>мощь от Глобального фонда по борьбе со СПИДом, туберкул</w:t>
      </w:r>
      <w:r>
        <w:t>е</w:t>
      </w:r>
      <w:r>
        <w:t>зом и малярией.</w:t>
      </w:r>
    </w:p>
    <w:p w:rsidR="00000000" w:rsidRDefault="00000000">
      <w:pPr>
        <w:pStyle w:val="DualTxt"/>
      </w:pPr>
      <w:r>
        <w:t>14.</w:t>
      </w:r>
      <w:r>
        <w:tab/>
        <w:t>В сельской местности проживают 65 проце</w:t>
      </w:r>
      <w:r>
        <w:t>н</w:t>
      </w:r>
      <w:r>
        <w:t>тов населения Кыргызстана, среди них 63,7 проце</w:t>
      </w:r>
      <w:r>
        <w:t>н</w:t>
      </w:r>
      <w:r>
        <w:t>та — женщины. Уровень бедности на селе соста</w:t>
      </w:r>
      <w:r>
        <w:t>в</w:t>
      </w:r>
      <w:r>
        <w:t>ляет 51 процент, а в городе 41,2 процента, из них в крайней бедности на селе проживают 15,6 процента против 9,6 процента в городской местности. Спец</w:t>
      </w:r>
      <w:r>
        <w:t>и</w:t>
      </w:r>
      <w:r>
        <w:t>альных положений для обеспечения нормальных условий жизни женщин на селе нет, однако в ра</w:t>
      </w:r>
      <w:r>
        <w:t>м</w:t>
      </w:r>
      <w:r>
        <w:t>ках государственной программы «Комплексная о</w:t>
      </w:r>
      <w:r>
        <w:t>с</w:t>
      </w:r>
      <w:r>
        <w:t>нова развития Кыргызской Республики до 2010 г</w:t>
      </w:r>
      <w:r>
        <w:t>о</w:t>
      </w:r>
      <w:r>
        <w:t>да» предусматриваются децентрализация госуда</w:t>
      </w:r>
      <w:r>
        <w:t>р</w:t>
      </w:r>
      <w:r>
        <w:t>ственных функций, социальное развитие сельского населения, а также развитие физической инфр</w:t>
      </w:r>
      <w:r>
        <w:t>а</w:t>
      </w:r>
      <w:r>
        <w:t>структуры и обеспечение экономическ</w:t>
      </w:r>
      <w:r>
        <w:t>о</w:t>
      </w:r>
      <w:r>
        <w:t>го роста.</w:t>
      </w:r>
    </w:p>
    <w:p w:rsidR="00000000" w:rsidRDefault="00000000">
      <w:pPr>
        <w:pStyle w:val="DualTxt"/>
      </w:pPr>
      <w:r>
        <w:t>15.</w:t>
      </w:r>
      <w:r>
        <w:tab/>
        <w:t>В силу сложившегося менталитета гендерные стереотипы продолжают сохраняться, особенно в сфере семейно-бытовых отношений. В 2002 году в отношении женщин зарегистрировано 3297 пре</w:t>
      </w:r>
      <w:r>
        <w:softHyphen/>
        <w:t>ступлений, однако эта статистика далеко не полн</w:t>
      </w:r>
      <w:r>
        <w:t>о</w:t>
      </w:r>
      <w:r>
        <w:t>стью отражает реальное положение дел, особенно по той причине, что не во всех случаях потерпе</w:t>
      </w:r>
      <w:r>
        <w:t>в</w:t>
      </w:r>
      <w:r>
        <w:t>шие женщины обращаются в правоохранительные органы. По данным кризисных центров ежегодно туда обращаются 5000–6000 женщин, из них более половины подверглись насилию в семье. По кажд</w:t>
      </w:r>
      <w:r>
        <w:t>о</w:t>
      </w:r>
      <w:r>
        <w:t>му факту кражи невест и полигамии, ставшему и</w:t>
      </w:r>
      <w:r>
        <w:t>з</w:t>
      </w:r>
      <w:r>
        <w:t>вестным правоохранительным органам, проводится расследование. Так, возбуждены уголовные дела за двоеженство, вступление в фактические брачные отношения с лицом, не достигшим брачного возра</w:t>
      </w:r>
      <w:r>
        <w:t>с</w:t>
      </w:r>
      <w:r>
        <w:t>та, и принуждение женщины к вступлению в брак. В 2001 и 2002 годах в Кыргызстане под эгидой Фонда Организации Объединенных Наций для ра</w:t>
      </w:r>
      <w:r>
        <w:t>з</w:t>
      </w:r>
      <w:r>
        <w:t>вития в интересах женщин (ЮНИФЕМ) проходила региональная кампания «Жизнь без насилия — это наше право», а Национальный совет по вопросам женщин, семьи и гендерного развития организовал в рамках всемирной кампании «16 дней без нас</w:t>
      </w:r>
      <w:r>
        <w:t>и</w:t>
      </w:r>
      <w:r>
        <w:t>лия» соответствующую передачу на национальном канале телевидения. Национальный совет совмес</w:t>
      </w:r>
      <w:r>
        <w:t>т</w:t>
      </w:r>
      <w:r>
        <w:t>но с ЮНИФЕМ реализовал также проект «На пути к ненасилию» с участием представителей средств массовой и</w:t>
      </w:r>
      <w:r>
        <w:t>н</w:t>
      </w:r>
      <w:r>
        <w:t>формации.</w:t>
      </w:r>
    </w:p>
    <w:p w:rsidR="00000000" w:rsidRDefault="00000000">
      <w:pPr>
        <w:pStyle w:val="DualTxt"/>
      </w:pPr>
      <w:r>
        <w:t>16.</w:t>
      </w:r>
      <w:r>
        <w:tab/>
        <w:t>Возрастающую тревогу в стране вызывает расширение масштабов торговли женщинами и детьми. Указом Президента от 21 апреля 2002 года утверждена Программа мер по борьбе с незаконным вывозом и торговлей людьми. В апреле 2003 года принят Закон о ратификации Протокола о пред</w:t>
      </w:r>
      <w:r>
        <w:t>у</w:t>
      </w:r>
      <w:r>
        <w:t>преждении и пресечении торговли людьми, особе</w:t>
      </w:r>
      <w:r>
        <w:t>н</w:t>
      </w:r>
      <w:r>
        <w:t>но женщинами и детьми, и наказании за нее и Пр</w:t>
      </w:r>
      <w:r>
        <w:t>о</w:t>
      </w:r>
      <w:r>
        <w:t>токола против незаконного ввоза мигрантов по с</w:t>
      </w:r>
      <w:r>
        <w:t>у</w:t>
      </w:r>
      <w:r>
        <w:t>ше, морю и воздуху, а также о присоединении Кы</w:t>
      </w:r>
      <w:r>
        <w:t>р</w:t>
      </w:r>
      <w:r>
        <w:t>гызстана к Международной конвенции о защите прав всех трудящихся-мигрантов и членов их с</w:t>
      </w:r>
      <w:r>
        <w:t>е</w:t>
      </w:r>
      <w:r>
        <w:t>мей.</w:t>
      </w:r>
    </w:p>
    <w:p w:rsidR="00000000" w:rsidRDefault="00000000">
      <w:pPr>
        <w:pStyle w:val="DualTxt"/>
      </w:pPr>
      <w:r>
        <w:t>17.</w:t>
      </w:r>
      <w:r>
        <w:tab/>
        <w:t>В августе 2003 года принят Закон о внесении дополнений и изменений в некоторые законод</w:t>
      </w:r>
      <w:r>
        <w:t>а</w:t>
      </w:r>
      <w:r>
        <w:t>тельные акты, в котором предусмотрено усиление ответственности за торговлю людьми и определено максимально возможное наказание — до 20 лет л</w:t>
      </w:r>
      <w:r>
        <w:t>и</w:t>
      </w:r>
      <w:r>
        <w:t xml:space="preserve">шения свободы. При поддержке Международной организации по миграции (МОМ) в г. Бишкеке </w:t>
      </w:r>
      <w:r>
        <w:br/>
        <w:t>2–4 декабря 2003 года состоялась региональная Конференция по борьбе с торговлей людьми. В Конференции приняли участие представители всех стран Центральной Азии, а также Российской Ф</w:t>
      </w:r>
      <w:r>
        <w:t>е</w:t>
      </w:r>
      <w:r>
        <w:t>дерации и Украины. Несмотря на достигнутый Кыргызстаном прогресс в деле осуществления Ко</w:t>
      </w:r>
      <w:r>
        <w:t>н</w:t>
      </w:r>
      <w:r>
        <w:t>венции, многое еще предстоит сделать. На пути женщины к равенству встают такие барьеры, как рост бедности и безработицы, низкий уровень с</w:t>
      </w:r>
      <w:r>
        <w:t>о</w:t>
      </w:r>
      <w:r>
        <w:t>циального обеспечения, уменьшение доли участия женщин в процессе принятия решений, высокий уровень заболеваемости среди женщин и низкий уровень информированности женщин о своих пр</w:t>
      </w:r>
      <w:r>
        <w:t>а</w:t>
      </w:r>
      <w:r>
        <w:t>вах. Необходимо также совершенствовать дейс</w:t>
      </w:r>
      <w:r>
        <w:t>т</w:t>
      </w:r>
      <w:r>
        <w:t>вующие в стране з</w:t>
      </w:r>
      <w:r>
        <w:t>а</w:t>
      </w:r>
      <w:r>
        <w:t>конодательные акты.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принятие новых з</w:t>
      </w:r>
      <w:r>
        <w:t>а</w:t>
      </w:r>
      <w:r>
        <w:t>конодательных актов, направленных на достижение гендерного равенства, является позитивным шагом, однако следует провести гендерную экспертизу п</w:t>
      </w:r>
      <w:r>
        <w:t>о</w:t>
      </w:r>
      <w:r>
        <w:t>следствий всех положений законодательства. Она интересуется степенью общественной информир</w:t>
      </w:r>
      <w:r>
        <w:t>о</w:t>
      </w:r>
      <w:r>
        <w:t>ванности о новом законодательстве, особенно о З</w:t>
      </w:r>
      <w:r>
        <w:t>а</w:t>
      </w:r>
      <w:r>
        <w:t>коне о социально-правовой защите от насилия в с</w:t>
      </w:r>
      <w:r>
        <w:t>е</w:t>
      </w:r>
      <w:r>
        <w:t>мье, предложенного по народной инициативе. Чт</w:t>
      </w:r>
      <w:r>
        <w:t>о</w:t>
      </w:r>
      <w:r>
        <w:t>бы получить более полную картину существующей в настоящее время дискриминации, например в сфере занятости и оплаты труда, в следующий п</w:t>
      </w:r>
      <w:r>
        <w:t>е</w:t>
      </w:r>
      <w:r>
        <w:t>риодический доклад необходимо включить генде</w:t>
      </w:r>
      <w:r>
        <w:t>р</w:t>
      </w:r>
      <w:r>
        <w:t>но разделенные показат</w:t>
      </w:r>
      <w:r>
        <w:t>е</w:t>
      </w:r>
      <w:r>
        <w:t xml:space="preserve">ли. </w:t>
      </w:r>
    </w:p>
    <w:p w:rsidR="00000000" w:rsidRDefault="00000000">
      <w:pPr>
        <w:pStyle w:val="DualTxt"/>
      </w:pPr>
      <w:r>
        <w:t>19.</w:t>
      </w:r>
      <w:r>
        <w:tab/>
        <w:t>Она спрашивает, имеют ли положения о ге</w:t>
      </w:r>
      <w:r>
        <w:t>н</w:t>
      </w:r>
      <w:r>
        <w:t>дерных квотах, ограничивающих назначения в Ко</w:t>
      </w:r>
      <w:r>
        <w:t>н</w:t>
      </w:r>
      <w:r>
        <w:t>ституционный суд, Верховный суд, Центральную комиссию по выборам и проведению референдумов и Счетную палату с учетом представительства не более 70 процентов лиц одного пола, обязательную силу или же они носят рекомендательный характер. И наконец, в следующем периодическом докладе необходимо указать долю мужчин и женщин в ка</w:t>
      </w:r>
      <w:r>
        <w:t>ж</w:t>
      </w:r>
      <w:r>
        <w:t>дом органе государственного управления, на кот</w:t>
      </w:r>
      <w:r>
        <w:t>о</w:t>
      </w:r>
      <w:r>
        <w:t>рый распространяется действие Закона об основах государственных гарантий обеспечения гендерного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Шин </w:t>
      </w:r>
      <w:r>
        <w:t>спрашивает о том, насколько ш</w:t>
      </w:r>
      <w:r>
        <w:t>и</w:t>
      </w:r>
      <w:r>
        <w:t>роко правительство объявило о ратификации более 30 конвенций о защите прав человека, включая Конвенцию о ликвидации всех форм дискримин</w:t>
      </w:r>
      <w:r>
        <w:t>а</w:t>
      </w:r>
      <w:r>
        <w:t>ции в отношении женщин и Факультативный пр</w:t>
      </w:r>
      <w:r>
        <w:t>о</w:t>
      </w:r>
      <w:r>
        <w:t>токол к ней, а также заключительные замечания Комитета в отношении первоначального доклада Кыргызстана. Учитывая тот факт, что женщины, как представляется, практически не участвуют в пол</w:t>
      </w:r>
      <w:r>
        <w:t>и</w:t>
      </w:r>
      <w:r>
        <w:t>тической жизни страны, она спрашивает, рассма</w:t>
      </w:r>
      <w:r>
        <w:t>т</w:t>
      </w:r>
      <w:r>
        <w:t>ривает ли правительство возможность использов</w:t>
      </w:r>
      <w:r>
        <w:t>а</w:t>
      </w:r>
      <w:r>
        <w:t>ния временных специальных мер, например квоты для выборных должностей на местах, а не только назначения, подпадающие под 70-процентную кв</w:t>
      </w:r>
      <w:r>
        <w:t>о</w:t>
      </w:r>
      <w:r>
        <w:t>ту, на которую ссылалась г</w:t>
      </w:r>
      <w:r>
        <w:noBreakHyphen/>
        <w:t>жа Гаспар. Отрадно, что в стране действуют законы о борьбе с насилием в семье, однако она хотела бы знать, какое наказание несут правонарушители. Она также спрашивает, к</w:t>
      </w:r>
      <w:r>
        <w:t>а</w:t>
      </w:r>
      <w:r>
        <w:t>кое наказание понесли виновные в результате ра</w:t>
      </w:r>
      <w:r>
        <w:t>с</w:t>
      </w:r>
      <w:r>
        <w:t>следования дел о краже невест, термин, который в любом случае является некорректным, поскольку в реальности это означает похищение, насильстве</w:t>
      </w:r>
      <w:r>
        <w:t>н</w:t>
      </w:r>
      <w:r>
        <w:t>ный увоз и обращение в ра</w:t>
      </w:r>
      <w:r>
        <w:t>б</w:t>
      </w:r>
      <w:r>
        <w:t xml:space="preserve">ство.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Морваи,</w:t>
      </w:r>
      <w:r>
        <w:t xml:space="preserve"> ссылаясь на план осуществл</w:t>
      </w:r>
      <w:r>
        <w:t>е</w:t>
      </w:r>
      <w:r>
        <w:t>ния Национальной программы «Права человека на период 2002–2010 годы», в котором предусматр</w:t>
      </w:r>
      <w:r>
        <w:t>и</w:t>
      </w:r>
      <w:r>
        <w:t>ваются мероприятия по налаживанию междунаро</w:t>
      </w:r>
      <w:r>
        <w:t>д</w:t>
      </w:r>
      <w:r>
        <w:t>ного сотрудничества в борьбе со всеми формами торговли женщинами и детьми, выражает удовл</w:t>
      </w:r>
      <w:r>
        <w:t>е</w:t>
      </w:r>
      <w:r>
        <w:t>творение в связи с тем, что кыргызское правител</w:t>
      </w:r>
      <w:r>
        <w:t>ь</w:t>
      </w:r>
      <w:r>
        <w:t>ство рассматривает это явление в более широком контексте сексуальной эксплуатации, а также пр</w:t>
      </w:r>
      <w:r>
        <w:t>и</w:t>
      </w:r>
      <w:r>
        <w:t>знает связь между торговлей людьми и порнограф</w:t>
      </w:r>
      <w:r>
        <w:t>и</w:t>
      </w:r>
      <w:r>
        <w:t>ей, проституцией и секс-туризмом. Необходимо обеспечить такое положение, чтобы региональное сотрудничество в этой области базировалось на одинаковых принципах, поскольку другие страны могут с успехом использовать такой же подход. И наконец, необходимо найти доноров, разделяющих такие ценности. Например, правительство может пожелать наладить контакт со Шведским агентс</w:t>
      </w:r>
      <w:r>
        <w:t>т</w:t>
      </w:r>
      <w:r>
        <w:t>вом по сотрудничеству в области международного развития, поскольку правительство Швеции являе</w:t>
      </w:r>
      <w:r>
        <w:t>т</w:t>
      </w:r>
      <w:r>
        <w:t xml:space="preserve">ся инициатором борьбы с торговлей людьми.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Тавареш да Силва </w:t>
      </w:r>
      <w:r>
        <w:t>спрашивает, прин</w:t>
      </w:r>
      <w:r>
        <w:t>и</w:t>
      </w:r>
      <w:r>
        <w:t>мали ли неправительственные организации участие в подготовке второго периодического доклада, как это было рекомендовано Комитетом в его заключ</w:t>
      </w:r>
      <w:r>
        <w:t>и</w:t>
      </w:r>
      <w:r>
        <w:t>тельных замечаниях по первоначальному докладу (CEDAW/C/KGZ/1); насколько широко освещались заключительные замечания и рекомендации; создан ли механизм для последующей деятельности; и осуществляет ли Национальный совет по вопросам женщин, семьи и гендерного развития контроль за соблюдением, помимо Конвенции, положений др</w:t>
      </w:r>
      <w:r>
        <w:t>у</w:t>
      </w:r>
      <w:r>
        <w:t>гих международных документов, касающихся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23.</w:t>
      </w:r>
      <w:r>
        <w:tab/>
        <w:t>Она выражает беспокойство по поводу того, что в разделе второго периодического доклада, п</w:t>
      </w:r>
      <w:r>
        <w:t>о</w:t>
      </w:r>
      <w:r>
        <w:t>священном определению понятия «дискриминация в отношении женщин», цитируется Закон о защите прав несовершеннолетних. Как признается в самом докладе, гендерная нейтральность законов факт</w:t>
      </w:r>
      <w:r>
        <w:t>и</w:t>
      </w:r>
      <w:r>
        <w:t>чески ставит женщин в невыгодное положение. В этой связи было бы интересно узнать, была ли пр</w:t>
      </w:r>
      <w:r>
        <w:t>о</w:t>
      </w:r>
      <w:r>
        <w:t>ведена какая-либо гендерная экспертиза действу</w:t>
      </w:r>
      <w:r>
        <w:t>ю</w:t>
      </w:r>
      <w:r>
        <w:t>щих законодательных актов Кыргызстана, а также почему не применяются временные специальные меры, которые помогли бы исправить такое пол</w:t>
      </w:r>
      <w:r>
        <w:t>о</w:t>
      </w:r>
      <w:r>
        <w:t xml:space="preserve">жение. </w:t>
      </w:r>
    </w:p>
    <w:p w:rsidR="00000000" w:rsidRDefault="00000000">
      <w:pPr>
        <w:pStyle w:val="DualTxt"/>
      </w:pPr>
      <w:r>
        <w:t>24.</w:t>
      </w:r>
      <w:r>
        <w:tab/>
        <w:t>С удовлетворением отмечая принятие 12 марта 2003 года Закона «Об основах государственных г</w:t>
      </w:r>
      <w:r>
        <w:t>а</w:t>
      </w:r>
      <w:r>
        <w:t>рантий обеспечения гендерного равенства», она спрашивает, какой была реакция на этот Закон и дал ли он какие</w:t>
      </w:r>
      <w:r>
        <w:noBreakHyphen/>
        <w:t>либо положительные результаты. Ряд независимых источников упоминают о возрождении в Кыргызстане традиционного отношения к же</w:t>
      </w:r>
      <w:r>
        <w:t>н</w:t>
      </w:r>
      <w:r>
        <w:t>щине, что выражается в фактах полигамии, краже невест и принуждении женщин, не достигших брачного возраста, к вступлению в брак. Она ук</w:t>
      </w:r>
      <w:r>
        <w:t>а</w:t>
      </w:r>
      <w:r>
        <w:t>зывает, что, хотя она с удовлетворением восприн</w:t>
      </w:r>
      <w:r>
        <w:t>и</w:t>
      </w:r>
      <w:r>
        <w:t>мает законодательные меры, направленные на бор</w:t>
      </w:r>
      <w:r>
        <w:t>ь</w:t>
      </w:r>
      <w:r>
        <w:t>бу с этими явлениями, необходимо также изменить сложившийся общественный ментал</w:t>
      </w:r>
      <w:r>
        <w:t>и</w:t>
      </w:r>
      <w:r>
        <w:t>тет.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Кангельдиева</w:t>
      </w:r>
      <w:r>
        <w:t xml:space="preserve"> (Кыргызстан) говорит, что определенная доля населения достаточно хор</w:t>
      </w:r>
      <w:r>
        <w:t>о</w:t>
      </w:r>
      <w:r>
        <w:t>шо знакома с Законом о социально-правовой защите от насилия в семье, поскольку он был принят по н</w:t>
      </w:r>
      <w:r>
        <w:t>а</w:t>
      </w:r>
      <w:r>
        <w:t>родной инициативе. Ведущую роль в пропаганде Закона сыграли неправительственные организации, и после его принятия в марте 2003 года секретариат Национального совета по вопросам женщин, семьи и гендерного развития проводил с представителями местных органов самоуправления всех уровней, а также правоохранительных органов, информацио</w:t>
      </w:r>
      <w:r>
        <w:t>н</w:t>
      </w:r>
      <w:r>
        <w:t>но-разъяснительную работу относительно его п</w:t>
      </w:r>
      <w:r>
        <w:t>о</w:t>
      </w:r>
      <w:r>
        <w:t>лож</w:t>
      </w:r>
      <w:r>
        <w:t>е</w:t>
      </w:r>
      <w:r>
        <w:t>ний.</w:t>
      </w:r>
    </w:p>
    <w:p w:rsidR="00000000" w:rsidRDefault="00000000">
      <w:pPr>
        <w:pStyle w:val="DualTxt"/>
      </w:pPr>
      <w:r>
        <w:t>26.</w:t>
      </w:r>
      <w:r>
        <w:tab/>
        <w:t>Возможность введения гендерных квот явл</w:t>
      </w:r>
      <w:r>
        <w:t>я</w:t>
      </w:r>
      <w:r>
        <w:t>ется темой непрекращающегося обсуждения. О</w:t>
      </w:r>
      <w:r>
        <w:t>б</w:t>
      </w:r>
      <w:r>
        <w:t>щественное мнение по этому вопросу разделилось, и некоторые женщины опасаются незаслуженных упреков. Их оппозицию в этом вопросе можно об</w:t>
      </w:r>
      <w:r>
        <w:t>ъ</w:t>
      </w:r>
      <w:r>
        <w:t>яснить 70</w:t>
      </w:r>
      <w:r>
        <w:noBreakHyphen/>
        <w:t>летним опытом коммунистического пра</w:t>
      </w:r>
      <w:r>
        <w:t>в</w:t>
      </w:r>
      <w:r>
        <w:t>ления. При советском строе 30 процентов руков</w:t>
      </w:r>
      <w:r>
        <w:t>о</w:t>
      </w:r>
      <w:r>
        <w:t>дящих должностей числились за женщинами, одн</w:t>
      </w:r>
      <w:r>
        <w:t>а</w:t>
      </w:r>
      <w:r>
        <w:t>ко сами женщины в целом рассматривали квоты в качестве симв</w:t>
      </w:r>
      <w:r>
        <w:t>о</w:t>
      </w:r>
      <w:r>
        <w:t>лического жеста.</w:t>
      </w:r>
    </w:p>
    <w:p w:rsidR="00000000" w:rsidRDefault="00000000">
      <w:pPr>
        <w:pStyle w:val="DualTxt"/>
      </w:pPr>
      <w:r>
        <w:t>27.</w:t>
      </w:r>
      <w:r>
        <w:tab/>
        <w:t>В настоящее время гендерные квоты не дейс</w:t>
      </w:r>
      <w:r>
        <w:t>т</w:t>
      </w:r>
      <w:r>
        <w:t>вуют, хотя в Законе «Об основах государственных гарантий обеспечения гендерного равенства» ог</w:t>
      </w:r>
      <w:r>
        <w:t>о</w:t>
      </w:r>
      <w:r>
        <w:t>ворено, что Жогурку Кенеш может рекомендовать с учетом представительства не более 70 процентов лиц одного пола назначения судей Конституционн</w:t>
      </w:r>
      <w:r>
        <w:t>о</w:t>
      </w:r>
      <w:r>
        <w:t>го и Верховного суда, должностных лиц в состав Центральной комиссии по выборам и проведению референдумов и аудиторов Счетной палаты. Был также принят Указ Президента «О дальнейшем с</w:t>
      </w:r>
      <w:r>
        <w:t>о</w:t>
      </w:r>
      <w:r>
        <w:t>вершенствовании кадровой политики по привлеч</w:t>
      </w:r>
      <w:r>
        <w:t>е</w:t>
      </w:r>
      <w:r>
        <w:t>нию женщин-лидеров в государственное управл</w:t>
      </w:r>
      <w:r>
        <w:t>е</w:t>
      </w:r>
      <w:r>
        <w:t>ние Кыргызской Республики». Во исполнение Указа на ряд должностей в местных органах управления были назначены женщины. В настоящее время в шести из семи областей должность заместителя г</w:t>
      </w:r>
      <w:r>
        <w:t>у</w:t>
      </w:r>
      <w:r>
        <w:t>бернатора занимают женщины, а одна женщина я</w:t>
      </w:r>
      <w:r>
        <w:t>в</w:t>
      </w:r>
      <w:r>
        <w:t>ляется губерн</w:t>
      </w:r>
      <w:r>
        <w:t>а</w:t>
      </w:r>
      <w:r>
        <w:t>тором.</w:t>
      </w:r>
    </w:p>
    <w:p w:rsidR="00000000" w:rsidRDefault="00000000">
      <w:pPr>
        <w:pStyle w:val="DualTxt"/>
      </w:pPr>
      <w:r>
        <w:t>28.</w:t>
      </w:r>
      <w:r>
        <w:tab/>
        <w:t>После рассмотрения первоначального доклада Кыргызстана действующий тогда национальный механизм по улучшению положения женщин, Гос</w:t>
      </w:r>
      <w:r>
        <w:t>у</w:t>
      </w:r>
      <w:r>
        <w:t>дарственный комитет по вопросам семьи, женщин и молодежи, организовал серию круглых столов и с</w:t>
      </w:r>
      <w:r>
        <w:t>е</w:t>
      </w:r>
      <w:r>
        <w:t>минаров в целях повышения степени информир</w:t>
      </w:r>
      <w:r>
        <w:t>о</w:t>
      </w:r>
      <w:r>
        <w:t>ванности населения относительно заключительных замечаний и рекомендаций Комитета, которые были опубликованы в средствах массовой информации, а председатель Государственного комитета неодн</w:t>
      </w:r>
      <w:r>
        <w:t>о</w:t>
      </w:r>
      <w:r>
        <w:t>кратно выступал по национальному телевидению. Был также разработан план по реализации этих р</w:t>
      </w:r>
      <w:r>
        <w:t>е</w:t>
      </w:r>
      <w:r>
        <w:t>коме</w:t>
      </w:r>
      <w:r>
        <w:t>н</w:t>
      </w:r>
      <w:r>
        <w:t>даций.</w:t>
      </w:r>
    </w:p>
    <w:p w:rsidR="00000000" w:rsidRDefault="00000000">
      <w:pPr>
        <w:pStyle w:val="DualTxt"/>
      </w:pPr>
      <w:r>
        <w:t>29.</w:t>
      </w:r>
      <w:r>
        <w:tab/>
        <w:t>В 1998 году была проведена гендерная экспе</w:t>
      </w:r>
      <w:r>
        <w:t>р</w:t>
      </w:r>
      <w:r>
        <w:t>тиза восьми законов. Однако только две из 84 вынесенных рекомендаций были приняты к св</w:t>
      </w:r>
      <w:r>
        <w:t>е</w:t>
      </w:r>
      <w:r>
        <w:t>дению, вероятно по той причине, что гендерная экспертиза законодательства необязательна с точки зрения закона. Соответственно, Национальный с</w:t>
      </w:r>
      <w:r>
        <w:t>о</w:t>
      </w:r>
      <w:r>
        <w:t>вет рекомендовал правительству и Жогурку Кенеш внести поправки в свои регламенты, с тем чтобы придать гендерной экспертизе законопроектов, инициированных исполнительной властью, и зак</w:t>
      </w:r>
      <w:r>
        <w:t>о</w:t>
      </w:r>
      <w:r>
        <w:t>нопроектов, находящихся на рассмотрении закон</w:t>
      </w:r>
      <w:r>
        <w:t>о</w:t>
      </w:r>
      <w:r>
        <w:t>дательных органов, обязательный характер. Совет также рекомендовал создать механизм для обмена мнениями с Омбудсменом Кыргызской Республики в целях проведения гендерной экспертизы дейс</w:t>
      </w:r>
      <w:r>
        <w:t>т</w:t>
      </w:r>
      <w:r>
        <w:t>вующего законодательства. В этой связи она отм</w:t>
      </w:r>
      <w:r>
        <w:t>е</w:t>
      </w:r>
      <w:r>
        <w:t>чает, что рекомендация Национального совета н</w:t>
      </w:r>
      <w:r>
        <w:t>о</w:t>
      </w:r>
      <w:r>
        <w:t>сит директивный характер. Секретариат Совета уже учредил комиссию по проведению гендерной эк</w:t>
      </w:r>
      <w:r>
        <w:t>с</w:t>
      </w:r>
      <w:r>
        <w:t>пертизы, которая в настоящее время занимается изучением проектов и пр</w:t>
      </w:r>
      <w:r>
        <w:t>о</w:t>
      </w:r>
      <w:r>
        <w:t>грамм правительства.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Баялинов</w:t>
      </w:r>
      <w:r>
        <w:t xml:space="preserve"> (Кыргызстан) говорит, что м</w:t>
      </w:r>
      <w:r>
        <w:t>е</w:t>
      </w:r>
      <w:r>
        <w:t>ры, применяемые для пресечения насилия в семье, варьируются от охранных ордеров, что является предупредительной мерой, до уголовного преслед</w:t>
      </w:r>
      <w:r>
        <w:t>о</w:t>
      </w:r>
      <w:r>
        <w:t>вания правонарушителей, которым в судебном п</w:t>
      </w:r>
      <w:r>
        <w:t>о</w:t>
      </w:r>
      <w:r>
        <w:t>рядке может вменяться совершение ряда престу</w:t>
      </w:r>
      <w:r>
        <w:t>п</w:t>
      </w:r>
      <w:r>
        <w:t>лений. Факты полигамии и кражи невест, приведе</w:t>
      </w:r>
      <w:r>
        <w:t>н</w:t>
      </w:r>
      <w:r>
        <w:t>ные во втором периодическом докладе, касаются дел, по которым уже были проведены судебные ра</w:t>
      </w:r>
      <w:r>
        <w:t>з</w:t>
      </w:r>
      <w:r>
        <w:t>бирательства. К сожалению, это лишь вершина ай</w:t>
      </w:r>
      <w:r>
        <w:t>с</w:t>
      </w:r>
      <w:r>
        <w:t>берга, поскольку не во всех случаях потерпевшие женщины обращаются в правоохранительные орг</w:t>
      </w:r>
      <w:r>
        <w:t>а</w:t>
      </w:r>
      <w:r>
        <w:t>ны. Кроме того, в соответствии с Конституцией Кыргызстана государство не имеет права прямо вмешиваться в частную жизнь граждан. Это пол</w:t>
      </w:r>
      <w:r>
        <w:t>о</w:t>
      </w:r>
      <w:r>
        <w:t>жение сдерживает усилия по борьбе с такими явл</w:t>
      </w:r>
      <w:r>
        <w:t>е</w:t>
      </w:r>
      <w:r>
        <w:t>ниями.</w:t>
      </w:r>
    </w:p>
    <w:p w:rsidR="00000000" w:rsidRDefault="00000000">
      <w:pPr>
        <w:pStyle w:val="DualTxt"/>
      </w:pPr>
      <w:r>
        <w:t>31.</w:t>
      </w:r>
      <w:r>
        <w:tab/>
        <w:t>Он приветствует предложения Комитета, к</w:t>
      </w:r>
      <w:r>
        <w:t>а</w:t>
      </w:r>
      <w:r>
        <w:t>сающиеся расширения регионального сотруднич</w:t>
      </w:r>
      <w:r>
        <w:t>е</w:t>
      </w:r>
      <w:r>
        <w:t>ства в борьбе с торговлей женщинами и детьми. Его правительство уже ведет работу в этом направл</w:t>
      </w:r>
      <w:r>
        <w:t>е</w:t>
      </w:r>
      <w:r>
        <w:t>нии. По инициативе правительства в сентябре 2003 года в г. Бишкеке состоялось совещание Коо</w:t>
      </w:r>
      <w:r>
        <w:t>р</w:t>
      </w:r>
      <w:r>
        <w:t>динационного совета генеральных прокуроров стран — членов Содружества Независимых Гос</w:t>
      </w:r>
      <w:r>
        <w:t>у</w:t>
      </w:r>
      <w:r>
        <w:t>дарств (СНГ). Участники совещания согласились объединить свои усилия в целях повышения эффе</w:t>
      </w:r>
      <w:r>
        <w:t>к</w:t>
      </w:r>
      <w:r>
        <w:t>тивности борьбы с торговлей людьми и нелегал</w:t>
      </w:r>
      <w:r>
        <w:t>ь</w:t>
      </w:r>
      <w:r>
        <w:t>ной миграцией. В настоящее время Совет глав гос</w:t>
      </w:r>
      <w:r>
        <w:t>у</w:t>
      </w:r>
      <w:r>
        <w:t>дарств — членов СНГ готовит к подписанию проект конвенции о пресечении торговли людьми.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хотя ко</w:t>
      </w:r>
      <w:r>
        <w:t>н</w:t>
      </w:r>
      <w:r>
        <w:t>ституционный запрет на вмешательство государства в частную и семейную жизнь граждан заслуживает всяческого одобрения, он не должен толковаться как попустительство дискриминации в отношении женщин. Правительству следует подумать над этим вопросом. Она выражает удовлетворение в связи с тем, что статья 6 нового Закона «Об основах гос</w:t>
      </w:r>
      <w:r>
        <w:t>у</w:t>
      </w:r>
      <w:r>
        <w:t>дарственных гарантий обеспечения гендерного р</w:t>
      </w:r>
      <w:r>
        <w:t>а</w:t>
      </w:r>
      <w:r>
        <w:t>венства» запрещает как прямую, так и косвенную дискриминацию. Однако без определения понятия косвенной дискриминации эта статья не имеет смысла. Она также обеспокоена тем, что, хотя в статье 6 оговаривается, что временные специальные меры не носят дискриминационного характера, правительство не использовало это положение для того, чтобы принять такие м</w:t>
      </w:r>
      <w:r>
        <w:t>е</w:t>
      </w:r>
      <w:r>
        <w:t>ры.</w:t>
      </w:r>
    </w:p>
    <w:p w:rsidR="00000000" w:rsidRDefault="00000000">
      <w:pPr>
        <w:pStyle w:val="DualTxt"/>
      </w:pPr>
      <w:r>
        <w:t>33.</w:t>
      </w:r>
      <w:r>
        <w:tab/>
        <w:t>В этой связи она отмечает наличие несора</w:t>
      </w:r>
      <w:r>
        <w:t>з</w:t>
      </w:r>
      <w:r>
        <w:t>мерно большого числа безработных женщин. П</w:t>
      </w:r>
      <w:r>
        <w:t>о</w:t>
      </w:r>
      <w:r>
        <w:t>этому правительство должно обеспечить, чтобы они получали бóльшую долю ресурсов, выделяемых на переподготовку и индивидуальную предприним</w:t>
      </w:r>
      <w:r>
        <w:t>а</w:t>
      </w:r>
      <w:r>
        <w:t>тельскую деятельность. С учетом большого числа безработных женщин вызывает удивление тот факт, что лишь одна из десяти женщин получает пособие по безработице. Она спрашивает, почему женщины не используют возможности, предоставленные им в соответствии с Законом «Об основах государстве</w:t>
      </w:r>
      <w:r>
        <w:t>н</w:t>
      </w:r>
      <w:r>
        <w:t>ных гарантий обеспечения гендерного равенства», чтобы получить правовую помощь в случаях, когда наруш</w:t>
      </w:r>
      <w:r>
        <w:t>а</w:t>
      </w:r>
      <w:r>
        <w:t>ются их права.</w:t>
      </w:r>
    </w:p>
    <w:p w:rsidR="00000000" w:rsidRDefault="00000000">
      <w:pPr>
        <w:pStyle w:val="DualTxt"/>
      </w:pPr>
      <w:r>
        <w:t>34.</w:t>
      </w:r>
      <w:r>
        <w:tab/>
        <w:t>Было бы полезным узнать, известно ли же</w:t>
      </w:r>
      <w:r>
        <w:t>н</w:t>
      </w:r>
      <w:r>
        <w:t>щинам о том, что такое средство защиты существ</w:t>
      </w:r>
      <w:r>
        <w:t>у</w:t>
      </w:r>
      <w:r>
        <w:t>ет, имеют ли они право на юридическую помощь и могут ли неправительственные организации пре</w:t>
      </w:r>
      <w:r>
        <w:t>д</w:t>
      </w:r>
      <w:r>
        <w:t>ставлять интересы женщин от их имени. И наконец, она выражает беспокойство по поводу того, что, х</w:t>
      </w:r>
      <w:r>
        <w:t>о</w:t>
      </w:r>
      <w:r>
        <w:t>тя статья 8 Закона определяет некоторые нормы обычного права и традиции в качестве барьеров, препятствующих достижению гендерного равенс</w:t>
      </w:r>
      <w:r>
        <w:t>т</w:t>
      </w:r>
      <w:r>
        <w:t>ва, ее формулировки в прямой форме не говорят о том, что они носят дискриминационный хара</w:t>
      </w:r>
      <w:r>
        <w:t>к</w:t>
      </w:r>
      <w:r>
        <w:t>тер.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что, хотя гос</w:t>
      </w:r>
      <w:r>
        <w:t>у</w:t>
      </w:r>
      <w:r>
        <w:t>дарство-участник принимает законы, обеспечивающие з</w:t>
      </w:r>
      <w:r>
        <w:t>а</w:t>
      </w:r>
      <w:r>
        <w:t>щиту прав женщин, как представляется, эти законы не используются надлежащим образом, возможно, по причине того, что женщинам ничего не известно о таких законах. Она выражает беспокойство в св</w:t>
      </w:r>
      <w:r>
        <w:t>я</w:t>
      </w:r>
      <w:r>
        <w:t>зи с тем, что средства массовой информации, вкл</w:t>
      </w:r>
      <w:r>
        <w:t>ю</w:t>
      </w:r>
      <w:r>
        <w:t>чая государственный телевизионный канал, навяз</w:t>
      </w:r>
      <w:r>
        <w:t>ы</w:t>
      </w:r>
      <w:r>
        <w:t>вают стереотипы в отношении женщин, и спраш</w:t>
      </w:r>
      <w:r>
        <w:t>и</w:t>
      </w:r>
      <w:r>
        <w:t>вает, как правительство намерено бороться с такой тенденцией. Отмечая наличие экстремистских идей у определенных слоев общества в Кыргызстане, она настоятельно призывает правительство сотрудн</w:t>
      </w:r>
      <w:r>
        <w:t>и</w:t>
      </w:r>
      <w:r>
        <w:t>чать с имамами и Исламским университетом для обеспечения того, чтобы исламская доктрина то</w:t>
      </w:r>
      <w:r>
        <w:t>л</w:t>
      </w:r>
      <w:r>
        <w:t>ковалась в интересах расширения возможностей женщин и позволяла им играть в обществе прина</w:t>
      </w:r>
      <w:r>
        <w:t>д</w:t>
      </w:r>
      <w:r>
        <w:t>лежащую им по пр</w:t>
      </w:r>
      <w:r>
        <w:t>а</w:t>
      </w:r>
      <w:r>
        <w:t>ву роль.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такие обычаи, как п</w:t>
      </w:r>
      <w:r>
        <w:t>о</w:t>
      </w:r>
      <w:r>
        <w:t>хищение невест и полигамия, не могут считаться частью культуры. И то, и другое является уголо</w:t>
      </w:r>
      <w:r>
        <w:t>в</w:t>
      </w:r>
      <w:r>
        <w:t>ным преступлением. Похищение невест, которое происходит путем кражи и изнасилования, пре</w:t>
      </w:r>
      <w:r>
        <w:t>д</w:t>
      </w:r>
      <w:r>
        <w:t>ставляет собой нарушение прав женщин, пред</w:t>
      </w:r>
      <w:r>
        <w:t>у</w:t>
      </w:r>
      <w:r>
        <w:t>смотренных статьей 6 Конвенции, а полигамия н</w:t>
      </w:r>
      <w:r>
        <w:t>а</w:t>
      </w:r>
      <w:r>
        <w:t>рушает равное право женщин на вступление в брак. Государство-участник должно обеспечить, чтобы во всех будущих докладах эти вопросы рассматрив</w:t>
      </w:r>
      <w:r>
        <w:t>а</w:t>
      </w:r>
      <w:r>
        <w:t>лись с учетом соотве</w:t>
      </w:r>
      <w:r>
        <w:t>т</w:t>
      </w:r>
      <w:r>
        <w:t>ствующих статей.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>, отмечая, что Закон об основах государственных гарантий обеспечения гендерного равенства призван установить прогрессивные дем</w:t>
      </w:r>
      <w:r>
        <w:t>о</w:t>
      </w:r>
      <w:r>
        <w:t>кратические отношения между мужчинами и же</w:t>
      </w:r>
      <w:r>
        <w:t>н</w:t>
      </w:r>
      <w:r>
        <w:t>щинами на основе национальных традиций, спр</w:t>
      </w:r>
      <w:r>
        <w:t>а</w:t>
      </w:r>
      <w:r>
        <w:t>шивает, каковы эти традиции. С учетом того, что Закон охватывает широкий спектр областей, вкл</w:t>
      </w:r>
      <w:r>
        <w:t>ю</w:t>
      </w:r>
      <w:r>
        <w:t>чая социально-экономические отношения, и пред</w:t>
      </w:r>
      <w:r>
        <w:t>у</w:t>
      </w:r>
      <w:r>
        <w:t>сматривает санкции против компаний, учреждений и организаций, которые его нарушают, не совсем ясно, почему правительство придерживается мн</w:t>
      </w:r>
      <w:r>
        <w:t>е</w:t>
      </w:r>
      <w:r>
        <w:t>ния о том, что на политические партии, как на нез</w:t>
      </w:r>
      <w:r>
        <w:t>а</w:t>
      </w:r>
      <w:r>
        <w:t>висимые субъекты, не могут распространяться кв</w:t>
      </w:r>
      <w:r>
        <w:t>о</w:t>
      </w:r>
      <w:r>
        <w:t>ты для расширения представительства женщин.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Кангельдиева </w:t>
      </w:r>
      <w:r>
        <w:t>(Кыргызстан) говорит, что новое законодательство о гендерном равенстве охватывает как открытую, так и скрытую дискр</w:t>
      </w:r>
      <w:r>
        <w:t>и</w:t>
      </w:r>
      <w:r>
        <w:t>минацию по признаку пола, которая определяется как дискриминация, при которой нет прямой ко</w:t>
      </w:r>
      <w:r>
        <w:t>н</w:t>
      </w:r>
      <w:r>
        <w:t>кретизации пола. Неправительственные организ</w:t>
      </w:r>
      <w:r>
        <w:t>а</w:t>
      </w:r>
      <w:r>
        <w:t>ции тесно сотрудничают с правительственным а</w:t>
      </w:r>
      <w:r>
        <w:t>п</w:t>
      </w:r>
      <w:r>
        <w:t>паратом в целях защиты прав женщин, среди проч</w:t>
      </w:r>
      <w:r>
        <w:t>е</w:t>
      </w:r>
      <w:r>
        <w:t>го, путем проведения гендерной экспертизы зак</w:t>
      </w:r>
      <w:r>
        <w:t>о</w:t>
      </w:r>
      <w:r>
        <w:t>нодательства, представления докладов, организации круглых столов и семинаров. Во многих случаях неправительственные организации сами осущест</w:t>
      </w:r>
      <w:r>
        <w:t>в</w:t>
      </w:r>
      <w:r>
        <w:t>ляют меры, определенные в национальном плане действий по улучшению положения женщин. Она обращает внимание на альтернативный доклад в дополнение ко второму периодическому докладу Кыргызской Республики, где указано множество средств, с помощью которых правительство ее страны и неправительственные организации ведут совместную работу по обеспечению гендерного р</w:t>
      </w:r>
      <w:r>
        <w:t>а</w:t>
      </w:r>
      <w:r>
        <w:t>венс</w:t>
      </w:r>
      <w:r>
        <w:t>т</w:t>
      </w:r>
      <w:r>
        <w:t xml:space="preserve">ва. </w:t>
      </w:r>
    </w:p>
    <w:p w:rsidR="00000000" w:rsidRDefault="00000000">
      <w:pPr>
        <w:pStyle w:val="DualTxt"/>
      </w:pPr>
      <w:r>
        <w:br w:type="column"/>
      </w:r>
      <w:r>
        <w:rPr>
          <w:lang w:val="en-US"/>
        </w:rPr>
        <w:t>3</w:t>
      </w: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Кудайбердиева </w:t>
      </w:r>
      <w:r>
        <w:t>(Кыргызстан) говорит, что в действительности на государственном телев</w:t>
      </w:r>
      <w:r>
        <w:t>и</w:t>
      </w:r>
      <w:r>
        <w:t>дении были показаны три передачи религиозного содержания, в ходе которых поднимался вопрос о возрождении патриархальных обычаев и вспомог</w:t>
      </w:r>
      <w:r>
        <w:t>а</w:t>
      </w:r>
      <w:r>
        <w:t>тельной роли женщины в семье. Однако правител</w:t>
      </w:r>
      <w:r>
        <w:t>ь</w:t>
      </w:r>
      <w:r>
        <w:t>ство ее страны в настоящее время работает в с</w:t>
      </w:r>
      <w:r>
        <w:t>о</w:t>
      </w:r>
      <w:r>
        <w:t>трудничестве с ведущими мусульманскими деят</w:t>
      </w:r>
      <w:r>
        <w:t>е</w:t>
      </w:r>
      <w:r>
        <w:t>лями в Кыргызстане над проведением кампаний по углублению осведомленности о репродуктивном здоровье и планировании семьи. Оно также разр</w:t>
      </w:r>
      <w:r>
        <w:t>а</w:t>
      </w:r>
      <w:r>
        <w:t>ботало учебные программы для духовных лиц по вопросам распространения в ходе их проповедей информации о репродуктивном здоровье и план</w:t>
      </w:r>
      <w:r>
        <w:t>и</w:t>
      </w:r>
      <w:r>
        <w:t>ровании семьи в соответствии с принципами исл</w:t>
      </w:r>
      <w:r>
        <w:t>а</w:t>
      </w:r>
      <w:r>
        <w:t>ма. В этой связи она обращает особое внимание на программу по борьбе с ВИЧ/СПИДом, осущест</w:t>
      </w:r>
      <w:r>
        <w:t>в</w:t>
      </w:r>
      <w:r>
        <w:t>ляемую совместно с религиозными лидерами Кы</w:t>
      </w:r>
      <w:r>
        <w:t>р</w:t>
      </w:r>
      <w:r>
        <w:t>гызст</w:t>
      </w:r>
      <w:r>
        <w:t>а</w:t>
      </w:r>
      <w:r>
        <w:t xml:space="preserve">на.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Алышева</w:t>
      </w:r>
      <w:r>
        <w:t xml:space="preserve"> (Кыргызстан) говорит, что п</w:t>
      </w:r>
      <w:r>
        <w:t>е</w:t>
      </w:r>
      <w:r>
        <w:t>риод 1999–2002 годов был отмечен ежегодным ро</w:t>
      </w:r>
      <w:r>
        <w:t>с</w:t>
      </w:r>
      <w:r>
        <w:t>том числа осуществляемых под эгидой государства программ в области образования, профессионал</w:t>
      </w:r>
      <w:r>
        <w:t>ь</w:t>
      </w:r>
      <w:r>
        <w:t>ной подготовки и повышения квалификации, среди участников которых около половины составляли женщины. В рамках своей общей стратегии по борьбе с нищетой правительство ее страны уделяло особое внимание поощрению роста числа мелких независимых предприятий путем расширения ми</w:t>
      </w:r>
      <w:r>
        <w:t>к</w:t>
      </w:r>
      <w:r>
        <w:t>рокредитования, более половины кредитов в рамках которого предоставлялось женщинам и объемы к</w:t>
      </w:r>
      <w:r>
        <w:t>о</w:t>
      </w:r>
      <w:r>
        <w:t>торого также неуклонно возрастали из года в год. Совместно со многими международными организ</w:t>
      </w:r>
      <w:r>
        <w:t>а</w:t>
      </w:r>
      <w:r>
        <w:t>циями правительство ее страны также организов</w:t>
      </w:r>
      <w:r>
        <w:t>ы</w:t>
      </w:r>
      <w:r>
        <w:t>вало на многих объектах общественные работы в целях обеспечения временной занятости для безр</w:t>
      </w:r>
      <w:r>
        <w:t>а</w:t>
      </w:r>
      <w:r>
        <w:t>ботных граждан, и около одной трети участников этих работ составили женщины. И наконец, наци</w:t>
      </w:r>
      <w:r>
        <w:t>о</w:t>
      </w:r>
      <w:r>
        <w:t>нальным законодательством предусмотрена выпл</w:t>
      </w:r>
      <w:r>
        <w:t>а</w:t>
      </w:r>
      <w:r>
        <w:t>та различных пособий, включая ежемесячное пос</w:t>
      </w:r>
      <w:r>
        <w:t>о</w:t>
      </w:r>
      <w:r>
        <w:t xml:space="preserve">бие для бедных семей и ежемесячное социальное пособие. 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Курбанова </w:t>
      </w:r>
      <w:r>
        <w:t>(Кыргызстан) говорит, что кыргызское правительство, особенно Министерство образования и культуры, работает с неправительс</w:t>
      </w:r>
      <w:r>
        <w:t>т</w:t>
      </w:r>
      <w:r>
        <w:t>венными организациями, в том числе с ее организ</w:t>
      </w:r>
      <w:r>
        <w:t>а</w:t>
      </w:r>
      <w:r>
        <w:t>цией «Ассоциация „Алмаз“», в целях оказания с</w:t>
      </w:r>
      <w:r>
        <w:t>о</w:t>
      </w:r>
      <w:r>
        <w:t>действия в решении трудной задачи преодоления гендерных стереотипов, которое требует упорных долгосрочных усилий. Она обращает внимание на совместное исследование, проведенное Национал</w:t>
      </w:r>
      <w:r>
        <w:t>ь</w:t>
      </w:r>
      <w:r>
        <w:t>ным советом по вопросам женщин, семьи и генде</w:t>
      </w:r>
      <w:r>
        <w:t>р</w:t>
      </w:r>
      <w:r>
        <w:t>ного развития и Программой развития Организации Объединенных Наций (ПРООН) по проблемам, с которыми сталкивается Министерство при осущ</w:t>
      </w:r>
      <w:r>
        <w:t>е</w:t>
      </w:r>
      <w:r>
        <w:t>ствлении Национального плана действий по обе</w:t>
      </w:r>
      <w:r>
        <w:t>с</w:t>
      </w:r>
      <w:r>
        <w:t>печению гендерного равенства и преодолении ге</w:t>
      </w:r>
      <w:r>
        <w:t>н</w:t>
      </w:r>
      <w:r>
        <w:t>дерных стереотипов в системе образ</w:t>
      </w:r>
      <w:r>
        <w:t>о</w:t>
      </w:r>
      <w:r>
        <w:t xml:space="preserve">вания. </w:t>
      </w:r>
    </w:p>
    <w:p w:rsidR="00000000" w:rsidRDefault="00000000">
      <w:pPr>
        <w:pStyle w:val="DualTxt"/>
      </w:pPr>
      <w:r>
        <w:t>42.</w:t>
      </w:r>
      <w:r>
        <w:tab/>
        <w:t>Неправительственные организации организ</w:t>
      </w:r>
      <w:r>
        <w:t>о</w:t>
      </w:r>
      <w:r>
        <w:t>вали подготовку учителей, родителей и учащихся в столице, Бишкеке, и ее окрестностях по вопросам репродуктивного здоровья и женщин с уделением особого внимания негативным последствиям, кот</w:t>
      </w:r>
      <w:r>
        <w:t>о</w:t>
      </w:r>
      <w:r>
        <w:t>рые имели некоторые традиции и обычаи для прав женщин. Что касается законодательства о генде</w:t>
      </w:r>
      <w:r>
        <w:t>р</w:t>
      </w:r>
      <w:r>
        <w:t>ном равенстве и уважения национальных традиций, то она подчеркивает, что Конституция Кыргызской Республики гарантирует защиту этих традиций при том условии, что они не нарушают права человека. В законодательстве также содержатся положения об обычаях, которые нарушают принцип гендерного равенства и могут приводить к дискриминации. Кроме того, законодательство о социальной и пр</w:t>
      </w:r>
      <w:r>
        <w:t>а</w:t>
      </w:r>
      <w:r>
        <w:t>вовой защите от насилия в семье также обеспечив</w:t>
      </w:r>
      <w:r>
        <w:t>а</w:t>
      </w:r>
      <w:r>
        <w:t>ет защиту от традиций и обычаев, которые могут повредить семейным отношениям.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Баялинов </w:t>
      </w:r>
      <w:r>
        <w:t>(Кыргызстан) говорит, что у неправительственных организаций действительно имеется возможность подавать в кыргызские суды иски в связи с гендерной дискриминацией, хотя эти случаи единичны. Он приводит в качестве примера судебный иск организации по защите прав человека «Дом свободы» от имени женщин, которые, как у</w:t>
      </w:r>
      <w:r>
        <w:t>т</w:t>
      </w:r>
      <w:r>
        <w:t>верждается, были незаконно помещены в психиа</w:t>
      </w:r>
      <w:r>
        <w:t>т</w:t>
      </w:r>
      <w:r>
        <w:t>рические учреждения. Напоминая о том, что Кы</w:t>
      </w:r>
      <w:r>
        <w:t>р</w:t>
      </w:r>
      <w:r>
        <w:t>гызстан является участником Конвенции, он гов</w:t>
      </w:r>
      <w:r>
        <w:t>о</w:t>
      </w:r>
      <w:r>
        <w:t>рит, что относительно полигамии правительство его страны отменило решение комитета по разработке уголовного кодекса, в состав которого входят много женщин, согласно которому полигамия исключается из числа уголовно наказуемых преступлений. Тем не менее, он признает, что как и во многих странах, включая Соединенные Штаты Америки, полигамия по</w:t>
      </w:r>
      <w:r>
        <w:noBreakHyphen/>
        <w:t>прежнему представляет собой проблему. В связи с неоднозначным вопросом похищения невест он говорит, что этот многовековой обычай превратился в простую игру, т.е. ритуал, который сопряжен со взаимным согласием обеих сторон. Хотя это может и не соответствовать духу времени, нет смысла криминализир</w:t>
      </w:r>
      <w:r>
        <w:t>о</w:t>
      </w:r>
      <w:r>
        <w:t>вать этот обычай.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Попеску Сандру </w:t>
      </w:r>
      <w:r>
        <w:t>говорит, что, как гра</w:t>
      </w:r>
      <w:r>
        <w:t>ж</w:t>
      </w:r>
      <w:r>
        <w:t>данка бывшей социалистической страны, она пон</w:t>
      </w:r>
      <w:r>
        <w:t>и</w:t>
      </w:r>
      <w:r>
        <w:t>мает, почему люди таких стран, особенно женщины, с трудом соглашаются с какими бы то ни было сх</w:t>
      </w:r>
      <w:r>
        <w:t>е</w:t>
      </w:r>
      <w:r>
        <w:t>мами, обеспечивающими улучшение социального положения только на основе квот и без учета до</w:t>
      </w:r>
      <w:r>
        <w:t>с</w:t>
      </w:r>
      <w:r>
        <w:t>тижений. Тем не менее, она призывает делегацию Кыргызстана добиваться реализации системы квот ее страны в соответствии со статьей 7 Конвенции в целях обеспечения более широкого участия женщин в общественной жизни. Она спрашивает, провод</w:t>
      </w:r>
      <w:r>
        <w:t>и</w:t>
      </w:r>
      <w:r>
        <w:t>лись ли семинары и осуществлялись ли программы профессиональной подготовки для расширения возможностей женщин, проявляющих интерес к з</w:t>
      </w:r>
      <w:r>
        <w:t>а</w:t>
      </w:r>
      <w:r>
        <w:t>нятию политических постов. Ей хотелось бы пол</w:t>
      </w:r>
      <w:r>
        <w:t>у</w:t>
      </w:r>
      <w:r>
        <w:t>чить больше информации о степени сотрудничества между женскими организациями политических па</w:t>
      </w:r>
      <w:r>
        <w:t>р</w:t>
      </w:r>
      <w:r>
        <w:t>тий и неправительственными организациями и а</w:t>
      </w:r>
      <w:r>
        <w:t>с</w:t>
      </w:r>
      <w:r>
        <w:t>социациями женщин в целях углубления осведо</w:t>
      </w:r>
      <w:r>
        <w:t>м</w:t>
      </w:r>
      <w:r>
        <w:t>ленности и улучшения шансов на победу кандид</w:t>
      </w:r>
      <w:r>
        <w:t>а</w:t>
      </w:r>
      <w:r>
        <w:t>тов из числа женщин. И наконец, она интересуется, насколько широко средства массовой информации освещают деятельность добившихся успеха же</w:t>
      </w:r>
      <w:r>
        <w:t>н</w:t>
      </w:r>
      <w:r>
        <w:t>щин-лидеров.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выражает сожаление по п</w:t>
      </w:r>
      <w:r>
        <w:t>о</w:t>
      </w:r>
      <w:r>
        <w:t>воду того, что в перечне вопросов и в ответах на вопросы не упоминалась общая рекомендация № 23 о роли, которую культурные традиции и религио</w:t>
      </w:r>
      <w:r>
        <w:t>з</w:t>
      </w:r>
      <w:r>
        <w:t>ные убеждения играют в ограничении участия женщин деятельностью в частной области и в их исключении из активного участия в общественной жизни. Из всего сказанного на этом заседании сл</w:t>
      </w:r>
      <w:r>
        <w:t>е</w:t>
      </w:r>
      <w:r>
        <w:t>дует, что Кыргызстан не является исключением из этого правила. Он отмечает, что в новый закон о выборах не было включено положение, предусма</w:t>
      </w:r>
      <w:r>
        <w:t>т</w:t>
      </w:r>
      <w:r>
        <w:t>ривающее резервирование за женщинами мест в и</w:t>
      </w:r>
      <w:r>
        <w:t>з</w:t>
      </w:r>
      <w:r>
        <w:t>бирательных бюллетенях, и спрашивает, почему правительство не предприняло шагов для определ</w:t>
      </w:r>
      <w:r>
        <w:t>е</w:t>
      </w:r>
      <w:r>
        <w:t xml:space="preserve">ния и осуществления временных специальных мер по обеспечению их равного представительства в правительстве. </w:t>
      </w:r>
    </w:p>
    <w:p w:rsidR="00000000" w:rsidRDefault="00000000">
      <w:pPr>
        <w:pStyle w:val="DualTxt"/>
      </w:pPr>
      <w:r>
        <w:t>46.</w:t>
      </w:r>
      <w:r>
        <w:tab/>
        <w:t>Он усматривает противоречие между полож</w:t>
      </w:r>
      <w:r>
        <w:t>е</w:t>
      </w:r>
      <w:r>
        <w:t>ниями кыргызской Конституции, согласно которым правомерно запрещается вмешательство государс</w:t>
      </w:r>
      <w:r>
        <w:t>т</w:t>
      </w:r>
      <w:r>
        <w:t>ва в деятельность политических партий, и мнением, высказанным в основном докладе и во вступител</w:t>
      </w:r>
      <w:r>
        <w:t>ь</w:t>
      </w:r>
      <w:r>
        <w:t>ном заявлении делегации, согласно которому, во</w:t>
      </w:r>
      <w:r>
        <w:noBreakHyphen/>
        <w:t>первых, ввиду того, что партийная система н</w:t>
      </w:r>
      <w:r>
        <w:t>а</w:t>
      </w:r>
      <w:r>
        <w:t>ходится на стадии формирования, невозможно и</w:t>
      </w:r>
      <w:r>
        <w:t>с</w:t>
      </w:r>
      <w:r>
        <w:t>пользовать партии для улучшения положения же</w:t>
      </w:r>
      <w:r>
        <w:t>н</w:t>
      </w:r>
      <w:r>
        <w:t>щин и, во</w:t>
      </w:r>
      <w:r>
        <w:noBreakHyphen/>
        <w:t>вторых, женщины все еще рассматрив</w:t>
      </w:r>
      <w:r>
        <w:t>а</w:t>
      </w:r>
      <w:r>
        <w:t>ются как субъекты, жизнь которых должна улу</w:t>
      </w:r>
      <w:r>
        <w:t>ч</w:t>
      </w:r>
      <w:r>
        <w:t>шаться за счет внешних усилий, а не на основе их собственных социальных инициатив. Он спрашив</w:t>
      </w:r>
      <w:r>
        <w:t>а</w:t>
      </w:r>
      <w:r>
        <w:t>ет, намерено ли правительство Кыргызстана выпо</w:t>
      </w:r>
      <w:r>
        <w:t>л</w:t>
      </w:r>
      <w:r>
        <w:t>нять общую рекомендацию № 23, в которой гос</w:t>
      </w:r>
      <w:r>
        <w:t>у</w:t>
      </w:r>
      <w:r>
        <w:t>дарствам настоятельно предлагается принять э</w:t>
      </w:r>
      <w:r>
        <w:t>ф</w:t>
      </w:r>
      <w:r>
        <w:t>фективные меры по устранению препятствий по</w:t>
      </w:r>
      <w:r>
        <w:t>л</w:t>
      </w:r>
      <w:r>
        <w:t>ному участию женщин в политической жизни. И наконец, он с удивлением узнал из пункта 20 отв</w:t>
      </w:r>
      <w:r>
        <w:t>е</w:t>
      </w:r>
      <w:r>
        <w:t>тов делегации на перечень тем и вопросов о том, что женщины, выдвигающие свою кандидатуру на пост судьи, обязаны сдавать квалификационный э</w:t>
      </w:r>
      <w:r>
        <w:t>к</w:t>
      </w:r>
      <w:r>
        <w:t>замен на тех же условиях, что и мужчины. С учетом важного значения судей-женщин для обеспечения гендерного равенства он просит дать дальнейшие разъяснения по вопросу об уменьшении числа женщин среди судей и о причинах, по которым женщины хуже сдают такие экзамены, чем мужч</w:t>
      </w:r>
      <w:r>
        <w:t>и</w:t>
      </w:r>
      <w:r>
        <w:t xml:space="preserve">ны.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высоко оценивает меры кыргызского правительства по принятию нового з</w:t>
      </w:r>
      <w:r>
        <w:t>а</w:t>
      </w:r>
      <w:r>
        <w:t>кона об обеспечении гендерного равенства, кот</w:t>
      </w:r>
      <w:r>
        <w:t>о</w:t>
      </w:r>
      <w:r>
        <w:t>рый, как она надеется, позволит повысить низкий уровень участия женщин в государственном упра</w:t>
      </w:r>
      <w:r>
        <w:t>в</w:t>
      </w:r>
      <w:r>
        <w:t>лении и их представительства на дипломатических постах. Хотелось бы получить больше информации о конкретных временных мерах, которые были пр</w:t>
      </w:r>
      <w:r>
        <w:t>и</w:t>
      </w:r>
      <w:r>
        <w:t>няты для обеспечения гендерного равенства в пол</w:t>
      </w:r>
      <w:r>
        <w:t>и</w:t>
      </w:r>
      <w:r>
        <w:t>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Кангельдиева </w:t>
      </w:r>
      <w:r>
        <w:t>(Кыргызстан) говорит, что в связи с вопросами, касающимися расширения участия женщин в общественной жизни, правител</w:t>
      </w:r>
      <w:r>
        <w:t>ь</w:t>
      </w:r>
      <w:r>
        <w:t>ство ее страны приняло участие в международной конференции по гендерному равенству в Централ</w:t>
      </w:r>
      <w:r>
        <w:t>ь</w:t>
      </w:r>
      <w:r>
        <w:t>ной Азии, организованной Организацией по без</w:t>
      </w:r>
      <w:r>
        <w:t>о</w:t>
      </w:r>
      <w:r>
        <w:t>пасности и сотрудничеству в Европе (ОБСЕ) и Фондом Конрада Аденауэра. При поддержке ПРООН и других международных организаций Н</w:t>
      </w:r>
      <w:r>
        <w:t>а</w:t>
      </w:r>
      <w:r>
        <w:t>циональный совет по вопросам женщин проводит учебные семинары и обсуждения «за круглым ст</w:t>
      </w:r>
      <w:r>
        <w:t>о</w:t>
      </w:r>
      <w:r>
        <w:t>лом» с федеральными и местными органами власти в целях расширения участия женщин в принятии решений, разработки гендерных показателей, акт</w:t>
      </w:r>
      <w:r>
        <w:t>и</w:t>
      </w:r>
      <w:r>
        <w:t>визации мер по созданию потенциала и повышения статуса женщин, а также углубления понимания проблем женщин. Члены Совета совершали поездки в различные регионы для развития региональных женских организаций и большего вовлечения же</w:t>
      </w:r>
      <w:r>
        <w:t>н</w:t>
      </w:r>
      <w:r>
        <w:t xml:space="preserve">щин в диалог и процесс принятия решений. В 2003 году впервые был проведен съезд, на который собрались представители региональных советов с целью создания основ для будущей работы. Совет также организовал форум по обеспечению для женщин равных возможностей в сферах бизнеса и предпринимательства при содействии со стороны ЮНИФЕМ и ОБСЕ. </w:t>
      </w:r>
    </w:p>
    <w:p w:rsidR="00000000" w:rsidRDefault="00000000">
      <w:pPr>
        <w:pStyle w:val="DualTxt"/>
      </w:pPr>
      <w:r>
        <w:t>49.</w:t>
      </w:r>
      <w:r>
        <w:tab/>
        <w:t>Правительство ее страны также активно раб</w:t>
      </w:r>
      <w:r>
        <w:t>о</w:t>
      </w:r>
      <w:r>
        <w:t>тает со средствами массовой информации в целях углубления осведомленности по вопросам улучш</w:t>
      </w:r>
      <w:r>
        <w:t>е</w:t>
      </w:r>
      <w:r>
        <w:t>ния положения женщин путем проведения семин</w:t>
      </w:r>
      <w:r>
        <w:t>а</w:t>
      </w:r>
      <w:r>
        <w:t>ров и различных конкурсов и вручения призов за лучшие статьи о правах женщин и достигнутом прогрессе. Как государственные, так и независимые телевизионные станции транслируют передачи, п</w:t>
      </w:r>
      <w:r>
        <w:t>о</w:t>
      </w:r>
      <w:r>
        <w:t>священные конкретному рассмотрению проблем женщин. В целом средства массовой информации позитивно откликались на необходимость повыш</w:t>
      </w:r>
      <w:r>
        <w:t>е</w:t>
      </w:r>
      <w:r>
        <w:t>ния статуса женщин и их большего вовлечения в процессы принятия решений. Что касается предст</w:t>
      </w:r>
      <w:r>
        <w:t>а</w:t>
      </w:r>
      <w:r>
        <w:t>вительства женщин в правительстве и дипломат</w:t>
      </w:r>
      <w:r>
        <w:t>и</w:t>
      </w:r>
      <w:r>
        <w:t>ческих миссиях, то, хотя их число невелико — вс</w:t>
      </w:r>
      <w:r>
        <w:t>е</w:t>
      </w:r>
      <w:r>
        <w:t>го 10 процентов должностей в Министерстве ин</w:t>
      </w:r>
      <w:r>
        <w:t>о</w:t>
      </w:r>
      <w:r>
        <w:t>странных дел занимают женщины, — две женщины занимают высокие посты в посольствах в Швейц</w:t>
      </w:r>
      <w:r>
        <w:t>а</w:t>
      </w:r>
      <w:r>
        <w:t>рии и Турции. Женщины также представляют Кы</w:t>
      </w:r>
      <w:r>
        <w:t>р</w:t>
      </w:r>
      <w:r>
        <w:t>гызскую Республику на высоком уровне в системе Организации Объединенных Наций. Хотя еще мн</w:t>
      </w:r>
      <w:r>
        <w:t>о</w:t>
      </w:r>
      <w:r>
        <w:t>гое нужно сделать для повышения роли женщин в принятии решений, она уверена, что политика пр</w:t>
      </w:r>
      <w:r>
        <w:t>а</w:t>
      </w:r>
      <w:r>
        <w:t>вительства ее страны, неотъемлемой частью кот</w:t>
      </w:r>
      <w:r>
        <w:t>о</w:t>
      </w:r>
      <w:r>
        <w:t>рой являются гендерные вопросы, будет способс</w:t>
      </w:r>
      <w:r>
        <w:t>т</w:t>
      </w:r>
      <w:r>
        <w:t>вовать достижению гендерного равенства в этом отн</w:t>
      </w:r>
      <w:r>
        <w:t>о</w:t>
      </w:r>
      <w:r>
        <w:t xml:space="preserve">шении.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Баялинов </w:t>
      </w:r>
      <w:r>
        <w:t>(Кыргызстан) говорит, что в</w:t>
      </w:r>
      <w:r>
        <w:t>о</w:t>
      </w:r>
      <w:r>
        <w:t>просы для квалификационного экзамена на замещ</w:t>
      </w:r>
      <w:r>
        <w:t>е</w:t>
      </w:r>
      <w:r>
        <w:t>ние должностей судей были опубликованы, по крайней мере, за месяц до проведения самого экз</w:t>
      </w:r>
      <w:r>
        <w:t>а</w:t>
      </w:r>
      <w:r>
        <w:t>мена и никоим образом не допускали предпочтения одного пола над другим. Последовавшие за этим э</w:t>
      </w:r>
      <w:r>
        <w:t>к</w:t>
      </w:r>
      <w:r>
        <w:t>замены проводились согласно различным процед</w:t>
      </w:r>
      <w:r>
        <w:t>у</w:t>
      </w:r>
      <w:r>
        <w:t>рам. Что касается вопроса о том, входит ли в планы его правительства выполнять рекомендации Ком</w:t>
      </w:r>
      <w:r>
        <w:t>и</w:t>
      </w:r>
      <w:r>
        <w:t>тета в отношении временных специальных мер, то он считает, что оно уже проявило свою волю к п</w:t>
      </w:r>
      <w:r>
        <w:t>о</w:t>
      </w:r>
      <w:r>
        <w:t>ощрению гендерного равенства путем включения таких мер в свое законодател</w:t>
      </w:r>
      <w:r>
        <w:t>ь</w:t>
      </w:r>
      <w:r>
        <w:t xml:space="preserve">ство. 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Кангельдиева </w:t>
      </w:r>
      <w:r>
        <w:t>(Кыргызстан) говорит, что, несмотря на оговорки со стороны некоторых лиц в отношении квот, о которых она упоминала ранее, правительство ее страны будет активно раб</w:t>
      </w:r>
      <w:r>
        <w:t>о</w:t>
      </w:r>
      <w:r>
        <w:t>тать над выполнением рекомендации Комитета об изменении избирательного законодательства, вкл</w:t>
      </w:r>
      <w:r>
        <w:t>ю</w:t>
      </w:r>
      <w:r>
        <w:t>чая допущ</w:t>
      </w:r>
      <w:r>
        <w:t>е</w:t>
      </w:r>
      <w:r>
        <w:t xml:space="preserve">ние квот на участие женщин в выборах.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Белмихоуб-Зердани</w:t>
      </w:r>
      <w:r>
        <w:t>, ссылаясь на пункт 1 статьи 4 Конвенции, настоятельно призыв</w:t>
      </w:r>
      <w:r>
        <w:t>а</w:t>
      </w:r>
      <w:r>
        <w:t>ет государство-участника принять надлежащие м</w:t>
      </w:r>
      <w:r>
        <w:t>е</w:t>
      </w:r>
      <w:r>
        <w:t>ры для улучшения положения женщин. Делегация должна показать, какой прогресс был достигнут в отношении программы страны по структурной п</w:t>
      </w:r>
      <w:r>
        <w:t>е</w:t>
      </w:r>
      <w:r>
        <w:t>рестройке и внешней задолженности, поскольку эти факторы оказывают существенное влияние на п</w:t>
      </w:r>
      <w:r>
        <w:t>о</w:t>
      </w:r>
      <w:r>
        <w:t>ложение женщин. Она спрашивает, обеспечивают ли назначения по указу равное представительство всех разнообразных этнических групп страны в г</w:t>
      </w:r>
      <w:r>
        <w:t>о</w:t>
      </w:r>
      <w:r>
        <w:t>сударственных органах управления и в других о</w:t>
      </w:r>
      <w:r>
        <w:t>б</w:t>
      </w:r>
      <w:r>
        <w:t>ластях; предоставляет ли государство дотации п</w:t>
      </w:r>
      <w:r>
        <w:t>о</w:t>
      </w:r>
      <w:r>
        <w:t>литическим партиям, особенно тем, которые имеют больше членов-женщин; и проявляется ли особое отношение к пяти политическим партиям, возгла</w:t>
      </w:r>
      <w:r>
        <w:t>в</w:t>
      </w:r>
      <w:r>
        <w:t>ля</w:t>
      </w:r>
      <w:r>
        <w:t>е</w:t>
      </w:r>
      <w:r>
        <w:t>мым женщинами.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Капалата </w:t>
      </w:r>
      <w:r>
        <w:t>приветствует существенное взаимодействие между правительством и неправ</w:t>
      </w:r>
      <w:r>
        <w:t>и</w:t>
      </w:r>
      <w:r>
        <w:t>тельственными организациями, которые играют очень важную роль в поощрении и защите прав женщин в Кыргызской Республике. Однако вызыв</w:t>
      </w:r>
      <w:r>
        <w:t>а</w:t>
      </w:r>
      <w:r>
        <w:t>ет сожаление то, что был достигнут очень скро</w:t>
      </w:r>
      <w:r>
        <w:t>м</w:t>
      </w:r>
      <w:r>
        <w:t>ный прогресс в осуществлении статей 7 и 8 Ко</w:t>
      </w:r>
      <w:r>
        <w:t>н</w:t>
      </w:r>
      <w:r>
        <w:t>венции. Неприемлемо то, что у Кыргызстана, кот</w:t>
      </w:r>
      <w:r>
        <w:t>о</w:t>
      </w:r>
      <w:r>
        <w:t>рый ратифицировал Конвенцию, есть только одна женщина-посол и один генеральный консул. В этой связи она просит представить информацию о том, какие меры принимаются правительством для ув</w:t>
      </w:r>
      <w:r>
        <w:t>е</w:t>
      </w:r>
      <w:r>
        <w:t>личения числа женщин на дипломатической службе. Она надеется, что в своем следующем докладе д</w:t>
      </w:r>
      <w:r>
        <w:t>е</w:t>
      </w:r>
      <w:r>
        <w:t>легация представит больше информации о конкре</w:t>
      </w:r>
      <w:r>
        <w:t>т</w:t>
      </w:r>
      <w:r>
        <w:t>ных шагах, которые предпринимает правительство для дальнейшего расширения участия женщин в дипл</w:t>
      </w:r>
      <w:r>
        <w:t>о</w:t>
      </w:r>
      <w:r>
        <w:t>матической службе.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говорит, что она крайне обесп</w:t>
      </w:r>
      <w:r>
        <w:t>о</w:t>
      </w:r>
      <w:r>
        <w:t>коена сокращением участия женщин в политич</w:t>
      </w:r>
      <w:r>
        <w:t>е</w:t>
      </w:r>
      <w:r>
        <w:t>ской и общественной жизни. Президентский Указ от августа 2002 года, принятый под предлогом обеспечения гарантий представительства женщин на более высоких уровнях принятия решений, явно лишил женщин доступа к высоким постам, п</w:t>
      </w:r>
      <w:r>
        <w:t>о</w:t>
      </w:r>
      <w:r>
        <w:t>скольку он ограничил предоставление им должн</w:t>
      </w:r>
      <w:r>
        <w:t>о</w:t>
      </w:r>
      <w:r>
        <w:t>стей уровнем заместителя. Такое ограничение явл</w:t>
      </w:r>
      <w:r>
        <w:t>я</w:t>
      </w:r>
      <w:r>
        <w:t>ется дискриминационным и противоречит статье 7. Делегации следует уточнить свой ответ на в</w:t>
      </w:r>
      <w:r>
        <w:t>о</w:t>
      </w:r>
      <w:r>
        <w:t>прос 18 в перечне вопросов, относящихся к введ</w:t>
      </w:r>
      <w:r>
        <w:t>е</w:t>
      </w:r>
      <w:r>
        <w:t>нию гендерных квот, и разъяснить значение выр</w:t>
      </w:r>
      <w:r>
        <w:t>а</w:t>
      </w:r>
      <w:r>
        <w:t>жения «научные круги». Она должна также указать, какие меры принимает ее правительство для иск</w:t>
      </w:r>
      <w:r>
        <w:t>о</w:t>
      </w:r>
      <w:r>
        <w:t>ренения негативных традиционных, социальных и культурных стереотипов, которые препятствуют участию женщин в общественной жизни на всех уровнях принятия решений, и разъяснить стратегию Кыргызстана по созданию и развитию условий для их участия.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>, ссылаясь на статью 9 Конве</w:t>
      </w:r>
      <w:r>
        <w:t>н</w:t>
      </w:r>
      <w:r>
        <w:t>ции, спрашивает, имеют ли женщины равные с мужчинами права в отношении передачи гражда</w:t>
      </w:r>
      <w:r>
        <w:t>н</w:t>
      </w:r>
      <w:r>
        <w:t>ства своим детям или супругам. Она будет призн</w:t>
      </w:r>
      <w:r>
        <w:t>а</w:t>
      </w:r>
      <w:r>
        <w:t>тельна за дополнительную информацию о новом Законе о государственных гарантиях обеспечения гендерного равенства. В этой связи она спрашивает, упоминалась ли Конвенция в каких-либо судебных делах и обеспечивается ли в настоящее время по</w:t>
      </w:r>
      <w:r>
        <w:t>д</w:t>
      </w:r>
      <w:r>
        <w:t>готовка судей и работников судебных органов и с</w:t>
      </w:r>
      <w:r>
        <w:t>о</w:t>
      </w:r>
      <w:r>
        <w:t>трудников правоохранительных органов по вопр</w:t>
      </w:r>
      <w:r>
        <w:t>о</w:t>
      </w:r>
      <w:r>
        <w:t>сам, касающимся Конвенции и Факультативного прот</w:t>
      </w:r>
      <w:r>
        <w:t>о</w:t>
      </w:r>
      <w:r>
        <w:t xml:space="preserve">кола. 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Кангельдиева </w:t>
      </w:r>
      <w:r>
        <w:t>(Кыргызстан) отмечает, что по причине огромного внешнего долга прав</w:t>
      </w:r>
      <w:r>
        <w:t>и</w:t>
      </w:r>
      <w:r>
        <w:t>тельство испытывает трудности в выделении бю</w:t>
      </w:r>
      <w:r>
        <w:t>д</w:t>
      </w:r>
      <w:r>
        <w:t>жетных средств на нужды гендерной политики. Действительно, одним из основных препятствий в достижении гендерного равенства является нехва</w:t>
      </w:r>
      <w:r>
        <w:t>т</w:t>
      </w:r>
      <w:r>
        <w:t>ка бюджетных средств. Что касается этнических меньшинств, то по Конституции все равны. Хотя вопросу о представительстве этнических групп на уровнях принятия решений уже уделяется вним</w:t>
      </w:r>
      <w:r>
        <w:t>а</w:t>
      </w:r>
      <w:r>
        <w:t>ние, многое еще предстоит сделать в связи с пре</w:t>
      </w:r>
      <w:r>
        <w:t>д</w:t>
      </w:r>
      <w:r>
        <w:t>ставительством женщин и в отношении прав же</w:t>
      </w:r>
      <w:r>
        <w:t>н</w:t>
      </w:r>
      <w:r>
        <w:t>щин, принадлежащих к национальным меньшинс</w:t>
      </w:r>
      <w:r>
        <w:t>т</w:t>
      </w:r>
      <w:r>
        <w:t>вам. Правительство не предоставляет субсидии или пособия полит</w:t>
      </w:r>
      <w:r>
        <w:t>и</w:t>
      </w:r>
      <w:r>
        <w:t>ческим партиям.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Кудайбердиева</w:t>
      </w:r>
      <w:r>
        <w:t>, отвечая на вопрос о том, как правительство взаимодействует со средс</w:t>
      </w:r>
      <w:r>
        <w:t>т</w:t>
      </w:r>
      <w:r>
        <w:t>вами массовой информации, говорит, что Наци</w:t>
      </w:r>
      <w:r>
        <w:t>о</w:t>
      </w:r>
      <w:r>
        <w:t>нальный совет разрабатывает законопроект, каса</w:t>
      </w:r>
      <w:r>
        <w:t>ю</w:t>
      </w:r>
      <w:r>
        <w:t>щийся насилия в отношении женщин, который включает положение об обеспечении соответс</w:t>
      </w:r>
      <w:r>
        <w:t>т</w:t>
      </w:r>
      <w:r>
        <w:t>вующей подготовки для сотрудников средств ма</w:t>
      </w:r>
      <w:r>
        <w:t>с</w:t>
      </w:r>
      <w:r>
        <w:t>совой информации. В июне 2003 года был проведен трехдневный семинар по гендерным аспектам п</w:t>
      </w:r>
      <w:r>
        <w:t>о</w:t>
      </w:r>
      <w:r>
        <w:t>литических вопросов, в котором приняли участие 75 представителей средств массовой информации. Наиболее важным аспектом Национального плана действий по обеспечению гендерного равенства я</w:t>
      </w:r>
      <w:r>
        <w:t>в</w:t>
      </w:r>
      <w:r>
        <w:t>ляется ознакомление представителей средств ма</w:t>
      </w:r>
      <w:r>
        <w:t>с</w:t>
      </w:r>
      <w:r>
        <w:t>совой информации с деликатным характером ге</w:t>
      </w:r>
      <w:r>
        <w:t>н</w:t>
      </w:r>
      <w:r>
        <w:t>дерной проблематики, а соответствующая кампания касалась глав семейств. Кроме того, планируется провести совещания со средствами массовой и</w:t>
      </w:r>
      <w:r>
        <w:t>н</w:t>
      </w:r>
      <w:r>
        <w:t>формации для разработки стратегии по гендерным вопр</w:t>
      </w:r>
      <w:r>
        <w:t>о</w:t>
      </w:r>
      <w:r>
        <w:t xml:space="preserve">сам. 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Кангельдиева</w:t>
      </w:r>
      <w:r>
        <w:t>, касаясь вопроса о пре</w:t>
      </w:r>
      <w:r>
        <w:t>д</w:t>
      </w:r>
      <w:r>
        <w:t>ставительстве женщин в дипломатической службе, отмечает, что после получения независимости большинство дипломатов остались со времен С</w:t>
      </w:r>
      <w:r>
        <w:t>о</w:t>
      </w:r>
      <w:r>
        <w:t>ветского Союза, в котором более высокие посты з</w:t>
      </w:r>
      <w:r>
        <w:t>а</w:t>
      </w:r>
      <w:r>
        <w:t>нимали в основном мужчины. В настоящее время Генеральный консул Кыргызстана в Стамбуле — женщина. После получения независимости Кы</w:t>
      </w:r>
      <w:r>
        <w:t>р</w:t>
      </w:r>
      <w:r>
        <w:t>гызстан приступил к подготовке своего собственн</w:t>
      </w:r>
      <w:r>
        <w:t>о</w:t>
      </w:r>
      <w:r>
        <w:t>го дипломатического персонала, включая женщин, и в настоящее время открыта дипломатическая ак</w:t>
      </w:r>
      <w:r>
        <w:t>а</w:t>
      </w:r>
      <w:r>
        <w:t>демия, которая, как она надеется, поможет в расш</w:t>
      </w:r>
      <w:r>
        <w:t>и</w:t>
      </w:r>
      <w:r>
        <w:t>рении представительства женщин на дипломатич</w:t>
      </w:r>
      <w:r>
        <w:t>е</w:t>
      </w:r>
      <w:r>
        <w:t xml:space="preserve">ской службе. 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Баялинов </w:t>
      </w:r>
      <w:r>
        <w:t>(Кыргызстан), отвечая на ряд вопросов о гражданстве, признает существование дисбаланса в законе о гражданстве в том, что кас</w:t>
      </w:r>
      <w:r>
        <w:t>а</w:t>
      </w:r>
      <w:r>
        <w:t>ется пола родителей и их законного права по пер</w:t>
      </w:r>
      <w:r>
        <w:t>е</w:t>
      </w:r>
      <w:r>
        <w:t>даче гражданства своим детям. Касаясь трудового законодательства, он отмечает, что международное право, включая Конвенцию, является частью вну</w:t>
      </w:r>
      <w:r>
        <w:t>т</w:t>
      </w:r>
      <w:r>
        <w:t>реннего законодательства в Кыргызстане. В случае коллизии между национальным и международным правом превалирует международное право. Что к</w:t>
      </w:r>
      <w:r>
        <w:t>а</w:t>
      </w:r>
      <w:r>
        <w:t>сается судебной системы, то при поддержке межд</w:t>
      </w:r>
      <w:r>
        <w:t>у</w:t>
      </w:r>
      <w:r>
        <w:t>народных организаций и отдельных правительств, в том числе правительства Соединенных Штатов Америки, проводится профессиональная подготовка судей и сотрудников правоохранительных органов. Ему известны случаи коллизии между национал</w:t>
      </w:r>
      <w:r>
        <w:t>ь</w:t>
      </w:r>
      <w:r>
        <w:t>ным и международным правом, в частности в о</w:t>
      </w:r>
      <w:r>
        <w:t>т</w:t>
      </w:r>
      <w:r>
        <w:t>ношении права на гражданство. В связи с этим можно отметить, что в Кыргызстане не признаются прецедентное право и прец</w:t>
      </w:r>
      <w:r>
        <w:t>е</w:t>
      </w:r>
      <w:r>
        <w:t>денты.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Кудайбердиева </w:t>
      </w:r>
      <w:r>
        <w:t>(Кыргызстан) говорит, что Кыргызстан присоединился к Факультативному протоколу к Конвенции в 2002 году, и Национал</w:t>
      </w:r>
      <w:r>
        <w:t>ь</w:t>
      </w:r>
      <w:r>
        <w:t xml:space="preserve">ный совет провел совещание «за круглым столом» для пропаганды этого события, а также Конвенции. Правительство будет и дальше пропагандировать эти два правовых документа.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Баялинов </w:t>
      </w:r>
      <w:r>
        <w:t>(Кыргызстан) в ответ на вопрос о действиях правительства по ликвидации нанос</w:t>
      </w:r>
      <w:r>
        <w:t>я</w:t>
      </w:r>
      <w:r>
        <w:t>щих вред обычаев указывает на то, что, согласно Конституции, обычаи, не приносящие вреда, по</w:t>
      </w:r>
      <w:r>
        <w:t>д</w:t>
      </w:r>
      <w:r>
        <w:t>держиваются государством. Однако, если такие обычаи противоречат правам и свободам человека и вступают в конфликт с подходом на основе учета гендерных вопросов, государство не поддерживает их.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ссылаясь на заявление делег</w:t>
      </w:r>
      <w:r>
        <w:t>а</w:t>
      </w:r>
      <w:r>
        <w:t>ции о том, что аборт при определенных обстоятел</w:t>
      </w:r>
      <w:r>
        <w:t>ь</w:t>
      </w:r>
      <w:r>
        <w:t>ствах является законным, спрашивает, используется ли он по</w:t>
      </w:r>
      <w:r>
        <w:noBreakHyphen/>
        <w:t>прежнему в качестве средства планиров</w:t>
      </w:r>
      <w:r>
        <w:t>а</w:t>
      </w:r>
      <w:r>
        <w:t>ния семьи и принимались ли какие-либо конкре</w:t>
      </w:r>
      <w:r>
        <w:t>т</w:t>
      </w:r>
      <w:r>
        <w:t>ные меры для того, чтобы побудить женщин к отк</w:t>
      </w:r>
      <w:r>
        <w:t>а</w:t>
      </w:r>
      <w:r>
        <w:t>зу от этой практики. В этой связи она хотела бы п</w:t>
      </w:r>
      <w:r>
        <w:t>о</w:t>
      </w:r>
      <w:r>
        <w:t>лучить статистические данные, показывающие этот сдвиг. В связи с утечкой цианида, произошедшей в одном из районов Кыргызстана, она спрашивает, какие именно шаги были предприняты органами власти для предотвращения подобных утечек, кот</w:t>
      </w:r>
      <w:r>
        <w:t>о</w:t>
      </w:r>
      <w:r>
        <w:t>рые негативно влияют на здоровье женщин и окр</w:t>
      </w:r>
      <w:r>
        <w:t>у</w:t>
      </w:r>
      <w:r>
        <w:t>жающую среду. Делегация должна указать, какие конкретные шаги были предприняты для облегч</w:t>
      </w:r>
      <w:r>
        <w:t>е</w:t>
      </w:r>
      <w:r>
        <w:t>ния предоставления адекватной компенсации за н</w:t>
      </w:r>
      <w:r>
        <w:t>а</w:t>
      </w:r>
      <w:r>
        <w:t xml:space="preserve">несение ущерба здоровью людей и окружающей среде. </w:t>
      </w:r>
    </w:p>
    <w:p w:rsidR="00000000" w:rsidRDefault="00000000">
      <w:pPr>
        <w:pStyle w:val="DualTxt"/>
      </w:pPr>
      <w:r>
        <w:t>63.</w:t>
      </w:r>
      <w:r>
        <w:tab/>
        <w:t>Переходя к вопросу о занятости, она отмечает, что в двух случаях международные финансовые у</w:t>
      </w:r>
      <w:r>
        <w:t>ч</w:t>
      </w:r>
      <w:r>
        <w:t>реждения пытались приватизировать сектор здрав</w:t>
      </w:r>
      <w:r>
        <w:t>о</w:t>
      </w:r>
      <w:r>
        <w:t>охранения. Вместо обеспечения занятости эти ус</w:t>
      </w:r>
      <w:r>
        <w:t>и</w:t>
      </w:r>
      <w:r>
        <w:t>лия по приватизации привели к массовым увольн</w:t>
      </w:r>
      <w:r>
        <w:t>е</w:t>
      </w:r>
      <w:r>
        <w:t>ниям многих врачей, большинство из которых с</w:t>
      </w:r>
      <w:r>
        <w:t>о</w:t>
      </w:r>
      <w:r>
        <w:t>ставляли женщины, и технического медперсонала. Как правительство помогло этим людям, особенно женщинам, справиться с первоначальными нег</w:t>
      </w:r>
      <w:r>
        <w:t>а</w:t>
      </w:r>
      <w:r>
        <w:t>тивными последствиями приватизации и было ли обращено внимание на сложившееся положение с</w:t>
      </w:r>
      <w:r>
        <w:t>о</w:t>
      </w:r>
      <w:r>
        <w:t xml:space="preserve">ответствующих должностных лиц Организации Объединенных Наций, в том числе Специального докладчика Организации Объединенных Наций по вопросу о праве на здоровье? Делегация должна разъяснить, какие меры по исправлению положения были приняты органами власти в этой связи. </w:t>
      </w:r>
    </w:p>
    <w:p w:rsidR="00000000" w:rsidRDefault="00000000">
      <w:pPr>
        <w:pStyle w:val="DualTxt"/>
      </w:pPr>
      <w:r>
        <w:t>64.</w:t>
      </w:r>
      <w:r>
        <w:tab/>
        <w:t>Подчеркивая необходимость того, чтобы к сельским женщинам проявлялось равное отношение в ходе земельной реформы, она отмечает, что по н</w:t>
      </w:r>
      <w:r>
        <w:t>о</w:t>
      </w:r>
      <w:r>
        <w:t>вому закону, принятому в Кыргызстане в 2001 году, собственнику земельного участка разрешается пр</w:t>
      </w:r>
      <w:r>
        <w:t>о</w:t>
      </w:r>
      <w:r>
        <w:t>давать его только полностью с передачей документа о праве собственности. Поскольку подобный док</w:t>
      </w:r>
      <w:r>
        <w:t>у</w:t>
      </w:r>
      <w:r>
        <w:t>мент о праве собственности обычно выписывается только на имя мужей, женщина, которая разлучае</w:t>
      </w:r>
      <w:r>
        <w:t>т</w:t>
      </w:r>
      <w:r>
        <w:t>ся со своим мужем, не может продать или обменять свою долю земельного участка или какую бы то ни было ее часть. Это носит дискриминационный х</w:t>
      </w:r>
      <w:r>
        <w:t>а</w:t>
      </w:r>
      <w:r>
        <w:t>рактер по отношению к женщине, равно как и то, что получить землю в наследство может только один наследник. Кроме того, с учетом возможности того, что когда женщина разлучается со своим м</w:t>
      </w:r>
      <w:r>
        <w:t>у</w:t>
      </w:r>
      <w:r>
        <w:t>жем, она может быть вынуждена платить налог со своей доли земельного участка, она часто оказыв</w:t>
      </w:r>
      <w:r>
        <w:t>а</w:t>
      </w:r>
      <w:r>
        <w:t>ется неимущей и экономически зависимой. Комитет хотел бы знать, как правительство намерено помочь кыргызским женщинам в их бедственном полож</w:t>
      </w:r>
      <w:r>
        <w:t>е</w:t>
      </w:r>
      <w:r>
        <w:t>нии в этой связи.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выражает серьезную обеспокое</w:t>
      </w:r>
      <w:r>
        <w:t>н</w:t>
      </w:r>
      <w:r>
        <w:t>ность сохранением стереотипов в областях образ</w:t>
      </w:r>
      <w:r>
        <w:t>о</w:t>
      </w:r>
      <w:r>
        <w:t>вания и средств массовой информации. Согласно докладу наличие стереотипов в образовании также приводит к стереотипному обращению с женщин</w:t>
      </w:r>
      <w:r>
        <w:t>а</w:t>
      </w:r>
      <w:r>
        <w:t>ми при их приеме на работу. В этой связи она спрашивает, в какой мере в исследовании, пров</w:t>
      </w:r>
      <w:r>
        <w:t>е</w:t>
      </w:r>
      <w:r>
        <w:t>денном Программой развития Организации Объ</w:t>
      </w:r>
      <w:r>
        <w:t>е</w:t>
      </w:r>
      <w:r>
        <w:t>диненных Наций (ПРООН), отражается роль вы</w:t>
      </w:r>
      <w:r>
        <w:t>с</w:t>
      </w:r>
      <w:r>
        <w:t>ших учебных заведений в искоренении стереоти</w:t>
      </w:r>
      <w:r>
        <w:t>п</w:t>
      </w:r>
      <w:r>
        <w:t>ных подходов. Без проведения исследований, четко определяющих первопричины стереотипов, будет невозможно разработать надежную стратегию по их искоренению. Придает ли правительство важное значение исследованию и изучению первопричин стереотипных подходов? Отмечая, что 80 процентов средств массовой информации находятся в собс</w:t>
      </w:r>
      <w:r>
        <w:t>т</w:t>
      </w:r>
      <w:r>
        <w:t>венности частного сектора, она просит представить больше информации о какой-либо стратегии, разр</w:t>
      </w:r>
      <w:r>
        <w:t>а</w:t>
      </w:r>
      <w:r>
        <w:t>ботанной в целях повышения роли средств масс</w:t>
      </w:r>
      <w:r>
        <w:t>о</w:t>
      </w:r>
      <w:r>
        <w:t xml:space="preserve">вой информации в наблюдении за достигнутым прогрессом, а также о препятствиях, возникающих на пути искоренения стереотипов. 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хотела бы узнать, в к</w:t>
      </w:r>
      <w:r>
        <w:t>а</w:t>
      </w:r>
      <w:r>
        <w:t>кой мере вопросы здравоохранения учитываются при осуществлении усилий по разработке генде</w:t>
      </w:r>
      <w:r>
        <w:t>р</w:t>
      </w:r>
      <w:r>
        <w:t>ных показателей в отношении бытового насилия. Хотя она приветствует положительный отклик гос</w:t>
      </w:r>
      <w:r>
        <w:t>у</w:t>
      </w:r>
      <w:r>
        <w:t>дарства-участника на поправку к статье 21, этого не достаточно. Правительству нужно ратифицировать эту поправку, поскольку для ее вступления в силу необходима ратификация двумя третями гос</w:t>
      </w:r>
      <w:r>
        <w:t>у</w:t>
      </w:r>
      <w:r>
        <w:t>дарств-участников. Кроме того, она глубоко обе</w:t>
      </w:r>
      <w:r>
        <w:t>с</w:t>
      </w:r>
      <w:r>
        <w:t>покоена последствиями реформы в системе здрав</w:t>
      </w:r>
      <w:r>
        <w:t>о</w:t>
      </w:r>
      <w:r>
        <w:t>охранения и спрашивает, отдает ли кыргызское пр</w:t>
      </w:r>
      <w:r>
        <w:t>а</w:t>
      </w:r>
      <w:r>
        <w:t>вительство себе отчет в том, что эта реформа пр</w:t>
      </w:r>
      <w:r>
        <w:t>и</w:t>
      </w:r>
      <w:r>
        <w:t>вела к жестокой косвенной дискриминации в отн</w:t>
      </w:r>
      <w:r>
        <w:t>о</w:t>
      </w:r>
      <w:r>
        <w:t>шении женщин в их качестве как лиц, предоста</w:t>
      </w:r>
      <w:r>
        <w:t>в</w:t>
      </w:r>
      <w:r>
        <w:t>ляющих медицинское обслуживание, так и лиц, его получающих. И действительно, поскольку 70 про</w:t>
      </w:r>
      <w:r>
        <w:softHyphen/>
        <w:t>центов медицинского персонала страны составляют женщины, которые теперь потеряли работу, и в стране насчитывается почти на 10 процентов бол</w:t>
      </w:r>
      <w:r>
        <w:t>ь</w:t>
      </w:r>
      <w:r>
        <w:t>ше женщин, чем мужчин, женщины пострадали от реформы в большей степени, чем мужчины. Она х</w:t>
      </w:r>
      <w:r>
        <w:t>о</w:t>
      </w:r>
      <w:r>
        <w:t>тела бы знать, какие меры принимает правительство для реинтеграции уволенного медицинского перс</w:t>
      </w:r>
      <w:r>
        <w:t>о</w:t>
      </w:r>
      <w:r>
        <w:t>нала. И наконец, она была потрясена, когда усл</w:t>
      </w:r>
      <w:r>
        <w:t>ы</w:t>
      </w:r>
      <w:r>
        <w:t>шала, что доля девочек с пониженным весом бол</w:t>
      </w:r>
      <w:r>
        <w:t>ь</w:t>
      </w:r>
      <w:r>
        <w:t xml:space="preserve">ше соответствующей доли мальчиков — еще одно свидетельство более низкого статуса девочек по сравнению с мальчиками. 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благодарит правительство за признание того, что успех перехода к рыночной экономике зависит от реформ в сельском хозяйстве, и за быстрое принятие Закона об управлении зе</w:t>
      </w:r>
      <w:r>
        <w:t>м</w:t>
      </w:r>
      <w:r>
        <w:t>лями сельскохозяйственного назначения. Большая часть населения, включая женщин, уже извлекли выгоды из своего права собственности на землю. Однако со времени вступления Закона в силу в 2001 году очень быстро стало ясно, что в нем явно не учитывается гендерный фактор и последствия его применения. В нем содержатся несколько пол</w:t>
      </w:r>
      <w:r>
        <w:t>о</w:t>
      </w:r>
      <w:r>
        <w:t>жений, которые препятствуют полному осущест</w:t>
      </w:r>
      <w:r>
        <w:t>в</w:t>
      </w:r>
      <w:r>
        <w:t>лению женщинами их земельных прав. Сущес</w:t>
      </w:r>
      <w:r>
        <w:t>т</w:t>
      </w:r>
      <w:r>
        <w:t>вующая практика предоставления земли ведет к у</w:t>
      </w:r>
      <w:r>
        <w:t>к</w:t>
      </w:r>
      <w:r>
        <w:t>реплению традиционных дискриминационных по</w:t>
      </w:r>
      <w:r>
        <w:t>д</w:t>
      </w:r>
      <w:r>
        <w:t>ходов и негативно влияет на экономическое пол</w:t>
      </w:r>
      <w:r>
        <w:t>о</w:t>
      </w:r>
      <w:r>
        <w:t>жение женщин. Она хотела бы получить информ</w:t>
      </w:r>
      <w:r>
        <w:t>а</w:t>
      </w:r>
      <w:r>
        <w:t>цию о стратегии правительства в этой связи и хот</w:t>
      </w:r>
      <w:r>
        <w:t>е</w:t>
      </w:r>
      <w:r>
        <w:t>ла бы узнать, имеются ли какие</w:t>
      </w:r>
      <w:r>
        <w:noBreakHyphen/>
        <w:t>то планы по пер</w:t>
      </w:r>
      <w:r>
        <w:t>е</w:t>
      </w:r>
      <w:r>
        <w:t>смотру и изменению Закона в ближайшем будущем в целях отмены этих дискриминационных полож</w:t>
      </w:r>
      <w:r>
        <w:t>е</w:t>
      </w:r>
      <w:r>
        <w:t>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NO&gt;&gt;N0420581R&lt;&lt;ODS JOB NO&gt;&gt;</w:t>
      </w:r>
    </w:p>
    <w:p w:rsidR="00000000" w:rsidRDefault="00000000">
      <w:pPr>
        <w:pStyle w:val="CommentText"/>
      </w:pPr>
      <w:r>
        <w:t>&lt;&lt;ODS DOC SYMBOL1&gt;&gt;CEDAW/C/SR.632&lt;&lt;ODS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04-20581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*0420581*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/C/SR.632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8 </w:t>
          </w:r>
          <w:r>
            <w:t>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8/2005 9:36: PM"/>
    <w:docVar w:name="DocCategory" w:val="SROthers"/>
    <w:docVar w:name="DocType" w:val="Final"/>
    <w:docVar w:name="JobNo" w:val="0420581R"/>
    <w:docVar w:name="OandT" w:val=" "/>
    <w:docVar w:name="Symbol1" w:val="CEDAW/C/SR.63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7677</Words>
  <Characters>43761</Characters>
  <Application>Microsoft Office Word</Application>
  <DocSecurity>4</DocSecurity>
  <Lines>364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53741</CharactersWithSpaces>
  <SharedDoc>false</SharedDoc>
  <HLinks>
    <vt:vector size="6" baseType="variant">
      <vt:variant>
        <vt:i4>4522087</vt:i4>
      </vt:variant>
      <vt:variant>
        <vt:i4>107402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Elena.Litvinova</dc:creator>
  <cp:keywords/>
  <dc:description/>
  <cp:lastModifiedBy>DGAACS User</cp:lastModifiedBy>
  <cp:revision>7</cp:revision>
  <cp:lastPrinted>2005-08-06T12:09:00Z</cp:lastPrinted>
  <dcterms:created xsi:type="dcterms:W3CDTF">2005-08-06T12:05:00Z</dcterms:created>
  <dcterms:modified xsi:type="dcterms:W3CDTF">2005-08-06T15:24:00Z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CEDAW/C/SR.632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0420581R</vt:lpwstr>
  </property>
  <property fmtid="{D5CDD505-2E9C-101B-9397-08002B2CF9AE}" pid="6" name="Comment">
    <vt:lpwstr/>
  </property>
  <property fmtid="{D5CDD505-2E9C-101B-9397-08002B2CF9AE}" pid="7" name="DraftPages">
    <vt:lpwstr>14 </vt:lpwstr>
  </property>
  <property fmtid="{D5CDD505-2E9C-101B-9397-08002B2CF9AE}" pid="8" name="Operator">
    <vt:lpwstr>Petrichenko</vt:lpwstr>
  </property>
</Properties>
</file>