
<file path=[Content_Types].xml><?xml version="1.0" encoding="utf-8"?>
<Types xmlns="http://schemas.openxmlformats.org/package/2006/content-types">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Default Extension="doc" ContentType="application/msword"/>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22AC8" w:rsidRPr="00854D6E" w:rsidRDefault="00A22AC8" w:rsidP="00A22AC8">
      <w:pPr>
        <w:spacing w:line="240" w:lineRule="auto"/>
        <w:rPr>
          <w:sz w:val="6"/>
          <w:lang w:val="fr-FR"/>
        </w:rPr>
        <w:sectPr w:rsidR="00A22AC8" w:rsidRPr="00854D6E" w:rsidSect="00A22AC8">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cols w:space="708"/>
          <w:titlePg/>
          <w:docGrid w:linePitch="360"/>
        </w:sectPr>
      </w:pPr>
      <w:r w:rsidRPr="00854D6E">
        <w:rPr>
          <w:rStyle w:val="CommentReference"/>
          <w:lang w:val="fr-FR"/>
        </w:rPr>
        <w:commentReference w:id="0"/>
      </w:r>
    </w:p>
    <w:p w:rsidR="003D131C" w:rsidRPr="00854D6E" w:rsidRDefault="003D131C" w:rsidP="00016981">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854D6E">
        <w:rPr>
          <w:lang w:val="fr-FR"/>
        </w:rPr>
        <w:t>Comité pour l</w:t>
      </w:r>
      <w:r w:rsidR="00C64ED6" w:rsidRPr="00854D6E">
        <w:rPr>
          <w:lang w:val="fr-FR"/>
        </w:rPr>
        <w:t>’</w:t>
      </w:r>
      <w:r w:rsidRPr="00854D6E">
        <w:rPr>
          <w:lang w:val="fr-FR"/>
        </w:rPr>
        <w:t>élimination de la discrimination</w:t>
      </w:r>
    </w:p>
    <w:p w:rsidR="003D131C" w:rsidRPr="00854D6E" w:rsidRDefault="003D131C" w:rsidP="00016981">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854D6E">
        <w:rPr>
          <w:lang w:val="fr-FR"/>
        </w:rPr>
        <w:t>à l</w:t>
      </w:r>
      <w:r w:rsidR="00C64ED6" w:rsidRPr="00854D6E">
        <w:rPr>
          <w:lang w:val="fr-FR"/>
        </w:rPr>
        <w:t>’</w:t>
      </w:r>
      <w:r w:rsidRPr="00854D6E">
        <w:rPr>
          <w:lang w:val="fr-FR"/>
        </w:rPr>
        <w:t>égard des femmes</w:t>
      </w:r>
    </w:p>
    <w:p w:rsidR="00016981" w:rsidRPr="00854D6E" w:rsidRDefault="00016981" w:rsidP="00016981">
      <w:pPr>
        <w:pStyle w:val="SingleTxt"/>
        <w:spacing w:after="0" w:line="120" w:lineRule="exact"/>
        <w:rPr>
          <w:sz w:val="10"/>
          <w:lang w:val="fr-FR"/>
        </w:rPr>
      </w:pPr>
    </w:p>
    <w:p w:rsidR="00016981" w:rsidRPr="00854D6E" w:rsidRDefault="00016981" w:rsidP="00016981">
      <w:pPr>
        <w:pStyle w:val="SingleTxt"/>
        <w:spacing w:after="0" w:line="120" w:lineRule="exact"/>
        <w:rPr>
          <w:sz w:val="10"/>
          <w:lang w:val="fr-FR"/>
        </w:rPr>
      </w:pPr>
    </w:p>
    <w:p w:rsidR="00016981" w:rsidRPr="00854D6E" w:rsidRDefault="00016981" w:rsidP="00016981">
      <w:pPr>
        <w:pStyle w:val="SingleTxt"/>
        <w:spacing w:after="0" w:line="120" w:lineRule="exact"/>
        <w:rPr>
          <w:sz w:val="10"/>
          <w:lang w:val="fr-FR"/>
        </w:rPr>
      </w:pPr>
    </w:p>
    <w:p w:rsidR="003D131C" w:rsidRPr="00854D6E" w:rsidRDefault="003D131C" w:rsidP="0001698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54D6E">
        <w:rPr>
          <w:lang w:val="fr-FR"/>
        </w:rPr>
        <w:tab/>
      </w:r>
      <w:r w:rsidRPr="00854D6E">
        <w:rPr>
          <w:lang w:val="fr-FR"/>
        </w:rPr>
        <w:tab/>
        <w:t xml:space="preserve">Examen des rapports présentés par les États parties </w:t>
      </w:r>
      <w:r w:rsidR="00016981" w:rsidRPr="00854D6E">
        <w:rPr>
          <w:lang w:val="fr-FR"/>
        </w:rPr>
        <w:br/>
      </w:r>
      <w:r w:rsidRPr="00854D6E">
        <w:rPr>
          <w:lang w:val="fr-FR"/>
        </w:rPr>
        <w:t>conformément à l</w:t>
      </w:r>
      <w:r w:rsidR="00C64ED6" w:rsidRPr="00854D6E">
        <w:rPr>
          <w:lang w:val="fr-FR"/>
        </w:rPr>
        <w:t>’</w:t>
      </w:r>
      <w:r w:rsidRPr="00854D6E">
        <w:rPr>
          <w:lang w:val="fr-FR"/>
        </w:rPr>
        <w:t xml:space="preserve">article 18 de la Convention </w:t>
      </w:r>
      <w:r w:rsidR="00016981" w:rsidRPr="00854D6E">
        <w:rPr>
          <w:lang w:val="fr-FR"/>
        </w:rPr>
        <w:br/>
      </w:r>
      <w:r w:rsidRPr="00854D6E">
        <w:rPr>
          <w:lang w:val="fr-FR"/>
        </w:rPr>
        <w:t>sur l</w:t>
      </w:r>
      <w:r w:rsidR="00C64ED6" w:rsidRPr="00854D6E">
        <w:rPr>
          <w:lang w:val="fr-FR"/>
        </w:rPr>
        <w:t>’</w:t>
      </w:r>
      <w:r w:rsidRPr="00854D6E">
        <w:rPr>
          <w:lang w:val="fr-FR"/>
        </w:rPr>
        <w:t xml:space="preserve">élimination de toutes les formes de discrimination </w:t>
      </w:r>
      <w:r w:rsidR="00016981" w:rsidRPr="00854D6E">
        <w:rPr>
          <w:lang w:val="fr-FR"/>
        </w:rPr>
        <w:br/>
      </w:r>
      <w:r w:rsidRPr="00854D6E">
        <w:rPr>
          <w:lang w:val="fr-FR"/>
        </w:rPr>
        <w:t>à l</w:t>
      </w:r>
      <w:r w:rsidR="00C64ED6" w:rsidRPr="00854D6E">
        <w:rPr>
          <w:lang w:val="fr-FR"/>
        </w:rPr>
        <w:t>’</w:t>
      </w:r>
      <w:r w:rsidRPr="00854D6E">
        <w:rPr>
          <w:lang w:val="fr-FR"/>
        </w:rPr>
        <w:t>égard des femmes</w:t>
      </w:r>
    </w:p>
    <w:p w:rsidR="00016981" w:rsidRPr="00854D6E" w:rsidRDefault="00016981" w:rsidP="00016981">
      <w:pPr>
        <w:pStyle w:val="SingleTxt"/>
        <w:spacing w:after="0" w:line="120" w:lineRule="exact"/>
        <w:rPr>
          <w:sz w:val="10"/>
          <w:lang w:val="fr-FR"/>
        </w:rPr>
      </w:pPr>
    </w:p>
    <w:p w:rsidR="00016981" w:rsidRPr="00854D6E" w:rsidRDefault="00016981" w:rsidP="00016981">
      <w:pPr>
        <w:pStyle w:val="SingleTxt"/>
        <w:spacing w:after="0" w:line="120" w:lineRule="exact"/>
        <w:rPr>
          <w:sz w:val="10"/>
          <w:lang w:val="fr-FR"/>
        </w:rPr>
      </w:pPr>
    </w:p>
    <w:p w:rsidR="003D131C" w:rsidRPr="00854D6E" w:rsidRDefault="003D131C" w:rsidP="000169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54D6E">
        <w:rPr>
          <w:lang w:val="fr-FR"/>
        </w:rPr>
        <w:tab/>
      </w:r>
      <w:r w:rsidRPr="00854D6E">
        <w:rPr>
          <w:lang w:val="fr-FR"/>
        </w:rPr>
        <w:tab/>
        <w:t>Cinquième, sixième et septième rapports périodiques des États parties</w:t>
      </w:r>
    </w:p>
    <w:p w:rsidR="00016981" w:rsidRPr="00854D6E" w:rsidRDefault="00016981" w:rsidP="00016981">
      <w:pPr>
        <w:pStyle w:val="SingleTxt"/>
        <w:spacing w:after="0" w:line="120" w:lineRule="exact"/>
        <w:rPr>
          <w:sz w:val="10"/>
          <w:lang w:val="fr-FR"/>
        </w:rPr>
      </w:pPr>
    </w:p>
    <w:p w:rsidR="00016981" w:rsidRPr="00854D6E" w:rsidRDefault="00016981" w:rsidP="00016981">
      <w:pPr>
        <w:pStyle w:val="SingleTxt"/>
        <w:spacing w:after="0" w:line="120" w:lineRule="exact"/>
        <w:rPr>
          <w:sz w:val="10"/>
          <w:lang w:val="fr-FR"/>
        </w:rPr>
      </w:pPr>
    </w:p>
    <w:p w:rsidR="003D131C" w:rsidRPr="00854D6E" w:rsidRDefault="003D131C" w:rsidP="0001698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54D6E">
        <w:rPr>
          <w:lang w:val="fr-FR"/>
        </w:rPr>
        <w:tab/>
      </w:r>
      <w:r w:rsidRPr="00854D6E">
        <w:rPr>
          <w:lang w:val="fr-FR"/>
        </w:rPr>
        <w:tab/>
        <w:t>Mongolie</w:t>
      </w:r>
      <w:r w:rsidRPr="00854D6E">
        <w:rPr>
          <w:b w:val="0"/>
          <w:sz w:val="20"/>
          <w:lang w:val="fr-FR"/>
        </w:rPr>
        <w:t>*</w:t>
      </w:r>
    </w:p>
    <w:p w:rsidR="00473C80" w:rsidRPr="00854D6E" w:rsidRDefault="00473C80" w:rsidP="00473C80">
      <w:pPr>
        <w:pStyle w:val="SingleTxt"/>
        <w:spacing w:after="0" w:line="120" w:lineRule="exact"/>
        <w:rPr>
          <w:sz w:val="10"/>
          <w:lang w:val="fr-FR"/>
        </w:rPr>
      </w:pPr>
    </w:p>
    <w:p w:rsidR="00473C80" w:rsidRPr="00854D6E" w:rsidRDefault="00473C80" w:rsidP="00473C80">
      <w:pPr>
        <w:pStyle w:val="SingleTxt"/>
        <w:spacing w:after="0" w:line="120" w:lineRule="exact"/>
        <w:rPr>
          <w:sz w:val="10"/>
          <w:lang w:val="fr-FR"/>
        </w:rPr>
      </w:pPr>
    </w:p>
    <w:p w:rsidR="00473C80" w:rsidRPr="00854D6E" w:rsidRDefault="00473C80" w:rsidP="00473C80">
      <w:pPr>
        <w:framePr w:w="9792" w:h="432" w:hSpace="141" w:wrap="around" w:hAnchor="page" w:x="1210" w:yAlign="bottom"/>
        <w:spacing w:line="240" w:lineRule="auto"/>
        <w:rPr>
          <w:sz w:val="10"/>
          <w:lang w:val="fr-FR"/>
        </w:rPr>
      </w:pPr>
    </w:p>
    <w:p w:rsidR="00473C80" w:rsidRPr="00854D6E" w:rsidRDefault="00473C80" w:rsidP="00473C80">
      <w:pPr>
        <w:framePr w:w="9792" w:h="432" w:hSpace="141" w:wrap="around" w:hAnchor="page" w:x="1210" w:yAlign="bottom"/>
        <w:spacing w:line="240" w:lineRule="auto"/>
        <w:rPr>
          <w:sz w:val="6"/>
          <w:lang w:val="fr-FR"/>
        </w:rPr>
      </w:pPr>
      <w:r w:rsidRPr="00854D6E">
        <w:rPr>
          <w:noProof/>
          <w:w w:val="100"/>
          <w:sz w:val="6"/>
          <w:lang w:val="fr-FR" w:eastAsia="fr-FR"/>
        </w:rPr>
        <w:pict>
          <v:line id="_x0000_s1026" style="position:absolute;z-index:1;mso-position-horizontal-relative:page" from="108pt,-1pt" to="180pt,-1pt" strokeweight=".25pt">
            <w10:wrap anchorx="page"/>
          </v:line>
        </w:pict>
      </w:r>
    </w:p>
    <w:p w:rsidR="00473C80" w:rsidRPr="00854D6E" w:rsidRDefault="00473C80" w:rsidP="00473C80">
      <w:pPr>
        <w:framePr w:w="9792" w:h="432" w:hSpace="141"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lang w:val="fr-FR"/>
        </w:rPr>
      </w:pPr>
      <w:r w:rsidRPr="00854D6E">
        <w:rPr>
          <w:sz w:val="17"/>
          <w:lang w:val="fr-FR"/>
        </w:rPr>
        <w:tab/>
        <w:t>*</w:t>
      </w:r>
      <w:r w:rsidRPr="00854D6E">
        <w:rPr>
          <w:sz w:val="17"/>
          <w:lang w:val="fr-FR"/>
        </w:rPr>
        <w:tab/>
        <w:t>Les cinquième, sixième et septième rapports périodiques de la Mongolie ont été reçus par le Secrétariat le 23 mars 2007.</w:t>
      </w:r>
    </w:p>
    <w:p w:rsidR="00473C80" w:rsidRPr="00854D6E" w:rsidRDefault="00473C80" w:rsidP="00473C80">
      <w:pPr>
        <w:framePr w:w="9792" w:h="432" w:hSpace="141"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lang w:val="fr-FR"/>
        </w:rPr>
      </w:pPr>
      <w:r w:rsidRPr="00854D6E">
        <w:rPr>
          <w:sz w:val="17"/>
          <w:lang w:val="fr-FR"/>
        </w:rPr>
        <w:tab/>
      </w:r>
      <w:r w:rsidRPr="00854D6E">
        <w:rPr>
          <w:sz w:val="17"/>
          <w:lang w:val="fr-FR"/>
        </w:rPr>
        <w:tab/>
        <w:t>Pour le rapport initial présenté par le Gouvernement mongol, voir le document CEDAW/C/5/Add.20, que le Comité a examiné à sa cinquième session. Pour le deuxième rapport périodique, voir le document CEDAWC/13/Add.7, que le Comité a examiné à sa deuxième session. Pour les troisième et quatrième rapports périodiques, voir le document CEDAW/C/MNG/3-4, que le Comité a examiné à sa vingt-quatrième session.</w:t>
      </w:r>
    </w:p>
    <w:p w:rsidR="003D131C" w:rsidRPr="00854D6E" w:rsidRDefault="00473C80" w:rsidP="00473C8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54D6E">
        <w:rPr>
          <w:lang w:val="fr-FR"/>
        </w:rPr>
        <w:br w:type="page"/>
      </w:r>
      <w:r w:rsidRPr="00854D6E">
        <w:rPr>
          <w:lang w:val="fr-FR"/>
        </w:rPr>
        <w:tab/>
      </w:r>
      <w:r w:rsidRPr="00854D6E">
        <w:rPr>
          <w:lang w:val="fr-FR"/>
        </w:rPr>
        <w:tab/>
      </w:r>
      <w:r w:rsidR="003D131C" w:rsidRPr="00854D6E">
        <w:rPr>
          <w:lang w:val="fr-FR"/>
        </w:rPr>
        <w:t xml:space="preserve">Cinquième rapport national du Gouvernement </w:t>
      </w:r>
      <w:r w:rsidRPr="00854D6E">
        <w:rPr>
          <w:lang w:val="fr-FR"/>
        </w:rPr>
        <w:br/>
      </w:r>
      <w:r w:rsidR="003D131C" w:rsidRPr="00854D6E">
        <w:rPr>
          <w:lang w:val="fr-FR"/>
        </w:rPr>
        <w:t>mongol concernant l</w:t>
      </w:r>
      <w:r w:rsidR="00C64ED6" w:rsidRPr="00854D6E">
        <w:rPr>
          <w:lang w:val="fr-FR"/>
        </w:rPr>
        <w:t>’</w:t>
      </w:r>
      <w:r w:rsidR="003D131C" w:rsidRPr="00854D6E">
        <w:rPr>
          <w:lang w:val="fr-FR"/>
        </w:rPr>
        <w:t xml:space="preserve">application de la convention </w:t>
      </w:r>
      <w:r w:rsidRPr="00854D6E">
        <w:rPr>
          <w:lang w:val="fr-FR"/>
        </w:rPr>
        <w:br/>
      </w:r>
      <w:r w:rsidR="003D131C" w:rsidRPr="00854D6E">
        <w:rPr>
          <w:lang w:val="fr-FR"/>
        </w:rPr>
        <w:t>sur l</w:t>
      </w:r>
      <w:r w:rsidR="00C64ED6" w:rsidRPr="00854D6E">
        <w:rPr>
          <w:lang w:val="fr-FR"/>
        </w:rPr>
        <w:t>’</w:t>
      </w:r>
      <w:r w:rsidR="003D131C" w:rsidRPr="00854D6E">
        <w:rPr>
          <w:lang w:val="fr-FR"/>
        </w:rPr>
        <w:t xml:space="preserve">élimination de toutes les formes de discrimination </w:t>
      </w:r>
      <w:r w:rsidRPr="00854D6E">
        <w:rPr>
          <w:lang w:val="fr-FR"/>
        </w:rPr>
        <w:br/>
      </w:r>
      <w:r w:rsidR="003D131C" w:rsidRPr="00854D6E">
        <w:rPr>
          <w:lang w:val="fr-FR"/>
        </w:rPr>
        <w:t>à l</w:t>
      </w:r>
      <w:r w:rsidR="00C64ED6" w:rsidRPr="00854D6E">
        <w:rPr>
          <w:lang w:val="fr-FR"/>
        </w:rPr>
        <w:t>’</w:t>
      </w:r>
      <w:r w:rsidR="003D131C" w:rsidRPr="00854D6E">
        <w:rPr>
          <w:lang w:val="fr-FR"/>
        </w:rPr>
        <w:t>égard des femmes</w:t>
      </w:r>
    </w:p>
    <w:p w:rsidR="00473C80" w:rsidRPr="00854D6E" w:rsidRDefault="00473C80" w:rsidP="00473C80">
      <w:pPr>
        <w:pStyle w:val="SingleTxt"/>
        <w:spacing w:after="0" w:line="120" w:lineRule="exact"/>
        <w:rPr>
          <w:sz w:val="10"/>
          <w:lang w:val="fr-FR"/>
        </w:rPr>
      </w:pPr>
    </w:p>
    <w:p w:rsidR="00473C80" w:rsidRPr="00854D6E" w:rsidRDefault="00473C80" w:rsidP="00473C80">
      <w:pPr>
        <w:pStyle w:val="SingleTxt"/>
        <w:spacing w:after="0" w:line="120" w:lineRule="exact"/>
        <w:rPr>
          <w:sz w:val="10"/>
          <w:lang w:val="fr-FR"/>
        </w:rPr>
      </w:pPr>
    </w:p>
    <w:p w:rsidR="003D131C" w:rsidRPr="00854D6E" w:rsidRDefault="003D131C" w:rsidP="00473C8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54D6E">
        <w:rPr>
          <w:lang w:val="fr-FR"/>
        </w:rPr>
        <w:tab/>
      </w:r>
      <w:r w:rsidRPr="00854D6E">
        <w:rPr>
          <w:lang w:val="fr-FR"/>
        </w:rPr>
        <w:tab/>
        <w:t>Introduction</w:t>
      </w:r>
    </w:p>
    <w:p w:rsidR="00473C80" w:rsidRPr="00854D6E" w:rsidRDefault="00473C80" w:rsidP="00473C80">
      <w:pPr>
        <w:pStyle w:val="SingleTxt"/>
        <w:spacing w:after="0" w:line="120" w:lineRule="exact"/>
        <w:rPr>
          <w:sz w:val="10"/>
          <w:lang w:val="fr-FR"/>
        </w:rPr>
      </w:pPr>
    </w:p>
    <w:p w:rsidR="00473C80" w:rsidRPr="00854D6E" w:rsidRDefault="00473C80" w:rsidP="00473C80">
      <w:pPr>
        <w:pStyle w:val="SingleTxt"/>
        <w:spacing w:after="0" w:line="120" w:lineRule="exact"/>
        <w:rPr>
          <w:sz w:val="10"/>
          <w:lang w:val="fr-FR"/>
        </w:rPr>
      </w:pPr>
    </w:p>
    <w:p w:rsidR="003D131C" w:rsidRPr="00854D6E" w:rsidRDefault="003D131C" w:rsidP="003D131C">
      <w:pPr>
        <w:pStyle w:val="SingleTxt"/>
        <w:rPr>
          <w:lang w:val="fr-FR"/>
        </w:rPr>
      </w:pPr>
      <w:r w:rsidRPr="00854D6E">
        <w:rPr>
          <w:lang w:val="fr-FR"/>
        </w:rPr>
        <w:tab/>
        <w:t>Par le présent document, le Gouvernement mongol soumet son cinquième rapport sur l</w:t>
      </w:r>
      <w:r w:rsidR="00C64ED6" w:rsidRPr="00854D6E">
        <w:rPr>
          <w:lang w:val="fr-FR"/>
        </w:rPr>
        <w:t>’</w:t>
      </w:r>
      <w:r w:rsidRPr="00854D6E">
        <w:rPr>
          <w:lang w:val="fr-FR"/>
        </w:rPr>
        <w:t>application de la Convention sur l</w:t>
      </w:r>
      <w:r w:rsidR="00C64ED6" w:rsidRPr="00854D6E">
        <w:rPr>
          <w:lang w:val="fr-FR"/>
        </w:rPr>
        <w:t>’</w:t>
      </w:r>
      <w:r w:rsidRPr="00854D6E">
        <w:rPr>
          <w:lang w:val="fr-FR"/>
        </w:rPr>
        <w:t>élimination de toutes les formes de discrimination à l</w:t>
      </w:r>
      <w:r w:rsidR="00C64ED6" w:rsidRPr="00854D6E">
        <w:rPr>
          <w:lang w:val="fr-FR"/>
        </w:rPr>
        <w:t>’</w:t>
      </w:r>
      <w:r w:rsidRPr="00854D6E">
        <w:rPr>
          <w:lang w:val="fr-FR"/>
        </w:rPr>
        <w:t>égard des femmes (appelée ci-après la Convention).</w:t>
      </w:r>
    </w:p>
    <w:p w:rsidR="003D131C" w:rsidRPr="00854D6E" w:rsidRDefault="003D131C" w:rsidP="003D131C">
      <w:pPr>
        <w:pStyle w:val="SingleTxt"/>
        <w:rPr>
          <w:lang w:val="fr-FR"/>
        </w:rPr>
      </w:pPr>
      <w:r w:rsidRPr="00854D6E">
        <w:rPr>
          <w:lang w:val="fr-FR"/>
        </w:rPr>
        <w:tab/>
      </w:r>
      <w:r w:rsidR="00D322C1" w:rsidRPr="00854D6E">
        <w:rPr>
          <w:lang w:val="fr-FR"/>
        </w:rPr>
        <w:t xml:space="preserve">Le rapport repose sur des informations accumulées depuis la présentation des troisième et quatrième rapports en 1997 et 2001 respectivement. </w:t>
      </w:r>
      <w:r w:rsidRPr="00854D6E">
        <w:rPr>
          <w:lang w:val="fr-FR"/>
        </w:rPr>
        <w:t>Il vise également à analyser la situation concrète des droits de la femme dans une optique sexospécifique en évaluant les changements dynamiques survenus depuis 1990 dans le cadre de la transition à l</w:t>
      </w:r>
      <w:r w:rsidR="00C64ED6" w:rsidRPr="00854D6E">
        <w:rPr>
          <w:lang w:val="fr-FR"/>
        </w:rPr>
        <w:t>’</w:t>
      </w:r>
      <w:r w:rsidRPr="00854D6E">
        <w:rPr>
          <w:lang w:val="fr-FR"/>
        </w:rPr>
        <w:t>économie de marché.</w:t>
      </w:r>
    </w:p>
    <w:p w:rsidR="003D131C" w:rsidRPr="00854D6E" w:rsidRDefault="003D131C" w:rsidP="003D131C">
      <w:pPr>
        <w:pStyle w:val="SingleTxt"/>
        <w:rPr>
          <w:lang w:val="fr-FR"/>
        </w:rPr>
      </w:pPr>
      <w:r w:rsidRPr="00854D6E">
        <w:rPr>
          <w:lang w:val="fr-FR"/>
        </w:rPr>
        <w:tab/>
        <w:t>La première partie du rapport traite de la situation économique générale et résume les informations présentées concernant la situation des femmes, alors que la deuxième partie reflète les aspects sexospécifiques de la politique de protection des droits de l</w:t>
      </w:r>
      <w:r w:rsidR="00C64ED6" w:rsidRPr="00854D6E">
        <w:rPr>
          <w:lang w:val="fr-FR"/>
        </w:rPr>
        <w:t>’</w:t>
      </w:r>
      <w:r w:rsidRPr="00854D6E">
        <w:rPr>
          <w:lang w:val="fr-FR"/>
        </w:rPr>
        <w:t>homme et du processus de réforme judiciaire.</w:t>
      </w:r>
    </w:p>
    <w:p w:rsidR="003D131C" w:rsidRPr="00854D6E" w:rsidRDefault="003D131C" w:rsidP="003D131C">
      <w:pPr>
        <w:pStyle w:val="SingleTxt"/>
        <w:rPr>
          <w:lang w:val="fr-FR"/>
        </w:rPr>
      </w:pPr>
      <w:r w:rsidRPr="00854D6E">
        <w:rPr>
          <w:lang w:val="fr-FR"/>
        </w:rPr>
        <w:tab/>
        <w:t>La troisième partie examine les questions relatives à la réalisation des droits des femmes en ce qui concerne leur épanouissement et leur participation à la vie sociale, les succès obtenus, les enseignements tirés, les difficultés rencontrées et les mesures prises par le Gouvernement en vue de les résoudre, ainsi que les problèmes à prendre en considération dans l</w:t>
      </w:r>
      <w:r w:rsidR="00C64ED6" w:rsidRPr="00854D6E">
        <w:rPr>
          <w:lang w:val="fr-FR"/>
        </w:rPr>
        <w:t>’</w:t>
      </w:r>
      <w:r w:rsidRPr="00854D6E">
        <w:rPr>
          <w:lang w:val="fr-FR"/>
        </w:rPr>
        <w:t>action future.</w:t>
      </w:r>
    </w:p>
    <w:p w:rsidR="003D131C" w:rsidRPr="00854D6E" w:rsidRDefault="00473C80" w:rsidP="00473C8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54D6E">
        <w:rPr>
          <w:lang w:val="fr-FR"/>
        </w:rPr>
        <w:br w:type="page"/>
      </w:r>
      <w:r w:rsidR="003D131C" w:rsidRPr="00854D6E">
        <w:rPr>
          <w:lang w:val="fr-FR"/>
        </w:rPr>
        <w:t>Première partie</w:t>
      </w:r>
    </w:p>
    <w:p w:rsidR="00473C80" w:rsidRPr="00854D6E" w:rsidRDefault="00473C80" w:rsidP="00473C8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FR"/>
        </w:rPr>
      </w:pPr>
    </w:p>
    <w:p w:rsidR="003D131C" w:rsidRPr="00854D6E" w:rsidRDefault="003D131C" w:rsidP="00473C8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54D6E">
        <w:rPr>
          <w:lang w:val="fr-FR"/>
        </w:rPr>
        <w:tab/>
      </w:r>
      <w:r w:rsidRPr="00854D6E">
        <w:rPr>
          <w:lang w:val="fr-FR"/>
        </w:rPr>
        <w:tab/>
        <w:t>Renseignements d</w:t>
      </w:r>
      <w:r w:rsidR="00C64ED6" w:rsidRPr="00854D6E">
        <w:rPr>
          <w:lang w:val="fr-FR"/>
        </w:rPr>
        <w:t>’</w:t>
      </w:r>
      <w:r w:rsidRPr="00854D6E">
        <w:rPr>
          <w:lang w:val="fr-FR"/>
        </w:rPr>
        <w:t xml:space="preserve">ordre général sur la situation </w:t>
      </w:r>
      <w:r w:rsidR="00473C80" w:rsidRPr="00854D6E">
        <w:rPr>
          <w:lang w:val="fr-FR"/>
        </w:rPr>
        <w:br/>
      </w:r>
      <w:r w:rsidRPr="00854D6E">
        <w:rPr>
          <w:lang w:val="fr-FR"/>
        </w:rPr>
        <w:t>économique et les femmes</w:t>
      </w:r>
    </w:p>
    <w:p w:rsidR="00473C80" w:rsidRPr="00854D6E" w:rsidRDefault="00473C80" w:rsidP="00473C80">
      <w:pPr>
        <w:pStyle w:val="SingleTxt"/>
        <w:spacing w:after="0" w:line="120" w:lineRule="exact"/>
        <w:rPr>
          <w:sz w:val="10"/>
          <w:lang w:val="fr-FR"/>
        </w:rPr>
      </w:pPr>
    </w:p>
    <w:p w:rsidR="00473C80" w:rsidRPr="00854D6E" w:rsidRDefault="00473C80" w:rsidP="00473C80">
      <w:pPr>
        <w:pStyle w:val="SingleTxt"/>
        <w:spacing w:after="0" w:line="120" w:lineRule="exact"/>
        <w:rPr>
          <w:sz w:val="10"/>
          <w:lang w:val="fr-FR"/>
        </w:rPr>
      </w:pPr>
    </w:p>
    <w:p w:rsidR="003D131C" w:rsidRPr="00854D6E" w:rsidRDefault="003D131C" w:rsidP="003D131C">
      <w:pPr>
        <w:pStyle w:val="SingleTxt"/>
        <w:rPr>
          <w:lang w:val="fr-FR"/>
        </w:rPr>
      </w:pPr>
      <w:r w:rsidRPr="00854D6E">
        <w:rPr>
          <w:lang w:val="fr-FR"/>
        </w:rPr>
        <w:tab/>
        <w:t>De nombreux problèmes auxquels la Mongolie fait face aujourd</w:t>
      </w:r>
      <w:r w:rsidR="00C64ED6" w:rsidRPr="00854D6E">
        <w:rPr>
          <w:lang w:val="fr-FR"/>
        </w:rPr>
        <w:t>’</w:t>
      </w:r>
      <w:r w:rsidRPr="00854D6E">
        <w:rPr>
          <w:lang w:val="fr-FR"/>
        </w:rPr>
        <w:t>hui en matière de développement sont liés étroitement à la transition à la démocratie et à une société basée sur l</w:t>
      </w:r>
      <w:r w:rsidR="00C64ED6" w:rsidRPr="00854D6E">
        <w:rPr>
          <w:lang w:val="fr-FR"/>
        </w:rPr>
        <w:t>’</w:t>
      </w:r>
      <w:r w:rsidRPr="00854D6E">
        <w:rPr>
          <w:lang w:val="fr-FR"/>
        </w:rPr>
        <w:t>économie de marché. Cette transition n</w:t>
      </w:r>
      <w:r w:rsidR="00C64ED6" w:rsidRPr="00854D6E">
        <w:rPr>
          <w:lang w:val="fr-FR"/>
        </w:rPr>
        <w:t>’</w:t>
      </w:r>
      <w:r w:rsidRPr="00854D6E">
        <w:rPr>
          <w:lang w:val="fr-FR"/>
        </w:rPr>
        <w:t>a pas été facile. Parmi les principales mesures de réforme prises depuis 1990, on peut citer la libéralisation des principaux marchés intérieurs et du commerce international, l</w:t>
      </w:r>
      <w:r w:rsidR="00C64ED6" w:rsidRPr="00854D6E">
        <w:rPr>
          <w:lang w:val="fr-FR"/>
        </w:rPr>
        <w:t>’</w:t>
      </w:r>
      <w:r w:rsidRPr="00854D6E">
        <w:rPr>
          <w:lang w:val="fr-FR"/>
        </w:rPr>
        <w:t>adoption de taux de changes flottants et la privatisation des entreprises propriété de l</w:t>
      </w:r>
      <w:r w:rsidR="00C64ED6" w:rsidRPr="00854D6E">
        <w:rPr>
          <w:lang w:val="fr-FR"/>
        </w:rPr>
        <w:t>’</w:t>
      </w:r>
      <w:r w:rsidRPr="00854D6E">
        <w:rPr>
          <w:lang w:val="fr-FR"/>
        </w:rPr>
        <w:t>État. Les résultats de ce traitement de choc sont mitigés.</w:t>
      </w:r>
    </w:p>
    <w:p w:rsidR="003D131C" w:rsidRPr="00854D6E" w:rsidRDefault="003D131C" w:rsidP="003D131C">
      <w:pPr>
        <w:pStyle w:val="SingleTxt"/>
        <w:rPr>
          <w:lang w:val="fr-FR"/>
        </w:rPr>
      </w:pPr>
      <w:r w:rsidRPr="00854D6E">
        <w:rPr>
          <w:lang w:val="fr-FR"/>
        </w:rPr>
        <w:tab/>
        <w:t>Au début de la transition, entre 1990 et 1994, l</w:t>
      </w:r>
      <w:r w:rsidR="00C64ED6" w:rsidRPr="00854D6E">
        <w:rPr>
          <w:lang w:val="fr-FR"/>
        </w:rPr>
        <w:t>’</w:t>
      </w:r>
      <w:r w:rsidRPr="00854D6E">
        <w:rPr>
          <w:lang w:val="fr-FR"/>
        </w:rPr>
        <w:t>économie a accusé un déclin brutal et les revenus se sont effondrés. En 1995, des signes de stabilisation économique ont commencé à se manifester et depuis lors, l</w:t>
      </w:r>
      <w:r w:rsidR="00C64ED6" w:rsidRPr="00854D6E">
        <w:rPr>
          <w:lang w:val="fr-FR"/>
        </w:rPr>
        <w:t>’</w:t>
      </w:r>
      <w:r w:rsidRPr="00854D6E">
        <w:rPr>
          <w:lang w:val="fr-FR"/>
        </w:rPr>
        <w:t>économie a connu une croissance ininterrompue, sans pour autant atteindre le niveau d</w:t>
      </w:r>
      <w:r w:rsidR="00C64ED6" w:rsidRPr="00854D6E">
        <w:rPr>
          <w:lang w:val="fr-FR"/>
        </w:rPr>
        <w:t>’</w:t>
      </w:r>
      <w:r w:rsidRPr="00854D6E">
        <w:rPr>
          <w:lang w:val="fr-FR"/>
        </w:rPr>
        <w:t>avant 1990. L</w:t>
      </w:r>
      <w:r w:rsidR="00C64ED6" w:rsidRPr="00854D6E">
        <w:rPr>
          <w:lang w:val="fr-FR"/>
        </w:rPr>
        <w:t>’</w:t>
      </w:r>
      <w:r w:rsidRPr="00854D6E">
        <w:rPr>
          <w:lang w:val="fr-FR"/>
        </w:rPr>
        <w:t>inflation ayant été enrayée, le secteur privé commence à se développer rapidement.</w:t>
      </w:r>
    </w:p>
    <w:p w:rsidR="003D131C" w:rsidRPr="00854D6E" w:rsidRDefault="003D131C" w:rsidP="003D131C">
      <w:pPr>
        <w:pStyle w:val="SingleTxt"/>
        <w:rPr>
          <w:lang w:val="fr-FR"/>
        </w:rPr>
      </w:pPr>
      <w:r w:rsidRPr="00854D6E">
        <w:rPr>
          <w:lang w:val="fr-FR"/>
        </w:rPr>
        <w:tab/>
        <w:t>L</w:t>
      </w:r>
      <w:r w:rsidR="00C64ED6" w:rsidRPr="00854D6E">
        <w:rPr>
          <w:lang w:val="fr-FR"/>
        </w:rPr>
        <w:t>’</w:t>
      </w:r>
      <w:r w:rsidRPr="00854D6E">
        <w:rPr>
          <w:lang w:val="fr-FR"/>
        </w:rPr>
        <w:t>hiver ayant été très dur pendant trois années consécutives depuis 1999, la production agricole a baissé et le produit intérieur brut a augmenté seulement de 1,1</w:t>
      </w:r>
      <w:r w:rsidR="00016981" w:rsidRPr="00854D6E">
        <w:rPr>
          <w:lang w:val="fr-FR"/>
        </w:rPr>
        <w:t> %</w:t>
      </w:r>
      <w:r w:rsidRPr="00854D6E">
        <w:rPr>
          <w:lang w:val="fr-FR"/>
        </w:rPr>
        <w:t xml:space="preserve"> en 2000. En conséquence, l</w:t>
      </w:r>
      <w:r w:rsidR="00C64ED6" w:rsidRPr="00854D6E">
        <w:rPr>
          <w:lang w:val="fr-FR"/>
        </w:rPr>
        <w:t>’</w:t>
      </w:r>
      <w:r w:rsidRPr="00854D6E">
        <w:rPr>
          <w:lang w:val="fr-FR"/>
        </w:rPr>
        <w:t>économie du pays a stagné et le cheptel a subi de fortes pertes.</w:t>
      </w:r>
    </w:p>
    <w:p w:rsidR="00473C80" w:rsidRPr="00854D6E" w:rsidRDefault="00473C80" w:rsidP="00473C80">
      <w:pPr>
        <w:pStyle w:val="SingleTxt"/>
        <w:spacing w:after="0" w:line="120" w:lineRule="exact"/>
        <w:rPr>
          <w:sz w:val="10"/>
          <w:lang w:val="fr-FR"/>
        </w:rPr>
      </w:pPr>
    </w:p>
    <w:p w:rsidR="003D131C" w:rsidRPr="00854D6E" w:rsidRDefault="003D131C" w:rsidP="00473C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854D6E">
        <w:rPr>
          <w:b w:val="0"/>
          <w:lang w:val="fr-FR"/>
        </w:rPr>
        <w:t>Tableau 1</w:t>
      </w:r>
      <w:r w:rsidR="00473C80" w:rsidRPr="00854D6E">
        <w:rPr>
          <w:lang w:val="fr-FR"/>
        </w:rPr>
        <w:br/>
      </w:r>
      <w:r w:rsidRPr="00854D6E">
        <w:rPr>
          <w:lang w:val="fr-FR"/>
        </w:rPr>
        <w:t>Statistiques du cheptel (milliers de têtes) 1995-2004</w:t>
      </w:r>
    </w:p>
    <w:p w:rsidR="00473C80" w:rsidRPr="00854D6E" w:rsidRDefault="00473C80" w:rsidP="00473C80">
      <w:pPr>
        <w:pStyle w:val="SingleTxt"/>
        <w:spacing w:after="0" w:line="120" w:lineRule="exact"/>
        <w:rPr>
          <w:sz w:val="10"/>
          <w:lang w:val="fr-FR"/>
        </w:rPr>
      </w:pPr>
    </w:p>
    <w:p w:rsidR="00473C80" w:rsidRPr="00854D6E" w:rsidRDefault="00473C80" w:rsidP="00473C80">
      <w:pPr>
        <w:pStyle w:val="SingleTxt"/>
        <w:spacing w:after="0" w:line="120" w:lineRule="exact"/>
        <w:rPr>
          <w:sz w:val="10"/>
          <w:lang w:val="fr-FR"/>
        </w:rPr>
      </w:pPr>
    </w:p>
    <w:tbl>
      <w:tblPr>
        <w:tblW w:w="9842" w:type="dxa"/>
        <w:tblLayout w:type="fixed"/>
        <w:tblCellMar>
          <w:left w:w="0" w:type="dxa"/>
          <w:right w:w="0" w:type="dxa"/>
        </w:tblCellMar>
        <w:tblLook w:val="0000" w:firstRow="0" w:lastRow="0" w:firstColumn="0" w:lastColumn="0" w:noHBand="0" w:noVBand="0"/>
      </w:tblPr>
      <w:tblGrid>
        <w:gridCol w:w="2040"/>
        <w:gridCol w:w="780"/>
        <w:gridCol w:w="780"/>
        <w:gridCol w:w="780"/>
        <w:gridCol w:w="780"/>
        <w:gridCol w:w="781"/>
        <w:gridCol w:w="780"/>
        <w:gridCol w:w="780"/>
        <w:gridCol w:w="780"/>
        <w:gridCol w:w="780"/>
        <w:gridCol w:w="781"/>
      </w:tblGrid>
      <w:tr w:rsidR="00473C80" w:rsidRPr="00854D6E">
        <w:tblPrEx>
          <w:tblCellMar>
            <w:top w:w="0" w:type="dxa"/>
            <w:bottom w:w="0" w:type="dxa"/>
          </w:tblCellMar>
        </w:tblPrEx>
        <w:trPr>
          <w:tblHeader/>
        </w:trPr>
        <w:tc>
          <w:tcPr>
            <w:tcW w:w="2040" w:type="dxa"/>
            <w:tcBorders>
              <w:top w:val="single" w:sz="4" w:space="0" w:color="auto"/>
              <w:bottom w:val="single" w:sz="12" w:space="0" w:color="auto"/>
            </w:tcBorders>
            <w:shd w:val="clear" w:color="auto" w:fill="auto"/>
            <w:vAlign w:val="bottom"/>
          </w:tcPr>
          <w:p w:rsidR="00473C80" w:rsidRPr="00854D6E" w:rsidRDefault="00473C80" w:rsidP="00473C80">
            <w:pPr>
              <w:tabs>
                <w:tab w:val="left" w:pos="288"/>
                <w:tab w:val="left" w:pos="576"/>
                <w:tab w:val="left" w:pos="864"/>
                <w:tab w:val="left" w:pos="1152"/>
              </w:tabs>
              <w:suppressAutoHyphens/>
              <w:spacing w:before="80" w:after="80" w:line="160" w:lineRule="exact"/>
              <w:ind w:right="43"/>
              <w:rPr>
                <w:i/>
                <w:sz w:val="14"/>
                <w:lang w:val="fr-FR"/>
              </w:rPr>
            </w:pPr>
            <w:r w:rsidRPr="00854D6E">
              <w:rPr>
                <w:i/>
                <w:sz w:val="14"/>
                <w:lang w:val="fr-FR"/>
              </w:rPr>
              <w:t>Type</w:t>
            </w:r>
          </w:p>
        </w:tc>
        <w:tc>
          <w:tcPr>
            <w:tcW w:w="780" w:type="dxa"/>
            <w:tcBorders>
              <w:top w:val="single" w:sz="4" w:space="0" w:color="auto"/>
              <w:bottom w:val="single" w:sz="12" w:space="0" w:color="auto"/>
            </w:tcBorders>
            <w:shd w:val="clear" w:color="auto" w:fill="auto"/>
            <w:vAlign w:val="bottom"/>
          </w:tcPr>
          <w:p w:rsidR="00473C80" w:rsidRPr="00854D6E" w:rsidRDefault="00473C80" w:rsidP="00473C80">
            <w:pPr>
              <w:tabs>
                <w:tab w:val="left" w:pos="288"/>
                <w:tab w:val="left" w:pos="576"/>
                <w:tab w:val="left" w:pos="864"/>
                <w:tab w:val="left" w:pos="1152"/>
              </w:tabs>
              <w:suppressAutoHyphens/>
              <w:spacing w:before="80" w:after="80" w:line="160" w:lineRule="exact"/>
              <w:ind w:right="43"/>
              <w:jc w:val="right"/>
              <w:rPr>
                <w:i/>
                <w:sz w:val="14"/>
                <w:lang w:val="fr-FR"/>
              </w:rPr>
            </w:pPr>
            <w:r w:rsidRPr="00854D6E">
              <w:rPr>
                <w:i/>
                <w:sz w:val="14"/>
                <w:lang w:val="fr-FR"/>
              </w:rPr>
              <w:t>1995</w:t>
            </w:r>
          </w:p>
        </w:tc>
        <w:tc>
          <w:tcPr>
            <w:tcW w:w="780" w:type="dxa"/>
            <w:tcBorders>
              <w:top w:val="single" w:sz="4" w:space="0" w:color="auto"/>
              <w:bottom w:val="single" w:sz="12" w:space="0" w:color="auto"/>
            </w:tcBorders>
            <w:shd w:val="clear" w:color="auto" w:fill="auto"/>
            <w:vAlign w:val="bottom"/>
          </w:tcPr>
          <w:p w:rsidR="00473C80" w:rsidRPr="00854D6E" w:rsidRDefault="00473C80" w:rsidP="00473C80">
            <w:pPr>
              <w:tabs>
                <w:tab w:val="left" w:pos="288"/>
                <w:tab w:val="left" w:pos="576"/>
                <w:tab w:val="left" w:pos="864"/>
                <w:tab w:val="left" w:pos="1152"/>
              </w:tabs>
              <w:suppressAutoHyphens/>
              <w:spacing w:before="80" w:after="80" w:line="160" w:lineRule="exact"/>
              <w:ind w:right="43"/>
              <w:jc w:val="right"/>
              <w:rPr>
                <w:i/>
                <w:sz w:val="14"/>
                <w:lang w:val="fr-FR"/>
              </w:rPr>
            </w:pPr>
            <w:r w:rsidRPr="00854D6E">
              <w:rPr>
                <w:i/>
                <w:sz w:val="14"/>
                <w:lang w:val="fr-FR"/>
              </w:rPr>
              <w:t>1996</w:t>
            </w:r>
          </w:p>
        </w:tc>
        <w:tc>
          <w:tcPr>
            <w:tcW w:w="780" w:type="dxa"/>
            <w:tcBorders>
              <w:top w:val="single" w:sz="4" w:space="0" w:color="auto"/>
              <w:bottom w:val="single" w:sz="12" w:space="0" w:color="auto"/>
            </w:tcBorders>
            <w:shd w:val="clear" w:color="auto" w:fill="auto"/>
            <w:vAlign w:val="bottom"/>
          </w:tcPr>
          <w:p w:rsidR="00473C80" w:rsidRPr="00854D6E" w:rsidRDefault="00473C80" w:rsidP="00473C80">
            <w:pPr>
              <w:tabs>
                <w:tab w:val="left" w:pos="288"/>
                <w:tab w:val="left" w:pos="576"/>
                <w:tab w:val="left" w:pos="864"/>
                <w:tab w:val="left" w:pos="1152"/>
              </w:tabs>
              <w:suppressAutoHyphens/>
              <w:spacing w:before="80" w:after="80" w:line="160" w:lineRule="exact"/>
              <w:ind w:right="43"/>
              <w:jc w:val="right"/>
              <w:rPr>
                <w:i/>
                <w:sz w:val="14"/>
                <w:lang w:val="fr-FR"/>
              </w:rPr>
            </w:pPr>
            <w:r w:rsidRPr="00854D6E">
              <w:rPr>
                <w:i/>
                <w:sz w:val="14"/>
                <w:lang w:val="fr-FR"/>
              </w:rPr>
              <w:t>1997</w:t>
            </w:r>
          </w:p>
        </w:tc>
        <w:tc>
          <w:tcPr>
            <w:tcW w:w="780" w:type="dxa"/>
            <w:tcBorders>
              <w:top w:val="single" w:sz="4" w:space="0" w:color="auto"/>
              <w:bottom w:val="single" w:sz="12" w:space="0" w:color="auto"/>
            </w:tcBorders>
            <w:shd w:val="clear" w:color="auto" w:fill="auto"/>
            <w:vAlign w:val="bottom"/>
          </w:tcPr>
          <w:p w:rsidR="00473C80" w:rsidRPr="00854D6E" w:rsidRDefault="00473C80" w:rsidP="00473C80">
            <w:pPr>
              <w:tabs>
                <w:tab w:val="left" w:pos="288"/>
                <w:tab w:val="left" w:pos="576"/>
                <w:tab w:val="left" w:pos="864"/>
                <w:tab w:val="left" w:pos="1152"/>
              </w:tabs>
              <w:suppressAutoHyphens/>
              <w:spacing w:before="80" w:after="80" w:line="160" w:lineRule="exact"/>
              <w:ind w:right="43"/>
              <w:jc w:val="right"/>
              <w:rPr>
                <w:i/>
                <w:sz w:val="14"/>
                <w:lang w:val="fr-FR"/>
              </w:rPr>
            </w:pPr>
            <w:r w:rsidRPr="00854D6E">
              <w:rPr>
                <w:i/>
                <w:sz w:val="14"/>
                <w:lang w:val="fr-FR"/>
              </w:rPr>
              <w:t>1998</w:t>
            </w:r>
          </w:p>
        </w:tc>
        <w:tc>
          <w:tcPr>
            <w:tcW w:w="781" w:type="dxa"/>
            <w:tcBorders>
              <w:top w:val="single" w:sz="4" w:space="0" w:color="auto"/>
              <w:bottom w:val="single" w:sz="12" w:space="0" w:color="auto"/>
            </w:tcBorders>
            <w:shd w:val="clear" w:color="auto" w:fill="auto"/>
            <w:vAlign w:val="bottom"/>
          </w:tcPr>
          <w:p w:rsidR="00473C80" w:rsidRPr="00854D6E" w:rsidRDefault="00473C80" w:rsidP="00473C80">
            <w:pPr>
              <w:tabs>
                <w:tab w:val="left" w:pos="288"/>
                <w:tab w:val="left" w:pos="576"/>
                <w:tab w:val="left" w:pos="864"/>
                <w:tab w:val="left" w:pos="1152"/>
              </w:tabs>
              <w:suppressAutoHyphens/>
              <w:spacing w:before="80" w:after="80" w:line="160" w:lineRule="exact"/>
              <w:ind w:right="43"/>
              <w:jc w:val="right"/>
              <w:rPr>
                <w:i/>
                <w:sz w:val="14"/>
                <w:lang w:val="fr-FR"/>
              </w:rPr>
            </w:pPr>
            <w:r w:rsidRPr="00854D6E">
              <w:rPr>
                <w:i/>
                <w:sz w:val="14"/>
                <w:lang w:val="fr-FR"/>
              </w:rPr>
              <w:t>1999</w:t>
            </w:r>
          </w:p>
        </w:tc>
        <w:tc>
          <w:tcPr>
            <w:tcW w:w="780" w:type="dxa"/>
            <w:tcBorders>
              <w:top w:val="single" w:sz="4" w:space="0" w:color="auto"/>
              <w:bottom w:val="single" w:sz="12" w:space="0" w:color="auto"/>
            </w:tcBorders>
            <w:shd w:val="clear" w:color="auto" w:fill="auto"/>
            <w:vAlign w:val="bottom"/>
          </w:tcPr>
          <w:p w:rsidR="00473C80" w:rsidRPr="00854D6E" w:rsidRDefault="00473C80" w:rsidP="00473C80">
            <w:pPr>
              <w:tabs>
                <w:tab w:val="left" w:pos="288"/>
                <w:tab w:val="left" w:pos="576"/>
                <w:tab w:val="left" w:pos="864"/>
                <w:tab w:val="left" w:pos="1152"/>
              </w:tabs>
              <w:suppressAutoHyphens/>
              <w:spacing w:before="80" w:after="80" w:line="160" w:lineRule="exact"/>
              <w:ind w:right="43"/>
              <w:jc w:val="right"/>
              <w:rPr>
                <w:i/>
                <w:sz w:val="14"/>
                <w:lang w:val="fr-FR"/>
              </w:rPr>
            </w:pPr>
            <w:r w:rsidRPr="00854D6E">
              <w:rPr>
                <w:i/>
                <w:sz w:val="14"/>
                <w:lang w:val="fr-FR"/>
              </w:rPr>
              <w:t>2000</w:t>
            </w:r>
          </w:p>
        </w:tc>
        <w:tc>
          <w:tcPr>
            <w:tcW w:w="780" w:type="dxa"/>
            <w:tcBorders>
              <w:top w:val="single" w:sz="4" w:space="0" w:color="auto"/>
              <w:bottom w:val="single" w:sz="12" w:space="0" w:color="auto"/>
            </w:tcBorders>
            <w:shd w:val="clear" w:color="auto" w:fill="auto"/>
            <w:vAlign w:val="bottom"/>
          </w:tcPr>
          <w:p w:rsidR="00473C80" w:rsidRPr="00854D6E" w:rsidRDefault="00473C80" w:rsidP="00473C80">
            <w:pPr>
              <w:tabs>
                <w:tab w:val="left" w:pos="288"/>
                <w:tab w:val="left" w:pos="576"/>
                <w:tab w:val="left" w:pos="864"/>
                <w:tab w:val="left" w:pos="1152"/>
              </w:tabs>
              <w:suppressAutoHyphens/>
              <w:spacing w:before="80" w:after="80" w:line="160" w:lineRule="exact"/>
              <w:ind w:right="43"/>
              <w:jc w:val="right"/>
              <w:rPr>
                <w:i/>
                <w:sz w:val="14"/>
                <w:lang w:val="fr-FR"/>
              </w:rPr>
            </w:pPr>
            <w:r w:rsidRPr="00854D6E">
              <w:rPr>
                <w:i/>
                <w:sz w:val="14"/>
                <w:lang w:val="fr-FR"/>
              </w:rPr>
              <w:t>2001</w:t>
            </w:r>
          </w:p>
        </w:tc>
        <w:tc>
          <w:tcPr>
            <w:tcW w:w="780" w:type="dxa"/>
            <w:tcBorders>
              <w:top w:val="single" w:sz="4" w:space="0" w:color="auto"/>
              <w:bottom w:val="single" w:sz="12" w:space="0" w:color="auto"/>
            </w:tcBorders>
            <w:shd w:val="clear" w:color="auto" w:fill="auto"/>
            <w:vAlign w:val="bottom"/>
          </w:tcPr>
          <w:p w:rsidR="00473C80" w:rsidRPr="00854D6E" w:rsidRDefault="00473C80" w:rsidP="00473C80">
            <w:pPr>
              <w:tabs>
                <w:tab w:val="left" w:pos="288"/>
                <w:tab w:val="left" w:pos="576"/>
                <w:tab w:val="left" w:pos="864"/>
                <w:tab w:val="left" w:pos="1152"/>
              </w:tabs>
              <w:suppressAutoHyphens/>
              <w:spacing w:before="80" w:after="80" w:line="160" w:lineRule="exact"/>
              <w:ind w:right="43"/>
              <w:jc w:val="right"/>
              <w:rPr>
                <w:i/>
                <w:sz w:val="14"/>
                <w:lang w:val="fr-FR"/>
              </w:rPr>
            </w:pPr>
            <w:r w:rsidRPr="00854D6E">
              <w:rPr>
                <w:i/>
                <w:sz w:val="14"/>
                <w:lang w:val="fr-FR"/>
              </w:rPr>
              <w:t>2002</w:t>
            </w:r>
          </w:p>
        </w:tc>
        <w:tc>
          <w:tcPr>
            <w:tcW w:w="780" w:type="dxa"/>
            <w:tcBorders>
              <w:top w:val="single" w:sz="4" w:space="0" w:color="auto"/>
              <w:bottom w:val="single" w:sz="12" w:space="0" w:color="auto"/>
            </w:tcBorders>
            <w:shd w:val="clear" w:color="auto" w:fill="auto"/>
            <w:vAlign w:val="bottom"/>
          </w:tcPr>
          <w:p w:rsidR="00473C80" w:rsidRPr="00854D6E" w:rsidRDefault="00473C80" w:rsidP="00473C80">
            <w:pPr>
              <w:tabs>
                <w:tab w:val="left" w:pos="288"/>
                <w:tab w:val="left" w:pos="576"/>
                <w:tab w:val="left" w:pos="864"/>
                <w:tab w:val="left" w:pos="1152"/>
              </w:tabs>
              <w:suppressAutoHyphens/>
              <w:spacing w:before="80" w:after="80" w:line="160" w:lineRule="exact"/>
              <w:ind w:right="43"/>
              <w:jc w:val="right"/>
              <w:rPr>
                <w:i/>
                <w:sz w:val="14"/>
                <w:lang w:val="fr-FR"/>
              </w:rPr>
            </w:pPr>
            <w:r w:rsidRPr="00854D6E">
              <w:rPr>
                <w:i/>
                <w:sz w:val="14"/>
                <w:lang w:val="fr-FR"/>
              </w:rPr>
              <w:t>2003</w:t>
            </w:r>
          </w:p>
        </w:tc>
        <w:tc>
          <w:tcPr>
            <w:tcW w:w="781" w:type="dxa"/>
            <w:tcBorders>
              <w:top w:val="single" w:sz="4" w:space="0" w:color="auto"/>
              <w:bottom w:val="single" w:sz="12" w:space="0" w:color="auto"/>
            </w:tcBorders>
            <w:shd w:val="clear" w:color="auto" w:fill="auto"/>
            <w:vAlign w:val="bottom"/>
          </w:tcPr>
          <w:p w:rsidR="00473C80" w:rsidRPr="00854D6E" w:rsidRDefault="00473C80" w:rsidP="00473C80">
            <w:pPr>
              <w:tabs>
                <w:tab w:val="left" w:pos="288"/>
                <w:tab w:val="left" w:pos="576"/>
                <w:tab w:val="left" w:pos="864"/>
                <w:tab w:val="left" w:pos="1152"/>
              </w:tabs>
              <w:suppressAutoHyphens/>
              <w:spacing w:before="80" w:after="80" w:line="160" w:lineRule="exact"/>
              <w:ind w:right="43"/>
              <w:jc w:val="right"/>
              <w:rPr>
                <w:i/>
                <w:sz w:val="14"/>
                <w:lang w:val="fr-FR"/>
              </w:rPr>
            </w:pPr>
            <w:r w:rsidRPr="00854D6E">
              <w:rPr>
                <w:i/>
                <w:sz w:val="14"/>
                <w:lang w:val="fr-FR"/>
              </w:rPr>
              <w:t>2004</w:t>
            </w:r>
          </w:p>
        </w:tc>
      </w:tr>
      <w:tr w:rsidR="00473C80" w:rsidRPr="00854D6E">
        <w:tblPrEx>
          <w:tblCellMar>
            <w:top w:w="0" w:type="dxa"/>
            <w:bottom w:w="0" w:type="dxa"/>
          </w:tblCellMar>
        </w:tblPrEx>
        <w:trPr>
          <w:trHeight w:hRule="exact" w:val="115"/>
          <w:tblHeader/>
        </w:trPr>
        <w:tc>
          <w:tcPr>
            <w:tcW w:w="2040" w:type="dxa"/>
            <w:tcBorders>
              <w:top w:val="single" w:sz="12" w:space="0" w:color="auto"/>
            </w:tcBorders>
            <w:shd w:val="clear" w:color="auto" w:fill="auto"/>
            <w:vAlign w:val="bottom"/>
          </w:tcPr>
          <w:p w:rsidR="00473C80" w:rsidRPr="00854D6E" w:rsidRDefault="00473C80" w:rsidP="00473C80">
            <w:pPr>
              <w:tabs>
                <w:tab w:val="left" w:pos="288"/>
                <w:tab w:val="left" w:pos="576"/>
                <w:tab w:val="left" w:pos="864"/>
                <w:tab w:val="left" w:pos="1152"/>
              </w:tabs>
              <w:suppressAutoHyphens/>
              <w:spacing w:before="40" w:after="40" w:line="210" w:lineRule="exact"/>
              <w:ind w:right="43"/>
              <w:rPr>
                <w:sz w:val="17"/>
                <w:lang w:val="fr-FR"/>
              </w:rPr>
            </w:pPr>
          </w:p>
        </w:tc>
        <w:tc>
          <w:tcPr>
            <w:tcW w:w="780" w:type="dxa"/>
            <w:tcBorders>
              <w:top w:val="single" w:sz="12" w:space="0" w:color="auto"/>
            </w:tcBorders>
            <w:shd w:val="clear" w:color="auto" w:fill="auto"/>
            <w:vAlign w:val="bottom"/>
          </w:tcPr>
          <w:p w:rsidR="00473C80" w:rsidRPr="00854D6E" w:rsidRDefault="00473C80" w:rsidP="00473C80">
            <w:pPr>
              <w:tabs>
                <w:tab w:val="left" w:pos="288"/>
                <w:tab w:val="left" w:pos="576"/>
                <w:tab w:val="left" w:pos="864"/>
                <w:tab w:val="left" w:pos="1152"/>
              </w:tabs>
              <w:suppressAutoHyphens/>
              <w:spacing w:before="40" w:after="40" w:line="210" w:lineRule="exact"/>
              <w:ind w:right="43"/>
              <w:jc w:val="right"/>
              <w:rPr>
                <w:sz w:val="17"/>
                <w:lang w:val="fr-FR"/>
              </w:rPr>
            </w:pPr>
          </w:p>
        </w:tc>
        <w:tc>
          <w:tcPr>
            <w:tcW w:w="780" w:type="dxa"/>
            <w:tcBorders>
              <w:top w:val="single" w:sz="12" w:space="0" w:color="auto"/>
            </w:tcBorders>
            <w:shd w:val="clear" w:color="auto" w:fill="auto"/>
            <w:vAlign w:val="bottom"/>
          </w:tcPr>
          <w:p w:rsidR="00473C80" w:rsidRPr="00854D6E" w:rsidRDefault="00473C80" w:rsidP="00473C80">
            <w:pPr>
              <w:tabs>
                <w:tab w:val="left" w:pos="288"/>
                <w:tab w:val="left" w:pos="576"/>
                <w:tab w:val="left" w:pos="864"/>
                <w:tab w:val="left" w:pos="1152"/>
              </w:tabs>
              <w:suppressAutoHyphens/>
              <w:spacing w:before="40" w:after="40" w:line="210" w:lineRule="exact"/>
              <w:ind w:right="43"/>
              <w:jc w:val="right"/>
              <w:rPr>
                <w:sz w:val="17"/>
                <w:lang w:val="fr-FR"/>
              </w:rPr>
            </w:pPr>
          </w:p>
        </w:tc>
        <w:tc>
          <w:tcPr>
            <w:tcW w:w="780" w:type="dxa"/>
            <w:tcBorders>
              <w:top w:val="single" w:sz="12" w:space="0" w:color="auto"/>
            </w:tcBorders>
            <w:shd w:val="clear" w:color="auto" w:fill="auto"/>
            <w:vAlign w:val="bottom"/>
          </w:tcPr>
          <w:p w:rsidR="00473C80" w:rsidRPr="00854D6E" w:rsidRDefault="00473C80" w:rsidP="00473C80">
            <w:pPr>
              <w:tabs>
                <w:tab w:val="left" w:pos="288"/>
                <w:tab w:val="left" w:pos="576"/>
                <w:tab w:val="left" w:pos="864"/>
                <w:tab w:val="left" w:pos="1152"/>
              </w:tabs>
              <w:suppressAutoHyphens/>
              <w:spacing w:before="40" w:after="40" w:line="210" w:lineRule="exact"/>
              <w:ind w:right="43"/>
              <w:jc w:val="right"/>
              <w:rPr>
                <w:sz w:val="17"/>
                <w:lang w:val="fr-FR"/>
              </w:rPr>
            </w:pPr>
          </w:p>
        </w:tc>
        <w:tc>
          <w:tcPr>
            <w:tcW w:w="780" w:type="dxa"/>
            <w:tcBorders>
              <w:top w:val="single" w:sz="12" w:space="0" w:color="auto"/>
            </w:tcBorders>
            <w:shd w:val="clear" w:color="auto" w:fill="auto"/>
            <w:vAlign w:val="bottom"/>
          </w:tcPr>
          <w:p w:rsidR="00473C80" w:rsidRPr="00854D6E" w:rsidRDefault="00473C80" w:rsidP="00473C80">
            <w:pPr>
              <w:tabs>
                <w:tab w:val="left" w:pos="288"/>
                <w:tab w:val="left" w:pos="576"/>
                <w:tab w:val="left" w:pos="864"/>
                <w:tab w:val="left" w:pos="1152"/>
              </w:tabs>
              <w:suppressAutoHyphens/>
              <w:spacing w:before="40" w:after="40" w:line="210" w:lineRule="exact"/>
              <w:ind w:right="43"/>
              <w:jc w:val="right"/>
              <w:rPr>
                <w:sz w:val="17"/>
                <w:lang w:val="fr-FR"/>
              </w:rPr>
            </w:pPr>
          </w:p>
        </w:tc>
        <w:tc>
          <w:tcPr>
            <w:tcW w:w="781" w:type="dxa"/>
            <w:tcBorders>
              <w:top w:val="single" w:sz="12" w:space="0" w:color="auto"/>
            </w:tcBorders>
            <w:shd w:val="clear" w:color="auto" w:fill="auto"/>
            <w:vAlign w:val="bottom"/>
          </w:tcPr>
          <w:p w:rsidR="00473C80" w:rsidRPr="00854D6E" w:rsidRDefault="00473C80" w:rsidP="00473C80">
            <w:pPr>
              <w:tabs>
                <w:tab w:val="left" w:pos="288"/>
                <w:tab w:val="left" w:pos="576"/>
                <w:tab w:val="left" w:pos="864"/>
                <w:tab w:val="left" w:pos="1152"/>
              </w:tabs>
              <w:suppressAutoHyphens/>
              <w:spacing w:before="40" w:after="40" w:line="210" w:lineRule="exact"/>
              <w:ind w:right="43"/>
              <w:jc w:val="right"/>
              <w:rPr>
                <w:sz w:val="17"/>
                <w:lang w:val="fr-FR"/>
              </w:rPr>
            </w:pPr>
          </w:p>
        </w:tc>
        <w:tc>
          <w:tcPr>
            <w:tcW w:w="780" w:type="dxa"/>
            <w:tcBorders>
              <w:top w:val="single" w:sz="12" w:space="0" w:color="auto"/>
            </w:tcBorders>
            <w:shd w:val="clear" w:color="auto" w:fill="auto"/>
            <w:vAlign w:val="bottom"/>
          </w:tcPr>
          <w:p w:rsidR="00473C80" w:rsidRPr="00854D6E" w:rsidRDefault="00473C80" w:rsidP="00473C80">
            <w:pPr>
              <w:tabs>
                <w:tab w:val="left" w:pos="288"/>
                <w:tab w:val="left" w:pos="576"/>
                <w:tab w:val="left" w:pos="864"/>
                <w:tab w:val="left" w:pos="1152"/>
              </w:tabs>
              <w:suppressAutoHyphens/>
              <w:spacing w:before="40" w:after="40" w:line="210" w:lineRule="exact"/>
              <w:ind w:right="43"/>
              <w:jc w:val="right"/>
              <w:rPr>
                <w:sz w:val="17"/>
                <w:lang w:val="fr-FR"/>
              </w:rPr>
            </w:pPr>
          </w:p>
        </w:tc>
        <w:tc>
          <w:tcPr>
            <w:tcW w:w="780" w:type="dxa"/>
            <w:tcBorders>
              <w:top w:val="single" w:sz="12" w:space="0" w:color="auto"/>
            </w:tcBorders>
            <w:shd w:val="clear" w:color="auto" w:fill="auto"/>
            <w:vAlign w:val="bottom"/>
          </w:tcPr>
          <w:p w:rsidR="00473C80" w:rsidRPr="00854D6E" w:rsidRDefault="00473C80" w:rsidP="00473C80">
            <w:pPr>
              <w:tabs>
                <w:tab w:val="left" w:pos="288"/>
                <w:tab w:val="left" w:pos="576"/>
                <w:tab w:val="left" w:pos="864"/>
                <w:tab w:val="left" w:pos="1152"/>
              </w:tabs>
              <w:suppressAutoHyphens/>
              <w:spacing w:before="40" w:after="40" w:line="210" w:lineRule="exact"/>
              <w:ind w:right="43"/>
              <w:jc w:val="right"/>
              <w:rPr>
                <w:sz w:val="17"/>
                <w:lang w:val="fr-FR"/>
              </w:rPr>
            </w:pPr>
          </w:p>
        </w:tc>
        <w:tc>
          <w:tcPr>
            <w:tcW w:w="780" w:type="dxa"/>
            <w:tcBorders>
              <w:top w:val="single" w:sz="12" w:space="0" w:color="auto"/>
            </w:tcBorders>
            <w:shd w:val="clear" w:color="auto" w:fill="auto"/>
            <w:vAlign w:val="bottom"/>
          </w:tcPr>
          <w:p w:rsidR="00473C80" w:rsidRPr="00854D6E" w:rsidRDefault="00473C80" w:rsidP="00473C80">
            <w:pPr>
              <w:tabs>
                <w:tab w:val="left" w:pos="288"/>
                <w:tab w:val="left" w:pos="576"/>
                <w:tab w:val="left" w:pos="864"/>
                <w:tab w:val="left" w:pos="1152"/>
              </w:tabs>
              <w:suppressAutoHyphens/>
              <w:spacing w:before="40" w:after="40" w:line="210" w:lineRule="exact"/>
              <w:ind w:right="43"/>
              <w:jc w:val="right"/>
              <w:rPr>
                <w:sz w:val="17"/>
                <w:lang w:val="fr-FR"/>
              </w:rPr>
            </w:pPr>
          </w:p>
        </w:tc>
        <w:tc>
          <w:tcPr>
            <w:tcW w:w="780" w:type="dxa"/>
            <w:tcBorders>
              <w:top w:val="single" w:sz="12" w:space="0" w:color="auto"/>
            </w:tcBorders>
            <w:shd w:val="clear" w:color="auto" w:fill="auto"/>
            <w:vAlign w:val="bottom"/>
          </w:tcPr>
          <w:p w:rsidR="00473C80" w:rsidRPr="00854D6E" w:rsidRDefault="00473C80" w:rsidP="00473C80">
            <w:pPr>
              <w:tabs>
                <w:tab w:val="left" w:pos="288"/>
                <w:tab w:val="left" w:pos="576"/>
                <w:tab w:val="left" w:pos="864"/>
                <w:tab w:val="left" w:pos="1152"/>
              </w:tabs>
              <w:suppressAutoHyphens/>
              <w:spacing w:before="40" w:after="40" w:line="210" w:lineRule="exact"/>
              <w:ind w:right="43"/>
              <w:jc w:val="right"/>
              <w:rPr>
                <w:sz w:val="17"/>
                <w:lang w:val="fr-FR"/>
              </w:rPr>
            </w:pPr>
          </w:p>
        </w:tc>
        <w:tc>
          <w:tcPr>
            <w:tcW w:w="781" w:type="dxa"/>
            <w:tcBorders>
              <w:top w:val="single" w:sz="12" w:space="0" w:color="auto"/>
            </w:tcBorders>
            <w:shd w:val="clear" w:color="auto" w:fill="auto"/>
            <w:vAlign w:val="bottom"/>
          </w:tcPr>
          <w:p w:rsidR="00473C80" w:rsidRPr="00854D6E" w:rsidRDefault="00473C80" w:rsidP="00473C80">
            <w:pPr>
              <w:tabs>
                <w:tab w:val="left" w:pos="288"/>
                <w:tab w:val="left" w:pos="576"/>
                <w:tab w:val="left" w:pos="864"/>
                <w:tab w:val="left" w:pos="1152"/>
              </w:tabs>
              <w:suppressAutoHyphens/>
              <w:spacing w:before="40" w:after="40" w:line="210" w:lineRule="exact"/>
              <w:ind w:right="43"/>
              <w:jc w:val="right"/>
              <w:rPr>
                <w:sz w:val="17"/>
                <w:lang w:val="fr-FR"/>
              </w:rPr>
            </w:pPr>
          </w:p>
        </w:tc>
      </w:tr>
      <w:tr w:rsidR="00473C80" w:rsidRPr="00854D6E">
        <w:tblPrEx>
          <w:tblCellMar>
            <w:top w:w="0" w:type="dxa"/>
            <w:bottom w:w="0" w:type="dxa"/>
          </w:tblCellMar>
        </w:tblPrEx>
        <w:tc>
          <w:tcPr>
            <w:tcW w:w="2040" w:type="dxa"/>
            <w:shd w:val="clear" w:color="auto" w:fill="auto"/>
            <w:vAlign w:val="bottom"/>
          </w:tcPr>
          <w:p w:rsidR="00473C80" w:rsidRPr="00854D6E" w:rsidRDefault="00473C80" w:rsidP="00473C80">
            <w:pPr>
              <w:tabs>
                <w:tab w:val="left" w:pos="288"/>
                <w:tab w:val="left" w:pos="576"/>
                <w:tab w:val="left" w:pos="864"/>
                <w:tab w:val="left" w:pos="1152"/>
              </w:tabs>
              <w:suppressAutoHyphens/>
              <w:spacing w:before="40" w:after="40" w:line="210" w:lineRule="exact"/>
              <w:ind w:right="43"/>
              <w:rPr>
                <w:sz w:val="17"/>
                <w:lang w:val="fr-FR"/>
              </w:rPr>
            </w:pPr>
            <w:r w:rsidRPr="00854D6E">
              <w:rPr>
                <w:sz w:val="17"/>
                <w:lang w:val="fr-FR"/>
              </w:rPr>
              <w:t>Chameaux</w:t>
            </w:r>
          </w:p>
        </w:tc>
        <w:tc>
          <w:tcPr>
            <w:tcW w:w="780" w:type="dxa"/>
            <w:shd w:val="clear" w:color="auto" w:fill="auto"/>
            <w:vAlign w:val="bottom"/>
          </w:tcPr>
          <w:p w:rsidR="00473C80" w:rsidRPr="00854D6E" w:rsidRDefault="00473C80" w:rsidP="00473C80">
            <w:pPr>
              <w:suppressAutoHyphens/>
              <w:spacing w:before="40" w:after="40" w:line="210" w:lineRule="exact"/>
              <w:ind w:right="43"/>
              <w:jc w:val="right"/>
              <w:rPr>
                <w:sz w:val="17"/>
                <w:lang w:val="fr-FR"/>
              </w:rPr>
            </w:pPr>
            <w:r w:rsidRPr="00854D6E">
              <w:rPr>
                <w:sz w:val="17"/>
                <w:lang w:val="fr-FR"/>
              </w:rPr>
              <w:t>367</w:t>
            </w:r>
            <w:r w:rsidR="000F72D7">
              <w:rPr>
                <w:sz w:val="17"/>
                <w:lang w:val="fr-FR"/>
              </w:rPr>
              <w:t>,</w:t>
            </w:r>
            <w:r w:rsidRPr="00854D6E">
              <w:rPr>
                <w:sz w:val="17"/>
                <w:lang w:val="fr-FR"/>
              </w:rPr>
              <w:t>5</w:t>
            </w:r>
          </w:p>
        </w:tc>
        <w:tc>
          <w:tcPr>
            <w:tcW w:w="780" w:type="dxa"/>
            <w:shd w:val="clear" w:color="auto" w:fill="auto"/>
            <w:vAlign w:val="bottom"/>
          </w:tcPr>
          <w:p w:rsidR="00473C80" w:rsidRPr="00854D6E" w:rsidRDefault="00473C80" w:rsidP="00473C80">
            <w:pPr>
              <w:suppressAutoHyphens/>
              <w:spacing w:before="40" w:after="40" w:line="210" w:lineRule="exact"/>
              <w:ind w:right="43"/>
              <w:jc w:val="right"/>
              <w:rPr>
                <w:sz w:val="17"/>
                <w:lang w:val="fr-FR"/>
              </w:rPr>
            </w:pPr>
            <w:r w:rsidRPr="00854D6E">
              <w:rPr>
                <w:sz w:val="17"/>
                <w:lang w:val="fr-FR"/>
              </w:rPr>
              <w:t>357</w:t>
            </w:r>
            <w:r w:rsidR="000F72D7">
              <w:rPr>
                <w:sz w:val="17"/>
                <w:lang w:val="fr-FR"/>
              </w:rPr>
              <w:t>,</w:t>
            </w:r>
            <w:r w:rsidRPr="00854D6E">
              <w:rPr>
                <w:sz w:val="17"/>
                <w:lang w:val="fr-FR"/>
              </w:rPr>
              <w:t>9</w:t>
            </w:r>
          </w:p>
        </w:tc>
        <w:tc>
          <w:tcPr>
            <w:tcW w:w="780" w:type="dxa"/>
            <w:shd w:val="clear" w:color="auto" w:fill="auto"/>
            <w:vAlign w:val="bottom"/>
          </w:tcPr>
          <w:p w:rsidR="00473C80" w:rsidRPr="00854D6E" w:rsidRDefault="00473C80" w:rsidP="00473C80">
            <w:pPr>
              <w:suppressAutoHyphens/>
              <w:spacing w:before="40" w:after="40" w:line="210" w:lineRule="exact"/>
              <w:ind w:right="43"/>
              <w:jc w:val="right"/>
              <w:rPr>
                <w:sz w:val="17"/>
                <w:lang w:val="fr-FR"/>
              </w:rPr>
            </w:pPr>
            <w:r w:rsidRPr="00854D6E">
              <w:rPr>
                <w:sz w:val="17"/>
                <w:lang w:val="fr-FR"/>
              </w:rPr>
              <w:t>355</w:t>
            </w:r>
            <w:r w:rsidR="000F72D7">
              <w:rPr>
                <w:sz w:val="17"/>
                <w:lang w:val="fr-FR"/>
              </w:rPr>
              <w:t>,</w:t>
            </w:r>
            <w:r w:rsidRPr="00854D6E">
              <w:rPr>
                <w:sz w:val="17"/>
                <w:lang w:val="fr-FR"/>
              </w:rPr>
              <w:t>4</w:t>
            </w:r>
          </w:p>
        </w:tc>
        <w:tc>
          <w:tcPr>
            <w:tcW w:w="780" w:type="dxa"/>
            <w:shd w:val="clear" w:color="auto" w:fill="auto"/>
            <w:vAlign w:val="bottom"/>
          </w:tcPr>
          <w:p w:rsidR="00473C80" w:rsidRPr="00854D6E" w:rsidRDefault="00473C80" w:rsidP="00473C80">
            <w:pPr>
              <w:suppressAutoHyphens/>
              <w:spacing w:before="40" w:after="40" w:line="210" w:lineRule="exact"/>
              <w:ind w:right="43"/>
              <w:jc w:val="right"/>
              <w:rPr>
                <w:sz w:val="17"/>
                <w:lang w:val="fr-FR"/>
              </w:rPr>
            </w:pPr>
            <w:r w:rsidRPr="00854D6E">
              <w:rPr>
                <w:sz w:val="17"/>
                <w:lang w:val="fr-FR"/>
              </w:rPr>
              <w:t>356</w:t>
            </w:r>
            <w:r w:rsidR="000F72D7">
              <w:rPr>
                <w:sz w:val="17"/>
                <w:lang w:val="fr-FR"/>
              </w:rPr>
              <w:t>,</w:t>
            </w:r>
            <w:r w:rsidRPr="00854D6E">
              <w:rPr>
                <w:sz w:val="17"/>
                <w:lang w:val="fr-FR"/>
              </w:rPr>
              <w:t>5</w:t>
            </w:r>
          </w:p>
        </w:tc>
        <w:tc>
          <w:tcPr>
            <w:tcW w:w="781" w:type="dxa"/>
            <w:shd w:val="clear" w:color="auto" w:fill="auto"/>
            <w:vAlign w:val="bottom"/>
          </w:tcPr>
          <w:p w:rsidR="00473C80" w:rsidRPr="00854D6E" w:rsidRDefault="00473C80" w:rsidP="00473C80">
            <w:pPr>
              <w:suppressAutoHyphens/>
              <w:spacing w:before="40" w:after="40" w:line="210" w:lineRule="exact"/>
              <w:ind w:right="43"/>
              <w:jc w:val="right"/>
              <w:rPr>
                <w:sz w:val="17"/>
                <w:lang w:val="fr-FR"/>
              </w:rPr>
            </w:pPr>
            <w:r w:rsidRPr="00854D6E">
              <w:rPr>
                <w:sz w:val="17"/>
                <w:lang w:val="fr-FR"/>
              </w:rPr>
              <w:t>355</w:t>
            </w:r>
            <w:r w:rsidR="000F72D7">
              <w:rPr>
                <w:sz w:val="17"/>
                <w:lang w:val="fr-FR"/>
              </w:rPr>
              <w:t>,</w:t>
            </w:r>
            <w:r w:rsidRPr="00854D6E">
              <w:rPr>
                <w:sz w:val="17"/>
                <w:lang w:val="fr-FR"/>
              </w:rPr>
              <w:t>6</w:t>
            </w:r>
          </w:p>
        </w:tc>
        <w:tc>
          <w:tcPr>
            <w:tcW w:w="780" w:type="dxa"/>
            <w:shd w:val="clear" w:color="auto" w:fill="auto"/>
            <w:vAlign w:val="bottom"/>
          </w:tcPr>
          <w:p w:rsidR="00473C80" w:rsidRPr="00854D6E" w:rsidRDefault="00473C80" w:rsidP="000F72D7">
            <w:pPr>
              <w:tabs>
                <w:tab w:val="decimal" w:pos="540"/>
              </w:tabs>
              <w:suppressAutoHyphens/>
              <w:spacing w:before="40" w:after="40" w:line="210" w:lineRule="exact"/>
              <w:ind w:right="43"/>
              <w:rPr>
                <w:sz w:val="17"/>
                <w:lang w:val="fr-FR"/>
              </w:rPr>
            </w:pPr>
            <w:r w:rsidRPr="00854D6E">
              <w:rPr>
                <w:sz w:val="17"/>
                <w:lang w:val="fr-FR"/>
              </w:rPr>
              <w:t>322</w:t>
            </w:r>
            <w:r w:rsidR="000F72D7">
              <w:rPr>
                <w:sz w:val="17"/>
                <w:lang w:val="fr-FR"/>
              </w:rPr>
              <w:t>,</w:t>
            </w:r>
            <w:r w:rsidRPr="00854D6E">
              <w:rPr>
                <w:sz w:val="17"/>
                <w:lang w:val="fr-FR"/>
              </w:rPr>
              <w:t>9</w:t>
            </w:r>
          </w:p>
        </w:tc>
        <w:tc>
          <w:tcPr>
            <w:tcW w:w="780" w:type="dxa"/>
            <w:shd w:val="clear" w:color="auto" w:fill="auto"/>
            <w:vAlign w:val="bottom"/>
          </w:tcPr>
          <w:p w:rsidR="00473C80" w:rsidRPr="00854D6E" w:rsidRDefault="00473C80" w:rsidP="000F72D7">
            <w:pPr>
              <w:tabs>
                <w:tab w:val="decimal" w:pos="540"/>
              </w:tabs>
              <w:suppressAutoHyphens/>
              <w:spacing w:before="40" w:after="40" w:line="210" w:lineRule="exact"/>
              <w:ind w:right="43"/>
              <w:rPr>
                <w:sz w:val="17"/>
                <w:lang w:val="fr-FR"/>
              </w:rPr>
            </w:pPr>
            <w:r w:rsidRPr="00854D6E">
              <w:rPr>
                <w:sz w:val="17"/>
                <w:lang w:val="fr-FR"/>
              </w:rPr>
              <w:t>285</w:t>
            </w:r>
            <w:r w:rsidR="000F72D7">
              <w:rPr>
                <w:sz w:val="17"/>
                <w:lang w:val="fr-FR"/>
              </w:rPr>
              <w:t>,</w:t>
            </w:r>
            <w:r w:rsidRPr="00854D6E">
              <w:rPr>
                <w:sz w:val="17"/>
                <w:lang w:val="fr-FR"/>
              </w:rPr>
              <w:t>2</w:t>
            </w:r>
          </w:p>
        </w:tc>
        <w:tc>
          <w:tcPr>
            <w:tcW w:w="780" w:type="dxa"/>
            <w:shd w:val="clear" w:color="auto" w:fill="auto"/>
            <w:vAlign w:val="bottom"/>
          </w:tcPr>
          <w:p w:rsidR="00473C80" w:rsidRPr="00854D6E" w:rsidRDefault="00473C80" w:rsidP="000F72D7">
            <w:pPr>
              <w:tabs>
                <w:tab w:val="decimal" w:pos="540"/>
              </w:tabs>
              <w:suppressAutoHyphens/>
              <w:spacing w:before="40" w:after="40" w:line="210" w:lineRule="exact"/>
              <w:ind w:right="43"/>
              <w:rPr>
                <w:sz w:val="17"/>
                <w:lang w:val="fr-FR"/>
              </w:rPr>
            </w:pPr>
            <w:r w:rsidRPr="00854D6E">
              <w:rPr>
                <w:sz w:val="17"/>
                <w:lang w:val="fr-FR"/>
              </w:rPr>
              <w:t>253</w:t>
            </w:r>
            <w:r w:rsidR="000F72D7">
              <w:rPr>
                <w:sz w:val="17"/>
                <w:lang w:val="fr-FR"/>
              </w:rPr>
              <w:t>,</w:t>
            </w:r>
            <w:r w:rsidRPr="00854D6E">
              <w:rPr>
                <w:sz w:val="17"/>
                <w:lang w:val="fr-FR"/>
              </w:rPr>
              <w:t>0</w:t>
            </w:r>
          </w:p>
        </w:tc>
        <w:tc>
          <w:tcPr>
            <w:tcW w:w="780" w:type="dxa"/>
            <w:shd w:val="clear" w:color="auto" w:fill="auto"/>
            <w:vAlign w:val="bottom"/>
          </w:tcPr>
          <w:p w:rsidR="00473C80" w:rsidRPr="00854D6E" w:rsidRDefault="00473C80" w:rsidP="00473C80">
            <w:pPr>
              <w:suppressAutoHyphens/>
              <w:spacing w:before="40" w:after="40" w:line="210" w:lineRule="exact"/>
              <w:ind w:right="43"/>
              <w:jc w:val="right"/>
              <w:rPr>
                <w:sz w:val="17"/>
                <w:lang w:val="fr-FR"/>
              </w:rPr>
            </w:pPr>
            <w:r w:rsidRPr="00854D6E">
              <w:rPr>
                <w:sz w:val="17"/>
                <w:lang w:val="fr-FR"/>
              </w:rPr>
              <w:t>256</w:t>
            </w:r>
            <w:r w:rsidR="000F72D7">
              <w:rPr>
                <w:sz w:val="17"/>
                <w:lang w:val="fr-FR"/>
              </w:rPr>
              <w:t>,</w:t>
            </w:r>
            <w:r w:rsidRPr="00854D6E">
              <w:rPr>
                <w:sz w:val="17"/>
                <w:lang w:val="fr-FR"/>
              </w:rPr>
              <w:t>7</w:t>
            </w:r>
          </w:p>
        </w:tc>
        <w:tc>
          <w:tcPr>
            <w:tcW w:w="781" w:type="dxa"/>
            <w:shd w:val="clear" w:color="auto" w:fill="auto"/>
            <w:vAlign w:val="bottom"/>
          </w:tcPr>
          <w:p w:rsidR="00473C80" w:rsidRPr="00854D6E" w:rsidRDefault="00473C80" w:rsidP="00473C80">
            <w:pPr>
              <w:suppressAutoHyphens/>
              <w:spacing w:before="40" w:after="40" w:line="210" w:lineRule="exact"/>
              <w:ind w:right="43"/>
              <w:jc w:val="right"/>
              <w:rPr>
                <w:sz w:val="17"/>
                <w:lang w:val="fr-FR"/>
              </w:rPr>
            </w:pPr>
            <w:r w:rsidRPr="00854D6E">
              <w:rPr>
                <w:sz w:val="17"/>
                <w:lang w:val="fr-FR"/>
              </w:rPr>
              <w:t>256</w:t>
            </w:r>
            <w:r w:rsidR="000F72D7">
              <w:rPr>
                <w:sz w:val="17"/>
                <w:lang w:val="fr-FR"/>
              </w:rPr>
              <w:t>,</w:t>
            </w:r>
            <w:r w:rsidRPr="00854D6E">
              <w:rPr>
                <w:sz w:val="17"/>
                <w:lang w:val="fr-FR"/>
              </w:rPr>
              <w:t>6</w:t>
            </w:r>
          </w:p>
        </w:tc>
      </w:tr>
      <w:tr w:rsidR="00473C80" w:rsidRPr="00854D6E">
        <w:tblPrEx>
          <w:tblCellMar>
            <w:top w:w="0" w:type="dxa"/>
            <w:bottom w:w="0" w:type="dxa"/>
          </w:tblCellMar>
        </w:tblPrEx>
        <w:tc>
          <w:tcPr>
            <w:tcW w:w="2040" w:type="dxa"/>
            <w:shd w:val="clear" w:color="auto" w:fill="auto"/>
            <w:vAlign w:val="bottom"/>
          </w:tcPr>
          <w:p w:rsidR="00473C80" w:rsidRPr="00854D6E" w:rsidRDefault="00473C80" w:rsidP="00473C80">
            <w:pPr>
              <w:tabs>
                <w:tab w:val="left" w:pos="288"/>
                <w:tab w:val="left" w:pos="576"/>
                <w:tab w:val="left" w:pos="864"/>
                <w:tab w:val="left" w:pos="1152"/>
              </w:tabs>
              <w:suppressAutoHyphens/>
              <w:spacing w:before="40" w:after="40" w:line="210" w:lineRule="exact"/>
              <w:ind w:right="43"/>
              <w:rPr>
                <w:sz w:val="17"/>
                <w:lang w:val="fr-FR"/>
              </w:rPr>
            </w:pPr>
            <w:r w:rsidRPr="00854D6E">
              <w:rPr>
                <w:sz w:val="17"/>
                <w:lang w:val="fr-FR"/>
              </w:rPr>
              <w:t>Chevaux</w:t>
            </w:r>
          </w:p>
        </w:tc>
        <w:tc>
          <w:tcPr>
            <w:tcW w:w="780" w:type="dxa"/>
            <w:shd w:val="clear" w:color="auto" w:fill="auto"/>
            <w:vAlign w:val="bottom"/>
          </w:tcPr>
          <w:p w:rsidR="00473C80" w:rsidRPr="00854D6E" w:rsidRDefault="00473C80" w:rsidP="00473C80">
            <w:pPr>
              <w:tabs>
                <w:tab w:val="left" w:pos="288"/>
                <w:tab w:val="left" w:pos="576"/>
                <w:tab w:val="left" w:pos="864"/>
                <w:tab w:val="left" w:pos="1152"/>
              </w:tabs>
              <w:suppressAutoHyphens/>
              <w:spacing w:before="40" w:after="40" w:line="210" w:lineRule="exact"/>
              <w:ind w:right="43"/>
              <w:jc w:val="right"/>
              <w:rPr>
                <w:sz w:val="17"/>
                <w:lang w:val="fr-FR"/>
              </w:rPr>
            </w:pPr>
            <w:r w:rsidRPr="00854D6E">
              <w:rPr>
                <w:sz w:val="17"/>
                <w:lang w:val="fr-FR"/>
              </w:rPr>
              <w:t>2</w:t>
            </w:r>
            <w:r w:rsidRPr="00854D6E">
              <w:rPr>
                <w:b/>
                <w:bCs/>
                <w:sz w:val="17"/>
                <w:lang w:val="fr-FR"/>
              </w:rPr>
              <w:t> </w:t>
            </w:r>
            <w:r w:rsidRPr="00854D6E">
              <w:rPr>
                <w:sz w:val="17"/>
                <w:lang w:val="fr-FR"/>
              </w:rPr>
              <w:t>648,4</w:t>
            </w:r>
          </w:p>
        </w:tc>
        <w:tc>
          <w:tcPr>
            <w:tcW w:w="780" w:type="dxa"/>
            <w:shd w:val="clear" w:color="auto" w:fill="auto"/>
            <w:vAlign w:val="bottom"/>
          </w:tcPr>
          <w:p w:rsidR="00473C80" w:rsidRPr="00854D6E" w:rsidRDefault="00473C80" w:rsidP="00473C80">
            <w:pPr>
              <w:tabs>
                <w:tab w:val="left" w:pos="288"/>
                <w:tab w:val="left" w:pos="576"/>
                <w:tab w:val="left" w:pos="864"/>
                <w:tab w:val="left" w:pos="1152"/>
              </w:tabs>
              <w:suppressAutoHyphens/>
              <w:spacing w:before="40" w:after="40" w:line="210" w:lineRule="exact"/>
              <w:ind w:right="43"/>
              <w:jc w:val="right"/>
              <w:rPr>
                <w:sz w:val="17"/>
                <w:lang w:val="fr-FR"/>
              </w:rPr>
            </w:pPr>
            <w:r w:rsidRPr="00854D6E">
              <w:rPr>
                <w:sz w:val="17"/>
                <w:lang w:val="fr-FR"/>
              </w:rPr>
              <w:t>2</w:t>
            </w:r>
            <w:r w:rsidRPr="00854D6E">
              <w:rPr>
                <w:b/>
                <w:bCs/>
                <w:sz w:val="17"/>
                <w:lang w:val="fr-FR"/>
              </w:rPr>
              <w:t> </w:t>
            </w:r>
            <w:r w:rsidRPr="00854D6E">
              <w:rPr>
                <w:sz w:val="17"/>
                <w:lang w:val="fr-FR"/>
              </w:rPr>
              <w:t>770,5</w:t>
            </w:r>
          </w:p>
        </w:tc>
        <w:tc>
          <w:tcPr>
            <w:tcW w:w="780" w:type="dxa"/>
            <w:shd w:val="clear" w:color="auto" w:fill="auto"/>
            <w:vAlign w:val="bottom"/>
          </w:tcPr>
          <w:p w:rsidR="00473C80" w:rsidRPr="00854D6E" w:rsidRDefault="00473C80" w:rsidP="00473C80">
            <w:pPr>
              <w:tabs>
                <w:tab w:val="left" w:pos="288"/>
                <w:tab w:val="left" w:pos="576"/>
                <w:tab w:val="left" w:pos="864"/>
                <w:tab w:val="left" w:pos="1152"/>
              </w:tabs>
              <w:suppressAutoHyphens/>
              <w:spacing w:before="40" w:after="40" w:line="210" w:lineRule="exact"/>
              <w:ind w:right="43"/>
              <w:jc w:val="right"/>
              <w:rPr>
                <w:sz w:val="17"/>
                <w:lang w:val="fr-FR"/>
              </w:rPr>
            </w:pPr>
            <w:r w:rsidRPr="00854D6E">
              <w:rPr>
                <w:sz w:val="17"/>
                <w:lang w:val="fr-FR"/>
              </w:rPr>
              <w:t>2</w:t>
            </w:r>
            <w:r w:rsidRPr="00854D6E">
              <w:rPr>
                <w:b/>
                <w:bCs/>
                <w:sz w:val="17"/>
                <w:lang w:val="fr-FR"/>
              </w:rPr>
              <w:t> </w:t>
            </w:r>
            <w:r w:rsidRPr="00854D6E">
              <w:rPr>
                <w:sz w:val="17"/>
                <w:lang w:val="fr-FR"/>
              </w:rPr>
              <w:t>893,2</w:t>
            </w:r>
          </w:p>
        </w:tc>
        <w:tc>
          <w:tcPr>
            <w:tcW w:w="780" w:type="dxa"/>
            <w:shd w:val="clear" w:color="auto" w:fill="auto"/>
            <w:vAlign w:val="bottom"/>
          </w:tcPr>
          <w:p w:rsidR="00473C80" w:rsidRPr="00854D6E" w:rsidRDefault="00473C80" w:rsidP="00473C80">
            <w:pPr>
              <w:tabs>
                <w:tab w:val="left" w:pos="288"/>
                <w:tab w:val="left" w:pos="576"/>
                <w:tab w:val="left" w:pos="864"/>
                <w:tab w:val="left" w:pos="1152"/>
              </w:tabs>
              <w:suppressAutoHyphens/>
              <w:spacing w:before="40" w:after="40" w:line="210" w:lineRule="exact"/>
              <w:ind w:right="43"/>
              <w:jc w:val="right"/>
              <w:rPr>
                <w:sz w:val="17"/>
                <w:lang w:val="fr-FR"/>
              </w:rPr>
            </w:pPr>
            <w:r w:rsidRPr="00854D6E">
              <w:rPr>
                <w:sz w:val="17"/>
                <w:lang w:val="fr-FR"/>
              </w:rPr>
              <w:t>3</w:t>
            </w:r>
            <w:r w:rsidRPr="00854D6E">
              <w:rPr>
                <w:b/>
                <w:bCs/>
                <w:sz w:val="17"/>
                <w:lang w:val="fr-FR"/>
              </w:rPr>
              <w:t> </w:t>
            </w:r>
            <w:r w:rsidRPr="00854D6E">
              <w:rPr>
                <w:sz w:val="17"/>
                <w:lang w:val="fr-FR"/>
              </w:rPr>
              <w:t>059,1</w:t>
            </w:r>
          </w:p>
        </w:tc>
        <w:tc>
          <w:tcPr>
            <w:tcW w:w="781" w:type="dxa"/>
            <w:shd w:val="clear" w:color="auto" w:fill="auto"/>
            <w:vAlign w:val="bottom"/>
          </w:tcPr>
          <w:p w:rsidR="00473C80" w:rsidRPr="00854D6E" w:rsidRDefault="00473C80" w:rsidP="00473C80">
            <w:pPr>
              <w:tabs>
                <w:tab w:val="left" w:pos="288"/>
                <w:tab w:val="left" w:pos="576"/>
                <w:tab w:val="left" w:pos="864"/>
                <w:tab w:val="left" w:pos="1152"/>
              </w:tabs>
              <w:suppressAutoHyphens/>
              <w:spacing w:before="40" w:after="40" w:line="210" w:lineRule="exact"/>
              <w:ind w:right="43"/>
              <w:jc w:val="right"/>
              <w:rPr>
                <w:sz w:val="17"/>
                <w:lang w:val="fr-FR"/>
              </w:rPr>
            </w:pPr>
            <w:r w:rsidRPr="00854D6E">
              <w:rPr>
                <w:sz w:val="17"/>
                <w:lang w:val="fr-FR"/>
              </w:rPr>
              <w:t>3</w:t>
            </w:r>
            <w:r w:rsidRPr="00854D6E">
              <w:rPr>
                <w:b/>
                <w:bCs/>
                <w:sz w:val="17"/>
                <w:lang w:val="fr-FR"/>
              </w:rPr>
              <w:t> </w:t>
            </w:r>
            <w:r w:rsidRPr="00854D6E">
              <w:rPr>
                <w:sz w:val="17"/>
                <w:lang w:val="fr-FR"/>
              </w:rPr>
              <w:t>163,5</w:t>
            </w:r>
          </w:p>
        </w:tc>
        <w:tc>
          <w:tcPr>
            <w:tcW w:w="780" w:type="dxa"/>
            <w:shd w:val="clear" w:color="auto" w:fill="auto"/>
            <w:vAlign w:val="bottom"/>
          </w:tcPr>
          <w:p w:rsidR="00473C80" w:rsidRPr="00854D6E" w:rsidRDefault="00473C80" w:rsidP="000F72D7">
            <w:pPr>
              <w:tabs>
                <w:tab w:val="decimal" w:pos="540"/>
              </w:tabs>
              <w:suppressAutoHyphens/>
              <w:spacing w:before="40" w:after="40" w:line="210" w:lineRule="exact"/>
              <w:ind w:right="43"/>
              <w:rPr>
                <w:sz w:val="17"/>
                <w:lang w:val="fr-FR"/>
              </w:rPr>
            </w:pPr>
            <w:r w:rsidRPr="00854D6E">
              <w:rPr>
                <w:sz w:val="17"/>
                <w:lang w:val="fr-FR"/>
              </w:rPr>
              <w:t>2 660,7</w:t>
            </w:r>
          </w:p>
        </w:tc>
        <w:tc>
          <w:tcPr>
            <w:tcW w:w="780" w:type="dxa"/>
            <w:shd w:val="clear" w:color="auto" w:fill="auto"/>
            <w:vAlign w:val="bottom"/>
          </w:tcPr>
          <w:p w:rsidR="00473C80" w:rsidRPr="00854D6E" w:rsidRDefault="00473C80" w:rsidP="000F72D7">
            <w:pPr>
              <w:tabs>
                <w:tab w:val="decimal" w:pos="540"/>
              </w:tabs>
              <w:suppressAutoHyphens/>
              <w:spacing w:before="40" w:after="40" w:line="210" w:lineRule="exact"/>
              <w:ind w:right="43"/>
              <w:rPr>
                <w:sz w:val="17"/>
                <w:lang w:val="fr-FR"/>
              </w:rPr>
            </w:pPr>
            <w:r w:rsidRPr="00854D6E">
              <w:rPr>
                <w:sz w:val="17"/>
                <w:lang w:val="fr-FR"/>
              </w:rPr>
              <w:t>2 191</w:t>
            </w:r>
            <w:r w:rsidR="000F72D7">
              <w:rPr>
                <w:sz w:val="17"/>
                <w:lang w:val="fr-FR"/>
              </w:rPr>
              <w:t>,</w:t>
            </w:r>
            <w:r w:rsidRPr="00854D6E">
              <w:rPr>
                <w:sz w:val="17"/>
                <w:lang w:val="fr-FR"/>
              </w:rPr>
              <w:t>8</w:t>
            </w:r>
          </w:p>
        </w:tc>
        <w:tc>
          <w:tcPr>
            <w:tcW w:w="780" w:type="dxa"/>
            <w:shd w:val="clear" w:color="auto" w:fill="auto"/>
            <w:vAlign w:val="bottom"/>
          </w:tcPr>
          <w:p w:rsidR="00473C80" w:rsidRPr="00854D6E" w:rsidRDefault="00473C80" w:rsidP="000F72D7">
            <w:pPr>
              <w:tabs>
                <w:tab w:val="decimal" w:pos="540"/>
              </w:tabs>
              <w:suppressAutoHyphens/>
              <w:spacing w:before="40" w:after="40" w:line="210" w:lineRule="exact"/>
              <w:ind w:right="43"/>
              <w:rPr>
                <w:sz w:val="17"/>
                <w:lang w:val="fr-FR"/>
              </w:rPr>
            </w:pPr>
            <w:r w:rsidRPr="00854D6E">
              <w:rPr>
                <w:sz w:val="17"/>
                <w:lang w:val="fr-FR"/>
              </w:rPr>
              <w:t>1 988</w:t>
            </w:r>
            <w:r w:rsidR="000F72D7">
              <w:rPr>
                <w:sz w:val="17"/>
                <w:lang w:val="fr-FR"/>
              </w:rPr>
              <w:t>,</w:t>
            </w:r>
            <w:r w:rsidRPr="00854D6E">
              <w:rPr>
                <w:sz w:val="17"/>
                <w:lang w:val="fr-FR"/>
              </w:rPr>
              <w:t>9</w:t>
            </w:r>
          </w:p>
        </w:tc>
        <w:tc>
          <w:tcPr>
            <w:tcW w:w="780" w:type="dxa"/>
            <w:shd w:val="clear" w:color="auto" w:fill="auto"/>
            <w:vAlign w:val="bottom"/>
          </w:tcPr>
          <w:p w:rsidR="00473C80" w:rsidRPr="00854D6E" w:rsidRDefault="00473C80" w:rsidP="00473C80">
            <w:pPr>
              <w:tabs>
                <w:tab w:val="left" w:pos="288"/>
                <w:tab w:val="left" w:pos="576"/>
                <w:tab w:val="left" w:pos="864"/>
                <w:tab w:val="left" w:pos="1152"/>
              </w:tabs>
              <w:suppressAutoHyphens/>
              <w:spacing w:before="40" w:after="40" w:line="210" w:lineRule="exact"/>
              <w:ind w:right="43"/>
              <w:jc w:val="right"/>
              <w:rPr>
                <w:sz w:val="17"/>
                <w:lang w:val="fr-FR"/>
              </w:rPr>
            </w:pPr>
            <w:r w:rsidRPr="00854D6E">
              <w:rPr>
                <w:sz w:val="17"/>
                <w:lang w:val="fr-FR"/>
              </w:rPr>
              <w:t>1 968</w:t>
            </w:r>
            <w:r w:rsidR="000F72D7">
              <w:rPr>
                <w:sz w:val="17"/>
                <w:lang w:val="fr-FR"/>
              </w:rPr>
              <w:t>,</w:t>
            </w:r>
            <w:r w:rsidRPr="00854D6E">
              <w:rPr>
                <w:sz w:val="17"/>
                <w:lang w:val="fr-FR"/>
              </w:rPr>
              <w:t>9</w:t>
            </w:r>
          </w:p>
        </w:tc>
        <w:tc>
          <w:tcPr>
            <w:tcW w:w="781" w:type="dxa"/>
            <w:shd w:val="clear" w:color="auto" w:fill="auto"/>
            <w:vAlign w:val="bottom"/>
          </w:tcPr>
          <w:p w:rsidR="00473C80" w:rsidRPr="00854D6E" w:rsidRDefault="00473C80" w:rsidP="00473C80">
            <w:pPr>
              <w:tabs>
                <w:tab w:val="left" w:pos="288"/>
                <w:tab w:val="left" w:pos="576"/>
                <w:tab w:val="left" w:pos="864"/>
                <w:tab w:val="left" w:pos="1152"/>
              </w:tabs>
              <w:suppressAutoHyphens/>
              <w:spacing w:before="40" w:after="40" w:line="210" w:lineRule="exact"/>
              <w:ind w:right="43"/>
              <w:jc w:val="right"/>
              <w:rPr>
                <w:sz w:val="17"/>
                <w:lang w:val="fr-FR"/>
              </w:rPr>
            </w:pPr>
            <w:r w:rsidRPr="00854D6E">
              <w:rPr>
                <w:sz w:val="17"/>
                <w:lang w:val="fr-FR"/>
              </w:rPr>
              <w:t>2 005</w:t>
            </w:r>
            <w:r w:rsidR="000F72D7">
              <w:rPr>
                <w:sz w:val="17"/>
                <w:lang w:val="fr-FR"/>
              </w:rPr>
              <w:t>,</w:t>
            </w:r>
            <w:r w:rsidRPr="00854D6E">
              <w:rPr>
                <w:sz w:val="17"/>
                <w:lang w:val="fr-FR"/>
              </w:rPr>
              <w:t>4</w:t>
            </w:r>
          </w:p>
        </w:tc>
      </w:tr>
      <w:tr w:rsidR="00473C80" w:rsidRPr="00854D6E">
        <w:tblPrEx>
          <w:tblCellMar>
            <w:top w:w="0" w:type="dxa"/>
            <w:bottom w:w="0" w:type="dxa"/>
          </w:tblCellMar>
        </w:tblPrEx>
        <w:tc>
          <w:tcPr>
            <w:tcW w:w="2040" w:type="dxa"/>
            <w:shd w:val="clear" w:color="auto" w:fill="auto"/>
            <w:vAlign w:val="bottom"/>
          </w:tcPr>
          <w:p w:rsidR="00473C80" w:rsidRPr="00854D6E" w:rsidRDefault="00473C80" w:rsidP="00473C80">
            <w:pPr>
              <w:tabs>
                <w:tab w:val="left" w:pos="288"/>
                <w:tab w:val="left" w:pos="576"/>
                <w:tab w:val="left" w:pos="864"/>
                <w:tab w:val="left" w:pos="1152"/>
              </w:tabs>
              <w:suppressAutoHyphens/>
              <w:spacing w:before="40" w:after="40" w:line="210" w:lineRule="exact"/>
              <w:ind w:right="43"/>
              <w:rPr>
                <w:sz w:val="17"/>
                <w:lang w:val="fr-FR"/>
              </w:rPr>
            </w:pPr>
            <w:r w:rsidRPr="00854D6E">
              <w:rPr>
                <w:sz w:val="17"/>
                <w:lang w:val="fr-FR"/>
              </w:rPr>
              <w:t>Vaches</w:t>
            </w:r>
          </w:p>
        </w:tc>
        <w:tc>
          <w:tcPr>
            <w:tcW w:w="780" w:type="dxa"/>
            <w:shd w:val="clear" w:color="auto" w:fill="auto"/>
            <w:vAlign w:val="bottom"/>
          </w:tcPr>
          <w:p w:rsidR="00473C80" w:rsidRPr="00854D6E" w:rsidRDefault="00473C80" w:rsidP="00473C80">
            <w:pPr>
              <w:tabs>
                <w:tab w:val="left" w:pos="288"/>
                <w:tab w:val="left" w:pos="576"/>
                <w:tab w:val="left" w:pos="864"/>
                <w:tab w:val="left" w:pos="1152"/>
              </w:tabs>
              <w:suppressAutoHyphens/>
              <w:spacing w:before="40" w:after="40" w:line="210" w:lineRule="exact"/>
              <w:ind w:right="43"/>
              <w:jc w:val="right"/>
              <w:rPr>
                <w:sz w:val="17"/>
                <w:lang w:val="fr-FR"/>
              </w:rPr>
            </w:pPr>
            <w:r w:rsidRPr="00854D6E">
              <w:rPr>
                <w:sz w:val="17"/>
                <w:lang w:val="fr-FR"/>
              </w:rPr>
              <w:t>3</w:t>
            </w:r>
            <w:r w:rsidRPr="00854D6E">
              <w:rPr>
                <w:b/>
                <w:bCs/>
                <w:sz w:val="17"/>
                <w:lang w:val="fr-FR"/>
              </w:rPr>
              <w:t> </w:t>
            </w:r>
            <w:r w:rsidRPr="00854D6E">
              <w:rPr>
                <w:sz w:val="17"/>
                <w:lang w:val="fr-FR"/>
              </w:rPr>
              <w:t>317,1</w:t>
            </w:r>
          </w:p>
        </w:tc>
        <w:tc>
          <w:tcPr>
            <w:tcW w:w="780" w:type="dxa"/>
            <w:shd w:val="clear" w:color="auto" w:fill="auto"/>
            <w:vAlign w:val="bottom"/>
          </w:tcPr>
          <w:p w:rsidR="00473C80" w:rsidRPr="00854D6E" w:rsidRDefault="00473C80" w:rsidP="00473C80">
            <w:pPr>
              <w:tabs>
                <w:tab w:val="left" w:pos="288"/>
                <w:tab w:val="left" w:pos="576"/>
                <w:tab w:val="left" w:pos="864"/>
                <w:tab w:val="left" w:pos="1152"/>
              </w:tabs>
              <w:suppressAutoHyphens/>
              <w:spacing w:before="40" w:after="40" w:line="210" w:lineRule="exact"/>
              <w:ind w:right="43"/>
              <w:jc w:val="right"/>
              <w:rPr>
                <w:sz w:val="17"/>
                <w:lang w:val="fr-FR"/>
              </w:rPr>
            </w:pPr>
            <w:r w:rsidRPr="00854D6E">
              <w:rPr>
                <w:sz w:val="17"/>
                <w:lang w:val="fr-FR"/>
              </w:rPr>
              <w:t>3</w:t>
            </w:r>
            <w:r w:rsidRPr="00854D6E">
              <w:rPr>
                <w:b/>
                <w:bCs/>
                <w:sz w:val="17"/>
                <w:lang w:val="fr-FR"/>
              </w:rPr>
              <w:t> </w:t>
            </w:r>
            <w:r w:rsidRPr="00854D6E">
              <w:rPr>
                <w:sz w:val="17"/>
                <w:lang w:val="fr-FR"/>
              </w:rPr>
              <w:t>476,3</w:t>
            </w:r>
          </w:p>
        </w:tc>
        <w:tc>
          <w:tcPr>
            <w:tcW w:w="780" w:type="dxa"/>
            <w:shd w:val="clear" w:color="auto" w:fill="auto"/>
            <w:vAlign w:val="bottom"/>
          </w:tcPr>
          <w:p w:rsidR="00473C80" w:rsidRPr="00854D6E" w:rsidRDefault="00473C80" w:rsidP="00473C80">
            <w:pPr>
              <w:tabs>
                <w:tab w:val="left" w:pos="288"/>
                <w:tab w:val="left" w:pos="576"/>
                <w:tab w:val="left" w:pos="864"/>
                <w:tab w:val="left" w:pos="1152"/>
              </w:tabs>
              <w:suppressAutoHyphens/>
              <w:spacing w:before="40" w:after="40" w:line="210" w:lineRule="exact"/>
              <w:ind w:right="43"/>
              <w:jc w:val="right"/>
              <w:rPr>
                <w:sz w:val="17"/>
                <w:lang w:val="fr-FR"/>
              </w:rPr>
            </w:pPr>
            <w:r w:rsidRPr="00854D6E">
              <w:rPr>
                <w:sz w:val="17"/>
                <w:lang w:val="fr-FR"/>
              </w:rPr>
              <w:t>3</w:t>
            </w:r>
            <w:r w:rsidRPr="00854D6E">
              <w:rPr>
                <w:b/>
                <w:bCs/>
                <w:sz w:val="17"/>
                <w:lang w:val="fr-FR"/>
              </w:rPr>
              <w:t> </w:t>
            </w:r>
            <w:r w:rsidRPr="00854D6E">
              <w:rPr>
                <w:sz w:val="17"/>
                <w:lang w:val="fr-FR"/>
              </w:rPr>
              <w:t>612,8</w:t>
            </w:r>
          </w:p>
        </w:tc>
        <w:tc>
          <w:tcPr>
            <w:tcW w:w="780" w:type="dxa"/>
            <w:shd w:val="clear" w:color="auto" w:fill="auto"/>
            <w:vAlign w:val="bottom"/>
          </w:tcPr>
          <w:p w:rsidR="00473C80" w:rsidRPr="00854D6E" w:rsidRDefault="00473C80" w:rsidP="00473C80">
            <w:pPr>
              <w:tabs>
                <w:tab w:val="left" w:pos="288"/>
                <w:tab w:val="left" w:pos="576"/>
                <w:tab w:val="left" w:pos="864"/>
                <w:tab w:val="left" w:pos="1152"/>
              </w:tabs>
              <w:suppressAutoHyphens/>
              <w:spacing w:before="40" w:after="40" w:line="210" w:lineRule="exact"/>
              <w:ind w:right="43"/>
              <w:jc w:val="right"/>
              <w:rPr>
                <w:sz w:val="17"/>
                <w:lang w:val="fr-FR"/>
              </w:rPr>
            </w:pPr>
            <w:r w:rsidRPr="00854D6E">
              <w:rPr>
                <w:sz w:val="17"/>
                <w:lang w:val="fr-FR"/>
              </w:rPr>
              <w:t>3</w:t>
            </w:r>
            <w:r w:rsidRPr="00854D6E">
              <w:rPr>
                <w:b/>
                <w:bCs/>
                <w:sz w:val="17"/>
                <w:lang w:val="fr-FR"/>
              </w:rPr>
              <w:t> </w:t>
            </w:r>
            <w:r w:rsidRPr="00854D6E">
              <w:rPr>
                <w:sz w:val="17"/>
                <w:lang w:val="fr-FR"/>
              </w:rPr>
              <w:t>725,8</w:t>
            </w:r>
          </w:p>
        </w:tc>
        <w:tc>
          <w:tcPr>
            <w:tcW w:w="781" w:type="dxa"/>
            <w:shd w:val="clear" w:color="auto" w:fill="auto"/>
            <w:vAlign w:val="bottom"/>
          </w:tcPr>
          <w:p w:rsidR="00473C80" w:rsidRPr="00854D6E" w:rsidRDefault="00473C80" w:rsidP="00473C80">
            <w:pPr>
              <w:tabs>
                <w:tab w:val="left" w:pos="288"/>
                <w:tab w:val="left" w:pos="576"/>
                <w:tab w:val="left" w:pos="864"/>
                <w:tab w:val="left" w:pos="1152"/>
              </w:tabs>
              <w:suppressAutoHyphens/>
              <w:spacing w:before="40" w:after="40" w:line="210" w:lineRule="exact"/>
              <w:ind w:right="43"/>
              <w:jc w:val="right"/>
              <w:rPr>
                <w:sz w:val="17"/>
                <w:lang w:val="fr-FR"/>
              </w:rPr>
            </w:pPr>
            <w:r w:rsidRPr="00854D6E">
              <w:rPr>
                <w:sz w:val="17"/>
                <w:lang w:val="fr-FR"/>
              </w:rPr>
              <w:t>3</w:t>
            </w:r>
            <w:r w:rsidRPr="00854D6E">
              <w:rPr>
                <w:b/>
                <w:bCs/>
                <w:sz w:val="17"/>
                <w:lang w:val="fr-FR"/>
              </w:rPr>
              <w:t> </w:t>
            </w:r>
            <w:r w:rsidRPr="00854D6E">
              <w:rPr>
                <w:sz w:val="17"/>
                <w:lang w:val="fr-FR"/>
              </w:rPr>
              <w:t>824,7</w:t>
            </w:r>
          </w:p>
        </w:tc>
        <w:tc>
          <w:tcPr>
            <w:tcW w:w="780" w:type="dxa"/>
            <w:shd w:val="clear" w:color="auto" w:fill="auto"/>
            <w:vAlign w:val="bottom"/>
          </w:tcPr>
          <w:p w:rsidR="00473C80" w:rsidRPr="00854D6E" w:rsidRDefault="00473C80" w:rsidP="000F72D7">
            <w:pPr>
              <w:tabs>
                <w:tab w:val="decimal" w:pos="540"/>
              </w:tabs>
              <w:suppressAutoHyphens/>
              <w:spacing w:before="40" w:after="40" w:line="210" w:lineRule="exact"/>
              <w:ind w:right="43"/>
              <w:rPr>
                <w:sz w:val="17"/>
                <w:lang w:val="fr-FR"/>
              </w:rPr>
            </w:pPr>
            <w:r w:rsidRPr="00854D6E">
              <w:rPr>
                <w:sz w:val="17"/>
                <w:lang w:val="fr-FR"/>
              </w:rPr>
              <w:t>3 097,6</w:t>
            </w:r>
          </w:p>
        </w:tc>
        <w:tc>
          <w:tcPr>
            <w:tcW w:w="780" w:type="dxa"/>
            <w:shd w:val="clear" w:color="auto" w:fill="auto"/>
            <w:vAlign w:val="bottom"/>
          </w:tcPr>
          <w:p w:rsidR="00473C80" w:rsidRPr="00854D6E" w:rsidRDefault="00473C80" w:rsidP="000F72D7">
            <w:pPr>
              <w:tabs>
                <w:tab w:val="decimal" w:pos="540"/>
              </w:tabs>
              <w:suppressAutoHyphens/>
              <w:spacing w:before="40" w:after="40" w:line="210" w:lineRule="exact"/>
              <w:ind w:right="43"/>
              <w:rPr>
                <w:sz w:val="17"/>
                <w:lang w:val="fr-FR"/>
              </w:rPr>
            </w:pPr>
            <w:r w:rsidRPr="00854D6E">
              <w:rPr>
                <w:sz w:val="17"/>
                <w:lang w:val="fr-FR"/>
              </w:rPr>
              <w:t>2069</w:t>
            </w:r>
            <w:r w:rsidR="000F72D7">
              <w:rPr>
                <w:sz w:val="17"/>
                <w:lang w:val="fr-FR"/>
              </w:rPr>
              <w:t>,</w:t>
            </w:r>
            <w:r w:rsidRPr="00854D6E">
              <w:rPr>
                <w:sz w:val="17"/>
                <w:lang w:val="fr-FR"/>
              </w:rPr>
              <w:t xml:space="preserve">3 </w:t>
            </w:r>
          </w:p>
        </w:tc>
        <w:tc>
          <w:tcPr>
            <w:tcW w:w="780" w:type="dxa"/>
            <w:shd w:val="clear" w:color="auto" w:fill="auto"/>
            <w:vAlign w:val="bottom"/>
          </w:tcPr>
          <w:p w:rsidR="00473C80" w:rsidRPr="00854D6E" w:rsidRDefault="00473C80" w:rsidP="000F72D7">
            <w:pPr>
              <w:tabs>
                <w:tab w:val="decimal" w:pos="540"/>
              </w:tabs>
              <w:suppressAutoHyphens/>
              <w:spacing w:before="40" w:after="40" w:line="210" w:lineRule="exact"/>
              <w:ind w:right="43"/>
              <w:rPr>
                <w:sz w:val="17"/>
                <w:lang w:val="fr-FR"/>
              </w:rPr>
            </w:pPr>
            <w:r w:rsidRPr="00854D6E">
              <w:rPr>
                <w:sz w:val="17"/>
                <w:lang w:val="fr-FR"/>
              </w:rPr>
              <w:t>1 884</w:t>
            </w:r>
            <w:r w:rsidR="000F72D7">
              <w:rPr>
                <w:sz w:val="17"/>
                <w:lang w:val="fr-FR"/>
              </w:rPr>
              <w:t>,</w:t>
            </w:r>
            <w:r w:rsidRPr="00854D6E">
              <w:rPr>
                <w:sz w:val="17"/>
                <w:lang w:val="fr-FR"/>
              </w:rPr>
              <w:t>3</w:t>
            </w:r>
          </w:p>
        </w:tc>
        <w:tc>
          <w:tcPr>
            <w:tcW w:w="780" w:type="dxa"/>
            <w:shd w:val="clear" w:color="auto" w:fill="auto"/>
            <w:vAlign w:val="bottom"/>
          </w:tcPr>
          <w:p w:rsidR="00473C80" w:rsidRPr="00854D6E" w:rsidRDefault="00473C80" w:rsidP="00473C80">
            <w:pPr>
              <w:tabs>
                <w:tab w:val="left" w:pos="288"/>
                <w:tab w:val="left" w:pos="576"/>
                <w:tab w:val="left" w:pos="864"/>
                <w:tab w:val="left" w:pos="1152"/>
              </w:tabs>
              <w:suppressAutoHyphens/>
              <w:spacing w:before="40" w:after="40" w:line="210" w:lineRule="exact"/>
              <w:ind w:right="43"/>
              <w:jc w:val="right"/>
              <w:rPr>
                <w:sz w:val="17"/>
                <w:lang w:val="fr-FR"/>
              </w:rPr>
            </w:pPr>
            <w:r w:rsidRPr="00854D6E">
              <w:rPr>
                <w:sz w:val="17"/>
                <w:lang w:val="fr-FR"/>
              </w:rPr>
              <w:t>1 792</w:t>
            </w:r>
            <w:r w:rsidR="000F72D7">
              <w:rPr>
                <w:sz w:val="17"/>
                <w:lang w:val="fr-FR"/>
              </w:rPr>
              <w:t>,</w:t>
            </w:r>
            <w:r w:rsidRPr="00854D6E">
              <w:rPr>
                <w:sz w:val="17"/>
                <w:lang w:val="fr-FR"/>
              </w:rPr>
              <w:t>8</w:t>
            </w:r>
          </w:p>
        </w:tc>
        <w:tc>
          <w:tcPr>
            <w:tcW w:w="781" w:type="dxa"/>
            <w:shd w:val="clear" w:color="auto" w:fill="auto"/>
            <w:vAlign w:val="bottom"/>
          </w:tcPr>
          <w:p w:rsidR="00473C80" w:rsidRPr="00854D6E" w:rsidRDefault="00473C80" w:rsidP="00473C80">
            <w:pPr>
              <w:tabs>
                <w:tab w:val="left" w:pos="288"/>
                <w:tab w:val="left" w:pos="576"/>
                <w:tab w:val="left" w:pos="864"/>
                <w:tab w:val="left" w:pos="1152"/>
              </w:tabs>
              <w:suppressAutoHyphens/>
              <w:spacing w:before="40" w:after="40" w:line="210" w:lineRule="exact"/>
              <w:ind w:right="43"/>
              <w:jc w:val="right"/>
              <w:rPr>
                <w:sz w:val="17"/>
                <w:lang w:val="fr-FR"/>
              </w:rPr>
            </w:pPr>
            <w:r w:rsidRPr="00854D6E">
              <w:rPr>
                <w:sz w:val="17"/>
                <w:lang w:val="fr-FR"/>
              </w:rPr>
              <w:t>1 841</w:t>
            </w:r>
            <w:r w:rsidR="000F72D7">
              <w:rPr>
                <w:sz w:val="17"/>
                <w:lang w:val="fr-FR"/>
              </w:rPr>
              <w:t>,</w:t>
            </w:r>
            <w:r w:rsidRPr="00854D6E">
              <w:rPr>
                <w:sz w:val="17"/>
                <w:lang w:val="fr-FR"/>
              </w:rPr>
              <w:t>6</w:t>
            </w:r>
          </w:p>
        </w:tc>
      </w:tr>
      <w:tr w:rsidR="00473C80" w:rsidRPr="00854D6E">
        <w:tblPrEx>
          <w:tblCellMar>
            <w:top w:w="0" w:type="dxa"/>
            <w:bottom w:w="0" w:type="dxa"/>
          </w:tblCellMar>
        </w:tblPrEx>
        <w:tc>
          <w:tcPr>
            <w:tcW w:w="2040" w:type="dxa"/>
            <w:shd w:val="clear" w:color="auto" w:fill="auto"/>
            <w:vAlign w:val="bottom"/>
          </w:tcPr>
          <w:p w:rsidR="00473C80" w:rsidRPr="00854D6E" w:rsidRDefault="00473C80" w:rsidP="00473C80">
            <w:pPr>
              <w:tabs>
                <w:tab w:val="left" w:pos="288"/>
                <w:tab w:val="left" w:pos="576"/>
                <w:tab w:val="left" w:pos="864"/>
                <w:tab w:val="left" w:pos="1152"/>
              </w:tabs>
              <w:suppressAutoHyphens/>
              <w:spacing w:before="40" w:after="40" w:line="210" w:lineRule="exact"/>
              <w:ind w:right="43"/>
              <w:rPr>
                <w:sz w:val="17"/>
                <w:lang w:val="fr-FR"/>
              </w:rPr>
            </w:pPr>
            <w:r w:rsidRPr="00854D6E">
              <w:rPr>
                <w:sz w:val="17"/>
                <w:lang w:val="fr-FR"/>
              </w:rPr>
              <w:t>Ovins</w:t>
            </w:r>
          </w:p>
        </w:tc>
        <w:tc>
          <w:tcPr>
            <w:tcW w:w="780" w:type="dxa"/>
            <w:shd w:val="clear" w:color="auto" w:fill="auto"/>
            <w:vAlign w:val="bottom"/>
          </w:tcPr>
          <w:p w:rsidR="00473C80" w:rsidRPr="00854D6E" w:rsidRDefault="00473C80" w:rsidP="00473C80">
            <w:pPr>
              <w:tabs>
                <w:tab w:val="left" w:pos="288"/>
                <w:tab w:val="left" w:pos="576"/>
                <w:tab w:val="left" w:pos="864"/>
                <w:tab w:val="left" w:pos="1152"/>
              </w:tabs>
              <w:suppressAutoHyphens/>
              <w:spacing w:before="40" w:after="40" w:line="210" w:lineRule="exact"/>
              <w:ind w:right="43"/>
              <w:jc w:val="right"/>
              <w:rPr>
                <w:sz w:val="17"/>
                <w:lang w:val="fr-FR"/>
              </w:rPr>
            </w:pPr>
            <w:r w:rsidRPr="00854D6E">
              <w:rPr>
                <w:sz w:val="17"/>
                <w:lang w:val="fr-FR"/>
              </w:rPr>
              <w:t>13</w:t>
            </w:r>
            <w:r w:rsidRPr="00854D6E">
              <w:rPr>
                <w:b/>
                <w:bCs/>
                <w:sz w:val="17"/>
                <w:lang w:val="fr-FR"/>
              </w:rPr>
              <w:t> </w:t>
            </w:r>
            <w:r w:rsidRPr="00854D6E">
              <w:rPr>
                <w:sz w:val="17"/>
                <w:lang w:val="fr-FR"/>
              </w:rPr>
              <w:t>718,6</w:t>
            </w:r>
          </w:p>
        </w:tc>
        <w:tc>
          <w:tcPr>
            <w:tcW w:w="780" w:type="dxa"/>
            <w:shd w:val="clear" w:color="auto" w:fill="auto"/>
            <w:vAlign w:val="bottom"/>
          </w:tcPr>
          <w:p w:rsidR="00473C80" w:rsidRPr="00854D6E" w:rsidRDefault="00473C80" w:rsidP="00473C80">
            <w:pPr>
              <w:tabs>
                <w:tab w:val="left" w:pos="288"/>
                <w:tab w:val="left" w:pos="576"/>
                <w:tab w:val="left" w:pos="864"/>
                <w:tab w:val="left" w:pos="1152"/>
              </w:tabs>
              <w:suppressAutoHyphens/>
              <w:spacing w:before="40" w:after="40" w:line="210" w:lineRule="exact"/>
              <w:ind w:right="43"/>
              <w:jc w:val="right"/>
              <w:rPr>
                <w:sz w:val="17"/>
                <w:lang w:val="fr-FR"/>
              </w:rPr>
            </w:pPr>
            <w:r w:rsidRPr="00854D6E">
              <w:rPr>
                <w:sz w:val="17"/>
                <w:lang w:val="fr-FR"/>
              </w:rPr>
              <w:t>13</w:t>
            </w:r>
            <w:r w:rsidRPr="00854D6E">
              <w:rPr>
                <w:b/>
                <w:bCs/>
                <w:sz w:val="17"/>
                <w:lang w:val="fr-FR"/>
              </w:rPr>
              <w:t> </w:t>
            </w:r>
            <w:r w:rsidRPr="00854D6E">
              <w:rPr>
                <w:sz w:val="17"/>
                <w:lang w:val="fr-FR"/>
              </w:rPr>
              <w:t>560,6</w:t>
            </w:r>
          </w:p>
        </w:tc>
        <w:tc>
          <w:tcPr>
            <w:tcW w:w="780" w:type="dxa"/>
            <w:shd w:val="clear" w:color="auto" w:fill="auto"/>
            <w:vAlign w:val="bottom"/>
          </w:tcPr>
          <w:p w:rsidR="00473C80" w:rsidRPr="00854D6E" w:rsidRDefault="00473C80" w:rsidP="00473C80">
            <w:pPr>
              <w:tabs>
                <w:tab w:val="left" w:pos="288"/>
                <w:tab w:val="left" w:pos="576"/>
                <w:tab w:val="left" w:pos="864"/>
                <w:tab w:val="left" w:pos="1152"/>
              </w:tabs>
              <w:suppressAutoHyphens/>
              <w:spacing w:before="40" w:after="40" w:line="210" w:lineRule="exact"/>
              <w:ind w:right="43"/>
              <w:jc w:val="right"/>
              <w:rPr>
                <w:sz w:val="17"/>
                <w:lang w:val="fr-FR"/>
              </w:rPr>
            </w:pPr>
            <w:r w:rsidRPr="00854D6E">
              <w:rPr>
                <w:sz w:val="17"/>
                <w:lang w:val="fr-FR"/>
              </w:rPr>
              <w:t>14</w:t>
            </w:r>
            <w:r w:rsidRPr="00854D6E">
              <w:rPr>
                <w:b/>
                <w:bCs/>
                <w:sz w:val="17"/>
                <w:lang w:val="fr-FR"/>
              </w:rPr>
              <w:t> </w:t>
            </w:r>
            <w:r w:rsidRPr="00854D6E">
              <w:rPr>
                <w:sz w:val="17"/>
                <w:lang w:val="fr-FR"/>
              </w:rPr>
              <w:t>165,6</w:t>
            </w:r>
          </w:p>
        </w:tc>
        <w:tc>
          <w:tcPr>
            <w:tcW w:w="780" w:type="dxa"/>
            <w:shd w:val="clear" w:color="auto" w:fill="auto"/>
            <w:vAlign w:val="bottom"/>
          </w:tcPr>
          <w:p w:rsidR="00473C80" w:rsidRPr="00854D6E" w:rsidRDefault="00473C80" w:rsidP="00473C80">
            <w:pPr>
              <w:tabs>
                <w:tab w:val="left" w:pos="288"/>
                <w:tab w:val="left" w:pos="576"/>
                <w:tab w:val="left" w:pos="864"/>
                <w:tab w:val="left" w:pos="1152"/>
              </w:tabs>
              <w:suppressAutoHyphens/>
              <w:spacing w:before="40" w:after="40" w:line="210" w:lineRule="exact"/>
              <w:ind w:right="43"/>
              <w:jc w:val="right"/>
              <w:rPr>
                <w:sz w:val="17"/>
                <w:lang w:val="fr-FR"/>
              </w:rPr>
            </w:pPr>
            <w:r w:rsidRPr="00854D6E">
              <w:rPr>
                <w:sz w:val="17"/>
                <w:lang w:val="fr-FR"/>
              </w:rPr>
              <w:t>14</w:t>
            </w:r>
            <w:r w:rsidRPr="00854D6E">
              <w:rPr>
                <w:b/>
                <w:bCs/>
                <w:sz w:val="17"/>
                <w:lang w:val="fr-FR"/>
              </w:rPr>
              <w:t> </w:t>
            </w:r>
            <w:r w:rsidRPr="00854D6E">
              <w:rPr>
                <w:sz w:val="17"/>
                <w:lang w:val="fr-FR"/>
              </w:rPr>
              <w:t>694,2</w:t>
            </w:r>
          </w:p>
        </w:tc>
        <w:tc>
          <w:tcPr>
            <w:tcW w:w="781" w:type="dxa"/>
            <w:shd w:val="clear" w:color="auto" w:fill="auto"/>
            <w:vAlign w:val="bottom"/>
          </w:tcPr>
          <w:p w:rsidR="00473C80" w:rsidRPr="00854D6E" w:rsidRDefault="00473C80" w:rsidP="00473C80">
            <w:pPr>
              <w:tabs>
                <w:tab w:val="left" w:pos="288"/>
                <w:tab w:val="left" w:pos="576"/>
                <w:tab w:val="left" w:pos="864"/>
                <w:tab w:val="left" w:pos="1152"/>
              </w:tabs>
              <w:suppressAutoHyphens/>
              <w:spacing w:before="40" w:after="40" w:line="210" w:lineRule="exact"/>
              <w:ind w:right="43"/>
              <w:jc w:val="right"/>
              <w:rPr>
                <w:sz w:val="17"/>
                <w:lang w:val="fr-FR"/>
              </w:rPr>
            </w:pPr>
            <w:r w:rsidRPr="00854D6E">
              <w:rPr>
                <w:sz w:val="17"/>
                <w:lang w:val="fr-FR"/>
              </w:rPr>
              <w:t>15</w:t>
            </w:r>
            <w:r w:rsidRPr="00854D6E">
              <w:rPr>
                <w:b/>
                <w:bCs/>
                <w:sz w:val="17"/>
                <w:lang w:val="fr-FR"/>
              </w:rPr>
              <w:t> </w:t>
            </w:r>
            <w:r w:rsidRPr="00854D6E">
              <w:rPr>
                <w:sz w:val="17"/>
                <w:lang w:val="fr-FR"/>
              </w:rPr>
              <w:t>191,3</w:t>
            </w:r>
          </w:p>
        </w:tc>
        <w:tc>
          <w:tcPr>
            <w:tcW w:w="780" w:type="dxa"/>
            <w:shd w:val="clear" w:color="auto" w:fill="auto"/>
            <w:vAlign w:val="bottom"/>
          </w:tcPr>
          <w:p w:rsidR="00473C80" w:rsidRPr="00854D6E" w:rsidRDefault="00473C80" w:rsidP="000F72D7">
            <w:pPr>
              <w:tabs>
                <w:tab w:val="decimal" w:pos="540"/>
              </w:tabs>
              <w:suppressAutoHyphens/>
              <w:spacing w:before="40" w:after="40" w:line="210" w:lineRule="exact"/>
              <w:ind w:right="43"/>
              <w:rPr>
                <w:sz w:val="17"/>
                <w:lang w:val="fr-FR"/>
              </w:rPr>
            </w:pPr>
            <w:r w:rsidRPr="00854D6E">
              <w:rPr>
                <w:sz w:val="17"/>
                <w:lang w:val="fr-FR"/>
              </w:rPr>
              <w:t>13 876,4</w:t>
            </w:r>
          </w:p>
        </w:tc>
        <w:tc>
          <w:tcPr>
            <w:tcW w:w="780" w:type="dxa"/>
            <w:shd w:val="clear" w:color="auto" w:fill="auto"/>
            <w:vAlign w:val="bottom"/>
          </w:tcPr>
          <w:p w:rsidR="00473C80" w:rsidRPr="00854D6E" w:rsidRDefault="00473C80" w:rsidP="000F72D7">
            <w:pPr>
              <w:tabs>
                <w:tab w:val="decimal" w:pos="540"/>
              </w:tabs>
              <w:suppressAutoHyphens/>
              <w:spacing w:before="40" w:after="40" w:line="210" w:lineRule="exact"/>
              <w:ind w:right="43"/>
              <w:rPr>
                <w:sz w:val="17"/>
                <w:lang w:val="fr-FR"/>
              </w:rPr>
            </w:pPr>
            <w:r w:rsidRPr="00854D6E">
              <w:rPr>
                <w:sz w:val="17"/>
                <w:lang w:val="fr-FR"/>
              </w:rPr>
              <w:t>11 937</w:t>
            </w:r>
            <w:r w:rsidR="000F72D7">
              <w:rPr>
                <w:sz w:val="17"/>
                <w:lang w:val="fr-FR"/>
              </w:rPr>
              <w:t>,</w:t>
            </w:r>
            <w:r w:rsidRPr="00854D6E">
              <w:rPr>
                <w:sz w:val="17"/>
                <w:lang w:val="fr-FR"/>
              </w:rPr>
              <w:t>3</w:t>
            </w:r>
          </w:p>
        </w:tc>
        <w:tc>
          <w:tcPr>
            <w:tcW w:w="780" w:type="dxa"/>
            <w:shd w:val="clear" w:color="auto" w:fill="auto"/>
            <w:vAlign w:val="bottom"/>
          </w:tcPr>
          <w:p w:rsidR="00473C80" w:rsidRPr="00854D6E" w:rsidRDefault="00473C80" w:rsidP="000F72D7">
            <w:pPr>
              <w:tabs>
                <w:tab w:val="decimal" w:pos="540"/>
              </w:tabs>
              <w:suppressAutoHyphens/>
              <w:spacing w:before="40" w:after="40" w:line="210" w:lineRule="exact"/>
              <w:ind w:right="43"/>
              <w:rPr>
                <w:sz w:val="17"/>
                <w:lang w:val="fr-FR"/>
              </w:rPr>
            </w:pPr>
            <w:r w:rsidRPr="00854D6E">
              <w:rPr>
                <w:sz w:val="17"/>
                <w:lang w:val="fr-FR"/>
              </w:rPr>
              <w:t>10 636</w:t>
            </w:r>
            <w:r w:rsidR="000F72D7">
              <w:rPr>
                <w:sz w:val="17"/>
                <w:lang w:val="fr-FR"/>
              </w:rPr>
              <w:t>,</w:t>
            </w:r>
            <w:r w:rsidRPr="00854D6E">
              <w:rPr>
                <w:sz w:val="17"/>
                <w:lang w:val="fr-FR"/>
              </w:rPr>
              <w:t>6</w:t>
            </w:r>
          </w:p>
        </w:tc>
        <w:tc>
          <w:tcPr>
            <w:tcW w:w="780" w:type="dxa"/>
            <w:shd w:val="clear" w:color="auto" w:fill="auto"/>
            <w:vAlign w:val="bottom"/>
          </w:tcPr>
          <w:p w:rsidR="00473C80" w:rsidRPr="00854D6E" w:rsidRDefault="00473C80" w:rsidP="00473C80">
            <w:pPr>
              <w:tabs>
                <w:tab w:val="left" w:pos="288"/>
                <w:tab w:val="left" w:pos="576"/>
                <w:tab w:val="left" w:pos="864"/>
                <w:tab w:val="left" w:pos="1152"/>
              </w:tabs>
              <w:suppressAutoHyphens/>
              <w:spacing w:before="40" w:after="40" w:line="210" w:lineRule="exact"/>
              <w:ind w:right="43"/>
              <w:jc w:val="right"/>
              <w:rPr>
                <w:sz w:val="17"/>
                <w:lang w:val="fr-FR"/>
              </w:rPr>
            </w:pPr>
            <w:r w:rsidRPr="00854D6E">
              <w:rPr>
                <w:sz w:val="17"/>
                <w:lang w:val="fr-FR"/>
              </w:rPr>
              <w:t>10 756</w:t>
            </w:r>
            <w:r w:rsidR="000F72D7">
              <w:rPr>
                <w:sz w:val="17"/>
                <w:lang w:val="fr-FR"/>
              </w:rPr>
              <w:t>,</w:t>
            </w:r>
            <w:r w:rsidRPr="00854D6E">
              <w:rPr>
                <w:sz w:val="17"/>
                <w:lang w:val="fr-FR"/>
              </w:rPr>
              <w:t>4</w:t>
            </w:r>
          </w:p>
        </w:tc>
        <w:tc>
          <w:tcPr>
            <w:tcW w:w="781" w:type="dxa"/>
            <w:shd w:val="clear" w:color="auto" w:fill="auto"/>
            <w:vAlign w:val="bottom"/>
          </w:tcPr>
          <w:p w:rsidR="00473C80" w:rsidRPr="00854D6E" w:rsidRDefault="00473C80" w:rsidP="00473C80">
            <w:pPr>
              <w:tabs>
                <w:tab w:val="left" w:pos="288"/>
                <w:tab w:val="left" w:pos="576"/>
                <w:tab w:val="left" w:pos="864"/>
                <w:tab w:val="left" w:pos="1152"/>
              </w:tabs>
              <w:suppressAutoHyphens/>
              <w:spacing w:before="40" w:after="40" w:line="210" w:lineRule="exact"/>
              <w:ind w:right="43"/>
              <w:jc w:val="right"/>
              <w:rPr>
                <w:sz w:val="17"/>
                <w:lang w:val="fr-FR"/>
              </w:rPr>
            </w:pPr>
            <w:r w:rsidRPr="00854D6E">
              <w:rPr>
                <w:sz w:val="17"/>
                <w:lang w:val="fr-FR"/>
              </w:rPr>
              <w:t>11 686</w:t>
            </w:r>
            <w:r w:rsidR="000F72D7">
              <w:rPr>
                <w:sz w:val="17"/>
                <w:lang w:val="fr-FR"/>
              </w:rPr>
              <w:t>,</w:t>
            </w:r>
            <w:r w:rsidRPr="00854D6E">
              <w:rPr>
                <w:sz w:val="17"/>
                <w:lang w:val="fr-FR"/>
              </w:rPr>
              <w:t>4</w:t>
            </w:r>
          </w:p>
        </w:tc>
      </w:tr>
      <w:tr w:rsidR="00473C80" w:rsidRPr="00854D6E">
        <w:tblPrEx>
          <w:tblCellMar>
            <w:top w:w="0" w:type="dxa"/>
            <w:bottom w:w="0" w:type="dxa"/>
          </w:tblCellMar>
        </w:tblPrEx>
        <w:tc>
          <w:tcPr>
            <w:tcW w:w="2040" w:type="dxa"/>
            <w:tcBorders>
              <w:bottom w:val="single" w:sz="4" w:space="0" w:color="auto"/>
            </w:tcBorders>
            <w:shd w:val="clear" w:color="auto" w:fill="auto"/>
            <w:vAlign w:val="bottom"/>
          </w:tcPr>
          <w:p w:rsidR="00473C80" w:rsidRPr="00854D6E" w:rsidRDefault="00473C80" w:rsidP="00473C80">
            <w:pPr>
              <w:tabs>
                <w:tab w:val="left" w:pos="288"/>
                <w:tab w:val="left" w:pos="576"/>
                <w:tab w:val="left" w:pos="864"/>
                <w:tab w:val="left" w:pos="1152"/>
              </w:tabs>
              <w:suppressAutoHyphens/>
              <w:spacing w:before="40" w:after="81" w:line="210" w:lineRule="exact"/>
              <w:ind w:right="43"/>
              <w:rPr>
                <w:sz w:val="17"/>
                <w:lang w:val="fr-FR"/>
              </w:rPr>
            </w:pPr>
            <w:r w:rsidRPr="00854D6E">
              <w:rPr>
                <w:sz w:val="17"/>
                <w:lang w:val="fr-FR"/>
              </w:rPr>
              <w:t>Caprins</w:t>
            </w:r>
          </w:p>
        </w:tc>
        <w:tc>
          <w:tcPr>
            <w:tcW w:w="780" w:type="dxa"/>
            <w:tcBorders>
              <w:bottom w:val="single" w:sz="4" w:space="0" w:color="auto"/>
            </w:tcBorders>
            <w:shd w:val="clear" w:color="auto" w:fill="auto"/>
            <w:vAlign w:val="bottom"/>
          </w:tcPr>
          <w:p w:rsidR="00473C80" w:rsidRPr="00854D6E" w:rsidRDefault="00473C80" w:rsidP="00473C80">
            <w:pPr>
              <w:tabs>
                <w:tab w:val="left" w:pos="288"/>
                <w:tab w:val="left" w:pos="576"/>
                <w:tab w:val="left" w:pos="864"/>
                <w:tab w:val="left" w:pos="1152"/>
              </w:tabs>
              <w:suppressAutoHyphens/>
              <w:spacing w:before="40" w:after="81" w:line="210" w:lineRule="exact"/>
              <w:ind w:right="43"/>
              <w:jc w:val="right"/>
              <w:rPr>
                <w:sz w:val="17"/>
                <w:lang w:val="fr-FR"/>
              </w:rPr>
            </w:pPr>
            <w:r w:rsidRPr="00854D6E">
              <w:rPr>
                <w:sz w:val="17"/>
                <w:lang w:val="fr-FR"/>
              </w:rPr>
              <w:t>8</w:t>
            </w:r>
            <w:r w:rsidRPr="00854D6E">
              <w:rPr>
                <w:b/>
                <w:bCs/>
                <w:sz w:val="17"/>
                <w:lang w:val="fr-FR"/>
              </w:rPr>
              <w:t> </w:t>
            </w:r>
            <w:r w:rsidRPr="00854D6E">
              <w:rPr>
                <w:sz w:val="17"/>
                <w:lang w:val="fr-FR"/>
              </w:rPr>
              <w:t>520,7</w:t>
            </w:r>
          </w:p>
        </w:tc>
        <w:tc>
          <w:tcPr>
            <w:tcW w:w="780" w:type="dxa"/>
            <w:tcBorders>
              <w:bottom w:val="single" w:sz="4" w:space="0" w:color="auto"/>
            </w:tcBorders>
            <w:shd w:val="clear" w:color="auto" w:fill="auto"/>
            <w:vAlign w:val="bottom"/>
          </w:tcPr>
          <w:p w:rsidR="00473C80" w:rsidRPr="00854D6E" w:rsidRDefault="00473C80" w:rsidP="00473C80">
            <w:pPr>
              <w:tabs>
                <w:tab w:val="left" w:pos="288"/>
                <w:tab w:val="left" w:pos="576"/>
                <w:tab w:val="left" w:pos="864"/>
                <w:tab w:val="left" w:pos="1152"/>
              </w:tabs>
              <w:suppressAutoHyphens/>
              <w:spacing w:before="40" w:after="81" w:line="210" w:lineRule="exact"/>
              <w:ind w:right="43"/>
              <w:jc w:val="right"/>
              <w:rPr>
                <w:sz w:val="17"/>
                <w:lang w:val="fr-FR"/>
              </w:rPr>
            </w:pPr>
            <w:r w:rsidRPr="00854D6E">
              <w:rPr>
                <w:sz w:val="17"/>
                <w:lang w:val="fr-FR"/>
              </w:rPr>
              <w:t>9</w:t>
            </w:r>
            <w:r w:rsidRPr="00854D6E">
              <w:rPr>
                <w:b/>
                <w:bCs/>
                <w:sz w:val="17"/>
                <w:lang w:val="fr-FR"/>
              </w:rPr>
              <w:t> </w:t>
            </w:r>
            <w:r w:rsidRPr="00854D6E">
              <w:rPr>
                <w:sz w:val="17"/>
                <w:lang w:val="fr-FR"/>
              </w:rPr>
              <w:t>134,8</w:t>
            </w:r>
          </w:p>
        </w:tc>
        <w:tc>
          <w:tcPr>
            <w:tcW w:w="780" w:type="dxa"/>
            <w:tcBorders>
              <w:bottom w:val="single" w:sz="4" w:space="0" w:color="auto"/>
            </w:tcBorders>
            <w:shd w:val="clear" w:color="auto" w:fill="auto"/>
            <w:vAlign w:val="bottom"/>
          </w:tcPr>
          <w:p w:rsidR="00473C80" w:rsidRPr="00854D6E" w:rsidRDefault="00473C80" w:rsidP="00473C80">
            <w:pPr>
              <w:tabs>
                <w:tab w:val="left" w:pos="288"/>
                <w:tab w:val="left" w:pos="576"/>
                <w:tab w:val="left" w:pos="864"/>
                <w:tab w:val="left" w:pos="1152"/>
              </w:tabs>
              <w:suppressAutoHyphens/>
              <w:spacing w:before="40" w:after="81" w:line="210" w:lineRule="exact"/>
              <w:ind w:right="43"/>
              <w:jc w:val="right"/>
              <w:rPr>
                <w:sz w:val="17"/>
                <w:lang w:val="fr-FR"/>
              </w:rPr>
            </w:pPr>
            <w:r w:rsidRPr="00854D6E">
              <w:rPr>
                <w:sz w:val="17"/>
                <w:lang w:val="fr-FR"/>
              </w:rPr>
              <w:t>10</w:t>
            </w:r>
            <w:r w:rsidRPr="00854D6E">
              <w:rPr>
                <w:b/>
                <w:bCs/>
                <w:sz w:val="17"/>
                <w:lang w:val="fr-FR"/>
              </w:rPr>
              <w:t> </w:t>
            </w:r>
            <w:r w:rsidRPr="00854D6E">
              <w:rPr>
                <w:sz w:val="17"/>
                <w:lang w:val="fr-FR"/>
              </w:rPr>
              <w:t>265,3</w:t>
            </w:r>
          </w:p>
        </w:tc>
        <w:tc>
          <w:tcPr>
            <w:tcW w:w="780" w:type="dxa"/>
            <w:tcBorders>
              <w:bottom w:val="single" w:sz="4" w:space="0" w:color="auto"/>
            </w:tcBorders>
            <w:shd w:val="clear" w:color="auto" w:fill="auto"/>
            <w:vAlign w:val="bottom"/>
          </w:tcPr>
          <w:p w:rsidR="00473C80" w:rsidRPr="00854D6E" w:rsidRDefault="00473C80" w:rsidP="00473C80">
            <w:pPr>
              <w:tabs>
                <w:tab w:val="left" w:pos="288"/>
                <w:tab w:val="left" w:pos="576"/>
                <w:tab w:val="left" w:pos="864"/>
                <w:tab w:val="left" w:pos="1152"/>
              </w:tabs>
              <w:suppressAutoHyphens/>
              <w:spacing w:before="40" w:after="81" w:line="210" w:lineRule="exact"/>
              <w:ind w:right="43"/>
              <w:jc w:val="right"/>
              <w:rPr>
                <w:sz w:val="17"/>
                <w:lang w:val="fr-FR"/>
              </w:rPr>
            </w:pPr>
            <w:r w:rsidRPr="00854D6E">
              <w:rPr>
                <w:sz w:val="17"/>
                <w:lang w:val="fr-FR"/>
              </w:rPr>
              <w:t>11</w:t>
            </w:r>
            <w:r w:rsidRPr="00854D6E">
              <w:rPr>
                <w:b/>
                <w:bCs/>
                <w:sz w:val="17"/>
                <w:lang w:val="fr-FR"/>
              </w:rPr>
              <w:t> </w:t>
            </w:r>
            <w:r w:rsidRPr="00854D6E">
              <w:rPr>
                <w:sz w:val="17"/>
                <w:lang w:val="fr-FR"/>
              </w:rPr>
              <w:t>061,9</w:t>
            </w:r>
          </w:p>
        </w:tc>
        <w:tc>
          <w:tcPr>
            <w:tcW w:w="781" w:type="dxa"/>
            <w:tcBorders>
              <w:bottom w:val="single" w:sz="4" w:space="0" w:color="auto"/>
            </w:tcBorders>
            <w:shd w:val="clear" w:color="auto" w:fill="auto"/>
            <w:vAlign w:val="bottom"/>
          </w:tcPr>
          <w:p w:rsidR="00473C80" w:rsidRPr="00854D6E" w:rsidRDefault="00473C80" w:rsidP="00473C80">
            <w:pPr>
              <w:tabs>
                <w:tab w:val="left" w:pos="288"/>
                <w:tab w:val="left" w:pos="576"/>
                <w:tab w:val="left" w:pos="864"/>
                <w:tab w:val="left" w:pos="1152"/>
              </w:tabs>
              <w:suppressAutoHyphens/>
              <w:spacing w:before="40" w:after="81" w:line="210" w:lineRule="exact"/>
              <w:ind w:right="43"/>
              <w:jc w:val="right"/>
              <w:rPr>
                <w:sz w:val="17"/>
                <w:lang w:val="fr-FR"/>
              </w:rPr>
            </w:pPr>
            <w:r w:rsidRPr="00854D6E">
              <w:rPr>
                <w:sz w:val="17"/>
                <w:lang w:val="fr-FR"/>
              </w:rPr>
              <w:t>11</w:t>
            </w:r>
            <w:r w:rsidRPr="00854D6E">
              <w:rPr>
                <w:b/>
                <w:bCs/>
                <w:sz w:val="17"/>
                <w:lang w:val="fr-FR"/>
              </w:rPr>
              <w:t> </w:t>
            </w:r>
            <w:r w:rsidRPr="00854D6E">
              <w:rPr>
                <w:sz w:val="17"/>
                <w:lang w:val="fr-FR"/>
              </w:rPr>
              <w:t>033,9</w:t>
            </w:r>
          </w:p>
        </w:tc>
        <w:tc>
          <w:tcPr>
            <w:tcW w:w="780" w:type="dxa"/>
            <w:tcBorders>
              <w:bottom w:val="single" w:sz="4" w:space="0" w:color="auto"/>
            </w:tcBorders>
            <w:shd w:val="clear" w:color="auto" w:fill="auto"/>
            <w:vAlign w:val="bottom"/>
          </w:tcPr>
          <w:p w:rsidR="00473C80" w:rsidRPr="00854D6E" w:rsidRDefault="00473C80" w:rsidP="000F72D7">
            <w:pPr>
              <w:tabs>
                <w:tab w:val="decimal" w:pos="540"/>
              </w:tabs>
              <w:suppressAutoHyphens/>
              <w:spacing w:before="40" w:after="81" w:line="210" w:lineRule="exact"/>
              <w:ind w:right="43"/>
              <w:rPr>
                <w:sz w:val="17"/>
                <w:lang w:val="fr-FR"/>
              </w:rPr>
            </w:pPr>
            <w:r w:rsidRPr="00854D6E">
              <w:rPr>
                <w:sz w:val="17"/>
                <w:lang w:val="fr-FR"/>
              </w:rPr>
              <w:t>10 269,8</w:t>
            </w:r>
          </w:p>
        </w:tc>
        <w:tc>
          <w:tcPr>
            <w:tcW w:w="780" w:type="dxa"/>
            <w:tcBorders>
              <w:bottom w:val="single" w:sz="4" w:space="0" w:color="auto"/>
            </w:tcBorders>
            <w:shd w:val="clear" w:color="auto" w:fill="auto"/>
            <w:vAlign w:val="bottom"/>
          </w:tcPr>
          <w:p w:rsidR="00473C80" w:rsidRPr="00854D6E" w:rsidRDefault="00473C80" w:rsidP="000F72D7">
            <w:pPr>
              <w:tabs>
                <w:tab w:val="decimal" w:pos="540"/>
              </w:tabs>
              <w:suppressAutoHyphens/>
              <w:spacing w:before="40" w:after="81" w:line="210" w:lineRule="exact"/>
              <w:ind w:right="43"/>
              <w:rPr>
                <w:sz w:val="17"/>
                <w:lang w:val="fr-FR"/>
              </w:rPr>
            </w:pPr>
            <w:r w:rsidRPr="00854D6E">
              <w:rPr>
                <w:sz w:val="17"/>
                <w:lang w:val="fr-FR"/>
              </w:rPr>
              <w:t>9 591</w:t>
            </w:r>
            <w:r w:rsidR="000F72D7">
              <w:rPr>
                <w:sz w:val="17"/>
                <w:lang w:val="fr-FR"/>
              </w:rPr>
              <w:t>,</w:t>
            </w:r>
            <w:r w:rsidRPr="00854D6E">
              <w:rPr>
                <w:sz w:val="17"/>
                <w:lang w:val="fr-FR"/>
              </w:rPr>
              <w:t>3</w:t>
            </w:r>
          </w:p>
        </w:tc>
        <w:tc>
          <w:tcPr>
            <w:tcW w:w="780" w:type="dxa"/>
            <w:tcBorders>
              <w:bottom w:val="single" w:sz="4" w:space="0" w:color="auto"/>
            </w:tcBorders>
            <w:shd w:val="clear" w:color="auto" w:fill="auto"/>
            <w:vAlign w:val="bottom"/>
          </w:tcPr>
          <w:p w:rsidR="00473C80" w:rsidRPr="00854D6E" w:rsidRDefault="00473C80" w:rsidP="000F72D7">
            <w:pPr>
              <w:tabs>
                <w:tab w:val="decimal" w:pos="540"/>
              </w:tabs>
              <w:suppressAutoHyphens/>
              <w:spacing w:before="40" w:after="81" w:line="210" w:lineRule="exact"/>
              <w:ind w:right="43"/>
              <w:rPr>
                <w:sz w:val="17"/>
                <w:lang w:val="fr-FR"/>
              </w:rPr>
            </w:pPr>
            <w:r w:rsidRPr="00854D6E">
              <w:rPr>
                <w:sz w:val="17"/>
                <w:lang w:val="fr-FR"/>
              </w:rPr>
              <w:t>9 134</w:t>
            </w:r>
            <w:r w:rsidR="000F72D7">
              <w:rPr>
                <w:sz w:val="17"/>
                <w:lang w:val="fr-FR"/>
              </w:rPr>
              <w:t>,</w:t>
            </w:r>
            <w:r w:rsidRPr="00854D6E">
              <w:rPr>
                <w:sz w:val="17"/>
                <w:lang w:val="fr-FR"/>
              </w:rPr>
              <w:t>6</w:t>
            </w:r>
          </w:p>
        </w:tc>
        <w:tc>
          <w:tcPr>
            <w:tcW w:w="780" w:type="dxa"/>
            <w:tcBorders>
              <w:bottom w:val="single" w:sz="4" w:space="0" w:color="auto"/>
            </w:tcBorders>
            <w:shd w:val="clear" w:color="auto" w:fill="auto"/>
            <w:vAlign w:val="bottom"/>
          </w:tcPr>
          <w:p w:rsidR="00473C80" w:rsidRPr="00854D6E" w:rsidRDefault="00473C80" w:rsidP="00473C80">
            <w:pPr>
              <w:tabs>
                <w:tab w:val="left" w:pos="288"/>
                <w:tab w:val="left" w:pos="576"/>
                <w:tab w:val="left" w:pos="864"/>
                <w:tab w:val="left" w:pos="1152"/>
              </w:tabs>
              <w:suppressAutoHyphens/>
              <w:spacing w:before="40" w:after="81" w:line="210" w:lineRule="exact"/>
              <w:ind w:right="43"/>
              <w:jc w:val="right"/>
              <w:rPr>
                <w:sz w:val="17"/>
                <w:lang w:val="fr-FR"/>
              </w:rPr>
            </w:pPr>
            <w:r w:rsidRPr="00854D6E">
              <w:rPr>
                <w:sz w:val="17"/>
                <w:lang w:val="fr-FR"/>
              </w:rPr>
              <w:t>10 652</w:t>
            </w:r>
            <w:r w:rsidR="000F72D7">
              <w:rPr>
                <w:sz w:val="17"/>
                <w:lang w:val="fr-FR"/>
              </w:rPr>
              <w:t>,</w:t>
            </w:r>
            <w:r w:rsidRPr="00854D6E">
              <w:rPr>
                <w:sz w:val="17"/>
                <w:lang w:val="fr-FR"/>
              </w:rPr>
              <w:t>9</w:t>
            </w:r>
          </w:p>
        </w:tc>
        <w:tc>
          <w:tcPr>
            <w:tcW w:w="781" w:type="dxa"/>
            <w:tcBorders>
              <w:bottom w:val="single" w:sz="4" w:space="0" w:color="auto"/>
            </w:tcBorders>
            <w:shd w:val="clear" w:color="auto" w:fill="auto"/>
            <w:vAlign w:val="bottom"/>
          </w:tcPr>
          <w:p w:rsidR="00473C80" w:rsidRPr="00854D6E" w:rsidRDefault="00473C80" w:rsidP="00473C80">
            <w:pPr>
              <w:tabs>
                <w:tab w:val="left" w:pos="288"/>
                <w:tab w:val="left" w:pos="576"/>
                <w:tab w:val="left" w:pos="864"/>
                <w:tab w:val="left" w:pos="1152"/>
              </w:tabs>
              <w:suppressAutoHyphens/>
              <w:spacing w:before="40" w:after="81" w:line="210" w:lineRule="exact"/>
              <w:ind w:right="43"/>
              <w:jc w:val="right"/>
              <w:rPr>
                <w:sz w:val="17"/>
                <w:lang w:val="fr-FR"/>
              </w:rPr>
            </w:pPr>
            <w:r w:rsidRPr="00854D6E">
              <w:rPr>
                <w:sz w:val="17"/>
                <w:lang w:val="fr-FR"/>
              </w:rPr>
              <w:t>12 238</w:t>
            </w:r>
            <w:r w:rsidR="000F72D7">
              <w:rPr>
                <w:sz w:val="17"/>
                <w:lang w:val="fr-FR"/>
              </w:rPr>
              <w:t>,</w:t>
            </w:r>
            <w:r w:rsidRPr="00854D6E">
              <w:rPr>
                <w:sz w:val="17"/>
                <w:lang w:val="fr-FR"/>
              </w:rPr>
              <w:t>0</w:t>
            </w:r>
          </w:p>
        </w:tc>
      </w:tr>
      <w:tr w:rsidR="00473C80" w:rsidRPr="00854D6E">
        <w:tblPrEx>
          <w:tblCellMar>
            <w:top w:w="0" w:type="dxa"/>
            <w:bottom w:w="0" w:type="dxa"/>
          </w:tblCellMar>
        </w:tblPrEx>
        <w:tc>
          <w:tcPr>
            <w:tcW w:w="2040" w:type="dxa"/>
            <w:tcBorders>
              <w:top w:val="single" w:sz="4" w:space="0" w:color="auto"/>
              <w:bottom w:val="single" w:sz="4" w:space="0" w:color="auto"/>
            </w:tcBorders>
            <w:shd w:val="clear" w:color="auto" w:fill="auto"/>
            <w:vAlign w:val="bottom"/>
          </w:tcPr>
          <w:p w:rsidR="00473C80" w:rsidRPr="00854D6E" w:rsidRDefault="00473C80" w:rsidP="00473C80">
            <w:pPr>
              <w:tabs>
                <w:tab w:val="left" w:pos="288"/>
                <w:tab w:val="left" w:pos="576"/>
                <w:tab w:val="left" w:pos="864"/>
                <w:tab w:val="left" w:pos="1152"/>
              </w:tabs>
              <w:suppressAutoHyphens/>
              <w:spacing w:before="81" w:after="81" w:line="210" w:lineRule="exact"/>
              <w:ind w:right="43"/>
              <w:rPr>
                <w:b/>
                <w:sz w:val="17"/>
                <w:lang w:val="fr-FR"/>
              </w:rPr>
            </w:pPr>
            <w:r w:rsidRPr="00854D6E">
              <w:rPr>
                <w:b/>
                <w:sz w:val="17"/>
                <w:lang w:val="fr-FR"/>
              </w:rPr>
              <w:tab/>
              <w:t>Total</w:t>
            </w:r>
          </w:p>
        </w:tc>
        <w:tc>
          <w:tcPr>
            <w:tcW w:w="780" w:type="dxa"/>
            <w:tcBorders>
              <w:top w:val="single" w:sz="4" w:space="0" w:color="auto"/>
              <w:bottom w:val="single" w:sz="4" w:space="0" w:color="auto"/>
            </w:tcBorders>
            <w:shd w:val="clear" w:color="auto" w:fill="auto"/>
            <w:vAlign w:val="bottom"/>
          </w:tcPr>
          <w:p w:rsidR="00473C80" w:rsidRPr="00854D6E" w:rsidRDefault="00473C80" w:rsidP="00473C80">
            <w:pPr>
              <w:tabs>
                <w:tab w:val="left" w:pos="288"/>
                <w:tab w:val="left" w:pos="576"/>
                <w:tab w:val="left" w:pos="864"/>
                <w:tab w:val="left" w:pos="1152"/>
              </w:tabs>
              <w:suppressAutoHyphens/>
              <w:spacing w:before="81" w:after="81" w:line="210" w:lineRule="exact"/>
              <w:ind w:right="43"/>
              <w:jc w:val="right"/>
              <w:rPr>
                <w:b/>
                <w:bCs/>
                <w:sz w:val="17"/>
                <w:lang w:val="fr-FR"/>
              </w:rPr>
            </w:pPr>
            <w:r w:rsidRPr="00854D6E">
              <w:rPr>
                <w:b/>
                <w:bCs/>
                <w:sz w:val="17"/>
                <w:lang w:val="fr-FR"/>
              </w:rPr>
              <w:t>28 572</w:t>
            </w:r>
            <w:r w:rsidR="000F72D7">
              <w:rPr>
                <w:b/>
                <w:bCs/>
                <w:sz w:val="17"/>
                <w:lang w:val="fr-FR"/>
              </w:rPr>
              <w:t>,</w:t>
            </w:r>
            <w:r w:rsidRPr="00854D6E">
              <w:rPr>
                <w:b/>
                <w:bCs/>
                <w:sz w:val="17"/>
                <w:lang w:val="fr-FR"/>
              </w:rPr>
              <w:t>3</w:t>
            </w:r>
          </w:p>
        </w:tc>
        <w:tc>
          <w:tcPr>
            <w:tcW w:w="780" w:type="dxa"/>
            <w:tcBorders>
              <w:top w:val="single" w:sz="4" w:space="0" w:color="auto"/>
              <w:bottom w:val="single" w:sz="4" w:space="0" w:color="auto"/>
            </w:tcBorders>
            <w:shd w:val="clear" w:color="auto" w:fill="auto"/>
            <w:vAlign w:val="bottom"/>
          </w:tcPr>
          <w:p w:rsidR="00473C80" w:rsidRPr="00854D6E" w:rsidRDefault="00473C80" w:rsidP="00473C80">
            <w:pPr>
              <w:tabs>
                <w:tab w:val="left" w:pos="288"/>
                <w:tab w:val="left" w:pos="576"/>
                <w:tab w:val="left" w:pos="864"/>
                <w:tab w:val="left" w:pos="1152"/>
              </w:tabs>
              <w:suppressAutoHyphens/>
              <w:spacing w:before="81" w:after="81" w:line="210" w:lineRule="exact"/>
              <w:ind w:right="43"/>
              <w:jc w:val="right"/>
              <w:rPr>
                <w:b/>
                <w:bCs/>
                <w:sz w:val="17"/>
                <w:lang w:val="fr-FR"/>
              </w:rPr>
            </w:pPr>
            <w:r w:rsidRPr="00854D6E">
              <w:rPr>
                <w:b/>
                <w:bCs/>
                <w:sz w:val="17"/>
                <w:lang w:val="fr-FR"/>
              </w:rPr>
              <w:t>29 300</w:t>
            </w:r>
            <w:r w:rsidR="000F72D7">
              <w:rPr>
                <w:b/>
                <w:bCs/>
                <w:sz w:val="17"/>
                <w:lang w:val="fr-FR"/>
              </w:rPr>
              <w:t>,</w:t>
            </w:r>
            <w:r w:rsidRPr="00854D6E">
              <w:rPr>
                <w:b/>
                <w:bCs/>
                <w:sz w:val="17"/>
                <w:lang w:val="fr-FR"/>
              </w:rPr>
              <w:t>1</w:t>
            </w:r>
          </w:p>
        </w:tc>
        <w:tc>
          <w:tcPr>
            <w:tcW w:w="780" w:type="dxa"/>
            <w:tcBorders>
              <w:top w:val="single" w:sz="4" w:space="0" w:color="auto"/>
              <w:bottom w:val="single" w:sz="4" w:space="0" w:color="auto"/>
            </w:tcBorders>
            <w:shd w:val="clear" w:color="auto" w:fill="auto"/>
            <w:vAlign w:val="bottom"/>
          </w:tcPr>
          <w:p w:rsidR="00473C80" w:rsidRPr="00854D6E" w:rsidRDefault="00473C80" w:rsidP="00473C80">
            <w:pPr>
              <w:tabs>
                <w:tab w:val="left" w:pos="288"/>
                <w:tab w:val="left" w:pos="576"/>
                <w:tab w:val="left" w:pos="864"/>
                <w:tab w:val="left" w:pos="1152"/>
              </w:tabs>
              <w:suppressAutoHyphens/>
              <w:spacing w:before="81" w:after="81" w:line="210" w:lineRule="exact"/>
              <w:ind w:right="43"/>
              <w:jc w:val="right"/>
              <w:rPr>
                <w:b/>
                <w:bCs/>
                <w:sz w:val="17"/>
                <w:lang w:val="fr-FR"/>
              </w:rPr>
            </w:pPr>
            <w:r w:rsidRPr="00854D6E">
              <w:rPr>
                <w:b/>
                <w:bCs/>
                <w:sz w:val="17"/>
                <w:lang w:val="fr-FR"/>
              </w:rPr>
              <w:t>31 292</w:t>
            </w:r>
            <w:r w:rsidR="000F72D7">
              <w:rPr>
                <w:b/>
                <w:bCs/>
                <w:sz w:val="17"/>
                <w:lang w:val="fr-FR"/>
              </w:rPr>
              <w:t>,</w:t>
            </w:r>
            <w:r w:rsidRPr="00854D6E">
              <w:rPr>
                <w:b/>
                <w:bCs/>
                <w:sz w:val="17"/>
                <w:lang w:val="fr-FR"/>
              </w:rPr>
              <w:t>3</w:t>
            </w:r>
          </w:p>
        </w:tc>
        <w:tc>
          <w:tcPr>
            <w:tcW w:w="780" w:type="dxa"/>
            <w:tcBorders>
              <w:top w:val="single" w:sz="4" w:space="0" w:color="auto"/>
              <w:bottom w:val="single" w:sz="4" w:space="0" w:color="auto"/>
            </w:tcBorders>
            <w:shd w:val="clear" w:color="auto" w:fill="auto"/>
            <w:vAlign w:val="bottom"/>
          </w:tcPr>
          <w:p w:rsidR="00473C80" w:rsidRPr="00854D6E" w:rsidRDefault="00473C80" w:rsidP="00473C80">
            <w:pPr>
              <w:tabs>
                <w:tab w:val="left" w:pos="288"/>
                <w:tab w:val="left" w:pos="576"/>
                <w:tab w:val="left" w:pos="864"/>
                <w:tab w:val="left" w:pos="1152"/>
              </w:tabs>
              <w:suppressAutoHyphens/>
              <w:spacing w:before="81" w:after="81" w:line="210" w:lineRule="exact"/>
              <w:ind w:right="43"/>
              <w:jc w:val="right"/>
              <w:rPr>
                <w:b/>
                <w:bCs/>
                <w:sz w:val="17"/>
                <w:lang w:val="fr-FR"/>
              </w:rPr>
            </w:pPr>
            <w:r w:rsidRPr="00854D6E">
              <w:rPr>
                <w:b/>
                <w:bCs/>
                <w:sz w:val="17"/>
                <w:lang w:val="fr-FR"/>
              </w:rPr>
              <w:t>32 897</w:t>
            </w:r>
            <w:r w:rsidR="000F72D7">
              <w:rPr>
                <w:b/>
                <w:bCs/>
                <w:sz w:val="17"/>
                <w:lang w:val="fr-FR"/>
              </w:rPr>
              <w:t>,</w:t>
            </w:r>
            <w:r w:rsidRPr="00854D6E">
              <w:rPr>
                <w:b/>
                <w:bCs/>
                <w:sz w:val="17"/>
                <w:lang w:val="fr-FR"/>
              </w:rPr>
              <w:t>5</w:t>
            </w:r>
          </w:p>
        </w:tc>
        <w:tc>
          <w:tcPr>
            <w:tcW w:w="781" w:type="dxa"/>
            <w:tcBorders>
              <w:top w:val="single" w:sz="4" w:space="0" w:color="auto"/>
              <w:bottom w:val="single" w:sz="4" w:space="0" w:color="auto"/>
            </w:tcBorders>
            <w:shd w:val="clear" w:color="auto" w:fill="auto"/>
            <w:vAlign w:val="bottom"/>
          </w:tcPr>
          <w:p w:rsidR="00473C80" w:rsidRPr="00854D6E" w:rsidRDefault="00473C80" w:rsidP="00473C80">
            <w:pPr>
              <w:tabs>
                <w:tab w:val="left" w:pos="288"/>
                <w:tab w:val="left" w:pos="576"/>
                <w:tab w:val="left" w:pos="864"/>
                <w:tab w:val="left" w:pos="1152"/>
              </w:tabs>
              <w:suppressAutoHyphens/>
              <w:spacing w:before="81" w:after="81" w:line="210" w:lineRule="exact"/>
              <w:ind w:right="43"/>
              <w:jc w:val="right"/>
              <w:rPr>
                <w:b/>
                <w:bCs/>
                <w:sz w:val="17"/>
                <w:lang w:val="fr-FR"/>
              </w:rPr>
            </w:pPr>
            <w:r w:rsidRPr="00854D6E">
              <w:rPr>
                <w:b/>
                <w:bCs/>
                <w:sz w:val="17"/>
                <w:lang w:val="fr-FR"/>
              </w:rPr>
              <w:t>33</w:t>
            </w:r>
            <w:r w:rsidRPr="00854D6E">
              <w:rPr>
                <w:sz w:val="17"/>
                <w:lang w:val="fr-FR"/>
              </w:rPr>
              <w:t> </w:t>
            </w:r>
            <w:r w:rsidRPr="00854D6E">
              <w:rPr>
                <w:b/>
                <w:bCs/>
                <w:sz w:val="17"/>
                <w:lang w:val="fr-FR"/>
              </w:rPr>
              <w:t>569</w:t>
            </w:r>
            <w:r w:rsidR="000F72D7">
              <w:rPr>
                <w:b/>
                <w:bCs/>
                <w:sz w:val="17"/>
                <w:lang w:val="fr-FR"/>
              </w:rPr>
              <w:t>,</w:t>
            </w:r>
            <w:r w:rsidRPr="00854D6E">
              <w:rPr>
                <w:b/>
                <w:bCs/>
                <w:sz w:val="17"/>
                <w:lang w:val="fr-FR"/>
              </w:rPr>
              <w:t>0</w:t>
            </w:r>
          </w:p>
        </w:tc>
        <w:tc>
          <w:tcPr>
            <w:tcW w:w="780" w:type="dxa"/>
            <w:tcBorders>
              <w:top w:val="single" w:sz="4" w:space="0" w:color="auto"/>
              <w:bottom w:val="single" w:sz="4" w:space="0" w:color="auto"/>
            </w:tcBorders>
            <w:shd w:val="clear" w:color="auto" w:fill="auto"/>
            <w:vAlign w:val="bottom"/>
          </w:tcPr>
          <w:p w:rsidR="00473C80" w:rsidRPr="00854D6E" w:rsidRDefault="00473C80" w:rsidP="000F72D7">
            <w:pPr>
              <w:tabs>
                <w:tab w:val="decimal" w:pos="540"/>
              </w:tabs>
              <w:suppressAutoHyphens/>
              <w:spacing w:before="81" w:after="81" w:line="210" w:lineRule="exact"/>
              <w:ind w:right="43"/>
              <w:rPr>
                <w:b/>
                <w:bCs/>
                <w:sz w:val="17"/>
                <w:lang w:val="fr-FR"/>
              </w:rPr>
            </w:pPr>
            <w:r w:rsidRPr="00854D6E">
              <w:rPr>
                <w:b/>
                <w:bCs/>
                <w:sz w:val="17"/>
                <w:lang w:val="fr-FR"/>
              </w:rPr>
              <w:t>30</w:t>
            </w:r>
            <w:r w:rsidRPr="00854D6E">
              <w:rPr>
                <w:sz w:val="17"/>
                <w:lang w:val="fr-FR"/>
              </w:rPr>
              <w:t> </w:t>
            </w:r>
            <w:r w:rsidRPr="00854D6E">
              <w:rPr>
                <w:b/>
                <w:bCs/>
                <w:sz w:val="17"/>
                <w:lang w:val="fr-FR"/>
              </w:rPr>
              <w:t>227</w:t>
            </w:r>
            <w:r w:rsidR="000F72D7">
              <w:rPr>
                <w:b/>
                <w:bCs/>
                <w:sz w:val="17"/>
                <w:lang w:val="fr-FR"/>
              </w:rPr>
              <w:t>,</w:t>
            </w:r>
            <w:r w:rsidRPr="00854D6E">
              <w:rPr>
                <w:b/>
                <w:bCs/>
                <w:sz w:val="17"/>
                <w:lang w:val="fr-FR"/>
              </w:rPr>
              <w:t>4</w:t>
            </w:r>
          </w:p>
        </w:tc>
        <w:tc>
          <w:tcPr>
            <w:tcW w:w="780" w:type="dxa"/>
            <w:tcBorders>
              <w:top w:val="single" w:sz="4" w:space="0" w:color="auto"/>
              <w:bottom w:val="single" w:sz="4" w:space="0" w:color="auto"/>
            </w:tcBorders>
            <w:shd w:val="clear" w:color="auto" w:fill="auto"/>
            <w:vAlign w:val="bottom"/>
          </w:tcPr>
          <w:p w:rsidR="00473C80" w:rsidRPr="00854D6E" w:rsidRDefault="00473C80" w:rsidP="000F72D7">
            <w:pPr>
              <w:tabs>
                <w:tab w:val="decimal" w:pos="540"/>
              </w:tabs>
              <w:suppressAutoHyphens/>
              <w:spacing w:before="81" w:after="81" w:line="210" w:lineRule="exact"/>
              <w:ind w:right="43"/>
              <w:rPr>
                <w:b/>
                <w:sz w:val="17"/>
                <w:lang w:val="fr-FR"/>
              </w:rPr>
            </w:pPr>
            <w:r w:rsidRPr="00854D6E">
              <w:rPr>
                <w:b/>
                <w:sz w:val="17"/>
                <w:lang w:val="fr-FR"/>
              </w:rPr>
              <w:t>26</w:t>
            </w:r>
            <w:r w:rsidRPr="00854D6E">
              <w:rPr>
                <w:sz w:val="17"/>
                <w:lang w:val="fr-FR"/>
              </w:rPr>
              <w:t> </w:t>
            </w:r>
            <w:r w:rsidRPr="00854D6E">
              <w:rPr>
                <w:b/>
                <w:sz w:val="17"/>
                <w:lang w:val="fr-FR"/>
              </w:rPr>
              <w:t>075</w:t>
            </w:r>
            <w:r w:rsidR="000F72D7">
              <w:rPr>
                <w:b/>
                <w:sz w:val="17"/>
                <w:lang w:val="fr-FR"/>
              </w:rPr>
              <w:t>,</w:t>
            </w:r>
            <w:r w:rsidRPr="00854D6E">
              <w:rPr>
                <w:b/>
                <w:sz w:val="17"/>
                <w:lang w:val="fr-FR"/>
              </w:rPr>
              <w:t>3</w:t>
            </w:r>
          </w:p>
        </w:tc>
        <w:tc>
          <w:tcPr>
            <w:tcW w:w="780" w:type="dxa"/>
            <w:tcBorders>
              <w:top w:val="single" w:sz="4" w:space="0" w:color="auto"/>
              <w:bottom w:val="single" w:sz="4" w:space="0" w:color="auto"/>
            </w:tcBorders>
            <w:shd w:val="clear" w:color="auto" w:fill="auto"/>
            <w:vAlign w:val="bottom"/>
          </w:tcPr>
          <w:p w:rsidR="00473C80" w:rsidRPr="00854D6E" w:rsidRDefault="00473C80" w:rsidP="000F72D7">
            <w:pPr>
              <w:tabs>
                <w:tab w:val="decimal" w:pos="540"/>
              </w:tabs>
              <w:suppressAutoHyphens/>
              <w:spacing w:before="81" w:after="81" w:line="210" w:lineRule="exact"/>
              <w:ind w:right="43"/>
              <w:rPr>
                <w:b/>
                <w:sz w:val="17"/>
                <w:lang w:val="fr-FR"/>
              </w:rPr>
            </w:pPr>
            <w:r w:rsidRPr="00854D6E">
              <w:rPr>
                <w:b/>
                <w:sz w:val="17"/>
                <w:lang w:val="fr-FR"/>
              </w:rPr>
              <w:t>23</w:t>
            </w:r>
            <w:r w:rsidRPr="00854D6E">
              <w:rPr>
                <w:sz w:val="17"/>
                <w:lang w:val="fr-FR"/>
              </w:rPr>
              <w:t> </w:t>
            </w:r>
            <w:r w:rsidRPr="00854D6E">
              <w:rPr>
                <w:b/>
                <w:sz w:val="17"/>
                <w:lang w:val="fr-FR"/>
              </w:rPr>
              <w:t>897</w:t>
            </w:r>
            <w:r w:rsidR="000F72D7">
              <w:rPr>
                <w:b/>
                <w:sz w:val="17"/>
                <w:lang w:val="fr-FR"/>
              </w:rPr>
              <w:t>,</w:t>
            </w:r>
            <w:r w:rsidRPr="00854D6E">
              <w:rPr>
                <w:b/>
                <w:sz w:val="17"/>
                <w:lang w:val="fr-FR"/>
              </w:rPr>
              <w:t>6</w:t>
            </w:r>
          </w:p>
        </w:tc>
        <w:tc>
          <w:tcPr>
            <w:tcW w:w="780" w:type="dxa"/>
            <w:tcBorders>
              <w:top w:val="single" w:sz="4" w:space="0" w:color="auto"/>
              <w:bottom w:val="single" w:sz="4" w:space="0" w:color="auto"/>
            </w:tcBorders>
            <w:shd w:val="clear" w:color="auto" w:fill="auto"/>
            <w:vAlign w:val="bottom"/>
          </w:tcPr>
          <w:p w:rsidR="00473C80" w:rsidRPr="00854D6E" w:rsidRDefault="00473C80" w:rsidP="00473C80">
            <w:pPr>
              <w:tabs>
                <w:tab w:val="left" w:pos="288"/>
                <w:tab w:val="left" w:pos="576"/>
                <w:tab w:val="left" w:pos="864"/>
                <w:tab w:val="left" w:pos="1152"/>
              </w:tabs>
              <w:suppressAutoHyphens/>
              <w:spacing w:before="81" w:after="81" w:line="210" w:lineRule="exact"/>
              <w:ind w:right="43"/>
              <w:jc w:val="right"/>
              <w:rPr>
                <w:b/>
                <w:sz w:val="17"/>
                <w:lang w:val="fr-FR"/>
              </w:rPr>
            </w:pPr>
            <w:r w:rsidRPr="00854D6E">
              <w:rPr>
                <w:b/>
                <w:sz w:val="17"/>
                <w:lang w:val="fr-FR"/>
              </w:rPr>
              <w:t>25</w:t>
            </w:r>
            <w:r w:rsidRPr="00854D6E">
              <w:rPr>
                <w:sz w:val="17"/>
                <w:lang w:val="fr-FR"/>
              </w:rPr>
              <w:t> </w:t>
            </w:r>
            <w:r w:rsidRPr="00854D6E">
              <w:rPr>
                <w:b/>
                <w:sz w:val="17"/>
                <w:lang w:val="fr-FR"/>
              </w:rPr>
              <w:t>427</w:t>
            </w:r>
            <w:r w:rsidR="000F72D7">
              <w:rPr>
                <w:b/>
                <w:sz w:val="17"/>
                <w:lang w:val="fr-FR"/>
              </w:rPr>
              <w:t>,</w:t>
            </w:r>
            <w:r w:rsidRPr="00854D6E">
              <w:rPr>
                <w:b/>
                <w:sz w:val="17"/>
                <w:lang w:val="fr-FR"/>
              </w:rPr>
              <w:t>7</w:t>
            </w:r>
          </w:p>
        </w:tc>
        <w:tc>
          <w:tcPr>
            <w:tcW w:w="781" w:type="dxa"/>
            <w:tcBorders>
              <w:top w:val="single" w:sz="4" w:space="0" w:color="auto"/>
              <w:bottom w:val="single" w:sz="4" w:space="0" w:color="auto"/>
            </w:tcBorders>
            <w:shd w:val="clear" w:color="auto" w:fill="auto"/>
            <w:vAlign w:val="bottom"/>
          </w:tcPr>
          <w:p w:rsidR="00473C80" w:rsidRPr="00854D6E" w:rsidRDefault="00473C80" w:rsidP="00473C80">
            <w:pPr>
              <w:tabs>
                <w:tab w:val="left" w:pos="288"/>
                <w:tab w:val="left" w:pos="576"/>
                <w:tab w:val="left" w:pos="864"/>
                <w:tab w:val="left" w:pos="1152"/>
              </w:tabs>
              <w:suppressAutoHyphens/>
              <w:spacing w:before="81" w:after="81" w:line="210" w:lineRule="exact"/>
              <w:ind w:right="43"/>
              <w:jc w:val="right"/>
              <w:rPr>
                <w:b/>
                <w:sz w:val="17"/>
                <w:lang w:val="fr-FR"/>
              </w:rPr>
            </w:pPr>
            <w:r w:rsidRPr="00854D6E">
              <w:rPr>
                <w:b/>
                <w:sz w:val="17"/>
                <w:lang w:val="fr-FR"/>
              </w:rPr>
              <w:t>28</w:t>
            </w:r>
            <w:r w:rsidRPr="00854D6E">
              <w:rPr>
                <w:sz w:val="17"/>
                <w:lang w:val="fr-FR"/>
              </w:rPr>
              <w:t> </w:t>
            </w:r>
            <w:r w:rsidRPr="00854D6E">
              <w:rPr>
                <w:b/>
                <w:sz w:val="17"/>
                <w:lang w:val="fr-FR"/>
              </w:rPr>
              <w:t>027</w:t>
            </w:r>
            <w:r w:rsidR="000F72D7">
              <w:rPr>
                <w:b/>
                <w:sz w:val="17"/>
                <w:lang w:val="fr-FR"/>
              </w:rPr>
              <w:t>,</w:t>
            </w:r>
            <w:r w:rsidRPr="00854D6E">
              <w:rPr>
                <w:b/>
                <w:sz w:val="17"/>
                <w:lang w:val="fr-FR"/>
              </w:rPr>
              <w:t>9</w:t>
            </w:r>
          </w:p>
        </w:tc>
      </w:tr>
      <w:tr w:rsidR="00473C80" w:rsidRPr="00854D6E">
        <w:tblPrEx>
          <w:tblCellMar>
            <w:top w:w="0" w:type="dxa"/>
            <w:bottom w:w="0" w:type="dxa"/>
          </w:tblCellMar>
        </w:tblPrEx>
        <w:tc>
          <w:tcPr>
            <w:tcW w:w="2040" w:type="dxa"/>
            <w:tcBorders>
              <w:top w:val="single" w:sz="4" w:space="0" w:color="auto"/>
              <w:bottom w:val="single" w:sz="12" w:space="0" w:color="auto"/>
            </w:tcBorders>
            <w:shd w:val="clear" w:color="auto" w:fill="auto"/>
            <w:vAlign w:val="bottom"/>
          </w:tcPr>
          <w:p w:rsidR="00473C80" w:rsidRPr="00854D6E" w:rsidRDefault="00473C80" w:rsidP="00473C80">
            <w:pPr>
              <w:tabs>
                <w:tab w:val="left" w:pos="288"/>
                <w:tab w:val="left" w:pos="576"/>
                <w:tab w:val="left" w:pos="864"/>
                <w:tab w:val="left" w:pos="1152"/>
              </w:tabs>
              <w:suppressAutoHyphens/>
              <w:spacing w:before="81" w:after="40" w:line="210" w:lineRule="exact"/>
              <w:ind w:right="43"/>
              <w:rPr>
                <w:sz w:val="17"/>
                <w:lang w:val="fr-FR"/>
              </w:rPr>
            </w:pPr>
            <w:r w:rsidRPr="00854D6E">
              <w:rPr>
                <w:sz w:val="17"/>
                <w:lang w:val="fr-FR"/>
              </w:rPr>
              <w:t>Taux de croissance</w:t>
            </w:r>
          </w:p>
        </w:tc>
        <w:tc>
          <w:tcPr>
            <w:tcW w:w="780" w:type="dxa"/>
            <w:tcBorders>
              <w:top w:val="single" w:sz="4" w:space="0" w:color="auto"/>
              <w:bottom w:val="single" w:sz="12" w:space="0" w:color="auto"/>
            </w:tcBorders>
            <w:shd w:val="clear" w:color="auto" w:fill="auto"/>
            <w:vAlign w:val="bottom"/>
          </w:tcPr>
          <w:p w:rsidR="00473C80" w:rsidRPr="00854D6E" w:rsidRDefault="00473C80" w:rsidP="00473C80">
            <w:pPr>
              <w:tabs>
                <w:tab w:val="left" w:pos="288"/>
                <w:tab w:val="left" w:pos="576"/>
                <w:tab w:val="left" w:pos="864"/>
                <w:tab w:val="left" w:pos="1152"/>
              </w:tabs>
              <w:suppressAutoHyphens/>
              <w:spacing w:before="81" w:after="40" w:line="210" w:lineRule="exact"/>
              <w:ind w:right="43"/>
              <w:jc w:val="right"/>
              <w:rPr>
                <w:sz w:val="17"/>
                <w:lang w:val="fr-FR"/>
              </w:rPr>
            </w:pPr>
            <w:r w:rsidRPr="00854D6E">
              <w:rPr>
                <w:sz w:val="17"/>
                <w:lang w:val="fr-FR"/>
              </w:rPr>
              <w:t>6,6</w:t>
            </w:r>
          </w:p>
        </w:tc>
        <w:tc>
          <w:tcPr>
            <w:tcW w:w="780" w:type="dxa"/>
            <w:tcBorders>
              <w:top w:val="single" w:sz="4" w:space="0" w:color="auto"/>
              <w:bottom w:val="single" w:sz="12" w:space="0" w:color="auto"/>
            </w:tcBorders>
            <w:shd w:val="clear" w:color="auto" w:fill="auto"/>
            <w:vAlign w:val="bottom"/>
          </w:tcPr>
          <w:p w:rsidR="00473C80" w:rsidRPr="00854D6E" w:rsidRDefault="00473C80" w:rsidP="00473C80">
            <w:pPr>
              <w:tabs>
                <w:tab w:val="left" w:pos="288"/>
                <w:tab w:val="left" w:pos="576"/>
                <w:tab w:val="left" w:pos="864"/>
                <w:tab w:val="left" w:pos="1152"/>
              </w:tabs>
              <w:suppressAutoHyphens/>
              <w:spacing w:before="81" w:after="40" w:line="210" w:lineRule="exact"/>
              <w:ind w:right="43"/>
              <w:jc w:val="right"/>
              <w:rPr>
                <w:sz w:val="17"/>
                <w:lang w:val="fr-FR"/>
              </w:rPr>
            </w:pPr>
            <w:r w:rsidRPr="00854D6E">
              <w:rPr>
                <w:sz w:val="17"/>
                <w:lang w:val="fr-FR"/>
              </w:rPr>
              <w:t>2,5</w:t>
            </w:r>
          </w:p>
        </w:tc>
        <w:tc>
          <w:tcPr>
            <w:tcW w:w="780" w:type="dxa"/>
            <w:tcBorders>
              <w:top w:val="single" w:sz="4" w:space="0" w:color="auto"/>
              <w:bottom w:val="single" w:sz="12" w:space="0" w:color="auto"/>
            </w:tcBorders>
            <w:shd w:val="clear" w:color="auto" w:fill="auto"/>
            <w:vAlign w:val="bottom"/>
          </w:tcPr>
          <w:p w:rsidR="00473C80" w:rsidRPr="00854D6E" w:rsidRDefault="00473C80" w:rsidP="00473C80">
            <w:pPr>
              <w:tabs>
                <w:tab w:val="left" w:pos="288"/>
                <w:tab w:val="left" w:pos="576"/>
                <w:tab w:val="left" w:pos="864"/>
                <w:tab w:val="left" w:pos="1152"/>
              </w:tabs>
              <w:suppressAutoHyphens/>
              <w:spacing w:before="81" w:after="40" w:line="210" w:lineRule="exact"/>
              <w:ind w:right="43"/>
              <w:jc w:val="right"/>
              <w:rPr>
                <w:sz w:val="17"/>
                <w:lang w:val="fr-FR"/>
              </w:rPr>
            </w:pPr>
            <w:r w:rsidRPr="00854D6E">
              <w:rPr>
                <w:sz w:val="17"/>
                <w:lang w:val="fr-FR"/>
              </w:rPr>
              <w:t>6,8</w:t>
            </w:r>
          </w:p>
        </w:tc>
        <w:tc>
          <w:tcPr>
            <w:tcW w:w="780" w:type="dxa"/>
            <w:tcBorders>
              <w:top w:val="single" w:sz="4" w:space="0" w:color="auto"/>
              <w:bottom w:val="single" w:sz="12" w:space="0" w:color="auto"/>
            </w:tcBorders>
            <w:shd w:val="clear" w:color="auto" w:fill="auto"/>
            <w:vAlign w:val="bottom"/>
          </w:tcPr>
          <w:p w:rsidR="00473C80" w:rsidRPr="00854D6E" w:rsidRDefault="00473C80" w:rsidP="00473C80">
            <w:pPr>
              <w:tabs>
                <w:tab w:val="left" w:pos="288"/>
                <w:tab w:val="left" w:pos="576"/>
                <w:tab w:val="left" w:pos="864"/>
                <w:tab w:val="left" w:pos="1152"/>
              </w:tabs>
              <w:suppressAutoHyphens/>
              <w:spacing w:before="81" w:after="40" w:line="210" w:lineRule="exact"/>
              <w:ind w:right="43"/>
              <w:jc w:val="right"/>
              <w:rPr>
                <w:sz w:val="17"/>
                <w:lang w:val="fr-FR"/>
              </w:rPr>
            </w:pPr>
            <w:r w:rsidRPr="00854D6E">
              <w:rPr>
                <w:sz w:val="17"/>
                <w:lang w:val="fr-FR"/>
              </w:rPr>
              <w:t>5,1</w:t>
            </w:r>
          </w:p>
        </w:tc>
        <w:tc>
          <w:tcPr>
            <w:tcW w:w="781" w:type="dxa"/>
            <w:tcBorders>
              <w:top w:val="single" w:sz="4" w:space="0" w:color="auto"/>
              <w:bottom w:val="single" w:sz="12" w:space="0" w:color="auto"/>
            </w:tcBorders>
            <w:shd w:val="clear" w:color="auto" w:fill="auto"/>
            <w:vAlign w:val="bottom"/>
          </w:tcPr>
          <w:p w:rsidR="00473C80" w:rsidRPr="00854D6E" w:rsidRDefault="00473C80" w:rsidP="00473C80">
            <w:pPr>
              <w:tabs>
                <w:tab w:val="left" w:pos="288"/>
                <w:tab w:val="left" w:pos="576"/>
                <w:tab w:val="left" w:pos="864"/>
                <w:tab w:val="left" w:pos="1152"/>
              </w:tabs>
              <w:suppressAutoHyphens/>
              <w:spacing w:before="81" w:after="40" w:line="210" w:lineRule="exact"/>
              <w:ind w:right="43"/>
              <w:jc w:val="right"/>
              <w:rPr>
                <w:sz w:val="17"/>
                <w:lang w:val="fr-FR"/>
              </w:rPr>
            </w:pPr>
            <w:r w:rsidRPr="00854D6E">
              <w:rPr>
                <w:sz w:val="17"/>
                <w:lang w:val="fr-FR"/>
              </w:rPr>
              <w:t>2,0</w:t>
            </w:r>
          </w:p>
        </w:tc>
        <w:tc>
          <w:tcPr>
            <w:tcW w:w="780" w:type="dxa"/>
            <w:tcBorders>
              <w:top w:val="single" w:sz="4" w:space="0" w:color="auto"/>
              <w:bottom w:val="single" w:sz="12" w:space="0" w:color="auto"/>
            </w:tcBorders>
            <w:shd w:val="clear" w:color="auto" w:fill="auto"/>
            <w:vAlign w:val="bottom"/>
          </w:tcPr>
          <w:p w:rsidR="00473C80" w:rsidRPr="00854D6E" w:rsidRDefault="000F72D7" w:rsidP="000F72D7">
            <w:pPr>
              <w:tabs>
                <w:tab w:val="decimal" w:pos="540"/>
              </w:tabs>
              <w:suppressAutoHyphens/>
              <w:spacing w:before="81" w:after="40" w:line="210" w:lineRule="exact"/>
              <w:ind w:right="43"/>
              <w:rPr>
                <w:sz w:val="17"/>
                <w:lang w:val="fr-FR"/>
              </w:rPr>
            </w:pPr>
            <w:r>
              <w:rPr>
                <w:sz w:val="17"/>
                <w:lang w:val="fr-FR"/>
              </w:rPr>
              <w:t>(</w:t>
            </w:r>
            <w:r w:rsidR="00473C80" w:rsidRPr="00854D6E">
              <w:rPr>
                <w:sz w:val="17"/>
                <w:lang w:val="fr-FR"/>
              </w:rPr>
              <w:t>10,0</w:t>
            </w:r>
            <w:r>
              <w:rPr>
                <w:sz w:val="17"/>
                <w:lang w:val="fr-FR"/>
              </w:rPr>
              <w:t>)</w:t>
            </w:r>
          </w:p>
        </w:tc>
        <w:tc>
          <w:tcPr>
            <w:tcW w:w="780" w:type="dxa"/>
            <w:tcBorders>
              <w:top w:val="single" w:sz="4" w:space="0" w:color="auto"/>
              <w:bottom w:val="single" w:sz="12" w:space="0" w:color="auto"/>
            </w:tcBorders>
            <w:shd w:val="clear" w:color="auto" w:fill="auto"/>
            <w:vAlign w:val="bottom"/>
          </w:tcPr>
          <w:p w:rsidR="00473C80" w:rsidRPr="00854D6E" w:rsidRDefault="000F72D7" w:rsidP="000F72D7">
            <w:pPr>
              <w:tabs>
                <w:tab w:val="decimal" w:pos="540"/>
              </w:tabs>
              <w:suppressAutoHyphens/>
              <w:spacing w:before="81" w:after="40" w:line="210" w:lineRule="exact"/>
              <w:ind w:right="43"/>
              <w:rPr>
                <w:sz w:val="17"/>
                <w:lang w:val="fr-FR"/>
              </w:rPr>
            </w:pPr>
            <w:r>
              <w:rPr>
                <w:sz w:val="17"/>
                <w:lang w:val="fr-FR"/>
              </w:rPr>
              <w:t>(</w:t>
            </w:r>
            <w:r w:rsidR="00473C80" w:rsidRPr="00854D6E">
              <w:rPr>
                <w:sz w:val="17"/>
                <w:lang w:val="fr-FR"/>
              </w:rPr>
              <w:t>13</w:t>
            </w:r>
            <w:r>
              <w:rPr>
                <w:sz w:val="17"/>
                <w:lang w:val="fr-FR"/>
              </w:rPr>
              <w:t>,</w:t>
            </w:r>
            <w:r w:rsidR="00473C80" w:rsidRPr="00854D6E">
              <w:rPr>
                <w:sz w:val="17"/>
                <w:lang w:val="fr-FR"/>
              </w:rPr>
              <w:t>7</w:t>
            </w:r>
            <w:r>
              <w:rPr>
                <w:sz w:val="17"/>
                <w:lang w:val="fr-FR"/>
              </w:rPr>
              <w:t>)</w:t>
            </w:r>
          </w:p>
        </w:tc>
        <w:tc>
          <w:tcPr>
            <w:tcW w:w="780" w:type="dxa"/>
            <w:tcBorders>
              <w:top w:val="single" w:sz="4" w:space="0" w:color="auto"/>
              <w:bottom w:val="single" w:sz="12" w:space="0" w:color="auto"/>
            </w:tcBorders>
            <w:shd w:val="clear" w:color="auto" w:fill="auto"/>
            <w:vAlign w:val="bottom"/>
          </w:tcPr>
          <w:p w:rsidR="00473C80" w:rsidRPr="00854D6E" w:rsidRDefault="000F72D7" w:rsidP="000F72D7">
            <w:pPr>
              <w:tabs>
                <w:tab w:val="decimal" w:pos="540"/>
              </w:tabs>
              <w:suppressAutoHyphens/>
              <w:spacing w:before="81" w:after="40" w:line="210" w:lineRule="exact"/>
              <w:ind w:right="43"/>
              <w:rPr>
                <w:sz w:val="17"/>
                <w:lang w:val="fr-FR"/>
              </w:rPr>
            </w:pPr>
            <w:r>
              <w:rPr>
                <w:sz w:val="17"/>
                <w:lang w:val="fr-FR"/>
              </w:rPr>
              <w:t>(</w:t>
            </w:r>
            <w:r w:rsidR="00473C80" w:rsidRPr="00854D6E">
              <w:rPr>
                <w:sz w:val="17"/>
                <w:lang w:val="fr-FR"/>
              </w:rPr>
              <w:t>8</w:t>
            </w:r>
            <w:r>
              <w:rPr>
                <w:sz w:val="17"/>
                <w:lang w:val="fr-FR"/>
              </w:rPr>
              <w:t>,</w:t>
            </w:r>
            <w:r w:rsidR="00473C80" w:rsidRPr="00854D6E">
              <w:rPr>
                <w:sz w:val="17"/>
                <w:lang w:val="fr-FR"/>
              </w:rPr>
              <w:t>4</w:t>
            </w:r>
            <w:r>
              <w:rPr>
                <w:sz w:val="17"/>
                <w:lang w:val="fr-FR"/>
              </w:rPr>
              <w:t>)</w:t>
            </w:r>
          </w:p>
        </w:tc>
        <w:tc>
          <w:tcPr>
            <w:tcW w:w="780" w:type="dxa"/>
            <w:tcBorders>
              <w:top w:val="single" w:sz="4" w:space="0" w:color="auto"/>
              <w:bottom w:val="single" w:sz="12" w:space="0" w:color="auto"/>
            </w:tcBorders>
            <w:shd w:val="clear" w:color="auto" w:fill="auto"/>
            <w:vAlign w:val="bottom"/>
          </w:tcPr>
          <w:p w:rsidR="00473C80" w:rsidRPr="00854D6E" w:rsidRDefault="00473C80" w:rsidP="00473C80">
            <w:pPr>
              <w:tabs>
                <w:tab w:val="left" w:pos="288"/>
                <w:tab w:val="left" w:pos="576"/>
                <w:tab w:val="left" w:pos="864"/>
                <w:tab w:val="left" w:pos="1152"/>
              </w:tabs>
              <w:suppressAutoHyphens/>
              <w:spacing w:before="81" w:after="40" w:line="210" w:lineRule="exact"/>
              <w:ind w:right="43"/>
              <w:jc w:val="right"/>
              <w:rPr>
                <w:sz w:val="17"/>
                <w:lang w:val="fr-FR"/>
              </w:rPr>
            </w:pPr>
            <w:r w:rsidRPr="00854D6E">
              <w:rPr>
                <w:sz w:val="17"/>
                <w:lang w:val="fr-FR"/>
              </w:rPr>
              <w:t>6</w:t>
            </w:r>
            <w:r w:rsidR="000F72D7">
              <w:rPr>
                <w:sz w:val="17"/>
                <w:lang w:val="fr-FR"/>
              </w:rPr>
              <w:t>,</w:t>
            </w:r>
            <w:r w:rsidRPr="00854D6E">
              <w:rPr>
                <w:sz w:val="17"/>
                <w:lang w:val="fr-FR"/>
              </w:rPr>
              <w:t>4</w:t>
            </w:r>
          </w:p>
        </w:tc>
        <w:tc>
          <w:tcPr>
            <w:tcW w:w="781" w:type="dxa"/>
            <w:tcBorders>
              <w:top w:val="single" w:sz="4" w:space="0" w:color="auto"/>
              <w:bottom w:val="single" w:sz="12" w:space="0" w:color="auto"/>
            </w:tcBorders>
            <w:shd w:val="clear" w:color="auto" w:fill="auto"/>
            <w:vAlign w:val="bottom"/>
          </w:tcPr>
          <w:p w:rsidR="00473C80" w:rsidRPr="00854D6E" w:rsidRDefault="00473C80" w:rsidP="00473C80">
            <w:pPr>
              <w:tabs>
                <w:tab w:val="left" w:pos="288"/>
                <w:tab w:val="left" w:pos="576"/>
                <w:tab w:val="left" w:pos="864"/>
                <w:tab w:val="left" w:pos="1152"/>
              </w:tabs>
              <w:suppressAutoHyphens/>
              <w:spacing w:before="81" w:after="40" w:line="210" w:lineRule="exact"/>
              <w:ind w:right="43"/>
              <w:jc w:val="right"/>
              <w:rPr>
                <w:sz w:val="17"/>
                <w:lang w:val="fr-FR"/>
              </w:rPr>
            </w:pPr>
            <w:r w:rsidRPr="00854D6E">
              <w:rPr>
                <w:sz w:val="17"/>
                <w:lang w:val="fr-FR"/>
              </w:rPr>
              <w:t>10</w:t>
            </w:r>
            <w:r w:rsidR="000F72D7">
              <w:rPr>
                <w:sz w:val="17"/>
                <w:lang w:val="fr-FR"/>
              </w:rPr>
              <w:t>,</w:t>
            </w:r>
            <w:r w:rsidRPr="00854D6E">
              <w:rPr>
                <w:sz w:val="17"/>
                <w:lang w:val="fr-FR"/>
              </w:rPr>
              <w:t>2</w:t>
            </w:r>
          </w:p>
        </w:tc>
      </w:tr>
    </w:tbl>
    <w:p w:rsidR="00473C80" w:rsidRPr="00854D6E" w:rsidRDefault="00473C80" w:rsidP="00473C80">
      <w:pPr>
        <w:pStyle w:val="SingleTxt"/>
        <w:spacing w:after="0" w:line="120" w:lineRule="exact"/>
        <w:rPr>
          <w:sz w:val="10"/>
          <w:lang w:val="fr-FR"/>
        </w:rPr>
      </w:pPr>
    </w:p>
    <w:p w:rsidR="003D131C" w:rsidRPr="00854D6E" w:rsidRDefault="003D131C" w:rsidP="00473C80">
      <w:pPr>
        <w:pStyle w:val="FootnoteText"/>
        <w:tabs>
          <w:tab w:val="clear" w:pos="418"/>
          <w:tab w:val="right" w:pos="216"/>
          <w:tab w:val="left" w:pos="288"/>
          <w:tab w:val="right" w:pos="576"/>
          <w:tab w:val="left" w:pos="648"/>
        </w:tabs>
        <w:ind w:left="288" w:hanging="288"/>
        <w:rPr>
          <w:lang w:val="fr-FR"/>
        </w:rPr>
      </w:pPr>
      <w:r w:rsidRPr="00854D6E">
        <w:rPr>
          <w:i/>
          <w:lang w:val="fr-FR"/>
        </w:rPr>
        <w:t>Source</w:t>
      </w:r>
      <w:r w:rsidR="00C64ED6" w:rsidRPr="00854D6E">
        <w:rPr>
          <w:lang w:val="fr-FR"/>
        </w:rPr>
        <w:t> :</w:t>
      </w:r>
      <w:r w:rsidRPr="00854D6E">
        <w:rPr>
          <w:lang w:val="fr-FR"/>
        </w:rPr>
        <w:t xml:space="preserve"> Bureau national de statistique, 2005</w:t>
      </w:r>
      <w:r w:rsidR="00473C80" w:rsidRPr="00854D6E">
        <w:rPr>
          <w:lang w:val="fr-FR"/>
        </w:rPr>
        <w:t>.</w:t>
      </w:r>
    </w:p>
    <w:p w:rsidR="00473C80" w:rsidRPr="00854D6E" w:rsidRDefault="00473C80" w:rsidP="00473C80">
      <w:pPr>
        <w:pStyle w:val="SingleTxt"/>
        <w:spacing w:after="0" w:line="120" w:lineRule="exact"/>
        <w:rPr>
          <w:sz w:val="10"/>
          <w:lang w:val="fr-FR"/>
        </w:rPr>
      </w:pPr>
    </w:p>
    <w:p w:rsidR="00473C80" w:rsidRPr="00854D6E" w:rsidRDefault="00473C80" w:rsidP="00473C80">
      <w:pPr>
        <w:pStyle w:val="SingleTxt"/>
        <w:spacing w:after="0" w:line="120" w:lineRule="exact"/>
        <w:rPr>
          <w:sz w:val="10"/>
          <w:lang w:val="fr-FR"/>
        </w:rPr>
      </w:pPr>
    </w:p>
    <w:p w:rsidR="003D131C" w:rsidRPr="00854D6E" w:rsidRDefault="003D131C" w:rsidP="003238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854D6E">
        <w:rPr>
          <w:b w:val="0"/>
          <w:lang w:val="fr-FR"/>
        </w:rPr>
        <w:t>Tableau 2</w:t>
      </w:r>
      <w:r w:rsidR="00473C80" w:rsidRPr="00854D6E">
        <w:rPr>
          <w:b w:val="0"/>
          <w:lang w:val="fr-FR"/>
        </w:rPr>
        <w:br/>
      </w:r>
      <w:r w:rsidRPr="00854D6E">
        <w:rPr>
          <w:lang w:val="fr-FR"/>
        </w:rPr>
        <w:t>Principaux indicateurs macro-économiques de la Mongolie, 1996-2004</w:t>
      </w:r>
    </w:p>
    <w:p w:rsidR="00473C80" w:rsidRPr="00854D6E" w:rsidRDefault="00473C80" w:rsidP="00323828">
      <w:pPr>
        <w:pStyle w:val="SingleTxt"/>
        <w:keepNext/>
        <w:spacing w:after="0" w:line="120" w:lineRule="exact"/>
        <w:rPr>
          <w:sz w:val="10"/>
          <w:lang w:val="fr-FR"/>
        </w:rPr>
      </w:pPr>
    </w:p>
    <w:p w:rsidR="00473C80" w:rsidRPr="00854D6E" w:rsidRDefault="00473C80" w:rsidP="00323828">
      <w:pPr>
        <w:pStyle w:val="SingleTxt"/>
        <w:keepNext/>
        <w:spacing w:after="0" w:line="120" w:lineRule="exact"/>
        <w:rPr>
          <w:sz w:val="10"/>
          <w:lang w:val="fr-FR"/>
        </w:rPr>
      </w:pPr>
    </w:p>
    <w:tbl>
      <w:tblPr>
        <w:tblW w:w="0" w:type="auto"/>
        <w:tblLayout w:type="fixed"/>
        <w:tblCellMar>
          <w:left w:w="0" w:type="dxa"/>
          <w:right w:w="0" w:type="dxa"/>
        </w:tblCellMar>
        <w:tblLook w:val="0000" w:firstRow="0" w:lastRow="0" w:firstColumn="0" w:lastColumn="0" w:noHBand="0" w:noVBand="0"/>
      </w:tblPr>
      <w:tblGrid>
        <w:gridCol w:w="3570"/>
        <w:gridCol w:w="735"/>
        <w:gridCol w:w="735"/>
        <w:gridCol w:w="735"/>
        <w:gridCol w:w="651"/>
        <w:gridCol w:w="675"/>
        <w:gridCol w:w="693"/>
        <w:gridCol w:w="711"/>
        <w:gridCol w:w="693"/>
        <w:gridCol w:w="652"/>
      </w:tblGrid>
      <w:tr w:rsidR="003A2F9F" w:rsidRPr="00854D6E">
        <w:tblPrEx>
          <w:tblCellMar>
            <w:top w:w="0" w:type="dxa"/>
            <w:bottom w:w="0" w:type="dxa"/>
          </w:tblCellMar>
        </w:tblPrEx>
        <w:trPr>
          <w:tblHeader/>
        </w:trPr>
        <w:tc>
          <w:tcPr>
            <w:tcW w:w="3570" w:type="dxa"/>
            <w:tcBorders>
              <w:top w:val="single" w:sz="4" w:space="0" w:color="auto"/>
              <w:bottom w:val="single" w:sz="12" w:space="0" w:color="auto"/>
            </w:tcBorders>
            <w:shd w:val="clear" w:color="auto" w:fill="auto"/>
            <w:vAlign w:val="bottom"/>
          </w:tcPr>
          <w:p w:rsidR="00473C80" w:rsidRPr="00854D6E" w:rsidRDefault="00473C80" w:rsidP="00323828">
            <w:pPr>
              <w:keepNext/>
              <w:suppressAutoHyphens/>
              <w:spacing w:before="80" w:after="80" w:line="160" w:lineRule="exact"/>
              <w:ind w:right="43"/>
              <w:rPr>
                <w:bCs/>
                <w:i/>
                <w:sz w:val="14"/>
                <w:lang w:val="fr-FR"/>
              </w:rPr>
            </w:pPr>
            <w:r w:rsidRPr="00854D6E">
              <w:rPr>
                <w:bCs/>
                <w:i/>
                <w:sz w:val="14"/>
                <w:lang w:val="fr-FR"/>
              </w:rPr>
              <w:t>Indicateurs</w:t>
            </w:r>
          </w:p>
        </w:tc>
        <w:tc>
          <w:tcPr>
            <w:tcW w:w="735" w:type="dxa"/>
            <w:tcBorders>
              <w:top w:val="single" w:sz="4" w:space="0" w:color="auto"/>
              <w:bottom w:val="single" w:sz="12" w:space="0" w:color="auto"/>
            </w:tcBorders>
            <w:shd w:val="clear" w:color="auto" w:fill="auto"/>
            <w:vAlign w:val="bottom"/>
          </w:tcPr>
          <w:p w:rsidR="00473C80" w:rsidRPr="00854D6E" w:rsidRDefault="00473C80" w:rsidP="00323828">
            <w:pPr>
              <w:keepNext/>
              <w:suppressAutoHyphens/>
              <w:spacing w:before="80" w:after="80" w:line="160" w:lineRule="exact"/>
              <w:ind w:right="43"/>
              <w:jc w:val="right"/>
              <w:rPr>
                <w:bCs/>
                <w:i/>
                <w:sz w:val="14"/>
                <w:lang w:val="fr-FR"/>
              </w:rPr>
            </w:pPr>
            <w:r w:rsidRPr="00854D6E">
              <w:rPr>
                <w:bCs/>
                <w:i/>
                <w:sz w:val="14"/>
                <w:lang w:val="fr-FR"/>
              </w:rPr>
              <w:t>1996</w:t>
            </w:r>
          </w:p>
        </w:tc>
        <w:tc>
          <w:tcPr>
            <w:tcW w:w="735" w:type="dxa"/>
            <w:tcBorders>
              <w:top w:val="single" w:sz="4" w:space="0" w:color="auto"/>
              <w:bottom w:val="single" w:sz="12" w:space="0" w:color="auto"/>
            </w:tcBorders>
            <w:shd w:val="clear" w:color="auto" w:fill="auto"/>
            <w:vAlign w:val="bottom"/>
          </w:tcPr>
          <w:p w:rsidR="00473C80" w:rsidRPr="00854D6E" w:rsidRDefault="00473C80" w:rsidP="00323828">
            <w:pPr>
              <w:keepNext/>
              <w:suppressAutoHyphens/>
              <w:spacing w:before="80" w:after="80" w:line="160" w:lineRule="exact"/>
              <w:ind w:right="43"/>
              <w:jc w:val="right"/>
              <w:rPr>
                <w:bCs/>
                <w:i/>
                <w:sz w:val="14"/>
                <w:lang w:val="fr-FR"/>
              </w:rPr>
            </w:pPr>
            <w:r w:rsidRPr="00854D6E">
              <w:rPr>
                <w:bCs/>
                <w:i/>
                <w:sz w:val="14"/>
                <w:lang w:val="fr-FR"/>
              </w:rPr>
              <w:t>1997</w:t>
            </w:r>
          </w:p>
        </w:tc>
        <w:tc>
          <w:tcPr>
            <w:tcW w:w="735" w:type="dxa"/>
            <w:tcBorders>
              <w:top w:val="single" w:sz="4" w:space="0" w:color="auto"/>
              <w:bottom w:val="single" w:sz="12" w:space="0" w:color="auto"/>
            </w:tcBorders>
            <w:shd w:val="clear" w:color="auto" w:fill="auto"/>
            <w:vAlign w:val="bottom"/>
          </w:tcPr>
          <w:p w:rsidR="00473C80" w:rsidRPr="00854D6E" w:rsidRDefault="00473C80" w:rsidP="00323828">
            <w:pPr>
              <w:keepNext/>
              <w:suppressAutoHyphens/>
              <w:spacing w:before="80" w:after="80" w:line="160" w:lineRule="exact"/>
              <w:ind w:right="43"/>
              <w:jc w:val="right"/>
              <w:rPr>
                <w:bCs/>
                <w:i/>
                <w:sz w:val="14"/>
                <w:lang w:val="fr-FR"/>
              </w:rPr>
            </w:pPr>
            <w:r w:rsidRPr="00854D6E">
              <w:rPr>
                <w:bCs/>
                <w:i/>
                <w:sz w:val="14"/>
                <w:lang w:val="fr-FR"/>
              </w:rPr>
              <w:t>1998</w:t>
            </w:r>
          </w:p>
        </w:tc>
        <w:tc>
          <w:tcPr>
            <w:tcW w:w="651" w:type="dxa"/>
            <w:tcBorders>
              <w:top w:val="single" w:sz="4" w:space="0" w:color="auto"/>
              <w:bottom w:val="single" w:sz="12" w:space="0" w:color="auto"/>
            </w:tcBorders>
            <w:shd w:val="clear" w:color="auto" w:fill="auto"/>
            <w:vAlign w:val="bottom"/>
          </w:tcPr>
          <w:p w:rsidR="00473C80" w:rsidRPr="00854D6E" w:rsidRDefault="00473C80" w:rsidP="00323828">
            <w:pPr>
              <w:keepNext/>
              <w:suppressAutoHyphens/>
              <w:spacing w:before="80" w:after="80" w:line="160" w:lineRule="exact"/>
              <w:ind w:right="43"/>
              <w:jc w:val="right"/>
              <w:rPr>
                <w:bCs/>
                <w:i/>
                <w:sz w:val="14"/>
                <w:lang w:val="fr-FR"/>
              </w:rPr>
            </w:pPr>
            <w:r w:rsidRPr="00854D6E">
              <w:rPr>
                <w:bCs/>
                <w:i/>
                <w:sz w:val="14"/>
                <w:lang w:val="fr-FR"/>
              </w:rPr>
              <w:t>1999</w:t>
            </w:r>
          </w:p>
        </w:tc>
        <w:tc>
          <w:tcPr>
            <w:tcW w:w="675" w:type="dxa"/>
            <w:tcBorders>
              <w:top w:val="single" w:sz="4" w:space="0" w:color="auto"/>
              <w:bottom w:val="single" w:sz="12" w:space="0" w:color="auto"/>
            </w:tcBorders>
            <w:shd w:val="clear" w:color="auto" w:fill="auto"/>
            <w:vAlign w:val="bottom"/>
          </w:tcPr>
          <w:p w:rsidR="00473C80" w:rsidRPr="00854D6E" w:rsidRDefault="00473C80" w:rsidP="00323828">
            <w:pPr>
              <w:keepNext/>
              <w:suppressAutoHyphens/>
              <w:spacing w:before="80" w:after="80" w:line="160" w:lineRule="exact"/>
              <w:ind w:right="43"/>
              <w:jc w:val="right"/>
              <w:rPr>
                <w:bCs/>
                <w:i/>
                <w:sz w:val="14"/>
                <w:lang w:val="fr-FR"/>
              </w:rPr>
            </w:pPr>
            <w:r w:rsidRPr="00854D6E">
              <w:rPr>
                <w:bCs/>
                <w:i/>
                <w:sz w:val="14"/>
                <w:lang w:val="fr-FR"/>
              </w:rPr>
              <w:t>2000</w:t>
            </w:r>
          </w:p>
        </w:tc>
        <w:tc>
          <w:tcPr>
            <w:tcW w:w="693" w:type="dxa"/>
            <w:tcBorders>
              <w:top w:val="single" w:sz="4" w:space="0" w:color="auto"/>
              <w:bottom w:val="single" w:sz="12" w:space="0" w:color="auto"/>
            </w:tcBorders>
            <w:shd w:val="clear" w:color="auto" w:fill="auto"/>
            <w:vAlign w:val="bottom"/>
          </w:tcPr>
          <w:p w:rsidR="00473C80" w:rsidRPr="00854D6E" w:rsidRDefault="00473C80" w:rsidP="00323828">
            <w:pPr>
              <w:keepNext/>
              <w:suppressAutoHyphens/>
              <w:spacing w:before="80" w:after="80" w:line="160" w:lineRule="exact"/>
              <w:ind w:right="43"/>
              <w:jc w:val="right"/>
              <w:rPr>
                <w:bCs/>
                <w:i/>
                <w:sz w:val="14"/>
                <w:lang w:val="fr-FR"/>
              </w:rPr>
            </w:pPr>
            <w:r w:rsidRPr="00854D6E">
              <w:rPr>
                <w:bCs/>
                <w:i/>
                <w:sz w:val="14"/>
                <w:lang w:val="fr-FR"/>
              </w:rPr>
              <w:t>2001</w:t>
            </w:r>
          </w:p>
        </w:tc>
        <w:tc>
          <w:tcPr>
            <w:tcW w:w="711" w:type="dxa"/>
            <w:tcBorders>
              <w:top w:val="single" w:sz="4" w:space="0" w:color="auto"/>
              <w:bottom w:val="single" w:sz="12" w:space="0" w:color="auto"/>
            </w:tcBorders>
            <w:shd w:val="clear" w:color="auto" w:fill="auto"/>
            <w:vAlign w:val="bottom"/>
          </w:tcPr>
          <w:p w:rsidR="00473C80" w:rsidRPr="00854D6E" w:rsidRDefault="00473C80" w:rsidP="00323828">
            <w:pPr>
              <w:keepNext/>
              <w:suppressAutoHyphens/>
              <w:spacing w:before="80" w:after="80" w:line="160" w:lineRule="exact"/>
              <w:ind w:right="43"/>
              <w:jc w:val="right"/>
              <w:rPr>
                <w:bCs/>
                <w:i/>
                <w:sz w:val="14"/>
                <w:lang w:val="fr-FR"/>
              </w:rPr>
            </w:pPr>
            <w:r w:rsidRPr="00854D6E">
              <w:rPr>
                <w:bCs/>
                <w:i/>
                <w:sz w:val="14"/>
                <w:lang w:val="fr-FR"/>
              </w:rPr>
              <w:t>2002</w:t>
            </w:r>
          </w:p>
        </w:tc>
        <w:tc>
          <w:tcPr>
            <w:tcW w:w="693" w:type="dxa"/>
            <w:tcBorders>
              <w:top w:val="single" w:sz="4" w:space="0" w:color="auto"/>
              <w:bottom w:val="single" w:sz="12" w:space="0" w:color="auto"/>
            </w:tcBorders>
            <w:shd w:val="clear" w:color="auto" w:fill="auto"/>
            <w:vAlign w:val="bottom"/>
          </w:tcPr>
          <w:p w:rsidR="00473C80" w:rsidRPr="00854D6E" w:rsidRDefault="00473C80" w:rsidP="00323828">
            <w:pPr>
              <w:keepNext/>
              <w:suppressAutoHyphens/>
              <w:spacing w:before="80" w:after="80" w:line="160" w:lineRule="exact"/>
              <w:ind w:right="43"/>
              <w:jc w:val="right"/>
              <w:rPr>
                <w:bCs/>
                <w:i/>
                <w:sz w:val="14"/>
                <w:lang w:val="fr-FR"/>
              </w:rPr>
            </w:pPr>
            <w:r w:rsidRPr="00854D6E">
              <w:rPr>
                <w:bCs/>
                <w:i/>
                <w:sz w:val="14"/>
                <w:lang w:val="fr-FR"/>
              </w:rPr>
              <w:t>2003</w:t>
            </w:r>
          </w:p>
        </w:tc>
        <w:tc>
          <w:tcPr>
            <w:tcW w:w="652" w:type="dxa"/>
            <w:tcBorders>
              <w:top w:val="single" w:sz="4" w:space="0" w:color="auto"/>
              <w:bottom w:val="single" w:sz="12" w:space="0" w:color="auto"/>
            </w:tcBorders>
            <w:shd w:val="clear" w:color="auto" w:fill="auto"/>
            <w:vAlign w:val="bottom"/>
          </w:tcPr>
          <w:p w:rsidR="00473C80" w:rsidRPr="00854D6E" w:rsidRDefault="00473C80" w:rsidP="00323828">
            <w:pPr>
              <w:keepNext/>
              <w:suppressAutoHyphens/>
              <w:spacing w:before="80" w:after="80" w:line="160" w:lineRule="exact"/>
              <w:ind w:right="43"/>
              <w:jc w:val="right"/>
              <w:rPr>
                <w:bCs/>
                <w:i/>
                <w:sz w:val="14"/>
                <w:lang w:val="fr-FR"/>
              </w:rPr>
            </w:pPr>
            <w:r w:rsidRPr="00854D6E">
              <w:rPr>
                <w:bCs/>
                <w:i/>
                <w:sz w:val="14"/>
                <w:lang w:val="fr-FR"/>
              </w:rPr>
              <w:t>2004</w:t>
            </w:r>
          </w:p>
        </w:tc>
      </w:tr>
      <w:tr w:rsidR="003A2F9F" w:rsidRPr="00854D6E">
        <w:tblPrEx>
          <w:tblCellMar>
            <w:top w:w="0" w:type="dxa"/>
            <w:bottom w:w="0" w:type="dxa"/>
          </w:tblCellMar>
        </w:tblPrEx>
        <w:trPr>
          <w:trHeight w:hRule="exact" w:val="115"/>
          <w:tblHeader/>
        </w:trPr>
        <w:tc>
          <w:tcPr>
            <w:tcW w:w="3570" w:type="dxa"/>
            <w:tcBorders>
              <w:top w:val="single" w:sz="12" w:space="0" w:color="auto"/>
            </w:tcBorders>
            <w:shd w:val="clear" w:color="auto" w:fill="auto"/>
            <w:vAlign w:val="bottom"/>
          </w:tcPr>
          <w:p w:rsidR="00473C80" w:rsidRPr="00854D6E" w:rsidRDefault="00473C80" w:rsidP="00323828">
            <w:pPr>
              <w:keepNext/>
              <w:suppressAutoHyphens/>
              <w:spacing w:before="40" w:after="40" w:line="210" w:lineRule="exact"/>
              <w:ind w:right="43"/>
              <w:rPr>
                <w:sz w:val="17"/>
                <w:lang w:val="fr-FR"/>
              </w:rPr>
            </w:pPr>
          </w:p>
        </w:tc>
        <w:tc>
          <w:tcPr>
            <w:tcW w:w="735" w:type="dxa"/>
            <w:tcBorders>
              <w:top w:val="single" w:sz="12" w:space="0" w:color="auto"/>
            </w:tcBorders>
            <w:shd w:val="clear" w:color="auto" w:fill="auto"/>
            <w:vAlign w:val="bottom"/>
          </w:tcPr>
          <w:p w:rsidR="00473C80" w:rsidRPr="00854D6E" w:rsidRDefault="00473C80" w:rsidP="00323828">
            <w:pPr>
              <w:keepNext/>
              <w:suppressAutoHyphens/>
              <w:spacing w:before="40" w:after="40" w:line="210" w:lineRule="exact"/>
              <w:ind w:right="43"/>
              <w:jc w:val="right"/>
              <w:rPr>
                <w:sz w:val="17"/>
                <w:lang w:val="fr-FR"/>
              </w:rPr>
            </w:pPr>
          </w:p>
        </w:tc>
        <w:tc>
          <w:tcPr>
            <w:tcW w:w="735" w:type="dxa"/>
            <w:tcBorders>
              <w:top w:val="single" w:sz="12" w:space="0" w:color="auto"/>
            </w:tcBorders>
            <w:shd w:val="clear" w:color="auto" w:fill="auto"/>
            <w:vAlign w:val="bottom"/>
          </w:tcPr>
          <w:p w:rsidR="00473C80" w:rsidRPr="00854D6E" w:rsidRDefault="00473C80" w:rsidP="00323828">
            <w:pPr>
              <w:keepNext/>
              <w:suppressAutoHyphens/>
              <w:spacing w:before="40" w:after="40" w:line="210" w:lineRule="exact"/>
              <w:ind w:right="43"/>
              <w:jc w:val="right"/>
              <w:rPr>
                <w:sz w:val="17"/>
                <w:lang w:val="fr-FR"/>
              </w:rPr>
            </w:pPr>
          </w:p>
        </w:tc>
        <w:tc>
          <w:tcPr>
            <w:tcW w:w="735" w:type="dxa"/>
            <w:tcBorders>
              <w:top w:val="single" w:sz="12" w:space="0" w:color="auto"/>
            </w:tcBorders>
            <w:shd w:val="clear" w:color="auto" w:fill="auto"/>
            <w:vAlign w:val="bottom"/>
          </w:tcPr>
          <w:p w:rsidR="00473C80" w:rsidRPr="00854D6E" w:rsidRDefault="00473C80" w:rsidP="00323828">
            <w:pPr>
              <w:keepNext/>
              <w:suppressAutoHyphens/>
              <w:spacing w:before="40" w:after="40" w:line="210" w:lineRule="exact"/>
              <w:ind w:right="43"/>
              <w:jc w:val="right"/>
              <w:rPr>
                <w:sz w:val="17"/>
                <w:lang w:val="fr-FR"/>
              </w:rPr>
            </w:pPr>
          </w:p>
        </w:tc>
        <w:tc>
          <w:tcPr>
            <w:tcW w:w="651" w:type="dxa"/>
            <w:tcBorders>
              <w:top w:val="single" w:sz="12" w:space="0" w:color="auto"/>
            </w:tcBorders>
            <w:shd w:val="clear" w:color="auto" w:fill="auto"/>
            <w:vAlign w:val="bottom"/>
          </w:tcPr>
          <w:p w:rsidR="00473C80" w:rsidRPr="00854D6E" w:rsidRDefault="00473C80" w:rsidP="00323828">
            <w:pPr>
              <w:keepNext/>
              <w:suppressAutoHyphens/>
              <w:spacing w:before="40" w:after="40" w:line="210" w:lineRule="exact"/>
              <w:ind w:right="43"/>
              <w:jc w:val="right"/>
              <w:rPr>
                <w:sz w:val="17"/>
                <w:lang w:val="fr-FR"/>
              </w:rPr>
            </w:pPr>
          </w:p>
        </w:tc>
        <w:tc>
          <w:tcPr>
            <w:tcW w:w="675" w:type="dxa"/>
            <w:tcBorders>
              <w:top w:val="single" w:sz="12" w:space="0" w:color="auto"/>
            </w:tcBorders>
            <w:shd w:val="clear" w:color="auto" w:fill="auto"/>
            <w:vAlign w:val="bottom"/>
          </w:tcPr>
          <w:p w:rsidR="00473C80" w:rsidRPr="00854D6E" w:rsidRDefault="00473C80" w:rsidP="00323828">
            <w:pPr>
              <w:keepNext/>
              <w:suppressAutoHyphens/>
              <w:spacing w:before="40" w:after="40" w:line="210" w:lineRule="exact"/>
              <w:ind w:right="43"/>
              <w:jc w:val="right"/>
              <w:rPr>
                <w:sz w:val="17"/>
                <w:lang w:val="fr-FR"/>
              </w:rPr>
            </w:pPr>
          </w:p>
        </w:tc>
        <w:tc>
          <w:tcPr>
            <w:tcW w:w="693" w:type="dxa"/>
            <w:tcBorders>
              <w:top w:val="single" w:sz="12" w:space="0" w:color="auto"/>
            </w:tcBorders>
            <w:shd w:val="clear" w:color="auto" w:fill="auto"/>
            <w:vAlign w:val="bottom"/>
          </w:tcPr>
          <w:p w:rsidR="00473C80" w:rsidRPr="00854D6E" w:rsidRDefault="00473C80" w:rsidP="00323828">
            <w:pPr>
              <w:keepNext/>
              <w:suppressAutoHyphens/>
              <w:spacing w:before="40" w:after="40" w:line="210" w:lineRule="exact"/>
              <w:ind w:right="43"/>
              <w:jc w:val="right"/>
              <w:rPr>
                <w:sz w:val="17"/>
                <w:lang w:val="fr-FR"/>
              </w:rPr>
            </w:pPr>
          </w:p>
        </w:tc>
        <w:tc>
          <w:tcPr>
            <w:tcW w:w="711" w:type="dxa"/>
            <w:tcBorders>
              <w:top w:val="single" w:sz="12" w:space="0" w:color="auto"/>
            </w:tcBorders>
            <w:shd w:val="clear" w:color="auto" w:fill="auto"/>
            <w:vAlign w:val="bottom"/>
          </w:tcPr>
          <w:p w:rsidR="00473C80" w:rsidRPr="00854D6E" w:rsidRDefault="00473C80" w:rsidP="00323828">
            <w:pPr>
              <w:keepNext/>
              <w:suppressAutoHyphens/>
              <w:spacing w:before="40" w:after="40" w:line="210" w:lineRule="exact"/>
              <w:ind w:right="43"/>
              <w:jc w:val="right"/>
              <w:rPr>
                <w:sz w:val="17"/>
                <w:lang w:val="fr-FR"/>
              </w:rPr>
            </w:pPr>
          </w:p>
        </w:tc>
        <w:tc>
          <w:tcPr>
            <w:tcW w:w="693" w:type="dxa"/>
            <w:tcBorders>
              <w:top w:val="single" w:sz="12" w:space="0" w:color="auto"/>
            </w:tcBorders>
            <w:shd w:val="clear" w:color="auto" w:fill="auto"/>
            <w:vAlign w:val="bottom"/>
          </w:tcPr>
          <w:p w:rsidR="00473C80" w:rsidRPr="00854D6E" w:rsidRDefault="00473C80" w:rsidP="00323828">
            <w:pPr>
              <w:keepNext/>
              <w:suppressAutoHyphens/>
              <w:spacing w:before="40" w:after="40" w:line="210" w:lineRule="exact"/>
              <w:ind w:right="43"/>
              <w:jc w:val="right"/>
              <w:rPr>
                <w:sz w:val="17"/>
                <w:lang w:val="fr-FR"/>
              </w:rPr>
            </w:pPr>
          </w:p>
        </w:tc>
        <w:tc>
          <w:tcPr>
            <w:tcW w:w="652" w:type="dxa"/>
            <w:tcBorders>
              <w:top w:val="single" w:sz="12" w:space="0" w:color="auto"/>
            </w:tcBorders>
            <w:shd w:val="clear" w:color="auto" w:fill="auto"/>
            <w:vAlign w:val="bottom"/>
          </w:tcPr>
          <w:p w:rsidR="00473C80" w:rsidRPr="00854D6E" w:rsidRDefault="00473C80" w:rsidP="00323828">
            <w:pPr>
              <w:keepNext/>
              <w:suppressAutoHyphens/>
              <w:spacing w:before="40" w:after="40" w:line="210" w:lineRule="exact"/>
              <w:ind w:right="43"/>
              <w:jc w:val="right"/>
              <w:rPr>
                <w:sz w:val="17"/>
                <w:lang w:val="fr-FR"/>
              </w:rPr>
            </w:pPr>
          </w:p>
        </w:tc>
      </w:tr>
      <w:tr w:rsidR="003A2F9F" w:rsidRPr="00854D6E">
        <w:tblPrEx>
          <w:tblCellMar>
            <w:top w:w="0" w:type="dxa"/>
            <w:bottom w:w="0" w:type="dxa"/>
          </w:tblCellMar>
        </w:tblPrEx>
        <w:tc>
          <w:tcPr>
            <w:tcW w:w="3570" w:type="dxa"/>
            <w:shd w:val="clear" w:color="auto" w:fill="auto"/>
          </w:tcPr>
          <w:p w:rsidR="003A2F9F" w:rsidRPr="00854D6E" w:rsidRDefault="003A2F9F" w:rsidP="00323828">
            <w:pPr>
              <w:keepNext/>
              <w:spacing w:before="40" w:after="40" w:line="210" w:lineRule="exact"/>
              <w:ind w:right="43"/>
              <w:rPr>
                <w:sz w:val="17"/>
                <w:szCs w:val="17"/>
                <w:lang w:val="fr-FR"/>
              </w:rPr>
            </w:pPr>
            <w:r w:rsidRPr="00854D6E">
              <w:rPr>
                <w:sz w:val="17"/>
                <w:szCs w:val="17"/>
                <w:lang w:val="fr-FR"/>
              </w:rPr>
              <w:t>Croissance du PIB (pourcentage)</w:t>
            </w:r>
          </w:p>
        </w:tc>
        <w:tc>
          <w:tcPr>
            <w:tcW w:w="735" w:type="dxa"/>
            <w:shd w:val="clear" w:color="auto" w:fill="auto"/>
            <w:vAlign w:val="bottom"/>
          </w:tcPr>
          <w:p w:rsidR="003A2F9F" w:rsidRPr="00854D6E" w:rsidRDefault="003A2F9F" w:rsidP="00323828">
            <w:pPr>
              <w:keepNext/>
              <w:tabs>
                <w:tab w:val="decimal" w:pos="495"/>
              </w:tabs>
              <w:suppressAutoHyphens/>
              <w:spacing w:before="40" w:after="40" w:line="210" w:lineRule="exact"/>
              <w:ind w:right="43"/>
              <w:rPr>
                <w:sz w:val="17"/>
                <w:szCs w:val="17"/>
                <w:lang w:val="fr-FR"/>
              </w:rPr>
            </w:pPr>
            <w:r w:rsidRPr="00854D6E">
              <w:rPr>
                <w:sz w:val="17"/>
                <w:szCs w:val="17"/>
                <w:lang w:val="fr-FR"/>
              </w:rPr>
              <w:t>2,4</w:t>
            </w:r>
          </w:p>
        </w:tc>
        <w:tc>
          <w:tcPr>
            <w:tcW w:w="735" w:type="dxa"/>
            <w:shd w:val="clear" w:color="auto" w:fill="auto"/>
            <w:vAlign w:val="bottom"/>
          </w:tcPr>
          <w:p w:rsidR="003A2F9F" w:rsidRPr="00854D6E" w:rsidRDefault="003A2F9F" w:rsidP="00323828">
            <w:pPr>
              <w:keepNext/>
              <w:tabs>
                <w:tab w:val="decimal" w:pos="495"/>
              </w:tabs>
              <w:suppressAutoHyphens/>
              <w:spacing w:before="40" w:after="40" w:line="210" w:lineRule="exact"/>
              <w:ind w:right="43"/>
              <w:rPr>
                <w:sz w:val="17"/>
                <w:szCs w:val="17"/>
                <w:lang w:val="fr-FR"/>
              </w:rPr>
            </w:pPr>
            <w:r w:rsidRPr="00854D6E">
              <w:rPr>
                <w:sz w:val="17"/>
                <w:szCs w:val="17"/>
                <w:lang w:val="fr-FR"/>
              </w:rPr>
              <w:t>4,0</w:t>
            </w:r>
          </w:p>
        </w:tc>
        <w:tc>
          <w:tcPr>
            <w:tcW w:w="735" w:type="dxa"/>
            <w:shd w:val="clear" w:color="auto" w:fill="auto"/>
            <w:vAlign w:val="bottom"/>
          </w:tcPr>
          <w:p w:rsidR="003A2F9F" w:rsidRPr="00854D6E" w:rsidRDefault="003A2F9F" w:rsidP="00323828">
            <w:pPr>
              <w:keepNext/>
              <w:tabs>
                <w:tab w:val="decimal" w:pos="495"/>
              </w:tabs>
              <w:suppressAutoHyphens/>
              <w:spacing w:before="40" w:after="40" w:line="210" w:lineRule="exact"/>
              <w:ind w:right="43"/>
              <w:rPr>
                <w:sz w:val="17"/>
                <w:szCs w:val="17"/>
                <w:lang w:val="fr-FR"/>
              </w:rPr>
            </w:pPr>
            <w:r w:rsidRPr="00854D6E">
              <w:rPr>
                <w:sz w:val="17"/>
                <w:szCs w:val="17"/>
                <w:lang w:val="fr-FR"/>
              </w:rPr>
              <w:t>3,5</w:t>
            </w:r>
          </w:p>
        </w:tc>
        <w:tc>
          <w:tcPr>
            <w:tcW w:w="651" w:type="dxa"/>
            <w:shd w:val="clear" w:color="auto" w:fill="auto"/>
            <w:vAlign w:val="bottom"/>
          </w:tcPr>
          <w:p w:rsidR="003A2F9F" w:rsidRPr="00854D6E" w:rsidRDefault="003A2F9F" w:rsidP="00323828">
            <w:pPr>
              <w:keepNext/>
              <w:tabs>
                <w:tab w:val="decimal" w:pos="411"/>
              </w:tabs>
              <w:suppressAutoHyphens/>
              <w:spacing w:before="40" w:after="40" w:line="210" w:lineRule="exact"/>
              <w:ind w:right="43"/>
              <w:rPr>
                <w:sz w:val="17"/>
                <w:szCs w:val="17"/>
                <w:lang w:val="fr-FR"/>
              </w:rPr>
            </w:pPr>
            <w:r w:rsidRPr="00854D6E">
              <w:rPr>
                <w:sz w:val="17"/>
                <w:szCs w:val="17"/>
                <w:lang w:val="fr-FR"/>
              </w:rPr>
              <w:t>3,2</w:t>
            </w:r>
          </w:p>
        </w:tc>
        <w:tc>
          <w:tcPr>
            <w:tcW w:w="675" w:type="dxa"/>
            <w:shd w:val="clear" w:color="auto" w:fill="auto"/>
            <w:vAlign w:val="bottom"/>
          </w:tcPr>
          <w:p w:rsidR="003A2F9F" w:rsidRPr="00854D6E" w:rsidRDefault="003A2F9F" w:rsidP="00323828">
            <w:pPr>
              <w:keepNext/>
              <w:tabs>
                <w:tab w:val="decimal" w:pos="435"/>
              </w:tabs>
              <w:suppressAutoHyphens/>
              <w:spacing w:before="40" w:after="40" w:line="210" w:lineRule="exact"/>
              <w:ind w:right="43"/>
              <w:rPr>
                <w:sz w:val="17"/>
                <w:szCs w:val="17"/>
                <w:lang w:val="fr-FR"/>
              </w:rPr>
            </w:pPr>
            <w:r w:rsidRPr="00854D6E">
              <w:rPr>
                <w:sz w:val="17"/>
                <w:szCs w:val="17"/>
                <w:lang w:val="fr-FR"/>
              </w:rPr>
              <w:t>1,1</w:t>
            </w:r>
          </w:p>
        </w:tc>
        <w:tc>
          <w:tcPr>
            <w:tcW w:w="693" w:type="dxa"/>
            <w:shd w:val="clear" w:color="auto" w:fill="auto"/>
            <w:vAlign w:val="bottom"/>
          </w:tcPr>
          <w:p w:rsidR="003A2F9F" w:rsidRPr="00854D6E" w:rsidRDefault="003A2F9F" w:rsidP="00323828">
            <w:pPr>
              <w:keepNext/>
              <w:tabs>
                <w:tab w:val="decimal" w:pos="453"/>
              </w:tabs>
              <w:suppressAutoHyphens/>
              <w:spacing w:before="40" w:after="40" w:line="210" w:lineRule="exact"/>
              <w:ind w:right="43"/>
              <w:rPr>
                <w:sz w:val="17"/>
                <w:szCs w:val="17"/>
                <w:lang w:val="fr-FR"/>
              </w:rPr>
            </w:pPr>
            <w:r w:rsidRPr="00854D6E">
              <w:rPr>
                <w:sz w:val="17"/>
                <w:szCs w:val="17"/>
                <w:lang w:val="fr-FR"/>
              </w:rPr>
              <w:t>1,0</w:t>
            </w:r>
          </w:p>
        </w:tc>
        <w:tc>
          <w:tcPr>
            <w:tcW w:w="711" w:type="dxa"/>
            <w:shd w:val="clear" w:color="auto" w:fill="auto"/>
            <w:vAlign w:val="bottom"/>
          </w:tcPr>
          <w:p w:rsidR="003A2F9F" w:rsidRPr="00854D6E" w:rsidRDefault="003A2F9F" w:rsidP="00323828">
            <w:pPr>
              <w:keepNext/>
              <w:tabs>
                <w:tab w:val="decimal" w:pos="471"/>
              </w:tabs>
              <w:suppressAutoHyphens/>
              <w:spacing w:before="40" w:after="40" w:line="210" w:lineRule="exact"/>
              <w:ind w:right="43"/>
              <w:rPr>
                <w:sz w:val="17"/>
                <w:szCs w:val="17"/>
                <w:lang w:val="fr-FR"/>
              </w:rPr>
            </w:pPr>
            <w:r w:rsidRPr="00854D6E">
              <w:rPr>
                <w:sz w:val="17"/>
                <w:szCs w:val="17"/>
                <w:lang w:val="fr-FR"/>
              </w:rPr>
              <w:t>4,0</w:t>
            </w:r>
          </w:p>
        </w:tc>
        <w:tc>
          <w:tcPr>
            <w:tcW w:w="693" w:type="dxa"/>
            <w:shd w:val="clear" w:color="auto" w:fill="auto"/>
            <w:vAlign w:val="bottom"/>
          </w:tcPr>
          <w:p w:rsidR="003A2F9F" w:rsidRPr="00854D6E" w:rsidRDefault="003A2F9F" w:rsidP="00323828">
            <w:pPr>
              <w:keepNext/>
              <w:tabs>
                <w:tab w:val="decimal" w:pos="453"/>
              </w:tabs>
              <w:suppressAutoHyphens/>
              <w:spacing w:before="40" w:after="40" w:line="210" w:lineRule="exact"/>
              <w:ind w:right="43"/>
              <w:rPr>
                <w:sz w:val="17"/>
                <w:szCs w:val="17"/>
                <w:lang w:val="fr-FR"/>
              </w:rPr>
            </w:pPr>
            <w:r w:rsidRPr="00854D6E">
              <w:rPr>
                <w:sz w:val="17"/>
                <w:szCs w:val="17"/>
                <w:lang w:val="fr-FR"/>
              </w:rPr>
              <w:t>5,6</w:t>
            </w:r>
          </w:p>
        </w:tc>
        <w:tc>
          <w:tcPr>
            <w:tcW w:w="652" w:type="dxa"/>
            <w:shd w:val="clear" w:color="auto" w:fill="auto"/>
            <w:vAlign w:val="bottom"/>
          </w:tcPr>
          <w:p w:rsidR="003A2F9F" w:rsidRPr="00854D6E" w:rsidRDefault="003A2F9F" w:rsidP="00323828">
            <w:pPr>
              <w:keepNext/>
              <w:tabs>
                <w:tab w:val="decimal" w:pos="412"/>
              </w:tabs>
              <w:suppressAutoHyphens/>
              <w:spacing w:before="40" w:after="40" w:line="210" w:lineRule="exact"/>
              <w:ind w:right="43"/>
              <w:rPr>
                <w:sz w:val="17"/>
                <w:szCs w:val="17"/>
                <w:lang w:val="fr-FR"/>
              </w:rPr>
            </w:pPr>
            <w:r w:rsidRPr="00854D6E">
              <w:rPr>
                <w:sz w:val="17"/>
                <w:szCs w:val="17"/>
                <w:lang w:val="fr-FR"/>
              </w:rPr>
              <w:t>10,6</w:t>
            </w:r>
          </w:p>
        </w:tc>
      </w:tr>
      <w:tr w:rsidR="003A2F9F" w:rsidRPr="00854D6E">
        <w:tblPrEx>
          <w:tblCellMar>
            <w:top w:w="0" w:type="dxa"/>
            <w:bottom w:w="0" w:type="dxa"/>
          </w:tblCellMar>
        </w:tblPrEx>
        <w:tc>
          <w:tcPr>
            <w:tcW w:w="3570" w:type="dxa"/>
            <w:shd w:val="clear" w:color="auto" w:fill="auto"/>
          </w:tcPr>
          <w:p w:rsidR="003A2F9F" w:rsidRPr="00854D6E" w:rsidRDefault="003A2F9F" w:rsidP="00323828">
            <w:pPr>
              <w:keepNext/>
              <w:spacing w:before="40" w:after="40" w:line="210" w:lineRule="exact"/>
              <w:ind w:right="43"/>
              <w:rPr>
                <w:sz w:val="17"/>
                <w:szCs w:val="17"/>
                <w:lang w:val="fr-FR"/>
              </w:rPr>
            </w:pPr>
            <w:r w:rsidRPr="00854D6E">
              <w:rPr>
                <w:sz w:val="17"/>
                <w:szCs w:val="17"/>
                <w:lang w:val="fr-FR"/>
              </w:rPr>
              <w:t>Agriculture (pourcentage)</w:t>
            </w:r>
          </w:p>
        </w:tc>
        <w:tc>
          <w:tcPr>
            <w:tcW w:w="735" w:type="dxa"/>
            <w:shd w:val="clear" w:color="auto" w:fill="auto"/>
            <w:vAlign w:val="bottom"/>
          </w:tcPr>
          <w:p w:rsidR="003A2F9F" w:rsidRPr="00854D6E" w:rsidRDefault="003A2F9F" w:rsidP="00323828">
            <w:pPr>
              <w:keepNext/>
              <w:tabs>
                <w:tab w:val="decimal" w:pos="495"/>
              </w:tabs>
              <w:suppressAutoHyphens/>
              <w:spacing w:before="40" w:after="40" w:line="210" w:lineRule="exact"/>
              <w:ind w:right="43"/>
              <w:rPr>
                <w:sz w:val="17"/>
                <w:szCs w:val="17"/>
                <w:lang w:val="fr-FR"/>
              </w:rPr>
            </w:pPr>
            <w:r w:rsidRPr="00854D6E">
              <w:rPr>
                <w:sz w:val="17"/>
                <w:szCs w:val="17"/>
                <w:lang w:val="fr-FR"/>
              </w:rPr>
              <w:t>3,4</w:t>
            </w:r>
          </w:p>
        </w:tc>
        <w:tc>
          <w:tcPr>
            <w:tcW w:w="735" w:type="dxa"/>
            <w:shd w:val="clear" w:color="auto" w:fill="auto"/>
            <w:vAlign w:val="bottom"/>
          </w:tcPr>
          <w:p w:rsidR="003A2F9F" w:rsidRPr="00854D6E" w:rsidRDefault="003A2F9F" w:rsidP="00323828">
            <w:pPr>
              <w:keepNext/>
              <w:tabs>
                <w:tab w:val="decimal" w:pos="495"/>
              </w:tabs>
              <w:suppressAutoHyphens/>
              <w:spacing w:before="40" w:after="40" w:line="210" w:lineRule="exact"/>
              <w:ind w:right="43"/>
              <w:rPr>
                <w:sz w:val="17"/>
                <w:szCs w:val="17"/>
                <w:lang w:val="fr-FR"/>
              </w:rPr>
            </w:pPr>
            <w:r w:rsidRPr="00854D6E">
              <w:rPr>
                <w:sz w:val="17"/>
                <w:szCs w:val="17"/>
                <w:lang w:val="fr-FR"/>
              </w:rPr>
              <w:t>4,3</w:t>
            </w:r>
          </w:p>
        </w:tc>
        <w:tc>
          <w:tcPr>
            <w:tcW w:w="735" w:type="dxa"/>
            <w:shd w:val="clear" w:color="auto" w:fill="auto"/>
            <w:vAlign w:val="bottom"/>
          </w:tcPr>
          <w:p w:rsidR="003A2F9F" w:rsidRPr="00854D6E" w:rsidRDefault="003A2F9F" w:rsidP="00323828">
            <w:pPr>
              <w:keepNext/>
              <w:tabs>
                <w:tab w:val="decimal" w:pos="495"/>
              </w:tabs>
              <w:suppressAutoHyphens/>
              <w:spacing w:before="40" w:after="40" w:line="210" w:lineRule="exact"/>
              <w:ind w:right="43"/>
              <w:rPr>
                <w:sz w:val="17"/>
                <w:szCs w:val="17"/>
                <w:lang w:val="fr-FR"/>
              </w:rPr>
            </w:pPr>
            <w:r w:rsidRPr="00854D6E">
              <w:rPr>
                <w:sz w:val="17"/>
                <w:szCs w:val="17"/>
                <w:lang w:val="fr-FR"/>
              </w:rPr>
              <w:t>6,6</w:t>
            </w:r>
          </w:p>
        </w:tc>
        <w:tc>
          <w:tcPr>
            <w:tcW w:w="651" w:type="dxa"/>
            <w:shd w:val="clear" w:color="auto" w:fill="auto"/>
            <w:vAlign w:val="bottom"/>
          </w:tcPr>
          <w:p w:rsidR="003A2F9F" w:rsidRPr="00854D6E" w:rsidRDefault="003A2F9F" w:rsidP="00323828">
            <w:pPr>
              <w:keepNext/>
              <w:tabs>
                <w:tab w:val="decimal" w:pos="411"/>
              </w:tabs>
              <w:suppressAutoHyphens/>
              <w:spacing w:before="40" w:after="40" w:line="210" w:lineRule="exact"/>
              <w:ind w:right="43"/>
              <w:rPr>
                <w:sz w:val="17"/>
                <w:szCs w:val="17"/>
                <w:lang w:val="fr-FR"/>
              </w:rPr>
            </w:pPr>
            <w:r w:rsidRPr="00854D6E">
              <w:rPr>
                <w:sz w:val="17"/>
                <w:szCs w:val="17"/>
                <w:lang w:val="fr-FR"/>
              </w:rPr>
              <w:t>4,4</w:t>
            </w:r>
          </w:p>
        </w:tc>
        <w:tc>
          <w:tcPr>
            <w:tcW w:w="675" w:type="dxa"/>
            <w:shd w:val="clear" w:color="auto" w:fill="auto"/>
            <w:vAlign w:val="bottom"/>
          </w:tcPr>
          <w:p w:rsidR="003A2F9F" w:rsidRPr="00854D6E" w:rsidRDefault="003A2F9F" w:rsidP="00323828">
            <w:pPr>
              <w:keepNext/>
              <w:tabs>
                <w:tab w:val="decimal" w:pos="435"/>
              </w:tabs>
              <w:suppressAutoHyphens/>
              <w:spacing w:before="40" w:after="40" w:line="210" w:lineRule="exact"/>
              <w:ind w:right="43"/>
              <w:rPr>
                <w:sz w:val="17"/>
                <w:szCs w:val="17"/>
                <w:lang w:val="fr-FR"/>
              </w:rPr>
            </w:pPr>
            <w:r w:rsidRPr="00854D6E">
              <w:rPr>
                <w:sz w:val="17"/>
                <w:szCs w:val="17"/>
                <w:lang w:val="fr-FR"/>
              </w:rPr>
              <w:t>(15,9)</w:t>
            </w:r>
          </w:p>
        </w:tc>
        <w:tc>
          <w:tcPr>
            <w:tcW w:w="693" w:type="dxa"/>
            <w:shd w:val="clear" w:color="auto" w:fill="auto"/>
            <w:vAlign w:val="bottom"/>
          </w:tcPr>
          <w:p w:rsidR="003A2F9F" w:rsidRPr="00854D6E" w:rsidRDefault="003A2F9F" w:rsidP="00323828">
            <w:pPr>
              <w:keepNext/>
              <w:tabs>
                <w:tab w:val="decimal" w:pos="453"/>
              </w:tabs>
              <w:suppressAutoHyphens/>
              <w:spacing w:before="40" w:after="40" w:line="210" w:lineRule="exact"/>
              <w:ind w:right="43"/>
              <w:rPr>
                <w:sz w:val="17"/>
                <w:szCs w:val="17"/>
                <w:lang w:val="fr-FR"/>
              </w:rPr>
            </w:pPr>
            <w:r w:rsidRPr="00854D6E">
              <w:rPr>
                <w:sz w:val="17"/>
                <w:szCs w:val="17"/>
                <w:lang w:val="fr-FR"/>
              </w:rPr>
              <w:t>(18,3)</w:t>
            </w:r>
          </w:p>
        </w:tc>
        <w:tc>
          <w:tcPr>
            <w:tcW w:w="711" w:type="dxa"/>
            <w:shd w:val="clear" w:color="auto" w:fill="auto"/>
            <w:vAlign w:val="bottom"/>
          </w:tcPr>
          <w:p w:rsidR="003A2F9F" w:rsidRPr="00854D6E" w:rsidRDefault="003A2F9F" w:rsidP="00323828">
            <w:pPr>
              <w:keepNext/>
              <w:tabs>
                <w:tab w:val="decimal" w:pos="471"/>
              </w:tabs>
              <w:suppressAutoHyphens/>
              <w:spacing w:before="40" w:after="40" w:line="210" w:lineRule="exact"/>
              <w:ind w:right="43"/>
              <w:rPr>
                <w:sz w:val="17"/>
                <w:szCs w:val="17"/>
                <w:lang w:val="fr-FR"/>
              </w:rPr>
            </w:pPr>
            <w:r w:rsidRPr="00854D6E">
              <w:rPr>
                <w:sz w:val="17"/>
                <w:szCs w:val="17"/>
                <w:lang w:val="fr-FR"/>
              </w:rPr>
              <w:t>(12,4)</w:t>
            </w:r>
          </w:p>
        </w:tc>
        <w:tc>
          <w:tcPr>
            <w:tcW w:w="693" w:type="dxa"/>
            <w:shd w:val="clear" w:color="auto" w:fill="auto"/>
            <w:vAlign w:val="bottom"/>
          </w:tcPr>
          <w:p w:rsidR="003A2F9F" w:rsidRPr="00854D6E" w:rsidRDefault="003A2F9F" w:rsidP="00323828">
            <w:pPr>
              <w:keepNext/>
              <w:tabs>
                <w:tab w:val="decimal" w:pos="453"/>
              </w:tabs>
              <w:suppressAutoHyphens/>
              <w:spacing w:before="40" w:after="40" w:line="210" w:lineRule="exact"/>
              <w:ind w:right="43"/>
              <w:rPr>
                <w:sz w:val="17"/>
                <w:szCs w:val="17"/>
                <w:lang w:val="fr-FR"/>
              </w:rPr>
            </w:pPr>
            <w:r w:rsidRPr="00854D6E">
              <w:rPr>
                <w:sz w:val="17"/>
                <w:szCs w:val="17"/>
                <w:lang w:val="fr-FR"/>
              </w:rPr>
              <w:t>4,9</w:t>
            </w:r>
          </w:p>
        </w:tc>
        <w:tc>
          <w:tcPr>
            <w:tcW w:w="652" w:type="dxa"/>
            <w:shd w:val="clear" w:color="auto" w:fill="auto"/>
            <w:vAlign w:val="bottom"/>
          </w:tcPr>
          <w:p w:rsidR="003A2F9F" w:rsidRPr="00854D6E" w:rsidRDefault="003A2F9F" w:rsidP="00323828">
            <w:pPr>
              <w:keepNext/>
              <w:tabs>
                <w:tab w:val="decimal" w:pos="412"/>
              </w:tabs>
              <w:suppressAutoHyphens/>
              <w:spacing w:before="40" w:after="40" w:line="210" w:lineRule="exact"/>
              <w:ind w:right="43"/>
              <w:rPr>
                <w:sz w:val="17"/>
                <w:szCs w:val="17"/>
                <w:lang w:val="fr-FR"/>
              </w:rPr>
            </w:pPr>
            <w:r w:rsidRPr="00854D6E">
              <w:rPr>
                <w:sz w:val="17"/>
                <w:szCs w:val="17"/>
                <w:lang w:val="fr-FR"/>
              </w:rPr>
              <w:t>17,7</w:t>
            </w:r>
          </w:p>
        </w:tc>
      </w:tr>
      <w:tr w:rsidR="003A2F9F" w:rsidRPr="00854D6E">
        <w:tblPrEx>
          <w:tblCellMar>
            <w:top w:w="0" w:type="dxa"/>
            <w:bottom w:w="0" w:type="dxa"/>
          </w:tblCellMar>
        </w:tblPrEx>
        <w:tc>
          <w:tcPr>
            <w:tcW w:w="3570" w:type="dxa"/>
            <w:shd w:val="clear" w:color="auto" w:fill="auto"/>
          </w:tcPr>
          <w:p w:rsidR="003A2F9F" w:rsidRPr="00854D6E" w:rsidRDefault="003A2F9F" w:rsidP="00323828">
            <w:pPr>
              <w:keepNext/>
              <w:spacing w:before="40" w:after="40" w:line="210" w:lineRule="exact"/>
              <w:ind w:right="43"/>
              <w:rPr>
                <w:sz w:val="17"/>
                <w:szCs w:val="17"/>
                <w:lang w:val="fr-FR"/>
              </w:rPr>
            </w:pPr>
            <w:r w:rsidRPr="00854D6E">
              <w:rPr>
                <w:sz w:val="17"/>
                <w:szCs w:val="17"/>
                <w:lang w:val="fr-FR"/>
              </w:rPr>
              <w:t>Industrie (pourcentage)</w:t>
            </w:r>
          </w:p>
        </w:tc>
        <w:tc>
          <w:tcPr>
            <w:tcW w:w="735" w:type="dxa"/>
            <w:shd w:val="clear" w:color="auto" w:fill="auto"/>
            <w:vAlign w:val="bottom"/>
          </w:tcPr>
          <w:p w:rsidR="003A2F9F" w:rsidRPr="00854D6E" w:rsidRDefault="003A2F9F" w:rsidP="00323828">
            <w:pPr>
              <w:keepNext/>
              <w:tabs>
                <w:tab w:val="decimal" w:pos="495"/>
              </w:tabs>
              <w:suppressAutoHyphens/>
              <w:spacing w:before="40" w:after="40" w:line="210" w:lineRule="exact"/>
              <w:ind w:right="43"/>
              <w:rPr>
                <w:sz w:val="17"/>
                <w:szCs w:val="17"/>
                <w:lang w:val="fr-FR"/>
              </w:rPr>
            </w:pPr>
            <w:r w:rsidRPr="00854D6E">
              <w:rPr>
                <w:sz w:val="17"/>
                <w:szCs w:val="17"/>
                <w:lang w:val="fr-FR"/>
              </w:rPr>
              <w:t>(3,4)</w:t>
            </w:r>
          </w:p>
        </w:tc>
        <w:tc>
          <w:tcPr>
            <w:tcW w:w="735" w:type="dxa"/>
            <w:shd w:val="clear" w:color="auto" w:fill="auto"/>
            <w:vAlign w:val="bottom"/>
          </w:tcPr>
          <w:p w:rsidR="003A2F9F" w:rsidRPr="00854D6E" w:rsidRDefault="003A2F9F" w:rsidP="00323828">
            <w:pPr>
              <w:keepNext/>
              <w:tabs>
                <w:tab w:val="decimal" w:pos="495"/>
              </w:tabs>
              <w:suppressAutoHyphens/>
              <w:spacing w:before="40" w:after="40" w:line="210" w:lineRule="exact"/>
              <w:ind w:right="43"/>
              <w:rPr>
                <w:sz w:val="17"/>
                <w:szCs w:val="17"/>
                <w:lang w:val="fr-FR"/>
              </w:rPr>
            </w:pPr>
            <w:r w:rsidRPr="00854D6E">
              <w:rPr>
                <w:sz w:val="17"/>
                <w:szCs w:val="17"/>
                <w:lang w:val="fr-FR"/>
              </w:rPr>
              <w:t>(2,6)</w:t>
            </w:r>
          </w:p>
        </w:tc>
        <w:tc>
          <w:tcPr>
            <w:tcW w:w="735" w:type="dxa"/>
            <w:shd w:val="clear" w:color="auto" w:fill="auto"/>
            <w:vAlign w:val="bottom"/>
          </w:tcPr>
          <w:p w:rsidR="003A2F9F" w:rsidRPr="00854D6E" w:rsidRDefault="003A2F9F" w:rsidP="00323828">
            <w:pPr>
              <w:keepNext/>
              <w:tabs>
                <w:tab w:val="decimal" w:pos="495"/>
              </w:tabs>
              <w:suppressAutoHyphens/>
              <w:spacing w:before="40" w:after="40" w:line="210" w:lineRule="exact"/>
              <w:ind w:right="43"/>
              <w:rPr>
                <w:sz w:val="17"/>
                <w:szCs w:val="17"/>
                <w:lang w:val="fr-FR"/>
              </w:rPr>
            </w:pPr>
            <w:r w:rsidRPr="00854D6E">
              <w:rPr>
                <w:sz w:val="17"/>
                <w:szCs w:val="17"/>
                <w:lang w:val="fr-FR"/>
              </w:rPr>
              <w:t>3,7</w:t>
            </w:r>
          </w:p>
        </w:tc>
        <w:tc>
          <w:tcPr>
            <w:tcW w:w="651" w:type="dxa"/>
            <w:shd w:val="clear" w:color="auto" w:fill="auto"/>
            <w:vAlign w:val="bottom"/>
          </w:tcPr>
          <w:p w:rsidR="003A2F9F" w:rsidRPr="00854D6E" w:rsidRDefault="003A2F9F" w:rsidP="00323828">
            <w:pPr>
              <w:keepNext/>
              <w:tabs>
                <w:tab w:val="decimal" w:pos="411"/>
              </w:tabs>
              <w:suppressAutoHyphens/>
              <w:spacing w:before="40" w:after="40" w:line="210" w:lineRule="exact"/>
              <w:ind w:right="43"/>
              <w:rPr>
                <w:sz w:val="17"/>
                <w:szCs w:val="17"/>
                <w:lang w:val="fr-FR"/>
              </w:rPr>
            </w:pPr>
            <w:r w:rsidRPr="00854D6E">
              <w:rPr>
                <w:sz w:val="17"/>
                <w:szCs w:val="17"/>
                <w:lang w:val="fr-FR"/>
              </w:rPr>
              <w:t>1,6</w:t>
            </w:r>
          </w:p>
        </w:tc>
        <w:tc>
          <w:tcPr>
            <w:tcW w:w="675" w:type="dxa"/>
            <w:shd w:val="clear" w:color="auto" w:fill="auto"/>
            <w:vAlign w:val="bottom"/>
          </w:tcPr>
          <w:p w:rsidR="003A2F9F" w:rsidRPr="00854D6E" w:rsidRDefault="003A2F9F" w:rsidP="00323828">
            <w:pPr>
              <w:keepNext/>
              <w:tabs>
                <w:tab w:val="decimal" w:pos="435"/>
              </w:tabs>
              <w:suppressAutoHyphens/>
              <w:spacing w:before="40" w:after="40" w:line="210" w:lineRule="exact"/>
              <w:ind w:right="43"/>
              <w:rPr>
                <w:sz w:val="17"/>
                <w:szCs w:val="17"/>
                <w:lang w:val="fr-FR"/>
              </w:rPr>
            </w:pPr>
            <w:r w:rsidRPr="00854D6E">
              <w:rPr>
                <w:sz w:val="17"/>
                <w:szCs w:val="17"/>
                <w:lang w:val="fr-FR"/>
              </w:rPr>
              <w:t>0,3</w:t>
            </w:r>
          </w:p>
        </w:tc>
        <w:tc>
          <w:tcPr>
            <w:tcW w:w="693" w:type="dxa"/>
            <w:shd w:val="clear" w:color="auto" w:fill="auto"/>
            <w:vAlign w:val="bottom"/>
          </w:tcPr>
          <w:p w:rsidR="003A2F9F" w:rsidRPr="00854D6E" w:rsidRDefault="003A2F9F" w:rsidP="00323828">
            <w:pPr>
              <w:keepNext/>
              <w:tabs>
                <w:tab w:val="decimal" w:pos="453"/>
              </w:tabs>
              <w:suppressAutoHyphens/>
              <w:spacing w:before="40" w:after="40" w:line="210" w:lineRule="exact"/>
              <w:ind w:right="43"/>
              <w:rPr>
                <w:sz w:val="17"/>
                <w:szCs w:val="17"/>
                <w:lang w:val="fr-FR"/>
              </w:rPr>
            </w:pPr>
            <w:r w:rsidRPr="00854D6E">
              <w:rPr>
                <w:sz w:val="17"/>
                <w:szCs w:val="17"/>
                <w:lang w:val="fr-FR"/>
              </w:rPr>
              <w:t>15,5</w:t>
            </w:r>
          </w:p>
        </w:tc>
        <w:tc>
          <w:tcPr>
            <w:tcW w:w="711" w:type="dxa"/>
            <w:shd w:val="clear" w:color="auto" w:fill="auto"/>
            <w:vAlign w:val="bottom"/>
          </w:tcPr>
          <w:p w:rsidR="003A2F9F" w:rsidRPr="00854D6E" w:rsidRDefault="003A2F9F" w:rsidP="00323828">
            <w:pPr>
              <w:keepNext/>
              <w:tabs>
                <w:tab w:val="decimal" w:pos="471"/>
              </w:tabs>
              <w:suppressAutoHyphens/>
              <w:spacing w:before="40" w:after="40" w:line="210" w:lineRule="exact"/>
              <w:ind w:right="43"/>
              <w:rPr>
                <w:sz w:val="17"/>
                <w:szCs w:val="17"/>
                <w:lang w:val="fr-FR"/>
              </w:rPr>
            </w:pPr>
            <w:r w:rsidRPr="00854D6E">
              <w:rPr>
                <w:sz w:val="17"/>
                <w:szCs w:val="17"/>
                <w:lang w:val="fr-FR"/>
              </w:rPr>
              <w:t>3,8</w:t>
            </w:r>
          </w:p>
        </w:tc>
        <w:tc>
          <w:tcPr>
            <w:tcW w:w="693" w:type="dxa"/>
            <w:shd w:val="clear" w:color="auto" w:fill="auto"/>
            <w:vAlign w:val="bottom"/>
          </w:tcPr>
          <w:p w:rsidR="003A2F9F" w:rsidRPr="00854D6E" w:rsidRDefault="003A2F9F" w:rsidP="00323828">
            <w:pPr>
              <w:keepNext/>
              <w:tabs>
                <w:tab w:val="decimal" w:pos="453"/>
              </w:tabs>
              <w:suppressAutoHyphens/>
              <w:spacing w:before="40" w:after="40" w:line="210" w:lineRule="exact"/>
              <w:ind w:right="43"/>
              <w:rPr>
                <w:sz w:val="17"/>
                <w:szCs w:val="17"/>
                <w:lang w:val="fr-FR"/>
              </w:rPr>
            </w:pPr>
            <w:r w:rsidRPr="00854D6E">
              <w:rPr>
                <w:sz w:val="17"/>
                <w:szCs w:val="17"/>
                <w:lang w:val="fr-FR"/>
              </w:rPr>
              <w:t>4,8</w:t>
            </w:r>
          </w:p>
        </w:tc>
        <w:tc>
          <w:tcPr>
            <w:tcW w:w="652" w:type="dxa"/>
            <w:shd w:val="clear" w:color="auto" w:fill="auto"/>
            <w:vAlign w:val="bottom"/>
          </w:tcPr>
          <w:p w:rsidR="003A2F9F" w:rsidRPr="00854D6E" w:rsidRDefault="003A2F9F" w:rsidP="00323828">
            <w:pPr>
              <w:keepNext/>
              <w:tabs>
                <w:tab w:val="decimal" w:pos="412"/>
              </w:tabs>
              <w:suppressAutoHyphens/>
              <w:spacing w:before="40" w:after="40" w:line="210" w:lineRule="exact"/>
              <w:ind w:right="43"/>
              <w:rPr>
                <w:sz w:val="17"/>
                <w:szCs w:val="17"/>
                <w:lang w:val="fr-FR"/>
              </w:rPr>
            </w:pPr>
            <w:r w:rsidRPr="00854D6E">
              <w:rPr>
                <w:sz w:val="17"/>
                <w:szCs w:val="17"/>
                <w:lang w:val="fr-FR"/>
              </w:rPr>
              <w:t>15,0</w:t>
            </w:r>
          </w:p>
        </w:tc>
      </w:tr>
      <w:tr w:rsidR="003A2F9F" w:rsidRPr="00854D6E">
        <w:tblPrEx>
          <w:tblCellMar>
            <w:top w:w="0" w:type="dxa"/>
            <w:bottom w:w="0" w:type="dxa"/>
          </w:tblCellMar>
        </w:tblPrEx>
        <w:tc>
          <w:tcPr>
            <w:tcW w:w="3570" w:type="dxa"/>
            <w:shd w:val="clear" w:color="auto" w:fill="auto"/>
          </w:tcPr>
          <w:p w:rsidR="003A2F9F" w:rsidRPr="00854D6E" w:rsidRDefault="003A2F9F" w:rsidP="00323828">
            <w:pPr>
              <w:keepNext/>
              <w:spacing w:before="40" w:after="40" w:line="210" w:lineRule="exact"/>
              <w:ind w:right="43"/>
              <w:rPr>
                <w:sz w:val="17"/>
                <w:szCs w:val="17"/>
                <w:lang w:val="fr-FR"/>
              </w:rPr>
            </w:pPr>
            <w:r w:rsidRPr="00854D6E">
              <w:rPr>
                <w:sz w:val="17"/>
                <w:szCs w:val="17"/>
                <w:lang w:val="fr-FR"/>
              </w:rPr>
              <w:t>Services (pourcentage)</w:t>
            </w:r>
          </w:p>
        </w:tc>
        <w:tc>
          <w:tcPr>
            <w:tcW w:w="735" w:type="dxa"/>
            <w:shd w:val="clear" w:color="auto" w:fill="auto"/>
            <w:vAlign w:val="bottom"/>
          </w:tcPr>
          <w:p w:rsidR="003A2F9F" w:rsidRPr="00854D6E" w:rsidRDefault="003A2F9F" w:rsidP="00323828">
            <w:pPr>
              <w:keepNext/>
              <w:tabs>
                <w:tab w:val="decimal" w:pos="495"/>
              </w:tabs>
              <w:suppressAutoHyphens/>
              <w:spacing w:before="40" w:after="40" w:line="210" w:lineRule="exact"/>
              <w:ind w:right="43"/>
              <w:rPr>
                <w:sz w:val="17"/>
                <w:szCs w:val="17"/>
                <w:lang w:val="fr-FR"/>
              </w:rPr>
            </w:pPr>
            <w:r w:rsidRPr="00854D6E">
              <w:rPr>
                <w:sz w:val="17"/>
                <w:szCs w:val="17"/>
                <w:lang w:val="fr-FR"/>
              </w:rPr>
              <w:t>5,1</w:t>
            </w:r>
          </w:p>
        </w:tc>
        <w:tc>
          <w:tcPr>
            <w:tcW w:w="735" w:type="dxa"/>
            <w:shd w:val="clear" w:color="auto" w:fill="auto"/>
            <w:vAlign w:val="bottom"/>
          </w:tcPr>
          <w:p w:rsidR="003A2F9F" w:rsidRPr="00854D6E" w:rsidRDefault="003A2F9F" w:rsidP="00323828">
            <w:pPr>
              <w:keepNext/>
              <w:tabs>
                <w:tab w:val="decimal" w:pos="495"/>
              </w:tabs>
              <w:suppressAutoHyphens/>
              <w:spacing w:before="40" w:after="40" w:line="210" w:lineRule="exact"/>
              <w:ind w:right="43"/>
              <w:rPr>
                <w:sz w:val="17"/>
                <w:szCs w:val="17"/>
                <w:lang w:val="fr-FR"/>
              </w:rPr>
            </w:pPr>
            <w:r w:rsidRPr="00854D6E">
              <w:rPr>
                <w:sz w:val="17"/>
                <w:szCs w:val="17"/>
                <w:lang w:val="fr-FR"/>
              </w:rPr>
              <w:t>7,5</w:t>
            </w:r>
          </w:p>
        </w:tc>
        <w:tc>
          <w:tcPr>
            <w:tcW w:w="735" w:type="dxa"/>
            <w:shd w:val="clear" w:color="auto" w:fill="auto"/>
            <w:vAlign w:val="bottom"/>
          </w:tcPr>
          <w:p w:rsidR="003A2F9F" w:rsidRPr="00854D6E" w:rsidRDefault="003A2F9F" w:rsidP="00323828">
            <w:pPr>
              <w:keepNext/>
              <w:tabs>
                <w:tab w:val="decimal" w:pos="495"/>
              </w:tabs>
              <w:suppressAutoHyphens/>
              <w:spacing w:before="40" w:after="40" w:line="210" w:lineRule="exact"/>
              <w:ind w:right="43"/>
              <w:rPr>
                <w:sz w:val="17"/>
                <w:szCs w:val="17"/>
                <w:lang w:val="fr-FR"/>
              </w:rPr>
            </w:pPr>
            <w:r w:rsidRPr="00854D6E">
              <w:rPr>
                <w:sz w:val="17"/>
                <w:szCs w:val="17"/>
                <w:lang w:val="fr-FR"/>
              </w:rPr>
              <w:t>1,1</w:t>
            </w:r>
          </w:p>
        </w:tc>
        <w:tc>
          <w:tcPr>
            <w:tcW w:w="651" w:type="dxa"/>
            <w:shd w:val="clear" w:color="auto" w:fill="auto"/>
            <w:vAlign w:val="bottom"/>
          </w:tcPr>
          <w:p w:rsidR="003A2F9F" w:rsidRPr="00854D6E" w:rsidRDefault="003A2F9F" w:rsidP="00323828">
            <w:pPr>
              <w:keepNext/>
              <w:tabs>
                <w:tab w:val="decimal" w:pos="411"/>
              </w:tabs>
              <w:suppressAutoHyphens/>
              <w:spacing w:before="40" w:after="40" w:line="210" w:lineRule="exact"/>
              <w:ind w:right="43"/>
              <w:rPr>
                <w:sz w:val="17"/>
                <w:szCs w:val="17"/>
                <w:lang w:val="fr-FR"/>
              </w:rPr>
            </w:pPr>
            <w:r w:rsidRPr="00854D6E">
              <w:rPr>
                <w:sz w:val="17"/>
                <w:szCs w:val="17"/>
                <w:lang w:val="fr-FR"/>
              </w:rPr>
              <w:t>3,1</w:t>
            </w:r>
          </w:p>
        </w:tc>
        <w:tc>
          <w:tcPr>
            <w:tcW w:w="675" w:type="dxa"/>
            <w:shd w:val="clear" w:color="auto" w:fill="auto"/>
            <w:vAlign w:val="bottom"/>
          </w:tcPr>
          <w:p w:rsidR="003A2F9F" w:rsidRPr="00854D6E" w:rsidRDefault="003A2F9F" w:rsidP="00323828">
            <w:pPr>
              <w:keepNext/>
              <w:tabs>
                <w:tab w:val="decimal" w:pos="435"/>
              </w:tabs>
              <w:suppressAutoHyphens/>
              <w:spacing w:before="40" w:after="40" w:line="210" w:lineRule="exact"/>
              <w:ind w:right="43"/>
              <w:rPr>
                <w:sz w:val="17"/>
                <w:szCs w:val="17"/>
                <w:lang w:val="fr-FR"/>
              </w:rPr>
            </w:pPr>
            <w:r w:rsidRPr="00854D6E">
              <w:rPr>
                <w:sz w:val="17"/>
                <w:szCs w:val="17"/>
                <w:lang w:val="fr-FR"/>
              </w:rPr>
              <w:t>15,3</w:t>
            </w:r>
          </w:p>
        </w:tc>
        <w:tc>
          <w:tcPr>
            <w:tcW w:w="693" w:type="dxa"/>
            <w:shd w:val="clear" w:color="auto" w:fill="auto"/>
            <w:vAlign w:val="bottom"/>
          </w:tcPr>
          <w:p w:rsidR="003A2F9F" w:rsidRPr="00854D6E" w:rsidRDefault="003A2F9F" w:rsidP="00323828">
            <w:pPr>
              <w:keepNext/>
              <w:tabs>
                <w:tab w:val="decimal" w:pos="453"/>
              </w:tabs>
              <w:suppressAutoHyphens/>
              <w:spacing w:before="40" w:after="40" w:line="210" w:lineRule="exact"/>
              <w:ind w:right="43"/>
              <w:rPr>
                <w:sz w:val="17"/>
                <w:szCs w:val="17"/>
                <w:lang w:val="fr-FR"/>
              </w:rPr>
            </w:pPr>
            <w:r w:rsidRPr="00854D6E">
              <w:rPr>
                <w:sz w:val="17"/>
                <w:szCs w:val="17"/>
                <w:lang w:val="fr-FR"/>
              </w:rPr>
              <w:t>6,1</w:t>
            </w:r>
          </w:p>
        </w:tc>
        <w:tc>
          <w:tcPr>
            <w:tcW w:w="711" w:type="dxa"/>
            <w:shd w:val="clear" w:color="auto" w:fill="auto"/>
            <w:vAlign w:val="bottom"/>
          </w:tcPr>
          <w:p w:rsidR="003A2F9F" w:rsidRPr="00854D6E" w:rsidRDefault="003A2F9F" w:rsidP="00323828">
            <w:pPr>
              <w:keepNext/>
              <w:tabs>
                <w:tab w:val="decimal" w:pos="471"/>
              </w:tabs>
              <w:suppressAutoHyphens/>
              <w:spacing w:before="40" w:after="40" w:line="210" w:lineRule="exact"/>
              <w:ind w:right="43"/>
              <w:rPr>
                <w:sz w:val="17"/>
                <w:szCs w:val="17"/>
                <w:lang w:val="fr-FR"/>
              </w:rPr>
            </w:pPr>
            <w:r w:rsidRPr="00854D6E">
              <w:rPr>
                <w:sz w:val="17"/>
                <w:szCs w:val="17"/>
                <w:lang w:val="fr-FR"/>
              </w:rPr>
              <w:t>11,6</w:t>
            </w:r>
          </w:p>
        </w:tc>
        <w:tc>
          <w:tcPr>
            <w:tcW w:w="693" w:type="dxa"/>
            <w:shd w:val="clear" w:color="auto" w:fill="auto"/>
            <w:vAlign w:val="bottom"/>
          </w:tcPr>
          <w:p w:rsidR="003A2F9F" w:rsidRPr="00854D6E" w:rsidRDefault="003A2F9F" w:rsidP="00323828">
            <w:pPr>
              <w:keepNext/>
              <w:tabs>
                <w:tab w:val="decimal" w:pos="453"/>
              </w:tabs>
              <w:suppressAutoHyphens/>
              <w:spacing w:before="40" w:after="40" w:line="210" w:lineRule="exact"/>
              <w:ind w:right="43"/>
              <w:rPr>
                <w:sz w:val="17"/>
                <w:szCs w:val="17"/>
                <w:lang w:val="fr-FR"/>
              </w:rPr>
            </w:pPr>
            <w:r w:rsidRPr="00854D6E">
              <w:rPr>
                <w:sz w:val="17"/>
                <w:szCs w:val="17"/>
                <w:lang w:val="fr-FR"/>
              </w:rPr>
              <w:t>6,1</w:t>
            </w:r>
          </w:p>
        </w:tc>
        <w:tc>
          <w:tcPr>
            <w:tcW w:w="652" w:type="dxa"/>
            <w:shd w:val="clear" w:color="auto" w:fill="auto"/>
            <w:vAlign w:val="bottom"/>
          </w:tcPr>
          <w:p w:rsidR="003A2F9F" w:rsidRPr="00854D6E" w:rsidRDefault="003A2F9F" w:rsidP="00323828">
            <w:pPr>
              <w:keepNext/>
              <w:tabs>
                <w:tab w:val="decimal" w:pos="412"/>
              </w:tabs>
              <w:suppressAutoHyphens/>
              <w:spacing w:before="40" w:after="40" w:line="210" w:lineRule="exact"/>
              <w:ind w:right="43"/>
              <w:rPr>
                <w:sz w:val="17"/>
                <w:szCs w:val="17"/>
                <w:lang w:val="fr-FR"/>
              </w:rPr>
            </w:pPr>
            <w:r w:rsidRPr="00854D6E">
              <w:rPr>
                <w:sz w:val="17"/>
                <w:szCs w:val="17"/>
                <w:lang w:val="fr-FR"/>
              </w:rPr>
              <w:t>6,3</w:t>
            </w:r>
          </w:p>
        </w:tc>
      </w:tr>
      <w:tr w:rsidR="003A2F9F" w:rsidRPr="00854D6E">
        <w:tblPrEx>
          <w:tblCellMar>
            <w:top w:w="0" w:type="dxa"/>
            <w:bottom w:w="0" w:type="dxa"/>
          </w:tblCellMar>
        </w:tblPrEx>
        <w:tc>
          <w:tcPr>
            <w:tcW w:w="3570" w:type="dxa"/>
            <w:shd w:val="clear" w:color="auto" w:fill="auto"/>
          </w:tcPr>
          <w:p w:rsidR="003A2F9F" w:rsidRPr="00854D6E" w:rsidRDefault="003A2F9F" w:rsidP="00323828">
            <w:pPr>
              <w:keepNext/>
              <w:spacing w:before="40" w:after="40" w:line="210" w:lineRule="exact"/>
              <w:ind w:right="43"/>
              <w:rPr>
                <w:sz w:val="17"/>
                <w:szCs w:val="17"/>
                <w:lang w:val="fr-FR"/>
              </w:rPr>
            </w:pPr>
            <w:r w:rsidRPr="00854D6E">
              <w:rPr>
                <w:sz w:val="17"/>
                <w:szCs w:val="17"/>
                <w:lang w:val="fr-FR"/>
              </w:rPr>
              <w:t xml:space="preserve">Évolution des prix à la consommation </w:t>
            </w:r>
            <w:r w:rsidRPr="00854D6E">
              <w:rPr>
                <w:sz w:val="17"/>
                <w:szCs w:val="17"/>
                <w:lang w:val="fr-FR"/>
              </w:rPr>
              <w:br/>
              <w:t>(fin d</w:t>
            </w:r>
            <w:r w:rsidR="00C64ED6" w:rsidRPr="00854D6E">
              <w:rPr>
                <w:sz w:val="17"/>
                <w:szCs w:val="17"/>
                <w:lang w:val="fr-FR"/>
              </w:rPr>
              <w:t>’</w:t>
            </w:r>
            <w:r w:rsidRPr="00854D6E">
              <w:rPr>
                <w:sz w:val="17"/>
                <w:szCs w:val="17"/>
                <w:lang w:val="fr-FR"/>
              </w:rPr>
              <w:t>année, pourcentage)</w:t>
            </w:r>
          </w:p>
        </w:tc>
        <w:tc>
          <w:tcPr>
            <w:tcW w:w="735" w:type="dxa"/>
            <w:shd w:val="clear" w:color="auto" w:fill="auto"/>
            <w:vAlign w:val="bottom"/>
          </w:tcPr>
          <w:p w:rsidR="003A2F9F" w:rsidRPr="00854D6E" w:rsidRDefault="003A2F9F" w:rsidP="00323828">
            <w:pPr>
              <w:keepNext/>
              <w:tabs>
                <w:tab w:val="decimal" w:pos="495"/>
              </w:tabs>
              <w:suppressAutoHyphens/>
              <w:spacing w:before="40" w:after="40" w:line="210" w:lineRule="exact"/>
              <w:ind w:right="43"/>
              <w:rPr>
                <w:sz w:val="17"/>
                <w:szCs w:val="17"/>
                <w:lang w:val="fr-FR"/>
              </w:rPr>
            </w:pPr>
            <w:r w:rsidRPr="00854D6E">
              <w:rPr>
                <w:sz w:val="17"/>
                <w:szCs w:val="17"/>
                <w:lang w:val="fr-FR"/>
              </w:rPr>
              <w:t>44,6</w:t>
            </w:r>
          </w:p>
        </w:tc>
        <w:tc>
          <w:tcPr>
            <w:tcW w:w="735" w:type="dxa"/>
            <w:shd w:val="clear" w:color="auto" w:fill="auto"/>
            <w:vAlign w:val="bottom"/>
          </w:tcPr>
          <w:p w:rsidR="003A2F9F" w:rsidRPr="00854D6E" w:rsidRDefault="003A2F9F" w:rsidP="00323828">
            <w:pPr>
              <w:keepNext/>
              <w:tabs>
                <w:tab w:val="decimal" w:pos="495"/>
              </w:tabs>
              <w:suppressAutoHyphens/>
              <w:spacing w:before="40" w:after="40" w:line="210" w:lineRule="exact"/>
              <w:ind w:right="43"/>
              <w:rPr>
                <w:sz w:val="17"/>
                <w:szCs w:val="17"/>
                <w:lang w:val="fr-FR"/>
              </w:rPr>
            </w:pPr>
            <w:r w:rsidRPr="00854D6E">
              <w:rPr>
                <w:sz w:val="17"/>
                <w:szCs w:val="17"/>
                <w:lang w:val="fr-FR"/>
              </w:rPr>
              <w:t>20,5</w:t>
            </w:r>
          </w:p>
        </w:tc>
        <w:tc>
          <w:tcPr>
            <w:tcW w:w="735" w:type="dxa"/>
            <w:shd w:val="clear" w:color="auto" w:fill="auto"/>
            <w:vAlign w:val="bottom"/>
          </w:tcPr>
          <w:p w:rsidR="003A2F9F" w:rsidRPr="00854D6E" w:rsidRDefault="003A2F9F" w:rsidP="00323828">
            <w:pPr>
              <w:keepNext/>
              <w:tabs>
                <w:tab w:val="decimal" w:pos="495"/>
              </w:tabs>
              <w:suppressAutoHyphens/>
              <w:spacing w:before="40" w:after="40" w:line="210" w:lineRule="exact"/>
              <w:ind w:right="43"/>
              <w:rPr>
                <w:sz w:val="17"/>
                <w:szCs w:val="17"/>
                <w:lang w:val="fr-FR"/>
              </w:rPr>
            </w:pPr>
            <w:r w:rsidRPr="00854D6E">
              <w:rPr>
                <w:sz w:val="17"/>
                <w:szCs w:val="17"/>
                <w:lang w:val="fr-FR"/>
              </w:rPr>
              <w:t>6,0</w:t>
            </w:r>
          </w:p>
        </w:tc>
        <w:tc>
          <w:tcPr>
            <w:tcW w:w="651" w:type="dxa"/>
            <w:shd w:val="clear" w:color="auto" w:fill="auto"/>
            <w:vAlign w:val="bottom"/>
          </w:tcPr>
          <w:p w:rsidR="003A2F9F" w:rsidRPr="00854D6E" w:rsidRDefault="003A2F9F" w:rsidP="00323828">
            <w:pPr>
              <w:keepNext/>
              <w:tabs>
                <w:tab w:val="decimal" w:pos="411"/>
              </w:tabs>
              <w:suppressAutoHyphens/>
              <w:spacing w:before="40" w:after="40" w:line="210" w:lineRule="exact"/>
              <w:ind w:right="43"/>
              <w:rPr>
                <w:sz w:val="17"/>
                <w:szCs w:val="17"/>
                <w:lang w:val="fr-FR"/>
              </w:rPr>
            </w:pPr>
            <w:r w:rsidRPr="00854D6E">
              <w:rPr>
                <w:sz w:val="17"/>
                <w:szCs w:val="17"/>
                <w:lang w:val="fr-FR"/>
              </w:rPr>
              <w:t>10,0</w:t>
            </w:r>
          </w:p>
        </w:tc>
        <w:tc>
          <w:tcPr>
            <w:tcW w:w="675" w:type="dxa"/>
            <w:shd w:val="clear" w:color="auto" w:fill="auto"/>
            <w:vAlign w:val="bottom"/>
          </w:tcPr>
          <w:p w:rsidR="003A2F9F" w:rsidRPr="00854D6E" w:rsidRDefault="003A2F9F" w:rsidP="00323828">
            <w:pPr>
              <w:keepNext/>
              <w:tabs>
                <w:tab w:val="decimal" w:pos="435"/>
              </w:tabs>
              <w:suppressAutoHyphens/>
              <w:spacing w:before="40" w:after="40" w:line="210" w:lineRule="exact"/>
              <w:ind w:right="43"/>
              <w:rPr>
                <w:sz w:val="17"/>
                <w:szCs w:val="17"/>
                <w:lang w:val="fr-FR"/>
              </w:rPr>
            </w:pPr>
            <w:r w:rsidRPr="00854D6E">
              <w:rPr>
                <w:sz w:val="17"/>
                <w:szCs w:val="17"/>
                <w:lang w:val="fr-FR"/>
              </w:rPr>
              <w:t>8,1</w:t>
            </w:r>
          </w:p>
        </w:tc>
        <w:tc>
          <w:tcPr>
            <w:tcW w:w="693" w:type="dxa"/>
            <w:shd w:val="clear" w:color="auto" w:fill="auto"/>
            <w:vAlign w:val="bottom"/>
          </w:tcPr>
          <w:p w:rsidR="003A2F9F" w:rsidRPr="00854D6E" w:rsidRDefault="003A2F9F" w:rsidP="00323828">
            <w:pPr>
              <w:keepNext/>
              <w:tabs>
                <w:tab w:val="decimal" w:pos="453"/>
              </w:tabs>
              <w:suppressAutoHyphens/>
              <w:spacing w:before="40" w:after="40" w:line="210" w:lineRule="exact"/>
              <w:ind w:right="43"/>
              <w:rPr>
                <w:sz w:val="17"/>
                <w:szCs w:val="17"/>
                <w:lang w:val="fr-FR"/>
              </w:rPr>
            </w:pPr>
            <w:r w:rsidRPr="00854D6E">
              <w:rPr>
                <w:sz w:val="17"/>
                <w:szCs w:val="17"/>
                <w:lang w:val="fr-FR"/>
              </w:rPr>
              <w:t>8,0</w:t>
            </w:r>
          </w:p>
        </w:tc>
        <w:tc>
          <w:tcPr>
            <w:tcW w:w="711" w:type="dxa"/>
            <w:shd w:val="clear" w:color="auto" w:fill="auto"/>
            <w:vAlign w:val="bottom"/>
          </w:tcPr>
          <w:p w:rsidR="003A2F9F" w:rsidRPr="00854D6E" w:rsidRDefault="003A2F9F" w:rsidP="00323828">
            <w:pPr>
              <w:keepNext/>
              <w:tabs>
                <w:tab w:val="decimal" w:pos="471"/>
              </w:tabs>
              <w:suppressAutoHyphens/>
              <w:spacing w:before="40" w:after="40" w:line="210" w:lineRule="exact"/>
              <w:ind w:right="43"/>
              <w:rPr>
                <w:sz w:val="17"/>
                <w:szCs w:val="17"/>
                <w:lang w:val="fr-FR"/>
              </w:rPr>
            </w:pPr>
            <w:r w:rsidRPr="00854D6E">
              <w:rPr>
                <w:sz w:val="17"/>
                <w:szCs w:val="17"/>
                <w:lang w:val="fr-FR"/>
              </w:rPr>
              <w:t>1,6</w:t>
            </w:r>
          </w:p>
        </w:tc>
        <w:tc>
          <w:tcPr>
            <w:tcW w:w="693" w:type="dxa"/>
            <w:shd w:val="clear" w:color="auto" w:fill="auto"/>
            <w:vAlign w:val="bottom"/>
          </w:tcPr>
          <w:p w:rsidR="003A2F9F" w:rsidRPr="00854D6E" w:rsidRDefault="003A2F9F" w:rsidP="00323828">
            <w:pPr>
              <w:keepNext/>
              <w:tabs>
                <w:tab w:val="decimal" w:pos="453"/>
              </w:tabs>
              <w:suppressAutoHyphens/>
              <w:spacing w:before="40" w:after="40" w:line="210" w:lineRule="exact"/>
              <w:ind w:right="43"/>
              <w:rPr>
                <w:sz w:val="17"/>
                <w:szCs w:val="17"/>
                <w:lang w:val="fr-FR"/>
              </w:rPr>
            </w:pPr>
            <w:r w:rsidRPr="00854D6E">
              <w:rPr>
                <w:sz w:val="17"/>
                <w:szCs w:val="17"/>
                <w:lang w:val="fr-FR"/>
              </w:rPr>
              <w:t>4,7</w:t>
            </w:r>
          </w:p>
        </w:tc>
        <w:tc>
          <w:tcPr>
            <w:tcW w:w="652" w:type="dxa"/>
            <w:shd w:val="clear" w:color="auto" w:fill="auto"/>
            <w:vAlign w:val="bottom"/>
          </w:tcPr>
          <w:p w:rsidR="003A2F9F" w:rsidRPr="00854D6E" w:rsidRDefault="003A2F9F" w:rsidP="00323828">
            <w:pPr>
              <w:keepNext/>
              <w:tabs>
                <w:tab w:val="decimal" w:pos="412"/>
              </w:tabs>
              <w:suppressAutoHyphens/>
              <w:spacing w:before="40" w:after="40" w:line="210" w:lineRule="exact"/>
              <w:ind w:right="43"/>
              <w:rPr>
                <w:sz w:val="17"/>
                <w:szCs w:val="17"/>
                <w:lang w:val="fr-FR"/>
              </w:rPr>
            </w:pPr>
            <w:r w:rsidRPr="00854D6E">
              <w:rPr>
                <w:sz w:val="17"/>
                <w:szCs w:val="17"/>
                <w:lang w:val="fr-FR"/>
              </w:rPr>
              <w:t>11,0</w:t>
            </w:r>
          </w:p>
        </w:tc>
      </w:tr>
      <w:tr w:rsidR="003A2F9F" w:rsidRPr="00854D6E">
        <w:tblPrEx>
          <w:tblCellMar>
            <w:top w:w="0" w:type="dxa"/>
            <w:bottom w:w="0" w:type="dxa"/>
          </w:tblCellMar>
        </w:tblPrEx>
        <w:tc>
          <w:tcPr>
            <w:tcW w:w="3570" w:type="dxa"/>
            <w:shd w:val="clear" w:color="auto" w:fill="auto"/>
          </w:tcPr>
          <w:p w:rsidR="003A2F9F" w:rsidRPr="00854D6E" w:rsidRDefault="003A2F9F" w:rsidP="003A2F9F">
            <w:pPr>
              <w:spacing w:before="40" w:after="40" w:line="210" w:lineRule="exact"/>
              <w:ind w:right="43"/>
              <w:rPr>
                <w:sz w:val="17"/>
                <w:szCs w:val="17"/>
                <w:lang w:val="fr-FR"/>
              </w:rPr>
            </w:pPr>
            <w:r w:rsidRPr="00854D6E">
              <w:rPr>
                <w:sz w:val="17"/>
                <w:szCs w:val="17"/>
                <w:lang w:val="fr-FR"/>
              </w:rPr>
              <w:t xml:space="preserve">Balance du commerce extérieur </w:t>
            </w:r>
            <w:r w:rsidRPr="00854D6E">
              <w:rPr>
                <w:sz w:val="17"/>
                <w:szCs w:val="17"/>
                <w:lang w:val="fr-FR"/>
              </w:rPr>
              <w:br/>
              <w:t>(millions de dollars)</w:t>
            </w:r>
          </w:p>
        </w:tc>
        <w:tc>
          <w:tcPr>
            <w:tcW w:w="735" w:type="dxa"/>
            <w:shd w:val="clear" w:color="auto" w:fill="auto"/>
            <w:vAlign w:val="bottom"/>
          </w:tcPr>
          <w:p w:rsidR="003A2F9F" w:rsidRPr="00854D6E" w:rsidRDefault="003A2F9F" w:rsidP="003A2F9F">
            <w:pPr>
              <w:tabs>
                <w:tab w:val="decimal" w:pos="495"/>
              </w:tabs>
              <w:suppressAutoHyphens/>
              <w:spacing w:before="40" w:after="40" w:line="210" w:lineRule="exact"/>
              <w:ind w:right="43"/>
              <w:rPr>
                <w:sz w:val="17"/>
                <w:szCs w:val="17"/>
                <w:lang w:val="fr-FR"/>
              </w:rPr>
            </w:pPr>
            <w:r w:rsidRPr="00854D6E">
              <w:rPr>
                <w:sz w:val="17"/>
                <w:szCs w:val="17"/>
                <w:lang w:val="fr-FR"/>
              </w:rPr>
              <w:t>(35,0)</w:t>
            </w:r>
          </w:p>
        </w:tc>
        <w:tc>
          <w:tcPr>
            <w:tcW w:w="735" w:type="dxa"/>
            <w:shd w:val="clear" w:color="auto" w:fill="auto"/>
            <w:vAlign w:val="bottom"/>
          </w:tcPr>
          <w:p w:rsidR="003A2F9F" w:rsidRPr="00854D6E" w:rsidRDefault="003A2F9F" w:rsidP="003A2F9F">
            <w:pPr>
              <w:tabs>
                <w:tab w:val="decimal" w:pos="495"/>
              </w:tabs>
              <w:suppressAutoHyphens/>
              <w:spacing w:before="40" w:after="40" w:line="210" w:lineRule="exact"/>
              <w:ind w:right="43"/>
              <w:rPr>
                <w:sz w:val="17"/>
                <w:szCs w:val="17"/>
                <w:lang w:val="fr-FR"/>
              </w:rPr>
            </w:pPr>
            <w:r w:rsidRPr="00854D6E">
              <w:rPr>
                <w:sz w:val="17"/>
                <w:szCs w:val="17"/>
                <w:lang w:val="fr-FR"/>
              </w:rPr>
              <w:t>65,1</w:t>
            </w:r>
          </w:p>
        </w:tc>
        <w:tc>
          <w:tcPr>
            <w:tcW w:w="735" w:type="dxa"/>
            <w:shd w:val="clear" w:color="auto" w:fill="auto"/>
            <w:vAlign w:val="bottom"/>
          </w:tcPr>
          <w:p w:rsidR="003A2F9F" w:rsidRPr="00854D6E" w:rsidRDefault="003A2F9F" w:rsidP="003A2F9F">
            <w:pPr>
              <w:tabs>
                <w:tab w:val="decimal" w:pos="495"/>
              </w:tabs>
              <w:suppressAutoHyphens/>
              <w:spacing w:before="40" w:after="40" w:line="210" w:lineRule="exact"/>
              <w:ind w:right="43"/>
              <w:rPr>
                <w:sz w:val="17"/>
                <w:szCs w:val="17"/>
                <w:lang w:val="fr-FR"/>
              </w:rPr>
            </w:pPr>
            <w:r w:rsidRPr="00854D6E">
              <w:rPr>
                <w:sz w:val="17"/>
                <w:szCs w:val="17"/>
                <w:lang w:val="fr-FR"/>
              </w:rPr>
              <w:t>(120,0)</w:t>
            </w:r>
          </w:p>
        </w:tc>
        <w:tc>
          <w:tcPr>
            <w:tcW w:w="651" w:type="dxa"/>
            <w:shd w:val="clear" w:color="auto" w:fill="auto"/>
            <w:vAlign w:val="bottom"/>
          </w:tcPr>
          <w:p w:rsidR="003A2F9F" w:rsidRPr="00854D6E" w:rsidRDefault="003A2F9F" w:rsidP="003A2F9F">
            <w:pPr>
              <w:tabs>
                <w:tab w:val="decimal" w:pos="411"/>
              </w:tabs>
              <w:suppressAutoHyphens/>
              <w:spacing w:before="40" w:after="40" w:line="210" w:lineRule="exact"/>
              <w:ind w:right="43"/>
              <w:rPr>
                <w:sz w:val="17"/>
                <w:szCs w:val="17"/>
                <w:lang w:val="fr-FR"/>
              </w:rPr>
            </w:pPr>
            <w:r w:rsidRPr="00854D6E">
              <w:rPr>
                <w:sz w:val="17"/>
                <w:szCs w:val="17"/>
                <w:lang w:val="fr-FR"/>
              </w:rPr>
              <w:t>(113,0)</w:t>
            </w:r>
          </w:p>
        </w:tc>
        <w:tc>
          <w:tcPr>
            <w:tcW w:w="675" w:type="dxa"/>
            <w:shd w:val="clear" w:color="auto" w:fill="auto"/>
            <w:vAlign w:val="bottom"/>
          </w:tcPr>
          <w:p w:rsidR="003A2F9F" w:rsidRPr="00854D6E" w:rsidRDefault="003A2F9F" w:rsidP="003A2F9F">
            <w:pPr>
              <w:tabs>
                <w:tab w:val="decimal" w:pos="435"/>
              </w:tabs>
              <w:suppressAutoHyphens/>
              <w:spacing w:before="40" w:after="40" w:line="210" w:lineRule="exact"/>
              <w:ind w:right="43"/>
              <w:rPr>
                <w:sz w:val="17"/>
                <w:szCs w:val="17"/>
                <w:lang w:val="fr-FR"/>
              </w:rPr>
            </w:pPr>
            <w:r w:rsidRPr="00854D6E">
              <w:rPr>
                <w:sz w:val="17"/>
                <w:szCs w:val="17"/>
                <w:lang w:val="fr-FR"/>
              </w:rPr>
              <w:t>(140,1)</w:t>
            </w:r>
          </w:p>
        </w:tc>
        <w:tc>
          <w:tcPr>
            <w:tcW w:w="693" w:type="dxa"/>
            <w:shd w:val="clear" w:color="auto" w:fill="auto"/>
            <w:vAlign w:val="bottom"/>
          </w:tcPr>
          <w:p w:rsidR="003A2F9F" w:rsidRPr="00854D6E" w:rsidRDefault="003A2F9F" w:rsidP="003A2F9F">
            <w:pPr>
              <w:tabs>
                <w:tab w:val="decimal" w:pos="453"/>
              </w:tabs>
              <w:suppressAutoHyphens/>
              <w:spacing w:before="40" w:after="40" w:line="210" w:lineRule="exact"/>
              <w:ind w:right="43"/>
              <w:rPr>
                <w:sz w:val="17"/>
                <w:szCs w:val="17"/>
                <w:lang w:val="fr-FR"/>
              </w:rPr>
            </w:pPr>
            <w:r w:rsidRPr="00854D6E">
              <w:rPr>
                <w:sz w:val="17"/>
                <w:szCs w:val="17"/>
                <w:lang w:val="fr-FR"/>
              </w:rPr>
              <w:t>(116,2)</w:t>
            </w:r>
          </w:p>
        </w:tc>
        <w:tc>
          <w:tcPr>
            <w:tcW w:w="711" w:type="dxa"/>
            <w:shd w:val="clear" w:color="auto" w:fill="auto"/>
            <w:vAlign w:val="bottom"/>
          </w:tcPr>
          <w:p w:rsidR="003A2F9F" w:rsidRPr="00854D6E" w:rsidRDefault="003A2F9F" w:rsidP="003A2F9F">
            <w:pPr>
              <w:tabs>
                <w:tab w:val="decimal" w:pos="471"/>
              </w:tabs>
              <w:suppressAutoHyphens/>
              <w:spacing w:before="40" w:after="40" w:line="210" w:lineRule="exact"/>
              <w:ind w:right="43"/>
              <w:rPr>
                <w:sz w:val="17"/>
                <w:szCs w:val="17"/>
                <w:lang w:val="fr-FR"/>
              </w:rPr>
            </w:pPr>
            <w:r w:rsidRPr="00854D6E">
              <w:rPr>
                <w:sz w:val="17"/>
                <w:szCs w:val="17"/>
                <w:lang w:val="fr-FR"/>
              </w:rPr>
              <w:t>(166,8)</w:t>
            </w:r>
          </w:p>
        </w:tc>
        <w:tc>
          <w:tcPr>
            <w:tcW w:w="693" w:type="dxa"/>
            <w:shd w:val="clear" w:color="auto" w:fill="auto"/>
            <w:vAlign w:val="bottom"/>
          </w:tcPr>
          <w:p w:rsidR="003A2F9F" w:rsidRPr="00854D6E" w:rsidRDefault="003A2F9F" w:rsidP="003A2F9F">
            <w:pPr>
              <w:tabs>
                <w:tab w:val="decimal" w:pos="453"/>
              </w:tabs>
              <w:suppressAutoHyphens/>
              <w:spacing w:before="40" w:after="40" w:line="210" w:lineRule="exact"/>
              <w:ind w:right="43"/>
              <w:rPr>
                <w:sz w:val="17"/>
                <w:szCs w:val="17"/>
                <w:lang w:val="fr-FR"/>
              </w:rPr>
            </w:pPr>
            <w:r w:rsidRPr="00854D6E">
              <w:rPr>
                <w:sz w:val="17"/>
                <w:szCs w:val="17"/>
                <w:lang w:val="fr-FR"/>
              </w:rPr>
              <w:t>(185,2)</w:t>
            </w:r>
          </w:p>
        </w:tc>
        <w:tc>
          <w:tcPr>
            <w:tcW w:w="652" w:type="dxa"/>
            <w:shd w:val="clear" w:color="auto" w:fill="auto"/>
            <w:vAlign w:val="bottom"/>
          </w:tcPr>
          <w:p w:rsidR="003A2F9F" w:rsidRPr="00854D6E" w:rsidRDefault="003A2F9F" w:rsidP="003A2F9F">
            <w:pPr>
              <w:tabs>
                <w:tab w:val="decimal" w:pos="412"/>
              </w:tabs>
              <w:suppressAutoHyphens/>
              <w:spacing w:before="40" w:after="40" w:line="210" w:lineRule="exact"/>
              <w:ind w:right="43"/>
              <w:rPr>
                <w:sz w:val="17"/>
                <w:szCs w:val="17"/>
                <w:lang w:val="fr-FR"/>
              </w:rPr>
            </w:pPr>
            <w:r w:rsidRPr="00854D6E">
              <w:rPr>
                <w:sz w:val="17"/>
                <w:szCs w:val="17"/>
                <w:lang w:val="fr-FR"/>
              </w:rPr>
              <w:t>(151,5)</w:t>
            </w:r>
          </w:p>
        </w:tc>
      </w:tr>
      <w:tr w:rsidR="003A2F9F" w:rsidRPr="00854D6E">
        <w:tblPrEx>
          <w:tblCellMar>
            <w:top w:w="0" w:type="dxa"/>
            <w:bottom w:w="0" w:type="dxa"/>
          </w:tblCellMar>
        </w:tblPrEx>
        <w:tc>
          <w:tcPr>
            <w:tcW w:w="3570" w:type="dxa"/>
            <w:shd w:val="clear" w:color="auto" w:fill="auto"/>
          </w:tcPr>
          <w:p w:rsidR="003A2F9F" w:rsidRPr="00854D6E" w:rsidRDefault="003A2F9F" w:rsidP="003A2F9F">
            <w:pPr>
              <w:spacing w:before="40" w:after="40" w:line="210" w:lineRule="exact"/>
              <w:ind w:right="43"/>
              <w:rPr>
                <w:sz w:val="17"/>
                <w:szCs w:val="17"/>
                <w:lang w:val="fr-FR"/>
              </w:rPr>
            </w:pPr>
            <w:r w:rsidRPr="00854D6E">
              <w:rPr>
                <w:sz w:val="17"/>
                <w:szCs w:val="17"/>
                <w:lang w:val="fr-FR"/>
              </w:rPr>
              <w:t xml:space="preserve">Taux de change de la monnaie nationale </w:t>
            </w:r>
            <w:r w:rsidRPr="00854D6E">
              <w:rPr>
                <w:sz w:val="17"/>
                <w:szCs w:val="17"/>
                <w:lang w:val="fr-FR"/>
              </w:rPr>
              <w:br/>
              <w:t>(1 dollar)</w:t>
            </w:r>
          </w:p>
        </w:tc>
        <w:tc>
          <w:tcPr>
            <w:tcW w:w="735" w:type="dxa"/>
            <w:shd w:val="clear" w:color="auto" w:fill="auto"/>
            <w:vAlign w:val="bottom"/>
          </w:tcPr>
          <w:p w:rsidR="003A2F9F" w:rsidRPr="00854D6E" w:rsidRDefault="003A2F9F" w:rsidP="003A2F9F">
            <w:pPr>
              <w:tabs>
                <w:tab w:val="decimal" w:pos="495"/>
              </w:tabs>
              <w:suppressAutoHyphens/>
              <w:spacing w:before="40" w:after="40" w:line="210" w:lineRule="exact"/>
              <w:ind w:right="43"/>
              <w:rPr>
                <w:sz w:val="17"/>
                <w:szCs w:val="17"/>
                <w:lang w:val="fr-FR"/>
              </w:rPr>
            </w:pPr>
            <w:r w:rsidRPr="00854D6E">
              <w:rPr>
                <w:sz w:val="17"/>
                <w:szCs w:val="17"/>
                <w:lang w:val="fr-FR"/>
              </w:rPr>
              <w:t>693,5</w:t>
            </w:r>
          </w:p>
        </w:tc>
        <w:tc>
          <w:tcPr>
            <w:tcW w:w="735" w:type="dxa"/>
            <w:shd w:val="clear" w:color="auto" w:fill="auto"/>
            <w:vAlign w:val="bottom"/>
          </w:tcPr>
          <w:p w:rsidR="003A2F9F" w:rsidRPr="00854D6E" w:rsidRDefault="003A2F9F" w:rsidP="003A2F9F">
            <w:pPr>
              <w:tabs>
                <w:tab w:val="decimal" w:pos="495"/>
              </w:tabs>
              <w:suppressAutoHyphens/>
              <w:spacing w:before="40" w:after="40" w:line="210" w:lineRule="exact"/>
              <w:ind w:right="43"/>
              <w:rPr>
                <w:sz w:val="17"/>
                <w:szCs w:val="17"/>
                <w:lang w:val="fr-FR"/>
              </w:rPr>
            </w:pPr>
            <w:r w:rsidRPr="00854D6E">
              <w:rPr>
                <w:sz w:val="17"/>
                <w:szCs w:val="17"/>
                <w:lang w:val="fr-FR"/>
              </w:rPr>
              <w:t>813,2</w:t>
            </w:r>
          </w:p>
        </w:tc>
        <w:tc>
          <w:tcPr>
            <w:tcW w:w="735" w:type="dxa"/>
            <w:shd w:val="clear" w:color="auto" w:fill="auto"/>
            <w:vAlign w:val="bottom"/>
          </w:tcPr>
          <w:p w:rsidR="003A2F9F" w:rsidRPr="00854D6E" w:rsidRDefault="003A2F9F" w:rsidP="003A2F9F">
            <w:pPr>
              <w:tabs>
                <w:tab w:val="decimal" w:pos="495"/>
              </w:tabs>
              <w:suppressAutoHyphens/>
              <w:spacing w:before="40" w:after="40" w:line="210" w:lineRule="exact"/>
              <w:ind w:right="43"/>
              <w:rPr>
                <w:sz w:val="17"/>
                <w:szCs w:val="17"/>
                <w:lang w:val="fr-FR"/>
              </w:rPr>
            </w:pPr>
            <w:r w:rsidRPr="00854D6E">
              <w:rPr>
                <w:sz w:val="17"/>
                <w:szCs w:val="17"/>
                <w:lang w:val="fr-FR"/>
              </w:rPr>
              <w:t>902,0</w:t>
            </w:r>
          </w:p>
        </w:tc>
        <w:tc>
          <w:tcPr>
            <w:tcW w:w="651" w:type="dxa"/>
            <w:shd w:val="clear" w:color="auto" w:fill="auto"/>
            <w:vAlign w:val="bottom"/>
          </w:tcPr>
          <w:p w:rsidR="003A2F9F" w:rsidRPr="00854D6E" w:rsidRDefault="003A2F9F" w:rsidP="003A2F9F">
            <w:pPr>
              <w:tabs>
                <w:tab w:val="decimal" w:pos="411"/>
              </w:tabs>
              <w:suppressAutoHyphens/>
              <w:spacing w:before="40" w:after="40" w:line="210" w:lineRule="exact"/>
              <w:ind w:right="43"/>
              <w:rPr>
                <w:sz w:val="17"/>
                <w:szCs w:val="17"/>
                <w:lang w:val="fr-FR"/>
              </w:rPr>
            </w:pPr>
            <w:r w:rsidRPr="00854D6E">
              <w:rPr>
                <w:sz w:val="17"/>
                <w:szCs w:val="17"/>
                <w:lang w:val="fr-FR"/>
              </w:rPr>
              <w:t>1072,0</w:t>
            </w:r>
          </w:p>
        </w:tc>
        <w:tc>
          <w:tcPr>
            <w:tcW w:w="675" w:type="dxa"/>
            <w:shd w:val="clear" w:color="auto" w:fill="auto"/>
            <w:vAlign w:val="bottom"/>
          </w:tcPr>
          <w:p w:rsidR="003A2F9F" w:rsidRPr="00854D6E" w:rsidRDefault="003A2F9F" w:rsidP="003A2F9F">
            <w:pPr>
              <w:tabs>
                <w:tab w:val="decimal" w:pos="435"/>
              </w:tabs>
              <w:suppressAutoHyphens/>
              <w:spacing w:before="40" w:after="40" w:line="210" w:lineRule="exact"/>
              <w:ind w:right="43"/>
              <w:rPr>
                <w:sz w:val="17"/>
                <w:szCs w:val="17"/>
                <w:lang w:val="fr-FR"/>
              </w:rPr>
            </w:pPr>
            <w:r w:rsidRPr="00854D6E">
              <w:rPr>
                <w:sz w:val="17"/>
                <w:szCs w:val="17"/>
                <w:lang w:val="fr-FR"/>
              </w:rPr>
              <w:t>1097,0</w:t>
            </w:r>
          </w:p>
        </w:tc>
        <w:tc>
          <w:tcPr>
            <w:tcW w:w="693" w:type="dxa"/>
            <w:shd w:val="clear" w:color="auto" w:fill="auto"/>
            <w:vAlign w:val="bottom"/>
          </w:tcPr>
          <w:p w:rsidR="003A2F9F" w:rsidRPr="00854D6E" w:rsidRDefault="003A2F9F" w:rsidP="003A2F9F">
            <w:pPr>
              <w:tabs>
                <w:tab w:val="decimal" w:pos="453"/>
              </w:tabs>
              <w:suppressAutoHyphens/>
              <w:spacing w:before="40" w:after="40" w:line="210" w:lineRule="exact"/>
              <w:ind w:right="43"/>
              <w:rPr>
                <w:sz w:val="17"/>
                <w:szCs w:val="17"/>
                <w:lang w:val="fr-FR"/>
              </w:rPr>
            </w:pPr>
            <w:r w:rsidRPr="00854D6E">
              <w:rPr>
                <w:sz w:val="17"/>
                <w:szCs w:val="17"/>
                <w:lang w:val="fr-FR"/>
              </w:rPr>
              <w:t>1102,0</w:t>
            </w:r>
          </w:p>
        </w:tc>
        <w:tc>
          <w:tcPr>
            <w:tcW w:w="711" w:type="dxa"/>
            <w:shd w:val="clear" w:color="auto" w:fill="auto"/>
            <w:vAlign w:val="bottom"/>
          </w:tcPr>
          <w:p w:rsidR="003A2F9F" w:rsidRPr="00854D6E" w:rsidRDefault="003A2F9F" w:rsidP="003A2F9F">
            <w:pPr>
              <w:tabs>
                <w:tab w:val="decimal" w:pos="471"/>
              </w:tabs>
              <w:suppressAutoHyphens/>
              <w:spacing w:before="40" w:after="40" w:line="210" w:lineRule="exact"/>
              <w:ind w:right="43"/>
              <w:rPr>
                <w:sz w:val="17"/>
                <w:szCs w:val="17"/>
                <w:lang w:val="fr-FR"/>
              </w:rPr>
            </w:pPr>
            <w:r w:rsidRPr="00854D6E">
              <w:rPr>
                <w:sz w:val="17"/>
                <w:szCs w:val="17"/>
                <w:lang w:val="fr-FR"/>
              </w:rPr>
              <w:t>1125,0</w:t>
            </w:r>
          </w:p>
        </w:tc>
        <w:tc>
          <w:tcPr>
            <w:tcW w:w="693" w:type="dxa"/>
            <w:shd w:val="clear" w:color="auto" w:fill="auto"/>
            <w:vAlign w:val="bottom"/>
          </w:tcPr>
          <w:p w:rsidR="003A2F9F" w:rsidRPr="00854D6E" w:rsidRDefault="003A2F9F" w:rsidP="003A2F9F">
            <w:pPr>
              <w:tabs>
                <w:tab w:val="decimal" w:pos="453"/>
              </w:tabs>
              <w:suppressAutoHyphens/>
              <w:spacing w:before="40" w:after="40" w:line="210" w:lineRule="exact"/>
              <w:ind w:right="43"/>
              <w:rPr>
                <w:sz w:val="17"/>
                <w:szCs w:val="17"/>
                <w:lang w:val="fr-FR"/>
              </w:rPr>
            </w:pPr>
            <w:r w:rsidRPr="00854D6E">
              <w:rPr>
                <w:sz w:val="17"/>
                <w:szCs w:val="17"/>
                <w:lang w:val="fr-FR"/>
              </w:rPr>
              <w:t>1168,0</w:t>
            </w:r>
          </w:p>
        </w:tc>
        <w:tc>
          <w:tcPr>
            <w:tcW w:w="652" w:type="dxa"/>
            <w:shd w:val="clear" w:color="auto" w:fill="auto"/>
            <w:vAlign w:val="bottom"/>
          </w:tcPr>
          <w:p w:rsidR="003A2F9F" w:rsidRPr="00854D6E" w:rsidRDefault="003A2F9F" w:rsidP="003A2F9F">
            <w:pPr>
              <w:tabs>
                <w:tab w:val="decimal" w:pos="412"/>
              </w:tabs>
              <w:suppressAutoHyphens/>
              <w:spacing w:before="40" w:after="40" w:line="210" w:lineRule="exact"/>
              <w:ind w:right="43"/>
              <w:rPr>
                <w:sz w:val="17"/>
                <w:szCs w:val="17"/>
                <w:lang w:val="fr-FR"/>
              </w:rPr>
            </w:pPr>
            <w:r w:rsidRPr="00854D6E">
              <w:rPr>
                <w:sz w:val="17"/>
                <w:szCs w:val="17"/>
                <w:lang w:val="fr-FR"/>
              </w:rPr>
              <w:t>1209,0</w:t>
            </w:r>
          </w:p>
        </w:tc>
      </w:tr>
      <w:tr w:rsidR="003A2F9F" w:rsidRPr="00854D6E">
        <w:tblPrEx>
          <w:tblCellMar>
            <w:top w:w="0" w:type="dxa"/>
            <w:bottom w:w="0" w:type="dxa"/>
          </w:tblCellMar>
        </w:tblPrEx>
        <w:tc>
          <w:tcPr>
            <w:tcW w:w="3570" w:type="dxa"/>
            <w:shd w:val="clear" w:color="auto" w:fill="auto"/>
            <w:vAlign w:val="bottom"/>
          </w:tcPr>
          <w:p w:rsidR="003A2F9F" w:rsidRPr="00854D6E" w:rsidRDefault="003A2F9F" w:rsidP="003A2F9F">
            <w:pPr>
              <w:tabs>
                <w:tab w:val="left" w:pos="288"/>
                <w:tab w:val="left" w:pos="576"/>
                <w:tab w:val="left" w:pos="864"/>
                <w:tab w:val="left" w:pos="1152"/>
              </w:tabs>
              <w:suppressAutoHyphens/>
              <w:spacing w:before="40" w:after="40" w:line="210" w:lineRule="exact"/>
              <w:ind w:right="43"/>
              <w:rPr>
                <w:sz w:val="17"/>
                <w:szCs w:val="17"/>
                <w:lang w:val="fr-FR"/>
              </w:rPr>
            </w:pPr>
            <w:r w:rsidRPr="00854D6E">
              <w:rPr>
                <w:sz w:val="17"/>
                <w:szCs w:val="17"/>
                <w:lang w:val="fr-FR"/>
              </w:rPr>
              <w:t>Taux de chômage (pourcentage de chômeurs inscrits)</w:t>
            </w:r>
          </w:p>
        </w:tc>
        <w:tc>
          <w:tcPr>
            <w:tcW w:w="735" w:type="dxa"/>
            <w:shd w:val="clear" w:color="auto" w:fill="auto"/>
            <w:vAlign w:val="bottom"/>
          </w:tcPr>
          <w:p w:rsidR="003A2F9F" w:rsidRPr="00854D6E" w:rsidRDefault="003A2F9F" w:rsidP="003A2F9F">
            <w:pPr>
              <w:tabs>
                <w:tab w:val="decimal" w:pos="495"/>
              </w:tabs>
              <w:suppressAutoHyphens/>
              <w:spacing w:before="40" w:after="40" w:line="210" w:lineRule="exact"/>
              <w:ind w:right="43"/>
              <w:rPr>
                <w:sz w:val="17"/>
                <w:szCs w:val="17"/>
                <w:lang w:val="fr-FR"/>
              </w:rPr>
            </w:pPr>
            <w:r w:rsidRPr="00854D6E">
              <w:rPr>
                <w:sz w:val="17"/>
                <w:szCs w:val="17"/>
                <w:lang w:val="fr-FR"/>
              </w:rPr>
              <w:t>6,7</w:t>
            </w:r>
          </w:p>
        </w:tc>
        <w:tc>
          <w:tcPr>
            <w:tcW w:w="735" w:type="dxa"/>
            <w:shd w:val="clear" w:color="auto" w:fill="auto"/>
            <w:vAlign w:val="bottom"/>
          </w:tcPr>
          <w:p w:rsidR="003A2F9F" w:rsidRPr="00854D6E" w:rsidRDefault="003A2F9F" w:rsidP="003A2F9F">
            <w:pPr>
              <w:tabs>
                <w:tab w:val="decimal" w:pos="495"/>
              </w:tabs>
              <w:suppressAutoHyphens/>
              <w:spacing w:before="40" w:after="40" w:line="210" w:lineRule="exact"/>
              <w:ind w:right="43"/>
              <w:rPr>
                <w:sz w:val="17"/>
                <w:szCs w:val="17"/>
                <w:lang w:val="fr-FR"/>
              </w:rPr>
            </w:pPr>
            <w:r w:rsidRPr="00854D6E">
              <w:rPr>
                <w:sz w:val="17"/>
                <w:szCs w:val="17"/>
                <w:lang w:val="fr-FR"/>
              </w:rPr>
              <w:t>7,7</w:t>
            </w:r>
          </w:p>
        </w:tc>
        <w:tc>
          <w:tcPr>
            <w:tcW w:w="735" w:type="dxa"/>
            <w:shd w:val="clear" w:color="auto" w:fill="auto"/>
            <w:vAlign w:val="bottom"/>
          </w:tcPr>
          <w:p w:rsidR="003A2F9F" w:rsidRPr="00854D6E" w:rsidRDefault="003A2F9F" w:rsidP="003A2F9F">
            <w:pPr>
              <w:tabs>
                <w:tab w:val="decimal" w:pos="495"/>
              </w:tabs>
              <w:suppressAutoHyphens/>
              <w:spacing w:before="40" w:after="40" w:line="210" w:lineRule="exact"/>
              <w:ind w:right="43"/>
              <w:rPr>
                <w:sz w:val="17"/>
                <w:szCs w:val="17"/>
                <w:lang w:val="fr-FR"/>
              </w:rPr>
            </w:pPr>
            <w:r w:rsidRPr="00854D6E">
              <w:rPr>
                <w:sz w:val="17"/>
                <w:szCs w:val="17"/>
                <w:lang w:val="fr-FR"/>
              </w:rPr>
              <w:t>5,9</w:t>
            </w:r>
          </w:p>
        </w:tc>
        <w:tc>
          <w:tcPr>
            <w:tcW w:w="651" w:type="dxa"/>
            <w:shd w:val="clear" w:color="auto" w:fill="auto"/>
            <w:vAlign w:val="bottom"/>
          </w:tcPr>
          <w:p w:rsidR="003A2F9F" w:rsidRPr="00854D6E" w:rsidRDefault="003A2F9F" w:rsidP="003A2F9F">
            <w:pPr>
              <w:tabs>
                <w:tab w:val="decimal" w:pos="411"/>
              </w:tabs>
              <w:suppressAutoHyphens/>
              <w:spacing w:before="40" w:after="40" w:line="210" w:lineRule="exact"/>
              <w:ind w:right="43"/>
              <w:rPr>
                <w:sz w:val="17"/>
                <w:szCs w:val="17"/>
                <w:lang w:val="fr-FR"/>
              </w:rPr>
            </w:pPr>
            <w:r w:rsidRPr="00854D6E">
              <w:rPr>
                <w:sz w:val="17"/>
                <w:szCs w:val="17"/>
                <w:lang w:val="fr-FR"/>
              </w:rPr>
              <w:t>4,7</w:t>
            </w:r>
          </w:p>
        </w:tc>
        <w:tc>
          <w:tcPr>
            <w:tcW w:w="675" w:type="dxa"/>
            <w:shd w:val="clear" w:color="auto" w:fill="auto"/>
            <w:vAlign w:val="bottom"/>
          </w:tcPr>
          <w:p w:rsidR="003A2F9F" w:rsidRPr="00854D6E" w:rsidRDefault="003A2F9F" w:rsidP="003A2F9F">
            <w:pPr>
              <w:tabs>
                <w:tab w:val="decimal" w:pos="435"/>
              </w:tabs>
              <w:suppressAutoHyphens/>
              <w:spacing w:before="40" w:after="40" w:line="210" w:lineRule="exact"/>
              <w:ind w:right="43"/>
              <w:rPr>
                <w:sz w:val="17"/>
                <w:szCs w:val="17"/>
                <w:lang w:val="fr-FR"/>
              </w:rPr>
            </w:pPr>
            <w:r w:rsidRPr="00854D6E">
              <w:rPr>
                <w:sz w:val="17"/>
                <w:szCs w:val="17"/>
                <w:lang w:val="fr-FR"/>
              </w:rPr>
              <w:t>4,6</w:t>
            </w:r>
          </w:p>
        </w:tc>
        <w:tc>
          <w:tcPr>
            <w:tcW w:w="693" w:type="dxa"/>
            <w:shd w:val="clear" w:color="auto" w:fill="auto"/>
            <w:vAlign w:val="bottom"/>
          </w:tcPr>
          <w:p w:rsidR="003A2F9F" w:rsidRPr="00854D6E" w:rsidRDefault="003A2F9F" w:rsidP="003A2F9F">
            <w:pPr>
              <w:tabs>
                <w:tab w:val="decimal" w:pos="453"/>
              </w:tabs>
              <w:suppressAutoHyphens/>
              <w:spacing w:before="40" w:after="40" w:line="210" w:lineRule="exact"/>
              <w:ind w:right="43"/>
              <w:rPr>
                <w:sz w:val="17"/>
                <w:szCs w:val="17"/>
                <w:lang w:val="fr-FR"/>
              </w:rPr>
            </w:pPr>
            <w:r w:rsidRPr="00854D6E">
              <w:rPr>
                <w:sz w:val="17"/>
                <w:szCs w:val="17"/>
                <w:lang w:val="fr-FR"/>
              </w:rPr>
              <w:t>4,6</w:t>
            </w:r>
          </w:p>
        </w:tc>
        <w:tc>
          <w:tcPr>
            <w:tcW w:w="711" w:type="dxa"/>
            <w:shd w:val="clear" w:color="auto" w:fill="auto"/>
            <w:vAlign w:val="bottom"/>
          </w:tcPr>
          <w:p w:rsidR="003A2F9F" w:rsidRPr="00854D6E" w:rsidRDefault="003A2F9F" w:rsidP="003A2F9F">
            <w:pPr>
              <w:tabs>
                <w:tab w:val="decimal" w:pos="471"/>
              </w:tabs>
              <w:suppressAutoHyphens/>
              <w:spacing w:before="40" w:after="40" w:line="210" w:lineRule="exact"/>
              <w:ind w:right="43"/>
              <w:rPr>
                <w:sz w:val="17"/>
                <w:szCs w:val="17"/>
                <w:lang w:val="fr-FR"/>
              </w:rPr>
            </w:pPr>
            <w:r w:rsidRPr="00854D6E">
              <w:rPr>
                <w:sz w:val="17"/>
                <w:szCs w:val="17"/>
                <w:lang w:val="fr-FR"/>
              </w:rPr>
              <w:t>3,4</w:t>
            </w:r>
          </w:p>
        </w:tc>
        <w:tc>
          <w:tcPr>
            <w:tcW w:w="693" w:type="dxa"/>
            <w:shd w:val="clear" w:color="auto" w:fill="auto"/>
            <w:vAlign w:val="bottom"/>
          </w:tcPr>
          <w:p w:rsidR="003A2F9F" w:rsidRPr="00854D6E" w:rsidRDefault="003A2F9F" w:rsidP="003A2F9F">
            <w:pPr>
              <w:tabs>
                <w:tab w:val="decimal" w:pos="453"/>
              </w:tabs>
              <w:suppressAutoHyphens/>
              <w:spacing w:before="40" w:after="40" w:line="210" w:lineRule="exact"/>
              <w:ind w:right="43"/>
              <w:rPr>
                <w:sz w:val="17"/>
                <w:szCs w:val="17"/>
                <w:lang w:val="fr-FR"/>
              </w:rPr>
            </w:pPr>
            <w:r w:rsidRPr="00854D6E">
              <w:rPr>
                <w:sz w:val="17"/>
                <w:szCs w:val="17"/>
                <w:lang w:val="fr-FR"/>
              </w:rPr>
              <w:t>3,5</w:t>
            </w:r>
          </w:p>
        </w:tc>
        <w:tc>
          <w:tcPr>
            <w:tcW w:w="652" w:type="dxa"/>
            <w:shd w:val="clear" w:color="auto" w:fill="auto"/>
            <w:vAlign w:val="bottom"/>
          </w:tcPr>
          <w:p w:rsidR="003A2F9F" w:rsidRPr="00854D6E" w:rsidRDefault="003A2F9F" w:rsidP="003A2F9F">
            <w:pPr>
              <w:tabs>
                <w:tab w:val="decimal" w:pos="412"/>
              </w:tabs>
              <w:suppressAutoHyphens/>
              <w:spacing w:before="40" w:after="40" w:line="210" w:lineRule="exact"/>
              <w:ind w:right="43"/>
              <w:rPr>
                <w:sz w:val="17"/>
                <w:szCs w:val="17"/>
                <w:lang w:val="fr-FR"/>
              </w:rPr>
            </w:pPr>
            <w:r w:rsidRPr="00854D6E">
              <w:rPr>
                <w:sz w:val="17"/>
                <w:szCs w:val="17"/>
                <w:lang w:val="fr-FR"/>
              </w:rPr>
              <w:t>3,6</w:t>
            </w:r>
          </w:p>
        </w:tc>
      </w:tr>
      <w:tr w:rsidR="003A2F9F" w:rsidRPr="00854D6E">
        <w:tblPrEx>
          <w:tblCellMar>
            <w:top w:w="0" w:type="dxa"/>
            <w:bottom w:w="0" w:type="dxa"/>
          </w:tblCellMar>
        </w:tblPrEx>
        <w:tc>
          <w:tcPr>
            <w:tcW w:w="3570" w:type="dxa"/>
            <w:shd w:val="clear" w:color="auto" w:fill="auto"/>
            <w:vAlign w:val="bottom"/>
          </w:tcPr>
          <w:p w:rsidR="003A2F9F" w:rsidRPr="00854D6E" w:rsidRDefault="003A2F9F" w:rsidP="003A2F9F">
            <w:pPr>
              <w:tabs>
                <w:tab w:val="left" w:pos="288"/>
                <w:tab w:val="left" w:pos="576"/>
                <w:tab w:val="left" w:pos="864"/>
                <w:tab w:val="left" w:pos="1152"/>
              </w:tabs>
              <w:suppressAutoHyphens/>
              <w:spacing w:before="40" w:after="40" w:line="210" w:lineRule="exact"/>
              <w:ind w:right="43"/>
              <w:rPr>
                <w:sz w:val="17"/>
                <w:szCs w:val="17"/>
                <w:lang w:val="fr-FR"/>
              </w:rPr>
            </w:pPr>
            <w:r w:rsidRPr="00854D6E">
              <w:rPr>
                <w:sz w:val="17"/>
                <w:szCs w:val="17"/>
                <w:lang w:val="fr-FR"/>
              </w:rPr>
              <w:t>Total des investissements en % du PIB</w:t>
            </w:r>
          </w:p>
        </w:tc>
        <w:tc>
          <w:tcPr>
            <w:tcW w:w="735" w:type="dxa"/>
            <w:shd w:val="clear" w:color="auto" w:fill="auto"/>
            <w:vAlign w:val="bottom"/>
          </w:tcPr>
          <w:p w:rsidR="003A2F9F" w:rsidRPr="00854D6E" w:rsidRDefault="003A2F9F" w:rsidP="003A2F9F">
            <w:pPr>
              <w:tabs>
                <w:tab w:val="decimal" w:pos="495"/>
              </w:tabs>
              <w:suppressAutoHyphens/>
              <w:spacing w:before="40" w:after="40" w:line="210" w:lineRule="exact"/>
              <w:ind w:right="43"/>
              <w:rPr>
                <w:sz w:val="17"/>
                <w:szCs w:val="17"/>
                <w:lang w:val="fr-FR"/>
              </w:rPr>
            </w:pPr>
            <w:r w:rsidRPr="00854D6E">
              <w:rPr>
                <w:sz w:val="17"/>
                <w:szCs w:val="17"/>
                <w:lang w:val="fr-FR"/>
              </w:rPr>
              <w:t>20,3</w:t>
            </w:r>
          </w:p>
        </w:tc>
        <w:tc>
          <w:tcPr>
            <w:tcW w:w="735" w:type="dxa"/>
            <w:shd w:val="clear" w:color="auto" w:fill="auto"/>
            <w:vAlign w:val="bottom"/>
          </w:tcPr>
          <w:p w:rsidR="003A2F9F" w:rsidRPr="00854D6E" w:rsidRDefault="003A2F9F" w:rsidP="003A2F9F">
            <w:pPr>
              <w:tabs>
                <w:tab w:val="decimal" w:pos="495"/>
              </w:tabs>
              <w:suppressAutoHyphens/>
              <w:spacing w:before="40" w:after="40" w:line="210" w:lineRule="exact"/>
              <w:ind w:right="43"/>
              <w:rPr>
                <w:sz w:val="17"/>
                <w:szCs w:val="17"/>
                <w:lang w:val="fr-FR"/>
              </w:rPr>
            </w:pPr>
            <w:r w:rsidRPr="00854D6E">
              <w:rPr>
                <w:sz w:val="17"/>
                <w:szCs w:val="17"/>
                <w:lang w:val="fr-FR"/>
              </w:rPr>
              <w:t>20,0</w:t>
            </w:r>
          </w:p>
        </w:tc>
        <w:tc>
          <w:tcPr>
            <w:tcW w:w="735" w:type="dxa"/>
            <w:shd w:val="clear" w:color="auto" w:fill="auto"/>
            <w:vAlign w:val="bottom"/>
          </w:tcPr>
          <w:p w:rsidR="003A2F9F" w:rsidRPr="00854D6E" w:rsidRDefault="003A2F9F" w:rsidP="003A2F9F">
            <w:pPr>
              <w:tabs>
                <w:tab w:val="decimal" w:pos="495"/>
              </w:tabs>
              <w:suppressAutoHyphens/>
              <w:spacing w:before="40" w:after="40" w:line="210" w:lineRule="exact"/>
              <w:ind w:right="43"/>
              <w:rPr>
                <w:sz w:val="17"/>
                <w:szCs w:val="17"/>
                <w:lang w:val="fr-FR"/>
              </w:rPr>
            </w:pPr>
            <w:r w:rsidRPr="00854D6E">
              <w:rPr>
                <w:sz w:val="17"/>
                <w:szCs w:val="17"/>
                <w:lang w:val="fr-FR"/>
              </w:rPr>
              <w:t>23,7</w:t>
            </w:r>
          </w:p>
        </w:tc>
        <w:tc>
          <w:tcPr>
            <w:tcW w:w="651" w:type="dxa"/>
            <w:shd w:val="clear" w:color="auto" w:fill="auto"/>
            <w:vAlign w:val="bottom"/>
          </w:tcPr>
          <w:p w:rsidR="003A2F9F" w:rsidRPr="00854D6E" w:rsidRDefault="003A2F9F" w:rsidP="003A2F9F">
            <w:pPr>
              <w:tabs>
                <w:tab w:val="decimal" w:pos="411"/>
              </w:tabs>
              <w:suppressAutoHyphens/>
              <w:spacing w:before="40" w:after="40" w:line="210" w:lineRule="exact"/>
              <w:ind w:right="43"/>
              <w:rPr>
                <w:sz w:val="17"/>
                <w:szCs w:val="17"/>
                <w:lang w:val="fr-FR"/>
              </w:rPr>
            </w:pPr>
            <w:r w:rsidRPr="00854D6E">
              <w:rPr>
                <w:sz w:val="17"/>
                <w:szCs w:val="17"/>
                <w:lang w:val="fr-FR"/>
              </w:rPr>
              <w:t>25,7</w:t>
            </w:r>
          </w:p>
        </w:tc>
        <w:tc>
          <w:tcPr>
            <w:tcW w:w="675" w:type="dxa"/>
            <w:shd w:val="clear" w:color="auto" w:fill="auto"/>
            <w:vAlign w:val="bottom"/>
          </w:tcPr>
          <w:p w:rsidR="003A2F9F" w:rsidRPr="00854D6E" w:rsidRDefault="003A2F9F" w:rsidP="003A2F9F">
            <w:pPr>
              <w:tabs>
                <w:tab w:val="decimal" w:pos="435"/>
              </w:tabs>
              <w:suppressAutoHyphens/>
              <w:spacing w:before="40" w:after="40" w:line="210" w:lineRule="exact"/>
              <w:ind w:right="43"/>
              <w:rPr>
                <w:sz w:val="17"/>
                <w:szCs w:val="17"/>
                <w:lang w:val="fr-FR"/>
              </w:rPr>
            </w:pPr>
            <w:r w:rsidRPr="00854D6E">
              <w:rPr>
                <w:sz w:val="17"/>
                <w:szCs w:val="17"/>
                <w:lang w:val="fr-FR"/>
              </w:rPr>
              <w:t>25,6</w:t>
            </w:r>
          </w:p>
        </w:tc>
        <w:tc>
          <w:tcPr>
            <w:tcW w:w="693" w:type="dxa"/>
            <w:shd w:val="clear" w:color="auto" w:fill="auto"/>
            <w:vAlign w:val="bottom"/>
          </w:tcPr>
          <w:p w:rsidR="003A2F9F" w:rsidRPr="00854D6E" w:rsidRDefault="003A2F9F" w:rsidP="003A2F9F">
            <w:pPr>
              <w:tabs>
                <w:tab w:val="decimal" w:pos="453"/>
              </w:tabs>
              <w:suppressAutoHyphens/>
              <w:spacing w:before="40" w:after="40" w:line="210" w:lineRule="exact"/>
              <w:ind w:right="43"/>
              <w:rPr>
                <w:sz w:val="17"/>
                <w:szCs w:val="17"/>
                <w:lang w:val="fr-FR"/>
              </w:rPr>
            </w:pPr>
            <w:r w:rsidRPr="00854D6E">
              <w:rPr>
                <w:sz w:val="17"/>
                <w:szCs w:val="17"/>
                <w:lang w:val="fr-FR"/>
              </w:rPr>
              <w:t>24,9</w:t>
            </w:r>
          </w:p>
        </w:tc>
        <w:tc>
          <w:tcPr>
            <w:tcW w:w="711" w:type="dxa"/>
            <w:shd w:val="clear" w:color="auto" w:fill="auto"/>
            <w:vAlign w:val="bottom"/>
          </w:tcPr>
          <w:p w:rsidR="003A2F9F" w:rsidRPr="00854D6E" w:rsidRDefault="003A2F9F" w:rsidP="003A2F9F">
            <w:pPr>
              <w:tabs>
                <w:tab w:val="decimal" w:pos="471"/>
              </w:tabs>
              <w:suppressAutoHyphens/>
              <w:spacing w:before="40" w:after="40" w:line="210" w:lineRule="exact"/>
              <w:ind w:right="43"/>
              <w:rPr>
                <w:sz w:val="17"/>
                <w:szCs w:val="17"/>
                <w:lang w:val="fr-FR"/>
              </w:rPr>
            </w:pPr>
            <w:r w:rsidRPr="00854D6E">
              <w:rPr>
                <w:sz w:val="17"/>
                <w:szCs w:val="17"/>
                <w:lang w:val="fr-FR"/>
              </w:rPr>
              <w:t>24,8</w:t>
            </w:r>
          </w:p>
        </w:tc>
        <w:tc>
          <w:tcPr>
            <w:tcW w:w="693" w:type="dxa"/>
            <w:shd w:val="clear" w:color="auto" w:fill="auto"/>
            <w:vAlign w:val="bottom"/>
          </w:tcPr>
          <w:p w:rsidR="003A2F9F" w:rsidRPr="00854D6E" w:rsidRDefault="003A2F9F" w:rsidP="003A2F9F">
            <w:pPr>
              <w:tabs>
                <w:tab w:val="decimal" w:pos="453"/>
              </w:tabs>
              <w:suppressAutoHyphens/>
              <w:spacing w:before="40" w:after="40" w:line="210" w:lineRule="exact"/>
              <w:ind w:right="43"/>
              <w:rPr>
                <w:sz w:val="17"/>
                <w:szCs w:val="17"/>
                <w:lang w:val="fr-FR"/>
              </w:rPr>
            </w:pPr>
            <w:r w:rsidRPr="00854D6E">
              <w:rPr>
                <w:sz w:val="17"/>
                <w:szCs w:val="17"/>
                <w:lang w:val="fr-FR"/>
              </w:rPr>
              <w:t>27,5</w:t>
            </w:r>
          </w:p>
        </w:tc>
        <w:tc>
          <w:tcPr>
            <w:tcW w:w="652" w:type="dxa"/>
            <w:shd w:val="clear" w:color="auto" w:fill="auto"/>
            <w:vAlign w:val="bottom"/>
          </w:tcPr>
          <w:p w:rsidR="003A2F9F" w:rsidRPr="00854D6E" w:rsidRDefault="003A2F9F" w:rsidP="003A2F9F">
            <w:pPr>
              <w:tabs>
                <w:tab w:val="decimal" w:pos="412"/>
              </w:tabs>
              <w:suppressAutoHyphens/>
              <w:spacing w:before="40" w:after="40" w:line="210" w:lineRule="exact"/>
              <w:ind w:right="43"/>
              <w:rPr>
                <w:sz w:val="17"/>
                <w:szCs w:val="17"/>
                <w:lang w:val="fr-FR"/>
              </w:rPr>
            </w:pPr>
            <w:r w:rsidRPr="00854D6E">
              <w:rPr>
                <w:sz w:val="17"/>
                <w:szCs w:val="17"/>
                <w:lang w:val="fr-FR"/>
              </w:rPr>
              <w:t>25,4</w:t>
            </w:r>
          </w:p>
        </w:tc>
      </w:tr>
      <w:tr w:rsidR="003A2F9F" w:rsidRPr="00854D6E">
        <w:tblPrEx>
          <w:tblCellMar>
            <w:top w:w="0" w:type="dxa"/>
            <w:bottom w:w="0" w:type="dxa"/>
          </w:tblCellMar>
        </w:tblPrEx>
        <w:tc>
          <w:tcPr>
            <w:tcW w:w="3570" w:type="dxa"/>
            <w:shd w:val="clear" w:color="auto" w:fill="auto"/>
            <w:vAlign w:val="bottom"/>
          </w:tcPr>
          <w:p w:rsidR="003A2F9F" w:rsidRPr="00854D6E" w:rsidRDefault="003A2F9F" w:rsidP="003A2F9F">
            <w:pPr>
              <w:tabs>
                <w:tab w:val="left" w:pos="288"/>
                <w:tab w:val="left" w:pos="576"/>
                <w:tab w:val="left" w:pos="864"/>
                <w:tab w:val="left" w:pos="1152"/>
              </w:tabs>
              <w:suppressAutoHyphens/>
              <w:spacing w:before="40" w:after="40" w:line="210" w:lineRule="exact"/>
              <w:ind w:right="43"/>
              <w:rPr>
                <w:sz w:val="17"/>
                <w:szCs w:val="17"/>
                <w:lang w:val="fr-FR"/>
              </w:rPr>
            </w:pPr>
            <w:r w:rsidRPr="00854D6E">
              <w:rPr>
                <w:sz w:val="17"/>
                <w:szCs w:val="17"/>
                <w:lang w:val="fr-FR"/>
              </w:rPr>
              <w:t>Dépenses budgétaires totales en % du PIB</w:t>
            </w:r>
          </w:p>
        </w:tc>
        <w:tc>
          <w:tcPr>
            <w:tcW w:w="735" w:type="dxa"/>
            <w:shd w:val="clear" w:color="auto" w:fill="auto"/>
            <w:vAlign w:val="bottom"/>
          </w:tcPr>
          <w:p w:rsidR="003A2F9F" w:rsidRPr="00854D6E" w:rsidRDefault="003A2F9F" w:rsidP="003A2F9F">
            <w:pPr>
              <w:tabs>
                <w:tab w:val="decimal" w:pos="495"/>
              </w:tabs>
              <w:suppressAutoHyphens/>
              <w:spacing w:before="40" w:after="40" w:line="210" w:lineRule="exact"/>
              <w:ind w:right="43"/>
              <w:rPr>
                <w:sz w:val="17"/>
                <w:szCs w:val="17"/>
                <w:lang w:val="fr-FR"/>
              </w:rPr>
            </w:pPr>
            <w:r w:rsidRPr="00854D6E">
              <w:rPr>
                <w:sz w:val="17"/>
                <w:szCs w:val="17"/>
                <w:lang w:val="fr-FR"/>
              </w:rPr>
              <w:t>25,2</w:t>
            </w:r>
          </w:p>
        </w:tc>
        <w:tc>
          <w:tcPr>
            <w:tcW w:w="735" w:type="dxa"/>
            <w:shd w:val="clear" w:color="auto" w:fill="auto"/>
            <w:vAlign w:val="bottom"/>
          </w:tcPr>
          <w:p w:rsidR="003A2F9F" w:rsidRPr="00854D6E" w:rsidRDefault="003A2F9F" w:rsidP="003A2F9F">
            <w:pPr>
              <w:tabs>
                <w:tab w:val="decimal" w:pos="495"/>
              </w:tabs>
              <w:suppressAutoHyphens/>
              <w:spacing w:before="40" w:after="40" w:line="210" w:lineRule="exact"/>
              <w:ind w:right="43"/>
              <w:rPr>
                <w:sz w:val="17"/>
                <w:szCs w:val="17"/>
                <w:lang w:val="fr-FR"/>
              </w:rPr>
            </w:pPr>
            <w:r w:rsidRPr="00854D6E">
              <w:rPr>
                <w:sz w:val="17"/>
                <w:szCs w:val="17"/>
                <w:lang w:val="fr-FR"/>
              </w:rPr>
              <w:t>25,5</w:t>
            </w:r>
          </w:p>
        </w:tc>
        <w:tc>
          <w:tcPr>
            <w:tcW w:w="735" w:type="dxa"/>
            <w:shd w:val="clear" w:color="auto" w:fill="auto"/>
            <w:vAlign w:val="bottom"/>
          </w:tcPr>
          <w:p w:rsidR="003A2F9F" w:rsidRPr="00854D6E" w:rsidRDefault="003A2F9F" w:rsidP="003A2F9F">
            <w:pPr>
              <w:tabs>
                <w:tab w:val="decimal" w:pos="495"/>
              </w:tabs>
              <w:suppressAutoHyphens/>
              <w:spacing w:before="40" w:after="40" w:line="210" w:lineRule="exact"/>
              <w:ind w:right="43"/>
              <w:rPr>
                <w:sz w:val="17"/>
                <w:szCs w:val="17"/>
                <w:lang w:val="fr-FR"/>
              </w:rPr>
            </w:pPr>
            <w:r w:rsidRPr="00854D6E">
              <w:rPr>
                <w:sz w:val="17"/>
                <w:szCs w:val="17"/>
                <w:lang w:val="fr-FR"/>
              </w:rPr>
              <w:t>27,6</w:t>
            </w:r>
          </w:p>
        </w:tc>
        <w:tc>
          <w:tcPr>
            <w:tcW w:w="651" w:type="dxa"/>
            <w:shd w:val="clear" w:color="auto" w:fill="auto"/>
            <w:vAlign w:val="bottom"/>
          </w:tcPr>
          <w:p w:rsidR="003A2F9F" w:rsidRPr="00854D6E" w:rsidRDefault="003A2F9F" w:rsidP="003A2F9F">
            <w:pPr>
              <w:tabs>
                <w:tab w:val="decimal" w:pos="411"/>
              </w:tabs>
              <w:suppressAutoHyphens/>
              <w:spacing w:before="40" w:after="40" w:line="210" w:lineRule="exact"/>
              <w:ind w:right="43"/>
              <w:rPr>
                <w:sz w:val="17"/>
                <w:szCs w:val="17"/>
                <w:lang w:val="fr-FR"/>
              </w:rPr>
            </w:pPr>
            <w:r w:rsidRPr="00854D6E">
              <w:rPr>
                <w:sz w:val="17"/>
                <w:szCs w:val="17"/>
                <w:lang w:val="fr-FR"/>
              </w:rPr>
              <w:t>28,8</w:t>
            </w:r>
          </w:p>
        </w:tc>
        <w:tc>
          <w:tcPr>
            <w:tcW w:w="675" w:type="dxa"/>
            <w:shd w:val="clear" w:color="auto" w:fill="auto"/>
            <w:vAlign w:val="bottom"/>
          </w:tcPr>
          <w:p w:rsidR="003A2F9F" w:rsidRPr="00854D6E" w:rsidRDefault="003A2F9F" w:rsidP="003A2F9F">
            <w:pPr>
              <w:tabs>
                <w:tab w:val="decimal" w:pos="435"/>
              </w:tabs>
              <w:suppressAutoHyphens/>
              <w:spacing w:before="40" w:after="40" w:line="210" w:lineRule="exact"/>
              <w:ind w:right="43"/>
              <w:rPr>
                <w:sz w:val="17"/>
                <w:szCs w:val="17"/>
                <w:lang w:val="fr-FR"/>
              </w:rPr>
            </w:pPr>
            <w:r w:rsidRPr="00854D6E">
              <w:rPr>
                <w:sz w:val="17"/>
                <w:szCs w:val="17"/>
                <w:lang w:val="fr-FR"/>
              </w:rPr>
              <w:t>34,4</w:t>
            </w:r>
          </w:p>
        </w:tc>
        <w:tc>
          <w:tcPr>
            <w:tcW w:w="693" w:type="dxa"/>
            <w:shd w:val="clear" w:color="auto" w:fill="auto"/>
            <w:vAlign w:val="bottom"/>
          </w:tcPr>
          <w:p w:rsidR="003A2F9F" w:rsidRPr="00854D6E" w:rsidRDefault="003A2F9F" w:rsidP="003A2F9F">
            <w:pPr>
              <w:tabs>
                <w:tab w:val="decimal" w:pos="453"/>
              </w:tabs>
              <w:suppressAutoHyphens/>
              <w:spacing w:before="40" w:after="40" w:line="210" w:lineRule="exact"/>
              <w:ind w:right="43"/>
              <w:rPr>
                <w:sz w:val="17"/>
                <w:szCs w:val="17"/>
                <w:lang w:val="fr-FR"/>
              </w:rPr>
            </w:pPr>
            <w:r w:rsidRPr="00854D6E">
              <w:rPr>
                <w:sz w:val="17"/>
                <w:szCs w:val="17"/>
                <w:lang w:val="fr-FR"/>
              </w:rPr>
              <w:t>39,4</w:t>
            </w:r>
          </w:p>
        </w:tc>
        <w:tc>
          <w:tcPr>
            <w:tcW w:w="711" w:type="dxa"/>
            <w:shd w:val="clear" w:color="auto" w:fill="auto"/>
            <w:vAlign w:val="bottom"/>
          </w:tcPr>
          <w:p w:rsidR="003A2F9F" w:rsidRPr="00854D6E" w:rsidRDefault="003A2F9F" w:rsidP="003A2F9F">
            <w:pPr>
              <w:tabs>
                <w:tab w:val="decimal" w:pos="471"/>
              </w:tabs>
              <w:suppressAutoHyphens/>
              <w:spacing w:before="40" w:after="40" w:line="210" w:lineRule="exact"/>
              <w:ind w:right="43"/>
              <w:rPr>
                <w:sz w:val="17"/>
                <w:szCs w:val="17"/>
                <w:lang w:val="fr-FR"/>
              </w:rPr>
            </w:pPr>
            <w:r w:rsidRPr="00854D6E">
              <w:rPr>
                <w:sz w:val="17"/>
                <w:szCs w:val="17"/>
                <w:lang w:val="fr-FR"/>
              </w:rPr>
              <w:t>38,4</w:t>
            </w:r>
          </w:p>
        </w:tc>
        <w:tc>
          <w:tcPr>
            <w:tcW w:w="693" w:type="dxa"/>
            <w:shd w:val="clear" w:color="auto" w:fill="auto"/>
            <w:vAlign w:val="bottom"/>
          </w:tcPr>
          <w:p w:rsidR="003A2F9F" w:rsidRPr="00854D6E" w:rsidRDefault="003A2F9F" w:rsidP="003A2F9F">
            <w:pPr>
              <w:tabs>
                <w:tab w:val="decimal" w:pos="453"/>
              </w:tabs>
              <w:suppressAutoHyphens/>
              <w:spacing w:before="40" w:after="40" w:line="210" w:lineRule="exact"/>
              <w:ind w:right="43"/>
              <w:rPr>
                <w:sz w:val="17"/>
                <w:szCs w:val="17"/>
                <w:lang w:val="fr-FR"/>
              </w:rPr>
            </w:pPr>
            <w:r w:rsidRPr="00854D6E">
              <w:rPr>
                <w:sz w:val="17"/>
                <w:szCs w:val="17"/>
                <w:lang w:val="fr-FR"/>
              </w:rPr>
              <w:t>37,9</w:t>
            </w:r>
          </w:p>
        </w:tc>
        <w:tc>
          <w:tcPr>
            <w:tcW w:w="652" w:type="dxa"/>
            <w:shd w:val="clear" w:color="auto" w:fill="auto"/>
            <w:vAlign w:val="bottom"/>
          </w:tcPr>
          <w:p w:rsidR="003A2F9F" w:rsidRPr="00854D6E" w:rsidRDefault="003A2F9F" w:rsidP="003A2F9F">
            <w:pPr>
              <w:tabs>
                <w:tab w:val="decimal" w:pos="412"/>
              </w:tabs>
              <w:suppressAutoHyphens/>
              <w:spacing w:before="40" w:after="40" w:line="210" w:lineRule="exact"/>
              <w:ind w:right="43"/>
              <w:rPr>
                <w:sz w:val="17"/>
                <w:szCs w:val="17"/>
                <w:lang w:val="fr-FR"/>
              </w:rPr>
            </w:pPr>
            <w:r w:rsidRPr="00854D6E">
              <w:rPr>
                <w:sz w:val="17"/>
                <w:szCs w:val="17"/>
                <w:lang w:val="fr-FR"/>
              </w:rPr>
              <w:t>39,4</w:t>
            </w:r>
          </w:p>
        </w:tc>
      </w:tr>
      <w:tr w:rsidR="003A2F9F" w:rsidRPr="00854D6E">
        <w:tblPrEx>
          <w:tblCellMar>
            <w:top w:w="0" w:type="dxa"/>
            <w:bottom w:w="0" w:type="dxa"/>
          </w:tblCellMar>
        </w:tblPrEx>
        <w:tc>
          <w:tcPr>
            <w:tcW w:w="3570" w:type="dxa"/>
            <w:shd w:val="clear" w:color="auto" w:fill="auto"/>
          </w:tcPr>
          <w:p w:rsidR="003A2F9F" w:rsidRPr="00854D6E" w:rsidRDefault="003A2F9F" w:rsidP="003A2F9F">
            <w:pPr>
              <w:spacing w:before="40" w:after="40" w:line="210" w:lineRule="exact"/>
              <w:ind w:right="43"/>
              <w:rPr>
                <w:sz w:val="17"/>
                <w:szCs w:val="17"/>
                <w:lang w:val="fr-FR"/>
              </w:rPr>
            </w:pPr>
            <w:r w:rsidRPr="00854D6E">
              <w:rPr>
                <w:sz w:val="17"/>
                <w:szCs w:val="17"/>
                <w:lang w:val="fr-FR"/>
              </w:rPr>
              <w:t>Recettes budgétaires totales en % du PIB</w:t>
            </w:r>
          </w:p>
        </w:tc>
        <w:tc>
          <w:tcPr>
            <w:tcW w:w="735" w:type="dxa"/>
            <w:shd w:val="clear" w:color="auto" w:fill="auto"/>
            <w:vAlign w:val="bottom"/>
          </w:tcPr>
          <w:p w:rsidR="003A2F9F" w:rsidRPr="00854D6E" w:rsidRDefault="003A2F9F" w:rsidP="003A2F9F">
            <w:pPr>
              <w:tabs>
                <w:tab w:val="decimal" w:pos="495"/>
              </w:tabs>
              <w:suppressAutoHyphens/>
              <w:spacing w:before="40" w:after="40" w:line="210" w:lineRule="exact"/>
              <w:ind w:right="43"/>
              <w:rPr>
                <w:sz w:val="17"/>
                <w:szCs w:val="17"/>
                <w:lang w:val="fr-FR"/>
              </w:rPr>
            </w:pPr>
            <w:r w:rsidRPr="00854D6E">
              <w:rPr>
                <w:sz w:val="17"/>
                <w:szCs w:val="17"/>
                <w:lang w:val="fr-FR"/>
              </w:rPr>
              <w:t>32,7</w:t>
            </w:r>
          </w:p>
        </w:tc>
        <w:tc>
          <w:tcPr>
            <w:tcW w:w="735" w:type="dxa"/>
            <w:shd w:val="clear" w:color="auto" w:fill="auto"/>
            <w:vAlign w:val="bottom"/>
          </w:tcPr>
          <w:p w:rsidR="003A2F9F" w:rsidRPr="00854D6E" w:rsidRDefault="003A2F9F" w:rsidP="003A2F9F">
            <w:pPr>
              <w:tabs>
                <w:tab w:val="decimal" w:pos="495"/>
              </w:tabs>
              <w:suppressAutoHyphens/>
              <w:spacing w:before="40" w:after="40" w:line="210" w:lineRule="exact"/>
              <w:ind w:right="43"/>
              <w:rPr>
                <w:sz w:val="17"/>
                <w:szCs w:val="17"/>
                <w:lang w:val="fr-FR"/>
              </w:rPr>
            </w:pPr>
            <w:r w:rsidRPr="00854D6E">
              <w:rPr>
                <w:sz w:val="17"/>
                <w:szCs w:val="17"/>
                <w:lang w:val="fr-FR"/>
              </w:rPr>
              <w:t>34,5</w:t>
            </w:r>
          </w:p>
        </w:tc>
        <w:tc>
          <w:tcPr>
            <w:tcW w:w="735" w:type="dxa"/>
            <w:shd w:val="clear" w:color="auto" w:fill="auto"/>
            <w:vAlign w:val="bottom"/>
          </w:tcPr>
          <w:p w:rsidR="003A2F9F" w:rsidRPr="00854D6E" w:rsidRDefault="003A2F9F" w:rsidP="003A2F9F">
            <w:pPr>
              <w:tabs>
                <w:tab w:val="decimal" w:pos="495"/>
              </w:tabs>
              <w:suppressAutoHyphens/>
              <w:spacing w:before="40" w:after="40" w:line="210" w:lineRule="exact"/>
              <w:ind w:right="43"/>
              <w:rPr>
                <w:sz w:val="17"/>
                <w:szCs w:val="17"/>
                <w:lang w:val="fr-FR"/>
              </w:rPr>
            </w:pPr>
            <w:r w:rsidRPr="00854D6E">
              <w:rPr>
                <w:sz w:val="17"/>
                <w:szCs w:val="17"/>
                <w:lang w:val="fr-FR"/>
              </w:rPr>
              <w:t>41,9</w:t>
            </w:r>
          </w:p>
        </w:tc>
        <w:tc>
          <w:tcPr>
            <w:tcW w:w="651" w:type="dxa"/>
            <w:shd w:val="clear" w:color="auto" w:fill="auto"/>
            <w:vAlign w:val="bottom"/>
          </w:tcPr>
          <w:p w:rsidR="003A2F9F" w:rsidRPr="00854D6E" w:rsidRDefault="003A2F9F" w:rsidP="003A2F9F">
            <w:pPr>
              <w:tabs>
                <w:tab w:val="decimal" w:pos="411"/>
              </w:tabs>
              <w:suppressAutoHyphens/>
              <w:spacing w:before="40" w:after="40" w:line="210" w:lineRule="exact"/>
              <w:ind w:right="43"/>
              <w:rPr>
                <w:sz w:val="17"/>
                <w:szCs w:val="17"/>
                <w:lang w:val="fr-FR"/>
              </w:rPr>
            </w:pPr>
            <w:r w:rsidRPr="00854D6E">
              <w:rPr>
                <w:sz w:val="17"/>
                <w:szCs w:val="17"/>
                <w:lang w:val="fr-FR"/>
              </w:rPr>
              <w:t>39,4</w:t>
            </w:r>
          </w:p>
        </w:tc>
        <w:tc>
          <w:tcPr>
            <w:tcW w:w="675" w:type="dxa"/>
            <w:shd w:val="clear" w:color="auto" w:fill="auto"/>
            <w:vAlign w:val="bottom"/>
          </w:tcPr>
          <w:p w:rsidR="003A2F9F" w:rsidRPr="00854D6E" w:rsidRDefault="003A2F9F" w:rsidP="003A2F9F">
            <w:pPr>
              <w:tabs>
                <w:tab w:val="decimal" w:pos="435"/>
              </w:tabs>
              <w:suppressAutoHyphens/>
              <w:spacing w:before="40" w:after="40" w:line="210" w:lineRule="exact"/>
              <w:ind w:right="43"/>
              <w:rPr>
                <w:sz w:val="17"/>
                <w:szCs w:val="17"/>
                <w:lang w:val="fr-FR"/>
              </w:rPr>
            </w:pPr>
            <w:r w:rsidRPr="00854D6E">
              <w:rPr>
                <w:sz w:val="17"/>
                <w:szCs w:val="17"/>
                <w:lang w:val="fr-FR"/>
              </w:rPr>
              <w:t>42,2</w:t>
            </w:r>
          </w:p>
        </w:tc>
        <w:tc>
          <w:tcPr>
            <w:tcW w:w="693" w:type="dxa"/>
            <w:shd w:val="clear" w:color="auto" w:fill="auto"/>
            <w:vAlign w:val="bottom"/>
          </w:tcPr>
          <w:p w:rsidR="003A2F9F" w:rsidRPr="00854D6E" w:rsidRDefault="003A2F9F" w:rsidP="003A2F9F">
            <w:pPr>
              <w:tabs>
                <w:tab w:val="decimal" w:pos="453"/>
              </w:tabs>
              <w:suppressAutoHyphens/>
              <w:spacing w:before="40" w:after="40" w:line="210" w:lineRule="exact"/>
              <w:ind w:right="43"/>
              <w:rPr>
                <w:sz w:val="17"/>
                <w:szCs w:val="17"/>
                <w:lang w:val="fr-FR"/>
              </w:rPr>
            </w:pPr>
            <w:r w:rsidRPr="00854D6E">
              <w:rPr>
                <w:sz w:val="17"/>
                <w:szCs w:val="17"/>
                <w:lang w:val="fr-FR"/>
              </w:rPr>
              <w:t>43,9</w:t>
            </w:r>
          </w:p>
        </w:tc>
        <w:tc>
          <w:tcPr>
            <w:tcW w:w="711" w:type="dxa"/>
            <w:shd w:val="clear" w:color="auto" w:fill="auto"/>
            <w:vAlign w:val="bottom"/>
          </w:tcPr>
          <w:p w:rsidR="003A2F9F" w:rsidRPr="00854D6E" w:rsidRDefault="003A2F9F" w:rsidP="003A2F9F">
            <w:pPr>
              <w:tabs>
                <w:tab w:val="decimal" w:pos="471"/>
              </w:tabs>
              <w:suppressAutoHyphens/>
              <w:spacing w:before="40" w:after="40" w:line="210" w:lineRule="exact"/>
              <w:ind w:right="43"/>
              <w:rPr>
                <w:sz w:val="17"/>
                <w:szCs w:val="17"/>
                <w:lang w:val="fr-FR"/>
              </w:rPr>
            </w:pPr>
            <w:r w:rsidRPr="00854D6E">
              <w:rPr>
                <w:sz w:val="17"/>
                <w:szCs w:val="17"/>
                <w:lang w:val="fr-FR"/>
              </w:rPr>
              <w:t>44,4</w:t>
            </w:r>
          </w:p>
        </w:tc>
        <w:tc>
          <w:tcPr>
            <w:tcW w:w="693" w:type="dxa"/>
            <w:shd w:val="clear" w:color="auto" w:fill="auto"/>
            <w:vAlign w:val="bottom"/>
          </w:tcPr>
          <w:p w:rsidR="003A2F9F" w:rsidRPr="00854D6E" w:rsidRDefault="003A2F9F" w:rsidP="003A2F9F">
            <w:pPr>
              <w:tabs>
                <w:tab w:val="decimal" w:pos="453"/>
              </w:tabs>
              <w:suppressAutoHyphens/>
              <w:spacing w:before="40" w:after="40" w:line="210" w:lineRule="exact"/>
              <w:ind w:right="43"/>
              <w:rPr>
                <w:sz w:val="17"/>
                <w:szCs w:val="17"/>
                <w:lang w:val="fr-FR"/>
              </w:rPr>
            </w:pPr>
            <w:r w:rsidRPr="00854D6E">
              <w:rPr>
                <w:sz w:val="17"/>
                <w:szCs w:val="17"/>
                <w:lang w:val="fr-FR"/>
              </w:rPr>
              <w:t>42,1</w:t>
            </w:r>
          </w:p>
        </w:tc>
        <w:tc>
          <w:tcPr>
            <w:tcW w:w="652" w:type="dxa"/>
            <w:shd w:val="clear" w:color="auto" w:fill="auto"/>
            <w:vAlign w:val="bottom"/>
          </w:tcPr>
          <w:p w:rsidR="003A2F9F" w:rsidRPr="00854D6E" w:rsidRDefault="003A2F9F" w:rsidP="003A2F9F">
            <w:pPr>
              <w:tabs>
                <w:tab w:val="decimal" w:pos="412"/>
              </w:tabs>
              <w:suppressAutoHyphens/>
              <w:spacing w:before="40" w:after="40" w:line="210" w:lineRule="exact"/>
              <w:ind w:right="43"/>
              <w:rPr>
                <w:sz w:val="17"/>
                <w:szCs w:val="17"/>
                <w:lang w:val="fr-FR"/>
              </w:rPr>
            </w:pPr>
            <w:r w:rsidRPr="00854D6E">
              <w:rPr>
                <w:sz w:val="17"/>
                <w:szCs w:val="17"/>
                <w:lang w:val="fr-FR"/>
              </w:rPr>
              <w:t>41,6</w:t>
            </w:r>
          </w:p>
        </w:tc>
      </w:tr>
      <w:tr w:rsidR="003A2F9F" w:rsidRPr="00854D6E">
        <w:tblPrEx>
          <w:tblCellMar>
            <w:top w:w="0" w:type="dxa"/>
            <w:bottom w:w="0" w:type="dxa"/>
          </w:tblCellMar>
        </w:tblPrEx>
        <w:tc>
          <w:tcPr>
            <w:tcW w:w="3570" w:type="dxa"/>
            <w:shd w:val="clear" w:color="auto" w:fill="auto"/>
          </w:tcPr>
          <w:p w:rsidR="003A2F9F" w:rsidRPr="00854D6E" w:rsidRDefault="003A2F9F" w:rsidP="003A2F9F">
            <w:pPr>
              <w:spacing w:before="40" w:after="40" w:line="210" w:lineRule="exact"/>
              <w:ind w:right="43"/>
              <w:rPr>
                <w:sz w:val="17"/>
                <w:szCs w:val="17"/>
                <w:lang w:val="fr-FR"/>
              </w:rPr>
            </w:pPr>
            <w:r w:rsidRPr="00854D6E">
              <w:rPr>
                <w:sz w:val="17"/>
                <w:szCs w:val="17"/>
                <w:lang w:val="fr-FR"/>
              </w:rPr>
              <w:t>Dépenses budgétaires totales en % du PIB</w:t>
            </w:r>
          </w:p>
        </w:tc>
        <w:tc>
          <w:tcPr>
            <w:tcW w:w="735" w:type="dxa"/>
            <w:shd w:val="clear" w:color="auto" w:fill="auto"/>
            <w:vAlign w:val="bottom"/>
          </w:tcPr>
          <w:p w:rsidR="003A2F9F" w:rsidRPr="00854D6E" w:rsidRDefault="003A2F9F" w:rsidP="003A2F9F">
            <w:pPr>
              <w:tabs>
                <w:tab w:val="decimal" w:pos="495"/>
              </w:tabs>
              <w:suppressAutoHyphens/>
              <w:spacing w:before="40" w:after="40" w:line="210" w:lineRule="exact"/>
              <w:ind w:right="43"/>
              <w:rPr>
                <w:sz w:val="17"/>
                <w:szCs w:val="17"/>
                <w:lang w:val="fr-FR"/>
              </w:rPr>
            </w:pPr>
            <w:r w:rsidRPr="00854D6E">
              <w:rPr>
                <w:sz w:val="17"/>
                <w:szCs w:val="17"/>
                <w:lang w:val="fr-FR"/>
              </w:rPr>
              <w:t>4,0</w:t>
            </w:r>
          </w:p>
        </w:tc>
        <w:tc>
          <w:tcPr>
            <w:tcW w:w="735" w:type="dxa"/>
            <w:shd w:val="clear" w:color="auto" w:fill="auto"/>
            <w:vAlign w:val="bottom"/>
          </w:tcPr>
          <w:p w:rsidR="003A2F9F" w:rsidRPr="00854D6E" w:rsidRDefault="003A2F9F" w:rsidP="003A2F9F">
            <w:pPr>
              <w:tabs>
                <w:tab w:val="decimal" w:pos="495"/>
              </w:tabs>
              <w:suppressAutoHyphens/>
              <w:spacing w:before="40" w:after="40" w:line="210" w:lineRule="exact"/>
              <w:ind w:right="43"/>
              <w:rPr>
                <w:sz w:val="17"/>
                <w:szCs w:val="17"/>
                <w:lang w:val="fr-FR"/>
              </w:rPr>
            </w:pPr>
            <w:r w:rsidRPr="00854D6E">
              <w:rPr>
                <w:sz w:val="17"/>
                <w:szCs w:val="17"/>
                <w:lang w:val="fr-FR"/>
              </w:rPr>
              <w:t>1,6</w:t>
            </w:r>
          </w:p>
        </w:tc>
        <w:tc>
          <w:tcPr>
            <w:tcW w:w="735" w:type="dxa"/>
            <w:shd w:val="clear" w:color="auto" w:fill="auto"/>
            <w:vAlign w:val="bottom"/>
          </w:tcPr>
          <w:p w:rsidR="003A2F9F" w:rsidRPr="00854D6E" w:rsidRDefault="003A2F9F" w:rsidP="003A2F9F">
            <w:pPr>
              <w:tabs>
                <w:tab w:val="decimal" w:pos="495"/>
              </w:tabs>
              <w:suppressAutoHyphens/>
              <w:spacing w:before="40" w:after="40" w:line="210" w:lineRule="exact"/>
              <w:ind w:right="43"/>
              <w:rPr>
                <w:sz w:val="17"/>
                <w:szCs w:val="17"/>
                <w:lang w:val="fr-FR"/>
              </w:rPr>
            </w:pPr>
            <w:r w:rsidRPr="00854D6E">
              <w:rPr>
                <w:sz w:val="17"/>
                <w:szCs w:val="17"/>
                <w:lang w:val="fr-FR"/>
              </w:rPr>
              <w:t>(0,7)</w:t>
            </w:r>
          </w:p>
        </w:tc>
        <w:tc>
          <w:tcPr>
            <w:tcW w:w="651" w:type="dxa"/>
            <w:shd w:val="clear" w:color="auto" w:fill="auto"/>
            <w:vAlign w:val="bottom"/>
          </w:tcPr>
          <w:p w:rsidR="003A2F9F" w:rsidRPr="00854D6E" w:rsidRDefault="003A2F9F" w:rsidP="003A2F9F">
            <w:pPr>
              <w:tabs>
                <w:tab w:val="decimal" w:pos="411"/>
              </w:tabs>
              <w:suppressAutoHyphens/>
              <w:spacing w:before="40" w:after="40" w:line="210" w:lineRule="exact"/>
              <w:ind w:right="43"/>
              <w:rPr>
                <w:sz w:val="17"/>
                <w:szCs w:val="17"/>
                <w:lang w:val="fr-FR"/>
              </w:rPr>
            </w:pPr>
            <w:r w:rsidRPr="00854D6E">
              <w:rPr>
                <w:sz w:val="17"/>
                <w:szCs w:val="17"/>
                <w:lang w:val="fr-FR"/>
              </w:rPr>
              <w:t>(0,3)</w:t>
            </w:r>
          </w:p>
        </w:tc>
        <w:tc>
          <w:tcPr>
            <w:tcW w:w="675" w:type="dxa"/>
            <w:shd w:val="clear" w:color="auto" w:fill="auto"/>
            <w:vAlign w:val="bottom"/>
          </w:tcPr>
          <w:p w:rsidR="003A2F9F" w:rsidRPr="00854D6E" w:rsidRDefault="003A2F9F" w:rsidP="003A2F9F">
            <w:pPr>
              <w:tabs>
                <w:tab w:val="decimal" w:pos="435"/>
              </w:tabs>
              <w:suppressAutoHyphens/>
              <w:spacing w:before="40" w:after="40" w:line="210" w:lineRule="exact"/>
              <w:ind w:right="43"/>
              <w:rPr>
                <w:sz w:val="17"/>
                <w:szCs w:val="17"/>
                <w:lang w:val="fr-FR"/>
              </w:rPr>
            </w:pPr>
            <w:r w:rsidRPr="00854D6E">
              <w:rPr>
                <w:sz w:val="17"/>
                <w:szCs w:val="17"/>
                <w:lang w:val="fr-FR"/>
              </w:rPr>
              <w:t>3,1</w:t>
            </w:r>
          </w:p>
        </w:tc>
        <w:tc>
          <w:tcPr>
            <w:tcW w:w="693" w:type="dxa"/>
            <w:shd w:val="clear" w:color="auto" w:fill="auto"/>
            <w:vAlign w:val="bottom"/>
          </w:tcPr>
          <w:p w:rsidR="003A2F9F" w:rsidRPr="00854D6E" w:rsidRDefault="003A2F9F" w:rsidP="003A2F9F">
            <w:pPr>
              <w:tabs>
                <w:tab w:val="decimal" w:pos="453"/>
              </w:tabs>
              <w:suppressAutoHyphens/>
              <w:spacing w:before="40" w:after="40" w:line="210" w:lineRule="exact"/>
              <w:ind w:right="43"/>
              <w:rPr>
                <w:sz w:val="17"/>
                <w:szCs w:val="17"/>
                <w:lang w:val="fr-FR"/>
              </w:rPr>
            </w:pPr>
            <w:r w:rsidRPr="00854D6E">
              <w:rPr>
                <w:sz w:val="17"/>
                <w:szCs w:val="17"/>
                <w:lang w:val="fr-FR"/>
              </w:rPr>
              <w:t>5,7</w:t>
            </w:r>
          </w:p>
        </w:tc>
        <w:tc>
          <w:tcPr>
            <w:tcW w:w="711" w:type="dxa"/>
            <w:shd w:val="clear" w:color="auto" w:fill="auto"/>
            <w:vAlign w:val="bottom"/>
          </w:tcPr>
          <w:p w:rsidR="003A2F9F" w:rsidRPr="00854D6E" w:rsidRDefault="003A2F9F" w:rsidP="003A2F9F">
            <w:pPr>
              <w:tabs>
                <w:tab w:val="decimal" w:pos="471"/>
              </w:tabs>
              <w:suppressAutoHyphens/>
              <w:spacing w:before="40" w:after="40" w:line="210" w:lineRule="exact"/>
              <w:ind w:right="43"/>
              <w:rPr>
                <w:sz w:val="17"/>
                <w:szCs w:val="17"/>
                <w:lang w:val="fr-FR"/>
              </w:rPr>
            </w:pPr>
            <w:r w:rsidRPr="00854D6E">
              <w:rPr>
                <w:sz w:val="17"/>
                <w:szCs w:val="17"/>
                <w:lang w:val="fr-FR"/>
              </w:rPr>
              <w:t>4,4</w:t>
            </w:r>
          </w:p>
        </w:tc>
        <w:tc>
          <w:tcPr>
            <w:tcW w:w="693" w:type="dxa"/>
            <w:shd w:val="clear" w:color="auto" w:fill="auto"/>
            <w:vAlign w:val="bottom"/>
          </w:tcPr>
          <w:p w:rsidR="003A2F9F" w:rsidRPr="00854D6E" w:rsidRDefault="003A2F9F" w:rsidP="003A2F9F">
            <w:pPr>
              <w:tabs>
                <w:tab w:val="decimal" w:pos="453"/>
              </w:tabs>
              <w:suppressAutoHyphens/>
              <w:spacing w:before="40" w:after="40" w:line="210" w:lineRule="exact"/>
              <w:ind w:right="43"/>
              <w:rPr>
                <w:sz w:val="17"/>
                <w:szCs w:val="17"/>
                <w:lang w:val="fr-FR"/>
              </w:rPr>
            </w:pPr>
            <w:r w:rsidRPr="00854D6E">
              <w:rPr>
                <w:sz w:val="17"/>
                <w:szCs w:val="17"/>
                <w:lang w:val="fr-FR"/>
              </w:rPr>
              <w:t>7,6</w:t>
            </w:r>
          </w:p>
        </w:tc>
        <w:tc>
          <w:tcPr>
            <w:tcW w:w="652" w:type="dxa"/>
            <w:shd w:val="clear" w:color="auto" w:fill="auto"/>
            <w:vAlign w:val="bottom"/>
          </w:tcPr>
          <w:p w:rsidR="003A2F9F" w:rsidRPr="00854D6E" w:rsidRDefault="003A2F9F" w:rsidP="003A2F9F">
            <w:pPr>
              <w:tabs>
                <w:tab w:val="decimal" w:pos="412"/>
              </w:tabs>
              <w:suppressAutoHyphens/>
              <w:spacing w:before="40" w:after="40" w:line="210" w:lineRule="exact"/>
              <w:ind w:right="43"/>
              <w:rPr>
                <w:sz w:val="17"/>
                <w:szCs w:val="17"/>
                <w:lang w:val="fr-FR"/>
              </w:rPr>
            </w:pPr>
            <w:r w:rsidRPr="00854D6E">
              <w:rPr>
                <w:sz w:val="17"/>
                <w:szCs w:val="17"/>
                <w:lang w:val="fr-FR"/>
              </w:rPr>
              <w:t>9,3</w:t>
            </w:r>
          </w:p>
        </w:tc>
      </w:tr>
      <w:tr w:rsidR="003A2F9F" w:rsidRPr="00854D6E">
        <w:tblPrEx>
          <w:tblCellMar>
            <w:top w:w="0" w:type="dxa"/>
            <w:bottom w:w="0" w:type="dxa"/>
          </w:tblCellMar>
        </w:tblPrEx>
        <w:tc>
          <w:tcPr>
            <w:tcW w:w="3570" w:type="dxa"/>
            <w:shd w:val="clear" w:color="auto" w:fill="auto"/>
          </w:tcPr>
          <w:p w:rsidR="003A2F9F" w:rsidRPr="00854D6E" w:rsidRDefault="003A2F9F" w:rsidP="003A2F9F">
            <w:pPr>
              <w:spacing w:before="40" w:after="40" w:line="210" w:lineRule="exact"/>
              <w:ind w:right="43"/>
              <w:rPr>
                <w:sz w:val="17"/>
                <w:szCs w:val="17"/>
                <w:lang w:val="fr-FR"/>
              </w:rPr>
            </w:pPr>
            <w:r w:rsidRPr="00854D6E">
              <w:rPr>
                <w:sz w:val="17"/>
                <w:szCs w:val="17"/>
                <w:lang w:val="fr-FR"/>
              </w:rPr>
              <w:t>Balance du budget en % du PINB</w:t>
            </w:r>
          </w:p>
        </w:tc>
        <w:tc>
          <w:tcPr>
            <w:tcW w:w="735" w:type="dxa"/>
            <w:shd w:val="clear" w:color="auto" w:fill="auto"/>
            <w:vAlign w:val="bottom"/>
          </w:tcPr>
          <w:p w:rsidR="003A2F9F" w:rsidRPr="00854D6E" w:rsidRDefault="003A2F9F" w:rsidP="003A2F9F">
            <w:pPr>
              <w:tabs>
                <w:tab w:val="decimal" w:pos="495"/>
              </w:tabs>
              <w:suppressAutoHyphens/>
              <w:spacing w:before="40" w:after="40" w:line="210" w:lineRule="exact"/>
              <w:ind w:right="43"/>
              <w:rPr>
                <w:sz w:val="17"/>
                <w:szCs w:val="17"/>
                <w:lang w:val="fr-FR"/>
              </w:rPr>
            </w:pPr>
            <w:r w:rsidRPr="00854D6E">
              <w:rPr>
                <w:sz w:val="17"/>
                <w:szCs w:val="17"/>
                <w:lang w:val="fr-FR"/>
              </w:rPr>
              <w:t>(7,5)</w:t>
            </w:r>
          </w:p>
        </w:tc>
        <w:tc>
          <w:tcPr>
            <w:tcW w:w="735" w:type="dxa"/>
            <w:shd w:val="clear" w:color="auto" w:fill="auto"/>
            <w:vAlign w:val="bottom"/>
          </w:tcPr>
          <w:p w:rsidR="003A2F9F" w:rsidRPr="00854D6E" w:rsidRDefault="003A2F9F" w:rsidP="003A2F9F">
            <w:pPr>
              <w:tabs>
                <w:tab w:val="decimal" w:pos="495"/>
              </w:tabs>
              <w:suppressAutoHyphens/>
              <w:spacing w:before="40" w:after="40" w:line="210" w:lineRule="exact"/>
              <w:ind w:right="43"/>
              <w:rPr>
                <w:sz w:val="17"/>
                <w:szCs w:val="17"/>
                <w:lang w:val="fr-FR"/>
              </w:rPr>
            </w:pPr>
            <w:r w:rsidRPr="00854D6E">
              <w:rPr>
                <w:sz w:val="17"/>
                <w:szCs w:val="17"/>
                <w:lang w:val="fr-FR"/>
              </w:rPr>
              <w:t>(7,8)</w:t>
            </w:r>
          </w:p>
        </w:tc>
        <w:tc>
          <w:tcPr>
            <w:tcW w:w="735" w:type="dxa"/>
            <w:shd w:val="clear" w:color="auto" w:fill="auto"/>
            <w:vAlign w:val="bottom"/>
          </w:tcPr>
          <w:p w:rsidR="003A2F9F" w:rsidRPr="00854D6E" w:rsidRDefault="003A2F9F" w:rsidP="003A2F9F">
            <w:pPr>
              <w:tabs>
                <w:tab w:val="decimal" w:pos="495"/>
              </w:tabs>
              <w:suppressAutoHyphens/>
              <w:spacing w:before="40" w:after="40" w:line="210" w:lineRule="exact"/>
              <w:ind w:right="43"/>
              <w:rPr>
                <w:sz w:val="17"/>
                <w:szCs w:val="17"/>
                <w:lang w:val="fr-FR"/>
              </w:rPr>
            </w:pPr>
            <w:r w:rsidRPr="00854D6E">
              <w:rPr>
                <w:sz w:val="17"/>
                <w:szCs w:val="17"/>
                <w:lang w:val="fr-FR"/>
              </w:rPr>
              <w:t>(12,5)</w:t>
            </w:r>
          </w:p>
        </w:tc>
        <w:tc>
          <w:tcPr>
            <w:tcW w:w="651" w:type="dxa"/>
            <w:shd w:val="clear" w:color="auto" w:fill="auto"/>
            <w:vAlign w:val="bottom"/>
          </w:tcPr>
          <w:p w:rsidR="003A2F9F" w:rsidRPr="00854D6E" w:rsidRDefault="003A2F9F" w:rsidP="003A2F9F">
            <w:pPr>
              <w:tabs>
                <w:tab w:val="decimal" w:pos="411"/>
              </w:tabs>
              <w:suppressAutoHyphens/>
              <w:spacing w:before="40" w:after="40" w:line="210" w:lineRule="exact"/>
              <w:ind w:right="43"/>
              <w:rPr>
                <w:sz w:val="17"/>
                <w:szCs w:val="17"/>
                <w:lang w:val="fr-FR"/>
              </w:rPr>
            </w:pPr>
            <w:r w:rsidRPr="00854D6E">
              <w:rPr>
                <w:sz w:val="17"/>
                <w:szCs w:val="17"/>
                <w:lang w:val="fr-FR"/>
              </w:rPr>
              <w:t>(10,6)</w:t>
            </w:r>
          </w:p>
        </w:tc>
        <w:tc>
          <w:tcPr>
            <w:tcW w:w="675" w:type="dxa"/>
            <w:shd w:val="clear" w:color="auto" w:fill="auto"/>
            <w:vAlign w:val="bottom"/>
          </w:tcPr>
          <w:p w:rsidR="003A2F9F" w:rsidRPr="00854D6E" w:rsidRDefault="003A2F9F" w:rsidP="003A2F9F">
            <w:pPr>
              <w:tabs>
                <w:tab w:val="decimal" w:pos="435"/>
              </w:tabs>
              <w:suppressAutoHyphens/>
              <w:spacing w:before="40" w:after="40" w:line="210" w:lineRule="exact"/>
              <w:ind w:right="43"/>
              <w:rPr>
                <w:sz w:val="17"/>
                <w:szCs w:val="17"/>
                <w:lang w:val="fr-FR"/>
              </w:rPr>
            </w:pPr>
            <w:r w:rsidRPr="00854D6E">
              <w:rPr>
                <w:sz w:val="17"/>
                <w:szCs w:val="17"/>
                <w:lang w:val="fr-FR"/>
              </w:rPr>
              <w:t>(7,7)</w:t>
            </w:r>
          </w:p>
        </w:tc>
        <w:tc>
          <w:tcPr>
            <w:tcW w:w="693" w:type="dxa"/>
            <w:shd w:val="clear" w:color="auto" w:fill="auto"/>
            <w:vAlign w:val="bottom"/>
          </w:tcPr>
          <w:p w:rsidR="003A2F9F" w:rsidRPr="00854D6E" w:rsidRDefault="003A2F9F" w:rsidP="003A2F9F">
            <w:pPr>
              <w:tabs>
                <w:tab w:val="decimal" w:pos="453"/>
              </w:tabs>
              <w:suppressAutoHyphens/>
              <w:spacing w:before="40" w:after="40" w:line="210" w:lineRule="exact"/>
              <w:ind w:right="43"/>
              <w:rPr>
                <w:sz w:val="17"/>
                <w:szCs w:val="17"/>
                <w:lang w:val="fr-FR"/>
              </w:rPr>
            </w:pPr>
            <w:r w:rsidRPr="00854D6E">
              <w:rPr>
                <w:sz w:val="17"/>
                <w:szCs w:val="17"/>
                <w:lang w:val="fr-FR"/>
              </w:rPr>
              <w:t>(4,5)</w:t>
            </w:r>
          </w:p>
        </w:tc>
        <w:tc>
          <w:tcPr>
            <w:tcW w:w="711" w:type="dxa"/>
            <w:shd w:val="clear" w:color="auto" w:fill="auto"/>
            <w:vAlign w:val="bottom"/>
          </w:tcPr>
          <w:p w:rsidR="003A2F9F" w:rsidRPr="00854D6E" w:rsidRDefault="003A2F9F" w:rsidP="003A2F9F">
            <w:pPr>
              <w:tabs>
                <w:tab w:val="decimal" w:pos="471"/>
              </w:tabs>
              <w:suppressAutoHyphens/>
              <w:spacing w:before="40" w:after="40" w:line="210" w:lineRule="exact"/>
              <w:ind w:right="43"/>
              <w:rPr>
                <w:sz w:val="17"/>
                <w:szCs w:val="17"/>
                <w:lang w:val="fr-FR"/>
              </w:rPr>
            </w:pPr>
            <w:r w:rsidRPr="00854D6E">
              <w:rPr>
                <w:sz w:val="17"/>
                <w:szCs w:val="17"/>
                <w:lang w:val="fr-FR"/>
              </w:rPr>
              <w:t>(5,9)</w:t>
            </w:r>
          </w:p>
        </w:tc>
        <w:tc>
          <w:tcPr>
            <w:tcW w:w="693" w:type="dxa"/>
            <w:shd w:val="clear" w:color="auto" w:fill="auto"/>
            <w:vAlign w:val="bottom"/>
          </w:tcPr>
          <w:p w:rsidR="003A2F9F" w:rsidRPr="00854D6E" w:rsidRDefault="003A2F9F" w:rsidP="003A2F9F">
            <w:pPr>
              <w:tabs>
                <w:tab w:val="decimal" w:pos="453"/>
              </w:tabs>
              <w:suppressAutoHyphens/>
              <w:spacing w:before="40" w:after="40" w:line="210" w:lineRule="exact"/>
              <w:ind w:right="43"/>
              <w:rPr>
                <w:sz w:val="17"/>
                <w:szCs w:val="17"/>
                <w:lang w:val="fr-FR"/>
              </w:rPr>
            </w:pPr>
            <w:r w:rsidRPr="00854D6E">
              <w:rPr>
                <w:sz w:val="17"/>
                <w:szCs w:val="17"/>
                <w:lang w:val="fr-FR"/>
              </w:rPr>
              <w:t>(4,2)</w:t>
            </w:r>
          </w:p>
        </w:tc>
        <w:tc>
          <w:tcPr>
            <w:tcW w:w="652" w:type="dxa"/>
            <w:shd w:val="clear" w:color="auto" w:fill="auto"/>
            <w:vAlign w:val="bottom"/>
          </w:tcPr>
          <w:p w:rsidR="003A2F9F" w:rsidRPr="00854D6E" w:rsidRDefault="003A2F9F" w:rsidP="003A2F9F">
            <w:pPr>
              <w:tabs>
                <w:tab w:val="decimal" w:pos="412"/>
              </w:tabs>
              <w:suppressAutoHyphens/>
              <w:spacing w:before="40" w:after="40" w:line="210" w:lineRule="exact"/>
              <w:ind w:right="43"/>
              <w:rPr>
                <w:sz w:val="17"/>
                <w:szCs w:val="17"/>
                <w:lang w:val="fr-FR"/>
              </w:rPr>
            </w:pPr>
            <w:r w:rsidRPr="00854D6E">
              <w:rPr>
                <w:sz w:val="17"/>
                <w:szCs w:val="17"/>
                <w:lang w:val="fr-FR"/>
              </w:rPr>
              <w:t>(2,2)</w:t>
            </w:r>
          </w:p>
        </w:tc>
      </w:tr>
      <w:tr w:rsidR="003A2F9F" w:rsidRPr="00854D6E">
        <w:tblPrEx>
          <w:tblCellMar>
            <w:top w:w="0" w:type="dxa"/>
            <w:bottom w:w="0" w:type="dxa"/>
          </w:tblCellMar>
        </w:tblPrEx>
        <w:tc>
          <w:tcPr>
            <w:tcW w:w="3570" w:type="dxa"/>
            <w:shd w:val="clear" w:color="auto" w:fill="auto"/>
          </w:tcPr>
          <w:p w:rsidR="003A2F9F" w:rsidRPr="00854D6E" w:rsidRDefault="003A2F9F" w:rsidP="003A2F9F">
            <w:pPr>
              <w:rPr>
                <w:sz w:val="17"/>
                <w:szCs w:val="17"/>
                <w:lang w:val="fr-FR"/>
              </w:rPr>
            </w:pPr>
            <w:r w:rsidRPr="00854D6E">
              <w:rPr>
                <w:sz w:val="17"/>
                <w:szCs w:val="17"/>
                <w:lang w:val="fr-FR"/>
              </w:rPr>
              <w:t>PIB (milliards de tugrugs, prix courants)</w:t>
            </w:r>
          </w:p>
        </w:tc>
        <w:tc>
          <w:tcPr>
            <w:tcW w:w="735" w:type="dxa"/>
            <w:shd w:val="clear" w:color="auto" w:fill="auto"/>
            <w:vAlign w:val="bottom"/>
          </w:tcPr>
          <w:p w:rsidR="003A2F9F" w:rsidRPr="00854D6E" w:rsidRDefault="003A2F9F" w:rsidP="003A2F9F">
            <w:pPr>
              <w:tabs>
                <w:tab w:val="decimal" w:pos="495"/>
              </w:tabs>
              <w:suppressAutoHyphens/>
              <w:spacing w:before="40" w:after="40" w:line="210" w:lineRule="exact"/>
              <w:ind w:right="43"/>
              <w:rPr>
                <w:sz w:val="17"/>
                <w:szCs w:val="17"/>
                <w:lang w:val="fr-FR"/>
              </w:rPr>
            </w:pPr>
            <w:r w:rsidRPr="00854D6E">
              <w:rPr>
                <w:sz w:val="17"/>
                <w:szCs w:val="17"/>
                <w:lang w:val="fr-FR"/>
              </w:rPr>
              <w:t>646,6</w:t>
            </w:r>
          </w:p>
        </w:tc>
        <w:tc>
          <w:tcPr>
            <w:tcW w:w="735" w:type="dxa"/>
            <w:shd w:val="clear" w:color="auto" w:fill="auto"/>
            <w:vAlign w:val="bottom"/>
          </w:tcPr>
          <w:p w:rsidR="003A2F9F" w:rsidRPr="00854D6E" w:rsidRDefault="003A2F9F" w:rsidP="003A2F9F">
            <w:pPr>
              <w:tabs>
                <w:tab w:val="decimal" w:pos="495"/>
              </w:tabs>
              <w:suppressAutoHyphens/>
              <w:spacing w:before="40" w:after="40" w:line="210" w:lineRule="exact"/>
              <w:ind w:right="43"/>
              <w:rPr>
                <w:sz w:val="17"/>
                <w:szCs w:val="17"/>
                <w:lang w:val="fr-FR"/>
              </w:rPr>
            </w:pPr>
            <w:r w:rsidRPr="00854D6E">
              <w:rPr>
                <w:sz w:val="17"/>
                <w:szCs w:val="17"/>
                <w:lang w:val="fr-FR"/>
              </w:rPr>
              <w:t>832,6</w:t>
            </w:r>
          </w:p>
        </w:tc>
        <w:tc>
          <w:tcPr>
            <w:tcW w:w="735" w:type="dxa"/>
            <w:shd w:val="clear" w:color="auto" w:fill="auto"/>
            <w:vAlign w:val="bottom"/>
          </w:tcPr>
          <w:p w:rsidR="003A2F9F" w:rsidRPr="00854D6E" w:rsidRDefault="003A2F9F" w:rsidP="003A2F9F">
            <w:pPr>
              <w:tabs>
                <w:tab w:val="decimal" w:pos="495"/>
              </w:tabs>
              <w:suppressAutoHyphens/>
              <w:spacing w:before="40" w:after="40" w:line="210" w:lineRule="exact"/>
              <w:ind w:right="43"/>
              <w:rPr>
                <w:sz w:val="17"/>
                <w:szCs w:val="17"/>
                <w:lang w:val="fr-FR"/>
              </w:rPr>
            </w:pPr>
            <w:r w:rsidRPr="00854D6E">
              <w:rPr>
                <w:sz w:val="17"/>
                <w:szCs w:val="17"/>
                <w:lang w:val="fr-FR"/>
              </w:rPr>
              <w:t>817,4</w:t>
            </w:r>
          </w:p>
        </w:tc>
        <w:tc>
          <w:tcPr>
            <w:tcW w:w="651" w:type="dxa"/>
            <w:shd w:val="clear" w:color="auto" w:fill="auto"/>
            <w:vAlign w:val="bottom"/>
          </w:tcPr>
          <w:p w:rsidR="003A2F9F" w:rsidRPr="00854D6E" w:rsidRDefault="003A2F9F" w:rsidP="003A2F9F">
            <w:pPr>
              <w:tabs>
                <w:tab w:val="decimal" w:pos="411"/>
              </w:tabs>
              <w:suppressAutoHyphens/>
              <w:spacing w:before="40" w:after="40" w:line="210" w:lineRule="exact"/>
              <w:ind w:right="43"/>
              <w:rPr>
                <w:sz w:val="17"/>
                <w:szCs w:val="17"/>
                <w:lang w:val="fr-FR"/>
              </w:rPr>
            </w:pPr>
            <w:r w:rsidRPr="00854D6E">
              <w:rPr>
                <w:sz w:val="17"/>
                <w:szCs w:val="17"/>
                <w:lang w:val="fr-FR"/>
              </w:rPr>
              <w:t>925,3</w:t>
            </w:r>
          </w:p>
        </w:tc>
        <w:tc>
          <w:tcPr>
            <w:tcW w:w="675" w:type="dxa"/>
            <w:shd w:val="clear" w:color="auto" w:fill="auto"/>
            <w:vAlign w:val="bottom"/>
          </w:tcPr>
          <w:p w:rsidR="003A2F9F" w:rsidRPr="00854D6E" w:rsidRDefault="003A2F9F" w:rsidP="003A2F9F">
            <w:pPr>
              <w:tabs>
                <w:tab w:val="decimal" w:pos="435"/>
              </w:tabs>
              <w:suppressAutoHyphens/>
              <w:spacing w:before="40" w:after="40" w:line="210" w:lineRule="exact"/>
              <w:ind w:right="43"/>
              <w:rPr>
                <w:sz w:val="17"/>
                <w:szCs w:val="17"/>
                <w:lang w:val="fr-FR"/>
              </w:rPr>
            </w:pPr>
            <w:r w:rsidRPr="00854D6E">
              <w:rPr>
                <w:sz w:val="17"/>
                <w:szCs w:val="17"/>
                <w:lang w:val="fr-FR"/>
              </w:rPr>
              <w:t>1018,9</w:t>
            </w:r>
          </w:p>
        </w:tc>
        <w:tc>
          <w:tcPr>
            <w:tcW w:w="693" w:type="dxa"/>
            <w:shd w:val="clear" w:color="auto" w:fill="auto"/>
            <w:vAlign w:val="bottom"/>
          </w:tcPr>
          <w:p w:rsidR="003A2F9F" w:rsidRPr="00854D6E" w:rsidRDefault="003A2F9F" w:rsidP="003A2F9F">
            <w:pPr>
              <w:tabs>
                <w:tab w:val="decimal" w:pos="453"/>
              </w:tabs>
              <w:suppressAutoHyphens/>
              <w:spacing w:before="40" w:after="40" w:line="210" w:lineRule="exact"/>
              <w:ind w:right="43"/>
              <w:rPr>
                <w:sz w:val="17"/>
                <w:szCs w:val="17"/>
                <w:lang w:val="fr-FR"/>
              </w:rPr>
            </w:pPr>
            <w:r w:rsidRPr="00854D6E">
              <w:rPr>
                <w:sz w:val="17"/>
                <w:szCs w:val="17"/>
                <w:lang w:val="fr-FR"/>
              </w:rPr>
              <w:t>1115,6</w:t>
            </w:r>
          </w:p>
        </w:tc>
        <w:tc>
          <w:tcPr>
            <w:tcW w:w="711" w:type="dxa"/>
            <w:shd w:val="clear" w:color="auto" w:fill="auto"/>
            <w:vAlign w:val="bottom"/>
          </w:tcPr>
          <w:p w:rsidR="003A2F9F" w:rsidRPr="00854D6E" w:rsidRDefault="003A2F9F" w:rsidP="003A2F9F">
            <w:pPr>
              <w:tabs>
                <w:tab w:val="decimal" w:pos="471"/>
              </w:tabs>
              <w:suppressAutoHyphens/>
              <w:spacing w:before="40" w:after="40" w:line="210" w:lineRule="exact"/>
              <w:ind w:right="43"/>
              <w:rPr>
                <w:sz w:val="17"/>
                <w:szCs w:val="17"/>
                <w:lang w:val="fr-FR"/>
              </w:rPr>
            </w:pPr>
            <w:r w:rsidRPr="00854D6E">
              <w:rPr>
                <w:sz w:val="17"/>
                <w:szCs w:val="17"/>
                <w:lang w:val="fr-FR"/>
              </w:rPr>
              <w:t>1240,8</w:t>
            </w:r>
          </w:p>
        </w:tc>
        <w:tc>
          <w:tcPr>
            <w:tcW w:w="693" w:type="dxa"/>
            <w:shd w:val="clear" w:color="auto" w:fill="auto"/>
            <w:vAlign w:val="bottom"/>
          </w:tcPr>
          <w:p w:rsidR="003A2F9F" w:rsidRPr="00854D6E" w:rsidRDefault="003A2F9F" w:rsidP="003A2F9F">
            <w:pPr>
              <w:tabs>
                <w:tab w:val="decimal" w:pos="453"/>
              </w:tabs>
              <w:suppressAutoHyphens/>
              <w:spacing w:before="40" w:after="40" w:line="210" w:lineRule="exact"/>
              <w:ind w:right="43"/>
              <w:rPr>
                <w:sz w:val="17"/>
                <w:szCs w:val="17"/>
                <w:lang w:val="fr-FR"/>
              </w:rPr>
            </w:pPr>
            <w:r w:rsidRPr="00854D6E">
              <w:rPr>
                <w:sz w:val="17"/>
                <w:szCs w:val="17"/>
                <w:lang w:val="fr-FR"/>
              </w:rPr>
              <w:t>1461,2</w:t>
            </w:r>
          </w:p>
        </w:tc>
        <w:tc>
          <w:tcPr>
            <w:tcW w:w="652" w:type="dxa"/>
            <w:shd w:val="clear" w:color="auto" w:fill="auto"/>
            <w:vAlign w:val="bottom"/>
          </w:tcPr>
          <w:p w:rsidR="003A2F9F" w:rsidRPr="00854D6E" w:rsidRDefault="003A2F9F" w:rsidP="003A2F9F">
            <w:pPr>
              <w:tabs>
                <w:tab w:val="decimal" w:pos="412"/>
              </w:tabs>
              <w:suppressAutoHyphens/>
              <w:spacing w:before="40" w:after="40" w:line="210" w:lineRule="exact"/>
              <w:ind w:right="43"/>
              <w:rPr>
                <w:sz w:val="17"/>
                <w:szCs w:val="17"/>
                <w:lang w:val="fr-FR"/>
              </w:rPr>
            </w:pPr>
            <w:r w:rsidRPr="00854D6E">
              <w:rPr>
                <w:sz w:val="17"/>
                <w:szCs w:val="17"/>
                <w:lang w:val="fr-FR"/>
              </w:rPr>
              <w:t>1910,9</w:t>
            </w:r>
          </w:p>
        </w:tc>
      </w:tr>
      <w:tr w:rsidR="003A2F9F" w:rsidRPr="00854D6E">
        <w:tblPrEx>
          <w:tblCellMar>
            <w:top w:w="0" w:type="dxa"/>
            <w:bottom w:w="0" w:type="dxa"/>
          </w:tblCellMar>
        </w:tblPrEx>
        <w:tc>
          <w:tcPr>
            <w:tcW w:w="3570" w:type="dxa"/>
            <w:shd w:val="clear" w:color="auto" w:fill="auto"/>
          </w:tcPr>
          <w:p w:rsidR="003A2F9F" w:rsidRPr="00854D6E" w:rsidRDefault="003A2F9F" w:rsidP="003A2F9F">
            <w:pPr>
              <w:rPr>
                <w:sz w:val="17"/>
                <w:szCs w:val="17"/>
                <w:lang w:val="fr-FR"/>
              </w:rPr>
            </w:pPr>
            <w:r w:rsidRPr="00854D6E">
              <w:rPr>
                <w:sz w:val="17"/>
                <w:szCs w:val="17"/>
                <w:lang w:val="fr-FR"/>
              </w:rPr>
              <w:t>PIB (millions de dollars, prix courants)</w:t>
            </w:r>
          </w:p>
        </w:tc>
        <w:tc>
          <w:tcPr>
            <w:tcW w:w="735" w:type="dxa"/>
            <w:shd w:val="clear" w:color="auto" w:fill="auto"/>
            <w:vAlign w:val="bottom"/>
          </w:tcPr>
          <w:p w:rsidR="003A2F9F" w:rsidRPr="00854D6E" w:rsidRDefault="003A2F9F" w:rsidP="003A2F9F">
            <w:pPr>
              <w:tabs>
                <w:tab w:val="decimal" w:pos="495"/>
              </w:tabs>
              <w:suppressAutoHyphens/>
              <w:spacing w:before="40" w:after="40" w:line="210" w:lineRule="exact"/>
              <w:ind w:right="43"/>
              <w:rPr>
                <w:sz w:val="17"/>
                <w:szCs w:val="17"/>
                <w:lang w:val="fr-FR"/>
              </w:rPr>
            </w:pPr>
            <w:r w:rsidRPr="00854D6E">
              <w:rPr>
                <w:sz w:val="17"/>
                <w:szCs w:val="17"/>
                <w:lang w:val="fr-FR"/>
              </w:rPr>
              <w:t>1159,1</w:t>
            </w:r>
          </w:p>
        </w:tc>
        <w:tc>
          <w:tcPr>
            <w:tcW w:w="735" w:type="dxa"/>
            <w:shd w:val="clear" w:color="auto" w:fill="auto"/>
            <w:vAlign w:val="bottom"/>
          </w:tcPr>
          <w:p w:rsidR="003A2F9F" w:rsidRPr="00854D6E" w:rsidRDefault="003A2F9F" w:rsidP="003A2F9F">
            <w:pPr>
              <w:tabs>
                <w:tab w:val="decimal" w:pos="495"/>
              </w:tabs>
              <w:suppressAutoHyphens/>
              <w:spacing w:before="40" w:after="40" w:line="210" w:lineRule="exact"/>
              <w:ind w:right="43"/>
              <w:rPr>
                <w:sz w:val="17"/>
                <w:szCs w:val="17"/>
                <w:lang w:val="fr-FR"/>
              </w:rPr>
            </w:pPr>
            <w:r w:rsidRPr="00854D6E">
              <w:rPr>
                <w:sz w:val="17"/>
                <w:szCs w:val="17"/>
                <w:lang w:val="fr-FR"/>
              </w:rPr>
              <w:t>1049,1</w:t>
            </w:r>
          </w:p>
        </w:tc>
        <w:tc>
          <w:tcPr>
            <w:tcW w:w="735" w:type="dxa"/>
            <w:shd w:val="clear" w:color="auto" w:fill="auto"/>
            <w:vAlign w:val="bottom"/>
          </w:tcPr>
          <w:p w:rsidR="003A2F9F" w:rsidRPr="00854D6E" w:rsidRDefault="003A2F9F" w:rsidP="003A2F9F">
            <w:pPr>
              <w:tabs>
                <w:tab w:val="decimal" w:pos="495"/>
              </w:tabs>
              <w:suppressAutoHyphens/>
              <w:spacing w:before="40" w:after="40" w:line="210" w:lineRule="exact"/>
              <w:ind w:right="43"/>
              <w:rPr>
                <w:sz w:val="17"/>
                <w:szCs w:val="17"/>
                <w:lang w:val="fr-FR"/>
              </w:rPr>
            </w:pPr>
            <w:r w:rsidRPr="00854D6E">
              <w:rPr>
                <w:sz w:val="17"/>
                <w:szCs w:val="17"/>
                <w:lang w:val="fr-FR"/>
              </w:rPr>
              <w:t>968,5</w:t>
            </w:r>
          </w:p>
        </w:tc>
        <w:tc>
          <w:tcPr>
            <w:tcW w:w="651" w:type="dxa"/>
            <w:shd w:val="clear" w:color="auto" w:fill="auto"/>
            <w:vAlign w:val="bottom"/>
          </w:tcPr>
          <w:p w:rsidR="003A2F9F" w:rsidRPr="00854D6E" w:rsidRDefault="003A2F9F" w:rsidP="003A2F9F">
            <w:pPr>
              <w:tabs>
                <w:tab w:val="decimal" w:pos="411"/>
              </w:tabs>
              <w:suppressAutoHyphens/>
              <w:spacing w:before="40" w:after="40" w:line="210" w:lineRule="exact"/>
              <w:ind w:right="43"/>
              <w:rPr>
                <w:sz w:val="17"/>
                <w:szCs w:val="17"/>
                <w:lang w:val="fr-FR"/>
              </w:rPr>
            </w:pPr>
            <w:r w:rsidRPr="00854D6E">
              <w:rPr>
                <w:sz w:val="17"/>
                <w:szCs w:val="17"/>
                <w:lang w:val="fr-FR"/>
              </w:rPr>
              <w:t>905,6</w:t>
            </w:r>
          </w:p>
        </w:tc>
        <w:tc>
          <w:tcPr>
            <w:tcW w:w="675" w:type="dxa"/>
            <w:shd w:val="clear" w:color="auto" w:fill="auto"/>
            <w:vAlign w:val="bottom"/>
          </w:tcPr>
          <w:p w:rsidR="003A2F9F" w:rsidRPr="00854D6E" w:rsidRDefault="003A2F9F" w:rsidP="003A2F9F">
            <w:pPr>
              <w:tabs>
                <w:tab w:val="decimal" w:pos="435"/>
              </w:tabs>
              <w:suppressAutoHyphens/>
              <w:spacing w:before="40" w:after="40" w:line="210" w:lineRule="exact"/>
              <w:ind w:right="43"/>
              <w:rPr>
                <w:sz w:val="17"/>
                <w:szCs w:val="17"/>
                <w:lang w:val="fr-FR"/>
              </w:rPr>
            </w:pPr>
            <w:r w:rsidRPr="00854D6E">
              <w:rPr>
                <w:sz w:val="17"/>
                <w:szCs w:val="17"/>
                <w:lang w:val="fr-FR"/>
              </w:rPr>
              <w:t>946,6</w:t>
            </w:r>
          </w:p>
        </w:tc>
        <w:tc>
          <w:tcPr>
            <w:tcW w:w="693" w:type="dxa"/>
            <w:shd w:val="clear" w:color="auto" w:fill="auto"/>
            <w:vAlign w:val="bottom"/>
          </w:tcPr>
          <w:p w:rsidR="003A2F9F" w:rsidRPr="00854D6E" w:rsidRDefault="003A2F9F" w:rsidP="003A2F9F">
            <w:pPr>
              <w:tabs>
                <w:tab w:val="decimal" w:pos="453"/>
              </w:tabs>
              <w:suppressAutoHyphens/>
              <w:spacing w:before="40" w:after="40" w:line="210" w:lineRule="exact"/>
              <w:ind w:right="43"/>
              <w:rPr>
                <w:sz w:val="17"/>
                <w:szCs w:val="17"/>
                <w:lang w:val="fr-FR"/>
              </w:rPr>
            </w:pPr>
            <w:r w:rsidRPr="00854D6E">
              <w:rPr>
                <w:sz w:val="17"/>
                <w:szCs w:val="17"/>
                <w:lang w:val="fr-FR"/>
              </w:rPr>
              <w:t>1016,3</w:t>
            </w:r>
          </w:p>
        </w:tc>
        <w:tc>
          <w:tcPr>
            <w:tcW w:w="711" w:type="dxa"/>
            <w:shd w:val="clear" w:color="auto" w:fill="auto"/>
            <w:vAlign w:val="bottom"/>
          </w:tcPr>
          <w:p w:rsidR="003A2F9F" w:rsidRPr="00854D6E" w:rsidRDefault="003A2F9F" w:rsidP="003A2F9F">
            <w:pPr>
              <w:tabs>
                <w:tab w:val="decimal" w:pos="471"/>
              </w:tabs>
              <w:suppressAutoHyphens/>
              <w:spacing w:before="40" w:after="40" w:line="210" w:lineRule="exact"/>
              <w:ind w:right="43"/>
              <w:rPr>
                <w:sz w:val="17"/>
                <w:szCs w:val="17"/>
                <w:lang w:val="fr-FR"/>
              </w:rPr>
            </w:pPr>
            <w:r w:rsidRPr="00854D6E">
              <w:rPr>
                <w:sz w:val="17"/>
                <w:szCs w:val="17"/>
                <w:lang w:val="fr-FR"/>
              </w:rPr>
              <w:t>1117,5</w:t>
            </w:r>
          </w:p>
        </w:tc>
        <w:tc>
          <w:tcPr>
            <w:tcW w:w="693" w:type="dxa"/>
            <w:shd w:val="clear" w:color="auto" w:fill="auto"/>
            <w:vAlign w:val="bottom"/>
          </w:tcPr>
          <w:p w:rsidR="003A2F9F" w:rsidRPr="00854D6E" w:rsidRDefault="003A2F9F" w:rsidP="003A2F9F">
            <w:pPr>
              <w:tabs>
                <w:tab w:val="decimal" w:pos="453"/>
              </w:tabs>
              <w:suppressAutoHyphens/>
              <w:spacing w:before="40" w:after="40" w:line="210" w:lineRule="exact"/>
              <w:ind w:right="43"/>
              <w:rPr>
                <w:sz w:val="17"/>
                <w:szCs w:val="17"/>
                <w:lang w:val="fr-FR"/>
              </w:rPr>
            </w:pPr>
            <w:r w:rsidRPr="00854D6E">
              <w:rPr>
                <w:sz w:val="17"/>
                <w:szCs w:val="17"/>
                <w:lang w:val="fr-FR"/>
              </w:rPr>
              <w:t>1274,5</w:t>
            </w:r>
          </w:p>
        </w:tc>
        <w:tc>
          <w:tcPr>
            <w:tcW w:w="652" w:type="dxa"/>
            <w:shd w:val="clear" w:color="auto" w:fill="auto"/>
            <w:vAlign w:val="bottom"/>
          </w:tcPr>
          <w:p w:rsidR="003A2F9F" w:rsidRPr="00854D6E" w:rsidRDefault="003A2F9F" w:rsidP="003A2F9F">
            <w:pPr>
              <w:tabs>
                <w:tab w:val="decimal" w:pos="412"/>
              </w:tabs>
              <w:suppressAutoHyphens/>
              <w:spacing w:before="40" w:after="40" w:line="210" w:lineRule="exact"/>
              <w:ind w:right="43"/>
              <w:rPr>
                <w:sz w:val="17"/>
                <w:szCs w:val="17"/>
                <w:lang w:val="fr-FR"/>
              </w:rPr>
            </w:pPr>
            <w:r w:rsidRPr="00854D6E">
              <w:rPr>
                <w:sz w:val="17"/>
                <w:szCs w:val="17"/>
                <w:lang w:val="fr-FR"/>
              </w:rPr>
              <w:t>1612,1</w:t>
            </w:r>
          </w:p>
        </w:tc>
      </w:tr>
      <w:tr w:rsidR="003A2F9F" w:rsidRPr="00854D6E">
        <w:tblPrEx>
          <w:tblCellMar>
            <w:top w:w="0" w:type="dxa"/>
            <w:bottom w:w="0" w:type="dxa"/>
          </w:tblCellMar>
        </w:tblPrEx>
        <w:tc>
          <w:tcPr>
            <w:tcW w:w="3570" w:type="dxa"/>
            <w:tcBorders>
              <w:bottom w:val="single" w:sz="12" w:space="0" w:color="auto"/>
            </w:tcBorders>
            <w:shd w:val="clear" w:color="auto" w:fill="auto"/>
          </w:tcPr>
          <w:p w:rsidR="003A2F9F" w:rsidRPr="00854D6E" w:rsidRDefault="003A2F9F" w:rsidP="003A2F9F">
            <w:pPr>
              <w:rPr>
                <w:sz w:val="17"/>
                <w:szCs w:val="17"/>
                <w:lang w:val="fr-FR"/>
              </w:rPr>
            </w:pPr>
            <w:r w:rsidRPr="00854D6E">
              <w:rPr>
                <w:sz w:val="17"/>
                <w:szCs w:val="17"/>
                <w:lang w:val="fr-FR"/>
              </w:rPr>
              <w:t>PIB par habitant (milliers de tugrugs)</w:t>
            </w:r>
          </w:p>
        </w:tc>
        <w:tc>
          <w:tcPr>
            <w:tcW w:w="735" w:type="dxa"/>
            <w:tcBorders>
              <w:bottom w:val="single" w:sz="12" w:space="0" w:color="auto"/>
            </w:tcBorders>
            <w:shd w:val="clear" w:color="auto" w:fill="auto"/>
            <w:vAlign w:val="bottom"/>
          </w:tcPr>
          <w:p w:rsidR="003A2F9F" w:rsidRPr="00854D6E" w:rsidRDefault="003A2F9F" w:rsidP="003A2F9F">
            <w:pPr>
              <w:tabs>
                <w:tab w:val="decimal" w:pos="495"/>
              </w:tabs>
              <w:suppressAutoHyphens/>
              <w:spacing w:before="40" w:after="40" w:line="210" w:lineRule="exact"/>
              <w:ind w:right="43"/>
              <w:rPr>
                <w:sz w:val="17"/>
                <w:szCs w:val="17"/>
                <w:lang w:val="fr-FR"/>
              </w:rPr>
            </w:pPr>
            <w:r w:rsidRPr="00854D6E">
              <w:rPr>
                <w:sz w:val="17"/>
                <w:szCs w:val="17"/>
                <w:lang w:val="fr-FR"/>
              </w:rPr>
              <w:t>285,2</w:t>
            </w:r>
          </w:p>
        </w:tc>
        <w:tc>
          <w:tcPr>
            <w:tcW w:w="735" w:type="dxa"/>
            <w:tcBorders>
              <w:bottom w:val="single" w:sz="12" w:space="0" w:color="auto"/>
            </w:tcBorders>
            <w:shd w:val="clear" w:color="auto" w:fill="auto"/>
            <w:vAlign w:val="bottom"/>
          </w:tcPr>
          <w:p w:rsidR="003A2F9F" w:rsidRPr="00854D6E" w:rsidRDefault="003A2F9F" w:rsidP="003A2F9F">
            <w:pPr>
              <w:tabs>
                <w:tab w:val="decimal" w:pos="495"/>
              </w:tabs>
              <w:suppressAutoHyphens/>
              <w:spacing w:before="40" w:after="40" w:line="210" w:lineRule="exact"/>
              <w:ind w:right="43"/>
              <w:rPr>
                <w:sz w:val="17"/>
                <w:szCs w:val="17"/>
                <w:lang w:val="fr-FR"/>
              </w:rPr>
            </w:pPr>
            <w:r w:rsidRPr="00854D6E">
              <w:rPr>
                <w:sz w:val="17"/>
                <w:szCs w:val="17"/>
                <w:lang w:val="fr-FR"/>
              </w:rPr>
              <w:t>362,5</w:t>
            </w:r>
          </w:p>
        </w:tc>
        <w:tc>
          <w:tcPr>
            <w:tcW w:w="735" w:type="dxa"/>
            <w:tcBorders>
              <w:bottom w:val="single" w:sz="12" w:space="0" w:color="auto"/>
            </w:tcBorders>
            <w:shd w:val="clear" w:color="auto" w:fill="auto"/>
            <w:vAlign w:val="bottom"/>
          </w:tcPr>
          <w:p w:rsidR="003A2F9F" w:rsidRPr="00854D6E" w:rsidRDefault="003A2F9F" w:rsidP="003A2F9F">
            <w:pPr>
              <w:tabs>
                <w:tab w:val="decimal" w:pos="495"/>
              </w:tabs>
              <w:suppressAutoHyphens/>
              <w:spacing w:before="40" w:after="40" w:line="210" w:lineRule="exact"/>
              <w:ind w:right="43"/>
              <w:rPr>
                <w:sz w:val="17"/>
                <w:szCs w:val="17"/>
                <w:lang w:val="fr-FR"/>
              </w:rPr>
            </w:pPr>
            <w:r w:rsidRPr="00854D6E">
              <w:rPr>
                <w:sz w:val="17"/>
                <w:szCs w:val="17"/>
                <w:lang w:val="fr-FR"/>
              </w:rPr>
              <w:t>341,1</w:t>
            </w:r>
          </w:p>
        </w:tc>
        <w:tc>
          <w:tcPr>
            <w:tcW w:w="651" w:type="dxa"/>
            <w:tcBorders>
              <w:bottom w:val="single" w:sz="12" w:space="0" w:color="auto"/>
            </w:tcBorders>
            <w:shd w:val="clear" w:color="auto" w:fill="auto"/>
            <w:vAlign w:val="bottom"/>
          </w:tcPr>
          <w:p w:rsidR="003A2F9F" w:rsidRPr="00854D6E" w:rsidRDefault="003A2F9F" w:rsidP="003A2F9F">
            <w:pPr>
              <w:tabs>
                <w:tab w:val="decimal" w:pos="411"/>
              </w:tabs>
              <w:suppressAutoHyphens/>
              <w:spacing w:before="40" w:after="40" w:line="210" w:lineRule="exact"/>
              <w:ind w:right="43"/>
              <w:rPr>
                <w:sz w:val="17"/>
                <w:szCs w:val="17"/>
                <w:lang w:val="fr-FR"/>
              </w:rPr>
            </w:pPr>
            <w:r w:rsidRPr="00854D6E">
              <w:rPr>
                <w:sz w:val="17"/>
                <w:szCs w:val="17"/>
                <w:lang w:val="fr-FR"/>
              </w:rPr>
              <w:t>392,3</w:t>
            </w:r>
          </w:p>
        </w:tc>
        <w:tc>
          <w:tcPr>
            <w:tcW w:w="675" w:type="dxa"/>
            <w:tcBorders>
              <w:bottom w:val="single" w:sz="12" w:space="0" w:color="auto"/>
            </w:tcBorders>
            <w:shd w:val="clear" w:color="auto" w:fill="auto"/>
            <w:vAlign w:val="bottom"/>
          </w:tcPr>
          <w:p w:rsidR="003A2F9F" w:rsidRPr="00854D6E" w:rsidRDefault="003A2F9F" w:rsidP="003A2F9F">
            <w:pPr>
              <w:tabs>
                <w:tab w:val="decimal" w:pos="435"/>
              </w:tabs>
              <w:suppressAutoHyphens/>
              <w:spacing w:before="40" w:after="40" w:line="210" w:lineRule="exact"/>
              <w:ind w:right="43"/>
              <w:rPr>
                <w:sz w:val="17"/>
                <w:szCs w:val="17"/>
                <w:lang w:val="fr-FR"/>
              </w:rPr>
            </w:pPr>
            <w:r w:rsidRPr="00854D6E">
              <w:rPr>
                <w:sz w:val="17"/>
                <w:szCs w:val="17"/>
                <w:lang w:val="fr-FR"/>
              </w:rPr>
              <w:t>437,0</w:t>
            </w:r>
          </w:p>
        </w:tc>
        <w:tc>
          <w:tcPr>
            <w:tcW w:w="693" w:type="dxa"/>
            <w:tcBorders>
              <w:bottom w:val="single" w:sz="12" w:space="0" w:color="auto"/>
            </w:tcBorders>
            <w:shd w:val="clear" w:color="auto" w:fill="auto"/>
            <w:vAlign w:val="bottom"/>
          </w:tcPr>
          <w:p w:rsidR="003A2F9F" w:rsidRPr="00854D6E" w:rsidRDefault="003A2F9F" w:rsidP="003A2F9F">
            <w:pPr>
              <w:tabs>
                <w:tab w:val="decimal" w:pos="453"/>
              </w:tabs>
              <w:suppressAutoHyphens/>
              <w:spacing w:before="40" w:after="40" w:line="210" w:lineRule="exact"/>
              <w:ind w:right="43"/>
              <w:rPr>
                <w:sz w:val="17"/>
                <w:szCs w:val="17"/>
                <w:lang w:val="fr-FR"/>
              </w:rPr>
            </w:pPr>
            <w:r w:rsidRPr="00854D6E">
              <w:rPr>
                <w:sz w:val="17"/>
                <w:szCs w:val="17"/>
                <w:lang w:val="fr-FR"/>
              </w:rPr>
              <w:t>460,0</w:t>
            </w:r>
          </w:p>
        </w:tc>
        <w:tc>
          <w:tcPr>
            <w:tcW w:w="711" w:type="dxa"/>
            <w:tcBorders>
              <w:bottom w:val="single" w:sz="12" w:space="0" w:color="auto"/>
            </w:tcBorders>
            <w:shd w:val="clear" w:color="auto" w:fill="auto"/>
            <w:vAlign w:val="bottom"/>
          </w:tcPr>
          <w:p w:rsidR="003A2F9F" w:rsidRPr="00854D6E" w:rsidRDefault="003A2F9F" w:rsidP="003A2F9F">
            <w:pPr>
              <w:tabs>
                <w:tab w:val="decimal" w:pos="471"/>
              </w:tabs>
              <w:suppressAutoHyphens/>
              <w:spacing w:before="40" w:after="40" w:line="210" w:lineRule="exact"/>
              <w:ind w:right="43"/>
              <w:rPr>
                <w:sz w:val="17"/>
                <w:szCs w:val="17"/>
                <w:lang w:val="fr-FR"/>
              </w:rPr>
            </w:pPr>
            <w:r w:rsidRPr="00854D6E">
              <w:rPr>
                <w:sz w:val="17"/>
                <w:szCs w:val="17"/>
                <w:lang w:val="fr-FR"/>
              </w:rPr>
              <w:t>504,6</w:t>
            </w:r>
          </w:p>
        </w:tc>
        <w:tc>
          <w:tcPr>
            <w:tcW w:w="693" w:type="dxa"/>
            <w:tcBorders>
              <w:bottom w:val="single" w:sz="12" w:space="0" w:color="auto"/>
            </w:tcBorders>
            <w:shd w:val="clear" w:color="auto" w:fill="auto"/>
            <w:vAlign w:val="bottom"/>
          </w:tcPr>
          <w:p w:rsidR="003A2F9F" w:rsidRPr="00854D6E" w:rsidRDefault="003A2F9F" w:rsidP="003A2F9F">
            <w:pPr>
              <w:tabs>
                <w:tab w:val="decimal" w:pos="453"/>
              </w:tabs>
              <w:suppressAutoHyphens/>
              <w:spacing w:before="40" w:after="40" w:line="210" w:lineRule="exact"/>
              <w:ind w:right="43"/>
              <w:rPr>
                <w:sz w:val="17"/>
                <w:szCs w:val="17"/>
                <w:lang w:val="fr-FR"/>
              </w:rPr>
            </w:pPr>
            <w:r w:rsidRPr="00854D6E">
              <w:rPr>
                <w:sz w:val="17"/>
                <w:szCs w:val="17"/>
                <w:lang w:val="fr-FR"/>
              </w:rPr>
              <w:t>586,8</w:t>
            </w:r>
          </w:p>
        </w:tc>
        <w:tc>
          <w:tcPr>
            <w:tcW w:w="652" w:type="dxa"/>
            <w:tcBorders>
              <w:bottom w:val="single" w:sz="12" w:space="0" w:color="auto"/>
            </w:tcBorders>
            <w:shd w:val="clear" w:color="auto" w:fill="auto"/>
            <w:vAlign w:val="bottom"/>
          </w:tcPr>
          <w:p w:rsidR="003A2F9F" w:rsidRPr="00854D6E" w:rsidRDefault="003A2F9F" w:rsidP="003A2F9F">
            <w:pPr>
              <w:tabs>
                <w:tab w:val="decimal" w:pos="412"/>
              </w:tabs>
              <w:suppressAutoHyphens/>
              <w:spacing w:before="40" w:after="40" w:line="210" w:lineRule="exact"/>
              <w:ind w:right="43"/>
              <w:rPr>
                <w:sz w:val="17"/>
                <w:szCs w:val="17"/>
                <w:lang w:val="fr-FR"/>
              </w:rPr>
            </w:pPr>
            <w:r w:rsidRPr="00854D6E">
              <w:rPr>
                <w:sz w:val="17"/>
                <w:szCs w:val="17"/>
                <w:lang w:val="fr-FR"/>
              </w:rPr>
              <w:t>758,7</w:t>
            </w:r>
          </w:p>
        </w:tc>
      </w:tr>
    </w:tbl>
    <w:p w:rsidR="003A2F9F" w:rsidRPr="00854D6E" w:rsidRDefault="003A2F9F" w:rsidP="003A2F9F">
      <w:pPr>
        <w:pStyle w:val="SingleTxt"/>
        <w:spacing w:after="0" w:line="120" w:lineRule="exact"/>
        <w:rPr>
          <w:sz w:val="10"/>
          <w:lang w:val="fr-FR"/>
        </w:rPr>
      </w:pPr>
    </w:p>
    <w:p w:rsidR="003D131C" w:rsidRPr="00854D6E" w:rsidRDefault="003D131C" w:rsidP="003A2F9F">
      <w:pPr>
        <w:pStyle w:val="FootnoteText"/>
        <w:tabs>
          <w:tab w:val="clear" w:pos="418"/>
          <w:tab w:val="right" w:pos="216"/>
          <w:tab w:val="left" w:pos="288"/>
          <w:tab w:val="right" w:pos="576"/>
          <w:tab w:val="left" w:pos="648"/>
        </w:tabs>
        <w:ind w:left="288" w:hanging="288"/>
        <w:rPr>
          <w:lang w:val="fr-FR"/>
        </w:rPr>
      </w:pPr>
      <w:r w:rsidRPr="00854D6E">
        <w:rPr>
          <w:i/>
          <w:lang w:val="fr-FR"/>
        </w:rPr>
        <w:t>Source</w:t>
      </w:r>
      <w:r w:rsidR="00C64ED6" w:rsidRPr="00854D6E">
        <w:rPr>
          <w:lang w:val="fr-FR"/>
        </w:rPr>
        <w:t> :</w:t>
      </w:r>
      <w:r w:rsidRPr="00854D6E">
        <w:rPr>
          <w:lang w:val="fr-FR"/>
        </w:rPr>
        <w:t xml:space="preserve"> Bureau national de statistique, Ministère des finances, 2005</w:t>
      </w:r>
      <w:r w:rsidR="003A2F9F" w:rsidRPr="00854D6E">
        <w:rPr>
          <w:lang w:val="fr-FR"/>
        </w:rPr>
        <w:t>.</w:t>
      </w:r>
    </w:p>
    <w:p w:rsidR="003A2F9F" w:rsidRPr="00854D6E" w:rsidRDefault="003A2F9F" w:rsidP="003A2F9F">
      <w:pPr>
        <w:pStyle w:val="SingleTxt"/>
        <w:spacing w:after="0" w:line="120" w:lineRule="exact"/>
        <w:rPr>
          <w:sz w:val="10"/>
          <w:lang w:val="fr-FR"/>
        </w:rPr>
      </w:pPr>
    </w:p>
    <w:p w:rsidR="003A2F9F" w:rsidRPr="00854D6E" w:rsidRDefault="003A2F9F" w:rsidP="003A2F9F">
      <w:pPr>
        <w:pStyle w:val="SingleTxt"/>
        <w:spacing w:after="0" w:line="120" w:lineRule="exact"/>
        <w:rPr>
          <w:sz w:val="10"/>
          <w:lang w:val="fr-FR"/>
        </w:rPr>
      </w:pPr>
    </w:p>
    <w:p w:rsidR="003D131C" w:rsidRPr="00854D6E" w:rsidRDefault="003D131C" w:rsidP="003D131C">
      <w:pPr>
        <w:pStyle w:val="SingleTxt"/>
        <w:rPr>
          <w:lang w:val="fr-FR"/>
        </w:rPr>
      </w:pPr>
      <w:r w:rsidRPr="00854D6E">
        <w:rPr>
          <w:lang w:val="fr-FR"/>
        </w:rPr>
        <w:tab/>
        <w:t>Depuis 2002, la croissance économique a repris, mais n</w:t>
      </w:r>
      <w:r w:rsidR="00C64ED6" w:rsidRPr="00854D6E">
        <w:rPr>
          <w:lang w:val="fr-FR"/>
        </w:rPr>
        <w:t>’</w:t>
      </w:r>
      <w:r w:rsidRPr="00854D6E">
        <w:rPr>
          <w:lang w:val="fr-FR"/>
        </w:rPr>
        <w:t>a pas eu un impact notable sur l</w:t>
      </w:r>
      <w:r w:rsidR="00C64ED6" w:rsidRPr="00854D6E">
        <w:rPr>
          <w:lang w:val="fr-FR"/>
        </w:rPr>
        <w:t>’</w:t>
      </w:r>
      <w:r w:rsidRPr="00854D6E">
        <w:rPr>
          <w:lang w:val="fr-FR"/>
        </w:rPr>
        <w:t>emploi ou la réduction de la pauvreté; par conséquent, on ne peut pas être certain que la croissance sera durable.</w:t>
      </w:r>
    </w:p>
    <w:p w:rsidR="003D131C" w:rsidRPr="00854D6E" w:rsidRDefault="003D131C" w:rsidP="003D131C">
      <w:pPr>
        <w:pStyle w:val="SingleTxt"/>
        <w:rPr>
          <w:lang w:val="fr-FR"/>
        </w:rPr>
      </w:pPr>
      <w:r w:rsidRPr="00854D6E">
        <w:rPr>
          <w:lang w:val="fr-FR"/>
        </w:rPr>
        <w:tab/>
        <w:t>En général, la pauvreté et les disparités sociales qui résultent de la transition, qui a duré 10 ans, n</w:t>
      </w:r>
      <w:r w:rsidR="00C64ED6" w:rsidRPr="00854D6E">
        <w:rPr>
          <w:lang w:val="fr-FR"/>
        </w:rPr>
        <w:t>’</w:t>
      </w:r>
      <w:r w:rsidRPr="00854D6E">
        <w:rPr>
          <w:lang w:val="fr-FR"/>
        </w:rPr>
        <w:t>ont pas diminué sensiblement. Les disparités croissantes entre les populations urbaine et rurale et entre les riches et les pauvres posent un danger supplémentaire pour la structure sociale du pays. La qualité des services sociaux de base comme l</w:t>
      </w:r>
      <w:r w:rsidR="00C64ED6" w:rsidRPr="00854D6E">
        <w:rPr>
          <w:lang w:val="fr-FR"/>
        </w:rPr>
        <w:t>’</w:t>
      </w:r>
      <w:r w:rsidRPr="00854D6E">
        <w:rPr>
          <w:lang w:val="fr-FR"/>
        </w:rPr>
        <w:t>éducation et les soins de santé n</w:t>
      </w:r>
      <w:r w:rsidR="00C64ED6" w:rsidRPr="00854D6E">
        <w:rPr>
          <w:lang w:val="fr-FR"/>
        </w:rPr>
        <w:t>’</w:t>
      </w:r>
      <w:r w:rsidRPr="00854D6E">
        <w:rPr>
          <w:lang w:val="fr-FR"/>
        </w:rPr>
        <w:t>est pas en train de s</w:t>
      </w:r>
      <w:r w:rsidR="00C64ED6" w:rsidRPr="00854D6E">
        <w:rPr>
          <w:lang w:val="fr-FR"/>
        </w:rPr>
        <w:t>’</w:t>
      </w:r>
      <w:r w:rsidRPr="00854D6E">
        <w:rPr>
          <w:lang w:val="fr-FR"/>
        </w:rPr>
        <w:t>améliorer. Eu égard à l</w:t>
      </w:r>
      <w:r w:rsidR="00C64ED6" w:rsidRPr="00854D6E">
        <w:rPr>
          <w:lang w:val="fr-FR"/>
        </w:rPr>
        <w:t>’</w:t>
      </w:r>
      <w:r w:rsidRPr="00854D6E">
        <w:rPr>
          <w:lang w:val="fr-FR"/>
        </w:rPr>
        <w:t>énorme défi écologique posé par la sécheresse et les hivers extrêmement sévères, la dégradation des pâturages, la désertification et le changement du climat, la croissance économique ne peut pas, à elle seule, réduire sensiblement la pauvreté. Par conséquent, le développement économique doit être axé sur la réduction de la pauvreté et la promotion du développement humain.</w:t>
      </w:r>
    </w:p>
    <w:p w:rsidR="003D131C" w:rsidRPr="00854D6E" w:rsidRDefault="003D131C" w:rsidP="003D131C">
      <w:pPr>
        <w:pStyle w:val="SingleTxt"/>
        <w:rPr>
          <w:lang w:val="fr-FR"/>
        </w:rPr>
      </w:pPr>
      <w:r w:rsidRPr="00854D6E">
        <w:rPr>
          <w:lang w:val="fr-FR"/>
        </w:rPr>
        <w:tab/>
        <w:t>Le Gouvernement mongol s</w:t>
      </w:r>
      <w:r w:rsidR="00C64ED6" w:rsidRPr="00854D6E">
        <w:rPr>
          <w:lang w:val="fr-FR"/>
        </w:rPr>
        <w:t>’</w:t>
      </w:r>
      <w:r w:rsidRPr="00854D6E">
        <w:rPr>
          <w:lang w:val="fr-FR"/>
        </w:rPr>
        <w:t>est engagé à réaliser les objectifs du Millénaire pour le développement grâce à l</w:t>
      </w:r>
      <w:r w:rsidR="00C64ED6" w:rsidRPr="00854D6E">
        <w:rPr>
          <w:lang w:val="fr-FR"/>
        </w:rPr>
        <w:t>’</w:t>
      </w:r>
      <w:r w:rsidRPr="00854D6E">
        <w:rPr>
          <w:lang w:val="fr-FR"/>
        </w:rPr>
        <w:t xml:space="preserve">application des politiques et programmes énoncés dans la stratégie de soutien à la croissance économique et de réduction de la pauvreté convenue entre le Gouvernement et la Banque mondiale en septembre 2003. Cette stratégie représente à la fois un plan global de développement et un document de base pour la réduction de la pauvreté. </w:t>
      </w:r>
    </w:p>
    <w:p w:rsidR="003D131C" w:rsidRPr="00854D6E" w:rsidRDefault="003D131C" w:rsidP="003D131C">
      <w:pPr>
        <w:pStyle w:val="SingleTxt"/>
        <w:rPr>
          <w:lang w:val="fr-FR"/>
        </w:rPr>
      </w:pPr>
      <w:r w:rsidRPr="00854D6E">
        <w:rPr>
          <w:lang w:val="fr-FR"/>
        </w:rPr>
        <w:tab/>
        <w:t>Le Fonds de développement des Nations Unies pour la femme a publié deux rapports intitulés</w:t>
      </w:r>
      <w:r w:rsidR="00C64ED6" w:rsidRPr="00854D6E">
        <w:rPr>
          <w:lang w:val="fr-FR"/>
        </w:rPr>
        <w:t> :</w:t>
      </w:r>
      <w:r w:rsidRPr="00854D6E">
        <w:rPr>
          <w:lang w:val="fr-FR"/>
        </w:rPr>
        <w:t xml:space="preserve"> </w:t>
      </w:r>
      <w:r w:rsidR="00C64ED6" w:rsidRPr="00854D6E">
        <w:rPr>
          <w:lang w:val="fr-FR"/>
        </w:rPr>
        <w:t>« </w:t>
      </w:r>
      <w:r w:rsidRPr="00854D6E">
        <w:rPr>
          <w:lang w:val="fr-FR"/>
        </w:rPr>
        <w:t>Les femmes en Mongolie</w:t>
      </w:r>
      <w:r w:rsidR="00C64ED6" w:rsidRPr="00854D6E">
        <w:rPr>
          <w:lang w:val="fr-FR"/>
        </w:rPr>
        <w:t> :</w:t>
      </w:r>
      <w:r w:rsidRPr="00854D6E">
        <w:rPr>
          <w:lang w:val="fr-FR"/>
        </w:rPr>
        <w:t xml:space="preserve"> évaluer les progrès accomplis pendant la transition</w:t>
      </w:r>
      <w:r w:rsidR="00C64ED6" w:rsidRPr="00854D6E">
        <w:rPr>
          <w:lang w:val="fr-FR"/>
        </w:rPr>
        <w:t> »</w:t>
      </w:r>
      <w:r w:rsidRPr="00854D6E">
        <w:rPr>
          <w:lang w:val="fr-FR"/>
        </w:rPr>
        <w:t xml:space="preserve"> (2000) et </w:t>
      </w:r>
      <w:r w:rsidR="00C64ED6" w:rsidRPr="00854D6E">
        <w:rPr>
          <w:lang w:val="fr-FR"/>
        </w:rPr>
        <w:t>« </w:t>
      </w:r>
      <w:r w:rsidRPr="00854D6E">
        <w:rPr>
          <w:lang w:val="fr-FR"/>
        </w:rPr>
        <w:t>La Mongolie rurale vue dans une optique sexospécifique</w:t>
      </w:r>
      <w:r w:rsidR="00C64ED6" w:rsidRPr="00854D6E">
        <w:rPr>
          <w:lang w:val="fr-FR"/>
        </w:rPr>
        <w:t> :</w:t>
      </w:r>
      <w:r w:rsidRPr="00854D6E">
        <w:rPr>
          <w:lang w:val="fr-FR"/>
        </w:rPr>
        <w:t xml:space="preserve"> des données aux fins de l</w:t>
      </w:r>
      <w:r w:rsidR="00C64ED6" w:rsidRPr="00854D6E">
        <w:rPr>
          <w:lang w:val="fr-FR"/>
        </w:rPr>
        <w:t>’</w:t>
      </w:r>
      <w:r w:rsidRPr="00854D6E">
        <w:rPr>
          <w:lang w:val="fr-FR"/>
        </w:rPr>
        <w:t>élaboration des politiques) (2003). Le premier rapport décrit la situation des femmes durant la période de transition et les difficultés auxquelles elles font face, ainsi que les incidences positives et négatives des changements survenus dans les domaines économique, social et politique sur la situation économique et politique des femmes du pays. Le deuxième met l</w:t>
      </w:r>
      <w:r w:rsidR="00C64ED6" w:rsidRPr="00854D6E">
        <w:rPr>
          <w:lang w:val="fr-FR"/>
        </w:rPr>
        <w:t>’</w:t>
      </w:r>
      <w:r w:rsidRPr="00854D6E">
        <w:rPr>
          <w:lang w:val="fr-FR"/>
        </w:rPr>
        <w:t>accent sur une analyse sexospécifique des informations caractérisant la vie rurale et a contribué à l</w:t>
      </w:r>
      <w:r w:rsidR="00C64ED6" w:rsidRPr="00854D6E">
        <w:rPr>
          <w:lang w:val="fr-FR"/>
        </w:rPr>
        <w:t>’</w:t>
      </w:r>
      <w:r w:rsidRPr="00854D6E">
        <w:rPr>
          <w:lang w:val="fr-FR"/>
        </w:rPr>
        <w:t>élaboration de la stratégie et des politiques de développement.</w:t>
      </w:r>
    </w:p>
    <w:p w:rsidR="003D131C" w:rsidRPr="00854D6E" w:rsidRDefault="003D131C" w:rsidP="003D131C">
      <w:pPr>
        <w:pStyle w:val="SingleTxt"/>
        <w:rPr>
          <w:lang w:val="fr-FR"/>
        </w:rPr>
      </w:pPr>
      <w:r w:rsidRPr="00854D6E">
        <w:rPr>
          <w:lang w:val="fr-FR"/>
        </w:rPr>
        <w:tab/>
        <w:t>Une étude sur l</w:t>
      </w:r>
      <w:r w:rsidR="00C64ED6" w:rsidRPr="00854D6E">
        <w:rPr>
          <w:lang w:val="fr-FR"/>
        </w:rPr>
        <w:t>’</w:t>
      </w:r>
      <w:r w:rsidRPr="00854D6E">
        <w:rPr>
          <w:lang w:val="fr-FR"/>
        </w:rPr>
        <w:t>évaluation de la place réservée aux femmes en Mongolie publiée conjointement en 2005 par la Banque asiatique de développement et la Banque mondiale décrit la situation comme suit</w:t>
      </w:r>
      <w:r w:rsidR="00C64ED6" w:rsidRPr="00854D6E">
        <w:rPr>
          <w:lang w:val="fr-FR"/>
        </w:rPr>
        <w:t> :</w:t>
      </w:r>
      <w:r w:rsidRPr="00854D6E">
        <w:rPr>
          <w:lang w:val="fr-FR"/>
        </w:rPr>
        <w:t xml:space="preserve"> </w:t>
      </w:r>
      <w:r w:rsidR="00C64ED6" w:rsidRPr="00854D6E">
        <w:rPr>
          <w:lang w:val="fr-FR"/>
        </w:rPr>
        <w:t>« </w:t>
      </w:r>
      <w:r w:rsidRPr="00854D6E">
        <w:rPr>
          <w:lang w:val="fr-FR"/>
        </w:rPr>
        <w:t>Par rapport à bien d</w:t>
      </w:r>
      <w:r w:rsidR="00C64ED6" w:rsidRPr="00854D6E">
        <w:rPr>
          <w:lang w:val="fr-FR"/>
        </w:rPr>
        <w:t>’</w:t>
      </w:r>
      <w:r w:rsidRPr="00854D6E">
        <w:rPr>
          <w:lang w:val="fr-FR"/>
        </w:rPr>
        <w:t>autres pays, en Mongolie, les femmes paraissaient jouir d</w:t>
      </w:r>
      <w:r w:rsidR="00C64ED6" w:rsidRPr="00854D6E">
        <w:rPr>
          <w:lang w:val="fr-FR"/>
        </w:rPr>
        <w:t>’</w:t>
      </w:r>
      <w:r w:rsidRPr="00854D6E">
        <w:rPr>
          <w:lang w:val="fr-FR"/>
        </w:rPr>
        <w:t>une égalité relative. Toutefois, des informations dégagées par des études récentes et l</w:t>
      </w:r>
      <w:r w:rsidR="00C64ED6" w:rsidRPr="00854D6E">
        <w:rPr>
          <w:lang w:val="fr-FR"/>
        </w:rPr>
        <w:t>’</w:t>
      </w:r>
      <w:r w:rsidRPr="00854D6E">
        <w:rPr>
          <w:lang w:val="fr-FR"/>
        </w:rPr>
        <w:t>analyse sexospécifiques des statistiques nationales montrent que la transition économique a eu des effets différents pour les femmes et les hommes</w:t>
      </w:r>
      <w:r w:rsidR="00C64ED6" w:rsidRPr="00854D6E">
        <w:rPr>
          <w:lang w:val="fr-FR"/>
        </w:rPr>
        <w:t> »</w:t>
      </w:r>
      <w:r w:rsidRPr="00854D6E">
        <w:rPr>
          <w:lang w:val="fr-FR"/>
        </w:rPr>
        <w:t>. Elle ajoute</w:t>
      </w:r>
      <w:r w:rsidR="00C64ED6" w:rsidRPr="00854D6E">
        <w:rPr>
          <w:lang w:val="fr-FR"/>
        </w:rPr>
        <w:t> :</w:t>
      </w:r>
      <w:r w:rsidRPr="00854D6E">
        <w:rPr>
          <w:lang w:val="fr-FR"/>
        </w:rPr>
        <w:t xml:space="preserve"> </w:t>
      </w:r>
      <w:r w:rsidR="00C64ED6" w:rsidRPr="00854D6E">
        <w:rPr>
          <w:lang w:val="fr-FR"/>
        </w:rPr>
        <w:t>« </w:t>
      </w:r>
      <w:r w:rsidRPr="00854D6E">
        <w:rPr>
          <w:lang w:val="fr-FR"/>
        </w:rPr>
        <w:t>De nombreuses familles ont été plongées dans la pauvreté pendant cette période à mesure que des emplois protégés précédemment ont disparu. Dans le même temps, les services sociaux ont accusé une réduction dramatique et il ne restait pas grand-chose pour atténuer les effets du chômage. Cette période de changement est en train de créer des disparités entre les sexes</w:t>
      </w:r>
      <w:r w:rsidR="00C64ED6" w:rsidRPr="00854D6E">
        <w:rPr>
          <w:lang w:val="fr-FR"/>
        </w:rPr>
        <w:t> »</w:t>
      </w:r>
      <w:r w:rsidRPr="00854D6E">
        <w:rPr>
          <w:lang w:val="fr-FR"/>
        </w:rPr>
        <w:t>.</w:t>
      </w:r>
    </w:p>
    <w:p w:rsidR="003D131C" w:rsidRPr="00854D6E" w:rsidRDefault="003D131C" w:rsidP="003D131C">
      <w:pPr>
        <w:pStyle w:val="SingleTxt"/>
        <w:rPr>
          <w:lang w:val="fr-FR"/>
        </w:rPr>
      </w:pPr>
      <w:r w:rsidRPr="00854D6E">
        <w:rPr>
          <w:lang w:val="fr-FR"/>
        </w:rPr>
        <w:tab/>
        <w:t>À la fin de 2004, la Mongolie comptait 2</w:t>
      </w:r>
      <w:r w:rsidR="00323828" w:rsidRPr="00854D6E">
        <w:rPr>
          <w:lang w:val="fr-FR"/>
        </w:rPr>
        <w:t> </w:t>
      </w:r>
      <w:r w:rsidRPr="00854D6E">
        <w:rPr>
          <w:lang w:val="fr-FR"/>
        </w:rPr>
        <w:t>533</w:t>
      </w:r>
      <w:r w:rsidR="00323828" w:rsidRPr="00854D6E">
        <w:rPr>
          <w:lang w:val="fr-FR"/>
        </w:rPr>
        <w:t> </w:t>
      </w:r>
      <w:r w:rsidRPr="00854D6E">
        <w:rPr>
          <w:lang w:val="fr-FR"/>
        </w:rPr>
        <w:t>000 habitants</w:t>
      </w:r>
      <w:r w:rsidR="00323828" w:rsidRPr="00854D6E">
        <w:rPr>
          <w:rStyle w:val="FootnoteReference"/>
          <w:lang w:val="fr-FR"/>
        </w:rPr>
        <w:footnoteReference w:id="1"/>
      </w:r>
      <w:r w:rsidRPr="00854D6E">
        <w:rPr>
          <w:lang w:val="fr-FR"/>
        </w:rPr>
        <w:t xml:space="preserve"> dont 50,4</w:t>
      </w:r>
      <w:r w:rsidR="00016981" w:rsidRPr="00854D6E">
        <w:rPr>
          <w:lang w:val="fr-FR"/>
        </w:rPr>
        <w:t> %</w:t>
      </w:r>
      <w:r w:rsidRPr="00854D6E">
        <w:rPr>
          <w:lang w:val="fr-FR"/>
        </w:rPr>
        <w:t xml:space="preserve"> de femmes ou 98,5 hommes pour 100 femmes. La migration à partir des campagnes vers les villes explique l</w:t>
      </w:r>
      <w:r w:rsidR="00C64ED6" w:rsidRPr="00854D6E">
        <w:rPr>
          <w:lang w:val="fr-FR"/>
        </w:rPr>
        <w:t>’</w:t>
      </w:r>
      <w:r w:rsidRPr="00854D6E">
        <w:rPr>
          <w:lang w:val="fr-FR"/>
        </w:rPr>
        <w:t>augmentation de la population urbaine; 60</w:t>
      </w:r>
      <w:r w:rsidR="00016981" w:rsidRPr="00854D6E">
        <w:rPr>
          <w:lang w:val="fr-FR"/>
        </w:rPr>
        <w:t> %</w:t>
      </w:r>
      <w:r w:rsidRPr="00854D6E">
        <w:rPr>
          <w:lang w:val="fr-FR"/>
        </w:rPr>
        <w:t xml:space="preserve"> des femmes vivant dans les zones urbaines et 40</w:t>
      </w:r>
      <w:r w:rsidR="00016981" w:rsidRPr="00854D6E">
        <w:rPr>
          <w:lang w:val="fr-FR"/>
        </w:rPr>
        <w:t> %</w:t>
      </w:r>
      <w:r w:rsidRPr="00854D6E">
        <w:rPr>
          <w:lang w:val="fr-FR"/>
        </w:rPr>
        <w:t xml:space="preserve"> dans les zones rurales. S</w:t>
      </w:r>
      <w:r w:rsidR="00C64ED6" w:rsidRPr="00854D6E">
        <w:rPr>
          <w:lang w:val="fr-FR"/>
        </w:rPr>
        <w:t>’</w:t>
      </w:r>
      <w:r w:rsidRPr="00854D6E">
        <w:rPr>
          <w:lang w:val="fr-FR"/>
        </w:rPr>
        <w:t>agissant de la composition par âge, 32,4</w:t>
      </w:r>
      <w:r w:rsidR="00016981" w:rsidRPr="00854D6E">
        <w:rPr>
          <w:lang w:val="fr-FR"/>
        </w:rPr>
        <w:t> %</w:t>
      </w:r>
      <w:r w:rsidRPr="00854D6E">
        <w:rPr>
          <w:lang w:val="fr-FR"/>
        </w:rPr>
        <w:t xml:space="preserve"> de toutes les femmes sont âgées de 0 à 14 ans, 61,5</w:t>
      </w:r>
      <w:r w:rsidR="00016981" w:rsidRPr="00854D6E">
        <w:rPr>
          <w:lang w:val="fr-FR"/>
        </w:rPr>
        <w:t> %</w:t>
      </w:r>
      <w:r w:rsidRPr="00854D6E">
        <w:rPr>
          <w:lang w:val="fr-FR"/>
        </w:rPr>
        <w:t xml:space="preserve"> de 15 à 59 ans et 6,1</w:t>
      </w:r>
      <w:r w:rsidR="00016981" w:rsidRPr="00854D6E">
        <w:rPr>
          <w:lang w:val="fr-FR"/>
        </w:rPr>
        <w:t> %</w:t>
      </w:r>
      <w:r w:rsidRPr="00854D6E">
        <w:rPr>
          <w:lang w:val="fr-FR"/>
        </w:rPr>
        <w:t xml:space="preserve"> de 59 ans et plus.</w:t>
      </w:r>
    </w:p>
    <w:p w:rsidR="003D131C" w:rsidRPr="00854D6E" w:rsidRDefault="003D131C" w:rsidP="003D131C">
      <w:pPr>
        <w:pStyle w:val="SingleTxt"/>
        <w:rPr>
          <w:lang w:val="fr-FR"/>
        </w:rPr>
      </w:pPr>
      <w:r w:rsidRPr="00854D6E">
        <w:rPr>
          <w:lang w:val="fr-FR"/>
        </w:rPr>
        <w:tab/>
        <w:t>Parmi les plus de 20 conventions relatives aux droits de l</w:t>
      </w:r>
      <w:r w:rsidR="00C64ED6" w:rsidRPr="00854D6E">
        <w:rPr>
          <w:lang w:val="fr-FR"/>
        </w:rPr>
        <w:t>’</w:t>
      </w:r>
      <w:r w:rsidRPr="00854D6E">
        <w:rPr>
          <w:lang w:val="fr-FR"/>
        </w:rPr>
        <w:t>homme et aux libertés fondamentales auxquelles la Mongolie a accédé depuis qu</w:t>
      </w:r>
      <w:r w:rsidR="00C64ED6" w:rsidRPr="00854D6E">
        <w:rPr>
          <w:lang w:val="fr-FR"/>
        </w:rPr>
        <w:t>’</w:t>
      </w:r>
      <w:r w:rsidRPr="00854D6E">
        <w:rPr>
          <w:lang w:val="fr-FR"/>
        </w:rPr>
        <w:t>elle est devenue membre de l</w:t>
      </w:r>
      <w:r w:rsidR="00C64ED6" w:rsidRPr="00854D6E">
        <w:rPr>
          <w:lang w:val="fr-FR"/>
        </w:rPr>
        <w:t>’</w:t>
      </w:r>
      <w:r w:rsidRPr="00854D6E">
        <w:rPr>
          <w:lang w:val="fr-FR"/>
        </w:rPr>
        <w:t>ONU, on peut citer sa ratification du Protocole facultatif à la Convention sur l</w:t>
      </w:r>
      <w:r w:rsidR="00C64ED6" w:rsidRPr="00854D6E">
        <w:rPr>
          <w:lang w:val="fr-FR"/>
        </w:rPr>
        <w:t>’</w:t>
      </w:r>
      <w:r w:rsidRPr="00854D6E">
        <w:rPr>
          <w:lang w:val="fr-FR"/>
        </w:rPr>
        <w:t>élimination de toutes les formes de discrimination à l</w:t>
      </w:r>
      <w:r w:rsidR="00C64ED6" w:rsidRPr="00854D6E">
        <w:rPr>
          <w:lang w:val="fr-FR"/>
        </w:rPr>
        <w:t>’</w:t>
      </w:r>
      <w:r w:rsidRPr="00854D6E">
        <w:rPr>
          <w:lang w:val="fr-FR"/>
        </w:rPr>
        <w:t>égard des femmes le 14 décembre 2001. Depuis qu</w:t>
      </w:r>
      <w:r w:rsidR="00C64ED6" w:rsidRPr="00854D6E">
        <w:rPr>
          <w:lang w:val="fr-FR"/>
        </w:rPr>
        <w:t>’</w:t>
      </w:r>
      <w:r w:rsidRPr="00854D6E">
        <w:rPr>
          <w:lang w:val="fr-FR"/>
        </w:rPr>
        <w:t>elle a accédé à cette dernière, la Mongolie s</w:t>
      </w:r>
      <w:r w:rsidR="00C64ED6" w:rsidRPr="00854D6E">
        <w:rPr>
          <w:lang w:val="fr-FR"/>
        </w:rPr>
        <w:t>’</w:t>
      </w:r>
      <w:r w:rsidRPr="00854D6E">
        <w:rPr>
          <w:lang w:val="fr-FR"/>
        </w:rPr>
        <w:t>efforce d</w:t>
      </w:r>
      <w:r w:rsidR="00C64ED6" w:rsidRPr="00854D6E">
        <w:rPr>
          <w:lang w:val="fr-FR"/>
        </w:rPr>
        <w:t>’</w:t>
      </w:r>
      <w:r w:rsidRPr="00854D6E">
        <w:rPr>
          <w:lang w:val="fr-FR"/>
        </w:rPr>
        <w:t>appliquer la Convention en tant que nouveau moyen de garantir les droits et intérêts des femmes et de satisfaire leurs besoins.</w:t>
      </w:r>
    </w:p>
    <w:p w:rsidR="003D131C" w:rsidRPr="00854D6E" w:rsidRDefault="003D131C" w:rsidP="003D131C">
      <w:pPr>
        <w:pStyle w:val="SingleTxt"/>
        <w:rPr>
          <w:lang w:val="fr-FR"/>
        </w:rPr>
      </w:pPr>
      <w:r w:rsidRPr="00854D6E">
        <w:rPr>
          <w:lang w:val="fr-FR"/>
        </w:rPr>
        <w:tab/>
        <w:t xml:space="preserve">Le Gouvernement met en </w:t>
      </w:r>
      <w:r w:rsidR="00016981" w:rsidRPr="00854D6E">
        <w:rPr>
          <w:lang w:val="fr-FR"/>
        </w:rPr>
        <w:t>œ</w:t>
      </w:r>
      <w:r w:rsidRPr="00854D6E">
        <w:rPr>
          <w:lang w:val="fr-FR"/>
        </w:rPr>
        <w:t>uvre des initiatives 20/20 en mobilisant son potentiel national pour assurer le bien-être des hommes et des femmes du pays. À l</w:t>
      </w:r>
      <w:r w:rsidR="00C64ED6" w:rsidRPr="00854D6E">
        <w:rPr>
          <w:lang w:val="fr-FR"/>
        </w:rPr>
        <w:t>’</w:t>
      </w:r>
      <w:r w:rsidRPr="00854D6E">
        <w:rPr>
          <w:lang w:val="fr-FR"/>
        </w:rPr>
        <w:t>heure actuelle, il exécute une série de projets dans le cadre d</w:t>
      </w:r>
      <w:r w:rsidR="00C64ED6" w:rsidRPr="00854D6E">
        <w:rPr>
          <w:lang w:val="fr-FR"/>
        </w:rPr>
        <w:t>’</w:t>
      </w:r>
      <w:r w:rsidRPr="00854D6E">
        <w:rPr>
          <w:lang w:val="fr-FR"/>
        </w:rPr>
        <w:t>une douzaine de programmes spécialisés concernant la santé, l</w:t>
      </w:r>
      <w:r w:rsidR="00C64ED6" w:rsidRPr="00854D6E">
        <w:rPr>
          <w:lang w:val="fr-FR"/>
        </w:rPr>
        <w:t>’</w:t>
      </w:r>
      <w:r w:rsidRPr="00854D6E">
        <w:rPr>
          <w:lang w:val="fr-FR"/>
        </w:rPr>
        <w:t>éducation, l</w:t>
      </w:r>
      <w:r w:rsidR="00C64ED6" w:rsidRPr="00854D6E">
        <w:rPr>
          <w:lang w:val="fr-FR"/>
        </w:rPr>
        <w:t>’</w:t>
      </w:r>
      <w:r w:rsidRPr="00854D6E">
        <w:rPr>
          <w:lang w:val="fr-FR"/>
        </w:rPr>
        <w:t>emploi et la promotion de la femme. Par exemple, il a adopté une loi conformément à laquelle 20</w:t>
      </w:r>
      <w:r w:rsidR="00016981" w:rsidRPr="00854D6E">
        <w:rPr>
          <w:lang w:val="fr-FR"/>
        </w:rPr>
        <w:t> %</w:t>
      </w:r>
      <w:r w:rsidRPr="00854D6E">
        <w:rPr>
          <w:lang w:val="fr-FR"/>
        </w:rPr>
        <w:t xml:space="preserve"> du budget total doit être consacré à l</w:t>
      </w:r>
      <w:r w:rsidR="00C64ED6" w:rsidRPr="00854D6E">
        <w:rPr>
          <w:lang w:val="fr-FR"/>
        </w:rPr>
        <w:t>’</w:t>
      </w:r>
      <w:r w:rsidRPr="00854D6E">
        <w:rPr>
          <w:lang w:val="fr-FR"/>
        </w:rPr>
        <w:t>éducation des enfants et des adolescents, mesure qui a été couronnée de succès.</w:t>
      </w:r>
    </w:p>
    <w:p w:rsidR="00323828" w:rsidRPr="00854D6E" w:rsidRDefault="00323828" w:rsidP="00323828">
      <w:pPr>
        <w:pStyle w:val="SingleTxt"/>
        <w:spacing w:after="0" w:line="120" w:lineRule="exact"/>
        <w:rPr>
          <w:sz w:val="10"/>
          <w:lang w:val="fr-FR"/>
        </w:rPr>
      </w:pPr>
    </w:p>
    <w:p w:rsidR="00323828" w:rsidRPr="00854D6E" w:rsidRDefault="00323828" w:rsidP="003238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54D6E">
        <w:rPr>
          <w:lang w:val="fr-FR"/>
        </w:rPr>
        <w:tab/>
      </w:r>
      <w:r w:rsidRPr="00854D6E">
        <w:rPr>
          <w:lang w:val="fr-FR"/>
        </w:rPr>
        <w:tab/>
      </w:r>
      <w:r w:rsidR="003D131C" w:rsidRPr="00854D6E">
        <w:rPr>
          <w:b w:val="0"/>
          <w:lang w:val="fr-FR"/>
        </w:rPr>
        <w:t>Tableau 3</w:t>
      </w:r>
      <w:r w:rsidRPr="00854D6E">
        <w:rPr>
          <w:lang w:val="fr-FR"/>
        </w:rPr>
        <w:br/>
      </w:r>
      <w:r w:rsidR="003D131C" w:rsidRPr="00854D6E">
        <w:rPr>
          <w:lang w:val="fr-FR"/>
        </w:rPr>
        <w:t xml:space="preserve">Dépenses budgétaires consacrées aux secteurs sociaux, 1995-2004 </w:t>
      </w:r>
    </w:p>
    <w:p w:rsidR="003D131C" w:rsidRPr="00854D6E" w:rsidRDefault="003D131C" w:rsidP="00323828">
      <w:pPr>
        <w:pStyle w:val="SingleTxt"/>
        <w:keepNext/>
        <w:rPr>
          <w:sz w:val="14"/>
          <w:szCs w:val="14"/>
          <w:lang w:val="fr-FR"/>
        </w:rPr>
      </w:pPr>
      <w:r w:rsidRPr="00854D6E">
        <w:rPr>
          <w:sz w:val="14"/>
          <w:szCs w:val="14"/>
          <w:lang w:val="fr-FR"/>
        </w:rPr>
        <w:t>(</w:t>
      </w:r>
      <w:r w:rsidR="00323828" w:rsidRPr="00854D6E">
        <w:rPr>
          <w:sz w:val="14"/>
          <w:szCs w:val="14"/>
          <w:lang w:val="fr-FR"/>
        </w:rPr>
        <w:t>En pourcentage</w:t>
      </w:r>
      <w:r w:rsidRPr="00854D6E">
        <w:rPr>
          <w:sz w:val="14"/>
          <w:szCs w:val="14"/>
          <w:lang w:val="fr-FR"/>
        </w:rPr>
        <w:t>)</w:t>
      </w:r>
    </w:p>
    <w:p w:rsidR="00323828" w:rsidRPr="00854D6E" w:rsidRDefault="00323828" w:rsidP="00323828">
      <w:pPr>
        <w:pStyle w:val="SingleTxt"/>
        <w:keepNext/>
        <w:spacing w:after="0" w:line="120" w:lineRule="exact"/>
        <w:rPr>
          <w:sz w:val="10"/>
          <w:lang w:val="fr-FR"/>
        </w:rPr>
      </w:pPr>
    </w:p>
    <w:tbl>
      <w:tblPr>
        <w:tblW w:w="7326" w:type="dxa"/>
        <w:tblInd w:w="1260" w:type="dxa"/>
        <w:tblLayout w:type="fixed"/>
        <w:tblCellMar>
          <w:left w:w="0" w:type="dxa"/>
          <w:right w:w="0" w:type="dxa"/>
        </w:tblCellMar>
        <w:tblLook w:val="0000" w:firstRow="0" w:lastRow="0" w:firstColumn="0" w:lastColumn="0" w:noHBand="0" w:noVBand="0"/>
      </w:tblPr>
      <w:tblGrid>
        <w:gridCol w:w="945"/>
        <w:gridCol w:w="1155"/>
        <w:gridCol w:w="1050"/>
        <w:gridCol w:w="1050"/>
        <w:gridCol w:w="1050"/>
        <w:gridCol w:w="1050"/>
        <w:gridCol w:w="1026"/>
      </w:tblGrid>
      <w:tr w:rsidR="00323828" w:rsidRPr="00854D6E">
        <w:tblPrEx>
          <w:tblCellMar>
            <w:top w:w="0" w:type="dxa"/>
            <w:bottom w:w="0" w:type="dxa"/>
          </w:tblCellMar>
        </w:tblPrEx>
        <w:trPr>
          <w:tblHeader/>
        </w:trPr>
        <w:tc>
          <w:tcPr>
            <w:tcW w:w="945" w:type="dxa"/>
            <w:vMerge w:val="restart"/>
            <w:tcBorders>
              <w:top w:val="single" w:sz="4" w:space="0" w:color="auto"/>
            </w:tcBorders>
            <w:shd w:val="clear" w:color="auto" w:fill="auto"/>
            <w:vAlign w:val="bottom"/>
          </w:tcPr>
          <w:p w:rsidR="00323828" w:rsidRPr="00854D6E" w:rsidRDefault="00323828" w:rsidP="00423643">
            <w:pPr>
              <w:suppressAutoHyphens/>
              <w:spacing w:before="80" w:after="80" w:line="160" w:lineRule="exact"/>
              <w:ind w:right="43"/>
              <w:rPr>
                <w:i/>
                <w:sz w:val="14"/>
                <w:lang w:val="fr-FR"/>
              </w:rPr>
            </w:pPr>
            <w:r w:rsidRPr="00854D6E">
              <w:rPr>
                <w:bCs/>
                <w:i/>
                <w:sz w:val="14"/>
                <w:lang w:val="fr-FR"/>
              </w:rPr>
              <w:t>Année</w:t>
            </w:r>
          </w:p>
        </w:tc>
        <w:tc>
          <w:tcPr>
            <w:tcW w:w="1155" w:type="dxa"/>
            <w:vMerge w:val="restart"/>
            <w:tcBorders>
              <w:top w:val="single" w:sz="4" w:space="0" w:color="auto"/>
            </w:tcBorders>
            <w:shd w:val="clear" w:color="auto" w:fill="auto"/>
            <w:vAlign w:val="bottom"/>
          </w:tcPr>
          <w:p w:rsidR="00323828" w:rsidRPr="00854D6E" w:rsidRDefault="00323828" w:rsidP="00323828">
            <w:pPr>
              <w:suppressAutoHyphens/>
              <w:spacing w:before="80" w:after="80" w:line="240" w:lineRule="auto"/>
              <w:ind w:right="43"/>
              <w:jc w:val="right"/>
              <w:rPr>
                <w:b/>
                <w:sz w:val="14"/>
                <w:lang w:val="fr-FR"/>
              </w:rPr>
            </w:pPr>
            <w:r w:rsidRPr="00854D6E">
              <w:rPr>
                <w:b/>
                <w:bCs/>
                <w:sz w:val="14"/>
                <w:szCs w:val="14"/>
                <w:lang w:val="fr-FR"/>
              </w:rPr>
              <w:t>Dépenses totales</w:t>
            </w:r>
            <w:r w:rsidRPr="00854D6E">
              <w:rPr>
                <w:b/>
                <w:sz w:val="14"/>
                <w:szCs w:val="14"/>
                <w:lang w:val="fr-FR"/>
              </w:rPr>
              <w:t xml:space="preserve"> consacrées aux secteurs sociaux</w:t>
            </w:r>
          </w:p>
        </w:tc>
        <w:tc>
          <w:tcPr>
            <w:tcW w:w="5226" w:type="dxa"/>
            <w:gridSpan w:val="5"/>
            <w:tcBorders>
              <w:top w:val="single" w:sz="4" w:space="0" w:color="auto"/>
              <w:bottom w:val="single" w:sz="4" w:space="0" w:color="auto"/>
            </w:tcBorders>
            <w:shd w:val="clear" w:color="auto" w:fill="auto"/>
            <w:vAlign w:val="bottom"/>
          </w:tcPr>
          <w:p w:rsidR="00323828" w:rsidRPr="00854D6E" w:rsidRDefault="00323828" w:rsidP="00323828">
            <w:pPr>
              <w:tabs>
                <w:tab w:val="left" w:pos="288"/>
                <w:tab w:val="left" w:pos="576"/>
                <w:tab w:val="left" w:pos="864"/>
                <w:tab w:val="left" w:pos="1152"/>
              </w:tabs>
              <w:suppressAutoHyphens/>
              <w:spacing w:before="80" w:after="80" w:line="160" w:lineRule="exact"/>
              <w:ind w:right="43"/>
              <w:jc w:val="center"/>
              <w:rPr>
                <w:i/>
                <w:sz w:val="14"/>
                <w:lang w:val="fr-FR"/>
              </w:rPr>
            </w:pPr>
            <w:r w:rsidRPr="00854D6E">
              <w:rPr>
                <w:i/>
                <w:sz w:val="14"/>
                <w:szCs w:val="14"/>
                <w:lang w:val="fr-FR"/>
              </w:rPr>
              <w:t>Secteurs</w:t>
            </w:r>
          </w:p>
        </w:tc>
      </w:tr>
      <w:tr w:rsidR="00323828" w:rsidRPr="00854D6E">
        <w:tblPrEx>
          <w:tblCellMar>
            <w:top w:w="0" w:type="dxa"/>
            <w:bottom w:w="0" w:type="dxa"/>
          </w:tblCellMar>
        </w:tblPrEx>
        <w:trPr>
          <w:tblHeader/>
        </w:trPr>
        <w:tc>
          <w:tcPr>
            <w:tcW w:w="945" w:type="dxa"/>
            <w:vMerge/>
            <w:tcBorders>
              <w:bottom w:val="single" w:sz="12" w:space="0" w:color="auto"/>
            </w:tcBorders>
            <w:shd w:val="clear" w:color="auto" w:fill="auto"/>
            <w:vAlign w:val="bottom"/>
          </w:tcPr>
          <w:p w:rsidR="00323828" w:rsidRPr="00854D6E" w:rsidRDefault="00323828" w:rsidP="00423643">
            <w:pPr>
              <w:suppressAutoHyphens/>
              <w:spacing w:before="80" w:after="80" w:line="160" w:lineRule="exact"/>
              <w:ind w:right="43"/>
              <w:rPr>
                <w:bCs/>
                <w:i/>
                <w:sz w:val="14"/>
                <w:lang w:val="fr-FR"/>
              </w:rPr>
            </w:pPr>
          </w:p>
        </w:tc>
        <w:tc>
          <w:tcPr>
            <w:tcW w:w="1155" w:type="dxa"/>
            <w:vMerge/>
            <w:tcBorders>
              <w:bottom w:val="single" w:sz="12" w:space="0" w:color="auto"/>
            </w:tcBorders>
            <w:shd w:val="clear" w:color="auto" w:fill="auto"/>
            <w:vAlign w:val="bottom"/>
          </w:tcPr>
          <w:p w:rsidR="00323828" w:rsidRPr="00854D6E" w:rsidRDefault="00323828" w:rsidP="00423643">
            <w:pPr>
              <w:suppressAutoHyphens/>
              <w:spacing w:before="80" w:after="80" w:line="240" w:lineRule="auto"/>
              <w:ind w:right="43"/>
              <w:jc w:val="right"/>
              <w:rPr>
                <w:b/>
                <w:bCs/>
                <w:i/>
                <w:sz w:val="14"/>
                <w:szCs w:val="14"/>
                <w:lang w:val="fr-FR"/>
              </w:rPr>
            </w:pPr>
          </w:p>
        </w:tc>
        <w:tc>
          <w:tcPr>
            <w:tcW w:w="1050" w:type="dxa"/>
            <w:tcBorders>
              <w:top w:val="single" w:sz="4" w:space="0" w:color="auto"/>
              <w:bottom w:val="single" w:sz="12" w:space="0" w:color="auto"/>
            </w:tcBorders>
            <w:shd w:val="clear" w:color="auto" w:fill="auto"/>
            <w:vAlign w:val="bottom"/>
          </w:tcPr>
          <w:p w:rsidR="00323828" w:rsidRPr="00854D6E" w:rsidRDefault="00323828" w:rsidP="00323828">
            <w:pPr>
              <w:spacing w:before="80" w:after="80" w:line="240" w:lineRule="auto"/>
              <w:ind w:right="43"/>
              <w:jc w:val="right"/>
              <w:rPr>
                <w:i/>
                <w:sz w:val="14"/>
                <w:szCs w:val="14"/>
                <w:lang w:val="fr-FR"/>
              </w:rPr>
            </w:pPr>
            <w:r w:rsidRPr="00854D6E">
              <w:rPr>
                <w:i/>
                <w:sz w:val="14"/>
                <w:szCs w:val="14"/>
                <w:lang w:val="fr-FR"/>
              </w:rPr>
              <w:t>Éducation</w:t>
            </w:r>
          </w:p>
        </w:tc>
        <w:tc>
          <w:tcPr>
            <w:tcW w:w="1050" w:type="dxa"/>
            <w:tcBorders>
              <w:top w:val="single" w:sz="4" w:space="0" w:color="auto"/>
              <w:bottom w:val="single" w:sz="12" w:space="0" w:color="auto"/>
            </w:tcBorders>
            <w:shd w:val="clear" w:color="auto" w:fill="auto"/>
            <w:vAlign w:val="bottom"/>
          </w:tcPr>
          <w:p w:rsidR="00323828" w:rsidRPr="00854D6E" w:rsidRDefault="00323828" w:rsidP="00323828">
            <w:pPr>
              <w:spacing w:before="80" w:after="80" w:line="240" w:lineRule="auto"/>
              <w:ind w:right="43"/>
              <w:jc w:val="right"/>
              <w:rPr>
                <w:i/>
                <w:sz w:val="14"/>
                <w:szCs w:val="14"/>
                <w:lang w:val="fr-FR"/>
              </w:rPr>
            </w:pPr>
            <w:r w:rsidRPr="00854D6E">
              <w:rPr>
                <w:i/>
                <w:sz w:val="14"/>
                <w:szCs w:val="14"/>
                <w:lang w:val="fr-FR"/>
              </w:rPr>
              <w:t>Santé</w:t>
            </w:r>
          </w:p>
        </w:tc>
        <w:tc>
          <w:tcPr>
            <w:tcW w:w="1050" w:type="dxa"/>
            <w:tcBorders>
              <w:top w:val="single" w:sz="4" w:space="0" w:color="auto"/>
              <w:bottom w:val="single" w:sz="12" w:space="0" w:color="auto"/>
            </w:tcBorders>
            <w:shd w:val="clear" w:color="auto" w:fill="auto"/>
            <w:vAlign w:val="bottom"/>
          </w:tcPr>
          <w:p w:rsidR="00323828" w:rsidRPr="00854D6E" w:rsidRDefault="00323828" w:rsidP="00323828">
            <w:pPr>
              <w:spacing w:before="80" w:after="80" w:line="240" w:lineRule="auto"/>
              <w:ind w:right="43"/>
              <w:jc w:val="right"/>
              <w:rPr>
                <w:i/>
                <w:sz w:val="14"/>
                <w:szCs w:val="14"/>
                <w:lang w:val="fr-FR"/>
              </w:rPr>
            </w:pPr>
            <w:r w:rsidRPr="00854D6E">
              <w:rPr>
                <w:i/>
                <w:sz w:val="14"/>
                <w:szCs w:val="14"/>
                <w:lang w:val="fr-FR"/>
              </w:rPr>
              <w:t>Sécurité</w:t>
            </w:r>
            <w:r w:rsidRPr="00854D6E">
              <w:rPr>
                <w:i/>
                <w:sz w:val="14"/>
                <w:szCs w:val="14"/>
                <w:lang w:val="fr-FR"/>
              </w:rPr>
              <w:br/>
              <w:t xml:space="preserve"> sociale </w:t>
            </w:r>
          </w:p>
        </w:tc>
        <w:tc>
          <w:tcPr>
            <w:tcW w:w="1050" w:type="dxa"/>
            <w:tcBorders>
              <w:top w:val="single" w:sz="4" w:space="0" w:color="auto"/>
              <w:bottom w:val="single" w:sz="12" w:space="0" w:color="auto"/>
            </w:tcBorders>
            <w:shd w:val="clear" w:color="auto" w:fill="auto"/>
            <w:vAlign w:val="bottom"/>
          </w:tcPr>
          <w:p w:rsidR="00323828" w:rsidRPr="00854D6E" w:rsidRDefault="00323828" w:rsidP="00323828">
            <w:pPr>
              <w:spacing w:before="80" w:after="80" w:line="240" w:lineRule="auto"/>
              <w:ind w:right="43"/>
              <w:jc w:val="right"/>
              <w:rPr>
                <w:i/>
                <w:sz w:val="14"/>
                <w:szCs w:val="14"/>
                <w:lang w:val="fr-FR"/>
              </w:rPr>
            </w:pPr>
            <w:r w:rsidRPr="00854D6E">
              <w:rPr>
                <w:i/>
                <w:sz w:val="14"/>
                <w:szCs w:val="14"/>
                <w:lang w:val="fr-FR"/>
              </w:rPr>
              <w:t xml:space="preserve">Logement </w:t>
            </w:r>
            <w:r w:rsidRPr="00854D6E">
              <w:rPr>
                <w:i/>
                <w:sz w:val="14"/>
                <w:szCs w:val="14"/>
                <w:lang w:val="fr-FR"/>
              </w:rPr>
              <w:br/>
              <w:t xml:space="preserve">et services publics </w:t>
            </w:r>
          </w:p>
        </w:tc>
        <w:tc>
          <w:tcPr>
            <w:tcW w:w="1026" w:type="dxa"/>
            <w:tcBorders>
              <w:top w:val="single" w:sz="4" w:space="0" w:color="auto"/>
              <w:bottom w:val="single" w:sz="12" w:space="0" w:color="auto"/>
            </w:tcBorders>
            <w:shd w:val="clear" w:color="auto" w:fill="auto"/>
            <w:vAlign w:val="bottom"/>
          </w:tcPr>
          <w:p w:rsidR="00323828" w:rsidRPr="00854D6E" w:rsidRDefault="00323828" w:rsidP="00323828">
            <w:pPr>
              <w:spacing w:before="80" w:after="80" w:line="240" w:lineRule="auto"/>
              <w:ind w:right="43"/>
              <w:jc w:val="right"/>
              <w:rPr>
                <w:i/>
                <w:sz w:val="14"/>
                <w:szCs w:val="14"/>
                <w:lang w:val="fr-FR"/>
              </w:rPr>
            </w:pPr>
            <w:r w:rsidRPr="00854D6E">
              <w:rPr>
                <w:i/>
                <w:sz w:val="14"/>
                <w:szCs w:val="14"/>
                <w:lang w:val="fr-FR"/>
              </w:rPr>
              <w:t xml:space="preserve">Récréation </w:t>
            </w:r>
            <w:r w:rsidRPr="00854D6E">
              <w:rPr>
                <w:i/>
                <w:sz w:val="14"/>
                <w:szCs w:val="14"/>
                <w:lang w:val="fr-FR"/>
              </w:rPr>
              <w:br/>
              <w:t>et culture</w:t>
            </w:r>
          </w:p>
        </w:tc>
      </w:tr>
      <w:tr w:rsidR="00323828" w:rsidRPr="00854D6E">
        <w:tblPrEx>
          <w:tblCellMar>
            <w:top w:w="0" w:type="dxa"/>
            <w:bottom w:w="0" w:type="dxa"/>
          </w:tblCellMar>
        </w:tblPrEx>
        <w:trPr>
          <w:trHeight w:hRule="exact" w:val="115"/>
          <w:tblHeader/>
        </w:trPr>
        <w:tc>
          <w:tcPr>
            <w:tcW w:w="945" w:type="dxa"/>
            <w:tcBorders>
              <w:top w:val="single" w:sz="12" w:space="0" w:color="auto"/>
            </w:tcBorders>
            <w:shd w:val="clear" w:color="auto" w:fill="auto"/>
            <w:vAlign w:val="bottom"/>
          </w:tcPr>
          <w:p w:rsidR="00323828" w:rsidRPr="00854D6E" w:rsidRDefault="00323828" w:rsidP="00423643">
            <w:pPr>
              <w:suppressAutoHyphens/>
              <w:spacing w:before="80" w:after="80" w:line="160" w:lineRule="exact"/>
              <w:ind w:right="43"/>
              <w:rPr>
                <w:bCs/>
                <w:i/>
                <w:sz w:val="14"/>
                <w:lang w:val="fr-FR"/>
              </w:rPr>
            </w:pPr>
          </w:p>
        </w:tc>
        <w:tc>
          <w:tcPr>
            <w:tcW w:w="1155" w:type="dxa"/>
            <w:tcBorders>
              <w:top w:val="single" w:sz="12" w:space="0" w:color="auto"/>
            </w:tcBorders>
            <w:shd w:val="clear" w:color="auto" w:fill="auto"/>
            <w:vAlign w:val="bottom"/>
          </w:tcPr>
          <w:p w:rsidR="00323828" w:rsidRPr="00854D6E" w:rsidRDefault="00323828" w:rsidP="00423643">
            <w:pPr>
              <w:suppressAutoHyphens/>
              <w:spacing w:before="80" w:after="80" w:line="240" w:lineRule="auto"/>
              <w:ind w:right="43"/>
              <w:jc w:val="right"/>
              <w:rPr>
                <w:b/>
                <w:bCs/>
                <w:i/>
                <w:sz w:val="14"/>
                <w:szCs w:val="14"/>
                <w:lang w:val="fr-FR"/>
              </w:rPr>
            </w:pPr>
          </w:p>
        </w:tc>
        <w:tc>
          <w:tcPr>
            <w:tcW w:w="1050" w:type="dxa"/>
            <w:tcBorders>
              <w:top w:val="single" w:sz="12" w:space="0" w:color="auto"/>
            </w:tcBorders>
            <w:shd w:val="clear" w:color="auto" w:fill="auto"/>
            <w:vAlign w:val="bottom"/>
          </w:tcPr>
          <w:p w:rsidR="00323828" w:rsidRPr="00854D6E" w:rsidRDefault="00323828" w:rsidP="00323828">
            <w:pPr>
              <w:tabs>
                <w:tab w:val="left" w:pos="288"/>
                <w:tab w:val="left" w:pos="576"/>
                <w:tab w:val="left" w:pos="864"/>
                <w:tab w:val="left" w:pos="1152"/>
              </w:tabs>
              <w:suppressAutoHyphens/>
              <w:spacing w:before="40" w:after="40" w:line="210" w:lineRule="exact"/>
              <w:ind w:right="43"/>
              <w:jc w:val="right"/>
              <w:rPr>
                <w:sz w:val="17"/>
                <w:lang w:val="fr-FR"/>
              </w:rPr>
            </w:pPr>
          </w:p>
        </w:tc>
        <w:tc>
          <w:tcPr>
            <w:tcW w:w="1050" w:type="dxa"/>
            <w:tcBorders>
              <w:top w:val="single" w:sz="12" w:space="0" w:color="auto"/>
            </w:tcBorders>
            <w:shd w:val="clear" w:color="auto" w:fill="auto"/>
            <w:vAlign w:val="bottom"/>
          </w:tcPr>
          <w:p w:rsidR="00323828" w:rsidRPr="00854D6E" w:rsidRDefault="00323828" w:rsidP="00323828">
            <w:pPr>
              <w:tabs>
                <w:tab w:val="left" w:pos="288"/>
                <w:tab w:val="left" w:pos="576"/>
                <w:tab w:val="left" w:pos="864"/>
                <w:tab w:val="left" w:pos="1152"/>
              </w:tabs>
              <w:suppressAutoHyphens/>
              <w:spacing w:before="40" w:after="40" w:line="210" w:lineRule="exact"/>
              <w:ind w:right="43"/>
              <w:jc w:val="right"/>
              <w:rPr>
                <w:sz w:val="17"/>
                <w:lang w:val="fr-FR"/>
              </w:rPr>
            </w:pPr>
          </w:p>
        </w:tc>
        <w:tc>
          <w:tcPr>
            <w:tcW w:w="1050" w:type="dxa"/>
            <w:tcBorders>
              <w:top w:val="single" w:sz="12" w:space="0" w:color="auto"/>
            </w:tcBorders>
            <w:shd w:val="clear" w:color="auto" w:fill="auto"/>
            <w:vAlign w:val="bottom"/>
          </w:tcPr>
          <w:p w:rsidR="00323828" w:rsidRPr="00854D6E" w:rsidRDefault="00323828" w:rsidP="00323828">
            <w:pPr>
              <w:tabs>
                <w:tab w:val="left" w:pos="288"/>
                <w:tab w:val="left" w:pos="576"/>
                <w:tab w:val="left" w:pos="864"/>
                <w:tab w:val="left" w:pos="1152"/>
              </w:tabs>
              <w:suppressAutoHyphens/>
              <w:spacing w:before="40" w:after="40" w:line="210" w:lineRule="exact"/>
              <w:ind w:right="43"/>
              <w:jc w:val="right"/>
              <w:rPr>
                <w:sz w:val="17"/>
                <w:lang w:val="fr-FR"/>
              </w:rPr>
            </w:pPr>
          </w:p>
        </w:tc>
        <w:tc>
          <w:tcPr>
            <w:tcW w:w="1050" w:type="dxa"/>
            <w:tcBorders>
              <w:top w:val="single" w:sz="12" w:space="0" w:color="auto"/>
            </w:tcBorders>
            <w:shd w:val="clear" w:color="auto" w:fill="auto"/>
            <w:vAlign w:val="bottom"/>
          </w:tcPr>
          <w:p w:rsidR="00323828" w:rsidRPr="00854D6E" w:rsidRDefault="00323828" w:rsidP="00323828">
            <w:pPr>
              <w:tabs>
                <w:tab w:val="left" w:pos="288"/>
                <w:tab w:val="left" w:pos="576"/>
                <w:tab w:val="left" w:pos="864"/>
                <w:tab w:val="left" w:pos="1152"/>
              </w:tabs>
              <w:suppressAutoHyphens/>
              <w:spacing w:before="40" w:after="40" w:line="210" w:lineRule="exact"/>
              <w:ind w:right="43"/>
              <w:jc w:val="right"/>
              <w:rPr>
                <w:sz w:val="17"/>
                <w:lang w:val="fr-FR"/>
              </w:rPr>
            </w:pPr>
          </w:p>
        </w:tc>
        <w:tc>
          <w:tcPr>
            <w:tcW w:w="1026" w:type="dxa"/>
            <w:tcBorders>
              <w:top w:val="single" w:sz="12" w:space="0" w:color="auto"/>
            </w:tcBorders>
            <w:shd w:val="clear" w:color="auto" w:fill="auto"/>
            <w:vAlign w:val="bottom"/>
          </w:tcPr>
          <w:p w:rsidR="00323828" w:rsidRPr="00854D6E" w:rsidRDefault="00323828" w:rsidP="00323828">
            <w:pPr>
              <w:tabs>
                <w:tab w:val="left" w:pos="288"/>
                <w:tab w:val="left" w:pos="576"/>
                <w:tab w:val="left" w:pos="864"/>
                <w:tab w:val="left" w:pos="1152"/>
              </w:tabs>
              <w:suppressAutoHyphens/>
              <w:spacing w:before="40" w:after="40" w:line="210" w:lineRule="exact"/>
              <w:ind w:right="43"/>
              <w:jc w:val="right"/>
              <w:rPr>
                <w:sz w:val="17"/>
                <w:lang w:val="fr-FR"/>
              </w:rPr>
            </w:pPr>
          </w:p>
        </w:tc>
      </w:tr>
      <w:tr w:rsidR="00323828" w:rsidRPr="00854D6E">
        <w:tblPrEx>
          <w:tblCellMar>
            <w:top w:w="0" w:type="dxa"/>
            <w:bottom w:w="0" w:type="dxa"/>
          </w:tblCellMar>
        </w:tblPrEx>
        <w:tc>
          <w:tcPr>
            <w:tcW w:w="4200" w:type="dxa"/>
            <w:gridSpan w:val="4"/>
            <w:shd w:val="clear" w:color="auto" w:fill="auto"/>
            <w:vAlign w:val="bottom"/>
          </w:tcPr>
          <w:p w:rsidR="00323828" w:rsidRPr="00854D6E" w:rsidRDefault="00323828" w:rsidP="00323828">
            <w:pPr>
              <w:tabs>
                <w:tab w:val="left" w:pos="288"/>
                <w:tab w:val="left" w:pos="576"/>
                <w:tab w:val="left" w:pos="864"/>
                <w:tab w:val="left" w:pos="1152"/>
              </w:tabs>
              <w:suppressAutoHyphens/>
              <w:spacing w:before="40" w:after="40" w:line="210" w:lineRule="exact"/>
              <w:ind w:right="43"/>
              <w:rPr>
                <w:sz w:val="17"/>
                <w:lang w:val="fr-FR"/>
              </w:rPr>
            </w:pPr>
            <w:r w:rsidRPr="00854D6E">
              <w:rPr>
                <w:sz w:val="17"/>
                <w:lang w:val="fr-FR"/>
              </w:rPr>
              <w:t>En pourcentage des dépenses budgétaires totales</w:t>
            </w:r>
          </w:p>
        </w:tc>
        <w:tc>
          <w:tcPr>
            <w:tcW w:w="1050" w:type="dxa"/>
            <w:shd w:val="clear" w:color="auto" w:fill="auto"/>
            <w:vAlign w:val="bottom"/>
          </w:tcPr>
          <w:p w:rsidR="00323828" w:rsidRPr="00854D6E" w:rsidRDefault="00323828" w:rsidP="00323828">
            <w:pPr>
              <w:tabs>
                <w:tab w:val="left" w:pos="288"/>
                <w:tab w:val="left" w:pos="576"/>
                <w:tab w:val="left" w:pos="864"/>
                <w:tab w:val="left" w:pos="1152"/>
              </w:tabs>
              <w:suppressAutoHyphens/>
              <w:spacing w:before="40" w:after="40" w:line="210" w:lineRule="exact"/>
              <w:ind w:right="43"/>
              <w:jc w:val="right"/>
              <w:rPr>
                <w:sz w:val="17"/>
                <w:lang w:val="fr-FR"/>
              </w:rPr>
            </w:pPr>
          </w:p>
        </w:tc>
        <w:tc>
          <w:tcPr>
            <w:tcW w:w="1050" w:type="dxa"/>
            <w:shd w:val="clear" w:color="auto" w:fill="auto"/>
            <w:vAlign w:val="bottom"/>
          </w:tcPr>
          <w:p w:rsidR="00323828" w:rsidRPr="00854D6E" w:rsidRDefault="00323828" w:rsidP="00323828">
            <w:pPr>
              <w:tabs>
                <w:tab w:val="left" w:pos="288"/>
                <w:tab w:val="left" w:pos="576"/>
                <w:tab w:val="left" w:pos="864"/>
                <w:tab w:val="left" w:pos="1152"/>
              </w:tabs>
              <w:suppressAutoHyphens/>
              <w:spacing w:before="40" w:after="40" w:line="210" w:lineRule="exact"/>
              <w:ind w:right="43"/>
              <w:jc w:val="right"/>
              <w:rPr>
                <w:sz w:val="17"/>
                <w:lang w:val="fr-FR"/>
              </w:rPr>
            </w:pPr>
          </w:p>
        </w:tc>
        <w:tc>
          <w:tcPr>
            <w:tcW w:w="1026" w:type="dxa"/>
            <w:shd w:val="clear" w:color="auto" w:fill="auto"/>
            <w:vAlign w:val="bottom"/>
          </w:tcPr>
          <w:p w:rsidR="00323828" w:rsidRPr="00854D6E" w:rsidRDefault="00323828" w:rsidP="00323828">
            <w:pPr>
              <w:tabs>
                <w:tab w:val="left" w:pos="288"/>
                <w:tab w:val="left" w:pos="576"/>
                <w:tab w:val="left" w:pos="864"/>
                <w:tab w:val="left" w:pos="1152"/>
              </w:tabs>
              <w:suppressAutoHyphens/>
              <w:spacing w:before="40" w:after="40" w:line="210" w:lineRule="exact"/>
              <w:ind w:right="43"/>
              <w:jc w:val="right"/>
              <w:rPr>
                <w:sz w:val="17"/>
                <w:lang w:val="fr-FR"/>
              </w:rPr>
            </w:pPr>
          </w:p>
        </w:tc>
      </w:tr>
      <w:tr w:rsidR="00323828" w:rsidRPr="00854D6E">
        <w:tblPrEx>
          <w:tblCellMar>
            <w:top w:w="0" w:type="dxa"/>
            <w:bottom w:w="0" w:type="dxa"/>
          </w:tblCellMar>
        </w:tblPrEx>
        <w:tc>
          <w:tcPr>
            <w:tcW w:w="945" w:type="dxa"/>
            <w:shd w:val="clear" w:color="auto" w:fill="auto"/>
            <w:vAlign w:val="bottom"/>
          </w:tcPr>
          <w:p w:rsidR="00323828" w:rsidRPr="00854D6E" w:rsidRDefault="00323828" w:rsidP="00423643">
            <w:pPr>
              <w:tabs>
                <w:tab w:val="left" w:pos="288"/>
                <w:tab w:val="left" w:pos="576"/>
                <w:tab w:val="left" w:pos="864"/>
                <w:tab w:val="left" w:pos="1152"/>
              </w:tabs>
              <w:suppressAutoHyphens/>
              <w:spacing w:before="40" w:after="40" w:line="210" w:lineRule="exact"/>
              <w:ind w:right="43"/>
              <w:rPr>
                <w:bCs/>
                <w:sz w:val="17"/>
                <w:lang w:val="fr-FR"/>
              </w:rPr>
            </w:pPr>
            <w:r w:rsidRPr="00854D6E">
              <w:rPr>
                <w:bCs/>
                <w:sz w:val="17"/>
                <w:lang w:val="fr-FR"/>
              </w:rPr>
              <w:t>1995</w:t>
            </w:r>
          </w:p>
        </w:tc>
        <w:tc>
          <w:tcPr>
            <w:tcW w:w="1155" w:type="dxa"/>
            <w:shd w:val="clear" w:color="auto" w:fill="auto"/>
            <w:vAlign w:val="bottom"/>
          </w:tcPr>
          <w:p w:rsidR="00323828" w:rsidRPr="00854D6E" w:rsidRDefault="00323828" w:rsidP="00423643">
            <w:pPr>
              <w:tabs>
                <w:tab w:val="left" w:pos="288"/>
                <w:tab w:val="left" w:pos="576"/>
                <w:tab w:val="left" w:pos="864"/>
                <w:tab w:val="left" w:pos="1152"/>
              </w:tabs>
              <w:suppressAutoHyphens/>
              <w:spacing w:before="40" w:after="40" w:line="210" w:lineRule="exact"/>
              <w:ind w:right="43"/>
              <w:jc w:val="right"/>
              <w:rPr>
                <w:b/>
                <w:bCs/>
                <w:sz w:val="17"/>
                <w:lang w:val="fr-FR"/>
              </w:rPr>
            </w:pPr>
            <w:r w:rsidRPr="00854D6E">
              <w:rPr>
                <w:b/>
                <w:bCs/>
                <w:sz w:val="17"/>
                <w:lang w:val="fr-FR"/>
              </w:rPr>
              <w:t>49,1</w:t>
            </w:r>
          </w:p>
        </w:tc>
        <w:tc>
          <w:tcPr>
            <w:tcW w:w="1050" w:type="dxa"/>
            <w:shd w:val="clear" w:color="auto" w:fill="auto"/>
            <w:vAlign w:val="bottom"/>
          </w:tcPr>
          <w:p w:rsidR="00323828" w:rsidRPr="00854D6E" w:rsidRDefault="00323828" w:rsidP="00423643">
            <w:pPr>
              <w:tabs>
                <w:tab w:val="left" w:pos="288"/>
                <w:tab w:val="left" w:pos="576"/>
                <w:tab w:val="left" w:pos="864"/>
                <w:tab w:val="left" w:pos="1152"/>
              </w:tabs>
              <w:suppressAutoHyphens/>
              <w:spacing w:before="40" w:after="40" w:line="210" w:lineRule="exact"/>
              <w:ind w:right="43"/>
              <w:jc w:val="right"/>
              <w:rPr>
                <w:sz w:val="17"/>
                <w:lang w:val="fr-FR"/>
              </w:rPr>
            </w:pPr>
            <w:r w:rsidRPr="00854D6E">
              <w:rPr>
                <w:sz w:val="17"/>
                <w:lang w:val="fr-FR"/>
              </w:rPr>
              <w:t>17,0</w:t>
            </w:r>
          </w:p>
        </w:tc>
        <w:tc>
          <w:tcPr>
            <w:tcW w:w="1050" w:type="dxa"/>
            <w:shd w:val="clear" w:color="auto" w:fill="auto"/>
            <w:vAlign w:val="bottom"/>
          </w:tcPr>
          <w:p w:rsidR="00323828" w:rsidRPr="00854D6E" w:rsidRDefault="00323828" w:rsidP="00423643">
            <w:pPr>
              <w:tabs>
                <w:tab w:val="left" w:pos="288"/>
                <w:tab w:val="left" w:pos="576"/>
                <w:tab w:val="left" w:pos="864"/>
                <w:tab w:val="left" w:pos="1152"/>
              </w:tabs>
              <w:suppressAutoHyphens/>
              <w:spacing w:before="40" w:after="40" w:line="210" w:lineRule="exact"/>
              <w:ind w:right="43"/>
              <w:jc w:val="right"/>
              <w:rPr>
                <w:sz w:val="17"/>
                <w:lang w:val="fr-FR"/>
              </w:rPr>
            </w:pPr>
            <w:r w:rsidRPr="00854D6E">
              <w:rPr>
                <w:sz w:val="17"/>
                <w:lang w:val="fr-FR"/>
              </w:rPr>
              <w:t>11,3</w:t>
            </w:r>
          </w:p>
        </w:tc>
        <w:tc>
          <w:tcPr>
            <w:tcW w:w="1050" w:type="dxa"/>
            <w:shd w:val="clear" w:color="auto" w:fill="auto"/>
            <w:vAlign w:val="bottom"/>
          </w:tcPr>
          <w:p w:rsidR="00323828" w:rsidRPr="00854D6E" w:rsidRDefault="00323828" w:rsidP="00423643">
            <w:pPr>
              <w:tabs>
                <w:tab w:val="left" w:pos="288"/>
                <w:tab w:val="left" w:pos="576"/>
                <w:tab w:val="left" w:pos="864"/>
                <w:tab w:val="left" w:pos="1152"/>
              </w:tabs>
              <w:suppressAutoHyphens/>
              <w:spacing w:before="40" w:after="40" w:line="210" w:lineRule="exact"/>
              <w:ind w:right="43"/>
              <w:jc w:val="right"/>
              <w:rPr>
                <w:sz w:val="17"/>
                <w:lang w:val="fr-FR"/>
              </w:rPr>
            </w:pPr>
            <w:r w:rsidRPr="00854D6E">
              <w:rPr>
                <w:sz w:val="17"/>
                <w:lang w:val="fr-FR"/>
              </w:rPr>
              <w:t>15,7</w:t>
            </w:r>
          </w:p>
        </w:tc>
        <w:tc>
          <w:tcPr>
            <w:tcW w:w="1050" w:type="dxa"/>
            <w:shd w:val="clear" w:color="auto" w:fill="auto"/>
            <w:vAlign w:val="bottom"/>
          </w:tcPr>
          <w:p w:rsidR="00323828" w:rsidRPr="00854D6E" w:rsidRDefault="00323828" w:rsidP="00423643">
            <w:pPr>
              <w:tabs>
                <w:tab w:val="left" w:pos="288"/>
                <w:tab w:val="left" w:pos="576"/>
                <w:tab w:val="left" w:pos="864"/>
                <w:tab w:val="left" w:pos="1152"/>
              </w:tabs>
              <w:suppressAutoHyphens/>
              <w:spacing w:before="40" w:after="40" w:line="210" w:lineRule="exact"/>
              <w:ind w:right="43"/>
              <w:jc w:val="right"/>
              <w:rPr>
                <w:sz w:val="17"/>
                <w:lang w:val="fr-FR"/>
              </w:rPr>
            </w:pPr>
            <w:r w:rsidRPr="00854D6E">
              <w:rPr>
                <w:sz w:val="17"/>
                <w:lang w:val="fr-FR"/>
              </w:rPr>
              <w:t>1,6</w:t>
            </w:r>
          </w:p>
        </w:tc>
        <w:tc>
          <w:tcPr>
            <w:tcW w:w="1026" w:type="dxa"/>
            <w:shd w:val="clear" w:color="auto" w:fill="auto"/>
            <w:vAlign w:val="bottom"/>
          </w:tcPr>
          <w:p w:rsidR="00323828" w:rsidRPr="00854D6E" w:rsidRDefault="00323828" w:rsidP="00423643">
            <w:pPr>
              <w:tabs>
                <w:tab w:val="left" w:pos="288"/>
                <w:tab w:val="left" w:pos="576"/>
                <w:tab w:val="left" w:pos="864"/>
                <w:tab w:val="left" w:pos="1152"/>
              </w:tabs>
              <w:suppressAutoHyphens/>
              <w:spacing w:before="40" w:after="40" w:line="210" w:lineRule="exact"/>
              <w:ind w:right="43"/>
              <w:jc w:val="right"/>
              <w:rPr>
                <w:sz w:val="17"/>
                <w:lang w:val="fr-FR"/>
              </w:rPr>
            </w:pPr>
            <w:r w:rsidRPr="00854D6E">
              <w:rPr>
                <w:sz w:val="17"/>
                <w:lang w:val="fr-FR"/>
              </w:rPr>
              <w:t>3,5</w:t>
            </w:r>
          </w:p>
        </w:tc>
      </w:tr>
      <w:tr w:rsidR="00323828" w:rsidRPr="00854D6E">
        <w:tblPrEx>
          <w:tblCellMar>
            <w:top w:w="0" w:type="dxa"/>
            <w:bottom w:w="0" w:type="dxa"/>
          </w:tblCellMar>
        </w:tblPrEx>
        <w:tc>
          <w:tcPr>
            <w:tcW w:w="945" w:type="dxa"/>
            <w:shd w:val="clear" w:color="auto" w:fill="auto"/>
            <w:vAlign w:val="bottom"/>
          </w:tcPr>
          <w:p w:rsidR="00323828" w:rsidRPr="00854D6E" w:rsidRDefault="00323828" w:rsidP="00423643">
            <w:pPr>
              <w:tabs>
                <w:tab w:val="left" w:pos="288"/>
                <w:tab w:val="left" w:pos="576"/>
                <w:tab w:val="left" w:pos="864"/>
                <w:tab w:val="left" w:pos="1152"/>
              </w:tabs>
              <w:suppressAutoHyphens/>
              <w:spacing w:before="40" w:after="40" w:line="210" w:lineRule="exact"/>
              <w:ind w:right="43"/>
              <w:rPr>
                <w:sz w:val="17"/>
                <w:lang w:val="fr-FR"/>
              </w:rPr>
            </w:pPr>
            <w:r w:rsidRPr="00854D6E">
              <w:rPr>
                <w:sz w:val="17"/>
                <w:lang w:val="fr-FR"/>
              </w:rPr>
              <w:t>1996</w:t>
            </w:r>
          </w:p>
        </w:tc>
        <w:tc>
          <w:tcPr>
            <w:tcW w:w="1155" w:type="dxa"/>
            <w:shd w:val="clear" w:color="auto" w:fill="auto"/>
            <w:vAlign w:val="bottom"/>
          </w:tcPr>
          <w:p w:rsidR="00323828" w:rsidRPr="00854D6E" w:rsidRDefault="00323828" w:rsidP="00423643">
            <w:pPr>
              <w:tabs>
                <w:tab w:val="left" w:pos="288"/>
                <w:tab w:val="left" w:pos="576"/>
                <w:tab w:val="left" w:pos="864"/>
                <w:tab w:val="left" w:pos="1152"/>
              </w:tabs>
              <w:suppressAutoHyphens/>
              <w:spacing w:before="40" w:after="40" w:line="210" w:lineRule="exact"/>
              <w:ind w:right="43"/>
              <w:jc w:val="right"/>
              <w:rPr>
                <w:sz w:val="17"/>
                <w:lang w:val="fr-FR"/>
              </w:rPr>
            </w:pPr>
            <w:r w:rsidRPr="00854D6E">
              <w:rPr>
                <w:b/>
                <w:bCs/>
                <w:sz w:val="17"/>
                <w:lang w:val="fr-FR"/>
              </w:rPr>
              <w:t>44,4</w:t>
            </w:r>
          </w:p>
        </w:tc>
        <w:tc>
          <w:tcPr>
            <w:tcW w:w="1050" w:type="dxa"/>
            <w:shd w:val="clear" w:color="auto" w:fill="auto"/>
            <w:vAlign w:val="bottom"/>
          </w:tcPr>
          <w:p w:rsidR="00323828" w:rsidRPr="00854D6E" w:rsidRDefault="00323828" w:rsidP="00423643">
            <w:pPr>
              <w:tabs>
                <w:tab w:val="left" w:pos="288"/>
                <w:tab w:val="left" w:pos="576"/>
                <w:tab w:val="left" w:pos="864"/>
                <w:tab w:val="left" w:pos="1152"/>
              </w:tabs>
              <w:suppressAutoHyphens/>
              <w:spacing w:before="40" w:after="40" w:line="210" w:lineRule="exact"/>
              <w:ind w:right="43"/>
              <w:jc w:val="right"/>
              <w:rPr>
                <w:sz w:val="17"/>
                <w:lang w:val="fr-FR"/>
              </w:rPr>
            </w:pPr>
            <w:r w:rsidRPr="00854D6E">
              <w:rPr>
                <w:sz w:val="17"/>
                <w:lang w:val="fr-FR"/>
              </w:rPr>
              <w:t>15,9</w:t>
            </w:r>
          </w:p>
        </w:tc>
        <w:tc>
          <w:tcPr>
            <w:tcW w:w="1050" w:type="dxa"/>
            <w:shd w:val="clear" w:color="auto" w:fill="auto"/>
            <w:vAlign w:val="bottom"/>
          </w:tcPr>
          <w:p w:rsidR="00323828" w:rsidRPr="00854D6E" w:rsidRDefault="00323828" w:rsidP="00423643">
            <w:pPr>
              <w:tabs>
                <w:tab w:val="left" w:pos="288"/>
                <w:tab w:val="left" w:pos="576"/>
                <w:tab w:val="left" w:pos="864"/>
                <w:tab w:val="left" w:pos="1152"/>
              </w:tabs>
              <w:suppressAutoHyphens/>
              <w:spacing w:before="40" w:after="40" w:line="210" w:lineRule="exact"/>
              <w:ind w:right="43"/>
              <w:jc w:val="right"/>
              <w:rPr>
                <w:sz w:val="17"/>
                <w:lang w:val="fr-FR"/>
              </w:rPr>
            </w:pPr>
            <w:r w:rsidRPr="00854D6E">
              <w:rPr>
                <w:sz w:val="17"/>
                <w:lang w:val="fr-FR"/>
              </w:rPr>
              <w:t>10,6</w:t>
            </w:r>
          </w:p>
        </w:tc>
        <w:tc>
          <w:tcPr>
            <w:tcW w:w="1050" w:type="dxa"/>
            <w:shd w:val="clear" w:color="auto" w:fill="auto"/>
            <w:vAlign w:val="bottom"/>
          </w:tcPr>
          <w:p w:rsidR="00323828" w:rsidRPr="00854D6E" w:rsidRDefault="00323828" w:rsidP="00423643">
            <w:pPr>
              <w:tabs>
                <w:tab w:val="left" w:pos="288"/>
                <w:tab w:val="left" w:pos="576"/>
                <w:tab w:val="left" w:pos="864"/>
                <w:tab w:val="left" w:pos="1152"/>
              </w:tabs>
              <w:suppressAutoHyphens/>
              <w:spacing w:before="40" w:after="40" w:line="210" w:lineRule="exact"/>
              <w:ind w:right="43"/>
              <w:jc w:val="right"/>
              <w:rPr>
                <w:sz w:val="17"/>
                <w:lang w:val="fr-FR"/>
              </w:rPr>
            </w:pPr>
            <w:r w:rsidRPr="00854D6E">
              <w:rPr>
                <w:sz w:val="17"/>
                <w:lang w:val="fr-FR"/>
              </w:rPr>
              <w:t>13,6</w:t>
            </w:r>
          </w:p>
        </w:tc>
        <w:tc>
          <w:tcPr>
            <w:tcW w:w="1050" w:type="dxa"/>
            <w:shd w:val="clear" w:color="auto" w:fill="auto"/>
            <w:vAlign w:val="bottom"/>
          </w:tcPr>
          <w:p w:rsidR="00323828" w:rsidRPr="00854D6E" w:rsidRDefault="00323828" w:rsidP="00423643">
            <w:pPr>
              <w:tabs>
                <w:tab w:val="left" w:pos="288"/>
                <w:tab w:val="left" w:pos="576"/>
                <w:tab w:val="left" w:pos="864"/>
                <w:tab w:val="left" w:pos="1152"/>
              </w:tabs>
              <w:suppressAutoHyphens/>
              <w:spacing w:before="40" w:after="40" w:line="210" w:lineRule="exact"/>
              <w:ind w:right="43"/>
              <w:jc w:val="right"/>
              <w:rPr>
                <w:sz w:val="17"/>
                <w:lang w:val="fr-FR"/>
              </w:rPr>
            </w:pPr>
            <w:r w:rsidRPr="00854D6E">
              <w:rPr>
                <w:sz w:val="17"/>
                <w:lang w:val="fr-FR"/>
              </w:rPr>
              <w:t>1,1</w:t>
            </w:r>
          </w:p>
        </w:tc>
        <w:tc>
          <w:tcPr>
            <w:tcW w:w="1026" w:type="dxa"/>
            <w:shd w:val="clear" w:color="auto" w:fill="auto"/>
            <w:vAlign w:val="bottom"/>
          </w:tcPr>
          <w:p w:rsidR="00323828" w:rsidRPr="00854D6E" w:rsidRDefault="00323828" w:rsidP="00423643">
            <w:pPr>
              <w:tabs>
                <w:tab w:val="left" w:pos="288"/>
                <w:tab w:val="left" w:pos="576"/>
                <w:tab w:val="left" w:pos="864"/>
                <w:tab w:val="left" w:pos="1152"/>
              </w:tabs>
              <w:suppressAutoHyphens/>
              <w:spacing w:before="40" w:after="40" w:line="210" w:lineRule="exact"/>
              <w:ind w:right="43"/>
              <w:jc w:val="right"/>
              <w:rPr>
                <w:sz w:val="17"/>
                <w:lang w:val="fr-FR"/>
              </w:rPr>
            </w:pPr>
            <w:r w:rsidRPr="00854D6E">
              <w:rPr>
                <w:sz w:val="17"/>
                <w:lang w:val="fr-FR"/>
              </w:rPr>
              <w:t>3,2</w:t>
            </w:r>
          </w:p>
        </w:tc>
      </w:tr>
      <w:tr w:rsidR="00323828" w:rsidRPr="00854D6E">
        <w:tblPrEx>
          <w:tblCellMar>
            <w:top w:w="0" w:type="dxa"/>
            <w:bottom w:w="0" w:type="dxa"/>
          </w:tblCellMar>
        </w:tblPrEx>
        <w:tc>
          <w:tcPr>
            <w:tcW w:w="945" w:type="dxa"/>
            <w:shd w:val="clear" w:color="auto" w:fill="auto"/>
            <w:vAlign w:val="bottom"/>
          </w:tcPr>
          <w:p w:rsidR="00323828" w:rsidRPr="00854D6E" w:rsidRDefault="00323828" w:rsidP="00423643">
            <w:pPr>
              <w:tabs>
                <w:tab w:val="left" w:pos="288"/>
                <w:tab w:val="left" w:pos="576"/>
                <w:tab w:val="left" w:pos="864"/>
                <w:tab w:val="left" w:pos="1152"/>
              </w:tabs>
              <w:suppressAutoHyphens/>
              <w:spacing w:before="40" w:after="40" w:line="210" w:lineRule="exact"/>
              <w:ind w:right="43"/>
              <w:rPr>
                <w:sz w:val="17"/>
                <w:lang w:val="fr-FR"/>
              </w:rPr>
            </w:pPr>
            <w:r w:rsidRPr="00854D6E">
              <w:rPr>
                <w:sz w:val="17"/>
                <w:lang w:val="fr-FR"/>
              </w:rPr>
              <w:t>1997</w:t>
            </w:r>
          </w:p>
        </w:tc>
        <w:tc>
          <w:tcPr>
            <w:tcW w:w="1155" w:type="dxa"/>
            <w:shd w:val="clear" w:color="auto" w:fill="auto"/>
            <w:vAlign w:val="bottom"/>
          </w:tcPr>
          <w:p w:rsidR="00323828" w:rsidRPr="00854D6E" w:rsidRDefault="00323828" w:rsidP="00423643">
            <w:pPr>
              <w:tabs>
                <w:tab w:val="left" w:pos="288"/>
                <w:tab w:val="left" w:pos="576"/>
                <w:tab w:val="left" w:pos="864"/>
                <w:tab w:val="left" w:pos="1152"/>
              </w:tabs>
              <w:suppressAutoHyphens/>
              <w:spacing w:before="40" w:after="40" w:line="210" w:lineRule="exact"/>
              <w:ind w:right="43"/>
              <w:jc w:val="right"/>
              <w:rPr>
                <w:sz w:val="17"/>
                <w:lang w:val="fr-FR"/>
              </w:rPr>
            </w:pPr>
            <w:r w:rsidRPr="00854D6E">
              <w:rPr>
                <w:b/>
                <w:bCs/>
                <w:sz w:val="17"/>
                <w:lang w:val="fr-FR"/>
              </w:rPr>
              <w:t>45,5</w:t>
            </w:r>
          </w:p>
        </w:tc>
        <w:tc>
          <w:tcPr>
            <w:tcW w:w="1050" w:type="dxa"/>
            <w:shd w:val="clear" w:color="auto" w:fill="auto"/>
            <w:vAlign w:val="bottom"/>
          </w:tcPr>
          <w:p w:rsidR="00323828" w:rsidRPr="00854D6E" w:rsidRDefault="00323828" w:rsidP="00423643">
            <w:pPr>
              <w:tabs>
                <w:tab w:val="left" w:pos="288"/>
                <w:tab w:val="left" w:pos="576"/>
                <w:tab w:val="left" w:pos="864"/>
                <w:tab w:val="left" w:pos="1152"/>
              </w:tabs>
              <w:suppressAutoHyphens/>
              <w:spacing w:before="40" w:after="40" w:line="210" w:lineRule="exact"/>
              <w:ind w:right="43"/>
              <w:jc w:val="right"/>
              <w:rPr>
                <w:sz w:val="17"/>
                <w:lang w:val="fr-FR"/>
              </w:rPr>
            </w:pPr>
            <w:r w:rsidRPr="00854D6E">
              <w:rPr>
                <w:sz w:val="17"/>
                <w:lang w:val="fr-FR"/>
              </w:rPr>
              <w:t>16,2</w:t>
            </w:r>
          </w:p>
        </w:tc>
        <w:tc>
          <w:tcPr>
            <w:tcW w:w="1050" w:type="dxa"/>
            <w:shd w:val="clear" w:color="auto" w:fill="auto"/>
            <w:vAlign w:val="bottom"/>
          </w:tcPr>
          <w:p w:rsidR="00323828" w:rsidRPr="00854D6E" w:rsidRDefault="00323828" w:rsidP="00423643">
            <w:pPr>
              <w:tabs>
                <w:tab w:val="left" w:pos="288"/>
                <w:tab w:val="left" w:pos="576"/>
                <w:tab w:val="left" w:pos="864"/>
                <w:tab w:val="left" w:pos="1152"/>
              </w:tabs>
              <w:suppressAutoHyphens/>
              <w:spacing w:before="40" w:after="40" w:line="210" w:lineRule="exact"/>
              <w:ind w:right="43"/>
              <w:jc w:val="right"/>
              <w:rPr>
                <w:sz w:val="17"/>
                <w:lang w:val="fr-FR"/>
              </w:rPr>
            </w:pPr>
            <w:r w:rsidRPr="00854D6E">
              <w:rPr>
                <w:sz w:val="17"/>
                <w:lang w:val="fr-FR"/>
              </w:rPr>
              <w:t>9,9</w:t>
            </w:r>
          </w:p>
        </w:tc>
        <w:tc>
          <w:tcPr>
            <w:tcW w:w="1050" w:type="dxa"/>
            <w:shd w:val="clear" w:color="auto" w:fill="auto"/>
            <w:vAlign w:val="bottom"/>
          </w:tcPr>
          <w:p w:rsidR="00323828" w:rsidRPr="00854D6E" w:rsidRDefault="00323828" w:rsidP="00423643">
            <w:pPr>
              <w:tabs>
                <w:tab w:val="left" w:pos="288"/>
                <w:tab w:val="left" w:pos="576"/>
                <w:tab w:val="left" w:pos="864"/>
                <w:tab w:val="left" w:pos="1152"/>
              </w:tabs>
              <w:suppressAutoHyphens/>
              <w:spacing w:before="40" w:after="40" w:line="210" w:lineRule="exact"/>
              <w:ind w:right="43"/>
              <w:jc w:val="right"/>
              <w:rPr>
                <w:sz w:val="17"/>
                <w:lang w:val="fr-FR"/>
              </w:rPr>
            </w:pPr>
            <w:r w:rsidRPr="00854D6E">
              <w:rPr>
                <w:sz w:val="17"/>
                <w:lang w:val="fr-FR"/>
              </w:rPr>
              <w:t>14,9</w:t>
            </w:r>
          </w:p>
        </w:tc>
        <w:tc>
          <w:tcPr>
            <w:tcW w:w="1050" w:type="dxa"/>
            <w:shd w:val="clear" w:color="auto" w:fill="auto"/>
            <w:vAlign w:val="bottom"/>
          </w:tcPr>
          <w:p w:rsidR="00323828" w:rsidRPr="00854D6E" w:rsidRDefault="00323828" w:rsidP="00423643">
            <w:pPr>
              <w:tabs>
                <w:tab w:val="left" w:pos="288"/>
                <w:tab w:val="left" w:pos="576"/>
                <w:tab w:val="left" w:pos="864"/>
                <w:tab w:val="left" w:pos="1152"/>
              </w:tabs>
              <w:suppressAutoHyphens/>
              <w:spacing w:before="40" w:after="40" w:line="210" w:lineRule="exact"/>
              <w:ind w:right="43"/>
              <w:jc w:val="right"/>
              <w:rPr>
                <w:sz w:val="17"/>
                <w:lang w:val="fr-FR"/>
              </w:rPr>
            </w:pPr>
            <w:r w:rsidRPr="00854D6E">
              <w:rPr>
                <w:sz w:val="17"/>
                <w:lang w:val="fr-FR"/>
              </w:rPr>
              <w:t>1,2</w:t>
            </w:r>
          </w:p>
        </w:tc>
        <w:tc>
          <w:tcPr>
            <w:tcW w:w="1026" w:type="dxa"/>
            <w:shd w:val="clear" w:color="auto" w:fill="auto"/>
            <w:vAlign w:val="bottom"/>
          </w:tcPr>
          <w:p w:rsidR="00323828" w:rsidRPr="00854D6E" w:rsidRDefault="00323828" w:rsidP="00423643">
            <w:pPr>
              <w:tabs>
                <w:tab w:val="left" w:pos="288"/>
                <w:tab w:val="left" w:pos="576"/>
                <w:tab w:val="left" w:pos="864"/>
                <w:tab w:val="left" w:pos="1152"/>
              </w:tabs>
              <w:suppressAutoHyphens/>
              <w:spacing w:before="40" w:after="40" w:line="210" w:lineRule="exact"/>
              <w:ind w:right="43"/>
              <w:jc w:val="right"/>
              <w:rPr>
                <w:sz w:val="17"/>
                <w:lang w:val="fr-FR"/>
              </w:rPr>
            </w:pPr>
            <w:r w:rsidRPr="00854D6E">
              <w:rPr>
                <w:sz w:val="17"/>
                <w:lang w:val="fr-FR"/>
              </w:rPr>
              <w:t>3,2</w:t>
            </w:r>
          </w:p>
        </w:tc>
      </w:tr>
      <w:tr w:rsidR="00323828" w:rsidRPr="00854D6E">
        <w:tblPrEx>
          <w:tblCellMar>
            <w:top w:w="0" w:type="dxa"/>
            <w:bottom w:w="0" w:type="dxa"/>
          </w:tblCellMar>
        </w:tblPrEx>
        <w:tc>
          <w:tcPr>
            <w:tcW w:w="945" w:type="dxa"/>
            <w:shd w:val="clear" w:color="auto" w:fill="auto"/>
            <w:vAlign w:val="bottom"/>
          </w:tcPr>
          <w:p w:rsidR="00323828" w:rsidRPr="00854D6E" w:rsidRDefault="00323828" w:rsidP="00423643">
            <w:pPr>
              <w:tabs>
                <w:tab w:val="left" w:pos="288"/>
                <w:tab w:val="left" w:pos="576"/>
                <w:tab w:val="left" w:pos="864"/>
                <w:tab w:val="left" w:pos="1152"/>
              </w:tabs>
              <w:suppressAutoHyphens/>
              <w:spacing w:before="40" w:after="40" w:line="210" w:lineRule="exact"/>
              <w:ind w:right="43"/>
              <w:rPr>
                <w:sz w:val="17"/>
                <w:lang w:val="fr-FR"/>
              </w:rPr>
            </w:pPr>
            <w:r w:rsidRPr="00854D6E">
              <w:rPr>
                <w:sz w:val="17"/>
                <w:lang w:val="fr-FR"/>
              </w:rPr>
              <w:t>1998</w:t>
            </w:r>
          </w:p>
        </w:tc>
        <w:tc>
          <w:tcPr>
            <w:tcW w:w="1155" w:type="dxa"/>
            <w:shd w:val="clear" w:color="auto" w:fill="auto"/>
            <w:vAlign w:val="bottom"/>
          </w:tcPr>
          <w:p w:rsidR="00323828" w:rsidRPr="00854D6E" w:rsidRDefault="00323828" w:rsidP="00423643">
            <w:pPr>
              <w:tabs>
                <w:tab w:val="left" w:pos="288"/>
                <w:tab w:val="left" w:pos="576"/>
                <w:tab w:val="left" w:pos="864"/>
                <w:tab w:val="left" w:pos="1152"/>
              </w:tabs>
              <w:suppressAutoHyphens/>
              <w:spacing w:before="40" w:after="40" w:line="210" w:lineRule="exact"/>
              <w:ind w:right="43"/>
              <w:jc w:val="right"/>
              <w:rPr>
                <w:sz w:val="17"/>
                <w:lang w:val="fr-FR"/>
              </w:rPr>
            </w:pPr>
            <w:r w:rsidRPr="00854D6E">
              <w:rPr>
                <w:b/>
                <w:bCs/>
                <w:sz w:val="17"/>
                <w:lang w:val="fr-FR"/>
              </w:rPr>
              <w:t>46,2</w:t>
            </w:r>
          </w:p>
        </w:tc>
        <w:tc>
          <w:tcPr>
            <w:tcW w:w="1050" w:type="dxa"/>
            <w:shd w:val="clear" w:color="auto" w:fill="auto"/>
            <w:vAlign w:val="bottom"/>
          </w:tcPr>
          <w:p w:rsidR="00323828" w:rsidRPr="00854D6E" w:rsidRDefault="00323828" w:rsidP="00423643">
            <w:pPr>
              <w:tabs>
                <w:tab w:val="left" w:pos="288"/>
                <w:tab w:val="left" w:pos="576"/>
                <w:tab w:val="left" w:pos="864"/>
                <w:tab w:val="left" w:pos="1152"/>
              </w:tabs>
              <w:suppressAutoHyphens/>
              <w:spacing w:before="40" w:after="40" w:line="210" w:lineRule="exact"/>
              <w:ind w:right="43"/>
              <w:jc w:val="right"/>
              <w:rPr>
                <w:sz w:val="17"/>
                <w:lang w:val="fr-FR"/>
              </w:rPr>
            </w:pPr>
            <w:r w:rsidRPr="00854D6E">
              <w:rPr>
                <w:sz w:val="17"/>
                <w:lang w:val="fr-FR"/>
              </w:rPr>
              <w:t>17,1</w:t>
            </w:r>
          </w:p>
        </w:tc>
        <w:tc>
          <w:tcPr>
            <w:tcW w:w="1050" w:type="dxa"/>
            <w:shd w:val="clear" w:color="auto" w:fill="auto"/>
            <w:vAlign w:val="bottom"/>
          </w:tcPr>
          <w:p w:rsidR="00323828" w:rsidRPr="00854D6E" w:rsidRDefault="00323828" w:rsidP="00423643">
            <w:pPr>
              <w:tabs>
                <w:tab w:val="left" w:pos="288"/>
                <w:tab w:val="left" w:pos="576"/>
                <w:tab w:val="left" w:pos="864"/>
                <w:tab w:val="left" w:pos="1152"/>
              </w:tabs>
              <w:suppressAutoHyphens/>
              <w:spacing w:before="40" w:after="40" w:line="210" w:lineRule="exact"/>
              <w:ind w:right="43"/>
              <w:jc w:val="right"/>
              <w:rPr>
                <w:sz w:val="17"/>
                <w:lang w:val="fr-FR"/>
              </w:rPr>
            </w:pPr>
            <w:r w:rsidRPr="00854D6E">
              <w:rPr>
                <w:sz w:val="17"/>
                <w:lang w:val="fr-FR"/>
              </w:rPr>
              <w:t>9,6</w:t>
            </w:r>
          </w:p>
        </w:tc>
        <w:tc>
          <w:tcPr>
            <w:tcW w:w="1050" w:type="dxa"/>
            <w:shd w:val="clear" w:color="auto" w:fill="auto"/>
            <w:vAlign w:val="bottom"/>
          </w:tcPr>
          <w:p w:rsidR="00323828" w:rsidRPr="00854D6E" w:rsidRDefault="00323828" w:rsidP="00423643">
            <w:pPr>
              <w:tabs>
                <w:tab w:val="left" w:pos="288"/>
                <w:tab w:val="left" w:pos="576"/>
                <w:tab w:val="left" w:pos="864"/>
                <w:tab w:val="left" w:pos="1152"/>
              </w:tabs>
              <w:suppressAutoHyphens/>
              <w:spacing w:before="40" w:after="40" w:line="210" w:lineRule="exact"/>
              <w:ind w:right="43"/>
              <w:jc w:val="right"/>
              <w:rPr>
                <w:sz w:val="17"/>
                <w:lang w:val="fr-FR"/>
              </w:rPr>
            </w:pPr>
            <w:r w:rsidRPr="00854D6E">
              <w:rPr>
                <w:sz w:val="17"/>
                <w:lang w:val="fr-FR"/>
              </w:rPr>
              <w:t>15,1</w:t>
            </w:r>
          </w:p>
        </w:tc>
        <w:tc>
          <w:tcPr>
            <w:tcW w:w="1050" w:type="dxa"/>
            <w:shd w:val="clear" w:color="auto" w:fill="auto"/>
            <w:vAlign w:val="bottom"/>
          </w:tcPr>
          <w:p w:rsidR="00323828" w:rsidRPr="00854D6E" w:rsidRDefault="00323828" w:rsidP="00423643">
            <w:pPr>
              <w:tabs>
                <w:tab w:val="left" w:pos="288"/>
                <w:tab w:val="left" w:pos="576"/>
                <w:tab w:val="left" w:pos="864"/>
                <w:tab w:val="left" w:pos="1152"/>
              </w:tabs>
              <w:suppressAutoHyphens/>
              <w:spacing w:before="40" w:after="40" w:line="210" w:lineRule="exact"/>
              <w:ind w:right="43"/>
              <w:jc w:val="right"/>
              <w:rPr>
                <w:sz w:val="17"/>
                <w:lang w:val="fr-FR"/>
              </w:rPr>
            </w:pPr>
            <w:r w:rsidRPr="00854D6E">
              <w:rPr>
                <w:sz w:val="17"/>
                <w:lang w:val="fr-FR"/>
              </w:rPr>
              <w:t>1,1</w:t>
            </w:r>
          </w:p>
        </w:tc>
        <w:tc>
          <w:tcPr>
            <w:tcW w:w="1026" w:type="dxa"/>
            <w:shd w:val="clear" w:color="auto" w:fill="auto"/>
            <w:vAlign w:val="bottom"/>
          </w:tcPr>
          <w:p w:rsidR="00323828" w:rsidRPr="00854D6E" w:rsidRDefault="00323828" w:rsidP="00423643">
            <w:pPr>
              <w:tabs>
                <w:tab w:val="left" w:pos="288"/>
                <w:tab w:val="left" w:pos="576"/>
                <w:tab w:val="left" w:pos="864"/>
                <w:tab w:val="left" w:pos="1152"/>
              </w:tabs>
              <w:suppressAutoHyphens/>
              <w:spacing w:before="40" w:after="40" w:line="210" w:lineRule="exact"/>
              <w:ind w:right="43"/>
              <w:jc w:val="right"/>
              <w:rPr>
                <w:sz w:val="17"/>
                <w:lang w:val="fr-FR"/>
              </w:rPr>
            </w:pPr>
            <w:r w:rsidRPr="00854D6E">
              <w:rPr>
                <w:sz w:val="17"/>
                <w:lang w:val="fr-FR"/>
              </w:rPr>
              <w:t>3,3</w:t>
            </w:r>
          </w:p>
        </w:tc>
      </w:tr>
      <w:tr w:rsidR="00323828" w:rsidRPr="00854D6E">
        <w:tblPrEx>
          <w:tblCellMar>
            <w:top w:w="0" w:type="dxa"/>
            <w:bottom w:w="0" w:type="dxa"/>
          </w:tblCellMar>
        </w:tblPrEx>
        <w:tc>
          <w:tcPr>
            <w:tcW w:w="945" w:type="dxa"/>
            <w:shd w:val="clear" w:color="auto" w:fill="auto"/>
            <w:vAlign w:val="bottom"/>
          </w:tcPr>
          <w:p w:rsidR="00323828" w:rsidRPr="00854D6E" w:rsidRDefault="00323828" w:rsidP="00423643">
            <w:pPr>
              <w:tabs>
                <w:tab w:val="left" w:pos="288"/>
                <w:tab w:val="left" w:pos="576"/>
                <w:tab w:val="left" w:pos="864"/>
                <w:tab w:val="left" w:pos="1152"/>
              </w:tabs>
              <w:suppressAutoHyphens/>
              <w:spacing w:before="40" w:after="40" w:line="210" w:lineRule="exact"/>
              <w:ind w:right="43"/>
              <w:rPr>
                <w:sz w:val="17"/>
                <w:lang w:val="fr-FR"/>
              </w:rPr>
            </w:pPr>
            <w:r w:rsidRPr="00854D6E">
              <w:rPr>
                <w:sz w:val="17"/>
                <w:lang w:val="fr-FR"/>
              </w:rPr>
              <w:t>1999</w:t>
            </w:r>
          </w:p>
        </w:tc>
        <w:tc>
          <w:tcPr>
            <w:tcW w:w="1155" w:type="dxa"/>
            <w:shd w:val="clear" w:color="auto" w:fill="auto"/>
            <w:vAlign w:val="bottom"/>
          </w:tcPr>
          <w:p w:rsidR="00323828" w:rsidRPr="00854D6E" w:rsidRDefault="00323828" w:rsidP="00423643">
            <w:pPr>
              <w:tabs>
                <w:tab w:val="left" w:pos="288"/>
                <w:tab w:val="left" w:pos="576"/>
                <w:tab w:val="left" w:pos="864"/>
                <w:tab w:val="left" w:pos="1152"/>
              </w:tabs>
              <w:suppressAutoHyphens/>
              <w:spacing w:before="40" w:after="40" w:line="210" w:lineRule="exact"/>
              <w:ind w:right="43"/>
              <w:jc w:val="right"/>
              <w:rPr>
                <w:sz w:val="17"/>
                <w:lang w:val="fr-FR"/>
              </w:rPr>
            </w:pPr>
            <w:r w:rsidRPr="00854D6E">
              <w:rPr>
                <w:b/>
                <w:bCs/>
                <w:sz w:val="17"/>
                <w:lang w:val="fr-FR"/>
              </w:rPr>
              <w:t>48,4</w:t>
            </w:r>
          </w:p>
        </w:tc>
        <w:tc>
          <w:tcPr>
            <w:tcW w:w="1050" w:type="dxa"/>
            <w:shd w:val="clear" w:color="auto" w:fill="auto"/>
            <w:vAlign w:val="bottom"/>
          </w:tcPr>
          <w:p w:rsidR="00323828" w:rsidRPr="00854D6E" w:rsidRDefault="00323828" w:rsidP="00423643">
            <w:pPr>
              <w:tabs>
                <w:tab w:val="left" w:pos="288"/>
                <w:tab w:val="left" w:pos="576"/>
                <w:tab w:val="left" w:pos="864"/>
                <w:tab w:val="left" w:pos="1152"/>
              </w:tabs>
              <w:suppressAutoHyphens/>
              <w:spacing w:before="40" w:after="40" w:line="210" w:lineRule="exact"/>
              <w:ind w:right="43"/>
              <w:jc w:val="right"/>
              <w:rPr>
                <w:sz w:val="17"/>
                <w:lang w:val="fr-FR"/>
              </w:rPr>
            </w:pPr>
            <w:r w:rsidRPr="00854D6E">
              <w:rPr>
                <w:sz w:val="17"/>
                <w:lang w:val="fr-FR"/>
              </w:rPr>
              <w:t>17,8</w:t>
            </w:r>
          </w:p>
        </w:tc>
        <w:tc>
          <w:tcPr>
            <w:tcW w:w="1050" w:type="dxa"/>
            <w:shd w:val="clear" w:color="auto" w:fill="auto"/>
            <w:vAlign w:val="bottom"/>
          </w:tcPr>
          <w:p w:rsidR="00323828" w:rsidRPr="00854D6E" w:rsidRDefault="00323828" w:rsidP="00423643">
            <w:pPr>
              <w:tabs>
                <w:tab w:val="left" w:pos="288"/>
                <w:tab w:val="left" w:pos="576"/>
                <w:tab w:val="left" w:pos="864"/>
                <w:tab w:val="left" w:pos="1152"/>
              </w:tabs>
              <w:suppressAutoHyphens/>
              <w:spacing w:before="40" w:after="40" w:line="210" w:lineRule="exact"/>
              <w:ind w:right="43"/>
              <w:jc w:val="right"/>
              <w:rPr>
                <w:sz w:val="17"/>
                <w:lang w:val="fr-FR"/>
              </w:rPr>
            </w:pPr>
            <w:r w:rsidRPr="00854D6E">
              <w:rPr>
                <w:sz w:val="17"/>
                <w:lang w:val="fr-FR"/>
              </w:rPr>
              <w:t>9,8</w:t>
            </w:r>
          </w:p>
        </w:tc>
        <w:tc>
          <w:tcPr>
            <w:tcW w:w="1050" w:type="dxa"/>
            <w:shd w:val="clear" w:color="auto" w:fill="auto"/>
            <w:vAlign w:val="bottom"/>
          </w:tcPr>
          <w:p w:rsidR="00323828" w:rsidRPr="00854D6E" w:rsidRDefault="00323828" w:rsidP="00423643">
            <w:pPr>
              <w:tabs>
                <w:tab w:val="left" w:pos="288"/>
                <w:tab w:val="left" w:pos="576"/>
                <w:tab w:val="left" w:pos="864"/>
                <w:tab w:val="left" w:pos="1152"/>
              </w:tabs>
              <w:suppressAutoHyphens/>
              <w:spacing w:before="40" w:after="40" w:line="210" w:lineRule="exact"/>
              <w:ind w:right="43"/>
              <w:jc w:val="right"/>
              <w:rPr>
                <w:sz w:val="17"/>
                <w:lang w:val="fr-FR"/>
              </w:rPr>
            </w:pPr>
            <w:r w:rsidRPr="00854D6E">
              <w:rPr>
                <w:sz w:val="17"/>
                <w:lang w:val="fr-FR"/>
              </w:rPr>
              <w:t>16,4</w:t>
            </w:r>
          </w:p>
        </w:tc>
        <w:tc>
          <w:tcPr>
            <w:tcW w:w="1050" w:type="dxa"/>
            <w:shd w:val="clear" w:color="auto" w:fill="auto"/>
            <w:vAlign w:val="bottom"/>
          </w:tcPr>
          <w:p w:rsidR="00323828" w:rsidRPr="00854D6E" w:rsidRDefault="00323828" w:rsidP="00423643">
            <w:pPr>
              <w:tabs>
                <w:tab w:val="left" w:pos="288"/>
                <w:tab w:val="left" w:pos="576"/>
                <w:tab w:val="left" w:pos="864"/>
                <w:tab w:val="left" w:pos="1152"/>
              </w:tabs>
              <w:suppressAutoHyphens/>
              <w:spacing w:before="40" w:after="40" w:line="210" w:lineRule="exact"/>
              <w:ind w:right="43"/>
              <w:jc w:val="right"/>
              <w:rPr>
                <w:sz w:val="17"/>
                <w:lang w:val="fr-FR"/>
              </w:rPr>
            </w:pPr>
            <w:r w:rsidRPr="00854D6E">
              <w:rPr>
                <w:sz w:val="17"/>
                <w:lang w:val="fr-FR"/>
              </w:rPr>
              <w:t>1,3</w:t>
            </w:r>
          </w:p>
        </w:tc>
        <w:tc>
          <w:tcPr>
            <w:tcW w:w="1026" w:type="dxa"/>
            <w:shd w:val="clear" w:color="auto" w:fill="auto"/>
            <w:vAlign w:val="bottom"/>
          </w:tcPr>
          <w:p w:rsidR="00323828" w:rsidRPr="00854D6E" w:rsidRDefault="00323828" w:rsidP="00423643">
            <w:pPr>
              <w:tabs>
                <w:tab w:val="left" w:pos="288"/>
                <w:tab w:val="left" w:pos="576"/>
                <w:tab w:val="left" w:pos="864"/>
                <w:tab w:val="left" w:pos="1152"/>
              </w:tabs>
              <w:suppressAutoHyphens/>
              <w:spacing w:before="40" w:after="40" w:line="210" w:lineRule="exact"/>
              <w:ind w:right="43"/>
              <w:jc w:val="right"/>
              <w:rPr>
                <w:sz w:val="17"/>
                <w:lang w:val="fr-FR"/>
              </w:rPr>
            </w:pPr>
            <w:r w:rsidRPr="00854D6E">
              <w:rPr>
                <w:sz w:val="17"/>
                <w:lang w:val="fr-FR"/>
              </w:rPr>
              <w:t>3,1</w:t>
            </w:r>
          </w:p>
        </w:tc>
      </w:tr>
      <w:tr w:rsidR="00323828" w:rsidRPr="00854D6E">
        <w:tblPrEx>
          <w:tblCellMar>
            <w:top w:w="0" w:type="dxa"/>
            <w:bottom w:w="0" w:type="dxa"/>
          </w:tblCellMar>
        </w:tblPrEx>
        <w:tc>
          <w:tcPr>
            <w:tcW w:w="945" w:type="dxa"/>
            <w:shd w:val="clear" w:color="auto" w:fill="auto"/>
            <w:vAlign w:val="bottom"/>
          </w:tcPr>
          <w:p w:rsidR="00323828" w:rsidRPr="00854D6E" w:rsidRDefault="00323828" w:rsidP="00423643">
            <w:pPr>
              <w:tabs>
                <w:tab w:val="left" w:pos="288"/>
                <w:tab w:val="left" w:pos="576"/>
                <w:tab w:val="left" w:pos="864"/>
                <w:tab w:val="left" w:pos="1152"/>
              </w:tabs>
              <w:suppressAutoHyphens/>
              <w:spacing w:before="40" w:after="40" w:line="210" w:lineRule="exact"/>
              <w:ind w:right="43"/>
              <w:rPr>
                <w:sz w:val="17"/>
                <w:lang w:val="fr-FR"/>
              </w:rPr>
            </w:pPr>
            <w:r w:rsidRPr="00854D6E">
              <w:rPr>
                <w:sz w:val="17"/>
                <w:lang w:val="fr-FR"/>
              </w:rPr>
              <w:t>2000</w:t>
            </w:r>
          </w:p>
        </w:tc>
        <w:tc>
          <w:tcPr>
            <w:tcW w:w="1155" w:type="dxa"/>
            <w:shd w:val="clear" w:color="auto" w:fill="auto"/>
            <w:vAlign w:val="bottom"/>
          </w:tcPr>
          <w:p w:rsidR="00323828" w:rsidRPr="00854D6E" w:rsidRDefault="00323828" w:rsidP="00423643">
            <w:pPr>
              <w:tabs>
                <w:tab w:val="left" w:pos="288"/>
                <w:tab w:val="left" w:pos="576"/>
                <w:tab w:val="left" w:pos="864"/>
                <w:tab w:val="left" w:pos="1152"/>
              </w:tabs>
              <w:suppressAutoHyphens/>
              <w:spacing w:before="40" w:after="40" w:line="210" w:lineRule="exact"/>
              <w:ind w:right="43"/>
              <w:jc w:val="right"/>
              <w:rPr>
                <w:sz w:val="17"/>
                <w:lang w:val="fr-FR"/>
              </w:rPr>
            </w:pPr>
            <w:r w:rsidRPr="00854D6E">
              <w:rPr>
                <w:b/>
                <w:bCs/>
                <w:sz w:val="17"/>
                <w:lang w:val="fr-FR"/>
              </w:rPr>
              <w:t>52,5</w:t>
            </w:r>
          </w:p>
        </w:tc>
        <w:tc>
          <w:tcPr>
            <w:tcW w:w="1050" w:type="dxa"/>
            <w:shd w:val="clear" w:color="auto" w:fill="auto"/>
            <w:vAlign w:val="bottom"/>
          </w:tcPr>
          <w:p w:rsidR="00323828" w:rsidRPr="00854D6E" w:rsidRDefault="00323828" w:rsidP="00423643">
            <w:pPr>
              <w:tabs>
                <w:tab w:val="left" w:pos="288"/>
                <w:tab w:val="left" w:pos="576"/>
                <w:tab w:val="left" w:pos="864"/>
                <w:tab w:val="left" w:pos="1152"/>
              </w:tabs>
              <w:suppressAutoHyphens/>
              <w:spacing w:before="40" w:after="40" w:line="210" w:lineRule="exact"/>
              <w:ind w:right="43"/>
              <w:jc w:val="right"/>
              <w:rPr>
                <w:sz w:val="17"/>
                <w:lang w:val="fr-FR"/>
              </w:rPr>
            </w:pPr>
            <w:r w:rsidRPr="00854D6E">
              <w:rPr>
                <w:sz w:val="17"/>
                <w:lang w:val="fr-FR"/>
              </w:rPr>
              <w:t>19,1</w:t>
            </w:r>
          </w:p>
        </w:tc>
        <w:tc>
          <w:tcPr>
            <w:tcW w:w="1050" w:type="dxa"/>
            <w:shd w:val="clear" w:color="auto" w:fill="auto"/>
            <w:vAlign w:val="bottom"/>
          </w:tcPr>
          <w:p w:rsidR="00323828" w:rsidRPr="00854D6E" w:rsidRDefault="00323828" w:rsidP="00423643">
            <w:pPr>
              <w:tabs>
                <w:tab w:val="left" w:pos="288"/>
                <w:tab w:val="left" w:pos="576"/>
                <w:tab w:val="left" w:pos="864"/>
                <w:tab w:val="left" w:pos="1152"/>
              </w:tabs>
              <w:suppressAutoHyphens/>
              <w:spacing w:before="40" w:after="40" w:line="210" w:lineRule="exact"/>
              <w:ind w:right="43"/>
              <w:jc w:val="right"/>
              <w:rPr>
                <w:sz w:val="17"/>
                <w:lang w:val="fr-FR"/>
              </w:rPr>
            </w:pPr>
            <w:r w:rsidRPr="00854D6E">
              <w:rPr>
                <w:sz w:val="17"/>
                <w:lang w:val="fr-FR"/>
              </w:rPr>
              <w:t>10,7</w:t>
            </w:r>
          </w:p>
        </w:tc>
        <w:tc>
          <w:tcPr>
            <w:tcW w:w="1050" w:type="dxa"/>
            <w:shd w:val="clear" w:color="auto" w:fill="auto"/>
            <w:vAlign w:val="bottom"/>
          </w:tcPr>
          <w:p w:rsidR="00323828" w:rsidRPr="00854D6E" w:rsidRDefault="00323828" w:rsidP="00423643">
            <w:pPr>
              <w:tabs>
                <w:tab w:val="left" w:pos="288"/>
                <w:tab w:val="left" w:pos="576"/>
                <w:tab w:val="left" w:pos="864"/>
                <w:tab w:val="left" w:pos="1152"/>
              </w:tabs>
              <w:suppressAutoHyphens/>
              <w:spacing w:before="40" w:after="40" w:line="210" w:lineRule="exact"/>
              <w:ind w:right="43"/>
              <w:jc w:val="right"/>
              <w:rPr>
                <w:sz w:val="17"/>
                <w:lang w:val="fr-FR"/>
              </w:rPr>
            </w:pPr>
            <w:r w:rsidRPr="00854D6E">
              <w:rPr>
                <w:sz w:val="17"/>
                <w:lang w:val="fr-FR"/>
              </w:rPr>
              <w:t>17,7</w:t>
            </w:r>
          </w:p>
        </w:tc>
        <w:tc>
          <w:tcPr>
            <w:tcW w:w="1050" w:type="dxa"/>
            <w:shd w:val="clear" w:color="auto" w:fill="auto"/>
            <w:vAlign w:val="bottom"/>
          </w:tcPr>
          <w:p w:rsidR="00323828" w:rsidRPr="00854D6E" w:rsidRDefault="00323828" w:rsidP="00423643">
            <w:pPr>
              <w:tabs>
                <w:tab w:val="left" w:pos="288"/>
                <w:tab w:val="left" w:pos="576"/>
                <w:tab w:val="left" w:pos="864"/>
                <w:tab w:val="left" w:pos="1152"/>
              </w:tabs>
              <w:suppressAutoHyphens/>
              <w:spacing w:before="40" w:after="40" w:line="210" w:lineRule="exact"/>
              <w:ind w:right="43"/>
              <w:jc w:val="right"/>
              <w:rPr>
                <w:sz w:val="17"/>
                <w:lang w:val="fr-FR"/>
              </w:rPr>
            </w:pPr>
            <w:r w:rsidRPr="00854D6E">
              <w:rPr>
                <w:sz w:val="17"/>
                <w:lang w:val="fr-FR"/>
              </w:rPr>
              <w:t>1,6</w:t>
            </w:r>
          </w:p>
        </w:tc>
        <w:tc>
          <w:tcPr>
            <w:tcW w:w="1026" w:type="dxa"/>
            <w:shd w:val="clear" w:color="auto" w:fill="auto"/>
            <w:vAlign w:val="bottom"/>
          </w:tcPr>
          <w:p w:rsidR="00323828" w:rsidRPr="00854D6E" w:rsidRDefault="00323828" w:rsidP="00423643">
            <w:pPr>
              <w:tabs>
                <w:tab w:val="left" w:pos="288"/>
                <w:tab w:val="left" w:pos="576"/>
                <w:tab w:val="left" w:pos="864"/>
                <w:tab w:val="left" w:pos="1152"/>
              </w:tabs>
              <w:suppressAutoHyphens/>
              <w:spacing w:before="40" w:after="40" w:line="210" w:lineRule="exact"/>
              <w:ind w:right="43"/>
              <w:jc w:val="right"/>
              <w:rPr>
                <w:sz w:val="17"/>
                <w:lang w:val="fr-FR"/>
              </w:rPr>
            </w:pPr>
            <w:r w:rsidRPr="00854D6E">
              <w:rPr>
                <w:sz w:val="17"/>
                <w:lang w:val="fr-FR"/>
              </w:rPr>
              <w:t>3,4</w:t>
            </w:r>
          </w:p>
        </w:tc>
      </w:tr>
      <w:tr w:rsidR="00323828" w:rsidRPr="00854D6E">
        <w:tblPrEx>
          <w:tblCellMar>
            <w:top w:w="0" w:type="dxa"/>
            <w:bottom w:w="0" w:type="dxa"/>
          </w:tblCellMar>
        </w:tblPrEx>
        <w:tc>
          <w:tcPr>
            <w:tcW w:w="945" w:type="dxa"/>
            <w:shd w:val="clear" w:color="auto" w:fill="auto"/>
            <w:vAlign w:val="bottom"/>
          </w:tcPr>
          <w:p w:rsidR="00323828" w:rsidRPr="00854D6E" w:rsidRDefault="00323828" w:rsidP="00423643">
            <w:pPr>
              <w:tabs>
                <w:tab w:val="left" w:pos="288"/>
                <w:tab w:val="left" w:pos="576"/>
                <w:tab w:val="left" w:pos="864"/>
                <w:tab w:val="left" w:pos="1152"/>
              </w:tabs>
              <w:suppressAutoHyphens/>
              <w:spacing w:before="40" w:after="40" w:line="210" w:lineRule="exact"/>
              <w:ind w:right="43"/>
              <w:rPr>
                <w:sz w:val="17"/>
                <w:lang w:val="fr-FR"/>
              </w:rPr>
            </w:pPr>
            <w:r w:rsidRPr="00854D6E">
              <w:rPr>
                <w:sz w:val="17"/>
                <w:lang w:val="fr-FR"/>
              </w:rPr>
              <w:t>2001</w:t>
            </w:r>
          </w:p>
        </w:tc>
        <w:tc>
          <w:tcPr>
            <w:tcW w:w="1155" w:type="dxa"/>
            <w:shd w:val="clear" w:color="auto" w:fill="auto"/>
            <w:vAlign w:val="bottom"/>
          </w:tcPr>
          <w:p w:rsidR="00323828" w:rsidRPr="00854D6E" w:rsidRDefault="00323828" w:rsidP="00423643">
            <w:pPr>
              <w:tabs>
                <w:tab w:val="left" w:pos="288"/>
                <w:tab w:val="left" w:pos="576"/>
                <w:tab w:val="left" w:pos="864"/>
                <w:tab w:val="left" w:pos="1152"/>
              </w:tabs>
              <w:suppressAutoHyphens/>
              <w:spacing w:before="40" w:after="40" w:line="210" w:lineRule="exact"/>
              <w:ind w:right="43"/>
              <w:jc w:val="right"/>
              <w:rPr>
                <w:b/>
                <w:sz w:val="17"/>
                <w:lang w:val="fr-FR"/>
              </w:rPr>
            </w:pPr>
            <w:r w:rsidRPr="00854D6E">
              <w:rPr>
                <w:b/>
                <w:sz w:val="17"/>
                <w:lang w:val="fr-FR"/>
              </w:rPr>
              <w:t>52,8</w:t>
            </w:r>
          </w:p>
        </w:tc>
        <w:tc>
          <w:tcPr>
            <w:tcW w:w="1050" w:type="dxa"/>
            <w:shd w:val="clear" w:color="auto" w:fill="auto"/>
            <w:vAlign w:val="bottom"/>
          </w:tcPr>
          <w:p w:rsidR="00323828" w:rsidRPr="00854D6E" w:rsidRDefault="00323828" w:rsidP="00423643">
            <w:pPr>
              <w:tabs>
                <w:tab w:val="left" w:pos="288"/>
                <w:tab w:val="left" w:pos="576"/>
                <w:tab w:val="left" w:pos="864"/>
                <w:tab w:val="left" w:pos="1152"/>
              </w:tabs>
              <w:suppressAutoHyphens/>
              <w:spacing w:before="40" w:after="40" w:line="210" w:lineRule="exact"/>
              <w:ind w:right="43"/>
              <w:jc w:val="right"/>
              <w:rPr>
                <w:sz w:val="17"/>
                <w:lang w:val="fr-FR"/>
              </w:rPr>
            </w:pPr>
            <w:r w:rsidRPr="00854D6E">
              <w:rPr>
                <w:sz w:val="17"/>
                <w:lang w:val="fr-FR"/>
              </w:rPr>
              <w:t>20,1</w:t>
            </w:r>
          </w:p>
        </w:tc>
        <w:tc>
          <w:tcPr>
            <w:tcW w:w="1050" w:type="dxa"/>
            <w:shd w:val="clear" w:color="auto" w:fill="auto"/>
            <w:vAlign w:val="bottom"/>
          </w:tcPr>
          <w:p w:rsidR="00323828" w:rsidRPr="00854D6E" w:rsidRDefault="00323828" w:rsidP="00423643">
            <w:pPr>
              <w:tabs>
                <w:tab w:val="left" w:pos="288"/>
                <w:tab w:val="left" w:pos="576"/>
                <w:tab w:val="left" w:pos="864"/>
                <w:tab w:val="left" w:pos="1152"/>
              </w:tabs>
              <w:suppressAutoHyphens/>
              <w:spacing w:before="40" w:after="40" w:line="210" w:lineRule="exact"/>
              <w:ind w:right="43"/>
              <w:jc w:val="right"/>
              <w:rPr>
                <w:sz w:val="17"/>
                <w:lang w:val="fr-FR"/>
              </w:rPr>
            </w:pPr>
            <w:r w:rsidRPr="00854D6E">
              <w:rPr>
                <w:sz w:val="17"/>
                <w:lang w:val="fr-FR"/>
              </w:rPr>
              <w:t>10,8</w:t>
            </w:r>
          </w:p>
        </w:tc>
        <w:tc>
          <w:tcPr>
            <w:tcW w:w="1050" w:type="dxa"/>
            <w:shd w:val="clear" w:color="auto" w:fill="auto"/>
            <w:vAlign w:val="bottom"/>
          </w:tcPr>
          <w:p w:rsidR="00323828" w:rsidRPr="00854D6E" w:rsidRDefault="00323828" w:rsidP="00423643">
            <w:pPr>
              <w:tabs>
                <w:tab w:val="left" w:pos="288"/>
                <w:tab w:val="left" w:pos="576"/>
                <w:tab w:val="left" w:pos="864"/>
                <w:tab w:val="left" w:pos="1152"/>
              </w:tabs>
              <w:suppressAutoHyphens/>
              <w:spacing w:before="40" w:after="40" w:line="210" w:lineRule="exact"/>
              <w:ind w:right="43"/>
              <w:jc w:val="right"/>
              <w:rPr>
                <w:sz w:val="17"/>
                <w:lang w:val="fr-FR"/>
              </w:rPr>
            </w:pPr>
            <w:r w:rsidRPr="00854D6E">
              <w:rPr>
                <w:sz w:val="17"/>
                <w:lang w:val="fr-FR"/>
              </w:rPr>
              <w:t>17,3</w:t>
            </w:r>
          </w:p>
        </w:tc>
        <w:tc>
          <w:tcPr>
            <w:tcW w:w="1050" w:type="dxa"/>
            <w:shd w:val="clear" w:color="auto" w:fill="auto"/>
            <w:vAlign w:val="bottom"/>
          </w:tcPr>
          <w:p w:rsidR="00323828" w:rsidRPr="00854D6E" w:rsidRDefault="00323828" w:rsidP="00423643">
            <w:pPr>
              <w:tabs>
                <w:tab w:val="left" w:pos="288"/>
                <w:tab w:val="left" w:pos="576"/>
                <w:tab w:val="left" w:pos="864"/>
                <w:tab w:val="left" w:pos="1152"/>
              </w:tabs>
              <w:suppressAutoHyphens/>
              <w:spacing w:before="40" w:after="40" w:line="210" w:lineRule="exact"/>
              <w:ind w:right="43"/>
              <w:jc w:val="right"/>
              <w:rPr>
                <w:sz w:val="17"/>
                <w:lang w:val="fr-FR"/>
              </w:rPr>
            </w:pPr>
            <w:r w:rsidRPr="00854D6E">
              <w:rPr>
                <w:sz w:val="17"/>
                <w:lang w:val="fr-FR"/>
              </w:rPr>
              <w:t>1,5</w:t>
            </w:r>
          </w:p>
        </w:tc>
        <w:tc>
          <w:tcPr>
            <w:tcW w:w="1026" w:type="dxa"/>
            <w:shd w:val="clear" w:color="auto" w:fill="auto"/>
            <w:vAlign w:val="bottom"/>
          </w:tcPr>
          <w:p w:rsidR="00323828" w:rsidRPr="00854D6E" w:rsidRDefault="00323828" w:rsidP="00423643">
            <w:pPr>
              <w:tabs>
                <w:tab w:val="left" w:pos="288"/>
                <w:tab w:val="left" w:pos="576"/>
                <w:tab w:val="left" w:pos="864"/>
                <w:tab w:val="left" w:pos="1152"/>
              </w:tabs>
              <w:suppressAutoHyphens/>
              <w:spacing w:before="40" w:after="40" w:line="210" w:lineRule="exact"/>
              <w:ind w:right="43"/>
              <w:jc w:val="right"/>
              <w:rPr>
                <w:sz w:val="17"/>
                <w:lang w:val="fr-FR"/>
              </w:rPr>
            </w:pPr>
            <w:r w:rsidRPr="00854D6E">
              <w:rPr>
                <w:sz w:val="17"/>
                <w:lang w:val="fr-FR"/>
              </w:rPr>
              <w:t>3,1</w:t>
            </w:r>
          </w:p>
        </w:tc>
      </w:tr>
      <w:tr w:rsidR="00323828" w:rsidRPr="00854D6E">
        <w:tblPrEx>
          <w:tblCellMar>
            <w:top w:w="0" w:type="dxa"/>
            <w:bottom w:w="0" w:type="dxa"/>
          </w:tblCellMar>
        </w:tblPrEx>
        <w:tc>
          <w:tcPr>
            <w:tcW w:w="945" w:type="dxa"/>
            <w:shd w:val="clear" w:color="auto" w:fill="auto"/>
            <w:vAlign w:val="bottom"/>
          </w:tcPr>
          <w:p w:rsidR="00323828" w:rsidRPr="00854D6E" w:rsidRDefault="00323828" w:rsidP="00423643">
            <w:pPr>
              <w:tabs>
                <w:tab w:val="left" w:pos="288"/>
                <w:tab w:val="left" w:pos="576"/>
                <w:tab w:val="left" w:pos="864"/>
                <w:tab w:val="left" w:pos="1152"/>
              </w:tabs>
              <w:suppressAutoHyphens/>
              <w:spacing w:before="40" w:after="40" w:line="210" w:lineRule="exact"/>
              <w:ind w:right="43"/>
              <w:rPr>
                <w:sz w:val="17"/>
                <w:lang w:val="fr-FR"/>
              </w:rPr>
            </w:pPr>
            <w:r w:rsidRPr="00854D6E">
              <w:rPr>
                <w:sz w:val="17"/>
                <w:lang w:val="fr-FR"/>
              </w:rPr>
              <w:t>2002</w:t>
            </w:r>
          </w:p>
        </w:tc>
        <w:tc>
          <w:tcPr>
            <w:tcW w:w="1155" w:type="dxa"/>
            <w:shd w:val="clear" w:color="auto" w:fill="auto"/>
            <w:vAlign w:val="bottom"/>
          </w:tcPr>
          <w:p w:rsidR="00323828" w:rsidRPr="00854D6E" w:rsidRDefault="00323828" w:rsidP="00423643">
            <w:pPr>
              <w:tabs>
                <w:tab w:val="left" w:pos="288"/>
                <w:tab w:val="left" w:pos="576"/>
                <w:tab w:val="left" w:pos="864"/>
                <w:tab w:val="left" w:pos="1152"/>
              </w:tabs>
              <w:suppressAutoHyphens/>
              <w:spacing w:before="40" w:after="40" w:line="210" w:lineRule="exact"/>
              <w:ind w:right="43"/>
              <w:jc w:val="right"/>
              <w:rPr>
                <w:b/>
                <w:sz w:val="17"/>
                <w:lang w:val="fr-FR"/>
              </w:rPr>
            </w:pPr>
            <w:r w:rsidRPr="00854D6E">
              <w:rPr>
                <w:b/>
                <w:sz w:val="17"/>
                <w:lang w:val="fr-FR"/>
              </w:rPr>
              <w:t>51,5</w:t>
            </w:r>
          </w:p>
        </w:tc>
        <w:tc>
          <w:tcPr>
            <w:tcW w:w="1050" w:type="dxa"/>
            <w:shd w:val="clear" w:color="auto" w:fill="auto"/>
            <w:vAlign w:val="bottom"/>
          </w:tcPr>
          <w:p w:rsidR="00323828" w:rsidRPr="00854D6E" w:rsidRDefault="00323828" w:rsidP="00423643">
            <w:pPr>
              <w:tabs>
                <w:tab w:val="left" w:pos="288"/>
                <w:tab w:val="left" w:pos="576"/>
                <w:tab w:val="left" w:pos="864"/>
                <w:tab w:val="left" w:pos="1152"/>
              </w:tabs>
              <w:suppressAutoHyphens/>
              <w:spacing w:before="40" w:after="40" w:line="210" w:lineRule="exact"/>
              <w:ind w:right="43"/>
              <w:jc w:val="right"/>
              <w:rPr>
                <w:sz w:val="17"/>
                <w:lang w:val="fr-FR"/>
              </w:rPr>
            </w:pPr>
            <w:r w:rsidRPr="00854D6E">
              <w:rPr>
                <w:sz w:val="17"/>
                <w:lang w:val="fr-FR"/>
              </w:rPr>
              <w:t>18,8</w:t>
            </w:r>
          </w:p>
        </w:tc>
        <w:tc>
          <w:tcPr>
            <w:tcW w:w="1050" w:type="dxa"/>
            <w:shd w:val="clear" w:color="auto" w:fill="auto"/>
            <w:vAlign w:val="bottom"/>
          </w:tcPr>
          <w:p w:rsidR="00323828" w:rsidRPr="00854D6E" w:rsidRDefault="00323828" w:rsidP="00423643">
            <w:pPr>
              <w:tabs>
                <w:tab w:val="left" w:pos="288"/>
                <w:tab w:val="left" w:pos="576"/>
                <w:tab w:val="left" w:pos="864"/>
                <w:tab w:val="left" w:pos="1152"/>
              </w:tabs>
              <w:suppressAutoHyphens/>
              <w:spacing w:before="40" w:after="40" w:line="210" w:lineRule="exact"/>
              <w:ind w:right="43"/>
              <w:jc w:val="right"/>
              <w:rPr>
                <w:sz w:val="17"/>
                <w:lang w:val="fr-FR"/>
              </w:rPr>
            </w:pPr>
            <w:r w:rsidRPr="00854D6E">
              <w:rPr>
                <w:sz w:val="17"/>
                <w:lang w:val="fr-FR"/>
              </w:rPr>
              <w:t>10,5</w:t>
            </w:r>
          </w:p>
        </w:tc>
        <w:tc>
          <w:tcPr>
            <w:tcW w:w="1050" w:type="dxa"/>
            <w:shd w:val="clear" w:color="auto" w:fill="auto"/>
            <w:vAlign w:val="bottom"/>
          </w:tcPr>
          <w:p w:rsidR="00323828" w:rsidRPr="00854D6E" w:rsidRDefault="00323828" w:rsidP="00423643">
            <w:pPr>
              <w:tabs>
                <w:tab w:val="left" w:pos="288"/>
                <w:tab w:val="left" w:pos="576"/>
                <w:tab w:val="left" w:pos="864"/>
                <w:tab w:val="left" w:pos="1152"/>
              </w:tabs>
              <w:suppressAutoHyphens/>
              <w:spacing w:before="40" w:after="40" w:line="210" w:lineRule="exact"/>
              <w:ind w:right="43"/>
              <w:jc w:val="right"/>
              <w:rPr>
                <w:sz w:val="17"/>
                <w:lang w:val="fr-FR"/>
              </w:rPr>
            </w:pPr>
            <w:r w:rsidRPr="00854D6E">
              <w:rPr>
                <w:sz w:val="17"/>
                <w:lang w:val="fr-FR"/>
              </w:rPr>
              <w:t>17,6</w:t>
            </w:r>
          </w:p>
        </w:tc>
        <w:tc>
          <w:tcPr>
            <w:tcW w:w="1050" w:type="dxa"/>
            <w:shd w:val="clear" w:color="auto" w:fill="auto"/>
            <w:vAlign w:val="bottom"/>
          </w:tcPr>
          <w:p w:rsidR="00323828" w:rsidRPr="00854D6E" w:rsidRDefault="00323828" w:rsidP="00423643">
            <w:pPr>
              <w:tabs>
                <w:tab w:val="left" w:pos="288"/>
                <w:tab w:val="left" w:pos="576"/>
                <w:tab w:val="left" w:pos="864"/>
                <w:tab w:val="left" w:pos="1152"/>
              </w:tabs>
              <w:suppressAutoHyphens/>
              <w:spacing w:before="40" w:after="40" w:line="210" w:lineRule="exact"/>
              <w:ind w:right="43"/>
              <w:jc w:val="right"/>
              <w:rPr>
                <w:sz w:val="17"/>
                <w:lang w:val="fr-FR"/>
              </w:rPr>
            </w:pPr>
            <w:r w:rsidRPr="00854D6E">
              <w:rPr>
                <w:sz w:val="17"/>
                <w:lang w:val="fr-FR"/>
              </w:rPr>
              <w:t>1,4</w:t>
            </w:r>
          </w:p>
        </w:tc>
        <w:tc>
          <w:tcPr>
            <w:tcW w:w="1026" w:type="dxa"/>
            <w:shd w:val="clear" w:color="auto" w:fill="auto"/>
            <w:vAlign w:val="bottom"/>
          </w:tcPr>
          <w:p w:rsidR="00323828" w:rsidRPr="00854D6E" w:rsidRDefault="00323828" w:rsidP="00423643">
            <w:pPr>
              <w:tabs>
                <w:tab w:val="left" w:pos="288"/>
                <w:tab w:val="left" w:pos="576"/>
                <w:tab w:val="left" w:pos="864"/>
                <w:tab w:val="left" w:pos="1152"/>
              </w:tabs>
              <w:suppressAutoHyphens/>
              <w:spacing w:before="40" w:after="40" w:line="210" w:lineRule="exact"/>
              <w:ind w:right="43"/>
              <w:jc w:val="right"/>
              <w:rPr>
                <w:sz w:val="17"/>
                <w:lang w:val="fr-FR"/>
              </w:rPr>
            </w:pPr>
            <w:r w:rsidRPr="00854D6E">
              <w:rPr>
                <w:sz w:val="17"/>
                <w:lang w:val="fr-FR"/>
              </w:rPr>
              <w:t>3,2</w:t>
            </w:r>
          </w:p>
        </w:tc>
      </w:tr>
      <w:tr w:rsidR="00323828" w:rsidRPr="00854D6E">
        <w:tblPrEx>
          <w:tblCellMar>
            <w:top w:w="0" w:type="dxa"/>
            <w:bottom w:w="0" w:type="dxa"/>
          </w:tblCellMar>
        </w:tblPrEx>
        <w:tc>
          <w:tcPr>
            <w:tcW w:w="945" w:type="dxa"/>
            <w:shd w:val="clear" w:color="auto" w:fill="auto"/>
            <w:vAlign w:val="bottom"/>
          </w:tcPr>
          <w:p w:rsidR="00323828" w:rsidRPr="00854D6E" w:rsidRDefault="00323828" w:rsidP="00423643">
            <w:pPr>
              <w:tabs>
                <w:tab w:val="left" w:pos="288"/>
                <w:tab w:val="left" w:pos="576"/>
                <w:tab w:val="left" w:pos="864"/>
                <w:tab w:val="left" w:pos="1152"/>
              </w:tabs>
              <w:suppressAutoHyphens/>
              <w:spacing w:before="40" w:after="40" w:line="210" w:lineRule="exact"/>
              <w:ind w:right="43"/>
              <w:rPr>
                <w:sz w:val="17"/>
                <w:lang w:val="fr-FR"/>
              </w:rPr>
            </w:pPr>
            <w:r w:rsidRPr="00854D6E">
              <w:rPr>
                <w:sz w:val="17"/>
                <w:lang w:val="fr-FR"/>
              </w:rPr>
              <w:t>2003</w:t>
            </w:r>
          </w:p>
        </w:tc>
        <w:tc>
          <w:tcPr>
            <w:tcW w:w="1155" w:type="dxa"/>
            <w:shd w:val="clear" w:color="auto" w:fill="auto"/>
            <w:vAlign w:val="bottom"/>
          </w:tcPr>
          <w:p w:rsidR="00323828" w:rsidRPr="00854D6E" w:rsidRDefault="00323828" w:rsidP="00423643">
            <w:pPr>
              <w:tabs>
                <w:tab w:val="left" w:pos="288"/>
                <w:tab w:val="left" w:pos="576"/>
                <w:tab w:val="left" w:pos="864"/>
                <w:tab w:val="left" w:pos="1152"/>
              </w:tabs>
              <w:suppressAutoHyphens/>
              <w:spacing w:before="40" w:after="40" w:line="210" w:lineRule="exact"/>
              <w:ind w:right="43"/>
              <w:jc w:val="right"/>
              <w:rPr>
                <w:b/>
                <w:sz w:val="17"/>
                <w:lang w:val="fr-FR"/>
              </w:rPr>
            </w:pPr>
            <w:r w:rsidRPr="00854D6E">
              <w:rPr>
                <w:b/>
                <w:sz w:val="17"/>
                <w:lang w:val="fr-FR"/>
              </w:rPr>
              <w:t>51,3</w:t>
            </w:r>
          </w:p>
        </w:tc>
        <w:tc>
          <w:tcPr>
            <w:tcW w:w="1050" w:type="dxa"/>
            <w:shd w:val="clear" w:color="auto" w:fill="auto"/>
            <w:vAlign w:val="bottom"/>
          </w:tcPr>
          <w:p w:rsidR="00323828" w:rsidRPr="00854D6E" w:rsidRDefault="00323828" w:rsidP="00423643">
            <w:pPr>
              <w:tabs>
                <w:tab w:val="left" w:pos="288"/>
                <w:tab w:val="left" w:pos="576"/>
                <w:tab w:val="left" w:pos="864"/>
                <w:tab w:val="left" w:pos="1152"/>
              </w:tabs>
              <w:suppressAutoHyphens/>
              <w:spacing w:before="40" w:after="40" w:line="210" w:lineRule="exact"/>
              <w:ind w:right="43"/>
              <w:jc w:val="right"/>
              <w:rPr>
                <w:sz w:val="17"/>
                <w:lang w:val="fr-FR"/>
              </w:rPr>
            </w:pPr>
            <w:r w:rsidRPr="00854D6E">
              <w:rPr>
                <w:sz w:val="17"/>
                <w:lang w:val="fr-FR"/>
              </w:rPr>
              <w:t>18,7</w:t>
            </w:r>
          </w:p>
        </w:tc>
        <w:tc>
          <w:tcPr>
            <w:tcW w:w="1050" w:type="dxa"/>
            <w:shd w:val="clear" w:color="auto" w:fill="auto"/>
            <w:vAlign w:val="bottom"/>
          </w:tcPr>
          <w:p w:rsidR="00323828" w:rsidRPr="00854D6E" w:rsidRDefault="00323828" w:rsidP="00423643">
            <w:pPr>
              <w:tabs>
                <w:tab w:val="left" w:pos="288"/>
                <w:tab w:val="left" w:pos="576"/>
                <w:tab w:val="left" w:pos="864"/>
                <w:tab w:val="left" w:pos="1152"/>
              </w:tabs>
              <w:suppressAutoHyphens/>
              <w:spacing w:before="40" w:after="40" w:line="210" w:lineRule="exact"/>
              <w:ind w:right="43"/>
              <w:jc w:val="right"/>
              <w:rPr>
                <w:sz w:val="17"/>
                <w:lang w:val="fr-FR"/>
              </w:rPr>
            </w:pPr>
            <w:r w:rsidRPr="00854D6E">
              <w:rPr>
                <w:sz w:val="17"/>
                <w:lang w:val="fr-FR"/>
              </w:rPr>
              <w:t>9,5</w:t>
            </w:r>
          </w:p>
        </w:tc>
        <w:tc>
          <w:tcPr>
            <w:tcW w:w="1050" w:type="dxa"/>
            <w:shd w:val="clear" w:color="auto" w:fill="auto"/>
            <w:vAlign w:val="bottom"/>
          </w:tcPr>
          <w:p w:rsidR="00323828" w:rsidRPr="00854D6E" w:rsidRDefault="00323828" w:rsidP="00423643">
            <w:pPr>
              <w:tabs>
                <w:tab w:val="left" w:pos="288"/>
                <w:tab w:val="left" w:pos="576"/>
                <w:tab w:val="left" w:pos="864"/>
                <w:tab w:val="left" w:pos="1152"/>
              </w:tabs>
              <w:suppressAutoHyphens/>
              <w:spacing w:before="40" w:after="40" w:line="210" w:lineRule="exact"/>
              <w:ind w:right="43"/>
              <w:jc w:val="right"/>
              <w:rPr>
                <w:sz w:val="17"/>
                <w:lang w:val="fr-FR"/>
              </w:rPr>
            </w:pPr>
            <w:r w:rsidRPr="00854D6E">
              <w:rPr>
                <w:sz w:val="17"/>
                <w:lang w:val="fr-FR"/>
              </w:rPr>
              <w:t>19,1</w:t>
            </w:r>
          </w:p>
        </w:tc>
        <w:tc>
          <w:tcPr>
            <w:tcW w:w="1050" w:type="dxa"/>
            <w:shd w:val="clear" w:color="auto" w:fill="auto"/>
            <w:vAlign w:val="bottom"/>
          </w:tcPr>
          <w:p w:rsidR="00323828" w:rsidRPr="00854D6E" w:rsidRDefault="00323828" w:rsidP="00423643">
            <w:pPr>
              <w:tabs>
                <w:tab w:val="left" w:pos="288"/>
                <w:tab w:val="left" w:pos="576"/>
                <w:tab w:val="left" w:pos="864"/>
                <w:tab w:val="left" w:pos="1152"/>
              </w:tabs>
              <w:suppressAutoHyphens/>
              <w:spacing w:before="40" w:after="40" w:line="210" w:lineRule="exact"/>
              <w:ind w:right="43"/>
              <w:jc w:val="right"/>
              <w:rPr>
                <w:sz w:val="17"/>
                <w:lang w:val="fr-FR"/>
              </w:rPr>
            </w:pPr>
            <w:r w:rsidRPr="00854D6E">
              <w:rPr>
                <w:sz w:val="17"/>
                <w:lang w:val="fr-FR"/>
              </w:rPr>
              <w:t>1,0</w:t>
            </w:r>
          </w:p>
        </w:tc>
        <w:tc>
          <w:tcPr>
            <w:tcW w:w="1026" w:type="dxa"/>
            <w:shd w:val="clear" w:color="auto" w:fill="auto"/>
            <w:vAlign w:val="bottom"/>
          </w:tcPr>
          <w:p w:rsidR="00323828" w:rsidRPr="00854D6E" w:rsidRDefault="00323828" w:rsidP="00423643">
            <w:pPr>
              <w:tabs>
                <w:tab w:val="left" w:pos="288"/>
                <w:tab w:val="left" w:pos="576"/>
                <w:tab w:val="left" w:pos="864"/>
                <w:tab w:val="left" w:pos="1152"/>
              </w:tabs>
              <w:suppressAutoHyphens/>
              <w:spacing w:before="40" w:after="40" w:line="210" w:lineRule="exact"/>
              <w:ind w:right="43"/>
              <w:jc w:val="right"/>
              <w:rPr>
                <w:sz w:val="17"/>
                <w:lang w:val="fr-FR"/>
              </w:rPr>
            </w:pPr>
            <w:r w:rsidRPr="00854D6E">
              <w:rPr>
                <w:sz w:val="17"/>
                <w:lang w:val="fr-FR"/>
              </w:rPr>
              <w:t>3,0</w:t>
            </w:r>
          </w:p>
        </w:tc>
      </w:tr>
      <w:tr w:rsidR="00323828" w:rsidRPr="00854D6E">
        <w:tblPrEx>
          <w:tblCellMar>
            <w:top w:w="0" w:type="dxa"/>
            <w:bottom w:w="0" w:type="dxa"/>
          </w:tblCellMar>
        </w:tblPrEx>
        <w:tc>
          <w:tcPr>
            <w:tcW w:w="945" w:type="dxa"/>
            <w:shd w:val="clear" w:color="auto" w:fill="auto"/>
            <w:vAlign w:val="bottom"/>
          </w:tcPr>
          <w:p w:rsidR="00323828" w:rsidRPr="00854D6E" w:rsidRDefault="00323828" w:rsidP="00423643">
            <w:pPr>
              <w:tabs>
                <w:tab w:val="left" w:pos="288"/>
                <w:tab w:val="left" w:pos="576"/>
                <w:tab w:val="left" w:pos="864"/>
                <w:tab w:val="left" w:pos="1152"/>
              </w:tabs>
              <w:suppressAutoHyphens/>
              <w:spacing w:before="40" w:after="40" w:line="210" w:lineRule="exact"/>
              <w:ind w:right="43"/>
              <w:rPr>
                <w:sz w:val="17"/>
                <w:lang w:val="fr-FR"/>
              </w:rPr>
            </w:pPr>
            <w:r w:rsidRPr="00854D6E">
              <w:rPr>
                <w:sz w:val="17"/>
                <w:lang w:val="fr-FR"/>
              </w:rPr>
              <w:t>2004</w:t>
            </w:r>
          </w:p>
        </w:tc>
        <w:tc>
          <w:tcPr>
            <w:tcW w:w="1155" w:type="dxa"/>
            <w:shd w:val="clear" w:color="auto" w:fill="auto"/>
            <w:vAlign w:val="bottom"/>
          </w:tcPr>
          <w:p w:rsidR="00323828" w:rsidRPr="00854D6E" w:rsidRDefault="00323828" w:rsidP="00423643">
            <w:pPr>
              <w:tabs>
                <w:tab w:val="left" w:pos="288"/>
                <w:tab w:val="left" w:pos="576"/>
                <w:tab w:val="left" w:pos="864"/>
                <w:tab w:val="left" w:pos="1152"/>
              </w:tabs>
              <w:suppressAutoHyphens/>
              <w:spacing w:before="40" w:after="40" w:line="210" w:lineRule="exact"/>
              <w:ind w:right="43"/>
              <w:jc w:val="right"/>
              <w:rPr>
                <w:b/>
                <w:sz w:val="17"/>
                <w:lang w:val="fr-FR"/>
              </w:rPr>
            </w:pPr>
            <w:r w:rsidRPr="00854D6E">
              <w:rPr>
                <w:b/>
                <w:sz w:val="17"/>
                <w:lang w:val="fr-FR"/>
              </w:rPr>
              <w:t>56,0</w:t>
            </w:r>
          </w:p>
        </w:tc>
        <w:tc>
          <w:tcPr>
            <w:tcW w:w="1050" w:type="dxa"/>
            <w:shd w:val="clear" w:color="auto" w:fill="auto"/>
            <w:vAlign w:val="bottom"/>
          </w:tcPr>
          <w:p w:rsidR="00323828" w:rsidRPr="00854D6E" w:rsidRDefault="00323828" w:rsidP="00423643">
            <w:pPr>
              <w:tabs>
                <w:tab w:val="left" w:pos="288"/>
                <w:tab w:val="left" w:pos="576"/>
                <w:tab w:val="left" w:pos="864"/>
                <w:tab w:val="left" w:pos="1152"/>
              </w:tabs>
              <w:suppressAutoHyphens/>
              <w:spacing w:before="40" w:after="40" w:line="210" w:lineRule="exact"/>
              <w:ind w:right="43"/>
              <w:jc w:val="right"/>
              <w:rPr>
                <w:sz w:val="17"/>
                <w:lang w:val="fr-FR"/>
              </w:rPr>
            </w:pPr>
            <w:r w:rsidRPr="00854D6E">
              <w:rPr>
                <w:sz w:val="17"/>
                <w:lang w:val="fr-FR"/>
              </w:rPr>
              <w:t>19,2</w:t>
            </w:r>
          </w:p>
        </w:tc>
        <w:tc>
          <w:tcPr>
            <w:tcW w:w="1050" w:type="dxa"/>
            <w:shd w:val="clear" w:color="auto" w:fill="auto"/>
            <w:vAlign w:val="bottom"/>
          </w:tcPr>
          <w:p w:rsidR="00323828" w:rsidRPr="00854D6E" w:rsidRDefault="00323828" w:rsidP="00423643">
            <w:pPr>
              <w:tabs>
                <w:tab w:val="left" w:pos="288"/>
                <w:tab w:val="left" w:pos="576"/>
                <w:tab w:val="left" w:pos="864"/>
                <w:tab w:val="left" w:pos="1152"/>
              </w:tabs>
              <w:suppressAutoHyphens/>
              <w:spacing w:before="40" w:after="40" w:line="210" w:lineRule="exact"/>
              <w:ind w:right="43"/>
              <w:jc w:val="right"/>
              <w:rPr>
                <w:sz w:val="17"/>
                <w:lang w:val="fr-FR"/>
              </w:rPr>
            </w:pPr>
            <w:r w:rsidRPr="00854D6E">
              <w:rPr>
                <w:sz w:val="17"/>
                <w:lang w:val="fr-FR"/>
              </w:rPr>
              <w:t>11,0</w:t>
            </w:r>
          </w:p>
        </w:tc>
        <w:tc>
          <w:tcPr>
            <w:tcW w:w="1050" w:type="dxa"/>
            <w:shd w:val="clear" w:color="auto" w:fill="auto"/>
            <w:vAlign w:val="bottom"/>
          </w:tcPr>
          <w:p w:rsidR="00323828" w:rsidRPr="00854D6E" w:rsidRDefault="00323828" w:rsidP="00423643">
            <w:pPr>
              <w:tabs>
                <w:tab w:val="left" w:pos="288"/>
                <w:tab w:val="left" w:pos="576"/>
                <w:tab w:val="left" w:pos="864"/>
                <w:tab w:val="left" w:pos="1152"/>
              </w:tabs>
              <w:suppressAutoHyphens/>
              <w:spacing w:before="40" w:after="40" w:line="210" w:lineRule="exact"/>
              <w:ind w:right="43"/>
              <w:jc w:val="right"/>
              <w:rPr>
                <w:sz w:val="17"/>
                <w:lang w:val="fr-FR"/>
              </w:rPr>
            </w:pPr>
            <w:r w:rsidRPr="00854D6E">
              <w:rPr>
                <w:sz w:val="17"/>
                <w:lang w:val="fr-FR"/>
              </w:rPr>
              <w:t>21,9</w:t>
            </w:r>
          </w:p>
        </w:tc>
        <w:tc>
          <w:tcPr>
            <w:tcW w:w="1050" w:type="dxa"/>
            <w:shd w:val="clear" w:color="auto" w:fill="auto"/>
            <w:vAlign w:val="bottom"/>
          </w:tcPr>
          <w:p w:rsidR="00323828" w:rsidRPr="00854D6E" w:rsidRDefault="00323828" w:rsidP="00423643">
            <w:pPr>
              <w:tabs>
                <w:tab w:val="left" w:pos="288"/>
                <w:tab w:val="left" w:pos="576"/>
                <w:tab w:val="left" w:pos="864"/>
                <w:tab w:val="left" w:pos="1152"/>
              </w:tabs>
              <w:suppressAutoHyphens/>
              <w:spacing w:before="40" w:after="40" w:line="210" w:lineRule="exact"/>
              <w:ind w:right="43"/>
              <w:jc w:val="right"/>
              <w:rPr>
                <w:sz w:val="17"/>
                <w:lang w:val="fr-FR"/>
              </w:rPr>
            </w:pPr>
            <w:r w:rsidRPr="00854D6E">
              <w:rPr>
                <w:sz w:val="17"/>
                <w:lang w:val="fr-FR"/>
              </w:rPr>
              <w:t>1,0</w:t>
            </w:r>
          </w:p>
        </w:tc>
        <w:tc>
          <w:tcPr>
            <w:tcW w:w="1026" w:type="dxa"/>
            <w:shd w:val="clear" w:color="auto" w:fill="auto"/>
            <w:vAlign w:val="bottom"/>
          </w:tcPr>
          <w:p w:rsidR="00323828" w:rsidRPr="00854D6E" w:rsidRDefault="00323828" w:rsidP="00423643">
            <w:pPr>
              <w:tabs>
                <w:tab w:val="left" w:pos="288"/>
                <w:tab w:val="left" w:pos="576"/>
                <w:tab w:val="left" w:pos="864"/>
                <w:tab w:val="left" w:pos="1152"/>
              </w:tabs>
              <w:suppressAutoHyphens/>
              <w:spacing w:before="40" w:after="40" w:line="210" w:lineRule="exact"/>
              <w:ind w:right="43"/>
              <w:jc w:val="right"/>
              <w:rPr>
                <w:sz w:val="17"/>
                <w:lang w:val="fr-FR"/>
              </w:rPr>
            </w:pPr>
            <w:r w:rsidRPr="00854D6E">
              <w:rPr>
                <w:sz w:val="17"/>
                <w:lang w:val="fr-FR"/>
              </w:rPr>
              <w:t>2,9</w:t>
            </w:r>
          </w:p>
        </w:tc>
      </w:tr>
      <w:tr w:rsidR="00373D17" w:rsidRPr="00854D6E">
        <w:tblPrEx>
          <w:tblCellMar>
            <w:top w:w="0" w:type="dxa"/>
            <w:bottom w:w="0" w:type="dxa"/>
          </w:tblCellMar>
        </w:tblPrEx>
        <w:tc>
          <w:tcPr>
            <w:tcW w:w="3150" w:type="dxa"/>
            <w:gridSpan w:val="3"/>
            <w:shd w:val="clear" w:color="auto" w:fill="auto"/>
            <w:vAlign w:val="bottom"/>
          </w:tcPr>
          <w:p w:rsidR="00373D17" w:rsidRPr="00854D6E" w:rsidRDefault="00373D17" w:rsidP="00373D17">
            <w:pPr>
              <w:tabs>
                <w:tab w:val="left" w:pos="288"/>
                <w:tab w:val="left" w:pos="576"/>
                <w:tab w:val="left" w:pos="864"/>
                <w:tab w:val="left" w:pos="1152"/>
              </w:tabs>
              <w:suppressAutoHyphens/>
              <w:spacing w:before="40" w:after="40" w:line="210" w:lineRule="exact"/>
              <w:ind w:right="43"/>
              <w:rPr>
                <w:sz w:val="17"/>
                <w:lang w:val="fr-FR"/>
              </w:rPr>
            </w:pPr>
            <w:r w:rsidRPr="00854D6E">
              <w:rPr>
                <w:sz w:val="17"/>
                <w:lang w:val="fr-FR"/>
              </w:rPr>
              <w:t>En pourcentage du PNB</w:t>
            </w:r>
          </w:p>
        </w:tc>
        <w:tc>
          <w:tcPr>
            <w:tcW w:w="1050" w:type="dxa"/>
            <w:shd w:val="clear" w:color="auto" w:fill="auto"/>
            <w:vAlign w:val="bottom"/>
          </w:tcPr>
          <w:p w:rsidR="00373D17" w:rsidRPr="00854D6E" w:rsidRDefault="00373D17" w:rsidP="00323828">
            <w:pPr>
              <w:tabs>
                <w:tab w:val="left" w:pos="288"/>
                <w:tab w:val="left" w:pos="576"/>
                <w:tab w:val="left" w:pos="864"/>
                <w:tab w:val="left" w:pos="1152"/>
              </w:tabs>
              <w:suppressAutoHyphens/>
              <w:spacing w:before="40" w:after="40" w:line="210" w:lineRule="exact"/>
              <w:ind w:right="43"/>
              <w:jc w:val="right"/>
              <w:rPr>
                <w:sz w:val="17"/>
                <w:lang w:val="fr-FR"/>
              </w:rPr>
            </w:pPr>
          </w:p>
        </w:tc>
        <w:tc>
          <w:tcPr>
            <w:tcW w:w="1050" w:type="dxa"/>
            <w:shd w:val="clear" w:color="auto" w:fill="auto"/>
            <w:vAlign w:val="bottom"/>
          </w:tcPr>
          <w:p w:rsidR="00373D17" w:rsidRPr="00854D6E" w:rsidRDefault="00373D17" w:rsidP="00323828">
            <w:pPr>
              <w:tabs>
                <w:tab w:val="left" w:pos="288"/>
                <w:tab w:val="left" w:pos="576"/>
                <w:tab w:val="left" w:pos="864"/>
                <w:tab w:val="left" w:pos="1152"/>
              </w:tabs>
              <w:suppressAutoHyphens/>
              <w:spacing w:before="40" w:after="40" w:line="210" w:lineRule="exact"/>
              <w:ind w:right="43"/>
              <w:jc w:val="right"/>
              <w:rPr>
                <w:sz w:val="17"/>
                <w:lang w:val="fr-FR"/>
              </w:rPr>
            </w:pPr>
          </w:p>
        </w:tc>
        <w:tc>
          <w:tcPr>
            <w:tcW w:w="1050" w:type="dxa"/>
            <w:shd w:val="clear" w:color="auto" w:fill="auto"/>
            <w:vAlign w:val="bottom"/>
          </w:tcPr>
          <w:p w:rsidR="00373D17" w:rsidRPr="00854D6E" w:rsidRDefault="00373D17" w:rsidP="00323828">
            <w:pPr>
              <w:tabs>
                <w:tab w:val="left" w:pos="288"/>
                <w:tab w:val="left" w:pos="576"/>
                <w:tab w:val="left" w:pos="864"/>
                <w:tab w:val="left" w:pos="1152"/>
              </w:tabs>
              <w:suppressAutoHyphens/>
              <w:spacing w:before="40" w:after="40" w:line="210" w:lineRule="exact"/>
              <w:ind w:right="43"/>
              <w:jc w:val="right"/>
              <w:rPr>
                <w:sz w:val="17"/>
                <w:lang w:val="fr-FR"/>
              </w:rPr>
            </w:pPr>
          </w:p>
        </w:tc>
        <w:tc>
          <w:tcPr>
            <w:tcW w:w="1026" w:type="dxa"/>
            <w:shd w:val="clear" w:color="auto" w:fill="auto"/>
            <w:vAlign w:val="bottom"/>
          </w:tcPr>
          <w:p w:rsidR="00373D17" w:rsidRPr="00854D6E" w:rsidRDefault="00373D17" w:rsidP="00323828">
            <w:pPr>
              <w:tabs>
                <w:tab w:val="left" w:pos="288"/>
                <w:tab w:val="left" w:pos="576"/>
                <w:tab w:val="left" w:pos="864"/>
                <w:tab w:val="left" w:pos="1152"/>
              </w:tabs>
              <w:suppressAutoHyphens/>
              <w:spacing w:before="40" w:after="40" w:line="210" w:lineRule="exact"/>
              <w:ind w:right="43"/>
              <w:jc w:val="right"/>
              <w:rPr>
                <w:sz w:val="17"/>
                <w:lang w:val="fr-FR"/>
              </w:rPr>
            </w:pPr>
          </w:p>
        </w:tc>
      </w:tr>
      <w:tr w:rsidR="00323828" w:rsidRPr="00854D6E">
        <w:tblPrEx>
          <w:tblCellMar>
            <w:top w:w="0" w:type="dxa"/>
            <w:bottom w:w="0" w:type="dxa"/>
          </w:tblCellMar>
        </w:tblPrEx>
        <w:tc>
          <w:tcPr>
            <w:tcW w:w="945" w:type="dxa"/>
            <w:shd w:val="clear" w:color="auto" w:fill="auto"/>
            <w:vAlign w:val="bottom"/>
          </w:tcPr>
          <w:p w:rsidR="00323828" w:rsidRPr="00854D6E" w:rsidRDefault="00323828" w:rsidP="00423643">
            <w:pPr>
              <w:tabs>
                <w:tab w:val="left" w:pos="288"/>
                <w:tab w:val="left" w:pos="576"/>
                <w:tab w:val="left" w:pos="864"/>
                <w:tab w:val="left" w:pos="1152"/>
              </w:tabs>
              <w:suppressAutoHyphens/>
              <w:spacing w:before="40" w:after="40" w:line="210" w:lineRule="exact"/>
              <w:ind w:right="43"/>
              <w:rPr>
                <w:bCs/>
                <w:sz w:val="17"/>
                <w:lang w:val="fr-FR"/>
              </w:rPr>
            </w:pPr>
            <w:r w:rsidRPr="00854D6E">
              <w:rPr>
                <w:bCs/>
                <w:sz w:val="17"/>
                <w:lang w:val="fr-FR"/>
              </w:rPr>
              <w:t>1995</w:t>
            </w:r>
          </w:p>
        </w:tc>
        <w:tc>
          <w:tcPr>
            <w:tcW w:w="1155" w:type="dxa"/>
            <w:shd w:val="clear" w:color="auto" w:fill="auto"/>
            <w:vAlign w:val="bottom"/>
          </w:tcPr>
          <w:p w:rsidR="00323828" w:rsidRPr="00854D6E" w:rsidRDefault="00323828" w:rsidP="00423643">
            <w:pPr>
              <w:tabs>
                <w:tab w:val="left" w:pos="288"/>
                <w:tab w:val="left" w:pos="576"/>
                <w:tab w:val="left" w:pos="864"/>
                <w:tab w:val="left" w:pos="1152"/>
              </w:tabs>
              <w:suppressAutoHyphens/>
              <w:spacing w:before="40" w:after="40" w:line="210" w:lineRule="exact"/>
              <w:ind w:right="43"/>
              <w:jc w:val="right"/>
              <w:rPr>
                <w:b/>
                <w:bCs/>
                <w:sz w:val="17"/>
                <w:lang w:val="fr-FR"/>
              </w:rPr>
            </w:pPr>
            <w:r w:rsidRPr="00854D6E">
              <w:rPr>
                <w:b/>
                <w:bCs/>
                <w:sz w:val="17"/>
                <w:lang w:val="fr-FR"/>
              </w:rPr>
              <w:t>13,4</w:t>
            </w:r>
          </w:p>
        </w:tc>
        <w:tc>
          <w:tcPr>
            <w:tcW w:w="1050" w:type="dxa"/>
            <w:shd w:val="clear" w:color="auto" w:fill="auto"/>
            <w:vAlign w:val="bottom"/>
          </w:tcPr>
          <w:p w:rsidR="00323828" w:rsidRPr="00854D6E" w:rsidRDefault="00323828" w:rsidP="00423643">
            <w:pPr>
              <w:tabs>
                <w:tab w:val="left" w:pos="288"/>
                <w:tab w:val="left" w:pos="576"/>
                <w:tab w:val="left" w:pos="864"/>
                <w:tab w:val="left" w:pos="1152"/>
              </w:tabs>
              <w:suppressAutoHyphens/>
              <w:spacing w:before="40" w:after="40" w:line="210" w:lineRule="exact"/>
              <w:ind w:right="43"/>
              <w:jc w:val="right"/>
              <w:rPr>
                <w:sz w:val="17"/>
                <w:lang w:val="fr-FR"/>
              </w:rPr>
            </w:pPr>
            <w:r w:rsidRPr="00854D6E">
              <w:rPr>
                <w:sz w:val="17"/>
                <w:lang w:val="fr-FR"/>
              </w:rPr>
              <w:t>4,6</w:t>
            </w:r>
          </w:p>
        </w:tc>
        <w:tc>
          <w:tcPr>
            <w:tcW w:w="1050" w:type="dxa"/>
            <w:shd w:val="clear" w:color="auto" w:fill="auto"/>
            <w:vAlign w:val="bottom"/>
          </w:tcPr>
          <w:p w:rsidR="00323828" w:rsidRPr="00854D6E" w:rsidRDefault="00323828" w:rsidP="00423643">
            <w:pPr>
              <w:tabs>
                <w:tab w:val="left" w:pos="288"/>
                <w:tab w:val="left" w:pos="576"/>
                <w:tab w:val="left" w:pos="864"/>
                <w:tab w:val="left" w:pos="1152"/>
              </w:tabs>
              <w:suppressAutoHyphens/>
              <w:spacing w:before="40" w:after="40" w:line="210" w:lineRule="exact"/>
              <w:ind w:right="43"/>
              <w:jc w:val="right"/>
              <w:rPr>
                <w:sz w:val="17"/>
                <w:lang w:val="fr-FR"/>
              </w:rPr>
            </w:pPr>
            <w:r w:rsidRPr="00854D6E">
              <w:rPr>
                <w:sz w:val="17"/>
                <w:lang w:val="fr-FR"/>
              </w:rPr>
              <w:t>3,1</w:t>
            </w:r>
          </w:p>
        </w:tc>
        <w:tc>
          <w:tcPr>
            <w:tcW w:w="1050" w:type="dxa"/>
            <w:shd w:val="clear" w:color="auto" w:fill="auto"/>
            <w:vAlign w:val="bottom"/>
          </w:tcPr>
          <w:p w:rsidR="00323828" w:rsidRPr="00854D6E" w:rsidRDefault="00323828" w:rsidP="00423643">
            <w:pPr>
              <w:tabs>
                <w:tab w:val="left" w:pos="288"/>
                <w:tab w:val="left" w:pos="576"/>
                <w:tab w:val="left" w:pos="864"/>
                <w:tab w:val="left" w:pos="1152"/>
              </w:tabs>
              <w:suppressAutoHyphens/>
              <w:spacing w:before="40" w:after="40" w:line="210" w:lineRule="exact"/>
              <w:ind w:right="43"/>
              <w:jc w:val="right"/>
              <w:rPr>
                <w:sz w:val="17"/>
                <w:lang w:val="fr-FR"/>
              </w:rPr>
            </w:pPr>
            <w:r w:rsidRPr="00854D6E">
              <w:rPr>
                <w:sz w:val="17"/>
                <w:lang w:val="fr-FR"/>
              </w:rPr>
              <w:t>4,3</w:t>
            </w:r>
          </w:p>
        </w:tc>
        <w:tc>
          <w:tcPr>
            <w:tcW w:w="1050" w:type="dxa"/>
            <w:shd w:val="clear" w:color="auto" w:fill="auto"/>
            <w:vAlign w:val="bottom"/>
          </w:tcPr>
          <w:p w:rsidR="00323828" w:rsidRPr="00854D6E" w:rsidRDefault="00323828" w:rsidP="00423643">
            <w:pPr>
              <w:tabs>
                <w:tab w:val="left" w:pos="288"/>
                <w:tab w:val="left" w:pos="576"/>
                <w:tab w:val="left" w:pos="864"/>
                <w:tab w:val="left" w:pos="1152"/>
              </w:tabs>
              <w:suppressAutoHyphens/>
              <w:spacing w:before="40" w:after="40" w:line="210" w:lineRule="exact"/>
              <w:ind w:right="43"/>
              <w:jc w:val="right"/>
              <w:rPr>
                <w:sz w:val="17"/>
                <w:lang w:val="fr-FR"/>
              </w:rPr>
            </w:pPr>
            <w:r w:rsidRPr="00854D6E">
              <w:rPr>
                <w:sz w:val="17"/>
                <w:lang w:val="fr-FR"/>
              </w:rPr>
              <w:t>0,4</w:t>
            </w:r>
          </w:p>
        </w:tc>
        <w:tc>
          <w:tcPr>
            <w:tcW w:w="1026" w:type="dxa"/>
            <w:shd w:val="clear" w:color="auto" w:fill="auto"/>
            <w:vAlign w:val="bottom"/>
          </w:tcPr>
          <w:p w:rsidR="00323828" w:rsidRPr="00854D6E" w:rsidRDefault="00323828" w:rsidP="00423643">
            <w:pPr>
              <w:tabs>
                <w:tab w:val="left" w:pos="288"/>
                <w:tab w:val="left" w:pos="576"/>
                <w:tab w:val="left" w:pos="864"/>
                <w:tab w:val="left" w:pos="1152"/>
              </w:tabs>
              <w:suppressAutoHyphens/>
              <w:spacing w:before="40" w:after="40" w:line="210" w:lineRule="exact"/>
              <w:ind w:right="43"/>
              <w:jc w:val="right"/>
              <w:rPr>
                <w:sz w:val="17"/>
                <w:lang w:val="fr-FR"/>
              </w:rPr>
            </w:pPr>
            <w:r w:rsidRPr="00854D6E">
              <w:rPr>
                <w:sz w:val="17"/>
                <w:lang w:val="fr-FR"/>
              </w:rPr>
              <w:t>1,0</w:t>
            </w:r>
          </w:p>
        </w:tc>
      </w:tr>
      <w:tr w:rsidR="00323828" w:rsidRPr="00854D6E">
        <w:tblPrEx>
          <w:tblCellMar>
            <w:top w:w="0" w:type="dxa"/>
            <w:bottom w:w="0" w:type="dxa"/>
          </w:tblCellMar>
        </w:tblPrEx>
        <w:tc>
          <w:tcPr>
            <w:tcW w:w="945" w:type="dxa"/>
            <w:shd w:val="clear" w:color="auto" w:fill="auto"/>
            <w:vAlign w:val="bottom"/>
          </w:tcPr>
          <w:p w:rsidR="00323828" w:rsidRPr="00854D6E" w:rsidRDefault="00323828" w:rsidP="00423643">
            <w:pPr>
              <w:tabs>
                <w:tab w:val="left" w:pos="288"/>
                <w:tab w:val="left" w:pos="576"/>
                <w:tab w:val="left" w:pos="864"/>
                <w:tab w:val="left" w:pos="1152"/>
              </w:tabs>
              <w:suppressAutoHyphens/>
              <w:spacing w:before="40" w:after="40" w:line="210" w:lineRule="exact"/>
              <w:ind w:right="43"/>
              <w:rPr>
                <w:sz w:val="17"/>
                <w:lang w:val="fr-FR"/>
              </w:rPr>
            </w:pPr>
            <w:r w:rsidRPr="00854D6E">
              <w:rPr>
                <w:sz w:val="17"/>
                <w:lang w:val="fr-FR"/>
              </w:rPr>
              <w:t>1996</w:t>
            </w:r>
          </w:p>
        </w:tc>
        <w:tc>
          <w:tcPr>
            <w:tcW w:w="1155" w:type="dxa"/>
            <w:shd w:val="clear" w:color="auto" w:fill="auto"/>
            <w:vAlign w:val="bottom"/>
          </w:tcPr>
          <w:p w:rsidR="00323828" w:rsidRPr="00854D6E" w:rsidRDefault="00323828" w:rsidP="00423643">
            <w:pPr>
              <w:tabs>
                <w:tab w:val="left" w:pos="288"/>
                <w:tab w:val="left" w:pos="576"/>
                <w:tab w:val="left" w:pos="864"/>
                <w:tab w:val="left" w:pos="1152"/>
              </w:tabs>
              <w:suppressAutoHyphens/>
              <w:spacing w:before="40" w:after="40" w:line="210" w:lineRule="exact"/>
              <w:ind w:right="43"/>
              <w:jc w:val="right"/>
              <w:rPr>
                <w:sz w:val="17"/>
                <w:lang w:val="fr-FR"/>
              </w:rPr>
            </w:pPr>
            <w:r w:rsidRPr="00854D6E">
              <w:rPr>
                <w:b/>
                <w:bCs/>
                <w:sz w:val="17"/>
                <w:lang w:val="fr-FR"/>
              </w:rPr>
              <w:t>11,3</w:t>
            </w:r>
          </w:p>
        </w:tc>
        <w:tc>
          <w:tcPr>
            <w:tcW w:w="1050" w:type="dxa"/>
            <w:shd w:val="clear" w:color="auto" w:fill="auto"/>
            <w:vAlign w:val="bottom"/>
          </w:tcPr>
          <w:p w:rsidR="00323828" w:rsidRPr="00854D6E" w:rsidRDefault="00323828" w:rsidP="00423643">
            <w:pPr>
              <w:tabs>
                <w:tab w:val="left" w:pos="288"/>
                <w:tab w:val="left" w:pos="576"/>
                <w:tab w:val="left" w:pos="864"/>
                <w:tab w:val="left" w:pos="1152"/>
              </w:tabs>
              <w:suppressAutoHyphens/>
              <w:spacing w:before="40" w:after="40" w:line="210" w:lineRule="exact"/>
              <w:ind w:right="43"/>
              <w:jc w:val="right"/>
              <w:rPr>
                <w:sz w:val="17"/>
                <w:lang w:val="fr-FR"/>
              </w:rPr>
            </w:pPr>
            <w:r w:rsidRPr="00854D6E">
              <w:rPr>
                <w:sz w:val="17"/>
                <w:lang w:val="fr-FR"/>
              </w:rPr>
              <w:t>4,0</w:t>
            </w:r>
          </w:p>
        </w:tc>
        <w:tc>
          <w:tcPr>
            <w:tcW w:w="1050" w:type="dxa"/>
            <w:shd w:val="clear" w:color="auto" w:fill="auto"/>
            <w:vAlign w:val="bottom"/>
          </w:tcPr>
          <w:p w:rsidR="00323828" w:rsidRPr="00854D6E" w:rsidRDefault="00323828" w:rsidP="00423643">
            <w:pPr>
              <w:tabs>
                <w:tab w:val="left" w:pos="288"/>
                <w:tab w:val="left" w:pos="576"/>
                <w:tab w:val="left" w:pos="864"/>
                <w:tab w:val="left" w:pos="1152"/>
              </w:tabs>
              <w:suppressAutoHyphens/>
              <w:spacing w:before="40" w:after="40" w:line="210" w:lineRule="exact"/>
              <w:ind w:right="43"/>
              <w:jc w:val="right"/>
              <w:rPr>
                <w:sz w:val="17"/>
                <w:lang w:val="fr-FR"/>
              </w:rPr>
            </w:pPr>
            <w:r w:rsidRPr="00854D6E">
              <w:rPr>
                <w:sz w:val="17"/>
                <w:lang w:val="fr-FR"/>
              </w:rPr>
              <w:t>2,7</w:t>
            </w:r>
          </w:p>
        </w:tc>
        <w:tc>
          <w:tcPr>
            <w:tcW w:w="1050" w:type="dxa"/>
            <w:shd w:val="clear" w:color="auto" w:fill="auto"/>
            <w:vAlign w:val="bottom"/>
          </w:tcPr>
          <w:p w:rsidR="00323828" w:rsidRPr="00854D6E" w:rsidRDefault="00323828" w:rsidP="00423643">
            <w:pPr>
              <w:tabs>
                <w:tab w:val="left" w:pos="288"/>
                <w:tab w:val="left" w:pos="576"/>
                <w:tab w:val="left" w:pos="864"/>
                <w:tab w:val="left" w:pos="1152"/>
              </w:tabs>
              <w:suppressAutoHyphens/>
              <w:spacing w:before="40" w:after="40" w:line="210" w:lineRule="exact"/>
              <w:ind w:right="43"/>
              <w:jc w:val="right"/>
              <w:rPr>
                <w:sz w:val="17"/>
                <w:lang w:val="fr-FR"/>
              </w:rPr>
            </w:pPr>
            <w:r w:rsidRPr="00854D6E">
              <w:rPr>
                <w:sz w:val="17"/>
                <w:lang w:val="fr-FR"/>
              </w:rPr>
              <w:t>3,4</w:t>
            </w:r>
          </w:p>
        </w:tc>
        <w:tc>
          <w:tcPr>
            <w:tcW w:w="1050" w:type="dxa"/>
            <w:shd w:val="clear" w:color="auto" w:fill="auto"/>
            <w:vAlign w:val="bottom"/>
          </w:tcPr>
          <w:p w:rsidR="00323828" w:rsidRPr="00854D6E" w:rsidRDefault="00323828" w:rsidP="00423643">
            <w:pPr>
              <w:tabs>
                <w:tab w:val="left" w:pos="288"/>
                <w:tab w:val="left" w:pos="576"/>
                <w:tab w:val="left" w:pos="864"/>
                <w:tab w:val="left" w:pos="1152"/>
              </w:tabs>
              <w:suppressAutoHyphens/>
              <w:spacing w:before="40" w:after="40" w:line="210" w:lineRule="exact"/>
              <w:ind w:right="43"/>
              <w:jc w:val="right"/>
              <w:rPr>
                <w:sz w:val="17"/>
                <w:lang w:val="fr-FR"/>
              </w:rPr>
            </w:pPr>
            <w:r w:rsidRPr="00854D6E">
              <w:rPr>
                <w:sz w:val="17"/>
                <w:lang w:val="fr-FR"/>
              </w:rPr>
              <w:t>0,3</w:t>
            </w:r>
          </w:p>
        </w:tc>
        <w:tc>
          <w:tcPr>
            <w:tcW w:w="1026" w:type="dxa"/>
            <w:shd w:val="clear" w:color="auto" w:fill="auto"/>
            <w:vAlign w:val="bottom"/>
          </w:tcPr>
          <w:p w:rsidR="00323828" w:rsidRPr="00854D6E" w:rsidRDefault="00323828" w:rsidP="00423643">
            <w:pPr>
              <w:tabs>
                <w:tab w:val="left" w:pos="288"/>
                <w:tab w:val="left" w:pos="576"/>
                <w:tab w:val="left" w:pos="864"/>
                <w:tab w:val="left" w:pos="1152"/>
              </w:tabs>
              <w:suppressAutoHyphens/>
              <w:spacing w:before="40" w:after="40" w:line="210" w:lineRule="exact"/>
              <w:ind w:right="43"/>
              <w:jc w:val="right"/>
              <w:rPr>
                <w:sz w:val="17"/>
                <w:lang w:val="fr-FR"/>
              </w:rPr>
            </w:pPr>
            <w:r w:rsidRPr="00854D6E">
              <w:rPr>
                <w:sz w:val="17"/>
                <w:lang w:val="fr-FR"/>
              </w:rPr>
              <w:t>0,9</w:t>
            </w:r>
          </w:p>
        </w:tc>
      </w:tr>
      <w:tr w:rsidR="00323828" w:rsidRPr="00854D6E">
        <w:tblPrEx>
          <w:tblCellMar>
            <w:top w:w="0" w:type="dxa"/>
            <w:bottom w:w="0" w:type="dxa"/>
          </w:tblCellMar>
        </w:tblPrEx>
        <w:tc>
          <w:tcPr>
            <w:tcW w:w="945" w:type="dxa"/>
            <w:shd w:val="clear" w:color="auto" w:fill="auto"/>
            <w:vAlign w:val="bottom"/>
          </w:tcPr>
          <w:p w:rsidR="00323828" w:rsidRPr="00854D6E" w:rsidRDefault="00323828" w:rsidP="00423643">
            <w:pPr>
              <w:tabs>
                <w:tab w:val="left" w:pos="288"/>
                <w:tab w:val="left" w:pos="576"/>
                <w:tab w:val="left" w:pos="864"/>
                <w:tab w:val="left" w:pos="1152"/>
              </w:tabs>
              <w:suppressAutoHyphens/>
              <w:spacing w:before="40" w:after="40" w:line="210" w:lineRule="exact"/>
              <w:ind w:right="43"/>
              <w:rPr>
                <w:sz w:val="17"/>
                <w:lang w:val="fr-FR"/>
              </w:rPr>
            </w:pPr>
            <w:r w:rsidRPr="00854D6E">
              <w:rPr>
                <w:sz w:val="17"/>
                <w:lang w:val="fr-FR"/>
              </w:rPr>
              <w:t>1997</w:t>
            </w:r>
          </w:p>
        </w:tc>
        <w:tc>
          <w:tcPr>
            <w:tcW w:w="1155" w:type="dxa"/>
            <w:shd w:val="clear" w:color="auto" w:fill="auto"/>
            <w:vAlign w:val="bottom"/>
          </w:tcPr>
          <w:p w:rsidR="00323828" w:rsidRPr="00854D6E" w:rsidRDefault="00323828" w:rsidP="00423643">
            <w:pPr>
              <w:tabs>
                <w:tab w:val="left" w:pos="288"/>
                <w:tab w:val="left" w:pos="576"/>
                <w:tab w:val="left" w:pos="864"/>
                <w:tab w:val="left" w:pos="1152"/>
              </w:tabs>
              <w:suppressAutoHyphens/>
              <w:spacing w:before="40" w:after="40" w:line="210" w:lineRule="exact"/>
              <w:ind w:right="43"/>
              <w:jc w:val="right"/>
              <w:rPr>
                <w:sz w:val="17"/>
                <w:lang w:val="fr-FR"/>
              </w:rPr>
            </w:pPr>
            <w:r w:rsidRPr="00854D6E">
              <w:rPr>
                <w:b/>
                <w:bCs/>
                <w:sz w:val="17"/>
                <w:lang w:val="fr-FR"/>
              </w:rPr>
              <w:t>16,0</w:t>
            </w:r>
          </w:p>
        </w:tc>
        <w:tc>
          <w:tcPr>
            <w:tcW w:w="1050" w:type="dxa"/>
            <w:shd w:val="clear" w:color="auto" w:fill="auto"/>
            <w:vAlign w:val="bottom"/>
          </w:tcPr>
          <w:p w:rsidR="00323828" w:rsidRPr="00854D6E" w:rsidRDefault="00323828" w:rsidP="00423643">
            <w:pPr>
              <w:tabs>
                <w:tab w:val="left" w:pos="288"/>
                <w:tab w:val="left" w:pos="576"/>
                <w:tab w:val="left" w:pos="864"/>
                <w:tab w:val="left" w:pos="1152"/>
              </w:tabs>
              <w:suppressAutoHyphens/>
              <w:spacing w:before="40" w:after="40" w:line="210" w:lineRule="exact"/>
              <w:ind w:right="43"/>
              <w:jc w:val="right"/>
              <w:rPr>
                <w:sz w:val="17"/>
                <w:lang w:val="fr-FR"/>
              </w:rPr>
            </w:pPr>
            <w:r w:rsidRPr="00854D6E">
              <w:rPr>
                <w:sz w:val="17"/>
                <w:lang w:val="fr-FR"/>
              </w:rPr>
              <w:t>5,7</w:t>
            </w:r>
          </w:p>
        </w:tc>
        <w:tc>
          <w:tcPr>
            <w:tcW w:w="1050" w:type="dxa"/>
            <w:shd w:val="clear" w:color="auto" w:fill="auto"/>
            <w:vAlign w:val="bottom"/>
          </w:tcPr>
          <w:p w:rsidR="00323828" w:rsidRPr="00854D6E" w:rsidRDefault="00323828" w:rsidP="00423643">
            <w:pPr>
              <w:tabs>
                <w:tab w:val="left" w:pos="288"/>
                <w:tab w:val="left" w:pos="576"/>
                <w:tab w:val="left" w:pos="864"/>
                <w:tab w:val="left" w:pos="1152"/>
              </w:tabs>
              <w:suppressAutoHyphens/>
              <w:spacing w:before="40" w:after="40" w:line="210" w:lineRule="exact"/>
              <w:ind w:right="43"/>
              <w:jc w:val="right"/>
              <w:rPr>
                <w:sz w:val="17"/>
                <w:lang w:val="fr-FR"/>
              </w:rPr>
            </w:pPr>
            <w:r w:rsidRPr="00854D6E">
              <w:rPr>
                <w:sz w:val="17"/>
                <w:lang w:val="fr-FR"/>
              </w:rPr>
              <w:t>3,6</w:t>
            </w:r>
          </w:p>
        </w:tc>
        <w:tc>
          <w:tcPr>
            <w:tcW w:w="1050" w:type="dxa"/>
            <w:shd w:val="clear" w:color="auto" w:fill="auto"/>
            <w:vAlign w:val="bottom"/>
          </w:tcPr>
          <w:p w:rsidR="00323828" w:rsidRPr="00854D6E" w:rsidRDefault="00323828" w:rsidP="00423643">
            <w:pPr>
              <w:tabs>
                <w:tab w:val="left" w:pos="288"/>
                <w:tab w:val="left" w:pos="576"/>
                <w:tab w:val="left" w:pos="864"/>
                <w:tab w:val="left" w:pos="1152"/>
              </w:tabs>
              <w:suppressAutoHyphens/>
              <w:spacing w:before="40" w:after="40" w:line="210" w:lineRule="exact"/>
              <w:ind w:right="43"/>
              <w:jc w:val="right"/>
              <w:rPr>
                <w:sz w:val="17"/>
                <w:lang w:val="fr-FR"/>
              </w:rPr>
            </w:pPr>
            <w:r w:rsidRPr="00854D6E">
              <w:rPr>
                <w:sz w:val="17"/>
                <w:lang w:val="fr-FR"/>
              </w:rPr>
              <w:t>5,2</w:t>
            </w:r>
          </w:p>
        </w:tc>
        <w:tc>
          <w:tcPr>
            <w:tcW w:w="1050" w:type="dxa"/>
            <w:shd w:val="clear" w:color="auto" w:fill="auto"/>
            <w:vAlign w:val="bottom"/>
          </w:tcPr>
          <w:p w:rsidR="00323828" w:rsidRPr="00854D6E" w:rsidRDefault="00323828" w:rsidP="00423643">
            <w:pPr>
              <w:tabs>
                <w:tab w:val="left" w:pos="288"/>
                <w:tab w:val="left" w:pos="576"/>
                <w:tab w:val="left" w:pos="864"/>
                <w:tab w:val="left" w:pos="1152"/>
              </w:tabs>
              <w:suppressAutoHyphens/>
              <w:spacing w:before="40" w:after="40" w:line="210" w:lineRule="exact"/>
              <w:ind w:right="43"/>
              <w:jc w:val="right"/>
              <w:rPr>
                <w:sz w:val="17"/>
                <w:lang w:val="fr-FR"/>
              </w:rPr>
            </w:pPr>
            <w:r w:rsidRPr="00854D6E">
              <w:rPr>
                <w:sz w:val="17"/>
                <w:lang w:val="fr-FR"/>
              </w:rPr>
              <w:t>0,4</w:t>
            </w:r>
          </w:p>
        </w:tc>
        <w:tc>
          <w:tcPr>
            <w:tcW w:w="1026" w:type="dxa"/>
            <w:shd w:val="clear" w:color="auto" w:fill="auto"/>
            <w:vAlign w:val="bottom"/>
          </w:tcPr>
          <w:p w:rsidR="00323828" w:rsidRPr="00854D6E" w:rsidRDefault="00323828" w:rsidP="00423643">
            <w:pPr>
              <w:tabs>
                <w:tab w:val="left" w:pos="288"/>
                <w:tab w:val="left" w:pos="576"/>
                <w:tab w:val="left" w:pos="864"/>
                <w:tab w:val="left" w:pos="1152"/>
              </w:tabs>
              <w:suppressAutoHyphens/>
              <w:spacing w:before="40" w:after="40" w:line="210" w:lineRule="exact"/>
              <w:ind w:right="43"/>
              <w:jc w:val="right"/>
              <w:rPr>
                <w:sz w:val="17"/>
                <w:lang w:val="fr-FR"/>
              </w:rPr>
            </w:pPr>
            <w:r w:rsidRPr="00854D6E">
              <w:rPr>
                <w:sz w:val="17"/>
                <w:lang w:val="fr-FR"/>
              </w:rPr>
              <w:t>1,1</w:t>
            </w:r>
          </w:p>
        </w:tc>
      </w:tr>
      <w:tr w:rsidR="00323828" w:rsidRPr="00854D6E">
        <w:tblPrEx>
          <w:tblCellMar>
            <w:top w:w="0" w:type="dxa"/>
            <w:bottom w:w="0" w:type="dxa"/>
          </w:tblCellMar>
        </w:tblPrEx>
        <w:tc>
          <w:tcPr>
            <w:tcW w:w="945" w:type="dxa"/>
            <w:shd w:val="clear" w:color="auto" w:fill="auto"/>
            <w:vAlign w:val="bottom"/>
          </w:tcPr>
          <w:p w:rsidR="00323828" w:rsidRPr="00854D6E" w:rsidRDefault="00323828" w:rsidP="00423643">
            <w:pPr>
              <w:tabs>
                <w:tab w:val="left" w:pos="288"/>
                <w:tab w:val="left" w:pos="576"/>
                <w:tab w:val="left" w:pos="864"/>
                <w:tab w:val="left" w:pos="1152"/>
              </w:tabs>
              <w:suppressAutoHyphens/>
              <w:spacing w:before="40" w:after="40" w:line="210" w:lineRule="exact"/>
              <w:ind w:right="43"/>
              <w:rPr>
                <w:sz w:val="17"/>
                <w:lang w:val="fr-FR"/>
              </w:rPr>
            </w:pPr>
            <w:r w:rsidRPr="00854D6E">
              <w:rPr>
                <w:sz w:val="17"/>
                <w:lang w:val="fr-FR"/>
              </w:rPr>
              <w:t>1998</w:t>
            </w:r>
          </w:p>
        </w:tc>
        <w:tc>
          <w:tcPr>
            <w:tcW w:w="1155" w:type="dxa"/>
            <w:shd w:val="clear" w:color="auto" w:fill="auto"/>
            <w:vAlign w:val="bottom"/>
          </w:tcPr>
          <w:p w:rsidR="00323828" w:rsidRPr="00854D6E" w:rsidRDefault="00323828" w:rsidP="00423643">
            <w:pPr>
              <w:tabs>
                <w:tab w:val="left" w:pos="288"/>
                <w:tab w:val="left" w:pos="576"/>
                <w:tab w:val="left" w:pos="864"/>
                <w:tab w:val="left" w:pos="1152"/>
              </w:tabs>
              <w:suppressAutoHyphens/>
              <w:spacing w:before="40" w:after="40" w:line="210" w:lineRule="exact"/>
              <w:ind w:right="43"/>
              <w:jc w:val="right"/>
              <w:rPr>
                <w:sz w:val="17"/>
                <w:lang w:val="fr-FR"/>
              </w:rPr>
            </w:pPr>
            <w:r w:rsidRPr="00854D6E">
              <w:rPr>
                <w:b/>
                <w:bCs/>
                <w:sz w:val="17"/>
                <w:lang w:val="fr-FR"/>
              </w:rPr>
              <w:t>19,4</w:t>
            </w:r>
          </w:p>
        </w:tc>
        <w:tc>
          <w:tcPr>
            <w:tcW w:w="1050" w:type="dxa"/>
            <w:shd w:val="clear" w:color="auto" w:fill="auto"/>
            <w:vAlign w:val="bottom"/>
          </w:tcPr>
          <w:p w:rsidR="00323828" w:rsidRPr="00854D6E" w:rsidRDefault="00323828" w:rsidP="00423643">
            <w:pPr>
              <w:tabs>
                <w:tab w:val="left" w:pos="288"/>
                <w:tab w:val="left" w:pos="576"/>
                <w:tab w:val="left" w:pos="864"/>
                <w:tab w:val="left" w:pos="1152"/>
              </w:tabs>
              <w:suppressAutoHyphens/>
              <w:spacing w:before="40" w:after="40" w:line="210" w:lineRule="exact"/>
              <w:ind w:right="43"/>
              <w:jc w:val="right"/>
              <w:rPr>
                <w:sz w:val="17"/>
                <w:lang w:val="fr-FR"/>
              </w:rPr>
            </w:pPr>
            <w:r w:rsidRPr="00854D6E">
              <w:rPr>
                <w:sz w:val="17"/>
                <w:lang w:val="fr-FR"/>
              </w:rPr>
              <w:t>7,1</w:t>
            </w:r>
          </w:p>
        </w:tc>
        <w:tc>
          <w:tcPr>
            <w:tcW w:w="1050" w:type="dxa"/>
            <w:shd w:val="clear" w:color="auto" w:fill="auto"/>
            <w:vAlign w:val="bottom"/>
          </w:tcPr>
          <w:p w:rsidR="00323828" w:rsidRPr="00854D6E" w:rsidRDefault="00323828" w:rsidP="00423643">
            <w:pPr>
              <w:tabs>
                <w:tab w:val="left" w:pos="288"/>
                <w:tab w:val="left" w:pos="576"/>
                <w:tab w:val="left" w:pos="864"/>
                <w:tab w:val="left" w:pos="1152"/>
              </w:tabs>
              <w:suppressAutoHyphens/>
              <w:spacing w:before="40" w:after="40" w:line="210" w:lineRule="exact"/>
              <w:ind w:right="43"/>
              <w:jc w:val="right"/>
              <w:rPr>
                <w:sz w:val="17"/>
                <w:lang w:val="fr-FR"/>
              </w:rPr>
            </w:pPr>
            <w:r w:rsidRPr="00854D6E">
              <w:rPr>
                <w:sz w:val="17"/>
                <w:lang w:val="fr-FR"/>
              </w:rPr>
              <w:t>4,0</w:t>
            </w:r>
          </w:p>
        </w:tc>
        <w:tc>
          <w:tcPr>
            <w:tcW w:w="1050" w:type="dxa"/>
            <w:shd w:val="clear" w:color="auto" w:fill="auto"/>
            <w:vAlign w:val="bottom"/>
          </w:tcPr>
          <w:p w:rsidR="00323828" w:rsidRPr="00854D6E" w:rsidRDefault="00323828" w:rsidP="00423643">
            <w:pPr>
              <w:tabs>
                <w:tab w:val="left" w:pos="288"/>
                <w:tab w:val="left" w:pos="576"/>
                <w:tab w:val="left" w:pos="864"/>
                <w:tab w:val="left" w:pos="1152"/>
              </w:tabs>
              <w:suppressAutoHyphens/>
              <w:spacing w:before="40" w:after="40" w:line="210" w:lineRule="exact"/>
              <w:ind w:right="43"/>
              <w:jc w:val="right"/>
              <w:rPr>
                <w:sz w:val="17"/>
                <w:lang w:val="fr-FR"/>
              </w:rPr>
            </w:pPr>
            <w:r w:rsidRPr="00854D6E">
              <w:rPr>
                <w:sz w:val="17"/>
                <w:lang w:val="fr-FR"/>
              </w:rPr>
              <w:t>6,4</w:t>
            </w:r>
          </w:p>
        </w:tc>
        <w:tc>
          <w:tcPr>
            <w:tcW w:w="1050" w:type="dxa"/>
            <w:shd w:val="clear" w:color="auto" w:fill="auto"/>
            <w:vAlign w:val="bottom"/>
          </w:tcPr>
          <w:p w:rsidR="00323828" w:rsidRPr="00854D6E" w:rsidRDefault="00323828" w:rsidP="00423643">
            <w:pPr>
              <w:tabs>
                <w:tab w:val="left" w:pos="288"/>
                <w:tab w:val="left" w:pos="576"/>
                <w:tab w:val="left" w:pos="864"/>
                <w:tab w:val="left" w:pos="1152"/>
              </w:tabs>
              <w:suppressAutoHyphens/>
              <w:spacing w:before="40" w:after="40" w:line="210" w:lineRule="exact"/>
              <w:ind w:right="43"/>
              <w:jc w:val="right"/>
              <w:rPr>
                <w:sz w:val="17"/>
                <w:lang w:val="fr-FR"/>
              </w:rPr>
            </w:pPr>
            <w:r w:rsidRPr="00854D6E">
              <w:rPr>
                <w:sz w:val="17"/>
                <w:lang w:val="fr-FR"/>
              </w:rPr>
              <w:t>0,5</w:t>
            </w:r>
          </w:p>
        </w:tc>
        <w:tc>
          <w:tcPr>
            <w:tcW w:w="1026" w:type="dxa"/>
            <w:shd w:val="clear" w:color="auto" w:fill="auto"/>
            <w:vAlign w:val="bottom"/>
          </w:tcPr>
          <w:p w:rsidR="00323828" w:rsidRPr="00854D6E" w:rsidRDefault="00323828" w:rsidP="00423643">
            <w:pPr>
              <w:tabs>
                <w:tab w:val="left" w:pos="288"/>
                <w:tab w:val="left" w:pos="576"/>
                <w:tab w:val="left" w:pos="864"/>
                <w:tab w:val="left" w:pos="1152"/>
              </w:tabs>
              <w:suppressAutoHyphens/>
              <w:spacing w:before="40" w:after="40" w:line="210" w:lineRule="exact"/>
              <w:ind w:right="43"/>
              <w:jc w:val="right"/>
              <w:rPr>
                <w:sz w:val="17"/>
                <w:lang w:val="fr-FR"/>
              </w:rPr>
            </w:pPr>
            <w:r w:rsidRPr="00854D6E">
              <w:rPr>
                <w:sz w:val="17"/>
                <w:lang w:val="fr-FR"/>
              </w:rPr>
              <w:t>1,4</w:t>
            </w:r>
          </w:p>
        </w:tc>
      </w:tr>
      <w:tr w:rsidR="00323828" w:rsidRPr="00854D6E">
        <w:tblPrEx>
          <w:tblCellMar>
            <w:top w:w="0" w:type="dxa"/>
            <w:bottom w:w="0" w:type="dxa"/>
          </w:tblCellMar>
        </w:tblPrEx>
        <w:tc>
          <w:tcPr>
            <w:tcW w:w="945" w:type="dxa"/>
            <w:shd w:val="clear" w:color="auto" w:fill="auto"/>
            <w:vAlign w:val="bottom"/>
          </w:tcPr>
          <w:p w:rsidR="00323828" w:rsidRPr="00854D6E" w:rsidRDefault="00323828" w:rsidP="00423643">
            <w:pPr>
              <w:tabs>
                <w:tab w:val="left" w:pos="288"/>
                <w:tab w:val="left" w:pos="576"/>
                <w:tab w:val="left" w:pos="864"/>
                <w:tab w:val="left" w:pos="1152"/>
              </w:tabs>
              <w:suppressAutoHyphens/>
              <w:spacing w:before="40" w:after="40" w:line="210" w:lineRule="exact"/>
              <w:ind w:right="43"/>
              <w:rPr>
                <w:sz w:val="17"/>
                <w:lang w:val="fr-FR"/>
              </w:rPr>
            </w:pPr>
            <w:r w:rsidRPr="00854D6E">
              <w:rPr>
                <w:sz w:val="17"/>
                <w:lang w:val="fr-FR"/>
              </w:rPr>
              <w:t>1999</w:t>
            </w:r>
          </w:p>
        </w:tc>
        <w:tc>
          <w:tcPr>
            <w:tcW w:w="1155" w:type="dxa"/>
            <w:shd w:val="clear" w:color="auto" w:fill="auto"/>
            <w:vAlign w:val="bottom"/>
          </w:tcPr>
          <w:p w:rsidR="00323828" w:rsidRPr="00854D6E" w:rsidRDefault="00323828" w:rsidP="00423643">
            <w:pPr>
              <w:tabs>
                <w:tab w:val="left" w:pos="288"/>
                <w:tab w:val="left" w:pos="576"/>
                <w:tab w:val="left" w:pos="864"/>
                <w:tab w:val="left" w:pos="1152"/>
              </w:tabs>
              <w:suppressAutoHyphens/>
              <w:spacing w:before="40" w:after="40" w:line="210" w:lineRule="exact"/>
              <w:ind w:right="43"/>
              <w:jc w:val="right"/>
              <w:rPr>
                <w:sz w:val="17"/>
                <w:lang w:val="fr-FR"/>
              </w:rPr>
            </w:pPr>
            <w:r w:rsidRPr="00854D6E">
              <w:rPr>
                <w:b/>
                <w:bCs/>
                <w:sz w:val="17"/>
                <w:lang w:val="fr-FR"/>
              </w:rPr>
              <w:t>19,1</w:t>
            </w:r>
          </w:p>
        </w:tc>
        <w:tc>
          <w:tcPr>
            <w:tcW w:w="1050" w:type="dxa"/>
            <w:shd w:val="clear" w:color="auto" w:fill="auto"/>
            <w:vAlign w:val="bottom"/>
          </w:tcPr>
          <w:p w:rsidR="00323828" w:rsidRPr="00854D6E" w:rsidRDefault="00323828" w:rsidP="00423643">
            <w:pPr>
              <w:tabs>
                <w:tab w:val="left" w:pos="288"/>
                <w:tab w:val="left" w:pos="576"/>
                <w:tab w:val="left" w:pos="864"/>
                <w:tab w:val="left" w:pos="1152"/>
              </w:tabs>
              <w:suppressAutoHyphens/>
              <w:spacing w:before="40" w:after="40" w:line="210" w:lineRule="exact"/>
              <w:ind w:right="43"/>
              <w:jc w:val="right"/>
              <w:rPr>
                <w:sz w:val="17"/>
                <w:lang w:val="fr-FR"/>
              </w:rPr>
            </w:pPr>
            <w:r w:rsidRPr="00854D6E">
              <w:rPr>
                <w:sz w:val="17"/>
                <w:lang w:val="fr-FR"/>
              </w:rPr>
              <w:t>7,0</w:t>
            </w:r>
          </w:p>
        </w:tc>
        <w:tc>
          <w:tcPr>
            <w:tcW w:w="1050" w:type="dxa"/>
            <w:shd w:val="clear" w:color="auto" w:fill="auto"/>
            <w:vAlign w:val="bottom"/>
          </w:tcPr>
          <w:p w:rsidR="00323828" w:rsidRPr="00854D6E" w:rsidRDefault="00323828" w:rsidP="00423643">
            <w:pPr>
              <w:tabs>
                <w:tab w:val="left" w:pos="288"/>
                <w:tab w:val="left" w:pos="576"/>
                <w:tab w:val="left" w:pos="864"/>
                <w:tab w:val="left" w:pos="1152"/>
              </w:tabs>
              <w:suppressAutoHyphens/>
              <w:spacing w:before="40" w:after="40" w:line="210" w:lineRule="exact"/>
              <w:ind w:right="43"/>
              <w:jc w:val="right"/>
              <w:rPr>
                <w:sz w:val="17"/>
                <w:lang w:val="fr-FR"/>
              </w:rPr>
            </w:pPr>
            <w:r w:rsidRPr="00854D6E">
              <w:rPr>
                <w:sz w:val="17"/>
                <w:lang w:val="fr-FR"/>
              </w:rPr>
              <w:t>3,9</w:t>
            </w:r>
          </w:p>
        </w:tc>
        <w:tc>
          <w:tcPr>
            <w:tcW w:w="1050" w:type="dxa"/>
            <w:shd w:val="clear" w:color="auto" w:fill="auto"/>
            <w:vAlign w:val="bottom"/>
          </w:tcPr>
          <w:p w:rsidR="00323828" w:rsidRPr="00854D6E" w:rsidRDefault="00323828" w:rsidP="00423643">
            <w:pPr>
              <w:tabs>
                <w:tab w:val="left" w:pos="288"/>
                <w:tab w:val="left" w:pos="576"/>
                <w:tab w:val="left" w:pos="864"/>
                <w:tab w:val="left" w:pos="1152"/>
              </w:tabs>
              <w:suppressAutoHyphens/>
              <w:spacing w:before="40" w:after="40" w:line="210" w:lineRule="exact"/>
              <w:ind w:right="43"/>
              <w:jc w:val="right"/>
              <w:rPr>
                <w:sz w:val="17"/>
                <w:lang w:val="fr-FR"/>
              </w:rPr>
            </w:pPr>
            <w:r w:rsidRPr="00854D6E">
              <w:rPr>
                <w:sz w:val="17"/>
                <w:lang w:val="fr-FR"/>
              </w:rPr>
              <w:t>6,5</w:t>
            </w:r>
          </w:p>
        </w:tc>
        <w:tc>
          <w:tcPr>
            <w:tcW w:w="1050" w:type="dxa"/>
            <w:shd w:val="clear" w:color="auto" w:fill="auto"/>
            <w:vAlign w:val="bottom"/>
          </w:tcPr>
          <w:p w:rsidR="00323828" w:rsidRPr="00854D6E" w:rsidRDefault="00323828" w:rsidP="00423643">
            <w:pPr>
              <w:tabs>
                <w:tab w:val="left" w:pos="288"/>
                <w:tab w:val="left" w:pos="576"/>
                <w:tab w:val="left" w:pos="864"/>
                <w:tab w:val="left" w:pos="1152"/>
              </w:tabs>
              <w:suppressAutoHyphens/>
              <w:spacing w:before="40" w:after="40" w:line="210" w:lineRule="exact"/>
              <w:ind w:right="43"/>
              <w:jc w:val="right"/>
              <w:rPr>
                <w:sz w:val="17"/>
                <w:lang w:val="fr-FR"/>
              </w:rPr>
            </w:pPr>
            <w:r w:rsidRPr="00854D6E">
              <w:rPr>
                <w:sz w:val="17"/>
                <w:lang w:val="fr-FR"/>
              </w:rPr>
              <w:t>0,5</w:t>
            </w:r>
          </w:p>
        </w:tc>
        <w:tc>
          <w:tcPr>
            <w:tcW w:w="1026" w:type="dxa"/>
            <w:shd w:val="clear" w:color="auto" w:fill="auto"/>
            <w:vAlign w:val="bottom"/>
          </w:tcPr>
          <w:p w:rsidR="00323828" w:rsidRPr="00854D6E" w:rsidRDefault="00323828" w:rsidP="00423643">
            <w:pPr>
              <w:tabs>
                <w:tab w:val="left" w:pos="288"/>
                <w:tab w:val="left" w:pos="576"/>
                <w:tab w:val="left" w:pos="864"/>
                <w:tab w:val="left" w:pos="1152"/>
              </w:tabs>
              <w:suppressAutoHyphens/>
              <w:spacing w:before="40" w:after="40" w:line="210" w:lineRule="exact"/>
              <w:ind w:right="43"/>
              <w:jc w:val="right"/>
              <w:rPr>
                <w:sz w:val="17"/>
                <w:lang w:val="fr-FR"/>
              </w:rPr>
            </w:pPr>
            <w:r w:rsidRPr="00854D6E">
              <w:rPr>
                <w:sz w:val="17"/>
                <w:lang w:val="fr-FR"/>
              </w:rPr>
              <w:t>1,2</w:t>
            </w:r>
          </w:p>
        </w:tc>
      </w:tr>
      <w:tr w:rsidR="00323828" w:rsidRPr="00854D6E">
        <w:tblPrEx>
          <w:tblCellMar>
            <w:top w:w="0" w:type="dxa"/>
            <w:bottom w:w="0" w:type="dxa"/>
          </w:tblCellMar>
        </w:tblPrEx>
        <w:tc>
          <w:tcPr>
            <w:tcW w:w="945" w:type="dxa"/>
            <w:shd w:val="clear" w:color="auto" w:fill="auto"/>
            <w:vAlign w:val="bottom"/>
          </w:tcPr>
          <w:p w:rsidR="00323828" w:rsidRPr="00854D6E" w:rsidRDefault="00323828" w:rsidP="00423643">
            <w:pPr>
              <w:tabs>
                <w:tab w:val="left" w:pos="288"/>
                <w:tab w:val="left" w:pos="576"/>
                <w:tab w:val="left" w:pos="864"/>
                <w:tab w:val="left" w:pos="1152"/>
              </w:tabs>
              <w:suppressAutoHyphens/>
              <w:spacing w:before="40" w:after="40" w:line="210" w:lineRule="exact"/>
              <w:ind w:right="43"/>
              <w:rPr>
                <w:sz w:val="17"/>
                <w:lang w:val="fr-FR"/>
              </w:rPr>
            </w:pPr>
            <w:r w:rsidRPr="00854D6E">
              <w:rPr>
                <w:sz w:val="17"/>
                <w:lang w:val="fr-FR"/>
              </w:rPr>
              <w:t>2000</w:t>
            </w:r>
          </w:p>
        </w:tc>
        <w:tc>
          <w:tcPr>
            <w:tcW w:w="1155" w:type="dxa"/>
            <w:shd w:val="clear" w:color="auto" w:fill="auto"/>
            <w:vAlign w:val="bottom"/>
          </w:tcPr>
          <w:p w:rsidR="00323828" w:rsidRPr="00854D6E" w:rsidRDefault="00323828" w:rsidP="00423643">
            <w:pPr>
              <w:tabs>
                <w:tab w:val="left" w:pos="288"/>
                <w:tab w:val="left" w:pos="576"/>
                <w:tab w:val="left" w:pos="864"/>
                <w:tab w:val="left" w:pos="1152"/>
              </w:tabs>
              <w:suppressAutoHyphens/>
              <w:spacing w:before="40" w:after="40" w:line="210" w:lineRule="exact"/>
              <w:ind w:right="43"/>
              <w:jc w:val="right"/>
              <w:rPr>
                <w:sz w:val="17"/>
                <w:lang w:val="fr-FR"/>
              </w:rPr>
            </w:pPr>
            <w:r w:rsidRPr="00854D6E">
              <w:rPr>
                <w:b/>
                <w:bCs/>
                <w:sz w:val="17"/>
                <w:lang w:val="fr-FR"/>
              </w:rPr>
              <w:t>21,6</w:t>
            </w:r>
          </w:p>
        </w:tc>
        <w:tc>
          <w:tcPr>
            <w:tcW w:w="1050" w:type="dxa"/>
            <w:shd w:val="clear" w:color="auto" w:fill="auto"/>
            <w:vAlign w:val="bottom"/>
          </w:tcPr>
          <w:p w:rsidR="00323828" w:rsidRPr="00854D6E" w:rsidRDefault="00323828" w:rsidP="00423643">
            <w:pPr>
              <w:tabs>
                <w:tab w:val="left" w:pos="288"/>
                <w:tab w:val="left" w:pos="576"/>
                <w:tab w:val="left" w:pos="864"/>
                <w:tab w:val="left" w:pos="1152"/>
              </w:tabs>
              <w:suppressAutoHyphens/>
              <w:spacing w:before="40" w:after="40" w:line="210" w:lineRule="exact"/>
              <w:ind w:right="43"/>
              <w:jc w:val="right"/>
              <w:rPr>
                <w:sz w:val="17"/>
                <w:lang w:val="fr-FR"/>
              </w:rPr>
            </w:pPr>
            <w:r w:rsidRPr="00854D6E">
              <w:rPr>
                <w:sz w:val="17"/>
                <w:lang w:val="fr-FR"/>
              </w:rPr>
              <w:t>7,9</w:t>
            </w:r>
          </w:p>
        </w:tc>
        <w:tc>
          <w:tcPr>
            <w:tcW w:w="1050" w:type="dxa"/>
            <w:shd w:val="clear" w:color="auto" w:fill="auto"/>
            <w:vAlign w:val="bottom"/>
          </w:tcPr>
          <w:p w:rsidR="00323828" w:rsidRPr="00854D6E" w:rsidRDefault="00323828" w:rsidP="00423643">
            <w:pPr>
              <w:tabs>
                <w:tab w:val="left" w:pos="288"/>
                <w:tab w:val="left" w:pos="576"/>
                <w:tab w:val="left" w:pos="864"/>
                <w:tab w:val="left" w:pos="1152"/>
              </w:tabs>
              <w:suppressAutoHyphens/>
              <w:spacing w:before="40" w:after="40" w:line="210" w:lineRule="exact"/>
              <w:ind w:right="43"/>
              <w:jc w:val="right"/>
              <w:rPr>
                <w:sz w:val="17"/>
                <w:lang w:val="fr-FR"/>
              </w:rPr>
            </w:pPr>
            <w:r w:rsidRPr="00854D6E">
              <w:rPr>
                <w:sz w:val="17"/>
                <w:lang w:val="fr-FR"/>
              </w:rPr>
              <w:t>4,4</w:t>
            </w:r>
          </w:p>
        </w:tc>
        <w:tc>
          <w:tcPr>
            <w:tcW w:w="1050" w:type="dxa"/>
            <w:shd w:val="clear" w:color="auto" w:fill="auto"/>
            <w:vAlign w:val="bottom"/>
          </w:tcPr>
          <w:p w:rsidR="00323828" w:rsidRPr="00854D6E" w:rsidRDefault="00323828" w:rsidP="00423643">
            <w:pPr>
              <w:tabs>
                <w:tab w:val="left" w:pos="288"/>
                <w:tab w:val="left" w:pos="576"/>
                <w:tab w:val="left" w:pos="864"/>
                <w:tab w:val="left" w:pos="1152"/>
              </w:tabs>
              <w:suppressAutoHyphens/>
              <w:spacing w:before="40" w:after="40" w:line="210" w:lineRule="exact"/>
              <w:ind w:right="43"/>
              <w:jc w:val="right"/>
              <w:rPr>
                <w:sz w:val="17"/>
                <w:lang w:val="fr-FR"/>
              </w:rPr>
            </w:pPr>
            <w:r w:rsidRPr="00854D6E">
              <w:rPr>
                <w:sz w:val="17"/>
                <w:lang w:val="fr-FR"/>
              </w:rPr>
              <w:t>7,2</w:t>
            </w:r>
          </w:p>
        </w:tc>
        <w:tc>
          <w:tcPr>
            <w:tcW w:w="1050" w:type="dxa"/>
            <w:shd w:val="clear" w:color="auto" w:fill="auto"/>
            <w:vAlign w:val="bottom"/>
          </w:tcPr>
          <w:p w:rsidR="00323828" w:rsidRPr="00854D6E" w:rsidRDefault="00323828" w:rsidP="00423643">
            <w:pPr>
              <w:tabs>
                <w:tab w:val="left" w:pos="288"/>
                <w:tab w:val="left" w:pos="576"/>
                <w:tab w:val="left" w:pos="864"/>
                <w:tab w:val="left" w:pos="1152"/>
              </w:tabs>
              <w:suppressAutoHyphens/>
              <w:spacing w:before="40" w:after="40" w:line="210" w:lineRule="exact"/>
              <w:ind w:right="43"/>
              <w:jc w:val="right"/>
              <w:rPr>
                <w:sz w:val="17"/>
                <w:lang w:val="fr-FR"/>
              </w:rPr>
            </w:pPr>
            <w:r w:rsidRPr="00854D6E">
              <w:rPr>
                <w:sz w:val="17"/>
                <w:lang w:val="fr-FR"/>
              </w:rPr>
              <w:t>0,7</w:t>
            </w:r>
          </w:p>
        </w:tc>
        <w:tc>
          <w:tcPr>
            <w:tcW w:w="1026" w:type="dxa"/>
            <w:shd w:val="clear" w:color="auto" w:fill="auto"/>
            <w:vAlign w:val="bottom"/>
          </w:tcPr>
          <w:p w:rsidR="00323828" w:rsidRPr="00854D6E" w:rsidRDefault="00323828" w:rsidP="00423643">
            <w:pPr>
              <w:tabs>
                <w:tab w:val="left" w:pos="288"/>
                <w:tab w:val="left" w:pos="576"/>
                <w:tab w:val="left" w:pos="864"/>
                <w:tab w:val="left" w:pos="1152"/>
              </w:tabs>
              <w:suppressAutoHyphens/>
              <w:spacing w:before="40" w:after="40" w:line="210" w:lineRule="exact"/>
              <w:ind w:right="43"/>
              <w:jc w:val="right"/>
              <w:rPr>
                <w:sz w:val="17"/>
                <w:lang w:val="fr-FR"/>
              </w:rPr>
            </w:pPr>
            <w:r w:rsidRPr="00854D6E">
              <w:rPr>
                <w:sz w:val="17"/>
                <w:lang w:val="fr-FR"/>
              </w:rPr>
              <w:t>1,4</w:t>
            </w:r>
          </w:p>
        </w:tc>
      </w:tr>
      <w:tr w:rsidR="00323828" w:rsidRPr="00854D6E">
        <w:tblPrEx>
          <w:tblCellMar>
            <w:top w:w="0" w:type="dxa"/>
            <w:bottom w:w="0" w:type="dxa"/>
          </w:tblCellMar>
        </w:tblPrEx>
        <w:tc>
          <w:tcPr>
            <w:tcW w:w="945" w:type="dxa"/>
            <w:shd w:val="clear" w:color="auto" w:fill="auto"/>
            <w:vAlign w:val="bottom"/>
          </w:tcPr>
          <w:p w:rsidR="00323828" w:rsidRPr="00854D6E" w:rsidRDefault="00323828" w:rsidP="00423643">
            <w:pPr>
              <w:tabs>
                <w:tab w:val="left" w:pos="288"/>
                <w:tab w:val="left" w:pos="576"/>
                <w:tab w:val="left" w:pos="864"/>
                <w:tab w:val="left" w:pos="1152"/>
              </w:tabs>
              <w:suppressAutoHyphens/>
              <w:spacing w:before="40" w:after="40" w:line="210" w:lineRule="exact"/>
              <w:ind w:right="43"/>
              <w:rPr>
                <w:sz w:val="17"/>
                <w:lang w:val="fr-FR"/>
              </w:rPr>
            </w:pPr>
            <w:r w:rsidRPr="00854D6E">
              <w:rPr>
                <w:sz w:val="17"/>
                <w:lang w:val="fr-FR"/>
              </w:rPr>
              <w:t>2001</w:t>
            </w:r>
          </w:p>
        </w:tc>
        <w:tc>
          <w:tcPr>
            <w:tcW w:w="1155" w:type="dxa"/>
            <w:shd w:val="clear" w:color="auto" w:fill="auto"/>
            <w:vAlign w:val="bottom"/>
          </w:tcPr>
          <w:p w:rsidR="00323828" w:rsidRPr="00854D6E" w:rsidRDefault="00323828" w:rsidP="00423643">
            <w:pPr>
              <w:tabs>
                <w:tab w:val="left" w:pos="288"/>
                <w:tab w:val="left" w:pos="576"/>
                <w:tab w:val="left" w:pos="864"/>
                <w:tab w:val="left" w:pos="1152"/>
              </w:tabs>
              <w:suppressAutoHyphens/>
              <w:spacing w:before="40" w:after="40" w:line="210" w:lineRule="exact"/>
              <w:ind w:right="43"/>
              <w:jc w:val="right"/>
              <w:rPr>
                <w:b/>
                <w:sz w:val="17"/>
                <w:lang w:val="fr-FR"/>
              </w:rPr>
            </w:pPr>
            <w:r w:rsidRPr="00854D6E">
              <w:rPr>
                <w:b/>
                <w:sz w:val="17"/>
                <w:lang w:val="fr-FR"/>
              </w:rPr>
              <w:t>22,9</w:t>
            </w:r>
          </w:p>
        </w:tc>
        <w:tc>
          <w:tcPr>
            <w:tcW w:w="1050" w:type="dxa"/>
            <w:shd w:val="clear" w:color="auto" w:fill="auto"/>
            <w:vAlign w:val="bottom"/>
          </w:tcPr>
          <w:p w:rsidR="00323828" w:rsidRPr="00854D6E" w:rsidRDefault="00323828" w:rsidP="00423643">
            <w:pPr>
              <w:tabs>
                <w:tab w:val="left" w:pos="288"/>
                <w:tab w:val="left" w:pos="576"/>
                <w:tab w:val="left" w:pos="864"/>
                <w:tab w:val="left" w:pos="1152"/>
              </w:tabs>
              <w:suppressAutoHyphens/>
              <w:spacing w:before="40" w:after="40" w:line="210" w:lineRule="exact"/>
              <w:ind w:right="43"/>
              <w:jc w:val="right"/>
              <w:rPr>
                <w:sz w:val="17"/>
                <w:lang w:val="fr-FR"/>
              </w:rPr>
            </w:pPr>
            <w:r w:rsidRPr="00854D6E">
              <w:rPr>
                <w:sz w:val="17"/>
                <w:lang w:val="fr-FR"/>
              </w:rPr>
              <w:t>8,7</w:t>
            </w:r>
          </w:p>
        </w:tc>
        <w:tc>
          <w:tcPr>
            <w:tcW w:w="1050" w:type="dxa"/>
            <w:shd w:val="clear" w:color="auto" w:fill="auto"/>
            <w:vAlign w:val="bottom"/>
          </w:tcPr>
          <w:p w:rsidR="00323828" w:rsidRPr="00854D6E" w:rsidRDefault="00323828" w:rsidP="00423643">
            <w:pPr>
              <w:tabs>
                <w:tab w:val="left" w:pos="288"/>
                <w:tab w:val="left" w:pos="576"/>
                <w:tab w:val="left" w:pos="864"/>
                <w:tab w:val="left" w:pos="1152"/>
              </w:tabs>
              <w:suppressAutoHyphens/>
              <w:spacing w:before="40" w:after="40" w:line="210" w:lineRule="exact"/>
              <w:ind w:right="43"/>
              <w:jc w:val="right"/>
              <w:rPr>
                <w:sz w:val="17"/>
                <w:lang w:val="fr-FR"/>
              </w:rPr>
            </w:pPr>
            <w:r w:rsidRPr="00854D6E">
              <w:rPr>
                <w:sz w:val="17"/>
                <w:lang w:val="fr-FR"/>
              </w:rPr>
              <w:t>4,7</w:t>
            </w:r>
          </w:p>
        </w:tc>
        <w:tc>
          <w:tcPr>
            <w:tcW w:w="1050" w:type="dxa"/>
            <w:shd w:val="clear" w:color="auto" w:fill="auto"/>
            <w:vAlign w:val="bottom"/>
          </w:tcPr>
          <w:p w:rsidR="00323828" w:rsidRPr="00854D6E" w:rsidRDefault="00323828" w:rsidP="00423643">
            <w:pPr>
              <w:tabs>
                <w:tab w:val="left" w:pos="288"/>
                <w:tab w:val="left" w:pos="576"/>
                <w:tab w:val="left" w:pos="864"/>
                <w:tab w:val="left" w:pos="1152"/>
              </w:tabs>
              <w:suppressAutoHyphens/>
              <w:spacing w:before="40" w:after="40" w:line="210" w:lineRule="exact"/>
              <w:ind w:right="43"/>
              <w:jc w:val="right"/>
              <w:rPr>
                <w:sz w:val="17"/>
                <w:lang w:val="fr-FR"/>
              </w:rPr>
            </w:pPr>
            <w:r w:rsidRPr="00854D6E">
              <w:rPr>
                <w:sz w:val="17"/>
                <w:lang w:val="fr-FR"/>
              </w:rPr>
              <w:t>7,6</w:t>
            </w:r>
          </w:p>
        </w:tc>
        <w:tc>
          <w:tcPr>
            <w:tcW w:w="1050" w:type="dxa"/>
            <w:shd w:val="clear" w:color="auto" w:fill="auto"/>
            <w:vAlign w:val="bottom"/>
          </w:tcPr>
          <w:p w:rsidR="00323828" w:rsidRPr="00854D6E" w:rsidRDefault="00323828" w:rsidP="00423643">
            <w:pPr>
              <w:tabs>
                <w:tab w:val="left" w:pos="288"/>
                <w:tab w:val="left" w:pos="576"/>
                <w:tab w:val="left" w:pos="864"/>
                <w:tab w:val="left" w:pos="1152"/>
              </w:tabs>
              <w:suppressAutoHyphens/>
              <w:spacing w:before="40" w:after="40" w:line="210" w:lineRule="exact"/>
              <w:ind w:right="43"/>
              <w:jc w:val="right"/>
              <w:rPr>
                <w:sz w:val="17"/>
                <w:lang w:val="fr-FR"/>
              </w:rPr>
            </w:pPr>
            <w:r w:rsidRPr="00854D6E">
              <w:rPr>
                <w:sz w:val="17"/>
                <w:lang w:val="fr-FR"/>
              </w:rPr>
              <w:t>0,6</w:t>
            </w:r>
          </w:p>
        </w:tc>
        <w:tc>
          <w:tcPr>
            <w:tcW w:w="1026" w:type="dxa"/>
            <w:shd w:val="clear" w:color="auto" w:fill="auto"/>
            <w:vAlign w:val="bottom"/>
          </w:tcPr>
          <w:p w:rsidR="00323828" w:rsidRPr="00854D6E" w:rsidRDefault="00323828" w:rsidP="00423643">
            <w:pPr>
              <w:tabs>
                <w:tab w:val="left" w:pos="288"/>
                <w:tab w:val="left" w:pos="576"/>
                <w:tab w:val="left" w:pos="864"/>
                <w:tab w:val="left" w:pos="1152"/>
              </w:tabs>
              <w:suppressAutoHyphens/>
              <w:spacing w:before="40" w:after="40" w:line="210" w:lineRule="exact"/>
              <w:ind w:right="43"/>
              <w:jc w:val="right"/>
              <w:rPr>
                <w:sz w:val="17"/>
                <w:lang w:val="fr-FR"/>
              </w:rPr>
            </w:pPr>
            <w:r w:rsidRPr="00854D6E">
              <w:rPr>
                <w:sz w:val="17"/>
                <w:lang w:val="fr-FR"/>
              </w:rPr>
              <w:t>1,3</w:t>
            </w:r>
          </w:p>
        </w:tc>
      </w:tr>
      <w:tr w:rsidR="00323828" w:rsidRPr="00854D6E">
        <w:tblPrEx>
          <w:tblCellMar>
            <w:top w:w="0" w:type="dxa"/>
            <w:bottom w:w="0" w:type="dxa"/>
          </w:tblCellMar>
        </w:tblPrEx>
        <w:tc>
          <w:tcPr>
            <w:tcW w:w="945" w:type="dxa"/>
            <w:shd w:val="clear" w:color="auto" w:fill="auto"/>
            <w:vAlign w:val="bottom"/>
          </w:tcPr>
          <w:p w:rsidR="00323828" w:rsidRPr="00854D6E" w:rsidRDefault="00323828" w:rsidP="00423643">
            <w:pPr>
              <w:tabs>
                <w:tab w:val="left" w:pos="288"/>
                <w:tab w:val="left" w:pos="576"/>
                <w:tab w:val="left" w:pos="864"/>
                <w:tab w:val="left" w:pos="1152"/>
              </w:tabs>
              <w:suppressAutoHyphens/>
              <w:spacing w:before="40" w:after="40" w:line="210" w:lineRule="exact"/>
              <w:ind w:right="43"/>
              <w:rPr>
                <w:sz w:val="17"/>
                <w:lang w:val="fr-FR"/>
              </w:rPr>
            </w:pPr>
            <w:r w:rsidRPr="00854D6E">
              <w:rPr>
                <w:sz w:val="17"/>
                <w:lang w:val="fr-FR"/>
              </w:rPr>
              <w:t>2002</w:t>
            </w:r>
          </w:p>
        </w:tc>
        <w:tc>
          <w:tcPr>
            <w:tcW w:w="1155" w:type="dxa"/>
            <w:shd w:val="clear" w:color="auto" w:fill="auto"/>
            <w:vAlign w:val="bottom"/>
          </w:tcPr>
          <w:p w:rsidR="00323828" w:rsidRPr="00854D6E" w:rsidRDefault="00323828" w:rsidP="00423643">
            <w:pPr>
              <w:tabs>
                <w:tab w:val="left" w:pos="288"/>
                <w:tab w:val="left" w:pos="576"/>
                <w:tab w:val="left" w:pos="864"/>
                <w:tab w:val="left" w:pos="1152"/>
              </w:tabs>
              <w:suppressAutoHyphens/>
              <w:spacing w:before="40" w:after="40" w:line="210" w:lineRule="exact"/>
              <w:ind w:right="43"/>
              <w:jc w:val="right"/>
              <w:rPr>
                <w:b/>
                <w:sz w:val="17"/>
                <w:lang w:val="fr-FR"/>
              </w:rPr>
            </w:pPr>
            <w:r w:rsidRPr="00854D6E">
              <w:rPr>
                <w:b/>
                <w:sz w:val="17"/>
                <w:lang w:val="fr-FR"/>
              </w:rPr>
              <w:t>23,1</w:t>
            </w:r>
          </w:p>
        </w:tc>
        <w:tc>
          <w:tcPr>
            <w:tcW w:w="1050" w:type="dxa"/>
            <w:shd w:val="clear" w:color="auto" w:fill="auto"/>
            <w:vAlign w:val="bottom"/>
          </w:tcPr>
          <w:p w:rsidR="00323828" w:rsidRPr="00854D6E" w:rsidRDefault="00323828" w:rsidP="00423643">
            <w:pPr>
              <w:tabs>
                <w:tab w:val="left" w:pos="288"/>
                <w:tab w:val="left" w:pos="576"/>
                <w:tab w:val="left" w:pos="864"/>
                <w:tab w:val="left" w:pos="1152"/>
              </w:tabs>
              <w:suppressAutoHyphens/>
              <w:spacing w:before="40" w:after="40" w:line="210" w:lineRule="exact"/>
              <w:ind w:right="43"/>
              <w:jc w:val="right"/>
              <w:rPr>
                <w:sz w:val="17"/>
                <w:lang w:val="fr-FR"/>
              </w:rPr>
            </w:pPr>
            <w:r w:rsidRPr="00854D6E">
              <w:rPr>
                <w:sz w:val="17"/>
                <w:lang w:val="fr-FR"/>
              </w:rPr>
              <w:t>8,4</w:t>
            </w:r>
          </w:p>
        </w:tc>
        <w:tc>
          <w:tcPr>
            <w:tcW w:w="1050" w:type="dxa"/>
            <w:shd w:val="clear" w:color="auto" w:fill="auto"/>
            <w:vAlign w:val="bottom"/>
          </w:tcPr>
          <w:p w:rsidR="00323828" w:rsidRPr="00854D6E" w:rsidRDefault="00323828" w:rsidP="00423643">
            <w:pPr>
              <w:tabs>
                <w:tab w:val="left" w:pos="288"/>
                <w:tab w:val="left" w:pos="576"/>
                <w:tab w:val="left" w:pos="864"/>
                <w:tab w:val="left" w:pos="1152"/>
              </w:tabs>
              <w:suppressAutoHyphens/>
              <w:spacing w:before="40" w:after="40" w:line="210" w:lineRule="exact"/>
              <w:ind w:right="43"/>
              <w:jc w:val="right"/>
              <w:rPr>
                <w:sz w:val="17"/>
                <w:lang w:val="fr-FR"/>
              </w:rPr>
            </w:pPr>
            <w:r w:rsidRPr="00854D6E">
              <w:rPr>
                <w:sz w:val="17"/>
                <w:lang w:val="fr-FR"/>
              </w:rPr>
              <w:t>4,7</w:t>
            </w:r>
          </w:p>
        </w:tc>
        <w:tc>
          <w:tcPr>
            <w:tcW w:w="1050" w:type="dxa"/>
            <w:shd w:val="clear" w:color="auto" w:fill="auto"/>
            <w:vAlign w:val="bottom"/>
          </w:tcPr>
          <w:p w:rsidR="00323828" w:rsidRPr="00854D6E" w:rsidRDefault="00323828" w:rsidP="00423643">
            <w:pPr>
              <w:tabs>
                <w:tab w:val="left" w:pos="288"/>
                <w:tab w:val="left" w:pos="576"/>
                <w:tab w:val="left" w:pos="864"/>
                <w:tab w:val="left" w:pos="1152"/>
              </w:tabs>
              <w:suppressAutoHyphens/>
              <w:spacing w:before="40" w:after="40" w:line="210" w:lineRule="exact"/>
              <w:ind w:right="43"/>
              <w:jc w:val="right"/>
              <w:rPr>
                <w:sz w:val="17"/>
                <w:lang w:val="fr-FR"/>
              </w:rPr>
            </w:pPr>
            <w:r w:rsidRPr="00854D6E">
              <w:rPr>
                <w:sz w:val="17"/>
                <w:lang w:val="fr-FR"/>
              </w:rPr>
              <w:t>8,0</w:t>
            </w:r>
          </w:p>
        </w:tc>
        <w:tc>
          <w:tcPr>
            <w:tcW w:w="1050" w:type="dxa"/>
            <w:shd w:val="clear" w:color="auto" w:fill="auto"/>
            <w:vAlign w:val="bottom"/>
          </w:tcPr>
          <w:p w:rsidR="00323828" w:rsidRPr="00854D6E" w:rsidRDefault="00323828" w:rsidP="00423643">
            <w:pPr>
              <w:tabs>
                <w:tab w:val="left" w:pos="288"/>
                <w:tab w:val="left" w:pos="576"/>
                <w:tab w:val="left" w:pos="864"/>
                <w:tab w:val="left" w:pos="1152"/>
              </w:tabs>
              <w:suppressAutoHyphens/>
              <w:spacing w:before="40" w:after="40" w:line="210" w:lineRule="exact"/>
              <w:ind w:right="43"/>
              <w:jc w:val="right"/>
              <w:rPr>
                <w:sz w:val="17"/>
                <w:lang w:val="fr-FR"/>
              </w:rPr>
            </w:pPr>
            <w:r w:rsidRPr="00854D6E">
              <w:rPr>
                <w:sz w:val="17"/>
                <w:lang w:val="fr-FR"/>
              </w:rPr>
              <w:t>0,6</w:t>
            </w:r>
          </w:p>
        </w:tc>
        <w:tc>
          <w:tcPr>
            <w:tcW w:w="1026" w:type="dxa"/>
            <w:shd w:val="clear" w:color="auto" w:fill="auto"/>
            <w:vAlign w:val="bottom"/>
          </w:tcPr>
          <w:p w:rsidR="00323828" w:rsidRPr="00854D6E" w:rsidRDefault="00323828" w:rsidP="00423643">
            <w:pPr>
              <w:tabs>
                <w:tab w:val="left" w:pos="288"/>
                <w:tab w:val="left" w:pos="576"/>
                <w:tab w:val="left" w:pos="864"/>
                <w:tab w:val="left" w:pos="1152"/>
              </w:tabs>
              <w:suppressAutoHyphens/>
              <w:spacing w:before="40" w:after="40" w:line="210" w:lineRule="exact"/>
              <w:ind w:right="43"/>
              <w:jc w:val="right"/>
              <w:rPr>
                <w:sz w:val="17"/>
                <w:lang w:val="fr-FR"/>
              </w:rPr>
            </w:pPr>
            <w:r w:rsidRPr="00854D6E">
              <w:rPr>
                <w:sz w:val="17"/>
                <w:lang w:val="fr-FR"/>
              </w:rPr>
              <w:t>1,4</w:t>
            </w:r>
          </w:p>
        </w:tc>
      </w:tr>
      <w:tr w:rsidR="00323828" w:rsidRPr="00854D6E">
        <w:tblPrEx>
          <w:tblCellMar>
            <w:top w:w="0" w:type="dxa"/>
            <w:bottom w:w="0" w:type="dxa"/>
          </w:tblCellMar>
        </w:tblPrEx>
        <w:tc>
          <w:tcPr>
            <w:tcW w:w="945" w:type="dxa"/>
            <w:shd w:val="clear" w:color="auto" w:fill="auto"/>
            <w:vAlign w:val="bottom"/>
          </w:tcPr>
          <w:p w:rsidR="00323828" w:rsidRPr="00854D6E" w:rsidRDefault="00323828" w:rsidP="00423643">
            <w:pPr>
              <w:tabs>
                <w:tab w:val="left" w:pos="288"/>
                <w:tab w:val="left" w:pos="576"/>
                <w:tab w:val="left" w:pos="864"/>
                <w:tab w:val="left" w:pos="1152"/>
              </w:tabs>
              <w:suppressAutoHyphens/>
              <w:spacing w:before="40" w:after="40" w:line="210" w:lineRule="exact"/>
              <w:ind w:right="43"/>
              <w:rPr>
                <w:sz w:val="17"/>
                <w:lang w:val="fr-FR"/>
              </w:rPr>
            </w:pPr>
            <w:r w:rsidRPr="00854D6E">
              <w:rPr>
                <w:sz w:val="17"/>
                <w:lang w:val="fr-FR"/>
              </w:rPr>
              <w:t>2003</w:t>
            </w:r>
          </w:p>
        </w:tc>
        <w:tc>
          <w:tcPr>
            <w:tcW w:w="1155" w:type="dxa"/>
            <w:shd w:val="clear" w:color="auto" w:fill="auto"/>
            <w:vAlign w:val="bottom"/>
          </w:tcPr>
          <w:p w:rsidR="00323828" w:rsidRPr="00854D6E" w:rsidRDefault="00323828" w:rsidP="00423643">
            <w:pPr>
              <w:tabs>
                <w:tab w:val="left" w:pos="288"/>
                <w:tab w:val="left" w:pos="576"/>
                <w:tab w:val="left" w:pos="864"/>
                <w:tab w:val="left" w:pos="1152"/>
              </w:tabs>
              <w:suppressAutoHyphens/>
              <w:spacing w:before="40" w:after="40" w:line="210" w:lineRule="exact"/>
              <w:ind w:right="43"/>
              <w:jc w:val="right"/>
              <w:rPr>
                <w:b/>
                <w:sz w:val="17"/>
                <w:lang w:val="fr-FR"/>
              </w:rPr>
            </w:pPr>
            <w:r w:rsidRPr="00854D6E">
              <w:rPr>
                <w:b/>
                <w:sz w:val="17"/>
                <w:lang w:val="fr-FR"/>
              </w:rPr>
              <w:t>23,2</w:t>
            </w:r>
          </w:p>
        </w:tc>
        <w:tc>
          <w:tcPr>
            <w:tcW w:w="1050" w:type="dxa"/>
            <w:shd w:val="clear" w:color="auto" w:fill="auto"/>
            <w:vAlign w:val="bottom"/>
          </w:tcPr>
          <w:p w:rsidR="00323828" w:rsidRPr="00854D6E" w:rsidRDefault="00323828" w:rsidP="00423643">
            <w:pPr>
              <w:tabs>
                <w:tab w:val="left" w:pos="288"/>
                <w:tab w:val="left" w:pos="576"/>
                <w:tab w:val="left" w:pos="864"/>
                <w:tab w:val="left" w:pos="1152"/>
              </w:tabs>
              <w:suppressAutoHyphens/>
              <w:spacing w:before="40" w:after="40" w:line="210" w:lineRule="exact"/>
              <w:ind w:right="43"/>
              <w:jc w:val="right"/>
              <w:rPr>
                <w:sz w:val="17"/>
                <w:lang w:val="fr-FR"/>
              </w:rPr>
            </w:pPr>
            <w:r w:rsidRPr="00854D6E">
              <w:rPr>
                <w:sz w:val="17"/>
                <w:lang w:val="fr-FR"/>
              </w:rPr>
              <w:t>8,5</w:t>
            </w:r>
          </w:p>
        </w:tc>
        <w:tc>
          <w:tcPr>
            <w:tcW w:w="1050" w:type="dxa"/>
            <w:shd w:val="clear" w:color="auto" w:fill="auto"/>
            <w:vAlign w:val="bottom"/>
          </w:tcPr>
          <w:p w:rsidR="00323828" w:rsidRPr="00854D6E" w:rsidRDefault="00323828" w:rsidP="00423643">
            <w:pPr>
              <w:tabs>
                <w:tab w:val="left" w:pos="288"/>
                <w:tab w:val="left" w:pos="576"/>
                <w:tab w:val="left" w:pos="864"/>
                <w:tab w:val="left" w:pos="1152"/>
              </w:tabs>
              <w:suppressAutoHyphens/>
              <w:spacing w:before="40" w:after="40" w:line="210" w:lineRule="exact"/>
              <w:ind w:right="43"/>
              <w:jc w:val="right"/>
              <w:rPr>
                <w:sz w:val="17"/>
                <w:lang w:val="fr-FR"/>
              </w:rPr>
            </w:pPr>
            <w:r w:rsidRPr="00854D6E">
              <w:rPr>
                <w:sz w:val="17"/>
                <w:lang w:val="fr-FR"/>
              </w:rPr>
              <w:t>4,3</w:t>
            </w:r>
          </w:p>
        </w:tc>
        <w:tc>
          <w:tcPr>
            <w:tcW w:w="1050" w:type="dxa"/>
            <w:shd w:val="clear" w:color="auto" w:fill="auto"/>
            <w:vAlign w:val="bottom"/>
          </w:tcPr>
          <w:p w:rsidR="00323828" w:rsidRPr="00854D6E" w:rsidRDefault="00323828" w:rsidP="00423643">
            <w:pPr>
              <w:tabs>
                <w:tab w:val="left" w:pos="288"/>
                <w:tab w:val="left" w:pos="576"/>
                <w:tab w:val="left" w:pos="864"/>
                <w:tab w:val="left" w:pos="1152"/>
              </w:tabs>
              <w:suppressAutoHyphens/>
              <w:spacing w:before="40" w:after="40" w:line="210" w:lineRule="exact"/>
              <w:ind w:right="43"/>
              <w:jc w:val="right"/>
              <w:rPr>
                <w:sz w:val="17"/>
                <w:lang w:val="fr-FR"/>
              </w:rPr>
            </w:pPr>
            <w:r w:rsidRPr="00854D6E">
              <w:rPr>
                <w:sz w:val="17"/>
                <w:lang w:val="fr-FR"/>
              </w:rPr>
              <w:t>8,6</w:t>
            </w:r>
          </w:p>
        </w:tc>
        <w:tc>
          <w:tcPr>
            <w:tcW w:w="1050" w:type="dxa"/>
            <w:shd w:val="clear" w:color="auto" w:fill="auto"/>
            <w:vAlign w:val="bottom"/>
          </w:tcPr>
          <w:p w:rsidR="00323828" w:rsidRPr="00854D6E" w:rsidRDefault="00323828" w:rsidP="00423643">
            <w:pPr>
              <w:tabs>
                <w:tab w:val="left" w:pos="288"/>
                <w:tab w:val="left" w:pos="576"/>
                <w:tab w:val="left" w:pos="864"/>
                <w:tab w:val="left" w:pos="1152"/>
              </w:tabs>
              <w:suppressAutoHyphens/>
              <w:spacing w:before="40" w:after="40" w:line="210" w:lineRule="exact"/>
              <w:ind w:right="43"/>
              <w:jc w:val="right"/>
              <w:rPr>
                <w:sz w:val="17"/>
                <w:lang w:val="fr-FR"/>
              </w:rPr>
            </w:pPr>
            <w:r w:rsidRPr="00854D6E">
              <w:rPr>
                <w:sz w:val="17"/>
                <w:lang w:val="fr-FR"/>
              </w:rPr>
              <w:t>0,5</w:t>
            </w:r>
          </w:p>
        </w:tc>
        <w:tc>
          <w:tcPr>
            <w:tcW w:w="1026" w:type="dxa"/>
            <w:shd w:val="clear" w:color="auto" w:fill="auto"/>
            <w:vAlign w:val="bottom"/>
          </w:tcPr>
          <w:p w:rsidR="00323828" w:rsidRPr="00854D6E" w:rsidRDefault="00323828" w:rsidP="00423643">
            <w:pPr>
              <w:tabs>
                <w:tab w:val="left" w:pos="288"/>
                <w:tab w:val="left" w:pos="576"/>
                <w:tab w:val="left" w:pos="864"/>
                <w:tab w:val="left" w:pos="1152"/>
              </w:tabs>
              <w:suppressAutoHyphens/>
              <w:spacing w:before="40" w:after="40" w:line="210" w:lineRule="exact"/>
              <w:ind w:right="43"/>
              <w:jc w:val="right"/>
              <w:rPr>
                <w:sz w:val="17"/>
                <w:lang w:val="fr-FR"/>
              </w:rPr>
            </w:pPr>
            <w:r w:rsidRPr="00854D6E">
              <w:rPr>
                <w:sz w:val="17"/>
                <w:lang w:val="fr-FR"/>
              </w:rPr>
              <w:t>1,3</w:t>
            </w:r>
          </w:p>
        </w:tc>
      </w:tr>
      <w:tr w:rsidR="00323828" w:rsidRPr="00854D6E">
        <w:tblPrEx>
          <w:tblCellMar>
            <w:top w:w="0" w:type="dxa"/>
            <w:bottom w:w="0" w:type="dxa"/>
          </w:tblCellMar>
        </w:tblPrEx>
        <w:tc>
          <w:tcPr>
            <w:tcW w:w="945" w:type="dxa"/>
            <w:tcBorders>
              <w:bottom w:val="single" w:sz="12" w:space="0" w:color="auto"/>
            </w:tcBorders>
            <w:shd w:val="clear" w:color="auto" w:fill="auto"/>
            <w:vAlign w:val="bottom"/>
          </w:tcPr>
          <w:p w:rsidR="00323828" w:rsidRPr="00854D6E" w:rsidRDefault="00323828" w:rsidP="00423643">
            <w:pPr>
              <w:tabs>
                <w:tab w:val="left" w:pos="288"/>
                <w:tab w:val="left" w:pos="576"/>
                <w:tab w:val="left" w:pos="864"/>
                <w:tab w:val="left" w:pos="1152"/>
              </w:tabs>
              <w:suppressAutoHyphens/>
              <w:spacing w:before="40" w:after="40" w:line="210" w:lineRule="exact"/>
              <w:ind w:right="43"/>
              <w:rPr>
                <w:sz w:val="17"/>
                <w:lang w:val="fr-FR"/>
              </w:rPr>
            </w:pPr>
            <w:r w:rsidRPr="00854D6E">
              <w:rPr>
                <w:sz w:val="17"/>
                <w:lang w:val="fr-FR"/>
              </w:rPr>
              <w:t>2004</w:t>
            </w:r>
          </w:p>
        </w:tc>
        <w:tc>
          <w:tcPr>
            <w:tcW w:w="1155" w:type="dxa"/>
            <w:tcBorders>
              <w:bottom w:val="single" w:sz="12" w:space="0" w:color="auto"/>
            </w:tcBorders>
            <w:shd w:val="clear" w:color="auto" w:fill="auto"/>
            <w:vAlign w:val="bottom"/>
          </w:tcPr>
          <w:p w:rsidR="00323828" w:rsidRPr="00854D6E" w:rsidRDefault="00323828" w:rsidP="00423643">
            <w:pPr>
              <w:tabs>
                <w:tab w:val="left" w:pos="288"/>
                <w:tab w:val="left" w:pos="576"/>
                <w:tab w:val="left" w:pos="864"/>
                <w:tab w:val="left" w:pos="1152"/>
              </w:tabs>
              <w:suppressAutoHyphens/>
              <w:spacing w:before="40" w:after="40" w:line="210" w:lineRule="exact"/>
              <w:ind w:right="43"/>
              <w:jc w:val="right"/>
              <w:rPr>
                <w:b/>
                <w:sz w:val="17"/>
                <w:lang w:val="fr-FR"/>
              </w:rPr>
            </w:pPr>
            <w:r w:rsidRPr="00854D6E">
              <w:rPr>
                <w:b/>
                <w:sz w:val="17"/>
                <w:lang w:val="fr-FR"/>
              </w:rPr>
              <w:t>24,8</w:t>
            </w:r>
          </w:p>
        </w:tc>
        <w:tc>
          <w:tcPr>
            <w:tcW w:w="1050" w:type="dxa"/>
            <w:tcBorders>
              <w:bottom w:val="single" w:sz="12" w:space="0" w:color="auto"/>
            </w:tcBorders>
            <w:shd w:val="clear" w:color="auto" w:fill="auto"/>
            <w:vAlign w:val="bottom"/>
          </w:tcPr>
          <w:p w:rsidR="00323828" w:rsidRPr="00854D6E" w:rsidRDefault="00323828" w:rsidP="00423643">
            <w:pPr>
              <w:tabs>
                <w:tab w:val="left" w:pos="288"/>
                <w:tab w:val="left" w:pos="576"/>
                <w:tab w:val="left" w:pos="864"/>
                <w:tab w:val="left" w:pos="1152"/>
              </w:tabs>
              <w:suppressAutoHyphens/>
              <w:spacing w:before="40" w:after="40" w:line="210" w:lineRule="exact"/>
              <w:ind w:right="43"/>
              <w:jc w:val="right"/>
              <w:rPr>
                <w:sz w:val="17"/>
                <w:lang w:val="fr-FR"/>
              </w:rPr>
            </w:pPr>
            <w:r w:rsidRPr="00854D6E">
              <w:rPr>
                <w:sz w:val="17"/>
                <w:lang w:val="fr-FR"/>
              </w:rPr>
              <w:t>8,5</w:t>
            </w:r>
          </w:p>
        </w:tc>
        <w:tc>
          <w:tcPr>
            <w:tcW w:w="1050" w:type="dxa"/>
            <w:tcBorders>
              <w:bottom w:val="single" w:sz="12" w:space="0" w:color="auto"/>
            </w:tcBorders>
            <w:shd w:val="clear" w:color="auto" w:fill="auto"/>
            <w:vAlign w:val="bottom"/>
          </w:tcPr>
          <w:p w:rsidR="00323828" w:rsidRPr="00854D6E" w:rsidRDefault="00323828" w:rsidP="00423643">
            <w:pPr>
              <w:tabs>
                <w:tab w:val="left" w:pos="288"/>
                <w:tab w:val="left" w:pos="576"/>
                <w:tab w:val="left" w:pos="864"/>
                <w:tab w:val="left" w:pos="1152"/>
              </w:tabs>
              <w:suppressAutoHyphens/>
              <w:spacing w:before="40" w:after="40" w:line="210" w:lineRule="exact"/>
              <w:ind w:right="43"/>
              <w:jc w:val="right"/>
              <w:rPr>
                <w:sz w:val="17"/>
                <w:lang w:val="fr-FR"/>
              </w:rPr>
            </w:pPr>
            <w:r w:rsidRPr="00854D6E">
              <w:rPr>
                <w:sz w:val="17"/>
                <w:lang w:val="fr-FR"/>
              </w:rPr>
              <w:t>4,9</w:t>
            </w:r>
          </w:p>
        </w:tc>
        <w:tc>
          <w:tcPr>
            <w:tcW w:w="1050" w:type="dxa"/>
            <w:tcBorders>
              <w:bottom w:val="single" w:sz="12" w:space="0" w:color="auto"/>
            </w:tcBorders>
            <w:shd w:val="clear" w:color="auto" w:fill="auto"/>
            <w:vAlign w:val="bottom"/>
          </w:tcPr>
          <w:p w:rsidR="00323828" w:rsidRPr="00854D6E" w:rsidRDefault="00323828" w:rsidP="00423643">
            <w:pPr>
              <w:tabs>
                <w:tab w:val="left" w:pos="288"/>
                <w:tab w:val="left" w:pos="576"/>
                <w:tab w:val="left" w:pos="864"/>
                <w:tab w:val="left" w:pos="1152"/>
              </w:tabs>
              <w:suppressAutoHyphens/>
              <w:spacing w:before="40" w:after="40" w:line="210" w:lineRule="exact"/>
              <w:ind w:right="43"/>
              <w:jc w:val="right"/>
              <w:rPr>
                <w:sz w:val="17"/>
                <w:lang w:val="fr-FR"/>
              </w:rPr>
            </w:pPr>
            <w:r w:rsidRPr="00854D6E">
              <w:rPr>
                <w:sz w:val="17"/>
                <w:lang w:val="fr-FR"/>
              </w:rPr>
              <w:t>9,7</w:t>
            </w:r>
          </w:p>
        </w:tc>
        <w:tc>
          <w:tcPr>
            <w:tcW w:w="1050" w:type="dxa"/>
            <w:tcBorders>
              <w:bottom w:val="single" w:sz="12" w:space="0" w:color="auto"/>
            </w:tcBorders>
            <w:shd w:val="clear" w:color="auto" w:fill="auto"/>
            <w:vAlign w:val="bottom"/>
          </w:tcPr>
          <w:p w:rsidR="00323828" w:rsidRPr="00854D6E" w:rsidRDefault="00323828" w:rsidP="00423643">
            <w:pPr>
              <w:tabs>
                <w:tab w:val="left" w:pos="288"/>
                <w:tab w:val="left" w:pos="576"/>
                <w:tab w:val="left" w:pos="864"/>
                <w:tab w:val="left" w:pos="1152"/>
              </w:tabs>
              <w:suppressAutoHyphens/>
              <w:spacing w:before="40" w:after="40" w:line="210" w:lineRule="exact"/>
              <w:ind w:right="43"/>
              <w:jc w:val="right"/>
              <w:rPr>
                <w:sz w:val="17"/>
                <w:lang w:val="fr-FR"/>
              </w:rPr>
            </w:pPr>
            <w:r w:rsidRPr="00854D6E">
              <w:rPr>
                <w:sz w:val="17"/>
                <w:lang w:val="fr-FR"/>
              </w:rPr>
              <w:t>0,4</w:t>
            </w:r>
          </w:p>
        </w:tc>
        <w:tc>
          <w:tcPr>
            <w:tcW w:w="1026" w:type="dxa"/>
            <w:tcBorders>
              <w:bottom w:val="single" w:sz="12" w:space="0" w:color="auto"/>
            </w:tcBorders>
            <w:shd w:val="clear" w:color="auto" w:fill="auto"/>
            <w:vAlign w:val="bottom"/>
          </w:tcPr>
          <w:p w:rsidR="00323828" w:rsidRPr="00854D6E" w:rsidRDefault="00323828" w:rsidP="00423643">
            <w:pPr>
              <w:tabs>
                <w:tab w:val="left" w:pos="288"/>
                <w:tab w:val="left" w:pos="576"/>
                <w:tab w:val="left" w:pos="864"/>
                <w:tab w:val="left" w:pos="1152"/>
              </w:tabs>
              <w:suppressAutoHyphens/>
              <w:spacing w:before="40" w:after="40" w:line="210" w:lineRule="exact"/>
              <w:ind w:right="43"/>
              <w:jc w:val="right"/>
              <w:rPr>
                <w:sz w:val="17"/>
                <w:lang w:val="fr-FR"/>
              </w:rPr>
            </w:pPr>
            <w:r w:rsidRPr="00854D6E">
              <w:rPr>
                <w:sz w:val="17"/>
                <w:lang w:val="fr-FR"/>
              </w:rPr>
              <w:t>1,3</w:t>
            </w:r>
          </w:p>
        </w:tc>
      </w:tr>
    </w:tbl>
    <w:p w:rsidR="00323828" w:rsidRPr="00854D6E" w:rsidRDefault="00323828" w:rsidP="00323828">
      <w:pPr>
        <w:pStyle w:val="SingleTxt"/>
        <w:spacing w:after="0" w:line="120" w:lineRule="exact"/>
        <w:rPr>
          <w:sz w:val="10"/>
          <w:lang w:val="fr-FR"/>
        </w:rPr>
      </w:pPr>
    </w:p>
    <w:p w:rsidR="003D131C" w:rsidRPr="00854D6E" w:rsidRDefault="003D131C" w:rsidP="00323828">
      <w:pPr>
        <w:pStyle w:val="FootnoteText"/>
        <w:tabs>
          <w:tab w:val="clear" w:pos="418"/>
          <w:tab w:val="right" w:pos="1476"/>
          <w:tab w:val="left" w:pos="1548"/>
          <w:tab w:val="right" w:pos="1836"/>
          <w:tab w:val="left" w:pos="1908"/>
        </w:tabs>
        <w:ind w:left="1548" w:right="1267" w:hanging="288"/>
        <w:rPr>
          <w:lang w:val="fr-FR"/>
        </w:rPr>
      </w:pPr>
      <w:r w:rsidRPr="00854D6E">
        <w:rPr>
          <w:i/>
          <w:lang w:val="fr-FR"/>
        </w:rPr>
        <w:t>Source</w:t>
      </w:r>
      <w:r w:rsidR="00C64ED6" w:rsidRPr="00854D6E">
        <w:rPr>
          <w:lang w:val="fr-FR"/>
        </w:rPr>
        <w:t> :</w:t>
      </w:r>
      <w:r w:rsidRPr="00854D6E">
        <w:rPr>
          <w:lang w:val="fr-FR"/>
        </w:rPr>
        <w:t xml:space="preserve"> Ministère des finances, 2005</w:t>
      </w:r>
      <w:r w:rsidR="00323828" w:rsidRPr="00854D6E">
        <w:rPr>
          <w:lang w:val="fr-FR"/>
        </w:rPr>
        <w:t>.</w:t>
      </w:r>
    </w:p>
    <w:p w:rsidR="00323828" w:rsidRPr="00854D6E" w:rsidRDefault="00323828" w:rsidP="00323828">
      <w:pPr>
        <w:pStyle w:val="SingleTxt"/>
        <w:spacing w:after="0" w:line="120" w:lineRule="exact"/>
        <w:rPr>
          <w:sz w:val="10"/>
          <w:lang w:val="fr-FR"/>
        </w:rPr>
      </w:pPr>
    </w:p>
    <w:p w:rsidR="00323828" w:rsidRPr="00854D6E" w:rsidRDefault="00323828" w:rsidP="00323828">
      <w:pPr>
        <w:pStyle w:val="SingleTxt"/>
        <w:spacing w:after="0" w:line="120" w:lineRule="exact"/>
        <w:rPr>
          <w:sz w:val="10"/>
          <w:lang w:val="fr-FR"/>
        </w:rPr>
      </w:pPr>
    </w:p>
    <w:p w:rsidR="003D131C" w:rsidRPr="00854D6E" w:rsidRDefault="003D131C" w:rsidP="003D131C">
      <w:pPr>
        <w:pStyle w:val="SingleTxt"/>
        <w:rPr>
          <w:lang w:val="fr-FR"/>
        </w:rPr>
      </w:pPr>
      <w:r w:rsidRPr="00854D6E">
        <w:rPr>
          <w:lang w:val="fr-FR"/>
        </w:rPr>
        <w:tab/>
        <w:t>Pendant les 10 dernières années, entre 44,4</w:t>
      </w:r>
      <w:r w:rsidR="00016981" w:rsidRPr="00854D6E">
        <w:rPr>
          <w:lang w:val="fr-FR"/>
        </w:rPr>
        <w:t> %</w:t>
      </w:r>
      <w:r w:rsidRPr="00854D6E">
        <w:rPr>
          <w:lang w:val="fr-FR"/>
        </w:rPr>
        <w:t xml:space="preserve"> et 56,0</w:t>
      </w:r>
      <w:r w:rsidR="00016981" w:rsidRPr="00854D6E">
        <w:rPr>
          <w:lang w:val="fr-FR"/>
        </w:rPr>
        <w:t> %</w:t>
      </w:r>
      <w:r w:rsidRPr="00854D6E">
        <w:rPr>
          <w:lang w:val="fr-FR"/>
        </w:rPr>
        <w:t xml:space="preserve"> des dépenses budgétaires totales ou entre 11,3 et 24,8</w:t>
      </w:r>
      <w:r w:rsidR="00016981" w:rsidRPr="00854D6E">
        <w:rPr>
          <w:lang w:val="fr-FR"/>
        </w:rPr>
        <w:t> %</w:t>
      </w:r>
      <w:r w:rsidRPr="00854D6E">
        <w:rPr>
          <w:lang w:val="fr-FR"/>
        </w:rPr>
        <w:t xml:space="preserve"> du PNB ont été consacrées aux services sociaux de base tels que l</w:t>
      </w:r>
      <w:r w:rsidR="00C64ED6" w:rsidRPr="00854D6E">
        <w:rPr>
          <w:lang w:val="fr-FR"/>
        </w:rPr>
        <w:t>’</w:t>
      </w:r>
      <w:r w:rsidRPr="00854D6E">
        <w:rPr>
          <w:lang w:val="fr-FR"/>
        </w:rPr>
        <w:t>éducation, la santé, la protection sociale, et les activités récréatives et culturelles.</w:t>
      </w:r>
    </w:p>
    <w:p w:rsidR="003D131C" w:rsidRPr="00854D6E" w:rsidRDefault="003D131C" w:rsidP="003D131C">
      <w:pPr>
        <w:pStyle w:val="SingleTxt"/>
        <w:rPr>
          <w:lang w:val="fr-FR"/>
        </w:rPr>
      </w:pPr>
      <w:r w:rsidRPr="00854D6E">
        <w:rPr>
          <w:lang w:val="fr-FR"/>
        </w:rPr>
        <w:tab/>
        <w:t>De 1991 à 2004, la Mongolie a reçu une aide publique au dévelo</w:t>
      </w:r>
      <w:r w:rsidR="00373D17" w:rsidRPr="00854D6E">
        <w:rPr>
          <w:lang w:val="fr-FR"/>
        </w:rPr>
        <w:t>ppement (APD) d</w:t>
      </w:r>
      <w:r w:rsidR="00C64ED6" w:rsidRPr="00854D6E">
        <w:rPr>
          <w:lang w:val="fr-FR"/>
        </w:rPr>
        <w:t>’</w:t>
      </w:r>
      <w:r w:rsidR="00373D17" w:rsidRPr="00854D6E">
        <w:rPr>
          <w:lang w:val="fr-FR"/>
        </w:rPr>
        <w:t>un montant de 2 </w:t>
      </w:r>
      <w:r w:rsidRPr="00854D6E">
        <w:rPr>
          <w:lang w:val="fr-FR"/>
        </w:rPr>
        <w:t>949</w:t>
      </w:r>
      <w:r w:rsidR="00373D17" w:rsidRPr="00854D6E">
        <w:rPr>
          <w:lang w:val="fr-FR"/>
        </w:rPr>
        <w:t> </w:t>
      </w:r>
      <w:r w:rsidRPr="00854D6E">
        <w:rPr>
          <w:lang w:val="fr-FR"/>
        </w:rPr>
        <w:t>400</w:t>
      </w:r>
      <w:r w:rsidR="00373D17" w:rsidRPr="00854D6E">
        <w:rPr>
          <w:lang w:val="fr-FR"/>
        </w:rPr>
        <w:t> </w:t>
      </w:r>
      <w:r w:rsidRPr="00854D6E">
        <w:rPr>
          <w:lang w:val="fr-FR"/>
        </w:rPr>
        <w:t>000 dollars, dont 47,5</w:t>
      </w:r>
      <w:r w:rsidR="00016981" w:rsidRPr="00854D6E">
        <w:rPr>
          <w:lang w:val="fr-FR"/>
        </w:rPr>
        <w:t> %</w:t>
      </w:r>
      <w:r w:rsidR="00373D17" w:rsidRPr="00854D6E">
        <w:rPr>
          <w:lang w:val="fr-FR"/>
        </w:rPr>
        <w:t xml:space="preserve"> ou 1 399 600 </w:t>
      </w:r>
      <w:r w:rsidRPr="00854D6E">
        <w:rPr>
          <w:lang w:val="fr-FR"/>
        </w:rPr>
        <w:t>000 dollars sous forme de dons et 52,5</w:t>
      </w:r>
      <w:r w:rsidR="00016981" w:rsidRPr="00854D6E">
        <w:rPr>
          <w:lang w:val="fr-FR"/>
        </w:rPr>
        <w:t> %</w:t>
      </w:r>
      <w:r w:rsidR="00373D17" w:rsidRPr="00854D6E">
        <w:rPr>
          <w:lang w:val="fr-FR"/>
        </w:rPr>
        <w:t xml:space="preserve"> ou 1 549 800 </w:t>
      </w:r>
      <w:r w:rsidRPr="00854D6E">
        <w:rPr>
          <w:lang w:val="fr-FR"/>
        </w:rPr>
        <w:t>000 sous forme de prêts à des conditions avantageuses. Les dons accordés par des donateurs ont joue un rôle majeur en aidant à surmonter les difficultés de la transition et à prendre les mesures d</w:t>
      </w:r>
      <w:r w:rsidR="00C64ED6" w:rsidRPr="00854D6E">
        <w:rPr>
          <w:lang w:val="fr-FR"/>
        </w:rPr>
        <w:t>’</w:t>
      </w:r>
      <w:r w:rsidRPr="00854D6E">
        <w:rPr>
          <w:lang w:val="fr-FR"/>
        </w:rPr>
        <w:t>urgence en vue d</w:t>
      </w:r>
      <w:r w:rsidR="00C64ED6" w:rsidRPr="00854D6E">
        <w:rPr>
          <w:lang w:val="fr-FR"/>
        </w:rPr>
        <w:t>’</w:t>
      </w:r>
      <w:r w:rsidRPr="00854D6E">
        <w:rPr>
          <w:lang w:val="fr-FR"/>
        </w:rPr>
        <w:t>arrêter le déclin économique et de sortir de la crise.</w:t>
      </w:r>
    </w:p>
    <w:p w:rsidR="003D131C" w:rsidRPr="00854D6E" w:rsidRDefault="003D131C" w:rsidP="003D131C">
      <w:pPr>
        <w:pStyle w:val="SingleTxt"/>
        <w:rPr>
          <w:lang w:val="fr-FR"/>
        </w:rPr>
      </w:pPr>
      <w:r w:rsidRPr="00854D6E">
        <w:rPr>
          <w:lang w:val="fr-FR"/>
        </w:rPr>
        <w:tab/>
        <w:t>Au début, l</w:t>
      </w:r>
      <w:r w:rsidR="00C64ED6" w:rsidRPr="00854D6E">
        <w:rPr>
          <w:lang w:val="fr-FR"/>
        </w:rPr>
        <w:t>’</w:t>
      </w:r>
      <w:r w:rsidRPr="00854D6E">
        <w:rPr>
          <w:lang w:val="fr-FR"/>
        </w:rPr>
        <w:t>aide financière et l</w:t>
      </w:r>
      <w:r w:rsidR="00C64ED6" w:rsidRPr="00854D6E">
        <w:rPr>
          <w:lang w:val="fr-FR"/>
        </w:rPr>
        <w:t>’</w:t>
      </w:r>
      <w:r w:rsidRPr="00854D6E">
        <w:rPr>
          <w:lang w:val="fr-FR"/>
        </w:rPr>
        <w:t>aide d</w:t>
      </w:r>
      <w:r w:rsidR="00C64ED6" w:rsidRPr="00854D6E">
        <w:rPr>
          <w:lang w:val="fr-FR"/>
        </w:rPr>
        <w:t>’</w:t>
      </w:r>
      <w:r w:rsidRPr="00854D6E">
        <w:rPr>
          <w:lang w:val="fr-FR"/>
        </w:rPr>
        <w:t>urgence prédominaient. Le Gouvernement poursuit une politique qui vise à réduire la part de l</w:t>
      </w:r>
      <w:r w:rsidR="00C64ED6" w:rsidRPr="00854D6E">
        <w:rPr>
          <w:lang w:val="fr-FR"/>
        </w:rPr>
        <w:t>’</w:t>
      </w:r>
      <w:r w:rsidRPr="00854D6E">
        <w:rPr>
          <w:lang w:val="fr-FR"/>
        </w:rPr>
        <w:t>aide d</w:t>
      </w:r>
      <w:r w:rsidR="00C64ED6" w:rsidRPr="00854D6E">
        <w:rPr>
          <w:lang w:val="fr-FR"/>
        </w:rPr>
        <w:t>’</w:t>
      </w:r>
      <w:r w:rsidRPr="00854D6E">
        <w:rPr>
          <w:lang w:val="fr-FR"/>
        </w:rPr>
        <w:t>urgence et à accroître la part de l</w:t>
      </w:r>
      <w:r w:rsidR="00C64ED6" w:rsidRPr="00854D6E">
        <w:rPr>
          <w:lang w:val="fr-FR"/>
        </w:rPr>
        <w:t>’</w:t>
      </w:r>
      <w:r w:rsidRPr="00854D6E">
        <w:rPr>
          <w:lang w:val="fr-FR"/>
        </w:rPr>
        <w:t>APD consacrée à la mise en valeur des ressources humaines et à la réalisation des objectifs du secteur social. Cette politique sera continuée.</w:t>
      </w:r>
    </w:p>
    <w:p w:rsidR="003D131C" w:rsidRPr="00854D6E" w:rsidRDefault="003D131C" w:rsidP="003D131C">
      <w:pPr>
        <w:pStyle w:val="SingleTxt"/>
        <w:rPr>
          <w:lang w:val="fr-FR"/>
        </w:rPr>
      </w:pPr>
      <w:r w:rsidRPr="00854D6E">
        <w:rPr>
          <w:lang w:val="fr-FR"/>
        </w:rPr>
        <w:tab/>
        <w:t>Trente-deux pour cent de la totalité des dons et des prêts sont consacrés au développement de l</w:t>
      </w:r>
      <w:r w:rsidR="00C64ED6" w:rsidRPr="00854D6E">
        <w:rPr>
          <w:lang w:val="fr-FR"/>
        </w:rPr>
        <w:t>’</w:t>
      </w:r>
      <w:r w:rsidRPr="00854D6E">
        <w:rPr>
          <w:lang w:val="fr-FR"/>
        </w:rPr>
        <w:t>infrastructure (énergie, routes, communications et services publics), 15,5</w:t>
      </w:r>
      <w:r w:rsidR="00016981" w:rsidRPr="00854D6E">
        <w:rPr>
          <w:lang w:val="fr-FR"/>
        </w:rPr>
        <w:t> %</w:t>
      </w:r>
      <w:r w:rsidRPr="00854D6E">
        <w:rPr>
          <w:lang w:val="fr-FR"/>
        </w:rPr>
        <w:t xml:space="preserve"> à l</w:t>
      </w:r>
      <w:r w:rsidR="00C64ED6" w:rsidRPr="00854D6E">
        <w:rPr>
          <w:lang w:val="fr-FR"/>
        </w:rPr>
        <w:t>’</w:t>
      </w:r>
      <w:r w:rsidRPr="00854D6E">
        <w:rPr>
          <w:lang w:val="fr-FR"/>
        </w:rPr>
        <w:t>infrastructure sociale (éducation, santé et mise en valeur des ressources humaines), 14,6</w:t>
      </w:r>
      <w:r w:rsidR="00016981" w:rsidRPr="00854D6E">
        <w:rPr>
          <w:lang w:val="fr-FR"/>
        </w:rPr>
        <w:t> %</w:t>
      </w:r>
      <w:r w:rsidRPr="00854D6E">
        <w:rPr>
          <w:lang w:val="fr-FR"/>
        </w:rPr>
        <w:t xml:space="preserve"> à l</w:t>
      </w:r>
      <w:r w:rsidR="00C64ED6" w:rsidRPr="00854D6E">
        <w:rPr>
          <w:lang w:val="fr-FR"/>
        </w:rPr>
        <w:t>’</w:t>
      </w:r>
      <w:r w:rsidRPr="00854D6E">
        <w:rPr>
          <w:lang w:val="fr-FR"/>
        </w:rPr>
        <w:t>industrie et à l</w:t>
      </w:r>
      <w:r w:rsidR="00C64ED6" w:rsidRPr="00854D6E">
        <w:rPr>
          <w:lang w:val="fr-FR"/>
        </w:rPr>
        <w:t>’</w:t>
      </w:r>
      <w:r w:rsidRPr="00854D6E">
        <w:rPr>
          <w:lang w:val="fr-FR"/>
        </w:rPr>
        <w:t>agriculture, 12,6</w:t>
      </w:r>
      <w:r w:rsidR="00016981" w:rsidRPr="00854D6E">
        <w:rPr>
          <w:lang w:val="fr-FR"/>
        </w:rPr>
        <w:t> %</w:t>
      </w:r>
      <w:r w:rsidRPr="00854D6E">
        <w:rPr>
          <w:lang w:val="fr-FR"/>
        </w:rPr>
        <w:t xml:space="preserve"> à la gestion économique et financière et 23,9</w:t>
      </w:r>
      <w:r w:rsidR="00016981" w:rsidRPr="00854D6E">
        <w:rPr>
          <w:lang w:val="fr-FR"/>
        </w:rPr>
        <w:t> %</w:t>
      </w:r>
      <w:r w:rsidRPr="00854D6E">
        <w:rPr>
          <w:lang w:val="fr-FR"/>
        </w:rPr>
        <w:t xml:space="preserve"> à d</w:t>
      </w:r>
      <w:r w:rsidR="00C64ED6" w:rsidRPr="00854D6E">
        <w:rPr>
          <w:lang w:val="fr-FR"/>
        </w:rPr>
        <w:t>’</w:t>
      </w:r>
      <w:r w:rsidRPr="00854D6E">
        <w:rPr>
          <w:lang w:val="fr-FR"/>
        </w:rPr>
        <w:t>autres secteurs.</w:t>
      </w:r>
    </w:p>
    <w:p w:rsidR="003D131C" w:rsidRPr="00854D6E" w:rsidRDefault="00373D17" w:rsidP="00373D1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54D6E">
        <w:rPr>
          <w:lang w:val="fr-FR"/>
        </w:rPr>
        <w:br w:type="page"/>
      </w:r>
      <w:r w:rsidR="003D131C" w:rsidRPr="00854D6E">
        <w:rPr>
          <w:lang w:val="fr-FR"/>
        </w:rPr>
        <w:t>Deuxième partie</w:t>
      </w:r>
    </w:p>
    <w:p w:rsidR="00373D17" w:rsidRPr="00854D6E" w:rsidRDefault="00373D17" w:rsidP="00373D17">
      <w:pPr>
        <w:pStyle w:val="SingleTxt"/>
        <w:spacing w:after="0" w:line="120" w:lineRule="exact"/>
        <w:rPr>
          <w:sz w:val="10"/>
          <w:lang w:val="fr-FR"/>
        </w:rPr>
      </w:pPr>
    </w:p>
    <w:p w:rsidR="003D131C" w:rsidRPr="00854D6E" w:rsidRDefault="003D131C" w:rsidP="00373D1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54D6E">
        <w:rPr>
          <w:lang w:val="fr-FR"/>
        </w:rPr>
        <w:tab/>
      </w:r>
      <w:r w:rsidRPr="00854D6E">
        <w:rPr>
          <w:lang w:val="fr-FR"/>
        </w:rPr>
        <w:tab/>
        <w:t xml:space="preserve">Aspects sexospécifiques de la politique </w:t>
      </w:r>
      <w:r w:rsidR="00373D17" w:rsidRPr="00854D6E">
        <w:rPr>
          <w:lang w:val="fr-FR"/>
        </w:rPr>
        <w:br/>
      </w:r>
      <w:r w:rsidRPr="00854D6E">
        <w:rPr>
          <w:lang w:val="fr-FR"/>
        </w:rPr>
        <w:t xml:space="preserve">de réforme judiciaire et participation </w:t>
      </w:r>
      <w:r w:rsidR="00373D17" w:rsidRPr="00854D6E">
        <w:rPr>
          <w:lang w:val="fr-FR"/>
        </w:rPr>
        <w:br/>
      </w:r>
      <w:r w:rsidRPr="00854D6E">
        <w:rPr>
          <w:lang w:val="fr-FR"/>
        </w:rPr>
        <w:t>de la société civile dans ce domaine</w:t>
      </w:r>
    </w:p>
    <w:p w:rsidR="00373D17" w:rsidRPr="00854D6E" w:rsidRDefault="00373D17" w:rsidP="00373D17">
      <w:pPr>
        <w:pStyle w:val="SingleTxt"/>
        <w:spacing w:after="0" w:line="120" w:lineRule="exact"/>
        <w:rPr>
          <w:sz w:val="10"/>
          <w:lang w:val="fr-FR"/>
        </w:rPr>
      </w:pPr>
    </w:p>
    <w:p w:rsidR="00373D17" w:rsidRPr="00854D6E" w:rsidRDefault="00373D17" w:rsidP="00373D17">
      <w:pPr>
        <w:pStyle w:val="SingleTxt"/>
        <w:spacing w:after="0" w:line="120" w:lineRule="exact"/>
        <w:rPr>
          <w:sz w:val="10"/>
          <w:lang w:val="fr-FR"/>
        </w:rPr>
      </w:pPr>
    </w:p>
    <w:p w:rsidR="003D131C" w:rsidRPr="00854D6E" w:rsidRDefault="003D131C" w:rsidP="003D131C">
      <w:pPr>
        <w:pStyle w:val="SingleTxt"/>
        <w:rPr>
          <w:lang w:val="fr-FR"/>
        </w:rPr>
      </w:pPr>
      <w:r w:rsidRPr="00854D6E">
        <w:rPr>
          <w:lang w:val="fr-FR"/>
        </w:rPr>
        <w:tab/>
        <w:t>La Mongolie considère les droits des femmes comme un volet essentiel des droits fondamentaux. La nouvelle Constitution adoptée en 1992 interdit catégoriquement toute forme de discrimination en déclarant</w:t>
      </w:r>
      <w:r w:rsidR="00C64ED6" w:rsidRPr="00854D6E">
        <w:rPr>
          <w:lang w:val="fr-FR"/>
        </w:rPr>
        <w:t> :</w:t>
      </w:r>
      <w:r w:rsidRPr="00854D6E">
        <w:rPr>
          <w:lang w:val="fr-FR"/>
        </w:rPr>
        <w:t xml:space="preserve"> </w:t>
      </w:r>
      <w:r w:rsidR="00C64ED6" w:rsidRPr="00854D6E">
        <w:rPr>
          <w:lang w:val="fr-FR"/>
        </w:rPr>
        <w:t>« </w:t>
      </w:r>
      <w:r w:rsidRPr="00854D6E">
        <w:rPr>
          <w:lang w:val="fr-FR"/>
        </w:rPr>
        <w:t>Il est interdit de pratiquer à l</w:t>
      </w:r>
      <w:r w:rsidR="00C64ED6" w:rsidRPr="00854D6E">
        <w:rPr>
          <w:lang w:val="fr-FR"/>
        </w:rPr>
        <w:t>’</w:t>
      </w:r>
      <w:r w:rsidRPr="00854D6E">
        <w:rPr>
          <w:lang w:val="fr-FR"/>
        </w:rPr>
        <w:t>égard de toute personne une discrimination fondée sur l</w:t>
      </w:r>
      <w:r w:rsidR="00C64ED6" w:rsidRPr="00854D6E">
        <w:rPr>
          <w:lang w:val="fr-FR"/>
        </w:rPr>
        <w:t>’</w:t>
      </w:r>
      <w:r w:rsidRPr="00854D6E">
        <w:rPr>
          <w:lang w:val="fr-FR"/>
        </w:rPr>
        <w:t>origine ethnique, la langue, la race, l</w:t>
      </w:r>
      <w:r w:rsidR="00C64ED6" w:rsidRPr="00854D6E">
        <w:rPr>
          <w:lang w:val="fr-FR"/>
        </w:rPr>
        <w:t>’</w:t>
      </w:r>
      <w:r w:rsidRPr="00854D6E">
        <w:rPr>
          <w:lang w:val="fr-FR"/>
        </w:rPr>
        <w:t>âge, la situation ou l</w:t>
      </w:r>
      <w:r w:rsidR="00C64ED6" w:rsidRPr="00854D6E">
        <w:rPr>
          <w:lang w:val="fr-FR"/>
        </w:rPr>
        <w:t>’</w:t>
      </w:r>
      <w:r w:rsidRPr="00854D6E">
        <w:rPr>
          <w:lang w:val="fr-FR"/>
        </w:rPr>
        <w:t>origine sociale, la situation patrimoniale, la profession ou la fonction, la religion, l</w:t>
      </w:r>
      <w:r w:rsidR="00C64ED6" w:rsidRPr="00854D6E">
        <w:rPr>
          <w:lang w:val="fr-FR"/>
        </w:rPr>
        <w:t>’</w:t>
      </w:r>
      <w:r w:rsidRPr="00854D6E">
        <w:rPr>
          <w:lang w:val="fr-FR"/>
        </w:rPr>
        <w:t>opinion ou l</w:t>
      </w:r>
      <w:r w:rsidR="00C64ED6" w:rsidRPr="00854D6E">
        <w:rPr>
          <w:lang w:val="fr-FR"/>
        </w:rPr>
        <w:t>’</w:t>
      </w:r>
      <w:r w:rsidRPr="00854D6E">
        <w:rPr>
          <w:lang w:val="fr-FR"/>
        </w:rPr>
        <w:t>éducation</w:t>
      </w:r>
      <w:r w:rsidR="00C64ED6" w:rsidRPr="00854D6E">
        <w:rPr>
          <w:lang w:val="fr-FR"/>
        </w:rPr>
        <w:t> »</w:t>
      </w:r>
      <w:r w:rsidRPr="00854D6E">
        <w:rPr>
          <w:lang w:val="fr-FR"/>
        </w:rPr>
        <w:t>.</w:t>
      </w:r>
    </w:p>
    <w:p w:rsidR="003D131C" w:rsidRPr="00854D6E" w:rsidRDefault="00373D17" w:rsidP="003D131C">
      <w:pPr>
        <w:pStyle w:val="SingleTxt"/>
        <w:rPr>
          <w:lang w:val="fr-FR"/>
        </w:rPr>
      </w:pPr>
      <w:r w:rsidRPr="00854D6E">
        <w:rPr>
          <w:lang w:val="fr-FR"/>
        </w:rPr>
        <w:tab/>
        <w:t>Conformément à l</w:t>
      </w:r>
      <w:r w:rsidR="00C64ED6" w:rsidRPr="00854D6E">
        <w:rPr>
          <w:lang w:val="fr-FR"/>
        </w:rPr>
        <w:t>’</w:t>
      </w:r>
      <w:r w:rsidRPr="00854D6E">
        <w:rPr>
          <w:lang w:val="fr-FR"/>
        </w:rPr>
        <w:t>article </w:t>
      </w:r>
      <w:r w:rsidR="003D131C" w:rsidRPr="00854D6E">
        <w:rPr>
          <w:lang w:val="fr-FR"/>
        </w:rPr>
        <w:t xml:space="preserve">19 de la Constitution </w:t>
      </w:r>
      <w:r w:rsidR="00C64ED6" w:rsidRPr="00854D6E">
        <w:rPr>
          <w:lang w:val="fr-FR"/>
        </w:rPr>
        <w:t>« </w:t>
      </w:r>
      <w:r w:rsidR="003D131C" w:rsidRPr="00854D6E">
        <w:rPr>
          <w:lang w:val="fr-FR"/>
        </w:rPr>
        <w:t>L</w:t>
      </w:r>
      <w:r w:rsidR="00C64ED6" w:rsidRPr="00854D6E">
        <w:rPr>
          <w:lang w:val="fr-FR"/>
        </w:rPr>
        <w:t>’</w:t>
      </w:r>
      <w:r w:rsidR="003D131C" w:rsidRPr="00854D6E">
        <w:rPr>
          <w:lang w:val="fr-FR"/>
        </w:rPr>
        <w:t>État à l</w:t>
      </w:r>
      <w:r w:rsidR="00C64ED6" w:rsidRPr="00854D6E">
        <w:rPr>
          <w:lang w:val="fr-FR"/>
        </w:rPr>
        <w:t>’</w:t>
      </w:r>
      <w:r w:rsidR="003D131C" w:rsidRPr="00854D6E">
        <w:rPr>
          <w:lang w:val="fr-FR"/>
        </w:rPr>
        <w:t>obligation d</w:t>
      </w:r>
      <w:r w:rsidR="00C64ED6" w:rsidRPr="00854D6E">
        <w:rPr>
          <w:lang w:val="fr-FR"/>
        </w:rPr>
        <w:t>’</w:t>
      </w:r>
      <w:r w:rsidR="003D131C" w:rsidRPr="00854D6E">
        <w:rPr>
          <w:lang w:val="fr-FR"/>
        </w:rPr>
        <w:t>adopter des mesures économiques, sociales, juridiques et autres destinées à garantir les droits de l</w:t>
      </w:r>
      <w:r w:rsidR="00C64ED6" w:rsidRPr="00854D6E">
        <w:rPr>
          <w:lang w:val="fr-FR"/>
        </w:rPr>
        <w:t>’</w:t>
      </w:r>
      <w:r w:rsidR="003D131C" w:rsidRPr="00854D6E">
        <w:rPr>
          <w:lang w:val="fr-FR"/>
        </w:rPr>
        <w:t>homme et des libertés fondamentales des citoyens, à prévenir la violation de ces droits et libertés et à rétablir les droits enfreints</w:t>
      </w:r>
      <w:r w:rsidR="00C64ED6" w:rsidRPr="00854D6E">
        <w:rPr>
          <w:lang w:val="fr-FR"/>
        </w:rPr>
        <w:t> »</w:t>
      </w:r>
      <w:r w:rsidR="003D131C" w:rsidRPr="00854D6E">
        <w:rPr>
          <w:lang w:val="fr-FR"/>
        </w:rPr>
        <w:t>. En d</w:t>
      </w:r>
      <w:r w:rsidR="00C64ED6" w:rsidRPr="00854D6E">
        <w:rPr>
          <w:lang w:val="fr-FR"/>
        </w:rPr>
        <w:t>’</w:t>
      </w:r>
      <w:r w:rsidR="003D131C" w:rsidRPr="00854D6E">
        <w:rPr>
          <w:lang w:val="fr-FR"/>
        </w:rPr>
        <w:t>autres termes, l</w:t>
      </w:r>
      <w:r w:rsidR="00C64ED6" w:rsidRPr="00854D6E">
        <w:rPr>
          <w:lang w:val="fr-FR"/>
        </w:rPr>
        <w:t>’</w:t>
      </w:r>
      <w:r w:rsidR="003D131C" w:rsidRPr="00854D6E">
        <w:rPr>
          <w:lang w:val="fr-FR"/>
        </w:rPr>
        <w:t>État mongol assume l</w:t>
      </w:r>
      <w:r w:rsidR="00C64ED6" w:rsidRPr="00854D6E">
        <w:rPr>
          <w:lang w:val="fr-FR"/>
        </w:rPr>
        <w:t>’</w:t>
      </w:r>
      <w:r w:rsidR="003D131C" w:rsidRPr="00854D6E">
        <w:rPr>
          <w:lang w:val="fr-FR"/>
        </w:rPr>
        <w:t>obligation de mettre en place les moyens juridiques nécessaires à l</w:t>
      </w:r>
      <w:r w:rsidR="00C64ED6" w:rsidRPr="00854D6E">
        <w:rPr>
          <w:lang w:val="fr-FR"/>
        </w:rPr>
        <w:t>’</w:t>
      </w:r>
      <w:r w:rsidR="003D131C" w:rsidRPr="00854D6E">
        <w:rPr>
          <w:lang w:val="fr-FR"/>
        </w:rPr>
        <w:t>interdiction d</w:t>
      </w:r>
      <w:r w:rsidR="00C64ED6" w:rsidRPr="00854D6E">
        <w:rPr>
          <w:lang w:val="fr-FR"/>
        </w:rPr>
        <w:t>’</w:t>
      </w:r>
      <w:r w:rsidR="003D131C" w:rsidRPr="00854D6E">
        <w:rPr>
          <w:lang w:val="fr-FR"/>
        </w:rPr>
        <w:t>une telle discrimination.</w:t>
      </w:r>
    </w:p>
    <w:p w:rsidR="003D131C" w:rsidRPr="00854D6E" w:rsidRDefault="003D131C" w:rsidP="003D131C">
      <w:pPr>
        <w:pStyle w:val="SingleTxt"/>
        <w:rPr>
          <w:lang w:val="fr-FR"/>
        </w:rPr>
      </w:pPr>
      <w:r w:rsidRPr="00854D6E">
        <w:rPr>
          <w:lang w:val="fr-FR"/>
        </w:rPr>
        <w:tab/>
        <w:t>La Mongolie garantit aux hommes et aux femmes des droits égaux en ce qui concerne la participation à la main-d</w:t>
      </w:r>
      <w:r w:rsidR="00C64ED6" w:rsidRPr="00854D6E">
        <w:rPr>
          <w:lang w:val="fr-FR"/>
        </w:rPr>
        <w:t>’</w:t>
      </w:r>
      <w:r w:rsidR="00016981" w:rsidRPr="00854D6E">
        <w:rPr>
          <w:lang w:val="fr-FR"/>
        </w:rPr>
        <w:t>œ</w:t>
      </w:r>
      <w:r w:rsidRPr="00854D6E">
        <w:rPr>
          <w:lang w:val="fr-FR"/>
        </w:rPr>
        <w:t>uvre.</w:t>
      </w:r>
    </w:p>
    <w:p w:rsidR="003D131C" w:rsidRPr="00854D6E" w:rsidRDefault="003D131C" w:rsidP="003D131C">
      <w:pPr>
        <w:pStyle w:val="SingleTxt"/>
        <w:rPr>
          <w:lang w:val="fr-FR"/>
        </w:rPr>
      </w:pPr>
      <w:r w:rsidRPr="00854D6E">
        <w:rPr>
          <w:lang w:val="fr-FR"/>
        </w:rPr>
        <w:tab/>
        <w:t>L</w:t>
      </w:r>
      <w:r w:rsidR="00C64ED6" w:rsidRPr="00854D6E">
        <w:rPr>
          <w:lang w:val="fr-FR"/>
        </w:rPr>
        <w:t>’</w:t>
      </w:r>
      <w:r w:rsidRPr="00854D6E">
        <w:rPr>
          <w:lang w:val="fr-FR"/>
        </w:rPr>
        <w:t>adoption de la loi portant création de la Commission nationale des droits de l</w:t>
      </w:r>
      <w:r w:rsidR="00C64ED6" w:rsidRPr="00854D6E">
        <w:rPr>
          <w:lang w:val="fr-FR"/>
        </w:rPr>
        <w:t>’</w:t>
      </w:r>
      <w:r w:rsidRPr="00854D6E">
        <w:rPr>
          <w:lang w:val="fr-FR"/>
        </w:rPr>
        <w:t>homme en 2003 et son application représentent un pas important vers l</w:t>
      </w:r>
      <w:r w:rsidR="00C64ED6" w:rsidRPr="00854D6E">
        <w:rPr>
          <w:lang w:val="fr-FR"/>
        </w:rPr>
        <w:t>’</w:t>
      </w:r>
      <w:r w:rsidRPr="00854D6E">
        <w:rPr>
          <w:lang w:val="fr-FR"/>
        </w:rPr>
        <w:t>observation des obligations assumées par la Mongolie au titre de la Convention depuis la présentation de son quatrième rapport. Cette loi précise les principes gouvernant les activités de la Commission et leur base juridique et gouverne l</w:t>
      </w:r>
      <w:r w:rsidR="00C64ED6" w:rsidRPr="00854D6E">
        <w:rPr>
          <w:lang w:val="fr-FR"/>
        </w:rPr>
        <w:t>’</w:t>
      </w:r>
      <w:r w:rsidRPr="00854D6E">
        <w:rPr>
          <w:lang w:val="fr-FR"/>
        </w:rPr>
        <w:t>exercice de ses fonctions.</w:t>
      </w:r>
    </w:p>
    <w:p w:rsidR="003D131C" w:rsidRPr="00854D6E" w:rsidRDefault="003D131C" w:rsidP="003D131C">
      <w:pPr>
        <w:pStyle w:val="SingleTxt"/>
        <w:rPr>
          <w:lang w:val="fr-FR"/>
        </w:rPr>
      </w:pPr>
      <w:r w:rsidRPr="00854D6E">
        <w:rPr>
          <w:lang w:val="fr-FR"/>
        </w:rPr>
        <w:tab/>
        <w:t>Conformément à la loi, la Commission est habilitée à faire des propositions sur toutes questions concernant les droits de l</w:t>
      </w:r>
      <w:r w:rsidR="00C64ED6" w:rsidRPr="00854D6E">
        <w:rPr>
          <w:lang w:val="fr-FR"/>
        </w:rPr>
        <w:t>’</w:t>
      </w:r>
      <w:r w:rsidRPr="00854D6E">
        <w:rPr>
          <w:lang w:val="fr-FR"/>
        </w:rPr>
        <w:t>homme en Mongolie, à formuler des recommandations et à présenter des avis concernant l</w:t>
      </w:r>
      <w:r w:rsidR="00C64ED6" w:rsidRPr="00854D6E">
        <w:rPr>
          <w:lang w:val="fr-FR"/>
        </w:rPr>
        <w:t>’</w:t>
      </w:r>
      <w:r w:rsidRPr="00854D6E">
        <w:rPr>
          <w:lang w:val="fr-FR"/>
        </w:rPr>
        <w:t>observation de la législation et des décisions administratives relatives aux droits de l</w:t>
      </w:r>
      <w:r w:rsidR="00C64ED6" w:rsidRPr="00854D6E">
        <w:rPr>
          <w:lang w:val="fr-FR"/>
        </w:rPr>
        <w:t>’</w:t>
      </w:r>
      <w:r w:rsidRPr="00854D6E">
        <w:rPr>
          <w:lang w:val="fr-FR"/>
        </w:rPr>
        <w:t>homme, et à émettre un avis concernant l</w:t>
      </w:r>
      <w:r w:rsidR="00C64ED6" w:rsidRPr="00854D6E">
        <w:rPr>
          <w:lang w:val="fr-FR"/>
        </w:rPr>
        <w:t>’</w:t>
      </w:r>
      <w:r w:rsidRPr="00854D6E">
        <w:rPr>
          <w:lang w:val="fr-FR"/>
        </w:rPr>
        <w:t>observation des traités internationaux relatifs aux droits de l</w:t>
      </w:r>
      <w:r w:rsidR="00C64ED6" w:rsidRPr="00854D6E">
        <w:rPr>
          <w:lang w:val="fr-FR"/>
        </w:rPr>
        <w:t>’</w:t>
      </w:r>
      <w:r w:rsidRPr="00854D6E">
        <w:rPr>
          <w:lang w:val="fr-FR"/>
        </w:rPr>
        <w:t>homme et l</w:t>
      </w:r>
      <w:r w:rsidR="00C64ED6" w:rsidRPr="00854D6E">
        <w:rPr>
          <w:lang w:val="fr-FR"/>
        </w:rPr>
        <w:t>’</w:t>
      </w:r>
      <w:r w:rsidRPr="00854D6E">
        <w:rPr>
          <w:lang w:val="fr-FR"/>
        </w:rPr>
        <w:t>élaboration des rapports correspondants par le Gouvernement.</w:t>
      </w:r>
    </w:p>
    <w:p w:rsidR="003D131C" w:rsidRPr="00854D6E" w:rsidRDefault="003D131C" w:rsidP="003D131C">
      <w:pPr>
        <w:pStyle w:val="SingleTxt"/>
        <w:rPr>
          <w:lang w:val="fr-FR"/>
        </w:rPr>
      </w:pPr>
      <w:r w:rsidRPr="00854D6E">
        <w:rPr>
          <w:lang w:val="fr-FR"/>
        </w:rPr>
        <w:tab/>
        <w:t>Dans le cadre de ses compétences, la Commission conduit depuis 2001 des enquêtes sur la situation des droits de l</w:t>
      </w:r>
      <w:r w:rsidR="00C64ED6" w:rsidRPr="00854D6E">
        <w:rPr>
          <w:lang w:val="fr-FR"/>
        </w:rPr>
        <w:t>’</w:t>
      </w:r>
      <w:r w:rsidRPr="00854D6E">
        <w:rPr>
          <w:lang w:val="fr-FR"/>
        </w:rPr>
        <w:t>homme. Elle a publié quatre rapports sur l</w:t>
      </w:r>
      <w:r w:rsidR="00C64ED6" w:rsidRPr="00854D6E">
        <w:rPr>
          <w:lang w:val="fr-FR"/>
        </w:rPr>
        <w:t>’</w:t>
      </w:r>
      <w:r w:rsidRPr="00854D6E">
        <w:rPr>
          <w:lang w:val="fr-FR"/>
        </w:rPr>
        <w:t>état des droits de l</w:t>
      </w:r>
      <w:r w:rsidR="00C64ED6" w:rsidRPr="00854D6E">
        <w:rPr>
          <w:lang w:val="fr-FR"/>
        </w:rPr>
        <w:t>’</w:t>
      </w:r>
      <w:r w:rsidRPr="00854D6E">
        <w:rPr>
          <w:lang w:val="fr-FR"/>
        </w:rPr>
        <w:t>homme et libertés fondamentales en Mongolie. Ces rapports reflètent des enquêtes concrètes et formulent des conclusions et recommandations objectives concernant les droits économiques de la personne, les droits et libertés des groupes vulnérables de la société, les droits en matière de travail et l</w:t>
      </w:r>
      <w:r w:rsidR="00C64ED6" w:rsidRPr="00854D6E">
        <w:rPr>
          <w:lang w:val="fr-FR"/>
        </w:rPr>
        <w:t>’</w:t>
      </w:r>
      <w:r w:rsidRPr="00854D6E">
        <w:rPr>
          <w:lang w:val="fr-FR"/>
        </w:rPr>
        <w:t>application du principe de non discrimination en matière d</w:t>
      </w:r>
      <w:r w:rsidR="00C64ED6" w:rsidRPr="00854D6E">
        <w:rPr>
          <w:lang w:val="fr-FR"/>
        </w:rPr>
        <w:t>’</w:t>
      </w:r>
      <w:r w:rsidRPr="00854D6E">
        <w:rPr>
          <w:lang w:val="fr-FR"/>
        </w:rPr>
        <w:t>emploi. Cela joue un rôle important et contribue à la réforme en cours, c</w:t>
      </w:r>
      <w:r w:rsidR="00C64ED6" w:rsidRPr="00854D6E">
        <w:rPr>
          <w:lang w:val="fr-FR"/>
        </w:rPr>
        <w:t>’</w:t>
      </w:r>
      <w:r w:rsidRPr="00854D6E">
        <w:rPr>
          <w:lang w:val="fr-FR"/>
        </w:rPr>
        <w:t>est-à-dire à la révision de la législation nationale destinée à la rendre conforme à l</w:t>
      </w:r>
      <w:r w:rsidR="00C64ED6" w:rsidRPr="00854D6E">
        <w:rPr>
          <w:lang w:val="fr-FR"/>
        </w:rPr>
        <w:t>’</w:t>
      </w:r>
      <w:r w:rsidRPr="00854D6E">
        <w:rPr>
          <w:lang w:val="fr-FR"/>
        </w:rPr>
        <w:t>esprit de la Constitution.</w:t>
      </w:r>
    </w:p>
    <w:p w:rsidR="003D131C" w:rsidRPr="00854D6E" w:rsidRDefault="003D131C" w:rsidP="003D131C">
      <w:pPr>
        <w:pStyle w:val="SingleTxt"/>
        <w:rPr>
          <w:lang w:val="fr-FR"/>
        </w:rPr>
      </w:pPr>
      <w:r w:rsidRPr="00854D6E">
        <w:rPr>
          <w:lang w:val="fr-FR"/>
        </w:rPr>
        <w:tab/>
        <w:t>Conformément à la loi relative à la Commission, un citoyen mongol, peut, individuellement ou avec d</w:t>
      </w:r>
      <w:r w:rsidR="00C64ED6" w:rsidRPr="00854D6E">
        <w:rPr>
          <w:lang w:val="fr-FR"/>
        </w:rPr>
        <w:t>’</w:t>
      </w:r>
      <w:r w:rsidRPr="00854D6E">
        <w:rPr>
          <w:lang w:val="fr-FR"/>
        </w:rPr>
        <w:t>autres, déposer une plainte auprès de la Commission s</w:t>
      </w:r>
      <w:r w:rsidR="00C64ED6" w:rsidRPr="00854D6E">
        <w:rPr>
          <w:lang w:val="fr-FR"/>
        </w:rPr>
        <w:t>’</w:t>
      </w:r>
      <w:r w:rsidRPr="00854D6E">
        <w:rPr>
          <w:lang w:val="fr-FR"/>
        </w:rPr>
        <w:t>il considère qu</w:t>
      </w:r>
      <w:r w:rsidR="00C64ED6" w:rsidRPr="00854D6E">
        <w:rPr>
          <w:lang w:val="fr-FR"/>
        </w:rPr>
        <w:t>’</w:t>
      </w:r>
      <w:r w:rsidRPr="00854D6E">
        <w:rPr>
          <w:lang w:val="fr-FR"/>
        </w:rPr>
        <w:t>une entité économique, une organisation, un fonctionnaire ou un particulier ont enfreint ses droits fondamentaux garantis par la Constitution et des traités internationaux. La Commission est chargée d</w:t>
      </w:r>
      <w:r w:rsidR="00C64ED6" w:rsidRPr="00854D6E">
        <w:rPr>
          <w:lang w:val="fr-FR"/>
        </w:rPr>
        <w:t>’</w:t>
      </w:r>
      <w:r w:rsidRPr="00854D6E">
        <w:rPr>
          <w:lang w:val="fr-FR"/>
        </w:rPr>
        <w:t>examiner les plaintes et de prendre les mesures qui s</w:t>
      </w:r>
      <w:r w:rsidR="00C64ED6" w:rsidRPr="00854D6E">
        <w:rPr>
          <w:lang w:val="fr-FR"/>
        </w:rPr>
        <w:t>’</w:t>
      </w:r>
      <w:r w:rsidRPr="00854D6E">
        <w:rPr>
          <w:lang w:val="fr-FR"/>
        </w:rPr>
        <w:t>imposent. Pendant les quatre dernières années, elle a examiné des plaintes de 100 à 160 citoyens faisant état de violation de leurs droits et libertés fondamentaux</w:t>
      </w:r>
      <w:r w:rsidR="00373D17" w:rsidRPr="00854D6E">
        <w:rPr>
          <w:rStyle w:val="FootnoteReference"/>
          <w:lang w:val="fr-FR"/>
        </w:rPr>
        <w:footnoteReference w:id="2"/>
      </w:r>
      <w:r w:rsidR="00016981" w:rsidRPr="00854D6E">
        <w:rPr>
          <w:lang w:val="fr-FR"/>
        </w:rPr>
        <w:t>.</w:t>
      </w:r>
      <w:r w:rsidRPr="00854D6E">
        <w:rPr>
          <w:lang w:val="fr-FR"/>
        </w:rPr>
        <w:t xml:space="preserve"> </w:t>
      </w:r>
    </w:p>
    <w:p w:rsidR="003D131C" w:rsidRPr="00854D6E" w:rsidRDefault="003D131C" w:rsidP="003D131C">
      <w:pPr>
        <w:pStyle w:val="SingleTxt"/>
        <w:rPr>
          <w:lang w:val="fr-FR"/>
        </w:rPr>
      </w:pPr>
      <w:r w:rsidRPr="00854D6E">
        <w:rPr>
          <w:lang w:val="fr-FR"/>
        </w:rPr>
        <w:tab/>
        <w:t>La Mongolie est en train de passer par une réforme majeure de sa législation afin de la rendre conforme à l</w:t>
      </w:r>
      <w:r w:rsidR="00C64ED6" w:rsidRPr="00854D6E">
        <w:rPr>
          <w:lang w:val="fr-FR"/>
        </w:rPr>
        <w:t>’</w:t>
      </w:r>
      <w:r w:rsidRPr="00854D6E">
        <w:rPr>
          <w:lang w:val="fr-FR"/>
        </w:rPr>
        <w:t>esprit de la Constitution. Au premier stade de la réforme, on a promulgué de nombreuses lois gouvernant les relations générales et sociales de base, mais les dernières années on a adopté des lois qui gouvernent des relations sociales spécifiques, y compris des lois concernant les droits de l</w:t>
      </w:r>
      <w:r w:rsidR="00C64ED6" w:rsidRPr="00854D6E">
        <w:rPr>
          <w:lang w:val="fr-FR"/>
        </w:rPr>
        <w:t>’</w:t>
      </w:r>
      <w:r w:rsidRPr="00854D6E">
        <w:rPr>
          <w:lang w:val="fr-FR"/>
        </w:rPr>
        <w:t>homme et libertés fondamentales comme la loi relative à la radio et la télévision publiques et la loi relative à la lutte contre la violence familiale.</w:t>
      </w:r>
    </w:p>
    <w:p w:rsidR="003D131C" w:rsidRPr="00854D6E" w:rsidRDefault="003D131C" w:rsidP="003D131C">
      <w:pPr>
        <w:pStyle w:val="SingleTxt"/>
        <w:rPr>
          <w:lang w:val="fr-FR"/>
        </w:rPr>
      </w:pPr>
      <w:r w:rsidRPr="00854D6E">
        <w:rPr>
          <w:lang w:val="fr-FR"/>
        </w:rPr>
        <w:tab/>
        <w:t>L</w:t>
      </w:r>
      <w:r w:rsidR="00C64ED6" w:rsidRPr="00854D6E">
        <w:rPr>
          <w:lang w:val="fr-FR"/>
        </w:rPr>
        <w:t>’</w:t>
      </w:r>
      <w:r w:rsidRPr="00854D6E">
        <w:rPr>
          <w:lang w:val="fr-FR"/>
        </w:rPr>
        <w:t>expérience acquise pendant les dernières années et les enseignements tirés de cette période montrent que les besoins et les intérêts des femmes, en particulier les mères et des filles, doivent être une priorité de toute activité de développement. Les enseignements tirés de l</w:t>
      </w:r>
      <w:r w:rsidR="00C64ED6" w:rsidRPr="00854D6E">
        <w:rPr>
          <w:lang w:val="fr-FR"/>
        </w:rPr>
        <w:t>’</w:t>
      </w:r>
      <w:r w:rsidRPr="00854D6E">
        <w:rPr>
          <w:lang w:val="fr-FR"/>
        </w:rPr>
        <w:t>expérience passée sont les suivants, entre autres</w:t>
      </w:r>
      <w:r w:rsidR="00C64ED6" w:rsidRPr="00854D6E">
        <w:rPr>
          <w:lang w:val="fr-FR"/>
        </w:rPr>
        <w:t> :</w:t>
      </w:r>
    </w:p>
    <w:p w:rsidR="003D131C" w:rsidRPr="00854D6E" w:rsidRDefault="00373D17" w:rsidP="00373D17">
      <w:pPr>
        <w:pStyle w:val="SingleTxt"/>
        <w:tabs>
          <w:tab w:val="right" w:pos="1685"/>
        </w:tabs>
        <w:ind w:left="1742" w:hanging="475"/>
        <w:rPr>
          <w:lang w:val="fr-FR"/>
        </w:rPr>
      </w:pPr>
      <w:r w:rsidRPr="00854D6E">
        <w:rPr>
          <w:lang w:val="fr-FR"/>
        </w:rPr>
        <w:tab/>
      </w:r>
      <w:r w:rsidR="003D131C" w:rsidRPr="00854D6E">
        <w:rPr>
          <w:lang w:val="fr-FR"/>
        </w:rPr>
        <w:t>•</w:t>
      </w:r>
      <w:r w:rsidR="003D131C" w:rsidRPr="00854D6E">
        <w:rPr>
          <w:lang w:val="fr-FR"/>
        </w:rPr>
        <w:tab/>
        <w:t>Tout changement doit tenir compte des intérêts des femmes;</w:t>
      </w:r>
    </w:p>
    <w:p w:rsidR="003D131C" w:rsidRPr="00854D6E" w:rsidRDefault="00373D17" w:rsidP="00373D17">
      <w:pPr>
        <w:pStyle w:val="SingleTxt"/>
        <w:tabs>
          <w:tab w:val="right" w:pos="1685"/>
        </w:tabs>
        <w:ind w:left="1742" w:hanging="475"/>
        <w:rPr>
          <w:lang w:val="fr-FR"/>
        </w:rPr>
      </w:pPr>
      <w:r w:rsidRPr="00854D6E">
        <w:rPr>
          <w:lang w:val="fr-FR"/>
        </w:rPr>
        <w:tab/>
      </w:r>
      <w:r w:rsidR="003D131C" w:rsidRPr="00854D6E">
        <w:rPr>
          <w:lang w:val="fr-FR"/>
        </w:rPr>
        <w:t>•</w:t>
      </w:r>
      <w:r w:rsidR="003D131C" w:rsidRPr="00854D6E">
        <w:rPr>
          <w:lang w:val="fr-FR"/>
        </w:rPr>
        <w:tab/>
        <w:t>Toute politique doit viser à régler les problèmes qui touchent un groupe spécifique de femmes;</w:t>
      </w:r>
    </w:p>
    <w:p w:rsidR="003D131C" w:rsidRPr="00854D6E" w:rsidRDefault="00373D17" w:rsidP="00373D17">
      <w:pPr>
        <w:pStyle w:val="SingleTxt"/>
        <w:tabs>
          <w:tab w:val="right" w:pos="1685"/>
        </w:tabs>
        <w:ind w:left="1742" w:hanging="475"/>
        <w:rPr>
          <w:lang w:val="fr-FR"/>
        </w:rPr>
      </w:pPr>
      <w:r w:rsidRPr="00854D6E">
        <w:rPr>
          <w:lang w:val="fr-FR"/>
        </w:rPr>
        <w:tab/>
      </w:r>
      <w:r w:rsidR="003D131C" w:rsidRPr="00854D6E">
        <w:rPr>
          <w:lang w:val="fr-FR"/>
        </w:rPr>
        <w:t>•</w:t>
      </w:r>
      <w:r w:rsidR="003D131C" w:rsidRPr="00854D6E">
        <w:rPr>
          <w:lang w:val="fr-FR"/>
        </w:rPr>
        <w:tab/>
        <w:t>Il faut veiller à une protection adéquate des droits des femmes dans tous les domaines et lutter efficacement contre toute violation de ces droits;</w:t>
      </w:r>
    </w:p>
    <w:p w:rsidR="003D131C" w:rsidRPr="00854D6E" w:rsidRDefault="00373D17" w:rsidP="00373D17">
      <w:pPr>
        <w:pStyle w:val="SingleTxt"/>
        <w:tabs>
          <w:tab w:val="right" w:pos="1685"/>
        </w:tabs>
        <w:ind w:left="1742" w:hanging="475"/>
        <w:rPr>
          <w:lang w:val="fr-FR"/>
        </w:rPr>
      </w:pPr>
      <w:r w:rsidRPr="00854D6E">
        <w:rPr>
          <w:lang w:val="fr-FR"/>
        </w:rPr>
        <w:tab/>
      </w:r>
      <w:r w:rsidR="003D131C" w:rsidRPr="00854D6E">
        <w:rPr>
          <w:lang w:val="fr-FR"/>
        </w:rPr>
        <w:t>•</w:t>
      </w:r>
      <w:r w:rsidR="003D131C" w:rsidRPr="00854D6E">
        <w:rPr>
          <w:lang w:val="fr-FR"/>
        </w:rPr>
        <w:tab/>
        <w:t>Il faut accorder une attention spéciale à la protection sociale de la mère et de l</w:t>
      </w:r>
      <w:r w:rsidR="00C64ED6" w:rsidRPr="00854D6E">
        <w:rPr>
          <w:lang w:val="fr-FR"/>
        </w:rPr>
        <w:t>’</w:t>
      </w:r>
      <w:r w:rsidR="003D131C" w:rsidRPr="00854D6E">
        <w:rPr>
          <w:lang w:val="fr-FR"/>
        </w:rPr>
        <w:t>enfant, notamment dans les ménages a faible niveau de vie; et</w:t>
      </w:r>
    </w:p>
    <w:p w:rsidR="003D131C" w:rsidRPr="00854D6E" w:rsidRDefault="00373D17" w:rsidP="00373D17">
      <w:pPr>
        <w:pStyle w:val="SingleTxt"/>
        <w:tabs>
          <w:tab w:val="right" w:pos="1685"/>
        </w:tabs>
        <w:ind w:left="1742" w:hanging="475"/>
        <w:rPr>
          <w:lang w:val="fr-FR"/>
        </w:rPr>
      </w:pPr>
      <w:r w:rsidRPr="00854D6E">
        <w:rPr>
          <w:lang w:val="fr-FR"/>
        </w:rPr>
        <w:tab/>
      </w:r>
      <w:r w:rsidR="003D131C" w:rsidRPr="00854D6E">
        <w:rPr>
          <w:lang w:val="fr-FR"/>
        </w:rPr>
        <w:t>•</w:t>
      </w:r>
      <w:r w:rsidR="003D131C" w:rsidRPr="00854D6E">
        <w:rPr>
          <w:lang w:val="fr-FR"/>
        </w:rPr>
        <w:tab/>
        <w:t>Il faut mettre en place des mécanismes efficaces axés sur des résultats chargés de coordonner et de gérer le développement durable de la femme et veiller à la participation de la société civile à cet égard.</w:t>
      </w:r>
    </w:p>
    <w:p w:rsidR="003D131C" w:rsidRPr="00854D6E" w:rsidRDefault="003D131C" w:rsidP="003D131C">
      <w:pPr>
        <w:pStyle w:val="SingleTxt"/>
        <w:rPr>
          <w:lang w:val="fr-FR"/>
        </w:rPr>
      </w:pPr>
      <w:r w:rsidRPr="00854D6E">
        <w:rPr>
          <w:lang w:val="fr-FR"/>
        </w:rPr>
        <w:tab/>
        <w:t>Les organisations non gouvernementales telles que le Centre national contre la violence, l</w:t>
      </w:r>
      <w:r w:rsidR="00C64ED6" w:rsidRPr="00854D6E">
        <w:rPr>
          <w:lang w:val="fr-FR"/>
        </w:rPr>
        <w:t>’</w:t>
      </w:r>
      <w:r w:rsidRPr="00854D6E">
        <w:rPr>
          <w:lang w:val="fr-FR"/>
        </w:rPr>
        <w:t>association mongole des femmes juristes et d</w:t>
      </w:r>
      <w:r w:rsidR="00C64ED6" w:rsidRPr="00854D6E">
        <w:rPr>
          <w:lang w:val="fr-FR"/>
        </w:rPr>
        <w:t>’</w:t>
      </w:r>
      <w:r w:rsidRPr="00854D6E">
        <w:rPr>
          <w:lang w:val="fr-FR"/>
        </w:rPr>
        <w:t xml:space="preserve">autres </w:t>
      </w:r>
      <w:r w:rsidR="00016981" w:rsidRPr="00854D6E">
        <w:rPr>
          <w:lang w:val="fr-FR"/>
        </w:rPr>
        <w:t>œ</w:t>
      </w:r>
      <w:r w:rsidRPr="00854D6E">
        <w:rPr>
          <w:lang w:val="fr-FR"/>
        </w:rPr>
        <w:t>uvrent activement en faveur de la sensibilisation du public en vue de créer un climat favorable pour la lutte contre la violence familiale et l</w:t>
      </w:r>
      <w:r w:rsidR="00C64ED6" w:rsidRPr="00854D6E">
        <w:rPr>
          <w:lang w:val="fr-FR"/>
        </w:rPr>
        <w:t>’</w:t>
      </w:r>
      <w:r w:rsidRPr="00854D6E">
        <w:rPr>
          <w:lang w:val="fr-FR"/>
        </w:rPr>
        <w:t>atténuation de ce phénomène. Ces activités ont été entreprises conformément aux recommandations formulées par le Comité pour l</w:t>
      </w:r>
      <w:r w:rsidR="00C64ED6" w:rsidRPr="00854D6E">
        <w:rPr>
          <w:lang w:val="fr-FR"/>
        </w:rPr>
        <w:t>’</w:t>
      </w:r>
      <w:r w:rsidRPr="00854D6E">
        <w:rPr>
          <w:lang w:val="fr-FR"/>
        </w:rPr>
        <w:t>élimination de la discrimination à l</w:t>
      </w:r>
      <w:r w:rsidR="00C64ED6" w:rsidRPr="00854D6E">
        <w:rPr>
          <w:lang w:val="fr-FR"/>
        </w:rPr>
        <w:t>’</w:t>
      </w:r>
      <w:r w:rsidRPr="00854D6E">
        <w:rPr>
          <w:lang w:val="fr-FR"/>
        </w:rPr>
        <w:t>égard des femmes après l</w:t>
      </w:r>
      <w:r w:rsidR="00C64ED6" w:rsidRPr="00854D6E">
        <w:rPr>
          <w:lang w:val="fr-FR"/>
        </w:rPr>
        <w:t>’</w:t>
      </w:r>
      <w:r w:rsidRPr="00854D6E">
        <w:rPr>
          <w:lang w:val="fr-FR"/>
        </w:rPr>
        <w:t>examen des troisième et quatrième rapports présentés par le Gouvernement mongol sur l</w:t>
      </w:r>
      <w:r w:rsidR="00C64ED6" w:rsidRPr="00854D6E">
        <w:rPr>
          <w:lang w:val="fr-FR"/>
        </w:rPr>
        <w:t>’</w:t>
      </w:r>
      <w:r w:rsidRPr="00854D6E">
        <w:rPr>
          <w:lang w:val="fr-FR"/>
        </w:rPr>
        <w:t>application de la Convention. Elles ont abouti en 2004 à l</w:t>
      </w:r>
      <w:r w:rsidR="00C64ED6" w:rsidRPr="00854D6E">
        <w:rPr>
          <w:lang w:val="fr-FR"/>
        </w:rPr>
        <w:t>’</w:t>
      </w:r>
      <w:r w:rsidRPr="00854D6E">
        <w:rPr>
          <w:lang w:val="fr-FR"/>
        </w:rPr>
        <w:t xml:space="preserve">adoption de la loi relative à la lutte contre la violence familiale par le Parlement. </w:t>
      </w:r>
    </w:p>
    <w:p w:rsidR="003D131C" w:rsidRPr="00854D6E" w:rsidRDefault="003D131C" w:rsidP="003D131C">
      <w:pPr>
        <w:pStyle w:val="SingleTxt"/>
        <w:rPr>
          <w:lang w:val="fr-FR"/>
        </w:rPr>
      </w:pPr>
      <w:r w:rsidRPr="00854D6E">
        <w:rPr>
          <w:lang w:val="fr-FR"/>
        </w:rPr>
        <w:tab/>
        <w:t>Cette loi gouverne la protection des droits des victimes de la violence familiale, le châtiment des auteurs, la prévention des diverses formes de la violence familiale et la participation des organismes officiels et non gouvernementaux ainsi que des particuliers à la lutte contre cette violence. Par exemple, conformément à la lettre et à l</w:t>
      </w:r>
      <w:r w:rsidR="00C64ED6" w:rsidRPr="00854D6E">
        <w:rPr>
          <w:lang w:val="fr-FR"/>
        </w:rPr>
        <w:t>’</w:t>
      </w:r>
      <w:r w:rsidRPr="00854D6E">
        <w:rPr>
          <w:lang w:val="fr-FR"/>
        </w:rPr>
        <w:t>esprit des traités internationaux, la loi offre une aide aux victimes en prévoyant leur placement dans un centre d</w:t>
      </w:r>
      <w:r w:rsidR="00C64ED6" w:rsidRPr="00854D6E">
        <w:rPr>
          <w:lang w:val="fr-FR"/>
        </w:rPr>
        <w:t>’</w:t>
      </w:r>
      <w:r w:rsidRPr="00854D6E">
        <w:rPr>
          <w:lang w:val="fr-FR"/>
        </w:rPr>
        <w:t>accueil, en veillant à leur protection par leurs parents ou la communauté, leur prise en charge par une organisation de protection sociale, la fourniture aux victimes de l</w:t>
      </w:r>
      <w:r w:rsidR="00C64ED6" w:rsidRPr="00854D6E">
        <w:rPr>
          <w:lang w:val="fr-FR"/>
        </w:rPr>
        <w:t>’</w:t>
      </w:r>
      <w:r w:rsidRPr="00854D6E">
        <w:rPr>
          <w:lang w:val="fr-FR"/>
        </w:rPr>
        <w:t>information nécessaire ainsi que de conseils juridiques et autres, les soins médicaux et les services de réadaptation si la victime souffre temporairement des conséquences psychologiques ou physiques de la violence.</w:t>
      </w:r>
    </w:p>
    <w:p w:rsidR="003D131C" w:rsidRPr="00854D6E" w:rsidRDefault="003D131C" w:rsidP="003D131C">
      <w:pPr>
        <w:pStyle w:val="SingleTxt"/>
        <w:rPr>
          <w:lang w:val="fr-FR"/>
        </w:rPr>
      </w:pPr>
      <w:r w:rsidRPr="00854D6E">
        <w:rPr>
          <w:lang w:val="fr-FR"/>
        </w:rPr>
        <w:tab/>
        <w:t>En collaboration avec la police, le Centre national contre la violence a commencé à lancer des programmes de traitement approprié des victimes de la violence, à offrir aux victimes une assistance juridique et des services de réadaptation et à créer des salles d</w:t>
      </w:r>
      <w:r w:rsidR="00C64ED6" w:rsidRPr="00854D6E">
        <w:rPr>
          <w:lang w:val="fr-FR"/>
        </w:rPr>
        <w:t>’</w:t>
      </w:r>
      <w:r w:rsidRPr="00854D6E">
        <w:rPr>
          <w:lang w:val="fr-FR"/>
        </w:rPr>
        <w:t>identification dotées d</w:t>
      </w:r>
      <w:r w:rsidR="00C64ED6" w:rsidRPr="00854D6E">
        <w:rPr>
          <w:lang w:val="fr-FR"/>
        </w:rPr>
        <w:t>’</w:t>
      </w:r>
      <w:r w:rsidRPr="00854D6E">
        <w:rPr>
          <w:lang w:val="fr-FR"/>
        </w:rPr>
        <w:t>un équipement spécial. Cela permet aux victimes d</w:t>
      </w:r>
      <w:r w:rsidR="00C64ED6" w:rsidRPr="00854D6E">
        <w:rPr>
          <w:lang w:val="fr-FR"/>
        </w:rPr>
        <w:t>’</w:t>
      </w:r>
      <w:r w:rsidRPr="00854D6E">
        <w:rPr>
          <w:lang w:val="fr-FR"/>
        </w:rPr>
        <w:t>identifier les coupables sans être vues, évitant ainsi les menaces et les représailles</w:t>
      </w:r>
      <w:r w:rsidR="00373D17" w:rsidRPr="00854D6E">
        <w:rPr>
          <w:rStyle w:val="FootnoteReference"/>
          <w:lang w:val="fr-FR"/>
        </w:rPr>
        <w:footnoteReference w:id="3"/>
      </w:r>
      <w:r w:rsidR="00016981" w:rsidRPr="00854D6E">
        <w:rPr>
          <w:lang w:val="fr-FR"/>
        </w:rPr>
        <w:t>.</w:t>
      </w:r>
      <w:r w:rsidRPr="00854D6E">
        <w:rPr>
          <w:lang w:val="fr-FR"/>
        </w:rPr>
        <w:t xml:space="preserve"> </w:t>
      </w:r>
    </w:p>
    <w:p w:rsidR="003D131C" w:rsidRPr="00854D6E" w:rsidRDefault="003D131C" w:rsidP="003D131C">
      <w:pPr>
        <w:pStyle w:val="SingleTxt"/>
        <w:rPr>
          <w:lang w:val="fr-FR"/>
        </w:rPr>
      </w:pPr>
      <w:r w:rsidRPr="00854D6E">
        <w:rPr>
          <w:lang w:val="fr-FR"/>
        </w:rPr>
        <w:tab/>
        <w:t>Aux fins de l</w:t>
      </w:r>
      <w:r w:rsidR="00C64ED6" w:rsidRPr="00854D6E">
        <w:rPr>
          <w:lang w:val="fr-FR"/>
        </w:rPr>
        <w:t>’</w:t>
      </w:r>
      <w:r w:rsidRPr="00854D6E">
        <w:rPr>
          <w:lang w:val="fr-FR"/>
        </w:rPr>
        <w:t>application de la loi, le Premier ministre a créé par décret un groupe de travail dirigé par le Ministre de la justice et de l</w:t>
      </w:r>
      <w:r w:rsidR="00C64ED6" w:rsidRPr="00854D6E">
        <w:rPr>
          <w:lang w:val="fr-FR"/>
        </w:rPr>
        <w:t>’</w:t>
      </w:r>
      <w:r w:rsidRPr="00854D6E">
        <w:rPr>
          <w:lang w:val="fr-FR"/>
        </w:rPr>
        <w:t>intérieur et chargé d</w:t>
      </w:r>
      <w:r w:rsidR="00C64ED6" w:rsidRPr="00854D6E">
        <w:rPr>
          <w:lang w:val="fr-FR"/>
        </w:rPr>
        <w:t>’</w:t>
      </w:r>
      <w:r w:rsidRPr="00854D6E">
        <w:rPr>
          <w:lang w:val="fr-FR"/>
        </w:rPr>
        <w:t>élaborer un programme national de lutte contre la violence familiale. Les organisations internationales comme le Fonds des Nations Unies pour le développement de la femme (UNIFEM) et le Fonds des Nations Unies pour la population (FNUAP) ont apporté un soutien professionnel, méthodologique et financier à l</w:t>
      </w:r>
      <w:r w:rsidR="00C64ED6" w:rsidRPr="00854D6E">
        <w:rPr>
          <w:lang w:val="fr-FR"/>
        </w:rPr>
        <w:t>’</w:t>
      </w:r>
      <w:r w:rsidRPr="00854D6E">
        <w:rPr>
          <w:lang w:val="fr-FR"/>
        </w:rPr>
        <w:t>élaboration du programme. On peut dire que la coopération et les relations entre l</w:t>
      </w:r>
      <w:r w:rsidR="00C64ED6" w:rsidRPr="00854D6E">
        <w:rPr>
          <w:lang w:val="fr-FR"/>
        </w:rPr>
        <w:t>’</w:t>
      </w:r>
      <w:r w:rsidRPr="00854D6E">
        <w:rPr>
          <w:lang w:val="fr-FR"/>
        </w:rPr>
        <w:t>État, la société civile et les organisations internationales qui traitent des questions concernant les femmes se sont améliorées sensiblement, ce qui facilite la création des conditions nécessaires à une vie paisible à l</w:t>
      </w:r>
      <w:r w:rsidR="00C64ED6" w:rsidRPr="00854D6E">
        <w:rPr>
          <w:lang w:val="fr-FR"/>
        </w:rPr>
        <w:t>’</w:t>
      </w:r>
      <w:r w:rsidRPr="00854D6E">
        <w:rPr>
          <w:lang w:val="fr-FR"/>
        </w:rPr>
        <w:t>abri de la violence et des menaces.</w:t>
      </w:r>
    </w:p>
    <w:p w:rsidR="003D131C" w:rsidRPr="00854D6E" w:rsidRDefault="003D131C" w:rsidP="003D131C">
      <w:pPr>
        <w:pStyle w:val="SingleTxt"/>
        <w:rPr>
          <w:lang w:val="fr-FR"/>
        </w:rPr>
      </w:pPr>
      <w:r w:rsidRPr="00854D6E">
        <w:rPr>
          <w:lang w:val="fr-FR"/>
        </w:rPr>
        <w:tab/>
        <w:t>Hormis l</w:t>
      </w:r>
      <w:r w:rsidR="00C64ED6" w:rsidRPr="00854D6E">
        <w:rPr>
          <w:lang w:val="fr-FR"/>
        </w:rPr>
        <w:t>’</w:t>
      </w:r>
      <w:r w:rsidRPr="00854D6E">
        <w:rPr>
          <w:lang w:val="fr-FR"/>
        </w:rPr>
        <w:t>adoption de la loi relative à la lutte contre la violence familiale, la Mongolie accorde également une grande attention à la création d</w:t>
      </w:r>
      <w:r w:rsidR="00C64ED6" w:rsidRPr="00854D6E">
        <w:rPr>
          <w:lang w:val="fr-FR"/>
        </w:rPr>
        <w:t>’</w:t>
      </w:r>
      <w:r w:rsidRPr="00854D6E">
        <w:rPr>
          <w:lang w:val="fr-FR"/>
        </w:rPr>
        <w:t>un environnement juridique favorable à la protection des victimes de la violence grâce à la promulgation d</w:t>
      </w:r>
      <w:r w:rsidR="00C64ED6" w:rsidRPr="00854D6E">
        <w:rPr>
          <w:lang w:val="fr-FR"/>
        </w:rPr>
        <w:t>’</w:t>
      </w:r>
      <w:r w:rsidRPr="00854D6E">
        <w:rPr>
          <w:lang w:val="fr-FR"/>
        </w:rPr>
        <w:t>autres lois. Cela inclut le Code pénal nouvellement révisé qui prévoit des sanctions pénales en cas de violence à l</w:t>
      </w:r>
      <w:r w:rsidR="00C64ED6" w:rsidRPr="00854D6E">
        <w:rPr>
          <w:lang w:val="fr-FR"/>
        </w:rPr>
        <w:t>’</w:t>
      </w:r>
      <w:r w:rsidRPr="00854D6E">
        <w:rPr>
          <w:lang w:val="fr-FR"/>
        </w:rPr>
        <w:t xml:space="preserve">encontre des femmes, celle-ci étant considérée comme un </w:t>
      </w:r>
      <w:r w:rsidR="00C64ED6" w:rsidRPr="00854D6E">
        <w:rPr>
          <w:lang w:val="fr-FR"/>
        </w:rPr>
        <w:t>« </w:t>
      </w:r>
      <w:r w:rsidRPr="00854D6E">
        <w:rPr>
          <w:lang w:val="fr-FR"/>
        </w:rPr>
        <w:t>crime contre l</w:t>
      </w:r>
      <w:r w:rsidR="00C64ED6" w:rsidRPr="00854D6E">
        <w:rPr>
          <w:lang w:val="fr-FR"/>
        </w:rPr>
        <w:t>’</w:t>
      </w:r>
      <w:r w:rsidRPr="00854D6E">
        <w:rPr>
          <w:lang w:val="fr-FR"/>
        </w:rPr>
        <w:t>enfance, la famille et la moralité sociale</w:t>
      </w:r>
      <w:r w:rsidR="00C64ED6" w:rsidRPr="00854D6E">
        <w:rPr>
          <w:lang w:val="fr-FR"/>
        </w:rPr>
        <w:t> »</w:t>
      </w:r>
      <w:r w:rsidRPr="00854D6E">
        <w:rPr>
          <w:lang w:val="fr-FR"/>
        </w:rPr>
        <w:t>. Par exemple, la loi prévoit des peines et des circonstances aggravantes en cas de rapports sexuels contre nature, de viol, d</w:t>
      </w:r>
      <w:r w:rsidR="00C64ED6" w:rsidRPr="00854D6E">
        <w:rPr>
          <w:lang w:val="fr-FR"/>
        </w:rPr>
        <w:t>’</w:t>
      </w:r>
      <w:r w:rsidRPr="00854D6E">
        <w:rPr>
          <w:lang w:val="fr-FR"/>
        </w:rPr>
        <w:t>avortement forcé et d</w:t>
      </w:r>
      <w:r w:rsidR="00C64ED6" w:rsidRPr="00854D6E">
        <w:rPr>
          <w:lang w:val="fr-FR"/>
        </w:rPr>
        <w:t>’</w:t>
      </w:r>
      <w:r w:rsidRPr="00854D6E">
        <w:rPr>
          <w:lang w:val="fr-FR"/>
        </w:rPr>
        <w:t>avortement pratiqué par des personnes sans qualification médicale. Si les victimes de tels actes souffrent une dépression psychologique à la suite de la coercition et du préjudice causé à leur réputation, elles sont habilitées à engager une action civile en vue d</w:t>
      </w:r>
      <w:r w:rsidR="00C64ED6" w:rsidRPr="00854D6E">
        <w:rPr>
          <w:lang w:val="fr-FR"/>
        </w:rPr>
        <w:t>’</w:t>
      </w:r>
      <w:r w:rsidRPr="00854D6E">
        <w:rPr>
          <w:lang w:val="fr-FR"/>
        </w:rPr>
        <w:t>être indemnisées et le tribunal l</w:t>
      </w:r>
      <w:r w:rsidR="00C64ED6" w:rsidRPr="00854D6E">
        <w:rPr>
          <w:lang w:val="fr-FR"/>
        </w:rPr>
        <w:t>’</w:t>
      </w:r>
      <w:r w:rsidRPr="00854D6E">
        <w:rPr>
          <w:lang w:val="fr-FR"/>
        </w:rPr>
        <w:t>examinera dans le cadre de l</w:t>
      </w:r>
      <w:r w:rsidR="00C64ED6" w:rsidRPr="00854D6E">
        <w:rPr>
          <w:lang w:val="fr-FR"/>
        </w:rPr>
        <w:t>’</w:t>
      </w:r>
      <w:r w:rsidRPr="00854D6E">
        <w:rPr>
          <w:lang w:val="fr-FR"/>
        </w:rPr>
        <w:t>affaire pénale.</w:t>
      </w:r>
    </w:p>
    <w:p w:rsidR="003D131C" w:rsidRPr="00854D6E" w:rsidRDefault="003D131C" w:rsidP="003D131C">
      <w:pPr>
        <w:pStyle w:val="SingleTxt"/>
        <w:rPr>
          <w:lang w:val="fr-FR"/>
        </w:rPr>
      </w:pPr>
      <w:r w:rsidRPr="00854D6E">
        <w:rPr>
          <w:lang w:val="fr-FR"/>
        </w:rPr>
        <w:tab/>
        <w:t>Il existe une tendance en faveur de l</w:t>
      </w:r>
      <w:r w:rsidR="00C64ED6" w:rsidRPr="00854D6E">
        <w:rPr>
          <w:lang w:val="fr-FR"/>
        </w:rPr>
        <w:t>’</w:t>
      </w:r>
      <w:r w:rsidRPr="00854D6E">
        <w:rPr>
          <w:lang w:val="fr-FR"/>
        </w:rPr>
        <w:t>examen et de la modification de toute loi susceptible de permettre une discrimination fondée sur le sexe. Par exemple, en 2003, on a promulgué un amendement à l</w:t>
      </w:r>
      <w:r w:rsidR="00C64ED6" w:rsidRPr="00854D6E">
        <w:rPr>
          <w:lang w:val="fr-FR"/>
        </w:rPr>
        <w:t>’</w:t>
      </w:r>
      <w:r w:rsidR="00373D17" w:rsidRPr="00854D6E">
        <w:rPr>
          <w:lang w:val="fr-FR"/>
        </w:rPr>
        <w:t>article </w:t>
      </w:r>
      <w:r w:rsidRPr="00854D6E">
        <w:rPr>
          <w:lang w:val="fr-FR"/>
        </w:rPr>
        <w:t>106 du Code du travail qui prévoit l</w:t>
      </w:r>
      <w:r w:rsidR="00C64ED6" w:rsidRPr="00854D6E">
        <w:rPr>
          <w:lang w:val="fr-FR"/>
        </w:rPr>
        <w:t>’</w:t>
      </w:r>
      <w:r w:rsidRPr="00854D6E">
        <w:rPr>
          <w:lang w:val="fr-FR"/>
        </w:rPr>
        <w:t xml:space="preserve">addition du congé de paternité au congé de maternité. De même, conformément à la loi relative à la publicité </w:t>
      </w:r>
      <w:r w:rsidR="00C64ED6" w:rsidRPr="00854D6E">
        <w:rPr>
          <w:lang w:val="fr-FR"/>
        </w:rPr>
        <w:t>« </w:t>
      </w:r>
      <w:r w:rsidRPr="00854D6E">
        <w:rPr>
          <w:lang w:val="fr-FR"/>
        </w:rPr>
        <w:t>tout emploi d</w:t>
      </w:r>
      <w:r w:rsidR="00C64ED6" w:rsidRPr="00854D6E">
        <w:rPr>
          <w:lang w:val="fr-FR"/>
        </w:rPr>
        <w:t>’</w:t>
      </w:r>
      <w:r w:rsidRPr="00854D6E">
        <w:rPr>
          <w:lang w:val="fr-FR"/>
        </w:rPr>
        <w:t>expressions, de comparaisons ou de descriptions de la nationalité, de la langue, de la race, de l</w:t>
      </w:r>
      <w:r w:rsidR="00C64ED6" w:rsidRPr="00854D6E">
        <w:rPr>
          <w:lang w:val="fr-FR"/>
        </w:rPr>
        <w:t>’</w:t>
      </w:r>
      <w:r w:rsidRPr="00854D6E">
        <w:rPr>
          <w:lang w:val="fr-FR"/>
        </w:rPr>
        <w:t>origine sociale, du sexe, de l</w:t>
      </w:r>
      <w:r w:rsidR="00C64ED6" w:rsidRPr="00854D6E">
        <w:rPr>
          <w:lang w:val="fr-FR"/>
        </w:rPr>
        <w:t>’</w:t>
      </w:r>
      <w:r w:rsidRPr="00854D6E">
        <w:rPr>
          <w:lang w:val="fr-FR"/>
        </w:rPr>
        <w:t>éducation ou de la profession, de la religion et de l</w:t>
      </w:r>
      <w:r w:rsidR="00C64ED6" w:rsidRPr="00854D6E">
        <w:rPr>
          <w:lang w:val="fr-FR"/>
        </w:rPr>
        <w:t>’</w:t>
      </w:r>
      <w:r w:rsidRPr="00854D6E">
        <w:rPr>
          <w:lang w:val="fr-FR"/>
        </w:rPr>
        <w:t>opinion humiliantes à l</w:t>
      </w:r>
      <w:r w:rsidR="00C64ED6" w:rsidRPr="00854D6E">
        <w:rPr>
          <w:lang w:val="fr-FR"/>
        </w:rPr>
        <w:t>’</w:t>
      </w:r>
      <w:r w:rsidRPr="00854D6E">
        <w:rPr>
          <w:lang w:val="fr-FR"/>
        </w:rPr>
        <w:t>égard d</w:t>
      </w:r>
      <w:r w:rsidR="00C64ED6" w:rsidRPr="00854D6E">
        <w:rPr>
          <w:lang w:val="fr-FR"/>
        </w:rPr>
        <w:t>’</w:t>
      </w:r>
      <w:r w:rsidRPr="00854D6E">
        <w:rPr>
          <w:lang w:val="fr-FR"/>
        </w:rPr>
        <w:t>une personne</w:t>
      </w:r>
      <w:r w:rsidR="00C64ED6" w:rsidRPr="00854D6E">
        <w:rPr>
          <w:lang w:val="fr-FR"/>
        </w:rPr>
        <w:t> »</w:t>
      </w:r>
      <w:r w:rsidRPr="00854D6E">
        <w:rPr>
          <w:lang w:val="fr-FR"/>
        </w:rPr>
        <w:t xml:space="preserve"> est illégal, et la création et la diffusion d</w:t>
      </w:r>
      <w:r w:rsidR="00C64ED6" w:rsidRPr="00854D6E">
        <w:rPr>
          <w:lang w:val="fr-FR"/>
        </w:rPr>
        <w:t>’</w:t>
      </w:r>
      <w:r w:rsidRPr="00854D6E">
        <w:rPr>
          <w:lang w:val="fr-FR"/>
        </w:rPr>
        <w:t>une publicité correspondante sont interdites. Toute violation de cette disposition est sanctionnée par une amende. Malheureusement, certains journaux et agences publicitaires, à la recherche de sensations et du profit, continuent à diffamer des personnes et à employer des expressions péjoratives à l</w:t>
      </w:r>
      <w:r w:rsidR="00C64ED6" w:rsidRPr="00854D6E">
        <w:rPr>
          <w:lang w:val="fr-FR"/>
        </w:rPr>
        <w:t>’</w:t>
      </w:r>
      <w:r w:rsidRPr="00854D6E">
        <w:rPr>
          <w:lang w:val="fr-FR"/>
        </w:rPr>
        <w:t>égard des femmes. Cela montre que la loi n</w:t>
      </w:r>
      <w:r w:rsidR="00C64ED6" w:rsidRPr="00854D6E">
        <w:rPr>
          <w:lang w:val="fr-FR"/>
        </w:rPr>
        <w:t>’</w:t>
      </w:r>
      <w:r w:rsidRPr="00854D6E">
        <w:rPr>
          <w:lang w:val="fr-FR"/>
        </w:rPr>
        <w:t>est pas appliquée de manière satisfaisante et qu</w:t>
      </w:r>
      <w:r w:rsidR="00C64ED6" w:rsidRPr="00854D6E">
        <w:rPr>
          <w:lang w:val="fr-FR"/>
        </w:rPr>
        <w:t>’</w:t>
      </w:r>
      <w:r w:rsidRPr="00854D6E">
        <w:rPr>
          <w:lang w:val="fr-FR"/>
        </w:rPr>
        <w:t>il faut améliorer ou modifier les méthodes et mesures d</w:t>
      </w:r>
      <w:r w:rsidR="00C64ED6" w:rsidRPr="00854D6E">
        <w:rPr>
          <w:lang w:val="fr-FR"/>
        </w:rPr>
        <w:t>’</w:t>
      </w:r>
      <w:r w:rsidRPr="00854D6E">
        <w:rPr>
          <w:lang w:val="fr-FR"/>
        </w:rPr>
        <w:t>incitation préventives.</w:t>
      </w:r>
    </w:p>
    <w:p w:rsidR="003D131C" w:rsidRPr="00854D6E" w:rsidRDefault="003D131C" w:rsidP="003D131C">
      <w:pPr>
        <w:pStyle w:val="SingleTxt"/>
        <w:rPr>
          <w:lang w:val="fr-FR"/>
        </w:rPr>
      </w:pPr>
      <w:r w:rsidRPr="00854D6E">
        <w:rPr>
          <w:lang w:val="fr-FR"/>
        </w:rPr>
        <w:tab/>
        <w:t>Dernièrement, les médias ont commencé à signaler des cas de violation des droits fondamentaux de filles ou de femmes qui ont été incitées par des offres d</w:t>
      </w:r>
      <w:r w:rsidR="00C64ED6" w:rsidRPr="00854D6E">
        <w:rPr>
          <w:lang w:val="fr-FR"/>
        </w:rPr>
        <w:t>’</w:t>
      </w:r>
      <w:r w:rsidRPr="00854D6E">
        <w:rPr>
          <w:lang w:val="fr-FR"/>
        </w:rPr>
        <w:t>emplois ou de mariage à l</w:t>
      </w:r>
      <w:r w:rsidR="00C64ED6" w:rsidRPr="00854D6E">
        <w:rPr>
          <w:lang w:val="fr-FR"/>
        </w:rPr>
        <w:t>’</w:t>
      </w:r>
      <w:r w:rsidRPr="00854D6E">
        <w:rPr>
          <w:lang w:val="fr-FR"/>
        </w:rPr>
        <w:t>étranger à quitter le pays, et qui sont devenues des victimes de la traite, leur situation vulnérable ayant été exploitée, et qui ont subi un préjudice physique et psychologique.</w:t>
      </w:r>
    </w:p>
    <w:p w:rsidR="003D131C" w:rsidRPr="00854D6E" w:rsidRDefault="003D131C" w:rsidP="003D131C">
      <w:pPr>
        <w:pStyle w:val="SingleTxt"/>
        <w:rPr>
          <w:lang w:val="fr-FR"/>
        </w:rPr>
      </w:pPr>
      <w:r w:rsidRPr="00854D6E">
        <w:rPr>
          <w:lang w:val="fr-FR"/>
        </w:rPr>
        <w:tab/>
        <w:t>L</w:t>
      </w:r>
      <w:r w:rsidR="00C64ED6" w:rsidRPr="00854D6E">
        <w:rPr>
          <w:lang w:val="fr-FR"/>
        </w:rPr>
        <w:t>’</w:t>
      </w:r>
      <w:r w:rsidRPr="00854D6E">
        <w:rPr>
          <w:i/>
          <w:lang w:val="fr-FR"/>
        </w:rPr>
        <w:t>achat et la vente d</w:t>
      </w:r>
      <w:r w:rsidR="00C64ED6" w:rsidRPr="00854D6E">
        <w:rPr>
          <w:i/>
          <w:lang w:val="fr-FR"/>
        </w:rPr>
        <w:t>’</w:t>
      </w:r>
      <w:r w:rsidRPr="00854D6E">
        <w:rPr>
          <w:i/>
          <w:lang w:val="fr-FR"/>
        </w:rPr>
        <w:t>un être humain</w:t>
      </w:r>
      <w:r w:rsidRPr="00854D6E">
        <w:rPr>
          <w:lang w:val="fr-FR"/>
        </w:rPr>
        <w:t xml:space="preserve"> est une infraction pénale conformément à l</w:t>
      </w:r>
      <w:r w:rsidR="00C64ED6" w:rsidRPr="00854D6E">
        <w:rPr>
          <w:lang w:val="fr-FR"/>
        </w:rPr>
        <w:t>’</w:t>
      </w:r>
      <w:r w:rsidR="00373D17" w:rsidRPr="00854D6E">
        <w:rPr>
          <w:lang w:val="fr-FR"/>
        </w:rPr>
        <w:t>article </w:t>
      </w:r>
      <w:r w:rsidRPr="00854D6E">
        <w:rPr>
          <w:lang w:val="fr-FR"/>
        </w:rPr>
        <w:t>113 du Code pénal. Conformément à cet article, il y a circonstances aggravantes si l</w:t>
      </w:r>
      <w:r w:rsidR="00C64ED6" w:rsidRPr="00854D6E">
        <w:rPr>
          <w:lang w:val="fr-FR"/>
        </w:rPr>
        <w:t>’</w:t>
      </w:r>
      <w:r w:rsidRPr="00854D6E">
        <w:rPr>
          <w:lang w:val="fr-FR"/>
        </w:rPr>
        <w:t>infraction est commise aux fins du prélèvement de sang, de tissus ou d</w:t>
      </w:r>
      <w:r w:rsidR="00C64ED6" w:rsidRPr="00854D6E">
        <w:rPr>
          <w:lang w:val="fr-FR"/>
        </w:rPr>
        <w:t>’</w:t>
      </w:r>
      <w:r w:rsidRPr="00854D6E">
        <w:rPr>
          <w:lang w:val="fr-FR"/>
        </w:rPr>
        <w:t>organes humains; aux fins de l</w:t>
      </w:r>
      <w:r w:rsidR="00C64ED6" w:rsidRPr="00854D6E">
        <w:rPr>
          <w:lang w:val="fr-FR"/>
        </w:rPr>
        <w:t>’</w:t>
      </w:r>
      <w:r w:rsidRPr="00854D6E">
        <w:rPr>
          <w:lang w:val="fr-FR"/>
        </w:rPr>
        <w:t>exploitation de la prostitution de la victime; aux fins de la traite de la personne; en cas d</w:t>
      </w:r>
      <w:r w:rsidR="00C64ED6" w:rsidRPr="00854D6E">
        <w:rPr>
          <w:lang w:val="fr-FR"/>
        </w:rPr>
        <w:t>’</w:t>
      </w:r>
      <w:r w:rsidRPr="00854D6E">
        <w:rPr>
          <w:lang w:val="fr-FR"/>
        </w:rPr>
        <w:t>infraction répétée; si l</w:t>
      </w:r>
      <w:r w:rsidR="00C64ED6" w:rsidRPr="00854D6E">
        <w:rPr>
          <w:lang w:val="fr-FR"/>
        </w:rPr>
        <w:t>’</w:t>
      </w:r>
      <w:r w:rsidRPr="00854D6E">
        <w:rPr>
          <w:lang w:val="fr-FR"/>
        </w:rPr>
        <w:t>infraction est commise contre deux personnes ou davantage ou contre une personne mineure; ou si elle est commise par un groupe agissant ou non en fonction d</w:t>
      </w:r>
      <w:r w:rsidR="00C64ED6" w:rsidRPr="00854D6E">
        <w:rPr>
          <w:lang w:val="fr-FR"/>
        </w:rPr>
        <w:t>’</w:t>
      </w:r>
      <w:r w:rsidRPr="00854D6E">
        <w:rPr>
          <w:lang w:val="fr-FR"/>
        </w:rPr>
        <w:t>un accord préalable. Toutefois, dans la pratique des enquêtes, les enquêteurs, les procureurs et les juges ne sont pas toujours à mêmes de prouver qu</w:t>
      </w:r>
      <w:r w:rsidR="00C64ED6" w:rsidRPr="00854D6E">
        <w:rPr>
          <w:lang w:val="fr-FR"/>
        </w:rPr>
        <w:t>’</w:t>
      </w:r>
      <w:r w:rsidRPr="00854D6E">
        <w:rPr>
          <w:lang w:val="fr-FR"/>
        </w:rPr>
        <w:t>un crime a été commis, notamment si la victime a été conduite à l</w:t>
      </w:r>
      <w:r w:rsidR="00C64ED6" w:rsidRPr="00854D6E">
        <w:rPr>
          <w:lang w:val="fr-FR"/>
        </w:rPr>
        <w:t>’</w:t>
      </w:r>
      <w:r w:rsidRPr="00854D6E">
        <w:rPr>
          <w:lang w:val="fr-FR"/>
        </w:rPr>
        <w:t>étranger. La Mongolie a enregistré sept affaires d</w:t>
      </w:r>
      <w:r w:rsidR="00C64ED6" w:rsidRPr="00854D6E">
        <w:rPr>
          <w:lang w:val="fr-FR"/>
        </w:rPr>
        <w:t>’</w:t>
      </w:r>
      <w:r w:rsidRPr="00854D6E">
        <w:rPr>
          <w:lang w:val="fr-FR"/>
        </w:rPr>
        <w:t>achat et de vente de personnes pendant la période 2003-2005. Toutefois, il n</w:t>
      </w:r>
      <w:r w:rsidR="00C64ED6" w:rsidRPr="00854D6E">
        <w:rPr>
          <w:lang w:val="fr-FR"/>
        </w:rPr>
        <w:t>’</w:t>
      </w:r>
      <w:r w:rsidRPr="00854D6E">
        <w:rPr>
          <w:lang w:val="fr-FR"/>
        </w:rPr>
        <w:t>est pas possible de fournir des données précises concernant le nombre de femmes conduites chaque année à l</w:t>
      </w:r>
      <w:r w:rsidR="00C64ED6" w:rsidRPr="00854D6E">
        <w:rPr>
          <w:lang w:val="fr-FR"/>
        </w:rPr>
        <w:t>’</w:t>
      </w:r>
      <w:r w:rsidRPr="00854D6E">
        <w:rPr>
          <w:lang w:val="fr-FR"/>
        </w:rPr>
        <w:t>étranger aux fins de la prostitution</w:t>
      </w:r>
      <w:r w:rsidR="00423643" w:rsidRPr="00854D6E">
        <w:rPr>
          <w:rStyle w:val="FootnoteReference"/>
          <w:lang w:val="fr-FR"/>
        </w:rPr>
        <w:footnoteReference w:id="4"/>
      </w:r>
      <w:r w:rsidR="00016981" w:rsidRPr="00854D6E">
        <w:rPr>
          <w:lang w:val="fr-FR"/>
        </w:rPr>
        <w:t>.</w:t>
      </w:r>
      <w:r w:rsidRPr="00854D6E">
        <w:rPr>
          <w:lang w:val="fr-FR"/>
        </w:rPr>
        <w:t xml:space="preserve"> </w:t>
      </w:r>
    </w:p>
    <w:p w:rsidR="003D131C" w:rsidRPr="00854D6E" w:rsidRDefault="003D131C" w:rsidP="003D131C">
      <w:pPr>
        <w:pStyle w:val="SingleTxt"/>
        <w:rPr>
          <w:lang w:val="fr-FR"/>
        </w:rPr>
      </w:pPr>
      <w:r w:rsidRPr="00854D6E">
        <w:rPr>
          <w:lang w:val="fr-FR"/>
        </w:rPr>
        <w:tab/>
        <w:t>La Mongolie est en train d</w:t>
      </w:r>
      <w:r w:rsidR="00C64ED6" w:rsidRPr="00854D6E">
        <w:rPr>
          <w:lang w:val="fr-FR"/>
        </w:rPr>
        <w:t>’</w:t>
      </w:r>
      <w:r w:rsidRPr="00854D6E">
        <w:rPr>
          <w:lang w:val="fr-FR"/>
        </w:rPr>
        <w:t>examiner la possibilité de ratifier la Convention des Nations Unies contre la criminalité transnationale organisée et le Protocole additionnel visant à la prévenir, réprimer et la punir de la traite des personnes, en particulier des femmes et des enfants, adopté par les Nations Unies en 2000. Jusqu</w:t>
      </w:r>
      <w:r w:rsidR="00C64ED6" w:rsidRPr="00854D6E">
        <w:rPr>
          <w:lang w:val="fr-FR"/>
        </w:rPr>
        <w:t>’</w:t>
      </w:r>
      <w:r w:rsidRPr="00854D6E">
        <w:rPr>
          <w:lang w:val="fr-FR"/>
        </w:rPr>
        <w:t>à une date récente, la traite des femmes et des enfants à l</w:t>
      </w:r>
      <w:r w:rsidR="00C64ED6" w:rsidRPr="00854D6E">
        <w:rPr>
          <w:lang w:val="fr-FR"/>
        </w:rPr>
        <w:t>’</w:t>
      </w:r>
      <w:r w:rsidRPr="00854D6E">
        <w:rPr>
          <w:lang w:val="fr-FR"/>
        </w:rPr>
        <w:t>étranger aux fins de l</w:t>
      </w:r>
      <w:r w:rsidR="00C64ED6" w:rsidRPr="00854D6E">
        <w:rPr>
          <w:lang w:val="fr-FR"/>
        </w:rPr>
        <w:t>’</w:t>
      </w:r>
      <w:r w:rsidRPr="00854D6E">
        <w:rPr>
          <w:lang w:val="fr-FR"/>
        </w:rPr>
        <w:t>exploitation sexuelle n</w:t>
      </w:r>
      <w:r w:rsidR="00C64ED6" w:rsidRPr="00854D6E">
        <w:rPr>
          <w:lang w:val="fr-FR"/>
        </w:rPr>
        <w:t>’</w:t>
      </w:r>
      <w:r w:rsidRPr="00854D6E">
        <w:rPr>
          <w:lang w:val="fr-FR"/>
        </w:rPr>
        <w:t>était pas un problème majeur en Mongolie. Toutefois, dernièrement, des filles et des femmes ont été incitées par des annonces publicitaires frauduleuses et des agents malhonnêtes à se rendre à l</w:t>
      </w:r>
      <w:r w:rsidR="00C64ED6" w:rsidRPr="00854D6E">
        <w:rPr>
          <w:lang w:val="fr-FR"/>
        </w:rPr>
        <w:t>’</w:t>
      </w:r>
      <w:r w:rsidRPr="00854D6E">
        <w:rPr>
          <w:lang w:val="fr-FR"/>
        </w:rPr>
        <w:t>étranger où elles deviennent victimes de la violence; leur situation illégale, l</w:t>
      </w:r>
      <w:r w:rsidR="00C64ED6" w:rsidRPr="00854D6E">
        <w:rPr>
          <w:lang w:val="fr-FR"/>
        </w:rPr>
        <w:t>’</w:t>
      </w:r>
      <w:r w:rsidRPr="00854D6E">
        <w:rPr>
          <w:lang w:val="fr-FR"/>
        </w:rPr>
        <w:t>absence de documents, l</w:t>
      </w:r>
      <w:r w:rsidR="00C64ED6" w:rsidRPr="00854D6E">
        <w:rPr>
          <w:lang w:val="fr-FR"/>
        </w:rPr>
        <w:t>’</w:t>
      </w:r>
      <w:r w:rsidRPr="00854D6E">
        <w:rPr>
          <w:lang w:val="fr-FR"/>
        </w:rPr>
        <w:t>ignorance de la langue et le manque de revenus les rendant vulnérables. En conséquence, leurs droits sont enfreints. Par conséquent, accordant une attention particulière aux droits des femmes et des enfants, le Gouvernement mongol a adopté en 2005 un programme national de protection des personnes contre la vente, et, en particulier, l</w:t>
      </w:r>
      <w:r w:rsidR="00C64ED6" w:rsidRPr="00854D6E">
        <w:rPr>
          <w:lang w:val="fr-FR"/>
        </w:rPr>
        <w:t>’</w:t>
      </w:r>
      <w:r w:rsidRPr="00854D6E">
        <w:rPr>
          <w:lang w:val="fr-FR"/>
        </w:rPr>
        <w:t>exploitation sexuelle des femmes et des enfants. L</w:t>
      </w:r>
      <w:r w:rsidR="00C64ED6" w:rsidRPr="00854D6E">
        <w:rPr>
          <w:lang w:val="fr-FR"/>
        </w:rPr>
        <w:t>’</w:t>
      </w:r>
      <w:r w:rsidRPr="00854D6E">
        <w:rPr>
          <w:lang w:val="fr-FR"/>
        </w:rPr>
        <w:t>élaboration du programme a pris plus d</w:t>
      </w:r>
      <w:r w:rsidR="00C64ED6" w:rsidRPr="00854D6E">
        <w:rPr>
          <w:lang w:val="fr-FR"/>
        </w:rPr>
        <w:t>’</w:t>
      </w:r>
      <w:r w:rsidRPr="00854D6E">
        <w:rPr>
          <w:lang w:val="fr-FR"/>
        </w:rPr>
        <w:t>une année et a eu lieu avec le soutien Fonds des Nations Unies pour l</w:t>
      </w:r>
      <w:r w:rsidR="00C64ED6" w:rsidRPr="00854D6E">
        <w:rPr>
          <w:lang w:val="fr-FR"/>
        </w:rPr>
        <w:t>’</w:t>
      </w:r>
      <w:r w:rsidRPr="00854D6E">
        <w:rPr>
          <w:lang w:val="fr-FR"/>
        </w:rPr>
        <w:t>enfance et dans le cadre de plus de 10 réunions et discussions d</w:t>
      </w:r>
      <w:r w:rsidR="00C64ED6" w:rsidRPr="00854D6E">
        <w:rPr>
          <w:lang w:val="fr-FR"/>
        </w:rPr>
        <w:t>’</w:t>
      </w:r>
      <w:r w:rsidRPr="00854D6E">
        <w:rPr>
          <w:lang w:val="fr-FR"/>
        </w:rPr>
        <w:t>un groupe de travail composé de différents représentants dont les propositions et recommandations ont été prises en considération. Le programme vise à garantir que la Mongolie observe les obligations qu</w:t>
      </w:r>
      <w:r w:rsidR="00C64ED6" w:rsidRPr="00854D6E">
        <w:rPr>
          <w:lang w:val="fr-FR"/>
        </w:rPr>
        <w:t>’</w:t>
      </w:r>
      <w:r w:rsidRPr="00854D6E">
        <w:rPr>
          <w:lang w:val="fr-FR"/>
        </w:rPr>
        <w:t>elles à assumées au titre des traités internationaux relatifs à la traite des êtres humains, notamment en ce qui concerne l</w:t>
      </w:r>
      <w:r w:rsidR="00C64ED6" w:rsidRPr="00854D6E">
        <w:rPr>
          <w:lang w:val="fr-FR"/>
        </w:rPr>
        <w:t>’</w:t>
      </w:r>
      <w:r w:rsidRPr="00854D6E">
        <w:rPr>
          <w:lang w:val="fr-FR"/>
        </w:rPr>
        <w:t>exploitation sexuelle des femmes et des enfants, en vue de renforcer sa capacité à prévenir et à combattre ce crime grâce à au perfectionnement de son ordre juridique, à la participation des organisations et des particuliers et à l</w:t>
      </w:r>
      <w:r w:rsidR="00C64ED6" w:rsidRPr="00854D6E">
        <w:rPr>
          <w:lang w:val="fr-FR"/>
        </w:rPr>
        <w:t>’</w:t>
      </w:r>
      <w:r w:rsidRPr="00854D6E">
        <w:rPr>
          <w:lang w:val="fr-FR"/>
        </w:rPr>
        <w:t>amélioration des connaissances dans ce domaine. Le programme prévoit des activités concrètes.</w:t>
      </w:r>
    </w:p>
    <w:p w:rsidR="003D131C" w:rsidRPr="00854D6E" w:rsidRDefault="003D131C" w:rsidP="003D131C">
      <w:pPr>
        <w:pStyle w:val="SingleTxt"/>
        <w:rPr>
          <w:lang w:val="fr-FR"/>
        </w:rPr>
      </w:pPr>
      <w:r w:rsidRPr="00854D6E">
        <w:rPr>
          <w:lang w:val="fr-FR"/>
        </w:rPr>
        <w:tab/>
        <w:t>Le Ministère de la justice et de l</w:t>
      </w:r>
      <w:r w:rsidR="00C64ED6" w:rsidRPr="00854D6E">
        <w:rPr>
          <w:lang w:val="fr-FR"/>
        </w:rPr>
        <w:t>’</w:t>
      </w:r>
      <w:r w:rsidRPr="00854D6E">
        <w:rPr>
          <w:lang w:val="fr-FR"/>
        </w:rPr>
        <w:t>intérieur est en train d</w:t>
      </w:r>
      <w:r w:rsidR="00C64ED6" w:rsidRPr="00854D6E">
        <w:rPr>
          <w:lang w:val="fr-FR"/>
        </w:rPr>
        <w:t>’</w:t>
      </w:r>
      <w:r w:rsidRPr="00854D6E">
        <w:rPr>
          <w:lang w:val="fr-FR"/>
        </w:rPr>
        <w:t>examiner l</w:t>
      </w:r>
      <w:r w:rsidR="00C64ED6" w:rsidRPr="00854D6E">
        <w:rPr>
          <w:lang w:val="fr-FR"/>
        </w:rPr>
        <w:t>’</w:t>
      </w:r>
      <w:r w:rsidRPr="00854D6E">
        <w:rPr>
          <w:lang w:val="fr-FR"/>
        </w:rPr>
        <w:t>application de la loi contre la pornographie de 1998 et de la modifier en conséquence.</w:t>
      </w:r>
    </w:p>
    <w:p w:rsidR="003D131C" w:rsidRPr="00854D6E" w:rsidRDefault="003D131C" w:rsidP="003D131C">
      <w:pPr>
        <w:pStyle w:val="SingleTxt"/>
        <w:rPr>
          <w:lang w:val="fr-FR"/>
        </w:rPr>
      </w:pPr>
      <w:r w:rsidRPr="00854D6E">
        <w:rPr>
          <w:lang w:val="fr-FR"/>
        </w:rPr>
        <w:tab/>
        <w:t>Environ 380 lois sont en vigueur en Mongolie. Toutefois, certaines d</w:t>
      </w:r>
      <w:r w:rsidR="00C64ED6" w:rsidRPr="00854D6E">
        <w:rPr>
          <w:lang w:val="fr-FR"/>
        </w:rPr>
        <w:t>’</w:t>
      </w:r>
      <w:r w:rsidRPr="00854D6E">
        <w:rPr>
          <w:lang w:val="fr-FR"/>
        </w:rPr>
        <w:t>entre elles ne sont pas appliquées comme il se doit, et il faut reconnaître que quelques-unes ont des dispositions qui impliquent une discrimination. Les femmes passent à la retraite cinq ans avant les hommes. D</w:t>
      </w:r>
      <w:r w:rsidR="00C64ED6" w:rsidRPr="00854D6E">
        <w:rPr>
          <w:lang w:val="fr-FR"/>
        </w:rPr>
        <w:t>’</w:t>
      </w:r>
      <w:r w:rsidRPr="00854D6E">
        <w:rPr>
          <w:lang w:val="fr-FR"/>
        </w:rPr>
        <w:t>une part, cette disposition a été critiquée parmi la population comme limitant la possibilité qu</w:t>
      </w:r>
      <w:r w:rsidR="00C64ED6" w:rsidRPr="00854D6E">
        <w:rPr>
          <w:lang w:val="fr-FR"/>
        </w:rPr>
        <w:t>’</w:t>
      </w:r>
      <w:r w:rsidRPr="00854D6E">
        <w:rPr>
          <w:lang w:val="fr-FR"/>
        </w:rPr>
        <w:t>ont les femmes de travailler et d</w:t>
      </w:r>
      <w:r w:rsidR="00C64ED6" w:rsidRPr="00854D6E">
        <w:rPr>
          <w:lang w:val="fr-FR"/>
        </w:rPr>
        <w:t>’</w:t>
      </w:r>
      <w:r w:rsidRPr="00854D6E">
        <w:rPr>
          <w:lang w:val="fr-FR"/>
        </w:rPr>
        <w:t>obtenir un salaire élevé. De l</w:t>
      </w:r>
      <w:r w:rsidR="00C64ED6" w:rsidRPr="00854D6E">
        <w:rPr>
          <w:lang w:val="fr-FR"/>
        </w:rPr>
        <w:t>’</w:t>
      </w:r>
      <w:r w:rsidRPr="00854D6E">
        <w:rPr>
          <w:lang w:val="fr-FR"/>
        </w:rPr>
        <w:t>autre, des organisations non gouvernementales affirment que la loi doit être modifiée prudemment, la pension de vieillesse constituant actuellement la principale source de revenus pour de nombreuses femmes âgées.</w:t>
      </w:r>
    </w:p>
    <w:p w:rsidR="003D131C" w:rsidRPr="00854D6E" w:rsidRDefault="003D131C" w:rsidP="003D131C">
      <w:pPr>
        <w:pStyle w:val="SingleTxt"/>
        <w:rPr>
          <w:lang w:val="fr-FR"/>
        </w:rPr>
      </w:pPr>
      <w:r w:rsidRPr="00854D6E">
        <w:rPr>
          <w:lang w:val="fr-FR"/>
        </w:rPr>
        <w:tab/>
        <w:t>L</w:t>
      </w:r>
      <w:r w:rsidR="00C64ED6" w:rsidRPr="00854D6E">
        <w:rPr>
          <w:lang w:val="fr-FR"/>
        </w:rPr>
        <w:t>’</w:t>
      </w:r>
      <w:r w:rsidRPr="00854D6E">
        <w:rPr>
          <w:lang w:val="fr-FR"/>
        </w:rPr>
        <w:t>intégration d</w:t>
      </w:r>
      <w:r w:rsidR="00C64ED6" w:rsidRPr="00854D6E">
        <w:rPr>
          <w:lang w:val="fr-FR"/>
        </w:rPr>
        <w:t>’</w:t>
      </w:r>
      <w:r w:rsidRPr="00854D6E">
        <w:rPr>
          <w:lang w:val="fr-FR"/>
        </w:rPr>
        <w:t>une perspective sexospécifique dans les politiques et programmes nationaux et la modification du mécanisme national chargé de protéger les intérêts des femmes en vue de l</w:t>
      </w:r>
      <w:r w:rsidR="00C64ED6" w:rsidRPr="00854D6E">
        <w:rPr>
          <w:lang w:val="fr-FR"/>
        </w:rPr>
        <w:t>’</w:t>
      </w:r>
      <w:r w:rsidRPr="00854D6E">
        <w:rPr>
          <w:lang w:val="fr-FR"/>
        </w:rPr>
        <w:t>aligner sur les nouveaux objectifs du développement sont un autre but important de la réforme des politiques de l</w:t>
      </w:r>
      <w:r w:rsidR="00C64ED6" w:rsidRPr="00854D6E">
        <w:rPr>
          <w:lang w:val="fr-FR"/>
        </w:rPr>
        <w:t>’</w:t>
      </w:r>
      <w:r w:rsidRPr="00854D6E">
        <w:rPr>
          <w:lang w:val="fr-FR"/>
        </w:rPr>
        <w:t>État menées dans une optique sexospécifique et elles s</w:t>
      </w:r>
      <w:r w:rsidR="00C64ED6" w:rsidRPr="00854D6E">
        <w:rPr>
          <w:lang w:val="fr-FR"/>
        </w:rPr>
        <w:t>’</w:t>
      </w:r>
      <w:r w:rsidRPr="00854D6E">
        <w:rPr>
          <w:lang w:val="fr-FR"/>
        </w:rPr>
        <w:t>ajoutent à la réforme de la législation. Le programme national de promotion de la femme est l</w:t>
      </w:r>
      <w:r w:rsidR="00C64ED6" w:rsidRPr="00854D6E">
        <w:rPr>
          <w:lang w:val="fr-FR"/>
        </w:rPr>
        <w:t>’</w:t>
      </w:r>
      <w:r w:rsidRPr="00854D6E">
        <w:rPr>
          <w:lang w:val="fr-FR"/>
        </w:rPr>
        <w:t>un des documents primordiaux gouvernant la politique de l</w:t>
      </w:r>
      <w:r w:rsidR="00C64ED6" w:rsidRPr="00854D6E">
        <w:rPr>
          <w:lang w:val="fr-FR"/>
        </w:rPr>
        <w:t>’</w:t>
      </w:r>
      <w:r w:rsidRPr="00854D6E">
        <w:rPr>
          <w:lang w:val="fr-FR"/>
        </w:rPr>
        <w:t>État mongol en ce qui concerne l</w:t>
      </w:r>
      <w:r w:rsidR="00C64ED6" w:rsidRPr="00854D6E">
        <w:rPr>
          <w:lang w:val="fr-FR"/>
        </w:rPr>
        <w:t>’</w:t>
      </w:r>
      <w:r w:rsidRPr="00854D6E">
        <w:rPr>
          <w:lang w:val="fr-FR"/>
        </w:rPr>
        <w:t>application de la Convention et de la Déclaration et du Programme d</w:t>
      </w:r>
      <w:r w:rsidR="00C64ED6" w:rsidRPr="00854D6E">
        <w:rPr>
          <w:lang w:val="fr-FR"/>
        </w:rPr>
        <w:t>’</w:t>
      </w:r>
      <w:r w:rsidRPr="00854D6E">
        <w:rPr>
          <w:lang w:val="fr-FR"/>
        </w:rPr>
        <w:t>action adoptés à la Conférence mondiale sur les femmes tenue à Beijing en 1995 eu égard aux particularités du pays. L</w:t>
      </w:r>
      <w:r w:rsidR="00C64ED6" w:rsidRPr="00854D6E">
        <w:rPr>
          <w:lang w:val="fr-FR"/>
        </w:rPr>
        <w:t>’</w:t>
      </w:r>
      <w:r w:rsidRPr="00854D6E">
        <w:rPr>
          <w:lang w:val="fr-FR"/>
        </w:rPr>
        <w:t>application de ce programme a joué un rôle important dans la création d</w:t>
      </w:r>
      <w:r w:rsidR="00C64ED6" w:rsidRPr="00854D6E">
        <w:rPr>
          <w:lang w:val="fr-FR"/>
        </w:rPr>
        <w:t>’</w:t>
      </w:r>
      <w:r w:rsidRPr="00854D6E">
        <w:rPr>
          <w:lang w:val="fr-FR"/>
        </w:rPr>
        <w:t>un mécanisme national chargé de garantir les droits des femmes, d</w:t>
      </w:r>
      <w:r w:rsidR="00C64ED6" w:rsidRPr="00854D6E">
        <w:rPr>
          <w:lang w:val="fr-FR"/>
        </w:rPr>
        <w:t>’</w:t>
      </w:r>
      <w:r w:rsidRPr="00854D6E">
        <w:rPr>
          <w:lang w:val="fr-FR"/>
        </w:rPr>
        <w:t>améliorer leur éducation et leur santé procréative et d</w:t>
      </w:r>
      <w:r w:rsidR="00C64ED6" w:rsidRPr="00854D6E">
        <w:rPr>
          <w:lang w:val="fr-FR"/>
        </w:rPr>
        <w:t>’</w:t>
      </w:r>
      <w:r w:rsidRPr="00854D6E">
        <w:rPr>
          <w:lang w:val="fr-FR"/>
        </w:rPr>
        <w:t>assurer leur épanouissement personnel ainsi que la participation égale des hommes et des femmes au développement social, contribuant ainsi à une meilleur définition du rôle des sexes dans la psychologie nationale</w:t>
      </w:r>
      <w:r w:rsidR="00423643" w:rsidRPr="00854D6E">
        <w:rPr>
          <w:rStyle w:val="FootnoteReference"/>
          <w:lang w:val="fr-FR"/>
        </w:rPr>
        <w:footnoteReference w:id="5"/>
      </w:r>
      <w:r w:rsidR="00016981" w:rsidRPr="00854D6E">
        <w:rPr>
          <w:lang w:val="fr-FR"/>
        </w:rPr>
        <w:t>.</w:t>
      </w:r>
      <w:r w:rsidRPr="00854D6E">
        <w:rPr>
          <w:lang w:val="fr-FR"/>
        </w:rPr>
        <w:t xml:space="preserve"> </w:t>
      </w:r>
    </w:p>
    <w:p w:rsidR="003D131C" w:rsidRPr="00854D6E" w:rsidRDefault="003D131C" w:rsidP="003D131C">
      <w:pPr>
        <w:pStyle w:val="SingleTxt"/>
        <w:rPr>
          <w:lang w:val="fr-FR"/>
        </w:rPr>
      </w:pPr>
      <w:r w:rsidRPr="00854D6E">
        <w:rPr>
          <w:lang w:val="fr-FR"/>
        </w:rPr>
        <w:tab/>
        <w:t>Le programme national de promotion de l</w:t>
      </w:r>
      <w:r w:rsidR="00C64ED6" w:rsidRPr="00854D6E">
        <w:rPr>
          <w:lang w:val="fr-FR"/>
        </w:rPr>
        <w:t>’</w:t>
      </w:r>
      <w:r w:rsidRPr="00854D6E">
        <w:rPr>
          <w:lang w:val="fr-FR"/>
        </w:rPr>
        <w:t>égalité des sexes a été adopté en 2002 en application de la résolution nº 274 du Gouvernement conformément aux tendances modernes en matière de développement et à la nécessité stratégique de la promotion de la femme. Il été élaboré sur la base des recommandations et propositions formulées par quatre conférences théoriques et pratiques organisées aux fins de l</w:t>
      </w:r>
      <w:r w:rsidR="00C64ED6" w:rsidRPr="00854D6E">
        <w:rPr>
          <w:lang w:val="fr-FR"/>
        </w:rPr>
        <w:t>’</w:t>
      </w:r>
      <w:r w:rsidRPr="00854D6E">
        <w:rPr>
          <w:lang w:val="fr-FR"/>
        </w:rPr>
        <w:t>examen des problèmes dont les hommes et les femmes souffrent actuellement en Mongolie. De même, en 2002, on a organisé un forum national sur le rôle des femmes en matière de développement auquel des représentants des autorités centrales et locales, des organisations non gouvernementales et scientifiques, des médias, du secteur privé et des organisations internationales, dont de nombreuses femmes, ont examiné le projet de programme national de promotion de l</w:t>
      </w:r>
      <w:r w:rsidR="00C64ED6" w:rsidRPr="00854D6E">
        <w:rPr>
          <w:lang w:val="fr-FR"/>
        </w:rPr>
        <w:t>’</w:t>
      </w:r>
      <w:r w:rsidRPr="00854D6E">
        <w:rPr>
          <w:lang w:val="fr-FR"/>
        </w:rPr>
        <w:t>égalité des sexes.</w:t>
      </w:r>
    </w:p>
    <w:p w:rsidR="003D131C" w:rsidRPr="00854D6E" w:rsidRDefault="003D131C" w:rsidP="003D131C">
      <w:pPr>
        <w:pStyle w:val="SingleTxt"/>
        <w:rPr>
          <w:lang w:val="fr-FR"/>
        </w:rPr>
      </w:pPr>
      <w:r w:rsidRPr="00854D6E">
        <w:rPr>
          <w:lang w:val="fr-FR"/>
        </w:rPr>
        <w:tab/>
        <w:t>Le programme est en cinq parties</w:t>
      </w:r>
      <w:r w:rsidR="00C64ED6" w:rsidRPr="00854D6E">
        <w:rPr>
          <w:lang w:val="fr-FR"/>
        </w:rPr>
        <w:t> :</w:t>
      </w:r>
      <w:r w:rsidRPr="00854D6E">
        <w:rPr>
          <w:lang w:val="fr-FR"/>
        </w:rPr>
        <w:t xml:space="preserve"> l</w:t>
      </w:r>
      <w:r w:rsidR="00C64ED6" w:rsidRPr="00854D6E">
        <w:rPr>
          <w:lang w:val="fr-FR"/>
        </w:rPr>
        <w:t>’</w:t>
      </w:r>
      <w:r w:rsidRPr="00854D6E">
        <w:rPr>
          <w:i/>
          <w:lang w:val="fr-FR"/>
        </w:rPr>
        <w:t>égalité des sexes dans les relations familiales</w:t>
      </w:r>
      <w:r w:rsidRPr="00854D6E">
        <w:rPr>
          <w:lang w:val="fr-FR"/>
        </w:rPr>
        <w:t>, l</w:t>
      </w:r>
      <w:r w:rsidR="00C64ED6" w:rsidRPr="00854D6E">
        <w:rPr>
          <w:lang w:val="fr-FR"/>
        </w:rPr>
        <w:t>’</w:t>
      </w:r>
      <w:r w:rsidRPr="00854D6E">
        <w:rPr>
          <w:i/>
          <w:lang w:val="fr-FR"/>
        </w:rPr>
        <w:t>égalité des sexes dans les relations économiques</w:t>
      </w:r>
      <w:r w:rsidRPr="00854D6E">
        <w:rPr>
          <w:lang w:val="fr-FR"/>
        </w:rPr>
        <w:t>, l</w:t>
      </w:r>
      <w:r w:rsidR="00C64ED6" w:rsidRPr="00854D6E">
        <w:rPr>
          <w:lang w:val="fr-FR"/>
        </w:rPr>
        <w:t>’</w:t>
      </w:r>
      <w:r w:rsidRPr="00854D6E">
        <w:rPr>
          <w:i/>
          <w:lang w:val="fr-FR"/>
        </w:rPr>
        <w:t>égalité des sexes en matière de développement rural</w:t>
      </w:r>
      <w:r w:rsidRPr="00854D6E">
        <w:rPr>
          <w:lang w:val="fr-FR"/>
        </w:rPr>
        <w:t>, l</w:t>
      </w:r>
      <w:r w:rsidR="00C64ED6" w:rsidRPr="00854D6E">
        <w:rPr>
          <w:lang w:val="fr-FR"/>
        </w:rPr>
        <w:t>’</w:t>
      </w:r>
      <w:r w:rsidRPr="00854D6E">
        <w:rPr>
          <w:i/>
          <w:lang w:val="fr-FR"/>
        </w:rPr>
        <w:t>égalité des sexes au niveau de la prise de décision</w:t>
      </w:r>
      <w:r w:rsidR="00423643" w:rsidRPr="00854D6E">
        <w:rPr>
          <w:i/>
          <w:lang w:val="fr-FR"/>
        </w:rPr>
        <w:t>s</w:t>
      </w:r>
      <w:r w:rsidRPr="00854D6E">
        <w:rPr>
          <w:lang w:val="fr-FR"/>
        </w:rPr>
        <w:t xml:space="preserve">, et le </w:t>
      </w:r>
      <w:r w:rsidRPr="00854D6E">
        <w:rPr>
          <w:i/>
          <w:lang w:val="fr-FR"/>
        </w:rPr>
        <w:t>mécanisme national et la participation de la société civile</w:t>
      </w:r>
      <w:r w:rsidRPr="00854D6E">
        <w:rPr>
          <w:lang w:val="fr-FR"/>
        </w:rPr>
        <w:t>. Chaque partie inclut les 12 domaines critiques du Programme d</w:t>
      </w:r>
      <w:r w:rsidR="00C64ED6" w:rsidRPr="00854D6E">
        <w:rPr>
          <w:lang w:val="fr-FR"/>
        </w:rPr>
        <w:t>’</w:t>
      </w:r>
      <w:r w:rsidRPr="00854D6E">
        <w:rPr>
          <w:lang w:val="fr-FR"/>
        </w:rPr>
        <w:t>action de Beijing. Le programme doit être exécuté en cinq étapes d</w:t>
      </w:r>
      <w:r w:rsidR="00C64ED6" w:rsidRPr="00854D6E">
        <w:rPr>
          <w:lang w:val="fr-FR"/>
        </w:rPr>
        <w:t>’</w:t>
      </w:r>
      <w:r w:rsidRPr="00854D6E">
        <w:rPr>
          <w:lang w:val="fr-FR"/>
        </w:rPr>
        <w:t>ici à 2015 (première étape</w:t>
      </w:r>
      <w:r w:rsidR="00C64ED6" w:rsidRPr="00854D6E">
        <w:rPr>
          <w:lang w:val="fr-FR"/>
        </w:rPr>
        <w:t> :</w:t>
      </w:r>
      <w:r w:rsidRPr="00854D6E">
        <w:rPr>
          <w:lang w:val="fr-FR"/>
        </w:rPr>
        <w:t xml:space="preserve"> 2003-2004, deuxième étape</w:t>
      </w:r>
      <w:r w:rsidR="00C64ED6" w:rsidRPr="00854D6E">
        <w:rPr>
          <w:lang w:val="fr-FR"/>
        </w:rPr>
        <w:t> :</w:t>
      </w:r>
      <w:r w:rsidRPr="00854D6E">
        <w:rPr>
          <w:lang w:val="fr-FR"/>
        </w:rPr>
        <w:t xml:space="preserve"> 2005-2008, troisième étape</w:t>
      </w:r>
      <w:r w:rsidR="00C64ED6" w:rsidRPr="00854D6E">
        <w:rPr>
          <w:lang w:val="fr-FR"/>
        </w:rPr>
        <w:t> :</w:t>
      </w:r>
      <w:r w:rsidRPr="00854D6E">
        <w:rPr>
          <w:lang w:val="fr-FR"/>
        </w:rPr>
        <w:t xml:space="preserve"> 2009-2012 et quatrième étape de 2013-2015).</w:t>
      </w:r>
    </w:p>
    <w:p w:rsidR="003D131C" w:rsidRPr="00854D6E" w:rsidRDefault="003D131C" w:rsidP="003D131C">
      <w:pPr>
        <w:pStyle w:val="SingleTxt"/>
        <w:rPr>
          <w:lang w:val="fr-FR"/>
        </w:rPr>
      </w:pPr>
      <w:r w:rsidRPr="00854D6E">
        <w:rPr>
          <w:lang w:val="fr-FR"/>
        </w:rPr>
        <w:tab/>
        <w:t>Conformément au programme, les activités conduites durant chaque étape sont évaluées et les activités de l</w:t>
      </w:r>
      <w:r w:rsidR="00C64ED6" w:rsidRPr="00854D6E">
        <w:rPr>
          <w:lang w:val="fr-FR"/>
        </w:rPr>
        <w:t>’</w:t>
      </w:r>
      <w:r w:rsidRPr="00854D6E">
        <w:rPr>
          <w:lang w:val="fr-FR"/>
        </w:rPr>
        <w:t>étape suivante sont définies en détail et approuvées par le Gouvernement. Les résultats de la première étape ont été évalués en 2004. Le projet de plan de travail de la deuxième étape a été examiné à l</w:t>
      </w:r>
      <w:r w:rsidR="00C64ED6" w:rsidRPr="00854D6E">
        <w:rPr>
          <w:lang w:val="fr-FR"/>
        </w:rPr>
        <w:t>’</w:t>
      </w:r>
      <w:r w:rsidRPr="00854D6E">
        <w:rPr>
          <w:lang w:val="fr-FR"/>
        </w:rPr>
        <w:t>occasion d</w:t>
      </w:r>
      <w:r w:rsidR="00C64ED6" w:rsidRPr="00854D6E">
        <w:rPr>
          <w:lang w:val="fr-FR"/>
        </w:rPr>
        <w:t>’</w:t>
      </w:r>
      <w:r w:rsidRPr="00854D6E">
        <w:rPr>
          <w:lang w:val="fr-FR"/>
        </w:rPr>
        <w:t>un séminaire de planification stratégique. De même, une réunion de consultation sur les activités de la deuxième étape a été organisée à l</w:t>
      </w:r>
      <w:r w:rsidR="00C64ED6" w:rsidRPr="00854D6E">
        <w:rPr>
          <w:lang w:val="fr-FR"/>
        </w:rPr>
        <w:t>’</w:t>
      </w:r>
      <w:r w:rsidRPr="00854D6E">
        <w:rPr>
          <w:lang w:val="fr-FR"/>
        </w:rPr>
        <w:t>échelle du pays en 2005. Le plan de travail de la deuxième étape a été examiné et approuvé par le Gouvernement en janvier 2006.</w:t>
      </w:r>
    </w:p>
    <w:p w:rsidR="003D131C" w:rsidRPr="00854D6E" w:rsidRDefault="003D131C" w:rsidP="003D131C">
      <w:pPr>
        <w:pStyle w:val="SingleTxt"/>
        <w:rPr>
          <w:lang w:val="fr-FR"/>
        </w:rPr>
      </w:pPr>
      <w:r w:rsidRPr="00854D6E">
        <w:rPr>
          <w:lang w:val="fr-FR"/>
        </w:rPr>
        <w:tab/>
        <w:t>Le Gouvernement a considéré que la création d</w:t>
      </w:r>
      <w:r w:rsidR="00C64ED6" w:rsidRPr="00854D6E">
        <w:rPr>
          <w:lang w:val="fr-FR"/>
        </w:rPr>
        <w:t>’</w:t>
      </w:r>
      <w:r w:rsidRPr="00854D6E">
        <w:rPr>
          <w:lang w:val="fr-FR"/>
        </w:rPr>
        <w:t>un mécanisme national chargé des questions concernant l</w:t>
      </w:r>
      <w:r w:rsidR="00C64ED6" w:rsidRPr="00854D6E">
        <w:rPr>
          <w:lang w:val="fr-FR"/>
        </w:rPr>
        <w:t>’</w:t>
      </w:r>
      <w:r w:rsidRPr="00854D6E">
        <w:rPr>
          <w:lang w:val="fr-FR"/>
        </w:rPr>
        <w:t>égalité des sexes et travaillant avec la participation de la société civile pourrait jouer un rôle important dans l</w:t>
      </w:r>
      <w:r w:rsidR="00C64ED6" w:rsidRPr="00854D6E">
        <w:rPr>
          <w:lang w:val="fr-FR"/>
        </w:rPr>
        <w:t>’</w:t>
      </w:r>
      <w:r w:rsidRPr="00854D6E">
        <w:rPr>
          <w:lang w:val="fr-FR"/>
        </w:rPr>
        <w:t>application des politiques et la prise de décisions en matière d</w:t>
      </w:r>
      <w:r w:rsidR="00C64ED6" w:rsidRPr="00854D6E">
        <w:rPr>
          <w:lang w:val="fr-FR"/>
        </w:rPr>
        <w:t>’</w:t>
      </w:r>
      <w:r w:rsidRPr="00854D6E">
        <w:rPr>
          <w:lang w:val="fr-FR"/>
        </w:rPr>
        <w:t>égalité et s</w:t>
      </w:r>
      <w:r w:rsidR="00C64ED6" w:rsidRPr="00854D6E">
        <w:rPr>
          <w:lang w:val="fr-FR"/>
        </w:rPr>
        <w:t>’</w:t>
      </w:r>
      <w:r w:rsidRPr="00854D6E">
        <w:rPr>
          <w:lang w:val="fr-FR"/>
        </w:rPr>
        <w:t>est employé à perfectionner un tel mécanisme. Le Conseil national sur l</w:t>
      </w:r>
      <w:r w:rsidR="00C64ED6" w:rsidRPr="00854D6E">
        <w:rPr>
          <w:lang w:val="fr-FR"/>
        </w:rPr>
        <w:t>’</w:t>
      </w:r>
      <w:r w:rsidRPr="00854D6E">
        <w:rPr>
          <w:lang w:val="fr-FR"/>
        </w:rPr>
        <w:t>égalité des sexes créé en 2001 et dirigé par le Vice-président du Conseil des ministres n</w:t>
      </w:r>
      <w:r w:rsidR="00C64ED6" w:rsidRPr="00854D6E">
        <w:rPr>
          <w:lang w:val="fr-FR"/>
        </w:rPr>
        <w:t>’</w:t>
      </w:r>
      <w:r w:rsidRPr="00854D6E">
        <w:rPr>
          <w:lang w:val="fr-FR"/>
        </w:rPr>
        <w:t>était pas un mécanisme approprié pour intégrer une perspective sexospécifique dans les différents politiques, programmes et plans sectoriels et coordonner les activités menées dans le cadre du programme national de promotion de l</w:t>
      </w:r>
      <w:r w:rsidR="00C64ED6" w:rsidRPr="00854D6E">
        <w:rPr>
          <w:lang w:val="fr-FR"/>
        </w:rPr>
        <w:t>’</w:t>
      </w:r>
      <w:r w:rsidRPr="00854D6E">
        <w:rPr>
          <w:lang w:val="fr-FR"/>
        </w:rPr>
        <w:t>égalité des sexes. Par conséquent, en 2005, le Gouvernement a créé la Commission nationale sur l</w:t>
      </w:r>
      <w:r w:rsidR="00C64ED6" w:rsidRPr="00854D6E">
        <w:rPr>
          <w:lang w:val="fr-FR"/>
        </w:rPr>
        <w:t>’</w:t>
      </w:r>
      <w:r w:rsidRPr="00854D6E">
        <w:rPr>
          <w:lang w:val="fr-FR"/>
        </w:rPr>
        <w:t>égalité des sexes dirigés par le Premier ministre. La Commission est un organe consultatif national chargé intégrer une perspective sexospécifique. Elle a pour fonction d</w:t>
      </w:r>
      <w:r w:rsidR="00C64ED6" w:rsidRPr="00854D6E">
        <w:rPr>
          <w:lang w:val="fr-FR"/>
        </w:rPr>
        <w:t>’</w:t>
      </w:r>
      <w:r w:rsidRPr="00854D6E">
        <w:rPr>
          <w:lang w:val="fr-FR"/>
        </w:rPr>
        <w:t>élaborer et d</w:t>
      </w:r>
      <w:r w:rsidR="00C64ED6" w:rsidRPr="00854D6E">
        <w:rPr>
          <w:lang w:val="fr-FR"/>
        </w:rPr>
        <w:t>’</w:t>
      </w:r>
      <w:r w:rsidRPr="00854D6E">
        <w:rPr>
          <w:lang w:val="fr-FR"/>
        </w:rPr>
        <w:t>appliquer la politique de l</w:t>
      </w:r>
      <w:r w:rsidR="00C64ED6" w:rsidRPr="00854D6E">
        <w:rPr>
          <w:lang w:val="fr-FR"/>
        </w:rPr>
        <w:t>’</w:t>
      </w:r>
      <w:r w:rsidRPr="00854D6E">
        <w:rPr>
          <w:lang w:val="fr-FR"/>
        </w:rPr>
        <w:t>État dans ce domaine, de soutenir les initiatives des organes officiels, des organisations de la société civile et des particuliers en ce qui concerne l</w:t>
      </w:r>
      <w:r w:rsidR="00C64ED6" w:rsidRPr="00854D6E">
        <w:rPr>
          <w:lang w:val="fr-FR"/>
        </w:rPr>
        <w:t>’</w:t>
      </w:r>
      <w:r w:rsidRPr="00854D6E">
        <w:rPr>
          <w:lang w:val="fr-FR"/>
        </w:rPr>
        <w:t>évaluation des résultats, et de coopérer avec les organisations internationales et les donateurs et de coordonner leurs activités.</w:t>
      </w:r>
    </w:p>
    <w:p w:rsidR="003D131C" w:rsidRPr="00854D6E" w:rsidRDefault="003D131C" w:rsidP="003D131C">
      <w:pPr>
        <w:pStyle w:val="SingleTxt"/>
        <w:rPr>
          <w:lang w:val="fr-FR"/>
        </w:rPr>
      </w:pPr>
      <w:r w:rsidRPr="00854D6E">
        <w:rPr>
          <w:lang w:val="fr-FR"/>
        </w:rPr>
        <w:tab/>
        <w:t>En plus du programme national de promotion de l</w:t>
      </w:r>
      <w:r w:rsidR="00C64ED6" w:rsidRPr="00854D6E">
        <w:rPr>
          <w:lang w:val="fr-FR"/>
        </w:rPr>
        <w:t>’</w:t>
      </w:r>
      <w:r w:rsidRPr="00854D6E">
        <w:rPr>
          <w:lang w:val="fr-FR"/>
        </w:rPr>
        <w:t>égalité des sexes, le Parlement mongol a adopté en 2003 une politique nationale de développement de la famille, un programme national de défense des droits de l</w:t>
      </w:r>
      <w:r w:rsidR="00C64ED6" w:rsidRPr="00854D6E">
        <w:rPr>
          <w:lang w:val="fr-FR"/>
        </w:rPr>
        <w:t>’</w:t>
      </w:r>
      <w:r w:rsidRPr="00854D6E">
        <w:rPr>
          <w:lang w:val="fr-FR"/>
        </w:rPr>
        <w:t>homme, une politique nationale de développement de la population et il a défini des objectifs du Millénaire pour le développement pour la Mongolie à réaliser pendant la période 2005-2015. Ces instruments gouvernent les activités destinées à garantir l</w:t>
      </w:r>
      <w:r w:rsidR="00C64ED6" w:rsidRPr="00854D6E">
        <w:rPr>
          <w:lang w:val="fr-FR"/>
        </w:rPr>
        <w:t>’</w:t>
      </w:r>
      <w:r w:rsidRPr="00854D6E">
        <w:rPr>
          <w:lang w:val="fr-FR"/>
        </w:rPr>
        <w:t>égalité des sexes dans les relations familiales et dans le processus de développement.</w:t>
      </w:r>
    </w:p>
    <w:p w:rsidR="003D131C" w:rsidRPr="00854D6E" w:rsidRDefault="003D131C" w:rsidP="003D131C">
      <w:pPr>
        <w:pStyle w:val="SingleTxt"/>
        <w:rPr>
          <w:lang w:val="fr-FR"/>
        </w:rPr>
      </w:pPr>
      <w:r w:rsidRPr="00854D6E">
        <w:rPr>
          <w:lang w:val="fr-FR"/>
        </w:rPr>
        <w:tab/>
        <w:t>Les dernières années, les organisations de la société civile ont joué un rôle de plus en plus actif dans la vie sociale, économique et politique de la Mongolie. On a créé de nombreuses organisations de défense des droits de l</w:t>
      </w:r>
      <w:r w:rsidR="00C64ED6" w:rsidRPr="00854D6E">
        <w:rPr>
          <w:lang w:val="fr-FR"/>
        </w:rPr>
        <w:t>’</w:t>
      </w:r>
      <w:r w:rsidRPr="00854D6E">
        <w:rPr>
          <w:lang w:val="fr-FR"/>
        </w:rPr>
        <w:t>homme et des libertés fondamentales. Leur influence sur la politique et les décisions du Gouvernement et l</w:t>
      </w:r>
      <w:r w:rsidR="00C64ED6" w:rsidRPr="00854D6E">
        <w:rPr>
          <w:lang w:val="fr-FR"/>
        </w:rPr>
        <w:t>’</w:t>
      </w:r>
      <w:r w:rsidRPr="00854D6E">
        <w:rPr>
          <w:lang w:val="fr-FR"/>
        </w:rPr>
        <w:t>appui qu</w:t>
      </w:r>
      <w:r w:rsidR="00C64ED6" w:rsidRPr="00854D6E">
        <w:rPr>
          <w:lang w:val="fr-FR"/>
        </w:rPr>
        <w:t>’</w:t>
      </w:r>
      <w:r w:rsidRPr="00854D6E">
        <w:rPr>
          <w:lang w:val="fr-FR"/>
        </w:rPr>
        <w:t>elles apportent à l</w:t>
      </w:r>
      <w:r w:rsidR="00C64ED6" w:rsidRPr="00854D6E">
        <w:rPr>
          <w:lang w:val="fr-FR"/>
        </w:rPr>
        <w:t>’</w:t>
      </w:r>
      <w:r w:rsidRPr="00854D6E">
        <w:rPr>
          <w:lang w:val="fr-FR"/>
        </w:rPr>
        <w:t>application de ses politiques et de ses décisions ont augmenté sensiblement. L</w:t>
      </w:r>
      <w:r w:rsidR="00C64ED6" w:rsidRPr="00854D6E">
        <w:rPr>
          <w:lang w:val="fr-FR"/>
        </w:rPr>
        <w:t>’</w:t>
      </w:r>
      <w:r w:rsidRPr="00854D6E">
        <w:rPr>
          <w:lang w:val="fr-FR"/>
        </w:rPr>
        <w:t>une des formes les plus populaires de participation de la société civile, c</w:t>
      </w:r>
      <w:r w:rsidR="00C64ED6" w:rsidRPr="00854D6E">
        <w:rPr>
          <w:lang w:val="fr-FR"/>
        </w:rPr>
        <w:t>’</w:t>
      </w:r>
      <w:r w:rsidRPr="00854D6E">
        <w:rPr>
          <w:lang w:val="fr-FR"/>
        </w:rPr>
        <w:t>est leur participation à l</w:t>
      </w:r>
      <w:r w:rsidR="00C64ED6" w:rsidRPr="00854D6E">
        <w:rPr>
          <w:lang w:val="fr-FR"/>
        </w:rPr>
        <w:t>’</w:t>
      </w:r>
      <w:r w:rsidRPr="00854D6E">
        <w:rPr>
          <w:lang w:val="fr-FR"/>
        </w:rPr>
        <w:t>élaboration des documents de politique générale et leur participation à des groupes de travail qui conduisent des recherches dans ce domaine et font connaître leur avis. La forte participation des femmes aux travaux de recherche et d</w:t>
      </w:r>
      <w:r w:rsidR="00C64ED6" w:rsidRPr="00854D6E">
        <w:rPr>
          <w:lang w:val="fr-FR"/>
        </w:rPr>
        <w:t>’</w:t>
      </w:r>
      <w:r w:rsidRPr="00854D6E">
        <w:rPr>
          <w:lang w:val="fr-FR"/>
        </w:rPr>
        <w:t>analyse leur donne des plus grandes possibilités en ce qui concerne l</w:t>
      </w:r>
      <w:r w:rsidR="00C64ED6" w:rsidRPr="00854D6E">
        <w:rPr>
          <w:lang w:val="fr-FR"/>
        </w:rPr>
        <w:t>’</w:t>
      </w:r>
      <w:r w:rsidRPr="00854D6E">
        <w:rPr>
          <w:lang w:val="fr-FR"/>
        </w:rPr>
        <w:t>incorporation de leurs vues lors de l</w:t>
      </w:r>
      <w:r w:rsidR="00C64ED6" w:rsidRPr="00854D6E">
        <w:rPr>
          <w:lang w:val="fr-FR"/>
        </w:rPr>
        <w:t>’</w:t>
      </w:r>
      <w:r w:rsidRPr="00854D6E">
        <w:rPr>
          <w:lang w:val="fr-FR"/>
        </w:rPr>
        <w:t>élaboration des programmes et plans de développement et l</w:t>
      </w:r>
      <w:r w:rsidR="00C64ED6" w:rsidRPr="00854D6E">
        <w:rPr>
          <w:lang w:val="fr-FR"/>
        </w:rPr>
        <w:t>’</w:t>
      </w:r>
      <w:r w:rsidRPr="00854D6E">
        <w:rPr>
          <w:lang w:val="fr-FR"/>
        </w:rPr>
        <w:t>évaluation de leurs résultats. À la différence des organisations non gouvernementales, la participation du secteur privé dans l</w:t>
      </w:r>
      <w:r w:rsidR="00C64ED6" w:rsidRPr="00854D6E">
        <w:rPr>
          <w:lang w:val="fr-FR"/>
        </w:rPr>
        <w:t>’</w:t>
      </w:r>
      <w:r w:rsidRPr="00854D6E">
        <w:rPr>
          <w:lang w:val="fr-FR"/>
        </w:rPr>
        <w:t>élaboration et l</w:t>
      </w:r>
      <w:r w:rsidR="00C64ED6" w:rsidRPr="00854D6E">
        <w:rPr>
          <w:lang w:val="fr-FR"/>
        </w:rPr>
        <w:t>’</w:t>
      </w:r>
      <w:r w:rsidRPr="00854D6E">
        <w:rPr>
          <w:lang w:val="fr-FR"/>
        </w:rPr>
        <w:t>exécution des politiques et programmes de développement social est insuffisante. La participation active des représentants du secteur privé et des milieux d</w:t>
      </w:r>
      <w:r w:rsidR="00C64ED6" w:rsidRPr="00854D6E">
        <w:rPr>
          <w:lang w:val="fr-FR"/>
        </w:rPr>
        <w:t>’</w:t>
      </w:r>
      <w:r w:rsidRPr="00854D6E">
        <w:rPr>
          <w:lang w:val="fr-FR"/>
        </w:rPr>
        <w:t>affaires qui ont connu un essor spectaculaire les dernières années, est devenu un objectif majeur. À l</w:t>
      </w:r>
      <w:r w:rsidR="00C64ED6" w:rsidRPr="00854D6E">
        <w:rPr>
          <w:lang w:val="fr-FR"/>
        </w:rPr>
        <w:t>’</w:t>
      </w:r>
      <w:r w:rsidRPr="00854D6E">
        <w:rPr>
          <w:lang w:val="fr-FR"/>
        </w:rPr>
        <w:t>heure actuelle, les organismes officiels et les organisations non gouvernementales n</w:t>
      </w:r>
      <w:r w:rsidR="00C64ED6" w:rsidRPr="00854D6E">
        <w:rPr>
          <w:lang w:val="fr-FR"/>
        </w:rPr>
        <w:t>’</w:t>
      </w:r>
      <w:r w:rsidRPr="00854D6E">
        <w:rPr>
          <w:lang w:val="fr-FR"/>
        </w:rPr>
        <w:t>ont pas les moyens d</w:t>
      </w:r>
      <w:r w:rsidR="00C64ED6" w:rsidRPr="00854D6E">
        <w:rPr>
          <w:lang w:val="fr-FR"/>
        </w:rPr>
        <w:t>’</w:t>
      </w:r>
      <w:r w:rsidRPr="00854D6E">
        <w:rPr>
          <w:lang w:val="fr-FR"/>
        </w:rPr>
        <w:t>incorporer pleinement une perspective sexospécifique et les besoins stratégiques des hommes et des femmes dans les politiques et programmes économiques et sociaux et de conduire des analyses sexospécifiques.</w:t>
      </w:r>
    </w:p>
    <w:p w:rsidR="003D131C" w:rsidRPr="00854D6E" w:rsidRDefault="003D131C" w:rsidP="003D131C">
      <w:pPr>
        <w:pStyle w:val="SingleTxt"/>
        <w:rPr>
          <w:lang w:val="fr-FR"/>
        </w:rPr>
      </w:pPr>
      <w:r w:rsidRPr="00854D6E">
        <w:rPr>
          <w:lang w:val="fr-FR"/>
        </w:rPr>
        <w:tab/>
        <w:t>Il est tout à fait indispensable de faire connaître les traités et conventions internationaux concernant les droits de l</w:t>
      </w:r>
      <w:r w:rsidR="00C64ED6" w:rsidRPr="00854D6E">
        <w:rPr>
          <w:lang w:val="fr-FR"/>
        </w:rPr>
        <w:t>’</w:t>
      </w:r>
      <w:r w:rsidRPr="00854D6E">
        <w:rPr>
          <w:lang w:val="fr-FR"/>
        </w:rPr>
        <w:t xml:space="preserve">homme et les résolutions adoptées par les conférences internationales concernant les femmes, ainsi que les lois, politiques et programmes nationaux, et de militer en faveur de leur mise en </w:t>
      </w:r>
      <w:r w:rsidR="00016981" w:rsidRPr="00854D6E">
        <w:rPr>
          <w:lang w:val="fr-FR"/>
        </w:rPr>
        <w:t>œ</w:t>
      </w:r>
      <w:r w:rsidRPr="00854D6E">
        <w:rPr>
          <w:lang w:val="fr-FR"/>
        </w:rPr>
        <w:t>uvre. Le Protocole facultatif à la Convention, ratifié par le Parlement en 2001, et les objectifs du Millénaire pour le développement de la Mongolie adoptés par le Parlement en 2005, ont fait l</w:t>
      </w:r>
      <w:r w:rsidR="00C64ED6" w:rsidRPr="00854D6E">
        <w:rPr>
          <w:lang w:val="fr-FR"/>
        </w:rPr>
        <w:t>’</w:t>
      </w:r>
      <w:r w:rsidRPr="00854D6E">
        <w:rPr>
          <w:lang w:val="fr-FR"/>
        </w:rPr>
        <w:t>objet d</w:t>
      </w:r>
      <w:r w:rsidR="00C64ED6" w:rsidRPr="00854D6E">
        <w:rPr>
          <w:lang w:val="fr-FR"/>
        </w:rPr>
        <w:t>’</w:t>
      </w:r>
      <w:r w:rsidRPr="00854D6E">
        <w:rPr>
          <w:lang w:val="fr-FR"/>
        </w:rPr>
        <w:t>une vaste publicité. Par exemple, le Gouvernement a adopté un plan triennal spécial pour l</w:t>
      </w:r>
      <w:r w:rsidR="00C64ED6" w:rsidRPr="00854D6E">
        <w:rPr>
          <w:lang w:val="fr-FR"/>
        </w:rPr>
        <w:t>’</w:t>
      </w:r>
      <w:r w:rsidRPr="00854D6E">
        <w:rPr>
          <w:lang w:val="fr-FR"/>
        </w:rPr>
        <w:t>application de la Convention. Dans le cadre de ce plan, on a organisé un atelier spécial consacré à l</w:t>
      </w:r>
      <w:r w:rsidR="00C64ED6" w:rsidRPr="00854D6E">
        <w:rPr>
          <w:lang w:val="fr-FR"/>
        </w:rPr>
        <w:t>’</w:t>
      </w:r>
      <w:r w:rsidRPr="00854D6E">
        <w:rPr>
          <w:lang w:val="fr-FR"/>
        </w:rPr>
        <w:t>élaboration du rapport sur l</w:t>
      </w:r>
      <w:r w:rsidR="00C64ED6" w:rsidRPr="00854D6E">
        <w:rPr>
          <w:lang w:val="fr-FR"/>
        </w:rPr>
        <w:t>’</w:t>
      </w:r>
      <w:r w:rsidRPr="00854D6E">
        <w:rPr>
          <w:lang w:val="fr-FR"/>
        </w:rPr>
        <w:t>application de la Convention à l</w:t>
      </w:r>
      <w:r w:rsidR="00C64ED6" w:rsidRPr="00854D6E">
        <w:rPr>
          <w:lang w:val="fr-FR"/>
        </w:rPr>
        <w:t>’</w:t>
      </w:r>
      <w:r w:rsidRPr="00854D6E">
        <w:rPr>
          <w:lang w:val="fr-FR"/>
        </w:rPr>
        <w:t>intention des représentants des organismes officiels et des organisations non gouvernementales, des universitaires et, en particulier, des fonctionnaires afin d</w:t>
      </w:r>
      <w:r w:rsidR="00C64ED6" w:rsidRPr="00854D6E">
        <w:rPr>
          <w:lang w:val="fr-FR"/>
        </w:rPr>
        <w:t>’</w:t>
      </w:r>
      <w:r w:rsidRPr="00854D6E">
        <w:rPr>
          <w:lang w:val="fr-FR"/>
        </w:rPr>
        <w:t>améliorer leurs connaissances dans ce domaine et d</w:t>
      </w:r>
      <w:r w:rsidR="00C64ED6" w:rsidRPr="00854D6E">
        <w:rPr>
          <w:lang w:val="fr-FR"/>
        </w:rPr>
        <w:t>’</w:t>
      </w:r>
      <w:r w:rsidRPr="00854D6E">
        <w:rPr>
          <w:lang w:val="fr-FR"/>
        </w:rPr>
        <w:t>accroître leur capacité en ce qui concerne la supervision et l</w:t>
      </w:r>
      <w:r w:rsidR="00C64ED6" w:rsidRPr="00854D6E">
        <w:rPr>
          <w:lang w:val="fr-FR"/>
        </w:rPr>
        <w:t>’</w:t>
      </w:r>
      <w:r w:rsidRPr="00854D6E">
        <w:rPr>
          <w:lang w:val="fr-FR"/>
        </w:rPr>
        <w:t>évaluation de l</w:t>
      </w:r>
      <w:r w:rsidR="00C64ED6" w:rsidRPr="00854D6E">
        <w:rPr>
          <w:lang w:val="fr-FR"/>
        </w:rPr>
        <w:t>’</w:t>
      </w:r>
      <w:r w:rsidRPr="00854D6E">
        <w:rPr>
          <w:lang w:val="fr-FR"/>
        </w:rPr>
        <w:t>application des traités et conventions relatifs aux droits des femmes et la présentation des rapports connexes. La participation de représentants du Comité d</w:t>
      </w:r>
      <w:r w:rsidR="00C64ED6" w:rsidRPr="00854D6E">
        <w:rPr>
          <w:lang w:val="fr-FR"/>
        </w:rPr>
        <w:t>’</w:t>
      </w:r>
      <w:r w:rsidRPr="00854D6E">
        <w:rPr>
          <w:lang w:val="fr-FR"/>
        </w:rPr>
        <w:t>action internationale pour la promotion de la femme pour l</w:t>
      </w:r>
      <w:r w:rsidR="00C64ED6" w:rsidRPr="00854D6E">
        <w:rPr>
          <w:lang w:val="fr-FR"/>
        </w:rPr>
        <w:t>’</w:t>
      </w:r>
      <w:r w:rsidRPr="00854D6E">
        <w:rPr>
          <w:lang w:val="fr-FR"/>
        </w:rPr>
        <w:t>Asie et le Pacifique a joué un rôle majeur dans la coordination de l</w:t>
      </w:r>
      <w:r w:rsidR="00C64ED6" w:rsidRPr="00854D6E">
        <w:rPr>
          <w:lang w:val="fr-FR"/>
        </w:rPr>
        <w:t>’</w:t>
      </w:r>
      <w:r w:rsidRPr="00854D6E">
        <w:rPr>
          <w:lang w:val="fr-FR"/>
        </w:rPr>
        <w:t>application de la Convention dans le pays avec les efforts des organisations internationales en faveur de l</w:t>
      </w:r>
      <w:r w:rsidR="00C64ED6" w:rsidRPr="00854D6E">
        <w:rPr>
          <w:lang w:val="fr-FR"/>
        </w:rPr>
        <w:t>’</w:t>
      </w:r>
      <w:r w:rsidRPr="00854D6E">
        <w:rPr>
          <w:lang w:val="fr-FR"/>
        </w:rPr>
        <w:t>observation des droits fondamentaux et des droits des femmes en particulier.</w:t>
      </w:r>
    </w:p>
    <w:p w:rsidR="003D131C" w:rsidRPr="00854D6E" w:rsidRDefault="003D131C" w:rsidP="003D131C">
      <w:pPr>
        <w:pStyle w:val="SingleTxt"/>
        <w:rPr>
          <w:lang w:val="fr-FR"/>
        </w:rPr>
      </w:pPr>
      <w:r w:rsidRPr="00854D6E">
        <w:rPr>
          <w:lang w:val="fr-FR"/>
        </w:rPr>
        <w:tab/>
        <w:t>En outre, la Mongolie a commencé à organiser des campagnes de publicité à l</w:t>
      </w:r>
      <w:r w:rsidR="00C64ED6" w:rsidRPr="00854D6E">
        <w:rPr>
          <w:lang w:val="fr-FR"/>
        </w:rPr>
        <w:t>’</w:t>
      </w:r>
      <w:r w:rsidRPr="00854D6E">
        <w:rPr>
          <w:lang w:val="fr-FR"/>
        </w:rPr>
        <w:t>occasion de la célébration, entre autres, de la Journée mondiale de la population, des 16 journées d</w:t>
      </w:r>
      <w:r w:rsidR="00C64ED6" w:rsidRPr="00854D6E">
        <w:rPr>
          <w:lang w:val="fr-FR"/>
        </w:rPr>
        <w:t>’</w:t>
      </w:r>
      <w:r w:rsidRPr="00854D6E">
        <w:rPr>
          <w:lang w:val="fr-FR"/>
        </w:rPr>
        <w:t>actions concernant la violence à l</w:t>
      </w:r>
      <w:r w:rsidR="00C64ED6" w:rsidRPr="00854D6E">
        <w:rPr>
          <w:lang w:val="fr-FR"/>
        </w:rPr>
        <w:t>’</w:t>
      </w:r>
      <w:r w:rsidRPr="00854D6E">
        <w:rPr>
          <w:lang w:val="fr-FR"/>
        </w:rPr>
        <w:t>encontre des femmes, la Journée internationale pour la protection des droits des femmes et de la Journée de la famille. Des manifestations importantes ont été organisées à l</w:t>
      </w:r>
      <w:r w:rsidR="00C64ED6" w:rsidRPr="00854D6E">
        <w:rPr>
          <w:lang w:val="fr-FR"/>
        </w:rPr>
        <w:t>’</w:t>
      </w:r>
      <w:r w:rsidRPr="00854D6E">
        <w:rPr>
          <w:lang w:val="fr-FR"/>
        </w:rPr>
        <w:t>occasion des 20</w:t>
      </w:r>
      <w:r w:rsidRPr="00854D6E">
        <w:rPr>
          <w:vertAlign w:val="superscript"/>
          <w:lang w:val="fr-FR"/>
        </w:rPr>
        <w:t>e</w:t>
      </w:r>
      <w:r w:rsidRPr="00854D6E">
        <w:rPr>
          <w:lang w:val="fr-FR"/>
        </w:rPr>
        <w:t xml:space="preserve"> et 25</w:t>
      </w:r>
      <w:r w:rsidRPr="00854D6E">
        <w:rPr>
          <w:vertAlign w:val="superscript"/>
          <w:lang w:val="fr-FR"/>
        </w:rPr>
        <w:t>e</w:t>
      </w:r>
      <w:r w:rsidRPr="00854D6E">
        <w:rPr>
          <w:lang w:val="fr-FR"/>
        </w:rPr>
        <w:t xml:space="preserve"> anniversaires de l</w:t>
      </w:r>
      <w:r w:rsidR="00C64ED6" w:rsidRPr="00854D6E">
        <w:rPr>
          <w:lang w:val="fr-FR"/>
        </w:rPr>
        <w:t>’</w:t>
      </w:r>
      <w:r w:rsidRPr="00854D6E">
        <w:rPr>
          <w:lang w:val="fr-FR"/>
        </w:rPr>
        <w:t>accession de la Mongolie à la Convention. Les informations concernant l</w:t>
      </w:r>
      <w:r w:rsidR="00C64ED6" w:rsidRPr="00854D6E">
        <w:rPr>
          <w:lang w:val="fr-FR"/>
        </w:rPr>
        <w:t>’</w:t>
      </w:r>
      <w:r w:rsidRPr="00854D6E">
        <w:rPr>
          <w:lang w:val="fr-FR"/>
        </w:rPr>
        <w:t>application de la Convention ont été diffusées par les médias et sous forme de brochures, on a organisé des débats et des réunions et des organisations non gouvernementales nationales et internationales ont diffusé des informations dans les médias destinés à la jeunesse. Ces mesures ont permis de faire mieux connaître et de faire comprendre la Convention parmi toutes les organisations et tous les fonctionnaires qui travaillaient dans le domaine de l</w:t>
      </w:r>
      <w:r w:rsidR="00C64ED6" w:rsidRPr="00854D6E">
        <w:rPr>
          <w:lang w:val="fr-FR"/>
        </w:rPr>
        <w:t>’</w:t>
      </w:r>
      <w:r w:rsidRPr="00854D6E">
        <w:rPr>
          <w:lang w:val="fr-FR"/>
        </w:rPr>
        <w:t>égalité des sexes et de la famille.</w:t>
      </w:r>
    </w:p>
    <w:p w:rsidR="003D131C" w:rsidRPr="00854D6E" w:rsidRDefault="00373D17" w:rsidP="00373D1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54D6E">
        <w:rPr>
          <w:lang w:val="fr-FR"/>
        </w:rPr>
        <w:br w:type="page"/>
      </w:r>
      <w:r w:rsidR="003D131C" w:rsidRPr="00854D6E">
        <w:rPr>
          <w:lang w:val="fr-FR"/>
        </w:rPr>
        <w:t>Troisième partie</w:t>
      </w:r>
    </w:p>
    <w:p w:rsidR="00373D17" w:rsidRPr="00854D6E" w:rsidRDefault="00373D17" w:rsidP="00373D17">
      <w:pPr>
        <w:pStyle w:val="SingleTxt"/>
        <w:spacing w:after="0" w:line="120" w:lineRule="exact"/>
        <w:rPr>
          <w:sz w:val="10"/>
          <w:lang w:val="fr-FR"/>
        </w:rPr>
      </w:pPr>
    </w:p>
    <w:p w:rsidR="003D131C" w:rsidRPr="00854D6E" w:rsidRDefault="00373D17" w:rsidP="00373D1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54D6E">
        <w:rPr>
          <w:lang w:val="fr-FR"/>
        </w:rPr>
        <w:tab/>
      </w:r>
      <w:r w:rsidR="003D131C" w:rsidRPr="00854D6E">
        <w:rPr>
          <w:lang w:val="fr-FR"/>
        </w:rPr>
        <w:tab/>
        <w:t>Participation des femmes au développement social</w:t>
      </w:r>
    </w:p>
    <w:p w:rsidR="00A579EA" w:rsidRPr="00854D6E" w:rsidRDefault="00A579EA" w:rsidP="00A579EA">
      <w:pPr>
        <w:pStyle w:val="SingleTxt"/>
        <w:spacing w:after="0" w:line="120" w:lineRule="exact"/>
        <w:rPr>
          <w:sz w:val="10"/>
          <w:lang w:val="fr-FR"/>
        </w:rPr>
      </w:pPr>
    </w:p>
    <w:p w:rsidR="00A579EA" w:rsidRPr="00854D6E" w:rsidRDefault="00A579EA" w:rsidP="00A579EA">
      <w:pPr>
        <w:pStyle w:val="SingleTxt"/>
        <w:spacing w:after="0" w:line="120" w:lineRule="exact"/>
        <w:rPr>
          <w:sz w:val="10"/>
          <w:lang w:val="fr-FR"/>
        </w:rPr>
      </w:pPr>
    </w:p>
    <w:p w:rsidR="003D131C" w:rsidRPr="00854D6E" w:rsidRDefault="00A579EA" w:rsidP="00A579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54D6E">
        <w:rPr>
          <w:lang w:val="fr-FR"/>
        </w:rPr>
        <w:tab/>
        <w:t>3.1.</w:t>
      </w:r>
      <w:r w:rsidR="003D131C" w:rsidRPr="00854D6E">
        <w:rPr>
          <w:lang w:val="fr-FR"/>
        </w:rPr>
        <w:tab/>
        <w:t>Activités destinées à garantir l</w:t>
      </w:r>
      <w:r w:rsidR="00C64ED6" w:rsidRPr="00854D6E">
        <w:rPr>
          <w:lang w:val="fr-FR"/>
        </w:rPr>
        <w:t>’</w:t>
      </w:r>
      <w:r w:rsidR="003D131C" w:rsidRPr="00854D6E">
        <w:rPr>
          <w:lang w:val="fr-FR"/>
        </w:rPr>
        <w:t>exercice du droit à l</w:t>
      </w:r>
      <w:r w:rsidR="00C64ED6" w:rsidRPr="00854D6E">
        <w:rPr>
          <w:lang w:val="fr-FR"/>
        </w:rPr>
        <w:t>’</w:t>
      </w:r>
      <w:r w:rsidR="003D131C" w:rsidRPr="00854D6E">
        <w:rPr>
          <w:lang w:val="fr-FR"/>
        </w:rPr>
        <w:t>éducation</w:t>
      </w:r>
    </w:p>
    <w:p w:rsidR="00A579EA" w:rsidRPr="00854D6E" w:rsidRDefault="00A579EA" w:rsidP="00A579EA">
      <w:pPr>
        <w:pStyle w:val="SingleTxt"/>
        <w:spacing w:after="0" w:line="120" w:lineRule="exact"/>
        <w:rPr>
          <w:sz w:val="10"/>
          <w:lang w:val="fr-FR"/>
        </w:rPr>
      </w:pPr>
    </w:p>
    <w:p w:rsidR="003D131C" w:rsidRPr="00854D6E" w:rsidRDefault="003D131C" w:rsidP="003D131C">
      <w:pPr>
        <w:pStyle w:val="SingleTxt"/>
        <w:rPr>
          <w:lang w:val="fr-FR"/>
        </w:rPr>
      </w:pPr>
      <w:r w:rsidRPr="00854D6E">
        <w:rPr>
          <w:lang w:val="fr-FR"/>
        </w:rPr>
        <w:tab/>
        <w:t>Pendant les années où la Mongolie se développait conformant aux principes du socialisme, le Gouvernement accordait une grande attention à la participation de la population à l</w:t>
      </w:r>
      <w:r w:rsidR="00C64ED6" w:rsidRPr="00854D6E">
        <w:rPr>
          <w:lang w:val="fr-FR"/>
        </w:rPr>
        <w:t>’</w:t>
      </w:r>
      <w:r w:rsidRPr="00854D6E">
        <w:rPr>
          <w:lang w:val="fr-FR"/>
        </w:rPr>
        <w:t>éducation, à la scolarisation de tous les enfants d</w:t>
      </w:r>
      <w:r w:rsidR="00C64ED6" w:rsidRPr="00854D6E">
        <w:rPr>
          <w:lang w:val="fr-FR"/>
        </w:rPr>
        <w:t>’</w:t>
      </w:r>
      <w:r w:rsidRPr="00854D6E">
        <w:rPr>
          <w:lang w:val="fr-FR"/>
        </w:rPr>
        <w:t>âge scolaire et à l</w:t>
      </w:r>
      <w:r w:rsidR="00C64ED6" w:rsidRPr="00854D6E">
        <w:rPr>
          <w:lang w:val="fr-FR"/>
        </w:rPr>
        <w:t>’</w:t>
      </w:r>
      <w:r w:rsidRPr="00854D6E">
        <w:rPr>
          <w:lang w:val="fr-FR"/>
        </w:rPr>
        <w:t>organisation d</w:t>
      </w:r>
      <w:r w:rsidR="00C64ED6" w:rsidRPr="00854D6E">
        <w:rPr>
          <w:lang w:val="fr-FR"/>
        </w:rPr>
        <w:t>’</w:t>
      </w:r>
      <w:r w:rsidRPr="00854D6E">
        <w:rPr>
          <w:lang w:val="fr-FR"/>
        </w:rPr>
        <w:t>une éducation appropriée. On prenait des mesures concrètes à cet égard qui tenait compte des stades de développement du pays. Grâce à ces efforts, les niveaux d</w:t>
      </w:r>
      <w:r w:rsidR="00C64ED6" w:rsidRPr="00854D6E">
        <w:rPr>
          <w:lang w:val="fr-FR"/>
        </w:rPr>
        <w:t>’</w:t>
      </w:r>
      <w:r w:rsidRPr="00854D6E">
        <w:rPr>
          <w:lang w:val="fr-FR"/>
        </w:rPr>
        <w:t>alphabétisation et d</w:t>
      </w:r>
      <w:r w:rsidR="00C64ED6" w:rsidRPr="00854D6E">
        <w:rPr>
          <w:lang w:val="fr-FR"/>
        </w:rPr>
        <w:t>’</w:t>
      </w:r>
      <w:r w:rsidRPr="00854D6E">
        <w:rPr>
          <w:lang w:val="fr-FR"/>
        </w:rPr>
        <w:t>instruction de la population étaient élevés par rapport à la situation mondiale, ce qui représentait une réalisation importante dans l</w:t>
      </w:r>
      <w:r w:rsidR="00C64ED6" w:rsidRPr="00854D6E">
        <w:rPr>
          <w:lang w:val="fr-FR"/>
        </w:rPr>
        <w:t>’</w:t>
      </w:r>
      <w:r w:rsidRPr="00854D6E">
        <w:rPr>
          <w:lang w:val="fr-FR"/>
        </w:rPr>
        <w:t>histoire du pays. Un examen comparatif des données du recensement de la population révèle que le pourcentage de femmes âgées de 15 ans et plus ayant fait des études supérieures a augmenté en 2000 de 4,2</w:t>
      </w:r>
      <w:r w:rsidR="00016981" w:rsidRPr="00854D6E">
        <w:rPr>
          <w:lang w:val="fr-FR"/>
        </w:rPr>
        <w:t> %</w:t>
      </w:r>
      <w:r w:rsidRPr="00854D6E">
        <w:rPr>
          <w:lang w:val="fr-FR"/>
        </w:rPr>
        <w:t xml:space="preserve"> par rapport 1979 et de 2</w:t>
      </w:r>
      <w:r w:rsidR="00016981" w:rsidRPr="00854D6E">
        <w:rPr>
          <w:lang w:val="fr-FR"/>
        </w:rPr>
        <w:t> %</w:t>
      </w:r>
      <w:r w:rsidRPr="00854D6E">
        <w:rPr>
          <w:lang w:val="fr-FR"/>
        </w:rPr>
        <w:t xml:space="preserve"> par rapport à 1989 et était identique à celui des hommes. Cela montre que le taux de masculinité de la population ayant une instruction supérieure a baissé rapidement, c</w:t>
      </w:r>
      <w:r w:rsidR="00C64ED6" w:rsidRPr="00854D6E">
        <w:rPr>
          <w:lang w:val="fr-FR"/>
        </w:rPr>
        <w:t>’</w:t>
      </w:r>
      <w:r w:rsidRPr="00854D6E">
        <w:rPr>
          <w:lang w:val="fr-FR"/>
        </w:rPr>
        <w:t>est-à-dire de 37,5</w:t>
      </w:r>
      <w:r w:rsidR="00016981" w:rsidRPr="00854D6E">
        <w:rPr>
          <w:lang w:val="fr-FR"/>
        </w:rPr>
        <w:t> %.</w:t>
      </w:r>
    </w:p>
    <w:p w:rsidR="00A579EA" w:rsidRPr="00854D6E" w:rsidRDefault="00A579EA" w:rsidP="00A579EA">
      <w:pPr>
        <w:pStyle w:val="SingleTxt"/>
        <w:spacing w:after="0" w:line="120" w:lineRule="exact"/>
        <w:rPr>
          <w:sz w:val="10"/>
          <w:lang w:val="fr-FR"/>
        </w:rPr>
      </w:pPr>
    </w:p>
    <w:p w:rsidR="003D131C" w:rsidRPr="00854D6E" w:rsidRDefault="00A579EA" w:rsidP="00A579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54D6E">
        <w:rPr>
          <w:lang w:val="fr-FR"/>
        </w:rPr>
        <w:tab/>
      </w:r>
      <w:r w:rsidRPr="00854D6E">
        <w:rPr>
          <w:lang w:val="fr-FR"/>
        </w:rPr>
        <w:tab/>
      </w:r>
      <w:r w:rsidR="003D131C" w:rsidRPr="00854D6E">
        <w:rPr>
          <w:b w:val="0"/>
          <w:lang w:val="fr-FR"/>
        </w:rPr>
        <w:t>Tableau 4</w:t>
      </w:r>
      <w:r w:rsidRPr="00854D6E">
        <w:rPr>
          <w:lang w:val="fr-FR"/>
        </w:rPr>
        <w:br/>
      </w:r>
      <w:r w:rsidR="003D131C" w:rsidRPr="00854D6E">
        <w:rPr>
          <w:lang w:val="fr-FR"/>
        </w:rPr>
        <w:t>Niveau d</w:t>
      </w:r>
      <w:r w:rsidR="00C64ED6" w:rsidRPr="00854D6E">
        <w:rPr>
          <w:lang w:val="fr-FR"/>
        </w:rPr>
        <w:t>’</w:t>
      </w:r>
      <w:r w:rsidR="003D131C" w:rsidRPr="00854D6E">
        <w:rPr>
          <w:lang w:val="fr-FR"/>
        </w:rPr>
        <w:t xml:space="preserve">instruction des adultes (données des recensements </w:t>
      </w:r>
      <w:r w:rsidRPr="00854D6E">
        <w:rPr>
          <w:lang w:val="fr-FR"/>
        </w:rPr>
        <w:br/>
      </w:r>
      <w:r w:rsidR="003D131C" w:rsidRPr="00854D6E">
        <w:rPr>
          <w:lang w:val="fr-FR"/>
        </w:rPr>
        <w:t>de la population de 1979, 1989 et 2000)</w:t>
      </w:r>
    </w:p>
    <w:p w:rsidR="00A579EA" w:rsidRPr="00854D6E" w:rsidRDefault="00A579EA" w:rsidP="00A579EA">
      <w:pPr>
        <w:pStyle w:val="SingleTxt"/>
        <w:spacing w:after="0" w:line="120" w:lineRule="exact"/>
        <w:rPr>
          <w:sz w:val="10"/>
          <w:lang w:val="fr-FR"/>
        </w:rPr>
      </w:pPr>
    </w:p>
    <w:p w:rsidR="00A579EA" w:rsidRPr="00854D6E" w:rsidRDefault="00A579EA" w:rsidP="00A579EA">
      <w:pPr>
        <w:pStyle w:val="SingleTxt"/>
        <w:spacing w:after="0" w:line="120" w:lineRule="exact"/>
        <w:rPr>
          <w:sz w:val="10"/>
          <w:lang w:val="fr-FR"/>
        </w:rPr>
      </w:pPr>
    </w:p>
    <w:tbl>
      <w:tblPr>
        <w:tblW w:w="0" w:type="auto"/>
        <w:tblInd w:w="1260" w:type="dxa"/>
        <w:tblLayout w:type="fixed"/>
        <w:tblCellMar>
          <w:left w:w="0" w:type="dxa"/>
          <w:right w:w="0" w:type="dxa"/>
        </w:tblCellMar>
        <w:tblLook w:val="0000" w:firstRow="0" w:lastRow="0" w:firstColumn="0" w:lastColumn="0" w:noHBand="0" w:noVBand="0"/>
      </w:tblPr>
      <w:tblGrid>
        <w:gridCol w:w="915"/>
        <w:gridCol w:w="915"/>
        <w:gridCol w:w="915"/>
        <w:gridCol w:w="915"/>
        <w:gridCol w:w="915"/>
        <w:gridCol w:w="915"/>
        <w:gridCol w:w="915"/>
        <w:gridCol w:w="915"/>
      </w:tblGrid>
      <w:tr w:rsidR="00A579EA" w:rsidRPr="00854D6E">
        <w:tblPrEx>
          <w:tblCellMar>
            <w:top w:w="0" w:type="dxa"/>
            <w:bottom w:w="0" w:type="dxa"/>
          </w:tblCellMar>
        </w:tblPrEx>
        <w:trPr>
          <w:tblHeader/>
        </w:trPr>
        <w:tc>
          <w:tcPr>
            <w:tcW w:w="915" w:type="dxa"/>
            <w:tcBorders>
              <w:top w:val="single" w:sz="4" w:space="0" w:color="auto"/>
              <w:bottom w:val="single" w:sz="12" w:space="0" w:color="auto"/>
            </w:tcBorders>
            <w:shd w:val="clear" w:color="auto" w:fill="auto"/>
            <w:vAlign w:val="bottom"/>
          </w:tcPr>
          <w:p w:rsidR="00A579EA" w:rsidRPr="00854D6E" w:rsidRDefault="00A579EA" w:rsidP="00A579EA">
            <w:pPr>
              <w:tabs>
                <w:tab w:val="left" w:pos="288"/>
                <w:tab w:val="left" w:pos="576"/>
                <w:tab w:val="left" w:pos="864"/>
                <w:tab w:val="left" w:pos="1152"/>
              </w:tabs>
              <w:suppressAutoHyphens/>
              <w:spacing w:before="80" w:after="80" w:line="160" w:lineRule="exact"/>
              <w:ind w:right="43"/>
              <w:rPr>
                <w:i/>
                <w:sz w:val="14"/>
                <w:lang w:val="fr-FR"/>
              </w:rPr>
            </w:pPr>
          </w:p>
        </w:tc>
        <w:tc>
          <w:tcPr>
            <w:tcW w:w="915" w:type="dxa"/>
            <w:tcBorders>
              <w:top w:val="single" w:sz="4" w:space="0" w:color="auto"/>
              <w:bottom w:val="single" w:sz="12" w:space="0" w:color="auto"/>
            </w:tcBorders>
            <w:shd w:val="clear" w:color="auto" w:fill="auto"/>
            <w:vAlign w:val="bottom"/>
          </w:tcPr>
          <w:p w:rsidR="00A579EA" w:rsidRPr="00854D6E" w:rsidRDefault="00A579EA" w:rsidP="00A579EA">
            <w:pPr>
              <w:suppressAutoHyphens/>
              <w:spacing w:before="80" w:after="80" w:line="160" w:lineRule="exact"/>
              <w:ind w:right="43"/>
              <w:jc w:val="right"/>
              <w:rPr>
                <w:i/>
                <w:sz w:val="14"/>
                <w:lang w:val="fr-FR"/>
              </w:rPr>
            </w:pPr>
            <w:r w:rsidRPr="00854D6E">
              <w:rPr>
                <w:i/>
                <w:sz w:val="14"/>
                <w:lang w:val="fr-FR"/>
              </w:rPr>
              <w:t>Analphabètes</w:t>
            </w:r>
          </w:p>
        </w:tc>
        <w:tc>
          <w:tcPr>
            <w:tcW w:w="915" w:type="dxa"/>
            <w:tcBorders>
              <w:top w:val="single" w:sz="4" w:space="0" w:color="auto"/>
              <w:bottom w:val="single" w:sz="12" w:space="0" w:color="auto"/>
            </w:tcBorders>
            <w:shd w:val="clear" w:color="auto" w:fill="auto"/>
            <w:vAlign w:val="bottom"/>
          </w:tcPr>
          <w:p w:rsidR="00A579EA" w:rsidRPr="00854D6E" w:rsidRDefault="00A579EA" w:rsidP="00A579EA">
            <w:pPr>
              <w:suppressAutoHyphens/>
              <w:spacing w:before="80" w:after="80" w:line="160" w:lineRule="exact"/>
              <w:ind w:right="43"/>
              <w:jc w:val="right"/>
              <w:rPr>
                <w:i/>
                <w:sz w:val="14"/>
                <w:lang w:val="fr-FR"/>
              </w:rPr>
            </w:pPr>
            <w:r w:rsidRPr="00854D6E">
              <w:rPr>
                <w:i/>
                <w:sz w:val="14"/>
                <w:lang w:val="fr-FR"/>
              </w:rPr>
              <w:t>Alphabétisés</w:t>
            </w:r>
          </w:p>
        </w:tc>
        <w:tc>
          <w:tcPr>
            <w:tcW w:w="915" w:type="dxa"/>
            <w:tcBorders>
              <w:top w:val="single" w:sz="4" w:space="0" w:color="auto"/>
              <w:bottom w:val="single" w:sz="12" w:space="0" w:color="auto"/>
            </w:tcBorders>
            <w:shd w:val="clear" w:color="auto" w:fill="auto"/>
            <w:vAlign w:val="bottom"/>
          </w:tcPr>
          <w:p w:rsidR="00A579EA" w:rsidRPr="00854D6E" w:rsidRDefault="00A579EA" w:rsidP="00A579EA">
            <w:pPr>
              <w:suppressAutoHyphens/>
              <w:spacing w:before="80" w:after="80" w:line="160" w:lineRule="exact"/>
              <w:ind w:right="43"/>
              <w:jc w:val="right"/>
              <w:rPr>
                <w:i/>
                <w:sz w:val="14"/>
                <w:lang w:val="fr-FR"/>
              </w:rPr>
            </w:pPr>
            <w:r w:rsidRPr="00854D6E">
              <w:rPr>
                <w:i/>
                <w:sz w:val="14"/>
                <w:lang w:val="fr-FR"/>
              </w:rPr>
              <w:t>Primaire</w:t>
            </w:r>
          </w:p>
        </w:tc>
        <w:tc>
          <w:tcPr>
            <w:tcW w:w="915" w:type="dxa"/>
            <w:tcBorders>
              <w:top w:val="single" w:sz="4" w:space="0" w:color="auto"/>
              <w:bottom w:val="single" w:sz="12" w:space="0" w:color="auto"/>
            </w:tcBorders>
            <w:shd w:val="clear" w:color="auto" w:fill="auto"/>
            <w:vAlign w:val="bottom"/>
          </w:tcPr>
          <w:p w:rsidR="00A579EA" w:rsidRPr="00854D6E" w:rsidRDefault="00A579EA" w:rsidP="00A579EA">
            <w:pPr>
              <w:suppressAutoHyphens/>
              <w:spacing w:before="80" w:after="80" w:line="160" w:lineRule="exact"/>
              <w:ind w:right="43"/>
              <w:jc w:val="right"/>
              <w:rPr>
                <w:i/>
                <w:sz w:val="14"/>
                <w:lang w:val="fr-FR"/>
              </w:rPr>
            </w:pPr>
            <w:r w:rsidRPr="00854D6E">
              <w:rPr>
                <w:i/>
                <w:sz w:val="14"/>
                <w:lang w:val="fr-FR"/>
              </w:rPr>
              <w:t>Secondaire incomplète</w:t>
            </w:r>
          </w:p>
        </w:tc>
        <w:tc>
          <w:tcPr>
            <w:tcW w:w="915" w:type="dxa"/>
            <w:tcBorders>
              <w:top w:val="single" w:sz="4" w:space="0" w:color="auto"/>
              <w:bottom w:val="single" w:sz="12" w:space="0" w:color="auto"/>
            </w:tcBorders>
            <w:shd w:val="clear" w:color="auto" w:fill="auto"/>
            <w:vAlign w:val="bottom"/>
          </w:tcPr>
          <w:p w:rsidR="00A579EA" w:rsidRPr="00854D6E" w:rsidRDefault="00A579EA" w:rsidP="00A579EA">
            <w:pPr>
              <w:suppressAutoHyphens/>
              <w:spacing w:before="80" w:after="80" w:line="160" w:lineRule="exact"/>
              <w:ind w:right="43"/>
              <w:jc w:val="right"/>
              <w:rPr>
                <w:i/>
                <w:sz w:val="14"/>
                <w:lang w:val="fr-FR"/>
              </w:rPr>
            </w:pPr>
            <w:r w:rsidRPr="00854D6E">
              <w:rPr>
                <w:i/>
                <w:sz w:val="14"/>
                <w:lang w:val="fr-FR"/>
              </w:rPr>
              <w:t>Secondaire Complète</w:t>
            </w:r>
          </w:p>
        </w:tc>
        <w:tc>
          <w:tcPr>
            <w:tcW w:w="915" w:type="dxa"/>
            <w:tcBorders>
              <w:top w:val="single" w:sz="4" w:space="0" w:color="auto"/>
              <w:bottom w:val="single" w:sz="12" w:space="0" w:color="auto"/>
            </w:tcBorders>
            <w:shd w:val="clear" w:color="auto" w:fill="auto"/>
            <w:vAlign w:val="bottom"/>
          </w:tcPr>
          <w:p w:rsidR="00A579EA" w:rsidRPr="00854D6E" w:rsidRDefault="00A579EA" w:rsidP="00A579EA">
            <w:pPr>
              <w:suppressAutoHyphens/>
              <w:spacing w:before="80" w:after="80" w:line="160" w:lineRule="exact"/>
              <w:ind w:right="43"/>
              <w:jc w:val="right"/>
              <w:rPr>
                <w:i/>
                <w:sz w:val="14"/>
                <w:lang w:val="fr-FR"/>
              </w:rPr>
            </w:pPr>
            <w:r w:rsidRPr="00854D6E">
              <w:rPr>
                <w:i/>
                <w:sz w:val="14"/>
                <w:lang w:val="fr-FR"/>
              </w:rPr>
              <w:t>Diplôme</w:t>
            </w:r>
          </w:p>
        </w:tc>
        <w:tc>
          <w:tcPr>
            <w:tcW w:w="915" w:type="dxa"/>
            <w:tcBorders>
              <w:top w:val="single" w:sz="4" w:space="0" w:color="auto"/>
              <w:bottom w:val="single" w:sz="12" w:space="0" w:color="auto"/>
            </w:tcBorders>
            <w:shd w:val="clear" w:color="auto" w:fill="auto"/>
            <w:vAlign w:val="bottom"/>
          </w:tcPr>
          <w:p w:rsidR="00A579EA" w:rsidRPr="00854D6E" w:rsidRDefault="00A579EA" w:rsidP="00A579EA">
            <w:pPr>
              <w:suppressAutoHyphens/>
              <w:spacing w:before="80" w:after="80" w:line="160" w:lineRule="exact"/>
              <w:ind w:right="43"/>
              <w:jc w:val="right"/>
              <w:rPr>
                <w:i/>
                <w:sz w:val="14"/>
                <w:lang w:val="fr-FR"/>
              </w:rPr>
            </w:pPr>
            <w:r w:rsidRPr="00854D6E">
              <w:rPr>
                <w:i/>
                <w:sz w:val="14"/>
                <w:lang w:val="fr-FR"/>
              </w:rPr>
              <w:t>Grade universitaire</w:t>
            </w:r>
          </w:p>
        </w:tc>
      </w:tr>
      <w:tr w:rsidR="00A579EA" w:rsidRPr="00854D6E">
        <w:tblPrEx>
          <w:tblCellMar>
            <w:top w:w="0" w:type="dxa"/>
            <w:bottom w:w="0" w:type="dxa"/>
          </w:tblCellMar>
        </w:tblPrEx>
        <w:trPr>
          <w:trHeight w:hRule="exact" w:val="115"/>
          <w:tblHeader/>
        </w:trPr>
        <w:tc>
          <w:tcPr>
            <w:tcW w:w="915" w:type="dxa"/>
            <w:tcBorders>
              <w:top w:val="single" w:sz="12" w:space="0" w:color="auto"/>
            </w:tcBorders>
            <w:shd w:val="clear" w:color="auto" w:fill="auto"/>
            <w:vAlign w:val="bottom"/>
          </w:tcPr>
          <w:p w:rsidR="00A579EA" w:rsidRPr="00854D6E" w:rsidRDefault="00A579EA" w:rsidP="00A579EA">
            <w:pPr>
              <w:tabs>
                <w:tab w:val="left" w:pos="288"/>
                <w:tab w:val="left" w:pos="576"/>
                <w:tab w:val="left" w:pos="864"/>
                <w:tab w:val="left" w:pos="1152"/>
              </w:tabs>
              <w:suppressAutoHyphens/>
              <w:spacing w:before="40" w:after="40" w:line="210" w:lineRule="exact"/>
              <w:ind w:right="43"/>
              <w:rPr>
                <w:sz w:val="17"/>
                <w:lang w:val="fr-FR"/>
              </w:rPr>
            </w:pPr>
          </w:p>
        </w:tc>
        <w:tc>
          <w:tcPr>
            <w:tcW w:w="915" w:type="dxa"/>
            <w:tcBorders>
              <w:top w:val="single" w:sz="12" w:space="0" w:color="auto"/>
            </w:tcBorders>
            <w:shd w:val="clear" w:color="auto" w:fill="auto"/>
            <w:vAlign w:val="bottom"/>
          </w:tcPr>
          <w:p w:rsidR="00A579EA" w:rsidRPr="00854D6E" w:rsidRDefault="00A579EA" w:rsidP="00A579EA">
            <w:pPr>
              <w:tabs>
                <w:tab w:val="left" w:pos="288"/>
                <w:tab w:val="left" w:pos="576"/>
                <w:tab w:val="left" w:pos="864"/>
                <w:tab w:val="left" w:pos="1152"/>
              </w:tabs>
              <w:suppressAutoHyphens/>
              <w:spacing w:before="40" w:after="40" w:line="210" w:lineRule="exact"/>
              <w:ind w:right="43"/>
              <w:jc w:val="right"/>
              <w:rPr>
                <w:sz w:val="17"/>
                <w:lang w:val="fr-FR"/>
              </w:rPr>
            </w:pPr>
          </w:p>
        </w:tc>
        <w:tc>
          <w:tcPr>
            <w:tcW w:w="915" w:type="dxa"/>
            <w:tcBorders>
              <w:top w:val="single" w:sz="12" w:space="0" w:color="auto"/>
            </w:tcBorders>
            <w:shd w:val="clear" w:color="auto" w:fill="auto"/>
            <w:vAlign w:val="bottom"/>
          </w:tcPr>
          <w:p w:rsidR="00A579EA" w:rsidRPr="00854D6E" w:rsidRDefault="00A579EA" w:rsidP="00A579EA">
            <w:pPr>
              <w:tabs>
                <w:tab w:val="left" w:pos="288"/>
                <w:tab w:val="left" w:pos="576"/>
                <w:tab w:val="left" w:pos="864"/>
                <w:tab w:val="left" w:pos="1152"/>
              </w:tabs>
              <w:suppressAutoHyphens/>
              <w:spacing w:before="40" w:after="40" w:line="210" w:lineRule="exact"/>
              <w:ind w:right="43"/>
              <w:jc w:val="right"/>
              <w:rPr>
                <w:sz w:val="17"/>
                <w:lang w:val="fr-FR"/>
              </w:rPr>
            </w:pPr>
          </w:p>
        </w:tc>
        <w:tc>
          <w:tcPr>
            <w:tcW w:w="915" w:type="dxa"/>
            <w:tcBorders>
              <w:top w:val="single" w:sz="12" w:space="0" w:color="auto"/>
            </w:tcBorders>
            <w:shd w:val="clear" w:color="auto" w:fill="auto"/>
            <w:vAlign w:val="bottom"/>
          </w:tcPr>
          <w:p w:rsidR="00A579EA" w:rsidRPr="00854D6E" w:rsidRDefault="00A579EA" w:rsidP="00A579EA">
            <w:pPr>
              <w:tabs>
                <w:tab w:val="left" w:pos="288"/>
                <w:tab w:val="left" w:pos="576"/>
                <w:tab w:val="left" w:pos="864"/>
                <w:tab w:val="left" w:pos="1152"/>
              </w:tabs>
              <w:suppressAutoHyphens/>
              <w:spacing w:before="40" w:after="40" w:line="210" w:lineRule="exact"/>
              <w:ind w:right="43"/>
              <w:jc w:val="right"/>
              <w:rPr>
                <w:sz w:val="17"/>
                <w:lang w:val="fr-FR"/>
              </w:rPr>
            </w:pPr>
          </w:p>
        </w:tc>
        <w:tc>
          <w:tcPr>
            <w:tcW w:w="915" w:type="dxa"/>
            <w:tcBorders>
              <w:top w:val="single" w:sz="12" w:space="0" w:color="auto"/>
            </w:tcBorders>
            <w:shd w:val="clear" w:color="auto" w:fill="auto"/>
            <w:vAlign w:val="bottom"/>
          </w:tcPr>
          <w:p w:rsidR="00A579EA" w:rsidRPr="00854D6E" w:rsidRDefault="00A579EA" w:rsidP="00A579EA">
            <w:pPr>
              <w:tabs>
                <w:tab w:val="left" w:pos="288"/>
                <w:tab w:val="left" w:pos="576"/>
                <w:tab w:val="left" w:pos="864"/>
                <w:tab w:val="left" w:pos="1152"/>
              </w:tabs>
              <w:suppressAutoHyphens/>
              <w:spacing w:before="40" w:after="40" w:line="210" w:lineRule="exact"/>
              <w:ind w:right="43"/>
              <w:jc w:val="right"/>
              <w:rPr>
                <w:sz w:val="17"/>
                <w:lang w:val="fr-FR"/>
              </w:rPr>
            </w:pPr>
          </w:p>
        </w:tc>
        <w:tc>
          <w:tcPr>
            <w:tcW w:w="915" w:type="dxa"/>
            <w:tcBorders>
              <w:top w:val="single" w:sz="12" w:space="0" w:color="auto"/>
            </w:tcBorders>
            <w:shd w:val="clear" w:color="auto" w:fill="auto"/>
            <w:vAlign w:val="bottom"/>
          </w:tcPr>
          <w:p w:rsidR="00A579EA" w:rsidRPr="00854D6E" w:rsidRDefault="00A579EA" w:rsidP="00A579EA">
            <w:pPr>
              <w:tabs>
                <w:tab w:val="left" w:pos="288"/>
                <w:tab w:val="left" w:pos="576"/>
                <w:tab w:val="left" w:pos="864"/>
                <w:tab w:val="left" w:pos="1152"/>
              </w:tabs>
              <w:suppressAutoHyphens/>
              <w:spacing w:before="40" w:after="40" w:line="210" w:lineRule="exact"/>
              <w:ind w:right="43"/>
              <w:jc w:val="right"/>
              <w:rPr>
                <w:sz w:val="17"/>
                <w:lang w:val="fr-FR"/>
              </w:rPr>
            </w:pPr>
          </w:p>
        </w:tc>
        <w:tc>
          <w:tcPr>
            <w:tcW w:w="915" w:type="dxa"/>
            <w:tcBorders>
              <w:top w:val="single" w:sz="12" w:space="0" w:color="auto"/>
            </w:tcBorders>
            <w:shd w:val="clear" w:color="auto" w:fill="auto"/>
            <w:vAlign w:val="bottom"/>
          </w:tcPr>
          <w:p w:rsidR="00A579EA" w:rsidRPr="00854D6E" w:rsidRDefault="00A579EA" w:rsidP="00A579EA">
            <w:pPr>
              <w:tabs>
                <w:tab w:val="left" w:pos="288"/>
                <w:tab w:val="left" w:pos="576"/>
                <w:tab w:val="left" w:pos="864"/>
                <w:tab w:val="left" w:pos="1152"/>
              </w:tabs>
              <w:suppressAutoHyphens/>
              <w:spacing w:before="40" w:after="40" w:line="210" w:lineRule="exact"/>
              <w:ind w:right="43"/>
              <w:jc w:val="right"/>
              <w:rPr>
                <w:sz w:val="17"/>
                <w:lang w:val="fr-FR"/>
              </w:rPr>
            </w:pPr>
          </w:p>
        </w:tc>
        <w:tc>
          <w:tcPr>
            <w:tcW w:w="915" w:type="dxa"/>
            <w:tcBorders>
              <w:top w:val="single" w:sz="12" w:space="0" w:color="auto"/>
            </w:tcBorders>
            <w:shd w:val="clear" w:color="auto" w:fill="auto"/>
            <w:vAlign w:val="bottom"/>
          </w:tcPr>
          <w:p w:rsidR="00A579EA" w:rsidRPr="00854D6E" w:rsidRDefault="00A579EA" w:rsidP="00A579EA">
            <w:pPr>
              <w:tabs>
                <w:tab w:val="left" w:pos="288"/>
                <w:tab w:val="left" w:pos="576"/>
                <w:tab w:val="left" w:pos="864"/>
                <w:tab w:val="left" w:pos="1152"/>
              </w:tabs>
              <w:suppressAutoHyphens/>
              <w:spacing w:before="40" w:after="40" w:line="210" w:lineRule="exact"/>
              <w:ind w:right="43"/>
              <w:jc w:val="right"/>
              <w:rPr>
                <w:sz w:val="17"/>
                <w:lang w:val="fr-FR"/>
              </w:rPr>
            </w:pPr>
          </w:p>
        </w:tc>
      </w:tr>
      <w:tr w:rsidR="00A579EA" w:rsidRPr="00854D6E">
        <w:tblPrEx>
          <w:tblCellMar>
            <w:top w:w="0" w:type="dxa"/>
            <w:bottom w:w="0" w:type="dxa"/>
          </w:tblCellMar>
        </w:tblPrEx>
        <w:tc>
          <w:tcPr>
            <w:tcW w:w="915" w:type="dxa"/>
            <w:tcBorders>
              <w:bottom w:val="single" w:sz="4" w:space="0" w:color="auto"/>
            </w:tcBorders>
            <w:shd w:val="clear" w:color="auto" w:fill="auto"/>
            <w:vAlign w:val="bottom"/>
          </w:tcPr>
          <w:p w:rsidR="00A579EA" w:rsidRPr="00854D6E" w:rsidRDefault="00A579EA" w:rsidP="00A579EA">
            <w:pPr>
              <w:tabs>
                <w:tab w:val="left" w:pos="288"/>
                <w:tab w:val="left" w:pos="576"/>
                <w:tab w:val="left" w:pos="864"/>
                <w:tab w:val="left" w:pos="1152"/>
              </w:tabs>
              <w:suppressAutoHyphens/>
              <w:spacing w:before="40" w:after="81" w:line="210" w:lineRule="exact"/>
              <w:ind w:right="43"/>
              <w:jc w:val="both"/>
              <w:rPr>
                <w:b/>
                <w:sz w:val="17"/>
                <w:lang w:val="fr-FR"/>
              </w:rPr>
            </w:pPr>
            <w:r w:rsidRPr="00854D6E">
              <w:rPr>
                <w:b/>
                <w:sz w:val="17"/>
                <w:lang w:val="fr-FR"/>
              </w:rPr>
              <w:t>1979</w:t>
            </w:r>
          </w:p>
        </w:tc>
        <w:tc>
          <w:tcPr>
            <w:tcW w:w="915" w:type="dxa"/>
            <w:tcBorders>
              <w:bottom w:val="single" w:sz="4" w:space="0" w:color="auto"/>
            </w:tcBorders>
            <w:shd w:val="clear" w:color="auto" w:fill="auto"/>
            <w:vAlign w:val="bottom"/>
          </w:tcPr>
          <w:p w:rsidR="00A579EA" w:rsidRPr="00854D6E" w:rsidRDefault="00A579EA" w:rsidP="00A579EA">
            <w:pPr>
              <w:tabs>
                <w:tab w:val="left" w:pos="288"/>
                <w:tab w:val="left" w:pos="576"/>
                <w:tab w:val="left" w:pos="864"/>
                <w:tab w:val="left" w:pos="1152"/>
              </w:tabs>
              <w:suppressAutoHyphens/>
              <w:spacing w:before="40" w:after="81" w:line="210" w:lineRule="exact"/>
              <w:ind w:right="43"/>
              <w:jc w:val="right"/>
              <w:rPr>
                <w:sz w:val="17"/>
                <w:lang w:val="fr-FR"/>
              </w:rPr>
            </w:pPr>
          </w:p>
        </w:tc>
        <w:tc>
          <w:tcPr>
            <w:tcW w:w="915" w:type="dxa"/>
            <w:tcBorders>
              <w:bottom w:val="single" w:sz="4" w:space="0" w:color="auto"/>
            </w:tcBorders>
            <w:shd w:val="clear" w:color="auto" w:fill="auto"/>
            <w:vAlign w:val="bottom"/>
          </w:tcPr>
          <w:p w:rsidR="00A579EA" w:rsidRPr="00854D6E" w:rsidRDefault="00A579EA" w:rsidP="00A579EA">
            <w:pPr>
              <w:tabs>
                <w:tab w:val="left" w:pos="288"/>
                <w:tab w:val="left" w:pos="576"/>
                <w:tab w:val="left" w:pos="864"/>
                <w:tab w:val="left" w:pos="1152"/>
              </w:tabs>
              <w:suppressAutoHyphens/>
              <w:spacing w:before="40" w:after="81" w:line="210" w:lineRule="exact"/>
              <w:ind w:right="43"/>
              <w:jc w:val="right"/>
              <w:rPr>
                <w:sz w:val="17"/>
                <w:lang w:val="fr-FR"/>
              </w:rPr>
            </w:pPr>
          </w:p>
        </w:tc>
        <w:tc>
          <w:tcPr>
            <w:tcW w:w="915" w:type="dxa"/>
            <w:tcBorders>
              <w:bottom w:val="single" w:sz="4" w:space="0" w:color="auto"/>
            </w:tcBorders>
            <w:shd w:val="clear" w:color="auto" w:fill="auto"/>
            <w:vAlign w:val="bottom"/>
          </w:tcPr>
          <w:p w:rsidR="00A579EA" w:rsidRPr="00854D6E" w:rsidRDefault="00A579EA" w:rsidP="00A579EA">
            <w:pPr>
              <w:tabs>
                <w:tab w:val="left" w:pos="288"/>
                <w:tab w:val="left" w:pos="576"/>
                <w:tab w:val="left" w:pos="864"/>
                <w:tab w:val="left" w:pos="1152"/>
              </w:tabs>
              <w:suppressAutoHyphens/>
              <w:spacing w:before="40" w:after="81" w:line="210" w:lineRule="exact"/>
              <w:ind w:right="43"/>
              <w:jc w:val="right"/>
              <w:rPr>
                <w:sz w:val="17"/>
                <w:lang w:val="fr-FR"/>
              </w:rPr>
            </w:pPr>
          </w:p>
        </w:tc>
        <w:tc>
          <w:tcPr>
            <w:tcW w:w="915" w:type="dxa"/>
            <w:tcBorders>
              <w:bottom w:val="single" w:sz="4" w:space="0" w:color="auto"/>
            </w:tcBorders>
            <w:shd w:val="clear" w:color="auto" w:fill="auto"/>
            <w:vAlign w:val="bottom"/>
          </w:tcPr>
          <w:p w:rsidR="00A579EA" w:rsidRPr="00854D6E" w:rsidRDefault="00A579EA" w:rsidP="00A579EA">
            <w:pPr>
              <w:tabs>
                <w:tab w:val="left" w:pos="288"/>
                <w:tab w:val="left" w:pos="576"/>
                <w:tab w:val="left" w:pos="864"/>
                <w:tab w:val="left" w:pos="1152"/>
              </w:tabs>
              <w:suppressAutoHyphens/>
              <w:spacing w:before="40" w:after="81" w:line="210" w:lineRule="exact"/>
              <w:ind w:right="43"/>
              <w:jc w:val="right"/>
              <w:rPr>
                <w:sz w:val="17"/>
                <w:lang w:val="fr-FR"/>
              </w:rPr>
            </w:pPr>
          </w:p>
        </w:tc>
        <w:tc>
          <w:tcPr>
            <w:tcW w:w="915" w:type="dxa"/>
            <w:tcBorders>
              <w:bottom w:val="single" w:sz="4" w:space="0" w:color="auto"/>
            </w:tcBorders>
            <w:shd w:val="clear" w:color="auto" w:fill="auto"/>
            <w:vAlign w:val="bottom"/>
          </w:tcPr>
          <w:p w:rsidR="00A579EA" w:rsidRPr="00854D6E" w:rsidRDefault="00A579EA" w:rsidP="00A579EA">
            <w:pPr>
              <w:tabs>
                <w:tab w:val="left" w:pos="288"/>
                <w:tab w:val="left" w:pos="576"/>
                <w:tab w:val="left" w:pos="864"/>
                <w:tab w:val="left" w:pos="1152"/>
              </w:tabs>
              <w:suppressAutoHyphens/>
              <w:spacing w:before="40" w:after="81" w:line="210" w:lineRule="exact"/>
              <w:ind w:right="43"/>
              <w:jc w:val="right"/>
              <w:rPr>
                <w:sz w:val="17"/>
                <w:lang w:val="fr-FR"/>
              </w:rPr>
            </w:pPr>
          </w:p>
        </w:tc>
        <w:tc>
          <w:tcPr>
            <w:tcW w:w="915" w:type="dxa"/>
            <w:tcBorders>
              <w:bottom w:val="single" w:sz="4" w:space="0" w:color="auto"/>
            </w:tcBorders>
            <w:shd w:val="clear" w:color="auto" w:fill="auto"/>
            <w:vAlign w:val="bottom"/>
          </w:tcPr>
          <w:p w:rsidR="00A579EA" w:rsidRPr="00854D6E" w:rsidRDefault="00A579EA" w:rsidP="00A579EA">
            <w:pPr>
              <w:tabs>
                <w:tab w:val="left" w:pos="288"/>
                <w:tab w:val="left" w:pos="576"/>
                <w:tab w:val="left" w:pos="864"/>
                <w:tab w:val="left" w:pos="1152"/>
              </w:tabs>
              <w:suppressAutoHyphens/>
              <w:spacing w:before="40" w:after="81" w:line="210" w:lineRule="exact"/>
              <w:ind w:right="43"/>
              <w:jc w:val="right"/>
              <w:rPr>
                <w:sz w:val="17"/>
                <w:lang w:val="fr-FR"/>
              </w:rPr>
            </w:pPr>
          </w:p>
        </w:tc>
        <w:tc>
          <w:tcPr>
            <w:tcW w:w="915" w:type="dxa"/>
            <w:tcBorders>
              <w:bottom w:val="single" w:sz="4" w:space="0" w:color="auto"/>
            </w:tcBorders>
            <w:shd w:val="clear" w:color="auto" w:fill="auto"/>
            <w:vAlign w:val="bottom"/>
          </w:tcPr>
          <w:p w:rsidR="00A579EA" w:rsidRPr="00854D6E" w:rsidRDefault="00A579EA" w:rsidP="00A579EA">
            <w:pPr>
              <w:tabs>
                <w:tab w:val="left" w:pos="288"/>
                <w:tab w:val="left" w:pos="576"/>
                <w:tab w:val="left" w:pos="864"/>
                <w:tab w:val="left" w:pos="1152"/>
              </w:tabs>
              <w:suppressAutoHyphens/>
              <w:spacing w:before="40" w:after="81" w:line="210" w:lineRule="exact"/>
              <w:ind w:right="43"/>
              <w:jc w:val="right"/>
              <w:rPr>
                <w:sz w:val="17"/>
                <w:lang w:val="fr-FR"/>
              </w:rPr>
            </w:pPr>
          </w:p>
        </w:tc>
      </w:tr>
      <w:tr w:rsidR="00A579EA" w:rsidRPr="00854D6E">
        <w:tblPrEx>
          <w:tblCellMar>
            <w:top w:w="0" w:type="dxa"/>
            <w:bottom w:w="0" w:type="dxa"/>
          </w:tblCellMar>
        </w:tblPrEx>
        <w:tc>
          <w:tcPr>
            <w:tcW w:w="915" w:type="dxa"/>
            <w:tcBorders>
              <w:top w:val="single" w:sz="4" w:space="0" w:color="auto"/>
              <w:bottom w:val="single" w:sz="4" w:space="0" w:color="auto"/>
            </w:tcBorders>
            <w:shd w:val="clear" w:color="auto" w:fill="auto"/>
            <w:vAlign w:val="bottom"/>
          </w:tcPr>
          <w:p w:rsidR="00A579EA" w:rsidRPr="00854D6E" w:rsidRDefault="00A579EA" w:rsidP="00A579EA">
            <w:pPr>
              <w:tabs>
                <w:tab w:val="left" w:pos="288"/>
                <w:tab w:val="left" w:pos="576"/>
                <w:tab w:val="left" w:pos="864"/>
                <w:tab w:val="left" w:pos="1152"/>
              </w:tabs>
              <w:suppressAutoHyphens/>
              <w:spacing w:before="81" w:after="81" w:line="210" w:lineRule="exact"/>
              <w:ind w:right="43"/>
              <w:jc w:val="both"/>
              <w:rPr>
                <w:b/>
                <w:sz w:val="17"/>
                <w:lang w:val="fr-FR"/>
              </w:rPr>
            </w:pPr>
            <w:r w:rsidRPr="00854D6E">
              <w:rPr>
                <w:b/>
                <w:sz w:val="17"/>
                <w:lang w:val="fr-FR"/>
              </w:rPr>
              <w:t>Total</w:t>
            </w:r>
          </w:p>
        </w:tc>
        <w:tc>
          <w:tcPr>
            <w:tcW w:w="915" w:type="dxa"/>
            <w:tcBorders>
              <w:top w:val="single" w:sz="4" w:space="0" w:color="auto"/>
              <w:bottom w:val="single" w:sz="4" w:space="0" w:color="auto"/>
            </w:tcBorders>
            <w:shd w:val="clear" w:color="auto" w:fill="auto"/>
            <w:vAlign w:val="bottom"/>
          </w:tcPr>
          <w:p w:rsidR="00A579EA" w:rsidRPr="00854D6E" w:rsidRDefault="00A579EA" w:rsidP="00A579EA">
            <w:pPr>
              <w:tabs>
                <w:tab w:val="left" w:pos="288"/>
                <w:tab w:val="left" w:pos="576"/>
                <w:tab w:val="left" w:pos="864"/>
                <w:tab w:val="left" w:pos="1152"/>
              </w:tabs>
              <w:suppressAutoHyphens/>
              <w:spacing w:before="81" w:after="81" w:line="210" w:lineRule="exact"/>
              <w:ind w:right="43"/>
              <w:jc w:val="right"/>
              <w:rPr>
                <w:b/>
                <w:sz w:val="17"/>
                <w:szCs w:val="17"/>
                <w:lang w:val="fr-FR"/>
              </w:rPr>
            </w:pPr>
            <w:r w:rsidRPr="00854D6E">
              <w:rPr>
                <w:b/>
                <w:sz w:val="17"/>
                <w:szCs w:val="17"/>
                <w:lang w:val="fr-FR"/>
              </w:rPr>
              <w:t>7,3</w:t>
            </w:r>
          </w:p>
        </w:tc>
        <w:tc>
          <w:tcPr>
            <w:tcW w:w="915" w:type="dxa"/>
            <w:tcBorders>
              <w:top w:val="single" w:sz="4" w:space="0" w:color="auto"/>
              <w:bottom w:val="single" w:sz="4" w:space="0" w:color="auto"/>
            </w:tcBorders>
            <w:shd w:val="clear" w:color="auto" w:fill="auto"/>
            <w:vAlign w:val="bottom"/>
          </w:tcPr>
          <w:p w:rsidR="00A579EA" w:rsidRPr="00854D6E" w:rsidRDefault="00A579EA" w:rsidP="00A579EA">
            <w:pPr>
              <w:tabs>
                <w:tab w:val="left" w:pos="288"/>
                <w:tab w:val="left" w:pos="576"/>
                <w:tab w:val="left" w:pos="864"/>
                <w:tab w:val="left" w:pos="1152"/>
              </w:tabs>
              <w:suppressAutoHyphens/>
              <w:spacing w:before="81" w:after="81" w:line="210" w:lineRule="exact"/>
              <w:ind w:right="43"/>
              <w:jc w:val="right"/>
              <w:rPr>
                <w:b/>
                <w:sz w:val="17"/>
                <w:szCs w:val="17"/>
                <w:lang w:val="fr-FR"/>
              </w:rPr>
            </w:pPr>
            <w:r w:rsidRPr="00854D6E">
              <w:rPr>
                <w:b/>
                <w:sz w:val="17"/>
                <w:szCs w:val="17"/>
                <w:lang w:val="fr-FR"/>
              </w:rPr>
              <w:t>11,4</w:t>
            </w:r>
          </w:p>
        </w:tc>
        <w:tc>
          <w:tcPr>
            <w:tcW w:w="915" w:type="dxa"/>
            <w:tcBorders>
              <w:top w:val="single" w:sz="4" w:space="0" w:color="auto"/>
              <w:bottom w:val="single" w:sz="4" w:space="0" w:color="auto"/>
            </w:tcBorders>
            <w:shd w:val="clear" w:color="auto" w:fill="auto"/>
            <w:vAlign w:val="bottom"/>
          </w:tcPr>
          <w:p w:rsidR="00A579EA" w:rsidRPr="00854D6E" w:rsidRDefault="00A579EA" w:rsidP="00A579EA">
            <w:pPr>
              <w:tabs>
                <w:tab w:val="left" w:pos="288"/>
                <w:tab w:val="left" w:pos="576"/>
                <w:tab w:val="left" w:pos="864"/>
                <w:tab w:val="left" w:pos="1152"/>
              </w:tabs>
              <w:suppressAutoHyphens/>
              <w:spacing w:before="81" w:after="81" w:line="210" w:lineRule="exact"/>
              <w:ind w:right="43"/>
              <w:jc w:val="right"/>
              <w:rPr>
                <w:b/>
                <w:sz w:val="17"/>
                <w:szCs w:val="17"/>
                <w:lang w:val="fr-FR"/>
              </w:rPr>
            </w:pPr>
            <w:r w:rsidRPr="00854D6E">
              <w:rPr>
                <w:b/>
                <w:sz w:val="17"/>
                <w:szCs w:val="17"/>
                <w:lang w:val="fr-FR"/>
              </w:rPr>
              <w:t>29</w:t>
            </w:r>
          </w:p>
        </w:tc>
        <w:tc>
          <w:tcPr>
            <w:tcW w:w="915" w:type="dxa"/>
            <w:tcBorders>
              <w:top w:val="single" w:sz="4" w:space="0" w:color="auto"/>
              <w:bottom w:val="single" w:sz="4" w:space="0" w:color="auto"/>
            </w:tcBorders>
            <w:shd w:val="clear" w:color="auto" w:fill="auto"/>
            <w:vAlign w:val="bottom"/>
          </w:tcPr>
          <w:p w:rsidR="00A579EA" w:rsidRPr="00854D6E" w:rsidRDefault="00A579EA" w:rsidP="00A579EA">
            <w:pPr>
              <w:tabs>
                <w:tab w:val="left" w:pos="288"/>
                <w:tab w:val="left" w:pos="576"/>
                <w:tab w:val="left" w:pos="864"/>
                <w:tab w:val="left" w:pos="1152"/>
              </w:tabs>
              <w:suppressAutoHyphens/>
              <w:spacing w:before="81" w:after="81" w:line="210" w:lineRule="exact"/>
              <w:ind w:right="43"/>
              <w:jc w:val="right"/>
              <w:rPr>
                <w:b/>
                <w:sz w:val="17"/>
                <w:szCs w:val="17"/>
                <w:lang w:val="fr-FR"/>
              </w:rPr>
            </w:pPr>
            <w:r w:rsidRPr="00854D6E">
              <w:rPr>
                <w:b/>
                <w:sz w:val="17"/>
                <w:szCs w:val="17"/>
                <w:lang w:val="fr-FR"/>
              </w:rPr>
              <w:t>28,4</w:t>
            </w:r>
          </w:p>
        </w:tc>
        <w:tc>
          <w:tcPr>
            <w:tcW w:w="915" w:type="dxa"/>
            <w:tcBorders>
              <w:top w:val="single" w:sz="4" w:space="0" w:color="auto"/>
              <w:bottom w:val="single" w:sz="4" w:space="0" w:color="auto"/>
            </w:tcBorders>
            <w:shd w:val="clear" w:color="auto" w:fill="auto"/>
            <w:vAlign w:val="bottom"/>
          </w:tcPr>
          <w:p w:rsidR="00A579EA" w:rsidRPr="00854D6E" w:rsidRDefault="00A579EA" w:rsidP="00A579EA">
            <w:pPr>
              <w:tabs>
                <w:tab w:val="left" w:pos="288"/>
                <w:tab w:val="left" w:pos="576"/>
                <w:tab w:val="left" w:pos="864"/>
                <w:tab w:val="left" w:pos="1152"/>
              </w:tabs>
              <w:suppressAutoHyphens/>
              <w:spacing w:before="81" w:after="81" w:line="210" w:lineRule="exact"/>
              <w:ind w:right="43"/>
              <w:jc w:val="right"/>
              <w:rPr>
                <w:b/>
                <w:sz w:val="17"/>
                <w:szCs w:val="17"/>
                <w:lang w:val="fr-FR"/>
              </w:rPr>
            </w:pPr>
            <w:r w:rsidRPr="00854D6E">
              <w:rPr>
                <w:b/>
                <w:sz w:val="17"/>
                <w:szCs w:val="17"/>
                <w:lang w:val="fr-FR"/>
              </w:rPr>
              <w:t>9,8</w:t>
            </w:r>
          </w:p>
        </w:tc>
        <w:tc>
          <w:tcPr>
            <w:tcW w:w="915" w:type="dxa"/>
            <w:tcBorders>
              <w:top w:val="single" w:sz="4" w:space="0" w:color="auto"/>
              <w:bottom w:val="single" w:sz="4" w:space="0" w:color="auto"/>
            </w:tcBorders>
            <w:shd w:val="clear" w:color="auto" w:fill="auto"/>
            <w:vAlign w:val="bottom"/>
          </w:tcPr>
          <w:p w:rsidR="00A579EA" w:rsidRPr="00854D6E" w:rsidRDefault="00A579EA" w:rsidP="00A579EA">
            <w:pPr>
              <w:tabs>
                <w:tab w:val="left" w:pos="288"/>
                <w:tab w:val="left" w:pos="576"/>
                <w:tab w:val="left" w:pos="864"/>
                <w:tab w:val="left" w:pos="1152"/>
              </w:tabs>
              <w:suppressAutoHyphens/>
              <w:spacing w:before="81" w:after="81" w:line="210" w:lineRule="exact"/>
              <w:ind w:right="43"/>
              <w:jc w:val="right"/>
              <w:rPr>
                <w:b/>
                <w:sz w:val="17"/>
                <w:szCs w:val="17"/>
                <w:lang w:val="fr-FR"/>
              </w:rPr>
            </w:pPr>
            <w:r w:rsidRPr="00854D6E">
              <w:rPr>
                <w:b/>
                <w:sz w:val="17"/>
                <w:szCs w:val="17"/>
                <w:lang w:val="fr-FR"/>
              </w:rPr>
              <w:t>7,9</w:t>
            </w:r>
          </w:p>
        </w:tc>
        <w:tc>
          <w:tcPr>
            <w:tcW w:w="915" w:type="dxa"/>
            <w:tcBorders>
              <w:top w:val="single" w:sz="4" w:space="0" w:color="auto"/>
              <w:bottom w:val="single" w:sz="4" w:space="0" w:color="auto"/>
            </w:tcBorders>
            <w:shd w:val="clear" w:color="auto" w:fill="auto"/>
            <w:vAlign w:val="bottom"/>
          </w:tcPr>
          <w:p w:rsidR="00A579EA" w:rsidRPr="00854D6E" w:rsidRDefault="00A579EA" w:rsidP="00A579EA">
            <w:pPr>
              <w:tabs>
                <w:tab w:val="left" w:pos="288"/>
                <w:tab w:val="left" w:pos="576"/>
                <w:tab w:val="left" w:pos="864"/>
                <w:tab w:val="left" w:pos="1152"/>
              </w:tabs>
              <w:suppressAutoHyphens/>
              <w:spacing w:before="81" w:after="81" w:line="210" w:lineRule="exact"/>
              <w:ind w:right="43"/>
              <w:jc w:val="right"/>
              <w:rPr>
                <w:b/>
                <w:sz w:val="17"/>
                <w:szCs w:val="17"/>
                <w:lang w:val="fr-FR"/>
              </w:rPr>
            </w:pPr>
            <w:r w:rsidRPr="00854D6E">
              <w:rPr>
                <w:b/>
                <w:sz w:val="17"/>
                <w:szCs w:val="17"/>
                <w:lang w:val="fr-FR"/>
              </w:rPr>
              <w:t>6,2</w:t>
            </w:r>
          </w:p>
        </w:tc>
      </w:tr>
      <w:tr w:rsidR="00A579EA" w:rsidRPr="00854D6E">
        <w:tblPrEx>
          <w:tblCellMar>
            <w:top w:w="0" w:type="dxa"/>
            <w:bottom w:w="0" w:type="dxa"/>
          </w:tblCellMar>
        </w:tblPrEx>
        <w:tc>
          <w:tcPr>
            <w:tcW w:w="915" w:type="dxa"/>
            <w:tcBorders>
              <w:top w:val="single" w:sz="4" w:space="0" w:color="auto"/>
            </w:tcBorders>
            <w:shd w:val="clear" w:color="auto" w:fill="auto"/>
            <w:vAlign w:val="bottom"/>
          </w:tcPr>
          <w:p w:rsidR="00A579EA" w:rsidRPr="00854D6E" w:rsidRDefault="00A579EA" w:rsidP="00A579EA">
            <w:pPr>
              <w:tabs>
                <w:tab w:val="left" w:pos="288"/>
                <w:tab w:val="left" w:pos="576"/>
                <w:tab w:val="left" w:pos="864"/>
                <w:tab w:val="left" w:pos="1152"/>
              </w:tabs>
              <w:suppressAutoHyphens/>
              <w:spacing w:before="81" w:after="40" w:line="210" w:lineRule="exact"/>
              <w:ind w:right="43"/>
              <w:jc w:val="both"/>
              <w:rPr>
                <w:sz w:val="17"/>
                <w:lang w:val="fr-FR"/>
              </w:rPr>
            </w:pPr>
            <w:r w:rsidRPr="00854D6E">
              <w:rPr>
                <w:sz w:val="17"/>
                <w:lang w:val="fr-FR"/>
              </w:rPr>
              <w:t>Homme</w:t>
            </w:r>
          </w:p>
        </w:tc>
        <w:tc>
          <w:tcPr>
            <w:tcW w:w="915" w:type="dxa"/>
            <w:tcBorders>
              <w:top w:val="single" w:sz="4" w:space="0" w:color="auto"/>
            </w:tcBorders>
            <w:shd w:val="clear" w:color="auto" w:fill="auto"/>
            <w:vAlign w:val="bottom"/>
          </w:tcPr>
          <w:p w:rsidR="00A579EA" w:rsidRPr="00854D6E" w:rsidRDefault="00A579EA" w:rsidP="00A579EA">
            <w:pPr>
              <w:tabs>
                <w:tab w:val="left" w:pos="288"/>
                <w:tab w:val="left" w:pos="576"/>
                <w:tab w:val="left" w:pos="864"/>
                <w:tab w:val="left" w:pos="1152"/>
              </w:tabs>
              <w:suppressAutoHyphens/>
              <w:spacing w:before="81" w:after="40" w:line="210" w:lineRule="exact"/>
              <w:ind w:right="43"/>
              <w:jc w:val="right"/>
              <w:rPr>
                <w:sz w:val="17"/>
                <w:szCs w:val="17"/>
                <w:lang w:val="fr-FR"/>
              </w:rPr>
            </w:pPr>
            <w:r w:rsidRPr="00854D6E">
              <w:rPr>
                <w:sz w:val="17"/>
                <w:szCs w:val="17"/>
                <w:lang w:val="fr-FR"/>
              </w:rPr>
              <w:t>3,9</w:t>
            </w:r>
          </w:p>
        </w:tc>
        <w:tc>
          <w:tcPr>
            <w:tcW w:w="915" w:type="dxa"/>
            <w:tcBorders>
              <w:top w:val="single" w:sz="4" w:space="0" w:color="auto"/>
            </w:tcBorders>
            <w:shd w:val="clear" w:color="auto" w:fill="auto"/>
            <w:vAlign w:val="bottom"/>
          </w:tcPr>
          <w:p w:rsidR="00A579EA" w:rsidRPr="00854D6E" w:rsidRDefault="00A579EA" w:rsidP="00A579EA">
            <w:pPr>
              <w:tabs>
                <w:tab w:val="left" w:pos="288"/>
                <w:tab w:val="left" w:pos="576"/>
                <w:tab w:val="left" w:pos="864"/>
                <w:tab w:val="left" w:pos="1152"/>
              </w:tabs>
              <w:suppressAutoHyphens/>
              <w:spacing w:before="81" w:after="40" w:line="210" w:lineRule="exact"/>
              <w:ind w:right="43"/>
              <w:jc w:val="right"/>
              <w:rPr>
                <w:sz w:val="17"/>
                <w:szCs w:val="17"/>
                <w:lang w:val="fr-FR"/>
              </w:rPr>
            </w:pPr>
            <w:r w:rsidRPr="00854D6E">
              <w:rPr>
                <w:sz w:val="17"/>
                <w:szCs w:val="17"/>
                <w:lang w:val="fr-FR"/>
              </w:rPr>
              <w:t>11,6</w:t>
            </w:r>
          </w:p>
        </w:tc>
        <w:tc>
          <w:tcPr>
            <w:tcW w:w="915" w:type="dxa"/>
            <w:tcBorders>
              <w:top w:val="single" w:sz="4" w:space="0" w:color="auto"/>
            </w:tcBorders>
            <w:shd w:val="clear" w:color="auto" w:fill="auto"/>
            <w:vAlign w:val="bottom"/>
          </w:tcPr>
          <w:p w:rsidR="00A579EA" w:rsidRPr="00854D6E" w:rsidRDefault="00A579EA" w:rsidP="00A579EA">
            <w:pPr>
              <w:tabs>
                <w:tab w:val="left" w:pos="288"/>
                <w:tab w:val="left" w:pos="576"/>
                <w:tab w:val="left" w:pos="864"/>
                <w:tab w:val="left" w:pos="1152"/>
              </w:tabs>
              <w:suppressAutoHyphens/>
              <w:spacing w:before="81" w:after="40" w:line="210" w:lineRule="exact"/>
              <w:ind w:right="43"/>
              <w:jc w:val="right"/>
              <w:rPr>
                <w:sz w:val="17"/>
                <w:szCs w:val="17"/>
                <w:lang w:val="fr-FR"/>
              </w:rPr>
            </w:pPr>
            <w:r w:rsidRPr="00854D6E">
              <w:rPr>
                <w:sz w:val="17"/>
                <w:szCs w:val="17"/>
                <w:lang w:val="fr-FR"/>
              </w:rPr>
              <w:t>28,8</w:t>
            </w:r>
          </w:p>
        </w:tc>
        <w:tc>
          <w:tcPr>
            <w:tcW w:w="915" w:type="dxa"/>
            <w:tcBorders>
              <w:top w:val="single" w:sz="4" w:space="0" w:color="auto"/>
            </w:tcBorders>
            <w:shd w:val="clear" w:color="auto" w:fill="auto"/>
            <w:vAlign w:val="bottom"/>
          </w:tcPr>
          <w:p w:rsidR="00A579EA" w:rsidRPr="00854D6E" w:rsidRDefault="00A579EA" w:rsidP="00A579EA">
            <w:pPr>
              <w:tabs>
                <w:tab w:val="left" w:pos="288"/>
                <w:tab w:val="left" w:pos="576"/>
                <w:tab w:val="left" w:pos="864"/>
                <w:tab w:val="left" w:pos="1152"/>
              </w:tabs>
              <w:suppressAutoHyphens/>
              <w:spacing w:before="81" w:after="40" w:line="210" w:lineRule="exact"/>
              <w:ind w:right="43"/>
              <w:jc w:val="right"/>
              <w:rPr>
                <w:sz w:val="17"/>
                <w:szCs w:val="17"/>
                <w:lang w:val="fr-FR"/>
              </w:rPr>
            </w:pPr>
            <w:r w:rsidRPr="00854D6E">
              <w:rPr>
                <w:sz w:val="17"/>
                <w:szCs w:val="17"/>
                <w:lang w:val="fr-FR"/>
              </w:rPr>
              <w:t>32,5</w:t>
            </w:r>
          </w:p>
        </w:tc>
        <w:tc>
          <w:tcPr>
            <w:tcW w:w="915" w:type="dxa"/>
            <w:tcBorders>
              <w:top w:val="single" w:sz="4" w:space="0" w:color="auto"/>
            </w:tcBorders>
            <w:shd w:val="clear" w:color="auto" w:fill="auto"/>
            <w:vAlign w:val="bottom"/>
          </w:tcPr>
          <w:p w:rsidR="00A579EA" w:rsidRPr="00854D6E" w:rsidRDefault="00A579EA" w:rsidP="00A579EA">
            <w:pPr>
              <w:tabs>
                <w:tab w:val="left" w:pos="288"/>
                <w:tab w:val="left" w:pos="576"/>
                <w:tab w:val="left" w:pos="864"/>
                <w:tab w:val="left" w:pos="1152"/>
              </w:tabs>
              <w:suppressAutoHyphens/>
              <w:spacing w:before="81" w:after="40" w:line="210" w:lineRule="exact"/>
              <w:ind w:right="43"/>
              <w:jc w:val="right"/>
              <w:rPr>
                <w:sz w:val="17"/>
                <w:szCs w:val="17"/>
                <w:lang w:val="fr-FR"/>
              </w:rPr>
            </w:pPr>
            <w:r w:rsidRPr="00854D6E">
              <w:rPr>
                <w:sz w:val="17"/>
                <w:szCs w:val="17"/>
                <w:lang w:val="fr-FR"/>
              </w:rPr>
              <w:t>9,2</w:t>
            </w:r>
          </w:p>
        </w:tc>
        <w:tc>
          <w:tcPr>
            <w:tcW w:w="915" w:type="dxa"/>
            <w:tcBorders>
              <w:top w:val="single" w:sz="4" w:space="0" w:color="auto"/>
            </w:tcBorders>
            <w:shd w:val="clear" w:color="auto" w:fill="auto"/>
            <w:vAlign w:val="bottom"/>
          </w:tcPr>
          <w:p w:rsidR="00A579EA" w:rsidRPr="00854D6E" w:rsidRDefault="00A579EA" w:rsidP="00A579EA">
            <w:pPr>
              <w:tabs>
                <w:tab w:val="left" w:pos="288"/>
                <w:tab w:val="left" w:pos="576"/>
                <w:tab w:val="left" w:pos="864"/>
                <w:tab w:val="left" w:pos="1152"/>
              </w:tabs>
              <w:suppressAutoHyphens/>
              <w:spacing w:before="81" w:after="40" w:line="210" w:lineRule="exact"/>
              <w:ind w:right="43"/>
              <w:jc w:val="right"/>
              <w:rPr>
                <w:sz w:val="17"/>
                <w:szCs w:val="17"/>
                <w:lang w:val="fr-FR"/>
              </w:rPr>
            </w:pPr>
            <w:r w:rsidRPr="00854D6E">
              <w:rPr>
                <w:sz w:val="17"/>
                <w:szCs w:val="17"/>
                <w:lang w:val="fr-FR"/>
              </w:rPr>
              <w:t>6,6</w:t>
            </w:r>
          </w:p>
        </w:tc>
        <w:tc>
          <w:tcPr>
            <w:tcW w:w="915" w:type="dxa"/>
            <w:tcBorders>
              <w:top w:val="single" w:sz="4" w:space="0" w:color="auto"/>
            </w:tcBorders>
            <w:shd w:val="clear" w:color="auto" w:fill="auto"/>
            <w:vAlign w:val="bottom"/>
          </w:tcPr>
          <w:p w:rsidR="00A579EA" w:rsidRPr="00854D6E" w:rsidRDefault="00A579EA" w:rsidP="00A579EA">
            <w:pPr>
              <w:tabs>
                <w:tab w:val="left" w:pos="288"/>
                <w:tab w:val="left" w:pos="576"/>
                <w:tab w:val="left" w:pos="864"/>
                <w:tab w:val="left" w:pos="1152"/>
              </w:tabs>
              <w:suppressAutoHyphens/>
              <w:spacing w:before="81" w:after="40" w:line="210" w:lineRule="exact"/>
              <w:ind w:right="43"/>
              <w:jc w:val="right"/>
              <w:rPr>
                <w:sz w:val="17"/>
                <w:szCs w:val="17"/>
                <w:lang w:val="fr-FR"/>
              </w:rPr>
            </w:pPr>
            <w:r w:rsidRPr="00854D6E">
              <w:rPr>
                <w:sz w:val="17"/>
                <w:szCs w:val="17"/>
                <w:lang w:val="fr-FR"/>
              </w:rPr>
              <w:t>7,4</w:t>
            </w:r>
          </w:p>
        </w:tc>
      </w:tr>
      <w:tr w:rsidR="00A579EA" w:rsidRPr="00854D6E">
        <w:tblPrEx>
          <w:tblCellMar>
            <w:top w:w="0" w:type="dxa"/>
            <w:bottom w:w="0" w:type="dxa"/>
          </w:tblCellMar>
        </w:tblPrEx>
        <w:tc>
          <w:tcPr>
            <w:tcW w:w="915" w:type="dxa"/>
            <w:shd w:val="clear" w:color="auto" w:fill="auto"/>
            <w:vAlign w:val="bottom"/>
          </w:tcPr>
          <w:p w:rsidR="00A579EA" w:rsidRPr="00854D6E" w:rsidRDefault="00A579EA" w:rsidP="00A579EA">
            <w:pPr>
              <w:tabs>
                <w:tab w:val="left" w:pos="288"/>
                <w:tab w:val="left" w:pos="576"/>
                <w:tab w:val="left" w:pos="864"/>
                <w:tab w:val="left" w:pos="1152"/>
              </w:tabs>
              <w:suppressAutoHyphens/>
              <w:spacing w:before="40" w:after="40" w:line="210" w:lineRule="exact"/>
              <w:ind w:right="43"/>
              <w:jc w:val="both"/>
              <w:rPr>
                <w:sz w:val="17"/>
                <w:lang w:val="fr-FR"/>
              </w:rPr>
            </w:pPr>
            <w:r w:rsidRPr="00854D6E">
              <w:rPr>
                <w:sz w:val="17"/>
                <w:lang w:val="fr-FR"/>
              </w:rPr>
              <w:t>Femme</w:t>
            </w:r>
          </w:p>
        </w:tc>
        <w:tc>
          <w:tcPr>
            <w:tcW w:w="915" w:type="dxa"/>
            <w:shd w:val="clear" w:color="auto" w:fill="auto"/>
            <w:vAlign w:val="bottom"/>
          </w:tcPr>
          <w:p w:rsidR="00A579EA" w:rsidRPr="00854D6E" w:rsidRDefault="00A579EA" w:rsidP="00A579EA">
            <w:pPr>
              <w:tabs>
                <w:tab w:val="left" w:pos="288"/>
                <w:tab w:val="left" w:pos="576"/>
                <w:tab w:val="left" w:pos="864"/>
                <w:tab w:val="left" w:pos="1152"/>
              </w:tabs>
              <w:suppressAutoHyphens/>
              <w:spacing w:before="40" w:after="40" w:line="210" w:lineRule="exact"/>
              <w:ind w:right="43"/>
              <w:jc w:val="right"/>
              <w:rPr>
                <w:sz w:val="17"/>
                <w:szCs w:val="17"/>
                <w:lang w:val="fr-FR"/>
              </w:rPr>
            </w:pPr>
            <w:r w:rsidRPr="00854D6E">
              <w:rPr>
                <w:sz w:val="17"/>
                <w:szCs w:val="17"/>
                <w:lang w:val="fr-FR"/>
              </w:rPr>
              <w:t>10,6</w:t>
            </w:r>
          </w:p>
        </w:tc>
        <w:tc>
          <w:tcPr>
            <w:tcW w:w="915" w:type="dxa"/>
            <w:shd w:val="clear" w:color="auto" w:fill="auto"/>
            <w:vAlign w:val="bottom"/>
          </w:tcPr>
          <w:p w:rsidR="00A579EA" w:rsidRPr="00854D6E" w:rsidRDefault="00A579EA" w:rsidP="00A579EA">
            <w:pPr>
              <w:tabs>
                <w:tab w:val="left" w:pos="288"/>
                <w:tab w:val="left" w:pos="576"/>
                <w:tab w:val="left" w:pos="864"/>
                <w:tab w:val="left" w:pos="1152"/>
              </w:tabs>
              <w:suppressAutoHyphens/>
              <w:spacing w:before="40" w:after="40" w:line="210" w:lineRule="exact"/>
              <w:ind w:right="43"/>
              <w:jc w:val="right"/>
              <w:rPr>
                <w:sz w:val="17"/>
                <w:szCs w:val="17"/>
                <w:lang w:val="fr-FR"/>
              </w:rPr>
            </w:pPr>
            <w:r w:rsidRPr="00854D6E">
              <w:rPr>
                <w:sz w:val="17"/>
                <w:szCs w:val="17"/>
                <w:lang w:val="fr-FR"/>
              </w:rPr>
              <w:t>11,3</w:t>
            </w:r>
          </w:p>
        </w:tc>
        <w:tc>
          <w:tcPr>
            <w:tcW w:w="915" w:type="dxa"/>
            <w:shd w:val="clear" w:color="auto" w:fill="auto"/>
            <w:vAlign w:val="bottom"/>
          </w:tcPr>
          <w:p w:rsidR="00A579EA" w:rsidRPr="00854D6E" w:rsidRDefault="00A579EA" w:rsidP="00A579EA">
            <w:pPr>
              <w:tabs>
                <w:tab w:val="left" w:pos="288"/>
                <w:tab w:val="left" w:pos="576"/>
                <w:tab w:val="left" w:pos="864"/>
                <w:tab w:val="left" w:pos="1152"/>
              </w:tabs>
              <w:suppressAutoHyphens/>
              <w:spacing w:before="40" w:after="40" w:line="210" w:lineRule="exact"/>
              <w:ind w:right="43"/>
              <w:jc w:val="right"/>
              <w:rPr>
                <w:sz w:val="17"/>
                <w:szCs w:val="17"/>
                <w:lang w:val="fr-FR"/>
              </w:rPr>
            </w:pPr>
            <w:r w:rsidRPr="00854D6E">
              <w:rPr>
                <w:sz w:val="17"/>
                <w:szCs w:val="17"/>
                <w:lang w:val="fr-FR"/>
              </w:rPr>
              <w:t>29,1</w:t>
            </w:r>
          </w:p>
        </w:tc>
        <w:tc>
          <w:tcPr>
            <w:tcW w:w="915" w:type="dxa"/>
            <w:shd w:val="clear" w:color="auto" w:fill="auto"/>
            <w:vAlign w:val="bottom"/>
          </w:tcPr>
          <w:p w:rsidR="00A579EA" w:rsidRPr="00854D6E" w:rsidRDefault="00A579EA" w:rsidP="00A579EA">
            <w:pPr>
              <w:tabs>
                <w:tab w:val="left" w:pos="288"/>
                <w:tab w:val="left" w:pos="576"/>
                <w:tab w:val="left" w:pos="864"/>
                <w:tab w:val="left" w:pos="1152"/>
              </w:tabs>
              <w:suppressAutoHyphens/>
              <w:spacing w:before="40" w:after="40" w:line="210" w:lineRule="exact"/>
              <w:ind w:right="43"/>
              <w:jc w:val="right"/>
              <w:rPr>
                <w:sz w:val="17"/>
                <w:szCs w:val="17"/>
                <w:lang w:val="fr-FR"/>
              </w:rPr>
            </w:pPr>
            <w:r w:rsidRPr="00854D6E">
              <w:rPr>
                <w:sz w:val="17"/>
                <w:szCs w:val="17"/>
                <w:lang w:val="fr-FR"/>
              </w:rPr>
              <w:t>24,3</w:t>
            </w:r>
          </w:p>
        </w:tc>
        <w:tc>
          <w:tcPr>
            <w:tcW w:w="915" w:type="dxa"/>
            <w:shd w:val="clear" w:color="auto" w:fill="auto"/>
            <w:vAlign w:val="bottom"/>
          </w:tcPr>
          <w:p w:rsidR="00A579EA" w:rsidRPr="00854D6E" w:rsidRDefault="00A579EA" w:rsidP="00A579EA">
            <w:pPr>
              <w:tabs>
                <w:tab w:val="left" w:pos="288"/>
                <w:tab w:val="left" w:pos="576"/>
                <w:tab w:val="left" w:pos="864"/>
                <w:tab w:val="left" w:pos="1152"/>
              </w:tabs>
              <w:suppressAutoHyphens/>
              <w:spacing w:before="40" w:after="40" w:line="210" w:lineRule="exact"/>
              <w:ind w:right="43"/>
              <w:jc w:val="right"/>
              <w:rPr>
                <w:sz w:val="17"/>
                <w:szCs w:val="17"/>
                <w:lang w:val="fr-FR"/>
              </w:rPr>
            </w:pPr>
            <w:r w:rsidRPr="00854D6E">
              <w:rPr>
                <w:sz w:val="17"/>
                <w:szCs w:val="17"/>
                <w:lang w:val="fr-FR"/>
              </w:rPr>
              <w:t>10,4</w:t>
            </w:r>
          </w:p>
        </w:tc>
        <w:tc>
          <w:tcPr>
            <w:tcW w:w="915" w:type="dxa"/>
            <w:shd w:val="clear" w:color="auto" w:fill="auto"/>
            <w:vAlign w:val="bottom"/>
          </w:tcPr>
          <w:p w:rsidR="00A579EA" w:rsidRPr="00854D6E" w:rsidRDefault="00A579EA" w:rsidP="00A579EA">
            <w:pPr>
              <w:tabs>
                <w:tab w:val="left" w:pos="288"/>
                <w:tab w:val="left" w:pos="576"/>
                <w:tab w:val="left" w:pos="864"/>
                <w:tab w:val="left" w:pos="1152"/>
              </w:tabs>
              <w:suppressAutoHyphens/>
              <w:spacing w:before="40" w:after="40" w:line="210" w:lineRule="exact"/>
              <w:ind w:right="43"/>
              <w:jc w:val="right"/>
              <w:rPr>
                <w:sz w:val="17"/>
                <w:szCs w:val="17"/>
                <w:lang w:val="fr-FR"/>
              </w:rPr>
            </w:pPr>
            <w:r w:rsidRPr="00854D6E">
              <w:rPr>
                <w:sz w:val="17"/>
                <w:szCs w:val="17"/>
                <w:lang w:val="fr-FR"/>
              </w:rPr>
              <w:t>9,3</w:t>
            </w:r>
          </w:p>
        </w:tc>
        <w:tc>
          <w:tcPr>
            <w:tcW w:w="915" w:type="dxa"/>
            <w:shd w:val="clear" w:color="auto" w:fill="auto"/>
            <w:vAlign w:val="bottom"/>
          </w:tcPr>
          <w:p w:rsidR="00A579EA" w:rsidRPr="00854D6E" w:rsidRDefault="00A579EA" w:rsidP="00A579EA">
            <w:pPr>
              <w:tabs>
                <w:tab w:val="left" w:pos="288"/>
                <w:tab w:val="left" w:pos="576"/>
                <w:tab w:val="left" w:pos="864"/>
                <w:tab w:val="left" w:pos="1152"/>
              </w:tabs>
              <w:suppressAutoHyphens/>
              <w:spacing w:before="40" w:after="40" w:line="210" w:lineRule="exact"/>
              <w:ind w:right="43"/>
              <w:jc w:val="right"/>
              <w:rPr>
                <w:sz w:val="17"/>
                <w:szCs w:val="17"/>
                <w:lang w:val="fr-FR"/>
              </w:rPr>
            </w:pPr>
            <w:r w:rsidRPr="00854D6E">
              <w:rPr>
                <w:sz w:val="17"/>
                <w:szCs w:val="17"/>
                <w:lang w:val="fr-FR"/>
              </w:rPr>
              <w:t>5</w:t>
            </w:r>
          </w:p>
        </w:tc>
      </w:tr>
      <w:tr w:rsidR="00A579EA" w:rsidRPr="00854D6E">
        <w:tblPrEx>
          <w:tblCellMar>
            <w:top w:w="0" w:type="dxa"/>
            <w:bottom w:w="0" w:type="dxa"/>
          </w:tblCellMar>
        </w:tblPrEx>
        <w:tc>
          <w:tcPr>
            <w:tcW w:w="915" w:type="dxa"/>
            <w:tcBorders>
              <w:bottom w:val="single" w:sz="4" w:space="0" w:color="auto"/>
            </w:tcBorders>
            <w:shd w:val="clear" w:color="auto" w:fill="auto"/>
            <w:vAlign w:val="bottom"/>
          </w:tcPr>
          <w:p w:rsidR="00A579EA" w:rsidRPr="00854D6E" w:rsidRDefault="00A579EA" w:rsidP="00A579EA">
            <w:pPr>
              <w:tabs>
                <w:tab w:val="left" w:pos="288"/>
                <w:tab w:val="left" w:pos="576"/>
                <w:tab w:val="left" w:pos="864"/>
                <w:tab w:val="left" w:pos="1152"/>
              </w:tabs>
              <w:suppressAutoHyphens/>
              <w:spacing w:before="40" w:after="81" w:line="210" w:lineRule="exact"/>
              <w:ind w:right="43"/>
              <w:rPr>
                <w:b/>
                <w:iCs/>
                <w:sz w:val="17"/>
                <w:szCs w:val="17"/>
                <w:lang w:val="fr-FR"/>
              </w:rPr>
            </w:pPr>
            <w:r w:rsidRPr="00854D6E">
              <w:rPr>
                <w:b/>
                <w:iCs/>
                <w:sz w:val="17"/>
                <w:szCs w:val="17"/>
                <w:lang w:val="fr-FR"/>
              </w:rPr>
              <w:t>1989</w:t>
            </w:r>
          </w:p>
        </w:tc>
        <w:tc>
          <w:tcPr>
            <w:tcW w:w="915" w:type="dxa"/>
            <w:tcBorders>
              <w:bottom w:val="single" w:sz="4" w:space="0" w:color="auto"/>
            </w:tcBorders>
            <w:shd w:val="clear" w:color="auto" w:fill="auto"/>
            <w:vAlign w:val="bottom"/>
          </w:tcPr>
          <w:p w:rsidR="00A579EA" w:rsidRPr="00854D6E" w:rsidRDefault="00A579EA" w:rsidP="00A579EA">
            <w:pPr>
              <w:tabs>
                <w:tab w:val="left" w:pos="288"/>
                <w:tab w:val="left" w:pos="576"/>
                <w:tab w:val="left" w:pos="864"/>
                <w:tab w:val="left" w:pos="1152"/>
              </w:tabs>
              <w:suppressAutoHyphens/>
              <w:spacing w:before="40" w:after="81" w:line="210" w:lineRule="exact"/>
              <w:ind w:right="43"/>
              <w:jc w:val="right"/>
              <w:rPr>
                <w:sz w:val="17"/>
                <w:lang w:val="fr-FR"/>
              </w:rPr>
            </w:pPr>
          </w:p>
        </w:tc>
        <w:tc>
          <w:tcPr>
            <w:tcW w:w="915" w:type="dxa"/>
            <w:tcBorders>
              <w:bottom w:val="single" w:sz="4" w:space="0" w:color="auto"/>
            </w:tcBorders>
            <w:shd w:val="clear" w:color="auto" w:fill="auto"/>
            <w:vAlign w:val="bottom"/>
          </w:tcPr>
          <w:p w:rsidR="00A579EA" w:rsidRPr="00854D6E" w:rsidRDefault="00A579EA" w:rsidP="00A579EA">
            <w:pPr>
              <w:tabs>
                <w:tab w:val="left" w:pos="288"/>
                <w:tab w:val="left" w:pos="576"/>
                <w:tab w:val="left" w:pos="864"/>
                <w:tab w:val="left" w:pos="1152"/>
              </w:tabs>
              <w:suppressAutoHyphens/>
              <w:spacing w:before="40" w:after="81" w:line="210" w:lineRule="exact"/>
              <w:ind w:right="43"/>
              <w:jc w:val="right"/>
              <w:rPr>
                <w:sz w:val="17"/>
                <w:lang w:val="fr-FR"/>
              </w:rPr>
            </w:pPr>
          </w:p>
        </w:tc>
        <w:tc>
          <w:tcPr>
            <w:tcW w:w="915" w:type="dxa"/>
            <w:tcBorders>
              <w:bottom w:val="single" w:sz="4" w:space="0" w:color="auto"/>
            </w:tcBorders>
            <w:shd w:val="clear" w:color="auto" w:fill="auto"/>
            <w:vAlign w:val="bottom"/>
          </w:tcPr>
          <w:p w:rsidR="00A579EA" w:rsidRPr="00854D6E" w:rsidRDefault="00A579EA" w:rsidP="00A579EA">
            <w:pPr>
              <w:tabs>
                <w:tab w:val="left" w:pos="288"/>
                <w:tab w:val="left" w:pos="576"/>
                <w:tab w:val="left" w:pos="864"/>
                <w:tab w:val="left" w:pos="1152"/>
              </w:tabs>
              <w:suppressAutoHyphens/>
              <w:spacing w:before="40" w:after="81" w:line="210" w:lineRule="exact"/>
              <w:ind w:right="43"/>
              <w:jc w:val="right"/>
              <w:rPr>
                <w:sz w:val="17"/>
                <w:lang w:val="fr-FR"/>
              </w:rPr>
            </w:pPr>
          </w:p>
        </w:tc>
        <w:tc>
          <w:tcPr>
            <w:tcW w:w="915" w:type="dxa"/>
            <w:tcBorders>
              <w:bottom w:val="single" w:sz="4" w:space="0" w:color="auto"/>
            </w:tcBorders>
            <w:shd w:val="clear" w:color="auto" w:fill="auto"/>
            <w:vAlign w:val="bottom"/>
          </w:tcPr>
          <w:p w:rsidR="00A579EA" w:rsidRPr="00854D6E" w:rsidRDefault="00A579EA" w:rsidP="00A579EA">
            <w:pPr>
              <w:tabs>
                <w:tab w:val="left" w:pos="288"/>
                <w:tab w:val="left" w:pos="576"/>
                <w:tab w:val="left" w:pos="864"/>
                <w:tab w:val="left" w:pos="1152"/>
              </w:tabs>
              <w:suppressAutoHyphens/>
              <w:spacing w:before="40" w:after="81" w:line="210" w:lineRule="exact"/>
              <w:ind w:right="43"/>
              <w:jc w:val="right"/>
              <w:rPr>
                <w:sz w:val="17"/>
                <w:lang w:val="fr-FR"/>
              </w:rPr>
            </w:pPr>
          </w:p>
        </w:tc>
        <w:tc>
          <w:tcPr>
            <w:tcW w:w="915" w:type="dxa"/>
            <w:tcBorders>
              <w:bottom w:val="single" w:sz="4" w:space="0" w:color="auto"/>
            </w:tcBorders>
            <w:shd w:val="clear" w:color="auto" w:fill="auto"/>
            <w:vAlign w:val="bottom"/>
          </w:tcPr>
          <w:p w:rsidR="00A579EA" w:rsidRPr="00854D6E" w:rsidRDefault="00A579EA" w:rsidP="00A579EA">
            <w:pPr>
              <w:tabs>
                <w:tab w:val="left" w:pos="288"/>
                <w:tab w:val="left" w:pos="576"/>
                <w:tab w:val="left" w:pos="864"/>
                <w:tab w:val="left" w:pos="1152"/>
              </w:tabs>
              <w:suppressAutoHyphens/>
              <w:spacing w:before="40" w:after="81" w:line="210" w:lineRule="exact"/>
              <w:ind w:right="43"/>
              <w:jc w:val="right"/>
              <w:rPr>
                <w:sz w:val="17"/>
                <w:lang w:val="fr-FR"/>
              </w:rPr>
            </w:pPr>
          </w:p>
        </w:tc>
        <w:tc>
          <w:tcPr>
            <w:tcW w:w="915" w:type="dxa"/>
            <w:tcBorders>
              <w:bottom w:val="single" w:sz="4" w:space="0" w:color="auto"/>
            </w:tcBorders>
            <w:shd w:val="clear" w:color="auto" w:fill="auto"/>
            <w:vAlign w:val="bottom"/>
          </w:tcPr>
          <w:p w:rsidR="00A579EA" w:rsidRPr="00854D6E" w:rsidRDefault="00A579EA" w:rsidP="00A579EA">
            <w:pPr>
              <w:tabs>
                <w:tab w:val="left" w:pos="288"/>
                <w:tab w:val="left" w:pos="576"/>
                <w:tab w:val="left" w:pos="864"/>
                <w:tab w:val="left" w:pos="1152"/>
              </w:tabs>
              <w:suppressAutoHyphens/>
              <w:spacing w:before="40" w:after="81" w:line="210" w:lineRule="exact"/>
              <w:ind w:right="43"/>
              <w:jc w:val="right"/>
              <w:rPr>
                <w:sz w:val="17"/>
                <w:lang w:val="fr-FR"/>
              </w:rPr>
            </w:pPr>
          </w:p>
        </w:tc>
        <w:tc>
          <w:tcPr>
            <w:tcW w:w="915" w:type="dxa"/>
            <w:tcBorders>
              <w:bottom w:val="single" w:sz="4" w:space="0" w:color="auto"/>
            </w:tcBorders>
            <w:shd w:val="clear" w:color="auto" w:fill="auto"/>
            <w:vAlign w:val="bottom"/>
          </w:tcPr>
          <w:p w:rsidR="00A579EA" w:rsidRPr="00854D6E" w:rsidRDefault="00A579EA" w:rsidP="00A579EA">
            <w:pPr>
              <w:tabs>
                <w:tab w:val="left" w:pos="288"/>
                <w:tab w:val="left" w:pos="576"/>
                <w:tab w:val="left" w:pos="864"/>
                <w:tab w:val="left" w:pos="1152"/>
              </w:tabs>
              <w:suppressAutoHyphens/>
              <w:spacing w:before="40" w:after="81" w:line="210" w:lineRule="exact"/>
              <w:ind w:right="43"/>
              <w:jc w:val="right"/>
              <w:rPr>
                <w:sz w:val="17"/>
                <w:lang w:val="fr-FR"/>
              </w:rPr>
            </w:pPr>
          </w:p>
        </w:tc>
      </w:tr>
      <w:tr w:rsidR="00A579EA" w:rsidRPr="00854D6E">
        <w:tblPrEx>
          <w:tblCellMar>
            <w:top w:w="0" w:type="dxa"/>
            <w:bottom w:w="0" w:type="dxa"/>
          </w:tblCellMar>
        </w:tblPrEx>
        <w:tc>
          <w:tcPr>
            <w:tcW w:w="915" w:type="dxa"/>
            <w:tcBorders>
              <w:top w:val="single" w:sz="4" w:space="0" w:color="auto"/>
              <w:bottom w:val="single" w:sz="4" w:space="0" w:color="auto"/>
            </w:tcBorders>
            <w:shd w:val="clear" w:color="auto" w:fill="auto"/>
            <w:vAlign w:val="bottom"/>
          </w:tcPr>
          <w:p w:rsidR="00A579EA" w:rsidRPr="00854D6E" w:rsidRDefault="00A579EA" w:rsidP="00A579EA">
            <w:pPr>
              <w:tabs>
                <w:tab w:val="left" w:pos="288"/>
                <w:tab w:val="left" w:pos="576"/>
                <w:tab w:val="left" w:pos="864"/>
                <w:tab w:val="left" w:pos="1152"/>
              </w:tabs>
              <w:suppressAutoHyphens/>
              <w:spacing w:before="81" w:after="81" w:line="210" w:lineRule="exact"/>
              <w:ind w:right="43"/>
              <w:jc w:val="both"/>
              <w:rPr>
                <w:b/>
                <w:sz w:val="17"/>
                <w:lang w:val="fr-FR"/>
              </w:rPr>
            </w:pPr>
            <w:r w:rsidRPr="00854D6E">
              <w:rPr>
                <w:b/>
                <w:sz w:val="17"/>
                <w:lang w:val="fr-FR"/>
              </w:rPr>
              <w:t>Total</w:t>
            </w:r>
          </w:p>
        </w:tc>
        <w:tc>
          <w:tcPr>
            <w:tcW w:w="915" w:type="dxa"/>
            <w:tcBorders>
              <w:top w:val="single" w:sz="4" w:space="0" w:color="auto"/>
              <w:bottom w:val="single" w:sz="4" w:space="0" w:color="auto"/>
            </w:tcBorders>
            <w:shd w:val="clear" w:color="auto" w:fill="auto"/>
            <w:vAlign w:val="bottom"/>
          </w:tcPr>
          <w:p w:rsidR="00A579EA" w:rsidRPr="00854D6E" w:rsidRDefault="00A579EA" w:rsidP="00A579EA">
            <w:pPr>
              <w:tabs>
                <w:tab w:val="left" w:pos="288"/>
                <w:tab w:val="left" w:pos="576"/>
                <w:tab w:val="left" w:pos="864"/>
                <w:tab w:val="left" w:pos="1152"/>
              </w:tabs>
              <w:suppressAutoHyphens/>
              <w:spacing w:before="81" w:after="81" w:line="210" w:lineRule="exact"/>
              <w:ind w:right="43"/>
              <w:jc w:val="right"/>
              <w:rPr>
                <w:b/>
                <w:sz w:val="17"/>
                <w:szCs w:val="17"/>
                <w:lang w:val="fr-FR"/>
              </w:rPr>
            </w:pPr>
            <w:r w:rsidRPr="00854D6E">
              <w:rPr>
                <w:b/>
                <w:sz w:val="17"/>
                <w:szCs w:val="17"/>
                <w:lang w:val="fr-FR"/>
              </w:rPr>
              <w:t>3,5</w:t>
            </w:r>
          </w:p>
        </w:tc>
        <w:tc>
          <w:tcPr>
            <w:tcW w:w="915" w:type="dxa"/>
            <w:tcBorders>
              <w:top w:val="single" w:sz="4" w:space="0" w:color="auto"/>
              <w:bottom w:val="single" w:sz="4" w:space="0" w:color="auto"/>
            </w:tcBorders>
            <w:shd w:val="clear" w:color="auto" w:fill="auto"/>
            <w:vAlign w:val="bottom"/>
          </w:tcPr>
          <w:p w:rsidR="00A579EA" w:rsidRPr="00854D6E" w:rsidRDefault="00A579EA" w:rsidP="00A579EA">
            <w:pPr>
              <w:tabs>
                <w:tab w:val="left" w:pos="288"/>
                <w:tab w:val="left" w:pos="576"/>
                <w:tab w:val="left" w:pos="864"/>
                <w:tab w:val="left" w:pos="1152"/>
              </w:tabs>
              <w:suppressAutoHyphens/>
              <w:spacing w:before="81" w:after="81" w:line="210" w:lineRule="exact"/>
              <w:ind w:right="43"/>
              <w:jc w:val="right"/>
              <w:rPr>
                <w:b/>
                <w:sz w:val="17"/>
                <w:szCs w:val="17"/>
                <w:lang w:val="fr-FR"/>
              </w:rPr>
            </w:pPr>
            <w:r w:rsidRPr="00854D6E">
              <w:rPr>
                <w:b/>
                <w:sz w:val="17"/>
                <w:szCs w:val="17"/>
                <w:lang w:val="fr-FR"/>
              </w:rPr>
              <w:t>6</w:t>
            </w:r>
          </w:p>
        </w:tc>
        <w:tc>
          <w:tcPr>
            <w:tcW w:w="915" w:type="dxa"/>
            <w:tcBorders>
              <w:top w:val="single" w:sz="4" w:space="0" w:color="auto"/>
              <w:bottom w:val="single" w:sz="4" w:space="0" w:color="auto"/>
            </w:tcBorders>
            <w:shd w:val="clear" w:color="auto" w:fill="auto"/>
            <w:vAlign w:val="bottom"/>
          </w:tcPr>
          <w:p w:rsidR="00A579EA" w:rsidRPr="00854D6E" w:rsidRDefault="00A579EA" w:rsidP="00A579EA">
            <w:pPr>
              <w:tabs>
                <w:tab w:val="left" w:pos="288"/>
                <w:tab w:val="left" w:pos="576"/>
                <w:tab w:val="left" w:pos="864"/>
                <w:tab w:val="left" w:pos="1152"/>
              </w:tabs>
              <w:suppressAutoHyphens/>
              <w:spacing w:before="81" w:after="81" w:line="210" w:lineRule="exact"/>
              <w:ind w:right="43"/>
              <w:jc w:val="right"/>
              <w:rPr>
                <w:b/>
                <w:sz w:val="17"/>
                <w:szCs w:val="17"/>
                <w:lang w:val="fr-FR"/>
              </w:rPr>
            </w:pPr>
            <w:r w:rsidRPr="00854D6E">
              <w:rPr>
                <w:b/>
                <w:sz w:val="17"/>
                <w:szCs w:val="17"/>
                <w:lang w:val="fr-FR"/>
              </w:rPr>
              <w:t>20,5</w:t>
            </w:r>
          </w:p>
        </w:tc>
        <w:tc>
          <w:tcPr>
            <w:tcW w:w="915" w:type="dxa"/>
            <w:tcBorders>
              <w:top w:val="single" w:sz="4" w:space="0" w:color="auto"/>
              <w:bottom w:val="single" w:sz="4" w:space="0" w:color="auto"/>
            </w:tcBorders>
            <w:shd w:val="clear" w:color="auto" w:fill="auto"/>
            <w:vAlign w:val="bottom"/>
          </w:tcPr>
          <w:p w:rsidR="00A579EA" w:rsidRPr="00854D6E" w:rsidRDefault="00A579EA" w:rsidP="00A579EA">
            <w:pPr>
              <w:tabs>
                <w:tab w:val="left" w:pos="288"/>
                <w:tab w:val="left" w:pos="576"/>
                <w:tab w:val="left" w:pos="864"/>
                <w:tab w:val="left" w:pos="1152"/>
              </w:tabs>
              <w:suppressAutoHyphens/>
              <w:spacing w:before="81" w:after="81" w:line="210" w:lineRule="exact"/>
              <w:ind w:right="43"/>
              <w:jc w:val="right"/>
              <w:rPr>
                <w:b/>
                <w:sz w:val="17"/>
                <w:szCs w:val="17"/>
                <w:lang w:val="fr-FR"/>
              </w:rPr>
            </w:pPr>
            <w:r w:rsidRPr="00854D6E">
              <w:rPr>
                <w:b/>
                <w:sz w:val="17"/>
                <w:szCs w:val="17"/>
                <w:lang w:val="fr-FR"/>
              </w:rPr>
              <w:t>33,9</w:t>
            </w:r>
          </w:p>
        </w:tc>
        <w:tc>
          <w:tcPr>
            <w:tcW w:w="915" w:type="dxa"/>
            <w:tcBorders>
              <w:top w:val="single" w:sz="4" w:space="0" w:color="auto"/>
              <w:bottom w:val="single" w:sz="4" w:space="0" w:color="auto"/>
            </w:tcBorders>
            <w:shd w:val="clear" w:color="auto" w:fill="auto"/>
            <w:vAlign w:val="bottom"/>
          </w:tcPr>
          <w:p w:rsidR="00A579EA" w:rsidRPr="00854D6E" w:rsidRDefault="00A579EA" w:rsidP="00A579EA">
            <w:pPr>
              <w:tabs>
                <w:tab w:val="left" w:pos="288"/>
                <w:tab w:val="left" w:pos="576"/>
                <w:tab w:val="left" w:pos="864"/>
                <w:tab w:val="left" w:pos="1152"/>
              </w:tabs>
              <w:suppressAutoHyphens/>
              <w:spacing w:before="81" w:after="81" w:line="210" w:lineRule="exact"/>
              <w:ind w:right="43"/>
              <w:jc w:val="right"/>
              <w:rPr>
                <w:b/>
                <w:sz w:val="17"/>
                <w:szCs w:val="17"/>
                <w:lang w:val="fr-FR"/>
              </w:rPr>
            </w:pPr>
            <w:r w:rsidRPr="00854D6E">
              <w:rPr>
                <w:b/>
                <w:sz w:val="17"/>
                <w:szCs w:val="17"/>
                <w:lang w:val="fr-FR"/>
              </w:rPr>
              <w:t>18,1</w:t>
            </w:r>
          </w:p>
        </w:tc>
        <w:tc>
          <w:tcPr>
            <w:tcW w:w="915" w:type="dxa"/>
            <w:tcBorders>
              <w:top w:val="single" w:sz="4" w:space="0" w:color="auto"/>
              <w:bottom w:val="single" w:sz="4" w:space="0" w:color="auto"/>
            </w:tcBorders>
            <w:shd w:val="clear" w:color="auto" w:fill="auto"/>
            <w:vAlign w:val="bottom"/>
          </w:tcPr>
          <w:p w:rsidR="00A579EA" w:rsidRPr="00854D6E" w:rsidRDefault="00A579EA" w:rsidP="00A579EA">
            <w:pPr>
              <w:tabs>
                <w:tab w:val="left" w:pos="288"/>
                <w:tab w:val="left" w:pos="576"/>
                <w:tab w:val="left" w:pos="864"/>
                <w:tab w:val="left" w:pos="1152"/>
              </w:tabs>
              <w:suppressAutoHyphens/>
              <w:spacing w:before="81" w:after="81" w:line="210" w:lineRule="exact"/>
              <w:ind w:right="43"/>
              <w:jc w:val="right"/>
              <w:rPr>
                <w:b/>
                <w:sz w:val="17"/>
                <w:szCs w:val="17"/>
                <w:lang w:val="fr-FR"/>
              </w:rPr>
            </w:pPr>
            <w:r w:rsidRPr="00854D6E">
              <w:rPr>
                <w:b/>
                <w:sz w:val="17"/>
                <w:szCs w:val="17"/>
                <w:lang w:val="fr-FR"/>
              </w:rPr>
              <w:t>9,6</w:t>
            </w:r>
          </w:p>
        </w:tc>
        <w:tc>
          <w:tcPr>
            <w:tcW w:w="915" w:type="dxa"/>
            <w:tcBorders>
              <w:top w:val="single" w:sz="4" w:space="0" w:color="auto"/>
              <w:bottom w:val="single" w:sz="4" w:space="0" w:color="auto"/>
            </w:tcBorders>
            <w:shd w:val="clear" w:color="auto" w:fill="auto"/>
            <w:vAlign w:val="bottom"/>
          </w:tcPr>
          <w:p w:rsidR="00A579EA" w:rsidRPr="00854D6E" w:rsidRDefault="00A579EA" w:rsidP="00A579EA">
            <w:pPr>
              <w:tabs>
                <w:tab w:val="left" w:pos="288"/>
                <w:tab w:val="left" w:pos="576"/>
                <w:tab w:val="left" w:pos="864"/>
                <w:tab w:val="left" w:pos="1152"/>
              </w:tabs>
              <w:suppressAutoHyphens/>
              <w:spacing w:before="81" w:after="81" w:line="210" w:lineRule="exact"/>
              <w:ind w:right="43"/>
              <w:jc w:val="right"/>
              <w:rPr>
                <w:b/>
                <w:sz w:val="17"/>
                <w:szCs w:val="17"/>
                <w:lang w:val="fr-FR"/>
              </w:rPr>
            </w:pPr>
            <w:r w:rsidRPr="00854D6E">
              <w:rPr>
                <w:b/>
                <w:sz w:val="17"/>
                <w:szCs w:val="17"/>
                <w:lang w:val="fr-FR"/>
              </w:rPr>
              <w:t>8,5</w:t>
            </w:r>
          </w:p>
        </w:tc>
      </w:tr>
      <w:tr w:rsidR="00A579EA" w:rsidRPr="00854D6E">
        <w:tblPrEx>
          <w:tblCellMar>
            <w:top w:w="0" w:type="dxa"/>
            <w:bottom w:w="0" w:type="dxa"/>
          </w:tblCellMar>
        </w:tblPrEx>
        <w:tc>
          <w:tcPr>
            <w:tcW w:w="915" w:type="dxa"/>
            <w:tcBorders>
              <w:top w:val="single" w:sz="4" w:space="0" w:color="auto"/>
            </w:tcBorders>
            <w:shd w:val="clear" w:color="auto" w:fill="auto"/>
            <w:vAlign w:val="bottom"/>
          </w:tcPr>
          <w:p w:rsidR="00A579EA" w:rsidRPr="00854D6E" w:rsidRDefault="00A579EA" w:rsidP="00A579EA">
            <w:pPr>
              <w:tabs>
                <w:tab w:val="left" w:pos="288"/>
                <w:tab w:val="left" w:pos="576"/>
                <w:tab w:val="left" w:pos="864"/>
                <w:tab w:val="left" w:pos="1152"/>
              </w:tabs>
              <w:suppressAutoHyphens/>
              <w:spacing w:before="81" w:after="40" w:line="210" w:lineRule="exact"/>
              <w:ind w:right="43"/>
              <w:jc w:val="both"/>
              <w:rPr>
                <w:sz w:val="17"/>
                <w:lang w:val="fr-FR"/>
              </w:rPr>
            </w:pPr>
            <w:r w:rsidRPr="00854D6E">
              <w:rPr>
                <w:sz w:val="17"/>
                <w:lang w:val="fr-FR"/>
              </w:rPr>
              <w:t>Homme</w:t>
            </w:r>
          </w:p>
        </w:tc>
        <w:tc>
          <w:tcPr>
            <w:tcW w:w="915" w:type="dxa"/>
            <w:tcBorders>
              <w:top w:val="single" w:sz="4" w:space="0" w:color="auto"/>
            </w:tcBorders>
            <w:shd w:val="clear" w:color="auto" w:fill="auto"/>
            <w:vAlign w:val="bottom"/>
          </w:tcPr>
          <w:p w:rsidR="00A579EA" w:rsidRPr="00854D6E" w:rsidRDefault="00A579EA" w:rsidP="00A579EA">
            <w:pPr>
              <w:tabs>
                <w:tab w:val="left" w:pos="288"/>
                <w:tab w:val="left" w:pos="576"/>
                <w:tab w:val="left" w:pos="864"/>
                <w:tab w:val="left" w:pos="1152"/>
              </w:tabs>
              <w:suppressAutoHyphens/>
              <w:spacing w:before="81" w:after="40" w:line="210" w:lineRule="exact"/>
              <w:ind w:right="43"/>
              <w:jc w:val="right"/>
              <w:rPr>
                <w:sz w:val="17"/>
                <w:szCs w:val="17"/>
                <w:lang w:val="fr-FR"/>
              </w:rPr>
            </w:pPr>
            <w:r w:rsidRPr="00854D6E">
              <w:rPr>
                <w:sz w:val="17"/>
                <w:szCs w:val="17"/>
                <w:lang w:val="fr-FR"/>
              </w:rPr>
              <w:t>1,8</w:t>
            </w:r>
          </w:p>
        </w:tc>
        <w:tc>
          <w:tcPr>
            <w:tcW w:w="915" w:type="dxa"/>
            <w:tcBorders>
              <w:top w:val="single" w:sz="4" w:space="0" w:color="auto"/>
            </w:tcBorders>
            <w:shd w:val="clear" w:color="auto" w:fill="auto"/>
            <w:vAlign w:val="bottom"/>
          </w:tcPr>
          <w:p w:rsidR="00A579EA" w:rsidRPr="00854D6E" w:rsidRDefault="00A579EA" w:rsidP="00A579EA">
            <w:pPr>
              <w:tabs>
                <w:tab w:val="left" w:pos="288"/>
                <w:tab w:val="left" w:pos="576"/>
                <w:tab w:val="left" w:pos="864"/>
                <w:tab w:val="left" w:pos="1152"/>
              </w:tabs>
              <w:suppressAutoHyphens/>
              <w:spacing w:before="81" w:after="40" w:line="210" w:lineRule="exact"/>
              <w:ind w:right="43"/>
              <w:jc w:val="right"/>
              <w:rPr>
                <w:sz w:val="17"/>
                <w:szCs w:val="17"/>
                <w:lang w:val="fr-FR"/>
              </w:rPr>
            </w:pPr>
            <w:r w:rsidRPr="00854D6E">
              <w:rPr>
                <w:sz w:val="17"/>
                <w:szCs w:val="17"/>
                <w:lang w:val="fr-FR"/>
              </w:rPr>
              <w:t>5</w:t>
            </w:r>
          </w:p>
        </w:tc>
        <w:tc>
          <w:tcPr>
            <w:tcW w:w="915" w:type="dxa"/>
            <w:tcBorders>
              <w:top w:val="single" w:sz="4" w:space="0" w:color="auto"/>
            </w:tcBorders>
            <w:shd w:val="clear" w:color="auto" w:fill="auto"/>
            <w:vAlign w:val="bottom"/>
          </w:tcPr>
          <w:p w:rsidR="00A579EA" w:rsidRPr="00854D6E" w:rsidRDefault="00A579EA" w:rsidP="00A579EA">
            <w:pPr>
              <w:tabs>
                <w:tab w:val="left" w:pos="288"/>
                <w:tab w:val="left" w:pos="576"/>
                <w:tab w:val="left" w:pos="864"/>
                <w:tab w:val="left" w:pos="1152"/>
              </w:tabs>
              <w:suppressAutoHyphens/>
              <w:spacing w:before="81" w:after="40" w:line="210" w:lineRule="exact"/>
              <w:ind w:right="43"/>
              <w:jc w:val="right"/>
              <w:rPr>
                <w:sz w:val="17"/>
                <w:szCs w:val="17"/>
                <w:lang w:val="fr-FR"/>
              </w:rPr>
            </w:pPr>
            <w:r w:rsidRPr="00854D6E">
              <w:rPr>
                <w:sz w:val="17"/>
                <w:szCs w:val="17"/>
                <w:lang w:val="fr-FR"/>
              </w:rPr>
              <w:t>19,7</w:t>
            </w:r>
          </w:p>
        </w:tc>
        <w:tc>
          <w:tcPr>
            <w:tcW w:w="915" w:type="dxa"/>
            <w:tcBorders>
              <w:top w:val="single" w:sz="4" w:space="0" w:color="auto"/>
            </w:tcBorders>
            <w:shd w:val="clear" w:color="auto" w:fill="auto"/>
            <w:vAlign w:val="bottom"/>
          </w:tcPr>
          <w:p w:rsidR="00A579EA" w:rsidRPr="00854D6E" w:rsidRDefault="00A579EA" w:rsidP="00A579EA">
            <w:pPr>
              <w:tabs>
                <w:tab w:val="left" w:pos="288"/>
                <w:tab w:val="left" w:pos="576"/>
                <w:tab w:val="left" w:pos="864"/>
                <w:tab w:val="left" w:pos="1152"/>
              </w:tabs>
              <w:suppressAutoHyphens/>
              <w:spacing w:before="81" w:after="40" w:line="210" w:lineRule="exact"/>
              <w:ind w:right="43"/>
              <w:jc w:val="right"/>
              <w:rPr>
                <w:sz w:val="17"/>
                <w:szCs w:val="17"/>
                <w:lang w:val="fr-FR"/>
              </w:rPr>
            </w:pPr>
            <w:r w:rsidRPr="00854D6E">
              <w:rPr>
                <w:sz w:val="17"/>
                <w:szCs w:val="17"/>
                <w:lang w:val="fr-FR"/>
              </w:rPr>
              <w:t>38,8</w:t>
            </w:r>
          </w:p>
        </w:tc>
        <w:tc>
          <w:tcPr>
            <w:tcW w:w="915" w:type="dxa"/>
            <w:tcBorders>
              <w:top w:val="single" w:sz="4" w:space="0" w:color="auto"/>
            </w:tcBorders>
            <w:shd w:val="clear" w:color="auto" w:fill="auto"/>
            <w:vAlign w:val="bottom"/>
          </w:tcPr>
          <w:p w:rsidR="00A579EA" w:rsidRPr="00854D6E" w:rsidRDefault="00A579EA" w:rsidP="00A579EA">
            <w:pPr>
              <w:tabs>
                <w:tab w:val="left" w:pos="288"/>
                <w:tab w:val="left" w:pos="576"/>
                <w:tab w:val="left" w:pos="864"/>
                <w:tab w:val="left" w:pos="1152"/>
              </w:tabs>
              <w:suppressAutoHyphens/>
              <w:spacing w:before="81" w:after="40" w:line="210" w:lineRule="exact"/>
              <w:ind w:right="43"/>
              <w:jc w:val="right"/>
              <w:rPr>
                <w:sz w:val="17"/>
                <w:szCs w:val="17"/>
                <w:lang w:val="fr-FR"/>
              </w:rPr>
            </w:pPr>
            <w:r w:rsidRPr="00854D6E">
              <w:rPr>
                <w:sz w:val="17"/>
                <w:szCs w:val="17"/>
                <w:lang w:val="fr-FR"/>
              </w:rPr>
              <w:t>17,6</w:t>
            </w:r>
          </w:p>
        </w:tc>
        <w:tc>
          <w:tcPr>
            <w:tcW w:w="915" w:type="dxa"/>
            <w:tcBorders>
              <w:top w:val="single" w:sz="4" w:space="0" w:color="auto"/>
            </w:tcBorders>
            <w:shd w:val="clear" w:color="auto" w:fill="auto"/>
            <w:vAlign w:val="bottom"/>
          </w:tcPr>
          <w:p w:rsidR="00A579EA" w:rsidRPr="00854D6E" w:rsidRDefault="00A579EA" w:rsidP="00A579EA">
            <w:pPr>
              <w:tabs>
                <w:tab w:val="left" w:pos="288"/>
                <w:tab w:val="left" w:pos="576"/>
                <w:tab w:val="left" w:pos="864"/>
                <w:tab w:val="left" w:pos="1152"/>
              </w:tabs>
              <w:suppressAutoHyphens/>
              <w:spacing w:before="81" w:after="40" w:line="210" w:lineRule="exact"/>
              <w:ind w:right="43"/>
              <w:jc w:val="right"/>
              <w:rPr>
                <w:sz w:val="17"/>
                <w:szCs w:val="17"/>
                <w:lang w:val="fr-FR"/>
              </w:rPr>
            </w:pPr>
            <w:r w:rsidRPr="00854D6E">
              <w:rPr>
                <w:sz w:val="17"/>
                <w:szCs w:val="17"/>
                <w:lang w:val="fr-FR"/>
              </w:rPr>
              <w:t>7,4</w:t>
            </w:r>
          </w:p>
        </w:tc>
        <w:tc>
          <w:tcPr>
            <w:tcW w:w="915" w:type="dxa"/>
            <w:tcBorders>
              <w:top w:val="single" w:sz="4" w:space="0" w:color="auto"/>
            </w:tcBorders>
            <w:shd w:val="clear" w:color="auto" w:fill="auto"/>
            <w:vAlign w:val="bottom"/>
          </w:tcPr>
          <w:p w:rsidR="00A579EA" w:rsidRPr="00854D6E" w:rsidRDefault="00A579EA" w:rsidP="00A579EA">
            <w:pPr>
              <w:tabs>
                <w:tab w:val="left" w:pos="288"/>
                <w:tab w:val="left" w:pos="576"/>
                <w:tab w:val="left" w:pos="864"/>
                <w:tab w:val="left" w:pos="1152"/>
              </w:tabs>
              <w:suppressAutoHyphens/>
              <w:spacing w:before="81" w:after="40" w:line="210" w:lineRule="exact"/>
              <w:ind w:right="43"/>
              <w:jc w:val="right"/>
              <w:rPr>
                <w:sz w:val="17"/>
                <w:szCs w:val="17"/>
                <w:lang w:val="fr-FR"/>
              </w:rPr>
            </w:pPr>
            <w:r w:rsidRPr="00854D6E">
              <w:rPr>
                <w:sz w:val="17"/>
                <w:szCs w:val="17"/>
                <w:lang w:val="fr-FR"/>
              </w:rPr>
              <w:t>9,8</w:t>
            </w:r>
          </w:p>
        </w:tc>
      </w:tr>
      <w:tr w:rsidR="00A579EA" w:rsidRPr="00854D6E">
        <w:tblPrEx>
          <w:tblCellMar>
            <w:top w:w="0" w:type="dxa"/>
            <w:bottom w:w="0" w:type="dxa"/>
          </w:tblCellMar>
        </w:tblPrEx>
        <w:tc>
          <w:tcPr>
            <w:tcW w:w="915" w:type="dxa"/>
            <w:shd w:val="clear" w:color="auto" w:fill="auto"/>
            <w:vAlign w:val="bottom"/>
          </w:tcPr>
          <w:p w:rsidR="00A579EA" w:rsidRPr="00854D6E" w:rsidRDefault="00A579EA" w:rsidP="00A579EA">
            <w:pPr>
              <w:tabs>
                <w:tab w:val="left" w:pos="288"/>
                <w:tab w:val="left" w:pos="576"/>
                <w:tab w:val="left" w:pos="864"/>
                <w:tab w:val="left" w:pos="1152"/>
              </w:tabs>
              <w:suppressAutoHyphens/>
              <w:spacing w:before="40" w:after="40" w:line="210" w:lineRule="exact"/>
              <w:ind w:right="43"/>
              <w:jc w:val="both"/>
              <w:rPr>
                <w:sz w:val="17"/>
                <w:lang w:val="fr-FR"/>
              </w:rPr>
            </w:pPr>
            <w:r w:rsidRPr="00854D6E">
              <w:rPr>
                <w:sz w:val="17"/>
                <w:lang w:val="fr-FR"/>
              </w:rPr>
              <w:t>Femme</w:t>
            </w:r>
          </w:p>
        </w:tc>
        <w:tc>
          <w:tcPr>
            <w:tcW w:w="915" w:type="dxa"/>
            <w:shd w:val="clear" w:color="auto" w:fill="auto"/>
            <w:vAlign w:val="bottom"/>
          </w:tcPr>
          <w:p w:rsidR="00A579EA" w:rsidRPr="00854D6E" w:rsidRDefault="00A579EA" w:rsidP="00A579EA">
            <w:pPr>
              <w:tabs>
                <w:tab w:val="left" w:pos="288"/>
                <w:tab w:val="left" w:pos="576"/>
                <w:tab w:val="left" w:pos="864"/>
                <w:tab w:val="left" w:pos="1152"/>
              </w:tabs>
              <w:suppressAutoHyphens/>
              <w:spacing w:before="40" w:after="40" w:line="210" w:lineRule="exact"/>
              <w:ind w:right="43"/>
              <w:jc w:val="right"/>
              <w:rPr>
                <w:sz w:val="17"/>
                <w:szCs w:val="17"/>
                <w:lang w:val="fr-FR"/>
              </w:rPr>
            </w:pPr>
            <w:r w:rsidRPr="00854D6E">
              <w:rPr>
                <w:sz w:val="17"/>
                <w:szCs w:val="17"/>
                <w:lang w:val="fr-FR"/>
              </w:rPr>
              <w:t>5,1</w:t>
            </w:r>
          </w:p>
        </w:tc>
        <w:tc>
          <w:tcPr>
            <w:tcW w:w="915" w:type="dxa"/>
            <w:shd w:val="clear" w:color="auto" w:fill="auto"/>
            <w:vAlign w:val="bottom"/>
          </w:tcPr>
          <w:p w:rsidR="00A579EA" w:rsidRPr="00854D6E" w:rsidRDefault="00A579EA" w:rsidP="00A579EA">
            <w:pPr>
              <w:tabs>
                <w:tab w:val="left" w:pos="288"/>
                <w:tab w:val="left" w:pos="576"/>
                <w:tab w:val="left" w:pos="864"/>
                <w:tab w:val="left" w:pos="1152"/>
              </w:tabs>
              <w:suppressAutoHyphens/>
              <w:spacing w:before="40" w:after="40" w:line="210" w:lineRule="exact"/>
              <w:ind w:right="43"/>
              <w:jc w:val="right"/>
              <w:rPr>
                <w:sz w:val="17"/>
                <w:szCs w:val="17"/>
                <w:lang w:val="fr-FR"/>
              </w:rPr>
            </w:pPr>
            <w:r w:rsidRPr="00854D6E">
              <w:rPr>
                <w:sz w:val="17"/>
                <w:szCs w:val="17"/>
                <w:lang w:val="fr-FR"/>
              </w:rPr>
              <w:t>7</w:t>
            </w:r>
          </w:p>
        </w:tc>
        <w:tc>
          <w:tcPr>
            <w:tcW w:w="915" w:type="dxa"/>
            <w:shd w:val="clear" w:color="auto" w:fill="auto"/>
            <w:vAlign w:val="bottom"/>
          </w:tcPr>
          <w:p w:rsidR="00A579EA" w:rsidRPr="00854D6E" w:rsidRDefault="00A579EA" w:rsidP="00A579EA">
            <w:pPr>
              <w:tabs>
                <w:tab w:val="left" w:pos="288"/>
                <w:tab w:val="left" w:pos="576"/>
                <w:tab w:val="left" w:pos="864"/>
                <w:tab w:val="left" w:pos="1152"/>
              </w:tabs>
              <w:suppressAutoHyphens/>
              <w:spacing w:before="40" w:after="40" w:line="210" w:lineRule="exact"/>
              <w:ind w:right="43"/>
              <w:jc w:val="right"/>
              <w:rPr>
                <w:sz w:val="17"/>
                <w:szCs w:val="17"/>
                <w:lang w:val="fr-FR"/>
              </w:rPr>
            </w:pPr>
            <w:r w:rsidRPr="00854D6E">
              <w:rPr>
                <w:sz w:val="17"/>
                <w:szCs w:val="17"/>
                <w:lang w:val="fr-FR"/>
              </w:rPr>
              <w:t>21,4</w:t>
            </w:r>
          </w:p>
        </w:tc>
        <w:tc>
          <w:tcPr>
            <w:tcW w:w="915" w:type="dxa"/>
            <w:shd w:val="clear" w:color="auto" w:fill="auto"/>
            <w:vAlign w:val="bottom"/>
          </w:tcPr>
          <w:p w:rsidR="00A579EA" w:rsidRPr="00854D6E" w:rsidRDefault="00A579EA" w:rsidP="00A579EA">
            <w:pPr>
              <w:tabs>
                <w:tab w:val="left" w:pos="288"/>
                <w:tab w:val="left" w:pos="576"/>
                <w:tab w:val="left" w:pos="864"/>
                <w:tab w:val="left" w:pos="1152"/>
              </w:tabs>
              <w:suppressAutoHyphens/>
              <w:spacing w:before="40" w:after="40" w:line="210" w:lineRule="exact"/>
              <w:ind w:right="43"/>
              <w:jc w:val="right"/>
              <w:rPr>
                <w:sz w:val="17"/>
                <w:szCs w:val="17"/>
                <w:lang w:val="fr-FR"/>
              </w:rPr>
            </w:pPr>
            <w:r w:rsidRPr="00854D6E">
              <w:rPr>
                <w:sz w:val="17"/>
                <w:szCs w:val="17"/>
                <w:lang w:val="fr-FR"/>
              </w:rPr>
              <w:t>29</w:t>
            </w:r>
          </w:p>
        </w:tc>
        <w:tc>
          <w:tcPr>
            <w:tcW w:w="915" w:type="dxa"/>
            <w:shd w:val="clear" w:color="auto" w:fill="auto"/>
            <w:vAlign w:val="bottom"/>
          </w:tcPr>
          <w:p w:rsidR="00A579EA" w:rsidRPr="00854D6E" w:rsidRDefault="00A579EA" w:rsidP="00A579EA">
            <w:pPr>
              <w:tabs>
                <w:tab w:val="left" w:pos="288"/>
                <w:tab w:val="left" w:pos="576"/>
                <w:tab w:val="left" w:pos="864"/>
                <w:tab w:val="left" w:pos="1152"/>
              </w:tabs>
              <w:suppressAutoHyphens/>
              <w:spacing w:before="40" w:after="40" w:line="210" w:lineRule="exact"/>
              <w:ind w:right="43"/>
              <w:jc w:val="right"/>
              <w:rPr>
                <w:sz w:val="17"/>
                <w:szCs w:val="17"/>
                <w:lang w:val="fr-FR"/>
              </w:rPr>
            </w:pPr>
            <w:r w:rsidRPr="00854D6E">
              <w:rPr>
                <w:sz w:val="17"/>
                <w:szCs w:val="17"/>
                <w:lang w:val="fr-FR"/>
              </w:rPr>
              <w:t>18,6</w:t>
            </w:r>
          </w:p>
        </w:tc>
        <w:tc>
          <w:tcPr>
            <w:tcW w:w="915" w:type="dxa"/>
            <w:shd w:val="clear" w:color="auto" w:fill="auto"/>
            <w:vAlign w:val="bottom"/>
          </w:tcPr>
          <w:p w:rsidR="00A579EA" w:rsidRPr="00854D6E" w:rsidRDefault="00A579EA" w:rsidP="00A579EA">
            <w:pPr>
              <w:tabs>
                <w:tab w:val="left" w:pos="288"/>
                <w:tab w:val="left" w:pos="576"/>
                <w:tab w:val="left" w:pos="864"/>
                <w:tab w:val="left" w:pos="1152"/>
              </w:tabs>
              <w:suppressAutoHyphens/>
              <w:spacing w:before="40" w:after="40" w:line="210" w:lineRule="exact"/>
              <w:ind w:right="43"/>
              <w:jc w:val="right"/>
              <w:rPr>
                <w:sz w:val="17"/>
                <w:szCs w:val="17"/>
                <w:lang w:val="fr-FR"/>
              </w:rPr>
            </w:pPr>
            <w:r w:rsidRPr="00854D6E">
              <w:rPr>
                <w:sz w:val="17"/>
                <w:szCs w:val="17"/>
                <w:lang w:val="fr-FR"/>
              </w:rPr>
              <w:t>11,7</w:t>
            </w:r>
          </w:p>
        </w:tc>
        <w:tc>
          <w:tcPr>
            <w:tcW w:w="915" w:type="dxa"/>
            <w:shd w:val="clear" w:color="auto" w:fill="auto"/>
            <w:vAlign w:val="bottom"/>
          </w:tcPr>
          <w:p w:rsidR="00A579EA" w:rsidRPr="00854D6E" w:rsidRDefault="00A579EA" w:rsidP="00A579EA">
            <w:pPr>
              <w:tabs>
                <w:tab w:val="left" w:pos="288"/>
                <w:tab w:val="left" w:pos="576"/>
                <w:tab w:val="left" w:pos="864"/>
                <w:tab w:val="left" w:pos="1152"/>
              </w:tabs>
              <w:suppressAutoHyphens/>
              <w:spacing w:before="40" w:after="40" w:line="210" w:lineRule="exact"/>
              <w:ind w:right="43"/>
              <w:jc w:val="right"/>
              <w:rPr>
                <w:sz w:val="17"/>
                <w:szCs w:val="17"/>
                <w:lang w:val="fr-FR"/>
              </w:rPr>
            </w:pPr>
            <w:r w:rsidRPr="00854D6E">
              <w:rPr>
                <w:sz w:val="17"/>
                <w:szCs w:val="17"/>
                <w:lang w:val="fr-FR"/>
              </w:rPr>
              <w:t>7,2</w:t>
            </w:r>
          </w:p>
        </w:tc>
      </w:tr>
      <w:tr w:rsidR="00A579EA" w:rsidRPr="00854D6E">
        <w:tblPrEx>
          <w:tblCellMar>
            <w:top w:w="0" w:type="dxa"/>
            <w:bottom w:w="0" w:type="dxa"/>
          </w:tblCellMar>
        </w:tblPrEx>
        <w:tc>
          <w:tcPr>
            <w:tcW w:w="915" w:type="dxa"/>
            <w:tcBorders>
              <w:bottom w:val="single" w:sz="4" w:space="0" w:color="auto"/>
            </w:tcBorders>
            <w:shd w:val="clear" w:color="auto" w:fill="auto"/>
            <w:vAlign w:val="bottom"/>
          </w:tcPr>
          <w:p w:rsidR="00A579EA" w:rsidRPr="00854D6E" w:rsidRDefault="00A579EA" w:rsidP="00A579EA">
            <w:pPr>
              <w:tabs>
                <w:tab w:val="left" w:pos="288"/>
                <w:tab w:val="left" w:pos="576"/>
                <w:tab w:val="left" w:pos="864"/>
                <w:tab w:val="left" w:pos="1152"/>
              </w:tabs>
              <w:suppressAutoHyphens/>
              <w:spacing w:before="40" w:after="81" w:line="210" w:lineRule="exact"/>
              <w:ind w:right="43"/>
              <w:rPr>
                <w:b/>
                <w:iCs/>
                <w:sz w:val="17"/>
                <w:szCs w:val="17"/>
                <w:lang w:val="fr-FR"/>
              </w:rPr>
            </w:pPr>
            <w:r w:rsidRPr="00854D6E">
              <w:rPr>
                <w:b/>
                <w:iCs/>
                <w:sz w:val="17"/>
                <w:szCs w:val="17"/>
                <w:lang w:val="fr-FR"/>
              </w:rPr>
              <w:t>2000</w:t>
            </w:r>
          </w:p>
        </w:tc>
        <w:tc>
          <w:tcPr>
            <w:tcW w:w="915" w:type="dxa"/>
            <w:tcBorders>
              <w:bottom w:val="single" w:sz="4" w:space="0" w:color="auto"/>
            </w:tcBorders>
            <w:shd w:val="clear" w:color="auto" w:fill="auto"/>
            <w:vAlign w:val="bottom"/>
          </w:tcPr>
          <w:p w:rsidR="00A579EA" w:rsidRPr="00854D6E" w:rsidRDefault="00A579EA" w:rsidP="00A579EA">
            <w:pPr>
              <w:tabs>
                <w:tab w:val="left" w:pos="288"/>
                <w:tab w:val="left" w:pos="576"/>
                <w:tab w:val="left" w:pos="864"/>
                <w:tab w:val="left" w:pos="1152"/>
              </w:tabs>
              <w:suppressAutoHyphens/>
              <w:spacing w:before="40" w:after="81" w:line="210" w:lineRule="exact"/>
              <w:ind w:right="43"/>
              <w:jc w:val="right"/>
              <w:rPr>
                <w:sz w:val="17"/>
                <w:lang w:val="fr-FR"/>
              </w:rPr>
            </w:pPr>
          </w:p>
        </w:tc>
        <w:tc>
          <w:tcPr>
            <w:tcW w:w="915" w:type="dxa"/>
            <w:tcBorders>
              <w:bottom w:val="single" w:sz="4" w:space="0" w:color="auto"/>
            </w:tcBorders>
            <w:shd w:val="clear" w:color="auto" w:fill="auto"/>
            <w:vAlign w:val="bottom"/>
          </w:tcPr>
          <w:p w:rsidR="00A579EA" w:rsidRPr="00854D6E" w:rsidRDefault="00A579EA" w:rsidP="00A579EA">
            <w:pPr>
              <w:tabs>
                <w:tab w:val="left" w:pos="288"/>
                <w:tab w:val="left" w:pos="576"/>
                <w:tab w:val="left" w:pos="864"/>
                <w:tab w:val="left" w:pos="1152"/>
              </w:tabs>
              <w:suppressAutoHyphens/>
              <w:spacing w:before="40" w:after="81" w:line="210" w:lineRule="exact"/>
              <w:ind w:right="43"/>
              <w:jc w:val="right"/>
              <w:rPr>
                <w:sz w:val="17"/>
                <w:lang w:val="fr-FR"/>
              </w:rPr>
            </w:pPr>
          </w:p>
        </w:tc>
        <w:tc>
          <w:tcPr>
            <w:tcW w:w="915" w:type="dxa"/>
            <w:tcBorders>
              <w:bottom w:val="single" w:sz="4" w:space="0" w:color="auto"/>
            </w:tcBorders>
            <w:shd w:val="clear" w:color="auto" w:fill="auto"/>
            <w:vAlign w:val="bottom"/>
          </w:tcPr>
          <w:p w:rsidR="00A579EA" w:rsidRPr="00854D6E" w:rsidRDefault="00A579EA" w:rsidP="00A579EA">
            <w:pPr>
              <w:tabs>
                <w:tab w:val="left" w:pos="288"/>
                <w:tab w:val="left" w:pos="576"/>
                <w:tab w:val="left" w:pos="864"/>
                <w:tab w:val="left" w:pos="1152"/>
              </w:tabs>
              <w:suppressAutoHyphens/>
              <w:spacing w:before="40" w:after="81" w:line="210" w:lineRule="exact"/>
              <w:ind w:right="43"/>
              <w:jc w:val="right"/>
              <w:rPr>
                <w:sz w:val="17"/>
                <w:lang w:val="fr-FR"/>
              </w:rPr>
            </w:pPr>
          </w:p>
        </w:tc>
        <w:tc>
          <w:tcPr>
            <w:tcW w:w="915" w:type="dxa"/>
            <w:tcBorders>
              <w:bottom w:val="single" w:sz="4" w:space="0" w:color="auto"/>
            </w:tcBorders>
            <w:shd w:val="clear" w:color="auto" w:fill="auto"/>
            <w:vAlign w:val="bottom"/>
          </w:tcPr>
          <w:p w:rsidR="00A579EA" w:rsidRPr="00854D6E" w:rsidRDefault="00A579EA" w:rsidP="00A579EA">
            <w:pPr>
              <w:tabs>
                <w:tab w:val="left" w:pos="288"/>
                <w:tab w:val="left" w:pos="576"/>
                <w:tab w:val="left" w:pos="864"/>
                <w:tab w:val="left" w:pos="1152"/>
              </w:tabs>
              <w:suppressAutoHyphens/>
              <w:spacing w:before="40" w:after="81" w:line="210" w:lineRule="exact"/>
              <w:ind w:right="43"/>
              <w:jc w:val="right"/>
              <w:rPr>
                <w:sz w:val="17"/>
                <w:lang w:val="fr-FR"/>
              </w:rPr>
            </w:pPr>
          </w:p>
        </w:tc>
        <w:tc>
          <w:tcPr>
            <w:tcW w:w="915" w:type="dxa"/>
            <w:tcBorders>
              <w:bottom w:val="single" w:sz="4" w:space="0" w:color="auto"/>
            </w:tcBorders>
            <w:shd w:val="clear" w:color="auto" w:fill="auto"/>
            <w:vAlign w:val="bottom"/>
          </w:tcPr>
          <w:p w:rsidR="00A579EA" w:rsidRPr="00854D6E" w:rsidRDefault="00A579EA" w:rsidP="00A579EA">
            <w:pPr>
              <w:tabs>
                <w:tab w:val="left" w:pos="288"/>
                <w:tab w:val="left" w:pos="576"/>
                <w:tab w:val="left" w:pos="864"/>
                <w:tab w:val="left" w:pos="1152"/>
              </w:tabs>
              <w:suppressAutoHyphens/>
              <w:spacing w:before="40" w:after="81" w:line="210" w:lineRule="exact"/>
              <w:ind w:right="43"/>
              <w:jc w:val="right"/>
              <w:rPr>
                <w:sz w:val="17"/>
                <w:lang w:val="fr-FR"/>
              </w:rPr>
            </w:pPr>
          </w:p>
        </w:tc>
        <w:tc>
          <w:tcPr>
            <w:tcW w:w="915" w:type="dxa"/>
            <w:tcBorders>
              <w:bottom w:val="single" w:sz="4" w:space="0" w:color="auto"/>
            </w:tcBorders>
            <w:shd w:val="clear" w:color="auto" w:fill="auto"/>
            <w:vAlign w:val="bottom"/>
          </w:tcPr>
          <w:p w:rsidR="00A579EA" w:rsidRPr="00854D6E" w:rsidRDefault="00A579EA" w:rsidP="00A579EA">
            <w:pPr>
              <w:tabs>
                <w:tab w:val="left" w:pos="288"/>
                <w:tab w:val="left" w:pos="576"/>
                <w:tab w:val="left" w:pos="864"/>
                <w:tab w:val="left" w:pos="1152"/>
              </w:tabs>
              <w:suppressAutoHyphens/>
              <w:spacing w:before="40" w:after="81" w:line="210" w:lineRule="exact"/>
              <w:ind w:right="43"/>
              <w:jc w:val="right"/>
              <w:rPr>
                <w:sz w:val="17"/>
                <w:lang w:val="fr-FR"/>
              </w:rPr>
            </w:pPr>
          </w:p>
        </w:tc>
        <w:tc>
          <w:tcPr>
            <w:tcW w:w="915" w:type="dxa"/>
            <w:tcBorders>
              <w:bottom w:val="single" w:sz="4" w:space="0" w:color="auto"/>
            </w:tcBorders>
            <w:shd w:val="clear" w:color="auto" w:fill="auto"/>
            <w:vAlign w:val="bottom"/>
          </w:tcPr>
          <w:p w:rsidR="00A579EA" w:rsidRPr="00854D6E" w:rsidRDefault="00A579EA" w:rsidP="00A579EA">
            <w:pPr>
              <w:tabs>
                <w:tab w:val="left" w:pos="288"/>
                <w:tab w:val="left" w:pos="576"/>
                <w:tab w:val="left" w:pos="864"/>
                <w:tab w:val="left" w:pos="1152"/>
              </w:tabs>
              <w:suppressAutoHyphens/>
              <w:spacing w:before="40" w:after="81" w:line="210" w:lineRule="exact"/>
              <w:ind w:right="43"/>
              <w:jc w:val="right"/>
              <w:rPr>
                <w:sz w:val="17"/>
                <w:lang w:val="fr-FR"/>
              </w:rPr>
            </w:pPr>
          </w:p>
        </w:tc>
      </w:tr>
      <w:tr w:rsidR="00A579EA" w:rsidRPr="00854D6E">
        <w:tblPrEx>
          <w:tblCellMar>
            <w:top w:w="0" w:type="dxa"/>
            <w:bottom w:w="0" w:type="dxa"/>
          </w:tblCellMar>
        </w:tblPrEx>
        <w:tc>
          <w:tcPr>
            <w:tcW w:w="915" w:type="dxa"/>
            <w:tcBorders>
              <w:top w:val="single" w:sz="4" w:space="0" w:color="auto"/>
              <w:bottom w:val="single" w:sz="4" w:space="0" w:color="auto"/>
            </w:tcBorders>
            <w:shd w:val="clear" w:color="auto" w:fill="auto"/>
            <w:vAlign w:val="bottom"/>
          </w:tcPr>
          <w:p w:rsidR="00A579EA" w:rsidRPr="00854D6E" w:rsidRDefault="00A579EA" w:rsidP="00A579EA">
            <w:pPr>
              <w:tabs>
                <w:tab w:val="left" w:pos="288"/>
                <w:tab w:val="left" w:pos="576"/>
                <w:tab w:val="left" w:pos="864"/>
                <w:tab w:val="left" w:pos="1152"/>
              </w:tabs>
              <w:suppressAutoHyphens/>
              <w:spacing w:before="81" w:after="81" w:line="210" w:lineRule="exact"/>
              <w:ind w:right="43"/>
              <w:jc w:val="both"/>
              <w:rPr>
                <w:b/>
                <w:sz w:val="17"/>
                <w:lang w:val="fr-FR"/>
              </w:rPr>
            </w:pPr>
            <w:r w:rsidRPr="00854D6E">
              <w:rPr>
                <w:b/>
                <w:sz w:val="17"/>
                <w:lang w:val="fr-FR"/>
              </w:rPr>
              <w:t>Total</w:t>
            </w:r>
          </w:p>
        </w:tc>
        <w:tc>
          <w:tcPr>
            <w:tcW w:w="915" w:type="dxa"/>
            <w:tcBorders>
              <w:top w:val="single" w:sz="4" w:space="0" w:color="auto"/>
              <w:bottom w:val="single" w:sz="4" w:space="0" w:color="auto"/>
            </w:tcBorders>
            <w:shd w:val="clear" w:color="auto" w:fill="auto"/>
            <w:vAlign w:val="bottom"/>
          </w:tcPr>
          <w:p w:rsidR="00A579EA" w:rsidRPr="00854D6E" w:rsidRDefault="00A579EA" w:rsidP="00A579EA">
            <w:pPr>
              <w:tabs>
                <w:tab w:val="left" w:pos="288"/>
                <w:tab w:val="left" w:pos="576"/>
                <w:tab w:val="left" w:pos="864"/>
                <w:tab w:val="left" w:pos="1152"/>
              </w:tabs>
              <w:suppressAutoHyphens/>
              <w:spacing w:before="81" w:after="81" w:line="210" w:lineRule="exact"/>
              <w:ind w:right="43"/>
              <w:jc w:val="right"/>
              <w:rPr>
                <w:b/>
                <w:sz w:val="17"/>
                <w:szCs w:val="17"/>
                <w:lang w:val="fr-FR"/>
              </w:rPr>
            </w:pPr>
            <w:r w:rsidRPr="00854D6E">
              <w:rPr>
                <w:b/>
                <w:sz w:val="17"/>
                <w:szCs w:val="17"/>
                <w:lang w:val="fr-FR"/>
              </w:rPr>
              <w:t>2,2</w:t>
            </w:r>
          </w:p>
        </w:tc>
        <w:tc>
          <w:tcPr>
            <w:tcW w:w="915" w:type="dxa"/>
            <w:tcBorders>
              <w:top w:val="single" w:sz="4" w:space="0" w:color="auto"/>
              <w:bottom w:val="single" w:sz="4" w:space="0" w:color="auto"/>
            </w:tcBorders>
            <w:shd w:val="clear" w:color="auto" w:fill="auto"/>
            <w:vAlign w:val="bottom"/>
          </w:tcPr>
          <w:p w:rsidR="00A579EA" w:rsidRPr="00854D6E" w:rsidRDefault="00A579EA" w:rsidP="00A579EA">
            <w:pPr>
              <w:tabs>
                <w:tab w:val="left" w:pos="288"/>
                <w:tab w:val="left" w:pos="576"/>
                <w:tab w:val="left" w:pos="864"/>
                <w:tab w:val="left" w:pos="1152"/>
              </w:tabs>
              <w:suppressAutoHyphens/>
              <w:spacing w:before="81" w:after="81" w:line="210" w:lineRule="exact"/>
              <w:ind w:right="43"/>
              <w:jc w:val="right"/>
              <w:rPr>
                <w:b/>
                <w:sz w:val="17"/>
                <w:szCs w:val="17"/>
                <w:lang w:val="fr-FR"/>
              </w:rPr>
            </w:pPr>
            <w:r w:rsidRPr="00854D6E">
              <w:rPr>
                <w:b/>
                <w:sz w:val="17"/>
                <w:szCs w:val="17"/>
                <w:lang w:val="fr-FR"/>
              </w:rPr>
              <w:t>3,2</w:t>
            </w:r>
          </w:p>
        </w:tc>
        <w:tc>
          <w:tcPr>
            <w:tcW w:w="915" w:type="dxa"/>
            <w:tcBorders>
              <w:top w:val="single" w:sz="4" w:space="0" w:color="auto"/>
              <w:bottom w:val="single" w:sz="4" w:space="0" w:color="auto"/>
            </w:tcBorders>
            <w:shd w:val="clear" w:color="auto" w:fill="auto"/>
            <w:vAlign w:val="bottom"/>
          </w:tcPr>
          <w:p w:rsidR="00A579EA" w:rsidRPr="00854D6E" w:rsidRDefault="00A579EA" w:rsidP="00A579EA">
            <w:pPr>
              <w:tabs>
                <w:tab w:val="left" w:pos="288"/>
                <w:tab w:val="left" w:pos="576"/>
                <w:tab w:val="left" w:pos="864"/>
                <w:tab w:val="left" w:pos="1152"/>
              </w:tabs>
              <w:suppressAutoHyphens/>
              <w:spacing w:before="81" w:after="81" w:line="210" w:lineRule="exact"/>
              <w:ind w:right="43"/>
              <w:jc w:val="right"/>
              <w:rPr>
                <w:b/>
                <w:sz w:val="17"/>
                <w:szCs w:val="17"/>
                <w:lang w:val="fr-FR"/>
              </w:rPr>
            </w:pPr>
            <w:r w:rsidRPr="00854D6E">
              <w:rPr>
                <w:b/>
                <w:sz w:val="17"/>
                <w:szCs w:val="17"/>
                <w:lang w:val="fr-FR"/>
              </w:rPr>
              <w:t>16,4</w:t>
            </w:r>
          </w:p>
        </w:tc>
        <w:tc>
          <w:tcPr>
            <w:tcW w:w="915" w:type="dxa"/>
            <w:tcBorders>
              <w:top w:val="single" w:sz="4" w:space="0" w:color="auto"/>
              <w:bottom w:val="single" w:sz="4" w:space="0" w:color="auto"/>
            </w:tcBorders>
            <w:shd w:val="clear" w:color="auto" w:fill="auto"/>
            <w:vAlign w:val="bottom"/>
          </w:tcPr>
          <w:p w:rsidR="00A579EA" w:rsidRPr="00854D6E" w:rsidRDefault="00A579EA" w:rsidP="00A579EA">
            <w:pPr>
              <w:tabs>
                <w:tab w:val="left" w:pos="288"/>
                <w:tab w:val="left" w:pos="576"/>
                <w:tab w:val="left" w:pos="864"/>
                <w:tab w:val="left" w:pos="1152"/>
              </w:tabs>
              <w:suppressAutoHyphens/>
              <w:spacing w:before="81" w:after="81" w:line="210" w:lineRule="exact"/>
              <w:ind w:right="43"/>
              <w:jc w:val="right"/>
              <w:rPr>
                <w:b/>
                <w:sz w:val="17"/>
                <w:szCs w:val="17"/>
                <w:lang w:val="fr-FR"/>
              </w:rPr>
            </w:pPr>
            <w:r w:rsidRPr="00854D6E">
              <w:rPr>
                <w:b/>
                <w:sz w:val="17"/>
                <w:szCs w:val="17"/>
                <w:lang w:val="fr-FR"/>
              </w:rPr>
              <w:t>30,1</w:t>
            </w:r>
          </w:p>
        </w:tc>
        <w:tc>
          <w:tcPr>
            <w:tcW w:w="915" w:type="dxa"/>
            <w:tcBorders>
              <w:top w:val="single" w:sz="4" w:space="0" w:color="auto"/>
              <w:bottom w:val="single" w:sz="4" w:space="0" w:color="auto"/>
            </w:tcBorders>
            <w:shd w:val="clear" w:color="auto" w:fill="auto"/>
            <w:vAlign w:val="bottom"/>
          </w:tcPr>
          <w:p w:rsidR="00A579EA" w:rsidRPr="00854D6E" w:rsidRDefault="00A579EA" w:rsidP="00A579EA">
            <w:pPr>
              <w:tabs>
                <w:tab w:val="left" w:pos="288"/>
                <w:tab w:val="left" w:pos="576"/>
                <w:tab w:val="left" w:pos="864"/>
                <w:tab w:val="left" w:pos="1152"/>
              </w:tabs>
              <w:suppressAutoHyphens/>
              <w:spacing w:before="81" w:after="81" w:line="210" w:lineRule="exact"/>
              <w:ind w:right="43"/>
              <w:jc w:val="right"/>
              <w:rPr>
                <w:b/>
                <w:sz w:val="17"/>
                <w:szCs w:val="17"/>
                <w:lang w:val="fr-FR"/>
              </w:rPr>
            </w:pPr>
            <w:r w:rsidRPr="00854D6E">
              <w:rPr>
                <w:b/>
                <w:sz w:val="17"/>
                <w:szCs w:val="17"/>
                <w:lang w:val="fr-FR"/>
              </w:rPr>
              <w:t>29,7</w:t>
            </w:r>
          </w:p>
        </w:tc>
        <w:tc>
          <w:tcPr>
            <w:tcW w:w="915" w:type="dxa"/>
            <w:tcBorders>
              <w:top w:val="single" w:sz="4" w:space="0" w:color="auto"/>
              <w:bottom w:val="single" w:sz="4" w:space="0" w:color="auto"/>
            </w:tcBorders>
            <w:shd w:val="clear" w:color="auto" w:fill="auto"/>
            <w:vAlign w:val="bottom"/>
          </w:tcPr>
          <w:p w:rsidR="00A579EA" w:rsidRPr="00854D6E" w:rsidRDefault="00A579EA" w:rsidP="00A579EA">
            <w:pPr>
              <w:tabs>
                <w:tab w:val="left" w:pos="288"/>
                <w:tab w:val="left" w:pos="576"/>
                <w:tab w:val="left" w:pos="864"/>
                <w:tab w:val="left" w:pos="1152"/>
              </w:tabs>
              <w:suppressAutoHyphens/>
              <w:spacing w:before="81" w:after="81" w:line="210" w:lineRule="exact"/>
              <w:ind w:right="43"/>
              <w:jc w:val="right"/>
              <w:rPr>
                <w:b/>
                <w:sz w:val="17"/>
                <w:szCs w:val="17"/>
                <w:lang w:val="fr-FR"/>
              </w:rPr>
            </w:pPr>
            <w:r w:rsidRPr="00854D6E">
              <w:rPr>
                <w:b/>
                <w:sz w:val="17"/>
                <w:szCs w:val="17"/>
                <w:lang w:val="fr-FR"/>
              </w:rPr>
              <w:t>9,2</w:t>
            </w:r>
          </w:p>
        </w:tc>
        <w:tc>
          <w:tcPr>
            <w:tcW w:w="915" w:type="dxa"/>
            <w:tcBorders>
              <w:top w:val="single" w:sz="4" w:space="0" w:color="auto"/>
              <w:bottom w:val="single" w:sz="4" w:space="0" w:color="auto"/>
            </w:tcBorders>
            <w:shd w:val="clear" w:color="auto" w:fill="auto"/>
            <w:vAlign w:val="bottom"/>
          </w:tcPr>
          <w:p w:rsidR="00A579EA" w:rsidRPr="00854D6E" w:rsidRDefault="00A579EA" w:rsidP="00A579EA">
            <w:pPr>
              <w:tabs>
                <w:tab w:val="left" w:pos="288"/>
                <w:tab w:val="left" w:pos="576"/>
                <w:tab w:val="left" w:pos="864"/>
                <w:tab w:val="left" w:pos="1152"/>
              </w:tabs>
              <w:suppressAutoHyphens/>
              <w:spacing w:before="81" w:after="81" w:line="210" w:lineRule="exact"/>
              <w:ind w:right="43"/>
              <w:jc w:val="right"/>
              <w:rPr>
                <w:b/>
                <w:sz w:val="17"/>
                <w:szCs w:val="17"/>
                <w:lang w:val="fr-FR"/>
              </w:rPr>
            </w:pPr>
            <w:r w:rsidRPr="00854D6E">
              <w:rPr>
                <w:b/>
                <w:sz w:val="17"/>
                <w:szCs w:val="17"/>
                <w:lang w:val="fr-FR"/>
              </w:rPr>
              <w:t>9,2</w:t>
            </w:r>
          </w:p>
        </w:tc>
      </w:tr>
      <w:tr w:rsidR="00A579EA" w:rsidRPr="00854D6E">
        <w:tblPrEx>
          <w:tblCellMar>
            <w:top w:w="0" w:type="dxa"/>
            <w:bottom w:w="0" w:type="dxa"/>
          </w:tblCellMar>
        </w:tblPrEx>
        <w:tc>
          <w:tcPr>
            <w:tcW w:w="915" w:type="dxa"/>
            <w:tcBorders>
              <w:top w:val="single" w:sz="4" w:space="0" w:color="auto"/>
            </w:tcBorders>
            <w:shd w:val="clear" w:color="auto" w:fill="auto"/>
            <w:vAlign w:val="bottom"/>
          </w:tcPr>
          <w:p w:rsidR="00A579EA" w:rsidRPr="00854D6E" w:rsidRDefault="00A579EA" w:rsidP="00A579EA">
            <w:pPr>
              <w:tabs>
                <w:tab w:val="left" w:pos="288"/>
                <w:tab w:val="left" w:pos="576"/>
                <w:tab w:val="left" w:pos="864"/>
                <w:tab w:val="left" w:pos="1152"/>
              </w:tabs>
              <w:suppressAutoHyphens/>
              <w:spacing w:before="81" w:after="40" w:line="210" w:lineRule="exact"/>
              <w:ind w:right="43"/>
              <w:jc w:val="both"/>
              <w:rPr>
                <w:sz w:val="17"/>
                <w:lang w:val="fr-FR"/>
              </w:rPr>
            </w:pPr>
            <w:r w:rsidRPr="00854D6E">
              <w:rPr>
                <w:sz w:val="17"/>
                <w:lang w:val="fr-FR"/>
              </w:rPr>
              <w:t>Homme</w:t>
            </w:r>
          </w:p>
        </w:tc>
        <w:tc>
          <w:tcPr>
            <w:tcW w:w="915" w:type="dxa"/>
            <w:tcBorders>
              <w:top w:val="single" w:sz="4" w:space="0" w:color="auto"/>
            </w:tcBorders>
            <w:shd w:val="clear" w:color="auto" w:fill="auto"/>
            <w:vAlign w:val="bottom"/>
          </w:tcPr>
          <w:p w:rsidR="00A579EA" w:rsidRPr="00854D6E" w:rsidRDefault="00A579EA" w:rsidP="00A579EA">
            <w:pPr>
              <w:tabs>
                <w:tab w:val="left" w:pos="288"/>
                <w:tab w:val="left" w:pos="576"/>
                <w:tab w:val="left" w:pos="864"/>
                <w:tab w:val="left" w:pos="1152"/>
              </w:tabs>
              <w:suppressAutoHyphens/>
              <w:spacing w:before="81" w:after="40" w:line="210" w:lineRule="exact"/>
              <w:ind w:right="43"/>
              <w:jc w:val="right"/>
              <w:rPr>
                <w:sz w:val="17"/>
                <w:szCs w:val="17"/>
                <w:lang w:val="fr-FR"/>
              </w:rPr>
            </w:pPr>
            <w:r w:rsidRPr="00854D6E">
              <w:rPr>
                <w:sz w:val="17"/>
                <w:szCs w:val="17"/>
                <w:lang w:val="fr-FR"/>
              </w:rPr>
              <w:t>2</w:t>
            </w:r>
          </w:p>
        </w:tc>
        <w:tc>
          <w:tcPr>
            <w:tcW w:w="915" w:type="dxa"/>
            <w:tcBorders>
              <w:top w:val="single" w:sz="4" w:space="0" w:color="auto"/>
            </w:tcBorders>
            <w:shd w:val="clear" w:color="auto" w:fill="auto"/>
            <w:vAlign w:val="bottom"/>
          </w:tcPr>
          <w:p w:rsidR="00A579EA" w:rsidRPr="00854D6E" w:rsidRDefault="00A579EA" w:rsidP="00A579EA">
            <w:pPr>
              <w:tabs>
                <w:tab w:val="left" w:pos="288"/>
                <w:tab w:val="left" w:pos="576"/>
                <w:tab w:val="left" w:pos="864"/>
                <w:tab w:val="left" w:pos="1152"/>
              </w:tabs>
              <w:suppressAutoHyphens/>
              <w:spacing w:before="81" w:after="40" w:line="210" w:lineRule="exact"/>
              <w:ind w:right="43"/>
              <w:jc w:val="right"/>
              <w:rPr>
                <w:sz w:val="17"/>
                <w:szCs w:val="17"/>
                <w:lang w:val="fr-FR"/>
              </w:rPr>
            </w:pPr>
            <w:r w:rsidRPr="00854D6E">
              <w:rPr>
                <w:sz w:val="17"/>
                <w:szCs w:val="17"/>
                <w:lang w:val="fr-FR"/>
              </w:rPr>
              <w:t>3,1</w:t>
            </w:r>
          </w:p>
        </w:tc>
        <w:tc>
          <w:tcPr>
            <w:tcW w:w="915" w:type="dxa"/>
            <w:tcBorders>
              <w:top w:val="single" w:sz="4" w:space="0" w:color="auto"/>
            </w:tcBorders>
            <w:shd w:val="clear" w:color="auto" w:fill="auto"/>
            <w:vAlign w:val="bottom"/>
          </w:tcPr>
          <w:p w:rsidR="00A579EA" w:rsidRPr="00854D6E" w:rsidRDefault="00A579EA" w:rsidP="00A579EA">
            <w:pPr>
              <w:tabs>
                <w:tab w:val="left" w:pos="288"/>
                <w:tab w:val="left" w:pos="576"/>
                <w:tab w:val="left" w:pos="864"/>
                <w:tab w:val="left" w:pos="1152"/>
              </w:tabs>
              <w:suppressAutoHyphens/>
              <w:spacing w:before="81" w:after="40" w:line="210" w:lineRule="exact"/>
              <w:ind w:right="43"/>
              <w:jc w:val="right"/>
              <w:rPr>
                <w:sz w:val="17"/>
                <w:szCs w:val="17"/>
                <w:lang w:val="fr-FR"/>
              </w:rPr>
            </w:pPr>
            <w:r w:rsidRPr="00854D6E">
              <w:rPr>
                <w:sz w:val="17"/>
                <w:szCs w:val="17"/>
                <w:lang w:val="fr-FR"/>
              </w:rPr>
              <w:t>17</w:t>
            </w:r>
          </w:p>
        </w:tc>
        <w:tc>
          <w:tcPr>
            <w:tcW w:w="915" w:type="dxa"/>
            <w:tcBorders>
              <w:top w:val="single" w:sz="4" w:space="0" w:color="auto"/>
            </w:tcBorders>
            <w:shd w:val="clear" w:color="auto" w:fill="auto"/>
            <w:vAlign w:val="bottom"/>
          </w:tcPr>
          <w:p w:rsidR="00A579EA" w:rsidRPr="00854D6E" w:rsidRDefault="00A579EA" w:rsidP="00A579EA">
            <w:pPr>
              <w:tabs>
                <w:tab w:val="left" w:pos="288"/>
                <w:tab w:val="left" w:pos="576"/>
                <w:tab w:val="left" w:pos="864"/>
                <w:tab w:val="left" w:pos="1152"/>
              </w:tabs>
              <w:suppressAutoHyphens/>
              <w:spacing w:before="81" w:after="40" w:line="210" w:lineRule="exact"/>
              <w:ind w:right="43"/>
              <w:jc w:val="right"/>
              <w:rPr>
                <w:sz w:val="17"/>
                <w:szCs w:val="17"/>
                <w:lang w:val="fr-FR"/>
              </w:rPr>
            </w:pPr>
            <w:r w:rsidRPr="00854D6E">
              <w:rPr>
                <w:sz w:val="17"/>
                <w:szCs w:val="17"/>
                <w:lang w:val="fr-FR"/>
              </w:rPr>
              <w:t>34</w:t>
            </w:r>
          </w:p>
        </w:tc>
        <w:tc>
          <w:tcPr>
            <w:tcW w:w="915" w:type="dxa"/>
            <w:tcBorders>
              <w:top w:val="single" w:sz="4" w:space="0" w:color="auto"/>
            </w:tcBorders>
            <w:shd w:val="clear" w:color="auto" w:fill="auto"/>
            <w:vAlign w:val="bottom"/>
          </w:tcPr>
          <w:p w:rsidR="00A579EA" w:rsidRPr="00854D6E" w:rsidRDefault="00A579EA" w:rsidP="00A579EA">
            <w:pPr>
              <w:tabs>
                <w:tab w:val="left" w:pos="288"/>
                <w:tab w:val="left" w:pos="576"/>
                <w:tab w:val="left" w:pos="864"/>
                <w:tab w:val="left" w:pos="1152"/>
              </w:tabs>
              <w:suppressAutoHyphens/>
              <w:spacing w:before="81" w:after="40" w:line="210" w:lineRule="exact"/>
              <w:ind w:right="43"/>
              <w:jc w:val="right"/>
              <w:rPr>
                <w:sz w:val="17"/>
                <w:szCs w:val="17"/>
                <w:lang w:val="fr-FR"/>
              </w:rPr>
            </w:pPr>
            <w:r w:rsidRPr="00854D6E">
              <w:rPr>
                <w:sz w:val="17"/>
                <w:szCs w:val="17"/>
                <w:lang w:val="fr-FR"/>
              </w:rPr>
              <w:t>27,8</w:t>
            </w:r>
          </w:p>
        </w:tc>
        <w:tc>
          <w:tcPr>
            <w:tcW w:w="915" w:type="dxa"/>
            <w:tcBorders>
              <w:top w:val="single" w:sz="4" w:space="0" w:color="auto"/>
            </w:tcBorders>
            <w:shd w:val="clear" w:color="auto" w:fill="auto"/>
            <w:vAlign w:val="bottom"/>
          </w:tcPr>
          <w:p w:rsidR="00A579EA" w:rsidRPr="00854D6E" w:rsidRDefault="00A579EA" w:rsidP="00A579EA">
            <w:pPr>
              <w:tabs>
                <w:tab w:val="left" w:pos="288"/>
                <w:tab w:val="left" w:pos="576"/>
                <w:tab w:val="left" w:pos="864"/>
                <w:tab w:val="left" w:pos="1152"/>
              </w:tabs>
              <w:suppressAutoHyphens/>
              <w:spacing w:before="81" w:after="40" w:line="210" w:lineRule="exact"/>
              <w:ind w:right="43"/>
              <w:jc w:val="right"/>
              <w:rPr>
                <w:sz w:val="17"/>
                <w:szCs w:val="17"/>
                <w:lang w:val="fr-FR"/>
              </w:rPr>
            </w:pPr>
            <w:r w:rsidRPr="00854D6E">
              <w:rPr>
                <w:sz w:val="17"/>
                <w:szCs w:val="17"/>
                <w:lang w:val="fr-FR"/>
              </w:rPr>
              <w:t>6,9</w:t>
            </w:r>
          </w:p>
        </w:tc>
        <w:tc>
          <w:tcPr>
            <w:tcW w:w="915" w:type="dxa"/>
            <w:tcBorders>
              <w:top w:val="single" w:sz="4" w:space="0" w:color="auto"/>
            </w:tcBorders>
            <w:shd w:val="clear" w:color="auto" w:fill="auto"/>
            <w:vAlign w:val="bottom"/>
          </w:tcPr>
          <w:p w:rsidR="00A579EA" w:rsidRPr="00854D6E" w:rsidRDefault="00A579EA" w:rsidP="00A579EA">
            <w:pPr>
              <w:tabs>
                <w:tab w:val="left" w:pos="288"/>
                <w:tab w:val="left" w:pos="576"/>
                <w:tab w:val="left" w:pos="864"/>
                <w:tab w:val="left" w:pos="1152"/>
              </w:tabs>
              <w:suppressAutoHyphens/>
              <w:spacing w:before="81" w:after="40" w:line="210" w:lineRule="exact"/>
              <w:ind w:right="43"/>
              <w:jc w:val="right"/>
              <w:rPr>
                <w:sz w:val="17"/>
                <w:szCs w:val="17"/>
                <w:lang w:val="fr-FR"/>
              </w:rPr>
            </w:pPr>
            <w:r w:rsidRPr="00854D6E">
              <w:rPr>
                <w:sz w:val="17"/>
                <w:szCs w:val="17"/>
                <w:lang w:val="fr-FR"/>
              </w:rPr>
              <w:t>9,2</w:t>
            </w:r>
          </w:p>
        </w:tc>
      </w:tr>
      <w:tr w:rsidR="00A579EA" w:rsidRPr="00854D6E">
        <w:tblPrEx>
          <w:tblCellMar>
            <w:top w:w="0" w:type="dxa"/>
            <w:bottom w:w="0" w:type="dxa"/>
          </w:tblCellMar>
        </w:tblPrEx>
        <w:tc>
          <w:tcPr>
            <w:tcW w:w="915" w:type="dxa"/>
            <w:tcBorders>
              <w:bottom w:val="single" w:sz="12" w:space="0" w:color="auto"/>
            </w:tcBorders>
            <w:shd w:val="clear" w:color="auto" w:fill="auto"/>
            <w:vAlign w:val="bottom"/>
          </w:tcPr>
          <w:p w:rsidR="00A579EA" w:rsidRPr="00854D6E" w:rsidRDefault="00A579EA" w:rsidP="00A579EA">
            <w:pPr>
              <w:tabs>
                <w:tab w:val="left" w:pos="288"/>
                <w:tab w:val="left" w:pos="576"/>
                <w:tab w:val="left" w:pos="864"/>
                <w:tab w:val="left" w:pos="1152"/>
              </w:tabs>
              <w:suppressAutoHyphens/>
              <w:spacing w:before="40" w:after="40" w:line="210" w:lineRule="exact"/>
              <w:ind w:right="43"/>
              <w:jc w:val="both"/>
              <w:rPr>
                <w:sz w:val="17"/>
                <w:lang w:val="fr-FR"/>
              </w:rPr>
            </w:pPr>
            <w:r w:rsidRPr="00854D6E">
              <w:rPr>
                <w:sz w:val="17"/>
                <w:lang w:val="fr-FR"/>
              </w:rPr>
              <w:t>Femme</w:t>
            </w:r>
          </w:p>
        </w:tc>
        <w:tc>
          <w:tcPr>
            <w:tcW w:w="915" w:type="dxa"/>
            <w:tcBorders>
              <w:bottom w:val="single" w:sz="12" w:space="0" w:color="auto"/>
            </w:tcBorders>
            <w:shd w:val="clear" w:color="auto" w:fill="auto"/>
            <w:vAlign w:val="bottom"/>
          </w:tcPr>
          <w:p w:rsidR="00A579EA" w:rsidRPr="00854D6E" w:rsidRDefault="00A579EA" w:rsidP="00A579EA">
            <w:pPr>
              <w:tabs>
                <w:tab w:val="left" w:pos="288"/>
                <w:tab w:val="left" w:pos="576"/>
                <w:tab w:val="left" w:pos="864"/>
                <w:tab w:val="left" w:pos="1152"/>
              </w:tabs>
              <w:suppressAutoHyphens/>
              <w:spacing w:before="40" w:after="40" w:line="210" w:lineRule="exact"/>
              <w:ind w:right="43"/>
              <w:jc w:val="right"/>
              <w:rPr>
                <w:sz w:val="17"/>
                <w:szCs w:val="17"/>
                <w:lang w:val="fr-FR"/>
              </w:rPr>
            </w:pPr>
            <w:r w:rsidRPr="00854D6E">
              <w:rPr>
                <w:sz w:val="17"/>
                <w:szCs w:val="17"/>
                <w:lang w:val="fr-FR"/>
              </w:rPr>
              <w:t>2,5</w:t>
            </w:r>
          </w:p>
        </w:tc>
        <w:tc>
          <w:tcPr>
            <w:tcW w:w="915" w:type="dxa"/>
            <w:tcBorders>
              <w:bottom w:val="single" w:sz="12" w:space="0" w:color="auto"/>
            </w:tcBorders>
            <w:shd w:val="clear" w:color="auto" w:fill="auto"/>
            <w:vAlign w:val="bottom"/>
          </w:tcPr>
          <w:p w:rsidR="00A579EA" w:rsidRPr="00854D6E" w:rsidRDefault="00A579EA" w:rsidP="00A579EA">
            <w:pPr>
              <w:tabs>
                <w:tab w:val="left" w:pos="288"/>
                <w:tab w:val="left" w:pos="576"/>
                <w:tab w:val="left" w:pos="864"/>
                <w:tab w:val="left" w:pos="1152"/>
              </w:tabs>
              <w:suppressAutoHyphens/>
              <w:spacing w:before="40" w:after="40" w:line="210" w:lineRule="exact"/>
              <w:ind w:right="43"/>
              <w:jc w:val="right"/>
              <w:rPr>
                <w:sz w:val="17"/>
                <w:szCs w:val="17"/>
                <w:lang w:val="fr-FR"/>
              </w:rPr>
            </w:pPr>
            <w:r w:rsidRPr="00854D6E">
              <w:rPr>
                <w:sz w:val="17"/>
                <w:szCs w:val="17"/>
                <w:lang w:val="fr-FR"/>
              </w:rPr>
              <w:t>3,4</w:t>
            </w:r>
          </w:p>
        </w:tc>
        <w:tc>
          <w:tcPr>
            <w:tcW w:w="915" w:type="dxa"/>
            <w:tcBorders>
              <w:bottom w:val="single" w:sz="12" w:space="0" w:color="auto"/>
            </w:tcBorders>
            <w:shd w:val="clear" w:color="auto" w:fill="auto"/>
            <w:vAlign w:val="bottom"/>
          </w:tcPr>
          <w:p w:rsidR="00A579EA" w:rsidRPr="00854D6E" w:rsidRDefault="00A579EA" w:rsidP="00A579EA">
            <w:pPr>
              <w:tabs>
                <w:tab w:val="left" w:pos="288"/>
                <w:tab w:val="left" w:pos="576"/>
                <w:tab w:val="left" w:pos="864"/>
                <w:tab w:val="left" w:pos="1152"/>
              </w:tabs>
              <w:suppressAutoHyphens/>
              <w:spacing w:before="40" w:after="40" w:line="210" w:lineRule="exact"/>
              <w:ind w:right="43"/>
              <w:jc w:val="right"/>
              <w:rPr>
                <w:sz w:val="17"/>
                <w:szCs w:val="17"/>
                <w:lang w:val="fr-FR"/>
              </w:rPr>
            </w:pPr>
            <w:r w:rsidRPr="00854D6E">
              <w:rPr>
                <w:sz w:val="17"/>
                <w:szCs w:val="17"/>
                <w:lang w:val="fr-FR"/>
              </w:rPr>
              <w:t>15,8</w:t>
            </w:r>
          </w:p>
        </w:tc>
        <w:tc>
          <w:tcPr>
            <w:tcW w:w="915" w:type="dxa"/>
            <w:tcBorders>
              <w:bottom w:val="single" w:sz="12" w:space="0" w:color="auto"/>
            </w:tcBorders>
            <w:shd w:val="clear" w:color="auto" w:fill="auto"/>
            <w:vAlign w:val="bottom"/>
          </w:tcPr>
          <w:p w:rsidR="00A579EA" w:rsidRPr="00854D6E" w:rsidRDefault="00A579EA" w:rsidP="00A579EA">
            <w:pPr>
              <w:tabs>
                <w:tab w:val="left" w:pos="288"/>
                <w:tab w:val="left" w:pos="576"/>
                <w:tab w:val="left" w:pos="864"/>
                <w:tab w:val="left" w:pos="1152"/>
              </w:tabs>
              <w:suppressAutoHyphens/>
              <w:spacing w:before="40" w:after="40" w:line="210" w:lineRule="exact"/>
              <w:ind w:right="43"/>
              <w:jc w:val="right"/>
              <w:rPr>
                <w:sz w:val="17"/>
                <w:szCs w:val="17"/>
                <w:lang w:val="fr-FR"/>
              </w:rPr>
            </w:pPr>
            <w:r w:rsidRPr="00854D6E">
              <w:rPr>
                <w:sz w:val="17"/>
                <w:szCs w:val="17"/>
                <w:lang w:val="fr-FR"/>
              </w:rPr>
              <w:t>26,2</w:t>
            </w:r>
          </w:p>
        </w:tc>
        <w:tc>
          <w:tcPr>
            <w:tcW w:w="915" w:type="dxa"/>
            <w:tcBorders>
              <w:bottom w:val="single" w:sz="12" w:space="0" w:color="auto"/>
            </w:tcBorders>
            <w:shd w:val="clear" w:color="auto" w:fill="auto"/>
            <w:vAlign w:val="bottom"/>
          </w:tcPr>
          <w:p w:rsidR="00A579EA" w:rsidRPr="00854D6E" w:rsidRDefault="00A579EA" w:rsidP="00A579EA">
            <w:pPr>
              <w:tabs>
                <w:tab w:val="left" w:pos="288"/>
                <w:tab w:val="left" w:pos="576"/>
                <w:tab w:val="left" w:pos="864"/>
                <w:tab w:val="left" w:pos="1152"/>
              </w:tabs>
              <w:suppressAutoHyphens/>
              <w:spacing w:before="40" w:after="40" w:line="210" w:lineRule="exact"/>
              <w:ind w:right="43"/>
              <w:jc w:val="right"/>
              <w:rPr>
                <w:sz w:val="17"/>
                <w:szCs w:val="17"/>
                <w:lang w:val="fr-FR"/>
              </w:rPr>
            </w:pPr>
            <w:r w:rsidRPr="00854D6E">
              <w:rPr>
                <w:sz w:val="17"/>
                <w:szCs w:val="17"/>
                <w:lang w:val="fr-FR"/>
              </w:rPr>
              <w:t>31,6</w:t>
            </w:r>
          </w:p>
        </w:tc>
        <w:tc>
          <w:tcPr>
            <w:tcW w:w="915" w:type="dxa"/>
            <w:tcBorders>
              <w:bottom w:val="single" w:sz="12" w:space="0" w:color="auto"/>
            </w:tcBorders>
            <w:shd w:val="clear" w:color="auto" w:fill="auto"/>
            <w:vAlign w:val="bottom"/>
          </w:tcPr>
          <w:p w:rsidR="00A579EA" w:rsidRPr="00854D6E" w:rsidRDefault="00A579EA" w:rsidP="00A579EA">
            <w:pPr>
              <w:tabs>
                <w:tab w:val="left" w:pos="288"/>
                <w:tab w:val="left" w:pos="576"/>
                <w:tab w:val="left" w:pos="864"/>
                <w:tab w:val="left" w:pos="1152"/>
              </w:tabs>
              <w:suppressAutoHyphens/>
              <w:spacing w:before="40" w:after="40" w:line="210" w:lineRule="exact"/>
              <w:ind w:right="43"/>
              <w:jc w:val="right"/>
              <w:rPr>
                <w:sz w:val="17"/>
                <w:szCs w:val="17"/>
                <w:lang w:val="fr-FR"/>
              </w:rPr>
            </w:pPr>
            <w:r w:rsidRPr="00854D6E">
              <w:rPr>
                <w:sz w:val="17"/>
                <w:szCs w:val="17"/>
                <w:lang w:val="fr-FR"/>
              </w:rPr>
              <w:t>11,3</w:t>
            </w:r>
          </w:p>
        </w:tc>
        <w:tc>
          <w:tcPr>
            <w:tcW w:w="915" w:type="dxa"/>
            <w:tcBorders>
              <w:bottom w:val="single" w:sz="12" w:space="0" w:color="auto"/>
            </w:tcBorders>
            <w:shd w:val="clear" w:color="auto" w:fill="auto"/>
            <w:vAlign w:val="bottom"/>
          </w:tcPr>
          <w:p w:rsidR="00A579EA" w:rsidRPr="00854D6E" w:rsidRDefault="00A579EA" w:rsidP="00A579EA">
            <w:pPr>
              <w:tabs>
                <w:tab w:val="left" w:pos="288"/>
                <w:tab w:val="left" w:pos="576"/>
                <w:tab w:val="left" w:pos="864"/>
                <w:tab w:val="left" w:pos="1152"/>
              </w:tabs>
              <w:suppressAutoHyphens/>
              <w:spacing w:before="40" w:after="40" w:line="210" w:lineRule="exact"/>
              <w:ind w:right="43"/>
              <w:jc w:val="right"/>
              <w:rPr>
                <w:sz w:val="17"/>
                <w:szCs w:val="17"/>
                <w:lang w:val="fr-FR"/>
              </w:rPr>
            </w:pPr>
            <w:r w:rsidRPr="00854D6E">
              <w:rPr>
                <w:sz w:val="17"/>
                <w:szCs w:val="17"/>
                <w:lang w:val="fr-FR"/>
              </w:rPr>
              <w:t>9,2</w:t>
            </w:r>
          </w:p>
        </w:tc>
      </w:tr>
    </w:tbl>
    <w:p w:rsidR="00A579EA" w:rsidRPr="00854D6E" w:rsidRDefault="00A579EA" w:rsidP="00A579EA">
      <w:pPr>
        <w:pStyle w:val="SingleTxt"/>
        <w:spacing w:after="0" w:line="120" w:lineRule="exact"/>
        <w:rPr>
          <w:sz w:val="10"/>
          <w:lang w:val="fr-FR"/>
        </w:rPr>
      </w:pPr>
    </w:p>
    <w:p w:rsidR="003D131C" w:rsidRPr="00854D6E" w:rsidRDefault="003D131C" w:rsidP="00A579EA">
      <w:pPr>
        <w:pStyle w:val="FootnoteText"/>
        <w:tabs>
          <w:tab w:val="clear" w:pos="418"/>
          <w:tab w:val="right" w:pos="1476"/>
          <w:tab w:val="left" w:pos="1548"/>
          <w:tab w:val="right" w:pos="1836"/>
          <w:tab w:val="left" w:pos="1908"/>
        </w:tabs>
        <w:ind w:left="1548" w:right="1267" w:hanging="288"/>
        <w:rPr>
          <w:lang w:val="fr-FR"/>
        </w:rPr>
      </w:pPr>
      <w:r w:rsidRPr="00854D6E">
        <w:rPr>
          <w:i/>
          <w:lang w:val="fr-FR"/>
        </w:rPr>
        <w:t>Source</w:t>
      </w:r>
      <w:r w:rsidR="00C64ED6" w:rsidRPr="00854D6E">
        <w:rPr>
          <w:lang w:val="fr-FR"/>
        </w:rPr>
        <w:t> :</w:t>
      </w:r>
      <w:r w:rsidRPr="00854D6E">
        <w:rPr>
          <w:lang w:val="fr-FR"/>
        </w:rPr>
        <w:t xml:space="preserve"> Bureau national de statistique, recensement de la population et de l</w:t>
      </w:r>
      <w:r w:rsidR="00C64ED6" w:rsidRPr="00854D6E">
        <w:rPr>
          <w:lang w:val="fr-FR"/>
        </w:rPr>
        <w:t>’</w:t>
      </w:r>
      <w:r w:rsidRPr="00854D6E">
        <w:rPr>
          <w:lang w:val="fr-FR"/>
        </w:rPr>
        <w:t>habitation 2000, éducation et alphabétisation, Ulaanbaatar</w:t>
      </w:r>
      <w:r w:rsidR="00A579EA" w:rsidRPr="00854D6E">
        <w:rPr>
          <w:lang w:val="fr-FR"/>
        </w:rPr>
        <w:t>.</w:t>
      </w:r>
    </w:p>
    <w:p w:rsidR="00A579EA" w:rsidRPr="00854D6E" w:rsidRDefault="00A579EA" w:rsidP="00A579EA">
      <w:pPr>
        <w:pStyle w:val="SingleTxt"/>
        <w:spacing w:after="0" w:line="120" w:lineRule="exact"/>
        <w:rPr>
          <w:sz w:val="10"/>
          <w:lang w:val="fr-FR"/>
        </w:rPr>
      </w:pPr>
    </w:p>
    <w:p w:rsidR="00A579EA" w:rsidRPr="00854D6E" w:rsidRDefault="00A579EA" w:rsidP="00A579EA">
      <w:pPr>
        <w:pStyle w:val="SingleTxt"/>
        <w:spacing w:after="0" w:line="120" w:lineRule="exact"/>
        <w:rPr>
          <w:sz w:val="10"/>
          <w:lang w:val="fr-FR"/>
        </w:rPr>
      </w:pPr>
    </w:p>
    <w:p w:rsidR="003D131C" w:rsidRPr="00854D6E" w:rsidRDefault="003D131C" w:rsidP="003D131C">
      <w:pPr>
        <w:pStyle w:val="SingleTxt"/>
        <w:rPr>
          <w:lang w:val="fr-FR"/>
        </w:rPr>
      </w:pPr>
      <w:r w:rsidRPr="00854D6E">
        <w:rPr>
          <w:lang w:val="fr-FR"/>
        </w:rPr>
        <w:tab/>
        <w:t>Comme le montrent les données du recensement de la population et de l</w:t>
      </w:r>
      <w:r w:rsidR="00C64ED6" w:rsidRPr="00854D6E">
        <w:rPr>
          <w:lang w:val="fr-FR"/>
        </w:rPr>
        <w:t>’</w:t>
      </w:r>
      <w:r w:rsidRPr="00854D6E">
        <w:rPr>
          <w:lang w:val="fr-FR"/>
        </w:rPr>
        <w:t>habitation de 2000, les niveaux d</w:t>
      </w:r>
      <w:r w:rsidR="00C64ED6" w:rsidRPr="00854D6E">
        <w:rPr>
          <w:lang w:val="fr-FR"/>
        </w:rPr>
        <w:t>’</w:t>
      </w:r>
      <w:r w:rsidRPr="00854D6E">
        <w:rPr>
          <w:lang w:val="fr-FR"/>
        </w:rPr>
        <w:t>instruction de l</w:t>
      </w:r>
      <w:r w:rsidR="00C64ED6" w:rsidRPr="00854D6E">
        <w:rPr>
          <w:lang w:val="fr-FR"/>
        </w:rPr>
        <w:t>’</w:t>
      </w:r>
      <w:r w:rsidRPr="00854D6E">
        <w:rPr>
          <w:lang w:val="fr-FR"/>
        </w:rPr>
        <w:t>ensemble des hommes et des femmes sont analogues à tous égards (voir diagramme 1 ci-après)</w:t>
      </w:r>
    </w:p>
    <w:p w:rsidR="00A579EA" w:rsidRPr="00854D6E" w:rsidRDefault="00A579EA" w:rsidP="00A579EA">
      <w:pPr>
        <w:pStyle w:val="SingleTxt"/>
        <w:spacing w:after="0" w:line="120" w:lineRule="exact"/>
        <w:rPr>
          <w:sz w:val="10"/>
          <w:lang w:val="fr-FR"/>
        </w:rPr>
      </w:pPr>
    </w:p>
    <w:p w:rsidR="003D131C" w:rsidRPr="00854D6E" w:rsidRDefault="002E640A" w:rsidP="002E64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54D6E">
        <w:rPr>
          <w:lang w:val="fr-FR"/>
        </w:rPr>
        <w:tab/>
      </w:r>
      <w:r w:rsidRPr="00854D6E">
        <w:rPr>
          <w:lang w:val="fr-FR"/>
        </w:rPr>
        <w:tab/>
      </w:r>
      <w:r w:rsidR="003D131C" w:rsidRPr="00854D6E">
        <w:rPr>
          <w:lang w:val="fr-FR"/>
        </w:rPr>
        <w:t>Diagramme 1</w:t>
      </w:r>
      <w:r w:rsidRPr="00854D6E">
        <w:rPr>
          <w:lang w:val="fr-FR"/>
        </w:rPr>
        <w:br/>
      </w:r>
      <w:r w:rsidR="003D131C" w:rsidRPr="00854D6E">
        <w:rPr>
          <w:lang w:val="fr-FR"/>
        </w:rPr>
        <w:t>Niveau d</w:t>
      </w:r>
      <w:r w:rsidR="00C64ED6" w:rsidRPr="00854D6E">
        <w:rPr>
          <w:lang w:val="fr-FR"/>
        </w:rPr>
        <w:t>’</w:t>
      </w:r>
      <w:r w:rsidR="003D131C" w:rsidRPr="00854D6E">
        <w:rPr>
          <w:lang w:val="fr-FR"/>
        </w:rPr>
        <w:t>instruction de la population, par sexe</w:t>
      </w:r>
    </w:p>
    <w:p w:rsidR="002E640A" w:rsidRPr="00854D6E" w:rsidRDefault="002E640A" w:rsidP="002E640A">
      <w:pPr>
        <w:pStyle w:val="SingleTxt"/>
        <w:spacing w:after="0" w:line="120" w:lineRule="exact"/>
        <w:rPr>
          <w:sz w:val="10"/>
          <w:lang w:val="fr-FR"/>
        </w:rPr>
      </w:pPr>
    </w:p>
    <w:p w:rsidR="002E640A" w:rsidRPr="00854D6E" w:rsidRDefault="002E640A" w:rsidP="002E640A">
      <w:pPr>
        <w:pStyle w:val="SingleTxt"/>
        <w:spacing w:after="0" w:line="120" w:lineRule="exact"/>
        <w:rPr>
          <w:sz w:val="10"/>
          <w:lang w:val="fr-FR"/>
        </w:rPr>
      </w:pPr>
    </w:p>
    <w:p w:rsidR="00CD76F7" w:rsidRPr="00854D6E" w:rsidRDefault="00E91F76" w:rsidP="00E91F76">
      <w:pPr>
        <w:pStyle w:val="SingleTxt"/>
        <w:spacing w:line="240" w:lineRule="auto"/>
        <w:ind w:right="1240" w:hanging="742"/>
        <w:rPr>
          <w:lang w:val="fr-FR"/>
        </w:rPr>
      </w:pPr>
      <w:r w:rsidRPr="00854D6E">
        <w:rPr>
          <w:noProof/>
          <w:w w:val="100"/>
          <w:lang w:val="fr-FR" w:eastAsia="fr-FR"/>
        </w:rPr>
        <w:pict>
          <v:shapetype id="_x0000_t202" coordsize="21600,21600" o:spt="202" path="m,l,21600r21600,l21600,xe">
            <v:stroke joinstyle="miter"/>
            <v:path gradientshapeok="t" o:connecttype="rect"/>
          </v:shapetype>
          <v:shape id="_x0000_s1030" type="#_x0000_t202" style="position:absolute;left:0;text-align:left;margin-left:57.75pt;margin-top:36pt;width:16.25pt;height:88.15pt;z-index:2" stroked="f">
            <v:textbox style="layout-flow:vertical;mso-layout-flow-alt:bottom-to-top" inset="0,0,0,0">
              <w:txbxContent>
                <w:p w:rsidR="00D322C1" w:rsidRPr="00E91F76" w:rsidRDefault="00D322C1" w:rsidP="00E91F76">
                  <w:pPr>
                    <w:jc w:val="center"/>
                    <w:rPr>
                      <w:b/>
                      <w:sz w:val="18"/>
                      <w:szCs w:val="18"/>
                      <w:lang w:val="fr-FR"/>
                    </w:rPr>
                  </w:pPr>
                  <w:r w:rsidRPr="00E91F76">
                    <w:rPr>
                      <w:b/>
                      <w:sz w:val="18"/>
                      <w:szCs w:val="18"/>
                      <w:lang w:val="fr-FR"/>
                    </w:rPr>
                    <w:t>Pourcentage</w:t>
                  </w:r>
                </w:p>
              </w:txbxContent>
            </v:textbox>
          </v:shape>
        </w:pict>
      </w:r>
      <w:r w:rsidR="000F72D7" w:rsidRPr="00854D6E">
        <w:rPr>
          <w:lang w:val="fr-FR"/>
        </w:rPr>
        <w:object w:dxaOrig="8491" w:dyaOrig="439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4.5pt;height:219.75pt" o:ole="">
            <v:imagedata r:id="rId13" o:title=""/>
          </v:shape>
          <o:OLEObject Type="Embed" ProgID="MSGraph.Chart.8" ShapeID="_x0000_i1025" DrawAspect="Content" ObjectID="_1395245881" r:id="rId14">
            <o:FieldCodes>\s</o:FieldCodes>
          </o:OLEObject>
        </w:object>
      </w:r>
    </w:p>
    <w:p w:rsidR="003D131C" w:rsidRPr="00854D6E" w:rsidRDefault="003D131C" w:rsidP="00CD76F7">
      <w:pPr>
        <w:pStyle w:val="FootnoteText"/>
        <w:tabs>
          <w:tab w:val="clear" w:pos="418"/>
          <w:tab w:val="right" w:pos="1476"/>
          <w:tab w:val="left" w:pos="1548"/>
          <w:tab w:val="right" w:pos="1836"/>
          <w:tab w:val="left" w:pos="1908"/>
        </w:tabs>
        <w:ind w:left="1548" w:right="1267" w:hanging="288"/>
        <w:rPr>
          <w:lang w:val="fr-FR"/>
        </w:rPr>
      </w:pPr>
      <w:r w:rsidRPr="00854D6E">
        <w:rPr>
          <w:i/>
          <w:lang w:val="fr-FR"/>
        </w:rPr>
        <w:t>Source</w:t>
      </w:r>
      <w:r w:rsidR="00C64ED6" w:rsidRPr="00854D6E">
        <w:rPr>
          <w:lang w:val="fr-FR"/>
        </w:rPr>
        <w:t> :</w:t>
      </w:r>
      <w:r w:rsidRPr="00854D6E">
        <w:rPr>
          <w:lang w:val="fr-FR"/>
        </w:rPr>
        <w:t xml:space="preserve"> Bureau national de statistique, recensement de la population et de l</w:t>
      </w:r>
      <w:r w:rsidR="00C64ED6" w:rsidRPr="00854D6E">
        <w:rPr>
          <w:lang w:val="fr-FR"/>
        </w:rPr>
        <w:t>’</w:t>
      </w:r>
      <w:r w:rsidRPr="00854D6E">
        <w:rPr>
          <w:lang w:val="fr-FR"/>
        </w:rPr>
        <w:t>habitation 2000, éducation et alphabétisation, Ulaanbaatar</w:t>
      </w:r>
      <w:r w:rsidR="00557AE3" w:rsidRPr="00854D6E">
        <w:rPr>
          <w:lang w:val="fr-FR"/>
        </w:rPr>
        <w:t>.</w:t>
      </w:r>
    </w:p>
    <w:p w:rsidR="00CD76F7" w:rsidRPr="00854D6E" w:rsidRDefault="00CD76F7" w:rsidP="00CD76F7">
      <w:pPr>
        <w:pStyle w:val="SingleTxt"/>
        <w:spacing w:after="0" w:line="120" w:lineRule="exact"/>
        <w:rPr>
          <w:sz w:val="10"/>
          <w:lang w:val="fr-FR"/>
        </w:rPr>
      </w:pPr>
    </w:p>
    <w:p w:rsidR="00CD76F7" w:rsidRPr="00854D6E" w:rsidRDefault="00CD76F7" w:rsidP="00CD76F7">
      <w:pPr>
        <w:pStyle w:val="SingleTxt"/>
        <w:spacing w:after="0" w:line="120" w:lineRule="exact"/>
        <w:rPr>
          <w:sz w:val="10"/>
          <w:lang w:val="fr-FR"/>
        </w:rPr>
      </w:pPr>
    </w:p>
    <w:p w:rsidR="003D131C" w:rsidRPr="00854D6E" w:rsidRDefault="003D131C" w:rsidP="003D131C">
      <w:pPr>
        <w:pStyle w:val="SingleTxt"/>
        <w:rPr>
          <w:lang w:val="fr-FR"/>
        </w:rPr>
      </w:pPr>
      <w:r w:rsidRPr="00854D6E">
        <w:rPr>
          <w:lang w:val="fr-FR"/>
        </w:rPr>
        <w:tab/>
        <w:t>D</w:t>
      </w:r>
      <w:r w:rsidR="00C64ED6" w:rsidRPr="00854D6E">
        <w:rPr>
          <w:lang w:val="fr-FR"/>
        </w:rPr>
        <w:t>’</w:t>
      </w:r>
      <w:r w:rsidRPr="00854D6E">
        <w:rPr>
          <w:lang w:val="fr-FR"/>
        </w:rPr>
        <w:t>après les résultats du recensement, 97,8</w:t>
      </w:r>
      <w:r w:rsidR="00016981" w:rsidRPr="00854D6E">
        <w:rPr>
          <w:lang w:val="fr-FR"/>
        </w:rPr>
        <w:t> %</w:t>
      </w:r>
      <w:r w:rsidRPr="00854D6E">
        <w:rPr>
          <w:lang w:val="fr-FR"/>
        </w:rPr>
        <w:t xml:space="preserve"> de la population mongole âgée de 15 ans est alphabétisée, 98</w:t>
      </w:r>
      <w:r w:rsidR="00016981" w:rsidRPr="00854D6E">
        <w:rPr>
          <w:lang w:val="fr-FR"/>
        </w:rPr>
        <w:t> %</w:t>
      </w:r>
      <w:r w:rsidRPr="00854D6E">
        <w:rPr>
          <w:lang w:val="fr-FR"/>
        </w:rPr>
        <w:t xml:space="preserve"> des hommes et 97,5</w:t>
      </w:r>
      <w:r w:rsidR="00016981" w:rsidRPr="00854D6E">
        <w:rPr>
          <w:lang w:val="fr-FR"/>
        </w:rPr>
        <w:t> %</w:t>
      </w:r>
      <w:r w:rsidRPr="00854D6E">
        <w:rPr>
          <w:lang w:val="fr-FR"/>
        </w:rPr>
        <w:t xml:space="preserve"> des femmes. Conformément à la méthodologie acceptée sur le plan international, le pourcentage des personnes âgées de 15 ans et plus alphabétisées dans l</w:t>
      </w:r>
      <w:r w:rsidR="00C64ED6" w:rsidRPr="00854D6E">
        <w:rPr>
          <w:lang w:val="fr-FR"/>
        </w:rPr>
        <w:t>’</w:t>
      </w:r>
      <w:r w:rsidRPr="00854D6E">
        <w:rPr>
          <w:lang w:val="fr-FR"/>
        </w:rPr>
        <w:t>ensemble de la population est exprimé sous forme d</w:t>
      </w:r>
      <w:r w:rsidR="00C64ED6" w:rsidRPr="00854D6E">
        <w:rPr>
          <w:lang w:val="fr-FR"/>
        </w:rPr>
        <w:t>’</w:t>
      </w:r>
      <w:r w:rsidRPr="00854D6E">
        <w:rPr>
          <w:lang w:val="fr-FR"/>
        </w:rPr>
        <w:t>un taux d</w:t>
      </w:r>
      <w:r w:rsidR="00C64ED6" w:rsidRPr="00854D6E">
        <w:rPr>
          <w:lang w:val="fr-FR"/>
        </w:rPr>
        <w:t>’</w:t>
      </w:r>
      <w:r w:rsidRPr="00854D6E">
        <w:rPr>
          <w:lang w:val="fr-FR"/>
        </w:rPr>
        <w:t>alphabétisation.</w:t>
      </w:r>
    </w:p>
    <w:p w:rsidR="00CD76F7" w:rsidRPr="00854D6E" w:rsidRDefault="00CD76F7" w:rsidP="00CD76F7">
      <w:pPr>
        <w:pStyle w:val="SingleTxt"/>
        <w:spacing w:after="0" w:line="120" w:lineRule="exact"/>
        <w:rPr>
          <w:sz w:val="10"/>
          <w:lang w:val="fr-FR"/>
        </w:rPr>
      </w:pPr>
    </w:p>
    <w:p w:rsidR="003D131C" w:rsidRPr="00854D6E" w:rsidRDefault="00CD76F7" w:rsidP="00CD76F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54D6E">
        <w:rPr>
          <w:lang w:val="fr-FR"/>
        </w:rPr>
        <w:tab/>
      </w:r>
      <w:r w:rsidRPr="00854D6E">
        <w:rPr>
          <w:lang w:val="fr-FR"/>
        </w:rPr>
        <w:tab/>
      </w:r>
      <w:r w:rsidR="003D131C" w:rsidRPr="00854D6E">
        <w:rPr>
          <w:b w:val="0"/>
          <w:lang w:val="fr-FR"/>
        </w:rPr>
        <w:t>Tableau 5</w:t>
      </w:r>
      <w:r w:rsidRPr="00854D6E">
        <w:rPr>
          <w:b w:val="0"/>
          <w:lang w:val="fr-FR"/>
        </w:rPr>
        <w:br/>
      </w:r>
      <w:r w:rsidR="003D131C" w:rsidRPr="00854D6E">
        <w:rPr>
          <w:lang w:val="fr-FR"/>
        </w:rPr>
        <w:t>Taux d</w:t>
      </w:r>
      <w:r w:rsidR="00C64ED6" w:rsidRPr="00854D6E">
        <w:rPr>
          <w:lang w:val="fr-FR"/>
        </w:rPr>
        <w:t>’</w:t>
      </w:r>
      <w:r w:rsidR="003D131C" w:rsidRPr="00854D6E">
        <w:rPr>
          <w:lang w:val="fr-FR"/>
        </w:rPr>
        <w:t>alphabétisation des adultes</w:t>
      </w:r>
    </w:p>
    <w:p w:rsidR="00CD76F7" w:rsidRPr="00854D6E" w:rsidRDefault="00CD76F7" w:rsidP="00CD76F7">
      <w:pPr>
        <w:pStyle w:val="SingleTxt"/>
        <w:spacing w:after="0" w:line="120" w:lineRule="exact"/>
        <w:rPr>
          <w:sz w:val="10"/>
          <w:lang w:val="fr-FR"/>
        </w:rPr>
      </w:pPr>
    </w:p>
    <w:p w:rsidR="00CD76F7" w:rsidRPr="00854D6E" w:rsidRDefault="00CD76F7" w:rsidP="00CD76F7">
      <w:pPr>
        <w:pStyle w:val="SingleTxt"/>
        <w:spacing w:after="0" w:line="120" w:lineRule="exact"/>
        <w:rPr>
          <w:sz w:val="10"/>
          <w:lang w:val="fr-FR"/>
        </w:rPr>
      </w:pPr>
    </w:p>
    <w:tbl>
      <w:tblPr>
        <w:tblW w:w="0" w:type="auto"/>
        <w:tblInd w:w="1260"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557AE3" w:rsidRPr="00854D6E">
        <w:tblPrEx>
          <w:tblCellMar>
            <w:top w:w="0" w:type="dxa"/>
            <w:bottom w:w="0" w:type="dxa"/>
          </w:tblCellMar>
        </w:tblPrEx>
        <w:trPr>
          <w:tblHeader/>
        </w:trPr>
        <w:tc>
          <w:tcPr>
            <w:tcW w:w="1830" w:type="dxa"/>
            <w:tcBorders>
              <w:top w:val="single" w:sz="4" w:space="0" w:color="auto"/>
            </w:tcBorders>
            <w:shd w:val="clear" w:color="auto" w:fill="auto"/>
            <w:vAlign w:val="bottom"/>
          </w:tcPr>
          <w:p w:rsidR="00557AE3" w:rsidRPr="00854D6E" w:rsidRDefault="00557AE3" w:rsidP="00557AE3">
            <w:pPr>
              <w:tabs>
                <w:tab w:val="left" w:pos="288"/>
                <w:tab w:val="left" w:pos="576"/>
                <w:tab w:val="left" w:pos="864"/>
                <w:tab w:val="left" w:pos="1152"/>
              </w:tabs>
              <w:suppressAutoHyphens/>
              <w:spacing w:before="80" w:after="80" w:line="160" w:lineRule="exact"/>
              <w:ind w:right="43"/>
              <w:rPr>
                <w:i/>
                <w:sz w:val="14"/>
                <w:lang w:val="fr-FR"/>
              </w:rPr>
            </w:pPr>
          </w:p>
        </w:tc>
        <w:tc>
          <w:tcPr>
            <w:tcW w:w="5490" w:type="dxa"/>
            <w:gridSpan w:val="3"/>
            <w:tcBorders>
              <w:top w:val="single" w:sz="4" w:space="0" w:color="auto"/>
              <w:bottom w:val="single" w:sz="4" w:space="0" w:color="auto"/>
            </w:tcBorders>
            <w:shd w:val="clear" w:color="auto" w:fill="auto"/>
            <w:vAlign w:val="bottom"/>
          </w:tcPr>
          <w:p w:rsidR="00557AE3" w:rsidRPr="00854D6E" w:rsidRDefault="00557AE3" w:rsidP="00557AE3">
            <w:pPr>
              <w:tabs>
                <w:tab w:val="left" w:pos="288"/>
                <w:tab w:val="left" w:pos="576"/>
                <w:tab w:val="left" w:pos="864"/>
                <w:tab w:val="left" w:pos="1152"/>
              </w:tabs>
              <w:suppressAutoHyphens/>
              <w:spacing w:before="80" w:after="80" w:line="160" w:lineRule="exact"/>
              <w:ind w:right="43"/>
              <w:jc w:val="center"/>
              <w:rPr>
                <w:i/>
                <w:sz w:val="14"/>
                <w:lang w:val="fr-FR"/>
              </w:rPr>
            </w:pPr>
            <w:r w:rsidRPr="00854D6E">
              <w:rPr>
                <w:bCs/>
                <w:i/>
                <w:sz w:val="14"/>
                <w:lang w:val="fr-FR"/>
              </w:rPr>
              <w:t>Taux d</w:t>
            </w:r>
            <w:r w:rsidR="00C64ED6" w:rsidRPr="00854D6E">
              <w:rPr>
                <w:bCs/>
                <w:i/>
                <w:sz w:val="14"/>
                <w:lang w:val="fr-FR"/>
              </w:rPr>
              <w:t>’</w:t>
            </w:r>
            <w:r w:rsidRPr="00854D6E">
              <w:rPr>
                <w:bCs/>
                <w:i/>
                <w:sz w:val="14"/>
                <w:lang w:val="fr-FR"/>
              </w:rPr>
              <w:t>alphabétisation</w:t>
            </w:r>
          </w:p>
        </w:tc>
      </w:tr>
      <w:tr w:rsidR="00557AE3" w:rsidRPr="00854D6E">
        <w:tblPrEx>
          <w:tblCellMar>
            <w:top w:w="0" w:type="dxa"/>
            <w:bottom w:w="0" w:type="dxa"/>
          </w:tblCellMar>
        </w:tblPrEx>
        <w:trPr>
          <w:tblHeader/>
        </w:trPr>
        <w:tc>
          <w:tcPr>
            <w:tcW w:w="1830" w:type="dxa"/>
            <w:tcBorders>
              <w:bottom w:val="single" w:sz="12" w:space="0" w:color="auto"/>
            </w:tcBorders>
            <w:shd w:val="clear" w:color="auto" w:fill="auto"/>
            <w:vAlign w:val="bottom"/>
          </w:tcPr>
          <w:p w:rsidR="00557AE3" w:rsidRPr="00854D6E" w:rsidRDefault="00557AE3" w:rsidP="00557AE3">
            <w:pPr>
              <w:suppressAutoHyphens/>
              <w:spacing w:before="80" w:after="80" w:line="160" w:lineRule="exact"/>
              <w:ind w:right="43"/>
              <w:rPr>
                <w:i/>
                <w:sz w:val="14"/>
                <w:lang w:val="fr-FR"/>
              </w:rPr>
            </w:pPr>
            <w:r w:rsidRPr="00854D6E">
              <w:rPr>
                <w:i/>
                <w:sz w:val="14"/>
                <w:lang w:val="fr-FR"/>
              </w:rPr>
              <w:t>Année</w:t>
            </w:r>
          </w:p>
        </w:tc>
        <w:tc>
          <w:tcPr>
            <w:tcW w:w="1830" w:type="dxa"/>
            <w:tcBorders>
              <w:top w:val="single" w:sz="4" w:space="0" w:color="auto"/>
              <w:bottom w:val="single" w:sz="12" w:space="0" w:color="auto"/>
            </w:tcBorders>
            <w:shd w:val="clear" w:color="auto" w:fill="auto"/>
            <w:vAlign w:val="bottom"/>
          </w:tcPr>
          <w:p w:rsidR="00557AE3" w:rsidRPr="00854D6E" w:rsidRDefault="00557AE3" w:rsidP="00557AE3">
            <w:pPr>
              <w:suppressAutoHyphens/>
              <w:spacing w:before="80" w:after="80" w:line="160" w:lineRule="exact"/>
              <w:ind w:right="43"/>
              <w:jc w:val="right"/>
              <w:rPr>
                <w:b/>
                <w:sz w:val="14"/>
                <w:lang w:val="fr-FR"/>
              </w:rPr>
            </w:pPr>
            <w:r w:rsidRPr="00854D6E">
              <w:rPr>
                <w:b/>
                <w:sz w:val="14"/>
                <w:lang w:val="fr-FR"/>
              </w:rPr>
              <w:t>Total</w:t>
            </w:r>
          </w:p>
        </w:tc>
        <w:tc>
          <w:tcPr>
            <w:tcW w:w="1830" w:type="dxa"/>
            <w:tcBorders>
              <w:top w:val="single" w:sz="4" w:space="0" w:color="auto"/>
              <w:bottom w:val="single" w:sz="12" w:space="0" w:color="auto"/>
            </w:tcBorders>
            <w:shd w:val="clear" w:color="auto" w:fill="auto"/>
            <w:vAlign w:val="bottom"/>
          </w:tcPr>
          <w:p w:rsidR="00557AE3" w:rsidRPr="00854D6E" w:rsidRDefault="00557AE3" w:rsidP="00557AE3">
            <w:pPr>
              <w:suppressAutoHyphens/>
              <w:spacing w:before="80" w:after="80" w:line="160" w:lineRule="exact"/>
              <w:ind w:right="43"/>
              <w:jc w:val="right"/>
              <w:rPr>
                <w:i/>
                <w:sz w:val="14"/>
                <w:lang w:val="fr-FR"/>
              </w:rPr>
            </w:pPr>
            <w:r w:rsidRPr="00854D6E">
              <w:rPr>
                <w:i/>
                <w:sz w:val="14"/>
                <w:lang w:val="fr-FR"/>
              </w:rPr>
              <w:t>Homme</w:t>
            </w:r>
          </w:p>
        </w:tc>
        <w:tc>
          <w:tcPr>
            <w:tcW w:w="1830" w:type="dxa"/>
            <w:tcBorders>
              <w:top w:val="single" w:sz="4" w:space="0" w:color="auto"/>
              <w:bottom w:val="single" w:sz="12" w:space="0" w:color="auto"/>
            </w:tcBorders>
            <w:shd w:val="clear" w:color="auto" w:fill="auto"/>
            <w:vAlign w:val="bottom"/>
          </w:tcPr>
          <w:p w:rsidR="00557AE3" w:rsidRPr="00854D6E" w:rsidRDefault="00557AE3" w:rsidP="00557AE3">
            <w:pPr>
              <w:suppressAutoHyphens/>
              <w:spacing w:before="80" w:after="80" w:line="160" w:lineRule="exact"/>
              <w:ind w:right="43"/>
              <w:jc w:val="right"/>
              <w:rPr>
                <w:i/>
                <w:sz w:val="14"/>
                <w:lang w:val="fr-FR"/>
              </w:rPr>
            </w:pPr>
            <w:r w:rsidRPr="00854D6E">
              <w:rPr>
                <w:i/>
                <w:sz w:val="14"/>
                <w:lang w:val="fr-FR"/>
              </w:rPr>
              <w:t>Femme</w:t>
            </w:r>
          </w:p>
        </w:tc>
      </w:tr>
      <w:tr w:rsidR="00557AE3" w:rsidRPr="00854D6E">
        <w:tblPrEx>
          <w:tblCellMar>
            <w:top w:w="0" w:type="dxa"/>
            <w:bottom w:w="0" w:type="dxa"/>
          </w:tblCellMar>
        </w:tblPrEx>
        <w:trPr>
          <w:trHeight w:hRule="exact" w:val="115"/>
          <w:tblHeader/>
        </w:trPr>
        <w:tc>
          <w:tcPr>
            <w:tcW w:w="1830" w:type="dxa"/>
            <w:tcBorders>
              <w:top w:val="single" w:sz="12" w:space="0" w:color="auto"/>
            </w:tcBorders>
            <w:shd w:val="clear" w:color="auto" w:fill="auto"/>
            <w:vAlign w:val="bottom"/>
          </w:tcPr>
          <w:p w:rsidR="00557AE3" w:rsidRPr="00854D6E" w:rsidRDefault="00557AE3" w:rsidP="00557AE3">
            <w:pPr>
              <w:tabs>
                <w:tab w:val="left" w:pos="288"/>
                <w:tab w:val="left" w:pos="576"/>
                <w:tab w:val="left" w:pos="864"/>
                <w:tab w:val="left" w:pos="1152"/>
              </w:tabs>
              <w:suppressAutoHyphens/>
              <w:spacing w:before="40" w:after="40" w:line="210" w:lineRule="exact"/>
              <w:ind w:right="43"/>
              <w:rPr>
                <w:sz w:val="17"/>
                <w:lang w:val="fr-FR"/>
              </w:rPr>
            </w:pPr>
          </w:p>
        </w:tc>
        <w:tc>
          <w:tcPr>
            <w:tcW w:w="1830" w:type="dxa"/>
            <w:tcBorders>
              <w:top w:val="single" w:sz="12" w:space="0" w:color="auto"/>
            </w:tcBorders>
            <w:shd w:val="clear" w:color="auto" w:fill="auto"/>
            <w:vAlign w:val="bottom"/>
          </w:tcPr>
          <w:p w:rsidR="00557AE3" w:rsidRPr="00854D6E" w:rsidRDefault="00557AE3" w:rsidP="00557AE3">
            <w:pPr>
              <w:tabs>
                <w:tab w:val="left" w:pos="288"/>
                <w:tab w:val="left" w:pos="576"/>
                <w:tab w:val="left" w:pos="864"/>
                <w:tab w:val="left" w:pos="1152"/>
              </w:tabs>
              <w:suppressAutoHyphens/>
              <w:spacing w:before="40" w:after="40" w:line="210" w:lineRule="exact"/>
              <w:ind w:right="43"/>
              <w:jc w:val="right"/>
              <w:rPr>
                <w:sz w:val="17"/>
                <w:lang w:val="fr-FR"/>
              </w:rPr>
            </w:pPr>
          </w:p>
        </w:tc>
        <w:tc>
          <w:tcPr>
            <w:tcW w:w="1830" w:type="dxa"/>
            <w:tcBorders>
              <w:top w:val="single" w:sz="12" w:space="0" w:color="auto"/>
            </w:tcBorders>
            <w:shd w:val="clear" w:color="auto" w:fill="auto"/>
            <w:vAlign w:val="bottom"/>
          </w:tcPr>
          <w:p w:rsidR="00557AE3" w:rsidRPr="00854D6E" w:rsidRDefault="00557AE3" w:rsidP="00557AE3">
            <w:pPr>
              <w:tabs>
                <w:tab w:val="left" w:pos="288"/>
                <w:tab w:val="left" w:pos="576"/>
                <w:tab w:val="left" w:pos="864"/>
                <w:tab w:val="left" w:pos="1152"/>
              </w:tabs>
              <w:suppressAutoHyphens/>
              <w:spacing w:before="40" w:after="40" w:line="210" w:lineRule="exact"/>
              <w:ind w:right="43"/>
              <w:jc w:val="right"/>
              <w:rPr>
                <w:sz w:val="17"/>
                <w:lang w:val="fr-FR"/>
              </w:rPr>
            </w:pPr>
          </w:p>
        </w:tc>
        <w:tc>
          <w:tcPr>
            <w:tcW w:w="1830" w:type="dxa"/>
            <w:tcBorders>
              <w:top w:val="single" w:sz="12" w:space="0" w:color="auto"/>
            </w:tcBorders>
            <w:shd w:val="clear" w:color="auto" w:fill="auto"/>
            <w:vAlign w:val="bottom"/>
          </w:tcPr>
          <w:p w:rsidR="00557AE3" w:rsidRPr="00854D6E" w:rsidRDefault="00557AE3" w:rsidP="00557AE3">
            <w:pPr>
              <w:tabs>
                <w:tab w:val="left" w:pos="288"/>
                <w:tab w:val="left" w:pos="576"/>
                <w:tab w:val="left" w:pos="864"/>
                <w:tab w:val="left" w:pos="1152"/>
              </w:tabs>
              <w:suppressAutoHyphens/>
              <w:spacing w:before="40" w:after="40" w:line="210" w:lineRule="exact"/>
              <w:ind w:right="43"/>
              <w:jc w:val="right"/>
              <w:rPr>
                <w:sz w:val="17"/>
                <w:lang w:val="fr-FR"/>
              </w:rPr>
            </w:pPr>
          </w:p>
        </w:tc>
      </w:tr>
      <w:tr w:rsidR="00557AE3" w:rsidRPr="00854D6E">
        <w:tblPrEx>
          <w:tblCellMar>
            <w:top w:w="0" w:type="dxa"/>
            <w:bottom w:w="0" w:type="dxa"/>
          </w:tblCellMar>
        </w:tblPrEx>
        <w:tc>
          <w:tcPr>
            <w:tcW w:w="1830" w:type="dxa"/>
            <w:shd w:val="clear" w:color="auto" w:fill="auto"/>
            <w:vAlign w:val="bottom"/>
          </w:tcPr>
          <w:p w:rsidR="00557AE3" w:rsidRPr="00854D6E" w:rsidRDefault="00557AE3" w:rsidP="00557AE3">
            <w:pPr>
              <w:tabs>
                <w:tab w:val="left" w:pos="288"/>
                <w:tab w:val="left" w:pos="576"/>
                <w:tab w:val="left" w:pos="864"/>
                <w:tab w:val="left" w:pos="1152"/>
              </w:tabs>
              <w:suppressAutoHyphens/>
              <w:spacing w:before="40" w:after="40" w:line="210" w:lineRule="exact"/>
              <w:ind w:right="43"/>
              <w:jc w:val="both"/>
              <w:rPr>
                <w:sz w:val="17"/>
                <w:lang w:val="fr-FR"/>
              </w:rPr>
            </w:pPr>
            <w:r w:rsidRPr="00854D6E">
              <w:rPr>
                <w:sz w:val="17"/>
                <w:lang w:val="fr-FR"/>
              </w:rPr>
              <w:t>1956</w:t>
            </w:r>
          </w:p>
        </w:tc>
        <w:tc>
          <w:tcPr>
            <w:tcW w:w="1830" w:type="dxa"/>
            <w:shd w:val="clear" w:color="auto" w:fill="auto"/>
            <w:vAlign w:val="bottom"/>
          </w:tcPr>
          <w:p w:rsidR="00557AE3" w:rsidRPr="00854D6E" w:rsidRDefault="00557AE3" w:rsidP="00557AE3">
            <w:pPr>
              <w:tabs>
                <w:tab w:val="left" w:pos="288"/>
                <w:tab w:val="left" w:pos="576"/>
                <w:tab w:val="left" w:pos="864"/>
                <w:tab w:val="left" w:pos="1152"/>
              </w:tabs>
              <w:suppressAutoHyphens/>
              <w:spacing w:before="40" w:after="40" w:line="210" w:lineRule="exact"/>
              <w:jc w:val="right"/>
              <w:rPr>
                <w:b/>
                <w:sz w:val="17"/>
                <w:lang w:val="fr-FR"/>
              </w:rPr>
            </w:pPr>
            <w:r w:rsidRPr="00854D6E">
              <w:rPr>
                <w:b/>
                <w:sz w:val="17"/>
                <w:lang w:val="fr-FR"/>
              </w:rPr>
              <w:t>70,3</w:t>
            </w:r>
          </w:p>
        </w:tc>
        <w:tc>
          <w:tcPr>
            <w:tcW w:w="1830" w:type="dxa"/>
            <w:shd w:val="clear" w:color="auto" w:fill="auto"/>
            <w:vAlign w:val="bottom"/>
          </w:tcPr>
          <w:p w:rsidR="00557AE3" w:rsidRPr="00854D6E" w:rsidRDefault="00557AE3" w:rsidP="00557AE3">
            <w:pPr>
              <w:tabs>
                <w:tab w:val="left" w:pos="288"/>
                <w:tab w:val="left" w:pos="576"/>
                <w:tab w:val="left" w:pos="864"/>
                <w:tab w:val="left" w:pos="1152"/>
                <w:tab w:val="left" w:pos="1830"/>
              </w:tabs>
              <w:suppressAutoHyphens/>
              <w:spacing w:before="40" w:after="40" w:line="210" w:lineRule="exact"/>
              <w:ind w:right="30"/>
              <w:jc w:val="right"/>
              <w:rPr>
                <w:sz w:val="17"/>
                <w:lang w:val="fr-FR"/>
              </w:rPr>
            </w:pPr>
            <w:r w:rsidRPr="00854D6E">
              <w:rPr>
                <w:sz w:val="17"/>
                <w:lang w:val="fr-FR"/>
              </w:rPr>
              <w:t>80,7</w:t>
            </w:r>
          </w:p>
        </w:tc>
        <w:tc>
          <w:tcPr>
            <w:tcW w:w="1830" w:type="dxa"/>
            <w:shd w:val="clear" w:color="auto" w:fill="auto"/>
            <w:vAlign w:val="bottom"/>
          </w:tcPr>
          <w:p w:rsidR="00557AE3" w:rsidRPr="00854D6E" w:rsidRDefault="00557AE3" w:rsidP="00557AE3">
            <w:pPr>
              <w:tabs>
                <w:tab w:val="left" w:pos="288"/>
                <w:tab w:val="left" w:pos="576"/>
                <w:tab w:val="left" w:pos="864"/>
                <w:tab w:val="left" w:pos="1152"/>
              </w:tabs>
              <w:suppressAutoHyphens/>
              <w:spacing w:before="40" w:after="40" w:line="210" w:lineRule="exact"/>
              <w:jc w:val="right"/>
              <w:rPr>
                <w:sz w:val="17"/>
                <w:lang w:val="fr-FR"/>
              </w:rPr>
            </w:pPr>
            <w:r w:rsidRPr="00854D6E">
              <w:rPr>
                <w:sz w:val="17"/>
                <w:lang w:val="fr-FR"/>
              </w:rPr>
              <w:t>60,2</w:t>
            </w:r>
          </w:p>
        </w:tc>
      </w:tr>
      <w:tr w:rsidR="00557AE3" w:rsidRPr="00854D6E">
        <w:tblPrEx>
          <w:tblCellMar>
            <w:top w:w="0" w:type="dxa"/>
            <w:bottom w:w="0" w:type="dxa"/>
          </w:tblCellMar>
        </w:tblPrEx>
        <w:tc>
          <w:tcPr>
            <w:tcW w:w="1830" w:type="dxa"/>
            <w:shd w:val="clear" w:color="auto" w:fill="auto"/>
            <w:vAlign w:val="bottom"/>
          </w:tcPr>
          <w:p w:rsidR="00557AE3" w:rsidRPr="00854D6E" w:rsidRDefault="00557AE3" w:rsidP="00557AE3">
            <w:pPr>
              <w:tabs>
                <w:tab w:val="left" w:pos="288"/>
                <w:tab w:val="left" w:pos="576"/>
                <w:tab w:val="left" w:pos="864"/>
                <w:tab w:val="left" w:pos="1152"/>
              </w:tabs>
              <w:suppressAutoHyphens/>
              <w:spacing w:before="40" w:after="40" w:line="210" w:lineRule="exact"/>
              <w:ind w:right="43"/>
              <w:jc w:val="both"/>
              <w:rPr>
                <w:sz w:val="17"/>
                <w:lang w:val="fr-FR"/>
              </w:rPr>
            </w:pPr>
            <w:r w:rsidRPr="00854D6E">
              <w:rPr>
                <w:sz w:val="17"/>
                <w:lang w:val="fr-FR"/>
              </w:rPr>
              <w:t>1963</w:t>
            </w:r>
          </w:p>
        </w:tc>
        <w:tc>
          <w:tcPr>
            <w:tcW w:w="1830" w:type="dxa"/>
            <w:shd w:val="clear" w:color="auto" w:fill="auto"/>
            <w:vAlign w:val="bottom"/>
          </w:tcPr>
          <w:p w:rsidR="00557AE3" w:rsidRPr="00854D6E" w:rsidRDefault="00557AE3" w:rsidP="00557AE3">
            <w:pPr>
              <w:tabs>
                <w:tab w:val="left" w:pos="288"/>
                <w:tab w:val="left" w:pos="576"/>
                <w:tab w:val="left" w:pos="864"/>
                <w:tab w:val="left" w:pos="1152"/>
              </w:tabs>
              <w:suppressAutoHyphens/>
              <w:spacing w:before="40" w:after="40" w:line="210" w:lineRule="exact"/>
              <w:jc w:val="right"/>
              <w:rPr>
                <w:b/>
                <w:sz w:val="17"/>
                <w:lang w:val="fr-FR"/>
              </w:rPr>
            </w:pPr>
            <w:r w:rsidRPr="00854D6E">
              <w:rPr>
                <w:b/>
                <w:sz w:val="17"/>
                <w:lang w:val="fr-FR"/>
              </w:rPr>
              <w:t>70,1</w:t>
            </w:r>
          </w:p>
        </w:tc>
        <w:tc>
          <w:tcPr>
            <w:tcW w:w="1830" w:type="dxa"/>
            <w:shd w:val="clear" w:color="auto" w:fill="auto"/>
            <w:vAlign w:val="bottom"/>
          </w:tcPr>
          <w:p w:rsidR="00557AE3" w:rsidRPr="00854D6E" w:rsidRDefault="00557AE3" w:rsidP="00557AE3">
            <w:pPr>
              <w:tabs>
                <w:tab w:val="left" w:pos="288"/>
                <w:tab w:val="left" w:pos="576"/>
                <w:tab w:val="left" w:pos="864"/>
                <w:tab w:val="left" w:pos="1152"/>
                <w:tab w:val="left" w:pos="1830"/>
              </w:tabs>
              <w:suppressAutoHyphens/>
              <w:spacing w:before="40" w:after="40" w:line="210" w:lineRule="exact"/>
              <w:ind w:right="30"/>
              <w:jc w:val="right"/>
              <w:rPr>
                <w:sz w:val="17"/>
                <w:lang w:val="fr-FR"/>
              </w:rPr>
            </w:pPr>
            <w:r w:rsidRPr="00854D6E">
              <w:rPr>
                <w:sz w:val="17"/>
                <w:lang w:val="fr-FR"/>
              </w:rPr>
              <w:t>79,0</w:t>
            </w:r>
          </w:p>
        </w:tc>
        <w:tc>
          <w:tcPr>
            <w:tcW w:w="1830" w:type="dxa"/>
            <w:shd w:val="clear" w:color="auto" w:fill="auto"/>
            <w:vAlign w:val="bottom"/>
          </w:tcPr>
          <w:p w:rsidR="00557AE3" w:rsidRPr="00854D6E" w:rsidRDefault="00557AE3" w:rsidP="00557AE3">
            <w:pPr>
              <w:tabs>
                <w:tab w:val="left" w:pos="288"/>
                <w:tab w:val="left" w:pos="576"/>
                <w:tab w:val="left" w:pos="864"/>
                <w:tab w:val="left" w:pos="1152"/>
              </w:tabs>
              <w:suppressAutoHyphens/>
              <w:spacing w:before="40" w:after="40" w:line="210" w:lineRule="exact"/>
              <w:jc w:val="right"/>
              <w:rPr>
                <w:sz w:val="17"/>
                <w:lang w:val="fr-FR"/>
              </w:rPr>
            </w:pPr>
            <w:r w:rsidRPr="00854D6E">
              <w:rPr>
                <w:sz w:val="17"/>
                <w:lang w:val="fr-FR"/>
              </w:rPr>
              <w:t>61,2</w:t>
            </w:r>
          </w:p>
        </w:tc>
      </w:tr>
      <w:tr w:rsidR="00557AE3" w:rsidRPr="00854D6E">
        <w:tblPrEx>
          <w:tblCellMar>
            <w:top w:w="0" w:type="dxa"/>
            <w:bottom w:w="0" w:type="dxa"/>
          </w:tblCellMar>
        </w:tblPrEx>
        <w:tc>
          <w:tcPr>
            <w:tcW w:w="1830" w:type="dxa"/>
            <w:shd w:val="clear" w:color="auto" w:fill="auto"/>
            <w:vAlign w:val="bottom"/>
          </w:tcPr>
          <w:p w:rsidR="00557AE3" w:rsidRPr="00854D6E" w:rsidRDefault="00557AE3" w:rsidP="00557AE3">
            <w:pPr>
              <w:tabs>
                <w:tab w:val="left" w:pos="288"/>
                <w:tab w:val="left" w:pos="576"/>
                <w:tab w:val="left" w:pos="864"/>
                <w:tab w:val="left" w:pos="1152"/>
              </w:tabs>
              <w:suppressAutoHyphens/>
              <w:spacing w:before="40" w:after="40" w:line="210" w:lineRule="exact"/>
              <w:ind w:right="43"/>
              <w:jc w:val="both"/>
              <w:rPr>
                <w:sz w:val="17"/>
                <w:lang w:val="fr-FR"/>
              </w:rPr>
            </w:pPr>
            <w:r w:rsidRPr="00854D6E">
              <w:rPr>
                <w:sz w:val="17"/>
                <w:lang w:val="fr-FR"/>
              </w:rPr>
              <w:t>1969</w:t>
            </w:r>
          </w:p>
        </w:tc>
        <w:tc>
          <w:tcPr>
            <w:tcW w:w="1830" w:type="dxa"/>
            <w:shd w:val="clear" w:color="auto" w:fill="auto"/>
            <w:vAlign w:val="bottom"/>
          </w:tcPr>
          <w:p w:rsidR="00557AE3" w:rsidRPr="00854D6E" w:rsidRDefault="00557AE3" w:rsidP="00557AE3">
            <w:pPr>
              <w:tabs>
                <w:tab w:val="left" w:pos="288"/>
                <w:tab w:val="left" w:pos="576"/>
                <w:tab w:val="left" w:pos="864"/>
                <w:tab w:val="left" w:pos="1152"/>
              </w:tabs>
              <w:suppressAutoHyphens/>
              <w:spacing w:before="40" w:after="40" w:line="210" w:lineRule="exact"/>
              <w:jc w:val="right"/>
              <w:rPr>
                <w:b/>
                <w:sz w:val="17"/>
                <w:lang w:val="fr-FR"/>
              </w:rPr>
            </w:pPr>
            <w:r w:rsidRPr="00854D6E">
              <w:rPr>
                <w:b/>
                <w:sz w:val="17"/>
                <w:lang w:val="fr-FR"/>
              </w:rPr>
              <w:t>79,1</w:t>
            </w:r>
          </w:p>
        </w:tc>
        <w:tc>
          <w:tcPr>
            <w:tcW w:w="1830" w:type="dxa"/>
            <w:shd w:val="clear" w:color="auto" w:fill="auto"/>
            <w:vAlign w:val="bottom"/>
          </w:tcPr>
          <w:p w:rsidR="00557AE3" w:rsidRPr="00854D6E" w:rsidRDefault="00557AE3" w:rsidP="00557AE3">
            <w:pPr>
              <w:tabs>
                <w:tab w:val="left" w:pos="288"/>
                <w:tab w:val="left" w:pos="576"/>
                <w:tab w:val="left" w:pos="864"/>
                <w:tab w:val="left" w:pos="1152"/>
                <w:tab w:val="left" w:pos="1830"/>
              </w:tabs>
              <w:suppressAutoHyphens/>
              <w:spacing w:before="40" w:after="40" w:line="210" w:lineRule="exact"/>
              <w:ind w:right="30"/>
              <w:jc w:val="right"/>
              <w:rPr>
                <w:sz w:val="17"/>
                <w:lang w:val="fr-FR"/>
              </w:rPr>
            </w:pPr>
            <w:r w:rsidRPr="00854D6E">
              <w:rPr>
                <w:sz w:val="17"/>
                <w:lang w:val="fr-FR"/>
              </w:rPr>
              <w:t>87,2</w:t>
            </w:r>
          </w:p>
        </w:tc>
        <w:tc>
          <w:tcPr>
            <w:tcW w:w="1830" w:type="dxa"/>
            <w:shd w:val="clear" w:color="auto" w:fill="auto"/>
            <w:vAlign w:val="bottom"/>
          </w:tcPr>
          <w:p w:rsidR="00557AE3" w:rsidRPr="00854D6E" w:rsidRDefault="00557AE3" w:rsidP="00557AE3">
            <w:pPr>
              <w:tabs>
                <w:tab w:val="left" w:pos="288"/>
                <w:tab w:val="left" w:pos="576"/>
                <w:tab w:val="left" w:pos="864"/>
                <w:tab w:val="left" w:pos="1152"/>
              </w:tabs>
              <w:suppressAutoHyphens/>
              <w:spacing w:before="40" w:after="40" w:line="210" w:lineRule="exact"/>
              <w:jc w:val="right"/>
              <w:rPr>
                <w:sz w:val="17"/>
                <w:lang w:val="fr-FR"/>
              </w:rPr>
            </w:pPr>
            <w:r w:rsidRPr="00854D6E">
              <w:rPr>
                <w:sz w:val="17"/>
                <w:lang w:val="fr-FR"/>
              </w:rPr>
              <w:t>72,3</w:t>
            </w:r>
          </w:p>
        </w:tc>
      </w:tr>
      <w:tr w:rsidR="00557AE3" w:rsidRPr="00854D6E">
        <w:tblPrEx>
          <w:tblCellMar>
            <w:top w:w="0" w:type="dxa"/>
            <w:bottom w:w="0" w:type="dxa"/>
          </w:tblCellMar>
        </w:tblPrEx>
        <w:tc>
          <w:tcPr>
            <w:tcW w:w="1830" w:type="dxa"/>
            <w:shd w:val="clear" w:color="auto" w:fill="auto"/>
            <w:vAlign w:val="bottom"/>
          </w:tcPr>
          <w:p w:rsidR="00557AE3" w:rsidRPr="00854D6E" w:rsidRDefault="00557AE3" w:rsidP="00557AE3">
            <w:pPr>
              <w:tabs>
                <w:tab w:val="left" w:pos="288"/>
                <w:tab w:val="left" w:pos="576"/>
                <w:tab w:val="left" w:pos="864"/>
                <w:tab w:val="left" w:pos="1152"/>
              </w:tabs>
              <w:suppressAutoHyphens/>
              <w:spacing w:before="40" w:after="40" w:line="210" w:lineRule="exact"/>
              <w:ind w:right="43"/>
              <w:jc w:val="both"/>
              <w:rPr>
                <w:sz w:val="17"/>
                <w:lang w:val="fr-FR"/>
              </w:rPr>
            </w:pPr>
            <w:r w:rsidRPr="00854D6E">
              <w:rPr>
                <w:sz w:val="17"/>
                <w:lang w:val="fr-FR"/>
              </w:rPr>
              <w:t>1979</w:t>
            </w:r>
          </w:p>
        </w:tc>
        <w:tc>
          <w:tcPr>
            <w:tcW w:w="1830" w:type="dxa"/>
            <w:shd w:val="clear" w:color="auto" w:fill="auto"/>
            <w:vAlign w:val="bottom"/>
          </w:tcPr>
          <w:p w:rsidR="00557AE3" w:rsidRPr="00854D6E" w:rsidRDefault="00557AE3" w:rsidP="00557AE3">
            <w:pPr>
              <w:tabs>
                <w:tab w:val="left" w:pos="288"/>
                <w:tab w:val="left" w:pos="576"/>
                <w:tab w:val="left" w:pos="864"/>
                <w:tab w:val="left" w:pos="1152"/>
              </w:tabs>
              <w:suppressAutoHyphens/>
              <w:spacing w:before="40" w:after="40" w:line="210" w:lineRule="exact"/>
              <w:jc w:val="right"/>
              <w:rPr>
                <w:b/>
                <w:sz w:val="17"/>
                <w:lang w:val="fr-FR"/>
              </w:rPr>
            </w:pPr>
            <w:r w:rsidRPr="00854D6E">
              <w:rPr>
                <w:b/>
                <w:sz w:val="17"/>
                <w:lang w:val="fr-FR"/>
              </w:rPr>
              <w:t>92,1</w:t>
            </w:r>
          </w:p>
        </w:tc>
        <w:tc>
          <w:tcPr>
            <w:tcW w:w="1830" w:type="dxa"/>
            <w:shd w:val="clear" w:color="auto" w:fill="auto"/>
            <w:vAlign w:val="bottom"/>
          </w:tcPr>
          <w:p w:rsidR="00557AE3" w:rsidRPr="00854D6E" w:rsidRDefault="00557AE3" w:rsidP="00557AE3">
            <w:pPr>
              <w:tabs>
                <w:tab w:val="left" w:pos="288"/>
                <w:tab w:val="left" w:pos="576"/>
                <w:tab w:val="left" w:pos="864"/>
                <w:tab w:val="left" w:pos="1152"/>
                <w:tab w:val="left" w:pos="1830"/>
              </w:tabs>
              <w:suppressAutoHyphens/>
              <w:spacing w:before="40" w:after="40" w:line="210" w:lineRule="exact"/>
              <w:ind w:right="30"/>
              <w:jc w:val="right"/>
              <w:rPr>
                <w:sz w:val="17"/>
                <w:lang w:val="fr-FR"/>
              </w:rPr>
            </w:pPr>
            <w:r w:rsidRPr="00854D6E">
              <w:rPr>
                <w:sz w:val="17"/>
                <w:lang w:val="fr-FR"/>
              </w:rPr>
              <w:t>96,0</w:t>
            </w:r>
          </w:p>
        </w:tc>
        <w:tc>
          <w:tcPr>
            <w:tcW w:w="1830" w:type="dxa"/>
            <w:shd w:val="clear" w:color="auto" w:fill="auto"/>
            <w:vAlign w:val="bottom"/>
          </w:tcPr>
          <w:p w:rsidR="00557AE3" w:rsidRPr="00854D6E" w:rsidRDefault="00557AE3" w:rsidP="00557AE3">
            <w:pPr>
              <w:tabs>
                <w:tab w:val="left" w:pos="288"/>
                <w:tab w:val="left" w:pos="576"/>
                <w:tab w:val="left" w:pos="864"/>
                <w:tab w:val="left" w:pos="1152"/>
              </w:tabs>
              <w:suppressAutoHyphens/>
              <w:spacing w:before="40" w:after="40" w:line="210" w:lineRule="exact"/>
              <w:jc w:val="right"/>
              <w:rPr>
                <w:sz w:val="17"/>
                <w:lang w:val="fr-FR"/>
              </w:rPr>
            </w:pPr>
            <w:r w:rsidRPr="00854D6E">
              <w:rPr>
                <w:sz w:val="17"/>
                <w:lang w:val="fr-FR"/>
              </w:rPr>
              <w:t>88,2</w:t>
            </w:r>
          </w:p>
        </w:tc>
      </w:tr>
      <w:tr w:rsidR="00557AE3" w:rsidRPr="00854D6E">
        <w:tblPrEx>
          <w:tblCellMar>
            <w:top w:w="0" w:type="dxa"/>
            <w:bottom w:w="0" w:type="dxa"/>
          </w:tblCellMar>
        </w:tblPrEx>
        <w:tc>
          <w:tcPr>
            <w:tcW w:w="1830" w:type="dxa"/>
            <w:shd w:val="clear" w:color="auto" w:fill="auto"/>
            <w:vAlign w:val="bottom"/>
          </w:tcPr>
          <w:p w:rsidR="00557AE3" w:rsidRPr="00854D6E" w:rsidRDefault="00557AE3" w:rsidP="00557AE3">
            <w:pPr>
              <w:tabs>
                <w:tab w:val="left" w:pos="288"/>
                <w:tab w:val="left" w:pos="576"/>
                <w:tab w:val="left" w:pos="864"/>
                <w:tab w:val="left" w:pos="1152"/>
              </w:tabs>
              <w:suppressAutoHyphens/>
              <w:spacing w:before="40" w:after="40" w:line="210" w:lineRule="exact"/>
              <w:ind w:right="43"/>
              <w:jc w:val="both"/>
              <w:rPr>
                <w:sz w:val="17"/>
                <w:lang w:val="fr-FR"/>
              </w:rPr>
            </w:pPr>
            <w:r w:rsidRPr="00854D6E">
              <w:rPr>
                <w:sz w:val="17"/>
                <w:lang w:val="fr-FR"/>
              </w:rPr>
              <w:t>1989</w:t>
            </w:r>
          </w:p>
        </w:tc>
        <w:tc>
          <w:tcPr>
            <w:tcW w:w="1830" w:type="dxa"/>
            <w:shd w:val="clear" w:color="auto" w:fill="auto"/>
            <w:vAlign w:val="bottom"/>
          </w:tcPr>
          <w:p w:rsidR="00557AE3" w:rsidRPr="00854D6E" w:rsidRDefault="00557AE3" w:rsidP="00557AE3">
            <w:pPr>
              <w:tabs>
                <w:tab w:val="left" w:pos="288"/>
                <w:tab w:val="left" w:pos="576"/>
                <w:tab w:val="left" w:pos="864"/>
                <w:tab w:val="left" w:pos="1152"/>
              </w:tabs>
              <w:suppressAutoHyphens/>
              <w:spacing w:before="40" w:after="40" w:line="210" w:lineRule="exact"/>
              <w:jc w:val="right"/>
              <w:rPr>
                <w:b/>
                <w:sz w:val="17"/>
                <w:lang w:val="fr-FR"/>
              </w:rPr>
            </w:pPr>
            <w:r w:rsidRPr="00854D6E">
              <w:rPr>
                <w:b/>
                <w:sz w:val="17"/>
                <w:lang w:val="fr-FR"/>
              </w:rPr>
              <w:t>96,5</w:t>
            </w:r>
          </w:p>
        </w:tc>
        <w:tc>
          <w:tcPr>
            <w:tcW w:w="1830" w:type="dxa"/>
            <w:shd w:val="clear" w:color="auto" w:fill="auto"/>
            <w:vAlign w:val="bottom"/>
          </w:tcPr>
          <w:p w:rsidR="00557AE3" w:rsidRPr="00854D6E" w:rsidRDefault="00557AE3" w:rsidP="00557AE3">
            <w:pPr>
              <w:tabs>
                <w:tab w:val="left" w:pos="288"/>
                <w:tab w:val="left" w:pos="576"/>
                <w:tab w:val="left" w:pos="864"/>
                <w:tab w:val="left" w:pos="1152"/>
                <w:tab w:val="left" w:pos="1830"/>
              </w:tabs>
              <w:suppressAutoHyphens/>
              <w:spacing w:before="40" w:after="40" w:line="210" w:lineRule="exact"/>
              <w:ind w:right="30"/>
              <w:jc w:val="right"/>
              <w:rPr>
                <w:sz w:val="17"/>
                <w:lang w:val="fr-FR"/>
              </w:rPr>
            </w:pPr>
            <w:r w:rsidRPr="00854D6E">
              <w:rPr>
                <w:sz w:val="17"/>
                <w:lang w:val="fr-FR"/>
              </w:rPr>
              <w:t>98,2</w:t>
            </w:r>
          </w:p>
        </w:tc>
        <w:tc>
          <w:tcPr>
            <w:tcW w:w="1830" w:type="dxa"/>
            <w:shd w:val="clear" w:color="auto" w:fill="auto"/>
            <w:vAlign w:val="bottom"/>
          </w:tcPr>
          <w:p w:rsidR="00557AE3" w:rsidRPr="00854D6E" w:rsidRDefault="00557AE3" w:rsidP="00557AE3">
            <w:pPr>
              <w:tabs>
                <w:tab w:val="left" w:pos="288"/>
                <w:tab w:val="left" w:pos="576"/>
                <w:tab w:val="left" w:pos="864"/>
                <w:tab w:val="left" w:pos="1152"/>
              </w:tabs>
              <w:suppressAutoHyphens/>
              <w:spacing w:before="40" w:after="40" w:line="210" w:lineRule="exact"/>
              <w:jc w:val="right"/>
              <w:rPr>
                <w:sz w:val="17"/>
                <w:lang w:val="fr-FR"/>
              </w:rPr>
            </w:pPr>
            <w:r w:rsidRPr="00854D6E">
              <w:rPr>
                <w:sz w:val="17"/>
                <w:lang w:val="fr-FR"/>
              </w:rPr>
              <w:t>94,9</w:t>
            </w:r>
          </w:p>
        </w:tc>
      </w:tr>
      <w:tr w:rsidR="00557AE3" w:rsidRPr="00854D6E">
        <w:tblPrEx>
          <w:tblCellMar>
            <w:top w:w="0" w:type="dxa"/>
            <w:bottom w:w="0" w:type="dxa"/>
          </w:tblCellMar>
        </w:tblPrEx>
        <w:tc>
          <w:tcPr>
            <w:tcW w:w="1830" w:type="dxa"/>
            <w:tcBorders>
              <w:bottom w:val="single" w:sz="12" w:space="0" w:color="auto"/>
            </w:tcBorders>
            <w:shd w:val="clear" w:color="auto" w:fill="auto"/>
            <w:vAlign w:val="bottom"/>
          </w:tcPr>
          <w:p w:rsidR="00557AE3" w:rsidRPr="00854D6E" w:rsidRDefault="00557AE3" w:rsidP="00557AE3">
            <w:pPr>
              <w:tabs>
                <w:tab w:val="left" w:pos="288"/>
                <w:tab w:val="left" w:pos="576"/>
                <w:tab w:val="left" w:pos="864"/>
                <w:tab w:val="left" w:pos="1152"/>
              </w:tabs>
              <w:suppressAutoHyphens/>
              <w:spacing w:before="40" w:after="40" w:line="210" w:lineRule="exact"/>
              <w:ind w:right="43"/>
              <w:jc w:val="both"/>
              <w:rPr>
                <w:sz w:val="17"/>
                <w:lang w:val="fr-FR"/>
              </w:rPr>
            </w:pPr>
            <w:r w:rsidRPr="00854D6E">
              <w:rPr>
                <w:sz w:val="17"/>
                <w:lang w:val="fr-FR"/>
              </w:rPr>
              <w:t>2000</w:t>
            </w:r>
          </w:p>
        </w:tc>
        <w:tc>
          <w:tcPr>
            <w:tcW w:w="1830" w:type="dxa"/>
            <w:tcBorders>
              <w:bottom w:val="single" w:sz="12" w:space="0" w:color="auto"/>
            </w:tcBorders>
            <w:shd w:val="clear" w:color="auto" w:fill="auto"/>
            <w:vAlign w:val="bottom"/>
          </w:tcPr>
          <w:p w:rsidR="00557AE3" w:rsidRPr="00854D6E" w:rsidRDefault="00557AE3" w:rsidP="00557AE3">
            <w:pPr>
              <w:tabs>
                <w:tab w:val="left" w:pos="288"/>
                <w:tab w:val="left" w:pos="576"/>
                <w:tab w:val="left" w:pos="864"/>
                <w:tab w:val="left" w:pos="1152"/>
              </w:tabs>
              <w:suppressAutoHyphens/>
              <w:spacing w:before="40" w:after="40" w:line="210" w:lineRule="exact"/>
              <w:jc w:val="right"/>
              <w:rPr>
                <w:b/>
                <w:sz w:val="17"/>
                <w:lang w:val="fr-FR"/>
              </w:rPr>
            </w:pPr>
            <w:r w:rsidRPr="00854D6E">
              <w:rPr>
                <w:b/>
                <w:sz w:val="17"/>
                <w:lang w:val="fr-FR"/>
              </w:rPr>
              <w:t>97,8</w:t>
            </w:r>
          </w:p>
        </w:tc>
        <w:tc>
          <w:tcPr>
            <w:tcW w:w="1830" w:type="dxa"/>
            <w:tcBorders>
              <w:bottom w:val="single" w:sz="12" w:space="0" w:color="auto"/>
            </w:tcBorders>
            <w:shd w:val="clear" w:color="auto" w:fill="auto"/>
            <w:vAlign w:val="bottom"/>
          </w:tcPr>
          <w:p w:rsidR="00557AE3" w:rsidRPr="00854D6E" w:rsidRDefault="00557AE3" w:rsidP="00557AE3">
            <w:pPr>
              <w:tabs>
                <w:tab w:val="left" w:pos="288"/>
                <w:tab w:val="left" w:pos="576"/>
                <w:tab w:val="left" w:pos="864"/>
                <w:tab w:val="left" w:pos="1152"/>
                <w:tab w:val="left" w:pos="1830"/>
              </w:tabs>
              <w:suppressAutoHyphens/>
              <w:spacing w:before="40" w:after="40" w:line="210" w:lineRule="exact"/>
              <w:ind w:right="30"/>
              <w:jc w:val="right"/>
              <w:rPr>
                <w:sz w:val="17"/>
                <w:lang w:val="fr-FR"/>
              </w:rPr>
            </w:pPr>
            <w:r w:rsidRPr="00854D6E">
              <w:rPr>
                <w:sz w:val="17"/>
                <w:lang w:val="fr-FR"/>
              </w:rPr>
              <w:t>98,0</w:t>
            </w:r>
          </w:p>
        </w:tc>
        <w:tc>
          <w:tcPr>
            <w:tcW w:w="1830" w:type="dxa"/>
            <w:tcBorders>
              <w:bottom w:val="single" w:sz="12" w:space="0" w:color="auto"/>
            </w:tcBorders>
            <w:shd w:val="clear" w:color="auto" w:fill="auto"/>
            <w:vAlign w:val="bottom"/>
          </w:tcPr>
          <w:p w:rsidR="00557AE3" w:rsidRPr="00854D6E" w:rsidRDefault="00557AE3" w:rsidP="00557AE3">
            <w:pPr>
              <w:tabs>
                <w:tab w:val="left" w:pos="288"/>
                <w:tab w:val="left" w:pos="576"/>
                <w:tab w:val="left" w:pos="864"/>
                <w:tab w:val="left" w:pos="1152"/>
              </w:tabs>
              <w:suppressAutoHyphens/>
              <w:spacing w:before="40" w:after="40" w:line="210" w:lineRule="exact"/>
              <w:jc w:val="right"/>
              <w:rPr>
                <w:sz w:val="17"/>
                <w:lang w:val="fr-FR"/>
              </w:rPr>
            </w:pPr>
            <w:r w:rsidRPr="00854D6E">
              <w:rPr>
                <w:sz w:val="17"/>
                <w:lang w:val="fr-FR"/>
              </w:rPr>
              <w:t>97,5</w:t>
            </w:r>
          </w:p>
        </w:tc>
      </w:tr>
    </w:tbl>
    <w:p w:rsidR="00557AE3" w:rsidRPr="00854D6E" w:rsidRDefault="00557AE3" w:rsidP="00557AE3">
      <w:pPr>
        <w:pStyle w:val="SingleTxt"/>
        <w:spacing w:after="0" w:line="120" w:lineRule="exact"/>
        <w:rPr>
          <w:sz w:val="10"/>
          <w:lang w:val="fr-FR"/>
        </w:rPr>
      </w:pPr>
    </w:p>
    <w:p w:rsidR="003D131C" w:rsidRPr="00854D6E" w:rsidRDefault="003D131C" w:rsidP="00557AE3">
      <w:pPr>
        <w:pStyle w:val="FootnoteText"/>
        <w:tabs>
          <w:tab w:val="clear" w:pos="418"/>
          <w:tab w:val="right" w:pos="1476"/>
          <w:tab w:val="left" w:pos="1548"/>
          <w:tab w:val="right" w:pos="1836"/>
          <w:tab w:val="left" w:pos="1908"/>
        </w:tabs>
        <w:ind w:left="1548" w:right="1267" w:hanging="288"/>
        <w:rPr>
          <w:lang w:val="fr-FR"/>
        </w:rPr>
      </w:pPr>
      <w:r w:rsidRPr="00854D6E">
        <w:rPr>
          <w:i/>
          <w:lang w:val="fr-FR"/>
        </w:rPr>
        <w:t>Source</w:t>
      </w:r>
      <w:r w:rsidR="00C64ED6" w:rsidRPr="00854D6E">
        <w:rPr>
          <w:lang w:val="fr-FR"/>
        </w:rPr>
        <w:t> :</w:t>
      </w:r>
      <w:r w:rsidRPr="00854D6E">
        <w:rPr>
          <w:lang w:val="fr-FR"/>
        </w:rPr>
        <w:t xml:space="preserve"> Bureau national de statistique, recensement de la population et de l</w:t>
      </w:r>
      <w:r w:rsidR="00C64ED6" w:rsidRPr="00854D6E">
        <w:rPr>
          <w:lang w:val="fr-FR"/>
        </w:rPr>
        <w:t>’</w:t>
      </w:r>
      <w:r w:rsidRPr="00854D6E">
        <w:rPr>
          <w:lang w:val="fr-FR"/>
        </w:rPr>
        <w:t>habitation 2000, éducation et alphabétisation, Ulaanbaatar</w:t>
      </w:r>
      <w:r w:rsidR="00557AE3" w:rsidRPr="00854D6E">
        <w:rPr>
          <w:lang w:val="fr-FR"/>
        </w:rPr>
        <w:t>.</w:t>
      </w:r>
    </w:p>
    <w:p w:rsidR="00557AE3" w:rsidRPr="00854D6E" w:rsidRDefault="00557AE3" w:rsidP="00557AE3">
      <w:pPr>
        <w:pStyle w:val="SingleTxt"/>
        <w:spacing w:after="0" w:line="120" w:lineRule="exact"/>
        <w:rPr>
          <w:sz w:val="10"/>
          <w:lang w:val="fr-FR"/>
        </w:rPr>
      </w:pPr>
    </w:p>
    <w:p w:rsidR="00557AE3" w:rsidRPr="00854D6E" w:rsidRDefault="00557AE3" w:rsidP="00557AE3">
      <w:pPr>
        <w:pStyle w:val="SingleTxt"/>
        <w:keepNext/>
        <w:spacing w:after="0" w:line="120" w:lineRule="exact"/>
        <w:rPr>
          <w:sz w:val="10"/>
          <w:lang w:val="fr-FR"/>
        </w:rPr>
      </w:pPr>
    </w:p>
    <w:p w:rsidR="003D131C" w:rsidRPr="00854D6E" w:rsidRDefault="00557AE3" w:rsidP="00557AE3">
      <w:pPr>
        <w:pStyle w:val="SingleTxt"/>
        <w:keepNext/>
        <w:rPr>
          <w:lang w:val="fr-FR"/>
        </w:rPr>
      </w:pPr>
      <w:r w:rsidRPr="00854D6E">
        <w:rPr>
          <w:lang w:val="fr-FR"/>
        </w:rPr>
        <w:br w:type="page"/>
      </w:r>
      <w:r w:rsidR="003D131C" w:rsidRPr="00854D6E">
        <w:rPr>
          <w:lang w:val="fr-FR"/>
        </w:rPr>
        <w:tab/>
        <w:t>Le pourcentage des hommes et des femmes adultes analphabètes n</w:t>
      </w:r>
      <w:r w:rsidR="00C64ED6" w:rsidRPr="00854D6E">
        <w:rPr>
          <w:lang w:val="fr-FR"/>
        </w:rPr>
        <w:t>’</w:t>
      </w:r>
      <w:r w:rsidR="003D131C" w:rsidRPr="00854D6E">
        <w:rPr>
          <w:lang w:val="fr-FR"/>
        </w:rPr>
        <w:t>est pas très différent (2,0</w:t>
      </w:r>
      <w:r w:rsidR="00016981" w:rsidRPr="00854D6E">
        <w:rPr>
          <w:lang w:val="fr-FR"/>
        </w:rPr>
        <w:t> %</w:t>
      </w:r>
      <w:r w:rsidR="003D131C" w:rsidRPr="00854D6E">
        <w:rPr>
          <w:lang w:val="fr-FR"/>
        </w:rPr>
        <w:t xml:space="preserve"> et 2,5</w:t>
      </w:r>
      <w:r w:rsidR="00016981" w:rsidRPr="00854D6E">
        <w:rPr>
          <w:lang w:val="fr-FR"/>
        </w:rPr>
        <w:t> %</w:t>
      </w:r>
      <w:r w:rsidR="003D131C" w:rsidRPr="00854D6E">
        <w:rPr>
          <w:lang w:val="fr-FR"/>
        </w:rPr>
        <w:t xml:space="preserve"> respectivement), ce pourcentage étant de 2,2</w:t>
      </w:r>
      <w:r w:rsidR="00016981" w:rsidRPr="00854D6E">
        <w:rPr>
          <w:lang w:val="fr-FR"/>
        </w:rPr>
        <w:t> %</w:t>
      </w:r>
      <w:r w:rsidR="003D131C" w:rsidRPr="00854D6E">
        <w:rPr>
          <w:lang w:val="fr-FR"/>
        </w:rPr>
        <w:t xml:space="preserve"> pour l</w:t>
      </w:r>
      <w:r w:rsidR="00C64ED6" w:rsidRPr="00854D6E">
        <w:rPr>
          <w:lang w:val="fr-FR"/>
        </w:rPr>
        <w:t>’</w:t>
      </w:r>
      <w:r w:rsidR="003D131C" w:rsidRPr="00854D6E">
        <w:rPr>
          <w:lang w:val="fr-FR"/>
        </w:rPr>
        <w:t>ensemble de la population (34,011 personnes</w:t>
      </w:r>
      <w:r w:rsidR="00E91F76" w:rsidRPr="00854D6E">
        <w:rPr>
          <w:rStyle w:val="FootnoteReference"/>
          <w:lang w:val="fr-FR"/>
        </w:rPr>
        <w:footnoteReference w:id="6"/>
      </w:r>
      <w:r w:rsidR="003D131C" w:rsidRPr="00854D6E">
        <w:rPr>
          <w:lang w:val="fr-FR"/>
        </w:rPr>
        <w:t>). Toutefois, les statistiques ventilées par groupe d</w:t>
      </w:r>
      <w:r w:rsidR="00C64ED6" w:rsidRPr="00854D6E">
        <w:rPr>
          <w:lang w:val="fr-FR"/>
        </w:rPr>
        <w:t>’</w:t>
      </w:r>
      <w:r w:rsidR="003D131C" w:rsidRPr="00854D6E">
        <w:rPr>
          <w:lang w:val="fr-FR"/>
        </w:rPr>
        <w:t>âge montrent que parmi les jeunes, le taux d</w:t>
      </w:r>
      <w:r w:rsidR="00C64ED6" w:rsidRPr="00854D6E">
        <w:rPr>
          <w:lang w:val="fr-FR"/>
        </w:rPr>
        <w:t>’</w:t>
      </w:r>
      <w:r w:rsidR="003D131C" w:rsidRPr="00854D6E">
        <w:rPr>
          <w:lang w:val="fr-FR"/>
        </w:rPr>
        <w:t>alphabétisation des hommes est supérieur à celui des femmes (voir diagramme 2).</w:t>
      </w:r>
    </w:p>
    <w:p w:rsidR="00557AE3" w:rsidRPr="00854D6E" w:rsidRDefault="00557AE3" w:rsidP="00557AE3">
      <w:pPr>
        <w:pStyle w:val="SingleTxt"/>
        <w:keepNext/>
        <w:spacing w:after="0" w:line="120" w:lineRule="exact"/>
        <w:rPr>
          <w:sz w:val="10"/>
          <w:lang w:val="fr-FR"/>
        </w:rPr>
      </w:pPr>
    </w:p>
    <w:p w:rsidR="003D131C" w:rsidRPr="00854D6E" w:rsidRDefault="00557AE3" w:rsidP="00557A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54D6E">
        <w:rPr>
          <w:lang w:val="fr-FR"/>
        </w:rPr>
        <w:tab/>
      </w:r>
      <w:r w:rsidRPr="00854D6E">
        <w:rPr>
          <w:lang w:val="fr-FR"/>
        </w:rPr>
        <w:tab/>
      </w:r>
      <w:r w:rsidR="003D131C" w:rsidRPr="00854D6E">
        <w:rPr>
          <w:b w:val="0"/>
          <w:lang w:val="fr-FR"/>
        </w:rPr>
        <w:t>Diagramme 2</w:t>
      </w:r>
      <w:r w:rsidRPr="00854D6E">
        <w:rPr>
          <w:lang w:val="fr-FR"/>
        </w:rPr>
        <w:br/>
      </w:r>
      <w:r w:rsidR="003D131C" w:rsidRPr="00854D6E">
        <w:rPr>
          <w:lang w:val="fr-FR"/>
        </w:rPr>
        <w:t>Analphabètes, par groupe d</w:t>
      </w:r>
      <w:r w:rsidR="00C64ED6" w:rsidRPr="00854D6E">
        <w:rPr>
          <w:lang w:val="fr-FR"/>
        </w:rPr>
        <w:t>’</w:t>
      </w:r>
      <w:r w:rsidR="003D131C" w:rsidRPr="00854D6E">
        <w:rPr>
          <w:lang w:val="fr-FR"/>
        </w:rPr>
        <w:t>âge</w:t>
      </w:r>
    </w:p>
    <w:p w:rsidR="00E91F76" w:rsidRPr="00854D6E" w:rsidRDefault="00E91F76" w:rsidP="00E91F76">
      <w:pPr>
        <w:pStyle w:val="SingleTxt"/>
        <w:spacing w:after="0" w:line="120" w:lineRule="exact"/>
        <w:rPr>
          <w:sz w:val="10"/>
          <w:lang w:val="fr-FR"/>
        </w:rPr>
      </w:pPr>
    </w:p>
    <w:p w:rsidR="00E91F76" w:rsidRPr="00854D6E" w:rsidRDefault="00E91F76" w:rsidP="00E91F76">
      <w:pPr>
        <w:pStyle w:val="SingleTxt"/>
        <w:spacing w:after="0" w:line="120" w:lineRule="exact"/>
        <w:rPr>
          <w:sz w:val="10"/>
          <w:lang w:val="fr-FR"/>
        </w:rPr>
      </w:pPr>
    </w:p>
    <w:p w:rsidR="00FA5302" w:rsidRPr="00854D6E" w:rsidRDefault="00EC0B13" w:rsidP="00831E1D">
      <w:pPr>
        <w:pStyle w:val="SingleTxt"/>
        <w:tabs>
          <w:tab w:val="left" w:pos="8610"/>
        </w:tabs>
        <w:spacing w:line="240" w:lineRule="auto"/>
        <w:ind w:hanging="637"/>
        <w:rPr>
          <w:sz w:val="10"/>
          <w:lang w:val="fr-FR"/>
        </w:rPr>
      </w:pPr>
      <w:r w:rsidRPr="00854D6E">
        <w:rPr>
          <w:lang w:val="fr-FR"/>
        </w:rPr>
        <w:object w:dxaOrig="8268" w:dyaOrig="4665">
          <v:shape id="_x0000_i1026" type="#_x0000_t75" style="width:413.25pt;height:233.25pt" o:ole="">
            <v:imagedata r:id="rId15" o:title=""/>
          </v:shape>
          <o:OLEObject Type="Embed" ProgID="MSGraph.Chart.8" ShapeID="_x0000_i1026" DrawAspect="Content" ObjectID="_1395245882" r:id="rId16">
            <o:FieldCodes>\s</o:FieldCodes>
          </o:OLEObject>
        </w:object>
      </w:r>
    </w:p>
    <w:p w:rsidR="003D131C" w:rsidRPr="00854D6E" w:rsidRDefault="003D131C" w:rsidP="00FA5302">
      <w:pPr>
        <w:pStyle w:val="FootnoteText"/>
        <w:tabs>
          <w:tab w:val="clear" w:pos="418"/>
          <w:tab w:val="right" w:pos="1476"/>
          <w:tab w:val="left" w:pos="1548"/>
          <w:tab w:val="right" w:pos="1836"/>
          <w:tab w:val="left" w:pos="1908"/>
        </w:tabs>
        <w:ind w:left="1548" w:right="1267" w:hanging="288"/>
        <w:rPr>
          <w:lang w:val="fr-FR"/>
        </w:rPr>
      </w:pPr>
      <w:r w:rsidRPr="00854D6E">
        <w:rPr>
          <w:i/>
          <w:lang w:val="fr-FR"/>
        </w:rPr>
        <w:t>Source</w:t>
      </w:r>
      <w:r w:rsidR="00C64ED6" w:rsidRPr="00854D6E">
        <w:rPr>
          <w:lang w:val="fr-FR"/>
        </w:rPr>
        <w:t> :</w:t>
      </w:r>
      <w:r w:rsidRPr="00854D6E">
        <w:rPr>
          <w:lang w:val="fr-FR"/>
        </w:rPr>
        <w:t xml:space="preserve"> Recensement de la population, 2000</w:t>
      </w:r>
      <w:r w:rsidR="00FA5302" w:rsidRPr="00854D6E">
        <w:rPr>
          <w:lang w:val="fr-FR"/>
        </w:rPr>
        <w:t>.</w:t>
      </w:r>
    </w:p>
    <w:p w:rsidR="00FA5302" w:rsidRPr="00854D6E" w:rsidRDefault="00FA5302" w:rsidP="00FA5302">
      <w:pPr>
        <w:pStyle w:val="SingleTxt"/>
        <w:spacing w:after="0" w:line="120" w:lineRule="exact"/>
        <w:rPr>
          <w:sz w:val="10"/>
          <w:lang w:val="fr-FR"/>
        </w:rPr>
      </w:pPr>
    </w:p>
    <w:p w:rsidR="00FA5302" w:rsidRPr="00854D6E" w:rsidRDefault="00FA5302" w:rsidP="00FA5302">
      <w:pPr>
        <w:pStyle w:val="SingleTxt"/>
        <w:spacing w:after="0" w:line="120" w:lineRule="exact"/>
        <w:rPr>
          <w:sz w:val="10"/>
          <w:lang w:val="fr-FR"/>
        </w:rPr>
      </w:pPr>
    </w:p>
    <w:p w:rsidR="003D131C" w:rsidRPr="00854D6E" w:rsidRDefault="003D131C" w:rsidP="003D131C">
      <w:pPr>
        <w:pStyle w:val="SingleTxt"/>
        <w:rPr>
          <w:lang w:val="fr-FR"/>
        </w:rPr>
      </w:pPr>
      <w:r w:rsidRPr="00854D6E">
        <w:rPr>
          <w:lang w:val="fr-FR"/>
        </w:rPr>
        <w:tab/>
        <w:t>De 1989 à 2000, le nombre de personnes âgées de 15 à 19 ans a augmenté de 2,2</w:t>
      </w:r>
      <w:r w:rsidR="00016981" w:rsidRPr="00854D6E">
        <w:rPr>
          <w:lang w:val="fr-FR"/>
        </w:rPr>
        <w:t> %.</w:t>
      </w:r>
      <w:r w:rsidRPr="00854D6E">
        <w:rPr>
          <w:lang w:val="fr-FR"/>
        </w:rPr>
        <w:t xml:space="preserve"> 4,2</w:t>
      </w:r>
      <w:r w:rsidR="00016981" w:rsidRPr="00854D6E">
        <w:rPr>
          <w:lang w:val="fr-FR"/>
        </w:rPr>
        <w:t> %</w:t>
      </w:r>
      <w:r w:rsidRPr="00854D6E">
        <w:rPr>
          <w:lang w:val="fr-FR"/>
        </w:rPr>
        <w:t xml:space="preserve"> ou 8400 personnes appartenant à ce groupe étaient analphabètes, dont 66,7</w:t>
      </w:r>
      <w:r w:rsidR="00016981" w:rsidRPr="00854D6E">
        <w:rPr>
          <w:lang w:val="fr-FR"/>
        </w:rPr>
        <w:t> %</w:t>
      </w:r>
      <w:r w:rsidRPr="00854D6E">
        <w:rPr>
          <w:lang w:val="fr-FR"/>
        </w:rPr>
        <w:t xml:space="preserve"> de garçons et 33,3</w:t>
      </w:r>
      <w:r w:rsidR="00016981" w:rsidRPr="00854D6E">
        <w:rPr>
          <w:lang w:val="fr-FR"/>
        </w:rPr>
        <w:t> %</w:t>
      </w:r>
      <w:r w:rsidRPr="00854D6E">
        <w:rPr>
          <w:lang w:val="fr-FR"/>
        </w:rPr>
        <w:t xml:space="preserve"> des filles. Cette différence résulte du fait que les garçons sont plus nombreux que les filles à abandonner l</w:t>
      </w:r>
      <w:r w:rsidR="00C64ED6" w:rsidRPr="00854D6E">
        <w:rPr>
          <w:lang w:val="fr-FR"/>
        </w:rPr>
        <w:t>’</w:t>
      </w:r>
      <w:r w:rsidRPr="00854D6E">
        <w:rPr>
          <w:lang w:val="fr-FR"/>
        </w:rPr>
        <w:t>école. Toutefois, alors qu</w:t>
      </w:r>
      <w:r w:rsidR="00C64ED6" w:rsidRPr="00854D6E">
        <w:rPr>
          <w:lang w:val="fr-FR"/>
        </w:rPr>
        <w:t>’</w:t>
      </w:r>
      <w:r w:rsidRPr="00854D6E">
        <w:rPr>
          <w:lang w:val="fr-FR"/>
        </w:rPr>
        <w:t>en 1989, 1,8</w:t>
      </w:r>
      <w:r w:rsidR="00016981" w:rsidRPr="00854D6E">
        <w:rPr>
          <w:lang w:val="fr-FR"/>
        </w:rPr>
        <w:t> %</w:t>
      </w:r>
      <w:r w:rsidRPr="00854D6E">
        <w:rPr>
          <w:lang w:val="fr-FR"/>
        </w:rPr>
        <w:t xml:space="preserve"> des jeunes âgés de 20 à 29 ans étaient analphabètes, ce pourcentage a atteint 2,3</w:t>
      </w:r>
      <w:r w:rsidR="00016981" w:rsidRPr="00854D6E">
        <w:rPr>
          <w:lang w:val="fr-FR"/>
        </w:rPr>
        <w:t> %</w:t>
      </w:r>
      <w:r w:rsidRPr="00854D6E">
        <w:rPr>
          <w:lang w:val="fr-FR"/>
        </w:rPr>
        <w:t xml:space="preserve"> en 2000. 5300 personnes étaient analphabètes, dont 39,6</w:t>
      </w:r>
      <w:r w:rsidR="00016981" w:rsidRPr="00854D6E">
        <w:rPr>
          <w:lang w:val="fr-FR"/>
        </w:rPr>
        <w:t> %</w:t>
      </w:r>
      <w:r w:rsidRPr="00854D6E">
        <w:rPr>
          <w:lang w:val="fr-FR"/>
        </w:rPr>
        <w:t xml:space="preserve"> de femmes et 60,4</w:t>
      </w:r>
      <w:r w:rsidR="00016981" w:rsidRPr="00854D6E">
        <w:rPr>
          <w:lang w:val="fr-FR"/>
        </w:rPr>
        <w:t> %</w:t>
      </w:r>
      <w:r w:rsidRPr="00854D6E">
        <w:rPr>
          <w:lang w:val="fr-FR"/>
        </w:rPr>
        <w:t xml:space="preserve"> d</w:t>
      </w:r>
      <w:r w:rsidR="00C64ED6" w:rsidRPr="00854D6E">
        <w:rPr>
          <w:lang w:val="fr-FR"/>
        </w:rPr>
        <w:t>’</w:t>
      </w:r>
      <w:r w:rsidRPr="00854D6E">
        <w:rPr>
          <w:lang w:val="fr-FR"/>
        </w:rPr>
        <w:t>hommes.</w:t>
      </w:r>
    </w:p>
    <w:p w:rsidR="003D131C" w:rsidRPr="00854D6E" w:rsidRDefault="003D131C" w:rsidP="003D131C">
      <w:pPr>
        <w:pStyle w:val="SingleTxt"/>
        <w:rPr>
          <w:lang w:val="fr-FR"/>
        </w:rPr>
      </w:pPr>
      <w:r w:rsidRPr="00854D6E">
        <w:rPr>
          <w:lang w:val="fr-FR"/>
        </w:rPr>
        <w:tab/>
        <w:t>En examinant la distribution des analphabètes par sexe, on observe une différence notable entre les zones urbaines et rurales. Alors que dans les zones rurales le pourcentage des analphabètes masculins, enfants et adultes, est supérieur à celui des femmes et des filles analphabètes, dans les zones urbaines on n</w:t>
      </w:r>
      <w:r w:rsidR="00C64ED6" w:rsidRPr="00854D6E">
        <w:rPr>
          <w:lang w:val="fr-FR"/>
        </w:rPr>
        <w:t>’</w:t>
      </w:r>
      <w:r w:rsidRPr="00854D6E">
        <w:rPr>
          <w:lang w:val="fr-FR"/>
        </w:rPr>
        <w:t>observe guère de différence entre les sexes. Cela peut être attribué au fait que les garçons appartenant à des familles d</w:t>
      </w:r>
      <w:r w:rsidR="00C64ED6" w:rsidRPr="00854D6E">
        <w:rPr>
          <w:lang w:val="fr-FR"/>
        </w:rPr>
        <w:t>’</w:t>
      </w:r>
      <w:r w:rsidRPr="00854D6E">
        <w:rPr>
          <w:lang w:val="fr-FR"/>
        </w:rPr>
        <w:t>éleveurs abandonnent l</w:t>
      </w:r>
      <w:r w:rsidR="00C64ED6" w:rsidRPr="00854D6E">
        <w:rPr>
          <w:lang w:val="fr-FR"/>
        </w:rPr>
        <w:t>’</w:t>
      </w:r>
      <w:r w:rsidRPr="00854D6E">
        <w:rPr>
          <w:lang w:val="fr-FR"/>
        </w:rPr>
        <w:t>école prématurément pour aider les parents. Parmi la population urbaine, il n</w:t>
      </w:r>
      <w:r w:rsidR="00C64ED6" w:rsidRPr="00854D6E">
        <w:rPr>
          <w:lang w:val="fr-FR"/>
        </w:rPr>
        <w:t>’</w:t>
      </w:r>
      <w:r w:rsidRPr="00854D6E">
        <w:rPr>
          <w:lang w:val="fr-FR"/>
        </w:rPr>
        <w:t>existe aucun facteur de cette nature, par conséquent, il n</w:t>
      </w:r>
      <w:r w:rsidR="00C64ED6" w:rsidRPr="00854D6E">
        <w:rPr>
          <w:lang w:val="fr-FR"/>
        </w:rPr>
        <w:t>’</w:t>
      </w:r>
      <w:r w:rsidRPr="00854D6E">
        <w:rPr>
          <w:lang w:val="fr-FR"/>
        </w:rPr>
        <w:t xml:space="preserve">y a pas de grande différence entre les sexes. </w:t>
      </w:r>
    </w:p>
    <w:p w:rsidR="003D131C" w:rsidRPr="00854D6E" w:rsidRDefault="003D131C" w:rsidP="003D131C">
      <w:pPr>
        <w:pStyle w:val="SingleTxt"/>
        <w:rPr>
          <w:lang w:val="fr-FR"/>
        </w:rPr>
      </w:pPr>
      <w:r w:rsidRPr="00854D6E">
        <w:rPr>
          <w:lang w:val="fr-FR"/>
        </w:rPr>
        <w:tab/>
        <w:t>S</w:t>
      </w:r>
      <w:r w:rsidR="00C64ED6" w:rsidRPr="00854D6E">
        <w:rPr>
          <w:lang w:val="fr-FR"/>
        </w:rPr>
        <w:t>’</w:t>
      </w:r>
      <w:r w:rsidRPr="00854D6E">
        <w:rPr>
          <w:lang w:val="fr-FR"/>
        </w:rPr>
        <w:t>agissant de l</w:t>
      </w:r>
      <w:r w:rsidR="00C64ED6" w:rsidRPr="00854D6E">
        <w:rPr>
          <w:lang w:val="fr-FR"/>
        </w:rPr>
        <w:t>’</w:t>
      </w:r>
      <w:r w:rsidRPr="00854D6E">
        <w:rPr>
          <w:lang w:val="fr-FR"/>
        </w:rPr>
        <w:t>éducation extrascolaire, il existe des cours d</w:t>
      </w:r>
      <w:r w:rsidR="00C64ED6" w:rsidRPr="00854D6E">
        <w:rPr>
          <w:lang w:val="fr-FR"/>
        </w:rPr>
        <w:t>’</w:t>
      </w:r>
      <w:r w:rsidRPr="00854D6E">
        <w:rPr>
          <w:lang w:val="fr-FR"/>
        </w:rPr>
        <w:t>alphabétisation et d</w:t>
      </w:r>
      <w:r w:rsidR="00C64ED6" w:rsidRPr="00854D6E">
        <w:rPr>
          <w:lang w:val="fr-FR"/>
        </w:rPr>
        <w:t>’</w:t>
      </w:r>
      <w:r w:rsidRPr="00854D6E">
        <w:rPr>
          <w:lang w:val="fr-FR"/>
        </w:rPr>
        <w:t>éducation complémentaires, ainsi que des cours de formation aux compétences pratiques, mais ces programmes ne sont pas conçus dans une optique sexospécifique. En d</w:t>
      </w:r>
      <w:r w:rsidR="00C64ED6" w:rsidRPr="00854D6E">
        <w:rPr>
          <w:lang w:val="fr-FR"/>
        </w:rPr>
        <w:t>’</w:t>
      </w:r>
      <w:r w:rsidRPr="00854D6E">
        <w:rPr>
          <w:lang w:val="fr-FR"/>
        </w:rPr>
        <w:t>autres termes, seule l</w:t>
      </w:r>
      <w:r w:rsidR="00C64ED6" w:rsidRPr="00854D6E">
        <w:rPr>
          <w:lang w:val="fr-FR"/>
        </w:rPr>
        <w:t>’</w:t>
      </w:r>
      <w:r w:rsidRPr="00854D6E">
        <w:rPr>
          <w:lang w:val="fr-FR"/>
        </w:rPr>
        <w:t>éducation formelle incorpore des aspects sexospécifiques. Par conséquent, dans un proche avenir, il est important d</w:t>
      </w:r>
      <w:r w:rsidR="00C64ED6" w:rsidRPr="00854D6E">
        <w:rPr>
          <w:lang w:val="fr-FR"/>
        </w:rPr>
        <w:t>’</w:t>
      </w:r>
      <w:r w:rsidRPr="00854D6E">
        <w:rPr>
          <w:lang w:val="fr-FR"/>
        </w:rPr>
        <w:t>organiser l</w:t>
      </w:r>
      <w:r w:rsidR="00C64ED6" w:rsidRPr="00854D6E">
        <w:rPr>
          <w:lang w:val="fr-FR"/>
        </w:rPr>
        <w:t>’</w:t>
      </w:r>
      <w:r w:rsidRPr="00854D6E">
        <w:rPr>
          <w:lang w:val="fr-FR"/>
        </w:rPr>
        <w:t>enseignement des questions concernant l</w:t>
      </w:r>
      <w:r w:rsidR="00C64ED6" w:rsidRPr="00854D6E">
        <w:rPr>
          <w:lang w:val="fr-FR"/>
        </w:rPr>
        <w:t>’</w:t>
      </w:r>
      <w:r w:rsidRPr="00854D6E">
        <w:rPr>
          <w:lang w:val="fr-FR"/>
        </w:rPr>
        <w:t>égalité des sexes pour la population en général, en particulier les enfants et les adolescents qui ont abandonné l</w:t>
      </w:r>
      <w:r w:rsidR="00C64ED6" w:rsidRPr="00854D6E">
        <w:rPr>
          <w:lang w:val="fr-FR"/>
        </w:rPr>
        <w:t>’</w:t>
      </w:r>
      <w:r w:rsidRPr="00854D6E">
        <w:rPr>
          <w:lang w:val="fr-FR"/>
        </w:rPr>
        <w:t>école et les adultes ayant un faible niveau d</w:t>
      </w:r>
      <w:r w:rsidR="00C64ED6" w:rsidRPr="00854D6E">
        <w:rPr>
          <w:lang w:val="fr-FR"/>
        </w:rPr>
        <w:t>’</w:t>
      </w:r>
      <w:r w:rsidRPr="00854D6E">
        <w:rPr>
          <w:lang w:val="fr-FR"/>
        </w:rPr>
        <w:t>instruction.</w:t>
      </w:r>
    </w:p>
    <w:p w:rsidR="00FA5302" w:rsidRPr="00854D6E" w:rsidRDefault="00FA5302" w:rsidP="00FA5302">
      <w:pPr>
        <w:pStyle w:val="SingleTxt"/>
        <w:spacing w:after="0" w:line="120" w:lineRule="exact"/>
        <w:rPr>
          <w:sz w:val="10"/>
          <w:lang w:val="fr-FR"/>
        </w:rPr>
      </w:pPr>
    </w:p>
    <w:p w:rsidR="003D131C" w:rsidRPr="00854D6E" w:rsidRDefault="00FA5302" w:rsidP="00FA53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54D6E">
        <w:rPr>
          <w:lang w:val="fr-FR"/>
        </w:rPr>
        <w:tab/>
      </w:r>
      <w:r w:rsidRPr="00854D6E">
        <w:rPr>
          <w:lang w:val="fr-FR"/>
        </w:rPr>
        <w:tab/>
      </w:r>
      <w:r w:rsidR="003D131C" w:rsidRPr="00854D6E">
        <w:rPr>
          <w:b w:val="0"/>
          <w:lang w:val="fr-FR"/>
        </w:rPr>
        <w:t>Tableau 6</w:t>
      </w:r>
      <w:r w:rsidRPr="00854D6E">
        <w:rPr>
          <w:b w:val="0"/>
          <w:lang w:val="fr-FR"/>
        </w:rPr>
        <w:br/>
      </w:r>
      <w:r w:rsidR="003D131C" w:rsidRPr="00854D6E">
        <w:rPr>
          <w:lang w:val="fr-FR"/>
        </w:rPr>
        <w:t>Nombre de personnes suivant des cours d</w:t>
      </w:r>
      <w:r w:rsidR="00C64ED6" w:rsidRPr="00854D6E">
        <w:rPr>
          <w:lang w:val="fr-FR"/>
        </w:rPr>
        <w:t>’</w:t>
      </w:r>
      <w:r w:rsidR="003D131C" w:rsidRPr="00854D6E">
        <w:rPr>
          <w:lang w:val="fr-FR"/>
        </w:rPr>
        <w:t>éducation extrascolaire</w:t>
      </w:r>
    </w:p>
    <w:p w:rsidR="00FA5302" w:rsidRPr="00854D6E" w:rsidRDefault="00FA5302" w:rsidP="00FA5302">
      <w:pPr>
        <w:pStyle w:val="SingleTxt"/>
        <w:spacing w:after="0" w:line="120" w:lineRule="exact"/>
        <w:rPr>
          <w:sz w:val="10"/>
          <w:lang w:val="fr-FR"/>
        </w:rPr>
      </w:pPr>
    </w:p>
    <w:p w:rsidR="00FA5302" w:rsidRPr="00854D6E" w:rsidRDefault="00FA5302" w:rsidP="00FA5302">
      <w:pPr>
        <w:pStyle w:val="SingleTxt"/>
        <w:spacing w:after="0" w:line="120" w:lineRule="exact"/>
        <w:rPr>
          <w:sz w:val="10"/>
          <w:lang w:val="fr-FR"/>
        </w:rPr>
      </w:pPr>
    </w:p>
    <w:tbl>
      <w:tblPr>
        <w:tblW w:w="7326" w:type="dxa"/>
        <w:tblInd w:w="1260" w:type="dxa"/>
        <w:tblLayout w:type="fixed"/>
        <w:tblCellMar>
          <w:left w:w="0" w:type="dxa"/>
          <w:right w:w="0" w:type="dxa"/>
        </w:tblCellMar>
        <w:tblLook w:val="0000" w:firstRow="0" w:lastRow="0" w:firstColumn="0" w:lastColumn="0" w:noHBand="0" w:noVBand="0"/>
      </w:tblPr>
      <w:tblGrid>
        <w:gridCol w:w="1890"/>
        <w:gridCol w:w="945"/>
        <w:gridCol w:w="840"/>
        <w:gridCol w:w="870"/>
        <w:gridCol w:w="75"/>
        <w:gridCol w:w="840"/>
        <w:gridCol w:w="945"/>
        <w:gridCol w:w="921"/>
      </w:tblGrid>
      <w:tr w:rsidR="00FA5302" w:rsidRPr="00854D6E">
        <w:tblPrEx>
          <w:tblCellMar>
            <w:top w:w="0" w:type="dxa"/>
            <w:bottom w:w="0" w:type="dxa"/>
          </w:tblCellMar>
        </w:tblPrEx>
        <w:trPr>
          <w:tblHeader/>
        </w:trPr>
        <w:tc>
          <w:tcPr>
            <w:tcW w:w="1890" w:type="dxa"/>
            <w:tcBorders>
              <w:top w:val="single" w:sz="4" w:space="0" w:color="auto"/>
            </w:tcBorders>
            <w:shd w:val="clear" w:color="auto" w:fill="auto"/>
            <w:vAlign w:val="bottom"/>
          </w:tcPr>
          <w:p w:rsidR="00FA5302" w:rsidRPr="00854D6E" w:rsidRDefault="00FA5302" w:rsidP="00FA5302">
            <w:pPr>
              <w:tabs>
                <w:tab w:val="left" w:pos="288"/>
                <w:tab w:val="left" w:pos="576"/>
                <w:tab w:val="left" w:pos="864"/>
                <w:tab w:val="left" w:pos="1152"/>
              </w:tabs>
              <w:suppressAutoHyphens/>
              <w:spacing w:before="80" w:after="80" w:line="160" w:lineRule="exact"/>
              <w:ind w:left="1027" w:right="43"/>
              <w:rPr>
                <w:i/>
                <w:sz w:val="14"/>
                <w:lang w:val="fr-FR"/>
              </w:rPr>
            </w:pPr>
          </w:p>
        </w:tc>
        <w:tc>
          <w:tcPr>
            <w:tcW w:w="2655" w:type="dxa"/>
            <w:gridSpan w:val="3"/>
            <w:tcBorders>
              <w:top w:val="single" w:sz="4" w:space="0" w:color="auto"/>
              <w:bottom w:val="single" w:sz="4" w:space="0" w:color="auto"/>
            </w:tcBorders>
            <w:shd w:val="clear" w:color="auto" w:fill="auto"/>
            <w:vAlign w:val="bottom"/>
          </w:tcPr>
          <w:p w:rsidR="00FA5302" w:rsidRPr="00854D6E" w:rsidRDefault="00FA5302" w:rsidP="00AD43A0">
            <w:pPr>
              <w:tabs>
                <w:tab w:val="left" w:pos="288"/>
                <w:tab w:val="left" w:pos="576"/>
                <w:tab w:val="left" w:pos="864"/>
                <w:tab w:val="left" w:pos="1152"/>
              </w:tabs>
              <w:suppressAutoHyphens/>
              <w:spacing w:before="80" w:after="80" w:line="160" w:lineRule="exact"/>
              <w:ind w:right="43"/>
              <w:jc w:val="center"/>
              <w:rPr>
                <w:i/>
                <w:sz w:val="14"/>
                <w:lang w:val="fr-FR"/>
              </w:rPr>
            </w:pPr>
            <w:r w:rsidRPr="00854D6E">
              <w:rPr>
                <w:i/>
                <w:sz w:val="14"/>
                <w:lang w:val="fr-FR"/>
              </w:rPr>
              <w:t>Cours d</w:t>
            </w:r>
            <w:r w:rsidR="00C64ED6" w:rsidRPr="00854D6E">
              <w:rPr>
                <w:i/>
                <w:sz w:val="14"/>
                <w:lang w:val="fr-FR"/>
              </w:rPr>
              <w:t>’</w:t>
            </w:r>
            <w:r w:rsidRPr="00854D6E">
              <w:rPr>
                <w:i/>
                <w:sz w:val="14"/>
                <w:lang w:val="fr-FR"/>
              </w:rPr>
              <w:t>alphabétisation</w:t>
            </w:r>
          </w:p>
        </w:tc>
        <w:tc>
          <w:tcPr>
            <w:tcW w:w="75" w:type="dxa"/>
            <w:tcBorders>
              <w:top w:val="single" w:sz="4" w:space="0" w:color="auto"/>
            </w:tcBorders>
            <w:shd w:val="clear" w:color="auto" w:fill="auto"/>
            <w:vAlign w:val="bottom"/>
          </w:tcPr>
          <w:p w:rsidR="00FA5302" w:rsidRPr="00854D6E" w:rsidRDefault="00FA5302" w:rsidP="00AD43A0">
            <w:pPr>
              <w:tabs>
                <w:tab w:val="left" w:pos="288"/>
                <w:tab w:val="left" w:pos="576"/>
                <w:tab w:val="left" w:pos="864"/>
                <w:tab w:val="left" w:pos="1152"/>
              </w:tabs>
              <w:suppressAutoHyphens/>
              <w:spacing w:before="80" w:after="80" w:line="160" w:lineRule="exact"/>
              <w:ind w:right="43"/>
              <w:jc w:val="right"/>
              <w:rPr>
                <w:i/>
                <w:sz w:val="14"/>
                <w:lang w:val="fr-FR"/>
              </w:rPr>
            </w:pPr>
          </w:p>
        </w:tc>
        <w:tc>
          <w:tcPr>
            <w:tcW w:w="2706" w:type="dxa"/>
            <w:gridSpan w:val="3"/>
            <w:tcBorders>
              <w:top w:val="single" w:sz="4" w:space="0" w:color="auto"/>
              <w:bottom w:val="single" w:sz="4" w:space="0" w:color="auto"/>
            </w:tcBorders>
            <w:shd w:val="clear" w:color="auto" w:fill="auto"/>
            <w:vAlign w:val="bottom"/>
          </w:tcPr>
          <w:p w:rsidR="00FA5302" w:rsidRPr="00854D6E" w:rsidRDefault="00FA5302" w:rsidP="00FA5302">
            <w:pPr>
              <w:tabs>
                <w:tab w:val="left" w:pos="288"/>
                <w:tab w:val="left" w:pos="576"/>
                <w:tab w:val="left" w:pos="864"/>
                <w:tab w:val="left" w:pos="1152"/>
              </w:tabs>
              <w:suppressAutoHyphens/>
              <w:spacing w:before="80" w:after="80" w:line="160" w:lineRule="exact"/>
              <w:ind w:right="43"/>
              <w:jc w:val="center"/>
              <w:rPr>
                <w:i/>
                <w:sz w:val="14"/>
                <w:lang w:val="fr-FR"/>
              </w:rPr>
            </w:pPr>
            <w:r w:rsidRPr="00854D6E">
              <w:rPr>
                <w:i/>
                <w:sz w:val="14"/>
                <w:lang w:val="fr-FR"/>
              </w:rPr>
              <w:t xml:space="preserve">Cours destinés à améliorer </w:t>
            </w:r>
            <w:r w:rsidRPr="00854D6E">
              <w:rPr>
                <w:i/>
                <w:sz w:val="14"/>
                <w:lang w:val="fr-FR"/>
              </w:rPr>
              <w:br/>
              <w:t>le niveau d</w:t>
            </w:r>
            <w:r w:rsidR="00C64ED6" w:rsidRPr="00854D6E">
              <w:rPr>
                <w:i/>
                <w:sz w:val="14"/>
                <w:lang w:val="fr-FR"/>
              </w:rPr>
              <w:t>’</w:t>
            </w:r>
            <w:r w:rsidRPr="00854D6E">
              <w:rPr>
                <w:i/>
                <w:sz w:val="14"/>
                <w:lang w:val="fr-FR"/>
              </w:rPr>
              <w:t>instruction</w:t>
            </w:r>
          </w:p>
        </w:tc>
      </w:tr>
      <w:tr w:rsidR="00FA5302" w:rsidRPr="00854D6E">
        <w:tblPrEx>
          <w:tblCellMar>
            <w:top w:w="0" w:type="dxa"/>
            <w:bottom w:w="0" w:type="dxa"/>
          </w:tblCellMar>
        </w:tblPrEx>
        <w:trPr>
          <w:tblHeader/>
        </w:trPr>
        <w:tc>
          <w:tcPr>
            <w:tcW w:w="1890" w:type="dxa"/>
            <w:tcBorders>
              <w:bottom w:val="single" w:sz="12" w:space="0" w:color="auto"/>
            </w:tcBorders>
            <w:shd w:val="clear" w:color="auto" w:fill="auto"/>
            <w:vAlign w:val="bottom"/>
          </w:tcPr>
          <w:p w:rsidR="00FA5302" w:rsidRPr="00854D6E" w:rsidRDefault="00FA5302" w:rsidP="00AD43A0">
            <w:pPr>
              <w:tabs>
                <w:tab w:val="left" w:pos="288"/>
                <w:tab w:val="left" w:pos="576"/>
                <w:tab w:val="left" w:pos="864"/>
                <w:tab w:val="left" w:pos="1152"/>
              </w:tabs>
              <w:suppressAutoHyphens/>
              <w:spacing w:before="80" w:after="80" w:line="160" w:lineRule="exact"/>
              <w:ind w:right="43"/>
              <w:rPr>
                <w:i/>
                <w:sz w:val="14"/>
                <w:lang w:val="fr-FR"/>
              </w:rPr>
            </w:pPr>
          </w:p>
        </w:tc>
        <w:tc>
          <w:tcPr>
            <w:tcW w:w="945" w:type="dxa"/>
            <w:tcBorders>
              <w:top w:val="single" w:sz="4" w:space="0" w:color="auto"/>
              <w:bottom w:val="single" w:sz="12" w:space="0" w:color="auto"/>
            </w:tcBorders>
            <w:shd w:val="clear" w:color="auto" w:fill="auto"/>
            <w:vAlign w:val="bottom"/>
          </w:tcPr>
          <w:p w:rsidR="00FA5302" w:rsidRPr="00854D6E" w:rsidRDefault="00FA5302" w:rsidP="00AD43A0">
            <w:pPr>
              <w:tabs>
                <w:tab w:val="left" w:pos="288"/>
                <w:tab w:val="left" w:pos="576"/>
                <w:tab w:val="left" w:pos="864"/>
                <w:tab w:val="left" w:pos="1152"/>
              </w:tabs>
              <w:suppressAutoHyphens/>
              <w:spacing w:before="80" w:after="80" w:line="160" w:lineRule="exact"/>
              <w:ind w:right="43"/>
              <w:jc w:val="right"/>
              <w:rPr>
                <w:i/>
                <w:sz w:val="14"/>
                <w:lang w:val="fr-FR"/>
              </w:rPr>
            </w:pPr>
            <w:r w:rsidRPr="00854D6E">
              <w:rPr>
                <w:i/>
                <w:sz w:val="14"/>
                <w:lang w:val="fr-FR"/>
              </w:rPr>
              <w:t>2003</w:t>
            </w:r>
          </w:p>
        </w:tc>
        <w:tc>
          <w:tcPr>
            <w:tcW w:w="840" w:type="dxa"/>
            <w:tcBorders>
              <w:top w:val="single" w:sz="4" w:space="0" w:color="auto"/>
              <w:bottom w:val="single" w:sz="12" w:space="0" w:color="auto"/>
            </w:tcBorders>
            <w:shd w:val="clear" w:color="auto" w:fill="auto"/>
            <w:vAlign w:val="bottom"/>
          </w:tcPr>
          <w:p w:rsidR="00FA5302" w:rsidRPr="00854D6E" w:rsidRDefault="00FA5302" w:rsidP="00AD43A0">
            <w:pPr>
              <w:tabs>
                <w:tab w:val="left" w:pos="288"/>
                <w:tab w:val="left" w:pos="576"/>
                <w:tab w:val="left" w:pos="864"/>
                <w:tab w:val="left" w:pos="1152"/>
              </w:tabs>
              <w:suppressAutoHyphens/>
              <w:spacing w:before="80" w:after="80" w:line="160" w:lineRule="exact"/>
              <w:ind w:right="43"/>
              <w:jc w:val="right"/>
              <w:rPr>
                <w:i/>
                <w:sz w:val="14"/>
                <w:lang w:val="fr-FR"/>
              </w:rPr>
            </w:pPr>
            <w:r w:rsidRPr="00854D6E">
              <w:rPr>
                <w:i/>
                <w:sz w:val="14"/>
                <w:lang w:val="fr-FR"/>
              </w:rPr>
              <w:t>2004</w:t>
            </w:r>
          </w:p>
        </w:tc>
        <w:tc>
          <w:tcPr>
            <w:tcW w:w="870" w:type="dxa"/>
            <w:tcBorders>
              <w:top w:val="single" w:sz="4" w:space="0" w:color="auto"/>
              <w:bottom w:val="single" w:sz="12" w:space="0" w:color="auto"/>
            </w:tcBorders>
            <w:shd w:val="clear" w:color="auto" w:fill="auto"/>
            <w:vAlign w:val="bottom"/>
          </w:tcPr>
          <w:p w:rsidR="00FA5302" w:rsidRPr="00854D6E" w:rsidRDefault="00FA5302" w:rsidP="00AD43A0">
            <w:pPr>
              <w:tabs>
                <w:tab w:val="left" w:pos="288"/>
                <w:tab w:val="left" w:pos="576"/>
                <w:tab w:val="left" w:pos="864"/>
                <w:tab w:val="left" w:pos="1152"/>
              </w:tabs>
              <w:suppressAutoHyphens/>
              <w:spacing w:before="80" w:after="80" w:line="160" w:lineRule="exact"/>
              <w:ind w:right="43"/>
              <w:jc w:val="right"/>
              <w:rPr>
                <w:i/>
                <w:sz w:val="14"/>
                <w:lang w:val="fr-FR"/>
              </w:rPr>
            </w:pPr>
            <w:r w:rsidRPr="00854D6E">
              <w:rPr>
                <w:i/>
                <w:sz w:val="14"/>
                <w:lang w:val="fr-FR"/>
              </w:rPr>
              <w:t>2005</w:t>
            </w:r>
          </w:p>
        </w:tc>
        <w:tc>
          <w:tcPr>
            <w:tcW w:w="75" w:type="dxa"/>
            <w:tcBorders>
              <w:bottom w:val="single" w:sz="12" w:space="0" w:color="auto"/>
            </w:tcBorders>
            <w:shd w:val="clear" w:color="auto" w:fill="auto"/>
            <w:vAlign w:val="bottom"/>
          </w:tcPr>
          <w:p w:rsidR="00FA5302" w:rsidRPr="00854D6E" w:rsidRDefault="00FA5302" w:rsidP="00AD43A0">
            <w:pPr>
              <w:tabs>
                <w:tab w:val="left" w:pos="288"/>
                <w:tab w:val="left" w:pos="576"/>
                <w:tab w:val="left" w:pos="864"/>
                <w:tab w:val="left" w:pos="1152"/>
              </w:tabs>
              <w:suppressAutoHyphens/>
              <w:spacing w:before="80" w:after="80" w:line="160" w:lineRule="exact"/>
              <w:ind w:right="43"/>
              <w:jc w:val="right"/>
              <w:rPr>
                <w:i/>
                <w:sz w:val="14"/>
                <w:lang w:val="fr-FR"/>
              </w:rPr>
            </w:pPr>
          </w:p>
        </w:tc>
        <w:tc>
          <w:tcPr>
            <w:tcW w:w="840" w:type="dxa"/>
            <w:tcBorders>
              <w:top w:val="single" w:sz="4" w:space="0" w:color="auto"/>
              <w:bottom w:val="single" w:sz="12" w:space="0" w:color="auto"/>
            </w:tcBorders>
            <w:shd w:val="clear" w:color="auto" w:fill="auto"/>
            <w:vAlign w:val="bottom"/>
          </w:tcPr>
          <w:p w:rsidR="00FA5302" w:rsidRPr="00854D6E" w:rsidRDefault="00FA5302" w:rsidP="00AD43A0">
            <w:pPr>
              <w:tabs>
                <w:tab w:val="left" w:pos="288"/>
                <w:tab w:val="left" w:pos="576"/>
                <w:tab w:val="left" w:pos="864"/>
                <w:tab w:val="left" w:pos="1152"/>
              </w:tabs>
              <w:suppressAutoHyphens/>
              <w:spacing w:before="80" w:after="80" w:line="160" w:lineRule="exact"/>
              <w:ind w:right="43"/>
              <w:jc w:val="right"/>
              <w:rPr>
                <w:i/>
                <w:sz w:val="14"/>
                <w:lang w:val="fr-FR"/>
              </w:rPr>
            </w:pPr>
            <w:r w:rsidRPr="00854D6E">
              <w:rPr>
                <w:i/>
                <w:sz w:val="14"/>
                <w:lang w:val="fr-FR"/>
              </w:rPr>
              <w:t>2003</w:t>
            </w:r>
          </w:p>
        </w:tc>
        <w:tc>
          <w:tcPr>
            <w:tcW w:w="945" w:type="dxa"/>
            <w:tcBorders>
              <w:top w:val="single" w:sz="4" w:space="0" w:color="auto"/>
              <w:bottom w:val="single" w:sz="12" w:space="0" w:color="auto"/>
            </w:tcBorders>
            <w:shd w:val="clear" w:color="auto" w:fill="auto"/>
            <w:vAlign w:val="bottom"/>
          </w:tcPr>
          <w:p w:rsidR="00FA5302" w:rsidRPr="00854D6E" w:rsidRDefault="00FA5302" w:rsidP="00AD43A0">
            <w:pPr>
              <w:tabs>
                <w:tab w:val="left" w:pos="288"/>
                <w:tab w:val="left" w:pos="576"/>
                <w:tab w:val="left" w:pos="864"/>
                <w:tab w:val="left" w:pos="1152"/>
              </w:tabs>
              <w:suppressAutoHyphens/>
              <w:spacing w:before="80" w:after="80" w:line="160" w:lineRule="exact"/>
              <w:ind w:right="43"/>
              <w:jc w:val="right"/>
              <w:rPr>
                <w:i/>
                <w:sz w:val="14"/>
                <w:lang w:val="fr-FR"/>
              </w:rPr>
            </w:pPr>
            <w:r w:rsidRPr="00854D6E">
              <w:rPr>
                <w:i/>
                <w:sz w:val="14"/>
                <w:lang w:val="fr-FR"/>
              </w:rPr>
              <w:t>2004</w:t>
            </w:r>
          </w:p>
        </w:tc>
        <w:tc>
          <w:tcPr>
            <w:tcW w:w="921" w:type="dxa"/>
            <w:tcBorders>
              <w:top w:val="single" w:sz="4" w:space="0" w:color="auto"/>
              <w:bottom w:val="single" w:sz="12" w:space="0" w:color="auto"/>
            </w:tcBorders>
            <w:shd w:val="clear" w:color="auto" w:fill="auto"/>
            <w:vAlign w:val="bottom"/>
          </w:tcPr>
          <w:p w:rsidR="00FA5302" w:rsidRPr="00854D6E" w:rsidRDefault="00FA5302" w:rsidP="00AD43A0">
            <w:pPr>
              <w:tabs>
                <w:tab w:val="left" w:pos="288"/>
                <w:tab w:val="left" w:pos="576"/>
                <w:tab w:val="left" w:pos="864"/>
                <w:tab w:val="left" w:pos="1152"/>
              </w:tabs>
              <w:suppressAutoHyphens/>
              <w:spacing w:before="80" w:after="80" w:line="160" w:lineRule="exact"/>
              <w:ind w:right="43"/>
              <w:jc w:val="right"/>
              <w:rPr>
                <w:i/>
                <w:sz w:val="14"/>
                <w:lang w:val="fr-FR"/>
              </w:rPr>
            </w:pPr>
            <w:r w:rsidRPr="00854D6E">
              <w:rPr>
                <w:i/>
                <w:sz w:val="14"/>
                <w:lang w:val="fr-FR"/>
              </w:rPr>
              <w:t>2005</w:t>
            </w:r>
          </w:p>
        </w:tc>
      </w:tr>
      <w:tr w:rsidR="00FA5302" w:rsidRPr="00854D6E">
        <w:tblPrEx>
          <w:tblCellMar>
            <w:top w:w="0" w:type="dxa"/>
            <w:bottom w:w="0" w:type="dxa"/>
          </w:tblCellMar>
        </w:tblPrEx>
        <w:trPr>
          <w:trHeight w:hRule="exact" w:val="115"/>
          <w:tblHeader/>
        </w:trPr>
        <w:tc>
          <w:tcPr>
            <w:tcW w:w="1890" w:type="dxa"/>
            <w:tcBorders>
              <w:top w:val="single" w:sz="12" w:space="0" w:color="auto"/>
            </w:tcBorders>
            <w:shd w:val="clear" w:color="auto" w:fill="auto"/>
            <w:vAlign w:val="bottom"/>
          </w:tcPr>
          <w:p w:rsidR="00FA5302" w:rsidRPr="00854D6E" w:rsidRDefault="00FA5302" w:rsidP="00AD43A0">
            <w:pPr>
              <w:tabs>
                <w:tab w:val="left" w:pos="288"/>
                <w:tab w:val="left" w:pos="576"/>
                <w:tab w:val="left" w:pos="864"/>
                <w:tab w:val="left" w:pos="1152"/>
              </w:tabs>
              <w:suppressAutoHyphens/>
              <w:spacing w:before="40" w:after="40" w:line="210" w:lineRule="exact"/>
              <w:ind w:right="43"/>
              <w:rPr>
                <w:sz w:val="17"/>
                <w:lang w:val="fr-FR"/>
              </w:rPr>
            </w:pPr>
          </w:p>
        </w:tc>
        <w:tc>
          <w:tcPr>
            <w:tcW w:w="945" w:type="dxa"/>
            <w:tcBorders>
              <w:top w:val="single" w:sz="12" w:space="0" w:color="auto"/>
            </w:tcBorders>
            <w:shd w:val="clear" w:color="auto" w:fill="auto"/>
            <w:vAlign w:val="bottom"/>
          </w:tcPr>
          <w:p w:rsidR="00FA5302" w:rsidRPr="00854D6E" w:rsidRDefault="00FA5302" w:rsidP="00AD43A0">
            <w:pPr>
              <w:tabs>
                <w:tab w:val="left" w:pos="288"/>
                <w:tab w:val="left" w:pos="576"/>
                <w:tab w:val="left" w:pos="864"/>
                <w:tab w:val="left" w:pos="1152"/>
              </w:tabs>
              <w:suppressAutoHyphens/>
              <w:spacing w:before="40" w:after="40" w:line="210" w:lineRule="exact"/>
              <w:ind w:right="43"/>
              <w:jc w:val="right"/>
              <w:rPr>
                <w:sz w:val="17"/>
                <w:lang w:val="fr-FR"/>
              </w:rPr>
            </w:pPr>
          </w:p>
        </w:tc>
        <w:tc>
          <w:tcPr>
            <w:tcW w:w="840" w:type="dxa"/>
            <w:tcBorders>
              <w:top w:val="single" w:sz="12" w:space="0" w:color="auto"/>
            </w:tcBorders>
            <w:shd w:val="clear" w:color="auto" w:fill="auto"/>
            <w:vAlign w:val="bottom"/>
          </w:tcPr>
          <w:p w:rsidR="00FA5302" w:rsidRPr="00854D6E" w:rsidRDefault="00FA5302" w:rsidP="00AD43A0">
            <w:pPr>
              <w:tabs>
                <w:tab w:val="left" w:pos="288"/>
                <w:tab w:val="left" w:pos="576"/>
                <w:tab w:val="left" w:pos="864"/>
                <w:tab w:val="left" w:pos="1152"/>
              </w:tabs>
              <w:suppressAutoHyphens/>
              <w:spacing w:before="40" w:after="40" w:line="210" w:lineRule="exact"/>
              <w:ind w:right="43"/>
              <w:jc w:val="right"/>
              <w:rPr>
                <w:sz w:val="17"/>
                <w:lang w:val="fr-FR"/>
              </w:rPr>
            </w:pPr>
          </w:p>
        </w:tc>
        <w:tc>
          <w:tcPr>
            <w:tcW w:w="870" w:type="dxa"/>
            <w:tcBorders>
              <w:top w:val="single" w:sz="12" w:space="0" w:color="auto"/>
            </w:tcBorders>
            <w:shd w:val="clear" w:color="auto" w:fill="auto"/>
            <w:vAlign w:val="bottom"/>
          </w:tcPr>
          <w:p w:rsidR="00FA5302" w:rsidRPr="00854D6E" w:rsidRDefault="00FA5302" w:rsidP="00AD43A0">
            <w:pPr>
              <w:tabs>
                <w:tab w:val="left" w:pos="288"/>
                <w:tab w:val="left" w:pos="576"/>
                <w:tab w:val="left" w:pos="864"/>
                <w:tab w:val="left" w:pos="1152"/>
              </w:tabs>
              <w:suppressAutoHyphens/>
              <w:spacing w:before="40" w:after="40" w:line="210" w:lineRule="exact"/>
              <w:ind w:right="43"/>
              <w:jc w:val="right"/>
              <w:rPr>
                <w:sz w:val="17"/>
                <w:lang w:val="fr-FR"/>
              </w:rPr>
            </w:pPr>
          </w:p>
        </w:tc>
        <w:tc>
          <w:tcPr>
            <w:tcW w:w="75" w:type="dxa"/>
            <w:tcBorders>
              <w:top w:val="single" w:sz="12" w:space="0" w:color="auto"/>
            </w:tcBorders>
            <w:shd w:val="clear" w:color="auto" w:fill="auto"/>
            <w:vAlign w:val="bottom"/>
          </w:tcPr>
          <w:p w:rsidR="00FA5302" w:rsidRPr="00854D6E" w:rsidRDefault="00FA5302" w:rsidP="00AD43A0">
            <w:pPr>
              <w:tabs>
                <w:tab w:val="left" w:pos="288"/>
                <w:tab w:val="left" w:pos="576"/>
                <w:tab w:val="left" w:pos="864"/>
                <w:tab w:val="left" w:pos="1152"/>
              </w:tabs>
              <w:suppressAutoHyphens/>
              <w:spacing w:before="40" w:after="40" w:line="210" w:lineRule="exact"/>
              <w:ind w:right="43"/>
              <w:jc w:val="right"/>
              <w:rPr>
                <w:sz w:val="17"/>
                <w:lang w:val="fr-FR"/>
              </w:rPr>
            </w:pPr>
          </w:p>
        </w:tc>
        <w:tc>
          <w:tcPr>
            <w:tcW w:w="840" w:type="dxa"/>
            <w:tcBorders>
              <w:top w:val="single" w:sz="12" w:space="0" w:color="auto"/>
            </w:tcBorders>
            <w:shd w:val="clear" w:color="auto" w:fill="auto"/>
            <w:vAlign w:val="bottom"/>
          </w:tcPr>
          <w:p w:rsidR="00FA5302" w:rsidRPr="00854D6E" w:rsidRDefault="00FA5302" w:rsidP="00AD43A0">
            <w:pPr>
              <w:tabs>
                <w:tab w:val="left" w:pos="288"/>
                <w:tab w:val="left" w:pos="576"/>
                <w:tab w:val="left" w:pos="864"/>
                <w:tab w:val="left" w:pos="1152"/>
              </w:tabs>
              <w:suppressAutoHyphens/>
              <w:spacing w:before="40" w:after="40" w:line="210" w:lineRule="exact"/>
              <w:ind w:right="43"/>
              <w:jc w:val="right"/>
              <w:rPr>
                <w:sz w:val="17"/>
                <w:lang w:val="fr-FR"/>
              </w:rPr>
            </w:pPr>
          </w:p>
        </w:tc>
        <w:tc>
          <w:tcPr>
            <w:tcW w:w="945" w:type="dxa"/>
            <w:tcBorders>
              <w:top w:val="single" w:sz="12" w:space="0" w:color="auto"/>
            </w:tcBorders>
            <w:shd w:val="clear" w:color="auto" w:fill="auto"/>
            <w:vAlign w:val="bottom"/>
          </w:tcPr>
          <w:p w:rsidR="00FA5302" w:rsidRPr="00854D6E" w:rsidRDefault="00FA5302" w:rsidP="00AD43A0">
            <w:pPr>
              <w:tabs>
                <w:tab w:val="left" w:pos="288"/>
                <w:tab w:val="left" w:pos="576"/>
                <w:tab w:val="left" w:pos="864"/>
                <w:tab w:val="left" w:pos="1152"/>
              </w:tabs>
              <w:suppressAutoHyphens/>
              <w:spacing w:before="40" w:after="40" w:line="210" w:lineRule="exact"/>
              <w:ind w:right="43"/>
              <w:jc w:val="right"/>
              <w:rPr>
                <w:sz w:val="17"/>
                <w:lang w:val="fr-FR"/>
              </w:rPr>
            </w:pPr>
          </w:p>
        </w:tc>
        <w:tc>
          <w:tcPr>
            <w:tcW w:w="921" w:type="dxa"/>
            <w:tcBorders>
              <w:top w:val="single" w:sz="12" w:space="0" w:color="auto"/>
            </w:tcBorders>
            <w:shd w:val="clear" w:color="auto" w:fill="auto"/>
            <w:vAlign w:val="bottom"/>
          </w:tcPr>
          <w:p w:rsidR="00FA5302" w:rsidRPr="00854D6E" w:rsidRDefault="00FA5302" w:rsidP="00AD43A0">
            <w:pPr>
              <w:tabs>
                <w:tab w:val="left" w:pos="288"/>
                <w:tab w:val="left" w:pos="576"/>
                <w:tab w:val="left" w:pos="864"/>
                <w:tab w:val="left" w:pos="1152"/>
              </w:tabs>
              <w:suppressAutoHyphens/>
              <w:spacing w:before="40" w:after="40" w:line="210" w:lineRule="exact"/>
              <w:ind w:right="43"/>
              <w:jc w:val="right"/>
              <w:rPr>
                <w:sz w:val="17"/>
                <w:lang w:val="fr-FR"/>
              </w:rPr>
            </w:pPr>
          </w:p>
        </w:tc>
      </w:tr>
      <w:tr w:rsidR="00FA5302" w:rsidRPr="00854D6E">
        <w:tblPrEx>
          <w:tblCellMar>
            <w:top w:w="0" w:type="dxa"/>
            <w:bottom w:w="0" w:type="dxa"/>
          </w:tblCellMar>
        </w:tblPrEx>
        <w:tc>
          <w:tcPr>
            <w:tcW w:w="1890" w:type="dxa"/>
            <w:tcBorders>
              <w:bottom w:val="single" w:sz="12" w:space="0" w:color="auto"/>
            </w:tcBorders>
            <w:shd w:val="clear" w:color="auto" w:fill="auto"/>
            <w:vAlign w:val="bottom"/>
          </w:tcPr>
          <w:p w:rsidR="00FA5302" w:rsidRPr="00854D6E" w:rsidRDefault="00FA5302" w:rsidP="00AD43A0">
            <w:pPr>
              <w:tabs>
                <w:tab w:val="left" w:pos="288"/>
                <w:tab w:val="left" w:pos="576"/>
                <w:tab w:val="left" w:pos="864"/>
                <w:tab w:val="left" w:pos="1152"/>
              </w:tabs>
              <w:suppressAutoHyphens/>
              <w:spacing w:before="40" w:after="40" w:line="210" w:lineRule="exact"/>
              <w:ind w:right="43"/>
              <w:rPr>
                <w:sz w:val="17"/>
                <w:lang w:val="fr-FR"/>
              </w:rPr>
            </w:pPr>
            <w:r w:rsidRPr="00854D6E">
              <w:rPr>
                <w:sz w:val="17"/>
                <w:lang w:val="fr-FR"/>
              </w:rPr>
              <w:t>Nombre de personnes</w:t>
            </w:r>
          </w:p>
        </w:tc>
        <w:tc>
          <w:tcPr>
            <w:tcW w:w="945" w:type="dxa"/>
            <w:tcBorders>
              <w:bottom w:val="single" w:sz="12" w:space="0" w:color="auto"/>
            </w:tcBorders>
            <w:shd w:val="clear" w:color="auto" w:fill="auto"/>
            <w:vAlign w:val="bottom"/>
          </w:tcPr>
          <w:p w:rsidR="00FA5302" w:rsidRPr="00854D6E" w:rsidRDefault="00FA5302" w:rsidP="00AD43A0">
            <w:pPr>
              <w:tabs>
                <w:tab w:val="left" w:pos="288"/>
                <w:tab w:val="left" w:pos="576"/>
                <w:tab w:val="left" w:pos="864"/>
                <w:tab w:val="left" w:pos="1152"/>
              </w:tabs>
              <w:suppressAutoHyphens/>
              <w:spacing w:before="40" w:after="40" w:line="210" w:lineRule="exact"/>
              <w:ind w:right="43"/>
              <w:jc w:val="right"/>
              <w:rPr>
                <w:sz w:val="17"/>
                <w:lang w:val="fr-FR"/>
              </w:rPr>
            </w:pPr>
            <w:r w:rsidRPr="00854D6E">
              <w:rPr>
                <w:sz w:val="17"/>
                <w:lang w:val="fr-FR"/>
              </w:rPr>
              <w:t>7 820</w:t>
            </w:r>
          </w:p>
        </w:tc>
        <w:tc>
          <w:tcPr>
            <w:tcW w:w="840" w:type="dxa"/>
            <w:tcBorders>
              <w:bottom w:val="single" w:sz="12" w:space="0" w:color="auto"/>
            </w:tcBorders>
            <w:shd w:val="clear" w:color="auto" w:fill="auto"/>
            <w:vAlign w:val="bottom"/>
          </w:tcPr>
          <w:p w:rsidR="00FA5302" w:rsidRPr="00854D6E" w:rsidRDefault="00FA5302" w:rsidP="00AD43A0">
            <w:pPr>
              <w:tabs>
                <w:tab w:val="left" w:pos="288"/>
                <w:tab w:val="left" w:pos="576"/>
                <w:tab w:val="left" w:pos="864"/>
                <w:tab w:val="left" w:pos="1152"/>
              </w:tabs>
              <w:suppressAutoHyphens/>
              <w:spacing w:before="40" w:after="40" w:line="210" w:lineRule="exact"/>
              <w:ind w:right="43"/>
              <w:jc w:val="right"/>
              <w:rPr>
                <w:sz w:val="17"/>
                <w:lang w:val="fr-FR"/>
              </w:rPr>
            </w:pPr>
            <w:r w:rsidRPr="00854D6E">
              <w:rPr>
                <w:sz w:val="17"/>
                <w:lang w:val="fr-FR"/>
              </w:rPr>
              <w:t>6 800</w:t>
            </w:r>
          </w:p>
        </w:tc>
        <w:tc>
          <w:tcPr>
            <w:tcW w:w="870" w:type="dxa"/>
            <w:tcBorders>
              <w:bottom w:val="single" w:sz="12" w:space="0" w:color="auto"/>
            </w:tcBorders>
            <w:shd w:val="clear" w:color="auto" w:fill="auto"/>
            <w:vAlign w:val="bottom"/>
          </w:tcPr>
          <w:p w:rsidR="00FA5302" w:rsidRPr="00854D6E" w:rsidRDefault="00FA5302" w:rsidP="00AD43A0">
            <w:pPr>
              <w:tabs>
                <w:tab w:val="left" w:pos="288"/>
                <w:tab w:val="left" w:pos="576"/>
                <w:tab w:val="left" w:pos="864"/>
                <w:tab w:val="left" w:pos="1152"/>
              </w:tabs>
              <w:suppressAutoHyphens/>
              <w:spacing w:before="40" w:after="40" w:line="210" w:lineRule="exact"/>
              <w:ind w:right="43"/>
              <w:jc w:val="right"/>
              <w:rPr>
                <w:sz w:val="17"/>
                <w:lang w:val="fr-FR"/>
              </w:rPr>
            </w:pPr>
            <w:r w:rsidRPr="00854D6E">
              <w:rPr>
                <w:sz w:val="17"/>
                <w:lang w:val="fr-FR"/>
              </w:rPr>
              <w:t>7 632</w:t>
            </w:r>
          </w:p>
        </w:tc>
        <w:tc>
          <w:tcPr>
            <w:tcW w:w="75" w:type="dxa"/>
            <w:tcBorders>
              <w:bottom w:val="single" w:sz="12" w:space="0" w:color="auto"/>
            </w:tcBorders>
            <w:shd w:val="clear" w:color="auto" w:fill="auto"/>
            <w:vAlign w:val="bottom"/>
          </w:tcPr>
          <w:p w:rsidR="00FA5302" w:rsidRPr="00854D6E" w:rsidRDefault="00FA5302" w:rsidP="00AD43A0">
            <w:pPr>
              <w:tabs>
                <w:tab w:val="left" w:pos="288"/>
                <w:tab w:val="left" w:pos="576"/>
                <w:tab w:val="left" w:pos="864"/>
                <w:tab w:val="left" w:pos="1152"/>
              </w:tabs>
              <w:suppressAutoHyphens/>
              <w:spacing w:before="40" w:after="40" w:line="210" w:lineRule="exact"/>
              <w:ind w:right="43"/>
              <w:jc w:val="right"/>
              <w:rPr>
                <w:sz w:val="17"/>
                <w:lang w:val="fr-FR"/>
              </w:rPr>
            </w:pPr>
          </w:p>
        </w:tc>
        <w:tc>
          <w:tcPr>
            <w:tcW w:w="840" w:type="dxa"/>
            <w:tcBorders>
              <w:bottom w:val="single" w:sz="12" w:space="0" w:color="auto"/>
            </w:tcBorders>
            <w:shd w:val="clear" w:color="auto" w:fill="auto"/>
            <w:vAlign w:val="bottom"/>
          </w:tcPr>
          <w:p w:rsidR="00FA5302" w:rsidRPr="00854D6E" w:rsidRDefault="00FA5302" w:rsidP="00AD43A0">
            <w:pPr>
              <w:tabs>
                <w:tab w:val="left" w:pos="288"/>
                <w:tab w:val="left" w:pos="576"/>
                <w:tab w:val="left" w:pos="864"/>
                <w:tab w:val="left" w:pos="1152"/>
              </w:tabs>
              <w:suppressAutoHyphens/>
              <w:spacing w:before="40" w:after="40" w:line="210" w:lineRule="exact"/>
              <w:ind w:right="43"/>
              <w:jc w:val="right"/>
              <w:rPr>
                <w:sz w:val="17"/>
                <w:lang w:val="fr-FR"/>
              </w:rPr>
            </w:pPr>
            <w:r w:rsidRPr="00854D6E">
              <w:rPr>
                <w:sz w:val="17"/>
                <w:lang w:val="fr-FR"/>
              </w:rPr>
              <w:t>179 999</w:t>
            </w:r>
          </w:p>
        </w:tc>
        <w:tc>
          <w:tcPr>
            <w:tcW w:w="945" w:type="dxa"/>
            <w:tcBorders>
              <w:bottom w:val="single" w:sz="12" w:space="0" w:color="auto"/>
            </w:tcBorders>
            <w:shd w:val="clear" w:color="auto" w:fill="auto"/>
            <w:vAlign w:val="bottom"/>
          </w:tcPr>
          <w:p w:rsidR="00FA5302" w:rsidRPr="00854D6E" w:rsidRDefault="00FA5302" w:rsidP="00AD43A0">
            <w:pPr>
              <w:tabs>
                <w:tab w:val="left" w:pos="288"/>
                <w:tab w:val="left" w:pos="576"/>
                <w:tab w:val="left" w:pos="864"/>
                <w:tab w:val="left" w:pos="1152"/>
              </w:tabs>
              <w:suppressAutoHyphens/>
              <w:spacing w:before="40" w:after="40" w:line="210" w:lineRule="exact"/>
              <w:ind w:right="43"/>
              <w:jc w:val="right"/>
              <w:rPr>
                <w:sz w:val="17"/>
                <w:lang w:val="fr-FR"/>
              </w:rPr>
            </w:pPr>
            <w:r w:rsidRPr="00854D6E">
              <w:rPr>
                <w:sz w:val="17"/>
                <w:lang w:val="fr-FR"/>
              </w:rPr>
              <w:t>167 830</w:t>
            </w:r>
          </w:p>
        </w:tc>
        <w:tc>
          <w:tcPr>
            <w:tcW w:w="921" w:type="dxa"/>
            <w:tcBorders>
              <w:bottom w:val="single" w:sz="12" w:space="0" w:color="auto"/>
            </w:tcBorders>
            <w:shd w:val="clear" w:color="auto" w:fill="auto"/>
            <w:vAlign w:val="bottom"/>
          </w:tcPr>
          <w:p w:rsidR="00FA5302" w:rsidRPr="00854D6E" w:rsidRDefault="00FA5302" w:rsidP="00AD43A0">
            <w:pPr>
              <w:tabs>
                <w:tab w:val="left" w:pos="288"/>
                <w:tab w:val="left" w:pos="576"/>
                <w:tab w:val="left" w:pos="864"/>
                <w:tab w:val="left" w:pos="1152"/>
              </w:tabs>
              <w:suppressAutoHyphens/>
              <w:spacing w:before="40" w:after="40" w:line="210" w:lineRule="exact"/>
              <w:ind w:right="43"/>
              <w:jc w:val="right"/>
              <w:rPr>
                <w:sz w:val="17"/>
                <w:lang w:val="fr-FR"/>
              </w:rPr>
            </w:pPr>
            <w:r w:rsidRPr="00854D6E">
              <w:rPr>
                <w:sz w:val="17"/>
                <w:lang w:val="fr-FR"/>
              </w:rPr>
              <w:t>171 374</w:t>
            </w:r>
          </w:p>
        </w:tc>
      </w:tr>
    </w:tbl>
    <w:p w:rsidR="00FA5302" w:rsidRPr="00854D6E" w:rsidRDefault="00FA5302" w:rsidP="00FA5302">
      <w:pPr>
        <w:pStyle w:val="SingleTxt"/>
        <w:spacing w:after="0" w:line="120" w:lineRule="exact"/>
        <w:rPr>
          <w:sz w:val="10"/>
          <w:lang w:val="fr-FR"/>
        </w:rPr>
      </w:pPr>
    </w:p>
    <w:p w:rsidR="003D131C" w:rsidRPr="00854D6E" w:rsidRDefault="003D131C" w:rsidP="00FA5302">
      <w:pPr>
        <w:pStyle w:val="FootnoteText"/>
        <w:tabs>
          <w:tab w:val="clear" w:pos="418"/>
          <w:tab w:val="right" w:pos="1476"/>
          <w:tab w:val="left" w:pos="1548"/>
          <w:tab w:val="right" w:pos="1836"/>
          <w:tab w:val="left" w:pos="1908"/>
        </w:tabs>
        <w:ind w:left="1548" w:right="1267" w:hanging="288"/>
        <w:rPr>
          <w:lang w:val="fr-FR"/>
        </w:rPr>
      </w:pPr>
      <w:r w:rsidRPr="00854D6E">
        <w:rPr>
          <w:i/>
          <w:lang w:val="fr-FR"/>
        </w:rPr>
        <w:t>Source</w:t>
      </w:r>
      <w:r w:rsidR="00C64ED6" w:rsidRPr="00854D6E">
        <w:rPr>
          <w:lang w:val="fr-FR"/>
        </w:rPr>
        <w:t> :</w:t>
      </w:r>
      <w:r w:rsidRPr="00854D6E">
        <w:rPr>
          <w:lang w:val="fr-FR"/>
        </w:rPr>
        <w:t xml:space="preserve"> Ministère de l</w:t>
      </w:r>
      <w:r w:rsidR="00C64ED6" w:rsidRPr="00854D6E">
        <w:rPr>
          <w:lang w:val="fr-FR"/>
        </w:rPr>
        <w:t>’</w:t>
      </w:r>
      <w:r w:rsidRPr="00854D6E">
        <w:rPr>
          <w:lang w:val="fr-FR"/>
        </w:rPr>
        <w:t>éducation, de la science et de la culture</w:t>
      </w:r>
    </w:p>
    <w:p w:rsidR="00FA5302" w:rsidRPr="00854D6E" w:rsidRDefault="00FA5302" w:rsidP="00FA5302">
      <w:pPr>
        <w:pStyle w:val="SingleTxt"/>
        <w:spacing w:after="0" w:line="120" w:lineRule="exact"/>
        <w:rPr>
          <w:sz w:val="10"/>
          <w:lang w:val="fr-FR"/>
        </w:rPr>
      </w:pPr>
    </w:p>
    <w:p w:rsidR="00FA5302" w:rsidRPr="00854D6E" w:rsidRDefault="00FA5302" w:rsidP="00FA5302">
      <w:pPr>
        <w:pStyle w:val="SingleTxt"/>
        <w:spacing w:after="0" w:line="120" w:lineRule="exact"/>
        <w:rPr>
          <w:sz w:val="10"/>
          <w:lang w:val="fr-FR"/>
        </w:rPr>
      </w:pPr>
    </w:p>
    <w:p w:rsidR="003D131C" w:rsidRPr="00854D6E" w:rsidRDefault="003D131C" w:rsidP="003D131C">
      <w:pPr>
        <w:pStyle w:val="SingleTxt"/>
        <w:rPr>
          <w:lang w:val="fr-FR"/>
        </w:rPr>
      </w:pPr>
      <w:r w:rsidRPr="00854D6E">
        <w:rPr>
          <w:lang w:val="fr-FR"/>
        </w:rPr>
        <w:tab/>
        <w:t>Les diagrammes et tableaux ci-après illustrent l</w:t>
      </w:r>
      <w:r w:rsidR="00C64ED6" w:rsidRPr="00854D6E">
        <w:rPr>
          <w:lang w:val="fr-FR"/>
        </w:rPr>
        <w:t>’</w:t>
      </w:r>
      <w:r w:rsidRPr="00854D6E">
        <w:rPr>
          <w:lang w:val="fr-FR"/>
        </w:rPr>
        <w:t>exercice par les femmes de leur droit à l</w:t>
      </w:r>
      <w:r w:rsidR="00C64ED6" w:rsidRPr="00854D6E">
        <w:rPr>
          <w:lang w:val="fr-FR"/>
        </w:rPr>
        <w:t>’</w:t>
      </w:r>
      <w:r w:rsidRPr="00854D6E">
        <w:rPr>
          <w:lang w:val="fr-FR"/>
        </w:rPr>
        <w:t>éducation.</w:t>
      </w:r>
    </w:p>
    <w:p w:rsidR="00FA5302" w:rsidRPr="00854D6E" w:rsidRDefault="00FA5302" w:rsidP="00FA5302">
      <w:pPr>
        <w:pStyle w:val="SingleTxt"/>
        <w:spacing w:after="0" w:line="120" w:lineRule="exact"/>
        <w:rPr>
          <w:sz w:val="10"/>
          <w:lang w:val="fr-FR"/>
        </w:rPr>
      </w:pPr>
    </w:p>
    <w:p w:rsidR="003D131C" w:rsidRPr="00854D6E" w:rsidRDefault="003D131C" w:rsidP="00FA53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54D6E">
        <w:rPr>
          <w:lang w:val="fr-FR"/>
        </w:rPr>
        <w:tab/>
      </w:r>
      <w:r w:rsidRPr="00854D6E">
        <w:rPr>
          <w:lang w:val="fr-FR"/>
        </w:rPr>
        <w:tab/>
        <w:t>Enseignement général</w:t>
      </w:r>
    </w:p>
    <w:p w:rsidR="00FA5302" w:rsidRPr="00854D6E" w:rsidRDefault="00FA5302" w:rsidP="00FA5302">
      <w:pPr>
        <w:pStyle w:val="SingleTxt"/>
        <w:spacing w:after="0" w:line="120" w:lineRule="exact"/>
        <w:rPr>
          <w:sz w:val="10"/>
          <w:lang w:val="fr-FR"/>
        </w:rPr>
      </w:pPr>
    </w:p>
    <w:p w:rsidR="003D131C" w:rsidRPr="00854D6E" w:rsidRDefault="00FA5302" w:rsidP="00FA53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54D6E">
        <w:rPr>
          <w:lang w:val="fr-FR"/>
        </w:rPr>
        <w:tab/>
      </w:r>
      <w:r w:rsidRPr="00854D6E">
        <w:rPr>
          <w:lang w:val="fr-FR"/>
        </w:rPr>
        <w:tab/>
      </w:r>
      <w:r w:rsidR="003D131C" w:rsidRPr="00854D6E">
        <w:rPr>
          <w:b w:val="0"/>
          <w:lang w:val="fr-FR"/>
        </w:rPr>
        <w:t>Diagramme 3</w:t>
      </w:r>
      <w:r w:rsidRPr="00854D6E">
        <w:rPr>
          <w:lang w:val="fr-FR"/>
        </w:rPr>
        <w:br/>
      </w:r>
      <w:r w:rsidR="003D131C" w:rsidRPr="00854D6E">
        <w:rPr>
          <w:lang w:val="fr-FR"/>
        </w:rPr>
        <w:t>Taux de scolarisation dans les établissements de l</w:t>
      </w:r>
      <w:r w:rsidR="00C64ED6" w:rsidRPr="00854D6E">
        <w:rPr>
          <w:lang w:val="fr-FR"/>
        </w:rPr>
        <w:t>’</w:t>
      </w:r>
      <w:r w:rsidR="003D131C" w:rsidRPr="00854D6E">
        <w:rPr>
          <w:lang w:val="fr-FR"/>
        </w:rPr>
        <w:t xml:space="preserve">enseignement général, </w:t>
      </w:r>
      <w:r w:rsidRPr="00854D6E">
        <w:rPr>
          <w:lang w:val="fr-FR"/>
        </w:rPr>
        <w:br/>
      </w:r>
      <w:r w:rsidR="003D131C" w:rsidRPr="00854D6E">
        <w:rPr>
          <w:lang w:val="fr-FR"/>
        </w:rPr>
        <w:t>par sexe; années scolaires 2003/2004 et 2004/2005</w:t>
      </w:r>
    </w:p>
    <w:p w:rsidR="00FA5302" w:rsidRPr="00854D6E" w:rsidRDefault="00FA5302" w:rsidP="00FA5302">
      <w:pPr>
        <w:pStyle w:val="SingleTxt"/>
        <w:spacing w:after="0" w:line="120" w:lineRule="exact"/>
        <w:rPr>
          <w:sz w:val="10"/>
          <w:lang w:val="fr-FR"/>
        </w:rPr>
      </w:pPr>
    </w:p>
    <w:p w:rsidR="006616F4" w:rsidRPr="00854D6E" w:rsidRDefault="004753E3" w:rsidP="006616F4">
      <w:pPr>
        <w:pStyle w:val="SingleTxt"/>
        <w:spacing w:line="240" w:lineRule="auto"/>
        <w:ind w:hanging="847"/>
        <w:rPr>
          <w:sz w:val="10"/>
          <w:lang w:val="fr-FR"/>
        </w:rPr>
      </w:pPr>
      <w:r w:rsidRPr="00854D6E">
        <w:rPr>
          <w:lang w:val="fr-FR"/>
        </w:rPr>
        <w:object w:dxaOrig="8368" w:dyaOrig="4079">
          <v:shape id="_x0000_i1027" type="#_x0000_t75" style="width:418.5pt;height:204pt" o:ole="">
            <v:imagedata r:id="rId17" o:title=""/>
          </v:shape>
          <o:OLEObject Type="Embed" ProgID="MSGraph.Chart.8" ShapeID="_x0000_i1027" DrawAspect="Content" ObjectID="_1395245883" r:id="rId18">
            <o:FieldCodes>\s</o:FieldCodes>
          </o:OLEObject>
        </w:object>
      </w:r>
    </w:p>
    <w:tbl>
      <w:tblPr>
        <w:tblStyle w:val="TableGrid"/>
        <w:tblW w:w="0" w:type="auto"/>
        <w:tblInd w:w="18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222"/>
        <w:gridCol w:w="1222"/>
        <w:gridCol w:w="236"/>
        <w:gridCol w:w="1222"/>
        <w:gridCol w:w="1222"/>
      </w:tblGrid>
      <w:tr w:rsidR="004753E3" w:rsidRPr="00854D6E">
        <w:tc>
          <w:tcPr>
            <w:tcW w:w="0" w:type="auto"/>
          </w:tcPr>
          <w:p w:rsidR="004753E3" w:rsidRPr="00854D6E" w:rsidRDefault="004753E3" w:rsidP="004753E3">
            <w:pPr>
              <w:spacing w:line="480" w:lineRule="auto"/>
              <w:jc w:val="both"/>
              <w:rPr>
                <w:sz w:val="17"/>
                <w:szCs w:val="17"/>
                <w:lang w:val="fr-FR"/>
              </w:rPr>
            </w:pPr>
            <w:r w:rsidRPr="00854D6E">
              <w:rPr>
                <w:sz w:val="17"/>
                <w:szCs w:val="17"/>
                <w:lang w:val="fr-FR"/>
              </w:rPr>
              <w:br w:type="page"/>
              <w:t>Groupe d</w:t>
            </w:r>
            <w:r w:rsidR="00C64ED6" w:rsidRPr="00854D6E">
              <w:rPr>
                <w:sz w:val="17"/>
                <w:szCs w:val="17"/>
                <w:lang w:val="fr-FR"/>
              </w:rPr>
              <w:t>’</w:t>
            </w:r>
            <w:r w:rsidRPr="00854D6E">
              <w:rPr>
                <w:sz w:val="17"/>
                <w:szCs w:val="17"/>
                <w:lang w:val="fr-FR"/>
              </w:rPr>
              <w:t>âge</w:t>
            </w:r>
          </w:p>
        </w:tc>
        <w:tc>
          <w:tcPr>
            <w:tcW w:w="0" w:type="auto"/>
          </w:tcPr>
          <w:p w:rsidR="004753E3" w:rsidRPr="00854D6E" w:rsidRDefault="004753E3" w:rsidP="004753E3">
            <w:pPr>
              <w:spacing w:line="480" w:lineRule="auto"/>
              <w:jc w:val="both"/>
              <w:rPr>
                <w:sz w:val="17"/>
                <w:szCs w:val="17"/>
                <w:lang w:val="fr-FR"/>
              </w:rPr>
            </w:pPr>
            <w:r w:rsidRPr="00854D6E">
              <w:rPr>
                <w:sz w:val="17"/>
                <w:szCs w:val="17"/>
                <w:lang w:val="fr-FR"/>
              </w:rPr>
              <w:t>Groupe d</w:t>
            </w:r>
            <w:r w:rsidR="00C64ED6" w:rsidRPr="00854D6E">
              <w:rPr>
                <w:sz w:val="17"/>
                <w:szCs w:val="17"/>
                <w:lang w:val="fr-FR"/>
              </w:rPr>
              <w:t>’</w:t>
            </w:r>
            <w:r w:rsidRPr="00854D6E">
              <w:rPr>
                <w:sz w:val="17"/>
                <w:szCs w:val="17"/>
                <w:lang w:val="fr-FR"/>
              </w:rPr>
              <w:t>âge</w:t>
            </w:r>
          </w:p>
        </w:tc>
        <w:tc>
          <w:tcPr>
            <w:tcW w:w="0" w:type="auto"/>
          </w:tcPr>
          <w:p w:rsidR="004753E3" w:rsidRPr="00854D6E" w:rsidRDefault="004753E3" w:rsidP="004753E3">
            <w:pPr>
              <w:spacing w:line="480" w:lineRule="auto"/>
              <w:jc w:val="both"/>
              <w:rPr>
                <w:sz w:val="17"/>
                <w:szCs w:val="17"/>
                <w:lang w:val="fr-FR"/>
              </w:rPr>
            </w:pPr>
          </w:p>
        </w:tc>
        <w:tc>
          <w:tcPr>
            <w:tcW w:w="0" w:type="auto"/>
          </w:tcPr>
          <w:p w:rsidR="004753E3" w:rsidRPr="00854D6E" w:rsidRDefault="004753E3" w:rsidP="004753E3">
            <w:pPr>
              <w:spacing w:line="480" w:lineRule="auto"/>
              <w:jc w:val="both"/>
              <w:rPr>
                <w:sz w:val="17"/>
                <w:szCs w:val="17"/>
                <w:lang w:val="fr-FR"/>
              </w:rPr>
            </w:pPr>
            <w:r w:rsidRPr="00854D6E">
              <w:rPr>
                <w:sz w:val="17"/>
                <w:szCs w:val="17"/>
                <w:lang w:val="fr-FR"/>
              </w:rPr>
              <w:t>Groupe d</w:t>
            </w:r>
            <w:r w:rsidR="00C64ED6" w:rsidRPr="00854D6E">
              <w:rPr>
                <w:sz w:val="17"/>
                <w:szCs w:val="17"/>
                <w:lang w:val="fr-FR"/>
              </w:rPr>
              <w:t>’</w:t>
            </w:r>
            <w:r w:rsidRPr="00854D6E">
              <w:rPr>
                <w:sz w:val="17"/>
                <w:szCs w:val="17"/>
                <w:lang w:val="fr-FR"/>
              </w:rPr>
              <w:t>âge</w:t>
            </w:r>
          </w:p>
        </w:tc>
        <w:tc>
          <w:tcPr>
            <w:tcW w:w="0" w:type="auto"/>
          </w:tcPr>
          <w:p w:rsidR="004753E3" w:rsidRPr="00854D6E" w:rsidRDefault="004753E3" w:rsidP="004753E3">
            <w:pPr>
              <w:spacing w:line="480" w:lineRule="auto"/>
              <w:jc w:val="both"/>
              <w:rPr>
                <w:sz w:val="17"/>
                <w:szCs w:val="17"/>
                <w:lang w:val="fr-FR"/>
              </w:rPr>
            </w:pPr>
            <w:r w:rsidRPr="00854D6E">
              <w:rPr>
                <w:sz w:val="17"/>
                <w:szCs w:val="17"/>
                <w:lang w:val="fr-FR"/>
              </w:rPr>
              <w:t>Groupe d</w:t>
            </w:r>
            <w:r w:rsidR="00C64ED6" w:rsidRPr="00854D6E">
              <w:rPr>
                <w:sz w:val="17"/>
                <w:szCs w:val="17"/>
                <w:lang w:val="fr-FR"/>
              </w:rPr>
              <w:t>’</w:t>
            </w:r>
            <w:r w:rsidRPr="00854D6E">
              <w:rPr>
                <w:sz w:val="17"/>
                <w:szCs w:val="17"/>
                <w:lang w:val="fr-FR"/>
              </w:rPr>
              <w:t>âge</w:t>
            </w:r>
          </w:p>
        </w:tc>
      </w:tr>
      <w:tr w:rsidR="004753E3" w:rsidRPr="00854D6E">
        <w:tc>
          <w:tcPr>
            <w:tcW w:w="0" w:type="auto"/>
          </w:tcPr>
          <w:p w:rsidR="004753E3" w:rsidRPr="00854D6E" w:rsidRDefault="004753E3" w:rsidP="004753E3">
            <w:pPr>
              <w:spacing w:line="480" w:lineRule="auto"/>
              <w:jc w:val="right"/>
              <w:rPr>
                <w:sz w:val="17"/>
                <w:szCs w:val="17"/>
                <w:lang w:val="fr-FR"/>
              </w:rPr>
            </w:pPr>
            <w:r w:rsidRPr="00854D6E">
              <w:rPr>
                <w:sz w:val="17"/>
                <w:szCs w:val="17"/>
                <w:lang w:val="fr-FR"/>
              </w:rPr>
              <w:t>8-11</w:t>
            </w:r>
          </w:p>
        </w:tc>
        <w:tc>
          <w:tcPr>
            <w:tcW w:w="0" w:type="auto"/>
          </w:tcPr>
          <w:p w:rsidR="004753E3" w:rsidRPr="00854D6E" w:rsidRDefault="004753E3" w:rsidP="004753E3">
            <w:pPr>
              <w:spacing w:line="480" w:lineRule="auto"/>
              <w:jc w:val="right"/>
              <w:rPr>
                <w:sz w:val="17"/>
                <w:szCs w:val="17"/>
                <w:lang w:val="fr-FR"/>
              </w:rPr>
            </w:pPr>
            <w:r w:rsidRPr="00854D6E">
              <w:rPr>
                <w:sz w:val="17"/>
                <w:szCs w:val="17"/>
                <w:lang w:val="fr-FR"/>
              </w:rPr>
              <w:t>12-15</w:t>
            </w:r>
          </w:p>
        </w:tc>
        <w:tc>
          <w:tcPr>
            <w:tcW w:w="0" w:type="auto"/>
          </w:tcPr>
          <w:p w:rsidR="004753E3" w:rsidRPr="00854D6E" w:rsidRDefault="004753E3" w:rsidP="004753E3">
            <w:pPr>
              <w:spacing w:line="480" w:lineRule="auto"/>
              <w:jc w:val="right"/>
              <w:rPr>
                <w:sz w:val="17"/>
                <w:szCs w:val="17"/>
                <w:lang w:val="fr-FR"/>
              </w:rPr>
            </w:pPr>
          </w:p>
        </w:tc>
        <w:tc>
          <w:tcPr>
            <w:tcW w:w="0" w:type="auto"/>
          </w:tcPr>
          <w:p w:rsidR="004753E3" w:rsidRPr="00854D6E" w:rsidRDefault="004753E3" w:rsidP="004753E3">
            <w:pPr>
              <w:spacing w:line="480" w:lineRule="auto"/>
              <w:jc w:val="right"/>
              <w:rPr>
                <w:sz w:val="17"/>
                <w:szCs w:val="17"/>
                <w:lang w:val="fr-FR"/>
              </w:rPr>
            </w:pPr>
            <w:r w:rsidRPr="00854D6E">
              <w:rPr>
                <w:sz w:val="17"/>
                <w:szCs w:val="17"/>
                <w:lang w:val="fr-FR"/>
              </w:rPr>
              <w:t>8-11</w:t>
            </w:r>
          </w:p>
        </w:tc>
        <w:tc>
          <w:tcPr>
            <w:tcW w:w="0" w:type="auto"/>
          </w:tcPr>
          <w:p w:rsidR="004753E3" w:rsidRPr="00854D6E" w:rsidRDefault="004753E3" w:rsidP="004753E3">
            <w:pPr>
              <w:spacing w:line="480" w:lineRule="auto"/>
              <w:jc w:val="right"/>
              <w:rPr>
                <w:sz w:val="17"/>
                <w:szCs w:val="17"/>
                <w:lang w:val="fr-FR"/>
              </w:rPr>
            </w:pPr>
            <w:r w:rsidRPr="00854D6E">
              <w:rPr>
                <w:sz w:val="17"/>
                <w:szCs w:val="17"/>
                <w:lang w:val="fr-FR"/>
              </w:rPr>
              <w:t>12-15</w:t>
            </w:r>
          </w:p>
        </w:tc>
      </w:tr>
    </w:tbl>
    <w:p w:rsidR="004753E3" w:rsidRPr="00854D6E" w:rsidRDefault="004753E3" w:rsidP="004753E3">
      <w:pPr>
        <w:pStyle w:val="FootnoteText"/>
        <w:tabs>
          <w:tab w:val="clear" w:pos="418"/>
          <w:tab w:val="right" w:pos="1476"/>
          <w:tab w:val="left" w:pos="1548"/>
          <w:tab w:val="right" w:pos="1836"/>
          <w:tab w:val="left" w:pos="1908"/>
        </w:tabs>
        <w:ind w:left="1548" w:right="1267" w:hanging="288"/>
        <w:rPr>
          <w:i/>
          <w:lang w:val="fr-FR"/>
        </w:rPr>
      </w:pPr>
    </w:p>
    <w:p w:rsidR="003D131C" w:rsidRPr="00854D6E" w:rsidRDefault="003D131C" w:rsidP="004753E3">
      <w:pPr>
        <w:pStyle w:val="FootnoteText"/>
        <w:tabs>
          <w:tab w:val="clear" w:pos="418"/>
          <w:tab w:val="right" w:pos="1476"/>
          <w:tab w:val="left" w:pos="1548"/>
          <w:tab w:val="right" w:pos="1836"/>
          <w:tab w:val="left" w:pos="1908"/>
        </w:tabs>
        <w:ind w:left="1548" w:right="1267" w:hanging="288"/>
        <w:rPr>
          <w:lang w:val="fr-FR"/>
        </w:rPr>
      </w:pPr>
      <w:r w:rsidRPr="00854D6E">
        <w:rPr>
          <w:i/>
          <w:lang w:val="fr-FR"/>
        </w:rPr>
        <w:t>Source</w:t>
      </w:r>
      <w:r w:rsidR="00C64ED6" w:rsidRPr="00854D6E">
        <w:rPr>
          <w:lang w:val="fr-FR"/>
        </w:rPr>
        <w:t> :</w:t>
      </w:r>
      <w:r w:rsidRPr="00854D6E">
        <w:rPr>
          <w:lang w:val="fr-FR"/>
        </w:rPr>
        <w:t xml:space="preserve"> Ministère de l</w:t>
      </w:r>
      <w:r w:rsidR="00C64ED6" w:rsidRPr="00854D6E">
        <w:rPr>
          <w:lang w:val="fr-FR"/>
        </w:rPr>
        <w:t>’</w:t>
      </w:r>
      <w:r w:rsidRPr="00854D6E">
        <w:rPr>
          <w:lang w:val="fr-FR"/>
        </w:rPr>
        <w:t>éducation, de la science et de la culture</w:t>
      </w:r>
      <w:r w:rsidR="004753E3" w:rsidRPr="00854D6E">
        <w:rPr>
          <w:lang w:val="fr-FR"/>
        </w:rPr>
        <w:t>.</w:t>
      </w:r>
    </w:p>
    <w:p w:rsidR="003D131C" w:rsidRPr="00854D6E" w:rsidRDefault="004753E3" w:rsidP="004753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54D6E">
        <w:rPr>
          <w:lang w:val="fr-FR"/>
        </w:rPr>
        <w:tab/>
      </w:r>
      <w:r w:rsidRPr="00854D6E">
        <w:rPr>
          <w:lang w:val="fr-FR"/>
        </w:rPr>
        <w:tab/>
      </w:r>
      <w:r w:rsidR="003D131C" w:rsidRPr="00854D6E">
        <w:rPr>
          <w:b w:val="0"/>
          <w:lang w:val="fr-FR"/>
        </w:rPr>
        <w:t>Tableau 7</w:t>
      </w:r>
      <w:r w:rsidRPr="00854D6E">
        <w:rPr>
          <w:b w:val="0"/>
          <w:lang w:val="fr-FR"/>
        </w:rPr>
        <w:br/>
      </w:r>
      <w:r w:rsidR="003D131C" w:rsidRPr="00854D6E">
        <w:rPr>
          <w:lang w:val="fr-FR"/>
        </w:rPr>
        <w:t>Nombre d</w:t>
      </w:r>
      <w:r w:rsidR="00C64ED6" w:rsidRPr="00854D6E">
        <w:rPr>
          <w:lang w:val="fr-FR"/>
        </w:rPr>
        <w:t>’</w:t>
      </w:r>
      <w:r w:rsidR="003D131C" w:rsidRPr="00854D6E">
        <w:rPr>
          <w:lang w:val="fr-FR"/>
        </w:rPr>
        <w:t>élèves inscrits dans les établissements de l</w:t>
      </w:r>
      <w:r w:rsidR="00C64ED6" w:rsidRPr="00854D6E">
        <w:rPr>
          <w:lang w:val="fr-FR"/>
        </w:rPr>
        <w:t>’</w:t>
      </w:r>
      <w:r w:rsidR="003D131C" w:rsidRPr="00854D6E">
        <w:rPr>
          <w:lang w:val="fr-FR"/>
        </w:rPr>
        <w:t xml:space="preserve">enseignement </w:t>
      </w:r>
      <w:r w:rsidRPr="00854D6E">
        <w:rPr>
          <w:lang w:val="fr-FR"/>
        </w:rPr>
        <w:br/>
      </w:r>
      <w:r w:rsidR="003D131C" w:rsidRPr="00854D6E">
        <w:rPr>
          <w:lang w:val="fr-FR"/>
        </w:rPr>
        <w:t>général, par sexe</w:t>
      </w:r>
    </w:p>
    <w:p w:rsidR="004753E3" w:rsidRPr="00854D6E" w:rsidRDefault="004753E3" w:rsidP="004753E3">
      <w:pPr>
        <w:pStyle w:val="SingleTxt"/>
        <w:spacing w:after="0" w:line="120" w:lineRule="exact"/>
        <w:rPr>
          <w:sz w:val="10"/>
          <w:lang w:val="fr-FR"/>
        </w:rPr>
      </w:pPr>
    </w:p>
    <w:p w:rsidR="004753E3" w:rsidRPr="00854D6E" w:rsidRDefault="004753E3" w:rsidP="004753E3">
      <w:pPr>
        <w:pStyle w:val="SingleTxt"/>
        <w:spacing w:after="0" w:line="120" w:lineRule="exact"/>
        <w:rPr>
          <w:sz w:val="10"/>
          <w:lang w:val="fr-FR"/>
        </w:rPr>
      </w:pPr>
    </w:p>
    <w:tbl>
      <w:tblPr>
        <w:tblW w:w="7830" w:type="dxa"/>
        <w:tblInd w:w="1260" w:type="dxa"/>
        <w:tblLayout w:type="fixed"/>
        <w:tblCellMar>
          <w:left w:w="0" w:type="dxa"/>
          <w:right w:w="0" w:type="dxa"/>
        </w:tblCellMar>
        <w:tblLook w:val="0000" w:firstRow="0" w:lastRow="0" w:firstColumn="0" w:lastColumn="0" w:noHBand="0" w:noVBand="0"/>
      </w:tblPr>
      <w:tblGrid>
        <w:gridCol w:w="780"/>
        <w:gridCol w:w="780"/>
        <w:gridCol w:w="780"/>
        <w:gridCol w:w="90"/>
        <w:gridCol w:w="810"/>
        <w:gridCol w:w="990"/>
        <w:gridCol w:w="810"/>
        <w:gridCol w:w="90"/>
        <w:gridCol w:w="900"/>
        <w:gridCol w:w="900"/>
        <w:gridCol w:w="900"/>
      </w:tblGrid>
      <w:tr w:rsidR="004753E3" w:rsidRPr="00854D6E">
        <w:tblPrEx>
          <w:tblCellMar>
            <w:top w:w="0" w:type="dxa"/>
            <w:bottom w:w="0" w:type="dxa"/>
          </w:tblCellMar>
        </w:tblPrEx>
        <w:trPr>
          <w:tblHeader/>
        </w:trPr>
        <w:tc>
          <w:tcPr>
            <w:tcW w:w="2340" w:type="dxa"/>
            <w:gridSpan w:val="3"/>
            <w:tcBorders>
              <w:top w:val="single" w:sz="4" w:space="0" w:color="auto"/>
              <w:bottom w:val="single" w:sz="4" w:space="0" w:color="auto"/>
            </w:tcBorders>
            <w:shd w:val="clear" w:color="auto" w:fill="auto"/>
            <w:vAlign w:val="bottom"/>
          </w:tcPr>
          <w:p w:rsidR="004753E3" w:rsidRPr="00854D6E" w:rsidRDefault="004753E3" w:rsidP="004753E3">
            <w:pPr>
              <w:tabs>
                <w:tab w:val="left" w:pos="288"/>
                <w:tab w:val="left" w:pos="576"/>
                <w:tab w:val="left" w:pos="864"/>
                <w:tab w:val="left" w:pos="1152"/>
              </w:tabs>
              <w:suppressAutoHyphens/>
              <w:spacing w:before="80" w:after="80" w:line="160" w:lineRule="exact"/>
              <w:ind w:right="43"/>
              <w:jc w:val="center"/>
              <w:rPr>
                <w:i/>
                <w:sz w:val="14"/>
                <w:lang w:val="fr-FR"/>
              </w:rPr>
            </w:pPr>
            <w:r w:rsidRPr="00854D6E">
              <w:rPr>
                <w:i/>
                <w:sz w:val="14"/>
                <w:lang w:val="fr-FR"/>
              </w:rPr>
              <w:t>2003-2004</w:t>
            </w:r>
          </w:p>
        </w:tc>
        <w:tc>
          <w:tcPr>
            <w:tcW w:w="90" w:type="dxa"/>
            <w:tcBorders>
              <w:top w:val="single" w:sz="4" w:space="0" w:color="auto"/>
            </w:tcBorders>
            <w:shd w:val="clear" w:color="auto" w:fill="auto"/>
            <w:vAlign w:val="bottom"/>
          </w:tcPr>
          <w:p w:rsidR="004753E3" w:rsidRPr="00854D6E" w:rsidRDefault="004753E3" w:rsidP="004753E3">
            <w:pPr>
              <w:tabs>
                <w:tab w:val="left" w:pos="288"/>
                <w:tab w:val="left" w:pos="576"/>
                <w:tab w:val="left" w:pos="864"/>
                <w:tab w:val="left" w:pos="1152"/>
              </w:tabs>
              <w:suppressAutoHyphens/>
              <w:spacing w:before="80" w:after="80" w:line="160" w:lineRule="exact"/>
              <w:ind w:right="43"/>
              <w:jc w:val="right"/>
              <w:rPr>
                <w:i/>
                <w:sz w:val="14"/>
                <w:lang w:val="fr-FR"/>
              </w:rPr>
            </w:pPr>
          </w:p>
        </w:tc>
        <w:tc>
          <w:tcPr>
            <w:tcW w:w="2610" w:type="dxa"/>
            <w:gridSpan w:val="3"/>
            <w:tcBorders>
              <w:top w:val="single" w:sz="4" w:space="0" w:color="auto"/>
              <w:bottom w:val="single" w:sz="4" w:space="0" w:color="auto"/>
            </w:tcBorders>
            <w:shd w:val="clear" w:color="auto" w:fill="auto"/>
            <w:vAlign w:val="bottom"/>
          </w:tcPr>
          <w:p w:rsidR="004753E3" w:rsidRPr="00854D6E" w:rsidRDefault="004753E3" w:rsidP="004753E3">
            <w:pPr>
              <w:tabs>
                <w:tab w:val="left" w:pos="288"/>
                <w:tab w:val="left" w:pos="576"/>
                <w:tab w:val="left" w:pos="864"/>
                <w:tab w:val="left" w:pos="1152"/>
              </w:tabs>
              <w:suppressAutoHyphens/>
              <w:spacing w:before="80" w:after="80" w:line="160" w:lineRule="exact"/>
              <w:ind w:right="43"/>
              <w:jc w:val="center"/>
              <w:rPr>
                <w:i/>
                <w:sz w:val="14"/>
                <w:lang w:val="fr-FR"/>
              </w:rPr>
            </w:pPr>
            <w:r w:rsidRPr="00854D6E">
              <w:rPr>
                <w:i/>
                <w:sz w:val="14"/>
                <w:lang w:val="fr-FR"/>
              </w:rPr>
              <w:t>2004-2005</w:t>
            </w:r>
          </w:p>
        </w:tc>
        <w:tc>
          <w:tcPr>
            <w:tcW w:w="90" w:type="dxa"/>
            <w:tcBorders>
              <w:top w:val="single" w:sz="4" w:space="0" w:color="auto"/>
            </w:tcBorders>
            <w:shd w:val="clear" w:color="auto" w:fill="auto"/>
            <w:vAlign w:val="bottom"/>
          </w:tcPr>
          <w:p w:rsidR="004753E3" w:rsidRPr="00854D6E" w:rsidRDefault="004753E3" w:rsidP="004753E3">
            <w:pPr>
              <w:tabs>
                <w:tab w:val="left" w:pos="288"/>
                <w:tab w:val="left" w:pos="576"/>
                <w:tab w:val="left" w:pos="864"/>
                <w:tab w:val="left" w:pos="1152"/>
              </w:tabs>
              <w:suppressAutoHyphens/>
              <w:spacing w:before="80" w:after="80" w:line="160" w:lineRule="exact"/>
              <w:ind w:right="43"/>
              <w:jc w:val="right"/>
              <w:rPr>
                <w:i/>
                <w:sz w:val="14"/>
                <w:lang w:val="fr-FR"/>
              </w:rPr>
            </w:pPr>
          </w:p>
        </w:tc>
        <w:tc>
          <w:tcPr>
            <w:tcW w:w="2700" w:type="dxa"/>
            <w:gridSpan w:val="3"/>
            <w:tcBorders>
              <w:top w:val="single" w:sz="4" w:space="0" w:color="auto"/>
              <w:bottom w:val="single" w:sz="4" w:space="0" w:color="auto"/>
            </w:tcBorders>
            <w:shd w:val="clear" w:color="auto" w:fill="auto"/>
            <w:vAlign w:val="bottom"/>
          </w:tcPr>
          <w:p w:rsidR="004753E3" w:rsidRPr="00854D6E" w:rsidRDefault="004753E3" w:rsidP="004753E3">
            <w:pPr>
              <w:tabs>
                <w:tab w:val="left" w:pos="288"/>
                <w:tab w:val="left" w:pos="576"/>
                <w:tab w:val="left" w:pos="864"/>
                <w:tab w:val="left" w:pos="1152"/>
              </w:tabs>
              <w:suppressAutoHyphens/>
              <w:spacing w:before="80" w:after="80" w:line="160" w:lineRule="exact"/>
              <w:ind w:right="43"/>
              <w:jc w:val="center"/>
              <w:rPr>
                <w:i/>
                <w:sz w:val="14"/>
                <w:lang w:val="fr-FR"/>
              </w:rPr>
            </w:pPr>
            <w:r w:rsidRPr="00854D6E">
              <w:rPr>
                <w:i/>
                <w:sz w:val="14"/>
                <w:lang w:val="fr-FR"/>
              </w:rPr>
              <w:t>2005-2006</w:t>
            </w:r>
          </w:p>
        </w:tc>
      </w:tr>
      <w:tr w:rsidR="004753E3" w:rsidRPr="00854D6E">
        <w:tblPrEx>
          <w:tblCellMar>
            <w:top w:w="0" w:type="dxa"/>
            <w:bottom w:w="0" w:type="dxa"/>
          </w:tblCellMar>
        </w:tblPrEx>
        <w:trPr>
          <w:tblHeader/>
        </w:trPr>
        <w:tc>
          <w:tcPr>
            <w:tcW w:w="780" w:type="dxa"/>
            <w:tcBorders>
              <w:top w:val="single" w:sz="4" w:space="0" w:color="auto"/>
              <w:bottom w:val="single" w:sz="12" w:space="0" w:color="auto"/>
            </w:tcBorders>
            <w:shd w:val="clear" w:color="auto" w:fill="auto"/>
            <w:vAlign w:val="bottom"/>
          </w:tcPr>
          <w:p w:rsidR="004753E3" w:rsidRPr="0008032F" w:rsidRDefault="004753E3" w:rsidP="004753E3">
            <w:pPr>
              <w:tabs>
                <w:tab w:val="left" w:pos="288"/>
                <w:tab w:val="left" w:pos="576"/>
                <w:tab w:val="left" w:pos="864"/>
                <w:tab w:val="left" w:pos="1152"/>
              </w:tabs>
              <w:suppressAutoHyphens/>
              <w:spacing w:before="80" w:after="80" w:line="160" w:lineRule="exact"/>
              <w:ind w:right="43"/>
              <w:jc w:val="right"/>
              <w:rPr>
                <w:b/>
                <w:sz w:val="14"/>
                <w:lang w:val="fr-FR"/>
              </w:rPr>
            </w:pPr>
            <w:r w:rsidRPr="0008032F">
              <w:rPr>
                <w:b/>
                <w:sz w:val="14"/>
                <w:lang w:val="fr-FR"/>
              </w:rPr>
              <w:t>Total</w:t>
            </w:r>
          </w:p>
        </w:tc>
        <w:tc>
          <w:tcPr>
            <w:tcW w:w="780" w:type="dxa"/>
            <w:tcBorders>
              <w:top w:val="single" w:sz="4" w:space="0" w:color="auto"/>
              <w:bottom w:val="single" w:sz="12" w:space="0" w:color="auto"/>
            </w:tcBorders>
            <w:shd w:val="clear" w:color="auto" w:fill="auto"/>
            <w:vAlign w:val="bottom"/>
          </w:tcPr>
          <w:p w:rsidR="004753E3" w:rsidRPr="00854D6E" w:rsidRDefault="004753E3" w:rsidP="004753E3">
            <w:pPr>
              <w:tabs>
                <w:tab w:val="left" w:pos="288"/>
                <w:tab w:val="left" w:pos="576"/>
                <w:tab w:val="left" w:pos="864"/>
                <w:tab w:val="left" w:pos="1152"/>
              </w:tabs>
              <w:suppressAutoHyphens/>
              <w:spacing w:before="80" w:after="80" w:line="160" w:lineRule="exact"/>
              <w:ind w:right="43"/>
              <w:jc w:val="right"/>
              <w:rPr>
                <w:i/>
                <w:sz w:val="14"/>
                <w:lang w:val="fr-FR"/>
              </w:rPr>
            </w:pPr>
            <w:r w:rsidRPr="00854D6E">
              <w:rPr>
                <w:i/>
                <w:sz w:val="14"/>
                <w:lang w:val="fr-FR"/>
              </w:rPr>
              <w:t>Filles</w:t>
            </w:r>
          </w:p>
        </w:tc>
        <w:tc>
          <w:tcPr>
            <w:tcW w:w="780" w:type="dxa"/>
            <w:tcBorders>
              <w:top w:val="single" w:sz="4" w:space="0" w:color="auto"/>
              <w:bottom w:val="single" w:sz="12" w:space="0" w:color="auto"/>
            </w:tcBorders>
            <w:shd w:val="clear" w:color="auto" w:fill="auto"/>
            <w:vAlign w:val="bottom"/>
          </w:tcPr>
          <w:p w:rsidR="004753E3" w:rsidRPr="00854D6E" w:rsidRDefault="004753E3" w:rsidP="004753E3">
            <w:pPr>
              <w:tabs>
                <w:tab w:val="left" w:pos="288"/>
                <w:tab w:val="left" w:pos="576"/>
                <w:tab w:val="left" w:pos="864"/>
                <w:tab w:val="left" w:pos="1152"/>
              </w:tabs>
              <w:suppressAutoHyphens/>
              <w:spacing w:before="80" w:after="80" w:line="160" w:lineRule="exact"/>
              <w:ind w:right="43"/>
              <w:jc w:val="right"/>
              <w:rPr>
                <w:i/>
                <w:sz w:val="14"/>
                <w:lang w:val="fr-FR"/>
              </w:rPr>
            </w:pPr>
            <w:r w:rsidRPr="00854D6E">
              <w:rPr>
                <w:i/>
                <w:sz w:val="14"/>
                <w:lang w:val="fr-FR"/>
              </w:rPr>
              <w:t>Garçons</w:t>
            </w:r>
          </w:p>
        </w:tc>
        <w:tc>
          <w:tcPr>
            <w:tcW w:w="90" w:type="dxa"/>
            <w:tcBorders>
              <w:bottom w:val="single" w:sz="12" w:space="0" w:color="auto"/>
            </w:tcBorders>
            <w:shd w:val="clear" w:color="auto" w:fill="auto"/>
            <w:vAlign w:val="bottom"/>
          </w:tcPr>
          <w:p w:rsidR="004753E3" w:rsidRPr="00854D6E" w:rsidRDefault="004753E3" w:rsidP="004753E3">
            <w:pPr>
              <w:tabs>
                <w:tab w:val="left" w:pos="288"/>
                <w:tab w:val="left" w:pos="576"/>
                <w:tab w:val="left" w:pos="864"/>
                <w:tab w:val="left" w:pos="1152"/>
              </w:tabs>
              <w:suppressAutoHyphens/>
              <w:spacing w:before="80" w:after="80" w:line="160" w:lineRule="exact"/>
              <w:ind w:right="43"/>
              <w:jc w:val="right"/>
              <w:rPr>
                <w:i/>
                <w:sz w:val="14"/>
                <w:lang w:val="fr-FR"/>
              </w:rPr>
            </w:pPr>
          </w:p>
        </w:tc>
        <w:tc>
          <w:tcPr>
            <w:tcW w:w="810" w:type="dxa"/>
            <w:tcBorders>
              <w:top w:val="single" w:sz="4" w:space="0" w:color="auto"/>
              <w:bottom w:val="single" w:sz="12" w:space="0" w:color="auto"/>
            </w:tcBorders>
            <w:shd w:val="clear" w:color="auto" w:fill="auto"/>
            <w:vAlign w:val="bottom"/>
          </w:tcPr>
          <w:p w:rsidR="004753E3" w:rsidRPr="0008032F" w:rsidRDefault="004753E3" w:rsidP="004753E3">
            <w:pPr>
              <w:tabs>
                <w:tab w:val="left" w:pos="288"/>
                <w:tab w:val="left" w:pos="576"/>
                <w:tab w:val="left" w:pos="864"/>
                <w:tab w:val="left" w:pos="1152"/>
              </w:tabs>
              <w:suppressAutoHyphens/>
              <w:spacing w:before="80" w:after="80" w:line="160" w:lineRule="exact"/>
              <w:ind w:right="43"/>
              <w:jc w:val="right"/>
              <w:rPr>
                <w:b/>
                <w:sz w:val="14"/>
                <w:lang w:val="fr-FR"/>
              </w:rPr>
            </w:pPr>
            <w:r w:rsidRPr="0008032F">
              <w:rPr>
                <w:b/>
                <w:sz w:val="14"/>
                <w:lang w:val="fr-FR"/>
              </w:rPr>
              <w:t>Total</w:t>
            </w:r>
          </w:p>
        </w:tc>
        <w:tc>
          <w:tcPr>
            <w:tcW w:w="990" w:type="dxa"/>
            <w:tcBorders>
              <w:top w:val="single" w:sz="4" w:space="0" w:color="auto"/>
              <w:bottom w:val="single" w:sz="12" w:space="0" w:color="auto"/>
            </w:tcBorders>
            <w:shd w:val="clear" w:color="auto" w:fill="auto"/>
            <w:vAlign w:val="bottom"/>
          </w:tcPr>
          <w:p w:rsidR="004753E3" w:rsidRPr="00854D6E" w:rsidRDefault="004753E3" w:rsidP="004753E3">
            <w:pPr>
              <w:tabs>
                <w:tab w:val="left" w:pos="288"/>
                <w:tab w:val="left" w:pos="576"/>
                <w:tab w:val="left" w:pos="864"/>
                <w:tab w:val="left" w:pos="1152"/>
              </w:tabs>
              <w:suppressAutoHyphens/>
              <w:spacing w:before="80" w:after="80" w:line="160" w:lineRule="exact"/>
              <w:ind w:right="43"/>
              <w:jc w:val="right"/>
              <w:rPr>
                <w:i/>
                <w:sz w:val="14"/>
                <w:lang w:val="fr-FR"/>
              </w:rPr>
            </w:pPr>
            <w:r w:rsidRPr="00854D6E">
              <w:rPr>
                <w:i/>
                <w:sz w:val="14"/>
                <w:lang w:val="fr-FR"/>
              </w:rPr>
              <w:t>Filles</w:t>
            </w:r>
          </w:p>
        </w:tc>
        <w:tc>
          <w:tcPr>
            <w:tcW w:w="810" w:type="dxa"/>
            <w:tcBorders>
              <w:top w:val="single" w:sz="4" w:space="0" w:color="auto"/>
              <w:bottom w:val="single" w:sz="12" w:space="0" w:color="auto"/>
            </w:tcBorders>
            <w:shd w:val="clear" w:color="auto" w:fill="auto"/>
            <w:vAlign w:val="bottom"/>
          </w:tcPr>
          <w:p w:rsidR="004753E3" w:rsidRPr="00854D6E" w:rsidRDefault="004753E3" w:rsidP="004753E3">
            <w:pPr>
              <w:tabs>
                <w:tab w:val="left" w:pos="288"/>
                <w:tab w:val="left" w:pos="576"/>
                <w:tab w:val="left" w:pos="864"/>
                <w:tab w:val="left" w:pos="1152"/>
              </w:tabs>
              <w:suppressAutoHyphens/>
              <w:spacing w:before="80" w:after="80" w:line="160" w:lineRule="exact"/>
              <w:ind w:right="43"/>
              <w:jc w:val="right"/>
              <w:rPr>
                <w:i/>
                <w:sz w:val="14"/>
                <w:lang w:val="fr-FR"/>
              </w:rPr>
            </w:pPr>
            <w:r w:rsidRPr="00854D6E">
              <w:rPr>
                <w:i/>
                <w:sz w:val="14"/>
                <w:lang w:val="fr-FR"/>
              </w:rPr>
              <w:t>Garçons</w:t>
            </w:r>
          </w:p>
        </w:tc>
        <w:tc>
          <w:tcPr>
            <w:tcW w:w="90" w:type="dxa"/>
            <w:tcBorders>
              <w:bottom w:val="single" w:sz="12" w:space="0" w:color="auto"/>
            </w:tcBorders>
            <w:shd w:val="clear" w:color="auto" w:fill="auto"/>
            <w:vAlign w:val="bottom"/>
          </w:tcPr>
          <w:p w:rsidR="004753E3" w:rsidRPr="00854D6E" w:rsidRDefault="004753E3" w:rsidP="004753E3">
            <w:pPr>
              <w:tabs>
                <w:tab w:val="left" w:pos="288"/>
                <w:tab w:val="left" w:pos="576"/>
                <w:tab w:val="left" w:pos="864"/>
                <w:tab w:val="left" w:pos="1152"/>
              </w:tabs>
              <w:suppressAutoHyphens/>
              <w:spacing w:before="80" w:after="80" w:line="160" w:lineRule="exact"/>
              <w:ind w:right="43"/>
              <w:jc w:val="right"/>
              <w:rPr>
                <w:i/>
                <w:sz w:val="14"/>
                <w:lang w:val="fr-FR"/>
              </w:rPr>
            </w:pPr>
          </w:p>
        </w:tc>
        <w:tc>
          <w:tcPr>
            <w:tcW w:w="900" w:type="dxa"/>
            <w:tcBorders>
              <w:top w:val="single" w:sz="4" w:space="0" w:color="auto"/>
              <w:bottom w:val="single" w:sz="12" w:space="0" w:color="auto"/>
            </w:tcBorders>
            <w:shd w:val="clear" w:color="auto" w:fill="auto"/>
            <w:vAlign w:val="bottom"/>
          </w:tcPr>
          <w:p w:rsidR="004753E3" w:rsidRPr="0008032F" w:rsidRDefault="004753E3" w:rsidP="004753E3">
            <w:pPr>
              <w:tabs>
                <w:tab w:val="left" w:pos="288"/>
                <w:tab w:val="left" w:pos="576"/>
                <w:tab w:val="left" w:pos="864"/>
                <w:tab w:val="left" w:pos="1152"/>
              </w:tabs>
              <w:suppressAutoHyphens/>
              <w:spacing w:before="80" w:after="80" w:line="160" w:lineRule="exact"/>
              <w:ind w:right="43"/>
              <w:jc w:val="right"/>
              <w:rPr>
                <w:b/>
                <w:sz w:val="14"/>
                <w:lang w:val="fr-FR"/>
              </w:rPr>
            </w:pPr>
            <w:r w:rsidRPr="0008032F">
              <w:rPr>
                <w:b/>
                <w:sz w:val="14"/>
                <w:lang w:val="fr-FR"/>
              </w:rPr>
              <w:t>Total</w:t>
            </w:r>
          </w:p>
        </w:tc>
        <w:tc>
          <w:tcPr>
            <w:tcW w:w="900" w:type="dxa"/>
            <w:tcBorders>
              <w:top w:val="single" w:sz="4" w:space="0" w:color="auto"/>
              <w:bottom w:val="single" w:sz="12" w:space="0" w:color="auto"/>
            </w:tcBorders>
            <w:shd w:val="clear" w:color="auto" w:fill="auto"/>
            <w:vAlign w:val="bottom"/>
          </w:tcPr>
          <w:p w:rsidR="004753E3" w:rsidRPr="00854D6E" w:rsidRDefault="004753E3" w:rsidP="004753E3">
            <w:pPr>
              <w:tabs>
                <w:tab w:val="left" w:pos="288"/>
                <w:tab w:val="left" w:pos="576"/>
                <w:tab w:val="left" w:pos="864"/>
                <w:tab w:val="left" w:pos="1152"/>
              </w:tabs>
              <w:suppressAutoHyphens/>
              <w:spacing w:before="80" w:after="80" w:line="160" w:lineRule="exact"/>
              <w:ind w:right="43"/>
              <w:jc w:val="right"/>
              <w:rPr>
                <w:i/>
                <w:sz w:val="14"/>
                <w:lang w:val="fr-FR"/>
              </w:rPr>
            </w:pPr>
            <w:r w:rsidRPr="00854D6E">
              <w:rPr>
                <w:i/>
                <w:sz w:val="14"/>
                <w:lang w:val="fr-FR"/>
              </w:rPr>
              <w:t>Filles</w:t>
            </w:r>
          </w:p>
        </w:tc>
        <w:tc>
          <w:tcPr>
            <w:tcW w:w="900" w:type="dxa"/>
            <w:tcBorders>
              <w:top w:val="single" w:sz="4" w:space="0" w:color="auto"/>
              <w:bottom w:val="single" w:sz="12" w:space="0" w:color="auto"/>
            </w:tcBorders>
            <w:shd w:val="clear" w:color="auto" w:fill="auto"/>
            <w:vAlign w:val="bottom"/>
          </w:tcPr>
          <w:p w:rsidR="004753E3" w:rsidRPr="00854D6E" w:rsidRDefault="004753E3" w:rsidP="004753E3">
            <w:pPr>
              <w:tabs>
                <w:tab w:val="left" w:pos="288"/>
                <w:tab w:val="left" w:pos="576"/>
                <w:tab w:val="left" w:pos="864"/>
                <w:tab w:val="left" w:pos="1152"/>
              </w:tabs>
              <w:suppressAutoHyphens/>
              <w:spacing w:before="80" w:after="80" w:line="160" w:lineRule="exact"/>
              <w:ind w:right="43"/>
              <w:jc w:val="right"/>
              <w:rPr>
                <w:i/>
                <w:sz w:val="14"/>
                <w:lang w:val="fr-FR"/>
              </w:rPr>
            </w:pPr>
            <w:r w:rsidRPr="00854D6E">
              <w:rPr>
                <w:i/>
                <w:sz w:val="14"/>
                <w:lang w:val="fr-FR"/>
              </w:rPr>
              <w:t>Garçons</w:t>
            </w:r>
          </w:p>
        </w:tc>
      </w:tr>
      <w:tr w:rsidR="004753E3" w:rsidRPr="00854D6E">
        <w:tblPrEx>
          <w:tblCellMar>
            <w:top w:w="0" w:type="dxa"/>
            <w:bottom w:w="0" w:type="dxa"/>
          </w:tblCellMar>
        </w:tblPrEx>
        <w:trPr>
          <w:trHeight w:hRule="exact" w:val="115"/>
          <w:tblHeader/>
        </w:trPr>
        <w:tc>
          <w:tcPr>
            <w:tcW w:w="780" w:type="dxa"/>
            <w:tcBorders>
              <w:top w:val="single" w:sz="12" w:space="0" w:color="auto"/>
            </w:tcBorders>
            <w:shd w:val="clear" w:color="auto" w:fill="auto"/>
            <w:vAlign w:val="bottom"/>
          </w:tcPr>
          <w:p w:rsidR="004753E3" w:rsidRPr="00854D6E" w:rsidRDefault="004753E3" w:rsidP="004753E3">
            <w:pPr>
              <w:tabs>
                <w:tab w:val="left" w:pos="288"/>
                <w:tab w:val="left" w:pos="576"/>
                <w:tab w:val="left" w:pos="864"/>
                <w:tab w:val="left" w:pos="1152"/>
              </w:tabs>
              <w:suppressAutoHyphens/>
              <w:spacing w:before="40" w:after="40" w:line="210" w:lineRule="exact"/>
              <w:ind w:right="43"/>
              <w:jc w:val="right"/>
              <w:rPr>
                <w:b/>
                <w:sz w:val="17"/>
                <w:lang w:val="fr-FR"/>
              </w:rPr>
            </w:pPr>
          </w:p>
        </w:tc>
        <w:tc>
          <w:tcPr>
            <w:tcW w:w="780" w:type="dxa"/>
            <w:tcBorders>
              <w:top w:val="single" w:sz="12" w:space="0" w:color="auto"/>
            </w:tcBorders>
            <w:shd w:val="clear" w:color="auto" w:fill="auto"/>
            <w:vAlign w:val="bottom"/>
          </w:tcPr>
          <w:p w:rsidR="004753E3" w:rsidRPr="00854D6E" w:rsidRDefault="004753E3" w:rsidP="004753E3">
            <w:pPr>
              <w:tabs>
                <w:tab w:val="left" w:pos="288"/>
                <w:tab w:val="left" w:pos="576"/>
                <w:tab w:val="left" w:pos="864"/>
                <w:tab w:val="left" w:pos="1152"/>
              </w:tabs>
              <w:suppressAutoHyphens/>
              <w:spacing w:before="40" w:after="40" w:line="210" w:lineRule="exact"/>
              <w:ind w:right="43"/>
              <w:jc w:val="right"/>
              <w:rPr>
                <w:sz w:val="17"/>
                <w:lang w:val="fr-FR"/>
              </w:rPr>
            </w:pPr>
          </w:p>
        </w:tc>
        <w:tc>
          <w:tcPr>
            <w:tcW w:w="780" w:type="dxa"/>
            <w:tcBorders>
              <w:top w:val="single" w:sz="12" w:space="0" w:color="auto"/>
            </w:tcBorders>
            <w:shd w:val="clear" w:color="auto" w:fill="auto"/>
            <w:vAlign w:val="bottom"/>
          </w:tcPr>
          <w:p w:rsidR="004753E3" w:rsidRPr="00854D6E" w:rsidRDefault="004753E3" w:rsidP="004753E3">
            <w:pPr>
              <w:tabs>
                <w:tab w:val="left" w:pos="288"/>
                <w:tab w:val="left" w:pos="576"/>
                <w:tab w:val="left" w:pos="864"/>
                <w:tab w:val="left" w:pos="1152"/>
              </w:tabs>
              <w:suppressAutoHyphens/>
              <w:spacing w:before="40" w:after="40" w:line="210" w:lineRule="exact"/>
              <w:ind w:right="43"/>
              <w:jc w:val="right"/>
              <w:rPr>
                <w:sz w:val="17"/>
                <w:lang w:val="fr-FR"/>
              </w:rPr>
            </w:pPr>
          </w:p>
        </w:tc>
        <w:tc>
          <w:tcPr>
            <w:tcW w:w="90" w:type="dxa"/>
            <w:tcBorders>
              <w:top w:val="single" w:sz="12" w:space="0" w:color="auto"/>
            </w:tcBorders>
            <w:shd w:val="clear" w:color="auto" w:fill="auto"/>
            <w:vAlign w:val="bottom"/>
          </w:tcPr>
          <w:p w:rsidR="004753E3" w:rsidRPr="00854D6E" w:rsidRDefault="004753E3" w:rsidP="004753E3">
            <w:pPr>
              <w:tabs>
                <w:tab w:val="left" w:pos="288"/>
                <w:tab w:val="left" w:pos="576"/>
                <w:tab w:val="left" w:pos="864"/>
                <w:tab w:val="left" w:pos="1152"/>
              </w:tabs>
              <w:suppressAutoHyphens/>
              <w:spacing w:before="40" w:after="40" w:line="210" w:lineRule="exact"/>
              <w:ind w:right="43"/>
              <w:jc w:val="right"/>
              <w:rPr>
                <w:sz w:val="17"/>
                <w:lang w:val="fr-FR"/>
              </w:rPr>
            </w:pPr>
          </w:p>
        </w:tc>
        <w:tc>
          <w:tcPr>
            <w:tcW w:w="810" w:type="dxa"/>
            <w:tcBorders>
              <w:top w:val="single" w:sz="12" w:space="0" w:color="auto"/>
            </w:tcBorders>
            <w:shd w:val="clear" w:color="auto" w:fill="auto"/>
            <w:vAlign w:val="bottom"/>
          </w:tcPr>
          <w:p w:rsidR="004753E3" w:rsidRPr="00854D6E" w:rsidRDefault="004753E3" w:rsidP="004753E3">
            <w:pPr>
              <w:tabs>
                <w:tab w:val="left" w:pos="288"/>
                <w:tab w:val="left" w:pos="576"/>
                <w:tab w:val="left" w:pos="864"/>
                <w:tab w:val="left" w:pos="1152"/>
              </w:tabs>
              <w:suppressAutoHyphens/>
              <w:spacing w:before="40" w:after="40" w:line="210" w:lineRule="exact"/>
              <w:ind w:right="43"/>
              <w:jc w:val="right"/>
              <w:rPr>
                <w:b/>
                <w:sz w:val="17"/>
                <w:lang w:val="fr-FR"/>
              </w:rPr>
            </w:pPr>
          </w:p>
        </w:tc>
        <w:tc>
          <w:tcPr>
            <w:tcW w:w="990" w:type="dxa"/>
            <w:tcBorders>
              <w:top w:val="single" w:sz="12" w:space="0" w:color="auto"/>
            </w:tcBorders>
            <w:shd w:val="clear" w:color="auto" w:fill="auto"/>
            <w:vAlign w:val="bottom"/>
          </w:tcPr>
          <w:p w:rsidR="004753E3" w:rsidRPr="00854D6E" w:rsidRDefault="004753E3" w:rsidP="004753E3">
            <w:pPr>
              <w:tabs>
                <w:tab w:val="left" w:pos="288"/>
                <w:tab w:val="left" w:pos="576"/>
                <w:tab w:val="left" w:pos="864"/>
                <w:tab w:val="left" w:pos="1152"/>
              </w:tabs>
              <w:suppressAutoHyphens/>
              <w:spacing w:before="40" w:after="40" w:line="210" w:lineRule="exact"/>
              <w:ind w:right="43"/>
              <w:jc w:val="right"/>
              <w:rPr>
                <w:sz w:val="17"/>
                <w:lang w:val="fr-FR"/>
              </w:rPr>
            </w:pPr>
          </w:p>
        </w:tc>
        <w:tc>
          <w:tcPr>
            <w:tcW w:w="810" w:type="dxa"/>
            <w:tcBorders>
              <w:top w:val="single" w:sz="12" w:space="0" w:color="auto"/>
            </w:tcBorders>
            <w:shd w:val="clear" w:color="auto" w:fill="auto"/>
            <w:vAlign w:val="bottom"/>
          </w:tcPr>
          <w:p w:rsidR="004753E3" w:rsidRPr="00854D6E" w:rsidRDefault="004753E3" w:rsidP="004753E3">
            <w:pPr>
              <w:tabs>
                <w:tab w:val="left" w:pos="288"/>
                <w:tab w:val="left" w:pos="576"/>
                <w:tab w:val="left" w:pos="864"/>
                <w:tab w:val="left" w:pos="1152"/>
              </w:tabs>
              <w:suppressAutoHyphens/>
              <w:spacing w:before="40" w:after="40" w:line="210" w:lineRule="exact"/>
              <w:ind w:right="43"/>
              <w:jc w:val="right"/>
              <w:rPr>
                <w:sz w:val="17"/>
                <w:lang w:val="fr-FR"/>
              </w:rPr>
            </w:pPr>
          </w:p>
        </w:tc>
        <w:tc>
          <w:tcPr>
            <w:tcW w:w="90" w:type="dxa"/>
            <w:tcBorders>
              <w:top w:val="single" w:sz="12" w:space="0" w:color="auto"/>
            </w:tcBorders>
            <w:shd w:val="clear" w:color="auto" w:fill="auto"/>
            <w:vAlign w:val="bottom"/>
          </w:tcPr>
          <w:p w:rsidR="004753E3" w:rsidRPr="00854D6E" w:rsidRDefault="004753E3" w:rsidP="004753E3">
            <w:pPr>
              <w:tabs>
                <w:tab w:val="left" w:pos="288"/>
                <w:tab w:val="left" w:pos="576"/>
                <w:tab w:val="left" w:pos="864"/>
                <w:tab w:val="left" w:pos="1152"/>
              </w:tabs>
              <w:suppressAutoHyphens/>
              <w:spacing w:before="40" w:after="40" w:line="210" w:lineRule="exact"/>
              <w:ind w:right="43"/>
              <w:jc w:val="right"/>
              <w:rPr>
                <w:sz w:val="17"/>
                <w:lang w:val="fr-FR"/>
              </w:rPr>
            </w:pPr>
          </w:p>
        </w:tc>
        <w:tc>
          <w:tcPr>
            <w:tcW w:w="900" w:type="dxa"/>
            <w:tcBorders>
              <w:top w:val="single" w:sz="12" w:space="0" w:color="auto"/>
            </w:tcBorders>
            <w:shd w:val="clear" w:color="auto" w:fill="auto"/>
            <w:vAlign w:val="bottom"/>
          </w:tcPr>
          <w:p w:rsidR="004753E3" w:rsidRPr="00854D6E" w:rsidRDefault="004753E3" w:rsidP="004753E3">
            <w:pPr>
              <w:tabs>
                <w:tab w:val="left" w:pos="288"/>
                <w:tab w:val="left" w:pos="576"/>
                <w:tab w:val="left" w:pos="864"/>
                <w:tab w:val="left" w:pos="1152"/>
              </w:tabs>
              <w:suppressAutoHyphens/>
              <w:spacing w:before="40" w:after="40" w:line="210" w:lineRule="exact"/>
              <w:ind w:right="43"/>
              <w:jc w:val="right"/>
              <w:rPr>
                <w:b/>
                <w:sz w:val="17"/>
                <w:lang w:val="fr-FR"/>
              </w:rPr>
            </w:pPr>
          </w:p>
        </w:tc>
        <w:tc>
          <w:tcPr>
            <w:tcW w:w="900" w:type="dxa"/>
            <w:tcBorders>
              <w:top w:val="single" w:sz="12" w:space="0" w:color="auto"/>
            </w:tcBorders>
            <w:shd w:val="clear" w:color="auto" w:fill="auto"/>
            <w:vAlign w:val="bottom"/>
          </w:tcPr>
          <w:p w:rsidR="004753E3" w:rsidRPr="00854D6E" w:rsidRDefault="004753E3" w:rsidP="004753E3">
            <w:pPr>
              <w:tabs>
                <w:tab w:val="left" w:pos="288"/>
                <w:tab w:val="left" w:pos="576"/>
                <w:tab w:val="left" w:pos="864"/>
                <w:tab w:val="left" w:pos="1152"/>
              </w:tabs>
              <w:suppressAutoHyphens/>
              <w:spacing w:before="40" w:after="40" w:line="210" w:lineRule="exact"/>
              <w:ind w:right="43"/>
              <w:jc w:val="right"/>
              <w:rPr>
                <w:sz w:val="17"/>
                <w:lang w:val="fr-FR"/>
              </w:rPr>
            </w:pPr>
          </w:p>
        </w:tc>
        <w:tc>
          <w:tcPr>
            <w:tcW w:w="900" w:type="dxa"/>
            <w:tcBorders>
              <w:top w:val="single" w:sz="12" w:space="0" w:color="auto"/>
            </w:tcBorders>
            <w:shd w:val="clear" w:color="auto" w:fill="auto"/>
            <w:vAlign w:val="bottom"/>
          </w:tcPr>
          <w:p w:rsidR="004753E3" w:rsidRPr="00854D6E" w:rsidRDefault="004753E3" w:rsidP="004753E3">
            <w:pPr>
              <w:tabs>
                <w:tab w:val="left" w:pos="288"/>
                <w:tab w:val="left" w:pos="576"/>
                <w:tab w:val="left" w:pos="864"/>
                <w:tab w:val="left" w:pos="1152"/>
              </w:tabs>
              <w:suppressAutoHyphens/>
              <w:spacing w:before="40" w:after="40" w:line="210" w:lineRule="exact"/>
              <w:ind w:right="43"/>
              <w:jc w:val="right"/>
              <w:rPr>
                <w:sz w:val="17"/>
                <w:lang w:val="fr-FR"/>
              </w:rPr>
            </w:pPr>
          </w:p>
        </w:tc>
      </w:tr>
      <w:tr w:rsidR="004753E3" w:rsidRPr="00854D6E">
        <w:tblPrEx>
          <w:tblCellMar>
            <w:top w:w="0" w:type="dxa"/>
            <w:bottom w:w="0" w:type="dxa"/>
          </w:tblCellMar>
        </w:tblPrEx>
        <w:tc>
          <w:tcPr>
            <w:tcW w:w="780" w:type="dxa"/>
            <w:tcBorders>
              <w:bottom w:val="single" w:sz="12" w:space="0" w:color="auto"/>
            </w:tcBorders>
            <w:shd w:val="clear" w:color="auto" w:fill="auto"/>
            <w:vAlign w:val="bottom"/>
          </w:tcPr>
          <w:p w:rsidR="004753E3" w:rsidRPr="00854D6E" w:rsidRDefault="004753E3" w:rsidP="004753E3">
            <w:pPr>
              <w:jc w:val="right"/>
              <w:rPr>
                <w:b/>
                <w:sz w:val="17"/>
                <w:szCs w:val="17"/>
                <w:lang w:val="fr-FR"/>
              </w:rPr>
            </w:pPr>
            <w:r w:rsidRPr="00854D6E">
              <w:rPr>
                <w:b/>
                <w:sz w:val="17"/>
                <w:szCs w:val="17"/>
                <w:lang w:val="fr-FR"/>
              </w:rPr>
              <w:t>537 398</w:t>
            </w:r>
          </w:p>
        </w:tc>
        <w:tc>
          <w:tcPr>
            <w:tcW w:w="780" w:type="dxa"/>
            <w:tcBorders>
              <w:bottom w:val="single" w:sz="12" w:space="0" w:color="auto"/>
            </w:tcBorders>
            <w:shd w:val="clear" w:color="auto" w:fill="auto"/>
            <w:vAlign w:val="bottom"/>
          </w:tcPr>
          <w:p w:rsidR="004753E3" w:rsidRPr="00854D6E" w:rsidRDefault="004753E3" w:rsidP="004753E3">
            <w:pPr>
              <w:jc w:val="right"/>
              <w:rPr>
                <w:sz w:val="17"/>
                <w:szCs w:val="17"/>
                <w:lang w:val="fr-FR"/>
              </w:rPr>
            </w:pPr>
            <w:r w:rsidRPr="00854D6E">
              <w:rPr>
                <w:sz w:val="17"/>
                <w:szCs w:val="17"/>
                <w:lang w:val="fr-FR"/>
              </w:rPr>
              <w:t>276 200</w:t>
            </w:r>
          </w:p>
        </w:tc>
        <w:tc>
          <w:tcPr>
            <w:tcW w:w="780" w:type="dxa"/>
            <w:tcBorders>
              <w:bottom w:val="single" w:sz="12" w:space="0" w:color="auto"/>
            </w:tcBorders>
            <w:shd w:val="clear" w:color="auto" w:fill="auto"/>
            <w:vAlign w:val="bottom"/>
          </w:tcPr>
          <w:p w:rsidR="004753E3" w:rsidRPr="00854D6E" w:rsidRDefault="004753E3" w:rsidP="004753E3">
            <w:pPr>
              <w:jc w:val="right"/>
              <w:rPr>
                <w:sz w:val="17"/>
                <w:szCs w:val="17"/>
                <w:lang w:val="fr-FR"/>
              </w:rPr>
            </w:pPr>
            <w:r w:rsidRPr="00854D6E">
              <w:rPr>
                <w:sz w:val="17"/>
                <w:szCs w:val="17"/>
                <w:lang w:val="fr-FR"/>
              </w:rPr>
              <w:t>261 198</w:t>
            </w:r>
          </w:p>
        </w:tc>
        <w:tc>
          <w:tcPr>
            <w:tcW w:w="90" w:type="dxa"/>
            <w:tcBorders>
              <w:bottom w:val="single" w:sz="12" w:space="0" w:color="auto"/>
            </w:tcBorders>
            <w:shd w:val="clear" w:color="auto" w:fill="auto"/>
            <w:vAlign w:val="bottom"/>
          </w:tcPr>
          <w:p w:rsidR="004753E3" w:rsidRPr="00854D6E" w:rsidRDefault="004753E3" w:rsidP="004753E3">
            <w:pPr>
              <w:tabs>
                <w:tab w:val="left" w:pos="288"/>
                <w:tab w:val="left" w:pos="576"/>
                <w:tab w:val="left" w:pos="864"/>
                <w:tab w:val="left" w:pos="1152"/>
              </w:tabs>
              <w:suppressAutoHyphens/>
              <w:spacing w:before="40" w:after="40" w:line="210" w:lineRule="exact"/>
              <w:ind w:right="43"/>
              <w:jc w:val="right"/>
              <w:rPr>
                <w:sz w:val="17"/>
                <w:szCs w:val="17"/>
                <w:lang w:val="fr-FR"/>
              </w:rPr>
            </w:pPr>
          </w:p>
        </w:tc>
        <w:tc>
          <w:tcPr>
            <w:tcW w:w="810" w:type="dxa"/>
            <w:tcBorders>
              <w:bottom w:val="single" w:sz="12" w:space="0" w:color="auto"/>
            </w:tcBorders>
            <w:shd w:val="clear" w:color="auto" w:fill="auto"/>
            <w:vAlign w:val="bottom"/>
          </w:tcPr>
          <w:p w:rsidR="004753E3" w:rsidRPr="00854D6E" w:rsidRDefault="004753E3" w:rsidP="004753E3">
            <w:pPr>
              <w:jc w:val="right"/>
              <w:rPr>
                <w:b/>
                <w:sz w:val="17"/>
                <w:szCs w:val="17"/>
                <w:lang w:val="fr-FR"/>
              </w:rPr>
            </w:pPr>
            <w:r w:rsidRPr="00854D6E">
              <w:rPr>
                <w:b/>
                <w:sz w:val="17"/>
                <w:szCs w:val="17"/>
                <w:lang w:val="fr-FR"/>
              </w:rPr>
              <w:t>557 346</w:t>
            </w:r>
          </w:p>
        </w:tc>
        <w:tc>
          <w:tcPr>
            <w:tcW w:w="990" w:type="dxa"/>
            <w:tcBorders>
              <w:bottom w:val="single" w:sz="12" w:space="0" w:color="auto"/>
            </w:tcBorders>
            <w:shd w:val="clear" w:color="auto" w:fill="auto"/>
            <w:vAlign w:val="bottom"/>
          </w:tcPr>
          <w:p w:rsidR="004753E3" w:rsidRPr="00854D6E" w:rsidRDefault="004753E3" w:rsidP="004753E3">
            <w:pPr>
              <w:jc w:val="right"/>
              <w:rPr>
                <w:sz w:val="17"/>
                <w:szCs w:val="17"/>
                <w:lang w:val="fr-FR"/>
              </w:rPr>
            </w:pPr>
            <w:r w:rsidRPr="00854D6E">
              <w:rPr>
                <w:sz w:val="17"/>
                <w:szCs w:val="17"/>
                <w:lang w:val="fr-FR"/>
              </w:rPr>
              <w:t>285 761</w:t>
            </w:r>
          </w:p>
        </w:tc>
        <w:tc>
          <w:tcPr>
            <w:tcW w:w="810" w:type="dxa"/>
            <w:tcBorders>
              <w:bottom w:val="single" w:sz="12" w:space="0" w:color="auto"/>
            </w:tcBorders>
            <w:shd w:val="clear" w:color="auto" w:fill="auto"/>
            <w:vAlign w:val="bottom"/>
          </w:tcPr>
          <w:p w:rsidR="004753E3" w:rsidRPr="00854D6E" w:rsidRDefault="004753E3" w:rsidP="004753E3">
            <w:pPr>
              <w:jc w:val="right"/>
              <w:rPr>
                <w:sz w:val="17"/>
                <w:szCs w:val="17"/>
                <w:lang w:val="fr-FR"/>
              </w:rPr>
            </w:pPr>
            <w:r w:rsidRPr="00854D6E">
              <w:rPr>
                <w:sz w:val="17"/>
                <w:szCs w:val="17"/>
                <w:lang w:val="fr-FR"/>
              </w:rPr>
              <w:t>271 585</w:t>
            </w:r>
          </w:p>
        </w:tc>
        <w:tc>
          <w:tcPr>
            <w:tcW w:w="90" w:type="dxa"/>
            <w:tcBorders>
              <w:bottom w:val="single" w:sz="12" w:space="0" w:color="auto"/>
            </w:tcBorders>
            <w:shd w:val="clear" w:color="auto" w:fill="auto"/>
            <w:vAlign w:val="bottom"/>
          </w:tcPr>
          <w:p w:rsidR="004753E3" w:rsidRPr="00854D6E" w:rsidRDefault="004753E3" w:rsidP="004753E3">
            <w:pPr>
              <w:tabs>
                <w:tab w:val="left" w:pos="288"/>
                <w:tab w:val="left" w:pos="576"/>
                <w:tab w:val="left" w:pos="864"/>
                <w:tab w:val="left" w:pos="1152"/>
              </w:tabs>
              <w:suppressAutoHyphens/>
              <w:spacing w:before="40" w:after="40" w:line="210" w:lineRule="exact"/>
              <w:ind w:right="43"/>
              <w:jc w:val="right"/>
              <w:rPr>
                <w:sz w:val="17"/>
                <w:szCs w:val="17"/>
                <w:lang w:val="fr-FR"/>
              </w:rPr>
            </w:pPr>
          </w:p>
        </w:tc>
        <w:tc>
          <w:tcPr>
            <w:tcW w:w="900" w:type="dxa"/>
            <w:tcBorders>
              <w:bottom w:val="single" w:sz="12" w:space="0" w:color="auto"/>
            </w:tcBorders>
            <w:shd w:val="clear" w:color="auto" w:fill="auto"/>
            <w:vAlign w:val="bottom"/>
          </w:tcPr>
          <w:p w:rsidR="004753E3" w:rsidRPr="00854D6E" w:rsidRDefault="004753E3" w:rsidP="004753E3">
            <w:pPr>
              <w:jc w:val="right"/>
              <w:rPr>
                <w:b/>
                <w:sz w:val="17"/>
                <w:szCs w:val="17"/>
                <w:lang w:val="fr-FR"/>
              </w:rPr>
            </w:pPr>
            <w:r w:rsidRPr="00854D6E">
              <w:rPr>
                <w:b/>
                <w:sz w:val="17"/>
                <w:szCs w:val="17"/>
                <w:lang w:val="fr-FR"/>
              </w:rPr>
              <w:t>556 876</w:t>
            </w:r>
          </w:p>
        </w:tc>
        <w:tc>
          <w:tcPr>
            <w:tcW w:w="900" w:type="dxa"/>
            <w:tcBorders>
              <w:bottom w:val="single" w:sz="12" w:space="0" w:color="auto"/>
            </w:tcBorders>
            <w:shd w:val="clear" w:color="auto" w:fill="auto"/>
            <w:vAlign w:val="bottom"/>
          </w:tcPr>
          <w:p w:rsidR="004753E3" w:rsidRPr="00854D6E" w:rsidRDefault="004753E3" w:rsidP="004753E3">
            <w:pPr>
              <w:jc w:val="right"/>
              <w:rPr>
                <w:sz w:val="17"/>
                <w:szCs w:val="17"/>
                <w:lang w:val="fr-FR"/>
              </w:rPr>
            </w:pPr>
            <w:r w:rsidRPr="00854D6E">
              <w:rPr>
                <w:sz w:val="17"/>
                <w:szCs w:val="17"/>
                <w:lang w:val="fr-FR"/>
              </w:rPr>
              <w:t>285 128</w:t>
            </w:r>
          </w:p>
        </w:tc>
        <w:tc>
          <w:tcPr>
            <w:tcW w:w="900" w:type="dxa"/>
            <w:tcBorders>
              <w:bottom w:val="single" w:sz="12" w:space="0" w:color="auto"/>
            </w:tcBorders>
            <w:shd w:val="clear" w:color="auto" w:fill="auto"/>
            <w:vAlign w:val="bottom"/>
          </w:tcPr>
          <w:p w:rsidR="004753E3" w:rsidRPr="00854D6E" w:rsidRDefault="004753E3" w:rsidP="004753E3">
            <w:pPr>
              <w:jc w:val="right"/>
              <w:rPr>
                <w:sz w:val="17"/>
                <w:szCs w:val="17"/>
                <w:lang w:val="fr-FR"/>
              </w:rPr>
            </w:pPr>
            <w:r w:rsidRPr="00854D6E">
              <w:rPr>
                <w:sz w:val="17"/>
                <w:szCs w:val="17"/>
                <w:lang w:val="fr-FR"/>
              </w:rPr>
              <w:t>271 748</w:t>
            </w:r>
          </w:p>
        </w:tc>
      </w:tr>
    </w:tbl>
    <w:p w:rsidR="004753E3" w:rsidRPr="00854D6E" w:rsidRDefault="004753E3" w:rsidP="004753E3">
      <w:pPr>
        <w:pStyle w:val="SingleTxt"/>
        <w:spacing w:after="0" w:line="120" w:lineRule="exact"/>
        <w:rPr>
          <w:sz w:val="10"/>
          <w:lang w:val="fr-FR"/>
        </w:rPr>
      </w:pPr>
    </w:p>
    <w:p w:rsidR="003D131C" w:rsidRPr="00854D6E" w:rsidRDefault="003D131C" w:rsidP="004753E3">
      <w:pPr>
        <w:pStyle w:val="FootnoteText"/>
        <w:tabs>
          <w:tab w:val="clear" w:pos="418"/>
          <w:tab w:val="right" w:pos="1476"/>
          <w:tab w:val="left" w:pos="1548"/>
          <w:tab w:val="right" w:pos="1836"/>
          <w:tab w:val="left" w:pos="1908"/>
        </w:tabs>
        <w:ind w:left="1548" w:right="1267" w:hanging="288"/>
        <w:rPr>
          <w:lang w:val="fr-FR"/>
        </w:rPr>
      </w:pPr>
      <w:r w:rsidRPr="00854D6E">
        <w:rPr>
          <w:i/>
          <w:lang w:val="fr-FR"/>
        </w:rPr>
        <w:t>Source</w:t>
      </w:r>
      <w:r w:rsidR="00C64ED6" w:rsidRPr="00854D6E">
        <w:rPr>
          <w:lang w:val="fr-FR"/>
        </w:rPr>
        <w:t> :</w:t>
      </w:r>
      <w:r w:rsidRPr="00854D6E">
        <w:rPr>
          <w:lang w:val="fr-FR"/>
        </w:rPr>
        <w:t xml:space="preserve"> Ministère de l</w:t>
      </w:r>
      <w:r w:rsidR="00C64ED6" w:rsidRPr="00854D6E">
        <w:rPr>
          <w:lang w:val="fr-FR"/>
        </w:rPr>
        <w:t>’</w:t>
      </w:r>
      <w:r w:rsidRPr="00854D6E">
        <w:rPr>
          <w:lang w:val="fr-FR"/>
        </w:rPr>
        <w:t>éducation, de la science et de la culture</w:t>
      </w:r>
      <w:r w:rsidR="008241C5" w:rsidRPr="00854D6E">
        <w:rPr>
          <w:lang w:val="fr-FR"/>
        </w:rPr>
        <w:t>.</w:t>
      </w:r>
    </w:p>
    <w:p w:rsidR="004753E3" w:rsidRPr="00854D6E" w:rsidRDefault="004753E3" w:rsidP="004753E3">
      <w:pPr>
        <w:pStyle w:val="SingleTxt"/>
        <w:spacing w:after="0" w:line="120" w:lineRule="exact"/>
        <w:rPr>
          <w:sz w:val="10"/>
          <w:lang w:val="fr-FR"/>
        </w:rPr>
      </w:pPr>
    </w:p>
    <w:p w:rsidR="004753E3" w:rsidRPr="00854D6E" w:rsidRDefault="004753E3" w:rsidP="004753E3">
      <w:pPr>
        <w:pStyle w:val="SingleTxt"/>
        <w:spacing w:after="0" w:line="120" w:lineRule="exact"/>
        <w:rPr>
          <w:sz w:val="10"/>
          <w:lang w:val="fr-FR"/>
        </w:rPr>
      </w:pPr>
    </w:p>
    <w:p w:rsidR="003D131C" w:rsidRPr="00854D6E" w:rsidRDefault="003D131C" w:rsidP="003D131C">
      <w:pPr>
        <w:pStyle w:val="SingleTxt"/>
        <w:rPr>
          <w:lang w:val="fr-FR"/>
        </w:rPr>
      </w:pPr>
      <w:r w:rsidRPr="00854D6E">
        <w:rPr>
          <w:lang w:val="fr-FR"/>
        </w:rPr>
        <w:tab/>
        <w:t>Comme le montrent le diagramme et le tableau ci-devant, un très grand nombre d</w:t>
      </w:r>
      <w:r w:rsidR="00C64ED6" w:rsidRPr="00854D6E">
        <w:rPr>
          <w:lang w:val="fr-FR"/>
        </w:rPr>
        <w:t>’</w:t>
      </w:r>
      <w:r w:rsidRPr="00854D6E">
        <w:rPr>
          <w:lang w:val="fr-FR"/>
        </w:rPr>
        <w:t>élèves sont inscrits dans les établissements de l</w:t>
      </w:r>
      <w:r w:rsidR="00C64ED6" w:rsidRPr="00854D6E">
        <w:rPr>
          <w:lang w:val="fr-FR"/>
        </w:rPr>
        <w:t>’</w:t>
      </w:r>
      <w:r w:rsidRPr="00854D6E">
        <w:rPr>
          <w:lang w:val="fr-FR"/>
        </w:rPr>
        <w:t>enseignement général, mais le nombre d</w:t>
      </w:r>
      <w:r w:rsidR="00C64ED6" w:rsidRPr="00854D6E">
        <w:rPr>
          <w:lang w:val="fr-FR"/>
        </w:rPr>
        <w:t>’</w:t>
      </w:r>
      <w:r w:rsidRPr="00854D6E">
        <w:rPr>
          <w:lang w:val="fr-FR"/>
        </w:rPr>
        <w:t>enfants abandonnant l</w:t>
      </w:r>
      <w:r w:rsidR="00C64ED6" w:rsidRPr="00854D6E">
        <w:rPr>
          <w:lang w:val="fr-FR"/>
        </w:rPr>
        <w:t>’</w:t>
      </w:r>
      <w:r w:rsidRPr="00854D6E">
        <w:rPr>
          <w:lang w:val="fr-FR"/>
        </w:rPr>
        <w:t>école n</w:t>
      </w:r>
      <w:r w:rsidR="00C64ED6" w:rsidRPr="00854D6E">
        <w:rPr>
          <w:lang w:val="fr-FR"/>
        </w:rPr>
        <w:t>’</w:t>
      </w:r>
      <w:r w:rsidRPr="00854D6E">
        <w:rPr>
          <w:lang w:val="fr-FR"/>
        </w:rPr>
        <w:t>est pas en train de baisser.</w:t>
      </w:r>
    </w:p>
    <w:p w:rsidR="008241C5" w:rsidRPr="00854D6E" w:rsidRDefault="008241C5" w:rsidP="008241C5">
      <w:pPr>
        <w:pStyle w:val="SingleTxt"/>
        <w:spacing w:after="0" w:line="120" w:lineRule="exact"/>
        <w:rPr>
          <w:sz w:val="10"/>
          <w:lang w:val="fr-FR"/>
        </w:rPr>
      </w:pPr>
    </w:p>
    <w:p w:rsidR="003D131C" w:rsidRPr="00854D6E" w:rsidRDefault="008241C5" w:rsidP="008241C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54D6E">
        <w:rPr>
          <w:lang w:val="fr-FR"/>
        </w:rPr>
        <w:tab/>
      </w:r>
      <w:r w:rsidRPr="00854D6E">
        <w:rPr>
          <w:lang w:val="fr-FR"/>
        </w:rPr>
        <w:tab/>
      </w:r>
      <w:r w:rsidR="003D131C" w:rsidRPr="00854D6E">
        <w:rPr>
          <w:b w:val="0"/>
          <w:lang w:val="fr-FR"/>
        </w:rPr>
        <w:t>Tableau 8</w:t>
      </w:r>
      <w:r w:rsidRPr="00854D6E">
        <w:rPr>
          <w:lang w:val="fr-FR"/>
        </w:rPr>
        <w:br/>
      </w:r>
      <w:r w:rsidR="003D131C" w:rsidRPr="00854D6E">
        <w:rPr>
          <w:lang w:val="fr-FR"/>
        </w:rPr>
        <w:t>Nombre d</w:t>
      </w:r>
      <w:r w:rsidR="00C64ED6" w:rsidRPr="00854D6E">
        <w:rPr>
          <w:lang w:val="fr-FR"/>
        </w:rPr>
        <w:t>’</w:t>
      </w:r>
      <w:r w:rsidR="003D131C" w:rsidRPr="00854D6E">
        <w:rPr>
          <w:lang w:val="fr-FR"/>
        </w:rPr>
        <w:t>élèves abandonnant l</w:t>
      </w:r>
      <w:r w:rsidR="00C64ED6" w:rsidRPr="00854D6E">
        <w:rPr>
          <w:lang w:val="fr-FR"/>
        </w:rPr>
        <w:t>’</w:t>
      </w:r>
      <w:r w:rsidR="003D131C" w:rsidRPr="00854D6E">
        <w:rPr>
          <w:lang w:val="fr-FR"/>
        </w:rPr>
        <w:t xml:space="preserve">enseignement général </w:t>
      </w:r>
      <w:r w:rsidRPr="00854D6E">
        <w:rPr>
          <w:lang w:val="fr-FR"/>
        </w:rPr>
        <w:br/>
      </w:r>
      <w:r w:rsidR="003D131C" w:rsidRPr="00854D6E">
        <w:rPr>
          <w:lang w:val="fr-FR"/>
        </w:rPr>
        <w:t>(années scolaires 2003/2004, 2004/2005, 2005/2006)</w:t>
      </w:r>
    </w:p>
    <w:p w:rsidR="008241C5" w:rsidRPr="00854D6E" w:rsidRDefault="008241C5" w:rsidP="008241C5">
      <w:pPr>
        <w:pStyle w:val="SingleTxt"/>
        <w:spacing w:after="0" w:line="120" w:lineRule="exact"/>
        <w:rPr>
          <w:sz w:val="10"/>
          <w:lang w:val="fr-FR"/>
        </w:rPr>
      </w:pPr>
    </w:p>
    <w:p w:rsidR="008241C5" w:rsidRPr="00854D6E" w:rsidRDefault="008241C5" w:rsidP="008241C5">
      <w:pPr>
        <w:pStyle w:val="SingleTxt"/>
        <w:spacing w:after="0" w:line="120" w:lineRule="exact"/>
        <w:rPr>
          <w:sz w:val="10"/>
          <w:lang w:val="fr-FR"/>
        </w:rPr>
      </w:pPr>
    </w:p>
    <w:tbl>
      <w:tblPr>
        <w:tblStyle w:val="TableGrid"/>
        <w:tblW w:w="0" w:type="auto"/>
        <w:tblInd w:w="136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080"/>
        <w:gridCol w:w="1350"/>
        <w:gridCol w:w="1080"/>
        <w:gridCol w:w="1530"/>
        <w:gridCol w:w="1369"/>
        <w:gridCol w:w="1105"/>
      </w:tblGrid>
      <w:tr w:rsidR="008241C5" w:rsidRPr="00854D6E">
        <w:trPr>
          <w:tblHeader/>
        </w:trPr>
        <w:tc>
          <w:tcPr>
            <w:tcW w:w="2430" w:type="dxa"/>
            <w:gridSpan w:val="2"/>
            <w:tcBorders>
              <w:top w:val="single" w:sz="4" w:space="0" w:color="auto"/>
              <w:bottom w:val="single" w:sz="4" w:space="0" w:color="auto"/>
            </w:tcBorders>
            <w:shd w:val="clear" w:color="auto" w:fill="auto"/>
            <w:vAlign w:val="bottom"/>
          </w:tcPr>
          <w:p w:rsidR="008241C5" w:rsidRPr="00854D6E" w:rsidRDefault="008241C5" w:rsidP="00E54CD7">
            <w:pPr>
              <w:suppressAutoHyphens/>
              <w:spacing w:before="80" w:after="80" w:line="160" w:lineRule="exact"/>
              <w:ind w:right="43"/>
              <w:jc w:val="center"/>
              <w:rPr>
                <w:i/>
                <w:sz w:val="14"/>
                <w:lang w:val="fr-FR"/>
              </w:rPr>
            </w:pPr>
            <w:r w:rsidRPr="00854D6E">
              <w:rPr>
                <w:i/>
                <w:sz w:val="14"/>
                <w:lang w:val="fr-FR"/>
              </w:rPr>
              <w:t>2003-2004</w:t>
            </w:r>
          </w:p>
        </w:tc>
        <w:tc>
          <w:tcPr>
            <w:tcW w:w="2610" w:type="dxa"/>
            <w:gridSpan w:val="2"/>
            <w:tcBorders>
              <w:top w:val="single" w:sz="4" w:space="0" w:color="auto"/>
              <w:bottom w:val="single" w:sz="4" w:space="0" w:color="auto"/>
            </w:tcBorders>
            <w:shd w:val="clear" w:color="auto" w:fill="auto"/>
            <w:vAlign w:val="bottom"/>
          </w:tcPr>
          <w:p w:rsidR="008241C5" w:rsidRPr="00854D6E" w:rsidRDefault="008241C5" w:rsidP="00E54CD7">
            <w:pPr>
              <w:suppressAutoHyphens/>
              <w:spacing w:before="80" w:after="80" w:line="160" w:lineRule="exact"/>
              <w:ind w:right="43"/>
              <w:jc w:val="center"/>
              <w:rPr>
                <w:i/>
                <w:sz w:val="14"/>
                <w:lang w:val="fr-FR"/>
              </w:rPr>
            </w:pPr>
            <w:r w:rsidRPr="00854D6E">
              <w:rPr>
                <w:i/>
                <w:sz w:val="14"/>
                <w:lang w:val="fr-FR"/>
              </w:rPr>
              <w:t>2004-2005</w:t>
            </w:r>
          </w:p>
        </w:tc>
        <w:tc>
          <w:tcPr>
            <w:tcW w:w="2474" w:type="dxa"/>
            <w:gridSpan w:val="2"/>
            <w:tcBorders>
              <w:top w:val="single" w:sz="4" w:space="0" w:color="auto"/>
              <w:bottom w:val="single" w:sz="4" w:space="0" w:color="auto"/>
            </w:tcBorders>
            <w:shd w:val="clear" w:color="auto" w:fill="auto"/>
            <w:vAlign w:val="bottom"/>
          </w:tcPr>
          <w:p w:rsidR="008241C5" w:rsidRPr="00854D6E" w:rsidRDefault="008241C5" w:rsidP="00E54CD7">
            <w:pPr>
              <w:suppressAutoHyphens/>
              <w:spacing w:before="80" w:after="80" w:line="160" w:lineRule="exact"/>
              <w:ind w:right="43"/>
              <w:jc w:val="center"/>
              <w:rPr>
                <w:i/>
                <w:sz w:val="14"/>
                <w:lang w:val="fr-FR"/>
              </w:rPr>
            </w:pPr>
            <w:r w:rsidRPr="00854D6E">
              <w:rPr>
                <w:i/>
                <w:sz w:val="14"/>
                <w:lang w:val="fr-FR"/>
              </w:rPr>
              <w:t>2005-2006</w:t>
            </w:r>
          </w:p>
        </w:tc>
      </w:tr>
      <w:tr w:rsidR="008241C5" w:rsidRPr="00854D6E">
        <w:trPr>
          <w:tblHeader/>
        </w:trPr>
        <w:tc>
          <w:tcPr>
            <w:tcW w:w="1080" w:type="dxa"/>
            <w:tcBorders>
              <w:top w:val="single" w:sz="4" w:space="0" w:color="auto"/>
              <w:bottom w:val="single" w:sz="12" w:space="0" w:color="auto"/>
            </w:tcBorders>
            <w:shd w:val="clear" w:color="auto" w:fill="auto"/>
            <w:vAlign w:val="bottom"/>
          </w:tcPr>
          <w:p w:rsidR="008241C5" w:rsidRPr="00854D6E" w:rsidRDefault="008241C5" w:rsidP="00E54CD7">
            <w:pPr>
              <w:suppressAutoHyphens/>
              <w:spacing w:before="80" w:after="80" w:line="160" w:lineRule="exact"/>
              <w:ind w:right="43"/>
              <w:jc w:val="right"/>
              <w:rPr>
                <w:i/>
                <w:sz w:val="14"/>
                <w:lang w:val="fr-FR"/>
              </w:rPr>
            </w:pPr>
            <w:r w:rsidRPr="00854D6E">
              <w:rPr>
                <w:i/>
                <w:sz w:val="14"/>
                <w:lang w:val="fr-FR"/>
              </w:rPr>
              <w:t>Nombre</w:t>
            </w:r>
          </w:p>
        </w:tc>
        <w:tc>
          <w:tcPr>
            <w:tcW w:w="1350" w:type="dxa"/>
            <w:tcBorders>
              <w:top w:val="single" w:sz="4" w:space="0" w:color="auto"/>
              <w:bottom w:val="single" w:sz="12" w:space="0" w:color="auto"/>
            </w:tcBorders>
            <w:shd w:val="clear" w:color="auto" w:fill="auto"/>
            <w:vAlign w:val="bottom"/>
          </w:tcPr>
          <w:p w:rsidR="008241C5" w:rsidRPr="00854D6E" w:rsidRDefault="008241C5" w:rsidP="00E54CD7">
            <w:pPr>
              <w:suppressAutoHyphens/>
              <w:spacing w:before="80" w:after="80" w:line="160" w:lineRule="exact"/>
              <w:ind w:right="43"/>
              <w:jc w:val="right"/>
              <w:rPr>
                <w:i/>
                <w:sz w:val="14"/>
                <w:lang w:val="fr-FR"/>
              </w:rPr>
            </w:pPr>
            <w:r w:rsidRPr="00854D6E">
              <w:rPr>
                <w:i/>
                <w:sz w:val="14"/>
                <w:lang w:val="fr-FR"/>
              </w:rPr>
              <w:t>Pourcentage</w:t>
            </w:r>
          </w:p>
        </w:tc>
        <w:tc>
          <w:tcPr>
            <w:tcW w:w="1080" w:type="dxa"/>
            <w:tcBorders>
              <w:top w:val="single" w:sz="4" w:space="0" w:color="auto"/>
              <w:bottom w:val="single" w:sz="12" w:space="0" w:color="auto"/>
            </w:tcBorders>
            <w:shd w:val="clear" w:color="auto" w:fill="auto"/>
            <w:vAlign w:val="bottom"/>
          </w:tcPr>
          <w:p w:rsidR="008241C5" w:rsidRPr="00854D6E" w:rsidRDefault="008241C5" w:rsidP="00E54CD7">
            <w:pPr>
              <w:suppressAutoHyphens/>
              <w:spacing w:before="80" w:after="80" w:line="160" w:lineRule="exact"/>
              <w:ind w:right="43"/>
              <w:jc w:val="right"/>
              <w:rPr>
                <w:i/>
                <w:sz w:val="14"/>
                <w:lang w:val="fr-FR"/>
              </w:rPr>
            </w:pPr>
            <w:r w:rsidRPr="00854D6E">
              <w:rPr>
                <w:i/>
                <w:sz w:val="14"/>
                <w:lang w:val="fr-FR"/>
              </w:rPr>
              <w:t>Nombre</w:t>
            </w:r>
          </w:p>
        </w:tc>
        <w:tc>
          <w:tcPr>
            <w:tcW w:w="1530" w:type="dxa"/>
            <w:tcBorders>
              <w:top w:val="single" w:sz="4" w:space="0" w:color="auto"/>
              <w:bottom w:val="single" w:sz="12" w:space="0" w:color="auto"/>
            </w:tcBorders>
            <w:shd w:val="clear" w:color="auto" w:fill="auto"/>
            <w:vAlign w:val="bottom"/>
          </w:tcPr>
          <w:p w:rsidR="008241C5" w:rsidRPr="00854D6E" w:rsidRDefault="008241C5" w:rsidP="00E54CD7">
            <w:pPr>
              <w:suppressAutoHyphens/>
              <w:spacing w:before="80" w:after="80" w:line="160" w:lineRule="exact"/>
              <w:ind w:right="43"/>
              <w:jc w:val="right"/>
              <w:rPr>
                <w:i/>
                <w:sz w:val="14"/>
                <w:lang w:val="fr-FR"/>
              </w:rPr>
            </w:pPr>
            <w:r w:rsidRPr="00854D6E">
              <w:rPr>
                <w:i/>
                <w:sz w:val="14"/>
                <w:lang w:val="fr-FR"/>
              </w:rPr>
              <w:t>Pourcentage</w:t>
            </w:r>
          </w:p>
        </w:tc>
        <w:tc>
          <w:tcPr>
            <w:tcW w:w="1369" w:type="dxa"/>
            <w:tcBorders>
              <w:top w:val="single" w:sz="4" w:space="0" w:color="auto"/>
              <w:bottom w:val="single" w:sz="12" w:space="0" w:color="auto"/>
            </w:tcBorders>
            <w:shd w:val="clear" w:color="auto" w:fill="auto"/>
            <w:vAlign w:val="bottom"/>
          </w:tcPr>
          <w:p w:rsidR="008241C5" w:rsidRPr="00854D6E" w:rsidRDefault="008241C5" w:rsidP="00E54CD7">
            <w:pPr>
              <w:suppressAutoHyphens/>
              <w:spacing w:before="80" w:after="80" w:line="160" w:lineRule="exact"/>
              <w:ind w:right="43"/>
              <w:jc w:val="right"/>
              <w:rPr>
                <w:i/>
                <w:sz w:val="14"/>
                <w:lang w:val="fr-FR"/>
              </w:rPr>
            </w:pPr>
            <w:r w:rsidRPr="00854D6E">
              <w:rPr>
                <w:i/>
                <w:sz w:val="14"/>
                <w:lang w:val="fr-FR"/>
              </w:rPr>
              <w:t>Nombre</w:t>
            </w:r>
          </w:p>
        </w:tc>
        <w:tc>
          <w:tcPr>
            <w:tcW w:w="1105" w:type="dxa"/>
            <w:tcBorders>
              <w:top w:val="single" w:sz="4" w:space="0" w:color="auto"/>
              <w:bottom w:val="single" w:sz="12" w:space="0" w:color="auto"/>
            </w:tcBorders>
            <w:shd w:val="clear" w:color="auto" w:fill="auto"/>
            <w:vAlign w:val="bottom"/>
          </w:tcPr>
          <w:p w:rsidR="008241C5" w:rsidRPr="00854D6E" w:rsidRDefault="008241C5" w:rsidP="00E54CD7">
            <w:pPr>
              <w:suppressAutoHyphens/>
              <w:spacing w:before="80" w:after="80" w:line="160" w:lineRule="exact"/>
              <w:ind w:right="43"/>
              <w:jc w:val="right"/>
              <w:rPr>
                <w:i/>
                <w:sz w:val="14"/>
                <w:lang w:val="fr-FR"/>
              </w:rPr>
            </w:pPr>
            <w:r w:rsidRPr="00854D6E">
              <w:rPr>
                <w:i/>
                <w:sz w:val="14"/>
                <w:lang w:val="fr-FR"/>
              </w:rPr>
              <w:t>Pourcentage</w:t>
            </w:r>
          </w:p>
        </w:tc>
      </w:tr>
      <w:tr w:rsidR="008241C5" w:rsidRPr="00854D6E">
        <w:trPr>
          <w:trHeight w:hRule="exact" w:val="115"/>
          <w:tblHeader/>
        </w:trPr>
        <w:tc>
          <w:tcPr>
            <w:tcW w:w="1080" w:type="dxa"/>
            <w:tcBorders>
              <w:top w:val="single" w:sz="12" w:space="0" w:color="auto"/>
            </w:tcBorders>
            <w:shd w:val="clear" w:color="auto" w:fill="auto"/>
            <w:vAlign w:val="bottom"/>
          </w:tcPr>
          <w:p w:rsidR="008241C5" w:rsidRPr="00854D6E" w:rsidRDefault="008241C5" w:rsidP="00E54CD7">
            <w:pPr>
              <w:suppressAutoHyphens/>
              <w:spacing w:before="40" w:after="40" w:line="210" w:lineRule="exact"/>
              <w:ind w:right="43"/>
              <w:jc w:val="both"/>
              <w:rPr>
                <w:sz w:val="17"/>
                <w:lang w:val="fr-FR"/>
              </w:rPr>
            </w:pPr>
          </w:p>
        </w:tc>
        <w:tc>
          <w:tcPr>
            <w:tcW w:w="1350" w:type="dxa"/>
            <w:tcBorders>
              <w:top w:val="single" w:sz="12" w:space="0" w:color="auto"/>
            </w:tcBorders>
            <w:shd w:val="clear" w:color="auto" w:fill="auto"/>
            <w:vAlign w:val="bottom"/>
          </w:tcPr>
          <w:p w:rsidR="008241C5" w:rsidRPr="00854D6E" w:rsidRDefault="008241C5" w:rsidP="00E54CD7">
            <w:pPr>
              <w:suppressAutoHyphens/>
              <w:spacing w:before="40" w:after="40" w:line="210" w:lineRule="exact"/>
              <w:ind w:right="43"/>
              <w:jc w:val="right"/>
              <w:rPr>
                <w:sz w:val="17"/>
                <w:lang w:val="fr-FR"/>
              </w:rPr>
            </w:pPr>
          </w:p>
        </w:tc>
        <w:tc>
          <w:tcPr>
            <w:tcW w:w="1080" w:type="dxa"/>
            <w:tcBorders>
              <w:top w:val="single" w:sz="12" w:space="0" w:color="auto"/>
            </w:tcBorders>
            <w:shd w:val="clear" w:color="auto" w:fill="auto"/>
            <w:vAlign w:val="bottom"/>
          </w:tcPr>
          <w:p w:rsidR="008241C5" w:rsidRPr="00854D6E" w:rsidRDefault="008241C5" w:rsidP="00E54CD7">
            <w:pPr>
              <w:suppressAutoHyphens/>
              <w:spacing w:before="40" w:after="40" w:line="210" w:lineRule="exact"/>
              <w:ind w:right="43"/>
              <w:jc w:val="right"/>
              <w:rPr>
                <w:sz w:val="17"/>
                <w:lang w:val="fr-FR"/>
              </w:rPr>
            </w:pPr>
          </w:p>
        </w:tc>
        <w:tc>
          <w:tcPr>
            <w:tcW w:w="1530" w:type="dxa"/>
            <w:tcBorders>
              <w:top w:val="single" w:sz="12" w:space="0" w:color="auto"/>
            </w:tcBorders>
            <w:shd w:val="clear" w:color="auto" w:fill="auto"/>
            <w:vAlign w:val="bottom"/>
          </w:tcPr>
          <w:p w:rsidR="008241C5" w:rsidRPr="00854D6E" w:rsidRDefault="008241C5" w:rsidP="00E54CD7">
            <w:pPr>
              <w:suppressAutoHyphens/>
              <w:spacing w:before="40" w:after="40" w:line="210" w:lineRule="exact"/>
              <w:ind w:right="43"/>
              <w:jc w:val="right"/>
              <w:rPr>
                <w:sz w:val="17"/>
                <w:lang w:val="fr-FR"/>
              </w:rPr>
            </w:pPr>
          </w:p>
        </w:tc>
        <w:tc>
          <w:tcPr>
            <w:tcW w:w="1369" w:type="dxa"/>
            <w:tcBorders>
              <w:top w:val="single" w:sz="12" w:space="0" w:color="auto"/>
            </w:tcBorders>
            <w:shd w:val="clear" w:color="auto" w:fill="auto"/>
            <w:vAlign w:val="bottom"/>
          </w:tcPr>
          <w:p w:rsidR="008241C5" w:rsidRPr="00854D6E" w:rsidRDefault="008241C5" w:rsidP="00E54CD7">
            <w:pPr>
              <w:suppressAutoHyphens/>
              <w:spacing w:before="40" w:after="40" w:line="210" w:lineRule="exact"/>
              <w:ind w:right="43"/>
              <w:jc w:val="right"/>
              <w:rPr>
                <w:sz w:val="17"/>
                <w:lang w:val="fr-FR"/>
              </w:rPr>
            </w:pPr>
          </w:p>
        </w:tc>
        <w:tc>
          <w:tcPr>
            <w:tcW w:w="1105" w:type="dxa"/>
            <w:tcBorders>
              <w:top w:val="single" w:sz="12" w:space="0" w:color="auto"/>
            </w:tcBorders>
            <w:shd w:val="clear" w:color="auto" w:fill="auto"/>
            <w:vAlign w:val="bottom"/>
          </w:tcPr>
          <w:p w:rsidR="008241C5" w:rsidRPr="00854D6E" w:rsidRDefault="008241C5" w:rsidP="00E54CD7">
            <w:pPr>
              <w:suppressAutoHyphens/>
              <w:spacing w:before="40" w:after="40" w:line="210" w:lineRule="exact"/>
              <w:ind w:right="43"/>
              <w:jc w:val="right"/>
              <w:rPr>
                <w:sz w:val="17"/>
                <w:lang w:val="fr-FR"/>
              </w:rPr>
            </w:pPr>
          </w:p>
        </w:tc>
      </w:tr>
      <w:tr w:rsidR="008241C5" w:rsidRPr="00854D6E">
        <w:tc>
          <w:tcPr>
            <w:tcW w:w="1080" w:type="dxa"/>
            <w:tcBorders>
              <w:bottom w:val="single" w:sz="12" w:space="0" w:color="auto"/>
            </w:tcBorders>
            <w:shd w:val="clear" w:color="auto" w:fill="auto"/>
            <w:vAlign w:val="bottom"/>
          </w:tcPr>
          <w:p w:rsidR="008241C5" w:rsidRPr="00854D6E" w:rsidRDefault="008241C5" w:rsidP="00E54CD7">
            <w:pPr>
              <w:tabs>
                <w:tab w:val="left" w:pos="288"/>
                <w:tab w:val="left" w:pos="576"/>
                <w:tab w:val="left" w:pos="864"/>
                <w:tab w:val="left" w:pos="1152"/>
              </w:tabs>
              <w:suppressAutoHyphens/>
              <w:spacing w:before="40" w:after="40" w:line="210" w:lineRule="exact"/>
              <w:ind w:right="43"/>
              <w:jc w:val="right"/>
              <w:rPr>
                <w:sz w:val="17"/>
                <w:lang w:val="fr-FR"/>
              </w:rPr>
            </w:pPr>
            <w:r w:rsidRPr="00854D6E">
              <w:rPr>
                <w:sz w:val="17"/>
                <w:lang w:val="fr-FR"/>
              </w:rPr>
              <w:t>11 953</w:t>
            </w:r>
          </w:p>
        </w:tc>
        <w:tc>
          <w:tcPr>
            <w:tcW w:w="1350" w:type="dxa"/>
            <w:tcBorders>
              <w:bottom w:val="single" w:sz="12" w:space="0" w:color="auto"/>
            </w:tcBorders>
            <w:shd w:val="clear" w:color="auto" w:fill="auto"/>
            <w:vAlign w:val="bottom"/>
          </w:tcPr>
          <w:p w:rsidR="008241C5" w:rsidRPr="00854D6E" w:rsidRDefault="008241C5" w:rsidP="00E54CD7">
            <w:pPr>
              <w:tabs>
                <w:tab w:val="left" w:pos="288"/>
                <w:tab w:val="left" w:pos="576"/>
                <w:tab w:val="left" w:pos="864"/>
                <w:tab w:val="left" w:pos="1152"/>
              </w:tabs>
              <w:suppressAutoHyphens/>
              <w:spacing w:before="40" w:after="40" w:line="210" w:lineRule="exact"/>
              <w:ind w:right="43"/>
              <w:jc w:val="right"/>
              <w:rPr>
                <w:sz w:val="17"/>
                <w:lang w:val="fr-FR"/>
              </w:rPr>
            </w:pPr>
            <w:r w:rsidRPr="00854D6E">
              <w:rPr>
                <w:sz w:val="17"/>
                <w:lang w:val="fr-FR"/>
              </w:rPr>
              <w:t>2,1</w:t>
            </w:r>
          </w:p>
        </w:tc>
        <w:tc>
          <w:tcPr>
            <w:tcW w:w="1080" w:type="dxa"/>
            <w:tcBorders>
              <w:bottom w:val="single" w:sz="12" w:space="0" w:color="auto"/>
            </w:tcBorders>
            <w:shd w:val="clear" w:color="auto" w:fill="auto"/>
            <w:vAlign w:val="bottom"/>
          </w:tcPr>
          <w:p w:rsidR="008241C5" w:rsidRPr="00854D6E" w:rsidRDefault="008241C5" w:rsidP="00E54CD7">
            <w:pPr>
              <w:tabs>
                <w:tab w:val="left" w:pos="288"/>
                <w:tab w:val="left" w:pos="576"/>
                <w:tab w:val="left" w:pos="864"/>
                <w:tab w:val="left" w:pos="1152"/>
              </w:tabs>
              <w:suppressAutoHyphens/>
              <w:spacing w:before="40" w:after="40" w:line="210" w:lineRule="exact"/>
              <w:ind w:right="43"/>
              <w:jc w:val="right"/>
              <w:rPr>
                <w:sz w:val="17"/>
                <w:lang w:val="fr-FR"/>
              </w:rPr>
            </w:pPr>
            <w:r w:rsidRPr="00854D6E">
              <w:rPr>
                <w:sz w:val="17"/>
                <w:lang w:val="fr-FR"/>
              </w:rPr>
              <w:t>10 770</w:t>
            </w:r>
          </w:p>
        </w:tc>
        <w:tc>
          <w:tcPr>
            <w:tcW w:w="1530" w:type="dxa"/>
            <w:tcBorders>
              <w:bottom w:val="single" w:sz="12" w:space="0" w:color="auto"/>
            </w:tcBorders>
            <w:shd w:val="clear" w:color="auto" w:fill="auto"/>
            <w:vAlign w:val="bottom"/>
          </w:tcPr>
          <w:p w:rsidR="008241C5" w:rsidRPr="00854D6E" w:rsidRDefault="008241C5" w:rsidP="00E54CD7">
            <w:pPr>
              <w:tabs>
                <w:tab w:val="left" w:pos="288"/>
                <w:tab w:val="left" w:pos="576"/>
                <w:tab w:val="left" w:pos="864"/>
                <w:tab w:val="left" w:pos="1152"/>
              </w:tabs>
              <w:suppressAutoHyphens/>
              <w:spacing w:before="40" w:after="40" w:line="210" w:lineRule="exact"/>
              <w:ind w:right="43"/>
              <w:jc w:val="right"/>
              <w:rPr>
                <w:sz w:val="17"/>
                <w:lang w:val="fr-FR"/>
              </w:rPr>
            </w:pPr>
            <w:r w:rsidRPr="00854D6E">
              <w:rPr>
                <w:sz w:val="17"/>
                <w:lang w:val="fr-FR"/>
              </w:rPr>
              <w:t>1,.9</w:t>
            </w:r>
          </w:p>
        </w:tc>
        <w:tc>
          <w:tcPr>
            <w:tcW w:w="1369" w:type="dxa"/>
            <w:tcBorders>
              <w:bottom w:val="single" w:sz="12" w:space="0" w:color="auto"/>
            </w:tcBorders>
            <w:shd w:val="clear" w:color="auto" w:fill="auto"/>
            <w:vAlign w:val="bottom"/>
          </w:tcPr>
          <w:p w:rsidR="008241C5" w:rsidRPr="00854D6E" w:rsidRDefault="008241C5" w:rsidP="00E54CD7">
            <w:pPr>
              <w:tabs>
                <w:tab w:val="left" w:pos="288"/>
                <w:tab w:val="left" w:pos="576"/>
                <w:tab w:val="left" w:pos="864"/>
                <w:tab w:val="left" w:pos="1152"/>
              </w:tabs>
              <w:suppressAutoHyphens/>
              <w:spacing w:before="40" w:after="40" w:line="210" w:lineRule="exact"/>
              <w:ind w:right="43"/>
              <w:jc w:val="right"/>
              <w:rPr>
                <w:sz w:val="17"/>
                <w:lang w:val="fr-FR"/>
              </w:rPr>
            </w:pPr>
            <w:r w:rsidRPr="00854D6E">
              <w:rPr>
                <w:sz w:val="17"/>
                <w:lang w:val="fr-FR"/>
              </w:rPr>
              <w:t>9 032</w:t>
            </w:r>
          </w:p>
        </w:tc>
        <w:tc>
          <w:tcPr>
            <w:tcW w:w="1105" w:type="dxa"/>
            <w:tcBorders>
              <w:bottom w:val="single" w:sz="12" w:space="0" w:color="auto"/>
            </w:tcBorders>
            <w:shd w:val="clear" w:color="auto" w:fill="auto"/>
            <w:vAlign w:val="bottom"/>
          </w:tcPr>
          <w:p w:rsidR="008241C5" w:rsidRPr="00854D6E" w:rsidRDefault="008241C5" w:rsidP="00E54CD7">
            <w:pPr>
              <w:tabs>
                <w:tab w:val="left" w:pos="288"/>
                <w:tab w:val="left" w:pos="576"/>
                <w:tab w:val="left" w:pos="864"/>
                <w:tab w:val="left" w:pos="1152"/>
              </w:tabs>
              <w:suppressAutoHyphens/>
              <w:spacing w:before="40" w:after="40" w:line="210" w:lineRule="exact"/>
              <w:ind w:right="43"/>
              <w:jc w:val="right"/>
              <w:rPr>
                <w:sz w:val="17"/>
                <w:lang w:val="fr-FR"/>
              </w:rPr>
            </w:pPr>
            <w:r w:rsidRPr="00854D6E">
              <w:rPr>
                <w:sz w:val="17"/>
                <w:lang w:val="fr-FR"/>
              </w:rPr>
              <w:t>1,6</w:t>
            </w:r>
          </w:p>
        </w:tc>
      </w:tr>
    </w:tbl>
    <w:p w:rsidR="008241C5" w:rsidRPr="00854D6E" w:rsidRDefault="008241C5" w:rsidP="008241C5">
      <w:pPr>
        <w:pStyle w:val="SingleTxt"/>
        <w:spacing w:after="0" w:line="120" w:lineRule="exact"/>
        <w:rPr>
          <w:sz w:val="10"/>
          <w:lang w:val="fr-FR"/>
        </w:rPr>
      </w:pPr>
    </w:p>
    <w:p w:rsidR="003D131C" w:rsidRPr="00854D6E" w:rsidRDefault="003D131C" w:rsidP="008241C5">
      <w:pPr>
        <w:pStyle w:val="FootnoteText"/>
        <w:tabs>
          <w:tab w:val="clear" w:pos="418"/>
          <w:tab w:val="right" w:pos="1476"/>
          <w:tab w:val="left" w:pos="1548"/>
          <w:tab w:val="right" w:pos="1836"/>
          <w:tab w:val="left" w:pos="1908"/>
        </w:tabs>
        <w:ind w:left="1548" w:right="1267" w:hanging="288"/>
        <w:rPr>
          <w:lang w:val="fr-FR"/>
        </w:rPr>
      </w:pPr>
      <w:r w:rsidRPr="00854D6E">
        <w:rPr>
          <w:i/>
          <w:lang w:val="fr-FR"/>
        </w:rPr>
        <w:t>Source</w:t>
      </w:r>
      <w:r w:rsidR="00C64ED6" w:rsidRPr="00854D6E">
        <w:rPr>
          <w:lang w:val="fr-FR"/>
        </w:rPr>
        <w:t> :</w:t>
      </w:r>
      <w:r w:rsidRPr="00854D6E">
        <w:rPr>
          <w:lang w:val="fr-FR"/>
        </w:rPr>
        <w:t xml:space="preserve"> Ministère de l</w:t>
      </w:r>
      <w:r w:rsidR="00C64ED6" w:rsidRPr="00854D6E">
        <w:rPr>
          <w:lang w:val="fr-FR"/>
        </w:rPr>
        <w:t>’</w:t>
      </w:r>
      <w:r w:rsidRPr="00854D6E">
        <w:rPr>
          <w:lang w:val="fr-FR"/>
        </w:rPr>
        <w:t>éducation, de la science et de la culture</w:t>
      </w:r>
      <w:r w:rsidR="008241C5" w:rsidRPr="00854D6E">
        <w:rPr>
          <w:lang w:val="fr-FR"/>
        </w:rPr>
        <w:t>.</w:t>
      </w:r>
    </w:p>
    <w:p w:rsidR="008241C5" w:rsidRPr="00854D6E" w:rsidRDefault="008241C5" w:rsidP="008241C5">
      <w:pPr>
        <w:pStyle w:val="SingleTxt"/>
        <w:spacing w:after="0" w:line="120" w:lineRule="exact"/>
        <w:rPr>
          <w:sz w:val="10"/>
          <w:lang w:val="fr-FR"/>
        </w:rPr>
      </w:pPr>
    </w:p>
    <w:p w:rsidR="008241C5" w:rsidRPr="00854D6E" w:rsidRDefault="008241C5" w:rsidP="008241C5">
      <w:pPr>
        <w:pStyle w:val="SingleTxt"/>
        <w:spacing w:after="0" w:line="120" w:lineRule="exact"/>
        <w:rPr>
          <w:sz w:val="10"/>
          <w:lang w:val="fr-FR"/>
        </w:rPr>
      </w:pPr>
    </w:p>
    <w:p w:rsidR="003D131C" w:rsidRPr="00854D6E" w:rsidRDefault="003D131C" w:rsidP="003D131C">
      <w:pPr>
        <w:pStyle w:val="SingleTxt"/>
        <w:rPr>
          <w:lang w:val="fr-FR"/>
        </w:rPr>
      </w:pPr>
      <w:r w:rsidRPr="00854D6E">
        <w:rPr>
          <w:lang w:val="fr-FR"/>
        </w:rPr>
        <w:tab/>
        <w:t>Les filles sont moins nombreuses que les garçons à abandonner l</w:t>
      </w:r>
      <w:r w:rsidR="00C64ED6" w:rsidRPr="00854D6E">
        <w:rPr>
          <w:lang w:val="fr-FR"/>
        </w:rPr>
        <w:t>’</w:t>
      </w:r>
      <w:r w:rsidRPr="00854D6E">
        <w:rPr>
          <w:lang w:val="fr-FR"/>
        </w:rPr>
        <w:t>école.</w:t>
      </w:r>
    </w:p>
    <w:p w:rsidR="008241C5" w:rsidRPr="00854D6E" w:rsidRDefault="008241C5" w:rsidP="008241C5">
      <w:pPr>
        <w:pStyle w:val="SingleTxt"/>
        <w:spacing w:after="0" w:line="120" w:lineRule="exact"/>
        <w:rPr>
          <w:sz w:val="10"/>
          <w:lang w:val="fr-FR"/>
        </w:rPr>
      </w:pPr>
    </w:p>
    <w:p w:rsidR="003D131C" w:rsidRPr="00854D6E" w:rsidRDefault="008241C5" w:rsidP="008241C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54D6E">
        <w:rPr>
          <w:lang w:val="fr-FR"/>
        </w:rPr>
        <w:tab/>
      </w:r>
      <w:r w:rsidRPr="00854D6E">
        <w:rPr>
          <w:lang w:val="fr-FR"/>
        </w:rPr>
        <w:tab/>
      </w:r>
      <w:r w:rsidR="003D131C" w:rsidRPr="00854D6E">
        <w:rPr>
          <w:b w:val="0"/>
          <w:lang w:val="fr-FR"/>
        </w:rPr>
        <w:t>Diagramme 4</w:t>
      </w:r>
      <w:r w:rsidRPr="00854D6E">
        <w:rPr>
          <w:b w:val="0"/>
          <w:lang w:val="fr-FR"/>
        </w:rPr>
        <w:br/>
      </w:r>
      <w:r w:rsidR="003D131C" w:rsidRPr="00854D6E">
        <w:rPr>
          <w:lang w:val="fr-FR"/>
        </w:rPr>
        <w:t>Pourcentage d</w:t>
      </w:r>
      <w:r w:rsidR="00C64ED6" w:rsidRPr="00854D6E">
        <w:rPr>
          <w:lang w:val="fr-FR"/>
        </w:rPr>
        <w:t>’</w:t>
      </w:r>
      <w:r w:rsidR="003D131C" w:rsidRPr="00854D6E">
        <w:rPr>
          <w:lang w:val="fr-FR"/>
        </w:rPr>
        <w:t>élèves abandonnant l</w:t>
      </w:r>
      <w:r w:rsidR="00C64ED6" w:rsidRPr="00854D6E">
        <w:rPr>
          <w:lang w:val="fr-FR"/>
        </w:rPr>
        <w:t>’</w:t>
      </w:r>
      <w:r w:rsidR="003D131C" w:rsidRPr="00854D6E">
        <w:rPr>
          <w:lang w:val="fr-FR"/>
        </w:rPr>
        <w:t xml:space="preserve">école, par zone et par sexe </w:t>
      </w:r>
      <w:r w:rsidRPr="00854D6E">
        <w:rPr>
          <w:lang w:val="fr-FR"/>
        </w:rPr>
        <w:br/>
      </w:r>
      <w:r w:rsidR="003D131C" w:rsidRPr="00854D6E">
        <w:rPr>
          <w:lang w:val="fr-FR"/>
        </w:rPr>
        <w:t>(11 253 enfants en l</w:t>
      </w:r>
      <w:r w:rsidR="00C64ED6" w:rsidRPr="00854D6E">
        <w:rPr>
          <w:lang w:val="fr-FR"/>
        </w:rPr>
        <w:t>’</w:t>
      </w:r>
      <w:r w:rsidR="003D131C" w:rsidRPr="00854D6E">
        <w:rPr>
          <w:lang w:val="fr-FR"/>
        </w:rPr>
        <w:t>année scolaire 2002/2003)</w:t>
      </w:r>
    </w:p>
    <w:p w:rsidR="008241C5" w:rsidRPr="00854D6E" w:rsidRDefault="008241C5" w:rsidP="008241C5">
      <w:pPr>
        <w:pStyle w:val="SingleTxt"/>
        <w:spacing w:after="0" w:line="120" w:lineRule="exact"/>
        <w:rPr>
          <w:sz w:val="10"/>
          <w:lang w:val="fr-FR"/>
        </w:rPr>
      </w:pPr>
    </w:p>
    <w:p w:rsidR="003D131C" w:rsidRPr="00854D6E" w:rsidRDefault="0008032F" w:rsidP="008241C5">
      <w:pPr>
        <w:pStyle w:val="SingleTxt"/>
        <w:spacing w:line="240" w:lineRule="auto"/>
        <w:ind w:hanging="322"/>
        <w:rPr>
          <w:lang w:val="fr-FR"/>
        </w:rPr>
      </w:pPr>
      <w:r w:rsidRPr="00854D6E">
        <w:rPr>
          <w:lang w:val="fr-FR"/>
        </w:rPr>
        <w:object w:dxaOrig="7717" w:dyaOrig="4024">
          <v:shape id="_x0000_i1028" type="#_x0000_t75" style="width:385.5pt;height:201pt" o:ole="">
            <v:imagedata r:id="rId19" o:title=""/>
          </v:shape>
          <o:OLEObject Type="Embed" ProgID="MSGraph.Chart.8" ShapeID="_x0000_i1028" DrawAspect="Content" ObjectID="_1395245884" r:id="rId20">
            <o:FieldCodes>\s</o:FieldCodes>
          </o:OLEObject>
        </w:object>
      </w:r>
    </w:p>
    <w:p w:rsidR="003D131C" w:rsidRPr="00854D6E" w:rsidRDefault="003D131C" w:rsidP="008241C5">
      <w:pPr>
        <w:pStyle w:val="FootnoteText"/>
        <w:tabs>
          <w:tab w:val="clear" w:pos="418"/>
          <w:tab w:val="right" w:pos="1476"/>
          <w:tab w:val="left" w:pos="1548"/>
          <w:tab w:val="right" w:pos="1836"/>
          <w:tab w:val="left" w:pos="1908"/>
        </w:tabs>
        <w:ind w:left="1548" w:right="1267" w:hanging="288"/>
        <w:rPr>
          <w:lang w:val="fr-FR"/>
        </w:rPr>
      </w:pPr>
      <w:r w:rsidRPr="00854D6E">
        <w:rPr>
          <w:i/>
          <w:lang w:val="fr-FR"/>
        </w:rPr>
        <w:t>Source</w:t>
      </w:r>
      <w:r w:rsidR="00C64ED6" w:rsidRPr="00854D6E">
        <w:rPr>
          <w:lang w:val="fr-FR"/>
        </w:rPr>
        <w:t> :</w:t>
      </w:r>
      <w:r w:rsidRPr="00854D6E">
        <w:rPr>
          <w:lang w:val="fr-FR"/>
        </w:rPr>
        <w:t xml:space="preserve"> Ministère de l</w:t>
      </w:r>
      <w:r w:rsidR="00C64ED6" w:rsidRPr="00854D6E">
        <w:rPr>
          <w:lang w:val="fr-FR"/>
        </w:rPr>
        <w:t>’</w:t>
      </w:r>
      <w:r w:rsidRPr="00854D6E">
        <w:rPr>
          <w:lang w:val="fr-FR"/>
        </w:rPr>
        <w:t>éducation, de la science et de la culture</w:t>
      </w:r>
      <w:r w:rsidR="008241C5" w:rsidRPr="00854D6E">
        <w:rPr>
          <w:lang w:val="fr-FR"/>
        </w:rPr>
        <w:t>.</w:t>
      </w:r>
    </w:p>
    <w:p w:rsidR="003D131C" w:rsidRPr="00854D6E" w:rsidRDefault="003D131C" w:rsidP="003D131C">
      <w:pPr>
        <w:pStyle w:val="SingleTxt"/>
        <w:rPr>
          <w:lang w:val="fr-FR"/>
        </w:rPr>
      </w:pPr>
      <w:r w:rsidRPr="00854D6E">
        <w:rPr>
          <w:lang w:val="fr-FR"/>
        </w:rPr>
        <w:tab/>
        <w:t>Les statistiques relatives à l</w:t>
      </w:r>
      <w:r w:rsidR="00C64ED6" w:rsidRPr="00854D6E">
        <w:rPr>
          <w:lang w:val="fr-FR"/>
        </w:rPr>
        <w:t>’</w:t>
      </w:r>
      <w:r w:rsidRPr="00854D6E">
        <w:rPr>
          <w:lang w:val="fr-FR"/>
        </w:rPr>
        <w:t>éducation complémentaire des enfants et des adolescents qui ont abandonné l</w:t>
      </w:r>
      <w:r w:rsidR="00C64ED6" w:rsidRPr="00854D6E">
        <w:rPr>
          <w:lang w:val="fr-FR"/>
        </w:rPr>
        <w:t>’</w:t>
      </w:r>
      <w:r w:rsidRPr="00854D6E">
        <w:rPr>
          <w:lang w:val="fr-FR"/>
        </w:rPr>
        <w:t>école révèlent une différence notable entre les sexes. La majorité des personnes suivant des programmes d</w:t>
      </w:r>
      <w:r w:rsidR="00C64ED6" w:rsidRPr="00854D6E">
        <w:rPr>
          <w:lang w:val="fr-FR"/>
        </w:rPr>
        <w:t>’</w:t>
      </w:r>
      <w:r w:rsidRPr="00854D6E">
        <w:rPr>
          <w:lang w:val="fr-FR"/>
        </w:rPr>
        <w:t>éducation primaire sont des enfants âgés de 8 à 14 ans, alors que la majorité des enfants âgés de plus de 15 ans suivent un enseignement non scolarisé. Le pourcentage d</w:t>
      </w:r>
      <w:r w:rsidR="00C64ED6" w:rsidRPr="00854D6E">
        <w:rPr>
          <w:lang w:val="fr-FR"/>
        </w:rPr>
        <w:t>’</w:t>
      </w:r>
      <w:r w:rsidRPr="00854D6E">
        <w:rPr>
          <w:lang w:val="fr-FR"/>
        </w:rPr>
        <w:t>enfants suivant l</w:t>
      </w:r>
      <w:r w:rsidR="00C64ED6" w:rsidRPr="00854D6E">
        <w:rPr>
          <w:lang w:val="fr-FR"/>
        </w:rPr>
        <w:t>’</w:t>
      </w:r>
      <w:r w:rsidRPr="00854D6E">
        <w:rPr>
          <w:lang w:val="fr-FR"/>
        </w:rPr>
        <w:t>enseignement primaire a augmenté, ce qui est un signe positif. Il faut s</w:t>
      </w:r>
      <w:r w:rsidR="00C64ED6" w:rsidRPr="00854D6E">
        <w:rPr>
          <w:lang w:val="fr-FR"/>
        </w:rPr>
        <w:t>’</w:t>
      </w:r>
      <w:r w:rsidRPr="00854D6E">
        <w:rPr>
          <w:lang w:val="fr-FR"/>
        </w:rPr>
        <w:t>employer à fournir des services d</w:t>
      </w:r>
      <w:r w:rsidR="00C64ED6" w:rsidRPr="00854D6E">
        <w:rPr>
          <w:lang w:val="fr-FR"/>
        </w:rPr>
        <w:t>’</w:t>
      </w:r>
      <w:r w:rsidRPr="00854D6E">
        <w:rPr>
          <w:lang w:val="fr-FR"/>
        </w:rPr>
        <w:t>éducation non scolarisée aux hommes âgés de plus de 15 ans qui ont abandonné l</w:t>
      </w:r>
      <w:r w:rsidR="00C64ED6" w:rsidRPr="00854D6E">
        <w:rPr>
          <w:lang w:val="fr-FR"/>
        </w:rPr>
        <w:t>’</w:t>
      </w:r>
      <w:r w:rsidRPr="00854D6E">
        <w:rPr>
          <w:lang w:val="fr-FR"/>
        </w:rPr>
        <w:t>école depuis longtemps.</w:t>
      </w:r>
    </w:p>
    <w:p w:rsidR="008241C5" w:rsidRPr="00854D6E" w:rsidRDefault="008241C5" w:rsidP="008241C5">
      <w:pPr>
        <w:pStyle w:val="SingleTxt"/>
        <w:spacing w:after="0" w:line="120" w:lineRule="exact"/>
        <w:rPr>
          <w:sz w:val="10"/>
          <w:lang w:val="fr-FR"/>
        </w:rPr>
      </w:pPr>
    </w:p>
    <w:p w:rsidR="008241C5" w:rsidRPr="00854D6E" w:rsidRDefault="008241C5" w:rsidP="008241C5">
      <w:pPr>
        <w:pStyle w:val="SingleTxt"/>
        <w:spacing w:after="0" w:line="120" w:lineRule="exact"/>
        <w:rPr>
          <w:sz w:val="10"/>
          <w:lang w:val="fr-FR"/>
        </w:rPr>
      </w:pPr>
    </w:p>
    <w:p w:rsidR="003D131C" w:rsidRPr="00854D6E" w:rsidRDefault="008241C5" w:rsidP="008241C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54D6E">
        <w:rPr>
          <w:lang w:val="fr-FR"/>
        </w:rPr>
        <w:tab/>
      </w:r>
      <w:r w:rsidRPr="00854D6E">
        <w:rPr>
          <w:lang w:val="fr-FR"/>
        </w:rPr>
        <w:tab/>
      </w:r>
      <w:r w:rsidR="003D131C" w:rsidRPr="00854D6E">
        <w:rPr>
          <w:b w:val="0"/>
          <w:lang w:val="fr-FR"/>
        </w:rPr>
        <w:t>Diagramme 5</w:t>
      </w:r>
      <w:r w:rsidRPr="00854D6E">
        <w:rPr>
          <w:b w:val="0"/>
          <w:lang w:val="fr-FR"/>
        </w:rPr>
        <w:br/>
      </w:r>
      <w:r w:rsidR="003D131C" w:rsidRPr="00854D6E">
        <w:rPr>
          <w:lang w:val="fr-FR"/>
        </w:rPr>
        <w:t>Participation à l</w:t>
      </w:r>
      <w:r w:rsidR="00C64ED6" w:rsidRPr="00854D6E">
        <w:rPr>
          <w:lang w:val="fr-FR"/>
        </w:rPr>
        <w:t>’</w:t>
      </w:r>
      <w:r w:rsidR="003D131C" w:rsidRPr="00854D6E">
        <w:rPr>
          <w:lang w:val="fr-FR"/>
        </w:rPr>
        <w:t>éducation primaire complémentaire, par sexe</w:t>
      </w:r>
    </w:p>
    <w:p w:rsidR="008241C5" w:rsidRPr="00854D6E" w:rsidRDefault="008241C5" w:rsidP="008241C5">
      <w:pPr>
        <w:pStyle w:val="SingleTxt"/>
        <w:spacing w:after="0" w:line="120" w:lineRule="exact"/>
        <w:rPr>
          <w:sz w:val="10"/>
          <w:lang w:val="fr-FR"/>
        </w:rPr>
      </w:pPr>
    </w:p>
    <w:p w:rsidR="008241C5" w:rsidRPr="00854D6E" w:rsidRDefault="00E54CD7" w:rsidP="008241C5">
      <w:pPr>
        <w:pStyle w:val="SingleTxt"/>
        <w:spacing w:after="0" w:line="120" w:lineRule="exact"/>
        <w:rPr>
          <w:sz w:val="10"/>
          <w:lang w:val="fr-FR"/>
        </w:rPr>
      </w:pPr>
      <w:r w:rsidRPr="00854D6E">
        <w:rPr>
          <w:noProof/>
          <w:w w:val="100"/>
          <w:lang w:val="fr-FR" w:eastAsia="fr-FR"/>
        </w:rPr>
        <w:pict>
          <v:shape id="_x0000_s1034" type="#_x0000_t202" style="position:absolute;left:0;text-align:left;margin-left:189pt;margin-top:5.6pt;width:85.6pt;height:15.3pt;z-index:3" stroked="f">
            <v:textbox inset="0,0,0,0">
              <w:txbxContent>
                <w:p w:rsidR="00D322C1" w:rsidRPr="00C33D62" w:rsidRDefault="00D322C1" w:rsidP="00E54CD7">
                  <w:pPr>
                    <w:jc w:val="center"/>
                    <w:rPr>
                      <w:b/>
                      <w:sz w:val="18"/>
                      <w:szCs w:val="18"/>
                      <w:lang w:val="fr-FR"/>
                    </w:rPr>
                  </w:pPr>
                  <w:r w:rsidRPr="00C33D62">
                    <w:rPr>
                      <w:b/>
                      <w:sz w:val="18"/>
                      <w:szCs w:val="18"/>
                      <w:lang w:val="fr-FR"/>
                    </w:rPr>
                    <w:t>Zones rurales</w:t>
                  </w:r>
                </w:p>
              </w:txbxContent>
            </v:textbox>
          </v:shape>
        </w:pict>
      </w:r>
    </w:p>
    <w:p w:rsidR="008241C5" w:rsidRPr="00854D6E" w:rsidRDefault="00AD25D1" w:rsidP="00AD25D1">
      <w:pPr>
        <w:pStyle w:val="SingleTxt"/>
        <w:spacing w:line="240" w:lineRule="auto"/>
        <w:ind w:hanging="532"/>
        <w:rPr>
          <w:lang w:val="fr-FR"/>
        </w:rPr>
      </w:pPr>
      <w:r w:rsidRPr="00854D6E">
        <w:rPr>
          <w:lang w:val="fr-FR"/>
        </w:rPr>
        <w:object w:dxaOrig="7983" w:dyaOrig="3489">
          <v:shape id="_x0000_i1029" type="#_x0000_t75" style="width:399pt;height:174.75pt" o:ole="">
            <v:imagedata r:id="rId21" o:title=""/>
          </v:shape>
          <o:OLEObject Type="Embed" ProgID="MSGraph.Chart.8" ShapeID="_x0000_i1029" DrawAspect="Content" ObjectID="_1395245885" r:id="rId22">
            <o:FieldCodes>\s</o:FieldCodes>
          </o:OLEObject>
        </w:object>
      </w:r>
    </w:p>
    <w:p w:rsidR="003D131C" w:rsidRPr="00854D6E" w:rsidRDefault="003D131C" w:rsidP="00AD25D1">
      <w:pPr>
        <w:pStyle w:val="FootnoteText"/>
        <w:tabs>
          <w:tab w:val="clear" w:pos="418"/>
          <w:tab w:val="right" w:pos="1476"/>
          <w:tab w:val="left" w:pos="1548"/>
          <w:tab w:val="right" w:pos="1836"/>
          <w:tab w:val="left" w:pos="1908"/>
        </w:tabs>
        <w:ind w:left="1548" w:right="1267" w:hanging="288"/>
        <w:rPr>
          <w:lang w:val="fr-FR"/>
        </w:rPr>
      </w:pPr>
      <w:r w:rsidRPr="00854D6E">
        <w:rPr>
          <w:i/>
          <w:lang w:val="fr-FR"/>
        </w:rPr>
        <w:t>Source</w:t>
      </w:r>
      <w:r w:rsidR="00C64ED6" w:rsidRPr="00854D6E">
        <w:rPr>
          <w:lang w:val="fr-FR"/>
        </w:rPr>
        <w:t> :</w:t>
      </w:r>
      <w:r w:rsidRPr="00854D6E">
        <w:rPr>
          <w:lang w:val="fr-FR"/>
        </w:rPr>
        <w:t xml:space="preserve"> Ministère de l</w:t>
      </w:r>
      <w:r w:rsidR="00C64ED6" w:rsidRPr="00854D6E">
        <w:rPr>
          <w:lang w:val="fr-FR"/>
        </w:rPr>
        <w:t>’</w:t>
      </w:r>
      <w:r w:rsidRPr="00854D6E">
        <w:rPr>
          <w:lang w:val="fr-FR"/>
        </w:rPr>
        <w:t>éducation, de la science et de la culture</w:t>
      </w:r>
      <w:r w:rsidR="00AD25D1" w:rsidRPr="00854D6E">
        <w:rPr>
          <w:lang w:val="fr-FR"/>
        </w:rPr>
        <w:t>.</w:t>
      </w:r>
    </w:p>
    <w:p w:rsidR="00AD25D1" w:rsidRPr="00854D6E" w:rsidRDefault="00AD25D1" w:rsidP="00AD25D1">
      <w:pPr>
        <w:pStyle w:val="SingleTxt"/>
        <w:spacing w:after="0" w:line="120" w:lineRule="exact"/>
        <w:rPr>
          <w:sz w:val="10"/>
          <w:lang w:val="fr-FR"/>
        </w:rPr>
      </w:pPr>
    </w:p>
    <w:p w:rsidR="00AD25D1" w:rsidRPr="00854D6E" w:rsidRDefault="00AD25D1" w:rsidP="00AD25D1">
      <w:pPr>
        <w:pStyle w:val="SingleTxt"/>
        <w:spacing w:after="0" w:line="120" w:lineRule="exact"/>
        <w:rPr>
          <w:sz w:val="10"/>
          <w:lang w:val="fr-FR"/>
        </w:rPr>
      </w:pPr>
    </w:p>
    <w:p w:rsidR="003D131C" w:rsidRPr="00854D6E" w:rsidRDefault="003D131C" w:rsidP="003D131C">
      <w:pPr>
        <w:pStyle w:val="SingleTxt"/>
        <w:rPr>
          <w:lang w:val="fr-FR"/>
        </w:rPr>
      </w:pPr>
      <w:r w:rsidRPr="00854D6E">
        <w:rPr>
          <w:lang w:val="fr-FR"/>
        </w:rPr>
        <w:tab/>
        <w:t>Bien qu</w:t>
      </w:r>
      <w:r w:rsidR="00C64ED6" w:rsidRPr="00854D6E">
        <w:rPr>
          <w:lang w:val="fr-FR"/>
        </w:rPr>
        <w:t>’</w:t>
      </w:r>
      <w:r w:rsidRPr="00854D6E">
        <w:rPr>
          <w:lang w:val="fr-FR"/>
        </w:rPr>
        <w:t xml:space="preserve"> il n</w:t>
      </w:r>
      <w:r w:rsidR="00C64ED6" w:rsidRPr="00854D6E">
        <w:rPr>
          <w:lang w:val="fr-FR"/>
        </w:rPr>
        <w:t>’</w:t>
      </w:r>
      <w:r w:rsidRPr="00854D6E">
        <w:rPr>
          <w:lang w:val="fr-FR"/>
        </w:rPr>
        <w:t>existe pas de différence notable entre les garçons et les filles âgées de 8 à 14 ans qui suivent des programmes d</w:t>
      </w:r>
      <w:r w:rsidR="00C64ED6" w:rsidRPr="00854D6E">
        <w:rPr>
          <w:lang w:val="fr-FR"/>
        </w:rPr>
        <w:t>’</w:t>
      </w:r>
      <w:r w:rsidRPr="00854D6E">
        <w:rPr>
          <w:lang w:val="fr-FR"/>
        </w:rPr>
        <w:t>éducation non scolarisée, le pourcentage plus élevé d</w:t>
      </w:r>
      <w:r w:rsidR="00C64ED6" w:rsidRPr="00854D6E">
        <w:rPr>
          <w:lang w:val="fr-FR"/>
        </w:rPr>
        <w:t>’</w:t>
      </w:r>
      <w:r w:rsidRPr="00854D6E">
        <w:rPr>
          <w:lang w:val="fr-FR"/>
        </w:rPr>
        <w:t>hommes parmi les adultes montrent que le taux d</w:t>
      </w:r>
      <w:r w:rsidR="00C64ED6" w:rsidRPr="00854D6E">
        <w:rPr>
          <w:lang w:val="fr-FR"/>
        </w:rPr>
        <w:t>’</w:t>
      </w:r>
      <w:r w:rsidRPr="00854D6E">
        <w:rPr>
          <w:lang w:val="fr-FR"/>
        </w:rPr>
        <w:t>abandon des filles a baissé.</w:t>
      </w:r>
    </w:p>
    <w:p w:rsidR="00AD25D1" w:rsidRPr="00854D6E" w:rsidRDefault="00AD25D1" w:rsidP="00AD25D1">
      <w:pPr>
        <w:pStyle w:val="SingleTxt"/>
        <w:spacing w:after="0" w:line="120" w:lineRule="exact"/>
        <w:rPr>
          <w:sz w:val="10"/>
          <w:lang w:val="fr-FR"/>
        </w:rPr>
      </w:pPr>
    </w:p>
    <w:p w:rsidR="003D131C" w:rsidRPr="00854D6E" w:rsidRDefault="00AD25D1" w:rsidP="00AD25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54D6E">
        <w:rPr>
          <w:lang w:val="fr-FR"/>
        </w:rPr>
        <w:tab/>
      </w:r>
      <w:r w:rsidRPr="00854D6E">
        <w:rPr>
          <w:lang w:val="fr-FR"/>
        </w:rPr>
        <w:tab/>
      </w:r>
      <w:r w:rsidR="003D131C" w:rsidRPr="00854D6E">
        <w:rPr>
          <w:b w:val="0"/>
          <w:lang w:val="fr-FR"/>
        </w:rPr>
        <w:t>Diagramme 6</w:t>
      </w:r>
      <w:r w:rsidRPr="00854D6E">
        <w:rPr>
          <w:lang w:val="fr-FR"/>
        </w:rPr>
        <w:br/>
      </w:r>
      <w:r w:rsidR="003D131C" w:rsidRPr="00854D6E">
        <w:rPr>
          <w:lang w:val="fr-FR"/>
        </w:rPr>
        <w:t>Participation à des programmes complémentaires d</w:t>
      </w:r>
      <w:r w:rsidR="00C64ED6" w:rsidRPr="00854D6E">
        <w:rPr>
          <w:lang w:val="fr-FR"/>
        </w:rPr>
        <w:t>’</w:t>
      </w:r>
      <w:r w:rsidR="003D131C" w:rsidRPr="00854D6E">
        <w:rPr>
          <w:lang w:val="fr-FR"/>
        </w:rPr>
        <w:t xml:space="preserve">éducation de base, </w:t>
      </w:r>
      <w:r w:rsidRPr="00854D6E">
        <w:rPr>
          <w:lang w:val="fr-FR"/>
        </w:rPr>
        <w:br/>
      </w:r>
      <w:r w:rsidR="003D131C" w:rsidRPr="00854D6E">
        <w:rPr>
          <w:lang w:val="fr-FR"/>
        </w:rPr>
        <w:t>par zones et par sexe</w:t>
      </w:r>
    </w:p>
    <w:p w:rsidR="00AD25D1" w:rsidRPr="00854D6E" w:rsidRDefault="00AD25D1" w:rsidP="00AD25D1">
      <w:pPr>
        <w:pStyle w:val="SingleTxt"/>
        <w:spacing w:after="0" w:line="120" w:lineRule="exact"/>
        <w:rPr>
          <w:sz w:val="10"/>
          <w:lang w:val="fr-FR"/>
        </w:rPr>
      </w:pPr>
    </w:p>
    <w:p w:rsidR="00C33D62" w:rsidRPr="00854D6E" w:rsidRDefault="00C33D62" w:rsidP="00AD25D1">
      <w:pPr>
        <w:pStyle w:val="SingleTxt"/>
        <w:spacing w:after="0" w:line="120" w:lineRule="exact"/>
        <w:rPr>
          <w:sz w:val="10"/>
          <w:lang w:val="fr-FR"/>
        </w:rPr>
      </w:pPr>
    </w:p>
    <w:p w:rsidR="00C33D62" w:rsidRPr="00854D6E" w:rsidRDefault="00C33D62" w:rsidP="00AD25D1">
      <w:pPr>
        <w:pStyle w:val="SingleTxt"/>
        <w:spacing w:after="0" w:line="120" w:lineRule="exact"/>
        <w:rPr>
          <w:sz w:val="10"/>
          <w:lang w:val="fr-FR"/>
        </w:rPr>
      </w:pPr>
      <w:r w:rsidRPr="00854D6E">
        <w:rPr>
          <w:noProof/>
          <w:w w:val="100"/>
          <w:lang w:val="fr-FR" w:eastAsia="fr-FR"/>
        </w:rPr>
        <w:pict>
          <v:shape id="_x0000_s1036" type="#_x0000_t202" style="position:absolute;left:0;text-align:left;margin-left:253.75pt;margin-top:.35pt;width:85.6pt;height:15.3pt;z-index:5" stroked="f">
            <v:textbox inset="0,0,0,0">
              <w:txbxContent>
                <w:p w:rsidR="00D322C1" w:rsidRPr="00C33D62" w:rsidRDefault="00D322C1" w:rsidP="00C33D62">
                  <w:pPr>
                    <w:rPr>
                      <w:b/>
                      <w:sz w:val="18"/>
                      <w:szCs w:val="18"/>
                      <w:lang w:val="fr-FR"/>
                    </w:rPr>
                  </w:pPr>
                  <w:r w:rsidRPr="00C33D62">
                    <w:rPr>
                      <w:b/>
                      <w:sz w:val="18"/>
                      <w:szCs w:val="18"/>
                      <w:lang w:val="fr-FR"/>
                    </w:rPr>
                    <w:t xml:space="preserve">Zones </w:t>
                  </w:r>
                  <w:r>
                    <w:rPr>
                      <w:b/>
                      <w:sz w:val="18"/>
                      <w:szCs w:val="18"/>
                      <w:lang w:val="fr-FR"/>
                    </w:rPr>
                    <w:t>urbaines</w:t>
                  </w:r>
                </w:p>
              </w:txbxContent>
            </v:textbox>
          </v:shape>
        </w:pict>
      </w:r>
      <w:r w:rsidRPr="00854D6E">
        <w:rPr>
          <w:noProof/>
          <w:w w:val="100"/>
          <w:lang w:val="fr-FR" w:eastAsia="fr-FR"/>
        </w:rPr>
        <w:pict>
          <v:shape id="_x0000_s1035" type="#_x0000_t202" style="position:absolute;left:0;text-align:left;margin-left:63pt;margin-top:.45pt;width:85.6pt;height:15.3pt;z-index:4" stroked="f">
            <v:textbox inset="0,0,0,0">
              <w:txbxContent>
                <w:p w:rsidR="00D322C1" w:rsidRPr="00C33D62" w:rsidRDefault="00D322C1" w:rsidP="00C33D62">
                  <w:pPr>
                    <w:rPr>
                      <w:b/>
                      <w:sz w:val="18"/>
                      <w:szCs w:val="18"/>
                      <w:lang w:val="fr-FR"/>
                    </w:rPr>
                  </w:pPr>
                  <w:r w:rsidRPr="00C33D62">
                    <w:rPr>
                      <w:b/>
                      <w:sz w:val="18"/>
                      <w:szCs w:val="18"/>
                      <w:lang w:val="fr-FR"/>
                    </w:rPr>
                    <w:t>Zones rurales</w:t>
                  </w:r>
                </w:p>
              </w:txbxContent>
            </v:textbox>
          </v:shape>
        </w:pict>
      </w:r>
    </w:p>
    <w:p w:rsidR="00C33D62" w:rsidRPr="00854D6E" w:rsidRDefault="00C33D62" w:rsidP="00AD25D1">
      <w:pPr>
        <w:pStyle w:val="SingleTxt"/>
        <w:spacing w:after="0" w:line="120" w:lineRule="exact"/>
        <w:rPr>
          <w:sz w:val="10"/>
          <w:lang w:val="fr-FR"/>
        </w:rPr>
      </w:pPr>
    </w:p>
    <w:p w:rsidR="003D131C" w:rsidRPr="00854D6E" w:rsidRDefault="00023141" w:rsidP="00AD25D1">
      <w:pPr>
        <w:pStyle w:val="SingleTxt"/>
        <w:spacing w:line="240" w:lineRule="auto"/>
        <w:ind w:hanging="427"/>
        <w:rPr>
          <w:lang w:val="fr-FR"/>
        </w:rPr>
      </w:pPr>
      <w:r w:rsidRPr="00854D6E">
        <w:rPr>
          <w:lang w:val="fr-FR"/>
        </w:rPr>
        <w:object w:dxaOrig="3777" w:dyaOrig="2163">
          <v:shape id="_x0000_i1030" type="#_x0000_t75" style="width:189pt;height:108pt" o:ole="">
            <v:imagedata r:id="rId23" o:title=""/>
          </v:shape>
          <o:OLEObject Type="Embed" ProgID="MSGraph.Chart.8" ShapeID="_x0000_i1030" DrawAspect="Content" ObjectID="_1395245886" r:id="rId24">
            <o:FieldCodes>\s</o:FieldCodes>
          </o:OLEObject>
        </w:object>
      </w:r>
      <w:r w:rsidR="003B6848" w:rsidRPr="00854D6E">
        <w:rPr>
          <w:lang w:val="fr-FR"/>
        </w:rPr>
        <w:object w:dxaOrig="3878" w:dyaOrig="2156">
          <v:shape id="_x0000_i1031" type="#_x0000_t75" style="width:194.25pt;height:108pt" o:ole="">
            <v:imagedata r:id="rId25" o:title=""/>
          </v:shape>
          <o:OLEObject Type="Embed" ProgID="MSGraph.Chart.8" ShapeID="_x0000_i1031" DrawAspect="Content" ObjectID="_1395245887" r:id="rId26">
            <o:FieldCodes>\s</o:FieldCodes>
          </o:OLEObject>
        </w:object>
      </w:r>
    </w:p>
    <w:p w:rsidR="003D131C" w:rsidRPr="00854D6E" w:rsidRDefault="003D131C" w:rsidP="00023141">
      <w:pPr>
        <w:pStyle w:val="FootnoteText"/>
        <w:tabs>
          <w:tab w:val="clear" w:pos="418"/>
          <w:tab w:val="right" w:pos="1476"/>
          <w:tab w:val="left" w:pos="1548"/>
          <w:tab w:val="right" w:pos="1836"/>
          <w:tab w:val="left" w:pos="1908"/>
        </w:tabs>
        <w:ind w:left="1548" w:right="1267" w:hanging="288"/>
        <w:rPr>
          <w:lang w:val="fr-FR"/>
        </w:rPr>
      </w:pPr>
      <w:r w:rsidRPr="00854D6E">
        <w:rPr>
          <w:i/>
          <w:lang w:val="fr-FR"/>
        </w:rPr>
        <w:t>Source</w:t>
      </w:r>
      <w:r w:rsidR="00C64ED6" w:rsidRPr="00854D6E">
        <w:rPr>
          <w:lang w:val="fr-FR"/>
        </w:rPr>
        <w:t> :</w:t>
      </w:r>
      <w:r w:rsidRPr="00854D6E">
        <w:rPr>
          <w:lang w:val="fr-FR"/>
        </w:rPr>
        <w:t xml:space="preserve"> Ministère de l</w:t>
      </w:r>
      <w:r w:rsidR="00C64ED6" w:rsidRPr="00854D6E">
        <w:rPr>
          <w:lang w:val="fr-FR"/>
        </w:rPr>
        <w:t>’</w:t>
      </w:r>
      <w:r w:rsidRPr="00854D6E">
        <w:rPr>
          <w:lang w:val="fr-FR"/>
        </w:rPr>
        <w:t>éducation, de la science et de la culture</w:t>
      </w:r>
    </w:p>
    <w:p w:rsidR="003D131C" w:rsidRPr="00854D6E" w:rsidRDefault="003D131C" w:rsidP="003D131C">
      <w:pPr>
        <w:pStyle w:val="SingleTxt"/>
        <w:rPr>
          <w:lang w:val="fr-FR"/>
        </w:rPr>
      </w:pPr>
      <w:r w:rsidRPr="00854D6E">
        <w:rPr>
          <w:lang w:val="fr-FR"/>
        </w:rPr>
        <w:tab/>
        <w:t>L</w:t>
      </w:r>
      <w:r w:rsidR="00C64ED6" w:rsidRPr="00854D6E">
        <w:rPr>
          <w:lang w:val="fr-FR"/>
        </w:rPr>
        <w:t>’</w:t>
      </w:r>
      <w:r w:rsidRPr="00854D6E">
        <w:rPr>
          <w:lang w:val="fr-FR"/>
        </w:rPr>
        <w:t>examen des 11</w:t>
      </w:r>
      <w:r w:rsidR="00841F70" w:rsidRPr="00854D6E">
        <w:rPr>
          <w:lang w:val="fr-FR"/>
        </w:rPr>
        <w:t> </w:t>
      </w:r>
      <w:r w:rsidRPr="00854D6E">
        <w:rPr>
          <w:lang w:val="fr-FR"/>
        </w:rPr>
        <w:t>953 enfants qui ont abandonné l</w:t>
      </w:r>
      <w:r w:rsidR="00C64ED6" w:rsidRPr="00854D6E">
        <w:rPr>
          <w:lang w:val="fr-FR"/>
        </w:rPr>
        <w:t>’</w:t>
      </w:r>
      <w:r w:rsidRPr="00854D6E">
        <w:rPr>
          <w:lang w:val="fr-FR"/>
        </w:rPr>
        <w:t>école montre que cet abandon s</w:t>
      </w:r>
      <w:r w:rsidR="00C64ED6" w:rsidRPr="00854D6E">
        <w:rPr>
          <w:lang w:val="fr-FR"/>
        </w:rPr>
        <w:t>’</w:t>
      </w:r>
      <w:r w:rsidRPr="00854D6E">
        <w:rPr>
          <w:lang w:val="fr-FR"/>
        </w:rPr>
        <w:t>explique par des raisons comme des conditions de vie difficiles, l</w:t>
      </w:r>
      <w:r w:rsidR="00C64ED6" w:rsidRPr="00854D6E">
        <w:rPr>
          <w:lang w:val="fr-FR"/>
        </w:rPr>
        <w:t>’</w:t>
      </w:r>
      <w:r w:rsidRPr="00854D6E">
        <w:rPr>
          <w:lang w:val="fr-FR"/>
        </w:rPr>
        <w:t>absence du désir de poursuivre les études ou par le passage à l</w:t>
      </w:r>
      <w:r w:rsidR="00C64ED6" w:rsidRPr="00854D6E">
        <w:rPr>
          <w:lang w:val="fr-FR"/>
        </w:rPr>
        <w:t>’</w:t>
      </w:r>
      <w:r w:rsidRPr="00854D6E">
        <w:rPr>
          <w:lang w:val="fr-FR"/>
        </w:rPr>
        <w:t>emploi. Dans certains cas, il n</w:t>
      </w:r>
      <w:r w:rsidR="00C64ED6" w:rsidRPr="00854D6E">
        <w:rPr>
          <w:lang w:val="fr-FR"/>
        </w:rPr>
        <w:t>’</w:t>
      </w:r>
      <w:r w:rsidRPr="00854D6E">
        <w:rPr>
          <w:lang w:val="fr-FR"/>
        </w:rPr>
        <w:t>y a pas</w:t>
      </w:r>
      <w:r w:rsidR="00841F70" w:rsidRPr="00854D6E">
        <w:rPr>
          <w:lang w:val="fr-FR"/>
        </w:rPr>
        <w:t xml:space="preserve"> de raison particulière. Pour 2 </w:t>
      </w:r>
      <w:r w:rsidRPr="00854D6E">
        <w:rPr>
          <w:lang w:val="fr-FR"/>
        </w:rPr>
        <w:t>51</w:t>
      </w:r>
      <w:r w:rsidR="00841F70" w:rsidRPr="00854D6E">
        <w:rPr>
          <w:lang w:val="fr-FR"/>
        </w:rPr>
        <w:t>5 enfants, (dont 1 </w:t>
      </w:r>
      <w:r w:rsidRPr="00854D6E">
        <w:rPr>
          <w:lang w:val="fr-FR"/>
        </w:rPr>
        <w:t xml:space="preserve">039 filles), la raison résidait dans des </w:t>
      </w:r>
      <w:r w:rsidR="00841F70" w:rsidRPr="00854D6E">
        <w:rPr>
          <w:lang w:val="fr-FR"/>
        </w:rPr>
        <w:t>conditions de vie difficiles, 1 </w:t>
      </w:r>
      <w:r w:rsidRPr="00854D6E">
        <w:rPr>
          <w:lang w:val="fr-FR"/>
        </w:rPr>
        <w:t>932 enfants (dont 725 filles) ne souhaitaient pas poursuivre des études, 3</w:t>
      </w:r>
      <w:r w:rsidR="00841F70" w:rsidRPr="00854D6E">
        <w:rPr>
          <w:lang w:val="fr-FR"/>
        </w:rPr>
        <w:t> 235 enfants (dont 1 </w:t>
      </w:r>
      <w:r w:rsidRPr="00854D6E">
        <w:rPr>
          <w:lang w:val="fr-FR"/>
        </w:rPr>
        <w:t>307 fille</w:t>
      </w:r>
      <w:r w:rsidR="00841F70" w:rsidRPr="00854D6E">
        <w:rPr>
          <w:lang w:val="fr-FR"/>
        </w:rPr>
        <w:t>s) ont pris un emploi et pour 4 </w:t>
      </w:r>
      <w:r w:rsidRPr="00854D6E">
        <w:rPr>
          <w:lang w:val="fr-FR"/>
        </w:rPr>
        <w:t>371 enfants (dont 1</w:t>
      </w:r>
      <w:r w:rsidR="00841F70" w:rsidRPr="00854D6E">
        <w:rPr>
          <w:lang w:val="fr-FR"/>
        </w:rPr>
        <w:t> </w:t>
      </w:r>
      <w:r w:rsidRPr="00854D6E">
        <w:rPr>
          <w:lang w:val="fr-FR"/>
        </w:rPr>
        <w:t>837 et filles) il n</w:t>
      </w:r>
      <w:r w:rsidR="00C64ED6" w:rsidRPr="00854D6E">
        <w:rPr>
          <w:lang w:val="fr-FR"/>
        </w:rPr>
        <w:t>’</w:t>
      </w:r>
      <w:r w:rsidRPr="00854D6E">
        <w:rPr>
          <w:lang w:val="fr-FR"/>
        </w:rPr>
        <w:t>existait pas de raison particulière.</w:t>
      </w:r>
    </w:p>
    <w:p w:rsidR="00841F70" w:rsidRPr="00854D6E" w:rsidRDefault="00841F70" w:rsidP="00841F70">
      <w:pPr>
        <w:pStyle w:val="SingleTxt"/>
        <w:spacing w:after="0" w:line="120" w:lineRule="exact"/>
        <w:rPr>
          <w:sz w:val="10"/>
          <w:lang w:val="fr-FR"/>
        </w:rPr>
      </w:pPr>
    </w:p>
    <w:p w:rsidR="003D131C" w:rsidRPr="00854D6E" w:rsidRDefault="003D131C" w:rsidP="00841F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54D6E">
        <w:rPr>
          <w:lang w:val="fr-FR"/>
        </w:rPr>
        <w:tab/>
      </w:r>
      <w:r w:rsidRPr="00854D6E">
        <w:rPr>
          <w:lang w:val="fr-FR"/>
        </w:rPr>
        <w:tab/>
        <w:t>Formation professionnelle</w:t>
      </w:r>
    </w:p>
    <w:p w:rsidR="00841F70" w:rsidRPr="00854D6E" w:rsidRDefault="00841F70" w:rsidP="00841F70">
      <w:pPr>
        <w:pStyle w:val="SingleTxt"/>
        <w:spacing w:after="0" w:line="120" w:lineRule="exact"/>
        <w:rPr>
          <w:sz w:val="10"/>
          <w:lang w:val="fr-FR"/>
        </w:rPr>
      </w:pPr>
    </w:p>
    <w:p w:rsidR="003D131C" w:rsidRPr="00854D6E" w:rsidRDefault="00841F70" w:rsidP="00841F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54D6E">
        <w:rPr>
          <w:lang w:val="fr-FR"/>
        </w:rPr>
        <w:tab/>
      </w:r>
      <w:r w:rsidRPr="00854D6E">
        <w:rPr>
          <w:lang w:val="fr-FR"/>
        </w:rPr>
        <w:tab/>
      </w:r>
      <w:r w:rsidR="003D131C" w:rsidRPr="00854D6E">
        <w:rPr>
          <w:b w:val="0"/>
          <w:lang w:val="fr-FR"/>
        </w:rPr>
        <w:t>Tableau 9</w:t>
      </w:r>
      <w:r w:rsidRPr="00854D6E">
        <w:rPr>
          <w:b w:val="0"/>
          <w:lang w:val="fr-FR"/>
        </w:rPr>
        <w:br/>
      </w:r>
      <w:r w:rsidR="003D131C" w:rsidRPr="00854D6E">
        <w:rPr>
          <w:lang w:val="fr-FR"/>
        </w:rPr>
        <w:t xml:space="preserve">Élèves fréquentant des centres de formation professionnelle, </w:t>
      </w:r>
      <w:r w:rsidRPr="00854D6E">
        <w:rPr>
          <w:lang w:val="fr-FR"/>
        </w:rPr>
        <w:br/>
      </w:r>
      <w:r w:rsidR="003D131C" w:rsidRPr="00854D6E">
        <w:rPr>
          <w:lang w:val="fr-FR"/>
        </w:rPr>
        <w:t>année scolaire 2005/2006</w:t>
      </w:r>
    </w:p>
    <w:p w:rsidR="00841F70" w:rsidRPr="00854D6E" w:rsidRDefault="00841F70" w:rsidP="00841F70">
      <w:pPr>
        <w:pStyle w:val="SingleTxt"/>
        <w:spacing w:after="0" w:line="120" w:lineRule="exact"/>
        <w:rPr>
          <w:sz w:val="10"/>
          <w:lang w:val="fr-FR"/>
        </w:rPr>
      </w:pPr>
    </w:p>
    <w:p w:rsidR="00841F70" w:rsidRPr="00854D6E" w:rsidRDefault="00841F70" w:rsidP="00841F70">
      <w:pPr>
        <w:pStyle w:val="SingleTxt"/>
        <w:spacing w:after="0" w:line="120" w:lineRule="exact"/>
        <w:rPr>
          <w:sz w:val="10"/>
          <w:lang w:val="fr-FR"/>
        </w:rPr>
      </w:pPr>
    </w:p>
    <w:tbl>
      <w:tblPr>
        <w:tblW w:w="0" w:type="auto"/>
        <w:tblInd w:w="1260" w:type="dxa"/>
        <w:tblLayout w:type="fixed"/>
        <w:tblCellMar>
          <w:left w:w="0" w:type="dxa"/>
          <w:right w:w="0" w:type="dxa"/>
        </w:tblCellMar>
        <w:tblLook w:val="0000" w:firstRow="0" w:lastRow="0" w:firstColumn="0" w:lastColumn="0" w:noHBand="0" w:noVBand="0"/>
      </w:tblPr>
      <w:tblGrid>
        <w:gridCol w:w="4935"/>
        <w:gridCol w:w="1260"/>
        <w:gridCol w:w="1125"/>
      </w:tblGrid>
      <w:tr w:rsidR="00B556F7" w:rsidRPr="00854D6E">
        <w:tblPrEx>
          <w:tblCellMar>
            <w:top w:w="0" w:type="dxa"/>
            <w:bottom w:w="0" w:type="dxa"/>
          </w:tblCellMar>
        </w:tblPrEx>
        <w:trPr>
          <w:tblHeader/>
        </w:trPr>
        <w:tc>
          <w:tcPr>
            <w:tcW w:w="4935" w:type="dxa"/>
            <w:tcBorders>
              <w:top w:val="single" w:sz="4" w:space="0" w:color="auto"/>
            </w:tcBorders>
            <w:shd w:val="clear" w:color="auto" w:fill="auto"/>
            <w:vAlign w:val="bottom"/>
          </w:tcPr>
          <w:p w:rsidR="00B556F7" w:rsidRPr="00854D6E" w:rsidRDefault="00B556F7" w:rsidP="00B556F7">
            <w:pPr>
              <w:tabs>
                <w:tab w:val="left" w:pos="288"/>
                <w:tab w:val="left" w:pos="576"/>
                <w:tab w:val="left" w:pos="864"/>
                <w:tab w:val="left" w:pos="1152"/>
              </w:tabs>
              <w:suppressAutoHyphens/>
              <w:spacing w:before="80" w:after="80" w:line="160" w:lineRule="exact"/>
              <w:ind w:right="43"/>
              <w:rPr>
                <w:i/>
                <w:sz w:val="14"/>
                <w:lang w:val="fr-FR"/>
              </w:rPr>
            </w:pPr>
          </w:p>
        </w:tc>
        <w:tc>
          <w:tcPr>
            <w:tcW w:w="2385" w:type="dxa"/>
            <w:gridSpan w:val="2"/>
            <w:tcBorders>
              <w:top w:val="single" w:sz="4" w:space="0" w:color="auto"/>
              <w:bottom w:val="single" w:sz="4" w:space="0" w:color="auto"/>
            </w:tcBorders>
            <w:shd w:val="clear" w:color="auto" w:fill="auto"/>
            <w:vAlign w:val="bottom"/>
          </w:tcPr>
          <w:p w:rsidR="00B556F7" w:rsidRPr="00854D6E" w:rsidRDefault="00B556F7" w:rsidP="00B556F7">
            <w:pPr>
              <w:tabs>
                <w:tab w:val="left" w:pos="288"/>
                <w:tab w:val="left" w:pos="576"/>
                <w:tab w:val="left" w:pos="864"/>
                <w:tab w:val="left" w:pos="1152"/>
              </w:tabs>
              <w:suppressAutoHyphens/>
              <w:spacing w:before="80" w:after="80" w:line="160" w:lineRule="exact"/>
              <w:ind w:right="43"/>
              <w:jc w:val="center"/>
              <w:rPr>
                <w:i/>
                <w:sz w:val="14"/>
                <w:lang w:val="fr-FR"/>
              </w:rPr>
            </w:pPr>
            <w:r w:rsidRPr="00854D6E">
              <w:rPr>
                <w:i/>
                <w:sz w:val="14"/>
                <w:lang w:val="fr-FR"/>
              </w:rPr>
              <w:t>Nombre d</w:t>
            </w:r>
            <w:r w:rsidR="00C64ED6" w:rsidRPr="00854D6E">
              <w:rPr>
                <w:i/>
                <w:sz w:val="14"/>
                <w:lang w:val="fr-FR"/>
              </w:rPr>
              <w:t>’</w:t>
            </w:r>
            <w:r w:rsidRPr="00854D6E">
              <w:rPr>
                <w:i/>
                <w:sz w:val="14"/>
                <w:lang w:val="fr-FR"/>
              </w:rPr>
              <w:t>élèves</w:t>
            </w:r>
          </w:p>
        </w:tc>
      </w:tr>
      <w:tr w:rsidR="00B556F7" w:rsidRPr="00854D6E">
        <w:tblPrEx>
          <w:tblCellMar>
            <w:top w:w="0" w:type="dxa"/>
            <w:bottom w:w="0" w:type="dxa"/>
          </w:tblCellMar>
        </w:tblPrEx>
        <w:trPr>
          <w:tblHeader/>
        </w:trPr>
        <w:tc>
          <w:tcPr>
            <w:tcW w:w="4935" w:type="dxa"/>
            <w:tcBorders>
              <w:bottom w:val="single" w:sz="12" w:space="0" w:color="auto"/>
            </w:tcBorders>
            <w:shd w:val="clear" w:color="auto" w:fill="auto"/>
            <w:vAlign w:val="bottom"/>
          </w:tcPr>
          <w:p w:rsidR="00B556F7" w:rsidRPr="00854D6E" w:rsidRDefault="00B556F7" w:rsidP="00B556F7">
            <w:pPr>
              <w:tabs>
                <w:tab w:val="left" w:pos="288"/>
                <w:tab w:val="left" w:pos="576"/>
                <w:tab w:val="left" w:pos="864"/>
                <w:tab w:val="left" w:pos="1152"/>
              </w:tabs>
              <w:suppressAutoHyphens/>
              <w:spacing w:before="80" w:after="80" w:line="160" w:lineRule="exact"/>
              <w:ind w:right="43"/>
              <w:rPr>
                <w:i/>
                <w:sz w:val="14"/>
                <w:lang w:val="fr-FR"/>
              </w:rPr>
            </w:pPr>
            <w:r w:rsidRPr="00854D6E">
              <w:rPr>
                <w:i/>
                <w:sz w:val="14"/>
                <w:lang w:val="fr-FR"/>
              </w:rPr>
              <w:t>Type de formation</w:t>
            </w:r>
          </w:p>
        </w:tc>
        <w:tc>
          <w:tcPr>
            <w:tcW w:w="1260" w:type="dxa"/>
            <w:tcBorders>
              <w:top w:val="single" w:sz="4" w:space="0" w:color="auto"/>
              <w:bottom w:val="single" w:sz="12" w:space="0" w:color="auto"/>
            </w:tcBorders>
            <w:shd w:val="clear" w:color="auto" w:fill="auto"/>
            <w:vAlign w:val="bottom"/>
          </w:tcPr>
          <w:p w:rsidR="00B556F7" w:rsidRPr="00854D6E" w:rsidRDefault="00B556F7" w:rsidP="00B556F7">
            <w:pPr>
              <w:tabs>
                <w:tab w:val="left" w:pos="288"/>
                <w:tab w:val="left" w:pos="576"/>
                <w:tab w:val="left" w:pos="864"/>
                <w:tab w:val="left" w:pos="1152"/>
              </w:tabs>
              <w:suppressAutoHyphens/>
              <w:spacing w:before="80" w:after="80" w:line="160" w:lineRule="exact"/>
              <w:ind w:right="43"/>
              <w:jc w:val="right"/>
              <w:rPr>
                <w:b/>
                <w:sz w:val="14"/>
                <w:lang w:val="fr-FR"/>
              </w:rPr>
            </w:pPr>
            <w:r w:rsidRPr="00854D6E">
              <w:rPr>
                <w:b/>
                <w:sz w:val="14"/>
                <w:lang w:val="fr-FR"/>
              </w:rPr>
              <w:t>Total</w:t>
            </w:r>
          </w:p>
        </w:tc>
        <w:tc>
          <w:tcPr>
            <w:tcW w:w="1125" w:type="dxa"/>
            <w:tcBorders>
              <w:top w:val="single" w:sz="4" w:space="0" w:color="auto"/>
              <w:bottom w:val="single" w:sz="12" w:space="0" w:color="auto"/>
            </w:tcBorders>
            <w:shd w:val="clear" w:color="auto" w:fill="auto"/>
            <w:vAlign w:val="bottom"/>
          </w:tcPr>
          <w:p w:rsidR="00B556F7" w:rsidRPr="00854D6E" w:rsidRDefault="00B556F7" w:rsidP="00B556F7">
            <w:pPr>
              <w:tabs>
                <w:tab w:val="left" w:pos="288"/>
                <w:tab w:val="left" w:pos="576"/>
                <w:tab w:val="left" w:pos="864"/>
                <w:tab w:val="left" w:pos="1152"/>
              </w:tabs>
              <w:suppressAutoHyphens/>
              <w:spacing w:before="80" w:after="80" w:line="160" w:lineRule="exact"/>
              <w:ind w:right="43"/>
              <w:jc w:val="right"/>
              <w:rPr>
                <w:i/>
                <w:sz w:val="14"/>
                <w:lang w:val="fr-FR"/>
              </w:rPr>
            </w:pPr>
            <w:r w:rsidRPr="00854D6E">
              <w:rPr>
                <w:i/>
                <w:sz w:val="14"/>
                <w:lang w:val="fr-FR"/>
              </w:rPr>
              <w:t>Femmes</w:t>
            </w:r>
          </w:p>
        </w:tc>
      </w:tr>
      <w:tr w:rsidR="00B556F7" w:rsidRPr="00854D6E">
        <w:tblPrEx>
          <w:tblCellMar>
            <w:top w:w="0" w:type="dxa"/>
            <w:bottom w:w="0" w:type="dxa"/>
          </w:tblCellMar>
        </w:tblPrEx>
        <w:trPr>
          <w:trHeight w:hRule="exact" w:val="115"/>
          <w:tblHeader/>
        </w:trPr>
        <w:tc>
          <w:tcPr>
            <w:tcW w:w="4935" w:type="dxa"/>
            <w:tcBorders>
              <w:top w:val="single" w:sz="12" w:space="0" w:color="auto"/>
            </w:tcBorders>
            <w:shd w:val="clear" w:color="auto" w:fill="auto"/>
            <w:vAlign w:val="bottom"/>
          </w:tcPr>
          <w:p w:rsidR="00B556F7" w:rsidRPr="00854D6E" w:rsidRDefault="00B556F7" w:rsidP="00B556F7">
            <w:pPr>
              <w:tabs>
                <w:tab w:val="left" w:pos="288"/>
                <w:tab w:val="left" w:pos="576"/>
                <w:tab w:val="left" w:pos="864"/>
                <w:tab w:val="left" w:pos="1152"/>
              </w:tabs>
              <w:suppressAutoHyphens/>
              <w:spacing w:before="40" w:after="81" w:line="210" w:lineRule="exact"/>
              <w:ind w:right="43"/>
              <w:rPr>
                <w:sz w:val="17"/>
                <w:lang w:val="fr-FR"/>
              </w:rPr>
            </w:pPr>
          </w:p>
        </w:tc>
        <w:tc>
          <w:tcPr>
            <w:tcW w:w="1260" w:type="dxa"/>
            <w:tcBorders>
              <w:top w:val="single" w:sz="12" w:space="0" w:color="auto"/>
            </w:tcBorders>
            <w:shd w:val="clear" w:color="auto" w:fill="auto"/>
            <w:vAlign w:val="bottom"/>
          </w:tcPr>
          <w:p w:rsidR="00B556F7" w:rsidRPr="00854D6E" w:rsidRDefault="00B556F7" w:rsidP="00B556F7">
            <w:pPr>
              <w:tabs>
                <w:tab w:val="left" w:pos="288"/>
                <w:tab w:val="left" w:pos="576"/>
                <w:tab w:val="left" w:pos="864"/>
                <w:tab w:val="left" w:pos="1152"/>
              </w:tabs>
              <w:suppressAutoHyphens/>
              <w:spacing w:before="40" w:after="81" w:line="210" w:lineRule="exact"/>
              <w:ind w:right="43"/>
              <w:jc w:val="right"/>
              <w:rPr>
                <w:b/>
                <w:sz w:val="17"/>
                <w:lang w:val="fr-FR"/>
              </w:rPr>
            </w:pPr>
          </w:p>
        </w:tc>
        <w:tc>
          <w:tcPr>
            <w:tcW w:w="1125" w:type="dxa"/>
            <w:tcBorders>
              <w:top w:val="single" w:sz="12" w:space="0" w:color="auto"/>
            </w:tcBorders>
            <w:shd w:val="clear" w:color="auto" w:fill="auto"/>
            <w:vAlign w:val="bottom"/>
          </w:tcPr>
          <w:p w:rsidR="00B556F7" w:rsidRPr="00854D6E" w:rsidRDefault="00B556F7" w:rsidP="00B556F7">
            <w:pPr>
              <w:tabs>
                <w:tab w:val="left" w:pos="288"/>
                <w:tab w:val="left" w:pos="576"/>
                <w:tab w:val="left" w:pos="864"/>
                <w:tab w:val="left" w:pos="1152"/>
              </w:tabs>
              <w:suppressAutoHyphens/>
              <w:spacing w:before="40" w:after="81" w:line="210" w:lineRule="exact"/>
              <w:ind w:right="43"/>
              <w:jc w:val="right"/>
              <w:rPr>
                <w:sz w:val="17"/>
                <w:lang w:val="fr-FR"/>
              </w:rPr>
            </w:pPr>
          </w:p>
        </w:tc>
      </w:tr>
      <w:tr w:rsidR="00B556F7" w:rsidRPr="00854D6E">
        <w:tblPrEx>
          <w:tblCellMar>
            <w:top w:w="0" w:type="dxa"/>
            <w:bottom w:w="0" w:type="dxa"/>
          </w:tblCellMar>
        </w:tblPrEx>
        <w:tc>
          <w:tcPr>
            <w:tcW w:w="4935" w:type="dxa"/>
            <w:tcBorders>
              <w:bottom w:val="single" w:sz="4" w:space="0" w:color="auto"/>
            </w:tcBorders>
            <w:shd w:val="clear" w:color="auto" w:fill="auto"/>
            <w:vAlign w:val="bottom"/>
          </w:tcPr>
          <w:p w:rsidR="00B556F7" w:rsidRPr="00854D6E" w:rsidRDefault="00B556F7" w:rsidP="00B556F7">
            <w:pPr>
              <w:tabs>
                <w:tab w:val="left" w:pos="288"/>
                <w:tab w:val="left" w:pos="576"/>
                <w:tab w:val="left" w:pos="864"/>
                <w:tab w:val="left" w:pos="1152"/>
              </w:tabs>
              <w:suppressAutoHyphens/>
              <w:spacing w:before="81" w:after="81" w:line="210" w:lineRule="exact"/>
              <w:ind w:right="43"/>
              <w:rPr>
                <w:b/>
                <w:sz w:val="17"/>
                <w:lang w:val="fr-FR"/>
              </w:rPr>
            </w:pPr>
            <w:r w:rsidRPr="00854D6E">
              <w:rPr>
                <w:b/>
                <w:sz w:val="17"/>
                <w:lang w:val="fr-FR"/>
              </w:rPr>
              <w:tab/>
              <w:t>Formation professionnelle de base et intermédiaire</w:t>
            </w:r>
          </w:p>
        </w:tc>
        <w:tc>
          <w:tcPr>
            <w:tcW w:w="1260" w:type="dxa"/>
            <w:tcBorders>
              <w:bottom w:val="single" w:sz="4" w:space="0" w:color="auto"/>
            </w:tcBorders>
            <w:shd w:val="clear" w:color="auto" w:fill="auto"/>
            <w:vAlign w:val="bottom"/>
          </w:tcPr>
          <w:p w:rsidR="00B556F7" w:rsidRPr="00854D6E" w:rsidRDefault="00B556F7" w:rsidP="00B556F7">
            <w:pPr>
              <w:tabs>
                <w:tab w:val="left" w:pos="288"/>
                <w:tab w:val="left" w:pos="576"/>
                <w:tab w:val="left" w:pos="864"/>
                <w:tab w:val="left" w:pos="1152"/>
              </w:tabs>
              <w:suppressAutoHyphens/>
              <w:spacing w:before="81" w:after="81" w:line="210" w:lineRule="exact"/>
              <w:ind w:right="43"/>
              <w:jc w:val="right"/>
              <w:rPr>
                <w:b/>
                <w:bCs/>
                <w:sz w:val="17"/>
                <w:lang w:val="fr-FR"/>
              </w:rPr>
            </w:pPr>
            <w:r w:rsidRPr="00854D6E">
              <w:rPr>
                <w:b/>
                <w:bCs/>
                <w:sz w:val="17"/>
                <w:lang w:val="fr-FR"/>
              </w:rPr>
              <w:t>23 249</w:t>
            </w:r>
          </w:p>
        </w:tc>
        <w:tc>
          <w:tcPr>
            <w:tcW w:w="1125" w:type="dxa"/>
            <w:tcBorders>
              <w:bottom w:val="single" w:sz="4" w:space="0" w:color="auto"/>
            </w:tcBorders>
            <w:shd w:val="clear" w:color="auto" w:fill="auto"/>
            <w:vAlign w:val="bottom"/>
          </w:tcPr>
          <w:p w:rsidR="00B556F7" w:rsidRPr="00854D6E" w:rsidRDefault="00B556F7" w:rsidP="00B556F7">
            <w:pPr>
              <w:tabs>
                <w:tab w:val="left" w:pos="288"/>
                <w:tab w:val="left" w:pos="576"/>
                <w:tab w:val="left" w:pos="864"/>
                <w:tab w:val="left" w:pos="1152"/>
              </w:tabs>
              <w:suppressAutoHyphens/>
              <w:spacing w:before="81" w:after="81" w:line="210" w:lineRule="exact"/>
              <w:ind w:right="43"/>
              <w:jc w:val="right"/>
              <w:rPr>
                <w:b/>
                <w:bCs/>
                <w:sz w:val="17"/>
                <w:lang w:val="fr-FR"/>
              </w:rPr>
            </w:pPr>
            <w:r w:rsidRPr="00854D6E">
              <w:rPr>
                <w:b/>
                <w:bCs/>
                <w:sz w:val="17"/>
                <w:lang w:val="fr-FR"/>
              </w:rPr>
              <w:t>5 084</w:t>
            </w:r>
          </w:p>
        </w:tc>
      </w:tr>
      <w:tr w:rsidR="00B556F7" w:rsidRPr="00854D6E">
        <w:tblPrEx>
          <w:tblCellMar>
            <w:top w:w="0" w:type="dxa"/>
            <w:bottom w:w="0" w:type="dxa"/>
          </w:tblCellMar>
        </w:tblPrEx>
        <w:tc>
          <w:tcPr>
            <w:tcW w:w="4935" w:type="dxa"/>
            <w:tcBorders>
              <w:top w:val="single" w:sz="4" w:space="0" w:color="auto"/>
            </w:tcBorders>
            <w:shd w:val="clear" w:color="auto" w:fill="auto"/>
            <w:vAlign w:val="bottom"/>
          </w:tcPr>
          <w:p w:rsidR="00B556F7" w:rsidRPr="00854D6E" w:rsidRDefault="00B556F7" w:rsidP="00B556F7">
            <w:pPr>
              <w:tabs>
                <w:tab w:val="left" w:pos="288"/>
                <w:tab w:val="left" w:pos="576"/>
                <w:tab w:val="left" w:pos="864"/>
                <w:tab w:val="left" w:pos="1152"/>
              </w:tabs>
              <w:suppressAutoHyphens/>
              <w:spacing w:before="81" w:after="40" w:line="210" w:lineRule="exact"/>
              <w:ind w:right="43"/>
              <w:rPr>
                <w:sz w:val="17"/>
                <w:lang w:val="fr-FR"/>
              </w:rPr>
            </w:pPr>
            <w:r w:rsidRPr="00854D6E">
              <w:rPr>
                <w:sz w:val="17"/>
                <w:lang w:val="fr-FR"/>
              </w:rPr>
              <w:t>Formation professionnelle de base</w:t>
            </w:r>
          </w:p>
        </w:tc>
        <w:tc>
          <w:tcPr>
            <w:tcW w:w="1260" w:type="dxa"/>
            <w:tcBorders>
              <w:top w:val="single" w:sz="4" w:space="0" w:color="auto"/>
            </w:tcBorders>
            <w:shd w:val="clear" w:color="auto" w:fill="auto"/>
            <w:vAlign w:val="bottom"/>
          </w:tcPr>
          <w:p w:rsidR="00B556F7" w:rsidRPr="00854D6E" w:rsidRDefault="00B556F7" w:rsidP="00B556F7">
            <w:pPr>
              <w:tabs>
                <w:tab w:val="left" w:pos="288"/>
                <w:tab w:val="left" w:pos="576"/>
                <w:tab w:val="left" w:pos="864"/>
                <w:tab w:val="left" w:pos="1152"/>
              </w:tabs>
              <w:suppressAutoHyphens/>
              <w:spacing w:before="81" w:after="40" w:line="210" w:lineRule="exact"/>
              <w:ind w:right="43"/>
              <w:jc w:val="right"/>
              <w:rPr>
                <w:b/>
                <w:sz w:val="17"/>
                <w:lang w:val="fr-FR"/>
              </w:rPr>
            </w:pPr>
            <w:r w:rsidRPr="00854D6E">
              <w:rPr>
                <w:b/>
                <w:sz w:val="17"/>
                <w:lang w:val="fr-FR"/>
              </w:rPr>
              <w:t>22</w:t>
            </w:r>
            <w:r w:rsidRPr="00854D6E">
              <w:rPr>
                <w:b/>
                <w:bCs/>
                <w:sz w:val="17"/>
                <w:lang w:val="fr-FR"/>
              </w:rPr>
              <w:t> </w:t>
            </w:r>
            <w:r w:rsidRPr="00854D6E">
              <w:rPr>
                <w:b/>
                <w:sz w:val="17"/>
                <w:lang w:val="fr-FR"/>
              </w:rPr>
              <w:t>015</w:t>
            </w:r>
          </w:p>
        </w:tc>
        <w:tc>
          <w:tcPr>
            <w:tcW w:w="1125" w:type="dxa"/>
            <w:tcBorders>
              <w:top w:val="single" w:sz="4" w:space="0" w:color="auto"/>
            </w:tcBorders>
            <w:shd w:val="clear" w:color="auto" w:fill="auto"/>
            <w:vAlign w:val="bottom"/>
          </w:tcPr>
          <w:p w:rsidR="00B556F7" w:rsidRPr="00854D6E" w:rsidRDefault="00B556F7" w:rsidP="00B556F7">
            <w:pPr>
              <w:tabs>
                <w:tab w:val="left" w:pos="288"/>
                <w:tab w:val="left" w:pos="576"/>
                <w:tab w:val="left" w:pos="864"/>
                <w:tab w:val="left" w:pos="1152"/>
              </w:tabs>
              <w:suppressAutoHyphens/>
              <w:spacing w:before="81" w:after="40" w:line="210" w:lineRule="exact"/>
              <w:ind w:right="43"/>
              <w:jc w:val="right"/>
              <w:rPr>
                <w:sz w:val="17"/>
                <w:lang w:val="fr-FR"/>
              </w:rPr>
            </w:pPr>
            <w:r w:rsidRPr="00854D6E">
              <w:rPr>
                <w:sz w:val="17"/>
                <w:lang w:val="fr-FR"/>
              </w:rPr>
              <w:t>10</w:t>
            </w:r>
            <w:r w:rsidRPr="00854D6E">
              <w:rPr>
                <w:b/>
                <w:bCs/>
                <w:sz w:val="17"/>
                <w:lang w:val="fr-FR"/>
              </w:rPr>
              <w:t> </w:t>
            </w:r>
            <w:r w:rsidRPr="00854D6E">
              <w:rPr>
                <w:sz w:val="17"/>
                <w:lang w:val="fr-FR"/>
              </w:rPr>
              <w:t>156</w:t>
            </w:r>
          </w:p>
        </w:tc>
      </w:tr>
      <w:tr w:rsidR="00B556F7" w:rsidRPr="00854D6E">
        <w:tblPrEx>
          <w:tblCellMar>
            <w:top w:w="0" w:type="dxa"/>
            <w:bottom w:w="0" w:type="dxa"/>
          </w:tblCellMar>
        </w:tblPrEx>
        <w:tc>
          <w:tcPr>
            <w:tcW w:w="4935" w:type="dxa"/>
            <w:tcBorders>
              <w:bottom w:val="single" w:sz="4" w:space="0" w:color="auto"/>
            </w:tcBorders>
            <w:shd w:val="clear" w:color="auto" w:fill="auto"/>
            <w:vAlign w:val="bottom"/>
          </w:tcPr>
          <w:p w:rsidR="00B556F7" w:rsidRPr="00854D6E" w:rsidRDefault="00B556F7" w:rsidP="00B556F7">
            <w:pPr>
              <w:tabs>
                <w:tab w:val="left" w:pos="288"/>
                <w:tab w:val="left" w:pos="576"/>
                <w:tab w:val="left" w:pos="864"/>
                <w:tab w:val="left" w:pos="1152"/>
              </w:tabs>
              <w:suppressAutoHyphens/>
              <w:spacing w:before="40" w:after="81" w:line="210" w:lineRule="exact"/>
              <w:ind w:right="43"/>
              <w:rPr>
                <w:sz w:val="17"/>
                <w:lang w:val="fr-FR"/>
              </w:rPr>
            </w:pPr>
            <w:r w:rsidRPr="00854D6E">
              <w:rPr>
                <w:sz w:val="17"/>
                <w:lang w:val="fr-FR"/>
              </w:rPr>
              <w:t>Formation professionnelle intermédiaire</w:t>
            </w:r>
          </w:p>
        </w:tc>
        <w:tc>
          <w:tcPr>
            <w:tcW w:w="1260" w:type="dxa"/>
            <w:tcBorders>
              <w:bottom w:val="single" w:sz="4" w:space="0" w:color="auto"/>
            </w:tcBorders>
            <w:shd w:val="clear" w:color="auto" w:fill="auto"/>
            <w:vAlign w:val="bottom"/>
          </w:tcPr>
          <w:p w:rsidR="00B556F7" w:rsidRPr="00854D6E" w:rsidRDefault="00B556F7" w:rsidP="00B556F7">
            <w:pPr>
              <w:tabs>
                <w:tab w:val="left" w:pos="288"/>
                <w:tab w:val="left" w:pos="576"/>
                <w:tab w:val="left" w:pos="864"/>
                <w:tab w:val="left" w:pos="1152"/>
              </w:tabs>
              <w:suppressAutoHyphens/>
              <w:spacing w:before="40" w:after="81" w:line="210" w:lineRule="exact"/>
              <w:ind w:right="43"/>
              <w:jc w:val="right"/>
              <w:rPr>
                <w:b/>
                <w:sz w:val="17"/>
                <w:lang w:val="fr-FR"/>
              </w:rPr>
            </w:pPr>
            <w:r w:rsidRPr="00854D6E">
              <w:rPr>
                <w:b/>
                <w:sz w:val="17"/>
                <w:lang w:val="fr-FR"/>
              </w:rPr>
              <w:t>1</w:t>
            </w:r>
            <w:r w:rsidRPr="00854D6E">
              <w:rPr>
                <w:b/>
                <w:bCs/>
                <w:sz w:val="17"/>
                <w:lang w:val="fr-FR"/>
              </w:rPr>
              <w:t> </w:t>
            </w:r>
            <w:r w:rsidRPr="00854D6E">
              <w:rPr>
                <w:b/>
                <w:sz w:val="17"/>
                <w:lang w:val="fr-FR"/>
              </w:rPr>
              <w:t>234</w:t>
            </w:r>
          </w:p>
        </w:tc>
        <w:tc>
          <w:tcPr>
            <w:tcW w:w="1125" w:type="dxa"/>
            <w:tcBorders>
              <w:bottom w:val="single" w:sz="4" w:space="0" w:color="auto"/>
            </w:tcBorders>
            <w:shd w:val="clear" w:color="auto" w:fill="auto"/>
            <w:vAlign w:val="bottom"/>
          </w:tcPr>
          <w:p w:rsidR="00B556F7" w:rsidRPr="00854D6E" w:rsidRDefault="00B556F7" w:rsidP="00B556F7">
            <w:pPr>
              <w:tabs>
                <w:tab w:val="left" w:pos="288"/>
                <w:tab w:val="left" w:pos="576"/>
                <w:tab w:val="left" w:pos="864"/>
                <w:tab w:val="left" w:pos="1152"/>
              </w:tabs>
              <w:suppressAutoHyphens/>
              <w:spacing w:before="40" w:after="81" w:line="210" w:lineRule="exact"/>
              <w:ind w:right="43"/>
              <w:jc w:val="right"/>
              <w:rPr>
                <w:sz w:val="17"/>
                <w:lang w:val="fr-FR"/>
              </w:rPr>
            </w:pPr>
            <w:r w:rsidRPr="00854D6E">
              <w:rPr>
                <w:sz w:val="17"/>
                <w:lang w:val="fr-FR"/>
              </w:rPr>
              <w:t>6</w:t>
            </w:r>
            <w:r w:rsidRPr="00854D6E">
              <w:rPr>
                <w:b/>
                <w:bCs/>
                <w:sz w:val="17"/>
                <w:lang w:val="fr-FR"/>
              </w:rPr>
              <w:t> </w:t>
            </w:r>
            <w:r w:rsidRPr="00854D6E">
              <w:rPr>
                <w:sz w:val="17"/>
                <w:lang w:val="fr-FR"/>
              </w:rPr>
              <w:t>73</w:t>
            </w:r>
          </w:p>
        </w:tc>
      </w:tr>
      <w:tr w:rsidR="00B556F7" w:rsidRPr="00854D6E">
        <w:tblPrEx>
          <w:tblCellMar>
            <w:top w:w="0" w:type="dxa"/>
            <w:bottom w:w="0" w:type="dxa"/>
          </w:tblCellMar>
        </w:tblPrEx>
        <w:tc>
          <w:tcPr>
            <w:tcW w:w="4935" w:type="dxa"/>
            <w:tcBorders>
              <w:top w:val="single" w:sz="4" w:space="0" w:color="auto"/>
              <w:bottom w:val="single" w:sz="4" w:space="0" w:color="auto"/>
            </w:tcBorders>
            <w:shd w:val="clear" w:color="auto" w:fill="auto"/>
            <w:vAlign w:val="bottom"/>
          </w:tcPr>
          <w:p w:rsidR="00B556F7" w:rsidRPr="00854D6E" w:rsidRDefault="00B556F7" w:rsidP="00B556F7">
            <w:pPr>
              <w:tabs>
                <w:tab w:val="left" w:pos="288"/>
                <w:tab w:val="left" w:pos="576"/>
                <w:tab w:val="left" w:pos="864"/>
                <w:tab w:val="left" w:pos="1152"/>
              </w:tabs>
              <w:suppressAutoHyphens/>
              <w:spacing w:before="81" w:after="81" w:line="210" w:lineRule="exact"/>
              <w:ind w:left="288" w:right="43"/>
              <w:rPr>
                <w:b/>
                <w:sz w:val="17"/>
                <w:lang w:val="fr-FR"/>
              </w:rPr>
            </w:pPr>
            <w:r w:rsidRPr="00854D6E">
              <w:rPr>
                <w:b/>
                <w:sz w:val="17"/>
                <w:lang w:val="fr-FR"/>
              </w:rPr>
              <w:t xml:space="preserve">Formation professionnelle de base et intermédiaire </w:t>
            </w:r>
            <w:r w:rsidRPr="00854D6E">
              <w:rPr>
                <w:b/>
                <w:sz w:val="17"/>
                <w:lang w:val="fr-FR"/>
              </w:rPr>
              <w:br/>
              <w:t>dans des établissements publics</w:t>
            </w:r>
          </w:p>
        </w:tc>
        <w:tc>
          <w:tcPr>
            <w:tcW w:w="1260" w:type="dxa"/>
            <w:tcBorders>
              <w:top w:val="single" w:sz="4" w:space="0" w:color="auto"/>
              <w:bottom w:val="single" w:sz="4" w:space="0" w:color="auto"/>
            </w:tcBorders>
            <w:shd w:val="clear" w:color="auto" w:fill="auto"/>
            <w:vAlign w:val="bottom"/>
          </w:tcPr>
          <w:p w:rsidR="00B556F7" w:rsidRPr="00854D6E" w:rsidRDefault="00B556F7" w:rsidP="00B556F7">
            <w:pPr>
              <w:tabs>
                <w:tab w:val="left" w:pos="288"/>
                <w:tab w:val="left" w:pos="576"/>
                <w:tab w:val="left" w:pos="864"/>
                <w:tab w:val="left" w:pos="1152"/>
              </w:tabs>
              <w:suppressAutoHyphens/>
              <w:spacing w:before="81" w:after="81" w:line="210" w:lineRule="exact"/>
              <w:ind w:right="43"/>
              <w:jc w:val="right"/>
              <w:rPr>
                <w:b/>
                <w:bCs/>
                <w:sz w:val="17"/>
                <w:lang w:val="fr-FR"/>
              </w:rPr>
            </w:pPr>
            <w:r w:rsidRPr="00854D6E">
              <w:rPr>
                <w:b/>
                <w:bCs/>
                <w:sz w:val="17"/>
                <w:lang w:val="fr-FR"/>
              </w:rPr>
              <w:t>22 334</w:t>
            </w:r>
          </w:p>
        </w:tc>
        <w:tc>
          <w:tcPr>
            <w:tcW w:w="1125" w:type="dxa"/>
            <w:tcBorders>
              <w:top w:val="single" w:sz="4" w:space="0" w:color="auto"/>
              <w:bottom w:val="single" w:sz="4" w:space="0" w:color="auto"/>
            </w:tcBorders>
            <w:shd w:val="clear" w:color="auto" w:fill="auto"/>
            <w:vAlign w:val="bottom"/>
          </w:tcPr>
          <w:p w:rsidR="00B556F7" w:rsidRPr="00854D6E" w:rsidRDefault="00B556F7" w:rsidP="00B556F7">
            <w:pPr>
              <w:tabs>
                <w:tab w:val="left" w:pos="288"/>
                <w:tab w:val="left" w:pos="576"/>
                <w:tab w:val="left" w:pos="864"/>
                <w:tab w:val="left" w:pos="1152"/>
              </w:tabs>
              <w:suppressAutoHyphens/>
              <w:spacing w:before="81" w:after="81" w:line="210" w:lineRule="exact"/>
              <w:ind w:right="43"/>
              <w:jc w:val="right"/>
              <w:rPr>
                <w:b/>
                <w:bCs/>
                <w:sz w:val="17"/>
                <w:lang w:val="fr-FR"/>
              </w:rPr>
            </w:pPr>
            <w:r w:rsidRPr="00854D6E">
              <w:rPr>
                <w:b/>
                <w:bCs/>
                <w:sz w:val="17"/>
                <w:lang w:val="fr-FR"/>
              </w:rPr>
              <w:t>4 688</w:t>
            </w:r>
          </w:p>
        </w:tc>
      </w:tr>
      <w:tr w:rsidR="00B556F7" w:rsidRPr="00854D6E">
        <w:tblPrEx>
          <w:tblCellMar>
            <w:top w:w="0" w:type="dxa"/>
            <w:bottom w:w="0" w:type="dxa"/>
          </w:tblCellMar>
        </w:tblPrEx>
        <w:tc>
          <w:tcPr>
            <w:tcW w:w="4935" w:type="dxa"/>
            <w:tcBorders>
              <w:top w:val="single" w:sz="4" w:space="0" w:color="auto"/>
            </w:tcBorders>
            <w:shd w:val="clear" w:color="auto" w:fill="auto"/>
            <w:vAlign w:val="bottom"/>
          </w:tcPr>
          <w:p w:rsidR="00B556F7" w:rsidRPr="00854D6E" w:rsidRDefault="00B556F7" w:rsidP="00B556F7">
            <w:pPr>
              <w:tabs>
                <w:tab w:val="left" w:pos="288"/>
                <w:tab w:val="left" w:pos="576"/>
                <w:tab w:val="left" w:pos="864"/>
                <w:tab w:val="left" w:pos="1152"/>
              </w:tabs>
              <w:suppressAutoHyphens/>
              <w:spacing w:before="81" w:after="40" w:line="210" w:lineRule="exact"/>
              <w:ind w:right="43"/>
              <w:rPr>
                <w:sz w:val="17"/>
                <w:lang w:val="fr-FR"/>
              </w:rPr>
            </w:pPr>
            <w:r w:rsidRPr="00854D6E">
              <w:rPr>
                <w:sz w:val="17"/>
                <w:lang w:val="fr-FR"/>
              </w:rPr>
              <w:t>Formation professionnelle de base</w:t>
            </w:r>
          </w:p>
        </w:tc>
        <w:tc>
          <w:tcPr>
            <w:tcW w:w="1260" w:type="dxa"/>
            <w:tcBorders>
              <w:top w:val="single" w:sz="4" w:space="0" w:color="auto"/>
            </w:tcBorders>
            <w:shd w:val="clear" w:color="auto" w:fill="auto"/>
            <w:vAlign w:val="bottom"/>
          </w:tcPr>
          <w:p w:rsidR="00B556F7" w:rsidRPr="00854D6E" w:rsidRDefault="00B556F7" w:rsidP="00B556F7">
            <w:pPr>
              <w:tabs>
                <w:tab w:val="left" w:pos="288"/>
                <w:tab w:val="left" w:pos="576"/>
                <w:tab w:val="left" w:pos="864"/>
                <w:tab w:val="left" w:pos="1152"/>
              </w:tabs>
              <w:suppressAutoHyphens/>
              <w:spacing w:before="81" w:after="40" w:line="210" w:lineRule="exact"/>
              <w:ind w:right="43"/>
              <w:jc w:val="right"/>
              <w:rPr>
                <w:b/>
                <w:sz w:val="17"/>
                <w:lang w:val="fr-FR"/>
              </w:rPr>
            </w:pPr>
            <w:r w:rsidRPr="00854D6E">
              <w:rPr>
                <w:b/>
                <w:sz w:val="17"/>
                <w:lang w:val="fr-FR"/>
              </w:rPr>
              <w:t>21</w:t>
            </w:r>
            <w:r w:rsidRPr="00854D6E">
              <w:rPr>
                <w:b/>
                <w:bCs/>
                <w:sz w:val="17"/>
                <w:lang w:val="fr-FR"/>
              </w:rPr>
              <w:t> </w:t>
            </w:r>
            <w:r w:rsidRPr="00854D6E">
              <w:rPr>
                <w:b/>
                <w:sz w:val="17"/>
                <w:lang w:val="fr-FR"/>
              </w:rPr>
              <w:t>100</w:t>
            </w:r>
          </w:p>
        </w:tc>
        <w:tc>
          <w:tcPr>
            <w:tcW w:w="1125" w:type="dxa"/>
            <w:tcBorders>
              <w:top w:val="single" w:sz="4" w:space="0" w:color="auto"/>
            </w:tcBorders>
            <w:shd w:val="clear" w:color="auto" w:fill="auto"/>
            <w:vAlign w:val="bottom"/>
          </w:tcPr>
          <w:p w:rsidR="00B556F7" w:rsidRPr="00854D6E" w:rsidRDefault="00B556F7" w:rsidP="00B556F7">
            <w:pPr>
              <w:tabs>
                <w:tab w:val="left" w:pos="288"/>
                <w:tab w:val="left" w:pos="576"/>
                <w:tab w:val="left" w:pos="864"/>
                <w:tab w:val="left" w:pos="1152"/>
              </w:tabs>
              <w:suppressAutoHyphens/>
              <w:spacing w:before="81" w:after="40" w:line="210" w:lineRule="exact"/>
              <w:ind w:right="43"/>
              <w:jc w:val="right"/>
              <w:rPr>
                <w:sz w:val="17"/>
                <w:lang w:val="fr-FR"/>
              </w:rPr>
            </w:pPr>
            <w:r w:rsidRPr="00854D6E">
              <w:rPr>
                <w:sz w:val="17"/>
                <w:lang w:val="fr-FR"/>
              </w:rPr>
              <w:t>4</w:t>
            </w:r>
            <w:r w:rsidRPr="00854D6E">
              <w:rPr>
                <w:b/>
                <w:bCs/>
                <w:sz w:val="17"/>
                <w:lang w:val="fr-FR"/>
              </w:rPr>
              <w:t> </w:t>
            </w:r>
            <w:r w:rsidRPr="00854D6E">
              <w:rPr>
                <w:sz w:val="17"/>
                <w:lang w:val="fr-FR"/>
              </w:rPr>
              <w:t>015</w:t>
            </w:r>
          </w:p>
        </w:tc>
      </w:tr>
      <w:tr w:rsidR="00B556F7" w:rsidRPr="00854D6E">
        <w:tblPrEx>
          <w:tblCellMar>
            <w:top w:w="0" w:type="dxa"/>
            <w:bottom w:w="0" w:type="dxa"/>
          </w:tblCellMar>
        </w:tblPrEx>
        <w:tc>
          <w:tcPr>
            <w:tcW w:w="4935" w:type="dxa"/>
            <w:tcBorders>
              <w:bottom w:val="single" w:sz="4" w:space="0" w:color="auto"/>
            </w:tcBorders>
            <w:shd w:val="clear" w:color="auto" w:fill="auto"/>
            <w:vAlign w:val="bottom"/>
          </w:tcPr>
          <w:p w:rsidR="00B556F7" w:rsidRPr="00854D6E" w:rsidRDefault="00B556F7" w:rsidP="00B556F7">
            <w:pPr>
              <w:tabs>
                <w:tab w:val="left" w:pos="288"/>
                <w:tab w:val="left" w:pos="576"/>
                <w:tab w:val="left" w:pos="864"/>
                <w:tab w:val="left" w:pos="1152"/>
              </w:tabs>
              <w:suppressAutoHyphens/>
              <w:spacing w:before="40" w:after="81" w:line="210" w:lineRule="exact"/>
              <w:ind w:right="43"/>
              <w:rPr>
                <w:sz w:val="17"/>
                <w:lang w:val="fr-FR"/>
              </w:rPr>
            </w:pPr>
            <w:r w:rsidRPr="00854D6E">
              <w:rPr>
                <w:sz w:val="17"/>
                <w:lang w:val="fr-FR"/>
              </w:rPr>
              <w:t>Formation professionnelle intermédiaire</w:t>
            </w:r>
          </w:p>
        </w:tc>
        <w:tc>
          <w:tcPr>
            <w:tcW w:w="1260" w:type="dxa"/>
            <w:tcBorders>
              <w:bottom w:val="single" w:sz="4" w:space="0" w:color="auto"/>
            </w:tcBorders>
            <w:shd w:val="clear" w:color="auto" w:fill="auto"/>
            <w:vAlign w:val="bottom"/>
          </w:tcPr>
          <w:p w:rsidR="00B556F7" w:rsidRPr="00854D6E" w:rsidRDefault="00B556F7" w:rsidP="00B556F7">
            <w:pPr>
              <w:tabs>
                <w:tab w:val="left" w:pos="288"/>
                <w:tab w:val="left" w:pos="576"/>
                <w:tab w:val="left" w:pos="864"/>
                <w:tab w:val="left" w:pos="1152"/>
              </w:tabs>
              <w:suppressAutoHyphens/>
              <w:spacing w:before="40" w:after="81" w:line="210" w:lineRule="exact"/>
              <w:ind w:right="43"/>
              <w:jc w:val="right"/>
              <w:rPr>
                <w:b/>
                <w:sz w:val="17"/>
                <w:lang w:val="fr-FR"/>
              </w:rPr>
            </w:pPr>
            <w:r w:rsidRPr="00854D6E">
              <w:rPr>
                <w:b/>
                <w:sz w:val="17"/>
                <w:lang w:val="fr-FR"/>
              </w:rPr>
              <w:t>1</w:t>
            </w:r>
            <w:r w:rsidRPr="00854D6E">
              <w:rPr>
                <w:b/>
                <w:bCs/>
                <w:sz w:val="17"/>
                <w:lang w:val="fr-FR"/>
              </w:rPr>
              <w:t> </w:t>
            </w:r>
            <w:r w:rsidRPr="00854D6E">
              <w:rPr>
                <w:b/>
                <w:sz w:val="17"/>
                <w:lang w:val="fr-FR"/>
              </w:rPr>
              <w:t>234</w:t>
            </w:r>
          </w:p>
        </w:tc>
        <w:tc>
          <w:tcPr>
            <w:tcW w:w="1125" w:type="dxa"/>
            <w:tcBorders>
              <w:bottom w:val="single" w:sz="4" w:space="0" w:color="auto"/>
            </w:tcBorders>
            <w:shd w:val="clear" w:color="auto" w:fill="auto"/>
            <w:vAlign w:val="bottom"/>
          </w:tcPr>
          <w:p w:rsidR="00B556F7" w:rsidRPr="00854D6E" w:rsidRDefault="00B556F7" w:rsidP="00B556F7">
            <w:pPr>
              <w:tabs>
                <w:tab w:val="left" w:pos="288"/>
                <w:tab w:val="left" w:pos="576"/>
                <w:tab w:val="left" w:pos="864"/>
                <w:tab w:val="left" w:pos="1152"/>
              </w:tabs>
              <w:suppressAutoHyphens/>
              <w:spacing w:before="40" w:after="81" w:line="210" w:lineRule="exact"/>
              <w:ind w:right="43"/>
              <w:jc w:val="right"/>
              <w:rPr>
                <w:sz w:val="17"/>
                <w:lang w:val="fr-FR"/>
              </w:rPr>
            </w:pPr>
            <w:r w:rsidRPr="00854D6E">
              <w:rPr>
                <w:sz w:val="17"/>
                <w:lang w:val="fr-FR"/>
              </w:rPr>
              <w:t>673</w:t>
            </w:r>
          </w:p>
        </w:tc>
      </w:tr>
      <w:tr w:rsidR="00B556F7" w:rsidRPr="00854D6E">
        <w:tblPrEx>
          <w:tblCellMar>
            <w:top w:w="0" w:type="dxa"/>
            <w:bottom w:w="0" w:type="dxa"/>
          </w:tblCellMar>
        </w:tblPrEx>
        <w:tc>
          <w:tcPr>
            <w:tcW w:w="4935" w:type="dxa"/>
            <w:tcBorders>
              <w:top w:val="single" w:sz="4" w:space="0" w:color="auto"/>
              <w:bottom w:val="single" w:sz="12" w:space="0" w:color="auto"/>
            </w:tcBorders>
            <w:shd w:val="clear" w:color="auto" w:fill="auto"/>
            <w:vAlign w:val="bottom"/>
          </w:tcPr>
          <w:p w:rsidR="00B556F7" w:rsidRPr="00854D6E" w:rsidRDefault="00B556F7" w:rsidP="00B556F7">
            <w:pPr>
              <w:tabs>
                <w:tab w:val="left" w:pos="288"/>
                <w:tab w:val="left" w:pos="576"/>
                <w:tab w:val="left" w:pos="864"/>
                <w:tab w:val="left" w:pos="1152"/>
              </w:tabs>
              <w:suppressAutoHyphens/>
              <w:spacing w:before="81" w:after="81" w:line="210" w:lineRule="exact"/>
              <w:ind w:left="288" w:right="43"/>
              <w:rPr>
                <w:b/>
                <w:sz w:val="17"/>
                <w:lang w:val="fr-FR"/>
              </w:rPr>
            </w:pPr>
            <w:r w:rsidRPr="00854D6E">
              <w:rPr>
                <w:b/>
                <w:sz w:val="17"/>
                <w:lang w:val="fr-FR"/>
              </w:rPr>
              <w:t xml:space="preserve">Formation professionnelle de base et intermédiaire </w:t>
            </w:r>
            <w:r w:rsidRPr="00854D6E">
              <w:rPr>
                <w:b/>
                <w:sz w:val="17"/>
                <w:lang w:val="fr-FR"/>
              </w:rPr>
              <w:br/>
              <w:t>dans des établissements non publics</w:t>
            </w:r>
          </w:p>
        </w:tc>
        <w:tc>
          <w:tcPr>
            <w:tcW w:w="1260" w:type="dxa"/>
            <w:tcBorders>
              <w:top w:val="single" w:sz="4" w:space="0" w:color="auto"/>
              <w:bottom w:val="single" w:sz="12" w:space="0" w:color="auto"/>
            </w:tcBorders>
            <w:shd w:val="clear" w:color="auto" w:fill="auto"/>
            <w:vAlign w:val="bottom"/>
          </w:tcPr>
          <w:p w:rsidR="00B556F7" w:rsidRPr="00854D6E" w:rsidRDefault="00B556F7" w:rsidP="00B556F7">
            <w:pPr>
              <w:tabs>
                <w:tab w:val="left" w:pos="288"/>
                <w:tab w:val="left" w:pos="576"/>
                <w:tab w:val="left" w:pos="864"/>
                <w:tab w:val="left" w:pos="1152"/>
              </w:tabs>
              <w:suppressAutoHyphens/>
              <w:spacing w:before="81" w:after="81" w:line="210" w:lineRule="exact"/>
              <w:ind w:right="43"/>
              <w:jc w:val="right"/>
              <w:rPr>
                <w:b/>
                <w:bCs/>
                <w:sz w:val="17"/>
                <w:lang w:val="fr-FR"/>
              </w:rPr>
            </w:pPr>
            <w:r w:rsidRPr="00854D6E">
              <w:rPr>
                <w:b/>
                <w:bCs/>
                <w:sz w:val="17"/>
                <w:lang w:val="fr-FR"/>
              </w:rPr>
              <w:t>915</w:t>
            </w:r>
          </w:p>
        </w:tc>
        <w:tc>
          <w:tcPr>
            <w:tcW w:w="1125" w:type="dxa"/>
            <w:tcBorders>
              <w:top w:val="single" w:sz="4" w:space="0" w:color="auto"/>
              <w:bottom w:val="single" w:sz="12" w:space="0" w:color="auto"/>
            </w:tcBorders>
            <w:shd w:val="clear" w:color="auto" w:fill="auto"/>
            <w:vAlign w:val="bottom"/>
          </w:tcPr>
          <w:p w:rsidR="00B556F7" w:rsidRPr="00854D6E" w:rsidRDefault="00B556F7" w:rsidP="00B556F7">
            <w:pPr>
              <w:tabs>
                <w:tab w:val="left" w:pos="288"/>
                <w:tab w:val="left" w:pos="576"/>
                <w:tab w:val="left" w:pos="864"/>
                <w:tab w:val="left" w:pos="1152"/>
              </w:tabs>
              <w:suppressAutoHyphens/>
              <w:spacing w:before="81" w:after="81" w:line="210" w:lineRule="exact"/>
              <w:ind w:right="43"/>
              <w:jc w:val="right"/>
              <w:rPr>
                <w:b/>
                <w:bCs/>
                <w:sz w:val="17"/>
                <w:lang w:val="fr-FR"/>
              </w:rPr>
            </w:pPr>
            <w:r w:rsidRPr="00854D6E">
              <w:rPr>
                <w:b/>
                <w:bCs/>
                <w:sz w:val="17"/>
                <w:lang w:val="fr-FR"/>
              </w:rPr>
              <w:t>396</w:t>
            </w:r>
          </w:p>
        </w:tc>
      </w:tr>
    </w:tbl>
    <w:p w:rsidR="00B556F7" w:rsidRPr="00854D6E" w:rsidRDefault="00B556F7" w:rsidP="00B556F7">
      <w:pPr>
        <w:pStyle w:val="SingleTxt"/>
        <w:spacing w:after="0" w:line="120" w:lineRule="exact"/>
        <w:rPr>
          <w:sz w:val="10"/>
          <w:lang w:val="fr-FR"/>
        </w:rPr>
      </w:pPr>
    </w:p>
    <w:p w:rsidR="003D131C" w:rsidRPr="00854D6E" w:rsidRDefault="003D131C" w:rsidP="00B556F7">
      <w:pPr>
        <w:pStyle w:val="FootnoteText"/>
        <w:tabs>
          <w:tab w:val="clear" w:pos="418"/>
          <w:tab w:val="right" w:pos="1476"/>
          <w:tab w:val="left" w:pos="1548"/>
          <w:tab w:val="right" w:pos="1836"/>
          <w:tab w:val="left" w:pos="1908"/>
        </w:tabs>
        <w:ind w:left="1548" w:right="1267" w:hanging="288"/>
        <w:rPr>
          <w:lang w:val="fr-FR"/>
        </w:rPr>
      </w:pPr>
      <w:r w:rsidRPr="00854D6E">
        <w:rPr>
          <w:i/>
          <w:lang w:val="fr-FR"/>
        </w:rPr>
        <w:t>Source</w:t>
      </w:r>
      <w:r w:rsidR="00C64ED6" w:rsidRPr="00854D6E">
        <w:rPr>
          <w:lang w:val="fr-FR"/>
        </w:rPr>
        <w:t> :</w:t>
      </w:r>
      <w:r w:rsidRPr="00854D6E">
        <w:rPr>
          <w:lang w:val="fr-FR"/>
        </w:rPr>
        <w:t xml:space="preserve"> Ministère de l</w:t>
      </w:r>
      <w:r w:rsidR="00C64ED6" w:rsidRPr="00854D6E">
        <w:rPr>
          <w:lang w:val="fr-FR"/>
        </w:rPr>
        <w:t>’</w:t>
      </w:r>
      <w:r w:rsidRPr="00854D6E">
        <w:rPr>
          <w:lang w:val="fr-FR"/>
        </w:rPr>
        <w:t>éducation, de la science et de la culture</w:t>
      </w:r>
      <w:r w:rsidR="00B556F7" w:rsidRPr="00854D6E">
        <w:rPr>
          <w:lang w:val="fr-FR"/>
        </w:rPr>
        <w:t>.</w:t>
      </w:r>
    </w:p>
    <w:p w:rsidR="00B556F7" w:rsidRPr="00854D6E" w:rsidRDefault="00B556F7" w:rsidP="00B556F7">
      <w:pPr>
        <w:pStyle w:val="SingleTxt"/>
        <w:spacing w:after="0" w:line="120" w:lineRule="exact"/>
        <w:rPr>
          <w:sz w:val="10"/>
          <w:lang w:val="fr-FR"/>
        </w:rPr>
      </w:pPr>
    </w:p>
    <w:p w:rsidR="00B556F7" w:rsidRPr="00854D6E" w:rsidRDefault="00B556F7" w:rsidP="00B556F7">
      <w:pPr>
        <w:pStyle w:val="SingleTxt"/>
        <w:spacing w:after="0" w:line="120" w:lineRule="exact"/>
        <w:rPr>
          <w:sz w:val="10"/>
          <w:lang w:val="fr-FR"/>
        </w:rPr>
      </w:pPr>
    </w:p>
    <w:p w:rsidR="003D131C" w:rsidRPr="00854D6E" w:rsidRDefault="003D131C" w:rsidP="003D131C">
      <w:pPr>
        <w:pStyle w:val="SingleTxt"/>
        <w:rPr>
          <w:lang w:val="fr-FR"/>
        </w:rPr>
      </w:pPr>
      <w:r w:rsidRPr="00854D6E">
        <w:rPr>
          <w:lang w:val="fr-FR"/>
        </w:rPr>
        <w:tab/>
        <w:t>Le fait que la majorité écrasante des élèves qui ont achevé la huitième année de l</w:t>
      </w:r>
      <w:r w:rsidR="00C64ED6" w:rsidRPr="00854D6E">
        <w:rPr>
          <w:lang w:val="fr-FR"/>
        </w:rPr>
        <w:t>’</w:t>
      </w:r>
      <w:r w:rsidRPr="00854D6E">
        <w:rPr>
          <w:lang w:val="fr-FR"/>
        </w:rPr>
        <w:t>enseignement général et qui se sont inscrits dans des centres de formation professionnelle sont masculins montre que les parents tiennent à ce que leurs filles aient un niveau d</w:t>
      </w:r>
      <w:r w:rsidR="00C64ED6" w:rsidRPr="00854D6E">
        <w:rPr>
          <w:lang w:val="fr-FR"/>
        </w:rPr>
        <w:t>’</w:t>
      </w:r>
      <w:r w:rsidRPr="00854D6E">
        <w:rPr>
          <w:lang w:val="fr-FR"/>
        </w:rPr>
        <w:t>instruction supérieur, alors qu</w:t>
      </w:r>
      <w:r w:rsidR="00C64ED6" w:rsidRPr="00854D6E">
        <w:rPr>
          <w:lang w:val="fr-FR"/>
        </w:rPr>
        <w:t>’</w:t>
      </w:r>
      <w:r w:rsidRPr="00854D6E">
        <w:rPr>
          <w:lang w:val="fr-FR"/>
        </w:rPr>
        <w:t>ils souhaitent que leurs fils obtiennent une formation professionnelle concrète en vue de trouver un emploi. Plus de 70</w:t>
      </w:r>
      <w:r w:rsidR="00016981" w:rsidRPr="00854D6E">
        <w:rPr>
          <w:lang w:val="fr-FR"/>
        </w:rPr>
        <w:t> %</w:t>
      </w:r>
      <w:r w:rsidRPr="00854D6E">
        <w:rPr>
          <w:lang w:val="fr-FR"/>
        </w:rPr>
        <w:t xml:space="preserve"> des élèves des 9</w:t>
      </w:r>
      <w:r w:rsidRPr="00854D6E">
        <w:rPr>
          <w:vertAlign w:val="superscript"/>
          <w:lang w:val="fr-FR"/>
        </w:rPr>
        <w:t>e</w:t>
      </w:r>
      <w:r w:rsidRPr="00854D6E">
        <w:rPr>
          <w:lang w:val="fr-FR"/>
        </w:rPr>
        <w:t xml:space="preserve"> et 10</w:t>
      </w:r>
      <w:r w:rsidRPr="00854D6E">
        <w:rPr>
          <w:vertAlign w:val="superscript"/>
          <w:lang w:val="fr-FR"/>
        </w:rPr>
        <w:t>e</w:t>
      </w:r>
      <w:r w:rsidRPr="00854D6E">
        <w:rPr>
          <w:lang w:val="fr-FR"/>
        </w:rPr>
        <w:t xml:space="preserve"> années de l</w:t>
      </w:r>
      <w:r w:rsidR="00C64ED6" w:rsidRPr="00854D6E">
        <w:rPr>
          <w:lang w:val="fr-FR"/>
        </w:rPr>
        <w:t>’</w:t>
      </w:r>
      <w:r w:rsidRPr="00854D6E">
        <w:rPr>
          <w:lang w:val="fr-FR"/>
        </w:rPr>
        <w:t>enseignement général sont des filles. Par conséquent, la majorité écrasante des étudiants fréquentant des universités et des instituts sont des femmes, ce qui ressort nettement du tableau suivant</w:t>
      </w:r>
      <w:r w:rsidR="00C64ED6" w:rsidRPr="00854D6E">
        <w:rPr>
          <w:lang w:val="fr-FR"/>
        </w:rPr>
        <w:t> :</w:t>
      </w:r>
    </w:p>
    <w:p w:rsidR="00B556F7" w:rsidRPr="00854D6E" w:rsidRDefault="00B556F7" w:rsidP="00B556F7">
      <w:pPr>
        <w:pStyle w:val="SingleTxt"/>
        <w:spacing w:after="0" w:line="120" w:lineRule="exact"/>
        <w:rPr>
          <w:sz w:val="10"/>
          <w:lang w:val="fr-FR"/>
        </w:rPr>
      </w:pPr>
    </w:p>
    <w:p w:rsidR="003D131C" w:rsidRPr="00854D6E" w:rsidRDefault="00B556F7" w:rsidP="00C634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54D6E">
        <w:rPr>
          <w:lang w:val="fr-FR"/>
        </w:rPr>
        <w:tab/>
      </w:r>
      <w:r w:rsidRPr="00854D6E">
        <w:rPr>
          <w:lang w:val="fr-FR"/>
        </w:rPr>
        <w:tab/>
      </w:r>
      <w:r w:rsidR="003D131C" w:rsidRPr="00854D6E">
        <w:rPr>
          <w:b w:val="0"/>
          <w:lang w:val="fr-FR"/>
        </w:rPr>
        <w:t>Tableau 10</w:t>
      </w:r>
      <w:r w:rsidR="00C634C4" w:rsidRPr="00854D6E">
        <w:rPr>
          <w:lang w:val="fr-FR"/>
        </w:rPr>
        <w:br/>
      </w:r>
      <w:r w:rsidR="003D131C" w:rsidRPr="00854D6E">
        <w:rPr>
          <w:lang w:val="fr-FR"/>
        </w:rPr>
        <w:t>Étudiants inscrits dans des établissements d</w:t>
      </w:r>
      <w:r w:rsidR="00C64ED6" w:rsidRPr="00854D6E">
        <w:rPr>
          <w:lang w:val="fr-FR"/>
        </w:rPr>
        <w:t>’</w:t>
      </w:r>
      <w:r w:rsidR="003D131C" w:rsidRPr="00854D6E">
        <w:rPr>
          <w:lang w:val="fr-FR"/>
        </w:rPr>
        <w:t xml:space="preserve">études supérieures, </w:t>
      </w:r>
      <w:r w:rsidR="00C634C4" w:rsidRPr="00854D6E">
        <w:rPr>
          <w:lang w:val="fr-FR"/>
        </w:rPr>
        <w:br/>
      </w:r>
      <w:r w:rsidR="003D131C" w:rsidRPr="00854D6E">
        <w:rPr>
          <w:lang w:val="fr-FR"/>
        </w:rPr>
        <w:t>année universitaire 2004/2005</w:t>
      </w:r>
    </w:p>
    <w:p w:rsidR="00C634C4" w:rsidRPr="00854D6E" w:rsidRDefault="00C634C4" w:rsidP="00C634C4">
      <w:pPr>
        <w:pStyle w:val="SingleTxt"/>
        <w:keepNext/>
        <w:spacing w:after="0" w:line="120" w:lineRule="exact"/>
        <w:rPr>
          <w:sz w:val="10"/>
          <w:lang w:val="fr-FR"/>
        </w:rPr>
      </w:pPr>
    </w:p>
    <w:p w:rsidR="00C634C4" w:rsidRPr="00854D6E" w:rsidRDefault="00C634C4" w:rsidP="00C634C4">
      <w:pPr>
        <w:pStyle w:val="SingleTxt"/>
        <w:keepNext/>
        <w:spacing w:after="0" w:line="120" w:lineRule="exact"/>
        <w:rPr>
          <w:sz w:val="10"/>
          <w:lang w:val="fr-FR"/>
        </w:rPr>
      </w:pPr>
    </w:p>
    <w:tbl>
      <w:tblPr>
        <w:tblStyle w:val="TableGrid"/>
        <w:tblW w:w="0" w:type="auto"/>
        <w:tblInd w:w="136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050"/>
        <w:gridCol w:w="1620"/>
        <w:gridCol w:w="1683"/>
      </w:tblGrid>
      <w:tr w:rsidR="00C634C4" w:rsidRPr="00854D6E">
        <w:trPr>
          <w:trHeight w:val="263"/>
          <w:tblHeader/>
        </w:trPr>
        <w:tc>
          <w:tcPr>
            <w:tcW w:w="4050" w:type="dxa"/>
            <w:vMerge w:val="restart"/>
            <w:tcBorders>
              <w:top w:val="single" w:sz="4" w:space="0" w:color="auto"/>
            </w:tcBorders>
            <w:shd w:val="clear" w:color="auto" w:fill="auto"/>
            <w:vAlign w:val="bottom"/>
          </w:tcPr>
          <w:p w:rsidR="00C634C4" w:rsidRPr="00854D6E" w:rsidRDefault="00C634C4" w:rsidP="00C634C4">
            <w:pPr>
              <w:keepNext/>
              <w:suppressAutoHyphens/>
              <w:spacing w:before="80" w:after="80" w:line="160" w:lineRule="exact"/>
              <w:ind w:left="-93" w:right="43"/>
              <w:jc w:val="both"/>
              <w:rPr>
                <w:bCs/>
                <w:i/>
                <w:sz w:val="14"/>
                <w:lang w:val="fr-FR"/>
              </w:rPr>
            </w:pPr>
            <w:r w:rsidRPr="00854D6E">
              <w:rPr>
                <w:bCs/>
                <w:i/>
                <w:sz w:val="14"/>
                <w:lang w:val="fr-FR"/>
              </w:rPr>
              <w:t>Niveau</w:t>
            </w:r>
          </w:p>
        </w:tc>
        <w:tc>
          <w:tcPr>
            <w:tcW w:w="3303" w:type="dxa"/>
            <w:gridSpan w:val="2"/>
            <w:tcBorders>
              <w:top w:val="single" w:sz="4" w:space="0" w:color="auto"/>
              <w:bottom w:val="single" w:sz="4" w:space="0" w:color="auto"/>
            </w:tcBorders>
            <w:shd w:val="clear" w:color="auto" w:fill="auto"/>
            <w:vAlign w:val="bottom"/>
          </w:tcPr>
          <w:p w:rsidR="00C634C4" w:rsidRPr="00854D6E" w:rsidRDefault="00C634C4" w:rsidP="00C634C4">
            <w:pPr>
              <w:keepNext/>
              <w:suppressAutoHyphens/>
              <w:spacing w:before="80" w:after="80" w:line="160" w:lineRule="exact"/>
              <w:ind w:right="43"/>
              <w:jc w:val="center"/>
              <w:rPr>
                <w:bCs/>
                <w:i/>
                <w:sz w:val="14"/>
                <w:lang w:val="fr-FR"/>
              </w:rPr>
            </w:pPr>
            <w:r w:rsidRPr="00854D6E">
              <w:rPr>
                <w:bCs/>
                <w:i/>
                <w:sz w:val="14"/>
                <w:lang w:val="fr-FR"/>
              </w:rPr>
              <w:t>Nombre d</w:t>
            </w:r>
            <w:r w:rsidR="00C64ED6" w:rsidRPr="00854D6E">
              <w:rPr>
                <w:bCs/>
                <w:i/>
                <w:sz w:val="14"/>
                <w:lang w:val="fr-FR"/>
              </w:rPr>
              <w:t>’</w:t>
            </w:r>
            <w:r w:rsidRPr="00854D6E">
              <w:rPr>
                <w:bCs/>
                <w:i/>
                <w:sz w:val="14"/>
                <w:lang w:val="fr-FR"/>
              </w:rPr>
              <w:t>étudiants</w:t>
            </w:r>
          </w:p>
        </w:tc>
      </w:tr>
      <w:tr w:rsidR="00C634C4" w:rsidRPr="00854D6E">
        <w:trPr>
          <w:trHeight w:val="263"/>
          <w:tblHeader/>
        </w:trPr>
        <w:tc>
          <w:tcPr>
            <w:tcW w:w="4050" w:type="dxa"/>
            <w:vMerge/>
            <w:tcBorders>
              <w:bottom w:val="single" w:sz="12" w:space="0" w:color="auto"/>
            </w:tcBorders>
            <w:shd w:val="clear" w:color="auto" w:fill="auto"/>
            <w:vAlign w:val="bottom"/>
          </w:tcPr>
          <w:p w:rsidR="00C634C4" w:rsidRPr="00854D6E" w:rsidRDefault="00C634C4" w:rsidP="00C634C4">
            <w:pPr>
              <w:keepNext/>
              <w:suppressAutoHyphens/>
              <w:spacing w:before="80" w:after="80" w:line="160" w:lineRule="exact"/>
              <w:ind w:left="-93" w:right="43"/>
              <w:jc w:val="both"/>
              <w:rPr>
                <w:b/>
                <w:bCs/>
                <w:i/>
                <w:sz w:val="14"/>
                <w:lang w:val="fr-FR"/>
              </w:rPr>
            </w:pPr>
          </w:p>
        </w:tc>
        <w:tc>
          <w:tcPr>
            <w:tcW w:w="1620" w:type="dxa"/>
            <w:tcBorders>
              <w:top w:val="single" w:sz="4" w:space="0" w:color="auto"/>
              <w:bottom w:val="single" w:sz="12" w:space="0" w:color="auto"/>
            </w:tcBorders>
            <w:shd w:val="clear" w:color="auto" w:fill="auto"/>
            <w:vAlign w:val="bottom"/>
          </w:tcPr>
          <w:p w:rsidR="00C634C4" w:rsidRPr="00854D6E" w:rsidRDefault="00C634C4" w:rsidP="00C634C4">
            <w:pPr>
              <w:keepNext/>
              <w:suppressAutoHyphens/>
              <w:spacing w:before="80" w:after="80" w:line="160" w:lineRule="exact"/>
              <w:ind w:right="-108"/>
              <w:jc w:val="right"/>
              <w:rPr>
                <w:bCs/>
                <w:i/>
                <w:sz w:val="14"/>
                <w:lang w:val="fr-FR"/>
              </w:rPr>
            </w:pPr>
            <w:r w:rsidRPr="00854D6E">
              <w:rPr>
                <w:bCs/>
                <w:i/>
                <w:sz w:val="14"/>
                <w:lang w:val="fr-FR"/>
              </w:rPr>
              <w:t>Hommes</w:t>
            </w:r>
          </w:p>
        </w:tc>
        <w:tc>
          <w:tcPr>
            <w:tcW w:w="1683" w:type="dxa"/>
            <w:tcBorders>
              <w:top w:val="single" w:sz="4" w:space="0" w:color="auto"/>
              <w:bottom w:val="single" w:sz="12" w:space="0" w:color="auto"/>
            </w:tcBorders>
            <w:shd w:val="clear" w:color="auto" w:fill="auto"/>
            <w:vAlign w:val="bottom"/>
          </w:tcPr>
          <w:p w:rsidR="00C634C4" w:rsidRPr="00854D6E" w:rsidRDefault="00C634C4" w:rsidP="00C634C4">
            <w:pPr>
              <w:keepNext/>
              <w:suppressAutoHyphens/>
              <w:spacing w:before="80" w:after="80" w:line="160" w:lineRule="exact"/>
              <w:ind w:right="-105"/>
              <w:jc w:val="right"/>
              <w:rPr>
                <w:bCs/>
                <w:i/>
                <w:sz w:val="14"/>
                <w:lang w:val="fr-FR"/>
              </w:rPr>
            </w:pPr>
            <w:r w:rsidRPr="00854D6E">
              <w:rPr>
                <w:bCs/>
                <w:i/>
                <w:sz w:val="14"/>
                <w:lang w:val="fr-FR"/>
              </w:rPr>
              <w:t>Femmes</w:t>
            </w:r>
          </w:p>
        </w:tc>
      </w:tr>
      <w:tr w:rsidR="00C634C4" w:rsidRPr="00854D6E">
        <w:trPr>
          <w:trHeight w:hRule="exact" w:val="115"/>
          <w:tblHeader/>
        </w:trPr>
        <w:tc>
          <w:tcPr>
            <w:tcW w:w="4050" w:type="dxa"/>
            <w:tcBorders>
              <w:top w:val="single" w:sz="12" w:space="0" w:color="auto"/>
            </w:tcBorders>
            <w:shd w:val="clear" w:color="auto" w:fill="auto"/>
            <w:vAlign w:val="bottom"/>
          </w:tcPr>
          <w:p w:rsidR="00C634C4" w:rsidRPr="00854D6E" w:rsidRDefault="00C634C4" w:rsidP="00C634C4">
            <w:pPr>
              <w:keepNext/>
              <w:suppressAutoHyphens/>
              <w:spacing w:before="40" w:after="40" w:line="210" w:lineRule="exact"/>
              <w:ind w:left="-93" w:right="43"/>
              <w:jc w:val="both"/>
              <w:rPr>
                <w:b/>
                <w:bCs/>
                <w:sz w:val="17"/>
                <w:lang w:val="fr-FR"/>
              </w:rPr>
            </w:pPr>
          </w:p>
        </w:tc>
        <w:tc>
          <w:tcPr>
            <w:tcW w:w="1620" w:type="dxa"/>
            <w:tcBorders>
              <w:top w:val="single" w:sz="12" w:space="0" w:color="auto"/>
            </w:tcBorders>
            <w:shd w:val="clear" w:color="auto" w:fill="auto"/>
            <w:vAlign w:val="bottom"/>
          </w:tcPr>
          <w:p w:rsidR="00C634C4" w:rsidRPr="00854D6E" w:rsidRDefault="00C634C4" w:rsidP="00C634C4">
            <w:pPr>
              <w:keepNext/>
              <w:suppressAutoHyphens/>
              <w:spacing w:before="40" w:after="40" w:line="210" w:lineRule="exact"/>
              <w:ind w:right="-108"/>
              <w:jc w:val="right"/>
              <w:rPr>
                <w:b/>
                <w:bCs/>
                <w:sz w:val="17"/>
                <w:lang w:val="fr-FR"/>
              </w:rPr>
            </w:pPr>
          </w:p>
        </w:tc>
        <w:tc>
          <w:tcPr>
            <w:tcW w:w="1683" w:type="dxa"/>
            <w:tcBorders>
              <w:top w:val="single" w:sz="12" w:space="0" w:color="auto"/>
            </w:tcBorders>
            <w:shd w:val="clear" w:color="auto" w:fill="auto"/>
            <w:vAlign w:val="bottom"/>
          </w:tcPr>
          <w:p w:rsidR="00C634C4" w:rsidRPr="00854D6E" w:rsidRDefault="00C634C4" w:rsidP="00C634C4">
            <w:pPr>
              <w:keepNext/>
              <w:suppressAutoHyphens/>
              <w:spacing w:before="40" w:after="40" w:line="210" w:lineRule="exact"/>
              <w:ind w:right="-105"/>
              <w:jc w:val="right"/>
              <w:rPr>
                <w:b/>
                <w:bCs/>
                <w:sz w:val="17"/>
                <w:lang w:val="fr-FR"/>
              </w:rPr>
            </w:pPr>
          </w:p>
        </w:tc>
      </w:tr>
      <w:tr w:rsidR="00C634C4" w:rsidRPr="00854D6E">
        <w:trPr>
          <w:trHeight w:val="263"/>
        </w:trPr>
        <w:tc>
          <w:tcPr>
            <w:tcW w:w="4050" w:type="dxa"/>
            <w:shd w:val="clear" w:color="auto" w:fill="auto"/>
          </w:tcPr>
          <w:p w:rsidR="00C634C4" w:rsidRPr="00854D6E" w:rsidRDefault="00C634C4" w:rsidP="00C634C4">
            <w:pPr>
              <w:keepNext/>
              <w:ind w:left="-93"/>
              <w:rPr>
                <w:sz w:val="17"/>
                <w:szCs w:val="17"/>
                <w:lang w:val="fr-FR"/>
              </w:rPr>
            </w:pPr>
            <w:r w:rsidRPr="00854D6E">
              <w:rPr>
                <w:sz w:val="17"/>
                <w:szCs w:val="17"/>
                <w:lang w:val="fr-FR"/>
              </w:rPr>
              <w:t>Études supérieures avec diplôme</w:t>
            </w:r>
          </w:p>
        </w:tc>
        <w:tc>
          <w:tcPr>
            <w:tcW w:w="1620" w:type="dxa"/>
            <w:shd w:val="clear" w:color="auto" w:fill="auto"/>
          </w:tcPr>
          <w:p w:rsidR="00C634C4" w:rsidRPr="00854D6E" w:rsidRDefault="00C634C4" w:rsidP="00C634C4">
            <w:pPr>
              <w:keepNext/>
              <w:ind w:right="-108"/>
              <w:jc w:val="right"/>
              <w:rPr>
                <w:sz w:val="17"/>
                <w:szCs w:val="17"/>
                <w:lang w:val="fr-FR"/>
              </w:rPr>
            </w:pPr>
            <w:r w:rsidRPr="00854D6E">
              <w:rPr>
                <w:sz w:val="17"/>
                <w:szCs w:val="17"/>
                <w:lang w:val="fr-FR"/>
              </w:rPr>
              <w:t>5 764</w:t>
            </w:r>
          </w:p>
        </w:tc>
        <w:tc>
          <w:tcPr>
            <w:tcW w:w="1683" w:type="dxa"/>
            <w:shd w:val="clear" w:color="auto" w:fill="auto"/>
          </w:tcPr>
          <w:p w:rsidR="00C634C4" w:rsidRPr="00854D6E" w:rsidRDefault="00C634C4" w:rsidP="00C634C4">
            <w:pPr>
              <w:keepNext/>
              <w:ind w:right="-105"/>
              <w:jc w:val="right"/>
              <w:rPr>
                <w:sz w:val="17"/>
                <w:szCs w:val="17"/>
                <w:lang w:val="fr-FR"/>
              </w:rPr>
            </w:pPr>
            <w:r w:rsidRPr="00854D6E">
              <w:rPr>
                <w:sz w:val="17"/>
                <w:szCs w:val="17"/>
                <w:lang w:val="fr-FR"/>
              </w:rPr>
              <w:t>3 426</w:t>
            </w:r>
          </w:p>
        </w:tc>
      </w:tr>
      <w:tr w:rsidR="00C634C4" w:rsidRPr="00854D6E">
        <w:trPr>
          <w:trHeight w:val="263"/>
        </w:trPr>
        <w:tc>
          <w:tcPr>
            <w:tcW w:w="4050" w:type="dxa"/>
            <w:shd w:val="clear" w:color="auto" w:fill="auto"/>
          </w:tcPr>
          <w:p w:rsidR="00C634C4" w:rsidRPr="00854D6E" w:rsidRDefault="00C634C4" w:rsidP="00C634C4">
            <w:pPr>
              <w:keepNext/>
              <w:ind w:left="-93"/>
              <w:rPr>
                <w:sz w:val="17"/>
                <w:szCs w:val="17"/>
                <w:lang w:val="fr-FR"/>
              </w:rPr>
            </w:pPr>
            <w:r w:rsidRPr="00854D6E">
              <w:rPr>
                <w:sz w:val="17"/>
                <w:szCs w:val="17"/>
                <w:lang w:val="fr-FR"/>
              </w:rPr>
              <w:t>Licence</w:t>
            </w:r>
          </w:p>
        </w:tc>
        <w:tc>
          <w:tcPr>
            <w:tcW w:w="1620" w:type="dxa"/>
            <w:shd w:val="clear" w:color="auto" w:fill="auto"/>
          </w:tcPr>
          <w:p w:rsidR="00C634C4" w:rsidRPr="00854D6E" w:rsidRDefault="00C634C4" w:rsidP="00C634C4">
            <w:pPr>
              <w:keepNext/>
              <w:ind w:right="-108"/>
              <w:jc w:val="right"/>
              <w:rPr>
                <w:sz w:val="17"/>
                <w:szCs w:val="17"/>
                <w:lang w:val="fr-FR"/>
              </w:rPr>
            </w:pPr>
            <w:r w:rsidRPr="00854D6E">
              <w:rPr>
                <w:sz w:val="17"/>
                <w:szCs w:val="17"/>
                <w:lang w:val="fr-FR"/>
              </w:rPr>
              <w:t>111 186</w:t>
            </w:r>
          </w:p>
        </w:tc>
        <w:tc>
          <w:tcPr>
            <w:tcW w:w="1683" w:type="dxa"/>
            <w:shd w:val="clear" w:color="auto" w:fill="auto"/>
          </w:tcPr>
          <w:p w:rsidR="00C634C4" w:rsidRPr="00854D6E" w:rsidRDefault="00C634C4" w:rsidP="00C634C4">
            <w:pPr>
              <w:keepNext/>
              <w:ind w:right="-105"/>
              <w:jc w:val="right"/>
              <w:rPr>
                <w:sz w:val="17"/>
                <w:szCs w:val="17"/>
                <w:lang w:val="fr-FR"/>
              </w:rPr>
            </w:pPr>
            <w:r w:rsidRPr="00854D6E">
              <w:rPr>
                <w:sz w:val="17"/>
                <w:szCs w:val="17"/>
                <w:lang w:val="fr-FR"/>
              </w:rPr>
              <w:t>68 125</w:t>
            </w:r>
          </w:p>
        </w:tc>
      </w:tr>
      <w:tr w:rsidR="00C634C4" w:rsidRPr="00854D6E">
        <w:trPr>
          <w:trHeight w:val="279"/>
        </w:trPr>
        <w:tc>
          <w:tcPr>
            <w:tcW w:w="4050" w:type="dxa"/>
            <w:shd w:val="clear" w:color="auto" w:fill="auto"/>
          </w:tcPr>
          <w:p w:rsidR="00C634C4" w:rsidRPr="00854D6E" w:rsidRDefault="00C634C4" w:rsidP="00C634C4">
            <w:pPr>
              <w:keepNext/>
              <w:ind w:left="-93"/>
              <w:rPr>
                <w:sz w:val="17"/>
                <w:szCs w:val="17"/>
                <w:lang w:val="fr-FR"/>
              </w:rPr>
            </w:pPr>
            <w:r w:rsidRPr="00854D6E">
              <w:rPr>
                <w:sz w:val="17"/>
                <w:szCs w:val="17"/>
                <w:lang w:val="fr-FR"/>
              </w:rPr>
              <w:t>Maîtrise</w:t>
            </w:r>
          </w:p>
        </w:tc>
        <w:tc>
          <w:tcPr>
            <w:tcW w:w="1620" w:type="dxa"/>
            <w:shd w:val="clear" w:color="auto" w:fill="auto"/>
          </w:tcPr>
          <w:p w:rsidR="00C634C4" w:rsidRPr="00854D6E" w:rsidRDefault="00C634C4" w:rsidP="00C634C4">
            <w:pPr>
              <w:keepNext/>
              <w:ind w:right="-108"/>
              <w:jc w:val="right"/>
              <w:rPr>
                <w:sz w:val="17"/>
                <w:szCs w:val="17"/>
                <w:lang w:val="fr-FR"/>
              </w:rPr>
            </w:pPr>
            <w:r w:rsidRPr="00854D6E">
              <w:rPr>
                <w:sz w:val="17"/>
                <w:szCs w:val="17"/>
                <w:lang w:val="fr-FR"/>
              </w:rPr>
              <w:t>5 084</w:t>
            </w:r>
          </w:p>
        </w:tc>
        <w:tc>
          <w:tcPr>
            <w:tcW w:w="1683" w:type="dxa"/>
            <w:shd w:val="clear" w:color="auto" w:fill="auto"/>
          </w:tcPr>
          <w:p w:rsidR="00C634C4" w:rsidRPr="00854D6E" w:rsidRDefault="00C634C4" w:rsidP="00C634C4">
            <w:pPr>
              <w:keepNext/>
              <w:ind w:right="-105"/>
              <w:jc w:val="right"/>
              <w:rPr>
                <w:sz w:val="17"/>
                <w:szCs w:val="17"/>
                <w:lang w:val="fr-FR"/>
              </w:rPr>
            </w:pPr>
            <w:r w:rsidRPr="00854D6E">
              <w:rPr>
                <w:sz w:val="17"/>
                <w:szCs w:val="17"/>
                <w:lang w:val="fr-FR"/>
              </w:rPr>
              <w:t>3 409</w:t>
            </w:r>
          </w:p>
        </w:tc>
      </w:tr>
      <w:tr w:rsidR="00C634C4" w:rsidRPr="00854D6E">
        <w:trPr>
          <w:trHeight w:val="263"/>
        </w:trPr>
        <w:tc>
          <w:tcPr>
            <w:tcW w:w="4050" w:type="dxa"/>
            <w:tcBorders>
              <w:bottom w:val="single" w:sz="4" w:space="0" w:color="auto"/>
            </w:tcBorders>
            <w:shd w:val="clear" w:color="auto" w:fill="auto"/>
          </w:tcPr>
          <w:p w:rsidR="00C634C4" w:rsidRPr="00854D6E" w:rsidRDefault="00C634C4" w:rsidP="00C634C4">
            <w:pPr>
              <w:spacing w:after="81"/>
              <w:ind w:left="-93"/>
              <w:rPr>
                <w:sz w:val="17"/>
                <w:szCs w:val="17"/>
                <w:lang w:val="fr-FR"/>
              </w:rPr>
            </w:pPr>
            <w:r w:rsidRPr="00854D6E">
              <w:rPr>
                <w:sz w:val="17"/>
                <w:szCs w:val="17"/>
                <w:lang w:val="fr-FR"/>
              </w:rPr>
              <w:t>Doctorat</w:t>
            </w:r>
          </w:p>
        </w:tc>
        <w:tc>
          <w:tcPr>
            <w:tcW w:w="1620" w:type="dxa"/>
            <w:tcBorders>
              <w:bottom w:val="single" w:sz="4" w:space="0" w:color="auto"/>
            </w:tcBorders>
            <w:shd w:val="clear" w:color="auto" w:fill="auto"/>
          </w:tcPr>
          <w:p w:rsidR="00C634C4" w:rsidRPr="00854D6E" w:rsidRDefault="00C634C4" w:rsidP="00C634C4">
            <w:pPr>
              <w:spacing w:after="81"/>
              <w:ind w:right="-108"/>
              <w:jc w:val="right"/>
              <w:rPr>
                <w:sz w:val="17"/>
                <w:szCs w:val="17"/>
                <w:lang w:val="fr-FR"/>
              </w:rPr>
            </w:pPr>
            <w:r w:rsidRPr="00854D6E">
              <w:rPr>
                <w:sz w:val="17"/>
                <w:szCs w:val="17"/>
                <w:lang w:val="fr-FR"/>
              </w:rPr>
              <w:t>1 790</w:t>
            </w:r>
          </w:p>
        </w:tc>
        <w:tc>
          <w:tcPr>
            <w:tcW w:w="1683" w:type="dxa"/>
            <w:tcBorders>
              <w:bottom w:val="single" w:sz="4" w:space="0" w:color="auto"/>
            </w:tcBorders>
            <w:shd w:val="clear" w:color="auto" w:fill="auto"/>
          </w:tcPr>
          <w:p w:rsidR="00C634C4" w:rsidRPr="00854D6E" w:rsidRDefault="00C634C4" w:rsidP="00C634C4">
            <w:pPr>
              <w:spacing w:after="81"/>
              <w:ind w:right="-105"/>
              <w:jc w:val="right"/>
              <w:rPr>
                <w:sz w:val="17"/>
                <w:szCs w:val="17"/>
                <w:lang w:val="fr-FR"/>
              </w:rPr>
            </w:pPr>
            <w:r w:rsidRPr="00854D6E">
              <w:rPr>
                <w:sz w:val="17"/>
                <w:szCs w:val="17"/>
                <w:lang w:val="fr-FR"/>
              </w:rPr>
              <w:t>1 089</w:t>
            </w:r>
          </w:p>
        </w:tc>
      </w:tr>
      <w:tr w:rsidR="00C634C4" w:rsidRPr="00854D6E">
        <w:trPr>
          <w:trHeight w:val="279"/>
        </w:trPr>
        <w:tc>
          <w:tcPr>
            <w:tcW w:w="4050" w:type="dxa"/>
            <w:tcBorders>
              <w:top w:val="single" w:sz="4" w:space="0" w:color="auto"/>
              <w:bottom w:val="single" w:sz="12" w:space="0" w:color="auto"/>
            </w:tcBorders>
            <w:shd w:val="clear" w:color="auto" w:fill="auto"/>
          </w:tcPr>
          <w:p w:rsidR="00C634C4" w:rsidRPr="00854D6E" w:rsidRDefault="00C634C4" w:rsidP="00C634C4">
            <w:pPr>
              <w:tabs>
                <w:tab w:val="left" w:pos="288"/>
                <w:tab w:val="left" w:pos="576"/>
                <w:tab w:val="left" w:pos="864"/>
                <w:tab w:val="left" w:pos="1152"/>
              </w:tabs>
              <w:suppressAutoHyphens/>
              <w:spacing w:before="81" w:after="81" w:line="210" w:lineRule="exact"/>
              <w:ind w:left="288" w:right="43"/>
              <w:rPr>
                <w:b/>
                <w:sz w:val="17"/>
                <w:szCs w:val="17"/>
                <w:lang w:val="fr-FR"/>
              </w:rPr>
            </w:pPr>
            <w:r w:rsidRPr="00854D6E">
              <w:rPr>
                <w:b/>
                <w:sz w:val="17"/>
                <w:szCs w:val="17"/>
                <w:lang w:val="fr-FR"/>
              </w:rPr>
              <w:t>Total</w:t>
            </w:r>
          </w:p>
        </w:tc>
        <w:tc>
          <w:tcPr>
            <w:tcW w:w="1620" w:type="dxa"/>
            <w:tcBorders>
              <w:top w:val="single" w:sz="4" w:space="0" w:color="auto"/>
              <w:bottom w:val="single" w:sz="12" w:space="0" w:color="auto"/>
            </w:tcBorders>
            <w:shd w:val="clear" w:color="auto" w:fill="auto"/>
          </w:tcPr>
          <w:p w:rsidR="00C634C4" w:rsidRPr="00854D6E" w:rsidRDefault="00C634C4" w:rsidP="00C634C4">
            <w:pPr>
              <w:spacing w:before="81" w:after="81"/>
              <w:ind w:right="-108"/>
              <w:jc w:val="right"/>
              <w:rPr>
                <w:b/>
                <w:sz w:val="17"/>
                <w:szCs w:val="17"/>
                <w:lang w:val="fr-FR"/>
              </w:rPr>
            </w:pPr>
            <w:r w:rsidRPr="00854D6E">
              <w:rPr>
                <w:b/>
                <w:sz w:val="17"/>
                <w:szCs w:val="17"/>
                <w:lang w:val="fr-FR"/>
              </w:rPr>
              <w:t>123 824</w:t>
            </w:r>
          </w:p>
        </w:tc>
        <w:tc>
          <w:tcPr>
            <w:tcW w:w="1683" w:type="dxa"/>
            <w:tcBorders>
              <w:top w:val="single" w:sz="4" w:space="0" w:color="auto"/>
              <w:bottom w:val="single" w:sz="12" w:space="0" w:color="auto"/>
            </w:tcBorders>
            <w:shd w:val="clear" w:color="auto" w:fill="auto"/>
          </w:tcPr>
          <w:p w:rsidR="00C634C4" w:rsidRPr="00854D6E" w:rsidRDefault="00C634C4" w:rsidP="00C634C4">
            <w:pPr>
              <w:spacing w:before="81" w:after="81"/>
              <w:ind w:right="-105"/>
              <w:jc w:val="right"/>
              <w:rPr>
                <w:b/>
                <w:sz w:val="17"/>
                <w:szCs w:val="17"/>
                <w:lang w:val="fr-FR"/>
              </w:rPr>
            </w:pPr>
            <w:r w:rsidRPr="00854D6E">
              <w:rPr>
                <w:b/>
                <w:sz w:val="17"/>
                <w:szCs w:val="17"/>
                <w:lang w:val="fr-FR"/>
              </w:rPr>
              <w:t>76 049</w:t>
            </w:r>
          </w:p>
        </w:tc>
      </w:tr>
    </w:tbl>
    <w:p w:rsidR="00C634C4" w:rsidRPr="00854D6E" w:rsidRDefault="00C634C4" w:rsidP="00C634C4">
      <w:pPr>
        <w:pStyle w:val="SingleTxt"/>
        <w:spacing w:after="0" w:line="120" w:lineRule="exact"/>
        <w:rPr>
          <w:sz w:val="10"/>
          <w:lang w:val="fr-FR"/>
        </w:rPr>
      </w:pPr>
    </w:p>
    <w:p w:rsidR="003D131C" w:rsidRPr="00854D6E" w:rsidRDefault="003D131C" w:rsidP="00C634C4">
      <w:pPr>
        <w:pStyle w:val="FootnoteText"/>
        <w:tabs>
          <w:tab w:val="clear" w:pos="418"/>
          <w:tab w:val="right" w:pos="1476"/>
          <w:tab w:val="left" w:pos="1548"/>
          <w:tab w:val="right" w:pos="1836"/>
          <w:tab w:val="left" w:pos="1908"/>
        </w:tabs>
        <w:ind w:left="1548" w:right="1267" w:hanging="288"/>
        <w:rPr>
          <w:lang w:val="fr-FR"/>
        </w:rPr>
      </w:pPr>
      <w:r w:rsidRPr="00854D6E">
        <w:rPr>
          <w:i/>
          <w:lang w:val="fr-FR"/>
        </w:rPr>
        <w:t>Source</w:t>
      </w:r>
      <w:r w:rsidR="00C64ED6" w:rsidRPr="00854D6E">
        <w:rPr>
          <w:lang w:val="fr-FR"/>
        </w:rPr>
        <w:t> :</w:t>
      </w:r>
      <w:r w:rsidRPr="00854D6E">
        <w:rPr>
          <w:lang w:val="fr-FR"/>
        </w:rPr>
        <w:t xml:space="preserve"> Ministère de l</w:t>
      </w:r>
      <w:r w:rsidR="00C64ED6" w:rsidRPr="00854D6E">
        <w:rPr>
          <w:lang w:val="fr-FR"/>
        </w:rPr>
        <w:t>’</w:t>
      </w:r>
      <w:r w:rsidRPr="00854D6E">
        <w:rPr>
          <w:lang w:val="fr-FR"/>
        </w:rPr>
        <w:t>éducation, de la science et de la culture</w:t>
      </w:r>
      <w:r w:rsidR="00C634C4" w:rsidRPr="00854D6E">
        <w:rPr>
          <w:lang w:val="fr-FR"/>
        </w:rPr>
        <w:t>.</w:t>
      </w:r>
    </w:p>
    <w:p w:rsidR="00C634C4" w:rsidRPr="00854D6E" w:rsidRDefault="00C634C4" w:rsidP="00C634C4">
      <w:pPr>
        <w:pStyle w:val="SingleTxt"/>
        <w:spacing w:after="0" w:line="120" w:lineRule="exact"/>
        <w:rPr>
          <w:sz w:val="10"/>
          <w:lang w:val="fr-FR"/>
        </w:rPr>
      </w:pPr>
    </w:p>
    <w:p w:rsidR="00C634C4" w:rsidRPr="00854D6E" w:rsidRDefault="00C634C4" w:rsidP="00C634C4">
      <w:pPr>
        <w:pStyle w:val="SingleTxt"/>
        <w:spacing w:after="0" w:line="120" w:lineRule="exact"/>
        <w:rPr>
          <w:sz w:val="10"/>
          <w:lang w:val="fr-FR"/>
        </w:rPr>
      </w:pPr>
    </w:p>
    <w:p w:rsidR="003D131C" w:rsidRPr="00854D6E" w:rsidRDefault="003D131C" w:rsidP="00C634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54D6E">
        <w:rPr>
          <w:lang w:val="fr-FR"/>
        </w:rPr>
        <w:tab/>
      </w:r>
      <w:r w:rsidRPr="00854D6E">
        <w:rPr>
          <w:lang w:val="fr-FR"/>
        </w:rPr>
        <w:tab/>
        <w:t>Composition du personnel des établissements d</w:t>
      </w:r>
      <w:r w:rsidR="00C64ED6" w:rsidRPr="00854D6E">
        <w:rPr>
          <w:lang w:val="fr-FR"/>
        </w:rPr>
        <w:t>’</w:t>
      </w:r>
      <w:r w:rsidRPr="00854D6E">
        <w:rPr>
          <w:lang w:val="fr-FR"/>
        </w:rPr>
        <w:t>éducation</w:t>
      </w:r>
    </w:p>
    <w:p w:rsidR="00C634C4" w:rsidRPr="00854D6E" w:rsidRDefault="00C634C4" w:rsidP="00C634C4">
      <w:pPr>
        <w:pStyle w:val="SingleTxt"/>
        <w:spacing w:after="0" w:line="120" w:lineRule="exact"/>
        <w:rPr>
          <w:sz w:val="10"/>
          <w:lang w:val="fr-FR"/>
        </w:rPr>
      </w:pPr>
    </w:p>
    <w:p w:rsidR="003D131C" w:rsidRPr="00854D6E" w:rsidRDefault="003D131C" w:rsidP="003D131C">
      <w:pPr>
        <w:pStyle w:val="SingleTxt"/>
        <w:rPr>
          <w:lang w:val="fr-FR"/>
        </w:rPr>
      </w:pPr>
      <w:r w:rsidRPr="00854D6E">
        <w:rPr>
          <w:lang w:val="fr-FR"/>
        </w:rPr>
        <w:tab/>
        <w:t>Le taux de masculinité du personnel enseignant est un facteur qui se répercute dans une certaine mesure sur la répartition des élèves par sexe.</w:t>
      </w:r>
    </w:p>
    <w:p w:rsidR="003D131C" w:rsidRPr="00854D6E" w:rsidRDefault="003D131C" w:rsidP="003D131C">
      <w:pPr>
        <w:pStyle w:val="SingleTxt"/>
        <w:rPr>
          <w:lang w:val="fr-FR"/>
        </w:rPr>
      </w:pPr>
      <w:r w:rsidRPr="00854D6E">
        <w:rPr>
          <w:lang w:val="fr-FR"/>
        </w:rPr>
        <w:tab/>
        <w:t>D</w:t>
      </w:r>
      <w:r w:rsidR="00C64ED6" w:rsidRPr="00854D6E">
        <w:rPr>
          <w:lang w:val="fr-FR"/>
        </w:rPr>
        <w:t>’</w:t>
      </w:r>
      <w:r w:rsidRPr="00854D6E">
        <w:rPr>
          <w:lang w:val="fr-FR"/>
        </w:rPr>
        <w:t>après une étude sur le personnel enseignant travaillant en contact direct avec les élèves, en l</w:t>
      </w:r>
      <w:r w:rsidR="00C64ED6" w:rsidRPr="00854D6E">
        <w:rPr>
          <w:lang w:val="fr-FR"/>
        </w:rPr>
        <w:t>’</w:t>
      </w:r>
      <w:r w:rsidRPr="00854D6E">
        <w:rPr>
          <w:lang w:val="fr-FR"/>
        </w:rPr>
        <w:t>année scolaire 2004/2005, 80,2</w:t>
      </w:r>
      <w:r w:rsidR="00016981" w:rsidRPr="00854D6E">
        <w:rPr>
          <w:lang w:val="fr-FR"/>
        </w:rPr>
        <w:t> %</w:t>
      </w:r>
      <w:r w:rsidRPr="00854D6E">
        <w:rPr>
          <w:lang w:val="fr-FR"/>
        </w:rPr>
        <w:t xml:space="preserve"> du personnel de l</w:t>
      </w:r>
      <w:r w:rsidR="00C64ED6" w:rsidRPr="00854D6E">
        <w:rPr>
          <w:lang w:val="fr-FR"/>
        </w:rPr>
        <w:t>’</w:t>
      </w:r>
      <w:r w:rsidRPr="00854D6E">
        <w:rPr>
          <w:lang w:val="fr-FR"/>
        </w:rPr>
        <w:t>enseignement général, 63,2</w:t>
      </w:r>
      <w:r w:rsidR="00016981" w:rsidRPr="00854D6E">
        <w:rPr>
          <w:lang w:val="fr-FR"/>
        </w:rPr>
        <w:t> %</w:t>
      </w:r>
      <w:r w:rsidRPr="00854D6E">
        <w:rPr>
          <w:lang w:val="fr-FR"/>
        </w:rPr>
        <w:t xml:space="preserve"> des enseignants des centres de formation professionnelle et 53,2</w:t>
      </w:r>
      <w:r w:rsidR="00016981" w:rsidRPr="00854D6E">
        <w:rPr>
          <w:lang w:val="fr-FR"/>
        </w:rPr>
        <w:t> %</w:t>
      </w:r>
      <w:r w:rsidRPr="00854D6E">
        <w:rPr>
          <w:lang w:val="fr-FR"/>
        </w:rPr>
        <w:t xml:space="preserve"> des enseignants des établissements d</w:t>
      </w:r>
      <w:r w:rsidR="00C64ED6" w:rsidRPr="00854D6E">
        <w:rPr>
          <w:lang w:val="fr-FR"/>
        </w:rPr>
        <w:t>’</w:t>
      </w:r>
      <w:r w:rsidRPr="00854D6E">
        <w:rPr>
          <w:lang w:val="fr-FR"/>
        </w:rPr>
        <w:t>études supérieures étaient des femmes</w:t>
      </w:r>
      <w:r w:rsidR="00C634C4" w:rsidRPr="00854D6E">
        <w:rPr>
          <w:rStyle w:val="FootnoteReference"/>
          <w:lang w:val="fr-FR"/>
        </w:rPr>
        <w:footnoteReference w:id="7"/>
      </w:r>
      <w:r w:rsidR="00016981" w:rsidRPr="00854D6E">
        <w:rPr>
          <w:lang w:val="fr-FR"/>
        </w:rPr>
        <w:t>.</w:t>
      </w:r>
      <w:r w:rsidRPr="00854D6E">
        <w:rPr>
          <w:lang w:val="fr-FR"/>
        </w:rPr>
        <w:t xml:space="preserve"> </w:t>
      </w:r>
    </w:p>
    <w:p w:rsidR="003D131C" w:rsidRPr="00854D6E" w:rsidRDefault="003D131C" w:rsidP="003D131C">
      <w:pPr>
        <w:pStyle w:val="SingleTxt"/>
        <w:rPr>
          <w:lang w:val="fr-FR"/>
        </w:rPr>
      </w:pPr>
      <w:r w:rsidRPr="00854D6E">
        <w:rPr>
          <w:lang w:val="fr-FR"/>
        </w:rPr>
        <w:tab/>
        <w:t>Toutefois, dans les administrations scolaires, on observe une proportion inverse. Par exemple, 29,3</w:t>
      </w:r>
      <w:r w:rsidR="00016981" w:rsidRPr="00854D6E">
        <w:rPr>
          <w:lang w:val="fr-FR"/>
        </w:rPr>
        <w:t> %</w:t>
      </w:r>
      <w:r w:rsidRPr="00854D6E">
        <w:rPr>
          <w:lang w:val="fr-FR"/>
        </w:rPr>
        <w:t xml:space="preserve"> des directeurs et doyens des établissements de l</w:t>
      </w:r>
      <w:r w:rsidR="00C64ED6" w:rsidRPr="00854D6E">
        <w:rPr>
          <w:lang w:val="fr-FR"/>
        </w:rPr>
        <w:t>’</w:t>
      </w:r>
      <w:r w:rsidRPr="00854D6E">
        <w:rPr>
          <w:lang w:val="fr-FR"/>
        </w:rPr>
        <w:t>enseignement général, 16,1</w:t>
      </w:r>
      <w:r w:rsidR="00016981" w:rsidRPr="00854D6E">
        <w:rPr>
          <w:lang w:val="fr-FR"/>
        </w:rPr>
        <w:t> %</w:t>
      </w:r>
      <w:r w:rsidRPr="00854D6E">
        <w:rPr>
          <w:lang w:val="fr-FR"/>
        </w:rPr>
        <w:t xml:space="preserve"> des directeurs des centres éducationnels et culturels, 10</w:t>
      </w:r>
      <w:r w:rsidR="00016981" w:rsidRPr="00854D6E">
        <w:rPr>
          <w:lang w:val="fr-FR"/>
        </w:rPr>
        <w:t> %</w:t>
      </w:r>
      <w:r w:rsidRPr="00854D6E">
        <w:rPr>
          <w:lang w:val="fr-FR"/>
        </w:rPr>
        <w:t xml:space="preserve"> des directeurs de centres de formation professionnelle et 15,5</w:t>
      </w:r>
      <w:r w:rsidR="00016981" w:rsidRPr="00854D6E">
        <w:rPr>
          <w:lang w:val="fr-FR"/>
        </w:rPr>
        <w:t> %</w:t>
      </w:r>
      <w:r w:rsidRPr="00854D6E">
        <w:rPr>
          <w:lang w:val="fr-FR"/>
        </w:rPr>
        <w:t xml:space="preserve"> des réacteurs des universités et des instituts sont des femmes, alors que 40,8 à 61,6</w:t>
      </w:r>
      <w:r w:rsidR="00016981" w:rsidRPr="00854D6E">
        <w:rPr>
          <w:lang w:val="fr-FR"/>
        </w:rPr>
        <w:t> %</w:t>
      </w:r>
      <w:r w:rsidRPr="00854D6E">
        <w:rPr>
          <w:lang w:val="fr-FR"/>
        </w:rPr>
        <w:t xml:space="preserve"> des directeurs adjoints et directeurs d</w:t>
      </w:r>
      <w:r w:rsidR="00C64ED6" w:rsidRPr="00854D6E">
        <w:rPr>
          <w:lang w:val="fr-FR"/>
        </w:rPr>
        <w:t>’</w:t>
      </w:r>
      <w:r w:rsidRPr="00854D6E">
        <w:rPr>
          <w:lang w:val="fr-FR"/>
        </w:rPr>
        <w:t>études dans les établissements d</w:t>
      </w:r>
      <w:r w:rsidR="00C64ED6" w:rsidRPr="00854D6E">
        <w:rPr>
          <w:lang w:val="fr-FR"/>
        </w:rPr>
        <w:t>’</w:t>
      </w:r>
      <w:r w:rsidRPr="00854D6E">
        <w:rPr>
          <w:lang w:val="fr-FR"/>
        </w:rPr>
        <w:t>études supérieures sont également des femmes.</w:t>
      </w:r>
    </w:p>
    <w:p w:rsidR="003D131C" w:rsidRPr="00854D6E" w:rsidRDefault="003D131C" w:rsidP="003D131C">
      <w:pPr>
        <w:pStyle w:val="SingleTxt"/>
        <w:rPr>
          <w:lang w:val="fr-FR"/>
        </w:rPr>
      </w:pPr>
      <w:r w:rsidRPr="00854D6E">
        <w:rPr>
          <w:lang w:val="fr-FR"/>
        </w:rPr>
        <w:tab/>
        <w:t>Ces données montrent que la répartition des fonctions entre les hommes et femmes repose sur des stéréotypes sexistes qui caractérisent la vie de nomade de la population et se reflète dans les attitudes des jeunes à l</w:t>
      </w:r>
      <w:r w:rsidR="00C64ED6" w:rsidRPr="00854D6E">
        <w:rPr>
          <w:lang w:val="fr-FR"/>
        </w:rPr>
        <w:t>’</w:t>
      </w:r>
      <w:r w:rsidRPr="00854D6E">
        <w:rPr>
          <w:lang w:val="fr-FR"/>
        </w:rPr>
        <w:t>égard des sexes.</w:t>
      </w:r>
    </w:p>
    <w:p w:rsidR="003D131C" w:rsidRPr="00854D6E" w:rsidRDefault="003D131C" w:rsidP="003D131C">
      <w:pPr>
        <w:pStyle w:val="SingleTxt"/>
        <w:rPr>
          <w:lang w:val="fr-FR"/>
        </w:rPr>
      </w:pPr>
      <w:r w:rsidRPr="00854D6E">
        <w:rPr>
          <w:lang w:val="fr-FR"/>
        </w:rPr>
        <w:tab/>
        <w:t>En 2003, le Ministre de l</w:t>
      </w:r>
      <w:r w:rsidR="00C64ED6" w:rsidRPr="00854D6E">
        <w:rPr>
          <w:lang w:val="fr-FR"/>
        </w:rPr>
        <w:t>’</w:t>
      </w:r>
      <w:r w:rsidRPr="00854D6E">
        <w:rPr>
          <w:lang w:val="fr-FR"/>
        </w:rPr>
        <w:t>éducation, de la science et la culture a créé un groupe indépendant chargé d</w:t>
      </w:r>
      <w:r w:rsidR="00C64ED6" w:rsidRPr="00854D6E">
        <w:rPr>
          <w:lang w:val="fr-FR"/>
        </w:rPr>
        <w:t>’</w:t>
      </w:r>
      <w:r w:rsidRPr="00854D6E">
        <w:rPr>
          <w:lang w:val="fr-FR"/>
        </w:rPr>
        <w:t>organiser des enquêtes sur l</w:t>
      </w:r>
      <w:r w:rsidR="00C64ED6" w:rsidRPr="00854D6E">
        <w:rPr>
          <w:lang w:val="fr-FR"/>
        </w:rPr>
        <w:t>’</w:t>
      </w:r>
      <w:r w:rsidRPr="00854D6E">
        <w:rPr>
          <w:lang w:val="fr-FR"/>
        </w:rPr>
        <w:t>équilibre entre les sexes dans le secteur de l</w:t>
      </w:r>
      <w:r w:rsidR="00C64ED6" w:rsidRPr="00854D6E">
        <w:rPr>
          <w:lang w:val="fr-FR"/>
        </w:rPr>
        <w:t>’</w:t>
      </w:r>
      <w:r w:rsidRPr="00854D6E">
        <w:rPr>
          <w:lang w:val="fr-FR"/>
        </w:rPr>
        <w:t>éducation et de formuler des recommandations de politique générale à l</w:t>
      </w:r>
      <w:r w:rsidR="00C64ED6" w:rsidRPr="00854D6E">
        <w:rPr>
          <w:lang w:val="fr-FR"/>
        </w:rPr>
        <w:t>’</w:t>
      </w:r>
      <w:r w:rsidRPr="00854D6E">
        <w:rPr>
          <w:lang w:val="fr-FR"/>
        </w:rPr>
        <w:t>intention des organisations qui élaborent et exécutent les politiques en matière d</w:t>
      </w:r>
      <w:r w:rsidR="00C64ED6" w:rsidRPr="00854D6E">
        <w:rPr>
          <w:lang w:val="fr-FR"/>
        </w:rPr>
        <w:t>’</w:t>
      </w:r>
      <w:r w:rsidRPr="00854D6E">
        <w:rPr>
          <w:lang w:val="fr-FR"/>
        </w:rPr>
        <w:t>éducation. Les études menées par le groupe en 2003-2005 sur les relations entre les sexes dans le domaine de l</w:t>
      </w:r>
      <w:r w:rsidR="00C64ED6" w:rsidRPr="00854D6E">
        <w:rPr>
          <w:lang w:val="fr-FR"/>
        </w:rPr>
        <w:t>’</w:t>
      </w:r>
      <w:r w:rsidRPr="00854D6E">
        <w:rPr>
          <w:lang w:val="fr-FR"/>
        </w:rPr>
        <w:t>éducation ont révélé que les différences entre les sexes et les besoins spécifiques des garçons et des filles ne sont pas prises en considération comme il se doit dans la construction et l</w:t>
      </w:r>
      <w:r w:rsidR="00C64ED6" w:rsidRPr="00854D6E">
        <w:rPr>
          <w:lang w:val="fr-FR"/>
        </w:rPr>
        <w:t>’</w:t>
      </w:r>
      <w:r w:rsidRPr="00854D6E">
        <w:rPr>
          <w:lang w:val="fr-FR"/>
        </w:rPr>
        <w:t>équipement des écoles et des jardins d</w:t>
      </w:r>
      <w:r w:rsidR="00C64ED6" w:rsidRPr="00854D6E">
        <w:rPr>
          <w:lang w:val="fr-FR"/>
        </w:rPr>
        <w:t>’</w:t>
      </w:r>
      <w:r w:rsidRPr="00854D6E">
        <w:rPr>
          <w:lang w:val="fr-FR"/>
        </w:rPr>
        <w:t>enfants, que les questions concernant l</w:t>
      </w:r>
      <w:r w:rsidR="00C64ED6" w:rsidRPr="00854D6E">
        <w:rPr>
          <w:lang w:val="fr-FR"/>
        </w:rPr>
        <w:t>’</w:t>
      </w:r>
      <w:r w:rsidRPr="00854D6E">
        <w:rPr>
          <w:lang w:val="fr-FR"/>
        </w:rPr>
        <w:t>égalité des sexes ne sont guère prises en considération dans les normes régissant l</w:t>
      </w:r>
      <w:r w:rsidR="00C64ED6" w:rsidRPr="00854D6E">
        <w:rPr>
          <w:lang w:val="fr-FR"/>
        </w:rPr>
        <w:t>’</w:t>
      </w:r>
      <w:r w:rsidRPr="00854D6E">
        <w:rPr>
          <w:lang w:val="fr-FR"/>
        </w:rPr>
        <w:t>enseignement général, que les livres scolaires incorporent des stéréotypes sexistes et que les inégalités risquent de s</w:t>
      </w:r>
      <w:r w:rsidR="00C64ED6" w:rsidRPr="00854D6E">
        <w:rPr>
          <w:lang w:val="fr-FR"/>
        </w:rPr>
        <w:t>’</w:t>
      </w:r>
      <w:r w:rsidRPr="00854D6E">
        <w:rPr>
          <w:lang w:val="fr-FR"/>
        </w:rPr>
        <w:t>aggraver dans la composition du corps enseignant et des élèves.</w:t>
      </w:r>
    </w:p>
    <w:p w:rsidR="003D131C" w:rsidRPr="00854D6E" w:rsidRDefault="003D131C" w:rsidP="003D131C">
      <w:pPr>
        <w:pStyle w:val="SingleTxt"/>
        <w:rPr>
          <w:lang w:val="fr-FR"/>
        </w:rPr>
      </w:pPr>
      <w:r w:rsidRPr="00854D6E">
        <w:rPr>
          <w:lang w:val="fr-FR"/>
        </w:rPr>
        <w:tab/>
        <w:t>Bien que la majorité écrasante des employés du secteur de l</w:t>
      </w:r>
      <w:r w:rsidR="00C64ED6" w:rsidRPr="00854D6E">
        <w:rPr>
          <w:lang w:val="fr-FR"/>
        </w:rPr>
        <w:t>’</w:t>
      </w:r>
      <w:r w:rsidRPr="00854D6E">
        <w:rPr>
          <w:lang w:val="fr-FR"/>
        </w:rPr>
        <w:t>éducation et des étudiants soient des femmes, l</w:t>
      </w:r>
      <w:r w:rsidR="00C64ED6" w:rsidRPr="00854D6E">
        <w:rPr>
          <w:lang w:val="fr-FR"/>
        </w:rPr>
        <w:t>’</w:t>
      </w:r>
      <w:r w:rsidRPr="00854D6E">
        <w:rPr>
          <w:lang w:val="fr-FR"/>
        </w:rPr>
        <w:t>environnement physique et psychologique du secteur de l</w:t>
      </w:r>
      <w:r w:rsidR="00C64ED6" w:rsidRPr="00854D6E">
        <w:rPr>
          <w:lang w:val="fr-FR"/>
        </w:rPr>
        <w:t>’</w:t>
      </w:r>
      <w:r w:rsidRPr="00854D6E">
        <w:rPr>
          <w:lang w:val="fr-FR"/>
        </w:rPr>
        <w:t>éducation ne leur est pas tout à fait favorable.</w:t>
      </w:r>
    </w:p>
    <w:p w:rsidR="003D131C" w:rsidRPr="00854D6E" w:rsidRDefault="003D131C" w:rsidP="003D131C">
      <w:pPr>
        <w:pStyle w:val="SingleTxt"/>
        <w:rPr>
          <w:lang w:val="fr-FR"/>
        </w:rPr>
      </w:pPr>
      <w:r w:rsidRPr="00854D6E">
        <w:rPr>
          <w:lang w:val="fr-FR"/>
        </w:rPr>
        <w:tab/>
        <w:t>Certes, à l</w:t>
      </w:r>
      <w:r w:rsidR="00C64ED6" w:rsidRPr="00854D6E">
        <w:rPr>
          <w:lang w:val="fr-FR"/>
        </w:rPr>
        <w:t>’</w:t>
      </w:r>
      <w:r w:rsidRPr="00854D6E">
        <w:rPr>
          <w:lang w:val="fr-FR"/>
        </w:rPr>
        <w:t>heure actuelle les étudiants ont une vision assez différente du rôle des hommes et des femmes dans la vie sociale, notamment dans les relations familiales, mais les décideurs ont tendance à ne pas accepter des propositions formulées par des femmes.</w:t>
      </w:r>
    </w:p>
    <w:p w:rsidR="003D131C" w:rsidRPr="00854D6E" w:rsidRDefault="003D131C" w:rsidP="003D131C">
      <w:pPr>
        <w:pStyle w:val="SingleTxt"/>
        <w:rPr>
          <w:lang w:val="fr-FR"/>
        </w:rPr>
      </w:pPr>
      <w:r w:rsidRPr="00854D6E">
        <w:rPr>
          <w:lang w:val="fr-FR"/>
        </w:rPr>
        <w:tab/>
        <w:t>De même, l</w:t>
      </w:r>
      <w:r w:rsidR="00C64ED6" w:rsidRPr="00854D6E">
        <w:rPr>
          <w:lang w:val="fr-FR"/>
        </w:rPr>
        <w:t>’</w:t>
      </w:r>
      <w:r w:rsidRPr="00854D6E">
        <w:rPr>
          <w:lang w:val="fr-FR"/>
        </w:rPr>
        <w:t>étude conduite par le groupe montre qu</w:t>
      </w:r>
      <w:r w:rsidR="00C64ED6" w:rsidRPr="00854D6E">
        <w:rPr>
          <w:lang w:val="fr-FR"/>
        </w:rPr>
        <w:t>’</w:t>
      </w:r>
      <w:r w:rsidRPr="00854D6E">
        <w:rPr>
          <w:lang w:val="fr-FR"/>
        </w:rPr>
        <w:t>il faut améliorer la qualité de l</w:t>
      </w:r>
      <w:r w:rsidR="00C64ED6" w:rsidRPr="00854D6E">
        <w:rPr>
          <w:lang w:val="fr-FR"/>
        </w:rPr>
        <w:t>’</w:t>
      </w:r>
      <w:r w:rsidRPr="00854D6E">
        <w:rPr>
          <w:lang w:val="fr-FR"/>
        </w:rPr>
        <w:t>éducation, la compétence des enseignants et l</w:t>
      </w:r>
      <w:r w:rsidR="00C64ED6" w:rsidRPr="00854D6E">
        <w:rPr>
          <w:lang w:val="fr-FR"/>
        </w:rPr>
        <w:t>’</w:t>
      </w:r>
      <w:r w:rsidRPr="00854D6E">
        <w:rPr>
          <w:lang w:val="fr-FR"/>
        </w:rPr>
        <w:t>accès à l</w:t>
      </w:r>
      <w:r w:rsidR="00C64ED6" w:rsidRPr="00854D6E">
        <w:rPr>
          <w:lang w:val="fr-FR"/>
        </w:rPr>
        <w:t>’</w:t>
      </w:r>
      <w:r w:rsidRPr="00854D6E">
        <w:rPr>
          <w:lang w:val="fr-FR"/>
        </w:rPr>
        <w:t>information et aux possibilités d</w:t>
      </w:r>
      <w:r w:rsidR="00C64ED6" w:rsidRPr="00854D6E">
        <w:rPr>
          <w:lang w:val="fr-FR"/>
        </w:rPr>
        <w:t>’</w:t>
      </w:r>
      <w:r w:rsidRPr="00854D6E">
        <w:rPr>
          <w:lang w:val="fr-FR"/>
        </w:rPr>
        <w:t>éducation dans les écoles rurales, car dans la pratique, la différence entre la qualité de l</w:t>
      </w:r>
      <w:r w:rsidR="00C64ED6" w:rsidRPr="00854D6E">
        <w:rPr>
          <w:lang w:val="fr-FR"/>
        </w:rPr>
        <w:t>’</w:t>
      </w:r>
      <w:r w:rsidRPr="00854D6E">
        <w:rPr>
          <w:lang w:val="fr-FR"/>
        </w:rPr>
        <w:t>éducation dispensée dans les zones urbaines et rurales est importante, bien que conformément à la loi, les garçons et les filles soient censés avoir droit à une éducation de qualité tant dans les villes que dans les campagnes. Par ailleurs, l</w:t>
      </w:r>
      <w:r w:rsidR="00C64ED6" w:rsidRPr="00854D6E">
        <w:rPr>
          <w:lang w:val="fr-FR"/>
        </w:rPr>
        <w:t>’</w:t>
      </w:r>
      <w:r w:rsidRPr="00854D6E">
        <w:rPr>
          <w:lang w:val="fr-FR"/>
        </w:rPr>
        <w:t>étude montre que les bénéficiaires des services d</w:t>
      </w:r>
      <w:r w:rsidR="00C64ED6" w:rsidRPr="00854D6E">
        <w:rPr>
          <w:lang w:val="fr-FR"/>
        </w:rPr>
        <w:t>’</w:t>
      </w:r>
      <w:r w:rsidRPr="00854D6E">
        <w:rPr>
          <w:lang w:val="fr-FR"/>
        </w:rPr>
        <w:t>éducation ont commencé à comprendre que non seulement les efforts de l</w:t>
      </w:r>
      <w:r w:rsidR="00C64ED6" w:rsidRPr="00854D6E">
        <w:rPr>
          <w:lang w:val="fr-FR"/>
        </w:rPr>
        <w:t>’</w:t>
      </w:r>
      <w:r w:rsidRPr="00854D6E">
        <w:rPr>
          <w:lang w:val="fr-FR"/>
        </w:rPr>
        <w:t>État, mais aussi les efforts des élèves eux-mêmes, et ceux de leurs parents et de leurs enseignants sont importants pour améliorer la qualité de l</w:t>
      </w:r>
      <w:r w:rsidR="00C64ED6" w:rsidRPr="00854D6E">
        <w:rPr>
          <w:lang w:val="fr-FR"/>
        </w:rPr>
        <w:t>’</w:t>
      </w:r>
      <w:r w:rsidRPr="00854D6E">
        <w:rPr>
          <w:lang w:val="fr-FR"/>
        </w:rPr>
        <w:t>éducation. En d</w:t>
      </w:r>
      <w:r w:rsidR="00C64ED6" w:rsidRPr="00854D6E">
        <w:rPr>
          <w:lang w:val="fr-FR"/>
        </w:rPr>
        <w:t>’</w:t>
      </w:r>
      <w:r w:rsidRPr="00854D6E">
        <w:rPr>
          <w:lang w:val="fr-FR"/>
        </w:rPr>
        <w:t>autres termes, ils comprennent désormais que la qualité de l</w:t>
      </w:r>
      <w:r w:rsidR="00C64ED6" w:rsidRPr="00854D6E">
        <w:rPr>
          <w:lang w:val="fr-FR"/>
        </w:rPr>
        <w:t>’</w:t>
      </w:r>
      <w:r w:rsidRPr="00854D6E">
        <w:rPr>
          <w:lang w:val="fr-FR"/>
        </w:rPr>
        <w:t>éducation est le résultat des efforts communs de toutes les parties concernées. Ainsi l</w:t>
      </w:r>
      <w:r w:rsidR="00C64ED6" w:rsidRPr="00854D6E">
        <w:rPr>
          <w:lang w:val="fr-FR"/>
        </w:rPr>
        <w:t>’</w:t>
      </w:r>
      <w:r w:rsidRPr="00854D6E">
        <w:rPr>
          <w:lang w:val="fr-FR"/>
        </w:rPr>
        <w:t>étude a-t-elle révélé un changement général d</w:t>
      </w:r>
      <w:r w:rsidR="00C64ED6" w:rsidRPr="00854D6E">
        <w:rPr>
          <w:lang w:val="fr-FR"/>
        </w:rPr>
        <w:t>’</w:t>
      </w:r>
      <w:r w:rsidRPr="00854D6E">
        <w:rPr>
          <w:lang w:val="fr-FR"/>
        </w:rPr>
        <w:t>attitude à l</w:t>
      </w:r>
      <w:r w:rsidR="00C64ED6" w:rsidRPr="00854D6E">
        <w:rPr>
          <w:lang w:val="fr-FR"/>
        </w:rPr>
        <w:t>’</w:t>
      </w:r>
      <w:r w:rsidRPr="00854D6E">
        <w:rPr>
          <w:lang w:val="fr-FR"/>
        </w:rPr>
        <w:t>égard de l</w:t>
      </w:r>
      <w:r w:rsidR="00C64ED6" w:rsidRPr="00854D6E">
        <w:rPr>
          <w:lang w:val="fr-FR"/>
        </w:rPr>
        <w:t>’</w:t>
      </w:r>
      <w:r w:rsidRPr="00854D6E">
        <w:rPr>
          <w:lang w:val="fr-FR"/>
        </w:rPr>
        <w:t>éducation.</w:t>
      </w:r>
    </w:p>
    <w:p w:rsidR="003D131C" w:rsidRPr="00854D6E" w:rsidRDefault="003D131C" w:rsidP="003D131C">
      <w:pPr>
        <w:pStyle w:val="SingleTxt"/>
        <w:rPr>
          <w:lang w:val="fr-FR"/>
        </w:rPr>
      </w:pPr>
      <w:r w:rsidRPr="00854D6E">
        <w:rPr>
          <w:lang w:val="fr-FR"/>
        </w:rPr>
        <w:tab/>
        <w:t>Afin que les gens puissent comprendre comme il se doit les questions concernant l</w:t>
      </w:r>
      <w:r w:rsidR="00C64ED6" w:rsidRPr="00854D6E">
        <w:rPr>
          <w:lang w:val="fr-FR"/>
        </w:rPr>
        <w:t>’</w:t>
      </w:r>
      <w:r w:rsidRPr="00854D6E">
        <w:rPr>
          <w:lang w:val="fr-FR"/>
        </w:rPr>
        <w:t>égalité des sexes, on a publié des manuels à l</w:t>
      </w:r>
      <w:r w:rsidR="00C64ED6" w:rsidRPr="00854D6E">
        <w:rPr>
          <w:lang w:val="fr-FR"/>
        </w:rPr>
        <w:t>’</w:t>
      </w:r>
      <w:r w:rsidRPr="00854D6E">
        <w:rPr>
          <w:lang w:val="fr-FR"/>
        </w:rPr>
        <w:t>intention du public et on a organisé de vastes activités de sensibilisation avec la collaboration des médias, on a défini des méthodes pour la recherche sur les aspects sexospécifique de l</w:t>
      </w:r>
      <w:r w:rsidR="00C64ED6" w:rsidRPr="00854D6E">
        <w:rPr>
          <w:lang w:val="fr-FR"/>
        </w:rPr>
        <w:t>’</w:t>
      </w:r>
      <w:r w:rsidRPr="00854D6E">
        <w:rPr>
          <w:lang w:val="fr-FR"/>
        </w:rPr>
        <w:t>éducation et sur la création d</w:t>
      </w:r>
      <w:r w:rsidR="00C64ED6" w:rsidRPr="00854D6E">
        <w:rPr>
          <w:lang w:val="fr-FR"/>
        </w:rPr>
        <w:t>’</w:t>
      </w:r>
      <w:r w:rsidRPr="00854D6E">
        <w:rPr>
          <w:lang w:val="fr-FR"/>
        </w:rPr>
        <w:t>un environnement favorable aux études. Sur l</w:t>
      </w:r>
      <w:r w:rsidR="00C64ED6" w:rsidRPr="00854D6E">
        <w:rPr>
          <w:lang w:val="fr-FR"/>
        </w:rPr>
        <w:t>’</w:t>
      </w:r>
      <w:r w:rsidRPr="00854D6E">
        <w:rPr>
          <w:lang w:val="fr-FR"/>
        </w:rPr>
        <w:t>initiative du groupe susmentionné et sur recommandation de la commission parlementaire permanente de la politique sociale, depuis 2004, 16 heures d</w:t>
      </w:r>
      <w:r w:rsidR="00C64ED6" w:rsidRPr="00854D6E">
        <w:rPr>
          <w:lang w:val="fr-FR"/>
        </w:rPr>
        <w:t>’</w:t>
      </w:r>
      <w:r w:rsidRPr="00854D6E">
        <w:rPr>
          <w:lang w:val="fr-FR"/>
        </w:rPr>
        <w:t>enseignement portant sur la question des relations entre les sexes figurent au programme de formation des enseignants. De même, la formation du personnel enseignant et d</w:t>
      </w:r>
      <w:r w:rsidR="00C64ED6" w:rsidRPr="00854D6E">
        <w:rPr>
          <w:lang w:val="fr-FR"/>
        </w:rPr>
        <w:t>’</w:t>
      </w:r>
      <w:r w:rsidRPr="00854D6E">
        <w:rPr>
          <w:lang w:val="fr-FR"/>
        </w:rPr>
        <w:t>encadrement inclut depuis 2004 une méthodologie pour l</w:t>
      </w:r>
      <w:r w:rsidR="00C64ED6" w:rsidRPr="00854D6E">
        <w:rPr>
          <w:lang w:val="fr-FR"/>
        </w:rPr>
        <w:t>’</w:t>
      </w:r>
      <w:r w:rsidRPr="00854D6E">
        <w:rPr>
          <w:lang w:val="fr-FR"/>
        </w:rPr>
        <w:t>observation et l</w:t>
      </w:r>
      <w:r w:rsidR="00C64ED6" w:rsidRPr="00854D6E">
        <w:rPr>
          <w:lang w:val="fr-FR"/>
        </w:rPr>
        <w:t>’</w:t>
      </w:r>
      <w:r w:rsidRPr="00854D6E">
        <w:rPr>
          <w:lang w:val="fr-FR"/>
        </w:rPr>
        <w:t>analyse de la situation des sexes.</w:t>
      </w:r>
    </w:p>
    <w:p w:rsidR="003D131C" w:rsidRPr="00854D6E" w:rsidRDefault="003D131C" w:rsidP="003D131C">
      <w:pPr>
        <w:pStyle w:val="SingleTxt"/>
        <w:rPr>
          <w:lang w:val="fr-FR"/>
        </w:rPr>
      </w:pPr>
      <w:r w:rsidRPr="00854D6E">
        <w:rPr>
          <w:lang w:val="fr-FR"/>
        </w:rPr>
        <w:tab/>
        <w:t>Alors que la question de la relation entre les sexes en matière d</w:t>
      </w:r>
      <w:r w:rsidR="00C64ED6" w:rsidRPr="00854D6E">
        <w:rPr>
          <w:lang w:val="fr-FR"/>
        </w:rPr>
        <w:t>’</w:t>
      </w:r>
      <w:r w:rsidRPr="00854D6E">
        <w:rPr>
          <w:lang w:val="fr-FR"/>
        </w:rPr>
        <w:t>éducation est une question d</w:t>
      </w:r>
      <w:r w:rsidR="00C64ED6" w:rsidRPr="00854D6E">
        <w:rPr>
          <w:lang w:val="fr-FR"/>
        </w:rPr>
        <w:t>’</w:t>
      </w:r>
      <w:r w:rsidRPr="00854D6E">
        <w:rPr>
          <w:lang w:val="fr-FR"/>
        </w:rPr>
        <w:t>intérêt international et pose des problèmes différents d</w:t>
      </w:r>
      <w:r w:rsidR="00C64ED6" w:rsidRPr="00854D6E">
        <w:rPr>
          <w:lang w:val="fr-FR"/>
        </w:rPr>
        <w:t>’</w:t>
      </w:r>
      <w:r w:rsidRPr="00854D6E">
        <w:rPr>
          <w:lang w:val="fr-FR"/>
        </w:rPr>
        <w:t>un pays à l</w:t>
      </w:r>
      <w:r w:rsidR="00C64ED6" w:rsidRPr="00854D6E">
        <w:rPr>
          <w:lang w:val="fr-FR"/>
        </w:rPr>
        <w:t>’</w:t>
      </w:r>
      <w:r w:rsidRPr="00854D6E">
        <w:rPr>
          <w:lang w:val="fr-FR"/>
        </w:rPr>
        <w:t>autre, les chercheurs et les organismes de recherche ainsi que les organismes de l</w:t>
      </w:r>
      <w:r w:rsidR="00C64ED6" w:rsidRPr="00854D6E">
        <w:rPr>
          <w:lang w:val="fr-FR"/>
        </w:rPr>
        <w:t>’</w:t>
      </w:r>
      <w:r w:rsidRPr="00854D6E">
        <w:rPr>
          <w:lang w:val="fr-FR"/>
        </w:rPr>
        <w:t>État mettent l</w:t>
      </w:r>
      <w:r w:rsidR="00C64ED6" w:rsidRPr="00854D6E">
        <w:rPr>
          <w:lang w:val="fr-FR"/>
        </w:rPr>
        <w:t>’</w:t>
      </w:r>
      <w:r w:rsidRPr="00854D6E">
        <w:rPr>
          <w:lang w:val="fr-FR"/>
        </w:rPr>
        <w:t>accent sur la situation des relations entre les sexes en Mongolie. Cette question intéresse également le Gouvernement. Depuis quelque temps, la plupart des études présentent des résultats ventilés par sexe, ce qui facilite d</w:t>
      </w:r>
      <w:r w:rsidR="00C64ED6" w:rsidRPr="00854D6E">
        <w:rPr>
          <w:lang w:val="fr-FR"/>
        </w:rPr>
        <w:t>’</w:t>
      </w:r>
      <w:r w:rsidRPr="00854D6E">
        <w:rPr>
          <w:lang w:val="fr-FR"/>
        </w:rPr>
        <w:t>évaluation des politiques et des activités en matière d</w:t>
      </w:r>
      <w:r w:rsidR="00C64ED6" w:rsidRPr="00854D6E">
        <w:rPr>
          <w:lang w:val="fr-FR"/>
        </w:rPr>
        <w:t>’</w:t>
      </w:r>
      <w:r w:rsidRPr="00854D6E">
        <w:rPr>
          <w:lang w:val="fr-FR"/>
        </w:rPr>
        <w:t>éducation et la planification des mesures futures.</w:t>
      </w:r>
    </w:p>
    <w:p w:rsidR="003D131C" w:rsidRPr="00854D6E" w:rsidRDefault="003D131C" w:rsidP="003D131C">
      <w:pPr>
        <w:pStyle w:val="SingleTxt"/>
        <w:rPr>
          <w:lang w:val="fr-FR"/>
        </w:rPr>
      </w:pPr>
      <w:r w:rsidRPr="00854D6E">
        <w:rPr>
          <w:lang w:val="fr-FR"/>
        </w:rPr>
        <w:tab/>
        <w:t>Pour remédier aux inégalités existant dans le secteur de l</w:t>
      </w:r>
      <w:r w:rsidR="00C64ED6" w:rsidRPr="00854D6E">
        <w:rPr>
          <w:lang w:val="fr-FR"/>
        </w:rPr>
        <w:t>’</w:t>
      </w:r>
      <w:r w:rsidRPr="00854D6E">
        <w:rPr>
          <w:lang w:val="fr-FR"/>
        </w:rPr>
        <w:t>éducation en Mongolie, il faut prendre les mesures suivantes</w:t>
      </w:r>
      <w:r w:rsidR="00C64ED6" w:rsidRPr="00854D6E">
        <w:rPr>
          <w:lang w:val="fr-FR"/>
        </w:rPr>
        <w:t> :</w:t>
      </w:r>
    </w:p>
    <w:p w:rsidR="003D131C" w:rsidRPr="00854D6E" w:rsidRDefault="00C634C4" w:rsidP="00C634C4">
      <w:pPr>
        <w:pStyle w:val="SingleTxt"/>
        <w:tabs>
          <w:tab w:val="right" w:pos="1685"/>
        </w:tabs>
        <w:ind w:left="1742" w:hanging="475"/>
        <w:rPr>
          <w:lang w:val="fr-FR"/>
        </w:rPr>
      </w:pPr>
      <w:r w:rsidRPr="00854D6E">
        <w:rPr>
          <w:lang w:val="fr-FR"/>
        </w:rPr>
        <w:tab/>
      </w:r>
      <w:r w:rsidR="003D131C" w:rsidRPr="00854D6E">
        <w:rPr>
          <w:lang w:val="fr-FR"/>
        </w:rPr>
        <w:t>•</w:t>
      </w:r>
      <w:r w:rsidR="003D131C" w:rsidRPr="00854D6E">
        <w:rPr>
          <w:lang w:val="fr-FR"/>
        </w:rPr>
        <w:tab/>
        <w:t>Accroître les activités d</w:t>
      </w:r>
      <w:r w:rsidR="00C64ED6" w:rsidRPr="00854D6E">
        <w:rPr>
          <w:lang w:val="fr-FR"/>
        </w:rPr>
        <w:t>’</w:t>
      </w:r>
      <w:r w:rsidR="003D131C" w:rsidRPr="00854D6E">
        <w:rPr>
          <w:lang w:val="fr-FR"/>
        </w:rPr>
        <w:t>information, d</w:t>
      </w:r>
      <w:r w:rsidR="00C64ED6" w:rsidRPr="00854D6E">
        <w:rPr>
          <w:lang w:val="fr-FR"/>
        </w:rPr>
        <w:t>’</w:t>
      </w:r>
      <w:r w:rsidR="003D131C" w:rsidRPr="00854D6E">
        <w:rPr>
          <w:lang w:val="fr-FR"/>
        </w:rPr>
        <w:t>éducation et de communication concernant les questions relatives à l</w:t>
      </w:r>
      <w:r w:rsidR="00C64ED6" w:rsidRPr="00854D6E">
        <w:rPr>
          <w:lang w:val="fr-FR"/>
        </w:rPr>
        <w:t>’</w:t>
      </w:r>
      <w:r w:rsidR="003D131C" w:rsidRPr="00854D6E">
        <w:rPr>
          <w:lang w:val="fr-FR"/>
        </w:rPr>
        <w:t>égalité des sexes parmi la jeunesse;</w:t>
      </w:r>
    </w:p>
    <w:p w:rsidR="003D131C" w:rsidRPr="00854D6E" w:rsidRDefault="00C634C4" w:rsidP="00C634C4">
      <w:pPr>
        <w:pStyle w:val="SingleTxt"/>
        <w:tabs>
          <w:tab w:val="right" w:pos="1685"/>
        </w:tabs>
        <w:ind w:left="1742" w:hanging="475"/>
        <w:rPr>
          <w:lang w:val="fr-FR"/>
        </w:rPr>
      </w:pPr>
      <w:r w:rsidRPr="00854D6E">
        <w:rPr>
          <w:lang w:val="fr-FR"/>
        </w:rPr>
        <w:tab/>
      </w:r>
      <w:r w:rsidR="003D131C" w:rsidRPr="00854D6E">
        <w:rPr>
          <w:lang w:val="fr-FR"/>
        </w:rPr>
        <w:t>•</w:t>
      </w:r>
      <w:r w:rsidR="003D131C" w:rsidRPr="00854D6E">
        <w:rPr>
          <w:lang w:val="fr-FR"/>
        </w:rPr>
        <w:tab/>
        <w:t>Améliorer les connaissances et les compétences des décideurs, planificateurs et agents d</w:t>
      </w:r>
      <w:r w:rsidR="00C64ED6" w:rsidRPr="00854D6E">
        <w:rPr>
          <w:lang w:val="fr-FR"/>
        </w:rPr>
        <w:t>’</w:t>
      </w:r>
      <w:r w:rsidR="003D131C" w:rsidRPr="00854D6E">
        <w:rPr>
          <w:lang w:val="fr-FR"/>
        </w:rPr>
        <w:t>exécution ainsi que des chercheurs et des enseignants aux fins de l</w:t>
      </w:r>
      <w:r w:rsidR="00C64ED6" w:rsidRPr="00854D6E">
        <w:rPr>
          <w:lang w:val="fr-FR"/>
        </w:rPr>
        <w:t>’</w:t>
      </w:r>
      <w:r w:rsidR="003D131C" w:rsidRPr="00854D6E">
        <w:rPr>
          <w:lang w:val="fr-FR"/>
        </w:rPr>
        <w:t>intégration d</w:t>
      </w:r>
      <w:r w:rsidR="00C64ED6" w:rsidRPr="00854D6E">
        <w:rPr>
          <w:lang w:val="fr-FR"/>
        </w:rPr>
        <w:t>’</w:t>
      </w:r>
      <w:r w:rsidR="003D131C" w:rsidRPr="00854D6E">
        <w:rPr>
          <w:lang w:val="fr-FR"/>
        </w:rPr>
        <w:t>une perspective sexospécifique dans les programmes d</w:t>
      </w:r>
      <w:r w:rsidR="00C64ED6" w:rsidRPr="00854D6E">
        <w:rPr>
          <w:lang w:val="fr-FR"/>
        </w:rPr>
        <w:t>’</w:t>
      </w:r>
      <w:r w:rsidR="003D131C" w:rsidRPr="00854D6E">
        <w:rPr>
          <w:lang w:val="fr-FR"/>
        </w:rPr>
        <w:t>études, livres scolaires et programmes de formation à tous les niveaux de l</w:t>
      </w:r>
      <w:r w:rsidR="00C64ED6" w:rsidRPr="00854D6E">
        <w:rPr>
          <w:lang w:val="fr-FR"/>
        </w:rPr>
        <w:t>’</w:t>
      </w:r>
      <w:r w:rsidR="003D131C" w:rsidRPr="00854D6E">
        <w:rPr>
          <w:lang w:val="fr-FR"/>
        </w:rPr>
        <w:t>éducation.</w:t>
      </w:r>
    </w:p>
    <w:p w:rsidR="003D131C" w:rsidRPr="00854D6E" w:rsidRDefault="00C634C4" w:rsidP="00C634C4">
      <w:pPr>
        <w:pStyle w:val="SingleTxt"/>
        <w:tabs>
          <w:tab w:val="right" w:pos="1685"/>
        </w:tabs>
        <w:ind w:left="1742" w:hanging="475"/>
        <w:rPr>
          <w:lang w:val="fr-FR"/>
        </w:rPr>
      </w:pPr>
      <w:r w:rsidRPr="00854D6E">
        <w:rPr>
          <w:lang w:val="fr-FR"/>
        </w:rPr>
        <w:tab/>
      </w:r>
      <w:r w:rsidR="003D131C" w:rsidRPr="00854D6E">
        <w:rPr>
          <w:lang w:val="fr-FR"/>
        </w:rPr>
        <w:t>•</w:t>
      </w:r>
      <w:r w:rsidR="003D131C" w:rsidRPr="00854D6E">
        <w:rPr>
          <w:lang w:val="fr-FR"/>
        </w:rPr>
        <w:tab/>
        <w:t>Se prévaloir de l</w:t>
      </w:r>
      <w:r w:rsidR="00C64ED6" w:rsidRPr="00854D6E">
        <w:rPr>
          <w:lang w:val="fr-FR"/>
        </w:rPr>
        <w:t>’</w:t>
      </w:r>
      <w:r w:rsidR="003D131C" w:rsidRPr="00854D6E">
        <w:rPr>
          <w:lang w:val="fr-FR"/>
        </w:rPr>
        <w:t>expérience et de la pratique des pays où l</w:t>
      </w:r>
      <w:r w:rsidR="00C64ED6" w:rsidRPr="00854D6E">
        <w:rPr>
          <w:lang w:val="fr-FR"/>
        </w:rPr>
        <w:t>’</w:t>
      </w:r>
      <w:r w:rsidR="003D131C" w:rsidRPr="00854D6E">
        <w:rPr>
          <w:lang w:val="fr-FR"/>
        </w:rPr>
        <w:t>égalité des sexes en matière d</w:t>
      </w:r>
      <w:r w:rsidR="00C64ED6" w:rsidRPr="00854D6E">
        <w:rPr>
          <w:lang w:val="fr-FR"/>
        </w:rPr>
        <w:t>’</w:t>
      </w:r>
      <w:r w:rsidR="003D131C" w:rsidRPr="00854D6E">
        <w:rPr>
          <w:lang w:val="fr-FR"/>
        </w:rPr>
        <w:t>éducation est assurée et échanger des informations avec ces pays;</w:t>
      </w:r>
    </w:p>
    <w:p w:rsidR="003D131C" w:rsidRPr="00854D6E" w:rsidRDefault="00C634C4" w:rsidP="00C634C4">
      <w:pPr>
        <w:pStyle w:val="SingleTxt"/>
        <w:tabs>
          <w:tab w:val="right" w:pos="1685"/>
        </w:tabs>
        <w:ind w:left="1742" w:hanging="475"/>
        <w:rPr>
          <w:lang w:val="fr-FR"/>
        </w:rPr>
      </w:pPr>
      <w:r w:rsidRPr="00854D6E">
        <w:rPr>
          <w:lang w:val="fr-FR"/>
        </w:rPr>
        <w:tab/>
      </w:r>
      <w:r w:rsidR="003D131C" w:rsidRPr="00854D6E">
        <w:rPr>
          <w:lang w:val="fr-FR"/>
        </w:rPr>
        <w:t>•</w:t>
      </w:r>
      <w:r w:rsidR="003D131C" w:rsidRPr="00854D6E">
        <w:rPr>
          <w:lang w:val="fr-FR"/>
        </w:rPr>
        <w:tab/>
        <w:t>Promouvoir la participation active de la population locale en intégrant la notion de l</w:t>
      </w:r>
      <w:r w:rsidR="00C64ED6" w:rsidRPr="00854D6E">
        <w:rPr>
          <w:lang w:val="fr-FR"/>
        </w:rPr>
        <w:t>’</w:t>
      </w:r>
      <w:r w:rsidR="003D131C" w:rsidRPr="00854D6E">
        <w:rPr>
          <w:lang w:val="fr-FR"/>
        </w:rPr>
        <w:t>égalité des sexes dans les aimags, les soums et les autres politiques de développement local en vue de créer des conditions favorables à l</w:t>
      </w:r>
      <w:r w:rsidR="00C64ED6" w:rsidRPr="00854D6E">
        <w:rPr>
          <w:lang w:val="fr-FR"/>
        </w:rPr>
        <w:t>’</w:t>
      </w:r>
      <w:r w:rsidR="003D131C" w:rsidRPr="00854D6E">
        <w:rPr>
          <w:lang w:val="fr-FR"/>
        </w:rPr>
        <w:t>instauration d</w:t>
      </w:r>
      <w:r w:rsidR="00C64ED6" w:rsidRPr="00854D6E">
        <w:rPr>
          <w:lang w:val="fr-FR"/>
        </w:rPr>
        <w:t>’</w:t>
      </w:r>
      <w:r w:rsidR="003D131C" w:rsidRPr="00854D6E">
        <w:rPr>
          <w:lang w:val="fr-FR"/>
        </w:rPr>
        <w:t>une éducation de qualité pour les filles et les garçons dans les zones rurales; et</w:t>
      </w:r>
    </w:p>
    <w:p w:rsidR="003D131C" w:rsidRPr="00854D6E" w:rsidRDefault="00C634C4" w:rsidP="00C634C4">
      <w:pPr>
        <w:pStyle w:val="SingleTxt"/>
        <w:tabs>
          <w:tab w:val="right" w:pos="1685"/>
        </w:tabs>
        <w:ind w:left="1742" w:hanging="475"/>
        <w:rPr>
          <w:lang w:val="fr-FR"/>
        </w:rPr>
      </w:pPr>
      <w:r w:rsidRPr="00854D6E">
        <w:rPr>
          <w:lang w:val="fr-FR"/>
        </w:rPr>
        <w:tab/>
      </w:r>
      <w:r w:rsidR="003D131C" w:rsidRPr="00854D6E">
        <w:rPr>
          <w:lang w:val="fr-FR"/>
        </w:rPr>
        <w:t>•</w:t>
      </w:r>
      <w:r w:rsidR="003D131C" w:rsidRPr="00854D6E">
        <w:rPr>
          <w:lang w:val="fr-FR"/>
        </w:rPr>
        <w:tab/>
        <w:t>Renforcer la coopération entre enseignants, cadres administratifs, parents et communautés en vue d</w:t>
      </w:r>
      <w:r w:rsidR="00C64ED6" w:rsidRPr="00854D6E">
        <w:rPr>
          <w:lang w:val="fr-FR"/>
        </w:rPr>
        <w:t>’</w:t>
      </w:r>
      <w:r w:rsidR="003D131C" w:rsidRPr="00854D6E">
        <w:rPr>
          <w:lang w:val="fr-FR"/>
        </w:rPr>
        <w:t>impartir une éducation complémentaire aux filles et aux garçons qui ont abandonné l</w:t>
      </w:r>
      <w:r w:rsidR="00C64ED6" w:rsidRPr="00854D6E">
        <w:rPr>
          <w:lang w:val="fr-FR"/>
        </w:rPr>
        <w:t>’</w:t>
      </w:r>
      <w:r w:rsidR="003D131C" w:rsidRPr="00854D6E">
        <w:rPr>
          <w:lang w:val="fr-FR"/>
        </w:rPr>
        <w:t>école.</w:t>
      </w:r>
    </w:p>
    <w:p w:rsidR="00C634C4" w:rsidRPr="00854D6E" w:rsidRDefault="00C634C4" w:rsidP="00C634C4">
      <w:pPr>
        <w:pStyle w:val="SingleTxt"/>
        <w:spacing w:after="0" w:line="120" w:lineRule="exact"/>
        <w:rPr>
          <w:sz w:val="10"/>
          <w:lang w:val="fr-FR"/>
        </w:rPr>
      </w:pPr>
    </w:p>
    <w:p w:rsidR="003D131C" w:rsidRPr="00854D6E" w:rsidRDefault="003D131C" w:rsidP="00C634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54D6E">
        <w:rPr>
          <w:lang w:val="fr-FR"/>
        </w:rPr>
        <w:tab/>
        <w:t>3.2.</w:t>
      </w:r>
      <w:r w:rsidRPr="00854D6E">
        <w:rPr>
          <w:lang w:val="fr-FR"/>
        </w:rPr>
        <w:tab/>
        <w:t>Protéger la santé des femmes et garantir leurs droits en matière de procréation</w:t>
      </w:r>
    </w:p>
    <w:p w:rsidR="00C634C4" w:rsidRPr="00854D6E" w:rsidRDefault="00C634C4" w:rsidP="00C634C4">
      <w:pPr>
        <w:pStyle w:val="SingleTxt"/>
        <w:spacing w:after="0" w:line="120" w:lineRule="exact"/>
        <w:rPr>
          <w:sz w:val="10"/>
          <w:lang w:val="fr-FR"/>
        </w:rPr>
      </w:pPr>
    </w:p>
    <w:p w:rsidR="003D131C" w:rsidRPr="00854D6E" w:rsidRDefault="003D131C" w:rsidP="003D131C">
      <w:pPr>
        <w:pStyle w:val="SingleTxt"/>
        <w:rPr>
          <w:lang w:val="fr-FR"/>
        </w:rPr>
      </w:pPr>
      <w:r w:rsidRPr="00854D6E">
        <w:rPr>
          <w:lang w:val="fr-FR"/>
        </w:rPr>
        <w:tab/>
        <w:t>La structure des établissements sanitaires est alignée sur le découpage administratif de la Mongolie, et les services sanitaires comprennent trois niveaux (voir diagramme 7).</w:t>
      </w:r>
    </w:p>
    <w:p w:rsidR="003D131C" w:rsidRPr="00854D6E" w:rsidRDefault="003D131C" w:rsidP="003D131C">
      <w:pPr>
        <w:pStyle w:val="SingleTxt"/>
        <w:rPr>
          <w:lang w:val="fr-FR"/>
        </w:rPr>
      </w:pPr>
      <w:r w:rsidRPr="00854D6E">
        <w:rPr>
          <w:lang w:val="fr-FR"/>
        </w:rPr>
        <w:tab/>
        <w:t>Au niveau des services de santé primaire, les médecins fournissent des services médicaux et des services connexes aux ménages et aux villages, y compris des services obstétricaux et des services prénataux et postnataux aux femmes en bonne santé dont la grossesse ne pose pas de risque, ainsi que des services de planification familiale. Ils donnent des conseils et organisent le transfert des femmes dont la grossesse présente des risques et des complications à l</w:t>
      </w:r>
      <w:r w:rsidR="00C64ED6" w:rsidRPr="00854D6E">
        <w:rPr>
          <w:lang w:val="fr-FR"/>
        </w:rPr>
        <w:t>’</w:t>
      </w:r>
      <w:r w:rsidRPr="00854D6E">
        <w:rPr>
          <w:lang w:val="fr-FR"/>
        </w:rPr>
        <w:t>hôpital ou centre sanitaire de district ou au centre médical de province et de ville.</w:t>
      </w:r>
    </w:p>
    <w:p w:rsidR="003D131C" w:rsidRPr="00854D6E" w:rsidRDefault="003D131C" w:rsidP="003D131C">
      <w:pPr>
        <w:pStyle w:val="SingleTxt"/>
        <w:rPr>
          <w:lang w:val="fr-FR"/>
        </w:rPr>
      </w:pPr>
      <w:r w:rsidRPr="00854D6E">
        <w:rPr>
          <w:lang w:val="fr-FR"/>
        </w:rPr>
        <w:tab/>
        <w:t>Entre 40 et 60</w:t>
      </w:r>
      <w:r w:rsidR="00016981" w:rsidRPr="00854D6E">
        <w:rPr>
          <w:lang w:val="fr-FR"/>
        </w:rPr>
        <w:t> %</w:t>
      </w:r>
      <w:r w:rsidRPr="00854D6E">
        <w:rPr>
          <w:lang w:val="fr-FR"/>
        </w:rPr>
        <w:t xml:space="preserve"> des femmes qui accouchent dans les centres régionaux de diagnostic et de traitement et dans les maternités provinciales viennent des villages à la recherche d</w:t>
      </w:r>
      <w:r w:rsidR="00C64ED6" w:rsidRPr="00854D6E">
        <w:rPr>
          <w:lang w:val="fr-FR"/>
        </w:rPr>
        <w:t>’</w:t>
      </w:r>
      <w:r w:rsidRPr="00854D6E">
        <w:rPr>
          <w:lang w:val="fr-FR"/>
        </w:rPr>
        <w:t>une assistance professionnelle de niveau plus élevé. Le centre de recherche maternelle et infantile fournit des services spécialisés aux mères dont la grossesse présente des risques élevés ou dont l</w:t>
      </w:r>
      <w:r w:rsidR="00C64ED6" w:rsidRPr="00854D6E">
        <w:rPr>
          <w:lang w:val="fr-FR"/>
        </w:rPr>
        <w:t>’</w:t>
      </w:r>
      <w:r w:rsidRPr="00854D6E">
        <w:rPr>
          <w:lang w:val="fr-FR"/>
        </w:rPr>
        <w:t>accouchement entraîne des complications ainsi qu</w:t>
      </w:r>
      <w:r w:rsidR="00C64ED6" w:rsidRPr="00854D6E">
        <w:rPr>
          <w:lang w:val="fr-FR"/>
        </w:rPr>
        <w:t>’</w:t>
      </w:r>
      <w:r w:rsidRPr="00854D6E">
        <w:rPr>
          <w:lang w:val="fr-FR"/>
        </w:rPr>
        <w:t>à leurs nourrissons et organise des activités de formation et de recherche.</w:t>
      </w:r>
    </w:p>
    <w:p w:rsidR="00C634C4" w:rsidRPr="00854D6E" w:rsidRDefault="00C634C4" w:rsidP="00C634C4">
      <w:pPr>
        <w:pStyle w:val="SingleTxt"/>
        <w:spacing w:after="0" w:line="120" w:lineRule="exact"/>
        <w:rPr>
          <w:sz w:val="10"/>
          <w:lang w:val="fr-FR"/>
        </w:rPr>
      </w:pPr>
    </w:p>
    <w:p w:rsidR="003D131C" w:rsidRPr="00854D6E" w:rsidRDefault="00C634C4" w:rsidP="00C634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54D6E">
        <w:rPr>
          <w:lang w:val="fr-FR"/>
        </w:rPr>
        <w:tab/>
      </w:r>
      <w:r w:rsidRPr="00854D6E">
        <w:rPr>
          <w:lang w:val="fr-FR"/>
        </w:rPr>
        <w:tab/>
      </w:r>
      <w:r w:rsidR="003D131C" w:rsidRPr="0091329A">
        <w:rPr>
          <w:b w:val="0"/>
          <w:lang w:val="fr-FR"/>
        </w:rPr>
        <w:t>Diagramme 7</w:t>
      </w:r>
      <w:r w:rsidRPr="00854D6E">
        <w:rPr>
          <w:lang w:val="fr-FR"/>
        </w:rPr>
        <w:br/>
      </w:r>
      <w:r w:rsidR="003D131C" w:rsidRPr="00854D6E">
        <w:rPr>
          <w:lang w:val="fr-FR"/>
        </w:rPr>
        <w:t>Niveaux de l</w:t>
      </w:r>
      <w:r w:rsidR="00C64ED6" w:rsidRPr="00854D6E">
        <w:rPr>
          <w:lang w:val="fr-FR"/>
        </w:rPr>
        <w:t>’</w:t>
      </w:r>
      <w:r w:rsidR="003D131C" w:rsidRPr="00854D6E">
        <w:rPr>
          <w:lang w:val="fr-FR"/>
        </w:rPr>
        <w:t>assistance médicale</w:t>
      </w:r>
    </w:p>
    <w:p w:rsidR="00C634C4" w:rsidRPr="00854D6E" w:rsidRDefault="00C634C4" w:rsidP="00C634C4">
      <w:pPr>
        <w:pStyle w:val="SingleTxt"/>
        <w:spacing w:after="0" w:line="120" w:lineRule="exact"/>
        <w:rPr>
          <w:sz w:val="10"/>
          <w:lang w:val="fr-FR"/>
        </w:rPr>
      </w:pPr>
    </w:p>
    <w:p w:rsidR="00C634C4" w:rsidRPr="00854D6E" w:rsidRDefault="001F7EB9" w:rsidP="00C634C4">
      <w:pPr>
        <w:pStyle w:val="SingleTxt"/>
        <w:spacing w:after="0" w:line="120" w:lineRule="exact"/>
        <w:rPr>
          <w:sz w:val="10"/>
          <w:lang w:val="fr-FR"/>
        </w:rPr>
      </w:pPr>
      <w:r w:rsidRPr="00854D6E">
        <w:rPr>
          <w:noProof/>
          <w:w w:val="100"/>
          <w:lang w:val="fr-FR" w:eastAsia="fr-FR"/>
        </w:rPr>
        <w:pict>
          <v:group id="_x0000_s1090" style="position:absolute;left:0;text-align:left;margin-left:57pt;margin-top:4.6pt;width:368.25pt;height:217.2pt;z-index:6" coordorigin="2335,10178" coordsize="7365,4344">
            <v:shape id="_x0000_s1075" style="position:absolute;left:5670;top:10316;width:284;height:4110" coordsize="287,4416" o:regroupid="4" path="m,1104r57,l57,4416r115,l172,1104r115,l115,,,1104xe" fillcolor="#bbe0e3" strokeweight="2.85pt">
              <v:path arrowok="t"/>
            </v:shape>
            <v:rect id="_x0000_s1038" style="position:absolute;left:3007;top:10178;width:2380;height:653" o:regroupid="4" strokeweight="2.85pt"/>
            <v:rect id="_x0000_s1039" style="position:absolute;left:3007;top:11112;width:2380;height:654" o:regroupid="4" strokeweight="2.85pt"/>
            <v:line id="_x0000_s1040" style="position:absolute" from="5400,10505" to="6532,10505" o:regroupid="4" strokeweight="2.85pt"/>
            <v:line id="_x0000_s1041" style="position:absolute" from="5400,11393" to="6590,11393" o:regroupid="4" strokeweight="2.85pt"/>
            <v:line id="_x0000_s1042" style="position:absolute" from="5331,12373" to="6690,12373" o:regroupid="4" strokeweight="2.85pt"/>
            <v:line id="_x0000_s1043" style="position:absolute" from="5331,13400" to="6634,13400" o:regroupid="4" strokeweight="2.85pt"/>
            <v:line id="_x0000_s1044" style="position:absolute" from="5331,14242" to="6860,14242" o:regroupid="4" strokeweight="2.85pt"/>
            <v:line id="_x0000_s1045" style="position:absolute;flip:y" from="4027,10879" to="4027,11112" o:regroupid="4" strokeweight="2.85pt"/>
            <v:line id="_x0000_s1046" style="position:absolute" from="4027,10879" to="4141,11019" o:regroupid="4" strokeweight="2.85pt"/>
            <v:line id="_x0000_s1047" style="position:absolute;flip:x" from="3914,10879" to="4027,11019" o:regroupid="4" strokeweight="2.85pt"/>
            <v:line id="_x0000_s1048" style="position:absolute;flip:y" from="3914,11812" to="4027,11953" o:regroupid="4" strokeweight="2.85pt"/>
            <v:line id="_x0000_s1049" style="position:absolute" from="4027,11812" to="4027,12093" o:regroupid="4" strokeweight="2.85pt"/>
            <v:line id="_x0000_s1050" style="position:absolute" from="4027,12794" to="4141,12934" o:regroupid="4" strokeweight="2.85pt"/>
            <v:line id="_x0000_s1051" style="position:absolute;flip:x" from="3914,13821" to="4027,13962" o:regroupid="4" strokeweight="2.85pt"/>
            <v:line id="_x0000_s1052" style="position:absolute" from="4027,13821" to="4141,13962" o:regroupid="4" strokeweight="2.85pt"/>
            <v:line id="_x0000_s1053" style="position:absolute;flip:y" from="4027,12794" to="4027,13027" o:regroupid="4" strokeweight="2.85pt"/>
            <v:line id="_x0000_s1054" style="position:absolute;flip:y" from="4027,13821" to="4027,14055" o:regroupid="4" strokeweight="2.85pt"/>
            <v:line id="_x0000_s1055" style="position:absolute;flip:x" from="3914,12794" to="4027,12934" o:regroupid="4" strokeweight="2.85pt"/>
            <v:line id="_x0000_s1056" style="position:absolute" from="4027,11812" to="4141,11953" o:regroupid="4" strokeweight="2.85pt"/>
            <v:rect id="_x0000_s1058" style="position:absolute;left:3007;top:13027;width:2380;height:748" o:regroupid="4" strokeweight="2.85pt"/>
            <v:rect id="_x0000_s1059" style="position:absolute;left:3007;top:12093;width:2380;height:654" o:regroupid="4" strokeweight="2.85pt"/>
            <v:rect id="_x0000_s1060" style="position:absolute;left:3007;top:14055;width:2380;height:467" o:regroupid="4" strokeweight="2.85pt"/>
            <v:oval id="_x0000_s1061" style="position:absolute;left:6463;top:10178;width:3174;height:701" o:regroupid="4" strokeweight="2.85pt"/>
            <v:oval id="_x0000_s1062" style="position:absolute;left:6521;top:11112;width:3116;height:654" o:regroupid="4" strokeweight="2.85pt"/>
            <v:oval id="_x0000_s1063" style="position:absolute;left:6690;top:12093;width:2947;height:607" o:regroupid="4" strokeweight="2.85pt"/>
            <v:oval id="_x0000_s1064" style="position:absolute;left:6634;top:13120;width:3003;height:514" o:regroupid="4" strokeweight="2.85pt"/>
            <v:rect id="_x0000_s1065" style="position:absolute;left:3095;top:10261;width:2173;height:501" o:regroupid="4" filled="f" stroked="f">
              <v:textbox style="mso-next-textbox:#_x0000_s1065" inset="0,0,0,0">
                <w:txbxContent>
                  <w:p w:rsidR="00D322C1" w:rsidRPr="001C0556" w:rsidRDefault="00D322C1" w:rsidP="00C634C4">
                    <w:pPr>
                      <w:spacing w:line="240" w:lineRule="auto"/>
                      <w:rPr>
                        <w:color w:val="000000"/>
                      </w:rPr>
                    </w:pPr>
                    <w:r w:rsidRPr="001C0556">
                      <w:rPr>
                        <w:color w:val="000000"/>
                      </w:rPr>
                      <w:t>17 hôpitaux et centres sanitaires</w:t>
                    </w:r>
                    <w:r>
                      <w:rPr>
                        <w:color w:val="000000"/>
                      </w:rPr>
                      <w:t xml:space="preserve"> </w:t>
                    </w:r>
                    <w:r w:rsidRPr="001C0556">
                      <w:rPr>
                        <w:color w:val="000000"/>
                      </w:rPr>
                      <w:t>spécialisés</w:t>
                    </w:r>
                  </w:p>
                </w:txbxContent>
              </v:textbox>
            </v:rect>
            <v:oval id="_x0000_s1066" style="position:absolute;left:6860;top:13962;width:2777;height:560" o:regroupid="4" strokeweight="2.85pt"/>
            <v:line id="_x0000_s1067" style="position:absolute;flip:x" from="2498,12420" to="3007,12420" o:regroupid="4" strokecolor="#339" strokeweight="2.85pt"/>
            <v:line id="_x0000_s1068" style="position:absolute;flip:y" from="2498,10505" to="2498,14288" o:regroupid="4" strokecolor="#339" strokeweight="2.85pt"/>
            <v:group id="_x0000_s1069" style="position:absolute;left:2498;top:10505;width:453;height:46" coordorigin="2828,2666" coordsize="459,50" o:regroupid="4">
              <v:line id="_x0000_s1070" style="position:absolute" from="2828,2666" to="3287,2666" strokecolor="#339" strokeweight="2.85pt"/>
              <v:shape id="_x0000_s1071" style="position:absolute;left:3172;top:2666;width:115;height:50" coordsize="115,50" path="m,50l115,,,,,50xe" fillcolor="#339" stroked="f">
                <v:path arrowok="t"/>
              </v:shape>
            </v:group>
            <v:line id="_x0000_s1072" style="position:absolute;flip:x" from="2498,11439" to="3007,11439" o:regroupid="4" strokecolor="#339" strokeweight="2.85pt"/>
            <v:line id="_x0000_s1073" style="position:absolute;flip:x" from="2498,13448" to="3007,13448" o:regroupid="4" strokecolor="#339" strokeweight="2.85pt"/>
            <v:line id="_x0000_s1074" style="position:absolute" from="2498,14288" to="3007,14288" o:regroupid="4" strokecolor="#339" strokeweight="2.85pt"/>
            <v:shape id="_x0000_s1076" style="position:absolute;left:6124;top:10271;width:227;height:4110" coordsize="230,4416" o:regroupid="4" path="m,3312r57,l57,,172,r,3312l230,3312,115,4416,,3312xe" fillcolor="#bbe0e3" strokeweight="2.85pt">
              <v:path arrowok="t"/>
            </v:shape>
            <v:line id="_x0000_s1077" style="position:absolute" from="2335,12794" to="9700,12794" o:regroupid="4" strokecolor="#f30" strokeweight="2.85pt"/>
            <v:rect id="_x0000_s1078" style="position:absolute;left:3054;top:11153;width:2308;height:524" o:regroupid="4" filled="f" stroked="f">
              <v:textbox style="mso-next-textbox:#_x0000_s1078" inset="0,0,0,0">
                <w:txbxContent>
                  <w:p w:rsidR="00D322C1" w:rsidRPr="001C0556" w:rsidRDefault="00D322C1" w:rsidP="00C634C4">
                    <w:pPr>
                      <w:spacing w:line="240" w:lineRule="auto"/>
                      <w:rPr>
                        <w:color w:val="000000"/>
                      </w:rPr>
                    </w:pPr>
                    <w:r w:rsidRPr="001C0556">
                      <w:rPr>
                        <w:lang w:val="fr-FR"/>
                      </w:rPr>
                      <w:t>Centres régionaux de diagnostic</w:t>
                    </w:r>
                    <w:r w:rsidRPr="001C0556">
                      <w:rPr>
                        <w:color w:val="000000"/>
                      </w:rPr>
                      <w:t xml:space="preserve"> </w:t>
                    </w:r>
                    <w:r w:rsidRPr="001C0556">
                      <w:rPr>
                        <w:lang w:val="fr-FR"/>
                      </w:rPr>
                      <w:t>et de traitement</w:t>
                    </w:r>
                  </w:p>
                </w:txbxContent>
              </v:textbox>
            </v:rect>
            <v:rect id="_x0000_s1079" style="position:absolute;left:3075;top:12151;width:2308;height:523" o:regroupid="4" filled="f" stroked="f">
              <v:textbox style="mso-next-textbox:#_x0000_s1079" inset="0,0,0,0">
                <w:txbxContent>
                  <w:p w:rsidR="00D322C1" w:rsidRPr="001C0556" w:rsidRDefault="00D322C1" w:rsidP="00C634C4">
                    <w:r w:rsidRPr="001C0556">
                      <w:rPr>
                        <w:lang w:val="fr-FR"/>
                      </w:rPr>
                      <w:t>34 dispensaires de district et de province</w:t>
                    </w:r>
                  </w:p>
                </w:txbxContent>
              </v:textbox>
            </v:rect>
            <v:rect id="_x0000_s1080" style="position:absolute;left:3107;top:13125;width:2308;height:523" o:regroupid="4" filled="f" stroked="f">
              <v:textbox style="mso-next-textbox:#_x0000_s1080" inset="0,0,0,0">
                <w:txbxContent>
                  <w:p w:rsidR="00D322C1" w:rsidRPr="001C0556" w:rsidRDefault="00D322C1" w:rsidP="00C634C4">
                    <w:r w:rsidRPr="001C0556">
                      <w:rPr>
                        <w:lang w:val="fr-FR"/>
                      </w:rPr>
                      <w:t>571 dispensaires de village</w:t>
                    </w:r>
                  </w:p>
                </w:txbxContent>
              </v:textbox>
            </v:rect>
            <v:rect id="_x0000_s1081" style="position:absolute;left:3048;top:14093;width:2232;height:342" o:regroupid="4" filled="f" stroked="f">
              <v:textbox style="mso-next-textbox:#_x0000_s1081" inset="0,0,0,0">
                <w:txbxContent>
                  <w:p w:rsidR="00D322C1" w:rsidRPr="001C0556" w:rsidRDefault="00D322C1" w:rsidP="00C634C4">
                    <w:pPr>
                      <w:jc w:val="center"/>
                    </w:pPr>
                    <w:r w:rsidRPr="001C0556">
                      <w:rPr>
                        <w:lang w:val="fr-FR"/>
                      </w:rPr>
                      <w:t>1200 Feldscher</w:t>
                    </w:r>
                  </w:p>
                </w:txbxContent>
              </v:textbox>
            </v:rect>
            <v:group id="_x0000_s1082" style="position:absolute;left:6998;top:10297;width:2448;height:4171" coordorigin="7315,2428" coordsize="2479,4481" o:regroupid="4">
              <v:rect id="_x0000_s1083" style="position:absolute;left:7315;top:2428;width:2333;height:538" filled="f" stroked="f">
                <v:textbox style="mso-next-textbox:#_x0000_s1083" inset="0,0,0,0">
                  <w:txbxContent>
                    <w:p w:rsidR="00D322C1" w:rsidRPr="00A7745F" w:rsidRDefault="00D322C1" w:rsidP="00C634C4">
                      <w:r w:rsidRPr="00A7745F">
                        <w:rPr>
                          <w:lang w:val="fr-FR"/>
                        </w:rPr>
                        <w:t>Spécialistes, professeurs et chercheurs</w:t>
                      </w:r>
                    </w:p>
                  </w:txbxContent>
                </v:textbox>
              </v:rect>
              <v:rect id="_x0000_s1084" style="position:absolute;left:7336;top:3515;width:2333;height:305" filled="f" stroked="f">
                <v:textbox style="mso-next-textbox:#_x0000_s1084" inset="0,0,0,0">
                  <w:txbxContent>
                    <w:p w:rsidR="00D322C1" w:rsidRPr="00A7745F" w:rsidRDefault="00D322C1" w:rsidP="00C634C4">
                      <w:pPr>
                        <w:jc w:val="center"/>
                      </w:pPr>
                      <w:r w:rsidRPr="00A7745F">
                        <w:rPr>
                          <w:lang w:val="fr-FR"/>
                        </w:rPr>
                        <w:t>Médecins professionnels</w:t>
                      </w:r>
                    </w:p>
                  </w:txbxContent>
                </v:textbox>
              </v:rect>
              <v:rect id="_x0000_s1085" style="position:absolute;left:7435;top:4442;width:2333;height:394" filled="f" stroked="f">
                <v:textbox style="mso-next-textbox:#_x0000_s1085" inset="0,0,0,0">
                  <w:txbxContent>
                    <w:p w:rsidR="00D322C1" w:rsidRPr="00A7745F" w:rsidRDefault="00D322C1" w:rsidP="00C634C4">
                      <w:pPr>
                        <w:jc w:val="center"/>
                      </w:pPr>
                      <w:r w:rsidRPr="00A7745F">
                        <w:rPr>
                          <w:lang w:val="fr-FR"/>
                        </w:rPr>
                        <w:t>Médecins professionnels</w:t>
                      </w:r>
                    </w:p>
                  </w:txbxContent>
                </v:textbox>
              </v:rect>
              <v:rect id="_x0000_s1086" style="position:absolute;left:7395;top:5543;width:2333;height:394" filled="f" stroked="f">
                <v:textbox style="mso-next-textbox:#_x0000_s1086" inset="0,0,0,0">
                  <w:txbxContent>
                    <w:p w:rsidR="00D322C1" w:rsidRPr="00A7745F" w:rsidRDefault="00D322C1" w:rsidP="00C634C4">
                      <w:pPr>
                        <w:jc w:val="center"/>
                      </w:pPr>
                      <w:r w:rsidRPr="00A7745F">
                        <w:t>Médecins</w:t>
                      </w:r>
                    </w:p>
                  </w:txbxContent>
                </v:textbox>
              </v:rect>
              <v:rect id="_x0000_s1087" style="position:absolute;left:7461;top:6515;width:2333;height:394" filled="f" stroked="f">
                <v:textbox style="mso-next-textbox:#_x0000_s1087" inset="0,0,0,0">
                  <w:txbxContent>
                    <w:p w:rsidR="00D322C1" w:rsidRPr="00A7745F" w:rsidRDefault="00D322C1" w:rsidP="00C634C4">
                      <w:pPr>
                        <w:jc w:val="center"/>
                      </w:pPr>
                      <w:r w:rsidRPr="00A7745F">
                        <w:t>Feldscher</w:t>
                      </w:r>
                    </w:p>
                  </w:txbxContent>
                </v:textbox>
              </v:rect>
            </v:group>
          </v:group>
        </w:pict>
      </w:r>
    </w:p>
    <w:p w:rsidR="003D131C" w:rsidRPr="00854D6E" w:rsidRDefault="003D131C" w:rsidP="003D131C">
      <w:pPr>
        <w:pStyle w:val="SingleTxt"/>
        <w:rPr>
          <w:lang w:val="fr-FR"/>
        </w:rPr>
      </w:pPr>
    </w:p>
    <w:p w:rsidR="003D131C" w:rsidRPr="00854D6E" w:rsidRDefault="003D131C" w:rsidP="003D131C">
      <w:pPr>
        <w:pStyle w:val="SingleTxt"/>
        <w:rPr>
          <w:lang w:val="fr-FR"/>
        </w:rPr>
      </w:pPr>
    </w:p>
    <w:p w:rsidR="003D131C" w:rsidRPr="00854D6E" w:rsidRDefault="003D131C" w:rsidP="003D131C">
      <w:pPr>
        <w:pStyle w:val="SingleTxt"/>
        <w:rPr>
          <w:lang w:val="fr-FR"/>
        </w:rPr>
      </w:pPr>
    </w:p>
    <w:p w:rsidR="003D131C" w:rsidRPr="00854D6E" w:rsidRDefault="003D131C" w:rsidP="003D131C">
      <w:pPr>
        <w:pStyle w:val="SingleTxt"/>
        <w:rPr>
          <w:lang w:val="fr-FR"/>
        </w:rPr>
      </w:pPr>
    </w:p>
    <w:p w:rsidR="003D131C" w:rsidRPr="00854D6E" w:rsidRDefault="003D131C" w:rsidP="003D131C">
      <w:pPr>
        <w:pStyle w:val="SingleTxt"/>
        <w:rPr>
          <w:lang w:val="fr-FR"/>
        </w:rPr>
      </w:pPr>
    </w:p>
    <w:p w:rsidR="003D131C" w:rsidRPr="00854D6E" w:rsidRDefault="003D131C" w:rsidP="003D131C">
      <w:pPr>
        <w:pStyle w:val="SingleTxt"/>
        <w:rPr>
          <w:lang w:val="fr-FR"/>
        </w:rPr>
      </w:pPr>
    </w:p>
    <w:p w:rsidR="003D131C" w:rsidRPr="00854D6E" w:rsidRDefault="003D131C" w:rsidP="003D131C">
      <w:pPr>
        <w:pStyle w:val="SingleTxt"/>
        <w:rPr>
          <w:lang w:val="fr-FR"/>
        </w:rPr>
      </w:pPr>
    </w:p>
    <w:p w:rsidR="003D131C" w:rsidRPr="00854D6E" w:rsidRDefault="003D131C" w:rsidP="003D131C">
      <w:pPr>
        <w:pStyle w:val="SingleTxt"/>
        <w:rPr>
          <w:lang w:val="fr-FR"/>
        </w:rPr>
      </w:pPr>
    </w:p>
    <w:p w:rsidR="003D131C" w:rsidRPr="00854D6E" w:rsidRDefault="003D131C" w:rsidP="003D131C">
      <w:pPr>
        <w:pStyle w:val="SingleTxt"/>
        <w:rPr>
          <w:lang w:val="fr-FR"/>
        </w:rPr>
      </w:pPr>
    </w:p>
    <w:p w:rsidR="003D131C" w:rsidRPr="00854D6E" w:rsidRDefault="003D131C" w:rsidP="003D131C">
      <w:pPr>
        <w:pStyle w:val="SingleTxt"/>
        <w:rPr>
          <w:lang w:val="fr-FR"/>
        </w:rPr>
      </w:pPr>
    </w:p>
    <w:p w:rsidR="003D131C" w:rsidRPr="00854D6E" w:rsidRDefault="003D131C" w:rsidP="003D131C">
      <w:pPr>
        <w:pStyle w:val="SingleTxt"/>
        <w:rPr>
          <w:lang w:val="fr-FR"/>
        </w:rPr>
      </w:pPr>
      <w:r w:rsidRPr="00854D6E">
        <w:rPr>
          <w:lang w:val="fr-FR"/>
        </w:rPr>
        <w:tab/>
        <w:t>La Mongolie compte 27 médecins et 57,2 autres pr</w:t>
      </w:r>
      <w:r w:rsidR="001F7EB9" w:rsidRPr="00854D6E">
        <w:rPr>
          <w:lang w:val="fr-FR"/>
        </w:rPr>
        <w:t>ofessionnels sanitaires pour 10 </w:t>
      </w:r>
      <w:r w:rsidRPr="00854D6E">
        <w:rPr>
          <w:lang w:val="fr-FR"/>
        </w:rPr>
        <w:t>000 personnes, et 83,6</w:t>
      </w:r>
      <w:r w:rsidR="00016981" w:rsidRPr="00854D6E">
        <w:rPr>
          <w:lang w:val="fr-FR"/>
        </w:rPr>
        <w:t> %</w:t>
      </w:r>
      <w:r w:rsidRPr="00854D6E">
        <w:rPr>
          <w:lang w:val="fr-FR"/>
        </w:rPr>
        <w:t xml:space="preserve"> du personnel sanitaire sont des femmes. Toutefois, elles sont sous-représentées parmi les décideurs, car elles ne sont que 16,2</w:t>
      </w:r>
      <w:r w:rsidR="00016981" w:rsidRPr="00854D6E">
        <w:rPr>
          <w:lang w:val="fr-FR"/>
        </w:rPr>
        <w:t> %</w:t>
      </w:r>
      <w:r w:rsidRPr="00854D6E">
        <w:rPr>
          <w:lang w:val="fr-FR"/>
        </w:rPr>
        <w:t xml:space="preserve"> parmi les chefs des départements sanitaires de province et les directeurs de dispensaires.</w:t>
      </w:r>
    </w:p>
    <w:p w:rsidR="003D131C" w:rsidRPr="00854D6E" w:rsidRDefault="003D131C" w:rsidP="003D131C">
      <w:pPr>
        <w:pStyle w:val="SingleTxt"/>
        <w:rPr>
          <w:lang w:val="fr-FR"/>
        </w:rPr>
      </w:pPr>
      <w:r w:rsidRPr="00854D6E">
        <w:rPr>
          <w:lang w:val="fr-FR"/>
        </w:rPr>
        <w:tab/>
        <w:t>Le personnel sanitaire travaillant dans les établissements ruraux est deux fois moins nombreux que celui qui travaille dans les villes. L</w:t>
      </w:r>
      <w:r w:rsidR="00C64ED6" w:rsidRPr="00854D6E">
        <w:rPr>
          <w:lang w:val="fr-FR"/>
        </w:rPr>
        <w:t>’</w:t>
      </w:r>
      <w:r w:rsidRPr="00854D6E">
        <w:rPr>
          <w:lang w:val="fr-FR"/>
        </w:rPr>
        <w:t>urbanisation récente a abouti à la concentration de la majorité des organisations sanitaires, du personnel, des équipements et des ressources financières connexes dans les zones urbaines, et la plupart des personnes vivant dans les districts extérieurs des villes et dans les campagnes n</w:t>
      </w:r>
      <w:r w:rsidR="00C64ED6" w:rsidRPr="00854D6E">
        <w:rPr>
          <w:lang w:val="fr-FR"/>
        </w:rPr>
        <w:t>’</w:t>
      </w:r>
      <w:r w:rsidRPr="00854D6E">
        <w:rPr>
          <w:lang w:val="fr-FR"/>
        </w:rPr>
        <w:t>ont pas accès à la même gamme de services de qualité.</w:t>
      </w:r>
    </w:p>
    <w:p w:rsidR="003D131C" w:rsidRPr="00854D6E" w:rsidRDefault="003D131C" w:rsidP="003D131C">
      <w:pPr>
        <w:pStyle w:val="SingleTxt"/>
        <w:rPr>
          <w:lang w:val="fr-FR"/>
        </w:rPr>
      </w:pPr>
      <w:r w:rsidRPr="00854D6E">
        <w:rPr>
          <w:lang w:val="fr-FR"/>
        </w:rPr>
        <w:tab/>
        <w:t>Bien que la loi garantisse à tous les citoyens le droit de choisir leur hôpital et leur médecin, dans la pratique, ce choix dépend du domicile, du type de maladie et du paiement par le fonds de l</w:t>
      </w:r>
      <w:r w:rsidR="00C64ED6" w:rsidRPr="00854D6E">
        <w:rPr>
          <w:lang w:val="fr-FR"/>
        </w:rPr>
        <w:t>’</w:t>
      </w:r>
      <w:r w:rsidRPr="00854D6E">
        <w:rPr>
          <w:lang w:val="fr-FR"/>
        </w:rPr>
        <w:t>assurance-maladie. Au besoin, ils peuvent être transférés, sur recommandation, à un hôpital de niveau supérieur, mais cela prend du temps. Cela constitue une violation du droit à la protection de la santé. Il faut remédier à cette insuffisance en vue d</w:t>
      </w:r>
      <w:r w:rsidR="00C64ED6" w:rsidRPr="00854D6E">
        <w:rPr>
          <w:lang w:val="fr-FR"/>
        </w:rPr>
        <w:t>’</w:t>
      </w:r>
      <w:r w:rsidRPr="00854D6E">
        <w:rPr>
          <w:lang w:val="fr-FR"/>
        </w:rPr>
        <w:t>améliorer la qualité du traitement et des services et d</w:t>
      </w:r>
      <w:r w:rsidR="00C64ED6" w:rsidRPr="00854D6E">
        <w:rPr>
          <w:lang w:val="fr-FR"/>
        </w:rPr>
        <w:t>’</w:t>
      </w:r>
      <w:r w:rsidRPr="00854D6E">
        <w:rPr>
          <w:lang w:val="fr-FR"/>
        </w:rPr>
        <w:t>encourager la concurrence entre les hôpitaux.</w:t>
      </w:r>
    </w:p>
    <w:p w:rsidR="003D131C" w:rsidRPr="00854D6E" w:rsidRDefault="003D131C" w:rsidP="003D131C">
      <w:pPr>
        <w:pStyle w:val="SingleTxt"/>
        <w:rPr>
          <w:lang w:val="fr-FR"/>
        </w:rPr>
      </w:pPr>
      <w:r w:rsidRPr="00854D6E">
        <w:rPr>
          <w:lang w:val="fr-FR"/>
        </w:rPr>
        <w:tab/>
        <w:t>On est en train de privatiser les services de santé conformément à des contrats de gestion dans le cadre du programme global de privatisation des entreprises de l</w:t>
      </w:r>
      <w:r w:rsidR="00C64ED6" w:rsidRPr="00854D6E">
        <w:rPr>
          <w:lang w:val="fr-FR"/>
        </w:rPr>
        <w:t>’</w:t>
      </w:r>
      <w:r w:rsidRPr="00854D6E">
        <w:rPr>
          <w:lang w:val="fr-FR"/>
        </w:rPr>
        <w:t>État en vue de renforcer la participation du secteur privé dans les services de santé, de modifier leur structure et leur organisation, d</w:t>
      </w:r>
      <w:r w:rsidR="00C64ED6" w:rsidRPr="00854D6E">
        <w:rPr>
          <w:lang w:val="fr-FR"/>
        </w:rPr>
        <w:t>’</w:t>
      </w:r>
      <w:r w:rsidRPr="00854D6E">
        <w:rPr>
          <w:lang w:val="fr-FR"/>
        </w:rPr>
        <w:t>utiliser les ressources de manière efficace, d</w:t>
      </w:r>
      <w:r w:rsidR="00C64ED6" w:rsidRPr="00854D6E">
        <w:rPr>
          <w:lang w:val="fr-FR"/>
        </w:rPr>
        <w:t>’</w:t>
      </w:r>
      <w:r w:rsidRPr="00854D6E">
        <w:rPr>
          <w:lang w:val="fr-FR"/>
        </w:rPr>
        <w:t>accroître les possibilités d</w:t>
      </w:r>
      <w:r w:rsidR="00C64ED6" w:rsidRPr="00854D6E">
        <w:rPr>
          <w:lang w:val="fr-FR"/>
        </w:rPr>
        <w:t>’</w:t>
      </w:r>
      <w:r w:rsidRPr="00854D6E">
        <w:rPr>
          <w:lang w:val="fr-FR"/>
        </w:rPr>
        <w:t>investissement et d</w:t>
      </w:r>
      <w:r w:rsidR="00C64ED6" w:rsidRPr="00854D6E">
        <w:rPr>
          <w:lang w:val="fr-FR"/>
        </w:rPr>
        <w:t>’</w:t>
      </w:r>
      <w:r w:rsidRPr="00854D6E">
        <w:rPr>
          <w:lang w:val="fr-FR"/>
        </w:rPr>
        <w:t>améliorer l</w:t>
      </w:r>
      <w:r w:rsidR="00C64ED6" w:rsidRPr="00854D6E">
        <w:rPr>
          <w:lang w:val="fr-FR"/>
        </w:rPr>
        <w:t>’</w:t>
      </w:r>
      <w:r w:rsidRPr="00854D6E">
        <w:rPr>
          <w:lang w:val="fr-FR"/>
        </w:rPr>
        <w:t>accès aux services de santé</w:t>
      </w:r>
      <w:r w:rsidR="001F7EB9" w:rsidRPr="00854D6E">
        <w:rPr>
          <w:rStyle w:val="FootnoteReference"/>
          <w:lang w:val="fr-FR"/>
        </w:rPr>
        <w:footnoteReference w:id="8"/>
      </w:r>
      <w:r w:rsidR="00016981" w:rsidRPr="00854D6E">
        <w:rPr>
          <w:lang w:val="fr-FR"/>
        </w:rPr>
        <w:t>.</w:t>
      </w:r>
      <w:r w:rsidRPr="00854D6E">
        <w:rPr>
          <w:lang w:val="fr-FR"/>
        </w:rPr>
        <w:t xml:space="preserve"> La privatisation des dispensaires de village qui fournissent les premiers secours sur la base de contrats de gestion a déjà commencé, mais les résultats attendus demeurent difficiles à atteindre, ce qui tient à plusieurs facteurs</w:t>
      </w:r>
      <w:r w:rsidR="00C64ED6" w:rsidRPr="00854D6E">
        <w:rPr>
          <w:lang w:val="fr-FR"/>
        </w:rPr>
        <w:t> :</w:t>
      </w:r>
      <w:r w:rsidRPr="00854D6E">
        <w:rPr>
          <w:lang w:val="fr-FR"/>
        </w:rPr>
        <w:t xml:space="preserve"> les provinces ne conduisent pas la privatisation conformément à leurs besoins et conditions concrets, les administrations provinciales ne respectent pas leurs obligations financières, la préparation de la privatisation dans les provinces était insuffisante, les participants à la privatisation des services de santé et les parties intéressées ne disposent pas d</w:t>
      </w:r>
      <w:r w:rsidR="00C64ED6" w:rsidRPr="00854D6E">
        <w:rPr>
          <w:lang w:val="fr-FR"/>
        </w:rPr>
        <w:t>’</w:t>
      </w:r>
      <w:r w:rsidRPr="00854D6E">
        <w:rPr>
          <w:lang w:val="fr-FR"/>
        </w:rPr>
        <w:t>une information suffisante et la formation du personnel laisse à désirer</w:t>
      </w:r>
      <w:r w:rsidR="001F7EB9" w:rsidRPr="00854D6E">
        <w:rPr>
          <w:rStyle w:val="FootnoteReference"/>
          <w:lang w:val="fr-FR"/>
        </w:rPr>
        <w:footnoteReference w:id="9"/>
      </w:r>
      <w:r w:rsidR="00016981" w:rsidRPr="00854D6E">
        <w:rPr>
          <w:lang w:val="fr-FR"/>
        </w:rPr>
        <w:t>.</w:t>
      </w:r>
      <w:r w:rsidRPr="00854D6E">
        <w:rPr>
          <w:lang w:val="fr-FR"/>
        </w:rPr>
        <w:t xml:space="preserve"> 29,8</w:t>
      </w:r>
      <w:r w:rsidR="00016981" w:rsidRPr="00854D6E">
        <w:rPr>
          <w:lang w:val="fr-FR"/>
        </w:rPr>
        <w:t> %</w:t>
      </w:r>
      <w:r w:rsidRPr="00854D6E">
        <w:rPr>
          <w:lang w:val="fr-FR"/>
        </w:rPr>
        <w:t xml:space="preserve"> des services de santé sont publics et 70,2</w:t>
      </w:r>
      <w:r w:rsidR="00016981" w:rsidRPr="00854D6E">
        <w:rPr>
          <w:lang w:val="fr-FR"/>
        </w:rPr>
        <w:t> %</w:t>
      </w:r>
      <w:r w:rsidRPr="00854D6E">
        <w:rPr>
          <w:lang w:val="fr-FR"/>
        </w:rPr>
        <w:t xml:space="preserve"> sont privés.</w:t>
      </w:r>
    </w:p>
    <w:p w:rsidR="003D131C" w:rsidRPr="00854D6E" w:rsidRDefault="003D131C" w:rsidP="003D131C">
      <w:pPr>
        <w:pStyle w:val="SingleTxt"/>
        <w:rPr>
          <w:lang w:val="fr-FR"/>
        </w:rPr>
      </w:pPr>
      <w:r w:rsidRPr="00854D6E">
        <w:rPr>
          <w:lang w:val="fr-FR"/>
        </w:rPr>
        <w:tab/>
        <w:t>Il faut que les services médicaux passent d</w:t>
      </w:r>
      <w:r w:rsidR="00C64ED6" w:rsidRPr="00854D6E">
        <w:rPr>
          <w:lang w:val="fr-FR"/>
        </w:rPr>
        <w:t>’</w:t>
      </w:r>
      <w:r w:rsidRPr="00854D6E">
        <w:rPr>
          <w:lang w:val="fr-FR"/>
        </w:rPr>
        <w:t>une approche fondée sur les intérêts du prestataire de soins à une approche axée sur les besoins des malades et sur la prévention des maladies infectieuses et non infectieuses et des accidents parmi les groupes vulnérables. La nécessité qu</w:t>
      </w:r>
      <w:r w:rsidR="00C64ED6" w:rsidRPr="00854D6E">
        <w:rPr>
          <w:lang w:val="fr-FR"/>
        </w:rPr>
        <w:t>’</w:t>
      </w:r>
      <w:r w:rsidRPr="00854D6E">
        <w:rPr>
          <w:lang w:val="fr-FR"/>
        </w:rPr>
        <w:t>il y a à fournir aux mères et aux enfants des soins et une nutrition de qualité a été reconnue comme un domaine du secteur de santé qui exige une attention spéciale. La transition devrait procéder de manière à garantir que des soins financés par l</w:t>
      </w:r>
      <w:r w:rsidR="00C64ED6" w:rsidRPr="00854D6E">
        <w:rPr>
          <w:lang w:val="fr-FR"/>
        </w:rPr>
        <w:t>’</w:t>
      </w:r>
      <w:r w:rsidRPr="00854D6E">
        <w:rPr>
          <w:lang w:val="fr-FR"/>
        </w:rPr>
        <w:t>État, y compris certains services à faible coût, fassent partie d</w:t>
      </w:r>
      <w:r w:rsidR="00C64ED6" w:rsidRPr="00854D6E">
        <w:rPr>
          <w:lang w:val="fr-FR"/>
        </w:rPr>
        <w:t>’</w:t>
      </w:r>
      <w:r w:rsidRPr="00854D6E">
        <w:rPr>
          <w:lang w:val="fr-FR"/>
        </w:rPr>
        <w:t>un ensemble de services de santé primaire complémentaires</w:t>
      </w:r>
      <w:r w:rsidR="001F7EB9" w:rsidRPr="00854D6E">
        <w:rPr>
          <w:rStyle w:val="FootnoteReference"/>
          <w:lang w:val="fr-FR"/>
        </w:rPr>
        <w:footnoteReference w:id="10"/>
      </w:r>
      <w:r w:rsidR="00016981" w:rsidRPr="00854D6E">
        <w:rPr>
          <w:lang w:val="fr-FR"/>
        </w:rPr>
        <w:t>.</w:t>
      </w:r>
      <w:r w:rsidRPr="00854D6E">
        <w:rPr>
          <w:lang w:val="fr-FR"/>
        </w:rPr>
        <w:t xml:space="preserve"> </w:t>
      </w:r>
    </w:p>
    <w:p w:rsidR="003D131C" w:rsidRPr="00854D6E" w:rsidRDefault="003D131C" w:rsidP="003D131C">
      <w:pPr>
        <w:pStyle w:val="SingleTxt"/>
        <w:rPr>
          <w:lang w:val="fr-FR"/>
        </w:rPr>
      </w:pPr>
      <w:r w:rsidRPr="00854D6E">
        <w:rPr>
          <w:lang w:val="fr-FR"/>
        </w:rPr>
        <w:tab/>
        <w:t>Les salaires représentent 45</w:t>
      </w:r>
      <w:r w:rsidR="00016981" w:rsidRPr="00854D6E">
        <w:rPr>
          <w:lang w:val="fr-FR"/>
        </w:rPr>
        <w:t> %</w:t>
      </w:r>
      <w:r w:rsidRPr="00854D6E">
        <w:rPr>
          <w:lang w:val="fr-FR"/>
        </w:rPr>
        <w:t xml:space="preserve"> des dépenses budgétaires du secteur de santé, les charges (électricité, etc.) 17</w:t>
      </w:r>
      <w:r w:rsidR="00016981" w:rsidRPr="00854D6E">
        <w:rPr>
          <w:lang w:val="fr-FR"/>
        </w:rPr>
        <w:t> %,</w:t>
      </w:r>
      <w:r w:rsidRPr="00854D6E">
        <w:rPr>
          <w:lang w:val="fr-FR"/>
        </w:rPr>
        <w:t xml:space="preserve"> les médicaments 16</w:t>
      </w:r>
      <w:r w:rsidR="00016981" w:rsidRPr="00854D6E">
        <w:rPr>
          <w:lang w:val="fr-FR"/>
        </w:rPr>
        <w:t> %</w:t>
      </w:r>
      <w:r w:rsidRPr="00854D6E">
        <w:rPr>
          <w:lang w:val="fr-FR"/>
        </w:rPr>
        <w:t>, les biens et services 8</w:t>
      </w:r>
      <w:r w:rsidR="00016981" w:rsidRPr="00854D6E">
        <w:rPr>
          <w:lang w:val="fr-FR"/>
        </w:rPr>
        <w:t> %,</w:t>
      </w:r>
      <w:r w:rsidRPr="00854D6E">
        <w:rPr>
          <w:lang w:val="fr-FR"/>
        </w:rPr>
        <w:t xml:space="preserve"> la nourriture 5</w:t>
      </w:r>
      <w:r w:rsidR="00016981" w:rsidRPr="00854D6E">
        <w:rPr>
          <w:lang w:val="fr-FR"/>
        </w:rPr>
        <w:t> %</w:t>
      </w:r>
      <w:r w:rsidRPr="00854D6E">
        <w:rPr>
          <w:lang w:val="fr-FR"/>
        </w:rPr>
        <w:t>, les dépenses d</w:t>
      </w:r>
      <w:r w:rsidR="00C64ED6" w:rsidRPr="00854D6E">
        <w:rPr>
          <w:lang w:val="fr-FR"/>
        </w:rPr>
        <w:t>’</w:t>
      </w:r>
      <w:r w:rsidRPr="00854D6E">
        <w:rPr>
          <w:lang w:val="fr-FR"/>
        </w:rPr>
        <w:t>équipement 5</w:t>
      </w:r>
      <w:r w:rsidR="00016981" w:rsidRPr="00854D6E">
        <w:rPr>
          <w:lang w:val="fr-FR"/>
        </w:rPr>
        <w:t> %</w:t>
      </w:r>
      <w:r w:rsidRPr="00854D6E">
        <w:rPr>
          <w:lang w:val="fr-FR"/>
        </w:rPr>
        <w:t xml:space="preserve"> et le transport et les communications 4</w:t>
      </w:r>
      <w:r w:rsidR="00016981" w:rsidRPr="00854D6E">
        <w:rPr>
          <w:lang w:val="fr-FR"/>
        </w:rPr>
        <w:t> %.</w:t>
      </w:r>
      <w:r w:rsidRPr="00854D6E">
        <w:rPr>
          <w:lang w:val="fr-FR"/>
        </w:rPr>
        <w:t xml:space="preserve"> La majeure partie des fonds affectés à ce secteur est dépensée dans les établissements sanitaires urbains qui fournissent les services les plus sophistiqués</w:t>
      </w:r>
      <w:r w:rsidR="001F7EB9" w:rsidRPr="00854D6E">
        <w:rPr>
          <w:rStyle w:val="FootnoteReference"/>
          <w:lang w:val="fr-FR"/>
        </w:rPr>
        <w:footnoteReference w:id="11"/>
      </w:r>
      <w:r w:rsidR="00016981" w:rsidRPr="00854D6E">
        <w:rPr>
          <w:lang w:val="fr-FR"/>
        </w:rPr>
        <w:t>.</w:t>
      </w:r>
      <w:r w:rsidRPr="00854D6E">
        <w:rPr>
          <w:lang w:val="fr-FR"/>
        </w:rPr>
        <w:t xml:space="preserve"> </w:t>
      </w:r>
    </w:p>
    <w:p w:rsidR="003D131C" w:rsidRPr="00854D6E" w:rsidRDefault="003D131C" w:rsidP="003D131C">
      <w:pPr>
        <w:pStyle w:val="SingleTxt"/>
        <w:rPr>
          <w:lang w:val="fr-FR"/>
        </w:rPr>
      </w:pPr>
      <w:r w:rsidRPr="00854D6E">
        <w:rPr>
          <w:lang w:val="fr-FR"/>
        </w:rPr>
        <w:tab/>
        <w:t>Le Gouvernement tient compte du fait que les groupes pauvres et vulnérables n</w:t>
      </w:r>
      <w:r w:rsidR="00C64ED6" w:rsidRPr="00854D6E">
        <w:rPr>
          <w:lang w:val="fr-FR"/>
        </w:rPr>
        <w:t>’</w:t>
      </w:r>
      <w:r w:rsidRPr="00854D6E">
        <w:rPr>
          <w:lang w:val="fr-FR"/>
        </w:rPr>
        <w:t>ont pas un accès suffisant aux services de santé</w:t>
      </w:r>
      <w:r w:rsidR="001F7EB9" w:rsidRPr="00854D6E">
        <w:rPr>
          <w:rStyle w:val="FootnoteReference"/>
          <w:lang w:val="fr-FR"/>
        </w:rPr>
        <w:footnoteReference w:id="12"/>
      </w:r>
      <w:r w:rsidR="00016981" w:rsidRPr="00854D6E">
        <w:rPr>
          <w:lang w:val="fr-FR"/>
        </w:rPr>
        <w:t>.</w:t>
      </w:r>
      <w:r w:rsidRPr="00854D6E">
        <w:rPr>
          <w:lang w:val="fr-FR"/>
        </w:rPr>
        <w:t xml:space="preserve"> On a modifié la loi relative à l</w:t>
      </w:r>
      <w:r w:rsidR="00C64ED6" w:rsidRPr="00854D6E">
        <w:rPr>
          <w:lang w:val="fr-FR"/>
        </w:rPr>
        <w:t>’</w:t>
      </w:r>
      <w:r w:rsidRPr="00854D6E">
        <w:rPr>
          <w:lang w:val="fr-FR"/>
        </w:rPr>
        <w:t>assurance-maladie afin d</w:t>
      </w:r>
      <w:r w:rsidR="00C64ED6" w:rsidRPr="00854D6E">
        <w:rPr>
          <w:lang w:val="fr-FR"/>
        </w:rPr>
        <w:t>’</w:t>
      </w:r>
      <w:r w:rsidRPr="00854D6E">
        <w:rPr>
          <w:lang w:val="fr-FR"/>
        </w:rPr>
        <w:t>améliorer l</w:t>
      </w:r>
      <w:r w:rsidR="00C64ED6" w:rsidRPr="00854D6E">
        <w:rPr>
          <w:lang w:val="fr-FR"/>
        </w:rPr>
        <w:t>’</w:t>
      </w:r>
      <w:r w:rsidRPr="00854D6E">
        <w:rPr>
          <w:lang w:val="fr-FR"/>
        </w:rPr>
        <w:t>accès des groupes vulnérables aux soins de santé grâce à l</w:t>
      </w:r>
      <w:r w:rsidR="00C64ED6" w:rsidRPr="00854D6E">
        <w:rPr>
          <w:lang w:val="fr-FR"/>
        </w:rPr>
        <w:t>’</w:t>
      </w:r>
      <w:r w:rsidRPr="00854D6E">
        <w:rPr>
          <w:lang w:val="fr-FR"/>
        </w:rPr>
        <w:t>assurance-maladie. L</w:t>
      </w:r>
      <w:r w:rsidR="00C64ED6" w:rsidRPr="00854D6E">
        <w:rPr>
          <w:lang w:val="fr-FR"/>
        </w:rPr>
        <w:t>’</w:t>
      </w:r>
      <w:r w:rsidRPr="00854D6E">
        <w:rPr>
          <w:lang w:val="fr-FR"/>
        </w:rPr>
        <w:t>amendement vise à baser le système d</w:t>
      </w:r>
      <w:r w:rsidR="00C64ED6" w:rsidRPr="00854D6E">
        <w:rPr>
          <w:lang w:val="fr-FR"/>
        </w:rPr>
        <w:t>’</w:t>
      </w:r>
      <w:r w:rsidRPr="00854D6E">
        <w:rPr>
          <w:lang w:val="fr-FR"/>
        </w:rPr>
        <w:t>assurance-maladie sur les ménages et non sur les personnes, ce qui permet aux personnes pauvres et extrêmement pauvres d</w:t>
      </w:r>
      <w:r w:rsidR="00C64ED6" w:rsidRPr="00854D6E">
        <w:rPr>
          <w:lang w:val="fr-FR"/>
        </w:rPr>
        <w:t>’</w:t>
      </w:r>
      <w:r w:rsidRPr="00854D6E">
        <w:rPr>
          <w:lang w:val="fr-FR"/>
        </w:rPr>
        <w:t>être couvertes par l</w:t>
      </w:r>
      <w:r w:rsidR="00C64ED6" w:rsidRPr="00854D6E">
        <w:rPr>
          <w:lang w:val="fr-FR"/>
        </w:rPr>
        <w:t>’</w:t>
      </w:r>
      <w:r w:rsidRPr="00854D6E">
        <w:rPr>
          <w:lang w:val="fr-FR"/>
        </w:rPr>
        <w:t>assurance, les primes étant versées par le Gouvernement. Les groupes sociaux vulnérables y compris les personnes âgées et les personnes handicapées ont un meilleur accès aux services tels que les médicaments gratuits ou à prix réduit, les soins à domicile, les soins infirmiers, y compris les soins infirmiers fournis pendant la journée</w:t>
      </w:r>
      <w:r w:rsidR="001F7EB9" w:rsidRPr="00854D6E">
        <w:rPr>
          <w:rStyle w:val="FootnoteReference"/>
          <w:lang w:val="fr-FR"/>
        </w:rPr>
        <w:footnoteReference w:id="13"/>
      </w:r>
      <w:r w:rsidRPr="00854D6E">
        <w:rPr>
          <w:lang w:val="fr-FR"/>
        </w:rPr>
        <w:t xml:space="preserve"> au centre de gérontologie.</w:t>
      </w:r>
    </w:p>
    <w:p w:rsidR="003D131C" w:rsidRPr="00854D6E" w:rsidRDefault="003D131C" w:rsidP="003D131C">
      <w:pPr>
        <w:pStyle w:val="SingleTxt"/>
        <w:rPr>
          <w:lang w:val="fr-FR"/>
        </w:rPr>
      </w:pPr>
      <w:r w:rsidRPr="00854D6E">
        <w:rPr>
          <w:lang w:val="fr-FR"/>
        </w:rPr>
        <w:tab/>
        <w:t>L</w:t>
      </w:r>
      <w:r w:rsidR="00C64ED6" w:rsidRPr="00854D6E">
        <w:rPr>
          <w:lang w:val="fr-FR"/>
        </w:rPr>
        <w:t>’</w:t>
      </w:r>
      <w:r w:rsidRPr="00854D6E">
        <w:rPr>
          <w:lang w:val="fr-FR"/>
        </w:rPr>
        <w:t>un des principaux changements survenus dans ce domaine dans le cadre de l</w:t>
      </w:r>
      <w:r w:rsidR="00C64ED6" w:rsidRPr="00854D6E">
        <w:rPr>
          <w:lang w:val="fr-FR"/>
        </w:rPr>
        <w:t>’</w:t>
      </w:r>
      <w:r w:rsidRPr="00854D6E">
        <w:rPr>
          <w:lang w:val="fr-FR"/>
        </w:rPr>
        <w:t>exécution du programme de développement du secteur sanitaire financé par un prêt de la Banque asiatique de développement consenti à des conditions avantageuses réside dans le fait que les dispensaires servant les ménages peuvent fonctionner indépendamment et sont situés à proximité de la clientèle cible. Ces dispensaires fonctionnent selon le principe du financement par contrat, les dépenses étant calculées par habitant. Ce calcul a été effectué pour les nourrissons âgés de moins d</w:t>
      </w:r>
      <w:r w:rsidR="00C64ED6" w:rsidRPr="00854D6E">
        <w:rPr>
          <w:lang w:val="fr-FR"/>
        </w:rPr>
        <w:t>’</w:t>
      </w:r>
      <w:r w:rsidRPr="00854D6E">
        <w:rPr>
          <w:lang w:val="fr-FR"/>
        </w:rPr>
        <w:t>un an et les enfants de 1 à 15 ans, alors que les femmes âgées de 16 à 49 ans et les personnes de plus de 60 ans sont répartis selon qu</w:t>
      </w:r>
      <w:r w:rsidR="00C64ED6" w:rsidRPr="00854D6E">
        <w:rPr>
          <w:lang w:val="fr-FR"/>
        </w:rPr>
        <w:t>’</w:t>
      </w:r>
      <w:r w:rsidRPr="00854D6E">
        <w:rPr>
          <w:lang w:val="fr-FR"/>
        </w:rPr>
        <w:t>ils vivent dans des conditions normales ou dans des conditions pauvres, et, s</w:t>
      </w:r>
      <w:r w:rsidR="00C64ED6" w:rsidRPr="00854D6E">
        <w:rPr>
          <w:lang w:val="fr-FR"/>
        </w:rPr>
        <w:t>’</w:t>
      </w:r>
      <w:r w:rsidRPr="00854D6E">
        <w:rPr>
          <w:lang w:val="fr-FR"/>
        </w:rPr>
        <w:t>agissant de ces dernières, les dépenses sont supérieures de 7 à 18</w:t>
      </w:r>
      <w:r w:rsidR="00016981" w:rsidRPr="00854D6E">
        <w:rPr>
          <w:lang w:val="fr-FR"/>
        </w:rPr>
        <w:t> %</w:t>
      </w:r>
      <w:r w:rsidRPr="00854D6E">
        <w:rPr>
          <w:lang w:val="fr-FR"/>
        </w:rPr>
        <w:t xml:space="preserve"> à celles qui correspondent au groupe d</w:t>
      </w:r>
      <w:r w:rsidR="00C64ED6" w:rsidRPr="00854D6E">
        <w:rPr>
          <w:lang w:val="fr-FR"/>
        </w:rPr>
        <w:t>’</w:t>
      </w:r>
      <w:r w:rsidRPr="00854D6E">
        <w:rPr>
          <w:lang w:val="fr-FR"/>
        </w:rPr>
        <w:t>âge correspondant.</w:t>
      </w:r>
    </w:p>
    <w:p w:rsidR="003D131C" w:rsidRPr="00854D6E" w:rsidRDefault="003D131C" w:rsidP="003D131C">
      <w:pPr>
        <w:pStyle w:val="SingleTxt"/>
        <w:rPr>
          <w:lang w:val="fr-FR"/>
        </w:rPr>
      </w:pPr>
      <w:r w:rsidRPr="00854D6E">
        <w:rPr>
          <w:lang w:val="fr-FR"/>
        </w:rPr>
        <w:tab/>
        <w:t>Les enfants de moins de 15 ans constituent 32,4</w:t>
      </w:r>
      <w:r w:rsidR="00016981" w:rsidRPr="00854D6E">
        <w:rPr>
          <w:lang w:val="fr-FR"/>
        </w:rPr>
        <w:t> %</w:t>
      </w:r>
      <w:r w:rsidRPr="00854D6E">
        <w:rPr>
          <w:lang w:val="fr-FR"/>
        </w:rPr>
        <w:t xml:space="preserve"> de la population mongole et les femmes âgées de 15 à 40 ans 28,3</w:t>
      </w:r>
      <w:r w:rsidR="00016981" w:rsidRPr="00854D6E">
        <w:rPr>
          <w:lang w:val="fr-FR"/>
        </w:rPr>
        <w:t> %.</w:t>
      </w:r>
      <w:r w:rsidRPr="00854D6E">
        <w:rPr>
          <w:lang w:val="fr-FR"/>
        </w:rPr>
        <w:t xml:space="preserve"> L</w:t>
      </w:r>
      <w:r w:rsidR="00C64ED6" w:rsidRPr="00854D6E">
        <w:rPr>
          <w:lang w:val="fr-FR"/>
        </w:rPr>
        <w:t>’</w:t>
      </w:r>
      <w:r w:rsidRPr="00854D6E">
        <w:rPr>
          <w:lang w:val="fr-FR"/>
        </w:rPr>
        <w:t>espérance de vie moyenne à la naissance a atteint 63,5</w:t>
      </w:r>
      <w:r w:rsidR="00016981" w:rsidRPr="00854D6E">
        <w:rPr>
          <w:lang w:val="fr-FR"/>
        </w:rPr>
        <w:t> %,</w:t>
      </w:r>
      <w:r w:rsidRPr="00854D6E">
        <w:rPr>
          <w:lang w:val="fr-FR"/>
        </w:rPr>
        <w:t xml:space="preserve"> 66,7</w:t>
      </w:r>
      <w:r w:rsidR="00016981" w:rsidRPr="00854D6E">
        <w:rPr>
          <w:lang w:val="fr-FR"/>
        </w:rPr>
        <w:t> %</w:t>
      </w:r>
      <w:r w:rsidRPr="00854D6E">
        <w:rPr>
          <w:lang w:val="fr-FR"/>
        </w:rPr>
        <w:t xml:space="preserve"> pour les femmes et 60,8</w:t>
      </w:r>
      <w:r w:rsidR="00016981" w:rsidRPr="00854D6E">
        <w:rPr>
          <w:lang w:val="fr-FR"/>
        </w:rPr>
        <w:t> %</w:t>
      </w:r>
      <w:r w:rsidRPr="00854D6E">
        <w:rPr>
          <w:lang w:val="fr-FR"/>
        </w:rPr>
        <w:t xml:space="preserve"> pour les hommes. Le taux de natalité et de 17,7 pour 1000 habitants, le taux de croissance démographique est de 11,63</w:t>
      </w:r>
      <w:r w:rsidR="00016981" w:rsidRPr="00854D6E">
        <w:rPr>
          <w:lang w:val="fr-FR"/>
        </w:rPr>
        <w:t> %</w:t>
      </w:r>
      <w:r w:rsidRPr="00854D6E">
        <w:rPr>
          <w:lang w:val="fr-FR"/>
        </w:rPr>
        <w:t xml:space="preserve"> et le taux de mortalité de 6,0 7</w:t>
      </w:r>
      <w:r w:rsidR="00016981" w:rsidRPr="00854D6E">
        <w:rPr>
          <w:lang w:val="fr-FR"/>
        </w:rPr>
        <w:t> %</w:t>
      </w:r>
      <w:r w:rsidR="001F7EB9" w:rsidRPr="00854D6E">
        <w:rPr>
          <w:rStyle w:val="FootnoteReference"/>
          <w:lang w:val="fr-FR"/>
        </w:rPr>
        <w:footnoteReference w:id="14"/>
      </w:r>
      <w:r w:rsidR="00016981" w:rsidRPr="00854D6E">
        <w:rPr>
          <w:lang w:val="fr-FR"/>
        </w:rPr>
        <w:t>.</w:t>
      </w:r>
    </w:p>
    <w:p w:rsidR="00DC7BBD" w:rsidRPr="00854D6E" w:rsidRDefault="00DC7BBD" w:rsidP="00DC7BBD">
      <w:pPr>
        <w:pStyle w:val="SingleTxt"/>
        <w:spacing w:after="0" w:line="120" w:lineRule="exact"/>
        <w:rPr>
          <w:sz w:val="10"/>
          <w:lang w:val="fr-FR"/>
        </w:rPr>
      </w:pPr>
    </w:p>
    <w:p w:rsidR="003D131C" w:rsidRPr="00854D6E" w:rsidRDefault="00DC7BBD" w:rsidP="00DC7B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54D6E">
        <w:rPr>
          <w:lang w:val="fr-FR"/>
        </w:rPr>
        <w:tab/>
      </w:r>
      <w:r w:rsidRPr="00854D6E">
        <w:rPr>
          <w:lang w:val="fr-FR"/>
        </w:rPr>
        <w:tab/>
      </w:r>
      <w:r w:rsidR="003D131C" w:rsidRPr="00854D6E">
        <w:rPr>
          <w:b w:val="0"/>
          <w:lang w:val="fr-FR"/>
        </w:rPr>
        <w:t>Diagramme 8</w:t>
      </w:r>
      <w:r w:rsidRPr="00854D6E">
        <w:rPr>
          <w:lang w:val="fr-FR"/>
        </w:rPr>
        <w:br/>
      </w:r>
      <w:r w:rsidR="003D131C" w:rsidRPr="00854D6E">
        <w:rPr>
          <w:lang w:val="fr-FR"/>
        </w:rPr>
        <w:t>Taux de natalité, de croissance nette et de mortalité</w:t>
      </w:r>
    </w:p>
    <w:p w:rsidR="00DC7BBD" w:rsidRPr="00854D6E" w:rsidRDefault="00DC7BBD" w:rsidP="00DC7BBD">
      <w:pPr>
        <w:pStyle w:val="SingleTxt"/>
        <w:keepNext/>
        <w:spacing w:after="0" w:line="120" w:lineRule="exact"/>
        <w:rPr>
          <w:sz w:val="10"/>
          <w:lang w:val="fr-FR"/>
        </w:rPr>
      </w:pPr>
    </w:p>
    <w:p w:rsidR="00DC7BBD" w:rsidRPr="00854D6E" w:rsidRDefault="0091329A" w:rsidP="00DC7BBD">
      <w:pPr>
        <w:pStyle w:val="SingleTxt"/>
        <w:spacing w:line="240" w:lineRule="auto"/>
        <w:ind w:hanging="427"/>
        <w:rPr>
          <w:lang w:val="fr-FR"/>
        </w:rPr>
      </w:pPr>
      <w:r w:rsidRPr="00854D6E">
        <w:rPr>
          <w:lang w:val="fr-FR"/>
        </w:rPr>
        <w:object w:dxaOrig="8165" w:dyaOrig="4679">
          <v:shape id="_x0000_i1032" type="#_x0000_t75" style="width:408pt;height:234pt" o:ole="">
            <v:imagedata r:id="rId27" o:title=""/>
          </v:shape>
          <o:OLEObject Type="Embed" ProgID="MSGraph.Chart.8" ShapeID="_x0000_i1032" DrawAspect="Content" ObjectID="_1395245888" r:id="rId28">
            <o:FieldCodes>\s</o:FieldCodes>
          </o:OLEObject>
        </w:object>
      </w:r>
    </w:p>
    <w:p w:rsidR="003D131C" w:rsidRPr="00854D6E" w:rsidRDefault="003D131C" w:rsidP="003D131C">
      <w:pPr>
        <w:pStyle w:val="SingleTxt"/>
        <w:rPr>
          <w:lang w:val="fr-FR"/>
        </w:rPr>
      </w:pPr>
      <w:r w:rsidRPr="00854D6E">
        <w:rPr>
          <w:lang w:val="fr-FR"/>
        </w:rPr>
        <w:tab/>
        <w:t>La politique de l</w:t>
      </w:r>
      <w:r w:rsidR="00C64ED6" w:rsidRPr="00854D6E">
        <w:rPr>
          <w:lang w:val="fr-FR"/>
        </w:rPr>
        <w:t>’</w:t>
      </w:r>
      <w:r w:rsidRPr="00854D6E">
        <w:rPr>
          <w:lang w:val="fr-FR"/>
        </w:rPr>
        <w:t>État concernant le développement de la population révisée et adoptée par le Parlement en 2004 vise à promouvoir la croissance démographique; elle encourage en particulier des accouchements à des intervalles de 2 ou 3 ans pour les femmes âgées de 20 à 39 ans; l</w:t>
      </w:r>
      <w:r w:rsidR="00C64ED6" w:rsidRPr="00854D6E">
        <w:rPr>
          <w:lang w:val="fr-FR"/>
        </w:rPr>
        <w:t>’</w:t>
      </w:r>
      <w:r w:rsidRPr="00854D6E">
        <w:rPr>
          <w:lang w:val="fr-FR"/>
        </w:rPr>
        <w:t>adoption de mesures globales destinées à réduire les grossesses non désirées, les avortements et leurs complications; à prévenir l</w:t>
      </w:r>
      <w:r w:rsidR="00C64ED6" w:rsidRPr="00854D6E">
        <w:rPr>
          <w:lang w:val="fr-FR"/>
        </w:rPr>
        <w:t>’</w:t>
      </w:r>
      <w:r w:rsidRPr="00854D6E">
        <w:rPr>
          <w:lang w:val="fr-FR"/>
        </w:rPr>
        <w:t>infection des femmes et des hommes en âge de procréer par des maladies transmissibles sexuellement et par le VIH et à les traiter, et à remettre en état et à développer les services de proximité</w:t>
      </w:r>
      <w:r w:rsidR="001101B0" w:rsidRPr="00854D6E">
        <w:rPr>
          <w:rStyle w:val="FootnoteReference"/>
          <w:lang w:val="fr-FR"/>
        </w:rPr>
        <w:footnoteReference w:id="15"/>
      </w:r>
      <w:r w:rsidR="00016981" w:rsidRPr="00854D6E">
        <w:rPr>
          <w:lang w:val="fr-FR"/>
        </w:rPr>
        <w:t>.</w:t>
      </w:r>
    </w:p>
    <w:p w:rsidR="003D131C" w:rsidRPr="00854D6E" w:rsidRDefault="003D131C" w:rsidP="003D131C">
      <w:pPr>
        <w:pStyle w:val="SingleTxt"/>
        <w:rPr>
          <w:lang w:val="fr-FR"/>
        </w:rPr>
      </w:pPr>
      <w:r w:rsidRPr="00854D6E">
        <w:rPr>
          <w:lang w:val="fr-FR"/>
        </w:rPr>
        <w:tab/>
        <w:t>En Mongolie, la protection de la santé de la mère et de l</w:t>
      </w:r>
      <w:r w:rsidR="00C64ED6" w:rsidRPr="00854D6E">
        <w:rPr>
          <w:lang w:val="fr-FR"/>
        </w:rPr>
        <w:t>’</w:t>
      </w:r>
      <w:r w:rsidRPr="00854D6E">
        <w:rPr>
          <w:lang w:val="fr-FR"/>
        </w:rPr>
        <w:t>enfant jouit d</w:t>
      </w:r>
      <w:r w:rsidR="00C64ED6" w:rsidRPr="00854D6E">
        <w:rPr>
          <w:lang w:val="fr-FR"/>
        </w:rPr>
        <w:t>’</w:t>
      </w:r>
      <w:r w:rsidRPr="00854D6E">
        <w:rPr>
          <w:lang w:val="fr-FR"/>
        </w:rPr>
        <w:t>une attention constante de la part de l</w:t>
      </w:r>
      <w:r w:rsidR="00C64ED6" w:rsidRPr="00854D6E">
        <w:rPr>
          <w:lang w:val="fr-FR"/>
        </w:rPr>
        <w:t>’</w:t>
      </w:r>
      <w:r w:rsidRPr="00854D6E">
        <w:rPr>
          <w:lang w:val="fr-FR"/>
        </w:rPr>
        <w:t>État. Les mères et les enfants bénéficient de services sanitaires professionnels gratuits. Conformément aux dispositions du plan d</w:t>
      </w:r>
      <w:r w:rsidR="00C64ED6" w:rsidRPr="00854D6E">
        <w:rPr>
          <w:lang w:val="fr-FR"/>
        </w:rPr>
        <w:t>’</w:t>
      </w:r>
      <w:r w:rsidRPr="00854D6E">
        <w:rPr>
          <w:lang w:val="fr-FR"/>
        </w:rPr>
        <w:t>action du Gouvernement, la santé de la mère et de l</w:t>
      </w:r>
      <w:r w:rsidR="00C64ED6" w:rsidRPr="00854D6E">
        <w:rPr>
          <w:lang w:val="fr-FR"/>
        </w:rPr>
        <w:t>’</w:t>
      </w:r>
      <w:r w:rsidRPr="00854D6E">
        <w:rPr>
          <w:lang w:val="fr-FR"/>
        </w:rPr>
        <w:t>enfant fait l</w:t>
      </w:r>
      <w:r w:rsidR="00C64ED6" w:rsidRPr="00854D6E">
        <w:rPr>
          <w:lang w:val="fr-FR"/>
        </w:rPr>
        <w:t>’</w:t>
      </w:r>
      <w:r w:rsidRPr="00854D6E">
        <w:rPr>
          <w:lang w:val="fr-FR"/>
        </w:rPr>
        <w:t>objet d</w:t>
      </w:r>
      <w:r w:rsidR="00C64ED6" w:rsidRPr="00854D6E">
        <w:rPr>
          <w:lang w:val="fr-FR"/>
        </w:rPr>
        <w:t>’</w:t>
      </w:r>
      <w:r w:rsidRPr="00854D6E">
        <w:rPr>
          <w:lang w:val="fr-FR"/>
        </w:rPr>
        <w:t>une attention particulière, et on réduira la mortalité maternelle et infantile conformément aux objectifs du Millénaire pour le développement. Les services destinés à la mère et au nourrisson sont l</w:t>
      </w:r>
      <w:r w:rsidR="00C64ED6" w:rsidRPr="00854D6E">
        <w:rPr>
          <w:lang w:val="fr-FR"/>
        </w:rPr>
        <w:t>’</w:t>
      </w:r>
      <w:r w:rsidRPr="00854D6E">
        <w:rPr>
          <w:lang w:val="fr-FR"/>
        </w:rPr>
        <w:t>une des priorités de l</w:t>
      </w:r>
      <w:r w:rsidR="00C64ED6" w:rsidRPr="00854D6E">
        <w:rPr>
          <w:lang w:val="fr-FR"/>
        </w:rPr>
        <w:t>’</w:t>
      </w:r>
      <w:r w:rsidRPr="00854D6E">
        <w:rPr>
          <w:lang w:val="fr-FR"/>
        </w:rPr>
        <w:t>ensemble des services de santé de base conformément au plan directeur du secteur sanitaire pour la période 2005-2015. Toutefois, l</w:t>
      </w:r>
      <w:r w:rsidR="00C64ED6" w:rsidRPr="00854D6E">
        <w:rPr>
          <w:lang w:val="fr-FR"/>
        </w:rPr>
        <w:t>’</w:t>
      </w:r>
      <w:r w:rsidRPr="00854D6E">
        <w:rPr>
          <w:lang w:val="fr-FR"/>
        </w:rPr>
        <w:t>État est responsable uniquement pour les services concernant la grossesse et l</w:t>
      </w:r>
      <w:r w:rsidR="00C64ED6" w:rsidRPr="00854D6E">
        <w:rPr>
          <w:lang w:val="fr-FR"/>
        </w:rPr>
        <w:t>’</w:t>
      </w:r>
      <w:r w:rsidRPr="00854D6E">
        <w:rPr>
          <w:lang w:val="fr-FR"/>
        </w:rPr>
        <w:t>accouchement. Les autres services professionnels dépendent de la question de savoir si la femme participe à l</w:t>
      </w:r>
      <w:r w:rsidR="00C64ED6" w:rsidRPr="00854D6E">
        <w:rPr>
          <w:lang w:val="fr-FR"/>
        </w:rPr>
        <w:t>’</w:t>
      </w:r>
      <w:r w:rsidRPr="00854D6E">
        <w:rPr>
          <w:lang w:val="fr-FR"/>
        </w:rPr>
        <w:t>assurance-maladie, ce qui a un effet sur la mortalité maternelle causée par la grossesse et les maladies associées.</w:t>
      </w:r>
    </w:p>
    <w:p w:rsidR="003D131C" w:rsidRPr="00854D6E" w:rsidRDefault="003D131C" w:rsidP="003D131C">
      <w:pPr>
        <w:pStyle w:val="SingleTxt"/>
        <w:rPr>
          <w:lang w:val="fr-FR"/>
        </w:rPr>
      </w:pPr>
      <w:r w:rsidRPr="00854D6E">
        <w:rPr>
          <w:lang w:val="fr-FR"/>
        </w:rPr>
        <w:tab/>
        <w:t>98,9</w:t>
      </w:r>
      <w:r w:rsidR="00016981" w:rsidRPr="00854D6E">
        <w:rPr>
          <w:lang w:val="fr-FR"/>
        </w:rPr>
        <w:t> %</w:t>
      </w:r>
      <w:r w:rsidRPr="00854D6E">
        <w:rPr>
          <w:lang w:val="fr-FR"/>
        </w:rPr>
        <w:t xml:space="preserve"> des femmes enceintes bénéficient d</w:t>
      </w:r>
      <w:r w:rsidR="00C64ED6" w:rsidRPr="00854D6E">
        <w:rPr>
          <w:lang w:val="fr-FR"/>
        </w:rPr>
        <w:t>’</w:t>
      </w:r>
      <w:r w:rsidRPr="00854D6E">
        <w:rPr>
          <w:lang w:val="fr-FR"/>
        </w:rPr>
        <w:t>une supervision médicale, dont 80</w:t>
      </w:r>
      <w:r w:rsidR="00016981" w:rsidRPr="00854D6E">
        <w:rPr>
          <w:lang w:val="fr-FR"/>
        </w:rPr>
        <w:t> %</w:t>
      </w:r>
      <w:r w:rsidRPr="00854D6E">
        <w:rPr>
          <w:lang w:val="fr-FR"/>
        </w:rPr>
        <w:t xml:space="preserve"> dès le premier stade de la grossesse</w:t>
      </w:r>
      <w:r w:rsidR="001101B0" w:rsidRPr="00854D6E">
        <w:rPr>
          <w:rStyle w:val="FootnoteReference"/>
          <w:lang w:val="fr-FR"/>
        </w:rPr>
        <w:footnoteReference w:id="16"/>
      </w:r>
      <w:r w:rsidR="00016981" w:rsidRPr="00854D6E">
        <w:rPr>
          <w:lang w:val="fr-FR"/>
        </w:rPr>
        <w:t>.</w:t>
      </w:r>
      <w:r w:rsidRPr="00854D6E">
        <w:rPr>
          <w:lang w:val="fr-FR"/>
        </w:rPr>
        <w:t xml:space="preserve"> Au moment du premier examen, 13,8</w:t>
      </w:r>
      <w:r w:rsidR="00016981" w:rsidRPr="00854D6E">
        <w:rPr>
          <w:lang w:val="fr-FR"/>
        </w:rPr>
        <w:t> %</w:t>
      </w:r>
      <w:r w:rsidRPr="00854D6E">
        <w:rPr>
          <w:lang w:val="fr-FR"/>
        </w:rPr>
        <w:t xml:space="preserve"> des femmes enceintes souffrent anémie, mais sa fréquence a été réduite de 26,2</w:t>
      </w:r>
      <w:r w:rsidR="00016981" w:rsidRPr="00854D6E">
        <w:rPr>
          <w:lang w:val="fr-FR"/>
        </w:rPr>
        <w:t> %</w:t>
      </w:r>
      <w:r w:rsidRPr="00854D6E">
        <w:rPr>
          <w:lang w:val="fr-FR"/>
        </w:rPr>
        <w:t xml:space="preserve"> depuis 2000</w:t>
      </w:r>
      <w:r w:rsidR="001101B0" w:rsidRPr="00854D6E">
        <w:rPr>
          <w:rStyle w:val="FootnoteReference"/>
          <w:lang w:val="fr-FR"/>
        </w:rPr>
        <w:footnoteReference w:id="17"/>
      </w:r>
      <w:r w:rsidR="00016981" w:rsidRPr="00854D6E">
        <w:rPr>
          <w:lang w:val="fr-FR"/>
        </w:rPr>
        <w:t>.</w:t>
      </w:r>
      <w:r w:rsidRPr="00854D6E">
        <w:rPr>
          <w:lang w:val="fr-FR"/>
        </w:rPr>
        <w:t xml:space="preserve"> 70,7</w:t>
      </w:r>
      <w:r w:rsidR="00016981" w:rsidRPr="00854D6E">
        <w:rPr>
          <w:lang w:val="fr-FR"/>
        </w:rPr>
        <w:t> %</w:t>
      </w:r>
      <w:r w:rsidRPr="00854D6E">
        <w:rPr>
          <w:lang w:val="fr-FR"/>
        </w:rPr>
        <w:t xml:space="preserve"> des femmes enceintes consomment des suppléments de fer uniquement aux derniers stades de la grossesse, ce qui rend la réduction de l</w:t>
      </w:r>
      <w:r w:rsidR="00C64ED6" w:rsidRPr="00854D6E">
        <w:rPr>
          <w:lang w:val="fr-FR"/>
        </w:rPr>
        <w:t>’</w:t>
      </w:r>
      <w:r w:rsidRPr="00854D6E">
        <w:rPr>
          <w:lang w:val="fr-FR"/>
        </w:rPr>
        <w:t>anémie plus difficile</w:t>
      </w:r>
      <w:r w:rsidR="001101B0" w:rsidRPr="00854D6E">
        <w:rPr>
          <w:rStyle w:val="FootnoteReference"/>
          <w:lang w:val="fr-FR"/>
        </w:rPr>
        <w:footnoteReference w:id="18"/>
      </w:r>
      <w:r w:rsidR="00016981" w:rsidRPr="00854D6E">
        <w:rPr>
          <w:lang w:val="fr-FR"/>
        </w:rPr>
        <w:t>.</w:t>
      </w:r>
    </w:p>
    <w:p w:rsidR="003D131C" w:rsidRPr="00854D6E" w:rsidRDefault="003D131C" w:rsidP="003D131C">
      <w:pPr>
        <w:pStyle w:val="SingleTxt"/>
        <w:rPr>
          <w:lang w:val="fr-FR"/>
        </w:rPr>
      </w:pPr>
      <w:r w:rsidRPr="00854D6E">
        <w:rPr>
          <w:lang w:val="fr-FR"/>
        </w:rPr>
        <w:tab/>
        <w:t>La proportion de femmes accouchant dans les hôpitaux était de 94</w:t>
      </w:r>
      <w:r w:rsidR="00016981" w:rsidRPr="00854D6E">
        <w:rPr>
          <w:lang w:val="fr-FR"/>
        </w:rPr>
        <w:t> %</w:t>
      </w:r>
      <w:r w:rsidRPr="00854D6E">
        <w:rPr>
          <w:lang w:val="fr-FR"/>
        </w:rPr>
        <w:t xml:space="preserve"> en 1998 et de 98,9</w:t>
      </w:r>
      <w:r w:rsidR="00016981" w:rsidRPr="00854D6E">
        <w:rPr>
          <w:lang w:val="fr-FR"/>
        </w:rPr>
        <w:t> %</w:t>
      </w:r>
      <w:r w:rsidRPr="00854D6E">
        <w:rPr>
          <w:lang w:val="fr-FR"/>
        </w:rPr>
        <w:t xml:space="preserve"> en 2005. L</w:t>
      </w:r>
      <w:r w:rsidR="00C64ED6" w:rsidRPr="00854D6E">
        <w:rPr>
          <w:lang w:val="fr-FR"/>
        </w:rPr>
        <w:t>’</w:t>
      </w:r>
      <w:r w:rsidRPr="00854D6E">
        <w:rPr>
          <w:lang w:val="fr-FR"/>
        </w:rPr>
        <w:t>exécution efficace du programme national de santé procréative et de la stratégie de réduction de la mortalité maternelle a permis d</w:t>
      </w:r>
      <w:r w:rsidR="00C64ED6" w:rsidRPr="00854D6E">
        <w:rPr>
          <w:lang w:val="fr-FR"/>
        </w:rPr>
        <w:t>’</w:t>
      </w:r>
      <w:r w:rsidRPr="00854D6E">
        <w:rPr>
          <w:lang w:val="fr-FR"/>
        </w:rPr>
        <w:t>améliorer les indicateurs de santé procréative.</w:t>
      </w:r>
    </w:p>
    <w:p w:rsidR="003D131C" w:rsidRPr="00854D6E" w:rsidRDefault="003D131C" w:rsidP="003D131C">
      <w:pPr>
        <w:pStyle w:val="SingleTxt"/>
        <w:rPr>
          <w:lang w:val="fr-FR"/>
        </w:rPr>
      </w:pPr>
      <w:r w:rsidRPr="00854D6E">
        <w:rPr>
          <w:lang w:val="fr-FR"/>
        </w:rPr>
        <w:tab/>
        <w:t>Les activités suivantes, conduites par l</w:t>
      </w:r>
      <w:r w:rsidR="00C64ED6" w:rsidRPr="00854D6E">
        <w:rPr>
          <w:lang w:val="fr-FR"/>
        </w:rPr>
        <w:t>’</w:t>
      </w:r>
      <w:r w:rsidRPr="00854D6E">
        <w:rPr>
          <w:lang w:val="fr-FR"/>
        </w:rPr>
        <w:t>État avec le soutien d</w:t>
      </w:r>
      <w:r w:rsidR="00C64ED6" w:rsidRPr="00854D6E">
        <w:rPr>
          <w:lang w:val="fr-FR"/>
        </w:rPr>
        <w:t>’</w:t>
      </w:r>
      <w:r w:rsidRPr="00854D6E">
        <w:rPr>
          <w:lang w:val="fr-FR"/>
        </w:rPr>
        <w:t>organisations non gouvernementales et d</w:t>
      </w:r>
      <w:r w:rsidR="00C64ED6" w:rsidRPr="00854D6E">
        <w:rPr>
          <w:lang w:val="fr-FR"/>
        </w:rPr>
        <w:t>’</w:t>
      </w:r>
      <w:r w:rsidRPr="00854D6E">
        <w:rPr>
          <w:lang w:val="fr-FR"/>
        </w:rPr>
        <w:t>organisations internationales, ont eu une incidence positive sur la réduction de la mortalité maternelle</w:t>
      </w:r>
      <w:r w:rsidR="00C64ED6" w:rsidRPr="00854D6E">
        <w:rPr>
          <w:lang w:val="fr-FR"/>
        </w:rPr>
        <w:t> :</w:t>
      </w:r>
      <w:r w:rsidRPr="00854D6E">
        <w:rPr>
          <w:lang w:val="fr-FR"/>
        </w:rPr>
        <w:t xml:space="preserve"> la création de conditions favorables grâce au soutien des décideurs; l</w:t>
      </w:r>
      <w:r w:rsidR="00C64ED6" w:rsidRPr="00854D6E">
        <w:rPr>
          <w:lang w:val="fr-FR"/>
        </w:rPr>
        <w:t>’</w:t>
      </w:r>
      <w:r w:rsidRPr="00854D6E">
        <w:rPr>
          <w:lang w:val="fr-FR"/>
        </w:rPr>
        <w:t>application des directives gouvernant les traitements en vue d</w:t>
      </w:r>
      <w:r w:rsidR="00C64ED6" w:rsidRPr="00854D6E">
        <w:rPr>
          <w:lang w:val="fr-FR"/>
        </w:rPr>
        <w:t>’</w:t>
      </w:r>
      <w:r w:rsidRPr="00854D6E">
        <w:rPr>
          <w:lang w:val="fr-FR"/>
        </w:rPr>
        <w:t>améliorer les services de santé procréative; l</w:t>
      </w:r>
      <w:r w:rsidR="00C64ED6" w:rsidRPr="00854D6E">
        <w:rPr>
          <w:lang w:val="fr-FR"/>
        </w:rPr>
        <w:t>’</w:t>
      </w:r>
      <w:r w:rsidRPr="00854D6E">
        <w:rPr>
          <w:lang w:val="fr-FR"/>
        </w:rPr>
        <w:t>orientation des femmes enceintes à haut risque vers des services professionnels cliniques dès les premiers stades de la grossesse; l</w:t>
      </w:r>
      <w:r w:rsidR="00C64ED6" w:rsidRPr="00854D6E">
        <w:rPr>
          <w:lang w:val="fr-FR"/>
        </w:rPr>
        <w:t>’</w:t>
      </w:r>
      <w:r w:rsidRPr="00854D6E">
        <w:rPr>
          <w:lang w:val="fr-FR"/>
        </w:rPr>
        <w:t>amélioration des connaissances et de la compétence des médecins généralistes, gynécologues, obstétriciens et autres; la fourniture des médicaments et des équipements hospitaliers les plus importants; l</w:t>
      </w:r>
      <w:r w:rsidR="00C64ED6" w:rsidRPr="00854D6E">
        <w:rPr>
          <w:lang w:val="fr-FR"/>
        </w:rPr>
        <w:t>’</w:t>
      </w:r>
      <w:r w:rsidRPr="00854D6E">
        <w:rPr>
          <w:lang w:val="fr-FR"/>
        </w:rPr>
        <w:t>amélioration des connaissances de la population en matière de santé procréative, en particulier des adolescents et des hommes. Par exemple, on a décerné une distinction à une maternité, on a choisi un gouverneur ami des mères, et on a élaboré et appliqué une directive gouvernant les services à domicile pour femmes enceintes.</w:t>
      </w:r>
    </w:p>
    <w:p w:rsidR="00A048B2" w:rsidRPr="00854D6E" w:rsidRDefault="00A048B2" w:rsidP="00A048B2">
      <w:pPr>
        <w:pStyle w:val="SingleTxt"/>
        <w:spacing w:after="0" w:line="120" w:lineRule="exact"/>
        <w:rPr>
          <w:sz w:val="10"/>
          <w:lang w:val="fr-FR"/>
        </w:rPr>
      </w:pPr>
    </w:p>
    <w:p w:rsidR="003D131C" w:rsidRPr="00854D6E" w:rsidRDefault="00A048B2" w:rsidP="00A048B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54D6E">
        <w:rPr>
          <w:lang w:val="fr-FR"/>
        </w:rPr>
        <w:tab/>
      </w:r>
      <w:r w:rsidRPr="00854D6E">
        <w:rPr>
          <w:lang w:val="fr-FR"/>
        </w:rPr>
        <w:tab/>
      </w:r>
      <w:r w:rsidR="003D131C" w:rsidRPr="00854D6E">
        <w:rPr>
          <w:b w:val="0"/>
          <w:lang w:val="fr-FR"/>
        </w:rPr>
        <w:t>Diagramme 9</w:t>
      </w:r>
      <w:r w:rsidRPr="00854D6E">
        <w:rPr>
          <w:lang w:val="fr-FR"/>
        </w:rPr>
        <w:br/>
      </w:r>
      <w:r w:rsidR="003D131C" w:rsidRPr="00854D6E">
        <w:rPr>
          <w:lang w:val="fr-FR"/>
        </w:rPr>
        <w:t xml:space="preserve">Réduction de la mortalité maternelle 1992-2004 </w:t>
      </w:r>
      <w:r w:rsidRPr="00854D6E">
        <w:rPr>
          <w:lang w:val="fr-FR"/>
        </w:rPr>
        <w:br/>
      </w:r>
      <w:r w:rsidR="003D131C" w:rsidRPr="00854D6E">
        <w:rPr>
          <w:lang w:val="fr-FR"/>
        </w:rPr>
        <w:t>(pour 100,000 naissances vivantes)</w:t>
      </w:r>
    </w:p>
    <w:p w:rsidR="00A048B2" w:rsidRPr="00854D6E" w:rsidRDefault="00A048B2" w:rsidP="00A048B2">
      <w:pPr>
        <w:pStyle w:val="SingleTxt"/>
        <w:spacing w:after="0" w:line="120" w:lineRule="exact"/>
        <w:rPr>
          <w:sz w:val="10"/>
          <w:lang w:val="fr-FR"/>
        </w:rPr>
      </w:pPr>
    </w:p>
    <w:p w:rsidR="00A048B2" w:rsidRPr="00854D6E" w:rsidRDefault="00A048B2" w:rsidP="00E205B0">
      <w:pPr>
        <w:pStyle w:val="SingleTxt"/>
        <w:spacing w:line="240" w:lineRule="auto"/>
        <w:ind w:hanging="112"/>
        <w:rPr>
          <w:lang w:val="fr-FR"/>
        </w:rPr>
      </w:pPr>
      <w:r w:rsidRPr="00854D6E">
        <w:rPr>
          <w:i/>
          <w:lang w:val="fr-FR"/>
        </w:rPr>
        <w:object w:dxaOrig="7717" w:dyaOrig="4446">
          <v:shape id="_x0000_i1033" type="#_x0000_t75" style="width:385.5pt;height:222pt" o:ole="">
            <v:imagedata r:id="rId29" o:title=""/>
          </v:shape>
          <o:OLEObject Type="Embed" ProgID="MSGraph.Chart.8" ShapeID="_x0000_i1033" DrawAspect="Content" ObjectID="_1395245889" r:id="rId30">
            <o:FieldCodes>\s</o:FieldCodes>
          </o:OLEObject>
        </w:object>
      </w:r>
    </w:p>
    <w:p w:rsidR="003D131C" w:rsidRPr="00854D6E" w:rsidRDefault="003D131C" w:rsidP="003D131C">
      <w:pPr>
        <w:pStyle w:val="SingleTxt"/>
        <w:rPr>
          <w:lang w:val="fr-FR"/>
        </w:rPr>
      </w:pPr>
      <w:r w:rsidRPr="00854D6E">
        <w:rPr>
          <w:lang w:val="fr-FR"/>
        </w:rPr>
        <w:tab/>
        <w:t>Le programme national de santé procréative a été révisé en 2005 et la stratégie de réduction de la mortalité maternelle pour la période 2005-2010 a été adoptée en 2005; son application a été opportune et a répondu aux besoins de la population.</w:t>
      </w:r>
    </w:p>
    <w:p w:rsidR="003D131C" w:rsidRPr="00854D6E" w:rsidRDefault="003D131C" w:rsidP="003D131C">
      <w:pPr>
        <w:pStyle w:val="SingleTxt"/>
        <w:rPr>
          <w:lang w:val="fr-FR"/>
        </w:rPr>
      </w:pPr>
      <w:r w:rsidRPr="00854D6E">
        <w:rPr>
          <w:lang w:val="fr-FR"/>
        </w:rPr>
        <w:tab/>
        <w:t>Pendant les cinq dernières années, les hémorragies étaient la principale cause de la mortalité maternelle; toutefois, les trois dernières années, les troubles associés à la grossesse (28,9</w:t>
      </w:r>
      <w:r w:rsidR="00016981" w:rsidRPr="00854D6E">
        <w:rPr>
          <w:lang w:val="fr-FR"/>
        </w:rPr>
        <w:t> %</w:t>
      </w:r>
      <w:r w:rsidRPr="00854D6E">
        <w:rPr>
          <w:lang w:val="fr-FR"/>
        </w:rPr>
        <w:t>), la prééclampsie (20,7</w:t>
      </w:r>
      <w:r w:rsidR="00016981" w:rsidRPr="00854D6E">
        <w:rPr>
          <w:lang w:val="fr-FR"/>
        </w:rPr>
        <w:t> %</w:t>
      </w:r>
      <w:r w:rsidRPr="00854D6E">
        <w:rPr>
          <w:lang w:val="fr-FR"/>
        </w:rPr>
        <w:t>), les hémorragies (19,6</w:t>
      </w:r>
      <w:r w:rsidR="00016981" w:rsidRPr="00854D6E">
        <w:rPr>
          <w:lang w:val="fr-FR"/>
        </w:rPr>
        <w:t> %</w:t>
      </w:r>
      <w:r w:rsidRPr="00854D6E">
        <w:rPr>
          <w:lang w:val="fr-FR"/>
        </w:rPr>
        <w:t>) et la septicémie étaient les principales causes. Les troubles cardio-vasculaires (27,9</w:t>
      </w:r>
      <w:r w:rsidR="00016981" w:rsidRPr="00854D6E">
        <w:rPr>
          <w:lang w:val="fr-FR"/>
        </w:rPr>
        <w:t> %</w:t>
      </w:r>
      <w:r w:rsidRPr="00854D6E">
        <w:rPr>
          <w:lang w:val="fr-FR"/>
        </w:rPr>
        <w:t>) et la tuberculose (19,7</w:t>
      </w:r>
      <w:r w:rsidR="00016981" w:rsidRPr="00854D6E">
        <w:rPr>
          <w:lang w:val="fr-FR"/>
        </w:rPr>
        <w:t> %</w:t>
      </w:r>
      <w:r w:rsidRPr="00854D6E">
        <w:rPr>
          <w:lang w:val="fr-FR"/>
        </w:rPr>
        <w:t>) sont les principales causes de mortalité due à des troubles associés à la grossesse</w:t>
      </w:r>
      <w:r w:rsidR="00E205B0" w:rsidRPr="00854D6E">
        <w:rPr>
          <w:rStyle w:val="FootnoteReference"/>
          <w:lang w:val="fr-FR"/>
        </w:rPr>
        <w:footnoteReference w:id="19"/>
      </w:r>
      <w:r w:rsidR="00016981" w:rsidRPr="00854D6E">
        <w:rPr>
          <w:lang w:val="fr-FR"/>
        </w:rPr>
        <w:t>.</w:t>
      </w:r>
    </w:p>
    <w:p w:rsidR="003D131C" w:rsidRPr="00854D6E" w:rsidRDefault="003D131C" w:rsidP="003D131C">
      <w:pPr>
        <w:pStyle w:val="SingleTxt"/>
        <w:rPr>
          <w:lang w:val="fr-FR"/>
        </w:rPr>
      </w:pPr>
      <w:r w:rsidRPr="00854D6E">
        <w:rPr>
          <w:lang w:val="fr-FR"/>
        </w:rPr>
        <w:tab/>
        <w:t>45,2</w:t>
      </w:r>
      <w:r w:rsidR="00016981" w:rsidRPr="00854D6E">
        <w:rPr>
          <w:lang w:val="fr-FR"/>
        </w:rPr>
        <w:t> %</w:t>
      </w:r>
      <w:r w:rsidRPr="00854D6E">
        <w:rPr>
          <w:lang w:val="fr-FR"/>
        </w:rPr>
        <w:t xml:space="preserve"> des cas de mortalité maternelle survenus entre 2000 et 2004 se sont produits chez des femmes rurales éleveuses, et 30</w:t>
      </w:r>
      <w:r w:rsidR="00016981" w:rsidRPr="00854D6E">
        <w:rPr>
          <w:lang w:val="fr-FR"/>
        </w:rPr>
        <w:t> %</w:t>
      </w:r>
      <w:r w:rsidRPr="00854D6E">
        <w:rPr>
          <w:lang w:val="fr-FR"/>
        </w:rPr>
        <w:t xml:space="preserve"> chez des ménagères. 69,6</w:t>
      </w:r>
      <w:r w:rsidR="00016981" w:rsidRPr="00854D6E">
        <w:rPr>
          <w:lang w:val="fr-FR"/>
        </w:rPr>
        <w:t> %</w:t>
      </w:r>
      <w:r w:rsidRPr="00854D6E">
        <w:rPr>
          <w:lang w:val="fr-FR"/>
        </w:rPr>
        <w:t xml:space="preserve"> des décès se sont produits dans les campagnes à une distance moyenne de 61,8 km de l</w:t>
      </w:r>
      <w:r w:rsidR="00C64ED6" w:rsidRPr="00854D6E">
        <w:rPr>
          <w:lang w:val="fr-FR"/>
        </w:rPr>
        <w:t>’</w:t>
      </w:r>
      <w:r w:rsidRPr="00854D6E">
        <w:rPr>
          <w:lang w:val="fr-FR"/>
        </w:rPr>
        <w:t>hôpital le plus proche. Cela montre que l</w:t>
      </w:r>
      <w:r w:rsidR="00C64ED6" w:rsidRPr="00854D6E">
        <w:rPr>
          <w:lang w:val="fr-FR"/>
        </w:rPr>
        <w:t>’</w:t>
      </w:r>
      <w:r w:rsidRPr="00854D6E">
        <w:rPr>
          <w:lang w:val="fr-FR"/>
        </w:rPr>
        <w:t>isolement, le type d</w:t>
      </w:r>
      <w:r w:rsidR="00C64ED6" w:rsidRPr="00854D6E">
        <w:rPr>
          <w:lang w:val="fr-FR"/>
        </w:rPr>
        <w:t>’</w:t>
      </w:r>
      <w:r w:rsidRPr="00854D6E">
        <w:rPr>
          <w:lang w:val="fr-FR"/>
        </w:rPr>
        <w:t>emploi et les conditions de vie dangereuses sont la principale menace pour la vie des futures mères.</w:t>
      </w:r>
    </w:p>
    <w:p w:rsidR="003D131C" w:rsidRPr="00854D6E" w:rsidRDefault="003D131C" w:rsidP="003D131C">
      <w:pPr>
        <w:pStyle w:val="SingleTxt"/>
        <w:rPr>
          <w:lang w:val="fr-FR"/>
        </w:rPr>
      </w:pPr>
      <w:r w:rsidRPr="00854D6E">
        <w:rPr>
          <w:lang w:val="fr-FR"/>
        </w:rPr>
        <w:tab/>
        <w:t>Les décès prénatals – 28,0 pour 1000 naissances vivantes – ont une incidence négative sur la mortalité infantile</w:t>
      </w:r>
      <w:r w:rsidR="00E205B0" w:rsidRPr="00854D6E">
        <w:rPr>
          <w:rStyle w:val="FootnoteReference"/>
          <w:lang w:val="fr-FR"/>
        </w:rPr>
        <w:footnoteReference w:id="20"/>
      </w:r>
      <w:r w:rsidR="00016981" w:rsidRPr="00854D6E">
        <w:rPr>
          <w:lang w:val="fr-FR"/>
        </w:rPr>
        <w:t>,</w:t>
      </w:r>
      <w:r w:rsidRPr="00854D6E">
        <w:rPr>
          <w:lang w:val="fr-FR"/>
        </w:rPr>
        <w:t xml:space="preserve"> qui est plus élevée dans les zones rurales que dans les zones urbaines (22,5 et 18,1 respectivement pour 1000 naissances vivantes). Toutefois, ces chiffres signifient que la Mongolie atteindra les objectifs du Millénaire pour le développement concernant la réduction de la mortalité infantile. (Voir diagramme 10).</w:t>
      </w:r>
    </w:p>
    <w:p w:rsidR="003D131C" w:rsidRPr="00854D6E" w:rsidRDefault="003D131C" w:rsidP="003D131C">
      <w:pPr>
        <w:pStyle w:val="SingleTxt"/>
        <w:rPr>
          <w:lang w:val="fr-FR"/>
        </w:rPr>
      </w:pPr>
      <w:r w:rsidRPr="00854D6E">
        <w:rPr>
          <w:lang w:val="fr-FR"/>
        </w:rPr>
        <w:tab/>
        <w:t xml:space="preserve">Grâce aux mesures de santé publique telles que la vaccination universelle, la mise en </w:t>
      </w:r>
      <w:r w:rsidR="00016981" w:rsidRPr="00854D6E">
        <w:rPr>
          <w:lang w:val="fr-FR"/>
        </w:rPr>
        <w:t>œ</w:t>
      </w:r>
      <w:r w:rsidRPr="00854D6E">
        <w:rPr>
          <w:lang w:val="fr-FR"/>
        </w:rPr>
        <w:t>uvre d</w:t>
      </w:r>
      <w:r w:rsidR="00C64ED6" w:rsidRPr="00854D6E">
        <w:rPr>
          <w:lang w:val="fr-FR"/>
        </w:rPr>
        <w:t>’</w:t>
      </w:r>
      <w:r w:rsidRPr="00854D6E">
        <w:rPr>
          <w:lang w:val="fr-FR"/>
        </w:rPr>
        <w:t>un programme complet de lutte contre la mortalité infantile et la promotion de l</w:t>
      </w:r>
      <w:r w:rsidR="00C64ED6" w:rsidRPr="00854D6E">
        <w:rPr>
          <w:lang w:val="fr-FR"/>
        </w:rPr>
        <w:t>’</w:t>
      </w:r>
      <w:r w:rsidRPr="00854D6E">
        <w:rPr>
          <w:lang w:val="fr-FR"/>
        </w:rPr>
        <w:t>allaitement maternel, la mortalité des enfants de moins de 5 ans ne cesse de baisser depuis 10 ans</w:t>
      </w:r>
      <w:r w:rsidR="00E205B0" w:rsidRPr="00854D6E">
        <w:rPr>
          <w:rStyle w:val="FootnoteReference"/>
          <w:lang w:val="fr-FR"/>
        </w:rPr>
        <w:footnoteReference w:id="21"/>
      </w:r>
      <w:r w:rsidR="00016981" w:rsidRPr="00854D6E">
        <w:rPr>
          <w:lang w:val="fr-FR"/>
        </w:rPr>
        <w:t>,</w:t>
      </w:r>
      <w:r w:rsidRPr="00854D6E">
        <w:rPr>
          <w:lang w:val="fr-FR"/>
        </w:rPr>
        <w:t xml:space="preserve"> et en 2004, les taux de mortalité infantile et post-infantile (0-5 ans) étaient de 22,8 et de 29,1 respectivement.</w:t>
      </w:r>
    </w:p>
    <w:p w:rsidR="00E205B0" w:rsidRPr="00854D6E" w:rsidRDefault="00E205B0" w:rsidP="00E205B0">
      <w:pPr>
        <w:pStyle w:val="SingleTxt"/>
        <w:spacing w:after="0" w:line="120" w:lineRule="exact"/>
        <w:rPr>
          <w:sz w:val="10"/>
          <w:lang w:val="fr-FR"/>
        </w:rPr>
      </w:pPr>
    </w:p>
    <w:p w:rsidR="003D131C" w:rsidRPr="00854D6E" w:rsidRDefault="00E205B0" w:rsidP="00E205B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54D6E">
        <w:rPr>
          <w:lang w:val="fr-FR"/>
        </w:rPr>
        <w:tab/>
      </w:r>
      <w:r w:rsidRPr="00854D6E">
        <w:rPr>
          <w:lang w:val="fr-FR"/>
        </w:rPr>
        <w:tab/>
      </w:r>
      <w:r w:rsidR="003D131C" w:rsidRPr="00854D6E">
        <w:rPr>
          <w:b w:val="0"/>
          <w:lang w:val="fr-FR"/>
        </w:rPr>
        <w:t>Diagramme 10</w:t>
      </w:r>
      <w:r w:rsidRPr="00854D6E">
        <w:rPr>
          <w:b w:val="0"/>
          <w:lang w:val="fr-FR"/>
        </w:rPr>
        <w:br/>
      </w:r>
      <w:r w:rsidR="003D131C" w:rsidRPr="00854D6E">
        <w:rPr>
          <w:lang w:val="fr-FR"/>
        </w:rPr>
        <w:t>Taux de mortalité infantile et post-infantile, 1990-2003</w:t>
      </w:r>
    </w:p>
    <w:p w:rsidR="00E205B0" w:rsidRPr="00854D6E" w:rsidRDefault="00E205B0" w:rsidP="00E205B0">
      <w:pPr>
        <w:pStyle w:val="SingleTxt"/>
        <w:keepNext/>
        <w:spacing w:after="0" w:line="120" w:lineRule="exact"/>
        <w:rPr>
          <w:sz w:val="10"/>
          <w:lang w:val="fr-FR"/>
        </w:rPr>
      </w:pPr>
    </w:p>
    <w:p w:rsidR="003D131C" w:rsidRPr="00854D6E" w:rsidRDefault="005702F3" w:rsidP="00B1462F">
      <w:pPr>
        <w:pStyle w:val="SingleTxt"/>
        <w:spacing w:line="240" w:lineRule="auto"/>
        <w:ind w:hanging="217"/>
        <w:rPr>
          <w:lang w:val="fr-FR"/>
        </w:rPr>
      </w:pPr>
      <w:r w:rsidRPr="00854D6E">
        <w:rPr>
          <w:lang w:val="fr-FR"/>
        </w:rPr>
        <w:object w:dxaOrig="9514" w:dyaOrig="4053">
          <v:shape id="_x0000_i1034" type="#_x0000_t75" style="width:475.5pt;height:202.5pt" o:ole="">
            <v:imagedata r:id="rId31" o:title=""/>
          </v:shape>
          <o:OLEObject Type="Embed" ProgID="MSGraph.Chart.8" ShapeID="_x0000_i1034" DrawAspect="Content" ObjectID="_1395245890" r:id="rId32">
            <o:FieldCodes>\s</o:FieldCodes>
          </o:OLEObject>
        </w:object>
      </w:r>
    </w:p>
    <w:p w:rsidR="003D131C" w:rsidRPr="00854D6E" w:rsidRDefault="003D131C" w:rsidP="003D131C">
      <w:pPr>
        <w:pStyle w:val="SingleTxt"/>
        <w:rPr>
          <w:lang w:val="fr-FR"/>
        </w:rPr>
      </w:pPr>
      <w:r w:rsidRPr="00854D6E">
        <w:rPr>
          <w:lang w:val="fr-FR"/>
        </w:rPr>
        <w:tab/>
        <w:t>La Mongolie dispose d</w:t>
      </w:r>
      <w:r w:rsidR="00C64ED6" w:rsidRPr="00854D6E">
        <w:rPr>
          <w:lang w:val="fr-FR"/>
        </w:rPr>
        <w:t>’</w:t>
      </w:r>
      <w:r w:rsidRPr="00854D6E">
        <w:rPr>
          <w:lang w:val="fr-FR"/>
        </w:rPr>
        <w:t>un système efficace fournissant des services à la mère et à l</w:t>
      </w:r>
      <w:r w:rsidR="00C64ED6" w:rsidRPr="00854D6E">
        <w:rPr>
          <w:lang w:val="fr-FR"/>
        </w:rPr>
        <w:t>’</w:t>
      </w:r>
      <w:r w:rsidRPr="00854D6E">
        <w:rPr>
          <w:lang w:val="fr-FR"/>
        </w:rPr>
        <w:t>enfant, le niveau d</w:t>
      </w:r>
      <w:r w:rsidR="00C64ED6" w:rsidRPr="00854D6E">
        <w:rPr>
          <w:lang w:val="fr-FR"/>
        </w:rPr>
        <w:t>’</w:t>
      </w:r>
      <w:r w:rsidRPr="00854D6E">
        <w:rPr>
          <w:lang w:val="fr-FR"/>
        </w:rPr>
        <w:t>instruction des mères est relativement élevé et il n</w:t>
      </w:r>
      <w:r w:rsidR="00C64ED6" w:rsidRPr="00854D6E">
        <w:rPr>
          <w:lang w:val="fr-FR"/>
        </w:rPr>
        <w:t>’</w:t>
      </w:r>
      <w:r w:rsidRPr="00854D6E">
        <w:rPr>
          <w:lang w:val="fr-FR"/>
        </w:rPr>
        <w:t>existe aucune tradition de discrimination entre enfants fondés sur le sexe, l</w:t>
      </w:r>
      <w:r w:rsidR="00C64ED6" w:rsidRPr="00854D6E">
        <w:rPr>
          <w:lang w:val="fr-FR"/>
        </w:rPr>
        <w:t>’</w:t>
      </w:r>
      <w:r w:rsidRPr="00854D6E">
        <w:rPr>
          <w:lang w:val="fr-FR"/>
        </w:rPr>
        <w:t>éducation, la santé et l</w:t>
      </w:r>
      <w:r w:rsidR="00C64ED6" w:rsidRPr="00854D6E">
        <w:rPr>
          <w:lang w:val="fr-FR"/>
        </w:rPr>
        <w:t>’</w:t>
      </w:r>
      <w:r w:rsidRPr="00854D6E">
        <w:rPr>
          <w:lang w:val="fr-FR"/>
        </w:rPr>
        <w:t>alimentation</w:t>
      </w:r>
      <w:r w:rsidR="00A5376A" w:rsidRPr="00854D6E">
        <w:rPr>
          <w:rStyle w:val="FootnoteReference"/>
          <w:lang w:val="fr-FR"/>
        </w:rPr>
        <w:footnoteReference w:id="22"/>
      </w:r>
      <w:r w:rsidR="00016981" w:rsidRPr="00854D6E">
        <w:rPr>
          <w:lang w:val="fr-FR"/>
        </w:rPr>
        <w:t>.</w:t>
      </w:r>
      <w:r w:rsidRPr="00854D6E">
        <w:rPr>
          <w:lang w:val="fr-FR"/>
        </w:rPr>
        <w:t xml:space="preserve"> </w:t>
      </w:r>
    </w:p>
    <w:p w:rsidR="003D131C" w:rsidRPr="00854D6E" w:rsidRDefault="003D131C" w:rsidP="003D131C">
      <w:pPr>
        <w:pStyle w:val="SingleTxt"/>
        <w:rPr>
          <w:lang w:val="fr-FR"/>
        </w:rPr>
      </w:pPr>
      <w:r w:rsidRPr="00854D6E">
        <w:rPr>
          <w:lang w:val="fr-FR"/>
        </w:rPr>
        <w:tab/>
        <w:t>D</w:t>
      </w:r>
      <w:r w:rsidR="00C64ED6" w:rsidRPr="00854D6E">
        <w:rPr>
          <w:lang w:val="fr-FR"/>
        </w:rPr>
        <w:t>’</w:t>
      </w:r>
      <w:r w:rsidRPr="00854D6E">
        <w:rPr>
          <w:lang w:val="fr-FR"/>
        </w:rPr>
        <w:t>après les résultats de l</w:t>
      </w:r>
      <w:r w:rsidR="00C64ED6" w:rsidRPr="00854D6E">
        <w:rPr>
          <w:lang w:val="fr-FR"/>
        </w:rPr>
        <w:t>’</w:t>
      </w:r>
      <w:r w:rsidRPr="00854D6E">
        <w:rPr>
          <w:lang w:val="fr-FR"/>
        </w:rPr>
        <w:t>enquête sur la santé procréative de 1998, 9</w:t>
      </w:r>
      <w:r w:rsidR="00016981" w:rsidRPr="00854D6E">
        <w:rPr>
          <w:lang w:val="fr-FR"/>
        </w:rPr>
        <w:t> %</w:t>
      </w:r>
      <w:r w:rsidRPr="00854D6E">
        <w:rPr>
          <w:lang w:val="fr-FR"/>
        </w:rPr>
        <w:t xml:space="preserve"> des filles âgées de 19 à 15 ans ont eu un enfant, mais cette proportion est tombée à 7</w:t>
      </w:r>
      <w:r w:rsidR="00016981" w:rsidRPr="00854D6E">
        <w:rPr>
          <w:lang w:val="fr-FR"/>
        </w:rPr>
        <w:t> %</w:t>
      </w:r>
      <w:r w:rsidRPr="00854D6E">
        <w:rPr>
          <w:lang w:val="fr-FR"/>
        </w:rPr>
        <w:t xml:space="preserve"> en 2003. Elle était de 5,7</w:t>
      </w:r>
      <w:r w:rsidR="00016981" w:rsidRPr="00854D6E">
        <w:rPr>
          <w:lang w:val="fr-FR"/>
        </w:rPr>
        <w:t> %</w:t>
      </w:r>
      <w:r w:rsidRPr="00854D6E">
        <w:rPr>
          <w:lang w:val="fr-FR"/>
        </w:rPr>
        <w:t xml:space="preserve"> dans les zones urbaines et de 12,9</w:t>
      </w:r>
      <w:r w:rsidR="00016981" w:rsidRPr="00854D6E">
        <w:rPr>
          <w:lang w:val="fr-FR"/>
        </w:rPr>
        <w:t> %</w:t>
      </w:r>
      <w:r w:rsidRPr="00854D6E">
        <w:rPr>
          <w:lang w:val="fr-FR"/>
        </w:rPr>
        <w:t xml:space="preserve"> dans les zones rurales en 1998 et elle est tombée à 4,6 et 11,6</w:t>
      </w:r>
      <w:r w:rsidR="00016981" w:rsidRPr="00854D6E">
        <w:rPr>
          <w:lang w:val="fr-FR"/>
        </w:rPr>
        <w:t> %</w:t>
      </w:r>
      <w:r w:rsidRPr="00854D6E">
        <w:rPr>
          <w:lang w:val="fr-FR"/>
        </w:rPr>
        <w:t xml:space="preserve"> respectivement en 2003</w:t>
      </w:r>
      <w:r w:rsidR="00A5376A" w:rsidRPr="00854D6E">
        <w:rPr>
          <w:rStyle w:val="FootnoteReference"/>
          <w:lang w:val="fr-FR"/>
        </w:rPr>
        <w:footnoteReference w:id="23"/>
      </w:r>
      <w:r w:rsidR="00016981" w:rsidRPr="00854D6E">
        <w:rPr>
          <w:lang w:val="fr-FR"/>
        </w:rPr>
        <w:t>.</w:t>
      </w:r>
    </w:p>
    <w:p w:rsidR="003D131C" w:rsidRPr="00854D6E" w:rsidRDefault="003D131C" w:rsidP="003D131C">
      <w:pPr>
        <w:pStyle w:val="SingleTxt"/>
        <w:rPr>
          <w:lang w:val="fr-FR"/>
        </w:rPr>
      </w:pPr>
      <w:r w:rsidRPr="00854D6E">
        <w:rPr>
          <w:lang w:val="fr-FR"/>
        </w:rPr>
        <w:tab/>
        <w:t>Conformément aux statistiques sanitaires de 2004, on a enregistré 200 avortements pour 1000 naissances vivantes et 12 avortements pour 1000 femmes en âge de procréer</w:t>
      </w:r>
      <w:r w:rsidR="00A5376A" w:rsidRPr="00854D6E">
        <w:rPr>
          <w:rStyle w:val="FootnoteReference"/>
          <w:lang w:val="fr-FR"/>
        </w:rPr>
        <w:footnoteReference w:id="24"/>
      </w:r>
      <w:r w:rsidR="00A5376A" w:rsidRPr="00854D6E">
        <w:rPr>
          <w:lang w:val="fr-FR"/>
        </w:rPr>
        <w:t xml:space="preserve"> (v</w:t>
      </w:r>
      <w:r w:rsidRPr="00854D6E">
        <w:rPr>
          <w:lang w:val="fr-FR"/>
        </w:rPr>
        <w:t>oir diagramme 11).</w:t>
      </w:r>
    </w:p>
    <w:p w:rsidR="003D131C" w:rsidRPr="00854D6E" w:rsidRDefault="009A01AE" w:rsidP="009A01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54D6E">
        <w:rPr>
          <w:lang w:val="fr-FR"/>
        </w:rPr>
        <w:tab/>
      </w:r>
      <w:r w:rsidRPr="00854D6E">
        <w:rPr>
          <w:lang w:val="fr-FR"/>
        </w:rPr>
        <w:tab/>
      </w:r>
      <w:r w:rsidR="003D131C" w:rsidRPr="005702F3">
        <w:rPr>
          <w:b w:val="0"/>
          <w:lang w:val="fr-FR"/>
        </w:rPr>
        <w:t>Diagramme 11</w:t>
      </w:r>
      <w:r w:rsidRPr="005702F3">
        <w:rPr>
          <w:b w:val="0"/>
          <w:lang w:val="fr-FR"/>
        </w:rPr>
        <w:br/>
      </w:r>
      <w:r w:rsidR="003D131C" w:rsidRPr="00854D6E">
        <w:rPr>
          <w:lang w:val="fr-FR"/>
        </w:rPr>
        <w:t>Avortements 1999-2004</w:t>
      </w:r>
    </w:p>
    <w:p w:rsidR="009A01AE" w:rsidRPr="00854D6E" w:rsidRDefault="009A01AE" w:rsidP="009A01AE">
      <w:pPr>
        <w:pStyle w:val="SingleTxt"/>
        <w:keepNext/>
        <w:spacing w:after="0" w:line="120" w:lineRule="exact"/>
        <w:rPr>
          <w:sz w:val="10"/>
          <w:lang w:val="fr-FR"/>
        </w:rPr>
      </w:pPr>
    </w:p>
    <w:p w:rsidR="00A5376A" w:rsidRPr="00854D6E" w:rsidRDefault="005702F3" w:rsidP="005702F3">
      <w:pPr>
        <w:pStyle w:val="SingleTxt"/>
        <w:spacing w:line="240" w:lineRule="auto"/>
        <w:ind w:hanging="358"/>
        <w:rPr>
          <w:lang w:val="fr-FR"/>
        </w:rPr>
      </w:pPr>
      <w:r w:rsidRPr="00854D6E">
        <w:rPr>
          <w:lang w:val="fr-FR"/>
        </w:rPr>
        <w:object w:dxaOrig="7961" w:dyaOrig="3887">
          <v:shape id="_x0000_i1035" type="#_x0000_t75" style="width:398.25pt;height:194.25pt" o:ole="">
            <v:imagedata r:id="rId33" o:title=""/>
          </v:shape>
          <o:OLEObject Type="Embed" ProgID="MSGraph.Chart.8" ShapeID="_x0000_i1035" DrawAspect="Content" ObjectID="_1395245891" r:id="rId34">
            <o:FieldCodes>\s</o:FieldCodes>
          </o:OLEObject>
        </w:object>
      </w:r>
    </w:p>
    <w:p w:rsidR="003D131C" w:rsidRPr="00854D6E" w:rsidRDefault="003D131C" w:rsidP="00A5376A">
      <w:pPr>
        <w:pStyle w:val="SingleTxt"/>
        <w:spacing w:line="240" w:lineRule="auto"/>
        <w:rPr>
          <w:lang w:val="fr-FR"/>
        </w:rPr>
      </w:pPr>
      <w:r w:rsidRPr="00854D6E">
        <w:rPr>
          <w:lang w:val="fr-FR"/>
        </w:rPr>
        <w:tab/>
        <w:t>Sept pour cent des décès maternels survenus entre 2000 et 2004 étaient attribuables à des avortements et 54,5</w:t>
      </w:r>
      <w:r w:rsidR="00016981" w:rsidRPr="00854D6E">
        <w:rPr>
          <w:lang w:val="fr-FR"/>
        </w:rPr>
        <w:t> %</w:t>
      </w:r>
      <w:r w:rsidRPr="00854D6E">
        <w:rPr>
          <w:lang w:val="fr-FR"/>
        </w:rPr>
        <w:t xml:space="preserve"> des décès étaient dus à aux complications d</w:t>
      </w:r>
      <w:r w:rsidR="00C64ED6" w:rsidRPr="00854D6E">
        <w:rPr>
          <w:lang w:val="fr-FR"/>
        </w:rPr>
        <w:t>’</w:t>
      </w:r>
      <w:r w:rsidRPr="00854D6E">
        <w:rPr>
          <w:lang w:val="fr-FR"/>
        </w:rPr>
        <w:t>avortements pratiqués dans de mauvaises conditions</w:t>
      </w:r>
      <w:r w:rsidR="00A5376A" w:rsidRPr="00854D6E">
        <w:rPr>
          <w:rStyle w:val="FootnoteReference"/>
          <w:lang w:val="fr-FR"/>
        </w:rPr>
        <w:footnoteReference w:id="25"/>
      </w:r>
      <w:r w:rsidR="00016981" w:rsidRPr="00854D6E">
        <w:rPr>
          <w:lang w:val="fr-FR"/>
        </w:rPr>
        <w:t>.</w:t>
      </w:r>
      <w:r w:rsidRPr="00854D6E">
        <w:rPr>
          <w:lang w:val="fr-FR"/>
        </w:rPr>
        <w:t xml:space="preserve"> D</w:t>
      </w:r>
      <w:r w:rsidR="00C64ED6" w:rsidRPr="00854D6E">
        <w:rPr>
          <w:lang w:val="fr-FR"/>
        </w:rPr>
        <w:t>’</w:t>
      </w:r>
      <w:r w:rsidRPr="00854D6E">
        <w:rPr>
          <w:lang w:val="fr-FR"/>
        </w:rPr>
        <w:t>après une enquête conduite en 2005 par les autorités de la santé publique parmi 900 femmes qui se sont fait avorter, 50,4</w:t>
      </w:r>
      <w:r w:rsidR="00016981" w:rsidRPr="00854D6E">
        <w:rPr>
          <w:lang w:val="fr-FR"/>
        </w:rPr>
        <w:t> %</w:t>
      </w:r>
      <w:r w:rsidRPr="00854D6E">
        <w:rPr>
          <w:lang w:val="fr-FR"/>
        </w:rPr>
        <w:t xml:space="preserve"> ont subi des avortements répétés. Un tiers de ces dernières n</w:t>
      </w:r>
      <w:r w:rsidR="00C64ED6" w:rsidRPr="00854D6E">
        <w:rPr>
          <w:lang w:val="fr-FR"/>
        </w:rPr>
        <w:t>’</w:t>
      </w:r>
      <w:r w:rsidRPr="00854D6E">
        <w:rPr>
          <w:lang w:val="fr-FR"/>
        </w:rPr>
        <w:t>ont jamais eu recours à la contraception. 37,8</w:t>
      </w:r>
      <w:r w:rsidR="00016981" w:rsidRPr="00854D6E">
        <w:rPr>
          <w:lang w:val="fr-FR"/>
        </w:rPr>
        <w:t> %</w:t>
      </w:r>
      <w:r w:rsidRPr="00854D6E">
        <w:rPr>
          <w:lang w:val="fr-FR"/>
        </w:rPr>
        <w:t xml:space="preserve"> des femmes qui se sont fait avorter ont dit l</w:t>
      </w:r>
      <w:r w:rsidR="00C64ED6" w:rsidRPr="00854D6E">
        <w:rPr>
          <w:lang w:val="fr-FR"/>
        </w:rPr>
        <w:t>’</w:t>
      </w:r>
      <w:r w:rsidRPr="00854D6E">
        <w:rPr>
          <w:lang w:val="fr-FR"/>
        </w:rPr>
        <w:t>avoir fait pour des raisons économiques, 21,9</w:t>
      </w:r>
      <w:r w:rsidR="00016981" w:rsidRPr="00854D6E">
        <w:rPr>
          <w:lang w:val="fr-FR"/>
        </w:rPr>
        <w:t> %</w:t>
      </w:r>
      <w:r w:rsidRPr="00854D6E">
        <w:rPr>
          <w:lang w:val="fr-FR"/>
        </w:rPr>
        <w:t xml:space="preserve"> pour continuer leurs études et 17,0</w:t>
      </w:r>
      <w:r w:rsidR="00016981" w:rsidRPr="00854D6E">
        <w:rPr>
          <w:lang w:val="fr-FR"/>
        </w:rPr>
        <w:t> %</w:t>
      </w:r>
      <w:r w:rsidRPr="00854D6E">
        <w:rPr>
          <w:lang w:val="fr-FR"/>
        </w:rPr>
        <w:t xml:space="preserve"> avaient de jeunes enfants. La majorité des avortements ont lieu dans des hôpitaux privés, mais l</w:t>
      </w:r>
      <w:r w:rsidR="00C64ED6" w:rsidRPr="00854D6E">
        <w:rPr>
          <w:lang w:val="fr-FR"/>
        </w:rPr>
        <w:t>’</w:t>
      </w:r>
      <w:r w:rsidRPr="00854D6E">
        <w:rPr>
          <w:lang w:val="fr-FR"/>
        </w:rPr>
        <w:t>information concernant les avortements est incomplète et ceux-ci ne sont pas toujours enregistrés</w:t>
      </w:r>
      <w:r w:rsidR="00A5376A" w:rsidRPr="00854D6E">
        <w:rPr>
          <w:rStyle w:val="FootnoteReference"/>
          <w:lang w:val="fr-FR"/>
        </w:rPr>
        <w:footnoteReference w:id="26"/>
      </w:r>
      <w:r w:rsidR="00016981" w:rsidRPr="00854D6E">
        <w:rPr>
          <w:lang w:val="fr-FR"/>
        </w:rPr>
        <w:t>.</w:t>
      </w:r>
      <w:r w:rsidRPr="00854D6E">
        <w:rPr>
          <w:lang w:val="fr-FR"/>
        </w:rPr>
        <w:t xml:space="preserve"> Il ne faut pas oublier que les avortements ont augmenté parmi les femmes célibataires, en particulier les filles qui n</w:t>
      </w:r>
      <w:r w:rsidR="00C64ED6" w:rsidRPr="00854D6E">
        <w:rPr>
          <w:lang w:val="fr-FR"/>
        </w:rPr>
        <w:t>’</w:t>
      </w:r>
      <w:r w:rsidRPr="00854D6E">
        <w:rPr>
          <w:lang w:val="fr-FR"/>
        </w:rPr>
        <w:t>ont guère la possibilité de bénéficier de services de planification familiale</w:t>
      </w:r>
      <w:r w:rsidR="00A5376A" w:rsidRPr="00854D6E">
        <w:rPr>
          <w:rStyle w:val="FootnoteReference"/>
          <w:lang w:val="fr-FR"/>
        </w:rPr>
        <w:footnoteReference w:id="27"/>
      </w:r>
      <w:r w:rsidR="00016981" w:rsidRPr="00854D6E">
        <w:rPr>
          <w:lang w:val="fr-FR"/>
        </w:rPr>
        <w:t>.</w:t>
      </w:r>
      <w:r w:rsidRPr="00854D6E">
        <w:rPr>
          <w:lang w:val="fr-FR"/>
        </w:rPr>
        <w:t xml:space="preserve"> Par conséquent, en coopération avec des organisations internationales et des ONG, le Gouvernement s</w:t>
      </w:r>
      <w:r w:rsidR="00C64ED6" w:rsidRPr="00854D6E">
        <w:rPr>
          <w:lang w:val="fr-FR"/>
        </w:rPr>
        <w:t>’</w:t>
      </w:r>
      <w:r w:rsidRPr="00854D6E">
        <w:rPr>
          <w:lang w:val="fr-FR"/>
        </w:rPr>
        <w:t>emploie à élaborer des directives qui fixent des normes pour les méthodes d</w:t>
      </w:r>
      <w:r w:rsidR="00C64ED6" w:rsidRPr="00854D6E">
        <w:rPr>
          <w:lang w:val="fr-FR"/>
        </w:rPr>
        <w:t>’</w:t>
      </w:r>
      <w:r w:rsidRPr="00854D6E">
        <w:rPr>
          <w:lang w:val="fr-FR"/>
        </w:rPr>
        <w:t>avortements sans risque, à améliorer la qualité de l</w:t>
      </w:r>
      <w:r w:rsidR="00C64ED6" w:rsidRPr="00854D6E">
        <w:rPr>
          <w:lang w:val="fr-FR"/>
        </w:rPr>
        <w:t>’</w:t>
      </w:r>
      <w:r w:rsidRPr="00854D6E">
        <w:rPr>
          <w:lang w:val="fr-FR"/>
        </w:rPr>
        <w:t>assistance sociopsychologique avant et après l</w:t>
      </w:r>
      <w:r w:rsidR="00C64ED6" w:rsidRPr="00854D6E">
        <w:rPr>
          <w:lang w:val="fr-FR"/>
        </w:rPr>
        <w:t>’</w:t>
      </w:r>
      <w:r w:rsidRPr="00854D6E">
        <w:rPr>
          <w:lang w:val="fr-FR"/>
        </w:rPr>
        <w:t>avortement, à garantir que les avortements pratiqués dans les hôpitaux privés sont reflétés dans les statistiques sanitaires, et à diffuser librement les méthodes de planification familiale et la distribution sociale de contraceptifs par le personnel des services de santé primaire.</w:t>
      </w:r>
    </w:p>
    <w:p w:rsidR="003D131C" w:rsidRPr="00854D6E" w:rsidRDefault="003D131C" w:rsidP="003D131C">
      <w:pPr>
        <w:pStyle w:val="SingleTxt"/>
        <w:rPr>
          <w:lang w:val="fr-FR"/>
        </w:rPr>
      </w:pPr>
      <w:r w:rsidRPr="00854D6E">
        <w:rPr>
          <w:lang w:val="fr-FR"/>
        </w:rPr>
        <w:tab/>
        <w:t>Les connaissances de la population en matière de planification familiale et la satisfaction de leurs besoins correspondants s</w:t>
      </w:r>
      <w:r w:rsidR="00C64ED6" w:rsidRPr="00854D6E">
        <w:rPr>
          <w:lang w:val="fr-FR"/>
        </w:rPr>
        <w:t>’</w:t>
      </w:r>
      <w:r w:rsidRPr="00854D6E">
        <w:rPr>
          <w:lang w:val="fr-FR"/>
        </w:rPr>
        <w:t>améliorent chaque année et par rapport à l</w:t>
      </w:r>
      <w:r w:rsidR="00C64ED6" w:rsidRPr="00854D6E">
        <w:rPr>
          <w:lang w:val="fr-FR"/>
        </w:rPr>
        <w:t>’</w:t>
      </w:r>
      <w:r w:rsidRPr="00854D6E">
        <w:rPr>
          <w:lang w:val="fr-FR"/>
        </w:rPr>
        <w:t>enquête sur la santé procréative de 1998, l</w:t>
      </w:r>
      <w:r w:rsidR="00C64ED6" w:rsidRPr="00854D6E">
        <w:rPr>
          <w:lang w:val="fr-FR"/>
        </w:rPr>
        <w:t>’</w:t>
      </w:r>
      <w:r w:rsidRPr="00854D6E">
        <w:rPr>
          <w:lang w:val="fr-FR"/>
        </w:rPr>
        <w:t>utilisation des méthodes modernes de contraception est passée de 33</w:t>
      </w:r>
      <w:r w:rsidR="00016981" w:rsidRPr="00854D6E">
        <w:rPr>
          <w:lang w:val="fr-FR"/>
        </w:rPr>
        <w:t> %</w:t>
      </w:r>
      <w:r w:rsidRPr="00854D6E">
        <w:rPr>
          <w:lang w:val="fr-FR"/>
        </w:rPr>
        <w:t xml:space="preserve"> à 45</w:t>
      </w:r>
      <w:r w:rsidR="00016981" w:rsidRPr="00854D6E">
        <w:rPr>
          <w:lang w:val="fr-FR"/>
        </w:rPr>
        <w:t> %,</w:t>
      </w:r>
      <w:r w:rsidRPr="00854D6E">
        <w:rPr>
          <w:lang w:val="fr-FR"/>
        </w:rPr>
        <w:t xml:space="preserve"> alors que la participation des hommes à la planification familiale a également augmenté. 62</w:t>
      </w:r>
      <w:r w:rsidR="00016981" w:rsidRPr="00854D6E">
        <w:rPr>
          <w:lang w:val="fr-FR"/>
        </w:rPr>
        <w:t> %</w:t>
      </w:r>
      <w:r w:rsidRPr="00854D6E">
        <w:rPr>
          <w:lang w:val="fr-FR"/>
        </w:rPr>
        <w:t xml:space="preserve"> des femmes mariées utilisent une méthode de contraception. L</w:t>
      </w:r>
      <w:r w:rsidR="00C64ED6" w:rsidRPr="00854D6E">
        <w:rPr>
          <w:lang w:val="fr-FR"/>
        </w:rPr>
        <w:t>’</w:t>
      </w:r>
      <w:r w:rsidRPr="00854D6E">
        <w:rPr>
          <w:lang w:val="fr-FR"/>
        </w:rPr>
        <w:t>enquête a révélé que l</w:t>
      </w:r>
      <w:r w:rsidR="00C64ED6" w:rsidRPr="00854D6E">
        <w:rPr>
          <w:lang w:val="fr-FR"/>
        </w:rPr>
        <w:t>’</w:t>
      </w:r>
      <w:r w:rsidRPr="00854D6E">
        <w:rPr>
          <w:lang w:val="fr-FR"/>
        </w:rPr>
        <w:t>utilisation de la contraception est relativement élevée parmi les femmes rurales. Parmi les méthodes modernes, le stérilet, la pilule et le préservatif sont les plus populaires et 72</w:t>
      </w:r>
      <w:r w:rsidR="00016981" w:rsidRPr="00854D6E">
        <w:rPr>
          <w:lang w:val="fr-FR"/>
        </w:rPr>
        <w:t> %</w:t>
      </w:r>
      <w:r w:rsidRPr="00854D6E">
        <w:rPr>
          <w:lang w:val="fr-FR"/>
        </w:rPr>
        <w:t xml:space="preserve"> des femmes en sont approvisionnées gratuitement. Toutefois, il faut toujours identifier des besoins de planification familiale non satisfaits et cibler les familles correspondantes. Les femmes vulnérables et pauvres n</w:t>
      </w:r>
      <w:r w:rsidR="00C64ED6" w:rsidRPr="00854D6E">
        <w:rPr>
          <w:lang w:val="fr-FR"/>
        </w:rPr>
        <w:t>’</w:t>
      </w:r>
      <w:r w:rsidRPr="00854D6E">
        <w:rPr>
          <w:lang w:val="fr-FR"/>
        </w:rPr>
        <w:t>ont pas recours à une méthode efficace de planification familiale et meurent à la suite de la grossesse ou des complications de l</w:t>
      </w:r>
      <w:r w:rsidR="00C64ED6" w:rsidRPr="00854D6E">
        <w:rPr>
          <w:lang w:val="fr-FR"/>
        </w:rPr>
        <w:t>’</w:t>
      </w:r>
      <w:r w:rsidRPr="00854D6E">
        <w:rPr>
          <w:lang w:val="fr-FR"/>
        </w:rPr>
        <w:t>accouchement</w:t>
      </w:r>
      <w:r w:rsidR="00A5376A" w:rsidRPr="00854D6E">
        <w:rPr>
          <w:rStyle w:val="FootnoteReference"/>
          <w:lang w:val="fr-FR"/>
        </w:rPr>
        <w:footnoteReference w:id="28"/>
      </w:r>
      <w:r w:rsidR="00016981" w:rsidRPr="00854D6E">
        <w:rPr>
          <w:lang w:val="fr-FR"/>
        </w:rPr>
        <w:t>.</w:t>
      </w:r>
      <w:r w:rsidRPr="00854D6E">
        <w:rPr>
          <w:lang w:val="fr-FR"/>
        </w:rPr>
        <w:t xml:space="preserve"> </w:t>
      </w:r>
    </w:p>
    <w:p w:rsidR="003D131C" w:rsidRPr="00854D6E" w:rsidRDefault="003D131C" w:rsidP="003D131C">
      <w:pPr>
        <w:pStyle w:val="SingleTxt"/>
        <w:rPr>
          <w:lang w:val="fr-FR"/>
        </w:rPr>
      </w:pPr>
      <w:r w:rsidRPr="00854D6E">
        <w:rPr>
          <w:lang w:val="fr-FR"/>
        </w:rPr>
        <w:tab/>
        <w:t>En 2004, les maladies transmissibles sexuellement représentaient 43,6</w:t>
      </w:r>
      <w:r w:rsidR="00016981" w:rsidRPr="00854D6E">
        <w:rPr>
          <w:lang w:val="fr-FR"/>
        </w:rPr>
        <w:t> %</w:t>
      </w:r>
      <w:r w:rsidRPr="00854D6E">
        <w:rPr>
          <w:lang w:val="fr-FR"/>
        </w:rPr>
        <w:t xml:space="preserve"> des maladies infectieuses, dont 45,2</w:t>
      </w:r>
      <w:r w:rsidR="00016981" w:rsidRPr="00854D6E">
        <w:rPr>
          <w:lang w:val="fr-FR"/>
        </w:rPr>
        <w:t> %</w:t>
      </w:r>
      <w:r w:rsidRPr="00854D6E">
        <w:rPr>
          <w:lang w:val="fr-FR"/>
        </w:rPr>
        <w:t xml:space="preserve"> la trichomonase, 41,8</w:t>
      </w:r>
      <w:r w:rsidR="00016981" w:rsidRPr="00854D6E">
        <w:rPr>
          <w:lang w:val="fr-FR"/>
        </w:rPr>
        <w:t> %</w:t>
      </w:r>
      <w:r w:rsidRPr="00854D6E">
        <w:rPr>
          <w:lang w:val="fr-FR"/>
        </w:rPr>
        <w:t xml:space="preserve"> la blennorragie et 12,9</w:t>
      </w:r>
      <w:r w:rsidR="00016981" w:rsidRPr="00854D6E">
        <w:rPr>
          <w:lang w:val="fr-FR"/>
        </w:rPr>
        <w:t> %</w:t>
      </w:r>
      <w:r w:rsidRPr="00854D6E">
        <w:rPr>
          <w:lang w:val="fr-FR"/>
        </w:rPr>
        <w:t xml:space="preserve"> la syphilis</w:t>
      </w:r>
      <w:r w:rsidR="00A5376A" w:rsidRPr="00854D6E">
        <w:rPr>
          <w:lang w:val="fr-FR"/>
        </w:rPr>
        <w:t xml:space="preserve"> (v</w:t>
      </w:r>
      <w:r w:rsidRPr="00854D6E">
        <w:rPr>
          <w:lang w:val="fr-FR"/>
        </w:rPr>
        <w:t>oir diagramme 12)</w:t>
      </w:r>
      <w:r w:rsidR="00A5376A" w:rsidRPr="00854D6E">
        <w:rPr>
          <w:rStyle w:val="FootnoteReference"/>
          <w:lang w:val="fr-FR"/>
        </w:rPr>
        <w:footnoteReference w:id="29"/>
      </w:r>
      <w:r w:rsidRPr="00854D6E">
        <w:rPr>
          <w:lang w:val="fr-FR"/>
        </w:rPr>
        <w:t>.</w:t>
      </w:r>
    </w:p>
    <w:p w:rsidR="00377C3B" w:rsidRPr="00854D6E" w:rsidRDefault="00377C3B" w:rsidP="00377C3B">
      <w:pPr>
        <w:pStyle w:val="SingleTxt"/>
        <w:spacing w:after="0" w:line="120" w:lineRule="exact"/>
        <w:rPr>
          <w:sz w:val="10"/>
          <w:lang w:val="fr-FR"/>
        </w:rPr>
      </w:pPr>
    </w:p>
    <w:p w:rsidR="003D131C" w:rsidRPr="00854D6E" w:rsidRDefault="00377C3B" w:rsidP="00377C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54D6E">
        <w:rPr>
          <w:lang w:val="fr-FR"/>
        </w:rPr>
        <w:tab/>
      </w:r>
      <w:r w:rsidRPr="00854D6E">
        <w:rPr>
          <w:lang w:val="fr-FR"/>
        </w:rPr>
        <w:tab/>
      </w:r>
      <w:r w:rsidR="003D131C" w:rsidRPr="00854D6E">
        <w:rPr>
          <w:b w:val="0"/>
          <w:lang w:val="fr-FR"/>
        </w:rPr>
        <w:t>Diagramme 12</w:t>
      </w:r>
      <w:r w:rsidRPr="00854D6E">
        <w:rPr>
          <w:lang w:val="fr-FR"/>
        </w:rPr>
        <w:br/>
      </w:r>
      <w:r w:rsidR="003D131C" w:rsidRPr="00854D6E">
        <w:rPr>
          <w:lang w:val="fr-FR"/>
        </w:rPr>
        <w:t>Distribution des maladies transmissibles sexuellement</w:t>
      </w:r>
    </w:p>
    <w:p w:rsidR="00377C3B" w:rsidRPr="00854D6E" w:rsidRDefault="00377C3B" w:rsidP="00377C3B">
      <w:pPr>
        <w:pStyle w:val="SingleTxt"/>
        <w:spacing w:after="0" w:line="120" w:lineRule="exact"/>
        <w:rPr>
          <w:sz w:val="10"/>
          <w:lang w:val="fr-FR"/>
        </w:rPr>
      </w:pPr>
    </w:p>
    <w:p w:rsidR="00377C3B" w:rsidRPr="00854D6E" w:rsidRDefault="00377C3B" w:rsidP="00377C3B">
      <w:pPr>
        <w:pStyle w:val="SingleTxt"/>
        <w:spacing w:after="0" w:line="120" w:lineRule="exact"/>
        <w:rPr>
          <w:sz w:val="10"/>
          <w:lang w:val="fr-FR"/>
        </w:rPr>
      </w:pPr>
    </w:p>
    <w:p w:rsidR="003D131C" w:rsidRPr="00854D6E" w:rsidRDefault="00CE5587" w:rsidP="00377C3B">
      <w:pPr>
        <w:pStyle w:val="SingleTxt"/>
        <w:spacing w:line="240" w:lineRule="auto"/>
        <w:ind w:hanging="112"/>
        <w:rPr>
          <w:lang w:val="fr-FR"/>
        </w:rPr>
      </w:pPr>
      <w:r w:rsidRPr="00854D6E">
        <w:rPr>
          <w:lang w:val="fr-FR"/>
        </w:rPr>
        <w:object w:dxaOrig="7744" w:dyaOrig="4406">
          <v:shape id="_x0000_i1036" type="#_x0000_t75" style="width:387pt;height:220.5pt" o:ole="">
            <v:imagedata r:id="rId35" o:title=""/>
          </v:shape>
          <o:OLEObject Type="Embed" ProgID="MSGraph.Chart.8" ShapeID="_x0000_i1036" DrawAspect="Content" ObjectID="_1395245892" r:id="rId36">
            <o:FieldCodes>\s</o:FieldCodes>
          </o:OLEObject>
        </w:object>
      </w:r>
    </w:p>
    <w:p w:rsidR="003D131C" w:rsidRPr="00854D6E" w:rsidRDefault="003D131C" w:rsidP="003D131C">
      <w:pPr>
        <w:pStyle w:val="SingleTxt"/>
        <w:rPr>
          <w:lang w:val="fr-FR"/>
        </w:rPr>
      </w:pPr>
      <w:r w:rsidRPr="00854D6E">
        <w:rPr>
          <w:lang w:val="fr-FR"/>
        </w:rPr>
        <w:tab/>
        <w:t>Seize cas d</w:t>
      </w:r>
      <w:r w:rsidR="00C64ED6" w:rsidRPr="00854D6E">
        <w:rPr>
          <w:lang w:val="fr-FR"/>
        </w:rPr>
        <w:t>’</w:t>
      </w:r>
      <w:r w:rsidRPr="00854D6E">
        <w:rPr>
          <w:lang w:val="fr-FR"/>
        </w:rPr>
        <w:t>infection par le VIH ont été enregistrés depuis l</w:t>
      </w:r>
      <w:r w:rsidR="00C64ED6" w:rsidRPr="00854D6E">
        <w:rPr>
          <w:lang w:val="fr-FR"/>
        </w:rPr>
        <w:t>’</w:t>
      </w:r>
      <w:r w:rsidRPr="00854D6E">
        <w:rPr>
          <w:lang w:val="fr-FR"/>
        </w:rPr>
        <w:t>apparition du premier cas en 1992. Plusieurs facteurs contribuent au risque élevé de prolifération du VIH/sida</w:t>
      </w:r>
      <w:r w:rsidR="00C64ED6" w:rsidRPr="00854D6E">
        <w:rPr>
          <w:lang w:val="fr-FR"/>
        </w:rPr>
        <w:t> :</w:t>
      </w:r>
      <w:r w:rsidRPr="00854D6E">
        <w:rPr>
          <w:lang w:val="fr-FR"/>
        </w:rPr>
        <w:t xml:space="preserve"> la population est relativement jeune, les maladies transmissibles sexuellement sont devenues plus fréquentes, le nombre de personnes participant à des migrations internes ne cesse d</w:t>
      </w:r>
      <w:r w:rsidR="00C64ED6" w:rsidRPr="00854D6E">
        <w:rPr>
          <w:lang w:val="fr-FR"/>
        </w:rPr>
        <w:t>’</w:t>
      </w:r>
      <w:r w:rsidRPr="00854D6E">
        <w:rPr>
          <w:lang w:val="fr-FR"/>
        </w:rPr>
        <w:t>augmenter, et le VIH/sida prolifère dans les pays voisins</w:t>
      </w:r>
      <w:r w:rsidR="00DE7A5A" w:rsidRPr="00854D6E">
        <w:rPr>
          <w:rStyle w:val="FootnoteReference"/>
          <w:lang w:val="fr-FR"/>
        </w:rPr>
        <w:footnoteReference w:id="30"/>
      </w:r>
      <w:r w:rsidR="00016981" w:rsidRPr="00854D6E">
        <w:rPr>
          <w:lang w:val="fr-FR"/>
        </w:rPr>
        <w:t>.</w:t>
      </w:r>
      <w:r w:rsidRPr="00854D6E">
        <w:rPr>
          <w:lang w:val="fr-FR"/>
        </w:rPr>
        <w:t xml:space="preserve"> Les maladies transmissibles sexuellement et la tuberculose représentent toujours une part importante des maladies infectieuses.</w:t>
      </w:r>
    </w:p>
    <w:p w:rsidR="003D131C" w:rsidRPr="00854D6E" w:rsidRDefault="003D131C" w:rsidP="003D131C">
      <w:pPr>
        <w:pStyle w:val="SingleTxt"/>
        <w:rPr>
          <w:lang w:val="fr-FR"/>
        </w:rPr>
      </w:pPr>
      <w:r w:rsidRPr="00854D6E">
        <w:rPr>
          <w:lang w:val="fr-FR"/>
        </w:rPr>
        <w:tab/>
        <w:t>L</w:t>
      </w:r>
      <w:r w:rsidR="00C64ED6" w:rsidRPr="00854D6E">
        <w:rPr>
          <w:lang w:val="fr-FR"/>
        </w:rPr>
        <w:t>’</w:t>
      </w:r>
      <w:r w:rsidRPr="00854D6E">
        <w:rPr>
          <w:lang w:val="fr-FR"/>
        </w:rPr>
        <w:t>adoption de la loi relative à la santé mentale par le Parlement mongol en 2000 et l</w:t>
      </w:r>
      <w:r w:rsidR="00C64ED6" w:rsidRPr="00854D6E">
        <w:rPr>
          <w:lang w:val="fr-FR"/>
        </w:rPr>
        <w:t>’</w:t>
      </w:r>
      <w:r w:rsidRPr="00854D6E">
        <w:rPr>
          <w:lang w:val="fr-FR"/>
        </w:rPr>
        <w:t>exécution du programme national de santé mentale par le Gouvernement depuis 2002 ont créé des conditions favorables à l</w:t>
      </w:r>
      <w:r w:rsidR="00C64ED6" w:rsidRPr="00854D6E">
        <w:rPr>
          <w:lang w:val="fr-FR"/>
        </w:rPr>
        <w:t>’</w:t>
      </w:r>
      <w:r w:rsidRPr="00854D6E">
        <w:rPr>
          <w:lang w:val="fr-FR"/>
        </w:rPr>
        <w:t>amélioration de la santé mentale de la population et permettent de lui fournir des services de santé mentale de proximité.</w:t>
      </w:r>
    </w:p>
    <w:p w:rsidR="003D131C" w:rsidRPr="00854D6E" w:rsidRDefault="003D131C" w:rsidP="003D131C">
      <w:pPr>
        <w:pStyle w:val="SingleTxt"/>
        <w:rPr>
          <w:lang w:val="fr-FR"/>
        </w:rPr>
      </w:pPr>
      <w:r w:rsidRPr="00854D6E">
        <w:rPr>
          <w:lang w:val="fr-FR"/>
        </w:rPr>
        <w:tab/>
        <w:t>Le vaste processus de réforme a provoqué l</w:t>
      </w:r>
      <w:r w:rsidR="00C64ED6" w:rsidRPr="00854D6E">
        <w:rPr>
          <w:lang w:val="fr-FR"/>
        </w:rPr>
        <w:t>’</w:t>
      </w:r>
      <w:r w:rsidRPr="00854D6E">
        <w:rPr>
          <w:lang w:val="fr-FR"/>
        </w:rPr>
        <w:t>effondrement du système de sécurité sociale égalitaire précédent et la perte d</w:t>
      </w:r>
      <w:r w:rsidR="00C64ED6" w:rsidRPr="00854D6E">
        <w:rPr>
          <w:lang w:val="fr-FR"/>
        </w:rPr>
        <w:t>’</w:t>
      </w:r>
      <w:r w:rsidRPr="00854D6E">
        <w:rPr>
          <w:lang w:val="fr-FR"/>
        </w:rPr>
        <w:t>emplois et de sécurité, ce qui s</w:t>
      </w:r>
      <w:r w:rsidR="00C64ED6" w:rsidRPr="00854D6E">
        <w:rPr>
          <w:lang w:val="fr-FR"/>
        </w:rPr>
        <w:t>’</w:t>
      </w:r>
      <w:r w:rsidRPr="00854D6E">
        <w:rPr>
          <w:lang w:val="fr-FR"/>
        </w:rPr>
        <w:t>est répercuté fortement sur la psychologie de la population qui avait l</w:t>
      </w:r>
      <w:r w:rsidR="00C64ED6" w:rsidRPr="00854D6E">
        <w:rPr>
          <w:lang w:val="fr-FR"/>
        </w:rPr>
        <w:t>’</w:t>
      </w:r>
      <w:r w:rsidRPr="00854D6E">
        <w:rPr>
          <w:lang w:val="fr-FR"/>
        </w:rPr>
        <w:t>habitude de la stabilité. En outre, les difficultés causées par la stagnation économique, la pauvreté et le chômage ont également eu un impact négatif sur des phénomènes sociaux comme le crime, l</w:t>
      </w:r>
      <w:r w:rsidR="00C64ED6" w:rsidRPr="00854D6E">
        <w:rPr>
          <w:lang w:val="fr-FR"/>
        </w:rPr>
        <w:t>’</w:t>
      </w:r>
      <w:r w:rsidRPr="00854D6E">
        <w:rPr>
          <w:lang w:val="fr-FR"/>
        </w:rPr>
        <w:t>alcoolisme, la violence et la prostitution et ont suscité des craintes et le risque de troubles mentaux parmi la population.</w:t>
      </w:r>
    </w:p>
    <w:p w:rsidR="003D131C" w:rsidRPr="00854D6E" w:rsidRDefault="003D131C" w:rsidP="003D131C">
      <w:pPr>
        <w:pStyle w:val="SingleTxt"/>
        <w:rPr>
          <w:lang w:val="fr-FR"/>
        </w:rPr>
      </w:pPr>
      <w:r w:rsidRPr="00854D6E">
        <w:rPr>
          <w:lang w:val="fr-FR"/>
        </w:rPr>
        <w:tab/>
        <w:t>Quatre-vingt dix pour cent des dépenses publiques afférentes aux traitements et à la réadaptation des malades mentaux et des alcooliques concernent des services fournis à des personnes hospitalisées. On ne dispose pas de ressources humaines et professionnelles suffisantes pour organiser des services de santé mentale de proximité. Cela montre qu</w:t>
      </w:r>
      <w:r w:rsidR="00C64ED6" w:rsidRPr="00854D6E">
        <w:rPr>
          <w:lang w:val="fr-FR"/>
        </w:rPr>
        <w:t>’</w:t>
      </w:r>
      <w:r w:rsidRPr="00854D6E">
        <w:rPr>
          <w:lang w:val="fr-FR"/>
        </w:rPr>
        <w:t>il faut prendre les mesures suivantes</w:t>
      </w:r>
      <w:r w:rsidR="00C64ED6" w:rsidRPr="00854D6E">
        <w:rPr>
          <w:lang w:val="fr-FR"/>
        </w:rPr>
        <w:t> :</w:t>
      </w:r>
      <w:r w:rsidRPr="00854D6E">
        <w:rPr>
          <w:lang w:val="fr-FR"/>
        </w:rPr>
        <w:t xml:space="preserve"> créer des services de santé mentale de proximité et collectifs; accorder une attention spéciale aux mesures destinées à prévenir des troubles mentaux et des troubles du comportement; réduire et éliminer les facteurs sociaux défavorables qui se répercutent sur la santé mentale de la population; améliorer la compétence des institutions et des professionnels; encourager la participation et le soutien du public et des donateurs aux activités de promotion de la santé mentale.</w:t>
      </w:r>
    </w:p>
    <w:p w:rsidR="003D131C" w:rsidRPr="00854D6E" w:rsidRDefault="003D131C" w:rsidP="003D131C">
      <w:pPr>
        <w:pStyle w:val="SingleTxt"/>
        <w:rPr>
          <w:lang w:val="fr-FR"/>
        </w:rPr>
      </w:pPr>
      <w:r w:rsidRPr="00854D6E">
        <w:rPr>
          <w:lang w:val="fr-FR"/>
        </w:rPr>
        <w:tab/>
        <w:t>Les maladies cardiovasculaires, les cancers et les accidents, en particulier parmi les enfants, constituent un problème majeur de santé publique</w:t>
      </w:r>
      <w:r w:rsidR="00DE7A5A" w:rsidRPr="00854D6E">
        <w:rPr>
          <w:rStyle w:val="FootnoteReference"/>
          <w:lang w:val="fr-FR"/>
        </w:rPr>
        <w:footnoteReference w:id="31"/>
      </w:r>
      <w:r w:rsidR="00016981" w:rsidRPr="00854D6E">
        <w:rPr>
          <w:lang w:val="fr-FR"/>
        </w:rPr>
        <w:t>.</w:t>
      </w:r>
      <w:r w:rsidRPr="00854D6E">
        <w:rPr>
          <w:lang w:val="fr-FR"/>
        </w:rPr>
        <w:t xml:space="preserve"> Conformément aux indicateurs de santé, en moyenne 47,2</w:t>
      </w:r>
      <w:r w:rsidR="00016981" w:rsidRPr="00854D6E">
        <w:rPr>
          <w:lang w:val="fr-FR"/>
        </w:rPr>
        <w:t> %</w:t>
      </w:r>
      <w:r w:rsidRPr="00854D6E">
        <w:rPr>
          <w:lang w:val="fr-FR"/>
        </w:rPr>
        <w:t xml:space="preserve"> des décès se sont produits chez des personnes âgées de 55 ans ou davantage pendant les cinq dernières années. S</w:t>
      </w:r>
      <w:r w:rsidR="00C64ED6" w:rsidRPr="00854D6E">
        <w:rPr>
          <w:lang w:val="fr-FR"/>
        </w:rPr>
        <w:t>’</w:t>
      </w:r>
      <w:r w:rsidRPr="00854D6E">
        <w:rPr>
          <w:lang w:val="fr-FR"/>
        </w:rPr>
        <w:t>agissant des causes de ces décès, 45,1</w:t>
      </w:r>
      <w:r w:rsidR="00016981" w:rsidRPr="00854D6E">
        <w:rPr>
          <w:lang w:val="fr-FR"/>
        </w:rPr>
        <w:t> %</w:t>
      </w:r>
      <w:r w:rsidRPr="00854D6E">
        <w:rPr>
          <w:lang w:val="fr-FR"/>
        </w:rPr>
        <w:t xml:space="preserve"> étaient attribuables à des maladies cardiovasculaires, 27,8</w:t>
      </w:r>
      <w:r w:rsidR="00016981" w:rsidRPr="00854D6E">
        <w:rPr>
          <w:lang w:val="fr-FR"/>
        </w:rPr>
        <w:t> %</w:t>
      </w:r>
      <w:r w:rsidRPr="00854D6E">
        <w:rPr>
          <w:lang w:val="fr-FR"/>
        </w:rPr>
        <w:t xml:space="preserve"> des cancers, 7,5</w:t>
      </w:r>
      <w:r w:rsidR="00016981" w:rsidRPr="00854D6E">
        <w:rPr>
          <w:lang w:val="fr-FR"/>
        </w:rPr>
        <w:t> %</w:t>
      </w:r>
      <w:r w:rsidRPr="00854D6E">
        <w:rPr>
          <w:lang w:val="fr-FR"/>
        </w:rPr>
        <w:t xml:space="preserve"> à des maladies des voies respiratoires, 6,5</w:t>
      </w:r>
      <w:r w:rsidR="00016981" w:rsidRPr="00854D6E">
        <w:rPr>
          <w:lang w:val="fr-FR"/>
        </w:rPr>
        <w:t> %</w:t>
      </w:r>
      <w:r w:rsidRPr="00854D6E">
        <w:rPr>
          <w:lang w:val="fr-FR"/>
        </w:rPr>
        <w:t xml:space="preserve"> aux maladies de l</w:t>
      </w:r>
      <w:r w:rsidR="00C64ED6" w:rsidRPr="00854D6E">
        <w:rPr>
          <w:lang w:val="fr-FR"/>
        </w:rPr>
        <w:t>’</w:t>
      </w:r>
      <w:r w:rsidRPr="00854D6E">
        <w:rPr>
          <w:lang w:val="fr-FR"/>
        </w:rPr>
        <w:t>appareil digestif et 1,5</w:t>
      </w:r>
      <w:r w:rsidR="00016981" w:rsidRPr="00854D6E">
        <w:rPr>
          <w:lang w:val="fr-FR"/>
        </w:rPr>
        <w:t> %</w:t>
      </w:r>
      <w:r w:rsidRPr="00854D6E">
        <w:rPr>
          <w:lang w:val="fr-FR"/>
        </w:rPr>
        <w:t xml:space="preserve"> par des accidents et d</w:t>
      </w:r>
      <w:r w:rsidR="00C64ED6" w:rsidRPr="00854D6E">
        <w:rPr>
          <w:lang w:val="fr-FR"/>
        </w:rPr>
        <w:t>’</w:t>
      </w:r>
      <w:r w:rsidRPr="00854D6E">
        <w:rPr>
          <w:lang w:val="fr-FR"/>
        </w:rPr>
        <w:t>autres causes extérieures</w:t>
      </w:r>
      <w:r w:rsidR="00DE7A5A" w:rsidRPr="00854D6E">
        <w:rPr>
          <w:rStyle w:val="FootnoteReference"/>
          <w:lang w:val="fr-FR"/>
        </w:rPr>
        <w:footnoteReference w:id="32"/>
      </w:r>
      <w:r w:rsidR="00016981" w:rsidRPr="00854D6E">
        <w:rPr>
          <w:lang w:val="fr-FR"/>
        </w:rPr>
        <w:t>.</w:t>
      </w:r>
      <w:r w:rsidRPr="00854D6E">
        <w:rPr>
          <w:lang w:val="fr-FR"/>
        </w:rPr>
        <w:t xml:space="preserve"> Il faut examiner les activités traditionnelles organisées en faveur des personnes âgées comme les services de santé et de protection sociale, le versement des primes d</w:t>
      </w:r>
      <w:r w:rsidR="00C64ED6" w:rsidRPr="00854D6E">
        <w:rPr>
          <w:lang w:val="fr-FR"/>
        </w:rPr>
        <w:t>’</w:t>
      </w:r>
      <w:r w:rsidRPr="00854D6E">
        <w:rPr>
          <w:lang w:val="fr-FR"/>
        </w:rPr>
        <w:t>assurance-maladie et l</w:t>
      </w:r>
      <w:r w:rsidR="00C64ED6" w:rsidRPr="00854D6E">
        <w:rPr>
          <w:lang w:val="fr-FR"/>
        </w:rPr>
        <w:t>’</w:t>
      </w:r>
      <w:r w:rsidRPr="00854D6E">
        <w:rPr>
          <w:lang w:val="fr-FR"/>
        </w:rPr>
        <w:t>hospitalisation gratuite en vue d</w:t>
      </w:r>
      <w:r w:rsidR="00C64ED6" w:rsidRPr="00854D6E">
        <w:rPr>
          <w:lang w:val="fr-FR"/>
        </w:rPr>
        <w:t>’</w:t>
      </w:r>
      <w:r w:rsidRPr="00854D6E">
        <w:rPr>
          <w:lang w:val="fr-FR"/>
        </w:rPr>
        <w:t>orienter la politique vers la création d</w:t>
      </w:r>
      <w:r w:rsidR="00C64ED6" w:rsidRPr="00854D6E">
        <w:rPr>
          <w:lang w:val="fr-FR"/>
        </w:rPr>
        <w:t>’</w:t>
      </w:r>
      <w:r w:rsidRPr="00854D6E">
        <w:rPr>
          <w:lang w:val="fr-FR"/>
        </w:rPr>
        <w:t>un environnement où les personnes âgées peuvent mener une vie active et digne. Toute personne et tout membre d</w:t>
      </w:r>
      <w:r w:rsidR="00C64ED6" w:rsidRPr="00854D6E">
        <w:rPr>
          <w:lang w:val="fr-FR"/>
        </w:rPr>
        <w:t>’</w:t>
      </w:r>
      <w:r w:rsidRPr="00854D6E">
        <w:rPr>
          <w:lang w:val="fr-FR"/>
        </w:rPr>
        <w:t>une famille doivent protéger leur santé et celle des autres membres de la famille en fonction de l</w:t>
      </w:r>
      <w:r w:rsidR="00C64ED6" w:rsidRPr="00854D6E">
        <w:rPr>
          <w:lang w:val="fr-FR"/>
        </w:rPr>
        <w:t>’</w:t>
      </w:r>
      <w:r w:rsidRPr="00854D6E">
        <w:rPr>
          <w:lang w:val="fr-FR"/>
        </w:rPr>
        <w:t>âge et du sexe.</w:t>
      </w:r>
    </w:p>
    <w:p w:rsidR="003D131C" w:rsidRPr="00854D6E" w:rsidRDefault="003D131C" w:rsidP="003D131C">
      <w:pPr>
        <w:pStyle w:val="SingleTxt"/>
        <w:rPr>
          <w:lang w:val="fr-FR"/>
        </w:rPr>
      </w:pPr>
      <w:r w:rsidRPr="00854D6E">
        <w:rPr>
          <w:lang w:val="fr-FR"/>
        </w:rPr>
        <w:tab/>
        <w:t>Étant donné les inégalités en matière de développement de l</w:t>
      </w:r>
      <w:r w:rsidR="00C64ED6" w:rsidRPr="00854D6E">
        <w:rPr>
          <w:lang w:val="fr-FR"/>
        </w:rPr>
        <w:t>’</w:t>
      </w:r>
      <w:r w:rsidRPr="00854D6E">
        <w:rPr>
          <w:lang w:val="fr-FR"/>
        </w:rPr>
        <w:t>infrastructure et les insuffisances du réseau routier, il est difficile d</w:t>
      </w:r>
      <w:r w:rsidR="00C64ED6" w:rsidRPr="00854D6E">
        <w:rPr>
          <w:lang w:val="fr-FR"/>
        </w:rPr>
        <w:t>’</w:t>
      </w:r>
      <w:r w:rsidRPr="00854D6E">
        <w:rPr>
          <w:lang w:val="fr-FR"/>
        </w:rPr>
        <w:t>améliorer l</w:t>
      </w:r>
      <w:r w:rsidR="00C64ED6" w:rsidRPr="00854D6E">
        <w:rPr>
          <w:lang w:val="fr-FR"/>
        </w:rPr>
        <w:t>’</w:t>
      </w:r>
      <w:r w:rsidRPr="00854D6E">
        <w:rPr>
          <w:lang w:val="fr-FR"/>
        </w:rPr>
        <w:t>accès aux services de santé, en particulier en ce qui concerne les soins obstétricaux d</w:t>
      </w:r>
      <w:r w:rsidR="00C64ED6" w:rsidRPr="00854D6E">
        <w:rPr>
          <w:lang w:val="fr-FR"/>
        </w:rPr>
        <w:t>’</w:t>
      </w:r>
      <w:r w:rsidRPr="00854D6E">
        <w:rPr>
          <w:lang w:val="fr-FR"/>
        </w:rPr>
        <w:t>urgence fournis en temps utile. Certains facteurs comme les attitudes traditionnelles, le manque de moyens financiers et l</w:t>
      </w:r>
      <w:r w:rsidR="00C64ED6" w:rsidRPr="00854D6E">
        <w:rPr>
          <w:lang w:val="fr-FR"/>
        </w:rPr>
        <w:t>’</w:t>
      </w:r>
      <w:r w:rsidRPr="00854D6E">
        <w:rPr>
          <w:lang w:val="fr-FR"/>
        </w:rPr>
        <w:t>absence d</w:t>
      </w:r>
      <w:r w:rsidR="00C64ED6" w:rsidRPr="00854D6E">
        <w:rPr>
          <w:lang w:val="fr-FR"/>
        </w:rPr>
        <w:t>’</w:t>
      </w:r>
      <w:r w:rsidRPr="00854D6E">
        <w:rPr>
          <w:lang w:val="fr-FR"/>
        </w:rPr>
        <w:t xml:space="preserve">une coordination intersectorielle, ainsi que les inégalités quant au soutien et à la participation de la part des organismes officiels et des organisations non gouvernementales sont préjudiciables à la santé de la mère. Pour atteindre les objectifs du Millénaire pour le développement concernant la mortalité maternelle et infantile, il faut mettre en </w:t>
      </w:r>
      <w:r w:rsidR="00016981" w:rsidRPr="00854D6E">
        <w:rPr>
          <w:lang w:val="fr-FR"/>
        </w:rPr>
        <w:t>œ</w:t>
      </w:r>
      <w:r w:rsidRPr="00854D6E">
        <w:rPr>
          <w:lang w:val="fr-FR"/>
        </w:rPr>
        <w:t>uvre la stratégie suivante</w:t>
      </w:r>
      <w:r w:rsidR="00C64ED6" w:rsidRPr="00854D6E">
        <w:rPr>
          <w:lang w:val="fr-FR"/>
        </w:rPr>
        <w:t> :</w:t>
      </w:r>
    </w:p>
    <w:p w:rsidR="003D131C" w:rsidRPr="00854D6E" w:rsidRDefault="003D131C" w:rsidP="003D131C">
      <w:pPr>
        <w:pStyle w:val="SingleTxt"/>
        <w:rPr>
          <w:lang w:val="fr-FR"/>
        </w:rPr>
      </w:pPr>
      <w:r w:rsidRPr="00854D6E">
        <w:rPr>
          <w:lang w:val="fr-FR"/>
        </w:rPr>
        <w:tab/>
        <w:t>1.</w:t>
      </w:r>
      <w:r w:rsidRPr="00854D6E">
        <w:rPr>
          <w:lang w:val="fr-FR"/>
        </w:rPr>
        <w:tab/>
        <w:t>Renforcer la participation et le soutien de l</w:t>
      </w:r>
      <w:r w:rsidR="00C64ED6" w:rsidRPr="00854D6E">
        <w:rPr>
          <w:lang w:val="fr-FR"/>
        </w:rPr>
        <w:t>’</w:t>
      </w:r>
      <w:r w:rsidRPr="00854D6E">
        <w:rPr>
          <w:lang w:val="fr-FR"/>
        </w:rPr>
        <w:t>État, des ONG et des donateurs à l</w:t>
      </w:r>
      <w:r w:rsidR="00C64ED6" w:rsidRPr="00854D6E">
        <w:rPr>
          <w:lang w:val="fr-FR"/>
        </w:rPr>
        <w:t>’</w:t>
      </w:r>
      <w:r w:rsidRPr="00854D6E">
        <w:rPr>
          <w:lang w:val="fr-FR"/>
        </w:rPr>
        <w:t>égard des activités de santé procréative et de maternité sans risque et améliorer l</w:t>
      </w:r>
      <w:r w:rsidR="00C64ED6" w:rsidRPr="00854D6E">
        <w:rPr>
          <w:lang w:val="fr-FR"/>
        </w:rPr>
        <w:t>’</w:t>
      </w:r>
      <w:r w:rsidRPr="00854D6E">
        <w:rPr>
          <w:lang w:val="fr-FR"/>
        </w:rPr>
        <w:t>harmonisation et la coordination entre</w:t>
      </w:r>
      <w:r w:rsidR="00DE7A5A" w:rsidRPr="00854D6E">
        <w:rPr>
          <w:lang w:val="fr-FR"/>
        </w:rPr>
        <w:t xml:space="preserve"> les secteurs;</w:t>
      </w:r>
    </w:p>
    <w:p w:rsidR="003D131C" w:rsidRPr="00854D6E" w:rsidRDefault="00DE7A5A" w:rsidP="003D131C">
      <w:pPr>
        <w:pStyle w:val="SingleTxt"/>
        <w:rPr>
          <w:lang w:val="fr-FR"/>
        </w:rPr>
      </w:pPr>
      <w:r w:rsidRPr="00854D6E">
        <w:rPr>
          <w:lang w:val="fr-FR"/>
        </w:rPr>
        <w:tab/>
        <w:t>2.</w:t>
      </w:r>
      <w:r w:rsidR="003D131C" w:rsidRPr="00854D6E">
        <w:rPr>
          <w:lang w:val="fr-FR"/>
        </w:rPr>
        <w:tab/>
        <w:t>Améliorer l</w:t>
      </w:r>
      <w:r w:rsidR="00C64ED6" w:rsidRPr="00854D6E">
        <w:rPr>
          <w:lang w:val="fr-FR"/>
        </w:rPr>
        <w:t>’</w:t>
      </w:r>
      <w:r w:rsidR="003D131C" w:rsidRPr="00854D6E">
        <w:rPr>
          <w:lang w:val="fr-FR"/>
        </w:rPr>
        <w:t>organisation et la gestion des services fournis à la mère et à l</w:t>
      </w:r>
      <w:r w:rsidR="00C64ED6" w:rsidRPr="00854D6E">
        <w:rPr>
          <w:lang w:val="fr-FR"/>
        </w:rPr>
        <w:t>’</w:t>
      </w:r>
      <w:r w:rsidR="003D131C" w:rsidRPr="00854D6E">
        <w:rPr>
          <w:lang w:val="fr-FR"/>
        </w:rPr>
        <w:t>enfant, et renforcer la c</w:t>
      </w:r>
      <w:r w:rsidRPr="00854D6E">
        <w:rPr>
          <w:lang w:val="fr-FR"/>
        </w:rPr>
        <w:t>apacité des ressources humaines;</w:t>
      </w:r>
    </w:p>
    <w:p w:rsidR="003D131C" w:rsidRPr="00854D6E" w:rsidRDefault="00DE7A5A" w:rsidP="003D131C">
      <w:pPr>
        <w:pStyle w:val="SingleTxt"/>
        <w:rPr>
          <w:lang w:val="fr-FR"/>
        </w:rPr>
      </w:pPr>
      <w:r w:rsidRPr="00854D6E">
        <w:rPr>
          <w:lang w:val="fr-FR"/>
        </w:rPr>
        <w:tab/>
        <w:t>3.</w:t>
      </w:r>
      <w:r w:rsidR="003D131C" w:rsidRPr="00854D6E">
        <w:rPr>
          <w:lang w:val="fr-FR"/>
        </w:rPr>
        <w:tab/>
        <w:t>Améliorer la qualité des services fournis à la mère et à l</w:t>
      </w:r>
      <w:r w:rsidR="00C64ED6" w:rsidRPr="00854D6E">
        <w:rPr>
          <w:lang w:val="fr-FR"/>
        </w:rPr>
        <w:t>’</w:t>
      </w:r>
      <w:r w:rsidR="003D131C" w:rsidRPr="00854D6E">
        <w:rPr>
          <w:lang w:val="fr-FR"/>
        </w:rPr>
        <w:t>enfant et l</w:t>
      </w:r>
      <w:r w:rsidR="00C64ED6" w:rsidRPr="00854D6E">
        <w:rPr>
          <w:lang w:val="fr-FR"/>
        </w:rPr>
        <w:t>’</w:t>
      </w:r>
      <w:r w:rsidR="003D131C" w:rsidRPr="00854D6E">
        <w:rPr>
          <w:lang w:val="fr-FR"/>
        </w:rPr>
        <w:t xml:space="preserve">accès à ces services en appliquant des normes internationales éprouvées </w:t>
      </w:r>
      <w:r w:rsidRPr="00854D6E">
        <w:rPr>
          <w:lang w:val="fr-FR"/>
        </w:rPr>
        <w:t>adaptées aux conditions du pays;</w:t>
      </w:r>
    </w:p>
    <w:p w:rsidR="003D131C" w:rsidRPr="00854D6E" w:rsidRDefault="00DE7A5A" w:rsidP="003D131C">
      <w:pPr>
        <w:pStyle w:val="SingleTxt"/>
        <w:rPr>
          <w:lang w:val="fr-FR"/>
        </w:rPr>
      </w:pPr>
      <w:r w:rsidRPr="00854D6E">
        <w:rPr>
          <w:lang w:val="fr-FR"/>
        </w:rPr>
        <w:tab/>
        <w:t>4.</w:t>
      </w:r>
      <w:r w:rsidR="003D131C" w:rsidRPr="00854D6E">
        <w:rPr>
          <w:lang w:val="fr-FR"/>
        </w:rPr>
        <w:tab/>
        <w:t>Améliorer l</w:t>
      </w:r>
      <w:r w:rsidR="00C64ED6" w:rsidRPr="00854D6E">
        <w:rPr>
          <w:lang w:val="fr-FR"/>
        </w:rPr>
        <w:t>’</w:t>
      </w:r>
      <w:r w:rsidR="003D131C" w:rsidRPr="00854D6E">
        <w:rPr>
          <w:lang w:val="fr-FR"/>
        </w:rPr>
        <w:t xml:space="preserve">accès aux services de santé procréative et de maternité sans risque pour les groupes sociaux vulnérables vivant dans des zones isolées, les migrants et les personnes vivant </w:t>
      </w:r>
      <w:r w:rsidRPr="00854D6E">
        <w:rPr>
          <w:lang w:val="fr-FR"/>
        </w:rPr>
        <w:t>en dessous du seuil de pauvreté;</w:t>
      </w:r>
    </w:p>
    <w:p w:rsidR="003D131C" w:rsidRPr="00854D6E" w:rsidRDefault="00DE7A5A" w:rsidP="003D131C">
      <w:pPr>
        <w:pStyle w:val="SingleTxt"/>
        <w:rPr>
          <w:lang w:val="fr-FR"/>
        </w:rPr>
      </w:pPr>
      <w:r w:rsidRPr="00854D6E">
        <w:rPr>
          <w:lang w:val="fr-FR"/>
        </w:rPr>
        <w:tab/>
        <w:t>5.</w:t>
      </w:r>
      <w:r w:rsidR="003D131C" w:rsidRPr="00854D6E">
        <w:rPr>
          <w:lang w:val="fr-FR"/>
        </w:rPr>
        <w:tab/>
        <w:t>Renforcer le soutien apporté par les collègues, membres de la famille, maris et autres personnes aux fins de la fourniture, en temps utile, des services nécessaires pour prévenir les complications de la grossesse, de l</w:t>
      </w:r>
      <w:r w:rsidR="00C64ED6" w:rsidRPr="00854D6E">
        <w:rPr>
          <w:lang w:val="fr-FR"/>
        </w:rPr>
        <w:t>’</w:t>
      </w:r>
      <w:r w:rsidR="003D131C" w:rsidRPr="00854D6E">
        <w:rPr>
          <w:lang w:val="fr-FR"/>
        </w:rPr>
        <w:t>accouchement et de la période postnatale.</w:t>
      </w:r>
    </w:p>
    <w:p w:rsidR="00DE7A5A" w:rsidRPr="00854D6E" w:rsidRDefault="00DE7A5A" w:rsidP="00DE7A5A">
      <w:pPr>
        <w:pStyle w:val="SingleTxt"/>
        <w:spacing w:after="0" w:line="120" w:lineRule="exact"/>
        <w:rPr>
          <w:sz w:val="10"/>
          <w:lang w:val="fr-FR"/>
        </w:rPr>
      </w:pPr>
    </w:p>
    <w:p w:rsidR="003D131C" w:rsidRPr="00854D6E" w:rsidRDefault="00DE7A5A" w:rsidP="00DE7A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54D6E">
        <w:rPr>
          <w:lang w:val="fr-FR"/>
        </w:rPr>
        <w:tab/>
        <w:t>3.</w:t>
      </w:r>
      <w:r w:rsidR="003D131C" w:rsidRPr="00854D6E">
        <w:rPr>
          <w:lang w:val="fr-FR"/>
        </w:rPr>
        <w:t>3.</w:t>
      </w:r>
      <w:r w:rsidR="003D131C" w:rsidRPr="00854D6E">
        <w:rPr>
          <w:lang w:val="fr-FR"/>
        </w:rPr>
        <w:tab/>
        <w:t>Garantir aux femmes l</w:t>
      </w:r>
      <w:r w:rsidR="00C64ED6" w:rsidRPr="00854D6E">
        <w:rPr>
          <w:lang w:val="fr-FR"/>
        </w:rPr>
        <w:t>’</w:t>
      </w:r>
      <w:r w:rsidR="003D131C" w:rsidRPr="00854D6E">
        <w:rPr>
          <w:lang w:val="fr-FR"/>
        </w:rPr>
        <w:t xml:space="preserve">exercice du droit de participer </w:t>
      </w:r>
      <w:r w:rsidRPr="00854D6E">
        <w:rPr>
          <w:lang w:val="fr-FR"/>
        </w:rPr>
        <w:br/>
      </w:r>
      <w:r w:rsidR="003D131C" w:rsidRPr="00854D6E">
        <w:rPr>
          <w:lang w:val="fr-FR"/>
        </w:rPr>
        <w:t>à la vie politique, économique et sociale</w:t>
      </w:r>
    </w:p>
    <w:p w:rsidR="00DE7A5A" w:rsidRPr="00854D6E" w:rsidRDefault="00DE7A5A" w:rsidP="00DE7A5A">
      <w:pPr>
        <w:pStyle w:val="SingleTxt"/>
        <w:spacing w:after="0" w:line="120" w:lineRule="exact"/>
        <w:rPr>
          <w:sz w:val="10"/>
          <w:lang w:val="fr-FR"/>
        </w:rPr>
      </w:pPr>
    </w:p>
    <w:p w:rsidR="003D131C" w:rsidRPr="00854D6E" w:rsidRDefault="003D131C" w:rsidP="00DE7A5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54D6E">
        <w:rPr>
          <w:lang w:val="fr-FR"/>
        </w:rPr>
        <w:tab/>
      </w:r>
      <w:r w:rsidRPr="00854D6E">
        <w:rPr>
          <w:lang w:val="fr-FR"/>
        </w:rPr>
        <w:tab/>
        <w:t>La lutte contre la pauvreté des femmes</w:t>
      </w:r>
    </w:p>
    <w:p w:rsidR="00DE7A5A" w:rsidRPr="00854D6E" w:rsidRDefault="00DE7A5A" w:rsidP="00DE7A5A">
      <w:pPr>
        <w:pStyle w:val="SingleTxt"/>
        <w:spacing w:after="0" w:line="120" w:lineRule="exact"/>
        <w:rPr>
          <w:sz w:val="10"/>
          <w:lang w:val="fr-FR"/>
        </w:rPr>
      </w:pPr>
    </w:p>
    <w:p w:rsidR="003D131C" w:rsidRPr="00854D6E" w:rsidRDefault="003D131C" w:rsidP="003D131C">
      <w:pPr>
        <w:pStyle w:val="SingleTxt"/>
        <w:rPr>
          <w:lang w:val="fr-FR"/>
        </w:rPr>
      </w:pPr>
      <w:r w:rsidRPr="00854D6E">
        <w:rPr>
          <w:lang w:val="fr-FR"/>
        </w:rPr>
        <w:tab/>
        <w:t>Les indicateurs du développement humain sont les principaux critères pour mesurer le progrès et le développement humain d</w:t>
      </w:r>
      <w:r w:rsidR="00C64ED6" w:rsidRPr="00854D6E">
        <w:rPr>
          <w:lang w:val="fr-FR"/>
        </w:rPr>
        <w:t>’</w:t>
      </w:r>
      <w:r w:rsidRPr="00854D6E">
        <w:rPr>
          <w:lang w:val="fr-FR"/>
        </w:rPr>
        <w:t>un pays. D</w:t>
      </w:r>
      <w:r w:rsidR="00C64ED6" w:rsidRPr="00854D6E">
        <w:rPr>
          <w:lang w:val="fr-FR"/>
        </w:rPr>
        <w:t>’</w:t>
      </w:r>
      <w:r w:rsidRPr="00854D6E">
        <w:rPr>
          <w:lang w:val="fr-FR"/>
        </w:rPr>
        <w:t>après les rapports mondiaux sur le développement humain, les indicateurs de la Mongolie étaient de 0,668 et de 0,679 en 2004 et 2005 respectivement, ce qui signifie qu</w:t>
      </w:r>
      <w:r w:rsidR="00C64ED6" w:rsidRPr="00854D6E">
        <w:rPr>
          <w:lang w:val="fr-FR"/>
        </w:rPr>
        <w:t>’</w:t>
      </w:r>
      <w:r w:rsidRPr="00854D6E">
        <w:rPr>
          <w:lang w:val="fr-FR"/>
        </w:rPr>
        <w:t>elle occupe une place médiane à cet égard. En 2004 et 2005, elle figurait respectivement à la 117</w:t>
      </w:r>
      <w:r w:rsidRPr="00854D6E">
        <w:rPr>
          <w:vertAlign w:val="superscript"/>
          <w:lang w:val="fr-FR"/>
        </w:rPr>
        <w:t>e</w:t>
      </w:r>
      <w:r w:rsidRPr="00854D6E">
        <w:rPr>
          <w:lang w:val="fr-FR"/>
        </w:rPr>
        <w:t xml:space="preserve"> et à la 114</w:t>
      </w:r>
      <w:r w:rsidRPr="00854D6E">
        <w:rPr>
          <w:vertAlign w:val="superscript"/>
          <w:lang w:val="fr-FR"/>
        </w:rPr>
        <w:t>e</w:t>
      </w:r>
      <w:r w:rsidRPr="00854D6E">
        <w:rPr>
          <w:lang w:val="fr-FR"/>
        </w:rPr>
        <w:t xml:space="preserve"> place sur 177 pays.</w:t>
      </w:r>
    </w:p>
    <w:p w:rsidR="003D131C" w:rsidRPr="00854D6E" w:rsidRDefault="003D131C" w:rsidP="003D131C">
      <w:pPr>
        <w:pStyle w:val="SingleTxt"/>
        <w:rPr>
          <w:lang w:val="fr-FR"/>
        </w:rPr>
      </w:pPr>
      <w:r w:rsidRPr="00854D6E">
        <w:rPr>
          <w:lang w:val="fr-FR"/>
        </w:rPr>
        <w:tab/>
        <w:t>Le PIB par habitant, mesuré en termes de parité du pouvoir d</w:t>
      </w:r>
      <w:r w:rsidR="00C64ED6" w:rsidRPr="00854D6E">
        <w:rPr>
          <w:lang w:val="fr-FR"/>
        </w:rPr>
        <w:t>’</w:t>
      </w:r>
      <w:r w:rsidRPr="00854D6E">
        <w:rPr>
          <w:lang w:val="fr-FR"/>
        </w:rPr>
        <w:t>achat, était de 1</w:t>
      </w:r>
      <w:r w:rsidR="009A1B57" w:rsidRPr="00854D6E">
        <w:rPr>
          <w:lang w:val="fr-FR"/>
        </w:rPr>
        <w:t> </w:t>
      </w:r>
      <w:r w:rsidRPr="00854D6E">
        <w:rPr>
          <w:lang w:val="fr-FR"/>
        </w:rPr>
        <w:t>710 dollars en 2004 et de 1850 dollars en 2005, nettement moins que la moyenne mondiale de 7804 dollars</w:t>
      </w:r>
      <w:r w:rsidR="009A1B57" w:rsidRPr="00854D6E">
        <w:rPr>
          <w:rStyle w:val="FootnoteReference"/>
          <w:lang w:val="fr-FR"/>
        </w:rPr>
        <w:footnoteReference w:id="33"/>
      </w:r>
      <w:r w:rsidR="00016981" w:rsidRPr="00854D6E">
        <w:rPr>
          <w:lang w:val="fr-FR"/>
        </w:rPr>
        <w:t>.</w:t>
      </w:r>
    </w:p>
    <w:p w:rsidR="003D131C" w:rsidRPr="00854D6E" w:rsidRDefault="003D131C" w:rsidP="003D131C">
      <w:pPr>
        <w:pStyle w:val="SingleTxt"/>
        <w:rPr>
          <w:lang w:val="fr-FR"/>
        </w:rPr>
      </w:pPr>
      <w:r w:rsidRPr="00854D6E">
        <w:rPr>
          <w:lang w:val="fr-FR"/>
        </w:rPr>
        <w:tab/>
        <w:t>Selon les estimations de la Banque mondiale, le PNB par habitant de la Mongolie était de 480 dollars en 2004 et de 514 dollars en 2005, par conséquent, elle fait partie des pays à faible revenu</w:t>
      </w:r>
      <w:r w:rsidR="009A1B57" w:rsidRPr="00854D6E">
        <w:rPr>
          <w:rStyle w:val="FootnoteReference"/>
          <w:lang w:val="fr-FR"/>
        </w:rPr>
        <w:footnoteReference w:id="34"/>
      </w:r>
      <w:r w:rsidR="00016981" w:rsidRPr="00854D6E">
        <w:rPr>
          <w:lang w:val="fr-FR"/>
        </w:rPr>
        <w:t>.</w:t>
      </w:r>
      <w:r w:rsidRPr="00854D6E">
        <w:rPr>
          <w:lang w:val="fr-FR"/>
        </w:rPr>
        <w:t xml:space="preserve"> Bien que ces indicateurs ne reflètent pas pleinement la consommation réelle des personnes et des ménages, par rapport à la moyenne mondiale, le niveau de vie moyen des Mongols est relativement faible.</w:t>
      </w:r>
    </w:p>
    <w:p w:rsidR="003D131C" w:rsidRPr="00854D6E" w:rsidRDefault="003D131C" w:rsidP="003D131C">
      <w:pPr>
        <w:pStyle w:val="SingleTxt"/>
        <w:rPr>
          <w:lang w:val="fr-FR"/>
        </w:rPr>
      </w:pPr>
      <w:r w:rsidRPr="00854D6E">
        <w:rPr>
          <w:lang w:val="fr-FR"/>
        </w:rPr>
        <w:tab/>
        <w:t>36,1</w:t>
      </w:r>
      <w:r w:rsidR="00016981" w:rsidRPr="00854D6E">
        <w:rPr>
          <w:lang w:val="fr-FR"/>
        </w:rPr>
        <w:t> %</w:t>
      </w:r>
      <w:r w:rsidRPr="00854D6E">
        <w:rPr>
          <w:lang w:val="fr-FR"/>
        </w:rPr>
        <w:t xml:space="preserve"> de </w:t>
      </w:r>
      <w:r w:rsidR="009A1B57" w:rsidRPr="00854D6E">
        <w:rPr>
          <w:lang w:val="fr-FR"/>
        </w:rPr>
        <w:t>la population, soit environ 900 </w:t>
      </w:r>
      <w:r w:rsidRPr="00854D6E">
        <w:rPr>
          <w:lang w:val="fr-FR"/>
        </w:rPr>
        <w:t>000 personnes, vivent en dessous du seuil de pauvreté</w:t>
      </w:r>
      <w:r w:rsidR="009A1B57" w:rsidRPr="00854D6E">
        <w:rPr>
          <w:rStyle w:val="FootnoteReference"/>
          <w:lang w:val="fr-FR"/>
        </w:rPr>
        <w:footnoteReference w:id="35"/>
      </w:r>
      <w:r w:rsidR="00016981" w:rsidRPr="00854D6E">
        <w:rPr>
          <w:lang w:val="fr-FR"/>
        </w:rPr>
        <w:t>,</w:t>
      </w:r>
      <w:r w:rsidRPr="00854D6E">
        <w:rPr>
          <w:lang w:val="fr-FR"/>
        </w:rPr>
        <w:t xml:space="preserve"> ce qui veut dire que 36 sur 100 personnes n</w:t>
      </w:r>
      <w:r w:rsidR="00C64ED6" w:rsidRPr="00854D6E">
        <w:rPr>
          <w:lang w:val="fr-FR"/>
        </w:rPr>
        <w:t>’</w:t>
      </w:r>
      <w:r w:rsidRPr="00854D6E">
        <w:rPr>
          <w:lang w:val="fr-FR"/>
        </w:rPr>
        <w:t>ont pas un pouvoir d</w:t>
      </w:r>
      <w:r w:rsidR="00C64ED6" w:rsidRPr="00854D6E">
        <w:rPr>
          <w:lang w:val="fr-FR"/>
        </w:rPr>
        <w:t>’</w:t>
      </w:r>
      <w:r w:rsidRPr="00854D6E">
        <w:rPr>
          <w:lang w:val="fr-FR"/>
        </w:rPr>
        <w:t>achat suffisant pour acheter des produits de première nécessité alimentaires et autres et la pauvreté est très répandue. Les conclusions d</w:t>
      </w:r>
      <w:r w:rsidR="00C64ED6" w:rsidRPr="00854D6E">
        <w:rPr>
          <w:lang w:val="fr-FR"/>
        </w:rPr>
        <w:t>’</w:t>
      </w:r>
      <w:r w:rsidRPr="00854D6E">
        <w:rPr>
          <w:lang w:val="fr-FR"/>
        </w:rPr>
        <w:t>études exécutées en 1995 et 1998 ne sont pas comparables avec celles d</w:t>
      </w:r>
      <w:r w:rsidR="00C64ED6" w:rsidRPr="00854D6E">
        <w:rPr>
          <w:lang w:val="fr-FR"/>
        </w:rPr>
        <w:t>’</w:t>
      </w:r>
      <w:r w:rsidRPr="00854D6E">
        <w:rPr>
          <w:lang w:val="fr-FR"/>
        </w:rPr>
        <w:t>études plus récentes étant donné les différences de méthodologie; toutefois, en termes généraux, elles révèlent que la pauvreté n</w:t>
      </w:r>
      <w:r w:rsidR="00C64ED6" w:rsidRPr="00854D6E">
        <w:rPr>
          <w:lang w:val="fr-FR"/>
        </w:rPr>
        <w:t>’</w:t>
      </w:r>
      <w:r w:rsidRPr="00854D6E">
        <w:rPr>
          <w:lang w:val="fr-FR"/>
        </w:rPr>
        <w:t>a pas diminué depuis lors. D</w:t>
      </w:r>
      <w:r w:rsidR="00C64ED6" w:rsidRPr="00854D6E">
        <w:rPr>
          <w:lang w:val="fr-FR"/>
        </w:rPr>
        <w:t>’</w:t>
      </w:r>
      <w:r w:rsidRPr="00854D6E">
        <w:rPr>
          <w:lang w:val="fr-FR"/>
        </w:rPr>
        <w:t>autres indicateurs de la pauvreté tel que l</w:t>
      </w:r>
      <w:r w:rsidR="00C64ED6" w:rsidRPr="00854D6E">
        <w:rPr>
          <w:lang w:val="fr-FR"/>
        </w:rPr>
        <w:t>’</w:t>
      </w:r>
      <w:r w:rsidRPr="00854D6E">
        <w:rPr>
          <w:lang w:val="fr-FR"/>
        </w:rPr>
        <w:t>indice de l</w:t>
      </w:r>
      <w:r w:rsidR="00C64ED6" w:rsidRPr="00854D6E">
        <w:rPr>
          <w:lang w:val="fr-FR"/>
        </w:rPr>
        <w:t>’</w:t>
      </w:r>
      <w:r w:rsidRPr="00854D6E">
        <w:rPr>
          <w:lang w:val="fr-FR"/>
        </w:rPr>
        <w:t>ampleur de la pauvreté (11,0</w:t>
      </w:r>
      <w:r w:rsidR="00016981" w:rsidRPr="00854D6E">
        <w:rPr>
          <w:lang w:val="fr-FR"/>
        </w:rPr>
        <w:t> %</w:t>
      </w:r>
      <w:r w:rsidRPr="00854D6E">
        <w:rPr>
          <w:lang w:val="fr-FR"/>
        </w:rPr>
        <w:t xml:space="preserve"> ) et de la gravité de la pauvreté (4,7</w:t>
      </w:r>
      <w:r w:rsidR="00016981" w:rsidRPr="00854D6E">
        <w:rPr>
          <w:lang w:val="fr-FR"/>
        </w:rPr>
        <w:t> %</w:t>
      </w:r>
      <w:r w:rsidRPr="00854D6E">
        <w:rPr>
          <w:lang w:val="fr-FR"/>
        </w:rPr>
        <w:t xml:space="preserve"> ) révèlent l</w:t>
      </w:r>
      <w:r w:rsidR="00C64ED6" w:rsidRPr="00854D6E">
        <w:rPr>
          <w:lang w:val="fr-FR"/>
        </w:rPr>
        <w:t>’</w:t>
      </w:r>
      <w:r w:rsidRPr="00854D6E">
        <w:rPr>
          <w:lang w:val="fr-FR"/>
        </w:rPr>
        <w:t>existence d</w:t>
      </w:r>
      <w:r w:rsidR="00C64ED6" w:rsidRPr="00854D6E">
        <w:rPr>
          <w:lang w:val="fr-FR"/>
        </w:rPr>
        <w:t>’</w:t>
      </w:r>
      <w:r w:rsidRPr="00854D6E">
        <w:rPr>
          <w:lang w:val="fr-FR"/>
        </w:rPr>
        <w:t xml:space="preserve">inégalités entre les pauvres. </w:t>
      </w:r>
    </w:p>
    <w:p w:rsidR="003D131C" w:rsidRPr="00854D6E" w:rsidRDefault="005F2F35" w:rsidP="005F2F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54D6E">
        <w:rPr>
          <w:lang w:val="fr-FR"/>
        </w:rPr>
        <w:tab/>
      </w:r>
      <w:r w:rsidRPr="00854D6E">
        <w:rPr>
          <w:lang w:val="fr-FR"/>
        </w:rPr>
        <w:tab/>
      </w:r>
      <w:r w:rsidR="003D131C" w:rsidRPr="00854D6E">
        <w:rPr>
          <w:b w:val="0"/>
          <w:lang w:val="fr-FR"/>
        </w:rPr>
        <w:t>Tableau 11</w:t>
      </w:r>
      <w:r w:rsidRPr="00854D6E">
        <w:rPr>
          <w:b w:val="0"/>
          <w:lang w:val="fr-FR"/>
        </w:rPr>
        <w:br/>
      </w:r>
      <w:r w:rsidR="003D131C" w:rsidRPr="00854D6E">
        <w:rPr>
          <w:lang w:val="fr-FR"/>
        </w:rPr>
        <w:t>Indicateurs de pauvreté (urbaine, rurale et moyennes, en pourcentage</w:t>
      </w:r>
      <w:r w:rsidRPr="00854D6E">
        <w:rPr>
          <w:lang w:val="fr-FR"/>
        </w:rPr>
        <w:t>)</w:t>
      </w:r>
    </w:p>
    <w:p w:rsidR="005F2F35" w:rsidRPr="00854D6E" w:rsidRDefault="005F2F35" w:rsidP="005F2F35">
      <w:pPr>
        <w:pStyle w:val="SingleTxt"/>
        <w:spacing w:after="0" w:line="120" w:lineRule="exact"/>
        <w:rPr>
          <w:sz w:val="10"/>
          <w:lang w:val="fr-FR"/>
        </w:rPr>
      </w:pPr>
    </w:p>
    <w:p w:rsidR="005F2F35" w:rsidRPr="00854D6E" w:rsidRDefault="005F2F35" w:rsidP="005F2F35">
      <w:pPr>
        <w:pStyle w:val="SingleTxt"/>
        <w:spacing w:after="0" w:line="120" w:lineRule="exact"/>
        <w:rPr>
          <w:sz w:val="10"/>
          <w:lang w:val="fr-FR"/>
        </w:rPr>
      </w:pPr>
    </w:p>
    <w:tbl>
      <w:tblPr>
        <w:tblStyle w:val="TableGrid"/>
        <w:tblW w:w="7294" w:type="dxa"/>
        <w:jc w:val="center"/>
        <w:tblInd w:w="55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956"/>
        <w:gridCol w:w="1792"/>
        <w:gridCol w:w="1808"/>
        <w:gridCol w:w="1738"/>
      </w:tblGrid>
      <w:tr w:rsidR="005F2F35" w:rsidRPr="00854D6E">
        <w:trPr>
          <w:trHeight w:val="498"/>
          <w:tblHeader/>
          <w:jc w:val="center"/>
        </w:trPr>
        <w:tc>
          <w:tcPr>
            <w:tcW w:w="1956" w:type="dxa"/>
            <w:tcBorders>
              <w:top w:val="single" w:sz="4" w:space="0" w:color="auto"/>
              <w:bottom w:val="single" w:sz="12" w:space="0" w:color="auto"/>
            </w:tcBorders>
            <w:shd w:val="clear" w:color="auto" w:fill="auto"/>
            <w:vAlign w:val="bottom"/>
          </w:tcPr>
          <w:p w:rsidR="005F2F35" w:rsidRPr="00854D6E" w:rsidRDefault="005F2F35" w:rsidP="005F2F35">
            <w:pPr>
              <w:pStyle w:val="BodyText"/>
              <w:suppressAutoHyphens/>
              <w:spacing w:before="80" w:after="80" w:line="160" w:lineRule="exact"/>
              <w:ind w:left="-126" w:right="43"/>
              <w:rPr>
                <w:rFonts w:ascii="Times New Roman" w:hAnsi="Times New Roman"/>
                <w:i/>
                <w:sz w:val="14"/>
                <w:lang w:val="fr-FR"/>
              </w:rPr>
            </w:pPr>
          </w:p>
        </w:tc>
        <w:tc>
          <w:tcPr>
            <w:tcW w:w="1792" w:type="dxa"/>
            <w:tcBorders>
              <w:top w:val="single" w:sz="4" w:space="0" w:color="auto"/>
              <w:bottom w:val="single" w:sz="12" w:space="0" w:color="auto"/>
            </w:tcBorders>
            <w:shd w:val="clear" w:color="auto" w:fill="auto"/>
            <w:vAlign w:val="bottom"/>
          </w:tcPr>
          <w:p w:rsidR="005F2F35" w:rsidRPr="00854D6E" w:rsidRDefault="005F2F35" w:rsidP="005F2F35">
            <w:pPr>
              <w:pStyle w:val="BodyText"/>
              <w:suppressAutoHyphens/>
              <w:spacing w:before="80" w:after="80" w:line="160" w:lineRule="exact"/>
              <w:ind w:right="-86"/>
              <w:jc w:val="right"/>
              <w:rPr>
                <w:rFonts w:ascii="Times New Roman" w:hAnsi="Times New Roman"/>
                <w:i/>
                <w:sz w:val="14"/>
                <w:lang w:val="fr-FR"/>
              </w:rPr>
            </w:pPr>
            <w:r w:rsidRPr="00854D6E">
              <w:rPr>
                <w:rFonts w:ascii="Times New Roman" w:hAnsi="Times New Roman"/>
                <w:i/>
                <w:sz w:val="14"/>
                <w:lang w:val="fr-FR"/>
              </w:rPr>
              <w:t>Incidence de la pauvreté</w:t>
            </w:r>
            <w:r w:rsidRPr="00854D6E">
              <w:rPr>
                <w:rFonts w:ascii="Times New Roman" w:hAnsi="Times New Roman"/>
                <w:i/>
                <w:sz w:val="14"/>
                <w:lang w:val="fr-FR"/>
              </w:rPr>
              <w:br/>
              <w:t>PO</w:t>
            </w:r>
          </w:p>
        </w:tc>
        <w:tc>
          <w:tcPr>
            <w:tcW w:w="1808" w:type="dxa"/>
            <w:tcBorders>
              <w:top w:val="single" w:sz="4" w:space="0" w:color="auto"/>
              <w:bottom w:val="single" w:sz="12" w:space="0" w:color="auto"/>
            </w:tcBorders>
            <w:shd w:val="clear" w:color="auto" w:fill="auto"/>
            <w:vAlign w:val="bottom"/>
          </w:tcPr>
          <w:p w:rsidR="005F2F35" w:rsidRPr="00854D6E" w:rsidRDefault="005F2F35" w:rsidP="005F2F35">
            <w:pPr>
              <w:pStyle w:val="BodyText"/>
              <w:suppressAutoHyphens/>
              <w:spacing w:before="80" w:after="80" w:line="160" w:lineRule="exact"/>
              <w:ind w:right="-78"/>
              <w:jc w:val="right"/>
              <w:rPr>
                <w:rFonts w:ascii="Times New Roman" w:hAnsi="Times New Roman"/>
                <w:i/>
                <w:sz w:val="14"/>
                <w:lang w:val="fr-FR"/>
              </w:rPr>
            </w:pPr>
            <w:r w:rsidRPr="00854D6E">
              <w:rPr>
                <w:rFonts w:ascii="Times New Roman" w:hAnsi="Times New Roman"/>
                <w:i/>
                <w:sz w:val="14"/>
                <w:lang w:val="fr-FR"/>
              </w:rPr>
              <w:t xml:space="preserve">Ampleur de la pauvreté </w:t>
            </w:r>
            <w:r w:rsidRPr="00854D6E">
              <w:rPr>
                <w:rFonts w:ascii="Times New Roman" w:hAnsi="Times New Roman"/>
                <w:i/>
                <w:sz w:val="14"/>
                <w:lang w:val="fr-FR"/>
              </w:rPr>
              <w:br/>
              <w:t>P1</w:t>
            </w:r>
          </w:p>
        </w:tc>
        <w:tc>
          <w:tcPr>
            <w:tcW w:w="1738" w:type="dxa"/>
            <w:tcBorders>
              <w:top w:val="single" w:sz="4" w:space="0" w:color="auto"/>
              <w:bottom w:val="single" w:sz="12" w:space="0" w:color="auto"/>
            </w:tcBorders>
            <w:shd w:val="clear" w:color="auto" w:fill="auto"/>
            <w:vAlign w:val="bottom"/>
          </w:tcPr>
          <w:p w:rsidR="005F2F35" w:rsidRPr="00854D6E" w:rsidRDefault="005F2F35" w:rsidP="005F2F35">
            <w:pPr>
              <w:pStyle w:val="BodyText"/>
              <w:suppressAutoHyphens/>
              <w:spacing w:before="80" w:after="80" w:line="160" w:lineRule="exact"/>
              <w:ind w:right="-77"/>
              <w:jc w:val="right"/>
              <w:rPr>
                <w:rFonts w:ascii="Times New Roman" w:hAnsi="Times New Roman"/>
                <w:i/>
                <w:sz w:val="14"/>
                <w:lang w:val="fr-FR"/>
              </w:rPr>
            </w:pPr>
            <w:r w:rsidRPr="00854D6E">
              <w:rPr>
                <w:rFonts w:ascii="Times New Roman" w:hAnsi="Times New Roman"/>
                <w:i/>
                <w:sz w:val="14"/>
                <w:lang w:val="fr-FR"/>
              </w:rPr>
              <w:t xml:space="preserve">Gravité de la pauvreté </w:t>
            </w:r>
            <w:r w:rsidRPr="00854D6E">
              <w:rPr>
                <w:rFonts w:ascii="Times New Roman" w:hAnsi="Times New Roman"/>
                <w:i/>
                <w:sz w:val="14"/>
                <w:lang w:val="fr-FR"/>
              </w:rPr>
              <w:br/>
              <w:t>P2</w:t>
            </w:r>
          </w:p>
        </w:tc>
      </w:tr>
      <w:tr w:rsidR="005F2F35" w:rsidRPr="00854D6E">
        <w:trPr>
          <w:trHeight w:hRule="exact" w:val="115"/>
          <w:tblHeader/>
          <w:jc w:val="center"/>
        </w:trPr>
        <w:tc>
          <w:tcPr>
            <w:tcW w:w="1956" w:type="dxa"/>
            <w:tcBorders>
              <w:top w:val="single" w:sz="12" w:space="0" w:color="auto"/>
            </w:tcBorders>
            <w:shd w:val="clear" w:color="auto" w:fill="auto"/>
            <w:vAlign w:val="bottom"/>
          </w:tcPr>
          <w:p w:rsidR="005F2F35" w:rsidRPr="00854D6E" w:rsidRDefault="005F2F35" w:rsidP="005F2F35">
            <w:pPr>
              <w:pStyle w:val="BodyText"/>
              <w:suppressAutoHyphens/>
              <w:spacing w:before="40" w:after="40" w:line="210" w:lineRule="exact"/>
              <w:ind w:left="-126" w:right="43"/>
              <w:rPr>
                <w:rFonts w:ascii="Times New Roman" w:hAnsi="Times New Roman"/>
                <w:sz w:val="17"/>
                <w:lang w:val="fr-FR"/>
              </w:rPr>
            </w:pPr>
          </w:p>
        </w:tc>
        <w:tc>
          <w:tcPr>
            <w:tcW w:w="1792" w:type="dxa"/>
            <w:tcBorders>
              <w:top w:val="single" w:sz="12" w:space="0" w:color="auto"/>
            </w:tcBorders>
            <w:shd w:val="clear" w:color="auto" w:fill="auto"/>
            <w:vAlign w:val="bottom"/>
          </w:tcPr>
          <w:p w:rsidR="005F2F35" w:rsidRPr="00854D6E" w:rsidRDefault="005F2F35" w:rsidP="005F2F35">
            <w:pPr>
              <w:pStyle w:val="BodyText"/>
              <w:suppressAutoHyphens/>
              <w:spacing w:before="40" w:after="40" w:line="210" w:lineRule="exact"/>
              <w:ind w:right="-86"/>
              <w:jc w:val="right"/>
              <w:rPr>
                <w:rFonts w:ascii="Times New Roman" w:hAnsi="Times New Roman"/>
                <w:sz w:val="17"/>
                <w:lang w:val="fr-FR"/>
              </w:rPr>
            </w:pPr>
          </w:p>
        </w:tc>
        <w:tc>
          <w:tcPr>
            <w:tcW w:w="1808" w:type="dxa"/>
            <w:tcBorders>
              <w:top w:val="single" w:sz="12" w:space="0" w:color="auto"/>
            </w:tcBorders>
            <w:shd w:val="clear" w:color="auto" w:fill="auto"/>
            <w:vAlign w:val="bottom"/>
          </w:tcPr>
          <w:p w:rsidR="005F2F35" w:rsidRPr="00854D6E" w:rsidRDefault="005F2F35" w:rsidP="005F2F35">
            <w:pPr>
              <w:pStyle w:val="BodyText"/>
              <w:suppressAutoHyphens/>
              <w:spacing w:before="40" w:after="40" w:line="210" w:lineRule="exact"/>
              <w:ind w:right="-78"/>
              <w:jc w:val="right"/>
              <w:rPr>
                <w:rFonts w:ascii="Times New Roman" w:hAnsi="Times New Roman"/>
                <w:sz w:val="17"/>
                <w:lang w:val="fr-FR"/>
              </w:rPr>
            </w:pPr>
          </w:p>
        </w:tc>
        <w:tc>
          <w:tcPr>
            <w:tcW w:w="1738" w:type="dxa"/>
            <w:tcBorders>
              <w:top w:val="single" w:sz="12" w:space="0" w:color="auto"/>
            </w:tcBorders>
            <w:shd w:val="clear" w:color="auto" w:fill="auto"/>
            <w:vAlign w:val="bottom"/>
          </w:tcPr>
          <w:p w:rsidR="005F2F35" w:rsidRPr="00854D6E" w:rsidRDefault="005F2F35" w:rsidP="005F2F35">
            <w:pPr>
              <w:pStyle w:val="BodyText"/>
              <w:suppressAutoHyphens/>
              <w:spacing w:before="40" w:after="40" w:line="210" w:lineRule="exact"/>
              <w:ind w:right="-77"/>
              <w:jc w:val="right"/>
              <w:rPr>
                <w:rFonts w:ascii="Times New Roman" w:hAnsi="Times New Roman"/>
                <w:sz w:val="17"/>
                <w:lang w:val="fr-FR"/>
              </w:rPr>
            </w:pPr>
          </w:p>
        </w:tc>
      </w:tr>
      <w:tr w:rsidR="005F2F35" w:rsidRPr="00854D6E">
        <w:trPr>
          <w:trHeight w:val="327"/>
          <w:jc w:val="center"/>
        </w:trPr>
        <w:tc>
          <w:tcPr>
            <w:tcW w:w="1956" w:type="dxa"/>
            <w:shd w:val="clear" w:color="auto" w:fill="auto"/>
            <w:vAlign w:val="bottom"/>
          </w:tcPr>
          <w:p w:rsidR="005F2F35" w:rsidRPr="00854D6E" w:rsidRDefault="005F2F35" w:rsidP="005F2F35">
            <w:pPr>
              <w:pStyle w:val="BodyText"/>
              <w:tabs>
                <w:tab w:val="left" w:pos="288"/>
                <w:tab w:val="left" w:pos="576"/>
                <w:tab w:val="left" w:pos="864"/>
                <w:tab w:val="left" w:pos="1152"/>
              </w:tabs>
              <w:suppressAutoHyphens/>
              <w:spacing w:before="40" w:after="40" w:line="210" w:lineRule="exact"/>
              <w:ind w:left="-126" w:right="43"/>
              <w:rPr>
                <w:rFonts w:ascii="Times New Roman" w:hAnsi="Times New Roman"/>
                <w:sz w:val="17"/>
                <w:lang w:val="fr-FR"/>
              </w:rPr>
            </w:pPr>
            <w:r w:rsidRPr="00854D6E">
              <w:rPr>
                <w:rFonts w:ascii="Times New Roman" w:hAnsi="Times New Roman"/>
                <w:sz w:val="17"/>
                <w:lang w:val="fr-FR"/>
              </w:rPr>
              <w:t>Urbaine</w:t>
            </w:r>
          </w:p>
        </w:tc>
        <w:tc>
          <w:tcPr>
            <w:tcW w:w="1792" w:type="dxa"/>
            <w:shd w:val="clear" w:color="auto" w:fill="auto"/>
            <w:vAlign w:val="bottom"/>
          </w:tcPr>
          <w:p w:rsidR="005F2F35" w:rsidRPr="00854D6E" w:rsidRDefault="005F2F35" w:rsidP="005F2F35">
            <w:pPr>
              <w:pStyle w:val="BodyText"/>
              <w:tabs>
                <w:tab w:val="left" w:pos="288"/>
                <w:tab w:val="left" w:pos="576"/>
                <w:tab w:val="left" w:pos="864"/>
                <w:tab w:val="left" w:pos="1152"/>
              </w:tabs>
              <w:suppressAutoHyphens/>
              <w:spacing w:before="40" w:after="40" w:line="210" w:lineRule="exact"/>
              <w:ind w:right="-86"/>
              <w:jc w:val="right"/>
              <w:rPr>
                <w:rFonts w:ascii="Times New Roman" w:hAnsi="Times New Roman"/>
                <w:sz w:val="17"/>
                <w:lang w:val="fr-FR"/>
              </w:rPr>
            </w:pPr>
            <w:r w:rsidRPr="00854D6E">
              <w:rPr>
                <w:rFonts w:ascii="Times New Roman" w:hAnsi="Times New Roman"/>
                <w:sz w:val="17"/>
                <w:lang w:val="fr-FR"/>
              </w:rPr>
              <w:t>30,3</w:t>
            </w:r>
          </w:p>
        </w:tc>
        <w:tc>
          <w:tcPr>
            <w:tcW w:w="1808" w:type="dxa"/>
            <w:shd w:val="clear" w:color="auto" w:fill="auto"/>
            <w:vAlign w:val="bottom"/>
          </w:tcPr>
          <w:p w:rsidR="005F2F35" w:rsidRPr="00854D6E" w:rsidRDefault="005F2F35" w:rsidP="005F2F35">
            <w:pPr>
              <w:pStyle w:val="BodyText"/>
              <w:tabs>
                <w:tab w:val="left" w:pos="288"/>
                <w:tab w:val="left" w:pos="576"/>
                <w:tab w:val="left" w:pos="864"/>
                <w:tab w:val="left" w:pos="1152"/>
              </w:tabs>
              <w:suppressAutoHyphens/>
              <w:spacing w:before="40" w:after="40" w:line="210" w:lineRule="exact"/>
              <w:ind w:right="-78"/>
              <w:jc w:val="right"/>
              <w:rPr>
                <w:rFonts w:ascii="Times New Roman" w:hAnsi="Times New Roman"/>
                <w:sz w:val="17"/>
                <w:lang w:val="fr-FR"/>
              </w:rPr>
            </w:pPr>
            <w:r w:rsidRPr="00854D6E">
              <w:rPr>
                <w:rFonts w:ascii="Times New Roman" w:hAnsi="Times New Roman"/>
                <w:sz w:val="17"/>
                <w:lang w:val="fr-FR"/>
              </w:rPr>
              <w:t>9,2</w:t>
            </w:r>
          </w:p>
        </w:tc>
        <w:tc>
          <w:tcPr>
            <w:tcW w:w="1738" w:type="dxa"/>
            <w:shd w:val="clear" w:color="auto" w:fill="auto"/>
            <w:vAlign w:val="bottom"/>
          </w:tcPr>
          <w:p w:rsidR="005F2F35" w:rsidRPr="00854D6E" w:rsidRDefault="005F2F35" w:rsidP="005F2F35">
            <w:pPr>
              <w:pStyle w:val="BodyText"/>
              <w:tabs>
                <w:tab w:val="left" w:pos="288"/>
                <w:tab w:val="left" w:pos="576"/>
                <w:tab w:val="left" w:pos="864"/>
                <w:tab w:val="left" w:pos="1152"/>
              </w:tabs>
              <w:suppressAutoHyphens/>
              <w:spacing w:before="40" w:after="40" w:line="210" w:lineRule="exact"/>
              <w:ind w:right="-77"/>
              <w:jc w:val="right"/>
              <w:rPr>
                <w:rFonts w:ascii="Times New Roman" w:hAnsi="Times New Roman"/>
                <w:sz w:val="17"/>
                <w:lang w:val="fr-FR"/>
              </w:rPr>
            </w:pPr>
            <w:r w:rsidRPr="00854D6E">
              <w:rPr>
                <w:rFonts w:ascii="Times New Roman" w:hAnsi="Times New Roman"/>
                <w:sz w:val="17"/>
                <w:lang w:val="fr-FR"/>
              </w:rPr>
              <w:t>4,0</w:t>
            </w:r>
          </w:p>
        </w:tc>
      </w:tr>
      <w:tr w:rsidR="005F2F35" w:rsidRPr="00854D6E">
        <w:trPr>
          <w:jc w:val="center"/>
        </w:trPr>
        <w:tc>
          <w:tcPr>
            <w:tcW w:w="1956" w:type="dxa"/>
            <w:shd w:val="clear" w:color="auto" w:fill="auto"/>
            <w:vAlign w:val="bottom"/>
          </w:tcPr>
          <w:p w:rsidR="005F2F35" w:rsidRPr="00854D6E" w:rsidRDefault="005F2F35" w:rsidP="005F2F35">
            <w:pPr>
              <w:pStyle w:val="BodyText"/>
              <w:tabs>
                <w:tab w:val="left" w:pos="288"/>
                <w:tab w:val="left" w:pos="576"/>
                <w:tab w:val="left" w:pos="864"/>
                <w:tab w:val="left" w:pos="1152"/>
              </w:tabs>
              <w:suppressAutoHyphens/>
              <w:spacing w:before="40" w:after="40" w:line="210" w:lineRule="exact"/>
              <w:ind w:left="-126" w:right="43"/>
              <w:rPr>
                <w:rFonts w:ascii="Times New Roman" w:hAnsi="Times New Roman"/>
                <w:sz w:val="17"/>
                <w:lang w:val="fr-FR"/>
              </w:rPr>
            </w:pPr>
            <w:r w:rsidRPr="00854D6E">
              <w:rPr>
                <w:rFonts w:ascii="Times New Roman" w:hAnsi="Times New Roman"/>
                <w:sz w:val="17"/>
                <w:lang w:val="fr-FR"/>
              </w:rPr>
              <w:t>Rurale</w:t>
            </w:r>
          </w:p>
        </w:tc>
        <w:tc>
          <w:tcPr>
            <w:tcW w:w="1792" w:type="dxa"/>
            <w:shd w:val="clear" w:color="auto" w:fill="auto"/>
            <w:vAlign w:val="bottom"/>
          </w:tcPr>
          <w:p w:rsidR="005F2F35" w:rsidRPr="00854D6E" w:rsidRDefault="005F2F35" w:rsidP="005F2F35">
            <w:pPr>
              <w:pStyle w:val="BodyText"/>
              <w:tabs>
                <w:tab w:val="left" w:pos="288"/>
                <w:tab w:val="left" w:pos="576"/>
                <w:tab w:val="left" w:pos="864"/>
                <w:tab w:val="left" w:pos="1152"/>
              </w:tabs>
              <w:suppressAutoHyphens/>
              <w:spacing w:before="40" w:after="40" w:line="210" w:lineRule="exact"/>
              <w:ind w:right="-86"/>
              <w:jc w:val="right"/>
              <w:rPr>
                <w:rFonts w:ascii="Times New Roman" w:hAnsi="Times New Roman"/>
                <w:sz w:val="17"/>
                <w:lang w:val="fr-FR"/>
              </w:rPr>
            </w:pPr>
            <w:r w:rsidRPr="00854D6E">
              <w:rPr>
                <w:rFonts w:ascii="Times New Roman" w:hAnsi="Times New Roman"/>
                <w:sz w:val="17"/>
                <w:lang w:val="fr-FR"/>
              </w:rPr>
              <w:t>43,4</w:t>
            </w:r>
          </w:p>
        </w:tc>
        <w:tc>
          <w:tcPr>
            <w:tcW w:w="1808" w:type="dxa"/>
            <w:shd w:val="clear" w:color="auto" w:fill="auto"/>
            <w:vAlign w:val="bottom"/>
          </w:tcPr>
          <w:p w:rsidR="005F2F35" w:rsidRPr="00854D6E" w:rsidRDefault="005F2F35" w:rsidP="005F2F35">
            <w:pPr>
              <w:pStyle w:val="BodyText"/>
              <w:tabs>
                <w:tab w:val="left" w:pos="288"/>
                <w:tab w:val="left" w:pos="576"/>
                <w:tab w:val="left" w:pos="864"/>
                <w:tab w:val="left" w:pos="1152"/>
              </w:tabs>
              <w:suppressAutoHyphens/>
              <w:spacing w:before="40" w:after="40" w:line="210" w:lineRule="exact"/>
              <w:ind w:right="-78"/>
              <w:jc w:val="right"/>
              <w:rPr>
                <w:rFonts w:ascii="Times New Roman" w:hAnsi="Times New Roman"/>
                <w:sz w:val="17"/>
                <w:lang w:val="fr-FR"/>
              </w:rPr>
            </w:pPr>
            <w:r w:rsidRPr="00854D6E">
              <w:rPr>
                <w:rFonts w:ascii="Times New Roman" w:hAnsi="Times New Roman"/>
                <w:sz w:val="17"/>
                <w:lang w:val="fr-FR"/>
              </w:rPr>
              <w:t>13,2</w:t>
            </w:r>
          </w:p>
        </w:tc>
        <w:tc>
          <w:tcPr>
            <w:tcW w:w="1738" w:type="dxa"/>
            <w:shd w:val="clear" w:color="auto" w:fill="auto"/>
            <w:vAlign w:val="bottom"/>
          </w:tcPr>
          <w:p w:rsidR="005F2F35" w:rsidRPr="00854D6E" w:rsidRDefault="005F2F35" w:rsidP="005F2F35">
            <w:pPr>
              <w:pStyle w:val="BodyText"/>
              <w:tabs>
                <w:tab w:val="left" w:pos="288"/>
                <w:tab w:val="left" w:pos="576"/>
                <w:tab w:val="left" w:pos="864"/>
                <w:tab w:val="left" w:pos="1152"/>
              </w:tabs>
              <w:suppressAutoHyphens/>
              <w:spacing w:before="40" w:after="40" w:line="210" w:lineRule="exact"/>
              <w:ind w:right="-77"/>
              <w:jc w:val="right"/>
              <w:rPr>
                <w:rFonts w:ascii="Times New Roman" w:hAnsi="Times New Roman"/>
                <w:sz w:val="17"/>
                <w:lang w:val="fr-FR"/>
              </w:rPr>
            </w:pPr>
            <w:r w:rsidRPr="00854D6E">
              <w:rPr>
                <w:rFonts w:ascii="Times New Roman" w:hAnsi="Times New Roman"/>
                <w:sz w:val="17"/>
                <w:lang w:val="fr-FR"/>
              </w:rPr>
              <w:t>5,6</w:t>
            </w:r>
          </w:p>
        </w:tc>
      </w:tr>
      <w:tr w:rsidR="005F2F35" w:rsidRPr="00854D6E">
        <w:trPr>
          <w:jc w:val="center"/>
        </w:trPr>
        <w:tc>
          <w:tcPr>
            <w:tcW w:w="1956" w:type="dxa"/>
            <w:tcBorders>
              <w:bottom w:val="single" w:sz="12" w:space="0" w:color="auto"/>
            </w:tcBorders>
            <w:shd w:val="clear" w:color="auto" w:fill="auto"/>
            <w:vAlign w:val="bottom"/>
          </w:tcPr>
          <w:p w:rsidR="005F2F35" w:rsidRPr="00854D6E" w:rsidRDefault="00854D6E" w:rsidP="005F2F35">
            <w:pPr>
              <w:pStyle w:val="BodyText"/>
              <w:tabs>
                <w:tab w:val="left" w:pos="288"/>
                <w:tab w:val="left" w:pos="576"/>
                <w:tab w:val="left" w:pos="864"/>
                <w:tab w:val="left" w:pos="1152"/>
              </w:tabs>
              <w:suppressAutoHyphens/>
              <w:spacing w:before="40" w:after="40" w:line="210" w:lineRule="exact"/>
              <w:ind w:left="-126" w:right="43"/>
              <w:rPr>
                <w:rFonts w:ascii="Times New Roman" w:hAnsi="Times New Roman"/>
                <w:sz w:val="17"/>
                <w:lang w:val="fr-FR"/>
              </w:rPr>
            </w:pPr>
            <w:r>
              <w:rPr>
                <w:rFonts w:ascii="Times New Roman" w:hAnsi="Times New Roman"/>
                <w:sz w:val="17"/>
                <w:lang w:val="fr-FR"/>
              </w:rPr>
              <w:t>Moyenn</w:t>
            </w:r>
            <w:r w:rsidRPr="00854D6E">
              <w:rPr>
                <w:rFonts w:ascii="Times New Roman" w:hAnsi="Times New Roman"/>
                <w:sz w:val="17"/>
                <w:lang w:val="fr-FR"/>
              </w:rPr>
              <w:t>e</w:t>
            </w:r>
          </w:p>
        </w:tc>
        <w:tc>
          <w:tcPr>
            <w:tcW w:w="1792" w:type="dxa"/>
            <w:tcBorders>
              <w:bottom w:val="single" w:sz="12" w:space="0" w:color="auto"/>
            </w:tcBorders>
            <w:shd w:val="clear" w:color="auto" w:fill="auto"/>
            <w:vAlign w:val="bottom"/>
          </w:tcPr>
          <w:p w:rsidR="005F2F35" w:rsidRPr="00854D6E" w:rsidRDefault="005F2F35" w:rsidP="005F2F35">
            <w:pPr>
              <w:pStyle w:val="BodyText"/>
              <w:tabs>
                <w:tab w:val="left" w:pos="288"/>
                <w:tab w:val="left" w:pos="576"/>
                <w:tab w:val="left" w:pos="864"/>
                <w:tab w:val="left" w:pos="1152"/>
              </w:tabs>
              <w:suppressAutoHyphens/>
              <w:spacing w:before="40" w:after="40" w:line="210" w:lineRule="exact"/>
              <w:ind w:right="-86"/>
              <w:jc w:val="right"/>
              <w:rPr>
                <w:rFonts w:ascii="Times New Roman" w:hAnsi="Times New Roman"/>
                <w:sz w:val="17"/>
                <w:lang w:val="fr-FR"/>
              </w:rPr>
            </w:pPr>
            <w:r w:rsidRPr="00854D6E">
              <w:rPr>
                <w:rFonts w:ascii="Times New Roman" w:hAnsi="Times New Roman"/>
                <w:sz w:val="17"/>
                <w:lang w:val="fr-FR"/>
              </w:rPr>
              <w:t>36,1</w:t>
            </w:r>
          </w:p>
        </w:tc>
        <w:tc>
          <w:tcPr>
            <w:tcW w:w="1808" w:type="dxa"/>
            <w:tcBorders>
              <w:bottom w:val="single" w:sz="12" w:space="0" w:color="auto"/>
            </w:tcBorders>
            <w:shd w:val="clear" w:color="auto" w:fill="auto"/>
            <w:vAlign w:val="bottom"/>
          </w:tcPr>
          <w:p w:rsidR="005F2F35" w:rsidRPr="00854D6E" w:rsidRDefault="005F2F35" w:rsidP="005F2F35">
            <w:pPr>
              <w:pStyle w:val="BodyText"/>
              <w:tabs>
                <w:tab w:val="left" w:pos="288"/>
                <w:tab w:val="left" w:pos="576"/>
                <w:tab w:val="left" w:pos="864"/>
                <w:tab w:val="left" w:pos="1152"/>
              </w:tabs>
              <w:suppressAutoHyphens/>
              <w:spacing w:before="40" w:after="40" w:line="210" w:lineRule="exact"/>
              <w:ind w:right="-78"/>
              <w:jc w:val="right"/>
              <w:rPr>
                <w:rFonts w:ascii="Times New Roman" w:hAnsi="Times New Roman"/>
                <w:sz w:val="17"/>
                <w:lang w:val="fr-FR"/>
              </w:rPr>
            </w:pPr>
            <w:r w:rsidRPr="00854D6E">
              <w:rPr>
                <w:rFonts w:ascii="Times New Roman" w:hAnsi="Times New Roman"/>
                <w:sz w:val="17"/>
                <w:lang w:val="fr-FR"/>
              </w:rPr>
              <w:t>11,0</w:t>
            </w:r>
          </w:p>
        </w:tc>
        <w:tc>
          <w:tcPr>
            <w:tcW w:w="1738" w:type="dxa"/>
            <w:tcBorders>
              <w:bottom w:val="single" w:sz="12" w:space="0" w:color="auto"/>
            </w:tcBorders>
            <w:shd w:val="clear" w:color="auto" w:fill="auto"/>
            <w:vAlign w:val="bottom"/>
          </w:tcPr>
          <w:p w:rsidR="005F2F35" w:rsidRPr="00854D6E" w:rsidRDefault="005F2F35" w:rsidP="005F2F35">
            <w:pPr>
              <w:pStyle w:val="BodyText"/>
              <w:tabs>
                <w:tab w:val="left" w:pos="288"/>
                <w:tab w:val="left" w:pos="576"/>
                <w:tab w:val="left" w:pos="864"/>
                <w:tab w:val="left" w:pos="1152"/>
              </w:tabs>
              <w:suppressAutoHyphens/>
              <w:spacing w:before="40" w:after="40" w:line="210" w:lineRule="exact"/>
              <w:ind w:right="-77"/>
              <w:jc w:val="right"/>
              <w:rPr>
                <w:rFonts w:ascii="Times New Roman" w:hAnsi="Times New Roman"/>
                <w:sz w:val="17"/>
                <w:lang w:val="fr-FR"/>
              </w:rPr>
            </w:pPr>
            <w:r w:rsidRPr="00854D6E">
              <w:rPr>
                <w:rFonts w:ascii="Times New Roman" w:hAnsi="Times New Roman"/>
                <w:sz w:val="17"/>
                <w:lang w:val="fr-FR"/>
              </w:rPr>
              <w:t>4,7</w:t>
            </w:r>
          </w:p>
        </w:tc>
      </w:tr>
    </w:tbl>
    <w:p w:rsidR="005F2F35" w:rsidRPr="00854D6E" w:rsidRDefault="005F2F35" w:rsidP="005F2F35">
      <w:pPr>
        <w:pStyle w:val="SingleTxt"/>
        <w:spacing w:after="0" w:line="120" w:lineRule="exact"/>
        <w:rPr>
          <w:sz w:val="10"/>
          <w:lang w:val="fr-FR"/>
        </w:rPr>
      </w:pPr>
    </w:p>
    <w:p w:rsidR="003D131C" w:rsidRPr="00854D6E" w:rsidRDefault="003D131C" w:rsidP="005F2F35">
      <w:pPr>
        <w:pStyle w:val="FootnoteText"/>
        <w:tabs>
          <w:tab w:val="clear" w:pos="418"/>
          <w:tab w:val="right" w:pos="1476"/>
          <w:tab w:val="left" w:pos="1548"/>
          <w:tab w:val="right" w:pos="1836"/>
          <w:tab w:val="left" w:pos="1908"/>
        </w:tabs>
        <w:ind w:left="1548" w:right="1267" w:hanging="288"/>
        <w:rPr>
          <w:lang w:val="fr-FR"/>
        </w:rPr>
      </w:pPr>
      <w:r w:rsidRPr="00854D6E">
        <w:rPr>
          <w:i/>
          <w:lang w:val="fr-FR"/>
        </w:rPr>
        <w:t>Source</w:t>
      </w:r>
      <w:r w:rsidR="00C64ED6" w:rsidRPr="00854D6E">
        <w:rPr>
          <w:lang w:val="fr-FR"/>
        </w:rPr>
        <w:t> :</w:t>
      </w:r>
      <w:r w:rsidRPr="00854D6E">
        <w:rPr>
          <w:lang w:val="fr-FR"/>
        </w:rPr>
        <w:t xml:space="preserve"> Enquête sur les niveaux de vie</w:t>
      </w:r>
      <w:r w:rsidR="005F2F35" w:rsidRPr="00854D6E">
        <w:rPr>
          <w:lang w:val="fr-FR"/>
        </w:rPr>
        <w:t>.</w:t>
      </w:r>
    </w:p>
    <w:p w:rsidR="005F2F35" w:rsidRPr="00854D6E" w:rsidRDefault="005F2F35" w:rsidP="005F2F35">
      <w:pPr>
        <w:pStyle w:val="SingleTxt"/>
        <w:spacing w:after="0" w:line="120" w:lineRule="exact"/>
        <w:rPr>
          <w:sz w:val="10"/>
          <w:lang w:val="fr-FR"/>
        </w:rPr>
      </w:pPr>
    </w:p>
    <w:p w:rsidR="005F2F35" w:rsidRPr="00854D6E" w:rsidRDefault="005F2F35" w:rsidP="005F2F35">
      <w:pPr>
        <w:pStyle w:val="SingleTxt"/>
        <w:spacing w:after="0" w:line="120" w:lineRule="exact"/>
        <w:rPr>
          <w:sz w:val="10"/>
          <w:lang w:val="fr-FR"/>
        </w:rPr>
      </w:pPr>
    </w:p>
    <w:p w:rsidR="003D131C" w:rsidRPr="00854D6E" w:rsidRDefault="003D131C" w:rsidP="003D131C">
      <w:pPr>
        <w:pStyle w:val="SingleTxt"/>
        <w:rPr>
          <w:lang w:val="fr-FR"/>
        </w:rPr>
      </w:pPr>
      <w:r w:rsidRPr="00854D6E">
        <w:rPr>
          <w:lang w:val="fr-FR"/>
        </w:rPr>
        <w:tab/>
        <w:t>Conformément au coefficient de Ginni, l</w:t>
      </w:r>
      <w:r w:rsidR="00C64ED6" w:rsidRPr="00854D6E">
        <w:rPr>
          <w:lang w:val="fr-FR"/>
        </w:rPr>
        <w:t>’</w:t>
      </w:r>
      <w:r w:rsidRPr="00854D6E">
        <w:rPr>
          <w:lang w:val="fr-FR"/>
        </w:rPr>
        <w:t>indice des disparités de la consommation était de 0,329 en 2002-2003. La consommation des 20</w:t>
      </w:r>
      <w:r w:rsidR="00016981" w:rsidRPr="00854D6E">
        <w:rPr>
          <w:lang w:val="fr-FR"/>
        </w:rPr>
        <w:t> %</w:t>
      </w:r>
      <w:r w:rsidRPr="00854D6E">
        <w:rPr>
          <w:lang w:val="fr-FR"/>
        </w:rPr>
        <w:t xml:space="preserve"> les plus aisés de la population était 5,5 fois supérieure à celle des 20</w:t>
      </w:r>
      <w:r w:rsidR="00016981" w:rsidRPr="00854D6E">
        <w:rPr>
          <w:lang w:val="fr-FR"/>
        </w:rPr>
        <w:t> %</w:t>
      </w:r>
      <w:r w:rsidRPr="00854D6E">
        <w:rPr>
          <w:lang w:val="fr-FR"/>
        </w:rPr>
        <w:t xml:space="preserve"> les plus pauvres.</w:t>
      </w:r>
    </w:p>
    <w:p w:rsidR="005F2F35" w:rsidRPr="00854D6E" w:rsidRDefault="005F2F35" w:rsidP="005F2F35">
      <w:pPr>
        <w:pStyle w:val="SingleTxt"/>
        <w:spacing w:after="0" w:line="120" w:lineRule="exact"/>
        <w:rPr>
          <w:sz w:val="10"/>
          <w:lang w:val="fr-FR"/>
        </w:rPr>
      </w:pPr>
    </w:p>
    <w:p w:rsidR="003D131C" w:rsidRPr="00854D6E" w:rsidRDefault="005F2F35" w:rsidP="005F2F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54D6E">
        <w:rPr>
          <w:lang w:val="fr-FR"/>
        </w:rPr>
        <w:tab/>
      </w:r>
      <w:r w:rsidRPr="00854D6E">
        <w:rPr>
          <w:lang w:val="fr-FR"/>
        </w:rPr>
        <w:tab/>
      </w:r>
      <w:r w:rsidR="003D131C" w:rsidRPr="00854D6E">
        <w:rPr>
          <w:b w:val="0"/>
          <w:lang w:val="fr-FR"/>
        </w:rPr>
        <w:t>Diagramme 13</w:t>
      </w:r>
      <w:r w:rsidRPr="00854D6E">
        <w:rPr>
          <w:lang w:val="fr-FR"/>
        </w:rPr>
        <w:br/>
      </w:r>
      <w:r w:rsidR="003D131C" w:rsidRPr="00854D6E">
        <w:rPr>
          <w:lang w:val="fr-FR"/>
        </w:rPr>
        <w:t>Coefficient de Gini pour 1995, 1998 et 2002/2003</w:t>
      </w:r>
    </w:p>
    <w:p w:rsidR="005F2F35" w:rsidRPr="00854D6E" w:rsidRDefault="005F2F35" w:rsidP="005F2F35">
      <w:pPr>
        <w:pStyle w:val="SingleTxt"/>
        <w:spacing w:after="0" w:line="120" w:lineRule="exact"/>
        <w:rPr>
          <w:sz w:val="10"/>
          <w:lang w:val="fr-FR"/>
        </w:rPr>
      </w:pPr>
    </w:p>
    <w:p w:rsidR="005F2F35" w:rsidRPr="00854D6E" w:rsidRDefault="005F2F35" w:rsidP="005F2F35">
      <w:pPr>
        <w:pStyle w:val="SingleTxt"/>
        <w:spacing w:after="0" w:line="120" w:lineRule="exact"/>
        <w:rPr>
          <w:sz w:val="10"/>
          <w:lang w:val="fr-FR"/>
        </w:rPr>
      </w:pPr>
    </w:p>
    <w:p w:rsidR="003D131C" w:rsidRPr="00854D6E" w:rsidRDefault="00C37A4D" w:rsidP="00C37A4D">
      <w:pPr>
        <w:pStyle w:val="SingleTxt"/>
        <w:tabs>
          <w:tab w:val="left" w:pos="8610"/>
        </w:tabs>
        <w:spacing w:line="240" w:lineRule="auto"/>
        <w:ind w:hanging="112"/>
        <w:rPr>
          <w:lang w:val="fr-FR"/>
        </w:rPr>
      </w:pPr>
      <w:r w:rsidRPr="00854D6E">
        <w:rPr>
          <w:lang w:val="fr-FR"/>
        </w:rPr>
        <w:object w:dxaOrig="7540" w:dyaOrig="3534">
          <v:shape id="_x0000_i1037" type="#_x0000_t75" style="width:377.25pt;height:177pt" o:ole="">
            <v:imagedata r:id="rId37" o:title=""/>
          </v:shape>
          <o:OLEObject Type="Embed" ProgID="MSGraph.Chart.8" ShapeID="_x0000_i1037" DrawAspect="Content" ObjectID="_1395245893" r:id="rId38">
            <o:FieldCodes>\s</o:FieldCodes>
          </o:OLEObject>
        </w:object>
      </w:r>
    </w:p>
    <w:p w:rsidR="003D131C" w:rsidRPr="00854D6E" w:rsidRDefault="003D131C" w:rsidP="00C37A4D">
      <w:pPr>
        <w:pStyle w:val="FootnoteText"/>
        <w:tabs>
          <w:tab w:val="clear" w:pos="418"/>
          <w:tab w:val="right" w:pos="1476"/>
          <w:tab w:val="left" w:pos="1548"/>
          <w:tab w:val="right" w:pos="1836"/>
          <w:tab w:val="left" w:pos="1908"/>
        </w:tabs>
        <w:ind w:left="1548" w:right="1267" w:hanging="288"/>
        <w:rPr>
          <w:lang w:val="fr-FR"/>
        </w:rPr>
      </w:pPr>
      <w:r w:rsidRPr="00854D6E">
        <w:rPr>
          <w:i/>
          <w:lang w:val="fr-FR"/>
        </w:rPr>
        <w:t>Source</w:t>
      </w:r>
      <w:r w:rsidR="00C64ED6" w:rsidRPr="00854D6E">
        <w:rPr>
          <w:lang w:val="fr-FR"/>
        </w:rPr>
        <w:t> :</w:t>
      </w:r>
      <w:r w:rsidRPr="00854D6E">
        <w:rPr>
          <w:lang w:val="fr-FR"/>
        </w:rPr>
        <w:t xml:space="preserve"> Enquête sur les niveaux de vie, Bureau national de statistiques 1995, 1998, LSMS, 2002/2003</w:t>
      </w:r>
      <w:r w:rsidR="00C37A4D" w:rsidRPr="00854D6E">
        <w:rPr>
          <w:lang w:val="fr-FR"/>
        </w:rPr>
        <w:t>.</w:t>
      </w:r>
    </w:p>
    <w:p w:rsidR="00C37A4D" w:rsidRPr="00854D6E" w:rsidRDefault="00C37A4D" w:rsidP="00C37A4D">
      <w:pPr>
        <w:pStyle w:val="SingleTxt"/>
        <w:spacing w:after="0" w:line="120" w:lineRule="exact"/>
        <w:rPr>
          <w:sz w:val="10"/>
          <w:lang w:val="fr-FR"/>
        </w:rPr>
      </w:pPr>
    </w:p>
    <w:p w:rsidR="00C37A4D" w:rsidRPr="00854D6E" w:rsidRDefault="00C37A4D" w:rsidP="00C37A4D">
      <w:pPr>
        <w:pStyle w:val="SingleTxt"/>
        <w:spacing w:after="0" w:line="120" w:lineRule="exact"/>
        <w:rPr>
          <w:sz w:val="10"/>
          <w:lang w:val="fr-FR"/>
        </w:rPr>
      </w:pPr>
    </w:p>
    <w:p w:rsidR="003D131C" w:rsidRPr="00854D6E" w:rsidRDefault="003D131C" w:rsidP="003D131C">
      <w:pPr>
        <w:pStyle w:val="SingleTxt"/>
        <w:rPr>
          <w:lang w:val="fr-FR"/>
        </w:rPr>
      </w:pPr>
      <w:r w:rsidRPr="00854D6E">
        <w:rPr>
          <w:lang w:val="fr-FR"/>
        </w:rPr>
        <w:tab/>
        <w:t>D</w:t>
      </w:r>
      <w:r w:rsidR="00C64ED6" w:rsidRPr="00854D6E">
        <w:rPr>
          <w:lang w:val="fr-FR"/>
        </w:rPr>
        <w:t>’</w:t>
      </w:r>
      <w:r w:rsidRPr="00854D6E">
        <w:rPr>
          <w:lang w:val="fr-FR"/>
        </w:rPr>
        <w:t>après les indicateurs concernant les objectifs du Millénaire pour le développement et les indicateurs du développement humain, les hommes et les femmes paraissent bénéficier du développement dans une égale mesure. L</w:t>
      </w:r>
      <w:r w:rsidR="00C64ED6" w:rsidRPr="00854D6E">
        <w:rPr>
          <w:lang w:val="fr-FR"/>
        </w:rPr>
        <w:t>’</w:t>
      </w:r>
      <w:r w:rsidRPr="00854D6E">
        <w:rPr>
          <w:lang w:val="fr-FR"/>
        </w:rPr>
        <w:t>indicateur du développement par sexe de la Mongolie était de 0,677 en 2005. L</w:t>
      </w:r>
      <w:r w:rsidR="00C64ED6" w:rsidRPr="00854D6E">
        <w:rPr>
          <w:lang w:val="fr-FR"/>
        </w:rPr>
        <w:t>’</w:t>
      </w:r>
      <w:r w:rsidRPr="00854D6E">
        <w:rPr>
          <w:lang w:val="fr-FR"/>
        </w:rPr>
        <w:t>indicateur de la participation des femmes mesure diverses variables pour déterminer la participation des hommes et des femmes aux domaines d</w:t>
      </w:r>
      <w:r w:rsidR="00C64ED6" w:rsidRPr="00854D6E">
        <w:rPr>
          <w:lang w:val="fr-FR"/>
        </w:rPr>
        <w:t>’</w:t>
      </w:r>
      <w:r w:rsidRPr="00854D6E">
        <w:rPr>
          <w:lang w:val="fr-FR"/>
        </w:rPr>
        <w:t>activité politiques et économiques.</w:t>
      </w:r>
    </w:p>
    <w:p w:rsidR="003D131C" w:rsidRPr="00854D6E" w:rsidRDefault="003D131C" w:rsidP="003D131C">
      <w:pPr>
        <w:pStyle w:val="SingleTxt"/>
        <w:rPr>
          <w:lang w:val="fr-FR"/>
        </w:rPr>
      </w:pPr>
      <w:r w:rsidRPr="00854D6E">
        <w:rPr>
          <w:lang w:val="fr-FR"/>
        </w:rPr>
        <w:tab/>
        <w:t>Avec une valeur de 0,388 en 2005, l</w:t>
      </w:r>
      <w:r w:rsidR="00C64ED6" w:rsidRPr="00854D6E">
        <w:rPr>
          <w:lang w:val="fr-FR"/>
        </w:rPr>
        <w:t>’</w:t>
      </w:r>
      <w:r w:rsidRPr="00854D6E">
        <w:rPr>
          <w:lang w:val="fr-FR"/>
        </w:rPr>
        <w:t>indicateur de la participation des femmes montre que leur participation et leur autorité dans les domaines politique et social sont faibles.</w:t>
      </w:r>
    </w:p>
    <w:p w:rsidR="003D131C" w:rsidRPr="00854D6E" w:rsidRDefault="003D131C" w:rsidP="003D131C">
      <w:pPr>
        <w:pStyle w:val="SingleTxt"/>
        <w:rPr>
          <w:lang w:val="fr-FR"/>
        </w:rPr>
      </w:pPr>
      <w:r w:rsidRPr="00854D6E">
        <w:rPr>
          <w:lang w:val="fr-FR"/>
        </w:rPr>
        <w:tab/>
        <w:t>À mesure que les conséquences de la transition se font sentir davantage, la société pose aux femmes des problèmes plus nombreux. Le nombre de femmes chefs de ménages pauvres est devenu l</w:t>
      </w:r>
      <w:r w:rsidR="00C64ED6" w:rsidRPr="00854D6E">
        <w:rPr>
          <w:lang w:val="fr-FR"/>
        </w:rPr>
        <w:t>’</w:t>
      </w:r>
      <w:r w:rsidRPr="00854D6E">
        <w:rPr>
          <w:lang w:val="fr-FR"/>
        </w:rPr>
        <w:t>indicateur le plus commun pour mesurer l</w:t>
      </w:r>
      <w:r w:rsidR="00C64ED6" w:rsidRPr="00854D6E">
        <w:rPr>
          <w:lang w:val="fr-FR"/>
        </w:rPr>
        <w:t>’</w:t>
      </w:r>
      <w:r w:rsidRPr="00854D6E">
        <w:rPr>
          <w:lang w:val="fr-FR"/>
        </w:rPr>
        <w:t>insuffisance du revenu des femmes. Les femmes sont plus vulnérables au chômage et à la pauvreté, et la vie des femmes chefs de famille nombreuse est particulièrement difficile. Le nombre de femmes chefs de ménage qui doivent travailler pour nourrir les enfants a atteint 65,700 à la fin de 2004</w:t>
      </w:r>
      <w:r w:rsidR="00500FF8" w:rsidRPr="00854D6E">
        <w:rPr>
          <w:rStyle w:val="FootnoteReference"/>
          <w:lang w:val="fr-FR"/>
        </w:rPr>
        <w:footnoteReference w:id="36"/>
      </w:r>
      <w:r w:rsidR="00016981" w:rsidRPr="00854D6E">
        <w:rPr>
          <w:lang w:val="fr-FR"/>
        </w:rPr>
        <w:t>,</w:t>
      </w:r>
      <w:r w:rsidRPr="00854D6E">
        <w:rPr>
          <w:lang w:val="fr-FR"/>
        </w:rPr>
        <w:t xml:space="preserve"> il a augmenté 16,3 fois depuis 2000. Un cinquième d</w:t>
      </w:r>
      <w:r w:rsidR="00C64ED6" w:rsidRPr="00854D6E">
        <w:rPr>
          <w:lang w:val="fr-FR"/>
        </w:rPr>
        <w:t>’</w:t>
      </w:r>
      <w:r w:rsidRPr="00854D6E">
        <w:rPr>
          <w:lang w:val="fr-FR"/>
        </w:rPr>
        <w:t>entre elles ont entre trois et cinq enfants et un huitième ont cinq enfants et davantage. Parmi les pauvres, la part des pensionnés et des personnes recevant des allocations de sécurité sociale est élevée. Bien que ces allocations et ces pensions soient ajustées en fonction de l</w:t>
      </w:r>
      <w:r w:rsidR="00C64ED6" w:rsidRPr="00854D6E">
        <w:rPr>
          <w:lang w:val="fr-FR"/>
        </w:rPr>
        <w:t>’</w:t>
      </w:r>
      <w:r w:rsidRPr="00854D6E">
        <w:rPr>
          <w:lang w:val="fr-FR"/>
        </w:rPr>
        <w:t>inflation, elles n</w:t>
      </w:r>
      <w:r w:rsidR="00C64ED6" w:rsidRPr="00854D6E">
        <w:rPr>
          <w:lang w:val="fr-FR"/>
        </w:rPr>
        <w:t>’</w:t>
      </w:r>
      <w:r w:rsidRPr="00854D6E">
        <w:rPr>
          <w:lang w:val="fr-FR"/>
        </w:rPr>
        <w:t>augmentent pas autant que les prix des principaux produits de consommation. Par conséquent, la pauvreté augmente. Les membres des familles nombreuses, les personnes handicapées et les personnes à faible niveau d</w:t>
      </w:r>
      <w:r w:rsidR="00C64ED6" w:rsidRPr="00854D6E">
        <w:rPr>
          <w:lang w:val="fr-FR"/>
        </w:rPr>
        <w:t>’</w:t>
      </w:r>
      <w:r w:rsidRPr="00854D6E">
        <w:rPr>
          <w:lang w:val="fr-FR"/>
        </w:rPr>
        <w:t>instruction sont les plus vulnérables à la pauvreté.</w:t>
      </w:r>
    </w:p>
    <w:p w:rsidR="003D131C" w:rsidRPr="00854D6E" w:rsidRDefault="003D131C" w:rsidP="003D131C">
      <w:pPr>
        <w:pStyle w:val="SingleTxt"/>
        <w:rPr>
          <w:lang w:val="fr-FR"/>
        </w:rPr>
      </w:pPr>
      <w:r w:rsidRPr="00854D6E">
        <w:rPr>
          <w:lang w:val="fr-FR"/>
        </w:rPr>
        <w:tab/>
        <w:t>Alors que la croissance économique joue un rôle central dans la réduction de la pauvreté, des politiques et programmes de protection sociale peuvent également aider les populations vulnérables. Il s</w:t>
      </w:r>
      <w:r w:rsidR="00C64ED6" w:rsidRPr="00854D6E">
        <w:rPr>
          <w:lang w:val="fr-FR"/>
        </w:rPr>
        <w:t>’</w:t>
      </w:r>
      <w:r w:rsidRPr="00854D6E">
        <w:rPr>
          <w:lang w:val="fr-FR"/>
        </w:rPr>
        <w:t>agit notamment de promouvoir un marché de l</w:t>
      </w:r>
      <w:r w:rsidR="00C64ED6" w:rsidRPr="00854D6E">
        <w:rPr>
          <w:lang w:val="fr-FR"/>
        </w:rPr>
        <w:t>’</w:t>
      </w:r>
      <w:r w:rsidRPr="00854D6E">
        <w:rPr>
          <w:lang w:val="fr-FR"/>
        </w:rPr>
        <w:t>emploi efficace, de réduire les risques et de renforcer la capacité des citoyens à se prémunir contre les risques et la perte temporaire ou durable de revenu</w:t>
      </w:r>
      <w:r w:rsidR="00500FF8" w:rsidRPr="00854D6E">
        <w:rPr>
          <w:rStyle w:val="FootnoteReference"/>
          <w:lang w:val="fr-FR"/>
        </w:rPr>
        <w:footnoteReference w:id="37"/>
      </w:r>
      <w:r w:rsidR="00016981" w:rsidRPr="00854D6E">
        <w:rPr>
          <w:lang w:val="fr-FR"/>
        </w:rPr>
        <w:t>.</w:t>
      </w:r>
    </w:p>
    <w:p w:rsidR="003D131C" w:rsidRPr="00854D6E" w:rsidRDefault="003D131C" w:rsidP="003D131C">
      <w:pPr>
        <w:pStyle w:val="SingleTxt"/>
        <w:rPr>
          <w:lang w:val="fr-FR"/>
        </w:rPr>
      </w:pPr>
      <w:r w:rsidRPr="00854D6E">
        <w:rPr>
          <w:lang w:val="fr-FR"/>
        </w:rPr>
        <w:tab/>
        <w:t>Bien que le Gouvernement ait exécuté une série de programmes et de projets en matière de protection sociale, la pauvreté et le chômage demeurent les problèmes les plus difficiles. L</w:t>
      </w:r>
      <w:r w:rsidR="00C64ED6" w:rsidRPr="00854D6E">
        <w:rPr>
          <w:lang w:val="fr-FR"/>
        </w:rPr>
        <w:t>’</w:t>
      </w:r>
      <w:r w:rsidRPr="00854D6E">
        <w:rPr>
          <w:lang w:val="fr-FR"/>
        </w:rPr>
        <w:t>exécution du programme national de promotion de la femme de 1996 à 2002 a entraîné plusieurs conséquences positives, entre autres la garantie des droits des femmes, l</w:t>
      </w:r>
      <w:r w:rsidR="00C64ED6" w:rsidRPr="00854D6E">
        <w:rPr>
          <w:lang w:val="fr-FR"/>
        </w:rPr>
        <w:t>’</w:t>
      </w:r>
      <w:r w:rsidRPr="00854D6E">
        <w:rPr>
          <w:lang w:val="fr-FR"/>
        </w:rPr>
        <w:t>amélioration de leur niveau d</w:t>
      </w:r>
      <w:r w:rsidR="00C64ED6" w:rsidRPr="00854D6E">
        <w:rPr>
          <w:lang w:val="fr-FR"/>
        </w:rPr>
        <w:t>’</w:t>
      </w:r>
      <w:r w:rsidRPr="00854D6E">
        <w:rPr>
          <w:lang w:val="fr-FR"/>
        </w:rPr>
        <w:t>instruction et de leur santé procréative, et la mise en place un système assurant le développement des femmes. Dans le cadre de l</w:t>
      </w:r>
      <w:r w:rsidR="00C64ED6" w:rsidRPr="00854D6E">
        <w:rPr>
          <w:lang w:val="fr-FR"/>
        </w:rPr>
        <w:t>’</w:t>
      </w:r>
      <w:r w:rsidRPr="00854D6E">
        <w:rPr>
          <w:lang w:val="fr-FR"/>
        </w:rPr>
        <w:t>exécution du programme national de réduction de la pauvreté entre 1996 et 2000, des petits projets additionnels en faveur des femmes, en particulier des femmes chefs de ménages, les ont aidées à améliorer leur niveau de vie. Toutefois, à la fois dans les zones urbaines et rurales, la pauvreté des femmes est très répandue, notamment parmi les chefs de ménages démunis.</w:t>
      </w:r>
    </w:p>
    <w:p w:rsidR="003D131C" w:rsidRPr="00854D6E" w:rsidRDefault="003D131C" w:rsidP="003D131C">
      <w:pPr>
        <w:pStyle w:val="SingleTxt"/>
        <w:rPr>
          <w:lang w:val="fr-FR"/>
        </w:rPr>
      </w:pPr>
      <w:r w:rsidRPr="00854D6E">
        <w:rPr>
          <w:lang w:val="fr-FR"/>
        </w:rPr>
        <w:tab/>
        <w:t>Certains progrès ont été accomplis pendant l</w:t>
      </w:r>
      <w:r w:rsidR="00C64ED6" w:rsidRPr="00854D6E">
        <w:rPr>
          <w:lang w:val="fr-FR"/>
        </w:rPr>
        <w:t>’</w:t>
      </w:r>
      <w:r w:rsidRPr="00854D6E">
        <w:rPr>
          <w:lang w:val="fr-FR"/>
        </w:rPr>
        <w:t>exécution de la première phase du programme national de promotion de l</w:t>
      </w:r>
      <w:r w:rsidR="00C64ED6" w:rsidRPr="00854D6E">
        <w:rPr>
          <w:lang w:val="fr-FR"/>
        </w:rPr>
        <w:t>’</w:t>
      </w:r>
      <w:r w:rsidRPr="00854D6E">
        <w:rPr>
          <w:lang w:val="fr-FR"/>
        </w:rPr>
        <w:t>égalité des sexes entre 2003 et 2005. L</w:t>
      </w:r>
      <w:r w:rsidR="00C64ED6" w:rsidRPr="00854D6E">
        <w:rPr>
          <w:lang w:val="fr-FR"/>
        </w:rPr>
        <w:t>’</w:t>
      </w:r>
      <w:r w:rsidRPr="00854D6E">
        <w:rPr>
          <w:lang w:val="fr-FR"/>
        </w:rPr>
        <w:t>évaluation de cette phase a abouti aux observations et conclusions suivantes</w:t>
      </w:r>
      <w:r w:rsidR="00C64ED6" w:rsidRPr="00854D6E">
        <w:rPr>
          <w:lang w:val="fr-FR"/>
        </w:rPr>
        <w:t> :</w:t>
      </w:r>
      <w:r w:rsidRPr="00854D6E">
        <w:rPr>
          <w:lang w:val="fr-FR"/>
        </w:rPr>
        <w:t xml:space="preserve"> il faut éliminer les disparités en vue d</w:t>
      </w:r>
      <w:r w:rsidR="00C64ED6" w:rsidRPr="00854D6E">
        <w:rPr>
          <w:lang w:val="fr-FR"/>
        </w:rPr>
        <w:t>’</w:t>
      </w:r>
      <w:r w:rsidRPr="00854D6E">
        <w:rPr>
          <w:lang w:val="fr-FR"/>
        </w:rPr>
        <w:t>assurer la participation égale des hommes et des femmes à la vie politique, économique, sociale et familiale; il faut développer leur coopération active; il faut modifier les attitudes traditionnelles à l</w:t>
      </w:r>
      <w:r w:rsidR="00C64ED6" w:rsidRPr="00854D6E">
        <w:rPr>
          <w:lang w:val="fr-FR"/>
        </w:rPr>
        <w:t>’</w:t>
      </w:r>
      <w:r w:rsidRPr="00854D6E">
        <w:rPr>
          <w:lang w:val="fr-FR"/>
        </w:rPr>
        <w:t>égard de l</w:t>
      </w:r>
      <w:r w:rsidR="00C64ED6" w:rsidRPr="00854D6E">
        <w:rPr>
          <w:lang w:val="fr-FR"/>
        </w:rPr>
        <w:t>’</w:t>
      </w:r>
      <w:r w:rsidRPr="00854D6E">
        <w:rPr>
          <w:lang w:val="fr-FR"/>
        </w:rPr>
        <w:t>activité économique des femmes, notamment en ce qui concerne l</w:t>
      </w:r>
      <w:r w:rsidR="00C64ED6" w:rsidRPr="00854D6E">
        <w:rPr>
          <w:lang w:val="fr-FR"/>
        </w:rPr>
        <w:t>’</w:t>
      </w:r>
      <w:r w:rsidRPr="00854D6E">
        <w:rPr>
          <w:lang w:val="fr-FR"/>
        </w:rPr>
        <w:t>emploi et les relations de travail; il faut remédier à la situation défavorable des femmes en matière de propriété foncière; il faut éliminer la disparité inverse entre les sexes en matière d</w:t>
      </w:r>
      <w:r w:rsidR="00C64ED6" w:rsidRPr="00854D6E">
        <w:rPr>
          <w:lang w:val="fr-FR"/>
        </w:rPr>
        <w:t>’</w:t>
      </w:r>
      <w:r w:rsidRPr="00854D6E">
        <w:rPr>
          <w:lang w:val="fr-FR"/>
        </w:rPr>
        <w:t xml:space="preserve">éducation; il faut réduire la mortalité maternelle; il faut mettre fin à la criminalité sexiste, entre autres, la violence familiale, le harcèlement sexuel, la traite des femmes; les politiques, plans et programmes doivent être plus sensibles aux besoins des femmes; il faut adopter des budgets qui répondent aux besoins des femmes; il faut modifier les stéréotypes et la publicité sexistes dans les médias; il faut renforcer la participation des femmes à la </w:t>
      </w:r>
      <w:r w:rsidR="00292D6C" w:rsidRPr="00854D6E">
        <w:rPr>
          <w:lang w:val="fr-FR"/>
        </w:rPr>
        <w:t>prise de décisions</w:t>
      </w:r>
      <w:r w:rsidRPr="00854D6E">
        <w:rPr>
          <w:lang w:val="fr-FR"/>
        </w:rPr>
        <w:t>.</w:t>
      </w:r>
    </w:p>
    <w:p w:rsidR="00500FF8" w:rsidRPr="00854D6E" w:rsidRDefault="00500FF8" w:rsidP="00500FF8">
      <w:pPr>
        <w:pStyle w:val="SingleTxt"/>
        <w:spacing w:after="0" w:line="120" w:lineRule="exact"/>
        <w:rPr>
          <w:sz w:val="10"/>
          <w:lang w:val="fr-FR"/>
        </w:rPr>
      </w:pPr>
    </w:p>
    <w:p w:rsidR="003D131C" w:rsidRPr="00854D6E" w:rsidRDefault="003D131C" w:rsidP="00500FF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54D6E">
        <w:rPr>
          <w:lang w:val="fr-FR"/>
        </w:rPr>
        <w:tab/>
      </w:r>
      <w:r w:rsidRPr="00854D6E">
        <w:rPr>
          <w:lang w:val="fr-FR"/>
        </w:rPr>
        <w:tab/>
        <w:t>Les droits des femmes en matière d</w:t>
      </w:r>
      <w:r w:rsidR="00C64ED6" w:rsidRPr="00854D6E">
        <w:rPr>
          <w:lang w:val="fr-FR"/>
        </w:rPr>
        <w:t>’</w:t>
      </w:r>
      <w:r w:rsidRPr="00854D6E">
        <w:rPr>
          <w:lang w:val="fr-FR"/>
        </w:rPr>
        <w:t>emploi</w:t>
      </w:r>
    </w:p>
    <w:p w:rsidR="00500FF8" w:rsidRPr="00854D6E" w:rsidRDefault="00500FF8" w:rsidP="00500FF8">
      <w:pPr>
        <w:pStyle w:val="SingleTxt"/>
        <w:keepNext/>
        <w:spacing w:after="0" w:line="120" w:lineRule="exact"/>
        <w:rPr>
          <w:sz w:val="10"/>
          <w:lang w:val="fr-FR"/>
        </w:rPr>
      </w:pPr>
    </w:p>
    <w:p w:rsidR="003D131C" w:rsidRPr="00854D6E" w:rsidRDefault="003D131C" w:rsidP="003D131C">
      <w:pPr>
        <w:pStyle w:val="SingleTxt"/>
        <w:rPr>
          <w:lang w:val="fr-FR"/>
        </w:rPr>
      </w:pPr>
      <w:r w:rsidRPr="00854D6E">
        <w:rPr>
          <w:lang w:val="fr-FR"/>
        </w:rPr>
        <w:tab/>
        <w:t>La période de transition pose de nombreux défis en ce qui concerne la définition du rôle des hommes et des femmes sur le marché du travail. Pendant la privatisation, les femmes ont reçu beaucoup moins de biens que les hommes et elles étaient moins nombreuses à lancer leur propre entreprise, toutefois, elles se heurtent aux mêmes difficultés sur le marché du travail. En l</w:t>
      </w:r>
      <w:r w:rsidR="00C64ED6" w:rsidRPr="00854D6E">
        <w:rPr>
          <w:lang w:val="fr-FR"/>
        </w:rPr>
        <w:t>’</w:t>
      </w:r>
      <w:r w:rsidRPr="00854D6E">
        <w:rPr>
          <w:lang w:val="fr-FR"/>
        </w:rPr>
        <w:t>absence de règles gouvernant le marché du travail, les femmes n</w:t>
      </w:r>
      <w:r w:rsidR="00C64ED6" w:rsidRPr="00854D6E">
        <w:rPr>
          <w:lang w:val="fr-FR"/>
        </w:rPr>
        <w:t>’</w:t>
      </w:r>
      <w:r w:rsidRPr="00854D6E">
        <w:rPr>
          <w:lang w:val="fr-FR"/>
        </w:rPr>
        <w:t>ont guère bénéficié de leur éducation, ce qui peut réduire leur contribution à la croissance économique.</w:t>
      </w:r>
    </w:p>
    <w:p w:rsidR="003D131C" w:rsidRPr="00854D6E" w:rsidRDefault="003D131C" w:rsidP="003D131C">
      <w:pPr>
        <w:pStyle w:val="SingleTxt"/>
        <w:rPr>
          <w:lang w:val="fr-FR"/>
        </w:rPr>
      </w:pPr>
      <w:r w:rsidRPr="00854D6E">
        <w:rPr>
          <w:lang w:val="fr-FR"/>
        </w:rPr>
        <w:tab/>
        <w:t>L</w:t>
      </w:r>
      <w:r w:rsidR="00C64ED6" w:rsidRPr="00854D6E">
        <w:rPr>
          <w:lang w:val="fr-FR"/>
        </w:rPr>
        <w:t>’</w:t>
      </w:r>
      <w:r w:rsidRPr="00854D6E">
        <w:rPr>
          <w:lang w:val="fr-FR"/>
        </w:rPr>
        <w:t>affaiblissement des services de garderie pour enfants préscolaires durant la transition est l</w:t>
      </w:r>
      <w:r w:rsidR="00C64ED6" w:rsidRPr="00854D6E">
        <w:rPr>
          <w:lang w:val="fr-FR"/>
        </w:rPr>
        <w:t>’</w:t>
      </w:r>
      <w:r w:rsidRPr="00854D6E">
        <w:rPr>
          <w:lang w:val="fr-FR"/>
        </w:rPr>
        <w:t xml:space="preserve">un des facteurs ayant une incidence négative sur la capacité des femmes à être compétitives sur le marché du travail. La réduction de la production et des budgets, la baisse des revenus et la hausse du coût de la vie ont frappé plus durement les femmes que les hommes. </w:t>
      </w:r>
    </w:p>
    <w:p w:rsidR="003D131C" w:rsidRPr="00854D6E" w:rsidRDefault="003D131C" w:rsidP="003D131C">
      <w:pPr>
        <w:pStyle w:val="SingleTxt"/>
        <w:rPr>
          <w:lang w:val="fr-FR"/>
        </w:rPr>
      </w:pPr>
      <w:r w:rsidRPr="00854D6E">
        <w:rPr>
          <w:lang w:val="fr-FR"/>
        </w:rPr>
        <w:tab/>
        <w:t>En Mongolie, le chômage et la pauvreté sont des phénomènes nouveaux qui touchent davantage les femmes. D</w:t>
      </w:r>
      <w:r w:rsidR="00C64ED6" w:rsidRPr="00854D6E">
        <w:rPr>
          <w:lang w:val="fr-FR"/>
        </w:rPr>
        <w:t>’</w:t>
      </w:r>
      <w:r w:rsidRPr="00854D6E">
        <w:rPr>
          <w:lang w:val="fr-FR"/>
        </w:rPr>
        <w:t>après les statistiques sur la période de transition, le taux de chômage des femmes est toujours plus élevé que celui des hommes et a atteint 3,9</w:t>
      </w:r>
      <w:r w:rsidR="00016981" w:rsidRPr="00854D6E">
        <w:rPr>
          <w:lang w:val="fr-FR"/>
        </w:rPr>
        <w:t> %</w:t>
      </w:r>
      <w:r w:rsidRPr="00854D6E">
        <w:rPr>
          <w:lang w:val="fr-FR"/>
        </w:rPr>
        <w:t xml:space="preserve"> à la fin de 2004, 0,6</w:t>
      </w:r>
      <w:r w:rsidR="00016981" w:rsidRPr="00854D6E">
        <w:rPr>
          <w:lang w:val="fr-FR"/>
        </w:rPr>
        <w:t> %</w:t>
      </w:r>
      <w:r w:rsidRPr="00854D6E">
        <w:rPr>
          <w:lang w:val="fr-FR"/>
        </w:rPr>
        <w:t xml:space="preserve"> de plus que celui des hommes</w:t>
      </w:r>
      <w:r w:rsidR="00500FF8" w:rsidRPr="00854D6E">
        <w:rPr>
          <w:rStyle w:val="FootnoteReference"/>
          <w:lang w:val="fr-FR"/>
        </w:rPr>
        <w:footnoteReference w:id="38"/>
      </w:r>
      <w:r w:rsidR="00016981" w:rsidRPr="00854D6E">
        <w:rPr>
          <w:lang w:val="fr-FR"/>
        </w:rPr>
        <w:t>.</w:t>
      </w:r>
    </w:p>
    <w:p w:rsidR="00500FF8" w:rsidRPr="00854D6E" w:rsidRDefault="00500FF8" w:rsidP="00500FF8">
      <w:pPr>
        <w:pStyle w:val="SingleTxt"/>
        <w:spacing w:after="0" w:line="120" w:lineRule="exact"/>
        <w:rPr>
          <w:sz w:val="10"/>
          <w:lang w:val="fr-FR"/>
        </w:rPr>
      </w:pPr>
    </w:p>
    <w:p w:rsidR="003D131C" w:rsidRPr="00854D6E" w:rsidRDefault="00500FF8" w:rsidP="00500F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54D6E">
        <w:rPr>
          <w:lang w:val="fr-FR"/>
        </w:rPr>
        <w:tab/>
      </w:r>
      <w:r w:rsidRPr="00854D6E">
        <w:rPr>
          <w:lang w:val="fr-FR"/>
        </w:rPr>
        <w:tab/>
      </w:r>
      <w:r w:rsidR="003D131C" w:rsidRPr="00854D6E">
        <w:rPr>
          <w:b w:val="0"/>
          <w:lang w:val="fr-FR"/>
        </w:rPr>
        <w:t>Diagramme 14</w:t>
      </w:r>
      <w:r w:rsidRPr="00854D6E">
        <w:rPr>
          <w:b w:val="0"/>
          <w:lang w:val="fr-FR"/>
        </w:rPr>
        <w:br/>
      </w:r>
      <w:r w:rsidR="003D131C" w:rsidRPr="00854D6E">
        <w:rPr>
          <w:lang w:val="fr-FR"/>
        </w:rPr>
        <w:t>Taux de chômage par sexe, 1992-2004</w:t>
      </w:r>
    </w:p>
    <w:p w:rsidR="00500FF8" w:rsidRPr="00854D6E" w:rsidRDefault="00500FF8" w:rsidP="00500FF8">
      <w:pPr>
        <w:pStyle w:val="SingleTxt"/>
        <w:spacing w:after="0" w:line="120" w:lineRule="exact"/>
        <w:rPr>
          <w:sz w:val="10"/>
          <w:lang w:val="fr-FR"/>
        </w:rPr>
      </w:pPr>
    </w:p>
    <w:p w:rsidR="00500FF8" w:rsidRPr="00854D6E" w:rsidRDefault="00500FF8" w:rsidP="00500FF8">
      <w:pPr>
        <w:pStyle w:val="SingleTxt"/>
        <w:spacing w:after="0" w:line="120" w:lineRule="exact"/>
        <w:rPr>
          <w:sz w:val="10"/>
          <w:lang w:val="fr-FR"/>
        </w:rPr>
      </w:pPr>
    </w:p>
    <w:p w:rsidR="003D131C" w:rsidRPr="00854D6E" w:rsidRDefault="00A924E8" w:rsidP="00500FF8">
      <w:pPr>
        <w:pStyle w:val="SingleTxt"/>
        <w:spacing w:line="240" w:lineRule="auto"/>
        <w:ind w:hanging="112"/>
        <w:rPr>
          <w:lang w:val="fr-FR"/>
        </w:rPr>
      </w:pPr>
      <w:r w:rsidRPr="00854D6E">
        <w:rPr>
          <w:lang w:val="fr-FR"/>
        </w:rPr>
        <w:object w:dxaOrig="8065" w:dyaOrig="4759">
          <v:shape id="_x0000_i1038" type="#_x0000_t75" style="width:403.5pt;height:237.75pt" o:ole="">
            <v:imagedata r:id="rId39" o:title=""/>
          </v:shape>
          <o:OLEObject Type="Embed" ProgID="MSGraph.Chart.8" ShapeID="_x0000_i1038" DrawAspect="Content" ObjectID="_1395245894" r:id="rId40">
            <o:FieldCodes>\s</o:FieldCodes>
          </o:OLEObject>
        </w:object>
      </w:r>
    </w:p>
    <w:p w:rsidR="003D131C" w:rsidRPr="00854D6E" w:rsidRDefault="003D131C" w:rsidP="000E030A">
      <w:pPr>
        <w:pStyle w:val="FootnoteText"/>
        <w:tabs>
          <w:tab w:val="clear" w:pos="418"/>
          <w:tab w:val="right" w:pos="1476"/>
          <w:tab w:val="left" w:pos="1548"/>
          <w:tab w:val="right" w:pos="1836"/>
          <w:tab w:val="left" w:pos="1908"/>
        </w:tabs>
        <w:ind w:left="1548" w:right="1267" w:hanging="288"/>
        <w:rPr>
          <w:lang w:val="fr-FR"/>
        </w:rPr>
      </w:pPr>
      <w:r w:rsidRPr="00854D6E">
        <w:rPr>
          <w:i/>
          <w:lang w:val="fr-FR"/>
        </w:rPr>
        <w:t>Source</w:t>
      </w:r>
      <w:r w:rsidR="00C64ED6" w:rsidRPr="00854D6E">
        <w:rPr>
          <w:lang w:val="fr-FR"/>
        </w:rPr>
        <w:t> :</w:t>
      </w:r>
      <w:r w:rsidRPr="00854D6E">
        <w:rPr>
          <w:lang w:val="fr-FR"/>
        </w:rPr>
        <w:t xml:space="preserve"> Bureau national de statistique, rapport annuel sur l</w:t>
      </w:r>
      <w:r w:rsidR="00C64ED6" w:rsidRPr="00854D6E">
        <w:rPr>
          <w:lang w:val="fr-FR"/>
        </w:rPr>
        <w:t>’</w:t>
      </w:r>
      <w:r w:rsidRPr="00854D6E">
        <w:rPr>
          <w:lang w:val="fr-FR"/>
        </w:rPr>
        <w:t>emploi 2005</w:t>
      </w:r>
      <w:r w:rsidR="000E030A" w:rsidRPr="00854D6E">
        <w:rPr>
          <w:lang w:val="fr-FR"/>
        </w:rPr>
        <w:t>.</w:t>
      </w:r>
    </w:p>
    <w:p w:rsidR="000E030A" w:rsidRPr="00854D6E" w:rsidRDefault="000E030A" w:rsidP="000E030A">
      <w:pPr>
        <w:pStyle w:val="SingleTxt"/>
        <w:spacing w:after="0" w:line="120" w:lineRule="exact"/>
        <w:rPr>
          <w:sz w:val="10"/>
          <w:lang w:val="fr-FR"/>
        </w:rPr>
      </w:pPr>
    </w:p>
    <w:p w:rsidR="000E030A" w:rsidRPr="00854D6E" w:rsidRDefault="000E030A" w:rsidP="000E030A">
      <w:pPr>
        <w:pStyle w:val="SingleTxt"/>
        <w:spacing w:after="0" w:line="120" w:lineRule="exact"/>
        <w:rPr>
          <w:sz w:val="10"/>
          <w:lang w:val="fr-FR"/>
        </w:rPr>
      </w:pPr>
    </w:p>
    <w:p w:rsidR="003D131C" w:rsidRPr="00854D6E" w:rsidRDefault="003D131C" w:rsidP="003D131C">
      <w:pPr>
        <w:pStyle w:val="SingleTxt"/>
        <w:rPr>
          <w:lang w:val="fr-FR"/>
        </w:rPr>
      </w:pPr>
      <w:r w:rsidRPr="00854D6E">
        <w:rPr>
          <w:lang w:val="fr-FR"/>
        </w:rPr>
        <w:tab/>
        <w:t>Alors que le nombre de ménages et des familles pauvres est élevé, la pauvreté est encore plus répandue parmi les femmes chefs de ménage qui sont plus vulnérables au chômage et à la pauvreté. Le chômage, la baisse du revenu, la perte du soutien de famille, la détérioration de la santé, le faible niveau d</w:t>
      </w:r>
      <w:r w:rsidR="00C64ED6" w:rsidRPr="00854D6E">
        <w:rPr>
          <w:lang w:val="fr-FR"/>
        </w:rPr>
        <w:t>’</w:t>
      </w:r>
      <w:r w:rsidRPr="00854D6E">
        <w:rPr>
          <w:lang w:val="fr-FR"/>
        </w:rPr>
        <w:t>instruction et le manque de ressources naturelles sont des causes de la pauvreté. Pour prévenir et réduire la pauvreté, il faut créer des emplois pour les chômeurs, améliorer leur éducation et leurs compétences professionnelles et éliminer le chômage parmi la population active.</w:t>
      </w:r>
    </w:p>
    <w:p w:rsidR="003D131C" w:rsidRPr="00854D6E" w:rsidRDefault="003D131C" w:rsidP="003D131C">
      <w:pPr>
        <w:pStyle w:val="SingleTxt"/>
        <w:rPr>
          <w:lang w:val="fr-FR"/>
        </w:rPr>
      </w:pPr>
      <w:r w:rsidRPr="00854D6E">
        <w:rPr>
          <w:lang w:val="fr-FR"/>
        </w:rPr>
        <w:tab/>
        <w:t>La Mongolie est partie à 16 traités et conventions de l</w:t>
      </w:r>
      <w:r w:rsidR="00C64ED6" w:rsidRPr="00854D6E">
        <w:rPr>
          <w:lang w:val="fr-FR"/>
        </w:rPr>
        <w:t>’</w:t>
      </w:r>
      <w:r w:rsidRPr="00854D6E">
        <w:rPr>
          <w:lang w:val="fr-FR"/>
        </w:rPr>
        <w:t>Organisation internationale du travail et son Code du travail garantit l</w:t>
      </w:r>
      <w:r w:rsidR="00C64ED6" w:rsidRPr="00854D6E">
        <w:rPr>
          <w:lang w:val="fr-FR"/>
        </w:rPr>
        <w:t>’</w:t>
      </w:r>
      <w:r w:rsidRPr="00854D6E">
        <w:rPr>
          <w:lang w:val="fr-FR"/>
        </w:rPr>
        <w:t>égalité des femmes et des femmes en matière d</w:t>
      </w:r>
      <w:r w:rsidR="00C64ED6" w:rsidRPr="00854D6E">
        <w:rPr>
          <w:lang w:val="fr-FR"/>
        </w:rPr>
        <w:t>’</w:t>
      </w:r>
      <w:r w:rsidRPr="00854D6E">
        <w:rPr>
          <w:lang w:val="fr-FR"/>
        </w:rPr>
        <w:t>emploi. L</w:t>
      </w:r>
      <w:r w:rsidR="00C64ED6" w:rsidRPr="00854D6E">
        <w:rPr>
          <w:lang w:val="fr-FR"/>
        </w:rPr>
        <w:t>’</w:t>
      </w:r>
      <w:r w:rsidRPr="00854D6E">
        <w:rPr>
          <w:lang w:val="fr-FR"/>
        </w:rPr>
        <w:t>adoption de lois relatives, entre autres, au soutien à l</w:t>
      </w:r>
      <w:r w:rsidR="00C64ED6" w:rsidRPr="00854D6E">
        <w:rPr>
          <w:lang w:val="fr-FR"/>
        </w:rPr>
        <w:t>’</w:t>
      </w:r>
      <w:r w:rsidRPr="00854D6E">
        <w:rPr>
          <w:lang w:val="fr-FR"/>
        </w:rPr>
        <w:t>emploi, à l</w:t>
      </w:r>
      <w:r w:rsidR="00C64ED6" w:rsidRPr="00854D6E">
        <w:rPr>
          <w:lang w:val="fr-FR"/>
        </w:rPr>
        <w:t>’</w:t>
      </w:r>
      <w:r w:rsidRPr="00854D6E">
        <w:rPr>
          <w:lang w:val="fr-FR"/>
        </w:rPr>
        <w:t>émigration des travailleurs et au recrutement de main-d</w:t>
      </w:r>
      <w:r w:rsidR="00C64ED6" w:rsidRPr="00854D6E">
        <w:rPr>
          <w:lang w:val="fr-FR"/>
        </w:rPr>
        <w:t>’</w:t>
      </w:r>
      <w:r w:rsidR="00016981" w:rsidRPr="00854D6E">
        <w:rPr>
          <w:lang w:val="fr-FR"/>
        </w:rPr>
        <w:t>œ</w:t>
      </w:r>
      <w:r w:rsidRPr="00854D6E">
        <w:rPr>
          <w:lang w:val="fr-FR"/>
        </w:rPr>
        <w:t>uvre et de spécialistes à l</w:t>
      </w:r>
      <w:r w:rsidR="00C64ED6" w:rsidRPr="00854D6E">
        <w:rPr>
          <w:lang w:val="fr-FR"/>
        </w:rPr>
        <w:t>’</w:t>
      </w:r>
      <w:r w:rsidRPr="00854D6E">
        <w:rPr>
          <w:lang w:val="fr-FR"/>
        </w:rPr>
        <w:t>étranger, ainsi que le programme national de soutien à l</w:t>
      </w:r>
      <w:r w:rsidR="00C64ED6" w:rsidRPr="00854D6E">
        <w:rPr>
          <w:lang w:val="fr-FR"/>
        </w:rPr>
        <w:t>’</w:t>
      </w:r>
      <w:r w:rsidRPr="00854D6E">
        <w:rPr>
          <w:lang w:val="fr-FR"/>
        </w:rPr>
        <w:t>emploi de 2001 et le document de stratégie concernant la sécurité sociale de 2003 constituaient des pas importants vers l</w:t>
      </w:r>
      <w:r w:rsidR="00C64ED6" w:rsidRPr="00854D6E">
        <w:rPr>
          <w:lang w:val="fr-FR"/>
        </w:rPr>
        <w:t>’</w:t>
      </w:r>
      <w:r w:rsidRPr="00854D6E">
        <w:rPr>
          <w:lang w:val="fr-FR"/>
        </w:rPr>
        <w:t>instauration d</w:t>
      </w:r>
      <w:r w:rsidR="00C64ED6" w:rsidRPr="00854D6E">
        <w:rPr>
          <w:lang w:val="fr-FR"/>
        </w:rPr>
        <w:t>’</w:t>
      </w:r>
      <w:r w:rsidRPr="00854D6E">
        <w:rPr>
          <w:lang w:val="fr-FR"/>
        </w:rPr>
        <w:t>un environnement juridique favorable à l</w:t>
      </w:r>
      <w:r w:rsidR="00C64ED6" w:rsidRPr="00854D6E">
        <w:rPr>
          <w:lang w:val="fr-FR"/>
        </w:rPr>
        <w:t>’</w:t>
      </w:r>
      <w:r w:rsidRPr="00854D6E">
        <w:rPr>
          <w:lang w:val="fr-FR"/>
        </w:rPr>
        <w:t>emploi des femmes et à la prévention de la discrimination à leur égard dans ce domaine.</w:t>
      </w:r>
    </w:p>
    <w:p w:rsidR="003D131C" w:rsidRPr="00854D6E" w:rsidRDefault="003D131C" w:rsidP="003D131C">
      <w:pPr>
        <w:pStyle w:val="SingleTxt"/>
        <w:rPr>
          <w:lang w:val="fr-FR"/>
        </w:rPr>
      </w:pPr>
      <w:r w:rsidRPr="00854D6E">
        <w:rPr>
          <w:lang w:val="fr-FR"/>
        </w:rPr>
        <w:tab/>
        <w:t>La loi relative au soutien à l</w:t>
      </w:r>
      <w:r w:rsidR="00C64ED6" w:rsidRPr="00854D6E">
        <w:rPr>
          <w:lang w:val="fr-FR"/>
        </w:rPr>
        <w:t>’</w:t>
      </w:r>
      <w:r w:rsidRPr="00854D6E">
        <w:rPr>
          <w:lang w:val="fr-FR"/>
        </w:rPr>
        <w:t>emploi a porté création d</w:t>
      </w:r>
      <w:r w:rsidR="00C64ED6" w:rsidRPr="00854D6E">
        <w:rPr>
          <w:lang w:val="fr-FR"/>
        </w:rPr>
        <w:t>’</w:t>
      </w:r>
      <w:r w:rsidRPr="00854D6E">
        <w:rPr>
          <w:lang w:val="fr-FR"/>
        </w:rPr>
        <w:t>un fonds de soutien à l</w:t>
      </w:r>
      <w:r w:rsidR="00C64ED6" w:rsidRPr="00854D6E">
        <w:rPr>
          <w:lang w:val="fr-FR"/>
        </w:rPr>
        <w:t>’</w:t>
      </w:r>
      <w:r w:rsidRPr="00854D6E">
        <w:rPr>
          <w:lang w:val="fr-FR"/>
        </w:rPr>
        <w:t>emploi qui vise à financer les activités suivantes</w:t>
      </w:r>
      <w:r w:rsidR="00C64ED6" w:rsidRPr="00854D6E">
        <w:rPr>
          <w:lang w:val="fr-FR"/>
        </w:rPr>
        <w:t> :</w:t>
      </w:r>
      <w:r w:rsidRPr="00854D6E">
        <w:rPr>
          <w:lang w:val="fr-FR"/>
        </w:rPr>
        <w:t xml:space="preserve"> les incitations données aux employeurs qui fournissent des emplois aux chômeurs; l</w:t>
      </w:r>
      <w:r w:rsidR="00C64ED6" w:rsidRPr="00854D6E">
        <w:rPr>
          <w:lang w:val="fr-FR"/>
        </w:rPr>
        <w:t>’</w:t>
      </w:r>
      <w:r w:rsidRPr="00854D6E">
        <w:rPr>
          <w:lang w:val="fr-FR"/>
        </w:rPr>
        <w:t>octroi de prêts à faible taux d</w:t>
      </w:r>
      <w:r w:rsidR="00C64ED6" w:rsidRPr="00854D6E">
        <w:rPr>
          <w:lang w:val="fr-FR"/>
        </w:rPr>
        <w:t>’</w:t>
      </w:r>
      <w:r w:rsidRPr="00854D6E">
        <w:rPr>
          <w:lang w:val="fr-FR"/>
        </w:rPr>
        <w:t>intérêt pour les personnes exerçant une activité indépendante individuelle ou collective; la création de nouveaux emplois pour chômeurs; et les mesures visant à créer des compétences professionnelles et à garantir l</w:t>
      </w:r>
      <w:r w:rsidR="00C64ED6" w:rsidRPr="00854D6E">
        <w:rPr>
          <w:lang w:val="fr-FR"/>
        </w:rPr>
        <w:t>’</w:t>
      </w:r>
      <w:r w:rsidRPr="00854D6E">
        <w:rPr>
          <w:lang w:val="fr-FR"/>
        </w:rPr>
        <w:t>accès à l</w:t>
      </w:r>
      <w:r w:rsidR="00C64ED6" w:rsidRPr="00854D6E">
        <w:rPr>
          <w:lang w:val="fr-FR"/>
        </w:rPr>
        <w:t>’</w:t>
      </w:r>
      <w:r w:rsidRPr="00854D6E">
        <w:rPr>
          <w:lang w:val="fr-FR"/>
        </w:rPr>
        <w:t>information connexe.</w:t>
      </w:r>
    </w:p>
    <w:p w:rsidR="003D131C" w:rsidRPr="00854D6E" w:rsidRDefault="003D131C" w:rsidP="003D131C">
      <w:pPr>
        <w:pStyle w:val="SingleTxt"/>
        <w:rPr>
          <w:lang w:val="fr-FR"/>
        </w:rPr>
      </w:pPr>
      <w:r w:rsidRPr="00854D6E">
        <w:rPr>
          <w:lang w:val="fr-FR"/>
        </w:rPr>
        <w:tab/>
        <w:t>La loi relative à la fonction publique (2002) et la loi relative à la gestion et au financement des entités publiques garantissent l</w:t>
      </w:r>
      <w:r w:rsidR="00C64ED6" w:rsidRPr="00854D6E">
        <w:rPr>
          <w:lang w:val="fr-FR"/>
        </w:rPr>
        <w:t>’</w:t>
      </w:r>
      <w:r w:rsidRPr="00854D6E">
        <w:rPr>
          <w:lang w:val="fr-FR"/>
        </w:rPr>
        <w:t>égalité des chances et prévoient des concours pour l</w:t>
      </w:r>
      <w:r w:rsidR="00C64ED6" w:rsidRPr="00854D6E">
        <w:rPr>
          <w:lang w:val="fr-FR"/>
        </w:rPr>
        <w:t>’</w:t>
      </w:r>
      <w:r w:rsidRPr="00854D6E">
        <w:rPr>
          <w:lang w:val="fr-FR"/>
        </w:rPr>
        <w:t>entrée dans la fonction publique. Conformément à ces lois, le recrutement, la mutation, l</w:t>
      </w:r>
      <w:r w:rsidR="00C64ED6" w:rsidRPr="00854D6E">
        <w:rPr>
          <w:lang w:val="fr-FR"/>
        </w:rPr>
        <w:t>’</w:t>
      </w:r>
      <w:r w:rsidRPr="00854D6E">
        <w:rPr>
          <w:lang w:val="fr-FR"/>
        </w:rPr>
        <w:t>avancement et le licenciement des fonctionnaires sont basés exclusivement sur leurs connaissances, leur éducation et leurs compétences professionnelles.</w:t>
      </w:r>
    </w:p>
    <w:p w:rsidR="003D131C" w:rsidRPr="00854D6E" w:rsidRDefault="003D131C" w:rsidP="003D131C">
      <w:pPr>
        <w:pStyle w:val="SingleTxt"/>
        <w:rPr>
          <w:lang w:val="fr-FR"/>
        </w:rPr>
      </w:pPr>
      <w:r w:rsidRPr="00854D6E">
        <w:rPr>
          <w:lang w:val="fr-FR"/>
        </w:rPr>
        <w:tab/>
        <w:t>Toutefois, il n</w:t>
      </w:r>
      <w:r w:rsidR="00C64ED6" w:rsidRPr="00854D6E">
        <w:rPr>
          <w:lang w:val="fr-FR"/>
        </w:rPr>
        <w:t>’</w:t>
      </w:r>
      <w:r w:rsidRPr="00854D6E">
        <w:rPr>
          <w:lang w:val="fr-FR"/>
        </w:rPr>
        <w:t>existe pas de mesures juridiques officielles en vue d</w:t>
      </w:r>
      <w:r w:rsidR="00C64ED6" w:rsidRPr="00854D6E">
        <w:rPr>
          <w:lang w:val="fr-FR"/>
        </w:rPr>
        <w:t>’</w:t>
      </w:r>
      <w:r w:rsidRPr="00854D6E">
        <w:rPr>
          <w:lang w:val="fr-FR"/>
        </w:rPr>
        <w:t>éliminer la discrimination et le favoritisme et de garantir une concurrence ouverte, ce qui peut entraîner des violations du principe de l</w:t>
      </w:r>
      <w:r w:rsidR="00C64ED6" w:rsidRPr="00854D6E">
        <w:rPr>
          <w:lang w:val="fr-FR"/>
        </w:rPr>
        <w:t>’</w:t>
      </w:r>
      <w:r w:rsidRPr="00854D6E">
        <w:rPr>
          <w:lang w:val="fr-FR"/>
        </w:rPr>
        <w:t>égalité dans les relations de travail et en matière d</w:t>
      </w:r>
      <w:r w:rsidR="00C64ED6" w:rsidRPr="00854D6E">
        <w:rPr>
          <w:lang w:val="fr-FR"/>
        </w:rPr>
        <w:t>’</w:t>
      </w:r>
      <w:r w:rsidRPr="00854D6E">
        <w:rPr>
          <w:lang w:val="fr-FR"/>
        </w:rPr>
        <w:t>emploi.</w:t>
      </w:r>
    </w:p>
    <w:p w:rsidR="003D131C" w:rsidRPr="00854D6E" w:rsidRDefault="003D131C" w:rsidP="003D131C">
      <w:pPr>
        <w:pStyle w:val="SingleTxt"/>
        <w:rPr>
          <w:lang w:val="fr-FR"/>
        </w:rPr>
      </w:pPr>
      <w:r w:rsidRPr="00854D6E">
        <w:rPr>
          <w:lang w:val="fr-FR"/>
        </w:rPr>
        <w:tab/>
        <w:t>D</w:t>
      </w:r>
      <w:r w:rsidR="00C64ED6" w:rsidRPr="00854D6E">
        <w:rPr>
          <w:lang w:val="fr-FR"/>
        </w:rPr>
        <w:t>’</w:t>
      </w:r>
      <w:r w:rsidRPr="00854D6E">
        <w:rPr>
          <w:lang w:val="fr-FR"/>
        </w:rPr>
        <w:t>après les résultats d</w:t>
      </w:r>
      <w:r w:rsidR="00C64ED6" w:rsidRPr="00854D6E">
        <w:rPr>
          <w:lang w:val="fr-FR"/>
        </w:rPr>
        <w:t>’</w:t>
      </w:r>
      <w:r w:rsidRPr="00854D6E">
        <w:rPr>
          <w:lang w:val="fr-FR"/>
        </w:rPr>
        <w:t>une enquête sur la main d</w:t>
      </w:r>
      <w:r w:rsidR="00C64ED6" w:rsidRPr="00854D6E">
        <w:rPr>
          <w:lang w:val="fr-FR"/>
        </w:rPr>
        <w:t>’</w:t>
      </w:r>
      <w:r w:rsidRPr="00854D6E">
        <w:rPr>
          <w:lang w:val="fr-FR"/>
        </w:rPr>
        <w:t>œuvre conduite à la fin de 2004, les femmes représentaient 51,6</w:t>
      </w:r>
      <w:r w:rsidR="00016981" w:rsidRPr="00854D6E">
        <w:rPr>
          <w:lang w:val="fr-FR"/>
        </w:rPr>
        <w:t> %</w:t>
      </w:r>
      <w:r w:rsidRPr="00854D6E">
        <w:rPr>
          <w:lang w:val="fr-FR"/>
        </w:rPr>
        <w:t xml:space="preserve"> de la population en âge de travailler et 51,0</w:t>
      </w:r>
      <w:r w:rsidR="00016981" w:rsidRPr="00854D6E">
        <w:rPr>
          <w:lang w:val="fr-FR"/>
        </w:rPr>
        <w:t> %</w:t>
      </w:r>
      <w:r w:rsidRPr="00854D6E">
        <w:rPr>
          <w:lang w:val="fr-FR"/>
        </w:rPr>
        <w:t xml:space="preserve"> de la population active</w:t>
      </w:r>
      <w:r w:rsidR="000E030A" w:rsidRPr="00854D6E">
        <w:rPr>
          <w:rStyle w:val="FootnoteReference"/>
          <w:lang w:val="fr-FR"/>
        </w:rPr>
        <w:footnoteReference w:id="39"/>
      </w:r>
      <w:r w:rsidR="00016981" w:rsidRPr="00854D6E">
        <w:rPr>
          <w:lang w:val="fr-FR"/>
        </w:rPr>
        <w:t>.</w:t>
      </w:r>
    </w:p>
    <w:p w:rsidR="003D131C" w:rsidRPr="00854D6E" w:rsidRDefault="003D131C" w:rsidP="003D131C">
      <w:pPr>
        <w:pStyle w:val="SingleTxt"/>
        <w:rPr>
          <w:lang w:val="fr-FR"/>
        </w:rPr>
      </w:pPr>
      <w:r w:rsidRPr="00854D6E">
        <w:rPr>
          <w:lang w:val="fr-FR"/>
        </w:rPr>
        <w:tab/>
        <w:t>Bien que la participation des femmes à la main-d</w:t>
      </w:r>
      <w:r w:rsidR="00C64ED6" w:rsidRPr="00854D6E">
        <w:rPr>
          <w:lang w:val="fr-FR"/>
        </w:rPr>
        <w:t>’</w:t>
      </w:r>
      <w:r w:rsidR="00016981" w:rsidRPr="00854D6E">
        <w:rPr>
          <w:lang w:val="fr-FR"/>
        </w:rPr>
        <w:t>œ</w:t>
      </w:r>
      <w:r w:rsidRPr="00854D6E">
        <w:rPr>
          <w:lang w:val="fr-FR"/>
        </w:rPr>
        <w:t>uvre ait augmenté légèrement les dernières années, en général, la part des hommes y est plus élevée que celle des femmes (65,2</w:t>
      </w:r>
      <w:r w:rsidR="00016981" w:rsidRPr="00854D6E">
        <w:rPr>
          <w:lang w:val="fr-FR"/>
        </w:rPr>
        <w:t> %</w:t>
      </w:r>
      <w:r w:rsidRPr="00854D6E">
        <w:rPr>
          <w:lang w:val="fr-FR"/>
        </w:rPr>
        <w:t xml:space="preserve"> pour les hommes, 63,6</w:t>
      </w:r>
      <w:r w:rsidR="00016981" w:rsidRPr="00854D6E">
        <w:rPr>
          <w:lang w:val="fr-FR"/>
        </w:rPr>
        <w:t> %</w:t>
      </w:r>
      <w:r w:rsidRPr="00854D6E">
        <w:rPr>
          <w:lang w:val="fr-FR"/>
        </w:rPr>
        <w:t xml:space="preserve"> pour les femmes).</w:t>
      </w:r>
    </w:p>
    <w:p w:rsidR="003D131C" w:rsidRPr="00854D6E" w:rsidRDefault="003D131C" w:rsidP="003D131C">
      <w:pPr>
        <w:pStyle w:val="SingleTxt"/>
        <w:rPr>
          <w:lang w:val="fr-FR"/>
        </w:rPr>
      </w:pPr>
      <w:r w:rsidRPr="00854D6E">
        <w:rPr>
          <w:lang w:val="fr-FR"/>
        </w:rPr>
        <w:tab/>
        <w:t>S</w:t>
      </w:r>
      <w:r w:rsidR="00C64ED6" w:rsidRPr="00854D6E">
        <w:rPr>
          <w:lang w:val="fr-FR"/>
        </w:rPr>
        <w:t>’</w:t>
      </w:r>
      <w:r w:rsidRPr="00854D6E">
        <w:rPr>
          <w:lang w:val="fr-FR"/>
        </w:rPr>
        <w:t>agissant de la participation à la main-d</w:t>
      </w:r>
      <w:r w:rsidR="00C64ED6" w:rsidRPr="00854D6E">
        <w:rPr>
          <w:lang w:val="fr-FR"/>
        </w:rPr>
        <w:t>’</w:t>
      </w:r>
      <w:r w:rsidR="00016981" w:rsidRPr="00854D6E">
        <w:rPr>
          <w:lang w:val="fr-FR"/>
        </w:rPr>
        <w:t>œ</w:t>
      </w:r>
      <w:r w:rsidRPr="00854D6E">
        <w:rPr>
          <w:lang w:val="fr-FR"/>
        </w:rPr>
        <w:t>uvre ventilée par âge et par sexe, pour le groupe d</w:t>
      </w:r>
      <w:r w:rsidR="00C64ED6" w:rsidRPr="00854D6E">
        <w:rPr>
          <w:lang w:val="fr-FR"/>
        </w:rPr>
        <w:t>’</w:t>
      </w:r>
      <w:r w:rsidRPr="00854D6E">
        <w:rPr>
          <w:lang w:val="fr-FR"/>
        </w:rPr>
        <w:t>âge de 30 à 49 ans, la participation des femmes est supérieure à celle des hommes, pour les aut</w:t>
      </w:r>
      <w:r w:rsidR="000E030A" w:rsidRPr="00854D6E">
        <w:rPr>
          <w:lang w:val="fr-FR"/>
        </w:rPr>
        <w:t>res groupes, c</w:t>
      </w:r>
      <w:r w:rsidR="00C64ED6" w:rsidRPr="00854D6E">
        <w:rPr>
          <w:lang w:val="fr-FR"/>
        </w:rPr>
        <w:t>’</w:t>
      </w:r>
      <w:r w:rsidR="000E030A" w:rsidRPr="00854D6E">
        <w:rPr>
          <w:lang w:val="fr-FR"/>
        </w:rPr>
        <w:t>est le contraire (v</w:t>
      </w:r>
      <w:r w:rsidRPr="00854D6E">
        <w:rPr>
          <w:lang w:val="fr-FR"/>
        </w:rPr>
        <w:t>oir diagramme15).</w:t>
      </w:r>
    </w:p>
    <w:p w:rsidR="003D131C" w:rsidRPr="00854D6E" w:rsidRDefault="003D131C" w:rsidP="003D131C">
      <w:pPr>
        <w:pStyle w:val="SingleTxt"/>
        <w:rPr>
          <w:lang w:val="fr-FR"/>
        </w:rPr>
      </w:pPr>
      <w:r w:rsidRPr="00854D6E">
        <w:rPr>
          <w:lang w:val="fr-FR"/>
        </w:rPr>
        <w:tab/>
        <w:t>En particulier, la faible participation des femmes âgées de 16 à 29 ans à la main-d</w:t>
      </w:r>
      <w:r w:rsidR="00C64ED6" w:rsidRPr="00854D6E">
        <w:rPr>
          <w:lang w:val="fr-FR"/>
        </w:rPr>
        <w:t>’</w:t>
      </w:r>
      <w:r w:rsidR="00016981" w:rsidRPr="00854D6E">
        <w:rPr>
          <w:lang w:val="fr-FR"/>
        </w:rPr>
        <w:t>œ</w:t>
      </w:r>
      <w:r w:rsidRPr="00854D6E">
        <w:rPr>
          <w:lang w:val="fr-FR"/>
        </w:rPr>
        <w:t>uvre montre qu</w:t>
      </w:r>
      <w:r w:rsidR="00C64ED6" w:rsidRPr="00854D6E">
        <w:rPr>
          <w:lang w:val="fr-FR"/>
        </w:rPr>
        <w:t>’</w:t>
      </w:r>
      <w:r w:rsidRPr="00854D6E">
        <w:rPr>
          <w:lang w:val="fr-FR"/>
        </w:rPr>
        <w:t>elles sont plus nombreuses à continuer les études que leurs homologues masculins. Dans le même ordre d</w:t>
      </w:r>
      <w:r w:rsidR="00C64ED6" w:rsidRPr="00854D6E">
        <w:rPr>
          <w:lang w:val="fr-FR"/>
        </w:rPr>
        <w:t>’</w:t>
      </w:r>
      <w:r w:rsidRPr="00854D6E">
        <w:rPr>
          <w:lang w:val="fr-FR"/>
        </w:rPr>
        <w:t>idées, les femmes âgées de plus de 50 ans sont plus nombreuses que les hommes à passer à la retraite.</w:t>
      </w:r>
    </w:p>
    <w:p w:rsidR="00D31790" w:rsidRPr="00854D6E" w:rsidRDefault="00D31790" w:rsidP="00D317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54D6E">
        <w:rPr>
          <w:lang w:val="fr-FR"/>
        </w:rPr>
        <w:tab/>
      </w:r>
      <w:r w:rsidRPr="00854D6E">
        <w:rPr>
          <w:lang w:val="fr-FR"/>
        </w:rPr>
        <w:tab/>
      </w:r>
      <w:r w:rsidR="003D131C" w:rsidRPr="00854D6E">
        <w:rPr>
          <w:b w:val="0"/>
          <w:lang w:val="fr-FR"/>
        </w:rPr>
        <w:t>Diagramme 15</w:t>
      </w:r>
      <w:r w:rsidRPr="00854D6E">
        <w:rPr>
          <w:lang w:val="fr-FR"/>
        </w:rPr>
        <w:br/>
      </w:r>
      <w:r w:rsidR="003D131C" w:rsidRPr="00854D6E">
        <w:rPr>
          <w:lang w:val="fr-FR"/>
        </w:rPr>
        <w:t>Participation à la main-d</w:t>
      </w:r>
      <w:r w:rsidR="00C64ED6" w:rsidRPr="00854D6E">
        <w:rPr>
          <w:lang w:val="fr-FR"/>
        </w:rPr>
        <w:t>’</w:t>
      </w:r>
      <w:r w:rsidR="00016981" w:rsidRPr="00854D6E">
        <w:rPr>
          <w:lang w:val="fr-FR"/>
        </w:rPr>
        <w:t>œ</w:t>
      </w:r>
      <w:r w:rsidRPr="00854D6E">
        <w:rPr>
          <w:lang w:val="fr-FR"/>
        </w:rPr>
        <w:t>uvre, par sexe et par âge, 2004</w:t>
      </w:r>
    </w:p>
    <w:p w:rsidR="003D131C" w:rsidRPr="00854D6E" w:rsidRDefault="003D131C" w:rsidP="00D31790">
      <w:pPr>
        <w:pStyle w:val="SingleTxt"/>
        <w:rPr>
          <w:sz w:val="14"/>
          <w:szCs w:val="14"/>
          <w:lang w:val="fr-FR"/>
        </w:rPr>
      </w:pPr>
      <w:r w:rsidRPr="00854D6E">
        <w:rPr>
          <w:sz w:val="14"/>
          <w:szCs w:val="14"/>
          <w:lang w:val="fr-FR"/>
        </w:rPr>
        <w:t>(</w:t>
      </w:r>
      <w:r w:rsidR="00D31790" w:rsidRPr="00854D6E">
        <w:rPr>
          <w:sz w:val="14"/>
          <w:szCs w:val="14"/>
          <w:lang w:val="fr-FR"/>
        </w:rPr>
        <w:t>En p</w:t>
      </w:r>
      <w:r w:rsidRPr="00854D6E">
        <w:rPr>
          <w:sz w:val="14"/>
          <w:szCs w:val="14"/>
          <w:lang w:val="fr-FR"/>
        </w:rPr>
        <w:t>ourcentage)</w:t>
      </w:r>
    </w:p>
    <w:bookmarkStart w:id="1" w:name="_MON_1243241533"/>
    <w:bookmarkStart w:id="2" w:name="_MON_1243241579"/>
    <w:bookmarkStart w:id="3" w:name="_MON_1243241599"/>
    <w:bookmarkStart w:id="4" w:name="_MON_1243241622"/>
    <w:bookmarkStart w:id="5" w:name="_MON_1244549966"/>
    <w:bookmarkStart w:id="6" w:name="_MON_1244549978"/>
    <w:bookmarkStart w:id="7" w:name="_MON_1244550021"/>
    <w:bookmarkStart w:id="8" w:name="_MON_1244554477"/>
    <w:bookmarkStart w:id="9" w:name="_MON_1244554503"/>
    <w:bookmarkStart w:id="10" w:name="_MON_1244555090"/>
    <w:bookmarkEnd w:id="1"/>
    <w:bookmarkEnd w:id="2"/>
    <w:bookmarkEnd w:id="3"/>
    <w:bookmarkEnd w:id="4"/>
    <w:bookmarkEnd w:id="5"/>
    <w:bookmarkEnd w:id="6"/>
    <w:bookmarkEnd w:id="7"/>
    <w:bookmarkEnd w:id="8"/>
    <w:bookmarkEnd w:id="9"/>
    <w:bookmarkEnd w:id="10"/>
    <w:p w:rsidR="00D31790" w:rsidRPr="00854D6E" w:rsidRDefault="00245999" w:rsidP="00FE31E4">
      <w:pPr>
        <w:pStyle w:val="SingleTxt"/>
        <w:spacing w:line="240" w:lineRule="auto"/>
        <w:ind w:hanging="637"/>
        <w:rPr>
          <w:lang w:val="fr-FR"/>
        </w:rPr>
      </w:pPr>
      <w:r w:rsidRPr="00854D6E">
        <w:rPr>
          <w:lang w:val="fr-FR"/>
        </w:rPr>
        <w:object w:dxaOrig="9371" w:dyaOrig="3471">
          <v:shape id="_x0000_i1039" type="#_x0000_t75" style="width:468.75pt;height:173.25pt" o:ole="">
            <v:imagedata r:id="rId41" o:title=""/>
          </v:shape>
          <o:OLEObject Type="Embed" ProgID="Word.Document.8" ShapeID="_x0000_i1039" DrawAspect="Content" ObjectID="_1395245895" r:id="rId42">
            <o:FieldCodes>\s</o:FieldCodes>
          </o:OLEObject>
        </w:object>
      </w:r>
    </w:p>
    <w:p w:rsidR="003D131C" w:rsidRPr="00854D6E" w:rsidRDefault="003D131C" w:rsidP="00FE31E4">
      <w:pPr>
        <w:pStyle w:val="FootnoteText"/>
        <w:tabs>
          <w:tab w:val="clear" w:pos="418"/>
          <w:tab w:val="right" w:pos="1476"/>
          <w:tab w:val="left" w:pos="1548"/>
          <w:tab w:val="right" w:pos="1836"/>
          <w:tab w:val="left" w:pos="1908"/>
        </w:tabs>
        <w:ind w:left="1548" w:right="1267" w:hanging="288"/>
        <w:rPr>
          <w:lang w:val="fr-FR"/>
        </w:rPr>
      </w:pPr>
      <w:r w:rsidRPr="00854D6E">
        <w:rPr>
          <w:i/>
          <w:lang w:val="fr-FR"/>
        </w:rPr>
        <w:t>Source</w:t>
      </w:r>
      <w:r w:rsidR="00C64ED6" w:rsidRPr="00854D6E">
        <w:rPr>
          <w:lang w:val="fr-FR"/>
        </w:rPr>
        <w:t> :</w:t>
      </w:r>
      <w:r w:rsidRPr="00854D6E">
        <w:rPr>
          <w:lang w:val="fr-FR"/>
        </w:rPr>
        <w:t xml:space="preserve"> Bureau national de statistique, rapport annuel sur l</w:t>
      </w:r>
      <w:r w:rsidR="00C64ED6" w:rsidRPr="00854D6E">
        <w:rPr>
          <w:lang w:val="fr-FR"/>
        </w:rPr>
        <w:t>’</w:t>
      </w:r>
      <w:r w:rsidRPr="00854D6E">
        <w:rPr>
          <w:lang w:val="fr-FR"/>
        </w:rPr>
        <w:t>emploi, 2005</w:t>
      </w:r>
      <w:r w:rsidR="00FE31E4" w:rsidRPr="00854D6E">
        <w:rPr>
          <w:lang w:val="fr-FR"/>
        </w:rPr>
        <w:t>.</w:t>
      </w:r>
    </w:p>
    <w:p w:rsidR="00FE31E4" w:rsidRPr="00854D6E" w:rsidRDefault="00FE31E4" w:rsidP="00FE31E4">
      <w:pPr>
        <w:pStyle w:val="SingleTxt"/>
        <w:spacing w:after="0" w:line="120" w:lineRule="exact"/>
        <w:rPr>
          <w:sz w:val="10"/>
          <w:lang w:val="fr-FR"/>
        </w:rPr>
      </w:pPr>
    </w:p>
    <w:p w:rsidR="00FE31E4" w:rsidRPr="00854D6E" w:rsidRDefault="00FE31E4" w:rsidP="00FE31E4">
      <w:pPr>
        <w:pStyle w:val="SingleTxt"/>
        <w:spacing w:after="0" w:line="120" w:lineRule="exact"/>
        <w:rPr>
          <w:sz w:val="10"/>
          <w:lang w:val="fr-FR"/>
        </w:rPr>
      </w:pPr>
    </w:p>
    <w:p w:rsidR="003D131C" w:rsidRPr="00854D6E" w:rsidRDefault="003D131C" w:rsidP="003D131C">
      <w:pPr>
        <w:pStyle w:val="SingleTxt"/>
        <w:rPr>
          <w:lang w:val="fr-FR"/>
        </w:rPr>
      </w:pPr>
      <w:r w:rsidRPr="00854D6E">
        <w:rPr>
          <w:lang w:val="fr-FR"/>
        </w:rPr>
        <w:tab/>
        <w:t>En 2004, 61,2</w:t>
      </w:r>
      <w:r w:rsidR="00016981" w:rsidRPr="00854D6E">
        <w:rPr>
          <w:lang w:val="fr-FR"/>
        </w:rPr>
        <w:t> %</w:t>
      </w:r>
      <w:r w:rsidRPr="00854D6E">
        <w:rPr>
          <w:lang w:val="fr-FR"/>
        </w:rPr>
        <w:t xml:space="preserve"> des femmes avaient un emploi. Comme le montre le diagramme 16, la situation des hommes et des femmes en matière d</w:t>
      </w:r>
      <w:r w:rsidR="00C64ED6" w:rsidRPr="00854D6E">
        <w:rPr>
          <w:lang w:val="fr-FR"/>
        </w:rPr>
        <w:t>’</w:t>
      </w:r>
      <w:r w:rsidRPr="00854D6E">
        <w:rPr>
          <w:lang w:val="fr-FR"/>
        </w:rPr>
        <w:t>emploi n</w:t>
      </w:r>
      <w:r w:rsidR="00C64ED6" w:rsidRPr="00854D6E">
        <w:rPr>
          <w:lang w:val="fr-FR"/>
        </w:rPr>
        <w:t>’</w:t>
      </w:r>
      <w:r w:rsidRPr="00854D6E">
        <w:rPr>
          <w:lang w:val="fr-FR"/>
        </w:rPr>
        <w:t>est guère différente, mais elle varie en fonction du groupe d</w:t>
      </w:r>
      <w:r w:rsidR="00C64ED6" w:rsidRPr="00854D6E">
        <w:rPr>
          <w:lang w:val="fr-FR"/>
        </w:rPr>
        <w:t>’</w:t>
      </w:r>
      <w:r w:rsidRPr="00854D6E">
        <w:rPr>
          <w:lang w:val="fr-FR"/>
        </w:rPr>
        <w:t>âge.</w:t>
      </w:r>
    </w:p>
    <w:p w:rsidR="003D131C" w:rsidRPr="00854D6E" w:rsidRDefault="003D131C" w:rsidP="003D131C">
      <w:pPr>
        <w:pStyle w:val="SingleTxt"/>
        <w:rPr>
          <w:lang w:val="fr-FR"/>
        </w:rPr>
      </w:pPr>
      <w:r w:rsidRPr="00854D6E">
        <w:rPr>
          <w:lang w:val="fr-FR"/>
        </w:rPr>
        <w:tab/>
        <w:t>Les femmes sont plus nombreuses que les hommes dans les secteurs comme la santé, la protection sociale, l</w:t>
      </w:r>
      <w:r w:rsidR="00C64ED6" w:rsidRPr="00854D6E">
        <w:rPr>
          <w:lang w:val="fr-FR"/>
        </w:rPr>
        <w:t>’</w:t>
      </w:r>
      <w:r w:rsidRPr="00854D6E">
        <w:rPr>
          <w:lang w:val="fr-FR"/>
        </w:rPr>
        <w:t>hôtellerie, la restauration, l</w:t>
      </w:r>
      <w:r w:rsidR="00C64ED6" w:rsidRPr="00854D6E">
        <w:rPr>
          <w:lang w:val="fr-FR"/>
        </w:rPr>
        <w:t>’</w:t>
      </w:r>
      <w:r w:rsidRPr="00854D6E">
        <w:rPr>
          <w:lang w:val="fr-FR"/>
        </w:rPr>
        <w:t>éducation, les services financiers, le commerce de gros et de détail, la réparation des appareils ménagers et les industries de transformation.</w:t>
      </w:r>
    </w:p>
    <w:p w:rsidR="003D131C" w:rsidRPr="00854D6E" w:rsidRDefault="003D131C" w:rsidP="003D131C">
      <w:pPr>
        <w:pStyle w:val="SingleTxt"/>
        <w:rPr>
          <w:lang w:val="fr-FR"/>
        </w:rPr>
      </w:pPr>
      <w:r w:rsidRPr="00854D6E">
        <w:rPr>
          <w:lang w:val="fr-FR"/>
        </w:rPr>
        <w:tab/>
        <w:t>De leur côté, les hommes sont plus nombreux dans les industries extractives et la prospection de minéraux, la production d</w:t>
      </w:r>
      <w:r w:rsidR="00C64ED6" w:rsidRPr="00854D6E">
        <w:rPr>
          <w:lang w:val="fr-FR"/>
        </w:rPr>
        <w:t>’</w:t>
      </w:r>
      <w:r w:rsidRPr="00854D6E">
        <w:rPr>
          <w:lang w:val="fr-FR"/>
        </w:rPr>
        <w:t>énergie électrique, l</w:t>
      </w:r>
      <w:r w:rsidR="00C64ED6" w:rsidRPr="00854D6E">
        <w:rPr>
          <w:lang w:val="fr-FR"/>
        </w:rPr>
        <w:t>’</w:t>
      </w:r>
      <w:r w:rsidRPr="00854D6E">
        <w:rPr>
          <w:lang w:val="fr-FR"/>
        </w:rPr>
        <w:t>approvisionnement en eau, le transport, les communications, la construction, la gestion administrative, la défense, et le secteur de l</w:t>
      </w:r>
      <w:r w:rsidR="00C64ED6" w:rsidRPr="00854D6E">
        <w:rPr>
          <w:lang w:val="fr-FR"/>
        </w:rPr>
        <w:t>’</w:t>
      </w:r>
      <w:r w:rsidRPr="00854D6E">
        <w:rPr>
          <w:lang w:val="fr-FR"/>
        </w:rPr>
        <w:t>assurance structurée (voir diagramme 17)</w:t>
      </w:r>
      <w:r w:rsidR="00FE31E4" w:rsidRPr="00854D6E">
        <w:rPr>
          <w:lang w:val="fr-FR"/>
        </w:rPr>
        <w:t>.</w:t>
      </w:r>
    </w:p>
    <w:p w:rsidR="00FE31E4" w:rsidRPr="00854D6E" w:rsidRDefault="00FE31E4" w:rsidP="00FE31E4">
      <w:pPr>
        <w:pStyle w:val="SingleTxt"/>
        <w:spacing w:after="0" w:line="120" w:lineRule="exact"/>
        <w:rPr>
          <w:sz w:val="10"/>
          <w:lang w:val="fr-FR"/>
        </w:rPr>
      </w:pPr>
    </w:p>
    <w:p w:rsidR="003D131C" w:rsidRPr="00854D6E" w:rsidRDefault="00FE31E4" w:rsidP="00FE31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54D6E">
        <w:rPr>
          <w:lang w:val="fr-FR"/>
        </w:rPr>
        <w:tab/>
      </w:r>
      <w:r w:rsidRPr="00854D6E">
        <w:rPr>
          <w:lang w:val="fr-FR"/>
        </w:rPr>
        <w:tab/>
      </w:r>
      <w:r w:rsidR="003D131C" w:rsidRPr="00DB5D17">
        <w:rPr>
          <w:b w:val="0"/>
          <w:lang w:val="fr-FR"/>
        </w:rPr>
        <w:t>Diagramme 16</w:t>
      </w:r>
      <w:r w:rsidRPr="00DB5D17">
        <w:rPr>
          <w:b w:val="0"/>
          <w:lang w:val="fr-FR"/>
        </w:rPr>
        <w:br/>
      </w:r>
      <w:r w:rsidR="003D131C" w:rsidRPr="00854D6E">
        <w:rPr>
          <w:lang w:val="fr-FR"/>
        </w:rPr>
        <w:t>Effectif de la main-d</w:t>
      </w:r>
      <w:r w:rsidR="00C64ED6" w:rsidRPr="00854D6E">
        <w:rPr>
          <w:lang w:val="fr-FR"/>
        </w:rPr>
        <w:t>’</w:t>
      </w:r>
      <w:r w:rsidR="00016981" w:rsidRPr="00854D6E">
        <w:rPr>
          <w:lang w:val="fr-FR"/>
        </w:rPr>
        <w:t>œ</w:t>
      </w:r>
      <w:r w:rsidR="003D131C" w:rsidRPr="00854D6E">
        <w:rPr>
          <w:lang w:val="fr-FR"/>
        </w:rPr>
        <w:t>uvre, par sexe et par âge, 2004</w:t>
      </w:r>
    </w:p>
    <w:p w:rsidR="00FE31E4" w:rsidRPr="00854D6E" w:rsidRDefault="00FE31E4" w:rsidP="00FE31E4">
      <w:pPr>
        <w:pStyle w:val="SingleTxt"/>
        <w:keepNext/>
        <w:spacing w:after="0" w:line="120" w:lineRule="exact"/>
        <w:rPr>
          <w:sz w:val="10"/>
          <w:lang w:val="fr-FR"/>
        </w:rPr>
      </w:pPr>
    </w:p>
    <w:p w:rsidR="00FE31E4" w:rsidRPr="00854D6E" w:rsidRDefault="00FE31E4" w:rsidP="00FE31E4">
      <w:pPr>
        <w:pStyle w:val="SingleTxt"/>
        <w:keepNext/>
        <w:spacing w:after="0" w:line="120" w:lineRule="exact"/>
        <w:rPr>
          <w:sz w:val="10"/>
          <w:lang w:val="fr-FR"/>
        </w:rPr>
      </w:pPr>
    </w:p>
    <w:p w:rsidR="003D131C" w:rsidRPr="00854D6E" w:rsidRDefault="00FE31E4" w:rsidP="00FE31E4">
      <w:pPr>
        <w:pStyle w:val="SingleTxt"/>
        <w:spacing w:line="240" w:lineRule="auto"/>
        <w:ind w:hanging="532"/>
        <w:rPr>
          <w:lang w:val="fr-FR"/>
        </w:rPr>
      </w:pPr>
      <w:r w:rsidRPr="00854D6E">
        <w:rPr>
          <w:lang w:val="fr-FR"/>
        </w:rPr>
        <w:object w:dxaOrig="8203" w:dyaOrig="4470">
          <v:shape id="_x0000_i1040" type="#_x0000_t75" style="width:410.25pt;height:223.5pt" o:ole="">
            <v:imagedata r:id="rId43" o:title=""/>
          </v:shape>
          <o:OLEObject Type="Embed" ProgID="MSGraph.Chart.8" ShapeID="_x0000_i1040" DrawAspect="Content" ObjectID="_1395245896" r:id="rId44">
            <o:FieldCodes>\s</o:FieldCodes>
          </o:OLEObject>
        </w:object>
      </w:r>
    </w:p>
    <w:p w:rsidR="003D131C" w:rsidRPr="00854D6E" w:rsidRDefault="003D131C" w:rsidP="00A50EF4">
      <w:pPr>
        <w:pStyle w:val="FootnoteText"/>
        <w:tabs>
          <w:tab w:val="clear" w:pos="418"/>
          <w:tab w:val="right" w:pos="1476"/>
          <w:tab w:val="left" w:pos="1548"/>
          <w:tab w:val="right" w:pos="1836"/>
          <w:tab w:val="left" w:pos="1908"/>
        </w:tabs>
        <w:ind w:left="1548" w:right="1267" w:hanging="288"/>
        <w:rPr>
          <w:lang w:val="fr-FR"/>
        </w:rPr>
      </w:pPr>
      <w:r w:rsidRPr="00854D6E">
        <w:rPr>
          <w:i/>
          <w:lang w:val="fr-FR"/>
        </w:rPr>
        <w:t>Source</w:t>
      </w:r>
      <w:r w:rsidR="00C64ED6" w:rsidRPr="00854D6E">
        <w:rPr>
          <w:lang w:val="fr-FR"/>
        </w:rPr>
        <w:t> :</w:t>
      </w:r>
      <w:r w:rsidRPr="00854D6E">
        <w:rPr>
          <w:lang w:val="fr-FR"/>
        </w:rPr>
        <w:t xml:space="preserve"> Bureau national de statistique, rapport annuel sur l</w:t>
      </w:r>
      <w:r w:rsidR="00C64ED6" w:rsidRPr="00854D6E">
        <w:rPr>
          <w:lang w:val="fr-FR"/>
        </w:rPr>
        <w:t>’</w:t>
      </w:r>
      <w:r w:rsidRPr="00854D6E">
        <w:rPr>
          <w:lang w:val="fr-FR"/>
        </w:rPr>
        <w:t>emploi, 2005</w:t>
      </w:r>
      <w:r w:rsidR="00A50EF4" w:rsidRPr="00854D6E">
        <w:rPr>
          <w:lang w:val="fr-FR"/>
        </w:rPr>
        <w:t>.</w:t>
      </w:r>
    </w:p>
    <w:p w:rsidR="00A50EF4" w:rsidRPr="00854D6E" w:rsidRDefault="00A50EF4" w:rsidP="00A50EF4">
      <w:pPr>
        <w:pStyle w:val="SingleTxt"/>
        <w:spacing w:after="0" w:line="120" w:lineRule="exact"/>
        <w:rPr>
          <w:sz w:val="10"/>
          <w:lang w:val="fr-FR"/>
        </w:rPr>
      </w:pPr>
    </w:p>
    <w:p w:rsidR="00A50EF4" w:rsidRPr="00854D6E" w:rsidRDefault="00A50EF4" w:rsidP="00A50EF4">
      <w:pPr>
        <w:pStyle w:val="SingleTxt"/>
        <w:spacing w:after="0" w:line="120" w:lineRule="exact"/>
        <w:rPr>
          <w:sz w:val="10"/>
          <w:lang w:val="fr-FR"/>
        </w:rPr>
      </w:pPr>
    </w:p>
    <w:p w:rsidR="003D131C" w:rsidRPr="00854D6E" w:rsidRDefault="003D131C" w:rsidP="003D131C">
      <w:pPr>
        <w:pStyle w:val="SingleTxt"/>
        <w:rPr>
          <w:lang w:val="fr-FR"/>
        </w:rPr>
      </w:pPr>
      <w:r w:rsidRPr="00854D6E">
        <w:rPr>
          <w:lang w:val="fr-FR"/>
        </w:rPr>
        <w:tab/>
        <w:t>La disparité entre les sexes observée dans le salaire moyen tient au fait que les hommes sont majoritaires dans les activités économiques bien rémunérées, alors que les femmes prédominent dans le secteur des services où les salaires sont plus faibles.</w:t>
      </w:r>
    </w:p>
    <w:p w:rsidR="003D131C" w:rsidRPr="00854D6E" w:rsidRDefault="003D131C" w:rsidP="003D131C">
      <w:pPr>
        <w:pStyle w:val="SingleTxt"/>
        <w:rPr>
          <w:lang w:val="fr-FR"/>
        </w:rPr>
      </w:pPr>
      <w:r w:rsidRPr="00854D6E">
        <w:rPr>
          <w:lang w:val="fr-FR"/>
        </w:rPr>
        <w:tab/>
        <w:t>Le chômage et la pauvreté force les femmes à se tourner vers l</w:t>
      </w:r>
      <w:r w:rsidR="00C64ED6" w:rsidRPr="00854D6E">
        <w:rPr>
          <w:lang w:val="fr-FR"/>
        </w:rPr>
        <w:t>’</w:t>
      </w:r>
      <w:r w:rsidRPr="00854D6E">
        <w:rPr>
          <w:lang w:val="fr-FR"/>
        </w:rPr>
        <w:t>économie parallèle et les travaux ménagers non payés. Étant donné l</w:t>
      </w:r>
      <w:r w:rsidR="00C64ED6" w:rsidRPr="00854D6E">
        <w:rPr>
          <w:lang w:val="fr-FR"/>
        </w:rPr>
        <w:t>’</w:t>
      </w:r>
      <w:r w:rsidRPr="00854D6E">
        <w:rPr>
          <w:lang w:val="fr-FR"/>
        </w:rPr>
        <w:t>absence d</w:t>
      </w:r>
      <w:r w:rsidR="00C64ED6" w:rsidRPr="00854D6E">
        <w:rPr>
          <w:lang w:val="fr-FR"/>
        </w:rPr>
        <w:t>’</w:t>
      </w:r>
      <w:r w:rsidRPr="00854D6E">
        <w:rPr>
          <w:lang w:val="fr-FR"/>
        </w:rPr>
        <w:t>un système de reconversion professionnelle des femmes chômeuses, le faible niveau de l</w:t>
      </w:r>
      <w:r w:rsidR="00C64ED6" w:rsidRPr="00854D6E">
        <w:rPr>
          <w:lang w:val="fr-FR"/>
        </w:rPr>
        <w:t>’</w:t>
      </w:r>
      <w:r w:rsidRPr="00854D6E">
        <w:rPr>
          <w:lang w:val="fr-FR"/>
        </w:rPr>
        <w:t>emploi dans le secteur privé et la baisse des revenus, les hommes et les femmes manifestent un intérêt croissant pour le secteur non structuré, où les femmes sont nombreuses à travailler. Les différentes enquêtes aboutissent à des chiffres différents (69, 54 ou 45</w:t>
      </w:r>
      <w:r w:rsidR="00016981" w:rsidRPr="00854D6E">
        <w:rPr>
          <w:lang w:val="fr-FR"/>
        </w:rPr>
        <w:t> %</w:t>
      </w:r>
      <w:r w:rsidRPr="00854D6E">
        <w:rPr>
          <w:lang w:val="fr-FR"/>
        </w:rPr>
        <w:t>) quant à la proportion des femmes employées dans le secteur non structuré. La majorité des employeurs du commerce de détail ne cotisent pas au système de sécurité sociale et à l</w:t>
      </w:r>
      <w:r w:rsidR="00C64ED6" w:rsidRPr="00854D6E">
        <w:rPr>
          <w:lang w:val="fr-FR"/>
        </w:rPr>
        <w:t>’</w:t>
      </w:r>
      <w:r w:rsidRPr="00854D6E">
        <w:rPr>
          <w:lang w:val="fr-FR"/>
        </w:rPr>
        <w:t>assurance-maladie, ce qui rend les travailleuses vulnérables.</w:t>
      </w:r>
    </w:p>
    <w:p w:rsidR="003D131C" w:rsidRPr="00854D6E" w:rsidRDefault="003D131C" w:rsidP="003D131C">
      <w:pPr>
        <w:pStyle w:val="SingleTxt"/>
        <w:rPr>
          <w:lang w:val="fr-FR"/>
        </w:rPr>
      </w:pPr>
      <w:r w:rsidRPr="00854D6E">
        <w:rPr>
          <w:lang w:val="fr-FR"/>
        </w:rPr>
        <w:tab/>
        <w:t>Les dernières années, les personnes sont devenues plus nombreuses à choisir de travailler à domicile, la fiscalité étant moindre et l</w:t>
      </w:r>
      <w:r w:rsidR="00C64ED6" w:rsidRPr="00854D6E">
        <w:rPr>
          <w:lang w:val="fr-FR"/>
        </w:rPr>
        <w:t>’</w:t>
      </w:r>
      <w:r w:rsidRPr="00854D6E">
        <w:rPr>
          <w:lang w:val="fr-FR"/>
        </w:rPr>
        <w:t>enregistrement pouvant être évité. À cet égard, il serait utile d</w:t>
      </w:r>
      <w:r w:rsidR="00C64ED6" w:rsidRPr="00854D6E">
        <w:rPr>
          <w:lang w:val="fr-FR"/>
        </w:rPr>
        <w:t>’</w:t>
      </w:r>
      <w:r w:rsidRPr="00854D6E">
        <w:rPr>
          <w:lang w:val="fr-FR"/>
        </w:rPr>
        <w:t>étudier l</w:t>
      </w:r>
      <w:r w:rsidR="00C64ED6" w:rsidRPr="00854D6E">
        <w:rPr>
          <w:lang w:val="fr-FR"/>
        </w:rPr>
        <w:t>’</w:t>
      </w:r>
      <w:r w:rsidRPr="00854D6E">
        <w:rPr>
          <w:lang w:val="fr-FR"/>
        </w:rPr>
        <w:t>application du modèle de l</w:t>
      </w:r>
      <w:r w:rsidR="00C64ED6" w:rsidRPr="00854D6E">
        <w:rPr>
          <w:lang w:val="fr-FR"/>
        </w:rPr>
        <w:t>’</w:t>
      </w:r>
      <w:r w:rsidRPr="00854D6E">
        <w:rPr>
          <w:lang w:val="fr-FR"/>
        </w:rPr>
        <w:t>entité ménagère en Mongolie. En général, il est temps de modifier la manière dont les activités économiques sont conduites en vue de créer des conditions égales. Il existe une tendance à l</w:t>
      </w:r>
      <w:r w:rsidR="00C64ED6" w:rsidRPr="00854D6E">
        <w:rPr>
          <w:lang w:val="fr-FR"/>
        </w:rPr>
        <w:t>’</w:t>
      </w:r>
      <w:r w:rsidRPr="00854D6E">
        <w:rPr>
          <w:lang w:val="fr-FR"/>
        </w:rPr>
        <w:t>augmentation de l</w:t>
      </w:r>
      <w:r w:rsidR="00C64ED6" w:rsidRPr="00854D6E">
        <w:rPr>
          <w:lang w:val="fr-FR"/>
        </w:rPr>
        <w:t>’</w:t>
      </w:r>
      <w:r w:rsidRPr="00854D6E">
        <w:rPr>
          <w:lang w:val="fr-FR"/>
        </w:rPr>
        <w:t>activité des femmes basée sur les ressources naturelles, qui n</w:t>
      </w:r>
      <w:r w:rsidR="00C64ED6" w:rsidRPr="00854D6E">
        <w:rPr>
          <w:lang w:val="fr-FR"/>
        </w:rPr>
        <w:t>’</w:t>
      </w:r>
      <w:r w:rsidRPr="00854D6E">
        <w:rPr>
          <w:lang w:val="fr-FR"/>
        </w:rPr>
        <w:t>est pas durable et pleine d</w:t>
      </w:r>
      <w:r w:rsidR="00C64ED6" w:rsidRPr="00854D6E">
        <w:rPr>
          <w:lang w:val="fr-FR"/>
        </w:rPr>
        <w:t>’</w:t>
      </w:r>
      <w:r w:rsidRPr="00854D6E">
        <w:rPr>
          <w:lang w:val="fr-FR"/>
        </w:rPr>
        <w:t>incertitudes. À mesure que les activités d</w:t>
      </w:r>
      <w:r w:rsidR="00C64ED6" w:rsidRPr="00854D6E">
        <w:rPr>
          <w:lang w:val="fr-FR"/>
        </w:rPr>
        <w:t>’</w:t>
      </w:r>
      <w:r w:rsidRPr="00854D6E">
        <w:rPr>
          <w:lang w:val="fr-FR"/>
        </w:rPr>
        <w:t>élevage s</w:t>
      </w:r>
      <w:r w:rsidR="00C64ED6" w:rsidRPr="00854D6E">
        <w:rPr>
          <w:lang w:val="fr-FR"/>
        </w:rPr>
        <w:t>’</w:t>
      </w:r>
      <w:r w:rsidRPr="00854D6E">
        <w:rPr>
          <w:lang w:val="fr-FR"/>
        </w:rPr>
        <w:t>étendent, le fardeau pesant sur les femmes éleveuses augmente. Les éleveurs sont vulnérables au changement du climat et ses conséquences</w:t>
      </w:r>
      <w:r w:rsidR="00C64ED6" w:rsidRPr="00854D6E">
        <w:rPr>
          <w:lang w:val="fr-FR"/>
        </w:rPr>
        <w:t> :</w:t>
      </w:r>
      <w:r w:rsidRPr="00854D6E">
        <w:rPr>
          <w:lang w:val="fr-FR"/>
        </w:rPr>
        <w:t xml:space="preserve"> sécheresse, hiver sévère, perte de pâturages et de bétail, ce qui rend le travail dans les zones rurales plus difficiles et plus onéreux.</w:t>
      </w:r>
      <w:r w:rsidRPr="00854D6E">
        <w:rPr>
          <w:lang w:val="fr-FR"/>
        </w:rPr>
        <w:tab/>
      </w:r>
    </w:p>
    <w:p w:rsidR="003D131C" w:rsidRPr="00854D6E" w:rsidRDefault="00A50EF4" w:rsidP="00A50E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fr-FR"/>
        </w:rPr>
      </w:pPr>
      <w:r w:rsidRPr="00854D6E">
        <w:rPr>
          <w:lang w:val="fr-FR"/>
        </w:rPr>
        <w:tab/>
      </w:r>
      <w:r w:rsidRPr="00854D6E">
        <w:rPr>
          <w:lang w:val="fr-FR"/>
        </w:rPr>
        <w:tab/>
      </w:r>
      <w:r w:rsidR="003D131C" w:rsidRPr="00160CF4">
        <w:rPr>
          <w:b w:val="0"/>
          <w:lang w:val="fr-FR"/>
        </w:rPr>
        <w:t>Diagramme 17</w:t>
      </w:r>
      <w:r w:rsidRPr="00854D6E">
        <w:rPr>
          <w:lang w:val="fr-FR"/>
        </w:rPr>
        <w:br/>
      </w:r>
      <w:r w:rsidR="003D131C" w:rsidRPr="00854D6E">
        <w:rPr>
          <w:lang w:val="fr-FR"/>
        </w:rPr>
        <w:t>Emploi</w:t>
      </w:r>
      <w:r w:rsidRPr="00854D6E">
        <w:rPr>
          <w:lang w:val="fr-FR"/>
        </w:rPr>
        <w:t>, par secteur et par sexe, 2004</w:t>
      </w:r>
      <w:r w:rsidRPr="00854D6E">
        <w:rPr>
          <w:rStyle w:val="FootnoteReference"/>
          <w:b w:val="0"/>
          <w:lang w:val="fr-FR"/>
        </w:rPr>
        <w:footnoteReference w:id="40"/>
      </w:r>
    </w:p>
    <w:p w:rsidR="00A50EF4" w:rsidRPr="00854D6E" w:rsidRDefault="00A50EF4" w:rsidP="00A50EF4">
      <w:pPr>
        <w:pStyle w:val="SingleTxt"/>
        <w:spacing w:after="0" w:line="120" w:lineRule="exact"/>
        <w:rPr>
          <w:sz w:val="10"/>
          <w:lang w:val="fr-FR"/>
        </w:rPr>
      </w:pPr>
    </w:p>
    <w:p w:rsidR="003D131C" w:rsidRPr="00854D6E" w:rsidRDefault="00DB5D17" w:rsidP="00A50EF4">
      <w:pPr>
        <w:pStyle w:val="SingleTxt"/>
        <w:spacing w:line="240" w:lineRule="auto"/>
        <w:ind w:hanging="112"/>
        <w:rPr>
          <w:lang w:val="fr-FR"/>
        </w:rPr>
      </w:pPr>
      <w:r w:rsidRPr="00854D6E">
        <w:rPr>
          <w:lang w:val="fr-FR"/>
        </w:rPr>
        <w:object w:dxaOrig="8790" w:dyaOrig="7066">
          <v:shape id="_x0000_i1041" type="#_x0000_t75" style="width:439.5pt;height:353.25pt" o:ole="">
            <v:imagedata r:id="rId45" o:title=""/>
          </v:shape>
          <o:OLEObject Type="Embed" ProgID="MSGraph.Chart.8" ShapeID="_x0000_i1041" DrawAspect="Content" ObjectID="_1395245897" r:id="rId46">
            <o:FieldCodes>\s</o:FieldCodes>
          </o:OLEObject>
        </w:object>
      </w:r>
    </w:p>
    <w:p w:rsidR="003D131C" w:rsidRPr="00854D6E" w:rsidRDefault="003D131C" w:rsidP="00ED355D">
      <w:pPr>
        <w:pStyle w:val="FootnoteText"/>
        <w:tabs>
          <w:tab w:val="clear" w:pos="418"/>
          <w:tab w:val="right" w:pos="1476"/>
          <w:tab w:val="left" w:pos="1548"/>
          <w:tab w:val="right" w:pos="1836"/>
          <w:tab w:val="left" w:pos="1908"/>
        </w:tabs>
        <w:ind w:left="1548" w:right="1267" w:hanging="288"/>
        <w:rPr>
          <w:lang w:val="fr-FR"/>
        </w:rPr>
      </w:pPr>
      <w:r w:rsidRPr="00854D6E">
        <w:rPr>
          <w:i/>
          <w:lang w:val="fr-FR"/>
        </w:rPr>
        <w:t>Source</w:t>
      </w:r>
      <w:r w:rsidR="00C64ED6" w:rsidRPr="00854D6E">
        <w:rPr>
          <w:lang w:val="fr-FR"/>
        </w:rPr>
        <w:t> :</w:t>
      </w:r>
      <w:r w:rsidRPr="00854D6E">
        <w:rPr>
          <w:lang w:val="fr-FR"/>
        </w:rPr>
        <w:t xml:space="preserve"> Bureau national de statistiques, rapport annuel sur l</w:t>
      </w:r>
      <w:r w:rsidR="00C64ED6" w:rsidRPr="00854D6E">
        <w:rPr>
          <w:lang w:val="fr-FR"/>
        </w:rPr>
        <w:t>’</w:t>
      </w:r>
      <w:r w:rsidRPr="00854D6E">
        <w:rPr>
          <w:lang w:val="fr-FR"/>
        </w:rPr>
        <w:t>emploi, 2005</w:t>
      </w:r>
      <w:r w:rsidR="00ED355D" w:rsidRPr="00854D6E">
        <w:rPr>
          <w:lang w:val="fr-FR"/>
        </w:rPr>
        <w:t>.</w:t>
      </w:r>
    </w:p>
    <w:p w:rsidR="00ED355D" w:rsidRPr="00854D6E" w:rsidRDefault="00ED355D" w:rsidP="00ED355D">
      <w:pPr>
        <w:pStyle w:val="SingleTxt"/>
        <w:spacing w:after="0" w:line="120" w:lineRule="exact"/>
        <w:rPr>
          <w:sz w:val="10"/>
          <w:lang w:val="fr-FR"/>
        </w:rPr>
      </w:pPr>
    </w:p>
    <w:p w:rsidR="00ED355D" w:rsidRPr="00854D6E" w:rsidRDefault="00ED355D" w:rsidP="00ED355D">
      <w:pPr>
        <w:pStyle w:val="SingleTxt"/>
        <w:spacing w:after="0" w:line="120" w:lineRule="exact"/>
        <w:rPr>
          <w:sz w:val="10"/>
          <w:lang w:val="fr-FR"/>
        </w:rPr>
      </w:pPr>
    </w:p>
    <w:p w:rsidR="003D131C" w:rsidRPr="00854D6E" w:rsidRDefault="003D131C" w:rsidP="003D131C">
      <w:pPr>
        <w:pStyle w:val="SingleTxt"/>
        <w:rPr>
          <w:lang w:val="fr-FR"/>
        </w:rPr>
      </w:pPr>
      <w:r w:rsidRPr="00854D6E">
        <w:rPr>
          <w:lang w:val="fr-FR"/>
        </w:rPr>
        <w:tab/>
        <w:t>En examinant les questions relatives à l</w:t>
      </w:r>
      <w:r w:rsidR="00C64ED6" w:rsidRPr="00854D6E">
        <w:rPr>
          <w:lang w:val="fr-FR"/>
        </w:rPr>
        <w:t>’</w:t>
      </w:r>
      <w:r w:rsidRPr="00854D6E">
        <w:rPr>
          <w:lang w:val="fr-FR"/>
        </w:rPr>
        <w:t>emploi des femmes, il faut également examiner l</w:t>
      </w:r>
      <w:r w:rsidR="00C64ED6" w:rsidRPr="00854D6E">
        <w:rPr>
          <w:lang w:val="fr-FR"/>
        </w:rPr>
        <w:t>’</w:t>
      </w:r>
      <w:r w:rsidRPr="00854D6E">
        <w:rPr>
          <w:lang w:val="fr-FR"/>
        </w:rPr>
        <w:t>emploi des personnes handicapées, mais on manque de données à cet égard. D</w:t>
      </w:r>
      <w:r w:rsidR="00C64ED6" w:rsidRPr="00854D6E">
        <w:rPr>
          <w:lang w:val="fr-FR"/>
        </w:rPr>
        <w:t>’</w:t>
      </w:r>
      <w:r w:rsidRPr="00854D6E">
        <w:rPr>
          <w:lang w:val="fr-FR"/>
        </w:rPr>
        <w:t>après les registres et une enquête par sondage sur les personnes handicapées exécutée par le Bureau national de statistique avec le soutien de la Banque asiatique de développement, il y avait 69,000 personnes handicapées en mai 2004, ou 2,8</w:t>
      </w:r>
      <w:r w:rsidR="00016981" w:rsidRPr="00854D6E">
        <w:rPr>
          <w:lang w:val="fr-FR"/>
        </w:rPr>
        <w:t> %</w:t>
      </w:r>
      <w:r w:rsidRPr="00854D6E">
        <w:rPr>
          <w:lang w:val="fr-FR"/>
        </w:rPr>
        <w:t xml:space="preserve"> de la population totale. Par sexe, 3,1</w:t>
      </w:r>
      <w:r w:rsidR="00016981" w:rsidRPr="00854D6E">
        <w:rPr>
          <w:lang w:val="fr-FR"/>
        </w:rPr>
        <w:t> %</w:t>
      </w:r>
      <w:r w:rsidRPr="00854D6E">
        <w:rPr>
          <w:lang w:val="fr-FR"/>
        </w:rPr>
        <w:t xml:space="preserve"> des hommes et 2,5</w:t>
      </w:r>
      <w:r w:rsidR="00016981" w:rsidRPr="00854D6E">
        <w:rPr>
          <w:lang w:val="fr-FR"/>
        </w:rPr>
        <w:t> %</w:t>
      </w:r>
      <w:r w:rsidRPr="00854D6E">
        <w:rPr>
          <w:lang w:val="fr-FR"/>
        </w:rPr>
        <w:t xml:space="preserve"> des femmes sont handicapés.</w:t>
      </w:r>
    </w:p>
    <w:p w:rsidR="003D131C" w:rsidRPr="00854D6E" w:rsidRDefault="003D131C" w:rsidP="003D131C">
      <w:pPr>
        <w:pStyle w:val="SingleTxt"/>
        <w:rPr>
          <w:lang w:val="fr-FR"/>
        </w:rPr>
      </w:pPr>
      <w:r w:rsidRPr="00854D6E">
        <w:rPr>
          <w:lang w:val="fr-FR"/>
        </w:rPr>
        <w:tab/>
        <w:t>D</w:t>
      </w:r>
      <w:r w:rsidR="00C64ED6" w:rsidRPr="00854D6E">
        <w:rPr>
          <w:lang w:val="fr-FR"/>
        </w:rPr>
        <w:t>’</w:t>
      </w:r>
      <w:r w:rsidRPr="00854D6E">
        <w:rPr>
          <w:lang w:val="fr-FR"/>
        </w:rPr>
        <w:t>après une enquête générale conduite parmi les personnes handicapées, le pourcentage d</w:t>
      </w:r>
      <w:r w:rsidR="00C64ED6" w:rsidRPr="00854D6E">
        <w:rPr>
          <w:lang w:val="fr-FR"/>
        </w:rPr>
        <w:t>’</w:t>
      </w:r>
      <w:r w:rsidRPr="00854D6E">
        <w:rPr>
          <w:lang w:val="fr-FR"/>
        </w:rPr>
        <w:t>hommes handicapés ayant un emploi est légèrement supérieur à celui des femmes (28,3</w:t>
      </w:r>
      <w:r w:rsidR="00016981" w:rsidRPr="00854D6E">
        <w:rPr>
          <w:lang w:val="fr-FR"/>
        </w:rPr>
        <w:t> %</w:t>
      </w:r>
      <w:r w:rsidRPr="00854D6E">
        <w:rPr>
          <w:lang w:val="fr-FR"/>
        </w:rPr>
        <w:t xml:space="preserve"> contre 24,0</w:t>
      </w:r>
      <w:r w:rsidR="00016981" w:rsidRPr="00854D6E">
        <w:rPr>
          <w:lang w:val="fr-FR"/>
        </w:rPr>
        <w:t> %</w:t>
      </w:r>
      <w:r w:rsidRPr="00854D6E">
        <w:rPr>
          <w:lang w:val="fr-FR"/>
        </w:rPr>
        <w:t xml:space="preserve"> respectivement). 56,9</w:t>
      </w:r>
      <w:r w:rsidR="00016981" w:rsidRPr="00854D6E">
        <w:rPr>
          <w:lang w:val="fr-FR"/>
        </w:rPr>
        <w:t> %</w:t>
      </w:r>
      <w:r w:rsidRPr="00854D6E">
        <w:rPr>
          <w:lang w:val="fr-FR"/>
        </w:rPr>
        <w:t xml:space="preserve"> des handicapés ayant un emploi travaillent dans le secteur privé, 16,4</w:t>
      </w:r>
      <w:r w:rsidR="00016981" w:rsidRPr="00854D6E">
        <w:rPr>
          <w:lang w:val="fr-FR"/>
        </w:rPr>
        <w:t> %</w:t>
      </w:r>
      <w:r w:rsidRPr="00854D6E">
        <w:rPr>
          <w:lang w:val="fr-FR"/>
        </w:rPr>
        <w:t xml:space="preserve"> dans l</w:t>
      </w:r>
      <w:r w:rsidR="00C64ED6" w:rsidRPr="00854D6E">
        <w:rPr>
          <w:lang w:val="fr-FR"/>
        </w:rPr>
        <w:t>’</w:t>
      </w:r>
      <w:r w:rsidRPr="00854D6E">
        <w:rPr>
          <w:lang w:val="fr-FR"/>
        </w:rPr>
        <w:t>entreprise familiale sans être rémunérés et 12,8</w:t>
      </w:r>
      <w:r w:rsidR="00016981" w:rsidRPr="00854D6E">
        <w:rPr>
          <w:lang w:val="fr-FR"/>
        </w:rPr>
        <w:t> %</w:t>
      </w:r>
      <w:r w:rsidRPr="00854D6E">
        <w:rPr>
          <w:lang w:val="fr-FR"/>
        </w:rPr>
        <w:t xml:space="preserve"> sont des travailleurs contractuels.</w:t>
      </w:r>
    </w:p>
    <w:p w:rsidR="003D131C" w:rsidRPr="00854D6E" w:rsidRDefault="003D131C" w:rsidP="003D131C">
      <w:pPr>
        <w:pStyle w:val="SingleTxt"/>
        <w:rPr>
          <w:lang w:val="fr-FR"/>
        </w:rPr>
      </w:pPr>
      <w:r w:rsidRPr="00854D6E">
        <w:rPr>
          <w:lang w:val="fr-FR"/>
        </w:rPr>
        <w:tab/>
        <w:t>Il existe des cas de discrimination assez nombreux, des entreprises et leurs représentants choisissant les travailleurs selon des facteurs non liés à la qualité de leur travail, mais selon leur apparence, ou pratiquent un traitement préférentiel illégal. Cela est préjudiciable à l</w:t>
      </w:r>
      <w:r w:rsidR="00C64ED6" w:rsidRPr="00854D6E">
        <w:rPr>
          <w:lang w:val="fr-FR"/>
        </w:rPr>
        <w:t>’</w:t>
      </w:r>
      <w:r w:rsidRPr="00854D6E">
        <w:rPr>
          <w:lang w:val="fr-FR"/>
        </w:rPr>
        <w:t>égalité des chances exigée par la loi. Ce type de discrimination est également présent dans la publicité des médias.</w:t>
      </w:r>
    </w:p>
    <w:p w:rsidR="003D131C" w:rsidRPr="00854D6E" w:rsidRDefault="003D131C" w:rsidP="003D131C">
      <w:pPr>
        <w:pStyle w:val="SingleTxt"/>
        <w:rPr>
          <w:lang w:val="fr-FR"/>
        </w:rPr>
      </w:pPr>
      <w:r w:rsidRPr="00854D6E">
        <w:rPr>
          <w:lang w:val="fr-FR"/>
        </w:rPr>
        <w:tab/>
        <w:t>Les dernières années, on a observé une discrimination croissante fondée sur l</w:t>
      </w:r>
      <w:r w:rsidR="00C64ED6" w:rsidRPr="00854D6E">
        <w:rPr>
          <w:lang w:val="fr-FR"/>
        </w:rPr>
        <w:t>’</w:t>
      </w:r>
      <w:r w:rsidRPr="00854D6E">
        <w:rPr>
          <w:lang w:val="fr-FR"/>
        </w:rPr>
        <w:t>opinion politique et l</w:t>
      </w:r>
      <w:r w:rsidR="00C64ED6" w:rsidRPr="00854D6E">
        <w:rPr>
          <w:lang w:val="fr-FR"/>
        </w:rPr>
        <w:t>’</w:t>
      </w:r>
      <w:r w:rsidRPr="00854D6E">
        <w:rPr>
          <w:lang w:val="fr-FR"/>
        </w:rPr>
        <w:t>affiliation à un parti, qui frappe non seulement les membres du parti, mais également les sympathisants.</w:t>
      </w:r>
    </w:p>
    <w:p w:rsidR="003D131C" w:rsidRPr="00854D6E" w:rsidRDefault="003D131C" w:rsidP="003D131C">
      <w:pPr>
        <w:pStyle w:val="SingleTxt"/>
        <w:rPr>
          <w:lang w:val="fr-FR"/>
        </w:rPr>
      </w:pPr>
      <w:r w:rsidRPr="00854D6E">
        <w:rPr>
          <w:lang w:val="fr-FR"/>
        </w:rPr>
        <w:tab/>
        <w:t>Il existe de nombreux cas de recrutement et de licenciement inappropriés et de discrimination en matière de salaire, de conditions de travail et de sécurité de l</w:t>
      </w:r>
      <w:r w:rsidR="00C64ED6" w:rsidRPr="00854D6E">
        <w:rPr>
          <w:lang w:val="fr-FR"/>
        </w:rPr>
        <w:t>’</w:t>
      </w:r>
      <w:r w:rsidRPr="00854D6E">
        <w:rPr>
          <w:lang w:val="fr-FR"/>
        </w:rPr>
        <w:t>emploi. Ces cas sont fréquents dans les entreprises privées, en particulier dans les entreprises du vêtement créées par des investisseurs privés où les femmes travaillent de longues heures, sont mal payées et exploitées, perdent leur santé et deviennent inaptes au travail.</w:t>
      </w:r>
    </w:p>
    <w:p w:rsidR="003D131C" w:rsidRPr="00854D6E" w:rsidRDefault="003D131C" w:rsidP="003D131C">
      <w:pPr>
        <w:pStyle w:val="SingleTxt"/>
        <w:rPr>
          <w:lang w:val="fr-FR"/>
        </w:rPr>
      </w:pPr>
      <w:r w:rsidRPr="00854D6E">
        <w:rPr>
          <w:lang w:val="fr-FR"/>
        </w:rPr>
        <w:tab/>
        <w:t>Les femmes ayant des enfants et les femmes âgées sont également victimes de discrimination en matière d</w:t>
      </w:r>
      <w:r w:rsidR="00C64ED6" w:rsidRPr="00854D6E">
        <w:rPr>
          <w:lang w:val="fr-FR"/>
        </w:rPr>
        <w:t>’</w:t>
      </w:r>
      <w:r w:rsidRPr="00854D6E">
        <w:rPr>
          <w:lang w:val="fr-FR"/>
        </w:rPr>
        <w:t>emploi. Pour cette raison, conformément à un amendement à la loi relative à l</w:t>
      </w:r>
      <w:r w:rsidR="00C64ED6" w:rsidRPr="00854D6E">
        <w:rPr>
          <w:lang w:val="fr-FR"/>
        </w:rPr>
        <w:t>’</w:t>
      </w:r>
      <w:r w:rsidRPr="00854D6E">
        <w:rPr>
          <w:lang w:val="fr-FR"/>
        </w:rPr>
        <w:t>emploi, un employeur touche une prime équivalente à 60</w:t>
      </w:r>
      <w:r w:rsidR="00016981" w:rsidRPr="00854D6E">
        <w:rPr>
          <w:lang w:val="fr-FR"/>
        </w:rPr>
        <w:t> %</w:t>
      </w:r>
      <w:r w:rsidRPr="00854D6E">
        <w:rPr>
          <w:lang w:val="fr-FR"/>
        </w:rPr>
        <w:t xml:space="preserve"> du salaire des six premiers mois s</w:t>
      </w:r>
      <w:r w:rsidR="00C64ED6" w:rsidRPr="00854D6E">
        <w:rPr>
          <w:lang w:val="fr-FR"/>
        </w:rPr>
        <w:t>’</w:t>
      </w:r>
      <w:r w:rsidRPr="00854D6E">
        <w:rPr>
          <w:lang w:val="fr-FR"/>
        </w:rPr>
        <w:t>il recrute un travailleur appartenant à l</w:t>
      </w:r>
      <w:r w:rsidR="00C64ED6" w:rsidRPr="00854D6E">
        <w:rPr>
          <w:lang w:val="fr-FR"/>
        </w:rPr>
        <w:t>’</w:t>
      </w:r>
      <w:r w:rsidRPr="00854D6E">
        <w:rPr>
          <w:lang w:val="fr-FR"/>
        </w:rPr>
        <w:t>une des catégories suivantes</w:t>
      </w:r>
      <w:r w:rsidR="00C64ED6" w:rsidRPr="00854D6E">
        <w:rPr>
          <w:lang w:val="fr-FR"/>
        </w:rPr>
        <w:t> :</w:t>
      </w:r>
      <w:r w:rsidRPr="00854D6E">
        <w:rPr>
          <w:lang w:val="fr-FR"/>
        </w:rPr>
        <w:t xml:space="preserve"> un homme ou une femme chef de ménage ayant quatre enfants ou plus de moins de 16 ans, une personne handicapée ayant perdu plus de 50</w:t>
      </w:r>
      <w:r w:rsidR="00016981" w:rsidRPr="00854D6E">
        <w:rPr>
          <w:lang w:val="fr-FR"/>
        </w:rPr>
        <w:t> %</w:t>
      </w:r>
      <w:r w:rsidRPr="00854D6E">
        <w:rPr>
          <w:lang w:val="fr-FR"/>
        </w:rPr>
        <w:t xml:space="preserve"> de la capacité de travail ou un nain; un chômeur âgé de plus de 45 ans; un orphelin de père et de mère ayant un certificat d</w:t>
      </w:r>
      <w:r w:rsidR="00C64ED6" w:rsidRPr="00854D6E">
        <w:rPr>
          <w:lang w:val="fr-FR"/>
        </w:rPr>
        <w:t>’</w:t>
      </w:r>
      <w:r w:rsidRPr="00854D6E">
        <w:rPr>
          <w:lang w:val="fr-FR"/>
        </w:rPr>
        <w:t>études secondaires ou de formation professionnelle; une personne inscrite auprès d</w:t>
      </w:r>
      <w:r w:rsidR="00C64ED6" w:rsidRPr="00854D6E">
        <w:rPr>
          <w:lang w:val="fr-FR"/>
        </w:rPr>
        <w:t>’</w:t>
      </w:r>
      <w:r w:rsidRPr="00854D6E">
        <w:rPr>
          <w:lang w:val="fr-FR"/>
        </w:rPr>
        <w:t>un bureau de placement depuis plus d</w:t>
      </w:r>
      <w:r w:rsidR="00C64ED6" w:rsidRPr="00854D6E">
        <w:rPr>
          <w:lang w:val="fr-FR"/>
        </w:rPr>
        <w:t>’</w:t>
      </w:r>
      <w:r w:rsidRPr="00854D6E">
        <w:rPr>
          <w:lang w:val="fr-FR"/>
        </w:rPr>
        <w:t xml:space="preserve">un an. </w:t>
      </w:r>
    </w:p>
    <w:p w:rsidR="003D131C" w:rsidRPr="00854D6E" w:rsidRDefault="003D131C" w:rsidP="003D131C">
      <w:pPr>
        <w:pStyle w:val="SingleTxt"/>
        <w:rPr>
          <w:lang w:val="fr-FR"/>
        </w:rPr>
      </w:pPr>
      <w:r w:rsidRPr="00854D6E">
        <w:rPr>
          <w:lang w:val="fr-FR"/>
        </w:rPr>
        <w:tab/>
        <w:t>À mesure que le pays passe à l</w:t>
      </w:r>
      <w:r w:rsidR="00C64ED6" w:rsidRPr="00854D6E">
        <w:rPr>
          <w:lang w:val="fr-FR"/>
        </w:rPr>
        <w:t>’</w:t>
      </w:r>
      <w:r w:rsidRPr="00854D6E">
        <w:rPr>
          <w:lang w:val="fr-FR"/>
        </w:rPr>
        <w:t>économie de marché, on compte un nombre croissant de petites entreprises, dont certaines sont enregistrées et autorisées, alors que d</w:t>
      </w:r>
      <w:r w:rsidR="00C64ED6" w:rsidRPr="00854D6E">
        <w:rPr>
          <w:lang w:val="fr-FR"/>
        </w:rPr>
        <w:t>’</w:t>
      </w:r>
      <w:r w:rsidRPr="00854D6E">
        <w:rPr>
          <w:lang w:val="fr-FR"/>
        </w:rPr>
        <w:t>autres travaillent sans autorisation. Elles représentent une source importante d</w:t>
      </w:r>
      <w:r w:rsidR="00C64ED6" w:rsidRPr="00854D6E">
        <w:rPr>
          <w:lang w:val="fr-FR"/>
        </w:rPr>
        <w:t>’</w:t>
      </w:r>
      <w:r w:rsidRPr="00854D6E">
        <w:rPr>
          <w:lang w:val="fr-FR"/>
        </w:rPr>
        <w:t>emploi et de revenus et permettaient de palier au manque de biens et de services existant au début de la période de transition.</w:t>
      </w:r>
    </w:p>
    <w:p w:rsidR="003D131C" w:rsidRPr="00854D6E" w:rsidRDefault="003D131C" w:rsidP="003D131C">
      <w:pPr>
        <w:pStyle w:val="SingleTxt"/>
        <w:rPr>
          <w:lang w:val="fr-FR"/>
        </w:rPr>
      </w:pPr>
      <w:r w:rsidRPr="00854D6E">
        <w:rPr>
          <w:lang w:val="fr-FR"/>
        </w:rPr>
        <w:tab/>
        <w:t>D</w:t>
      </w:r>
      <w:r w:rsidR="00C64ED6" w:rsidRPr="00854D6E">
        <w:rPr>
          <w:lang w:val="fr-FR"/>
        </w:rPr>
        <w:t>’</w:t>
      </w:r>
      <w:r w:rsidRPr="00854D6E">
        <w:rPr>
          <w:lang w:val="fr-FR"/>
        </w:rPr>
        <w:t>après le Bureau national de statistique, les biens et les services produits par le secteur non structuré représentaient 13,7</w:t>
      </w:r>
      <w:r w:rsidR="00016981" w:rsidRPr="00854D6E">
        <w:rPr>
          <w:lang w:val="fr-FR"/>
        </w:rPr>
        <w:t> %</w:t>
      </w:r>
      <w:r w:rsidRPr="00854D6E">
        <w:rPr>
          <w:lang w:val="fr-FR"/>
        </w:rPr>
        <w:t xml:space="preserve"> du PNB en 2003 ou 200,6 milliards de tugrug. L</w:t>
      </w:r>
      <w:r w:rsidR="00C64ED6" w:rsidRPr="00854D6E">
        <w:rPr>
          <w:lang w:val="fr-FR"/>
        </w:rPr>
        <w:t>’</w:t>
      </w:r>
      <w:r w:rsidRPr="00854D6E">
        <w:rPr>
          <w:lang w:val="fr-FR"/>
        </w:rPr>
        <w:t>enquête par sondage sur la main-d</w:t>
      </w:r>
      <w:r w:rsidR="00C64ED6" w:rsidRPr="00854D6E">
        <w:rPr>
          <w:lang w:val="fr-FR"/>
        </w:rPr>
        <w:t>’</w:t>
      </w:r>
      <w:r w:rsidR="00016981" w:rsidRPr="00854D6E">
        <w:rPr>
          <w:lang w:val="fr-FR"/>
        </w:rPr>
        <w:t>œ</w:t>
      </w:r>
      <w:r w:rsidRPr="00854D6E">
        <w:rPr>
          <w:lang w:val="fr-FR"/>
        </w:rPr>
        <w:t>uvre exécutée par le Bureau de statistique avec le soutien de la BAsD en 2002/2003 a révélé que sur les 126 000 travailleurs du secteur non structuré, 56,400 ou 44,8</w:t>
      </w:r>
      <w:r w:rsidR="00016981" w:rsidRPr="00854D6E">
        <w:rPr>
          <w:lang w:val="fr-FR"/>
        </w:rPr>
        <w:t> %</w:t>
      </w:r>
      <w:r w:rsidRPr="00854D6E">
        <w:rPr>
          <w:lang w:val="fr-FR"/>
        </w:rPr>
        <w:t xml:space="preserve"> étaient des femmes. Les emplois dans l</w:t>
      </w:r>
      <w:r w:rsidR="00C64ED6" w:rsidRPr="00854D6E">
        <w:rPr>
          <w:lang w:val="fr-FR"/>
        </w:rPr>
        <w:t>’</w:t>
      </w:r>
      <w:r w:rsidRPr="00854D6E">
        <w:rPr>
          <w:lang w:val="fr-FR"/>
        </w:rPr>
        <w:t>économie non structurée n</w:t>
      </w:r>
      <w:r w:rsidR="00C64ED6" w:rsidRPr="00854D6E">
        <w:rPr>
          <w:lang w:val="fr-FR"/>
        </w:rPr>
        <w:t>’</w:t>
      </w:r>
      <w:r w:rsidRPr="00854D6E">
        <w:rPr>
          <w:lang w:val="fr-FR"/>
        </w:rPr>
        <w:t>étant pas réglementés, il est difficile de calculer les indicateurs socio-économiques avec précision et de définir des politiques de développement appropriés. En 2003, 87,4</w:t>
      </w:r>
      <w:r w:rsidR="00016981" w:rsidRPr="00854D6E">
        <w:rPr>
          <w:lang w:val="fr-FR"/>
        </w:rPr>
        <w:t> %</w:t>
      </w:r>
      <w:r w:rsidRPr="00854D6E">
        <w:rPr>
          <w:lang w:val="fr-FR"/>
        </w:rPr>
        <w:t xml:space="preserve"> des travailleurs dans l</w:t>
      </w:r>
      <w:r w:rsidR="00C64ED6" w:rsidRPr="00854D6E">
        <w:rPr>
          <w:lang w:val="fr-FR"/>
        </w:rPr>
        <w:t>’</w:t>
      </w:r>
      <w:r w:rsidRPr="00854D6E">
        <w:rPr>
          <w:lang w:val="fr-FR"/>
        </w:rPr>
        <w:t>économie structurée étaient couverts par la sécurité sociale, ce qui était le cas de seulement 4</w:t>
      </w:r>
      <w:r w:rsidR="00016981" w:rsidRPr="00854D6E">
        <w:rPr>
          <w:lang w:val="fr-FR"/>
        </w:rPr>
        <w:t> %</w:t>
      </w:r>
      <w:r w:rsidRPr="00854D6E">
        <w:rPr>
          <w:lang w:val="fr-FR"/>
        </w:rPr>
        <w:t xml:space="preserve"> dans le secteur non structuré. Dans ce dernier, les infractions aux règles concernant la sécurité du travail, aux règles sanitaires et à la législation du travail en général sont très répandues.</w:t>
      </w:r>
    </w:p>
    <w:p w:rsidR="003D131C" w:rsidRPr="00854D6E" w:rsidRDefault="003D131C" w:rsidP="003D131C">
      <w:pPr>
        <w:pStyle w:val="SingleTxt"/>
        <w:rPr>
          <w:lang w:val="fr-FR"/>
        </w:rPr>
      </w:pPr>
      <w:r w:rsidRPr="00854D6E">
        <w:rPr>
          <w:lang w:val="fr-FR"/>
        </w:rPr>
        <w:tab/>
        <w:t>Les dispositions du Code du travail ne s</w:t>
      </w:r>
      <w:r w:rsidR="00C64ED6" w:rsidRPr="00854D6E">
        <w:rPr>
          <w:lang w:val="fr-FR"/>
        </w:rPr>
        <w:t>’</w:t>
      </w:r>
      <w:r w:rsidRPr="00854D6E">
        <w:rPr>
          <w:lang w:val="fr-FR"/>
        </w:rPr>
        <w:t>appliquent pas aux personnes travaillant dans le secteur non structuré, y compris les femmes, par conséquent, le Parlement a adopté un document de politique générale sur l</w:t>
      </w:r>
      <w:r w:rsidR="00C64ED6" w:rsidRPr="00854D6E">
        <w:rPr>
          <w:lang w:val="fr-FR"/>
        </w:rPr>
        <w:t>’</w:t>
      </w:r>
      <w:r w:rsidRPr="00854D6E">
        <w:rPr>
          <w:lang w:val="fr-FR"/>
        </w:rPr>
        <w:t>emploi dans le secteur non structuré. L</w:t>
      </w:r>
      <w:r w:rsidR="00C64ED6" w:rsidRPr="00854D6E">
        <w:rPr>
          <w:lang w:val="fr-FR"/>
        </w:rPr>
        <w:t>’</w:t>
      </w:r>
      <w:r w:rsidRPr="00854D6E">
        <w:rPr>
          <w:lang w:val="fr-FR"/>
        </w:rPr>
        <w:t>application de cette politique permettra aux travailleurs de ce secteur, en particulier aux femmes, d</w:t>
      </w:r>
      <w:r w:rsidR="00C64ED6" w:rsidRPr="00854D6E">
        <w:rPr>
          <w:lang w:val="fr-FR"/>
        </w:rPr>
        <w:t>’</w:t>
      </w:r>
      <w:r w:rsidRPr="00854D6E">
        <w:rPr>
          <w:lang w:val="fr-FR"/>
        </w:rPr>
        <w:t>être enregistrés et d</w:t>
      </w:r>
      <w:r w:rsidR="00C64ED6" w:rsidRPr="00854D6E">
        <w:rPr>
          <w:lang w:val="fr-FR"/>
        </w:rPr>
        <w:t>’</w:t>
      </w:r>
      <w:r w:rsidRPr="00854D6E">
        <w:rPr>
          <w:lang w:val="fr-FR"/>
        </w:rPr>
        <w:t>être informés; de cette manière, ils jouissent d</w:t>
      </w:r>
      <w:r w:rsidR="00C64ED6" w:rsidRPr="00854D6E">
        <w:rPr>
          <w:lang w:val="fr-FR"/>
        </w:rPr>
        <w:t>’</w:t>
      </w:r>
      <w:r w:rsidRPr="00854D6E">
        <w:rPr>
          <w:lang w:val="fr-FR"/>
        </w:rPr>
        <w:t>une protection juridique, économique et sociale, ce qui encourage la croissance économique, augmente la qualité et le volume de l</w:t>
      </w:r>
      <w:r w:rsidR="00C64ED6" w:rsidRPr="00854D6E">
        <w:rPr>
          <w:lang w:val="fr-FR"/>
        </w:rPr>
        <w:t>’</w:t>
      </w:r>
      <w:r w:rsidRPr="00854D6E">
        <w:rPr>
          <w:lang w:val="fr-FR"/>
        </w:rPr>
        <w:t>emploi et améliore les niveaux de vie.</w:t>
      </w:r>
    </w:p>
    <w:p w:rsidR="003D131C" w:rsidRPr="00854D6E" w:rsidRDefault="003D131C" w:rsidP="003D131C">
      <w:pPr>
        <w:pStyle w:val="SingleTxt"/>
        <w:rPr>
          <w:lang w:val="fr-FR"/>
        </w:rPr>
      </w:pPr>
      <w:r w:rsidRPr="00854D6E">
        <w:rPr>
          <w:lang w:val="fr-FR"/>
        </w:rPr>
        <w:tab/>
        <w:t>Les pressions économiques sont ressenties plus fortement par les personnes qui travaillent dans le ménage sans être rémunérées. À mesure que l</w:t>
      </w:r>
      <w:r w:rsidR="00C64ED6" w:rsidRPr="00854D6E">
        <w:rPr>
          <w:lang w:val="fr-FR"/>
        </w:rPr>
        <w:t>’</w:t>
      </w:r>
      <w:r w:rsidRPr="00854D6E">
        <w:rPr>
          <w:lang w:val="fr-FR"/>
        </w:rPr>
        <w:t>emploi dans le secteur structuré baisse et qu</w:t>
      </w:r>
      <w:r w:rsidR="00C64ED6" w:rsidRPr="00854D6E">
        <w:rPr>
          <w:lang w:val="fr-FR"/>
        </w:rPr>
        <w:t>’</w:t>
      </w:r>
      <w:r w:rsidRPr="00854D6E">
        <w:rPr>
          <w:lang w:val="fr-FR"/>
        </w:rPr>
        <w:t>il augmente dans les secteurs non structurés et à domicile, la charge de travail des femmes et leurs heures de travail augmentent. D</w:t>
      </w:r>
      <w:r w:rsidR="00C64ED6" w:rsidRPr="00854D6E">
        <w:rPr>
          <w:lang w:val="fr-FR"/>
        </w:rPr>
        <w:t>’</w:t>
      </w:r>
      <w:r w:rsidRPr="00854D6E">
        <w:rPr>
          <w:lang w:val="fr-FR"/>
        </w:rPr>
        <w:t>après l</w:t>
      </w:r>
      <w:r w:rsidR="00C64ED6" w:rsidRPr="00854D6E">
        <w:rPr>
          <w:lang w:val="fr-FR"/>
        </w:rPr>
        <w:t>’</w:t>
      </w:r>
      <w:r w:rsidRPr="00854D6E">
        <w:rPr>
          <w:lang w:val="fr-FR"/>
        </w:rPr>
        <w:t>enquête par sondage sur la main-d</w:t>
      </w:r>
      <w:r w:rsidR="00C64ED6" w:rsidRPr="00854D6E">
        <w:rPr>
          <w:lang w:val="fr-FR"/>
        </w:rPr>
        <w:t>’</w:t>
      </w:r>
      <w:r w:rsidR="00016981" w:rsidRPr="00854D6E">
        <w:rPr>
          <w:lang w:val="fr-FR"/>
        </w:rPr>
        <w:t>œ</w:t>
      </w:r>
      <w:r w:rsidRPr="00854D6E">
        <w:rPr>
          <w:lang w:val="fr-FR"/>
        </w:rPr>
        <w:t>uvre conduite par le Bureau de statistique en 2002/2003, les femmes sont plus nombreuses que les hommes à participer à des activités non économiques. Par exemple, les femmes consacrent 31,8 heures par semaine en moyenne à des activités non économiques, contre 17,5 heures pour les hommes et une moyenne de 25 heures pour l</w:t>
      </w:r>
      <w:r w:rsidR="00C64ED6" w:rsidRPr="00854D6E">
        <w:rPr>
          <w:lang w:val="fr-FR"/>
        </w:rPr>
        <w:t>’</w:t>
      </w:r>
      <w:r w:rsidRPr="00854D6E">
        <w:rPr>
          <w:lang w:val="fr-FR"/>
        </w:rPr>
        <w:t>ensemble de la population. Cela révèle une disparité entre les sexes et montre qu</w:t>
      </w:r>
      <w:r w:rsidR="00C64ED6" w:rsidRPr="00854D6E">
        <w:rPr>
          <w:lang w:val="fr-FR"/>
        </w:rPr>
        <w:t>’</w:t>
      </w:r>
      <w:r w:rsidRPr="00854D6E">
        <w:rPr>
          <w:lang w:val="fr-FR"/>
        </w:rPr>
        <w:t>il faut exécuter des enquêtes sur l</w:t>
      </w:r>
      <w:r w:rsidR="00C64ED6" w:rsidRPr="00854D6E">
        <w:rPr>
          <w:lang w:val="fr-FR"/>
        </w:rPr>
        <w:t>’</w:t>
      </w:r>
      <w:r w:rsidRPr="00854D6E">
        <w:rPr>
          <w:lang w:val="fr-FR"/>
        </w:rPr>
        <w:t>emploi du temps et tirer les conclusions qui s</w:t>
      </w:r>
      <w:r w:rsidR="00C64ED6" w:rsidRPr="00854D6E">
        <w:rPr>
          <w:lang w:val="fr-FR"/>
        </w:rPr>
        <w:t>’</w:t>
      </w:r>
      <w:r w:rsidRPr="00854D6E">
        <w:rPr>
          <w:lang w:val="fr-FR"/>
        </w:rPr>
        <w:t>imposent.</w:t>
      </w:r>
    </w:p>
    <w:p w:rsidR="003D131C" w:rsidRPr="00854D6E" w:rsidRDefault="003D131C" w:rsidP="003D131C">
      <w:pPr>
        <w:pStyle w:val="SingleTxt"/>
        <w:rPr>
          <w:lang w:val="fr-FR"/>
        </w:rPr>
      </w:pPr>
      <w:r w:rsidRPr="00854D6E">
        <w:rPr>
          <w:lang w:val="fr-FR"/>
        </w:rPr>
        <w:tab/>
        <w:t>Certaines entreprises et sociétés étrangères refusent de donner des contrats d</w:t>
      </w:r>
      <w:r w:rsidR="00C64ED6" w:rsidRPr="00854D6E">
        <w:rPr>
          <w:lang w:val="fr-FR"/>
        </w:rPr>
        <w:t>’</w:t>
      </w:r>
      <w:r w:rsidRPr="00854D6E">
        <w:rPr>
          <w:lang w:val="fr-FR"/>
        </w:rPr>
        <w:t>emploi et de négocier des conventions collectives comme l</w:t>
      </w:r>
      <w:r w:rsidR="00C64ED6" w:rsidRPr="00854D6E">
        <w:rPr>
          <w:lang w:val="fr-FR"/>
        </w:rPr>
        <w:t>’</w:t>
      </w:r>
      <w:r w:rsidRPr="00854D6E">
        <w:rPr>
          <w:lang w:val="fr-FR"/>
        </w:rPr>
        <w:t>exigent la législation et la réglementation et interdisent l</w:t>
      </w:r>
      <w:r w:rsidR="00C64ED6" w:rsidRPr="00854D6E">
        <w:rPr>
          <w:lang w:val="fr-FR"/>
        </w:rPr>
        <w:t>’</w:t>
      </w:r>
      <w:r w:rsidRPr="00854D6E">
        <w:rPr>
          <w:lang w:val="fr-FR"/>
        </w:rPr>
        <w:t>activité des syndicats qui protègent les droits et intérêts des travailleurs. Certaines d</w:t>
      </w:r>
      <w:r w:rsidR="00C64ED6" w:rsidRPr="00854D6E">
        <w:rPr>
          <w:lang w:val="fr-FR"/>
        </w:rPr>
        <w:t>’</w:t>
      </w:r>
      <w:r w:rsidRPr="00854D6E">
        <w:rPr>
          <w:lang w:val="fr-FR"/>
        </w:rPr>
        <w:t>entre elles évitent à dessin de cotiser au système de protection sociale et d</w:t>
      </w:r>
      <w:r w:rsidR="00C64ED6" w:rsidRPr="00854D6E">
        <w:rPr>
          <w:lang w:val="fr-FR"/>
        </w:rPr>
        <w:t>’</w:t>
      </w:r>
      <w:r w:rsidRPr="00854D6E">
        <w:rPr>
          <w:lang w:val="fr-FR"/>
        </w:rPr>
        <w:t>assurance-maladie, violent le droit qu</w:t>
      </w:r>
      <w:r w:rsidR="00C64ED6" w:rsidRPr="00854D6E">
        <w:rPr>
          <w:lang w:val="fr-FR"/>
        </w:rPr>
        <w:t>’</w:t>
      </w:r>
      <w:r w:rsidRPr="00854D6E">
        <w:rPr>
          <w:lang w:val="fr-FR"/>
        </w:rPr>
        <w:t>ont les travailleurs de protéger leur santé et d</w:t>
      </w:r>
      <w:r w:rsidR="00C64ED6" w:rsidRPr="00854D6E">
        <w:rPr>
          <w:lang w:val="fr-FR"/>
        </w:rPr>
        <w:t>’</w:t>
      </w:r>
      <w:r w:rsidRPr="00854D6E">
        <w:rPr>
          <w:lang w:val="fr-FR"/>
        </w:rPr>
        <w:t>obtenir des soins et refusent de verser des indemnités en cas de perte de la capacité de travail, et d</w:t>
      </w:r>
      <w:r w:rsidR="00C64ED6" w:rsidRPr="00854D6E">
        <w:rPr>
          <w:lang w:val="fr-FR"/>
        </w:rPr>
        <w:t>’</w:t>
      </w:r>
      <w:r w:rsidRPr="00854D6E">
        <w:rPr>
          <w:lang w:val="fr-FR"/>
        </w:rPr>
        <w:t>accorder le congé de maternité en recrutant les travailleurs dans le cadre d</w:t>
      </w:r>
      <w:r w:rsidR="00C64ED6" w:rsidRPr="00854D6E">
        <w:rPr>
          <w:lang w:val="fr-FR"/>
        </w:rPr>
        <w:t>’</w:t>
      </w:r>
      <w:r w:rsidRPr="00854D6E">
        <w:rPr>
          <w:lang w:val="fr-FR"/>
        </w:rPr>
        <w:t>un contrat individuel et non d</w:t>
      </w:r>
      <w:r w:rsidR="00C64ED6" w:rsidRPr="00854D6E">
        <w:rPr>
          <w:lang w:val="fr-FR"/>
        </w:rPr>
        <w:t>’</w:t>
      </w:r>
      <w:r w:rsidRPr="00854D6E">
        <w:rPr>
          <w:lang w:val="fr-FR"/>
        </w:rPr>
        <w:t>une convention collective.</w:t>
      </w:r>
    </w:p>
    <w:p w:rsidR="003D131C" w:rsidRPr="00854D6E" w:rsidRDefault="003D131C" w:rsidP="003D131C">
      <w:pPr>
        <w:pStyle w:val="SingleTxt"/>
        <w:rPr>
          <w:lang w:val="fr-FR"/>
        </w:rPr>
      </w:pPr>
      <w:r w:rsidRPr="00854D6E">
        <w:rPr>
          <w:lang w:val="fr-FR"/>
        </w:rPr>
        <w:tab/>
        <w:t>Certaines petites entreprises refusent toujours d</w:t>
      </w:r>
      <w:r w:rsidR="00C64ED6" w:rsidRPr="00854D6E">
        <w:rPr>
          <w:lang w:val="fr-FR"/>
        </w:rPr>
        <w:t>’</w:t>
      </w:r>
      <w:r w:rsidRPr="00854D6E">
        <w:rPr>
          <w:lang w:val="fr-FR"/>
        </w:rPr>
        <w:t>appliquer la législation concernant les droits des travailleurs et la santé procréative. Dans le secteur non structuré, les employeurs n</w:t>
      </w:r>
      <w:r w:rsidR="00C64ED6" w:rsidRPr="00854D6E">
        <w:rPr>
          <w:lang w:val="fr-FR"/>
        </w:rPr>
        <w:t>’</w:t>
      </w:r>
      <w:r w:rsidRPr="00854D6E">
        <w:rPr>
          <w:lang w:val="fr-FR"/>
        </w:rPr>
        <w:t>ont aucun sens de responsabilité à l</w:t>
      </w:r>
      <w:r w:rsidR="00C64ED6" w:rsidRPr="00854D6E">
        <w:rPr>
          <w:lang w:val="fr-FR"/>
        </w:rPr>
        <w:t>’</w:t>
      </w:r>
      <w:r w:rsidRPr="00854D6E">
        <w:rPr>
          <w:lang w:val="fr-FR"/>
        </w:rPr>
        <w:t>égard des travailleurs.</w:t>
      </w:r>
    </w:p>
    <w:p w:rsidR="003D131C" w:rsidRPr="00854D6E" w:rsidRDefault="003D131C" w:rsidP="003D131C">
      <w:pPr>
        <w:pStyle w:val="SingleTxt"/>
        <w:rPr>
          <w:lang w:val="fr-FR"/>
        </w:rPr>
      </w:pPr>
      <w:r w:rsidRPr="00854D6E">
        <w:rPr>
          <w:lang w:val="fr-FR"/>
        </w:rPr>
        <w:tab/>
        <w:t>Il n</w:t>
      </w:r>
      <w:r w:rsidR="00C64ED6" w:rsidRPr="00854D6E">
        <w:rPr>
          <w:lang w:val="fr-FR"/>
        </w:rPr>
        <w:t>’</w:t>
      </w:r>
      <w:r w:rsidRPr="00854D6E">
        <w:rPr>
          <w:lang w:val="fr-FR"/>
        </w:rPr>
        <w:t>existe aucune règle officielle exigeant la collecte, l</w:t>
      </w:r>
      <w:r w:rsidR="00C64ED6" w:rsidRPr="00854D6E">
        <w:rPr>
          <w:lang w:val="fr-FR"/>
        </w:rPr>
        <w:t>’</w:t>
      </w:r>
      <w:r w:rsidRPr="00854D6E">
        <w:rPr>
          <w:lang w:val="fr-FR"/>
        </w:rPr>
        <w:t>analyse et la diffusion de données ventilées par sexes sur des éléments comme les salaires moyens, la productivité des travailleurs dans les secteurs à prédominance féminine, les salaires moyens et la productivité des professionnels, le montant mensuel moyen des pensions de retraite et des allocations sociales; l</w:t>
      </w:r>
      <w:r w:rsidR="00C64ED6" w:rsidRPr="00854D6E">
        <w:rPr>
          <w:lang w:val="fr-FR"/>
        </w:rPr>
        <w:t>’</w:t>
      </w:r>
      <w:r w:rsidRPr="00854D6E">
        <w:rPr>
          <w:lang w:val="fr-FR"/>
        </w:rPr>
        <w:t>emploi du temps; le nombre de personnes travaillant dans les secteurs structurés et non structurés; l</w:t>
      </w:r>
      <w:r w:rsidR="00C64ED6" w:rsidRPr="00854D6E">
        <w:rPr>
          <w:lang w:val="fr-FR"/>
        </w:rPr>
        <w:t>’</w:t>
      </w:r>
      <w:r w:rsidRPr="00854D6E">
        <w:rPr>
          <w:lang w:val="fr-FR"/>
        </w:rPr>
        <w:t>âge, le domicile et le revenu des travailleurs. De même, la portée et la fiabilité des statistiques quantitatives et qualitatives sur le marché du travail sont insuffisantes, les données variant parfois en fonction de la source.</w:t>
      </w:r>
    </w:p>
    <w:p w:rsidR="003D131C" w:rsidRPr="00854D6E" w:rsidRDefault="003D131C" w:rsidP="003D131C">
      <w:pPr>
        <w:pStyle w:val="SingleTxt"/>
        <w:rPr>
          <w:lang w:val="fr-FR"/>
        </w:rPr>
      </w:pPr>
      <w:r w:rsidRPr="00854D6E">
        <w:rPr>
          <w:lang w:val="fr-FR"/>
        </w:rPr>
        <w:tab/>
        <w:t>On ne dispose pas des études et des données nécessaires à l</w:t>
      </w:r>
      <w:r w:rsidR="00C64ED6" w:rsidRPr="00854D6E">
        <w:rPr>
          <w:lang w:val="fr-FR"/>
        </w:rPr>
        <w:t>’</w:t>
      </w:r>
      <w:r w:rsidRPr="00854D6E">
        <w:rPr>
          <w:lang w:val="fr-FR"/>
        </w:rPr>
        <w:t>élaboration des politiques de promotion de l</w:t>
      </w:r>
      <w:r w:rsidR="00C64ED6" w:rsidRPr="00854D6E">
        <w:rPr>
          <w:lang w:val="fr-FR"/>
        </w:rPr>
        <w:t>’</w:t>
      </w:r>
      <w:r w:rsidRPr="00854D6E">
        <w:rPr>
          <w:lang w:val="fr-FR"/>
        </w:rPr>
        <w:t>égalité des sexes dans les relations de travail, à l</w:t>
      </w:r>
      <w:r w:rsidR="00C64ED6" w:rsidRPr="00854D6E">
        <w:rPr>
          <w:lang w:val="fr-FR"/>
        </w:rPr>
        <w:t>’</w:t>
      </w:r>
      <w:r w:rsidRPr="00854D6E">
        <w:rPr>
          <w:lang w:val="fr-FR"/>
        </w:rPr>
        <w:t>analyse de la discrimination en matière d</w:t>
      </w:r>
      <w:r w:rsidR="00C64ED6" w:rsidRPr="00854D6E">
        <w:rPr>
          <w:lang w:val="fr-FR"/>
        </w:rPr>
        <w:t>’</w:t>
      </w:r>
      <w:r w:rsidRPr="00854D6E">
        <w:rPr>
          <w:lang w:val="fr-FR"/>
        </w:rPr>
        <w:t>emploi, à la compréhension des problèmes auxquels se heurtent les femmes et à l</w:t>
      </w:r>
      <w:r w:rsidR="00C64ED6" w:rsidRPr="00854D6E">
        <w:rPr>
          <w:lang w:val="fr-FR"/>
        </w:rPr>
        <w:t>’</w:t>
      </w:r>
      <w:r w:rsidRPr="00854D6E">
        <w:rPr>
          <w:lang w:val="fr-FR"/>
        </w:rPr>
        <w:t>intégration d</w:t>
      </w:r>
      <w:r w:rsidR="00C64ED6" w:rsidRPr="00854D6E">
        <w:rPr>
          <w:lang w:val="fr-FR"/>
        </w:rPr>
        <w:t>’</w:t>
      </w:r>
      <w:r w:rsidRPr="00854D6E">
        <w:rPr>
          <w:lang w:val="fr-FR"/>
        </w:rPr>
        <w:t>une perspective soucieuse de l</w:t>
      </w:r>
      <w:r w:rsidR="00C64ED6" w:rsidRPr="00854D6E">
        <w:rPr>
          <w:lang w:val="fr-FR"/>
        </w:rPr>
        <w:t>’</w:t>
      </w:r>
      <w:r w:rsidRPr="00854D6E">
        <w:rPr>
          <w:lang w:val="fr-FR"/>
        </w:rPr>
        <w:t>égalité des sexes dans les politiques et activités en matière de travail.</w:t>
      </w:r>
    </w:p>
    <w:p w:rsidR="003D131C" w:rsidRPr="00854D6E" w:rsidRDefault="003D131C" w:rsidP="003D131C">
      <w:pPr>
        <w:pStyle w:val="SingleTxt"/>
        <w:rPr>
          <w:lang w:val="fr-FR"/>
        </w:rPr>
      </w:pPr>
      <w:r w:rsidRPr="00854D6E">
        <w:rPr>
          <w:lang w:val="fr-FR"/>
        </w:rPr>
        <w:tab/>
        <w:t>Pour réaliser l</w:t>
      </w:r>
      <w:r w:rsidR="00C64ED6" w:rsidRPr="00854D6E">
        <w:rPr>
          <w:lang w:val="fr-FR"/>
        </w:rPr>
        <w:t>’</w:t>
      </w:r>
      <w:r w:rsidRPr="00854D6E">
        <w:rPr>
          <w:lang w:val="fr-FR"/>
        </w:rPr>
        <w:t>égalité des sexes sur le marché du travail, on a proposé les mesures suivantes</w:t>
      </w:r>
      <w:r w:rsidR="00C64ED6" w:rsidRPr="00854D6E">
        <w:rPr>
          <w:lang w:val="fr-FR"/>
        </w:rPr>
        <w:t> :</w:t>
      </w:r>
    </w:p>
    <w:p w:rsidR="003D131C" w:rsidRPr="00854D6E" w:rsidRDefault="00ED355D" w:rsidP="003D131C">
      <w:pPr>
        <w:pStyle w:val="SingleTxt"/>
        <w:rPr>
          <w:lang w:val="fr-FR"/>
        </w:rPr>
      </w:pPr>
      <w:r w:rsidRPr="00854D6E">
        <w:rPr>
          <w:lang w:val="fr-FR"/>
        </w:rPr>
        <w:tab/>
        <w:t>1.</w:t>
      </w:r>
      <w:r w:rsidR="003D131C" w:rsidRPr="00854D6E">
        <w:rPr>
          <w:lang w:val="fr-FR"/>
        </w:rPr>
        <w:tab/>
        <w:t>Modifier le Code civil, le Code du travail et le Code pénal en vue d</w:t>
      </w:r>
      <w:r w:rsidR="00C64ED6" w:rsidRPr="00854D6E">
        <w:rPr>
          <w:lang w:val="fr-FR"/>
        </w:rPr>
        <w:t>’</w:t>
      </w:r>
      <w:r w:rsidR="003D131C" w:rsidRPr="00854D6E">
        <w:rPr>
          <w:lang w:val="fr-FR"/>
        </w:rPr>
        <w:t>une meilleure définition et réglementation de questions comme la discrimination et le favoritisme qui constituent une violation du principe de l</w:t>
      </w:r>
      <w:r w:rsidR="00C64ED6" w:rsidRPr="00854D6E">
        <w:rPr>
          <w:lang w:val="fr-FR"/>
        </w:rPr>
        <w:t>’</w:t>
      </w:r>
      <w:r w:rsidR="003D131C" w:rsidRPr="00854D6E">
        <w:rPr>
          <w:lang w:val="fr-FR"/>
        </w:rPr>
        <w:t>égalité des chances dans le domaine de l</w:t>
      </w:r>
      <w:r w:rsidR="00C64ED6" w:rsidRPr="00854D6E">
        <w:rPr>
          <w:lang w:val="fr-FR"/>
        </w:rPr>
        <w:t>’</w:t>
      </w:r>
      <w:r w:rsidR="003D131C" w:rsidRPr="00854D6E">
        <w:rPr>
          <w:lang w:val="fr-FR"/>
        </w:rPr>
        <w:t>emploi et de la profession, et imposer des sanctions administratives ou aggraver les sanctions existantes;</w:t>
      </w:r>
    </w:p>
    <w:p w:rsidR="003D131C" w:rsidRPr="00854D6E" w:rsidRDefault="00ED355D" w:rsidP="003D131C">
      <w:pPr>
        <w:pStyle w:val="SingleTxt"/>
        <w:rPr>
          <w:lang w:val="fr-FR"/>
        </w:rPr>
      </w:pPr>
      <w:r w:rsidRPr="00854D6E">
        <w:rPr>
          <w:lang w:val="fr-FR"/>
        </w:rPr>
        <w:tab/>
        <w:t>2.</w:t>
      </w:r>
      <w:r w:rsidR="003D131C" w:rsidRPr="00854D6E">
        <w:rPr>
          <w:lang w:val="fr-FR"/>
        </w:rPr>
        <w:tab/>
        <w:t>Mettre fin à toute discrimination des travailleurs fondée sur l</w:t>
      </w:r>
      <w:r w:rsidR="00C64ED6" w:rsidRPr="00854D6E">
        <w:rPr>
          <w:lang w:val="fr-FR"/>
        </w:rPr>
        <w:t>’</w:t>
      </w:r>
      <w:r w:rsidR="003D131C" w:rsidRPr="00854D6E">
        <w:rPr>
          <w:lang w:val="fr-FR"/>
        </w:rPr>
        <w:t>âge, le sexe, l</w:t>
      </w:r>
      <w:r w:rsidR="00C64ED6" w:rsidRPr="00854D6E">
        <w:rPr>
          <w:lang w:val="fr-FR"/>
        </w:rPr>
        <w:t>’</w:t>
      </w:r>
      <w:r w:rsidR="003D131C" w:rsidRPr="00854D6E">
        <w:rPr>
          <w:lang w:val="fr-FR"/>
        </w:rPr>
        <w:t>apparence, l</w:t>
      </w:r>
      <w:r w:rsidR="00C64ED6" w:rsidRPr="00854D6E">
        <w:rPr>
          <w:lang w:val="fr-FR"/>
        </w:rPr>
        <w:t>’</w:t>
      </w:r>
      <w:r w:rsidR="003D131C" w:rsidRPr="00854D6E">
        <w:rPr>
          <w:lang w:val="fr-FR"/>
        </w:rPr>
        <w:t>affiliation politique en matière d</w:t>
      </w:r>
      <w:r w:rsidR="00C64ED6" w:rsidRPr="00854D6E">
        <w:rPr>
          <w:lang w:val="fr-FR"/>
        </w:rPr>
        <w:t>’</w:t>
      </w:r>
      <w:r w:rsidR="003D131C" w:rsidRPr="00854D6E">
        <w:rPr>
          <w:lang w:val="fr-FR"/>
        </w:rPr>
        <w:t>emploi ou de profession; coopérer avec les organisations de la société civile dans l</w:t>
      </w:r>
      <w:r w:rsidR="00C64ED6" w:rsidRPr="00854D6E">
        <w:rPr>
          <w:lang w:val="fr-FR"/>
        </w:rPr>
        <w:t>’</w:t>
      </w:r>
      <w:r w:rsidR="003D131C" w:rsidRPr="00854D6E">
        <w:rPr>
          <w:lang w:val="fr-FR"/>
        </w:rPr>
        <w:t>organisation des activités de surveillance et d</w:t>
      </w:r>
      <w:r w:rsidR="00C64ED6" w:rsidRPr="00854D6E">
        <w:rPr>
          <w:lang w:val="fr-FR"/>
        </w:rPr>
        <w:t>’</w:t>
      </w:r>
      <w:r w:rsidR="003D131C" w:rsidRPr="00854D6E">
        <w:rPr>
          <w:lang w:val="fr-FR"/>
        </w:rPr>
        <w:t>inspection en vue d</w:t>
      </w:r>
      <w:r w:rsidR="00C64ED6" w:rsidRPr="00854D6E">
        <w:rPr>
          <w:lang w:val="fr-FR"/>
        </w:rPr>
        <w:t>’</w:t>
      </w:r>
      <w:r w:rsidR="003D131C" w:rsidRPr="00854D6E">
        <w:rPr>
          <w:lang w:val="fr-FR"/>
        </w:rPr>
        <w:t>identifier des contrats qui refusent aux femmes le droit de devenir enceintes ou de s</w:t>
      </w:r>
      <w:r w:rsidR="00C64ED6" w:rsidRPr="00854D6E">
        <w:rPr>
          <w:lang w:val="fr-FR"/>
        </w:rPr>
        <w:t>’</w:t>
      </w:r>
      <w:r w:rsidR="003D131C" w:rsidRPr="00854D6E">
        <w:rPr>
          <w:lang w:val="fr-FR"/>
        </w:rPr>
        <w:t>occuper de leurs enfants;</w:t>
      </w:r>
    </w:p>
    <w:p w:rsidR="003D131C" w:rsidRPr="00854D6E" w:rsidRDefault="00ED355D" w:rsidP="003D131C">
      <w:pPr>
        <w:pStyle w:val="SingleTxt"/>
        <w:rPr>
          <w:lang w:val="fr-FR"/>
        </w:rPr>
      </w:pPr>
      <w:r w:rsidRPr="00854D6E">
        <w:rPr>
          <w:lang w:val="fr-FR"/>
        </w:rPr>
        <w:tab/>
        <w:t>3.</w:t>
      </w:r>
      <w:r w:rsidR="003D131C" w:rsidRPr="00854D6E">
        <w:rPr>
          <w:lang w:val="fr-FR"/>
        </w:rPr>
        <w:tab/>
        <w:t>Exécuter une enquête sur l</w:t>
      </w:r>
      <w:r w:rsidR="00C64ED6" w:rsidRPr="00854D6E">
        <w:rPr>
          <w:lang w:val="fr-FR"/>
        </w:rPr>
        <w:t>’</w:t>
      </w:r>
      <w:r w:rsidR="003D131C" w:rsidRPr="00854D6E">
        <w:rPr>
          <w:lang w:val="fr-FR"/>
        </w:rPr>
        <w:t>évolution du rôle des sexes en matière de travail, l</w:t>
      </w:r>
      <w:r w:rsidR="00C64ED6" w:rsidRPr="00854D6E">
        <w:rPr>
          <w:lang w:val="fr-FR"/>
        </w:rPr>
        <w:t>’</w:t>
      </w:r>
      <w:r w:rsidR="003D131C" w:rsidRPr="00854D6E">
        <w:rPr>
          <w:lang w:val="fr-FR"/>
        </w:rPr>
        <w:t>emploi du temps, l</w:t>
      </w:r>
      <w:r w:rsidR="00C64ED6" w:rsidRPr="00854D6E">
        <w:rPr>
          <w:lang w:val="fr-FR"/>
        </w:rPr>
        <w:t>’</w:t>
      </w:r>
      <w:r w:rsidR="003D131C" w:rsidRPr="00854D6E">
        <w:rPr>
          <w:lang w:val="fr-FR"/>
        </w:rPr>
        <w:t>évaluation du travail non rémunéré; promouvoir des attitudes sensibles à l</w:t>
      </w:r>
      <w:r w:rsidR="00C64ED6" w:rsidRPr="00854D6E">
        <w:rPr>
          <w:lang w:val="fr-FR"/>
        </w:rPr>
        <w:t>’</w:t>
      </w:r>
      <w:r w:rsidR="003D131C" w:rsidRPr="00854D6E">
        <w:rPr>
          <w:lang w:val="fr-FR"/>
        </w:rPr>
        <w:t>égalité des sexes dans les relations de travail à tous les niveaux; mettre en relief le rôle et la contribution des femmes en matière de développement économique et social.</w:t>
      </w:r>
    </w:p>
    <w:p w:rsidR="003D131C" w:rsidRPr="00854D6E" w:rsidRDefault="00ED355D" w:rsidP="003D131C">
      <w:pPr>
        <w:pStyle w:val="SingleTxt"/>
        <w:rPr>
          <w:lang w:val="fr-FR"/>
        </w:rPr>
      </w:pPr>
      <w:r w:rsidRPr="00854D6E">
        <w:rPr>
          <w:lang w:val="fr-FR"/>
        </w:rPr>
        <w:tab/>
        <w:t>4.</w:t>
      </w:r>
      <w:r w:rsidR="003D131C" w:rsidRPr="00854D6E">
        <w:rPr>
          <w:lang w:val="fr-FR"/>
        </w:rPr>
        <w:tab/>
        <w:t>Améliorer les méthodes d</w:t>
      </w:r>
      <w:r w:rsidR="00C64ED6" w:rsidRPr="00854D6E">
        <w:rPr>
          <w:lang w:val="fr-FR"/>
        </w:rPr>
        <w:t>’</w:t>
      </w:r>
      <w:r w:rsidR="003D131C" w:rsidRPr="00854D6E">
        <w:rPr>
          <w:lang w:val="fr-FR"/>
        </w:rPr>
        <w:t>évaluation du travail accompli par les hommes et les femmes dans le ménage en s</w:t>
      </w:r>
      <w:r w:rsidR="00C64ED6" w:rsidRPr="00854D6E">
        <w:rPr>
          <w:lang w:val="fr-FR"/>
        </w:rPr>
        <w:t>’</w:t>
      </w:r>
      <w:r w:rsidR="003D131C" w:rsidRPr="00854D6E">
        <w:rPr>
          <w:lang w:val="fr-FR"/>
        </w:rPr>
        <w:t>inspirant des normes et règles internationales et prendre périodiquement des mesures pour refléter le travail non rémunéré dans le ménage dans le système de comptabilité nationale.</w:t>
      </w:r>
    </w:p>
    <w:p w:rsidR="00AF01AC" w:rsidRPr="00854D6E" w:rsidRDefault="00AF01AC" w:rsidP="00AF01AC">
      <w:pPr>
        <w:pStyle w:val="SingleTxt"/>
        <w:spacing w:after="0" w:line="120" w:lineRule="exact"/>
        <w:rPr>
          <w:sz w:val="10"/>
          <w:lang w:val="fr-FR"/>
        </w:rPr>
      </w:pPr>
    </w:p>
    <w:p w:rsidR="003D131C" w:rsidRPr="00854D6E" w:rsidRDefault="003D131C" w:rsidP="00AF01A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54D6E">
        <w:rPr>
          <w:lang w:val="fr-FR"/>
        </w:rPr>
        <w:tab/>
      </w:r>
      <w:r w:rsidRPr="00854D6E">
        <w:rPr>
          <w:lang w:val="fr-FR"/>
        </w:rPr>
        <w:tab/>
        <w:t>Privatisation et droit des femmes à la propriété</w:t>
      </w:r>
    </w:p>
    <w:p w:rsidR="00AF01AC" w:rsidRPr="00854D6E" w:rsidRDefault="00AF01AC" w:rsidP="00AF01AC">
      <w:pPr>
        <w:pStyle w:val="SingleTxt"/>
        <w:spacing w:after="0" w:line="120" w:lineRule="exact"/>
        <w:rPr>
          <w:sz w:val="10"/>
          <w:lang w:val="fr-FR"/>
        </w:rPr>
      </w:pPr>
    </w:p>
    <w:p w:rsidR="003D131C" w:rsidRPr="00854D6E" w:rsidRDefault="003D131C" w:rsidP="003D131C">
      <w:pPr>
        <w:pStyle w:val="SingleTxt"/>
        <w:rPr>
          <w:lang w:val="fr-FR"/>
        </w:rPr>
      </w:pPr>
      <w:r w:rsidRPr="00854D6E">
        <w:rPr>
          <w:lang w:val="fr-FR"/>
        </w:rPr>
        <w:tab/>
        <w:t>La privatisation vise une multitude d</w:t>
      </w:r>
      <w:r w:rsidR="00C64ED6" w:rsidRPr="00854D6E">
        <w:rPr>
          <w:lang w:val="fr-FR"/>
        </w:rPr>
        <w:t>’</w:t>
      </w:r>
      <w:r w:rsidRPr="00854D6E">
        <w:rPr>
          <w:lang w:val="fr-FR"/>
        </w:rPr>
        <w:t>objectifs économiques et politiques; dans les pays en transition elle est considérée comme un transfert massif de biens appartenant à l</w:t>
      </w:r>
      <w:r w:rsidR="00C64ED6" w:rsidRPr="00854D6E">
        <w:rPr>
          <w:lang w:val="fr-FR"/>
        </w:rPr>
        <w:t>’</w:t>
      </w:r>
      <w:r w:rsidRPr="00854D6E">
        <w:rPr>
          <w:lang w:val="fr-FR"/>
        </w:rPr>
        <w:t>État à la propriété privée. Elle représente un préalable important à la transition de l</w:t>
      </w:r>
      <w:r w:rsidR="00C64ED6" w:rsidRPr="00854D6E">
        <w:rPr>
          <w:lang w:val="fr-FR"/>
        </w:rPr>
        <w:t>’</w:t>
      </w:r>
      <w:r w:rsidRPr="00854D6E">
        <w:rPr>
          <w:lang w:val="fr-FR"/>
        </w:rPr>
        <w:t>économie planifiée à l</w:t>
      </w:r>
      <w:r w:rsidR="00C64ED6" w:rsidRPr="00854D6E">
        <w:rPr>
          <w:lang w:val="fr-FR"/>
        </w:rPr>
        <w:t>’</w:t>
      </w:r>
      <w:r w:rsidRPr="00854D6E">
        <w:rPr>
          <w:lang w:val="fr-FR"/>
        </w:rPr>
        <w:t>économie de marché.</w:t>
      </w:r>
    </w:p>
    <w:p w:rsidR="003D131C" w:rsidRPr="00854D6E" w:rsidRDefault="003D131C" w:rsidP="003D131C">
      <w:pPr>
        <w:pStyle w:val="SingleTxt"/>
        <w:rPr>
          <w:lang w:val="fr-FR"/>
        </w:rPr>
      </w:pPr>
      <w:r w:rsidRPr="00854D6E">
        <w:rPr>
          <w:lang w:val="fr-FR"/>
        </w:rPr>
        <w:tab/>
        <w:t>La privatisation est un élément essentiel du processus de réforme en Mongolie et les études et les chercheurs considèrent que le processus a été une réussite comparée à d</w:t>
      </w:r>
      <w:r w:rsidR="00C64ED6" w:rsidRPr="00854D6E">
        <w:rPr>
          <w:lang w:val="fr-FR"/>
        </w:rPr>
        <w:t>’</w:t>
      </w:r>
      <w:r w:rsidRPr="00854D6E">
        <w:rPr>
          <w:lang w:val="fr-FR"/>
        </w:rPr>
        <w:t>autres anciennes républiques soviétiques. Toutefois, comme l</w:t>
      </w:r>
      <w:r w:rsidR="00C64ED6" w:rsidRPr="00854D6E">
        <w:rPr>
          <w:lang w:val="fr-FR"/>
        </w:rPr>
        <w:t>’</w:t>
      </w:r>
      <w:r w:rsidRPr="00854D6E">
        <w:rPr>
          <w:lang w:val="fr-FR"/>
        </w:rPr>
        <w:t>ont signalé K. Griffin</w:t>
      </w:r>
      <w:r w:rsidR="00AF01AC" w:rsidRPr="00854D6E">
        <w:rPr>
          <w:rStyle w:val="FootnoteReference"/>
          <w:lang w:val="fr-FR"/>
        </w:rPr>
        <w:footnoteReference w:id="41"/>
      </w:r>
      <w:r w:rsidRPr="00854D6E">
        <w:rPr>
          <w:lang w:val="fr-FR"/>
        </w:rPr>
        <w:t xml:space="preserve"> et d</w:t>
      </w:r>
      <w:r w:rsidR="00C64ED6" w:rsidRPr="00854D6E">
        <w:rPr>
          <w:lang w:val="fr-FR"/>
        </w:rPr>
        <w:t>’</w:t>
      </w:r>
      <w:r w:rsidRPr="00854D6E">
        <w:rPr>
          <w:lang w:val="fr-FR"/>
        </w:rPr>
        <w:t>autres auteurs qui ont examiné certains aspects de la privatisation en Mongolie, son importance a été exagérée, et le processus a été mené à la hâte, la privatisation a été réussie partiellement, mais n</w:t>
      </w:r>
      <w:r w:rsidR="00C64ED6" w:rsidRPr="00854D6E">
        <w:rPr>
          <w:lang w:val="fr-FR"/>
        </w:rPr>
        <w:t>’</w:t>
      </w:r>
      <w:r w:rsidRPr="00854D6E">
        <w:rPr>
          <w:lang w:val="fr-FR"/>
        </w:rPr>
        <w:t>a guère aidé à surmonter les difficultés soulevées par la transition.</w:t>
      </w:r>
    </w:p>
    <w:p w:rsidR="003D131C" w:rsidRPr="00854D6E" w:rsidRDefault="003D131C" w:rsidP="003D131C">
      <w:pPr>
        <w:pStyle w:val="SingleTxt"/>
        <w:rPr>
          <w:lang w:val="fr-FR"/>
        </w:rPr>
      </w:pPr>
      <w:r w:rsidRPr="00854D6E">
        <w:rPr>
          <w:lang w:val="fr-FR"/>
        </w:rPr>
        <w:tab/>
        <w:t>En Mongolie, la privatisation a commencé en 1991 quand l</w:t>
      </w:r>
      <w:r w:rsidR="00C64ED6" w:rsidRPr="00854D6E">
        <w:rPr>
          <w:lang w:val="fr-FR"/>
        </w:rPr>
        <w:t>’</w:t>
      </w:r>
      <w:r w:rsidRPr="00854D6E">
        <w:rPr>
          <w:lang w:val="fr-FR"/>
        </w:rPr>
        <w:t>État, propriétaire de 75</w:t>
      </w:r>
      <w:r w:rsidR="00016981" w:rsidRPr="00854D6E">
        <w:rPr>
          <w:lang w:val="fr-FR"/>
        </w:rPr>
        <w:t> %</w:t>
      </w:r>
      <w:r w:rsidRPr="00854D6E">
        <w:rPr>
          <w:lang w:val="fr-FR"/>
        </w:rPr>
        <w:t xml:space="preserve"> de l</w:t>
      </w:r>
      <w:r w:rsidR="00C64ED6" w:rsidRPr="00854D6E">
        <w:rPr>
          <w:lang w:val="fr-FR"/>
        </w:rPr>
        <w:t>’</w:t>
      </w:r>
      <w:r w:rsidRPr="00854D6E">
        <w:rPr>
          <w:lang w:val="fr-FR"/>
        </w:rPr>
        <w:t>ensemble des biens, a commencé la première distribution de bons à la population. Le cheptel a été privatisé en 1992 et le logement entre 1996 et 1997.</w:t>
      </w:r>
    </w:p>
    <w:p w:rsidR="003D131C" w:rsidRPr="00854D6E" w:rsidRDefault="003D131C" w:rsidP="003D131C">
      <w:pPr>
        <w:pStyle w:val="SingleTxt"/>
        <w:rPr>
          <w:lang w:val="fr-FR"/>
        </w:rPr>
      </w:pPr>
      <w:r w:rsidRPr="00854D6E">
        <w:rPr>
          <w:lang w:val="fr-FR"/>
        </w:rPr>
        <w:tab/>
        <w:t>Du fait de la privatisation, les éleveurs peuvent posséder leurs propres biens et gérer leurs propres affaires; cela était énorme, mais la répartition n</w:t>
      </w:r>
      <w:r w:rsidR="00C64ED6" w:rsidRPr="00854D6E">
        <w:rPr>
          <w:lang w:val="fr-FR"/>
        </w:rPr>
        <w:t>’</w:t>
      </w:r>
      <w:r w:rsidRPr="00854D6E">
        <w:rPr>
          <w:lang w:val="fr-FR"/>
        </w:rPr>
        <w:t>était pas égale. D</w:t>
      </w:r>
      <w:r w:rsidR="00C64ED6" w:rsidRPr="00854D6E">
        <w:rPr>
          <w:lang w:val="fr-FR"/>
        </w:rPr>
        <w:t>’</w:t>
      </w:r>
      <w:r w:rsidRPr="00854D6E">
        <w:rPr>
          <w:lang w:val="fr-FR"/>
        </w:rPr>
        <w:t>après les données statistiques pour l</w:t>
      </w:r>
      <w:r w:rsidR="00C64ED6" w:rsidRPr="00854D6E">
        <w:rPr>
          <w:lang w:val="fr-FR"/>
        </w:rPr>
        <w:t>’</w:t>
      </w:r>
      <w:r w:rsidRPr="00854D6E">
        <w:rPr>
          <w:lang w:val="fr-FR"/>
        </w:rPr>
        <w:t>année 2000, 96,7</w:t>
      </w:r>
      <w:r w:rsidR="00016981" w:rsidRPr="00854D6E">
        <w:rPr>
          <w:lang w:val="fr-FR"/>
        </w:rPr>
        <w:t> %</w:t>
      </w:r>
      <w:r w:rsidRPr="00854D6E">
        <w:rPr>
          <w:lang w:val="fr-FR"/>
        </w:rPr>
        <w:t xml:space="preserve"> du cheptel a été privatisé et une famille possède 135 têtes en moyenne.</w:t>
      </w:r>
    </w:p>
    <w:p w:rsidR="003D131C" w:rsidRPr="00854D6E" w:rsidRDefault="003D131C" w:rsidP="003D131C">
      <w:pPr>
        <w:pStyle w:val="SingleTxt"/>
        <w:rPr>
          <w:lang w:val="fr-FR"/>
        </w:rPr>
      </w:pPr>
      <w:r w:rsidRPr="00854D6E">
        <w:rPr>
          <w:lang w:val="fr-FR"/>
        </w:rPr>
        <w:tab/>
        <w:t>D</w:t>
      </w:r>
      <w:r w:rsidR="00C64ED6" w:rsidRPr="00854D6E">
        <w:rPr>
          <w:lang w:val="fr-FR"/>
        </w:rPr>
        <w:t>’</w:t>
      </w:r>
      <w:r w:rsidRPr="00854D6E">
        <w:rPr>
          <w:lang w:val="fr-FR"/>
        </w:rPr>
        <w:t>après certains observateurs, la privatisation en général a été équitable et bien organisé; mais en examinant la situation actuelle, on se rend compte que des erreurs ont pu être commises. Par exemple, le cheptel a été distribué aux personnes à titre individuel, de manière à ce que des familles comptant un nombre différent de membres ne reçoivent pas le même nombre d</w:t>
      </w:r>
      <w:r w:rsidR="00C64ED6" w:rsidRPr="00854D6E">
        <w:rPr>
          <w:lang w:val="fr-FR"/>
        </w:rPr>
        <w:t>’</w:t>
      </w:r>
      <w:r w:rsidRPr="00854D6E">
        <w:rPr>
          <w:lang w:val="fr-FR"/>
        </w:rPr>
        <w:t>animaux. Quand la privatisation a commencé, le cheptel n</w:t>
      </w:r>
      <w:r w:rsidR="00C64ED6" w:rsidRPr="00854D6E">
        <w:rPr>
          <w:lang w:val="fr-FR"/>
        </w:rPr>
        <w:t>’</w:t>
      </w:r>
      <w:r w:rsidRPr="00854D6E">
        <w:rPr>
          <w:lang w:val="fr-FR"/>
        </w:rPr>
        <w:t>était pas nombreux et le processus a été mené à la hâte, les coopératives agricoles de l</w:t>
      </w:r>
      <w:r w:rsidR="00C64ED6" w:rsidRPr="00854D6E">
        <w:rPr>
          <w:lang w:val="fr-FR"/>
        </w:rPr>
        <w:t>’</w:t>
      </w:r>
      <w:r w:rsidRPr="00854D6E">
        <w:rPr>
          <w:lang w:val="fr-FR"/>
        </w:rPr>
        <w:t>État ont été démantelées, et on n</w:t>
      </w:r>
      <w:r w:rsidR="00C64ED6" w:rsidRPr="00854D6E">
        <w:rPr>
          <w:lang w:val="fr-FR"/>
        </w:rPr>
        <w:t>’</w:t>
      </w:r>
      <w:r w:rsidRPr="00854D6E">
        <w:rPr>
          <w:lang w:val="fr-FR"/>
        </w:rPr>
        <w:t>a pas prévu les conséquences sociales de l</w:t>
      </w:r>
      <w:r w:rsidR="00C64ED6" w:rsidRPr="00854D6E">
        <w:rPr>
          <w:lang w:val="fr-FR"/>
        </w:rPr>
        <w:t>’</w:t>
      </w:r>
      <w:r w:rsidRPr="00854D6E">
        <w:rPr>
          <w:lang w:val="fr-FR"/>
        </w:rPr>
        <w:t>opération, y compris l</w:t>
      </w:r>
      <w:r w:rsidR="00C64ED6" w:rsidRPr="00854D6E">
        <w:rPr>
          <w:lang w:val="fr-FR"/>
        </w:rPr>
        <w:t>’</w:t>
      </w:r>
      <w:r w:rsidRPr="00854D6E">
        <w:rPr>
          <w:lang w:val="fr-FR"/>
        </w:rPr>
        <w:t>adaptation aux conditions climatiques extrêmement difficiles. En conséquence, les éleveurs n</w:t>
      </w:r>
      <w:r w:rsidR="00C64ED6" w:rsidRPr="00854D6E">
        <w:rPr>
          <w:lang w:val="fr-FR"/>
        </w:rPr>
        <w:t>’</w:t>
      </w:r>
      <w:r w:rsidRPr="00854D6E">
        <w:rPr>
          <w:lang w:val="fr-FR"/>
        </w:rPr>
        <w:t>avaient pas beaucoup d</w:t>
      </w:r>
      <w:r w:rsidR="00C64ED6" w:rsidRPr="00854D6E">
        <w:rPr>
          <w:lang w:val="fr-FR"/>
        </w:rPr>
        <w:t>’</w:t>
      </w:r>
      <w:r w:rsidRPr="00854D6E">
        <w:rPr>
          <w:lang w:val="fr-FR"/>
        </w:rPr>
        <w:t>animaux et cela a eu une incidence défavorable sur le revenu et les a empêchés de sortir de la pauvreté.</w:t>
      </w:r>
    </w:p>
    <w:p w:rsidR="003D131C" w:rsidRPr="00854D6E" w:rsidRDefault="003D131C" w:rsidP="003D131C">
      <w:pPr>
        <w:pStyle w:val="SingleTxt"/>
        <w:rPr>
          <w:lang w:val="fr-FR"/>
        </w:rPr>
      </w:pPr>
      <w:r w:rsidRPr="00854D6E">
        <w:rPr>
          <w:lang w:val="fr-FR"/>
        </w:rPr>
        <w:tab/>
        <w:t>Les banques et les autres institutions financières exigent au moins 500 têtes de bétail comme sûreté pour accorder des prêts, et la plupart des éleveurs n</w:t>
      </w:r>
      <w:r w:rsidR="00C64ED6" w:rsidRPr="00854D6E">
        <w:rPr>
          <w:lang w:val="fr-FR"/>
        </w:rPr>
        <w:t>’</w:t>
      </w:r>
      <w:r w:rsidRPr="00854D6E">
        <w:rPr>
          <w:lang w:val="fr-FR"/>
        </w:rPr>
        <w:t>ont pas beaucoup d</w:t>
      </w:r>
      <w:r w:rsidR="00C64ED6" w:rsidRPr="00854D6E">
        <w:rPr>
          <w:lang w:val="fr-FR"/>
        </w:rPr>
        <w:t>’</w:t>
      </w:r>
      <w:r w:rsidRPr="00854D6E">
        <w:rPr>
          <w:lang w:val="fr-FR"/>
        </w:rPr>
        <w:t>animaux, n</w:t>
      </w:r>
      <w:r w:rsidR="00C64ED6" w:rsidRPr="00854D6E">
        <w:rPr>
          <w:lang w:val="fr-FR"/>
        </w:rPr>
        <w:t>’</w:t>
      </w:r>
      <w:r w:rsidRPr="00854D6E">
        <w:rPr>
          <w:lang w:val="fr-FR"/>
        </w:rPr>
        <w:t>ont donc pas accès aux services financiers et sont privés de la possibilité d</w:t>
      </w:r>
      <w:r w:rsidR="00C64ED6" w:rsidRPr="00854D6E">
        <w:rPr>
          <w:lang w:val="fr-FR"/>
        </w:rPr>
        <w:t>’</w:t>
      </w:r>
      <w:r w:rsidRPr="00854D6E">
        <w:rPr>
          <w:lang w:val="fr-FR"/>
        </w:rPr>
        <w:t>investir dans des activités menées à domicile</w:t>
      </w:r>
      <w:r w:rsidR="00AF01AC" w:rsidRPr="00854D6E">
        <w:rPr>
          <w:rStyle w:val="FootnoteReference"/>
          <w:lang w:val="fr-FR"/>
        </w:rPr>
        <w:footnoteReference w:id="42"/>
      </w:r>
      <w:r w:rsidR="00016981" w:rsidRPr="00854D6E">
        <w:rPr>
          <w:lang w:val="fr-FR"/>
        </w:rPr>
        <w:t>.</w:t>
      </w:r>
    </w:p>
    <w:p w:rsidR="003D131C" w:rsidRPr="00854D6E" w:rsidRDefault="003D131C" w:rsidP="003D131C">
      <w:pPr>
        <w:pStyle w:val="SingleTxt"/>
        <w:rPr>
          <w:lang w:val="fr-FR"/>
        </w:rPr>
      </w:pPr>
      <w:r w:rsidRPr="00854D6E">
        <w:rPr>
          <w:lang w:val="fr-FR"/>
        </w:rPr>
        <w:tab/>
        <w:t>Entre mai 1997 et la fin de 1998, on a privatisé 84,584 maisons d</w:t>
      </w:r>
      <w:r w:rsidR="00C64ED6" w:rsidRPr="00854D6E">
        <w:rPr>
          <w:lang w:val="fr-FR"/>
        </w:rPr>
        <w:t>’</w:t>
      </w:r>
      <w:r w:rsidRPr="00854D6E">
        <w:rPr>
          <w:lang w:val="fr-FR"/>
        </w:rPr>
        <w:t>une valeur de 370 milliards de tugrug, et environ 22</w:t>
      </w:r>
      <w:r w:rsidR="00016981" w:rsidRPr="00854D6E">
        <w:rPr>
          <w:lang w:val="fr-FR"/>
        </w:rPr>
        <w:t> %</w:t>
      </w:r>
      <w:r w:rsidRPr="00854D6E">
        <w:rPr>
          <w:lang w:val="fr-FR"/>
        </w:rPr>
        <w:t xml:space="preserve"> de la population en a bénéficié</w:t>
      </w:r>
      <w:r w:rsidR="00AF01AC" w:rsidRPr="00854D6E">
        <w:rPr>
          <w:rStyle w:val="FootnoteReference"/>
          <w:lang w:val="fr-FR"/>
        </w:rPr>
        <w:footnoteReference w:id="43"/>
      </w:r>
      <w:r w:rsidR="00016981" w:rsidRPr="00854D6E">
        <w:rPr>
          <w:lang w:val="fr-FR"/>
        </w:rPr>
        <w:t>.</w:t>
      </w:r>
      <w:r w:rsidRPr="00854D6E">
        <w:rPr>
          <w:lang w:val="fr-FR"/>
        </w:rPr>
        <w:t xml:space="preserve"> Toutefois, la majorité de la population urbaine pauvre et de la population rurale n</w:t>
      </w:r>
      <w:r w:rsidR="00C64ED6" w:rsidRPr="00854D6E">
        <w:rPr>
          <w:lang w:val="fr-FR"/>
        </w:rPr>
        <w:t>’</w:t>
      </w:r>
      <w:r w:rsidRPr="00854D6E">
        <w:rPr>
          <w:lang w:val="fr-FR"/>
        </w:rPr>
        <w:t>en a retiré aucun avantage. En revanche, ceux qui avaient un appartement ou une maison l</w:t>
      </w:r>
      <w:r w:rsidR="00C64ED6" w:rsidRPr="00854D6E">
        <w:rPr>
          <w:lang w:val="fr-FR"/>
        </w:rPr>
        <w:t>’</w:t>
      </w:r>
      <w:r w:rsidRPr="00854D6E">
        <w:rPr>
          <w:lang w:val="fr-FR"/>
        </w:rPr>
        <w:t>ont donné en location ou l</w:t>
      </w:r>
      <w:r w:rsidR="00C64ED6" w:rsidRPr="00854D6E">
        <w:rPr>
          <w:lang w:val="fr-FR"/>
        </w:rPr>
        <w:t>’</w:t>
      </w:r>
      <w:r w:rsidRPr="00854D6E">
        <w:rPr>
          <w:lang w:val="fr-FR"/>
        </w:rPr>
        <w:t>ont utilisée en tant que sûreté pour obtenir un prêt, ce qui leur permit de se lancer dans une activité économique. En conséquence, la privatisation du logement et du cheptel a légèrement accru les inégalités en matière de propriété.</w:t>
      </w:r>
    </w:p>
    <w:p w:rsidR="003D131C" w:rsidRPr="00854D6E" w:rsidRDefault="003D131C" w:rsidP="003D131C">
      <w:pPr>
        <w:pStyle w:val="SingleTxt"/>
        <w:rPr>
          <w:lang w:val="fr-FR"/>
        </w:rPr>
      </w:pPr>
      <w:r w:rsidRPr="00854D6E">
        <w:rPr>
          <w:lang w:val="fr-FR"/>
        </w:rPr>
        <w:tab/>
        <w:t>Conformément aux résultats d</w:t>
      </w:r>
      <w:r w:rsidR="00C64ED6" w:rsidRPr="00854D6E">
        <w:rPr>
          <w:lang w:val="fr-FR"/>
        </w:rPr>
        <w:t>’</w:t>
      </w:r>
      <w:r w:rsidRPr="00854D6E">
        <w:rPr>
          <w:lang w:val="fr-FR"/>
        </w:rPr>
        <w:t>une enquête sur les petites et moyennes entreprises privatisées, presque toutes ont licencié des travailleurs après la privatisation</w:t>
      </w:r>
      <w:r w:rsidR="00AF01AC" w:rsidRPr="00854D6E">
        <w:rPr>
          <w:rStyle w:val="FootnoteReference"/>
          <w:lang w:val="fr-FR"/>
        </w:rPr>
        <w:footnoteReference w:id="44"/>
      </w:r>
      <w:r w:rsidR="00016981" w:rsidRPr="00854D6E">
        <w:rPr>
          <w:lang w:val="fr-FR"/>
        </w:rPr>
        <w:t>.</w:t>
      </w:r>
      <w:r w:rsidRPr="00854D6E">
        <w:rPr>
          <w:lang w:val="fr-FR"/>
        </w:rPr>
        <w:t xml:space="preserve"> Entre 1992 et 2000, le nombre de travailleurs par entreprise a baissé.</w:t>
      </w:r>
    </w:p>
    <w:p w:rsidR="00AF01AC" w:rsidRPr="00854D6E" w:rsidRDefault="00AF01AC" w:rsidP="00AF01AC">
      <w:pPr>
        <w:pStyle w:val="SingleTxt"/>
        <w:spacing w:after="0" w:line="120" w:lineRule="exact"/>
        <w:rPr>
          <w:sz w:val="10"/>
          <w:lang w:val="fr-FR"/>
        </w:rPr>
      </w:pPr>
    </w:p>
    <w:p w:rsidR="003D131C" w:rsidRPr="00854D6E" w:rsidRDefault="00AF01AC" w:rsidP="00AF01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54D6E">
        <w:rPr>
          <w:lang w:val="fr-FR"/>
        </w:rPr>
        <w:tab/>
      </w:r>
      <w:r w:rsidRPr="00854D6E">
        <w:rPr>
          <w:lang w:val="fr-FR"/>
        </w:rPr>
        <w:tab/>
      </w:r>
      <w:r w:rsidR="003D131C" w:rsidRPr="00854D6E">
        <w:rPr>
          <w:b w:val="0"/>
          <w:lang w:val="fr-FR"/>
        </w:rPr>
        <w:t>Tableau 12</w:t>
      </w:r>
      <w:r w:rsidRPr="00854D6E">
        <w:rPr>
          <w:lang w:val="fr-FR"/>
        </w:rPr>
        <w:br/>
      </w:r>
      <w:r w:rsidR="003D131C" w:rsidRPr="00854D6E">
        <w:rPr>
          <w:lang w:val="fr-FR"/>
        </w:rPr>
        <w:t>Nombre moyen de travailleurs par entreprise privatisée</w:t>
      </w:r>
    </w:p>
    <w:p w:rsidR="00AF01AC" w:rsidRPr="00854D6E" w:rsidRDefault="00AF01AC" w:rsidP="00AF01AC">
      <w:pPr>
        <w:pStyle w:val="SingleTxt"/>
        <w:spacing w:after="0" w:line="120" w:lineRule="exact"/>
        <w:rPr>
          <w:sz w:val="10"/>
          <w:lang w:val="fr-FR"/>
        </w:rPr>
      </w:pPr>
    </w:p>
    <w:p w:rsidR="00AF01AC" w:rsidRPr="00854D6E" w:rsidRDefault="00AF01AC" w:rsidP="00AF01AC">
      <w:pPr>
        <w:pStyle w:val="SingleTxt"/>
        <w:spacing w:after="0" w:line="120" w:lineRule="exact"/>
        <w:rPr>
          <w:sz w:val="10"/>
          <w:lang w:val="fr-FR"/>
        </w:rPr>
      </w:pPr>
    </w:p>
    <w:tbl>
      <w:tblPr>
        <w:tblW w:w="7350" w:type="dxa"/>
        <w:tblInd w:w="1260" w:type="dxa"/>
        <w:tblLayout w:type="fixed"/>
        <w:tblCellMar>
          <w:left w:w="0" w:type="dxa"/>
          <w:right w:w="0" w:type="dxa"/>
        </w:tblCellMar>
        <w:tblLook w:val="0000" w:firstRow="0" w:lastRow="0" w:firstColumn="0" w:lastColumn="0" w:noHBand="0" w:noVBand="0"/>
      </w:tblPr>
      <w:tblGrid>
        <w:gridCol w:w="2415"/>
        <w:gridCol w:w="465"/>
        <w:gridCol w:w="441"/>
        <w:gridCol w:w="459"/>
        <w:gridCol w:w="477"/>
        <w:gridCol w:w="432"/>
        <w:gridCol w:w="432"/>
        <w:gridCol w:w="444"/>
        <w:gridCol w:w="420"/>
        <w:gridCol w:w="420"/>
        <w:gridCol w:w="444"/>
        <w:gridCol w:w="501"/>
      </w:tblGrid>
      <w:tr w:rsidR="00F31B91" w:rsidRPr="00854D6E">
        <w:tblPrEx>
          <w:tblCellMar>
            <w:top w:w="0" w:type="dxa"/>
            <w:bottom w:w="0" w:type="dxa"/>
          </w:tblCellMar>
        </w:tblPrEx>
        <w:trPr>
          <w:tblHeader/>
        </w:trPr>
        <w:tc>
          <w:tcPr>
            <w:tcW w:w="2415" w:type="dxa"/>
            <w:tcBorders>
              <w:top w:val="single" w:sz="4" w:space="0" w:color="auto"/>
              <w:bottom w:val="single" w:sz="12" w:space="0" w:color="auto"/>
            </w:tcBorders>
            <w:shd w:val="clear" w:color="auto" w:fill="auto"/>
            <w:vAlign w:val="bottom"/>
          </w:tcPr>
          <w:p w:rsidR="00AF01AC" w:rsidRPr="00854D6E" w:rsidRDefault="00AF01AC" w:rsidP="00AF01AC">
            <w:pPr>
              <w:tabs>
                <w:tab w:val="left" w:pos="288"/>
                <w:tab w:val="left" w:pos="576"/>
                <w:tab w:val="left" w:pos="864"/>
                <w:tab w:val="left" w:pos="1152"/>
              </w:tabs>
              <w:suppressAutoHyphens/>
              <w:spacing w:before="80" w:after="80" w:line="160" w:lineRule="exact"/>
              <w:ind w:right="43"/>
              <w:rPr>
                <w:i/>
                <w:sz w:val="14"/>
                <w:lang w:val="fr-FR"/>
              </w:rPr>
            </w:pPr>
            <w:r w:rsidRPr="00854D6E">
              <w:rPr>
                <w:i/>
                <w:sz w:val="14"/>
                <w:lang w:val="fr-FR"/>
              </w:rPr>
              <w:t>Années</w:t>
            </w:r>
          </w:p>
        </w:tc>
        <w:tc>
          <w:tcPr>
            <w:tcW w:w="465" w:type="dxa"/>
            <w:tcBorders>
              <w:top w:val="single" w:sz="4" w:space="0" w:color="auto"/>
              <w:bottom w:val="single" w:sz="12" w:space="0" w:color="auto"/>
            </w:tcBorders>
            <w:shd w:val="clear" w:color="auto" w:fill="auto"/>
            <w:vAlign w:val="bottom"/>
          </w:tcPr>
          <w:p w:rsidR="00AF01AC" w:rsidRPr="00854D6E" w:rsidRDefault="00AF01AC" w:rsidP="00AF01AC">
            <w:pPr>
              <w:suppressAutoHyphens/>
              <w:spacing w:before="80" w:after="80" w:line="160" w:lineRule="exact"/>
              <w:ind w:right="43"/>
              <w:jc w:val="right"/>
              <w:rPr>
                <w:i/>
                <w:sz w:val="14"/>
                <w:lang w:val="fr-FR"/>
              </w:rPr>
            </w:pPr>
            <w:r w:rsidRPr="00854D6E">
              <w:rPr>
                <w:i/>
                <w:sz w:val="14"/>
                <w:lang w:val="fr-FR"/>
              </w:rPr>
              <w:t>1992</w:t>
            </w:r>
          </w:p>
        </w:tc>
        <w:tc>
          <w:tcPr>
            <w:tcW w:w="441" w:type="dxa"/>
            <w:tcBorders>
              <w:top w:val="single" w:sz="4" w:space="0" w:color="auto"/>
              <w:bottom w:val="single" w:sz="12" w:space="0" w:color="auto"/>
            </w:tcBorders>
            <w:shd w:val="clear" w:color="auto" w:fill="auto"/>
            <w:vAlign w:val="bottom"/>
          </w:tcPr>
          <w:p w:rsidR="00AF01AC" w:rsidRPr="00854D6E" w:rsidRDefault="00AF01AC" w:rsidP="00AF01AC">
            <w:pPr>
              <w:suppressAutoHyphens/>
              <w:spacing w:before="80" w:after="80" w:line="160" w:lineRule="exact"/>
              <w:ind w:right="43"/>
              <w:jc w:val="right"/>
              <w:rPr>
                <w:i/>
                <w:sz w:val="14"/>
                <w:lang w:val="fr-FR"/>
              </w:rPr>
            </w:pPr>
            <w:r w:rsidRPr="00854D6E">
              <w:rPr>
                <w:i/>
                <w:sz w:val="14"/>
                <w:lang w:val="fr-FR"/>
              </w:rPr>
              <w:t>1993</w:t>
            </w:r>
          </w:p>
        </w:tc>
        <w:tc>
          <w:tcPr>
            <w:tcW w:w="459" w:type="dxa"/>
            <w:tcBorders>
              <w:top w:val="single" w:sz="4" w:space="0" w:color="auto"/>
              <w:bottom w:val="single" w:sz="12" w:space="0" w:color="auto"/>
            </w:tcBorders>
            <w:shd w:val="clear" w:color="auto" w:fill="auto"/>
            <w:vAlign w:val="bottom"/>
          </w:tcPr>
          <w:p w:rsidR="00AF01AC" w:rsidRPr="00854D6E" w:rsidRDefault="00AF01AC" w:rsidP="00AF01AC">
            <w:pPr>
              <w:suppressAutoHyphens/>
              <w:spacing w:before="80" w:after="80" w:line="160" w:lineRule="exact"/>
              <w:ind w:right="43"/>
              <w:jc w:val="right"/>
              <w:rPr>
                <w:i/>
                <w:sz w:val="14"/>
                <w:lang w:val="fr-FR"/>
              </w:rPr>
            </w:pPr>
            <w:r w:rsidRPr="00854D6E">
              <w:rPr>
                <w:i/>
                <w:sz w:val="14"/>
                <w:lang w:val="fr-FR"/>
              </w:rPr>
              <w:t>1994</w:t>
            </w:r>
          </w:p>
        </w:tc>
        <w:tc>
          <w:tcPr>
            <w:tcW w:w="477" w:type="dxa"/>
            <w:tcBorders>
              <w:top w:val="single" w:sz="4" w:space="0" w:color="auto"/>
              <w:bottom w:val="single" w:sz="12" w:space="0" w:color="auto"/>
            </w:tcBorders>
            <w:shd w:val="clear" w:color="auto" w:fill="auto"/>
            <w:vAlign w:val="bottom"/>
          </w:tcPr>
          <w:p w:rsidR="00AF01AC" w:rsidRPr="00854D6E" w:rsidRDefault="00AF01AC" w:rsidP="00AF01AC">
            <w:pPr>
              <w:suppressAutoHyphens/>
              <w:spacing w:before="80" w:after="80" w:line="160" w:lineRule="exact"/>
              <w:ind w:right="43"/>
              <w:jc w:val="right"/>
              <w:rPr>
                <w:i/>
                <w:sz w:val="14"/>
                <w:lang w:val="fr-FR"/>
              </w:rPr>
            </w:pPr>
            <w:r w:rsidRPr="00854D6E">
              <w:rPr>
                <w:i/>
                <w:sz w:val="14"/>
                <w:lang w:val="fr-FR"/>
              </w:rPr>
              <w:t>1995</w:t>
            </w:r>
          </w:p>
        </w:tc>
        <w:tc>
          <w:tcPr>
            <w:tcW w:w="432" w:type="dxa"/>
            <w:tcBorders>
              <w:top w:val="single" w:sz="4" w:space="0" w:color="auto"/>
              <w:bottom w:val="single" w:sz="12" w:space="0" w:color="auto"/>
            </w:tcBorders>
            <w:shd w:val="clear" w:color="auto" w:fill="auto"/>
            <w:vAlign w:val="bottom"/>
          </w:tcPr>
          <w:p w:rsidR="00AF01AC" w:rsidRPr="00854D6E" w:rsidRDefault="00AF01AC" w:rsidP="00AF01AC">
            <w:pPr>
              <w:suppressAutoHyphens/>
              <w:spacing w:before="80" w:after="80" w:line="160" w:lineRule="exact"/>
              <w:ind w:right="43"/>
              <w:jc w:val="right"/>
              <w:rPr>
                <w:i/>
                <w:sz w:val="14"/>
                <w:lang w:val="fr-FR"/>
              </w:rPr>
            </w:pPr>
            <w:r w:rsidRPr="00854D6E">
              <w:rPr>
                <w:i/>
                <w:sz w:val="14"/>
                <w:lang w:val="fr-FR"/>
              </w:rPr>
              <w:t>1996</w:t>
            </w:r>
          </w:p>
        </w:tc>
        <w:tc>
          <w:tcPr>
            <w:tcW w:w="432" w:type="dxa"/>
            <w:tcBorders>
              <w:top w:val="single" w:sz="4" w:space="0" w:color="auto"/>
              <w:bottom w:val="single" w:sz="12" w:space="0" w:color="auto"/>
            </w:tcBorders>
            <w:shd w:val="clear" w:color="auto" w:fill="auto"/>
            <w:vAlign w:val="bottom"/>
          </w:tcPr>
          <w:p w:rsidR="00AF01AC" w:rsidRPr="00854D6E" w:rsidRDefault="00AF01AC" w:rsidP="00AF01AC">
            <w:pPr>
              <w:suppressAutoHyphens/>
              <w:spacing w:before="80" w:after="80" w:line="160" w:lineRule="exact"/>
              <w:ind w:right="43"/>
              <w:jc w:val="right"/>
              <w:rPr>
                <w:i/>
                <w:sz w:val="14"/>
                <w:lang w:val="fr-FR"/>
              </w:rPr>
            </w:pPr>
            <w:r w:rsidRPr="00854D6E">
              <w:rPr>
                <w:i/>
                <w:sz w:val="14"/>
                <w:lang w:val="fr-FR"/>
              </w:rPr>
              <w:t>1997</w:t>
            </w:r>
          </w:p>
        </w:tc>
        <w:tc>
          <w:tcPr>
            <w:tcW w:w="444" w:type="dxa"/>
            <w:tcBorders>
              <w:top w:val="single" w:sz="4" w:space="0" w:color="auto"/>
              <w:bottom w:val="single" w:sz="12" w:space="0" w:color="auto"/>
            </w:tcBorders>
            <w:shd w:val="clear" w:color="auto" w:fill="auto"/>
            <w:vAlign w:val="bottom"/>
          </w:tcPr>
          <w:p w:rsidR="00AF01AC" w:rsidRPr="00854D6E" w:rsidRDefault="00AF01AC" w:rsidP="00AF01AC">
            <w:pPr>
              <w:suppressAutoHyphens/>
              <w:spacing w:before="80" w:after="80" w:line="160" w:lineRule="exact"/>
              <w:ind w:right="43"/>
              <w:jc w:val="right"/>
              <w:rPr>
                <w:i/>
                <w:sz w:val="14"/>
                <w:lang w:val="fr-FR"/>
              </w:rPr>
            </w:pPr>
            <w:r w:rsidRPr="00854D6E">
              <w:rPr>
                <w:i/>
                <w:sz w:val="14"/>
                <w:lang w:val="fr-FR"/>
              </w:rPr>
              <w:t>1998</w:t>
            </w:r>
          </w:p>
        </w:tc>
        <w:tc>
          <w:tcPr>
            <w:tcW w:w="420" w:type="dxa"/>
            <w:tcBorders>
              <w:top w:val="single" w:sz="4" w:space="0" w:color="auto"/>
              <w:bottom w:val="single" w:sz="12" w:space="0" w:color="auto"/>
            </w:tcBorders>
            <w:shd w:val="clear" w:color="auto" w:fill="auto"/>
            <w:vAlign w:val="bottom"/>
          </w:tcPr>
          <w:p w:rsidR="00AF01AC" w:rsidRPr="00854D6E" w:rsidRDefault="00AF01AC" w:rsidP="00AF01AC">
            <w:pPr>
              <w:suppressAutoHyphens/>
              <w:spacing w:before="80" w:after="80" w:line="160" w:lineRule="exact"/>
              <w:ind w:right="43"/>
              <w:jc w:val="right"/>
              <w:rPr>
                <w:i/>
                <w:sz w:val="14"/>
                <w:lang w:val="fr-FR"/>
              </w:rPr>
            </w:pPr>
            <w:r w:rsidRPr="00854D6E">
              <w:rPr>
                <w:i/>
                <w:sz w:val="14"/>
                <w:lang w:val="fr-FR"/>
              </w:rPr>
              <w:t>1999</w:t>
            </w:r>
          </w:p>
        </w:tc>
        <w:tc>
          <w:tcPr>
            <w:tcW w:w="420" w:type="dxa"/>
            <w:tcBorders>
              <w:top w:val="single" w:sz="4" w:space="0" w:color="auto"/>
              <w:bottom w:val="single" w:sz="12" w:space="0" w:color="auto"/>
            </w:tcBorders>
            <w:shd w:val="clear" w:color="auto" w:fill="auto"/>
            <w:vAlign w:val="bottom"/>
          </w:tcPr>
          <w:p w:rsidR="00AF01AC" w:rsidRPr="00854D6E" w:rsidRDefault="00AF01AC" w:rsidP="00AF01AC">
            <w:pPr>
              <w:suppressAutoHyphens/>
              <w:spacing w:before="80" w:after="80" w:line="160" w:lineRule="exact"/>
              <w:ind w:right="43"/>
              <w:jc w:val="right"/>
              <w:rPr>
                <w:i/>
                <w:sz w:val="14"/>
                <w:lang w:val="fr-FR"/>
              </w:rPr>
            </w:pPr>
            <w:r w:rsidRPr="00854D6E">
              <w:rPr>
                <w:i/>
                <w:sz w:val="14"/>
                <w:lang w:val="fr-FR"/>
              </w:rPr>
              <w:t>2000</w:t>
            </w:r>
          </w:p>
        </w:tc>
        <w:tc>
          <w:tcPr>
            <w:tcW w:w="444" w:type="dxa"/>
            <w:tcBorders>
              <w:top w:val="single" w:sz="4" w:space="0" w:color="auto"/>
              <w:bottom w:val="single" w:sz="12" w:space="0" w:color="auto"/>
            </w:tcBorders>
            <w:shd w:val="clear" w:color="auto" w:fill="auto"/>
            <w:vAlign w:val="bottom"/>
          </w:tcPr>
          <w:p w:rsidR="00AF01AC" w:rsidRPr="00854D6E" w:rsidRDefault="00AF01AC" w:rsidP="00AF01AC">
            <w:pPr>
              <w:suppressAutoHyphens/>
              <w:spacing w:before="80" w:after="80" w:line="160" w:lineRule="exact"/>
              <w:ind w:right="43"/>
              <w:jc w:val="right"/>
              <w:rPr>
                <w:i/>
                <w:sz w:val="14"/>
                <w:lang w:val="fr-FR"/>
              </w:rPr>
            </w:pPr>
            <w:r w:rsidRPr="00854D6E">
              <w:rPr>
                <w:i/>
                <w:sz w:val="14"/>
                <w:lang w:val="fr-FR"/>
              </w:rPr>
              <w:t>2001</w:t>
            </w:r>
          </w:p>
        </w:tc>
        <w:tc>
          <w:tcPr>
            <w:tcW w:w="501" w:type="dxa"/>
            <w:tcBorders>
              <w:top w:val="single" w:sz="4" w:space="0" w:color="auto"/>
              <w:bottom w:val="single" w:sz="12" w:space="0" w:color="auto"/>
            </w:tcBorders>
            <w:shd w:val="clear" w:color="auto" w:fill="auto"/>
            <w:vAlign w:val="bottom"/>
          </w:tcPr>
          <w:p w:rsidR="00AF01AC" w:rsidRPr="00854D6E" w:rsidRDefault="00AF01AC" w:rsidP="00AF01AC">
            <w:pPr>
              <w:suppressAutoHyphens/>
              <w:spacing w:before="80" w:after="80" w:line="160" w:lineRule="exact"/>
              <w:ind w:right="43"/>
              <w:jc w:val="right"/>
              <w:rPr>
                <w:i/>
                <w:sz w:val="14"/>
                <w:lang w:val="fr-FR"/>
              </w:rPr>
            </w:pPr>
            <w:r w:rsidRPr="00854D6E">
              <w:rPr>
                <w:i/>
                <w:sz w:val="14"/>
                <w:lang w:val="fr-FR"/>
              </w:rPr>
              <w:t>2002</w:t>
            </w:r>
          </w:p>
        </w:tc>
      </w:tr>
      <w:tr w:rsidR="00F31B91" w:rsidRPr="00854D6E">
        <w:tblPrEx>
          <w:tblCellMar>
            <w:top w:w="0" w:type="dxa"/>
            <w:bottom w:w="0" w:type="dxa"/>
          </w:tblCellMar>
        </w:tblPrEx>
        <w:trPr>
          <w:trHeight w:hRule="exact" w:val="115"/>
          <w:tblHeader/>
        </w:trPr>
        <w:tc>
          <w:tcPr>
            <w:tcW w:w="2415" w:type="dxa"/>
            <w:tcBorders>
              <w:top w:val="single" w:sz="12" w:space="0" w:color="auto"/>
            </w:tcBorders>
            <w:shd w:val="clear" w:color="auto" w:fill="auto"/>
            <w:vAlign w:val="bottom"/>
          </w:tcPr>
          <w:p w:rsidR="00AF01AC" w:rsidRPr="00854D6E" w:rsidRDefault="00AF01AC" w:rsidP="00AF01AC">
            <w:pPr>
              <w:tabs>
                <w:tab w:val="left" w:pos="288"/>
                <w:tab w:val="left" w:pos="576"/>
                <w:tab w:val="left" w:pos="864"/>
                <w:tab w:val="left" w:pos="1152"/>
              </w:tabs>
              <w:suppressAutoHyphens/>
              <w:spacing w:before="40" w:after="40" w:line="210" w:lineRule="exact"/>
              <w:ind w:right="43"/>
              <w:rPr>
                <w:sz w:val="17"/>
                <w:lang w:val="fr-FR"/>
              </w:rPr>
            </w:pPr>
          </w:p>
        </w:tc>
        <w:tc>
          <w:tcPr>
            <w:tcW w:w="465" w:type="dxa"/>
            <w:tcBorders>
              <w:top w:val="single" w:sz="12" w:space="0" w:color="auto"/>
            </w:tcBorders>
            <w:shd w:val="clear" w:color="auto" w:fill="auto"/>
            <w:vAlign w:val="bottom"/>
          </w:tcPr>
          <w:p w:rsidR="00AF01AC" w:rsidRPr="00854D6E" w:rsidRDefault="00AF01AC" w:rsidP="00AF01AC">
            <w:pPr>
              <w:tabs>
                <w:tab w:val="left" w:pos="288"/>
                <w:tab w:val="left" w:pos="576"/>
                <w:tab w:val="left" w:pos="864"/>
                <w:tab w:val="left" w:pos="1152"/>
              </w:tabs>
              <w:suppressAutoHyphens/>
              <w:spacing w:before="40" w:after="40" w:line="210" w:lineRule="exact"/>
              <w:ind w:right="43"/>
              <w:jc w:val="right"/>
              <w:rPr>
                <w:sz w:val="17"/>
                <w:lang w:val="fr-FR"/>
              </w:rPr>
            </w:pPr>
          </w:p>
        </w:tc>
        <w:tc>
          <w:tcPr>
            <w:tcW w:w="441" w:type="dxa"/>
            <w:tcBorders>
              <w:top w:val="single" w:sz="12" w:space="0" w:color="auto"/>
            </w:tcBorders>
            <w:shd w:val="clear" w:color="auto" w:fill="auto"/>
            <w:vAlign w:val="bottom"/>
          </w:tcPr>
          <w:p w:rsidR="00AF01AC" w:rsidRPr="00854D6E" w:rsidRDefault="00AF01AC" w:rsidP="00AF01AC">
            <w:pPr>
              <w:tabs>
                <w:tab w:val="left" w:pos="288"/>
                <w:tab w:val="left" w:pos="576"/>
                <w:tab w:val="left" w:pos="864"/>
                <w:tab w:val="left" w:pos="1152"/>
              </w:tabs>
              <w:suppressAutoHyphens/>
              <w:spacing w:before="40" w:after="40" w:line="210" w:lineRule="exact"/>
              <w:ind w:right="43"/>
              <w:jc w:val="right"/>
              <w:rPr>
                <w:sz w:val="17"/>
                <w:lang w:val="fr-FR"/>
              </w:rPr>
            </w:pPr>
          </w:p>
        </w:tc>
        <w:tc>
          <w:tcPr>
            <w:tcW w:w="459" w:type="dxa"/>
            <w:tcBorders>
              <w:top w:val="single" w:sz="12" w:space="0" w:color="auto"/>
            </w:tcBorders>
            <w:shd w:val="clear" w:color="auto" w:fill="auto"/>
            <w:vAlign w:val="bottom"/>
          </w:tcPr>
          <w:p w:rsidR="00AF01AC" w:rsidRPr="00854D6E" w:rsidRDefault="00AF01AC" w:rsidP="00AF01AC">
            <w:pPr>
              <w:tabs>
                <w:tab w:val="left" w:pos="288"/>
                <w:tab w:val="left" w:pos="576"/>
                <w:tab w:val="left" w:pos="864"/>
                <w:tab w:val="left" w:pos="1152"/>
              </w:tabs>
              <w:suppressAutoHyphens/>
              <w:spacing w:before="40" w:after="40" w:line="210" w:lineRule="exact"/>
              <w:ind w:right="43"/>
              <w:jc w:val="right"/>
              <w:rPr>
                <w:sz w:val="17"/>
                <w:lang w:val="fr-FR"/>
              </w:rPr>
            </w:pPr>
          </w:p>
        </w:tc>
        <w:tc>
          <w:tcPr>
            <w:tcW w:w="477" w:type="dxa"/>
            <w:tcBorders>
              <w:top w:val="single" w:sz="12" w:space="0" w:color="auto"/>
            </w:tcBorders>
            <w:shd w:val="clear" w:color="auto" w:fill="auto"/>
            <w:vAlign w:val="bottom"/>
          </w:tcPr>
          <w:p w:rsidR="00AF01AC" w:rsidRPr="00854D6E" w:rsidRDefault="00AF01AC" w:rsidP="00AF01AC">
            <w:pPr>
              <w:tabs>
                <w:tab w:val="left" w:pos="288"/>
                <w:tab w:val="left" w:pos="576"/>
                <w:tab w:val="left" w:pos="864"/>
                <w:tab w:val="left" w:pos="1152"/>
              </w:tabs>
              <w:suppressAutoHyphens/>
              <w:spacing w:before="40" w:after="40" w:line="210" w:lineRule="exact"/>
              <w:ind w:right="43"/>
              <w:jc w:val="right"/>
              <w:rPr>
                <w:sz w:val="17"/>
                <w:lang w:val="fr-FR"/>
              </w:rPr>
            </w:pPr>
          </w:p>
        </w:tc>
        <w:tc>
          <w:tcPr>
            <w:tcW w:w="432" w:type="dxa"/>
            <w:tcBorders>
              <w:top w:val="single" w:sz="12" w:space="0" w:color="auto"/>
            </w:tcBorders>
            <w:shd w:val="clear" w:color="auto" w:fill="auto"/>
            <w:vAlign w:val="bottom"/>
          </w:tcPr>
          <w:p w:rsidR="00AF01AC" w:rsidRPr="00854D6E" w:rsidRDefault="00AF01AC" w:rsidP="00AF01AC">
            <w:pPr>
              <w:tabs>
                <w:tab w:val="left" w:pos="288"/>
                <w:tab w:val="left" w:pos="576"/>
                <w:tab w:val="left" w:pos="864"/>
                <w:tab w:val="left" w:pos="1152"/>
              </w:tabs>
              <w:suppressAutoHyphens/>
              <w:spacing w:before="40" w:after="40" w:line="210" w:lineRule="exact"/>
              <w:ind w:right="43"/>
              <w:jc w:val="right"/>
              <w:rPr>
                <w:sz w:val="17"/>
                <w:lang w:val="fr-FR"/>
              </w:rPr>
            </w:pPr>
          </w:p>
        </w:tc>
        <w:tc>
          <w:tcPr>
            <w:tcW w:w="432" w:type="dxa"/>
            <w:tcBorders>
              <w:top w:val="single" w:sz="12" w:space="0" w:color="auto"/>
            </w:tcBorders>
            <w:shd w:val="clear" w:color="auto" w:fill="auto"/>
            <w:vAlign w:val="bottom"/>
          </w:tcPr>
          <w:p w:rsidR="00AF01AC" w:rsidRPr="00854D6E" w:rsidRDefault="00AF01AC" w:rsidP="00AF01AC">
            <w:pPr>
              <w:tabs>
                <w:tab w:val="left" w:pos="288"/>
                <w:tab w:val="left" w:pos="576"/>
                <w:tab w:val="left" w:pos="864"/>
                <w:tab w:val="left" w:pos="1152"/>
              </w:tabs>
              <w:suppressAutoHyphens/>
              <w:spacing w:before="40" w:after="40" w:line="210" w:lineRule="exact"/>
              <w:ind w:right="43"/>
              <w:jc w:val="right"/>
              <w:rPr>
                <w:sz w:val="17"/>
                <w:lang w:val="fr-FR"/>
              </w:rPr>
            </w:pPr>
          </w:p>
        </w:tc>
        <w:tc>
          <w:tcPr>
            <w:tcW w:w="444" w:type="dxa"/>
            <w:tcBorders>
              <w:top w:val="single" w:sz="12" w:space="0" w:color="auto"/>
            </w:tcBorders>
            <w:shd w:val="clear" w:color="auto" w:fill="auto"/>
            <w:vAlign w:val="bottom"/>
          </w:tcPr>
          <w:p w:rsidR="00AF01AC" w:rsidRPr="00854D6E" w:rsidRDefault="00AF01AC" w:rsidP="00AF01AC">
            <w:pPr>
              <w:tabs>
                <w:tab w:val="left" w:pos="288"/>
                <w:tab w:val="left" w:pos="576"/>
                <w:tab w:val="left" w:pos="864"/>
                <w:tab w:val="left" w:pos="1152"/>
              </w:tabs>
              <w:suppressAutoHyphens/>
              <w:spacing w:before="40" w:after="40" w:line="210" w:lineRule="exact"/>
              <w:ind w:right="43"/>
              <w:jc w:val="right"/>
              <w:rPr>
                <w:sz w:val="17"/>
                <w:lang w:val="fr-FR"/>
              </w:rPr>
            </w:pPr>
          </w:p>
        </w:tc>
        <w:tc>
          <w:tcPr>
            <w:tcW w:w="420" w:type="dxa"/>
            <w:tcBorders>
              <w:top w:val="single" w:sz="12" w:space="0" w:color="auto"/>
            </w:tcBorders>
            <w:shd w:val="clear" w:color="auto" w:fill="auto"/>
            <w:vAlign w:val="bottom"/>
          </w:tcPr>
          <w:p w:rsidR="00AF01AC" w:rsidRPr="00854D6E" w:rsidRDefault="00AF01AC" w:rsidP="00AF01AC">
            <w:pPr>
              <w:tabs>
                <w:tab w:val="left" w:pos="288"/>
                <w:tab w:val="left" w:pos="576"/>
                <w:tab w:val="left" w:pos="864"/>
                <w:tab w:val="left" w:pos="1152"/>
              </w:tabs>
              <w:suppressAutoHyphens/>
              <w:spacing w:before="40" w:after="40" w:line="210" w:lineRule="exact"/>
              <w:ind w:right="43"/>
              <w:jc w:val="right"/>
              <w:rPr>
                <w:sz w:val="17"/>
                <w:lang w:val="fr-FR"/>
              </w:rPr>
            </w:pPr>
          </w:p>
        </w:tc>
        <w:tc>
          <w:tcPr>
            <w:tcW w:w="420" w:type="dxa"/>
            <w:tcBorders>
              <w:top w:val="single" w:sz="12" w:space="0" w:color="auto"/>
            </w:tcBorders>
            <w:shd w:val="clear" w:color="auto" w:fill="auto"/>
            <w:vAlign w:val="bottom"/>
          </w:tcPr>
          <w:p w:rsidR="00AF01AC" w:rsidRPr="00854D6E" w:rsidRDefault="00AF01AC" w:rsidP="00AF01AC">
            <w:pPr>
              <w:tabs>
                <w:tab w:val="left" w:pos="288"/>
                <w:tab w:val="left" w:pos="576"/>
                <w:tab w:val="left" w:pos="864"/>
                <w:tab w:val="left" w:pos="1152"/>
              </w:tabs>
              <w:suppressAutoHyphens/>
              <w:spacing w:before="40" w:after="40" w:line="210" w:lineRule="exact"/>
              <w:ind w:right="43"/>
              <w:jc w:val="right"/>
              <w:rPr>
                <w:sz w:val="17"/>
                <w:lang w:val="fr-FR"/>
              </w:rPr>
            </w:pPr>
          </w:p>
        </w:tc>
        <w:tc>
          <w:tcPr>
            <w:tcW w:w="444" w:type="dxa"/>
            <w:tcBorders>
              <w:top w:val="single" w:sz="12" w:space="0" w:color="auto"/>
            </w:tcBorders>
            <w:shd w:val="clear" w:color="auto" w:fill="auto"/>
            <w:vAlign w:val="bottom"/>
          </w:tcPr>
          <w:p w:rsidR="00AF01AC" w:rsidRPr="00854D6E" w:rsidRDefault="00AF01AC" w:rsidP="00AF01AC">
            <w:pPr>
              <w:tabs>
                <w:tab w:val="left" w:pos="288"/>
                <w:tab w:val="left" w:pos="576"/>
                <w:tab w:val="left" w:pos="864"/>
                <w:tab w:val="left" w:pos="1152"/>
              </w:tabs>
              <w:suppressAutoHyphens/>
              <w:spacing w:before="40" w:after="40" w:line="210" w:lineRule="exact"/>
              <w:ind w:right="43"/>
              <w:jc w:val="right"/>
              <w:rPr>
                <w:sz w:val="17"/>
                <w:lang w:val="fr-FR"/>
              </w:rPr>
            </w:pPr>
          </w:p>
        </w:tc>
        <w:tc>
          <w:tcPr>
            <w:tcW w:w="501" w:type="dxa"/>
            <w:tcBorders>
              <w:top w:val="single" w:sz="12" w:space="0" w:color="auto"/>
            </w:tcBorders>
            <w:shd w:val="clear" w:color="auto" w:fill="auto"/>
            <w:vAlign w:val="bottom"/>
          </w:tcPr>
          <w:p w:rsidR="00AF01AC" w:rsidRPr="00854D6E" w:rsidRDefault="00AF01AC" w:rsidP="00AF01AC">
            <w:pPr>
              <w:tabs>
                <w:tab w:val="left" w:pos="288"/>
                <w:tab w:val="left" w:pos="576"/>
                <w:tab w:val="left" w:pos="864"/>
                <w:tab w:val="left" w:pos="1152"/>
              </w:tabs>
              <w:suppressAutoHyphens/>
              <w:spacing w:before="40" w:after="40" w:line="210" w:lineRule="exact"/>
              <w:ind w:right="43"/>
              <w:jc w:val="right"/>
              <w:rPr>
                <w:sz w:val="17"/>
                <w:lang w:val="fr-FR"/>
              </w:rPr>
            </w:pPr>
          </w:p>
        </w:tc>
      </w:tr>
      <w:tr w:rsidR="00F31B91" w:rsidRPr="00854D6E">
        <w:tblPrEx>
          <w:tblCellMar>
            <w:top w:w="0" w:type="dxa"/>
            <w:bottom w:w="0" w:type="dxa"/>
          </w:tblCellMar>
        </w:tblPrEx>
        <w:tc>
          <w:tcPr>
            <w:tcW w:w="2415" w:type="dxa"/>
            <w:tcBorders>
              <w:bottom w:val="single" w:sz="12" w:space="0" w:color="auto"/>
            </w:tcBorders>
            <w:shd w:val="clear" w:color="auto" w:fill="auto"/>
            <w:vAlign w:val="bottom"/>
          </w:tcPr>
          <w:p w:rsidR="00AF01AC" w:rsidRPr="00854D6E" w:rsidRDefault="00AF01AC" w:rsidP="00AF01AC">
            <w:pPr>
              <w:tabs>
                <w:tab w:val="left" w:pos="288"/>
                <w:tab w:val="left" w:pos="576"/>
                <w:tab w:val="left" w:pos="864"/>
                <w:tab w:val="left" w:pos="1152"/>
              </w:tabs>
              <w:suppressAutoHyphens/>
              <w:spacing w:before="40" w:after="40" w:line="210" w:lineRule="exact"/>
              <w:ind w:right="43"/>
              <w:rPr>
                <w:sz w:val="17"/>
                <w:lang w:val="fr-FR"/>
              </w:rPr>
            </w:pPr>
            <w:r w:rsidRPr="00854D6E">
              <w:rPr>
                <w:sz w:val="17"/>
                <w:lang w:val="fr-FR"/>
              </w:rPr>
              <w:t>Nombre moyen de travailleurs</w:t>
            </w:r>
          </w:p>
        </w:tc>
        <w:tc>
          <w:tcPr>
            <w:tcW w:w="465" w:type="dxa"/>
            <w:tcBorders>
              <w:bottom w:val="single" w:sz="12" w:space="0" w:color="auto"/>
            </w:tcBorders>
            <w:shd w:val="clear" w:color="auto" w:fill="auto"/>
            <w:vAlign w:val="bottom"/>
          </w:tcPr>
          <w:p w:rsidR="00AF01AC" w:rsidRPr="00854D6E" w:rsidRDefault="00AF01AC" w:rsidP="00AF01AC">
            <w:pPr>
              <w:tabs>
                <w:tab w:val="left" w:pos="288"/>
                <w:tab w:val="left" w:pos="576"/>
                <w:tab w:val="left" w:pos="864"/>
                <w:tab w:val="left" w:pos="1152"/>
              </w:tabs>
              <w:suppressAutoHyphens/>
              <w:spacing w:before="40" w:after="40" w:line="210" w:lineRule="exact"/>
              <w:ind w:right="43"/>
              <w:jc w:val="right"/>
              <w:rPr>
                <w:sz w:val="17"/>
                <w:lang w:val="fr-FR"/>
              </w:rPr>
            </w:pPr>
            <w:r w:rsidRPr="00854D6E">
              <w:rPr>
                <w:sz w:val="17"/>
                <w:lang w:val="fr-FR"/>
              </w:rPr>
              <w:t>270</w:t>
            </w:r>
          </w:p>
        </w:tc>
        <w:tc>
          <w:tcPr>
            <w:tcW w:w="441" w:type="dxa"/>
            <w:tcBorders>
              <w:bottom w:val="single" w:sz="12" w:space="0" w:color="auto"/>
            </w:tcBorders>
            <w:shd w:val="clear" w:color="auto" w:fill="auto"/>
            <w:vAlign w:val="bottom"/>
          </w:tcPr>
          <w:p w:rsidR="00AF01AC" w:rsidRPr="00854D6E" w:rsidRDefault="00AF01AC" w:rsidP="00AF01AC">
            <w:pPr>
              <w:tabs>
                <w:tab w:val="left" w:pos="288"/>
                <w:tab w:val="left" w:pos="576"/>
                <w:tab w:val="left" w:pos="864"/>
                <w:tab w:val="left" w:pos="1152"/>
              </w:tabs>
              <w:suppressAutoHyphens/>
              <w:spacing w:before="40" w:after="40" w:line="210" w:lineRule="exact"/>
              <w:ind w:right="43"/>
              <w:jc w:val="right"/>
              <w:rPr>
                <w:sz w:val="17"/>
                <w:lang w:val="fr-FR"/>
              </w:rPr>
            </w:pPr>
            <w:r w:rsidRPr="00854D6E">
              <w:rPr>
                <w:sz w:val="17"/>
                <w:lang w:val="fr-FR"/>
              </w:rPr>
              <w:t>198</w:t>
            </w:r>
          </w:p>
        </w:tc>
        <w:tc>
          <w:tcPr>
            <w:tcW w:w="459" w:type="dxa"/>
            <w:tcBorders>
              <w:bottom w:val="single" w:sz="12" w:space="0" w:color="auto"/>
            </w:tcBorders>
            <w:shd w:val="clear" w:color="auto" w:fill="auto"/>
            <w:vAlign w:val="bottom"/>
          </w:tcPr>
          <w:p w:rsidR="00AF01AC" w:rsidRPr="00854D6E" w:rsidRDefault="00AF01AC" w:rsidP="00AF01AC">
            <w:pPr>
              <w:tabs>
                <w:tab w:val="left" w:pos="288"/>
                <w:tab w:val="left" w:pos="576"/>
                <w:tab w:val="left" w:pos="864"/>
                <w:tab w:val="left" w:pos="1152"/>
              </w:tabs>
              <w:suppressAutoHyphens/>
              <w:spacing w:before="40" w:after="40" w:line="210" w:lineRule="exact"/>
              <w:ind w:right="43"/>
              <w:jc w:val="right"/>
              <w:rPr>
                <w:sz w:val="17"/>
                <w:lang w:val="fr-FR"/>
              </w:rPr>
            </w:pPr>
            <w:r w:rsidRPr="00854D6E">
              <w:rPr>
                <w:sz w:val="17"/>
                <w:lang w:val="fr-FR"/>
              </w:rPr>
              <w:t>162</w:t>
            </w:r>
          </w:p>
        </w:tc>
        <w:tc>
          <w:tcPr>
            <w:tcW w:w="477" w:type="dxa"/>
            <w:tcBorders>
              <w:bottom w:val="single" w:sz="12" w:space="0" w:color="auto"/>
            </w:tcBorders>
            <w:shd w:val="clear" w:color="auto" w:fill="auto"/>
            <w:vAlign w:val="bottom"/>
          </w:tcPr>
          <w:p w:rsidR="00AF01AC" w:rsidRPr="00854D6E" w:rsidRDefault="00AF01AC" w:rsidP="00AF01AC">
            <w:pPr>
              <w:tabs>
                <w:tab w:val="left" w:pos="288"/>
                <w:tab w:val="left" w:pos="576"/>
                <w:tab w:val="left" w:pos="864"/>
                <w:tab w:val="left" w:pos="1152"/>
              </w:tabs>
              <w:suppressAutoHyphens/>
              <w:spacing w:before="40" w:after="40" w:line="210" w:lineRule="exact"/>
              <w:ind w:right="43"/>
              <w:jc w:val="right"/>
              <w:rPr>
                <w:sz w:val="17"/>
                <w:lang w:val="fr-FR"/>
              </w:rPr>
            </w:pPr>
            <w:r w:rsidRPr="00854D6E">
              <w:rPr>
                <w:sz w:val="17"/>
                <w:lang w:val="fr-FR"/>
              </w:rPr>
              <w:t>136</w:t>
            </w:r>
          </w:p>
        </w:tc>
        <w:tc>
          <w:tcPr>
            <w:tcW w:w="432" w:type="dxa"/>
            <w:tcBorders>
              <w:bottom w:val="single" w:sz="12" w:space="0" w:color="auto"/>
            </w:tcBorders>
            <w:shd w:val="clear" w:color="auto" w:fill="auto"/>
            <w:vAlign w:val="bottom"/>
          </w:tcPr>
          <w:p w:rsidR="00AF01AC" w:rsidRPr="00854D6E" w:rsidRDefault="00AF01AC" w:rsidP="00AF01AC">
            <w:pPr>
              <w:tabs>
                <w:tab w:val="left" w:pos="288"/>
                <w:tab w:val="left" w:pos="576"/>
                <w:tab w:val="left" w:pos="864"/>
                <w:tab w:val="left" w:pos="1152"/>
              </w:tabs>
              <w:suppressAutoHyphens/>
              <w:spacing w:before="40" w:after="40" w:line="210" w:lineRule="exact"/>
              <w:ind w:right="43"/>
              <w:jc w:val="right"/>
              <w:rPr>
                <w:sz w:val="17"/>
                <w:lang w:val="fr-FR"/>
              </w:rPr>
            </w:pPr>
            <w:r w:rsidRPr="00854D6E">
              <w:rPr>
                <w:sz w:val="17"/>
                <w:lang w:val="fr-FR"/>
              </w:rPr>
              <w:t>105</w:t>
            </w:r>
          </w:p>
        </w:tc>
        <w:tc>
          <w:tcPr>
            <w:tcW w:w="432" w:type="dxa"/>
            <w:tcBorders>
              <w:bottom w:val="single" w:sz="12" w:space="0" w:color="auto"/>
            </w:tcBorders>
            <w:shd w:val="clear" w:color="auto" w:fill="auto"/>
            <w:vAlign w:val="bottom"/>
          </w:tcPr>
          <w:p w:rsidR="00AF01AC" w:rsidRPr="00854D6E" w:rsidRDefault="00AF01AC" w:rsidP="00AF01AC">
            <w:pPr>
              <w:tabs>
                <w:tab w:val="left" w:pos="288"/>
                <w:tab w:val="left" w:pos="576"/>
                <w:tab w:val="left" w:pos="864"/>
                <w:tab w:val="left" w:pos="1152"/>
              </w:tabs>
              <w:suppressAutoHyphens/>
              <w:spacing w:before="40" w:after="40" w:line="210" w:lineRule="exact"/>
              <w:ind w:right="43"/>
              <w:jc w:val="right"/>
              <w:rPr>
                <w:sz w:val="17"/>
                <w:lang w:val="fr-FR"/>
              </w:rPr>
            </w:pPr>
            <w:r w:rsidRPr="00854D6E">
              <w:rPr>
                <w:sz w:val="17"/>
                <w:lang w:val="fr-FR"/>
              </w:rPr>
              <w:t>79</w:t>
            </w:r>
          </w:p>
        </w:tc>
        <w:tc>
          <w:tcPr>
            <w:tcW w:w="444" w:type="dxa"/>
            <w:tcBorders>
              <w:bottom w:val="single" w:sz="12" w:space="0" w:color="auto"/>
            </w:tcBorders>
            <w:shd w:val="clear" w:color="auto" w:fill="auto"/>
            <w:vAlign w:val="bottom"/>
          </w:tcPr>
          <w:p w:rsidR="00AF01AC" w:rsidRPr="00854D6E" w:rsidRDefault="00AF01AC" w:rsidP="00AF01AC">
            <w:pPr>
              <w:tabs>
                <w:tab w:val="left" w:pos="288"/>
                <w:tab w:val="left" w:pos="576"/>
                <w:tab w:val="left" w:pos="864"/>
                <w:tab w:val="left" w:pos="1152"/>
              </w:tabs>
              <w:suppressAutoHyphens/>
              <w:spacing w:before="40" w:after="40" w:line="210" w:lineRule="exact"/>
              <w:ind w:right="43"/>
              <w:jc w:val="right"/>
              <w:rPr>
                <w:sz w:val="17"/>
                <w:lang w:val="fr-FR"/>
              </w:rPr>
            </w:pPr>
            <w:r w:rsidRPr="00854D6E">
              <w:rPr>
                <w:sz w:val="17"/>
                <w:lang w:val="fr-FR"/>
              </w:rPr>
              <w:t>67</w:t>
            </w:r>
          </w:p>
        </w:tc>
        <w:tc>
          <w:tcPr>
            <w:tcW w:w="420" w:type="dxa"/>
            <w:tcBorders>
              <w:bottom w:val="single" w:sz="12" w:space="0" w:color="auto"/>
            </w:tcBorders>
            <w:shd w:val="clear" w:color="auto" w:fill="auto"/>
            <w:vAlign w:val="bottom"/>
          </w:tcPr>
          <w:p w:rsidR="00AF01AC" w:rsidRPr="00854D6E" w:rsidRDefault="00AF01AC" w:rsidP="00AF01AC">
            <w:pPr>
              <w:tabs>
                <w:tab w:val="left" w:pos="288"/>
                <w:tab w:val="left" w:pos="576"/>
                <w:tab w:val="left" w:pos="864"/>
                <w:tab w:val="left" w:pos="1152"/>
              </w:tabs>
              <w:suppressAutoHyphens/>
              <w:spacing w:before="40" w:after="40" w:line="210" w:lineRule="exact"/>
              <w:ind w:right="43"/>
              <w:jc w:val="right"/>
              <w:rPr>
                <w:sz w:val="17"/>
                <w:lang w:val="fr-FR"/>
              </w:rPr>
            </w:pPr>
            <w:r w:rsidRPr="00854D6E">
              <w:rPr>
                <w:sz w:val="17"/>
                <w:lang w:val="fr-FR"/>
              </w:rPr>
              <w:t>63</w:t>
            </w:r>
          </w:p>
        </w:tc>
        <w:tc>
          <w:tcPr>
            <w:tcW w:w="420" w:type="dxa"/>
            <w:tcBorders>
              <w:bottom w:val="single" w:sz="12" w:space="0" w:color="auto"/>
            </w:tcBorders>
            <w:shd w:val="clear" w:color="auto" w:fill="auto"/>
            <w:vAlign w:val="bottom"/>
          </w:tcPr>
          <w:p w:rsidR="00AF01AC" w:rsidRPr="00854D6E" w:rsidRDefault="00AF01AC" w:rsidP="00AF01AC">
            <w:pPr>
              <w:tabs>
                <w:tab w:val="left" w:pos="288"/>
                <w:tab w:val="left" w:pos="576"/>
                <w:tab w:val="left" w:pos="864"/>
                <w:tab w:val="left" w:pos="1152"/>
              </w:tabs>
              <w:suppressAutoHyphens/>
              <w:spacing w:before="40" w:after="40" w:line="210" w:lineRule="exact"/>
              <w:ind w:right="43"/>
              <w:jc w:val="right"/>
              <w:rPr>
                <w:sz w:val="17"/>
                <w:lang w:val="fr-FR"/>
              </w:rPr>
            </w:pPr>
            <w:r w:rsidRPr="00854D6E">
              <w:rPr>
                <w:sz w:val="17"/>
                <w:lang w:val="fr-FR"/>
              </w:rPr>
              <w:t>42</w:t>
            </w:r>
          </w:p>
        </w:tc>
        <w:tc>
          <w:tcPr>
            <w:tcW w:w="444" w:type="dxa"/>
            <w:tcBorders>
              <w:bottom w:val="single" w:sz="12" w:space="0" w:color="auto"/>
            </w:tcBorders>
            <w:shd w:val="clear" w:color="auto" w:fill="auto"/>
            <w:vAlign w:val="bottom"/>
          </w:tcPr>
          <w:p w:rsidR="00AF01AC" w:rsidRPr="00854D6E" w:rsidRDefault="00AF01AC" w:rsidP="00AF01AC">
            <w:pPr>
              <w:tabs>
                <w:tab w:val="left" w:pos="288"/>
                <w:tab w:val="left" w:pos="576"/>
                <w:tab w:val="left" w:pos="864"/>
                <w:tab w:val="left" w:pos="1152"/>
              </w:tabs>
              <w:suppressAutoHyphens/>
              <w:spacing w:before="40" w:after="40" w:line="210" w:lineRule="exact"/>
              <w:ind w:right="43"/>
              <w:jc w:val="right"/>
              <w:rPr>
                <w:sz w:val="17"/>
                <w:lang w:val="fr-FR"/>
              </w:rPr>
            </w:pPr>
            <w:r w:rsidRPr="00854D6E">
              <w:rPr>
                <w:sz w:val="17"/>
                <w:lang w:val="fr-FR"/>
              </w:rPr>
              <w:t>56</w:t>
            </w:r>
          </w:p>
        </w:tc>
        <w:tc>
          <w:tcPr>
            <w:tcW w:w="501" w:type="dxa"/>
            <w:tcBorders>
              <w:bottom w:val="single" w:sz="12" w:space="0" w:color="auto"/>
            </w:tcBorders>
            <w:shd w:val="clear" w:color="auto" w:fill="auto"/>
            <w:vAlign w:val="bottom"/>
          </w:tcPr>
          <w:p w:rsidR="00AF01AC" w:rsidRPr="00854D6E" w:rsidRDefault="00AF01AC" w:rsidP="00AF01AC">
            <w:pPr>
              <w:tabs>
                <w:tab w:val="left" w:pos="288"/>
                <w:tab w:val="left" w:pos="576"/>
                <w:tab w:val="left" w:pos="864"/>
                <w:tab w:val="left" w:pos="1152"/>
              </w:tabs>
              <w:suppressAutoHyphens/>
              <w:spacing w:before="40" w:after="40" w:line="210" w:lineRule="exact"/>
              <w:ind w:right="43"/>
              <w:jc w:val="right"/>
              <w:rPr>
                <w:sz w:val="17"/>
                <w:lang w:val="fr-FR"/>
              </w:rPr>
            </w:pPr>
            <w:r w:rsidRPr="00854D6E">
              <w:rPr>
                <w:sz w:val="17"/>
                <w:lang w:val="fr-FR"/>
              </w:rPr>
              <w:t>74</w:t>
            </w:r>
          </w:p>
        </w:tc>
      </w:tr>
    </w:tbl>
    <w:p w:rsidR="00AF01AC" w:rsidRPr="00854D6E" w:rsidRDefault="00AF01AC" w:rsidP="00AF01AC">
      <w:pPr>
        <w:pStyle w:val="SingleTxt"/>
        <w:spacing w:after="0" w:line="120" w:lineRule="exact"/>
        <w:rPr>
          <w:sz w:val="10"/>
          <w:lang w:val="fr-FR"/>
        </w:rPr>
      </w:pPr>
    </w:p>
    <w:p w:rsidR="003D131C" w:rsidRPr="00854D6E" w:rsidRDefault="003D131C" w:rsidP="00F31B91">
      <w:pPr>
        <w:pStyle w:val="FootnoteText"/>
        <w:tabs>
          <w:tab w:val="clear" w:pos="418"/>
          <w:tab w:val="right" w:pos="1476"/>
          <w:tab w:val="left" w:pos="1548"/>
          <w:tab w:val="right" w:pos="1836"/>
          <w:tab w:val="left" w:pos="1908"/>
        </w:tabs>
        <w:ind w:left="1548" w:right="1267" w:hanging="288"/>
        <w:rPr>
          <w:lang w:val="fr-FR"/>
        </w:rPr>
      </w:pPr>
      <w:r w:rsidRPr="00854D6E">
        <w:rPr>
          <w:i/>
          <w:lang w:val="fr-FR"/>
        </w:rPr>
        <w:t>Source</w:t>
      </w:r>
      <w:r w:rsidR="00C64ED6" w:rsidRPr="00854D6E">
        <w:rPr>
          <w:lang w:val="fr-FR"/>
        </w:rPr>
        <w:t> :</w:t>
      </w:r>
      <w:r w:rsidRPr="00854D6E">
        <w:rPr>
          <w:lang w:val="fr-FR"/>
        </w:rPr>
        <w:t xml:space="preserve"> Privatisation, distribution des revenus et pauvreté, enquête conduite par le groupe de recherche sur la pauvreté du Ministère des finances, PNUD, Ulanbaatar, 2004</w:t>
      </w:r>
      <w:r w:rsidR="00AF01AC" w:rsidRPr="00854D6E">
        <w:rPr>
          <w:lang w:val="fr-FR"/>
        </w:rPr>
        <w:t>.</w:t>
      </w:r>
    </w:p>
    <w:p w:rsidR="00AF01AC" w:rsidRPr="00854D6E" w:rsidRDefault="00AF01AC" w:rsidP="00AF01AC">
      <w:pPr>
        <w:pStyle w:val="SingleTxt"/>
        <w:spacing w:after="0" w:line="120" w:lineRule="exact"/>
        <w:rPr>
          <w:sz w:val="10"/>
          <w:lang w:val="fr-FR"/>
        </w:rPr>
      </w:pPr>
    </w:p>
    <w:p w:rsidR="00AF01AC" w:rsidRPr="00854D6E" w:rsidRDefault="00AF01AC" w:rsidP="00AF01AC">
      <w:pPr>
        <w:pStyle w:val="SingleTxt"/>
        <w:spacing w:after="0" w:line="120" w:lineRule="exact"/>
        <w:rPr>
          <w:sz w:val="10"/>
          <w:lang w:val="fr-FR"/>
        </w:rPr>
      </w:pPr>
    </w:p>
    <w:p w:rsidR="003D131C" w:rsidRPr="00854D6E" w:rsidRDefault="003D131C" w:rsidP="003D131C">
      <w:pPr>
        <w:pStyle w:val="SingleTxt"/>
        <w:rPr>
          <w:lang w:val="fr-FR"/>
        </w:rPr>
      </w:pPr>
      <w:r w:rsidRPr="00854D6E">
        <w:rPr>
          <w:lang w:val="fr-FR"/>
        </w:rPr>
        <w:tab/>
        <w:t>Quarante-six pour cent des biens privatisés tels que les appartements et le cheptel sont propriété du seul mari, 30,5</w:t>
      </w:r>
      <w:r w:rsidR="00016981" w:rsidRPr="00854D6E">
        <w:rPr>
          <w:lang w:val="fr-FR"/>
        </w:rPr>
        <w:t> %</w:t>
      </w:r>
      <w:r w:rsidRPr="00854D6E">
        <w:rPr>
          <w:lang w:val="fr-FR"/>
        </w:rPr>
        <w:t xml:space="preserve"> sont propriété commune du mari et de la femme et 16</w:t>
      </w:r>
      <w:r w:rsidR="00016981" w:rsidRPr="00854D6E">
        <w:rPr>
          <w:lang w:val="fr-FR"/>
        </w:rPr>
        <w:t> %</w:t>
      </w:r>
      <w:r w:rsidRPr="00854D6E">
        <w:rPr>
          <w:lang w:val="fr-FR"/>
        </w:rPr>
        <w:t xml:space="preserve"> sont propriété de la femme</w:t>
      </w:r>
      <w:r w:rsidR="00865FCF" w:rsidRPr="00854D6E">
        <w:rPr>
          <w:rStyle w:val="FootnoteReference"/>
          <w:lang w:val="fr-FR"/>
        </w:rPr>
        <w:footnoteReference w:id="45"/>
      </w:r>
      <w:r w:rsidR="00016981" w:rsidRPr="00854D6E">
        <w:rPr>
          <w:lang w:val="fr-FR"/>
        </w:rPr>
        <w:t>.</w:t>
      </w:r>
    </w:p>
    <w:p w:rsidR="003D131C" w:rsidRPr="00854D6E" w:rsidRDefault="003D131C" w:rsidP="003D131C">
      <w:pPr>
        <w:pStyle w:val="SingleTxt"/>
        <w:rPr>
          <w:lang w:val="fr-FR"/>
        </w:rPr>
      </w:pPr>
      <w:r w:rsidRPr="00854D6E">
        <w:rPr>
          <w:lang w:val="fr-FR"/>
        </w:rPr>
        <w:tab/>
        <w:t>En 2002, le Parlement mongol a pris la décision historique de privatiser la terre. Cette décision a créé un système de propriété mixte dans les villes et leurs environs et a donné aux citoyens de droit de posséder et d</w:t>
      </w:r>
      <w:r w:rsidR="00C64ED6" w:rsidRPr="00854D6E">
        <w:rPr>
          <w:lang w:val="fr-FR"/>
        </w:rPr>
        <w:t>’</w:t>
      </w:r>
      <w:r w:rsidRPr="00854D6E">
        <w:rPr>
          <w:lang w:val="fr-FR"/>
        </w:rPr>
        <w:t>aliéner la terre et d</w:t>
      </w:r>
      <w:r w:rsidR="00C64ED6" w:rsidRPr="00854D6E">
        <w:rPr>
          <w:lang w:val="fr-FR"/>
        </w:rPr>
        <w:t>’</w:t>
      </w:r>
      <w:r w:rsidRPr="00854D6E">
        <w:rPr>
          <w:lang w:val="fr-FR"/>
        </w:rPr>
        <w:t>en hériter, de la donner en location et de l</w:t>
      </w:r>
      <w:r w:rsidR="00C64ED6" w:rsidRPr="00854D6E">
        <w:rPr>
          <w:lang w:val="fr-FR"/>
        </w:rPr>
        <w:t>’</w:t>
      </w:r>
      <w:r w:rsidRPr="00854D6E">
        <w:rPr>
          <w:lang w:val="fr-FR"/>
        </w:rPr>
        <w:t>hypothéquer. Tous les membres adultes d</w:t>
      </w:r>
      <w:r w:rsidR="00C64ED6" w:rsidRPr="00854D6E">
        <w:rPr>
          <w:lang w:val="fr-FR"/>
        </w:rPr>
        <w:t>’</w:t>
      </w:r>
      <w:r w:rsidRPr="00854D6E">
        <w:rPr>
          <w:lang w:val="fr-FR"/>
        </w:rPr>
        <w:t>une famille doivent figurer sur le certificat de propriété foncière.</w:t>
      </w:r>
    </w:p>
    <w:p w:rsidR="003D131C" w:rsidRPr="00854D6E" w:rsidRDefault="003D131C" w:rsidP="003D131C">
      <w:pPr>
        <w:pStyle w:val="SingleTxt"/>
        <w:rPr>
          <w:lang w:val="fr-FR"/>
        </w:rPr>
      </w:pPr>
      <w:r w:rsidRPr="00854D6E">
        <w:rPr>
          <w:lang w:val="fr-FR"/>
        </w:rPr>
        <w:tab/>
        <w:t>Il n</w:t>
      </w:r>
      <w:r w:rsidR="00C64ED6" w:rsidRPr="00854D6E">
        <w:rPr>
          <w:lang w:val="fr-FR"/>
        </w:rPr>
        <w:t>’</w:t>
      </w:r>
      <w:r w:rsidRPr="00854D6E">
        <w:rPr>
          <w:lang w:val="fr-FR"/>
        </w:rPr>
        <w:t>existe pas de données qui montrent si la propriété foncière est enregistrée au nom du mari ou au nom du couple; il n</w:t>
      </w:r>
      <w:r w:rsidR="00C64ED6" w:rsidRPr="00854D6E">
        <w:rPr>
          <w:lang w:val="fr-FR"/>
        </w:rPr>
        <w:t>’</w:t>
      </w:r>
      <w:r w:rsidRPr="00854D6E">
        <w:rPr>
          <w:lang w:val="fr-FR"/>
        </w:rPr>
        <w:t>est donc pas possible d</w:t>
      </w:r>
      <w:r w:rsidR="00C64ED6" w:rsidRPr="00854D6E">
        <w:rPr>
          <w:lang w:val="fr-FR"/>
        </w:rPr>
        <w:t>’</w:t>
      </w:r>
      <w:r w:rsidRPr="00854D6E">
        <w:rPr>
          <w:lang w:val="fr-FR"/>
        </w:rPr>
        <w:t>identifier une tendance</w:t>
      </w:r>
      <w:r w:rsidR="00865FCF" w:rsidRPr="00854D6E">
        <w:rPr>
          <w:rStyle w:val="FootnoteReference"/>
          <w:lang w:val="fr-FR"/>
        </w:rPr>
        <w:footnoteReference w:id="46"/>
      </w:r>
      <w:r w:rsidR="00016981" w:rsidRPr="00854D6E">
        <w:rPr>
          <w:lang w:val="fr-FR"/>
        </w:rPr>
        <w:t>.</w:t>
      </w:r>
      <w:r w:rsidRPr="00854D6E">
        <w:rPr>
          <w:lang w:val="fr-FR"/>
        </w:rPr>
        <w:t xml:space="preserve"> La législation et les règlements connexes ne sont pas assez précis pour révéler une approche distinguant selon le sexe, et il existe des idées différentes concernant la répartition de la propriété foncière entre les membres de la famille et les conjoints.</w:t>
      </w:r>
    </w:p>
    <w:p w:rsidR="003D131C" w:rsidRPr="00854D6E" w:rsidRDefault="003D131C" w:rsidP="003D131C">
      <w:pPr>
        <w:pStyle w:val="SingleTxt"/>
        <w:rPr>
          <w:lang w:val="fr-FR"/>
        </w:rPr>
      </w:pPr>
      <w:r w:rsidRPr="00854D6E">
        <w:rPr>
          <w:lang w:val="fr-FR"/>
        </w:rPr>
        <w:tab/>
        <w:t>Il faut veiller à la participation active des femmes au programme de privatisation des terres. La loi correspondante doit être appliquée dans une optique sexospécifique, et il faut faire comprendre à la population qu</w:t>
      </w:r>
      <w:r w:rsidR="00C64ED6" w:rsidRPr="00854D6E">
        <w:rPr>
          <w:lang w:val="fr-FR"/>
        </w:rPr>
        <w:t>’</w:t>
      </w:r>
      <w:r w:rsidRPr="00854D6E">
        <w:rPr>
          <w:lang w:val="fr-FR"/>
        </w:rPr>
        <w:t>il est important que les biens fonciers soient propriété commune et que l</w:t>
      </w:r>
      <w:r w:rsidR="00C64ED6" w:rsidRPr="00854D6E">
        <w:rPr>
          <w:lang w:val="fr-FR"/>
        </w:rPr>
        <w:t>’</w:t>
      </w:r>
      <w:r w:rsidRPr="00854D6E">
        <w:rPr>
          <w:lang w:val="fr-FR"/>
        </w:rPr>
        <w:t>enregistrement de ces biens au nom d</w:t>
      </w:r>
      <w:r w:rsidR="00C64ED6" w:rsidRPr="00854D6E">
        <w:rPr>
          <w:lang w:val="fr-FR"/>
        </w:rPr>
        <w:t>’</w:t>
      </w:r>
      <w:r w:rsidRPr="00854D6E">
        <w:rPr>
          <w:lang w:val="fr-FR"/>
        </w:rPr>
        <w:t>une seule personne pose un danger. Il faut que les lois et règlements concernant le divorce et l</w:t>
      </w:r>
      <w:r w:rsidR="00C64ED6" w:rsidRPr="00854D6E">
        <w:rPr>
          <w:lang w:val="fr-FR"/>
        </w:rPr>
        <w:t>’</w:t>
      </w:r>
      <w:r w:rsidRPr="00854D6E">
        <w:rPr>
          <w:lang w:val="fr-FR"/>
        </w:rPr>
        <w:t>héritage adoptent une approche équitable à la répartition du patrimoine familial entre le mari et la femme.</w:t>
      </w:r>
    </w:p>
    <w:p w:rsidR="00865FCF" w:rsidRPr="00854D6E" w:rsidRDefault="00865FCF" w:rsidP="00865FCF">
      <w:pPr>
        <w:pStyle w:val="SingleTxt"/>
        <w:spacing w:after="0" w:line="120" w:lineRule="exact"/>
        <w:rPr>
          <w:sz w:val="10"/>
          <w:lang w:val="fr-FR"/>
        </w:rPr>
      </w:pPr>
    </w:p>
    <w:p w:rsidR="003D131C" w:rsidRPr="00854D6E" w:rsidRDefault="003D131C" w:rsidP="00865FC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54D6E">
        <w:rPr>
          <w:lang w:val="fr-FR"/>
        </w:rPr>
        <w:tab/>
      </w:r>
      <w:r w:rsidRPr="00854D6E">
        <w:rPr>
          <w:lang w:val="fr-FR"/>
        </w:rPr>
        <w:tab/>
        <w:t>Droits politiques des femmes</w:t>
      </w:r>
    </w:p>
    <w:p w:rsidR="00865FCF" w:rsidRPr="00854D6E" w:rsidRDefault="00865FCF" w:rsidP="00865FCF">
      <w:pPr>
        <w:pStyle w:val="SingleTxt"/>
        <w:spacing w:after="0" w:line="120" w:lineRule="exact"/>
        <w:rPr>
          <w:sz w:val="10"/>
          <w:lang w:val="fr-FR"/>
        </w:rPr>
      </w:pPr>
    </w:p>
    <w:p w:rsidR="003D131C" w:rsidRPr="00854D6E" w:rsidRDefault="003D131C" w:rsidP="003D131C">
      <w:pPr>
        <w:pStyle w:val="SingleTxt"/>
        <w:rPr>
          <w:lang w:val="fr-FR"/>
        </w:rPr>
      </w:pPr>
      <w:r w:rsidRPr="00854D6E">
        <w:rPr>
          <w:lang w:val="fr-FR"/>
        </w:rPr>
        <w:tab/>
        <w:t>L</w:t>
      </w:r>
      <w:r w:rsidR="00C64ED6" w:rsidRPr="00854D6E">
        <w:rPr>
          <w:lang w:val="fr-FR"/>
        </w:rPr>
        <w:t>’</w:t>
      </w:r>
      <w:r w:rsidRPr="00854D6E">
        <w:rPr>
          <w:lang w:val="fr-FR"/>
        </w:rPr>
        <w:t>exercice du droit d</w:t>
      </w:r>
      <w:r w:rsidR="00C64ED6" w:rsidRPr="00854D6E">
        <w:rPr>
          <w:lang w:val="fr-FR"/>
        </w:rPr>
        <w:t>’</w:t>
      </w:r>
      <w:r w:rsidRPr="00854D6E">
        <w:rPr>
          <w:lang w:val="fr-FR"/>
        </w:rPr>
        <w:t>élire et d</w:t>
      </w:r>
      <w:r w:rsidR="00C64ED6" w:rsidRPr="00854D6E">
        <w:rPr>
          <w:lang w:val="fr-FR"/>
        </w:rPr>
        <w:t>’</w:t>
      </w:r>
      <w:r w:rsidRPr="00854D6E">
        <w:rPr>
          <w:lang w:val="fr-FR"/>
        </w:rPr>
        <w:t>être élu est un indicateur clef des droits politiques d</w:t>
      </w:r>
      <w:r w:rsidR="00C64ED6" w:rsidRPr="00854D6E">
        <w:rPr>
          <w:lang w:val="fr-FR"/>
        </w:rPr>
        <w:t>’</w:t>
      </w:r>
      <w:r w:rsidRPr="00854D6E">
        <w:rPr>
          <w:lang w:val="fr-FR"/>
        </w:rPr>
        <w:t>un peuple. En Mongolie, les élections se déroulent conformément aux lois relatives aux élections parlementaires (1992), aux élections présidentielles et aux élections provinciales, municipales et locales. Les élections ont lieu tous les quatre ans conformément à la Constitution et aux autres lois et règlements pertinents, mais les lois ne contiennent pas une définition précise du principe de l</w:t>
      </w:r>
      <w:r w:rsidR="00C64ED6" w:rsidRPr="00854D6E">
        <w:rPr>
          <w:lang w:val="fr-FR"/>
        </w:rPr>
        <w:t>’</w:t>
      </w:r>
      <w:r w:rsidRPr="00854D6E">
        <w:rPr>
          <w:lang w:val="fr-FR"/>
        </w:rPr>
        <w:t>égalité en matière électorale</w:t>
      </w:r>
      <w:r w:rsidR="00865FCF" w:rsidRPr="00854D6E">
        <w:rPr>
          <w:rStyle w:val="FootnoteReference"/>
          <w:lang w:val="fr-FR"/>
        </w:rPr>
        <w:footnoteReference w:id="47"/>
      </w:r>
      <w:r w:rsidR="00016981" w:rsidRPr="00854D6E">
        <w:rPr>
          <w:lang w:val="fr-FR"/>
        </w:rPr>
        <w:t>.</w:t>
      </w:r>
    </w:p>
    <w:p w:rsidR="003D131C" w:rsidRPr="00854D6E" w:rsidRDefault="003D131C" w:rsidP="003D131C">
      <w:pPr>
        <w:pStyle w:val="SingleTxt"/>
        <w:rPr>
          <w:lang w:val="fr-FR"/>
        </w:rPr>
      </w:pPr>
      <w:r w:rsidRPr="00854D6E">
        <w:rPr>
          <w:lang w:val="fr-FR"/>
        </w:rPr>
        <w:tab/>
        <w:t>Durant la transition, la participation des femmes à la vie économique et politique s</w:t>
      </w:r>
      <w:r w:rsidR="00C64ED6" w:rsidRPr="00854D6E">
        <w:rPr>
          <w:lang w:val="fr-FR"/>
        </w:rPr>
        <w:t>’</w:t>
      </w:r>
      <w:r w:rsidRPr="00854D6E">
        <w:rPr>
          <w:lang w:val="fr-FR"/>
        </w:rPr>
        <w:t>est accrue, mais non leur représentation parmi les décideurs et cadres supérieurs. Pour améliorer la participation des femmes à la prise des décisions politiques, qui a diminué par rapport à l</w:t>
      </w:r>
      <w:r w:rsidR="00C64ED6" w:rsidRPr="00854D6E">
        <w:rPr>
          <w:lang w:val="fr-FR"/>
        </w:rPr>
        <w:t>’</w:t>
      </w:r>
      <w:r w:rsidRPr="00854D6E">
        <w:rPr>
          <w:lang w:val="fr-FR"/>
        </w:rPr>
        <w:t>époque précédente, le programme national de promotion de l</w:t>
      </w:r>
      <w:r w:rsidR="00C64ED6" w:rsidRPr="00854D6E">
        <w:rPr>
          <w:lang w:val="fr-FR"/>
        </w:rPr>
        <w:t>’</w:t>
      </w:r>
      <w:r w:rsidRPr="00854D6E">
        <w:rPr>
          <w:lang w:val="fr-FR"/>
        </w:rPr>
        <w:t>égalité des sexes vise à faire passer la part des femmes parmi les décideurs politiques et les cadres supérieurs de l</w:t>
      </w:r>
      <w:r w:rsidR="00C64ED6" w:rsidRPr="00854D6E">
        <w:rPr>
          <w:lang w:val="fr-FR"/>
        </w:rPr>
        <w:t>’</w:t>
      </w:r>
      <w:r w:rsidRPr="00854D6E">
        <w:rPr>
          <w:lang w:val="fr-FR"/>
        </w:rPr>
        <w:t>administration civile de 15</w:t>
      </w:r>
      <w:r w:rsidR="00016981" w:rsidRPr="00854D6E">
        <w:rPr>
          <w:lang w:val="fr-FR"/>
        </w:rPr>
        <w:t> %</w:t>
      </w:r>
      <w:r w:rsidRPr="00854D6E">
        <w:rPr>
          <w:lang w:val="fr-FR"/>
        </w:rPr>
        <w:t xml:space="preserve"> à 30</w:t>
      </w:r>
      <w:r w:rsidR="00016981" w:rsidRPr="00854D6E">
        <w:rPr>
          <w:lang w:val="fr-FR"/>
        </w:rPr>
        <w:t> %</w:t>
      </w:r>
      <w:r w:rsidRPr="00854D6E">
        <w:rPr>
          <w:lang w:val="fr-FR"/>
        </w:rPr>
        <w:t xml:space="preserve"> en 2004.</w:t>
      </w:r>
    </w:p>
    <w:p w:rsidR="003D131C" w:rsidRPr="00854D6E" w:rsidRDefault="003D131C" w:rsidP="003D131C">
      <w:pPr>
        <w:pStyle w:val="SingleTxt"/>
        <w:rPr>
          <w:lang w:val="fr-FR"/>
        </w:rPr>
      </w:pPr>
      <w:r w:rsidRPr="00854D6E">
        <w:rPr>
          <w:lang w:val="fr-FR"/>
        </w:rPr>
        <w:tab/>
        <w:t>En 1992, 13</w:t>
      </w:r>
      <w:r w:rsidR="00016981" w:rsidRPr="00854D6E">
        <w:rPr>
          <w:lang w:val="fr-FR"/>
        </w:rPr>
        <w:t> %</w:t>
      </w:r>
      <w:r w:rsidRPr="00854D6E">
        <w:rPr>
          <w:lang w:val="fr-FR"/>
        </w:rPr>
        <w:t xml:space="preserve"> des femmes candidates étaient élues au Parlement, 28</w:t>
      </w:r>
      <w:r w:rsidR="00016981" w:rsidRPr="00854D6E">
        <w:rPr>
          <w:lang w:val="fr-FR"/>
        </w:rPr>
        <w:t> %</w:t>
      </w:r>
      <w:r w:rsidRPr="00854D6E">
        <w:rPr>
          <w:lang w:val="fr-FR"/>
        </w:rPr>
        <w:t xml:space="preserve"> en 1996 et 12</w:t>
      </w:r>
      <w:r w:rsidR="00016981" w:rsidRPr="00854D6E">
        <w:rPr>
          <w:lang w:val="fr-FR"/>
        </w:rPr>
        <w:t> %</w:t>
      </w:r>
      <w:r w:rsidRPr="00854D6E">
        <w:rPr>
          <w:lang w:val="fr-FR"/>
        </w:rPr>
        <w:t xml:space="preserve"> en 2000, ce qui représente une baisse de l</w:t>
      </w:r>
      <w:r w:rsidR="00C64ED6" w:rsidRPr="00854D6E">
        <w:rPr>
          <w:lang w:val="fr-FR"/>
        </w:rPr>
        <w:t>’</w:t>
      </w:r>
      <w:r w:rsidRPr="00854D6E">
        <w:rPr>
          <w:lang w:val="fr-FR"/>
        </w:rPr>
        <w:t>indicateur de l</w:t>
      </w:r>
      <w:r w:rsidR="00C64ED6" w:rsidRPr="00854D6E">
        <w:rPr>
          <w:lang w:val="fr-FR"/>
        </w:rPr>
        <w:t>’</w:t>
      </w:r>
      <w:r w:rsidRPr="00854D6E">
        <w:rPr>
          <w:lang w:val="fr-FR"/>
        </w:rPr>
        <w:t>égalité des sexes. Aux élections de 2004, 2,2</w:t>
      </w:r>
      <w:r w:rsidR="00016981" w:rsidRPr="00854D6E">
        <w:rPr>
          <w:lang w:val="fr-FR"/>
        </w:rPr>
        <w:t> %</w:t>
      </w:r>
      <w:r w:rsidRPr="00854D6E">
        <w:rPr>
          <w:lang w:val="fr-FR"/>
        </w:rPr>
        <w:t xml:space="preserve"> des 68 femmes candidates de plusieurs partis ont été élues. Cela tient également au fait que les principaux partis politiques présentent des candidatures de femmes moins nombreuses que par le passé</w:t>
      </w:r>
      <w:r w:rsidR="00865FCF" w:rsidRPr="00854D6E">
        <w:rPr>
          <w:rStyle w:val="FootnoteReference"/>
          <w:lang w:val="fr-FR"/>
        </w:rPr>
        <w:footnoteReference w:id="48"/>
      </w:r>
      <w:r w:rsidR="00016981" w:rsidRPr="00854D6E">
        <w:rPr>
          <w:lang w:val="fr-FR"/>
        </w:rPr>
        <w:t>.</w:t>
      </w:r>
      <w:r w:rsidRPr="00854D6E">
        <w:rPr>
          <w:lang w:val="fr-FR"/>
        </w:rPr>
        <w:t xml:space="preserve"> </w:t>
      </w:r>
    </w:p>
    <w:p w:rsidR="003D131C" w:rsidRPr="00854D6E" w:rsidRDefault="003D131C" w:rsidP="003D131C">
      <w:pPr>
        <w:pStyle w:val="SingleTxt"/>
        <w:rPr>
          <w:lang w:val="fr-FR"/>
        </w:rPr>
      </w:pPr>
      <w:r w:rsidRPr="00854D6E">
        <w:rPr>
          <w:lang w:val="fr-FR"/>
        </w:rPr>
        <w:tab/>
        <w:t>La représentation des femmes au Parlement a baissé nettement et est très inférieure à l</w:t>
      </w:r>
      <w:r w:rsidR="00C64ED6" w:rsidRPr="00854D6E">
        <w:rPr>
          <w:lang w:val="fr-FR"/>
        </w:rPr>
        <w:t>’</w:t>
      </w:r>
      <w:r w:rsidRPr="00854D6E">
        <w:rPr>
          <w:lang w:val="fr-FR"/>
        </w:rPr>
        <w:t>objectif de 30</w:t>
      </w:r>
      <w:r w:rsidR="00016981" w:rsidRPr="00854D6E">
        <w:rPr>
          <w:lang w:val="fr-FR"/>
        </w:rPr>
        <w:t> %</w:t>
      </w:r>
      <w:r w:rsidRPr="00854D6E">
        <w:rPr>
          <w:lang w:val="fr-FR"/>
        </w:rPr>
        <w:t xml:space="preserve"> fixé à la quatrième Conférence mondiale sur les femmes. En 1990, les femmes représentaient 23</w:t>
      </w:r>
      <w:r w:rsidR="00016981" w:rsidRPr="00854D6E">
        <w:rPr>
          <w:lang w:val="fr-FR"/>
        </w:rPr>
        <w:t> %</w:t>
      </w:r>
      <w:r w:rsidRPr="00854D6E">
        <w:rPr>
          <w:lang w:val="fr-FR"/>
        </w:rPr>
        <w:t xml:space="preserve"> de l</w:t>
      </w:r>
      <w:r w:rsidR="00C64ED6" w:rsidRPr="00854D6E">
        <w:rPr>
          <w:lang w:val="fr-FR"/>
        </w:rPr>
        <w:t>’</w:t>
      </w:r>
      <w:r w:rsidRPr="00854D6E">
        <w:rPr>
          <w:lang w:val="fr-FR"/>
        </w:rPr>
        <w:t>ensemble des membres, 3</w:t>
      </w:r>
      <w:r w:rsidR="00016981" w:rsidRPr="00854D6E">
        <w:rPr>
          <w:lang w:val="fr-FR"/>
        </w:rPr>
        <w:t> %</w:t>
      </w:r>
      <w:r w:rsidRPr="00854D6E">
        <w:rPr>
          <w:lang w:val="fr-FR"/>
        </w:rPr>
        <w:t xml:space="preserve"> en 1992 et environ 11</w:t>
      </w:r>
      <w:r w:rsidR="00016981" w:rsidRPr="00854D6E">
        <w:rPr>
          <w:lang w:val="fr-FR"/>
        </w:rPr>
        <w:t> %</w:t>
      </w:r>
      <w:r w:rsidRPr="00854D6E">
        <w:rPr>
          <w:lang w:val="fr-FR"/>
        </w:rPr>
        <w:t xml:space="preserve"> à l</w:t>
      </w:r>
      <w:r w:rsidR="00C64ED6" w:rsidRPr="00854D6E">
        <w:rPr>
          <w:lang w:val="fr-FR"/>
        </w:rPr>
        <w:t>’</w:t>
      </w:r>
      <w:r w:rsidRPr="00854D6E">
        <w:rPr>
          <w:lang w:val="fr-FR"/>
        </w:rPr>
        <w:t>issue des élections de 1996 et de 2000. Après les élections de 2004, leur représentation a encore baissé, tombant à 6,5</w:t>
      </w:r>
      <w:r w:rsidR="00016981" w:rsidRPr="00854D6E">
        <w:rPr>
          <w:lang w:val="fr-FR"/>
        </w:rPr>
        <w:t> %</w:t>
      </w:r>
      <w:r w:rsidRPr="00854D6E">
        <w:rPr>
          <w:lang w:val="fr-FR"/>
        </w:rPr>
        <w:t>.</w:t>
      </w:r>
    </w:p>
    <w:p w:rsidR="003D131C" w:rsidRPr="00854D6E" w:rsidRDefault="003D131C" w:rsidP="003D131C">
      <w:pPr>
        <w:pStyle w:val="SingleTxt"/>
        <w:rPr>
          <w:lang w:val="fr-FR"/>
        </w:rPr>
      </w:pPr>
      <w:r w:rsidRPr="00854D6E">
        <w:rPr>
          <w:lang w:val="fr-FR"/>
        </w:rPr>
        <w:tab/>
        <w:t>Comme le montre le tableau 13, la représentation des femmes est faible à tous les niveaux de la prise des décisions politiques. Cela est surprenant eu égard à la forte participation des femmes à la main-d</w:t>
      </w:r>
      <w:r w:rsidR="00C64ED6" w:rsidRPr="00854D6E">
        <w:rPr>
          <w:lang w:val="fr-FR"/>
        </w:rPr>
        <w:t>’</w:t>
      </w:r>
      <w:r w:rsidR="00016981" w:rsidRPr="00854D6E">
        <w:rPr>
          <w:lang w:val="fr-FR"/>
        </w:rPr>
        <w:t>œ</w:t>
      </w:r>
      <w:r w:rsidRPr="00854D6E">
        <w:rPr>
          <w:lang w:val="fr-FR"/>
        </w:rPr>
        <w:t>uvre, mais reflète le fait que les femmes occupent rarement des postes d</w:t>
      </w:r>
      <w:r w:rsidR="00C64ED6" w:rsidRPr="00854D6E">
        <w:rPr>
          <w:lang w:val="fr-FR"/>
        </w:rPr>
        <w:t>’</w:t>
      </w:r>
      <w:r w:rsidRPr="00854D6E">
        <w:rPr>
          <w:lang w:val="fr-FR"/>
        </w:rPr>
        <w:t>encadrement dans les secteurs public et privé</w:t>
      </w:r>
      <w:r w:rsidR="00865FCF" w:rsidRPr="00854D6E">
        <w:rPr>
          <w:rStyle w:val="FootnoteReference"/>
          <w:lang w:val="fr-FR"/>
        </w:rPr>
        <w:footnoteReference w:id="49"/>
      </w:r>
      <w:r w:rsidR="00016981" w:rsidRPr="00854D6E">
        <w:rPr>
          <w:lang w:val="fr-FR"/>
        </w:rPr>
        <w:t>.</w:t>
      </w:r>
    </w:p>
    <w:p w:rsidR="00865FCF" w:rsidRPr="00854D6E" w:rsidRDefault="00865FCF" w:rsidP="00865FCF">
      <w:pPr>
        <w:pStyle w:val="SingleTxt"/>
        <w:spacing w:after="0" w:line="120" w:lineRule="exact"/>
        <w:rPr>
          <w:sz w:val="10"/>
          <w:lang w:val="fr-FR"/>
        </w:rPr>
      </w:pPr>
    </w:p>
    <w:p w:rsidR="003D131C" w:rsidRPr="00854D6E" w:rsidRDefault="00865FCF" w:rsidP="00865FC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54D6E">
        <w:rPr>
          <w:lang w:val="fr-FR"/>
        </w:rPr>
        <w:tab/>
      </w:r>
      <w:r w:rsidRPr="00854D6E">
        <w:rPr>
          <w:lang w:val="fr-FR"/>
        </w:rPr>
        <w:tab/>
      </w:r>
      <w:r w:rsidR="003D131C" w:rsidRPr="00854D6E">
        <w:rPr>
          <w:b w:val="0"/>
          <w:lang w:val="fr-FR"/>
        </w:rPr>
        <w:t>Tableau 13</w:t>
      </w:r>
      <w:r w:rsidRPr="00854D6E">
        <w:rPr>
          <w:lang w:val="fr-FR"/>
        </w:rPr>
        <w:br/>
      </w:r>
      <w:r w:rsidR="003D131C" w:rsidRPr="00854D6E">
        <w:rPr>
          <w:lang w:val="fr-FR"/>
        </w:rPr>
        <w:t>Représentation des femmes parmi les décideurs politiques</w:t>
      </w:r>
    </w:p>
    <w:p w:rsidR="00865FCF" w:rsidRPr="00854D6E" w:rsidRDefault="00865FCF" w:rsidP="00865FCF">
      <w:pPr>
        <w:pStyle w:val="SingleTxt"/>
        <w:spacing w:after="0" w:line="120" w:lineRule="exact"/>
        <w:rPr>
          <w:sz w:val="10"/>
          <w:lang w:val="fr-FR"/>
        </w:rPr>
      </w:pPr>
    </w:p>
    <w:p w:rsidR="00865FCF" w:rsidRPr="00854D6E" w:rsidRDefault="00865FCF" w:rsidP="00865FCF">
      <w:pPr>
        <w:pStyle w:val="SingleTxt"/>
        <w:spacing w:after="0" w:line="120" w:lineRule="exact"/>
        <w:rPr>
          <w:sz w:val="10"/>
          <w:lang w:val="fr-FR"/>
        </w:rPr>
      </w:pPr>
    </w:p>
    <w:tbl>
      <w:tblPr>
        <w:tblW w:w="0" w:type="auto"/>
        <w:tblInd w:w="1260" w:type="dxa"/>
        <w:tblLayout w:type="fixed"/>
        <w:tblCellMar>
          <w:left w:w="0" w:type="dxa"/>
          <w:right w:w="0" w:type="dxa"/>
        </w:tblCellMar>
        <w:tblLook w:val="0000" w:firstRow="0" w:lastRow="0" w:firstColumn="0" w:lastColumn="0" w:noHBand="0" w:noVBand="0"/>
      </w:tblPr>
      <w:tblGrid>
        <w:gridCol w:w="3675"/>
        <w:gridCol w:w="525"/>
        <w:gridCol w:w="630"/>
        <w:gridCol w:w="48"/>
        <w:gridCol w:w="582"/>
        <w:gridCol w:w="630"/>
        <w:gridCol w:w="57"/>
        <w:gridCol w:w="573"/>
        <w:gridCol w:w="602"/>
      </w:tblGrid>
      <w:tr w:rsidR="00865FCF" w:rsidRPr="00854D6E">
        <w:tblPrEx>
          <w:tblCellMar>
            <w:top w:w="0" w:type="dxa"/>
            <w:bottom w:w="0" w:type="dxa"/>
          </w:tblCellMar>
        </w:tblPrEx>
        <w:trPr>
          <w:tblHeader/>
        </w:trPr>
        <w:tc>
          <w:tcPr>
            <w:tcW w:w="3675" w:type="dxa"/>
            <w:tcBorders>
              <w:top w:val="single" w:sz="4" w:space="0" w:color="auto"/>
            </w:tcBorders>
            <w:shd w:val="clear" w:color="auto" w:fill="auto"/>
            <w:vAlign w:val="bottom"/>
          </w:tcPr>
          <w:p w:rsidR="00865FCF" w:rsidRPr="00854D6E" w:rsidRDefault="00865FCF" w:rsidP="00865FCF">
            <w:pPr>
              <w:tabs>
                <w:tab w:val="left" w:pos="288"/>
                <w:tab w:val="left" w:pos="576"/>
                <w:tab w:val="left" w:pos="864"/>
                <w:tab w:val="left" w:pos="1152"/>
              </w:tabs>
              <w:suppressAutoHyphens/>
              <w:spacing w:before="80" w:after="80" w:line="160" w:lineRule="exact"/>
              <w:ind w:right="43"/>
              <w:rPr>
                <w:i/>
                <w:sz w:val="14"/>
                <w:lang w:val="fr-FR"/>
              </w:rPr>
            </w:pPr>
          </w:p>
        </w:tc>
        <w:tc>
          <w:tcPr>
            <w:tcW w:w="1155" w:type="dxa"/>
            <w:gridSpan w:val="2"/>
            <w:tcBorders>
              <w:top w:val="single" w:sz="4" w:space="0" w:color="auto"/>
              <w:bottom w:val="single" w:sz="4" w:space="0" w:color="auto"/>
            </w:tcBorders>
            <w:shd w:val="clear" w:color="auto" w:fill="auto"/>
            <w:vAlign w:val="bottom"/>
          </w:tcPr>
          <w:p w:rsidR="00865FCF" w:rsidRPr="00854D6E" w:rsidRDefault="00865FCF" w:rsidP="00865FCF">
            <w:pPr>
              <w:tabs>
                <w:tab w:val="left" w:pos="288"/>
                <w:tab w:val="left" w:pos="576"/>
                <w:tab w:val="left" w:pos="864"/>
                <w:tab w:val="left" w:pos="1152"/>
              </w:tabs>
              <w:suppressAutoHyphens/>
              <w:spacing w:before="80" w:after="80" w:line="160" w:lineRule="exact"/>
              <w:ind w:right="43"/>
              <w:jc w:val="center"/>
              <w:rPr>
                <w:i/>
                <w:sz w:val="14"/>
                <w:lang w:val="fr-FR"/>
              </w:rPr>
            </w:pPr>
            <w:r w:rsidRPr="00854D6E">
              <w:rPr>
                <w:i/>
                <w:sz w:val="14"/>
                <w:lang w:val="fr-FR"/>
              </w:rPr>
              <w:t>1997</w:t>
            </w:r>
          </w:p>
        </w:tc>
        <w:tc>
          <w:tcPr>
            <w:tcW w:w="48" w:type="dxa"/>
            <w:tcBorders>
              <w:top w:val="single" w:sz="4" w:space="0" w:color="auto"/>
            </w:tcBorders>
            <w:shd w:val="clear" w:color="auto" w:fill="auto"/>
            <w:vAlign w:val="bottom"/>
          </w:tcPr>
          <w:p w:rsidR="00865FCF" w:rsidRPr="00854D6E" w:rsidRDefault="00865FCF" w:rsidP="00865FCF">
            <w:pPr>
              <w:tabs>
                <w:tab w:val="left" w:pos="288"/>
                <w:tab w:val="left" w:pos="576"/>
                <w:tab w:val="left" w:pos="864"/>
                <w:tab w:val="left" w:pos="1152"/>
              </w:tabs>
              <w:suppressAutoHyphens/>
              <w:spacing w:before="80" w:after="80" w:line="160" w:lineRule="exact"/>
              <w:ind w:right="43"/>
              <w:jc w:val="right"/>
              <w:rPr>
                <w:i/>
                <w:sz w:val="14"/>
                <w:lang w:val="fr-FR"/>
              </w:rPr>
            </w:pPr>
          </w:p>
        </w:tc>
        <w:tc>
          <w:tcPr>
            <w:tcW w:w="1212" w:type="dxa"/>
            <w:gridSpan w:val="2"/>
            <w:tcBorders>
              <w:top w:val="single" w:sz="4" w:space="0" w:color="auto"/>
              <w:bottom w:val="single" w:sz="4" w:space="0" w:color="auto"/>
            </w:tcBorders>
            <w:shd w:val="clear" w:color="auto" w:fill="auto"/>
            <w:vAlign w:val="bottom"/>
          </w:tcPr>
          <w:p w:rsidR="00865FCF" w:rsidRPr="00854D6E" w:rsidRDefault="00865FCF" w:rsidP="00865FCF">
            <w:pPr>
              <w:tabs>
                <w:tab w:val="left" w:pos="288"/>
                <w:tab w:val="left" w:pos="576"/>
                <w:tab w:val="left" w:pos="864"/>
                <w:tab w:val="left" w:pos="1152"/>
              </w:tabs>
              <w:suppressAutoHyphens/>
              <w:spacing w:before="80" w:after="80" w:line="160" w:lineRule="exact"/>
              <w:ind w:right="43"/>
              <w:jc w:val="center"/>
              <w:rPr>
                <w:i/>
                <w:sz w:val="14"/>
                <w:lang w:val="fr-FR"/>
              </w:rPr>
            </w:pPr>
            <w:r w:rsidRPr="00854D6E">
              <w:rPr>
                <w:i/>
                <w:sz w:val="14"/>
                <w:lang w:val="fr-FR"/>
              </w:rPr>
              <w:t>2001</w:t>
            </w:r>
          </w:p>
        </w:tc>
        <w:tc>
          <w:tcPr>
            <w:tcW w:w="57" w:type="dxa"/>
            <w:tcBorders>
              <w:top w:val="single" w:sz="4" w:space="0" w:color="auto"/>
            </w:tcBorders>
            <w:shd w:val="clear" w:color="auto" w:fill="auto"/>
            <w:vAlign w:val="bottom"/>
          </w:tcPr>
          <w:p w:rsidR="00865FCF" w:rsidRPr="00854D6E" w:rsidRDefault="00865FCF" w:rsidP="00865FCF">
            <w:pPr>
              <w:tabs>
                <w:tab w:val="left" w:pos="288"/>
                <w:tab w:val="left" w:pos="576"/>
                <w:tab w:val="left" w:pos="864"/>
                <w:tab w:val="left" w:pos="1152"/>
              </w:tabs>
              <w:suppressAutoHyphens/>
              <w:spacing w:before="80" w:after="80" w:line="160" w:lineRule="exact"/>
              <w:ind w:right="43"/>
              <w:jc w:val="right"/>
              <w:rPr>
                <w:i/>
                <w:sz w:val="14"/>
                <w:lang w:val="fr-FR"/>
              </w:rPr>
            </w:pPr>
          </w:p>
        </w:tc>
        <w:tc>
          <w:tcPr>
            <w:tcW w:w="1175" w:type="dxa"/>
            <w:gridSpan w:val="2"/>
            <w:tcBorders>
              <w:top w:val="single" w:sz="4" w:space="0" w:color="auto"/>
              <w:bottom w:val="single" w:sz="4" w:space="0" w:color="auto"/>
            </w:tcBorders>
            <w:shd w:val="clear" w:color="auto" w:fill="auto"/>
            <w:vAlign w:val="bottom"/>
          </w:tcPr>
          <w:p w:rsidR="00865FCF" w:rsidRPr="00854D6E" w:rsidRDefault="00865FCF" w:rsidP="00865FCF">
            <w:pPr>
              <w:tabs>
                <w:tab w:val="left" w:pos="288"/>
                <w:tab w:val="left" w:pos="576"/>
                <w:tab w:val="left" w:pos="864"/>
                <w:tab w:val="left" w:pos="1152"/>
              </w:tabs>
              <w:suppressAutoHyphens/>
              <w:spacing w:before="80" w:after="80" w:line="160" w:lineRule="exact"/>
              <w:ind w:right="43"/>
              <w:jc w:val="center"/>
              <w:rPr>
                <w:i/>
                <w:sz w:val="14"/>
                <w:lang w:val="fr-FR"/>
              </w:rPr>
            </w:pPr>
            <w:r w:rsidRPr="00854D6E">
              <w:rPr>
                <w:i/>
                <w:sz w:val="14"/>
                <w:lang w:val="fr-FR"/>
              </w:rPr>
              <w:t>2004</w:t>
            </w:r>
          </w:p>
        </w:tc>
      </w:tr>
      <w:tr w:rsidR="00865FCF" w:rsidRPr="00854D6E">
        <w:tblPrEx>
          <w:tblCellMar>
            <w:top w:w="0" w:type="dxa"/>
            <w:bottom w:w="0" w:type="dxa"/>
          </w:tblCellMar>
        </w:tblPrEx>
        <w:trPr>
          <w:tblHeader/>
        </w:trPr>
        <w:tc>
          <w:tcPr>
            <w:tcW w:w="3675" w:type="dxa"/>
            <w:tcBorders>
              <w:bottom w:val="single" w:sz="12" w:space="0" w:color="auto"/>
            </w:tcBorders>
            <w:shd w:val="clear" w:color="auto" w:fill="auto"/>
            <w:vAlign w:val="bottom"/>
          </w:tcPr>
          <w:p w:rsidR="00865FCF" w:rsidRPr="00854D6E" w:rsidRDefault="00865FCF" w:rsidP="00865FCF">
            <w:pPr>
              <w:tabs>
                <w:tab w:val="left" w:pos="288"/>
                <w:tab w:val="left" w:pos="576"/>
                <w:tab w:val="left" w:pos="864"/>
                <w:tab w:val="left" w:pos="1152"/>
              </w:tabs>
              <w:suppressAutoHyphens/>
              <w:spacing w:before="80" w:after="80" w:line="160" w:lineRule="exact"/>
              <w:ind w:right="43"/>
              <w:rPr>
                <w:i/>
                <w:sz w:val="14"/>
                <w:lang w:val="fr-FR"/>
              </w:rPr>
            </w:pPr>
            <w:r w:rsidRPr="00854D6E">
              <w:rPr>
                <w:i/>
                <w:sz w:val="14"/>
                <w:lang w:val="fr-FR"/>
              </w:rPr>
              <w:t>Fonction</w:t>
            </w:r>
          </w:p>
        </w:tc>
        <w:tc>
          <w:tcPr>
            <w:tcW w:w="525" w:type="dxa"/>
            <w:tcBorders>
              <w:top w:val="single" w:sz="4" w:space="0" w:color="auto"/>
              <w:bottom w:val="single" w:sz="12" w:space="0" w:color="auto"/>
            </w:tcBorders>
            <w:shd w:val="clear" w:color="auto" w:fill="auto"/>
            <w:vAlign w:val="bottom"/>
          </w:tcPr>
          <w:p w:rsidR="00865FCF" w:rsidRPr="00854D6E" w:rsidRDefault="00865FCF" w:rsidP="00865FCF">
            <w:pPr>
              <w:suppressAutoHyphens/>
              <w:spacing w:before="80" w:after="80" w:line="160" w:lineRule="exact"/>
              <w:ind w:right="43"/>
              <w:jc w:val="right"/>
              <w:rPr>
                <w:i/>
                <w:sz w:val="14"/>
                <w:lang w:val="fr-FR"/>
              </w:rPr>
            </w:pPr>
            <w:r w:rsidRPr="00854D6E">
              <w:rPr>
                <w:i/>
                <w:sz w:val="14"/>
                <w:lang w:val="fr-FR"/>
              </w:rPr>
              <w:t>Total</w:t>
            </w:r>
          </w:p>
        </w:tc>
        <w:tc>
          <w:tcPr>
            <w:tcW w:w="630" w:type="dxa"/>
            <w:tcBorders>
              <w:top w:val="single" w:sz="4" w:space="0" w:color="auto"/>
              <w:bottom w:val="single" w:sz="12" w:space="0" w:color="auto"/>
            </w:tcBorders>
            <w:shd w:val="clear" w:color="auto" w:fill="auto"/>
            <w:vAlign w:val="bottom"/>
          </w:tcPr>
          <w:p w:rsidR="00865FCF" w:rsidRPr="00854D6E" w:rsidRDefault="00865FCF" w:rsidP="00865FCF">
            <w:pPr>
              <w:suppressAutoHyphens/>
              <w:spacing w:before="80" w:after="80" w:line="160" w:lineRule="exact"/>
              <w:ind w:right="43"/>
              <w:jc w:val="right"/>
              <w:rPr>
                <w:i/>
                <w:sz w:val="14"/>
                <w:lang w:val="fr-FR"/>
              </w:rPr>
            </w:pPr>
            <w:r w:rsidRPr="00854D6E">
              <w:rPr>
                <w:i/>
                <w:sz w:val="14"/>
                <w:lang w:val="fr-FR"/>
              </w:rPr>
              <w:t>Femmes</w:t>
            </w:r>
          </w:p>
        </w:tc>
        <w:tc>
          <w:tcPr>
            <w:tcW w:w="630" w:type="dxa"/>
            <w:gridSpan w:val="2"/>
            <w:tcBorders>
              <w:bottom w:val="single" w:sz="12" w:space="0" w:color="auto"/>
            </w:tcBorders>
            <w:shd w:val="clear" w:color="auto" w:fill="auto"/>
            <w:vAlign w:val="bottom"/>
          </w:tcPr>
          <w:p w:rsidR="00865FCF" w:rsidRPr="00854D6E" w:rsidRDefault="00865FCF" w:rsidP="00865FCF">
            <w:pPr>
              <w:suppressAutoHyphens/>
              <w:spacing w:before="80" w:after="80" w:line="160" w:lineRule="exact"/>
              <w:ind w:right="43"/>
              <w:jc w:val="right"/>
              <w:rPr>
                <w:i/>
                <w:sz w:val="14"/>
                <w:lang w:val="fr-FR"/>
              </w:rPr>
            </w:pPr>
            <w:r w:rsidRPr="00854D6E">
              <w:rPr>
                <w:i/>
                <w:sz w:val="14"/>
                <w:lang w:val="fr-FR"/>
              </w:rPr>
              <w:t>Total</w:t>
            </w:r>
          </w:p>
        </w:tc>
        <w:tc>
          <w:tcPr>
            <w:tcW w:w="630" w:type="dxa"/>
            <w:tcBorders>
              <w:bottom w:val="single" w:sz="12" w:space="0" w:color="auto"/>
            </w:tcBorders>
            <w:shd w:val="clear" w:color="auto" w:fill="auto"/>
            <w:vAlign w:val="bottom"/>
          </w:tcPr>
          <w:p w:rsidR="00865FCF" w:rsidRPr="00854D6E" w:rsidRDefault="00865FCF" w:rsidP="00865FCF">
            <w:pPr>
              <w:suppressAutoHyphens/>
              <w:spacing w:before="80" w:after="80" w:line="160" w:lineRule="exact"/>
              <w:ind w:right="43"/>
              <w:jc w:val="right"/>
              <w:rPr>
                <w:i/>
                <w:sz w:val="14"/>
                <w:lang w:val="fr-FR"/>
              </w:rPr>
            </w:pPr>
            <w:r w:rsidRPr="00854D6E">
              <w:rPr>
                <w:i/>
                <w:sz w:val="14"/>
                <w:lang w:val="fr-FR"/>
              </w:rPr>
              <w:t>Femmes</w:t>
            </w:r>
          </w:p>
        </w:tc>
        <w:tc>
          <w:tcPr>
            <w:tcW w:w="630" w:type="dxa"/>
            <w:gridSpan w:val="2"/>
            <w:tcBorders>
              <w:bottom w:val="single" w:sz="12" w:space="0" w:color="auto"/>
            </w:tcBorders>
            <w:shd w:val="clear" w:color="auto" w:fill="auto"/>
            <w:vAlign w:val="bottom"/>
          </w:tcPr>
          <w:p w:rsidR="00865FCF" w:rsidRPr="00854D6E" w:rsidRDefault="00865FCF" w:rsidP="00865FCF">
            <w:pPr>
              <w:suppressAutoHyphens/>
              <w:spacing w:before="80" w:after="80" w:line="160" w:lineRule="exact"/>
              <w:ind w:right="43"/>
              <w:jc w:val="right"/>
              <w:rPr>
                <w:i/>
                <w:sz w:val="14"/>
                <w:lang w:val="fr-FR"/>
              </w:rPr>
            </w:pPr>
            <w:r w:rsidRPr="00854D6E">
              <w:rPr>
                <w:i/>
                <w:sz w:val="14"/>
                <w:lang w:val="fr-FR"/>
              </w:rPr>
              <w:t>Total</w:t>
            </w:r>
          </w:p>
        </w:tc>
        <w:tc>
          <w:tcPr>
            <w:tcW w:w="602" w:type="dxa"/>
            <w:tcBorders>
              <w:bottom w:val="single" w:sz="12" w:space="0" w:color="auto"/>
            </w:tcBorders>
            <w:shd w:val="clear" w:color="auto" w:fill="auto"/>
            <w:vAlign w:val="bottom"/>
          </w:tcPr>
          <w:p w:rsidR="00865FCF" w:rsidRPr="00854D6E" w:rsidRDefault="00865FCF" w:rsidP="00865FCF">
            <w:pPr>
              <w:suppressAutoHyphens/>
              <w:spacing w:before="80" w:after="80" w:line="160" w:lineRule="exact"/>
              <w:ind w:right="43"/>
              <w:jc w:val="right"/>
              <w:rPr>
                <w:i/>
                <w:sz w:val="14"/>
                <w:lang w:val="fr-FR"/>
              </w:rPr>
            </w:pPr>
            <w:r w:rsidRPr="00854D6E">
              <w:rPr>
                <w:i/>
                <w:sz w:val="14"/>
                <w:lang w:val="fr-FR"/>
              </w:rPr>
              <w:t>Femmes</w:t>
            </w:r>
          </w:p>
        </w:tc>
      </w:tr>
      <w:tr w:rsidR="00865FCF" w:rsidRPr="00854D6E">
        <w:tblPrEx>
          <w:tblCellMar>
            <w:top w:w="0" w:type="dxa"/>
            <w:bottom w:w="0" w:type="dxa"/>
          </w:tblCellMar>
        </w:tblPrEx>
        <w:trPr>
          <w:trHeight w:hRule="exact" w:val="115"/>
          <w:tblHeader/>
        </w:trPr>
        <w:tc>
          <w:tcPr>
            <w:tcW w:w="3675" w:type="dxa"/>
            <w:tcBorders>
              <w:top w:val="single" w:sz="12" w:space="0" w:color="auto"/>
            </w:tcBorders>
            <w:shd w:val="clear" w:color="auto" w:fill="auto"/>
            <w:vAlign w:val="bottom"/>
          </w:tcPr>
          <w:p w:rsidR="00865FCF" w:rsidRPr="00854D6E" w:rsidRDefault="00865FCF" w:rsidP="00865FCF">
            <w:pPr>
              <w:tabs>
                <w:tab w:val="left" w:pos="288"/>
                <w:tab w:val="left" w:pos="576"/>
                <w:tab w:val="left" w:pos="864"/>
                <w:tab w:val="left" w:pos="1152"/>
              </w:tabs>
              <w:suppressAutoHyphens/>
              <w:spacing w:before="40" w:after="40" w:line="210" w:lineRule="exact"/>
              <w:ind w:right="43"/>
              <w:rPr>
                <w:sz w:val="17"/>
                <w:lang w:val="fr-FR"/>
              </w:rPr>
            </w:pPr>
          </w:p>
        </w:tc>
        <w:tc>
          <w:tcPr>
            <w:tcW w:w="525" w:type="dxa"/>
            <w:tcBorders>
              <w:top w:val="single" w:sz="12" w:space="0" w:color="auto"/>
            </w:tcBorders>
            <w:shd w:val="clear" w:color="auto" w:fill="auto"/>
            <w:vAlign w:val="bottom"/>
          </w:tcPr>
          <w:p w:rsidR="00865FCF" w:rsidRPr="00854D6E" w:rsidRDefault="00865FCF" w:rsidP="00865FCF">
            <w:pPr>
              <w:tabs>
                <w:tab w:val="left" w:pos="288"/>
                <w:tab w:val="left" w:pos="576"/>
                <w:tab w:val="left" w:pos="864"/>
                <w:tab w:val="left" w:pos="1152"/>
              </w:tabs>
              <w:suppressAutoHyphens/>
              <w:spacing w:before="40" w:after="40" w:line="210" w:lineRule="exact"/>
              <w:ind w:right="43"/>
              <w:jc w:val="right"/>
              <w:rPr>
                <w:sz w:val="17"/>
                <w:lang w:val="fr-FR"/>
              </w:rPr>
            </w:pPr>
          </w:p>
        </w:tc>
        <w:tc>
          <w:tcPr>
            <w:tcW w:w="630" w:type="dxa"/>
            <w:tcBorders>
              <w:top w:val="single" w:sz="12" w:space="0" w:color="auto"/>
            </w:tcBorders>
            <w:shd w:val="clear" w:color="auto" w:fill="auto"/>
            <w:vAlign w:val="bottom"/>
          </w:tcPr>
          <w:p w:rsidR="00865FCF" w:rsidRPr="00854D6E" w:rsidRDefault="00865FCF" w:rsidP="00865FCF">
            <w:pPr>
              <w:tabs>
                <w:tab w:val="left" w:pos="288"/>
                <w:tab w:val="left" w:pos="576"/>
                <w:tab w:val="left" w:pos="864"/>
                <w:tab w:val="left" w:pos="1152"/>
              </w:tabs>
              <w:suppressAutoHyphens/>
              <w:spacing w:before="40" w:after="40" w:line="210" w:lineRule="exact"/>
              <w:ind w:right="43"/>
              <w:jc w:val="right"/>
              <w:rPr>
                <w:sz w:val="17"/>
                <w:lang w:val="fr-FR"/>
              </w:rPr>
            </w:pPr>
          </w:p>
        </w:tc>
        <w:tc>
          <w:tcPr>
            <w:tcW w:w="630" w:type="dxa"/>
            <w:gridSpan w:val="2"/>
            <w:tcBorders>
              <w:top w:val="single" w:sz="12" w:space="0" w:color="auto"/>
            </w:tcBorders>
            <w:shd w:val="clear" w:color="auto" w:fill="auto"/>
            <w:vAlign w:val="bottom"/>
          </w:tcPr>
          <w:p w:rsidR="00865FCF" w:rsidRPr="00854D6E" w:rsidRDefault="00865FCF" w:rsidP="00865FCF">
            <w:pPr>
              <w:tabs>
                <w:tab w:val="left" w:pos="288"/>
                <w:tab w:val="left" w:pos="576"/>
                <w:tab w:val="left" w:pos="864"/>
                <w:tab w:val="left" w:pos="1152"/>
              </w:tabs>
              <w:suppressAutoHyphens/>
              <w:spacing w:before="40" w:after="40" w:line="210" w:lineRule="exact"/>
              <w:ind w:right="43"/>
              <w:jc w:val="right"/>
              <w:rPr>
                <w:sz w:val="17"/>
                <w:lang w:val="fr-FR"/>
              </w:rPr>
            </w:pPr>
          </w:p>
        </w:tc>
        <w:tc>
          <w:tcPr>
            <w:tcW w:w="630" w:type="dxa"/>
            <w:tcBorders>
              <w:top w:val="single" w:sz="12" w:space="0" w:color="auto"/>
            </w:tcBorders>
            <w:shd w:val="clear" w:color="auto" w:fill="auto"/>
            <w:vAlign w:val="bottom"/>
          </w:tcPr>
          <w:p w:rsidR="00865FCF" w:rsidRPr="00854D6E" w:rsidRDefault="00865FCF" w:rsidP="00865FCF">
            <w:pPr>
              <w:tabs>
                <w:tab w:val="left" w:pos="288"/>
                <w:tab w:val="left" w:pos="576"/>
                <w:tab w:val="left" w:pos="864"/>
                <w:tab w:val="left" w:pos="1152"/>
              </w:tabs>
              <w:suppressAutoHyphens/>
              <w:spacing w:before="40" w:after="40" w:line="210" w:lineRule="exact"/>
              <w:ind w:right="43"/>
              <w:jc w:val="right"/>
              <w:rPr>
                <w:sz w:val="17"/>
                <w:lang w:val="fr-FR"/>
              </w:rPr>
            </w:pPr>
          </w:p>
        </w:tc>
        <w:tc>
          <w:tcPr>
            <w:tcW w:w="630" w:type="dxa"/>
            <w:gridSpan w:val="2"/>
            <w:tcBorders>
              <w:top w:val="single" w:sz="12" w:space="0" w:color="auto"/>
            </w:tcBorders>
            <w:shd w:val="clear" w:color="auto" w:fill="auto"/>
            <w:vAlign w:val="bottom"/>
          </w:tcPr>
          <w:p w:rsidR="00865FCF" w:rsidRPr="00854D6E" w:rsidRDefault="00865FCF" w:rsidP="00865FCF">
            <w:pPr>
              <w:tabs>
                <w:tab w:val="left" w:pos="288"/>
                <w:tab w:val="left" w:pos="576"/>
                <w:tab w:val="left" w:pos="864"/>
                <w:tab w:val="left" w:pos="1152"/>
              </w:tabs>
              <w:suppressAutoHyphens/>
              <w:spacing w:before="40" w:after="40" w:line="210" w:lineRule="exact"/>
              <w:ind w:right="43"/>
              <w:jc w:val="right"/>
              <w:rPr>
                <w:sz w:val="17"/>
                <w:lang w:val="fr-FR"/>
              </w:rPr>
            </w:pPr>
          </w:p>
        </w:tc>
        <w:tc>
          <w:tcPr>
            <w:tcW w:w="602" w:type="dxa"/>
            <w:tcBorders>
              <w:top w:val="single" w:sz="12" w:space="0" w:color="auto"/>
            </w:tcBorders>
            <w:shd w:val="clear" w:color="auto" w:fill="auto"/>
            <w:vAlign w:val="bottom"/>
          </w:tcPr>
          <w:p w:rsidR="00865FCF" w:rsidRPr="00854D6E" w:rsidRDefault="00865FCF" w:rsidP="00865FCF">
            <w:pPr>
              <w:tabs>
                <w:tab w:val="left" w:pos="288"/>
                <w:tab w:val="left" w:pos="576"/>
                <w:tab w:val="left" w:pos="864"/>
                <w:tab w:val="left" w:pos="1152"/>
              </w:tabs>
              <w:suppressAutoHyphens/>
              <w:spacing w:before="40" w:after="40" w:line="210" w:lineRule="exact"/>
              <w:ind w:right="43"/>
              <w:jc w:val="right"/>
              <w:rPr>
                <w:sz w:val="17"/>
                <w:lang w:val="fr-FR"/>
              </w:rPr>
            </w:pPr>
          </w:p>
        </w:tc>
      </w:tr>
      <w:tr w:rsidR="00865FCF" w:rsidRPr="00854D6E">
        <w:tblPrEx>
          <w:tblCellMar>
            <w:top w:w="0" w:type="dxa"/>
            <w:bottom w:w="0" w:type="dxa"/>
          </w:tblCellMar>
        </w:tblPrEx>
        <w:tc>
          <w:tcPr>
            <w:tcW w:w="3675" w:type="dxa"/>
            <w:shd w:val="clear" w:color="auto" w:fill="auto"/>
          </w:tcPr>
          <w:p w:rsidR="00865FCF" w:rsidRPr="00854D6E" w:rsidRDefault="00865FCF" w:rsidP="00865FCF">
            <w:pPr>
              <w:spacing w:before="40" w:after="40" w:line="210" w:lineRule="exact"/>
              <w:rPr>
                <w:sz w:val="17"/>
                <w:szCs w:val="17"/>
                <w:lang w:val="fr-FR"/>
              </w:rPr>
            </w:pPr>
            <w:r w:rsidRPr="00854D6E">
              <w:rPr>
                <w:sz w:val="17"/>
                <w:szCs w:val="17"/>
                <w:lang w:val="fr-FR"/>
              </w:rPr>
              <w:t>Président du pays</w:t>
            </w:r>
          </w:p>
        </w:tc>
        <w:tc>
          <w:tcPr>
            <w:tcW w:w="525" w:type="dxa"/>
            <w:shd w:val="clear" w:color="auto" w:fill="auto"/>
            <w:vAlign w:val="bottom"/>
          </w:tcPr>
          <w:p w:rsidR="00865FCF" w:rsidRPr="00854D6E" w:rsidRDefault="00865FCF" w:rsidP="00865FCF">
            <w:pPr>
              <w:tabs>
                <w:tab w:val="left" w:pos="288"/>
                <w:tab w:val="left" w:pos="576"/>
                <w:tab w:val="left" w:pos="864"/>
                <w:tab w:val="left" w:pos="1152"/>
              </w:tabs>
              <w:suppressAutoHyphens/>
              <w:spacing w:before="40" w:after="40" w:line="210" w:lineRule="exact"/>
              <w:ind w:right="43"/>
              <w:jc w:val="right"/>
              <w:rPr>
                <w:sz w:val="17"/>
                <w:szCs w:val="17"/>
                <w:lang w:val="fr-FR"/>
              </w:rPr>
            </w:pPr>
            <w:r w:rsidRPr="00854D6E">
              <w:rPr>
                <w:sz w:val="17"/>
                <w:szCs w:val="17"/>
                <w:lang w:val="fr-FR"/>
              </w:rPr>
              <w:t>1</w:t>
            </w:r>
          </w:p>
        </w:tc>
        <w:tc>
          <w:tcPr>
            <w:tcW w:w="630" w:type="dxa"/>
            <w:shd w:val="clear" w:color="auto" w:fill="auto"/>
            <w:vAlign w:val="bottom"/>
          </w:tcPr>
          <w:p w:rsidR="00865FCF" w:rsidRPr="00854D6E" w:rsidRDefault="00865FCF" w:rsidP="00865FCF">
            <w:pPr>
              <w:tabs>
                <w:tab w:val="left" w:pos="288"/>
                <w:tab w:val="left" w:pos="576"/>
                <w:tab w:val="left" w:pos="864"/>
                <w:tab w:val="left" w:pos="1152"/>
              </w:tabs>
              <w:suppressAutoHyphens/>
              <w:spacing w:before="40" w:after="40" w:line="210" w:lineRule="exact"/>
              <w:ind w:right="43"/>
              <w:jc w:val="right"/>
              <w:rPr>
                <w:sz w:val="17"/>
                <w:szCs w:val="17"/>
                <w:lang w:val="fr-FR"/>
              </w:rPr>
            </w:pPr>
            <w:r w:rsidRPr="00854D6E">
              <w:rPr>
                <w:sz w:val="17"/>
                <w:szCs w:val="17"/>
                <w:lang w:val="fr-FR"/>
              </w:rPr>
              <w:t>0</w:t>
            </w:r>
          </w:p>
        </w:tc>
        <w:tc>
          <w:tcPr>
            <w:tcW w:w="630" w:type="dxa"/>
            <w:gridSpan w:val="2"/>
            <w:shd w:val="clear" w:color="auto" w:fill="auto"/>
            <w:vAlign w:val="bottom"/>
          </w:tcPr>
          <w:p w:rsidR="00865FCF" w:rsidRPr="00854D6E" w:rsidRDefault="00865FCF" w:rsidP="00865FCF">
            <w:pPr>
              <w:tabs>
                <w:tab w:val="left" w:pos="288"/>
                <w:tab w:val="left" w:pos="576"/>
                <w:tab w:val="left" w:pos="864"/>
                <w:tab w:val="left" w:pos="1152"/>
              </w:tabs>
              <w:suppressAutoHyphens/>
              <w:spacing w:before="40" w:after="40" w:line="210" w:lineRule="exact"/>
              <w:ind w:right="43"/>
              <w:jc w:val="right"/>
              <w:rPr>
                <w:sz w:val="17"/>
                <w:szCs w:val="17"/>
                <w:lang w:val="fr-FR"/>
              </w:rPr>
            </w:pPr>
            <w:r w:rsidRPr="00854D6E">
              <w:rPr>
                <w:sz w:val="17"/>
                <w:szCs w:val="17"/>
                <w:lang w:val="fr-FR"/>
              </w:rPr>
              <w:t>1</w:t>
            </w:r>
          </w:p>
        </w:tc>
        <w:tc>
          <w:tcPr>
            <w:tcW w:w="630" w:type="dxa"/>
            <w:shd w:val="clear" w:color="auto" w:fill="auto"/>
            <w:vAlign w:val="bottom"/>
          </w:tcPr>
          <w:p w:rsidR="00865FCF" w:rsidRPr="00854D6E" w:rsidRDefault="00865FCF" w:rsidP="00865FCF">
            <w:pPr>
              <w:tabs>
                <w:tab w:val="left" w:pos="288"/>
                <w:tab w:val="left" w:pos="576"/>
                <w:tab w:val="left" w:pos="864"/>
                <w:tab w:val="left" w:pos="1152"/>
              </w:tabs>
              <w:suppressAutoHyphens/>
              <w:spacing w:before="40" w:after="40" w:line="210" w:lineRule="exact"/>
              <w:ind w:right="43"/>
              <w:jc w:val="right"/>
              <w:rPr>
                <w:sz w:val="17"/>
                <w:szCs w:val="17"/>
                <w:lang w:val="fr-FR"/>
              </w:rPr>
            </w:pPr>
            <w:r w:rsidRPr="00854D6E">
              <w:rPr>
                <w:sz w:val="17"/>
                <w:szCs w:val="17"/>
                <w:lang w:val="fr-FR"/>
              </w:rPr>
              <w:t>0</w:t>
            </w:r>
          </w:p>
        </w:tc>
        <w:tc>
          <w:tcPr>
            <w:tcW w:w="630" w:type="dxa"/>
            <w:gridSpan w:val="2"/>
            <w:shd w:val="clear" w:color="auto" w:fill="auto"/>
            <w:vAlign w:val="bottom"/>
          </w:tcPr>
          <w:p w:rsidR="00865FCF" w:rsidRPr="00854D6E" w:rsidRDefault="00865FCF" w:rsidP="00865FCF">
            <w:pPr>
              <w:tabs>
                <w:tab w:val="left" w:pos="288"/>
                <w:tab w:val="left" w:pos="576"/>
                <w:tab w:val="left" w:pos="864"/>
                <w:tab w:val="left" w:pos="1152"/>
              </w:tabs>
              <w:suppressAutoHyphens/>
              <w:spacing w:before="40" w:after="40" w:line="210" w:lineRule="exact"/>
              <w:ind w:right="43"/>
              <w:jc w:val="right"/>
              <w:rPr>
                <w:sz w:val="17"/>
                <w:szCs w:val="17"/>
                <w:lang w:val="fr-FR"/>
              </w:rPr>
            </w:pPr>
            <w:r w:rsidRPr="00854D6E">
              <w:rPr>
                <w:sz w:val="17"/>
                <w:szCs w:val="17"/>
                <w:lang w:val="fr-FR"/>
              </w:rPr>
              <w:t>1</w:t>
            </w:r>
          </w:p>
        </w:tc>
        <w:tc>
          <w:tcPr>
            <w:tcW w:w="602" w:type="dxa"/>
            <w:shd w:val="clear" w:color="auto" w:fill="auto"/>
            <w:vAlign w:val="bottom"/>
          </w:tcPr>
          <w:p w:rsidR="00865FCF" w:rsidRPr="00854D6E" w:rsidRDefault="00865FCF" w:rsidP="00865FCF">
            <w:pPr>
              <w:tabs>
                <w:tab w:val="left" w:pos="288"/>
                <w:tab w:val="left" w:pos="576"/>
                <w:tab w:val="left" w:pos="864"/>
                <w:tab w:val="left" w:pos="1152"/>
              </w:tabs>
              <w:suppressAutoHyphens/>
              <w:spacing w:before="40" w:after="40" w:line="210" w:lineRule="exact"/>
              <w:ind w:right="43"/>
              <w:jc w:val="right"/>
              <w:rPr>
                <w:sz w:val="17"/>
                <w:szCs w:val="17"/>
                <w:lang w:val="fr-FR"/>
              </w:rPr>
            </w:pPr>
            <w:r w:rsidRPr="00854D6E">
              <w:rPr>
                <w:sz w:val="17"/>
                <w:szCs w:val="17"/>
                <w:lang w:val="fr-FR"/>
              </w:rPr>
              <w:t>0</w:t>
            </w:r>
          </w:p>
        </w:tc>
      </w:tr>
      <w:tr w:rsidR="00865FCF" w:rsidRPr="00854D6E">
        <w:tblPrEx>
          <w:tblCellMar>
            <w:top w:w="0" w:type="dxa"/>
            <w:bottom w:w="0" w:type="dxa"/>
          </w:tblCellMar>
        </w:tblPrEx>
        <w:tc>
          <w:tcPr>
            <w:tcW w:w="3675" w:type="dxa"/>
            <w:shd w:val="clear" w:color="auto" w:fill="auto"/>
          </w:tcPr>
          <w:p w:rsidR="00865FCF" w:rsidRPr="00854D6E" w:rsidRDefault="00865FCF" w:rsidP="00865FCF">
            <w:pPr>
              <w:spacing w:before="40" w:after="40" w:line="210" w:lineRule="exact"/>
              <w:rPr>
                <w:sz w:val="17"/>
                <w:szCs w:val="17"/>
                <w:lang w:val="fr-FR"/>
              </w:rPr>
            </w:pPr>
            <w:r w:rsidRPr="00854D6E">
              <w:rPr>
                <w:sz w:val="17"/>
                <w:szCs w:val="17"/>
                <w:lang w:val="fr-FR"/>
              </w:rPr>
              <w:t>Président du Parlement</w:t>
            </w:r>
          </w:p>
        </w:tc>
        <w:tc>
          <w:tcPr>
            <w:tcW w:w="525" w:type="dxa"/>
            <w:shd w:val="clear" w:color="auto" w:fill="auto"/>
            <w:vAlign w:val="bottom"/>
          </w:tcPr>
          <w:p w:rsidR="00865FCF" w:rsidRPr="00854D6E" w:rsidRDefault="00865FCF" w:rsidP="00865FCF">
            <w:pPr>
              <w:tabs>
                <w:tab w:val="left" w:pos="288"/>
                <w:tab w:val="left" w:pos="576"/>
                <w:tab w:val="left" w:pos="864"/>
                <w:tab w:val="left" w:pos="1152"/>
              </w:tabs>
              <w:suppressAutoHyphens/>
              <w:spacing w:before="40" w:after="40" w:line="210" w:lineRule="exact"/>
              <w:ind w:right="43"/>
              <w:jc w:val="right"/>
              <w:rPr>
                <w:sz w:val="17"/>
                <w:szCs w:val="17"/>
                <w:lang w:val="fr-FR"/>
              </w:rPr>
            </w:pPr>
            <w:r w:rsidRPr="00854D6E">
              <w:rPr>
                <w:sz w:val="17"/>
                <w:szCs w:val="17"/>
                <w:lang w:val="fr-FR"/>
              </w:rPr>
              <w:t>1</w:t>
            </w:r>
          </w:p>
        </w:tc>
        <w:tc>
          <w:tcPr>
            <w:tcW w:w="630" w:type="dxa"/>
            <w:shd w:val="clear" w:color="auto" w:fill="auto"/>
            <w:vAlign w:val="bottom"/>
          </w:tcPr>
          <w:p w:rsidR="00865FCF" w:rsidRPr="00854D6E" w:rsidRDefault="00865FCF" w:rsidP="00865FCF">
            <w:pPr>
              <w:tabs>
                <w:tab w:val="left" w:pos="288"/>
                <w:tab w:val="left" w:pos="576"/>
                <w:tab w:val="left" w:pos="864"/>
                <w:tab w:val="left" w:pos="1152"/>
              </w:tabs>
              <w:suppressAutoHyphens/>
              <w:spacing w:before="40" w:after="40" w:line="210" w:lineRule="exact"/>
              <w:ind w:right="43"/>
              <w:jc w:val="right"/>
              <w:rPr>
                <w:sz w:val="17"/>
                <w:szCs w:val="17"/>
                <w:lang w:val="fr-FR"/>
              </w:rPr>
            </w:pPr>
            <w:r w:rsidRPr="00854D6E">
              <w:rPr>
                <w:sz w:val="17"/>
                <w:szCs w:val="17"/>
                <w:lang w:val="fr-FR"/>
              </w:rPr>
              <w:t>0</w:t>
            </w:r>
          </w:p>
        </w:tc>
        <w:tc>
          <w:tcPr>
            <w:tcW w:w="630" w:type="dxa"/>
            <w:gridSpan w:val="2"/>
            <w:shd w:val="clear" w:color="auto" w:fill="auto"/>
            <w:vAlign w:val="bottom"/>
          </w:tcPr>
          <w:p w:rsidR="00865FCF" w:rsidRPr="00854D6E" w:rsidRDefault="00865FCF" w:rsidP="00865FCF">
            <w:pPr>
              <w:tabs>
                <w:tab w:val="left" w:pos="288"/>
                <w:tab w:val="left" w:pos="576"/>
                <w:tab w:val="left" w:pos="864"/>
                <w:tab w:val="left" w:pos="1152"/>
              </w:tabs>
              <w:suppressAutoHyphens/>
              <w:spacing w:before="40" w:after="40" w:line="210" w:lineRule="exact"/>
              <w:ind w:right="43"/>
              <w:jc w:val="right"/>
              <w:rPr>
                <w:sz w:val="17"/>
                <w:szCs w:val="17"/>
                <w:lang w:val="fr-FR"/>
              </w:rPr>
            </w:pPr>
            <w:r w:rsidRPr="00854D6E">
              <w:rPr>
                <w:sz w:val="17"/>
                <w:szCs w:val="17"/>
                <w:lang w:val="fr-FR"/>
              </w:rPr>
              <w:t>1</w:t>
            </w:r>
          </w:p>
        </w:tc>
        <w:tc>
          <w:tcPr>
            <w:tcW w:w="630" w:type="dxa"/>
            <w:shd w:val="clear" w:color="auto" w:fill="auto"/>
            <w:vAlign w:val="bottom"/>
          </w:tcPr>
          <w:p w:rsidR="00865FCF" w:rsidRPr="00854D6E" w:rsidRDefault="00865FCF" w:rsidP="00865FCF">
            <w:pPr>
              <w:tabs>
                <w:tab w:val="left" w:pos="288"/>
                <w:tab w:val="left" w:pos="576"/>
                <w:tab w:val="left" w:pos="864"/>
                <w:tab w:val="left" w:pos="1152"/>
              </w:tabs>
              <w:suppressAutoHyphens/>
              <w:spacing w:before="40" w:after="40" w:line="210" w:lineRule="exact"/>
              <w:ind w:right="43"/>
              <w:jc w:val="right"/>
              <w:rPr>
                <w:sz w:val="17"/>
                <w:szCs w:val="17"/>
                <w:lang w:val="fr-FR"/>
              </w:rPr>
            </w:pPr>
            <w:r w:rsidRPr="00854D6E">
              <w:rPr>
                <w:sz w:val="17"/>
                <w:szCs w:val="17"/>
                <w:lang w:val="fr-FR"/>
              </w:rPr>
              <w:t>0</w:t>
            </w:r>
          </w:p>
        </w:tc>
        <w:tc>
          <w:tcPr>
            <w:tcW w:w="630" w:type="dxa"/>
            <w:gridSpan w:val="2"/>
            <w:shd w:val="clear" w:color="auto" w:fill="auto"/>
            <w:vAlign w:val="bottom"/>
          </w:tcPr>
          <w:p w:rsidR="00865FCF" w:rsidRPr="00854D6E" w:rsidRDefault="00865FCF" w:rsidP="00865FCF">
            <w:pPr>
              <w:tabs>
                <w:tab w:val="left" w:pos="288"/>
                <w:tab w:val="left" w:pos="576"/>
                <w:tab w:val="left" w:pos="864"/>
                <w:tab w:val="left" w:pos="1152"/>
              </w:tabs>
              <w:suppressAutoHyphens/>
              <w:spacing w:before="40" w:after="40" w:line="210" w:lineRule="exact"/>
              <w:ind w:right="43"/>
              <w:jc w:val="right"/>
              <w:rPr>
                <w:sz w:val="17"/>
                <w:szCs w:val="17"/>
                <w:lang w:val="fr-FR"/>
              </w:rPr>
            </w:pPr>
            <w:r w:rsidRPr="00854D6E">
              <w:rPr>
                <w:sz w:val="17"/>
                <w:szCs w:val="17"/>
                <w:lang w:val="fr-FR"/>
              </w:rPr>
              <w:t>1</w:t>
            </w:r>
          </w:p>
        </w:tc>
        <w:tc>
          <w:tcPr>
            <w:tcW w:w="602" w:type="dxa"/>
            <w:shd w:val="clear" w:color="auto" w:fill="auto"/>
            <w:vAlign w:val="bottom"/>
          </w:tcPr>
          <w:p w:rsidR="00865FCF" w:rsidRPr="00854D6E" w:rsidRDefault="00865FCF" w:rsidP="00865FCF">
            <w:pPr>
              <w:tabs>
                <w:tab w:val="left" w:pos="288"/>
                <w:tab w:val="left" w:pos="576"/>
                <w:tab w:val="left" w:pos="864"/>
                <w:tab w:val="left" w:pos="1152"/>
              </w:tabs>
              <w:suppressAutoHyphens/>
              <w:spacing w:before="40" w:after="40" w:line="210" w:lineRule="exact"/>
              <w:ind w:right="43"/>
              <w:jc w:val="right"/>
              <w:rPr>
                <w:sz w:val="17"/>
                <w:szCs w:val="17"/>
                <w:lang w:val="fr-FR"/>
              </w:rPr>
            </w:pPr>
            <w:r w:rsidRPr="00854D6E">
              <w:rPr>
                <w:sz w:val="17"/>
                <w:szCs w:val="17"/>
                <w:lang w:val="fr-FR"/>
              </w:rPr>
              <w:t>0</w:t>
            </w:r>
          </w:p>
        </w:tc>
      </w:tr>
      <w:tr w:rsidR="00865FCF" w:rsidRPr="00854D6E">
        <w:tblPrEx>
          <w:tblCellMar>
            <w:top w:w="0" w:type="dxa"/>
            <w:bottom w:w="0" w:type="dxa"/>
          </w:tblCellMar>
        </w:tblPrEx>
        <w:tc>
          <w:tcPr>
            <w:tcW w:w="3675" w:type="dxa"/>
            <w:shd w:val="clear" w:color="auto" w:fill="auto"/>
          </w:tcPr>
          <w:p w:rsidR="00865FCF" w:rsidRPr="00854D6E" w:rsidRDefault="00865FCF" w:rsidP="00865FCF">
            <w:pPr>
              <w:spacing w:before="40" w:after="40" w:line="210" w:lineRule="exact"/>
              <w:rPr>
                <w:sz w:val="17"/>
                <w:szCs w:val="17"/>
                <w:lang w:val="fr-FR"/>
              </w:rPr>
            </w:pPr>
            <w:r w:rsidRPr="00854D6E">
              <w:rPr>
                <w:sz w:val="17"/>
                <w:szCs w:val="17"/>
                <w:lang w:val="fr-FR"/>
              </w:rPr>
              <w:t>Vice-président du Parlement</w:t>
            </w:r>
          </w:p>
        </w:tc>
        <w:tc>
          <w:tcPr>
            <w:tcW w:w="525" w:type="dxa"/>
            <w:shd w:val="clear" w:color="auto" w:fill="auto"/>
            <w:vAlign w:val="bottom"/>
          </w:tcPr>
          <w:p w:rsidR="00865FCF" w:rsidRPr="00854D6E" w:rsidRDefault="00865FCF" w:rsidP="00865FCF">
            <w:pPr>
              <w:tabs>
                <w:tab w:val="left" w:pos="288"/>
                <w:tab w:val="left" w:pos="576"/>
                <w:tab w:val="left" w:pos="864"/>
                <w:tab w:val="left" w:pos="1152"/>
              </w:tabs>
              <w:suppressAutoHyphens/>
              <w:spacing w:before="40" w:after="40" w:line="210" w:lineRule="exact"/>
              <w:ind w:right="43"/>
              <w:jc w:val="right"/>
              <w:rPr>
                <w:sz w:val="17"/>
                <w:szCs w:val="17"/>
                <w:lang w:val="fr-FR"/>
              </w:rPr>
            </w:pPr>
            <w:r w:rsidRPr="00854D6E">
              <w:rPr>
                <w:sz w:val="17"/>
                <w:szCs w:val="17"/>
                <w:lang w:val="fr-FR"/>
              </w:rPr>
              <w:t>1</w:t>
            </w:r>
          </w:p>
        </w:tc>
        <w:tc>
          <w:tcPr>
            <w:tcW w:w="630" w:type="dxa"/>
            <w:shd w:val="clear" w:color="auto" w:fill="auto"/>
            <w:vAlign w:val="bottom"/>
          </w:tcPr>
          <w:p w:rsidR="00865FCF" w:rsidRPr="00854D6E" w:rsidRDefault="00865FCF" w:rsidP="00865FCF">
            <w:pPr>
              <w:tabs>
                <w:tab w:val="left" w:pos="288"/>
                <w:tab w:val="left" w:pos="576"/>
                <w:tab w:val="left" w:pos="864"/>
                <w:tab w:val="left" w:pos="1152"/>
              </w:tabs>
              <w:suppressAutoHyphens/>
              <w:spacing w:before="40" w:after="40" w:line="210" w:lineRule="exact"/>
              <w:ind w:right="43"/>
              <w:jc w:val="right"/>
              <w:rPr>
                <w:sz w:val="17"/>
                <w:szCs w:val="17"/>
                <w:lang w:val="fr-FR"/>
              </w:rPr>
            </w:pPr>
            <w:r w:rsidRPr="00854D6E">
              <w:rPr>
                <w:sz w:val="17"/>
                <w:szCs w:val="17"/>
                <w:lang w:val="fr-FR"/>
              </w:rPr>
              <w:t>0</w:t>
            </w:r>
          </w:p>
        </w:tc>
        <w:tc>
          <w:tcPr>
            <w:tcW w:w="630" w:type="dxa"/>
            <w:gridSpan w:val="2"/>
            <w:shd w:val="clear" w:color="auto" w:fill="auto"/>
            <w:vAlign w:val="bottom"/>
          </w:tcPr>
          <w:p w:rsidR="00865FCF" w:rsidRPr="00854D6E" w:rsidRDefault="00865FCF" w:rsidP="00865FCF">
            <w:pPr>
              <w:tabs>
                <w:tab w:val="left" w:pos="288"/>
                <w:tab w:val="left" w:pos="576"/>
                <w:tab w:val="left" w:pos="864"/>
                <w:tab w:val="left" w:pos="1152"/>
              </w:tabs>
              <w:suppressAutoHyphens/>
              <w:spacing w:before="40" w:after="40" w:line="210" w:lineRule="exact"/>
              <w:ind w:right="43"/>
              <w:jc w:val="right"/>
              <w:rPr>
                <w:sz w:val="17"/>
                <w:szCs w:val="17"/>
                <w:lang w:val="fr-FR"/>
              </w:rPr>
            </w:pPr>
            <w:r w:rsidRPr="00854D6E">
              <w:rPr>
                <w:sz w:val="17"/>
                <w:szCs w:val="17"/>
                <w:lang w:val="fr-FR"/>
              </w:rPr>
              <w:t>1</w:t>
            </w:r>
          </w:p>
        </w:tc>
        <w:tc>
          <w:tcPr>
            <w:tcW w:w="630" w:type="dxa"/>
            <w:shd w:val="clear" w:color="auto" w:fill="auto"/>
            <w:vAlign w:val="bottom"/>
          </w:tcPr>
          <w:p w:rsidR="00865FCF" w:rsidRPr="00854D6E" w:rsidRDefault="00865FCF" w:rsidP="00865FCF">
            <w:pPr>
              <w:tabs>
                <w:tab w:val="left" w:pos="288"/>
                <w:tab w:val="left" w:pos="576"/>
                <w:tab w:val="left" w:pos="864"/>
                <w:tab w:val="left" w:pos="1152"/>
              </w:tabs>
              <w:suppressAutoHyphens/>
              <w:spacing w:before="40" w:after="40" w:line="210" w:lineRule="exact"/>
              <w:ind w:right="43"/>
              <w:jc w:val="right"/>
              <w:rPr>
                <w:sz w:val="17"/>
                <w:szCs w:val="17"/>
                <w:lang w:val="fr-FR"/>
              </w:rPr>
            </w:pPr>
            <w:r w:rsidRPr="00854D6E">
              <w:rPr>
                <w:sz w:val="17"/>
                <w:szCs w:val="17"/>
                <w:lang w:val="fr-FR"/>
              </w:rPr>
              <w:t>0</w:t>
            </w:r>
          </w:p>
        </w:tc>
        <w:tc>
          <w:tcPr>
            <w:tcW w:w="630" w:type="dxa"/>
            <w:gridSpan w:val="2"/>
            <w:shd w:val="clear" w:color="auto" w:fill="auto"/>
            <w:vAlign w:val="bottom"/>
          </w:tcPr>
          <w:p w:rsidR="00865FCF" w:rsidRPr="00854D6E" w:rsidRDefault="00865FCF" w:rsidP="00865FCF">
            <w:pPr>
              <w:tabs>
                <w:tab w:val="left" w:pos="288"/>
                <w:tab w:val="left" w:pos="576"/>
                <w:tab w:val="left" w:pos="864"/>
                <w:tab w:val="left" w:pos="1152"/>
              </w:tabs>
              <w:suppressAutoHyphens/>
              <w:spacing w:before="40" w:after="40" w:line="210" w:lineRule="exact"/>
              <w:ind w:right="43"/>
              <w:jc w:val="right"/>
              <w:rPr>
                <w:sz w:val="17"/>
                <w:szCs w:val="17"/>
                <w:lang w:val="fr-FR"/>
              </w:rPr>
            </w:pPr>
            <w:r w:rsidRPr="00854D6E">
              <w:rPr>
                <w:sz w:val="17"/>
                <w:szCs w:val="17"/>
                <w:lang w:val="fr-FR"/>
              </w:rPr>
              <w:t>1</w:t>
            </w:r>
          </w:p>
        </w:tc>
        <w:tc>
          <w:tcPr>
            <w:tcW w:w="602" w:type="dxa"/>
            <w:shd w:val="clear" w:color="auto" w:fill="auto"/>
            <w:vAlign w:val="bottom"/>
          </w:tcPr>
          <w:p w:rsidR="00865FCF" w:rsidRPr="00854D6E" w:rsidRDefault="00865FCF" w:rsidP="00865FCF">
            <w:pPr>
              <w:tabs>
                <w:tab w:val="left" w:pos="288"/>
                <w:tab w:val="left" w:pos="576"/>
                <w:tab w:val="left" w:pos="864"/>
                <w:tab w:val="left" w:pos="1152"/>
              </w:tabs>
              <w:suppressAutoHyphens/>
              <w:spacing w:before="40" w:after="40" w:line="210" w:lineRule="exact"/>
              <w:ind w:right="43"/>
              <w:jc w:val="right"/>
              <w:rPr>
                <w:sz w:val="17"/>
                <w:szCs w:val="17"/>
                <w:lang w:val="fr-FR"/>
              </w:rPr>
            </w:pPr>
            <w:r w:rsidRPr="00854D6E">
              <w:rPr>
                <w:sz w:val="17"/>
                <w:szCs w:val="17"/>
                <w:lang w:val="fr-FR"/>
              </w:rPr>
              <w:t>0</w:t>
            </w:r>
          </w:p>
        </w:tc>
      </w:tr>
      <w:tr w:rsidR="00865FCF" w:rsidRPr="00854D6E">
        <w:tblPrEx>
          <w:tblCellMar>
            <w:top w:w="0" w:type="dxa"/>
            <w:bottom w:w="0" w:type="dxa"/>
          </w:tblCellMar>
        </w:tblPrEx>
        <w:tc>
          <w:tcPr>
            <w:tcW w:w="3675" w:type="dxa"/>
            <w:shd w:val="clear" w:color="auto" w:fill="auto"/>
          </w:tcPr>
          <w:p w:rsidR="00865FCF" w:rsidRPr="00854D6E" w:rsidRDefault="00865FCF" w:rsidP="00865FCF">
            <w:pPr>
              <w:spacing w:before="40" w:after="40" w:line="210" w:lineRule="exact"/>
              <w:rPr>
                <w:sz w:val="17"/>
                <w:szCs w:val="17"/>
                <w:lang w:val="fr-FR"/>
              </w:rPr>
            </w:pPr>
            <w:r w:rsidRPr="00854D6E">
              <w:rPr>
                <w:sz w:val="17"/>
                <w:szCs w:val="17"/>
                <w:lang w:val="fr-FR"/>
              </w:rPr>
              <w:t>Premier ministre</w:t>
            </w:r>
          </w:p>
        </w:tc>
        <w:tc>
          <w:tcPr>
            <w:tcW w:w="525" w:type="dxa"/>
            <w:shd w:val="clear" w:color="auto" w:fill="auto"/>
            <w:vAlign w:val="bottom"/>
          </w:tcPr>
          <w:p w:rsidR="00865FCF" w:rsidRPr="00854D6E" w:rsidRDefault="00865FCF" w:rsidP="00865FCF">
            <w:pPr>
              <w:tabs>
                <w:tab w:val="left" w:pos="288"/>
                <w:tab w:val="left" w:pos="576"/>
                <w:tab w:val="left" w:pos="864"/>
                <w:tab w:val="left" w:pos="1152"/>
              </w:tabs>
              <w:suppressAutoHyphens/>
              <w:spacing w:before="40" w:after="40" w:line="210" w:lineRule="exact"/>
              <w:ind w:right="43"/>
              <w:jc w:val="right"/>
              <w:rPr>
                <w:sz w:val="17"/>
                <w:szCs w:val="17"/>
                <w:lang w:val="fr-FR"/>
              </w:rPr>
            </w:pPr>
            <w:r w:rsidRPr="00854D6E">
              <w:rPr>
                <w:sz w:val="17"/>
                <w:szCs w:val="17"/>
                <w:lang w:val="fr-FR"/>
              </w:rPr>
              <w:t>1</w:t>
            </w:r>
          </w:p>
        </w:tc>
        <w:tc>
          <w:tcPr>
            <w:tcW w:w="630" w:type="dxa"/>
            <w:shd w:val="clear" w:color="auto" w:fill="auto"/>
            <w:vAlign w:val="bottom"/>
          </w:tcPr>
          <w:p w:rsidR="00865FCF" w:rsidRPr="00854D6E" w:rsidRDefault="00865FCF" w:rsidP="00865FCF">
            <w:pPr>
              <w:tabs>
                <w:tab w:val="left" w:pos="288"/>
                <w:tab w:val="left" w:pos="576"/>
                <w:tab w:val="left" w:pos="864"/>
                <w:tab w:val="left" w:pos="1152"/>
              </w:tabs>
              <w:suppressAutoHyphens/>
              <w:spacing w:before="40" w:after="40" w:line="210" w:lineRule="exact"/>
              <w:ind w:right="43"/>
              <w:jc w:val="right"/>
              <w:rPr>
                <w:sz w:val="17"/>
                <w:szCs w:val="17"/>
                <w:lang w:val="fr-FR"/>
              </w:rPr>
            </w:pPr>
            <w:r w:rsidRPr="00854D6E">
              <w:rPr>
                <w:sz w:val="17"/>
                <w:szCs w:val="17"/>
                <w:lang w:val="fr-FR"/>
              </w:rPr>
              <w:t>0</w:t>
            </w:r>
          </w:p>
        </w:tc>
        <w:tc>
          <w:tcPr>
            <w:tcW w:w="630" w:type="dxa"/>
            <w:gridSpan w:val="2"/>
            <w:shd w:val="clear" w:color="auto" w:fill="auto"/>
            <w:vAlign w:val="bottom"/>
          </w:tcPr>
          <w:p w:rsidR="00865FCF" w:rsidRPr="00854D6E" w:rsidRDefault="00865FCF" w:rsidP="00865FCF">
            <w:pPr>
              <w:tabs>
                <w:tab w:val="left" w:pos="288"/>
                <w:tab w:val="left" w:pos="576"/>
                <w:tab w:val="left" w:pos="864"/>
                <w:tab w:val="left" w:pos="1152"/>
              </w:tabs>
              <w:suppressAutoHyphens/>
              <w:spacing w:before="40" w:after="40" w:line="210" w:lineRule="exact"/>
              <w:ind w:right="43"/>
              <w:jc w:val="right"/>
              <w:rPr>
                <w:sz w:val="17"/>
                <w:szCs w:val="17"/>
                <w:lang w:val="fr-FR"/>
              </w:rPr>
            </w:pPr>
            <w:r w:rsidRPr="00854D6E">
              <w:rPr>
                <w:sz w:val="17"/>
                <w:szCs w:val="17"/>
                <w:lang w:val="fr-FR"/>
              </w:rPr>
              <w:t>1</w:t>
            </w:r>
          </w:p>
        </w:tc>
        <w:tc>
          <w:tcPr>
            <w:tcW w:w="630" w:type="dxa"/>
            <w:shd w:val="clear" w:color="auto" w:fill="auto"/>
            <w:vAlign w:val="bottom"/>
          </w:tcPr>
          <w:p w:rsidR="00865FCF" w:rsidRPr="00854D6E" w:rsidRDefault="00865FCF" w:rsidP="00865FCF">
            <w:pPr>
              <w:tabs>
                <w:tab w:val="left" w:pos="288"/>
                <w:tab w:val="left" w:pos="576"/>
                <w:tab w:val="left" w:pos="864"/>
                <w:tab w:val="left" w:pos="1152"/>
              </w:tabs>
              <w:suppressAutoHyphens/>
              <w:spacing w:before="40" w:after="40" w:line="210" w:lineRule="exact"/>
              <w:ind w:right="43"/>
              <w:jc w:val="right"/>
              <w:rPr>
                <w:sz w:val="17"/>
                <w:szCs w:val="17"/>
                <w:lang w:val="fr-FR"/>
              </w:rPr>
            </w:pPr>
            <w:r w:rsidRPr="00854D6E">
              <w:rPr>
                <w:sz w:val="17"/>
                <w:szCs w:val="17"/>
                <w:lang w:val="fr-FR"/>
              </w:rPr>
              <w:t>0</w:t>
            </w:r>
          </w:p>
        </w:tc>
        <w:tc>
          <w:tcPr>
            <w:tcW w:w="630" w:type="dxa"/>
            <w:gridSpan w:val="2"/>
            <w:shd w:val="clear" w:color="auto" w:fill="auto"/>
            <w:vAlign w:val="bottom"/>
          </w:tcPr>
          <w:p w:rsidR="00865FCF" w:rsidRPr="00854D6E" w:rsidRDefault="00865FCF" w:rsidP="00865FCF">
            <w:pPr>
              <w:tabs>
                <w:tab w:val="left" w:pos="288"/>
                <w:tab w:val="left" w:pos="576"/>
                <w:tab w:val="left" w:pos="864"/>
                <w:tab w:val="left" w:pos="1152"/>
              </w:tabs>
              <w:suppressAutoHyphens/>
              <w:spacing w:before="40" w:after="40" w:line="210" w:lineRule="exact"/>
              <w:ind w:right="43"/>
              <w:jc w:val="right"/>
              <w:rPr>
                <w:sz w:val="17"/>
                <w:szCs w:val="17"/>
                <w:lang w:val="fr-FR"/>
              </w:rPr>
            </w:pPr>
            <w:r w:rsidRPr="00854D6E">
              <w:rPr>
                <w:sz w:val="17"/>
                <w:szCs w:val="17"/>
                <w:lang w:val="fr-FR"/>
              </w:rPr>
              <w:t>1</w:t>
            </w:r>
          </w:p>
        </w:tc>
        <w:tc>
          <w:tcPr>
            <w:tcW w:w="602" w:type="dxa"/>
            <w:shd w:val="clear" w:color="auto" w:fill="auto"/>
            <w:vAlign w:val="bottom"/>
          </w:tcPr>
          <w:p w:rsidR="00865FCF" w:rsidRPr="00854D6E" w:rsidRDefault="00865FCF" w:rsidP="00865FCF">
            <w:pPr>
              <w:tabs>
                <w:tab w:val="left" w:pos="288"/>
                <w:tab w:val="left" w:pos="576"/>
                <w:tab w:val="left" w:pos="864"/>
                <w:tab w:val="left" w:pos="1152"/>
              </w:tabs>
              <w:suppressAutoHyphens/>
              <w:spacing w:before="40" w:after="40" w:line="210" w:lineRule="exact"/>
              <w:ind w:right="43"/>
              <w:jc w:val="right"/>
              <w:rPr>
                <w:sz w:val="17"/>
                <w:szCs w:val="17"/>
                <w:lang w:val="fr-FR"/>
              </w:rPr>
            </w:pPr>
            <w:r w:rsidRPr="00854D6E">
              <w:rPr>
                <w:sz w:val="17"/>
                <w:szCs w:val="17"/>
                <w:lang w:val="fr-FR"/>
              </w:rPr>
              <w:t>0</w:t>
            </w:r>
          </w:p>
        </w:tc>
      </w:tr>
      <w:tr w:rsidR="00865FCF" w:rsidRPr="00854D6E">
        <w:tblPrEx>
          <w:tblCellMar>
            <w:top w:w="0" w:type="dxa"/>
            <w:bottom w:w="0" w:type="dxa"/>
          </w:tblCellMar>
        </w:tblPrEx>
        <w:tc>
          <w:tcPr>
            <w:tcW w:w="3675" w:type="dxa"/>
            <w:shd w:val="clear" w:color="auto" w:fill="auto"/>
          </w:tcPr>
          <w:p w:rsidR="00865FCF" w:rsidRPr="00854D6E" w:rsidRDefault="00865FCF" w:rsidP="00865FCF">
            <w:pPr>
              <w:spacing w:before="40" w:after="40" w:line="210" w:lineRule="exact"/>
              <w:rPr>
                <w:sz w:val="17"/>
                <w:szCs w:val="17"/>
                <w:lang w:val="fr-FR"/>
              </w:rPr>
            </w:pPr>
            <w:r w:rsidRPr="00854D6E">
              <w:rPr>
                <w:sz w:val="17"/>
                <w:szCs w:val="17"/>
                <w:lang w:val="fr-FR"/>
              </w:rPr>
              <w:t>Députés</w:t>
            </w:r>
          </w:p>
        </w:tc>
        <w:tc>
          <w:tcPr>
            <w:tcW w:w="525" w:type="dxa"/>
            <w:shd w:val="clear" w:color="auto" w:fill="auto"/>
            <w:vAlign w:val="bottom"/>
          </w:tcPr>
          <w:p w:rsidR="00865FCF" w:rsidRPr="00854D6E" w:rsidRDefault="00865FCF" w:rsidP="00865FCF">
            <w:pPr>
              <w:tabs>
                <w:tab w:val="left" w:pos="288"/>
                <w:tab w:val="left" w:pos="576"/>
                <w:tab w:val="left" w:pos="864"/>
                <w:tab w:val="left" w:pos="1152"/>
              </w:tabs>
              <w:suppressAutoHyphens/>
              <w:spacing w:before="40" w:after="40" w:line="210" w:lineRule="exact"/>
              <w:ind w:right="43"/>
              <w:jc w:val="right"/>
              <w:rPr>
                <w:sz w:val="17"/>
                <w:szCs w:val="17"/>
                <w:lang w:val="fr-FR"/>
              </w:rPr>
            </w:pPr>
            <w:r w:rsidRPr="00854D6E">
              <w:rPr>
                <w:sz w:val="17"/>
                <w:szCs w:val="17"/>
                <w:lang w:val="fr-FR"/>
              </w:rPr>
              <w:t>76</w:t>
            </w:r>
          </w:p>
        </w:tc>
        <w:tc>
          <w:tcPr>
            <w:tcW w:w="630" w:type="dxa"/>
            <w:shd w:val="clear" w:color="auto" w:fill="auto"/>
            <w:vAlign w:val="bottom"/>
          </w:tcPr>
          <w:p w:rsidR="00865FCF" w:rsidRPr="00854D6E" w:rsidRDefault="00865FCF" w:rsidP="00865FCF">
            <w:pPr>
              <w:tabs>
                <w:tab w:val="left" w:pos="288"/>
                <w:tab w:val="left" w:pos="576"/>
                <w:tab w:val="left" w:pos="864"/>
                <w:tab w:val="left" w:pos="1152"/>
              </w:tabs>
              <w:suppressAutoHyphens/>
              <w:spacing w:before="40" w:after="40" w:line="210" w:lineRule="exact"/>
              <w:ind w:right="43"/>
              <w:jc w:val="right"/>
              <w:rPr>
                <w:sz w:val="17"/>
                <w:szCs w:val="17"/>
                <w:lang w:val="fr-FR"/>
              </w:rPr>
            </w:pPr>
            <w:r w:rsidRPr="00854D6E">
              <w:rPr>
                <w:sz w:val="17"/>
                <w:szCs w:val="17"/>
                <w:lang w:val="fr-FR"/>
              </w:rPr>
              <w:t>8</w:t>
            </w:r>
          </w:p>
        </w:tc>
        <w:tc>
          <w:tcPr>
            <w:tcW w:w="630" w:type="dxa"/>
            <w:gridSpan w:val="2"/>
            <w:shd w:val="clear" w:color="auto" w:fill="auto"/>
            <w:vAlign w:val="bottom"/>
          </w:tcPr>
          <w:p w:rsidR="00865FCF" w:rsidRPr="00854D6E" w:rsidRDefault="00865FCF" w:rsidP="00865FCF">
            <w:pPr>
              <w:tabs>
                <w:tab w:val="left" w:pos="288"/>
                <w:tab w:val="left" w:pos="576"/>
                <w:tab w:val="left" w:pos="864"/>
                <w:tab w:val="left" w:pos="1152"/>
              </w:tabs>
              <w:suppressAutoHyphens/>
              <w:spacing w:before="40" w:after="40" w:line="210" w:lineRule="exact"/>
              <w:ind w:right="43"/>
              <w:jc w:val="right"/>
              <w:rPr>
                <w:sz w:val="17"/>
                <w:szCs w:val="17"/>
                <w:lang w:val="fr-FR"/>
              </w:rPr>
            </w:pPr>
            <w:r w:rsidRPr="00854D6E">
              <w:rPr>
                <w:sz w:val="17"/>
                <w:szCs w:val="17"/>
                <w:lang w:val="fr-FR"/>
              </w:rPr>
              <w:t>76</w:t>
            </w:r>
          </w:p>
        </w:tc>
        <w:tc>
          <w:tcPr>
            <w:tcW w:w="630" w:type="dxa"/>
            <w:shd w:val="clear" w:color="auto" w:fill="auto"/>
            <w:vAlign w:val="bottom"/>
          </w:tcPr>
          <w:p w:rsidR="00865FCF" w:rsidRPr="00854D6E" w:rsidRDefault="00865FCF" w:rsidP="00865FCF">
            <w:pPr>
              <w:tabs>
                <w:tab w:val="left" w:pos="288"/>
                <w:tab w:val="left" w:pos="576"/>
                <w:tab w:val="left" w:pos="864"/>
                <w:tab w:val="left" w:pos="1152"/>
              </w:tabs>
              <w:suppressAutoHyphens/>
              <w:spacing w:before="40" w:after="40" w:line="210" w:lineRule="exact"/>
              <w:ind w:right="43"/>
              <w:jc w:val="right"/>
              <w:rPr>
                <w:sz w:val="17"/>
                <w:szCs w:val="17"/>
                <w:lang w:val="fr-FR"/>
              </w:rPr>
            </w:pPr>
            <w:r w:rsidRPr="00854D6E">
              <w:rPr>
                <w:sz w:val="17"/>
                <w:szCs w:val="17"/>
                <w:lang w:val="fr-FR"/>
              </w:rPr>
              <w:t>9</w:t>
            </w:r>
          </w:p>
        </w:tc>
        <w:tc>
          <w:tcPr>
            <w:tcW w:w="630" w:type="dxa"/>
            <w:gridSpan w:val="2"/>
            <w:shd w:val="clear" w:color="auto" w:fill="auto"/>
            <w:vAlign w:val="bottom"/>
          </w:tcPr>
          <w:p w:rsidR="00865FCF" w:rsidRPr="00854D6E" w:rsidRDefault="00865FCF" w:rsidP="00865FCF">
            <w:pPr>
              <w:tabs>
                <w:tab w:val="left" w:pos="288"/>
                <w:tab w:val="left" w:pos="576"/>
                <w:tab w:val="left" w:pos="864"/>
                <w:tab w:val="left" w:pos="1152"/>
              </w:tabs>
              <w:suppressAutoHyphens/>
              <w:spacing w:before="40" w:after="40" w:line="210" w:lineRule="exact"/>
              <w:ind w:right="43"/>
              <w:jc w:val="right"/>
              <w:rPr>
                <w:sz w:val="17"/>
                <w:szCs w:val="17"/>
                <w:lang w:val="fr-FR"/>
              </w:rPr>
            </w:pPr>
            <w:r w:rsidRPr="00854D6E">
              <w:rPr>
                <w:sz w:val="17"/>
                <w:szCs w:val="17"/>
                <w:lang w:val="fr-FR"/>
              </w:rPr>
              <w:t>76</w:t>
            </w:r>
          </w:p>
        </w:tc>
        <w:tc>
          <w:tcPr>
            <w:tcW w:w="602" w:type="dxa"/>
            <w:shd w:val="clear" w:color="auto" w:fill="auto"/>
            <w:vAlign w:val="bottom"/>
          </w:tcPr>
          <w:p w:rsidR="00865FCF" w:rsidRPr="00854D6E" w:rsidRDefault="00865FCF" w:rsidP="00865FCF">
            <w:pPr>
              <w:tabs>
                <w:tab w:val="left" w:pos="288"/>
                <w:tab w:val="left" w:pos="576"/>
                <w:tab w:val="left" w:pos="864"/>
                <w:tab w:val="left" w:pos="1152"/>
              </w:tabs>
              <w:suppressAutoHyphens/>
              <w:spacing w:before="40" w:after="40" w:line="210" w:lineRule="exact"/>
              <w:ind w:right="43"/>
              <w:jc w:val="right"/>
              <w:rPr>
                <w:sz w:val="17"/>
                <w:szCs w:val="17"/>
                <w:lang w:val="fr-FR"/>
              </w:rPr>
            </w:pPr>
            <w:r w:rsidRPr="00854D6E">
              <w:rPr>
                <w:sz w:val="17"/>
                <w:szCs w:val="17"/>
                <w:lang w:val="fr-FR"/>
              </w:rPr>
              <w:t>5</w:t>
            </w:r>
          </w:p>
        </w:tc>
      </w:tr>
      <w:tr w:rsidR="00865FCF" w:rsidRPr="00854D6E">
        <w:tblPrEx>
          <w:tblCellMar>
            <w:top w:w="0" w:type="dxa"/>
            <w:bottom w:w="0" w:type="dxa"/>
          </w:tblCellMar>
        </w:tblPrEx>
        <w:tc>
          <w:tcPr>
            <w:tcW w:w="3675" w:type="dxa"/>
            <w:shd w:val="clear" w:color="auto" w:fill="auto"/>
          </w:tcPr>
          <w:p w:rsidR="00865FCF" w:rsidRPr="00854D6E" w:rsidRDefault="00865FCF" w:rsidP="00865FCF">
            <w:pPr>
              <w:spacing w:before="40" w:after="40" w:line="210" w:lineRule="exact"/>
              <w:rPr>
                <w:sz w:val="17"/>
                <w:szCs w:val="17"/>
                <w:lang w:val="fr-FR"/>
              </w:rPr>
            </w:pPr>
            <w:r w:rsidRPr="00854D6E">
              <w:rPr>
                <w:sz w:val="17"/>
                <w:szCs w:val="17"/>
                <w:lang w:val="fr-FR"/>
              </w:rPr>
              <w:t>Membres du Conseil des ministres</w:t>
            </w:r>
          </w:p>
        </w:tc>
        <w:tc>
          <w:tcPr>
            <w:tcW w:w="525" w:type="dxa"/>
            <w:shd w:val="clear" w:color="auto" w:fill="auto"/>
            <w:vAlign w:val="bottom"/>
          </w:tcPr>
          <w:p w:rsidR="00865FCF" w:rsidRPr="00854D6E" w:rsidRDefault="00865FCF" w:rsidP="00865FCF">
            <w:pPr>
              <w:tabs>
                <w:tab w:val="left" w:pos="288"/>
                <w:tab w:val="left" w:pos="576"/>
                <w:tab w:val="left" w:pos="864"/>
                <w:tab w:val="left" w:pos="1152"/>
              </w:tabs>
              <w:suppressAutoHyphens/>
              <w:spacing w:before="40" w:after="40" w:line="210" w:lineRule="exact"/>
              <w:ind w:right="43"/>
              <w:jc w:val="right"/>
              <w:rPr>
                <w:sz w:val="17"/>
                <w:szCs w:val="17"/>
                <w:lang w:val="fr-FR"/>
              </w:rPr>
            </w:pPr>
            <w:r w:rsidRPr="00854D6E">
              <w:rPr>
                <w:sz w:val="17"/>
                <w:szCs w:val="17"/>
                <w:lang w:val="fr-FR"/>
              </w:rPr>
              <w:t>9</w:t>
            </w:r>
          </w:p>
        </w:tc>
        <w:tc>
          <w:tcPr>
            <w:tcW w:w="630" w:type="dxa"/>
            <w:shd w:val="clear" w:color="auto" w:fill="auto"/>
            <w:vAlign w:val="bottom"/>
          </w:tcPr>
          <w:p w:rsidR="00865FCF" w:rsidRPr="00854D6E" w:rsidRDefault="00865FCF" w:rsidP="00865FCF">
            <w:pPr>
              <w:tabs>
                <w:tab w:val="left" w:pos="288"/>
                <w:tab w:val="left" w:pos="576"/>
                <w:tab w:val="left" w:pos="864"/>
                <w:tab w:val="left" w:pos="1152"/>
              </w:tabs>
              <w:suppressAutoHyphens/>
              <w:spacing w:before="40" w:after="40" w:line="210" w:lineRule="exact"/>
              <w:ind w:right="43"/>
              <w:jc w:val="right"/>
              <w:rPr>
                <w:sz w:val="17"/>
                <w:szCs w:val="17"/>
                <w:lang w:val="fr-FR"/>
              </w:rPr>
            </w:pPr>
            <w:r w:rsidRPr="00854D6E">
              <w:rPr>
                <w:sz w:val="17"/>
                <w:szCs w:val="17"/>
                <w:lang w:val="fr-FR"/>
              </w:rPr>
              <w:t>1</w:t>
            </w:r>
          </w:p>
        </w:tc>
        <w:tc>
          <w:tcPr>
            <w:tcW w:w="630" w:type="dxa"/>
            <w:gridSpan w:val="2"/>
            <w:shd w:val="clear" w:color="auto" w:fill="auto"/>
            <w:vAlign w:val="bottom"/>
          </w:tcPr>
          <w:p w:rsidR="00865FCF" w:rsidRPr="00854D6E" w:rsidRDefault="00865FCF" w:rsidP="00865FCF">
            <w:pPr>
              <w:tabs>
                <w:tab w:val="left" w:pos="288"/>
                <w:tab w:val="left" w:pos="576"/>
                <w:tab w:val="left" w:pos="864"/>
                <w:tab w:val="left" w:pos="1152"/>
              </w:tabs>
              <w:suppressAutoHyphens/>
              <w:spacing w:before="40" w:after="40" w:line="210" w:lineRule="exact"/>
              <w:ind w:right="43"/>
              <w:jc w:val="right"/>
              <w:rPr>
                <w:sz w:val="17"/>
                <w:szCs w:val="17"/>
                <w:lang w:val="fr-FR"/>
              </w:rPr>
            </w:pPr>
            <w:r w:rsidRPr="00854D6E">
              <w:rPr>
                <w:sz w:val="17"/>
                <w:szCs w:val="17"/>
                <w:lang w:val="fr-FR"/>
              </w:rPr>
              <w:t>11</w:t>
            </w:r>
          </w:p>
        </w:tc>
        <w:tc>
          <w:tcPr>
            <w:tcW w:w="630" w:type="dxa"/>
            <w:shd w:val="clear" w:color="auto" w:fill="auto"/>
            <w:vAlign w:val="bottom"/>
          </w:tcPr>
          <w:p w:rsidR="00865FCF" w:rsidRPr="00854D6E" w:rsidRDefault="00865FCF" w:rsidP="00865FCF">
            <w:pPr>
              <w:tabs>
                <w:tab w:val="left" w:pos="288"/>
                <w:tab w:val="left" w:pos="576"/>
                <w:tab w:val="left" w:pos="864"/>
                <w:tab w:val="left" w:pos="1152"/>
              </w:tabs>
              <w:suppressAutoHyphens/>
              <w:spacing w:before="40" w:after="40" w:line="210" w:lineRule="exact"/>
              <w:ind w:right="43"/>
              <w:jc w:val="right"/>
              <w:rPr>
                <w:sz w:val="17"/>
                <w:szCs w:val="17"/>
                <w:lang w:val="fr-FR"/>
              </w:rPr>
            </w:pPr>
            <w:r w:rsidRPr="00854D6E">
              <w:rPr>
                <w:sz w:val="17"/>
                <w:szCs w:val="17"/>
                <w:lang w:val="fr-FR"/>
              </w:rPr>
              <w:t>0</w:t>
            </w:r>
          </w:p>
        </w:tc>
        <w:tc>
          <w:tcPr>
            <w:tcW w:w="630" w:type="dxa"/>
            <w:gridSpan w:val="2"/>
            <w:shd w:val="clear" w:color="auto" w:fill="auto"/>
            <w:vAlign w:val="bottom"/>
          </w:tcPr>
          <w:p w:rsidR="00865FCF" w:rsidRPr="00854D6E" w:rsidRDefault="00865FCF" w:rsidP="00865FCF">
            <w:pPr>
              <w:tabs>
                <w:tab w:val="left" w:pos="288"/>
                <w:tab w:val="left" w:pos="576"/>
                <w:tab w:val="left" w:pos="864"/>
                <w:tab w:val="left" w:pos="1152"/>
              </w:tabs>
              <w:suppressAutoHyphens/>
              <w:spacing w:before="40" w:after="40" w:line="210" w:lineRule="exact"/>
              <w:ind w:right="43"/>
              <w:jc w:val="right"/>
              <w:rPr>
                <w:sz w:val="17"/>
                <w:szCs w:val="17"/>
                <w:lang w:val="fr-FR"/>
              </w:rPr>
            </w:pPr>
            <w:r w:rsidRPr="00854D6E">
              <w:rPr>
                <w:sz w:val="17"/>
                <w:szCs w:val="17"/>
                <w:lang w:val="fr-FR"/>
              </w:rPr>
              <w:t>17</w:t>
            </w:r>
          </w:p>
        </w:tc>
        <w:tc>
          <w:tcPr>
            <w:tcW w:w="602" w:type="dxa"/>
            <w:shd w:val="clear" w:color="auto" w:fill="auto"/>
            <w:vAlign w:val="bottom"/>
          </w:tcPr>
          <w:p w:rsidR="00865FCF" w:rsidRPr="00854D6E" w:rsidRDefault="00865FCF" w:rsidP="00865FCF">
            <w:pPr>
              <w:tabs>
                <w:tab w:val="left" w:pos="288"/>
                <w:tab w:val="left" w:pos="576"/>
                <w:tab w:val="left" w:pos="864"/>
                <w:tab w:val="left" w:pos="1152"/>
              </w:tabs>
              <w:suppressAutoHyphens/>
              <w:spacing w:before="40" w:after="40" w:line="210" w:lineRule="exact"/>
              <w:ind w:right="43"/>
              <w:jc w:val="right"/>
              <w:rPr>
                <w:sz w:val="17"/>
                <w:szCs w:val="17"/>
                <w:lang w:val="fr-FR"/>
              </w:rPr>
            </w:pPr>
            <w:r w:rsidRPr="00854D6E">
              <w:rPr>
                <w:sz w:val="17"/>
                <w:szCs w:val="17"/>
                <w:lang w:val="fr-FR"/>
              </w:rPr>
              <w:t>1</w:t>
            </w:r>
          </w:p>
        </w:tc>
      </w:tr>
      <w:tr w:rsidR="00865FCF" w:rsidRPr="00854D6E">
        <w:tblPrEx>
          <w:tblCellMar>
            <w:top w:w="0" w:type="dxa"/>
            <w:bottom w:w="0" w:type="dxa"/>
          </w:tblCellMar>
        </w:tblPrEx>
        <w:tc>
          <w:tcPr>
            <w:tcW w:w="3675" w:type="dxa"/>
            <w:shd w:val="clear" w:color="auto" w:fill="auto"/>
          </w:tcPr>
          <w:p w:rsidR="00865FCF" w:rsidRPr="00854D6E" w:rsidRDefault="00865FCF" w:rsidP="00865FCF">
            <w:pPr>
              <w:spacing w:before="40" w:after="40" w:line="210" w:lineRule="exact"/>
              <w:rPr>
                <w:sz w:val="17"/>
                <w:szCs w:val="17"/>
                <w:lang w:val="fr-FR"/>
              </w:rPr>
            </w:pPr>
            <w:r w:rsidRPr="00854D6E">
              <w:rPr>
                <w:sz w:val="17"/>
                <w:szCs w:val="17"/>
                <w:lang w:val="fr-FR"/>
              </w:rPr>
              <w:t xml:space="preserve">Gouverneurs de tous niveaux </w:t>
            </w:r>
            <w:r w:rsidRPr="00854D6E">
              <w:rPr>
                <w:sz w:val="17"/>
                <w:szCs w:val="17"/>
                <w:lang w:val="fr-FR"/>
              </w:rPr>
              <w:br/>
              <w:t>(</w:t>
            </w:r>
            <w:r w:rsidR="00854D6E" w:rsidRPr="00854D6E">
              <w:rPr>
                <w:sz w:val="17"/>
                <w:szCs w:val="17"/>
                <w:lang w:val="fr-FR"/>
              </w:rPr>
              <w:t>aimag,</w:t>
            </w:r>
            <w:r w:rsidR="00854D6E">
              <w:rPr>
                <w:sz w:val="17"/>
                <w:szCs w:val="17"/>
                <w:lang w:val="fr-FR"/>
              </w:rPr>
              <w:t xml:space="preserve"> </w:t>
            </w:r>
            <w:r w:rsidR="00854D6E" w:rsidRPr="00854D6E">
              <w:rPr>
                <w:sz w:val="17"/>
                <w:szCs w:val="17"/>
                <w:lang w:val="fr-FR"/>
              </w:rPr>
              <w:t>soum</w:t>
            </w:r>
            <w:r w:rsidRPr="00854D6E">
              <w:rPr>
                <w:sz w:val="17"/>
                <w:szCs w:val="17"/>
                <w:lang w:val="fr-FR"/>
              </w:rPr>
              <w:t>, ville, district)</w:t>
            </w:r>
          </w:p>
        </w:tc>
        <w:tc>
          <w:tcPr>
            <w:tcW w:w="525" w:type="dxa"/>
            <w:shd w:val="clear" w:color="auto" w:fill="auto"/>
            <w:vAlign w:val="bottom"/>
          </w:tcPr>
          <w:p w:rsidR="00865FCF" w:rsidRPr="00854D6E" w:rsidRDefault="00865FCF" w:rsidP="00865FCF">
            <w:pPr>
              <w:tabs>
                <w:tab w:val="left" w:pos="288"/>
                <w:tab w:val="left" w:pos="576"/>
                <w:tab w:val="left" w:pos="864"/>
                <w:tab w:val="left" w:pos="1152"/>
              </w:tabs>
              <w:suppressAutoHyphens/>
              <w:spacing w:before="40" w:after="40" w:line="210" w:lineRule="exact"/>
              <w:ind w:right="43"/>
              <w:jc w:val="right"/>
              <w:rPr>
                <w:sz w:val="17"/>
                <w:szCs w:val="17"/>
                <w:lang w:val="fr-FR"/>
              </w:rPr>
            </w:pPr>
            <w:r w:rsidRPr="00854D6E">
              <w:rPr>
                <w:sz w:val="17"/>
                <w:szCs w:val="17"/>
                <w:lang w:val="fr-FR"/>
              </w:rPr>
              <w:t>373</w:t>
            </w:r>
          </w:p>
        </w:tc>
        <w:tc>
          <w:tcPr>
            <w:tcW w:w="630" w:type="dxa"/>
            <w:shd w:val="clear" w:color="auto" w:fill="auto"/>
            <w:vAlign w:val="bottom"/>
          </w:tcPr>
          <w:p w:rsidR="00865FCF" w:rsidRPr="00854D6E" w:rsidRDefault="00865FCF" w:rsidP="00865FCF">
            <w:pPr>
              <w:tabs>
                <w:tab w:val="left" w:pos="288"/>
                <w:tab w:val="left" w:pos="576"/>
                <w:tab w:val="left" w:pos="864"/>
                <w:tab w:val="left" w:pos="1152"/>
              </w:tabs>
              <w:suppressAutoHyphens/>
              <w:spacing w:before="40" w:after="40" w:line="210" w:lineRule="exact"/>
              <w:ind w:right="43"/>
              <w:jc w:val="right"/>
              <w:rPr>
                <w:sz w:val="17"/>
                <w:szCs w:val="17"/>
                <w:lang w:val="fr-FR"/>
              </w:rPr>
            </w:pPr>
            <w:r w:rsidRPr="00854D6E">
              <w:rPr>
                <w:sz w:val="17"/>
                <w:szCs w:val="17"/>
                <w:lang w:val="fr-FR"/>
              </w:rPr>
              <w:t>9</w:t>
            </w:r>
          </w:p>
        </w:tc>
        <w:tc>
          <w:tcPr>
            <w:tcW w:w="630" w:type="dxa"/>
            <w:gridSpan w:val="2"/>
            <w:shd w:val="clear" w:color="auto" w:fill="auto"/>
            <w:vAlign w:val="bottom"/>
          </w:tcPr>
          <w:p w:rsidR="00865FCF" w:rsidRPr="00854D6E" w:rsidRDefault="00865FCF" w:rsidP="00865FCF">
            <w:pPr>
              <w:tabs>
                <w:tab w:val="left" w:pos="288"/>
                <w:tab w:val="left" w:pos="576"/>
                <w:tab w:val="left" w:pos="864"/>
                <w:tab w:val="left" w:pos="1152"/>
              </w:tabs>
              <w:suppressAutoHyphens/>
              <w:spacing w:before="40" w:after="40" w:line="210" w:lineRule="exact"/>
              <w:ind w:right="43"/>
              <w:jc w:val="right"/>
              <w:rPr>
                <w:sz w:val="17"/>
                <w:szCs w:val="17"/>
                <w:lang w:val="fr-FR"/>
              </w:rPr>
            </w:pPr>
            <w:r w:rsidRPr="00854D6E">
              <w:rPr>
                <w:sz w:val="17"/>
                <w:szCs w:val="17"/>
                <w:lang w:val="fr-FR"/>
              </w:rPr>
              <w:t>338</w:t>
            </w:r>
          </w:p>
        </w:tc>
        <w:tc>
          <w:tcPr>
            <w:tcW w:w="630" w:type="dxa"/>
            <w:shd w:val="clear" w:color="auto" w:fill="auto"/>
            <w:vAlign w:val="bottom"/>
          </w:tcPr>
          <w:p w:rsidR="00865FCF" w:rsidRPr="00854D6E" w:rsidRDefault="00865FCF" w:rsidP="00865FCF">
            <w:pPr>
              <w:tabs>
                <w:tab w:val="left" w:pos="288"/>
                <w:tab w:val="left" w:pos="576"/>
                <w:tab w:val="left" w:pos="864"/>
                <w:tab w:val="left" w:pos="1152"/>
              </w:tabs>
              <w:suppressAutoHyphens/>
              <w:spacing w:before="40" w:after="40" w:line="210" w:lineRule="exact"/>
              <w:ind w:right="43"/>
              <w:jc w:val="right"/>
              <w:rPr>
                <w:sz w:val="17"/>
                <w:szCs w:val="17"/>
                <w:lang w:val="fr-FR"/>
              </w:rPr>
            </w:pPr>
            <w:r w:rsidRPr="00854D6E">
              <w:rPr>
                <w:sz w:val="17"/>
                <w:szCs w:val="17"/>
                <w:lang w:val="fr-FR"/>
              </w:rPr>
              <w:t>11</w:t>
            </w:r>
          </w:p>
        </w:tc>
        <w:tc>
          <w:tcPr>
            <w:tcW w:w="630" w:type="dxa"/>
            <w:gridSpan w:val="2"/>
            <w:shd w:val="clear" w:color="auto" w:fill="auto"/>
            <w:vAlign w:val="bottom"/>
          </w:tcPr>
          <w:p w:rsidR="00865FCF" w:rsidRPr="00854D6E" w:rsidRDefault="00865FCF" w:rsidP="00865FCF">
            <w:pPr>
              <w:tabs>
                <w:tab w:val="left" w:pos="288"/>
                <w:tab w:val="left" w:pos="576"/>
                <w:tab w:val="left" w:pos="864"/>
                <w:tab w:val="left" w:pos="1152"/>
              </w:tabs>
              <w:suppressAutoHyphens/>
              <w:spacing w:before="40" w:after="40" w:line="210" w:lineRule="exact"/>
              <w:ind w:right="43"/>
              <w:jc w:val="right"/>
              <w:rPr>
                <w:sz w:val="17"/>
                <w:szCs w:val="17"/>
                <w:lang w:val="fr-FR"/>
              </w:rPr>
            </w:pPr>
            <w:r w:rsidRPr="00854D6E">
              <w:rPr>
                <w:sz w:val="17"/>
                <w:szCs w:val="17"/>
                <w:lang w:val="fr-FR"/>
              </w:rPr>
              <w:t>338</w:t>
            </w:r>
          </w:p>
        </w:tc>
        <w:tc>
          <w:tcPr>
            <w:tcW w:w="602" w:type="dxa"/>
            <w:shd w:val="clear" w:color="auto" w:fill="auto"/>
            <w:vAlign w:val="bottom"/>
          </w:tcPr>
          <w:p w:rsidR="00865FCF" w:rsidRPr="00854D6E" w:rsidRDefault="00865FCF" w:rsidP="00865FCF">
            <w:pPr>
              <w:tabs>
                <w:tab w:val="left" w:pos="288"/>
                <w:tab w:val="left" w:pos="576"/>
                <w:tab w:val="left" w:pos="864"/>
                <w:tab w:val="left" w:pos="1152"/>
              </w:tabs>
              <w:suppressAutoHyphens/>
              <w:spacing w:before="40" w:after="40" w:line="210" w:lineRule="exact"/>
              <w:ind w:right="43"/>
              <w:jc w:val="right"/>
              <w:rPr>
                <w:sz w:val="17"/>
                <w:szCs w:val="17"/>
                <w:lang w:val="fr-FR"/>
              </w:rPr>
            </w:pPr>
          </w:p>
        </w:tc>
      </w:tr>
      <w:tr w:rsidR="00865FCF" w:rsidRPr="00854D6E">
        <w:tblPrEx>
          <w:tblCellMar>
            <w:top w:w="0" w:type="dxa"/>
            <w:bottom w:w="0" w:type="dxa"/>
          </w:tblCellMar>
        </w:tblPrEx>
        <w:tc>
          <w:tcPr>
            <w:tcW w:w="3675" w:type="dxa"/>
            <w:shd w:val="clear" w:color="auto" w:fill="auto"/>
          </w:tcPr>
          <w:p w:rsidR="00865FCF" w:rsidRPr="00854D6E" w:rsidRDefault="00865FCF" w:rsidP="00865FCF">
            <w:pPr>
              <w:spacing w:before="40" w:after="40" w:line="210" w:lineRule="exact"/>
              <w:rPr>
                <w:sz w:val="17"/>
                <w:szCs w:val="17"/>
                <w:lang w:val="fr-FR"/>
              </w:rPr>
            </w:pPr>
            <w:r w:rsidRPr="00854D6E">
              <w:rPr>
                <w:sz w:val="17"/>
                <w:szCs w:val="17"/>
                <w:lang w:val="fr-FR"/>
              </w:rPr>
              <w:t>Ambassadeurs</w:t>
            </w:r>
          </w:p>
        </w:tc>
        <w:tc>
          <w:tcPr>
            <w:tcW w:w="525" w:type="dxa"/>
            <w:shd w:val="clear" w:color="auto" w:fill="auto"/>
            <w:vAlign w:val="bottom"/>
          </w:tcPr>
          <w:p w:rsidR="00865FCF" w:rsidRPr="00854D6E" w:rsidRDefault="00865FCF" w:rsidP="00865FCF">
            <w:pPr>
              <w:tabs>
                <w:tab w:val="left" w:pos="288"/>
                <w:tab w:val="left" w:pos="576"/>
                <w:tab w:val="left" w:pos="864"/>
                <w:tab w:val="left" w:pos="1152"/>
              </w:tabs>
              <w:suppressAutoHyphens/>
              <w:spacing w:before="40" w:after="40" w:line="210" w:lineRule="exact"/>
              <w:ind w:right="43"/>
              <w:jc w:val="right"/>
              <w:rPr>
                <w:sz w:val="17"/>
                <w:szCs w:val="17"/>
                <w:lang w:val="fr-FR"/>
              </w:rPr>
            </w:pPr>
            <w:r w:rsidRPr="00854D6E">
              <w:rPr>
                <w:sz w:val="17"/>
                <w:szCs w:val="17"/>
                <w:lang w:val="fr-FR"/>
              </w:rPr>
              <w:t>28</w:t>
            </w:r>
          </w:p>
        </w:tc>
        <w:tc>
          <w:tcPr>
            <w:tcW w:w="630" w:type="dxa"/>
            <w:shd w:val="clear" w:color="auto" w:fill="auto"/>
            <w:vAlign w:val="bottom"/>
          </w:tcPr>
          <w:p w:rsidR="00865FCF" w:rsidRPr="00854D6E" w:rsidRDefault="00865FCF" w:rsidP="00865FCF">
            <w:pPr>
              <w:tabs>
                <w:tab w:val="left" w:pos="288"/>
                <w:tab w:val="left" w:pos="576"/>
                <w:tab w:val="left" w:pos="864"/>
                <w:tab w:val="left" w:pos="1152"/>
              </w:tabs>
              <w:suppressAutoHyphens/>
              <w:spacing w:before="40" w:after="40" w:line="210" w:lineRule="exact"/>
              <w:ind w:right="43"/>
              <w:jc w:val="right"/>
              <w:rPr>
                <w:sz w:val="17"/>
                <w:szCs w:val="17"/>
                <w:lang w:val="fr-FR"/>
              </w:rPr>
            </w:pPr>
            <w:r w:rsidRPr="00854D6E">
              <w:rPr>
                <w:sz w:val="17"/>
                <w:szCs w:val="17"/>
                <w:lang w:val="fr-FR"/>
              </w:rPr>
              <w:t>0</w:t>
            </w:r>
          </w:p>
        </w:tc>
        <w:tc>
          <w:tcPr>
            <w:tcW w:w="630" w:type="dxa"/>
            <w:gridSpan w:val="2"/>
            <w:shd w:val="clear" w:color="auto" w:fill="auto"/>
            <w:vAlign w:val="bottom"/>
          </w:tcPr>
          <w:p w:rsidR="00865FCF" w:rsidRPr="00854D6E" w:rsidRDefault="00865FCF" w:rsidP="00865FCF">
            <w:pPr>
              <w:tabs>
                <w:tab w:val="left" w:pos="288"/>
                <w:tab w:val="left" w:pos="576"/>
                <w:tab w:val="left" w:pos="864"/>
                <w:tab w:val="left" w:pos="1152"/>
              </w:tabs>
              <w:suppressAutoHyphens/>
              <w:spacing w:before="40" w:after="40" w:line="210" w:lineRule="exact"/>
              <w:ind w:right="43"/>
              <w:jc w:val="right"/>
              <w:rPr>
                <w:sz w:val="17"/>
                <w:szCs w:val="17"/>
                <w:lang w:val="fr-FR"/>
              </w:rPr>
            </w:pPr>
            <w:r w:rsidRPr="00854D6E">
              <w:rPr>
                <w:sz w:val="17"/>
                <w:szCs w:val="17"/>
                <w:lang w:val="fr-FR"/>
              </w:rPr>
              <w:t>30</w:t>
            </w:r>
          </w:p>
        </w:tc>
        <w:tc>
          <w:tcPr>
            <w:tcW w:w="630" w:type="dxa"/>
            <w:shd w:val="clear" w:color="auto" w:fill="auto"/>
            <w:vAlign w:val="bottom"/>
          </w:tcPr>
          <w:p w:rsidR="00865FCF" w:rsidRPr="00854D6E" w:rsidRDefault="00865FCF" w:rsidP="00865FCF">
            <w:pPr>
              <w:tabs>
                <w:tab w:val="left" w:pos="288"/>
                <w:tab w:val="left" w:pos="576"/>
                <w:tab w:val="left" w:pos="864"/>
                <w:tab w:val="left" w:pos="1152"/>
              </w:tabs>
              <w:suppressAutoHyphens/>
              <w:spacing w:before="40" w:after="40" w:line="210" w:lineRule="exact"/>
              <w:ind w:right="43"/>
              <w:jc w:val="right"/>
              <w:rPr>
                <w:sz w:val="17"/>
                <w:szCs w:val="17"/>
                <w:lang w:val="fr-FR"/>
              </w:rPr>
            </w:pPr>
            <w:r w:rsidRPr="00854D6E">
              <w:rPr>
                <w:sz w:val="17"/>
                <w:szCs w:val="17"/>
                <w:lang w:val="fr-FR"/>
              </w:rPr>
              <w:t>1</w:t>
            </w:r>
          </w:p>
        </w:tc>
        <w:tc>
          <w:tcPr>
            <w:tcW w:w="630" w:type="dxa"/>
            <w:gridSpan w:val="2"/>
            <w:shd w:val="clear" w:color="auto" w:fill="auto"/>
            <w:vAlign w:val="bottom"/>
          </w:tcPr>
          <w:p w:rsidR="00865FCF" w:rsidRPr="00854D6E" w:rsidRDefault="00865FCF" w:rsidP="00865FCF">
            <w:pPr>
              <w:tabs>
                <w:tab w:val="left" w:pos="288"/>
                <w:tab w:val="left" w:pos="576"/>
                <w:tab w:val="left" w:pos="864"/>
                <w:tab w:val="left" w:pos="1152"/>
              </w:tabs>
              <w:suppressAutoHyphens/>
              <w:spacing w:before="40" w:after="40" w:line="210" w:lineRule="exact"/>
              <w:ind w:right="43"/>
              <w:jc w:val="right"/>
              <w:rPr>
                <w:sz w:val="17"/>
                <w:szCs w:val="17"/>
                <w:lang w:val="fr-FR"/>
              </w:rPr>
            </w:pPr>
            <w:r w:rsidRPr="00854D6E">
              <w:rPr>
                <w:sz w:val="17"/>
                <w:szCs w:val="17"/>
                <w:lang w:val="fr-FR"/>
              </w:rPr>
              <w:t>28</w:t>
            </w:r>
          </w:p>
        </w:tc>
        <w:tc>
          <w:tcPr>
            <w:tcW w:w="602" w:type="dxa"/>
            <w:shd w:val="clear" w:color="auto" w:fill="auto"/>
            <w:vAlign w:val="bottom"/>
          </w:tcPr>
          <w:p w:rsidR="00865FCF" w:rsidRPr="00854D6E" w:rsidRDefault="00865FCF" w:rsidP="00865FCF">
            <w:pPr>
              <w:tabs>
                <w:tab w:val="left" w:pos="288"/>
                <w:tab w:val="left" w:pos="576"/>
                <w:tab w:val="left" w:pos="864"/>
                <w:tab w:val="left" w:pos="1152"/>
              </w:tabs>
              <w:suppressAutoHyphens/>
              <w:spacing w:before="40" w:after="40" w:line="210" w:lineRule="exact"/>
              <w:ind w:right="43"/>
              <w:jc w:val="right"/>
              <w:rPr>
                <w:sz w:val="17"/>
                <w:szCs w:val="17"/>
                <w:lang w:val="fr-FR"/>
              </w:rPr>
            </w:pPr>
            <w:r w:rsidRPr="00854D6E">
              <w:rPr>
                <w:sz w:val="17"/>
                <w:szCs w:val="17"/>
                <w:lang w:val="fr-FR"/>
              </w:rPr>
              <w:t>1</w:t>
            </w:r>
          </w:p>
        </w:tc>
      </w:tr>
      <w:tr w:rsidR="00865FCF" w:rsidRPr="00854D6E">
        <w:tblPrEx>
          <w:tblCellMar>
            <w:top w:w="0" w:type="dxa"/>
            <w:bottom w:w="0" w:type="dxa"/>
          </w:tblCellMar>
        </w:tblPrEx>
        <w:tc>
          <w:tcPr>
            <w:tcW w:w="3675" w:type="dxa"/>
            <w:tcBorders>
              <w:bottom w:val="single" w:sz="12" w:space="0" w:color="auto"/>
            </w:tcBorders>
            <w:shd w:val="clear" w:color="auto" w:fill="auto"/>
          </w:tcPr>
          <w:p w:rsidR="00865FCF" w:rsidRPr="00854D6E" w:rsidRDefault="00865FCF" w:rsidP="00865FCF">
            <w:pPr>
              <w:spacing w:before="40" w:after="40" w:line="210" w:lineRule="exact"/>
              <w:rPr>
                <w:sz w:val="17"/>
                <w:szCs w:val="17"/>
                <w:lang w:val="fr-FR"/>
              </w:rPr>
            </w:pPr>
            <w:r w:rsidRPr="00854D6E">
              <w:rPr>
                <w:sz w:val="17"/>
                <w:szCs w:val="17"/>
                <w:lang w:val="fr-FR"/>
              </w:rPr>
              <w:t>Présidents des conseils de province et du conseil municipal de la capitale</w:t>
            </w:r>
          </w:p>
        </w:tc>
        <w:tc>
          <w:tcPr>
            <w:tcW w:w="525" w:type="dxa"/>
            <w:tcBorders>
              <w:bottom w:val="single" w:sz="12" w:space="0" w:color="auto"/>
            </w:tcBorders>
            <w:shd w:val="clear" w:color="auto" w:fill="auto"/>
            <w:vAlign w:val="bottom"/>
          </w:tcPr>
          <w:p w:rsidR="00865FCF" w:rsidRPr="00854D6E" w:rsidRDefault="00865FCF" w:rsidP="00865FCF">
            <w:pPr>
              <w:tabs>
                <w:tab w:val="left" w:pos="288"/>
                <w:tab w:val="left" w:pos="576"/>
                <w:tab w:val="left" w:pos="864"/>
                <w:tab w:val="left" w:pos="1152"/>
              </w:tabs>
              <w:suppressAutoHyphens/>
              <w:spacing w:before="40" w:after="40" w:line="210" w:lineRule="exact"/>
              <w:ind w:right="43"/>
              <w:jc w:val="right"/>
              <w:rPr>
                <w:sz w:val="17"/>
                <w:szCs w:val="17"/>
                <w:lang w:val="fr-FR"/>
              </w:rPr>
            </w:pPr>
            <w:r w:rsidRPr="00854D6E">
              <w:rPr>
                <w:sz w:val="17"/>
                <w:szCs w:val="17"/>
                <w:lang w:val="fr-FR"/>
              </w:rPr>
              <w:t>22</w:t>
            </w:r>
          </w:p>
        </w:tc>
        <w:tc>
          <w:tcPr>
            <w:tcW w:w="630" w:type="dxa"/>
            <w:tcBorders>
              <w:bottom w:val="single" w:sz="12" w:space="0" w:color="auto"/>
            </w:tcBorders>
            <w:shd w:val="clear" w:color="auto" w:fill="auto"/>
            <w:vAlign w:val="bottom"/>
          </w:tcPr>
          <w:p w:rsidR="00865FCF" w:rsidRPr="00854D6E" w:rsidRDefault="00865FCF" w:rsidP="00865FCF">
            <w:pPr>
              <w:tabs>
                <w:tab w:val="left" w:pos="288"/>
                <w:tab w:val="left" w:pos="576"/>
                <w:tab w:val="left" w:pos="864"/>
                <w:tab w:val="left" w:pos="1152"/>
              </w:tabs>
              <w:suppressAutoHyphens/>
              <w:spacing w:before="40" w:after="40" w:line="210" w:lineRule="exact"/>
              <w:ind w:right="43"/>
              <w:jc w:val="right"/>
              <w:rPr>
                <w:sz w:val="17"/>
                <w:szCs w:val="17"/>
                <w:lang w:val="fr-FR"/>
              </w:rPr>
            </w:pPr>
            <w:r w:rsidRPr="00854D6E">
              <w:rPr>
                <w:sz w:val="17"/>
                <w:szCs w:val="17"/>
                <w:lang w:val="fr-FR"/>
              </w:rPr>
              <w:t>0</w:t>
            </w:r>
          </w:p>
        </w:tc>
        <w:tc>
          <w:tcPr>
            <w:tcW w:w="630" w:type="dxa"/>
            <w:gridSpan w:val="2"/>
            <w:tcBorders>
              <w:bottom w:val="single" w:sz="12" w:space="0" w:color="auto"/>
            </w:tcBorders>
            <w:shd w:val="clear" w:color="auto" w:fill="auto"/>
            <w:vAlign w:val="bottom"/>
          </w:tcPr>
          <w:p w:rsidR="00865FCF" w:rsidRPr="00854D6E" w:rsidRDefault="00865FCF" w:rsidP="00865FCF">
            <w:pPr>
              <w:tabs>
                <w:tab w:val="left" w:pos="288"/>
                <w:tab w:val="left" w:pos="576"/>
                <w:tab w:val="left" w:pos="864"/>
                <w:tab w:val="left" w:pos="1152"/>
              </w:tabs>
              <w:suppressAutoHyphens/>
              <w:spacing w:before="40" w:after="40" w:line="210" w:lineRule="exact"/>
              <w:ind w:right="43"/>
              <w:jc w:val="right"/>
              <w:rPr>
                <w:sz w:val="17"/>
                <w:szCs w:val="17"/>
                <w:lang w:val="fr-FR"/>
              </w:rPr>
            </w:pPr>
            <w:r w:rsidRPr="00854D6E">
              <w:rPr>
                <w:sz w:val="17"/>
                <w:szCs w:val="17"/>
                <w:lang w:val="fr-FR"/>
              </w:rPr>
              <w:t>22</w:t>
            </w:r>
          </w:p>
        </w:tc>
        <w:tc>
          <w:tcPr>
            <w:tcW w:w="630" w:type="dxa"/>
            <w:tcBorders>
              <w:bottom w:val="single" w:sz="12" w:space="0" w:color="auto"/>
            </w:tcBorders>
            <w:shd w:val="clear" w:color="auto" w:fill="auto"/>
            <w:vAlign w:val="bottom"/>
          </w:tcPr>
          <w:p w:rsidR="00865FCF" w:rsidRPr="00854D6E" w:rsidRDefault="00865FCF" w:rsidP="00865FCF">
            <w:pPr>
              <w:tabs>
                <w:tab w:val="left" w:pos="288"/>
                <w:tab w:val="left" w:pos="576"/>
                <w:tab w:val="left" w:pos="864"/>
                <w:tab w:val="left" w:pos="1152"/>
              </w:tabs>
              <w:suppressAutoHyphens/>
              <w:spacing w:before="40" w:after="40" w:line="210" w:lineRule="exact"/>
              <w:ind w:right="43"/>
              <w:jc w:val="right"/>
              <w:rPr>
                <w:sz w:val="17"/>
                <w:szCs w:val="17"/>
                <w:lang w:val="fr-FR"/>
              </w:rPr>
            </w:pPr>
            <w:r w:rsidRPr="00854D6E">
              <w:rPr>
                <w:sz w:val="17"/>
                <w:szCs w:val="17"/>
                <w:lang w:val="fr-FR"/>
              </w:rPr>
              <w:t>0</w:t>
            </w:r>
          </w:p>
        </w:tc>
        <w:tc>
          <w:tcPr>
            <w:tcW w:w="630" w:type="dxa"/>
            <w:gridSpan w:val="2"/>
            <w:tcBorders>
              <w:bottom w:val="single" w:sz="12" w:space="0" w:color="auto"/>
            </w:tcBorders>
            <w:shd w:val="clear" w:color="auto" w:fill="auto"/>
            <w:vAlign w:val="bottom"/>
          </w:tcPr>
          <w:p w:rsidR="00865FCF" w:rsidRPr="00854D6E" w:rsidRDefault="00865FCF" w:rsidP="00865FCF">
            <w:pPr>
              <w:tabs>
                <w:tab w:val="left" w:pos="288"/>
                <w:tab w:val="left" w:pos="576"/>
                <w:tab w:val="left" w:pos="864"/>
                <w:tab w:val="left" w:pos="1152"/>
              </w:tabs>
              <w:suppressAutoHyphens/>
              <w:spacing w:before="40" w:after="40" w:line="210" w:lineRule="exact"/>
              <w:ind w:right="43"/>
              <w:jc w:val="right"/>
              <w:rPr>
                <w:sz w:val="17"/>
                <w:szCs w:val="17"/>
                <w:lang w:val="fr-FR"/>
              </w:rPr>
            </w:pPr>
            <w:r w:rsidRPr="00854D6E">
              <w:rPr>
                <w:sz w:val="17"/>
                <w:szCs w:val="17"/>
                <w:lang w:val="fr-FR"/>
              </w:rPr>
              <w:t>22</w:t>
            </w:r>
          </w:p>
        </w:tc>
        <w:tc>
          <w:tcPr>
            <w:tcW w:w="602" w:type="dxa"/>
            <w:tcBorders>
              <w:bottom w:val="single" w:sz="12" w:space="0" w:color="auto"/>
            </w:tcBorders>
            <w:shd w:val="clear" w:color="auto" w:fill="auto"/>
            <w:vAlign w:val="bottom"/>
          </w:tcPr>
          <w:p w:rsidR="00865FCF" w:rsidRPr="00854D6E" w:rsidRDefault="00865FCF" w:rsidP="00865FCF">
            <w:pPr>
              <w:tabs>
                <w:tab w:val="left" w:pos="288"/>
                <w:tab w:val="left" w:pos="576"/>
                <w:tab w:val="left" w:pos="864"/>
                <w:tab w:val="left" w:pos="1152"/>
              </w:tabs>
              <w:suppressAutoHyphens/>
              <w:spacing w:before="40" w:after="40" w:line="210" w:lineRule="exact"/>
              <w:ind w:right="43"/>
              <w:jc w:val="right"/>
              <w:rPr>
                <w:sz w:val="17"/>
                <w:szCs w:val="17"/>
                <w:lang w:val="fr-FR"/>
              </w:rPr>
            </w:pPr>
            <w:r w:rsidRPr="00854D6E">
              <w:rPr>
                <w:sz w:val="17"/>
                <w:szCs w:val="17"/>
                <w:lang w:val="fr-FR"/>
              </w:rPr>
              <w:t>1</w:t>
            </w:r>
          </w:p>
        </w:tc>
      </w:tr>
    </w:tbl>
    <w:p w:rsidR="00865FCF" w:rsidRPr="00854D6E" w:rsidRDefault="00865FCF" w:rsidP="00865FCF">
      <w:pPr>
        <w:pStyle w:val="SingleTxt"/>
        <w:spacing w:after="0" w:line="120" w:lineRule="exact"/>
        <w:rPr>
          <w:sz w:val="10"/>
          <w:lang w:val="fr-FR"/>
        </w:rPr>
      </w:pPr>
    </w:p>
    <w:p w:rsidR="003D131C" w:rsidRPr="00854D6E" w:rsidRDefault="003D131C" w:rsidP="00865FCF">
      <w:pPr>
        <w:pStyle w:val="FootnoteText"/>
        <w:tabs>
          <w:tab w:val="clear" w:pos="418"/>
          <w:tab w:val="right" w:pos="1476"/>
          <w:tab w:val="left" w:pos="1548"/>
          <w:tab w:val="right" w:pos="1836"/>
          <w:tab w:val="left" w:pos="1908"/>
        </w:tabs>
        <w:ind w:left="1548" w:right="1267" w:hanging="288"/>
        <w:rPr>
          <w:lang w:val="fr-FR"/>
        </w:rPr>
      </w:pPr>
      <w:r w:rsidRPr="00854D6E">
        <w:rPr>
          <w:i/>
          <w:lang w:val="fr-FR"/>
        </w:rPr>
        <w:t>Sources</w:t>
      </w:r>
      <w:r w:rsidR="00C64ED6" w:rsidRPr="00854D6E">
        <w:rPr>
          <w:lang w:val="fr-FR"/>
        </w:rPr>
        <w:t> :</w:t>
      </w:r>
      <w:r w:rsidRPr="00854D6E">
        <w:rPr>
          <w:lang w:val="fr-FR"/>
        </w:rPr>
        <w:t xml:space="preserve"> Centre d</w:t>
      </w:r>
      <w:r w:rsidR="00C64ED6" w:rsidRPr="00854D6E">
        <w:rPr>
          <w:lang w:val="fr-FR"/>
        </w:rPr>
        <w:t>’</w:t>
      </w:r>
      <w:r w:rsidRPr="00854D6E">
        <w:rPr>
          <w:lang w:val="fr-FR"/>
        </w:rPr>
        <w:t xml:space="preserve">information sur les femmes 1997, UNIFEM 2001, et enquête de 2001, </w:t>
      </w:r>
      <w:r w:rsidR="00C64ED6" w:rsidRPr="00854D6E">
        <w:rPr>
          <w:lang w:val="fr-FR"/>
        </w:rPr>
        <w:t>« </w:t>
      </w:r>
      <w:r w:rsidRPr="00854D6E">
        <w:rPr>
          <w:lang w:val="fr-FR"/>
        </w:rPr>
        <w:t>La participation politique des femmes, Centre de femmes pour le développement durable, 2002.</w:t>
      </w:r>
    </w:p>
    <w:p w:rsidR="00865FCF" w:rsidRPr="00854D6E" w:rsidRDefault="00865FCF" w:rsidP="00865FCF">
      <w:pPr>
        <w:pStyle w:val="SingleTxt"/>
        <w:spacing w:after="0" w:line="120" w:lineRule="exact"/>
        <w:rPr>
          <w:sz w:val="10"/>
          <w:lang w:val="fr-FR"/>
        </w:rPr>
      </w:pPr>
    </w:p>
    <w:p w:rsidR="00865FCF" w:rsidRPr="00854D6E" w:rsidRDefault="00865FCF" w:rsidP="00865FCF">
      <w:pPr>
        <w:pStyle w:val="SingleTxt"/>
        <w:spacing w:after="0" w:line="120" w:lineRule="exact"/>
        <w:rPr>
          <w:sz w:val="10"/>
          <w:lang w:val="fr-FR"/>
        </w:rPr>
      </w:pPr>
    </w:p>
    <w:p w:rsidR="003D131C" w:rsidRPr="00854D6E" w:rsidRDefault="003D131C" w:rsidP="003D131C">
      <w:pPr>
        <w:pStyle w:val="SingleTxt"/>
        <w:rPr>
          <w:lang w:val="fr-FR"/>
        </w:rPr>
      </w:pPr>
      <w:r w:rsidRPr="00854D6E">
        <w:rPr>
          <w:lang w:val="fr-FR"/>
        </w:rPr>
        <w:tab/>
        <w:t>Conformément au rapport de l</w:t>
      </w:r>
      <w:r w:rsidR="00C64ED6" w:rsidRPr="00854D6E">
        <w:rPr>
          <w:lang w:val="fr-FR"/>
        </w:rPr>
        <w:t>’</w:t>
      </w:r>
      <w:r w:rsidRPr="00854D6E">
        <w:rPr>
          <w:lang w:val="fr-FR"/>
        </w:rPr>
        <w:t>évaluation de la place réservée aux femmes pour la Mongolie, les ressources financières nécessaires pour organiser une campagne électorale ont augmenté nettement à chaque élection, et il est plus difficile aux femmes qu</w:t>
      </w:r>
      <w:r w:rsidR="00C64ED6" w:rsidRPr="00854D6E">
        <w:rPr>
          <w:lang w:val="fr-FR"/>
        </w:rPr>
        <w:t>’</w:t>
      </w:r>
      <w:r w:rsidRPr="00854D6E">
        <w:rPr>
          <w:lang w:val="fr-FR"/>
        </w:rPr>
        <w:t>aux hommes de mobiliser les fonds nécessaires. De même, les procédures de nominations des partis politiques sont complexes et favorisent les hommes qui disposent d</w:t>
      </w:r>
      <w:r w:rsidR="00C64ED6" w:rsidRPr="00854D6E">
        <w:rPr>
          <w:lang w:val="fr-FR"/>
        </w:rPr>
        <w:t>’</w:t>
      </w:r>
      <w:r w:rsidRPr="00854D6E">
        <w:rPr>
          <w:lang w:val="fr-FR"/>
        </w:rPr>
        <w:t>un réseau de relations. En outre, les dirigeants de partis politiques ont présenté des candidatures de femmes contre d</w:t>
      </w:r>
      <w:r w:rsidR="00C64ED6" w:rsidRPr="00854D6E">
        <w:rPr>
          <w:lang w:val="fr-FR"/>
        </w:rPr>
        <w:t>’</w:t>
      </w:r>
      <w:r w:rsidRPr="00854D6E">
        <w:rPr>
          <w:lang w:val="fr-FR"/>
        </w:rPr>
        <w:t>autres femmes candidates, ce qui constitue peut-être la principale cause de la diminution du nombre de femmes élues en 2004.</w:t>
      </w:r>
    </w:p>
    <w:p w:rsidR="003D131C" w:rsidRPr="00854D6E" w:rsidRDefault="003D131C" w:rsidP="003D131C">
      <w:pPr>
        <w:pStyle w:val="SingleTxt"/>
        <w:rPr>
          <w:lang w:val="fr-FR"/>
        </w:rPr>
      </w:pPr>
      <w:r w:rsidRPr="00854D6E">
        <w:rPr>
          <w:lang w:val="fr-FR"/>
        </w:rPr>
        <w:tab/>
        <w:t>L</w:t>
      </w:r>
      <w:r w:rsidR="00C64ED6" w:rsidRPr="00854D6E">
        <w:rPr>
          <w:lang w:val="fr-FR"/>
        </w:rPr>
        <w:t>’</w:t>
      </w:r>
      <w:r w:rsidRPr="00854D6E">
        <w:rPr>
          <w:lang w:val="fr-FR"/>
        </w:rPr>
        <w:t>indicateur de la participation des femmes repose sur des variables définies à dessein pour mesurer la participation des hommes et des femmes à la vie politique et économique. En 2002, il était de 0,458</w:t>
      </w:r>
      <w:r w:rsidR="006D1A9C" w:rsidRPr="00854D6E">
        <w:rPr>
          <w:rStyle w:val="FootnoteReference"/>
          <w:lang w:val="fr-FR"/>
        </w:rPr>
        <w:footnoteReference w:id="50"/>
      </w:r>
      <w:r w:rsidRPr="00854D6E">
        <w:rPr>
          <w:lang w:val="fr-FR"/>
        </w:rPr>
        <w:t xml:space="preserve"> ou inférieur à l</w:t>
      </w:r>
      <w:r w:rsidR="00C64ED6" w:rsidRPr="00854D6E">
        <w:rPr>
          <w:lang w:val="fr-FR"/>
        </w:rPr>
        <w:t>’</w:t>
      </w:r>
      <w:r w:rsidRPr="00854D6E">
        <w:rPr>
          <w:lang w:val="fr-FR"/>
        </w:rPr>
        <w:t>indicateur de développement par sexe. Le faible niveau de participation politique des femmes par rapport à leur participation relativement élevée aux activités économiques fait baisser l</w:t>
      </w:r>
      <w:r w:rsidR="00C64ED6" w:rsidRPr="00854D6E">
        <w:rPr>
          <w:lang w:val="fr-FR"/>
        </w:rPr>
        <w:t>’</w:t>
      </w:r>
      <w:r w:rsidRPr="00854D6E">
        <w:rPr>
          <w:lang w:val="fr-FR"/>
        </w:rPr>
        <w:t>indicateur global</w:t>
      </w:r>
      <w:r w:rsidR="006D1A9C" w:rsidRPr="00854D6E">
        <w:rPr>
          <w:rStyle w:val="FootnoteReference"/>
          <w:lang w:val="fr-FR"/>
        </w:rPr>
        <w:footnoteReference w:id="51"/>
      </w:r>
      <w:r w:rsidR="00016981" w:rsidRPr="00854D6E">
        <w:rPr>
          <w:lang w:val="fr-FR"/>
        </w:rPr>
        <w:t>.</w:t>
      </w:r>
    </w:p>
    <w:p w:rsidR="003D131C" w:rsidRPr="00854D6E" w:rsidRDefault="003D131C" w:rsidP="003D131C">
      <w:pPr>
        <w:pStyle w:val="SingleTxt"/>
        <w:rPr>
          <w:lang w:val="fr-FR"/>
        </w:rPr>
      </w:pPr>
      <w:r w:rsidRPr="00854D6E">
        <w:rPr>
          <w:lang w:val="fr-FR"/>
        </w:rPr>
        <w:tab/>
        <w:t>Bien que la loi offre à tous les citoyens sans discrimination les mêmes chances de participer aux élections, la Commission nationale des droits de l</w:t>
      </w:r>
      <w:r w:rsidR="00C64ED6" w:rsidRPr="00854D6E">
        <w:rPr>
          <w:lang w:val="fr-FR"/>
        </w:rPr>
        <w:t>’</w:t>
      </w:r>
      <w:r w:rsidRPr="00854D6E">
        <w:rPr>
          <w:lang w:val="fr-FR"/>
        </w:rPr>
        <w:t>homme a organisé une enquête pour déterminer si ce principe est respecté lors de toutes les élections. Les résultats de l</w:t>
      </w:r>
      <w:r w:rsidR="00C64ED6" w:rsidRPr="00854D6E">
        <w:rPr>
          <w:lang w:val="fr-FR"/>
        </w:rPr>
        <w:t>’</w:t>
      </w:r>
      <w:r w:rsidRPr="00854D6E">
        <w:rPr>
          <w:lang w:val="fr-FR"/>
        </w:rPr>
        <w:t>enquête ont révélé quelques violations de ce droit, entre autres le manque d</w:t>
      </w:r>
      <w:r w:rsidR="00C64ED6" w:rsidRPr="00854D6E">
        <w:rPr>
          <w:lang w:val="fr-FR"/>
        </w:rPr>
        <w:t>’</w:t>
      </w:r>
      <w:r w:rsidRPr="00854D6E">
        <w:rPr>
          <w:lang w:val="fr-FR"/>
        </w:rPr>
        <w:t>équilibre dans la représentation entre partis, coalitions et membres indépendants dans les comités des circonscriptions électorales, ce qui crée un obstacle à la représentation de membres indépendants et la constitution tardive des comités des circonscriptions électorales, qui ont eu une incidence négative sur le droit des citoyens d</w:t>
      </w:r>
      <w:r w:rsidR="00C64ED6" w:rsidRPr="00854D6E">
        <w:rPr>
          <w:lang w:val="fr-FR"/>
        </w:rPr>
        <w:t>’</w:t>
      </w:r>
      <w:r w:rsidRPr="00854D6E">
        <w:rPr>
          <w:lang w:val="fr-FR"/>
        </w:rPr>
        <w:t>élire et d</w:t>
      </w:r>
      <w:r w:rsidR="00C64ED6" w:rsidRPr="00854D6E">
        <w:rPr>
          <w:lang w:val="fr-FR"/>
        </w:rPr>
        <w:t>’</w:t>
      </w:r>
      <w:r w:rsidRPr="00854D6E">
        <w:rPr>
          <w:lang w:val="fr-FR"/>
        </w:rPr>
        <w:t>être élu</w:t>
      </w:r>
      <w:r w:rsidR="006D1A9C" w:rsidRPr="00854D6E">
        <w:rPr>
          <w:rStyle w:val="FootnoteReference"/>
          <w:lang w:val="fr-FR"/>
        </w:rPr>
        <w:footnoteReference w:id="52"/>
      </w:r>
      <w:r w:rsidR="00016981" w:rsidRPr="00854D6E">
        <w:rPr>
          <w:lang w:val="fr-FR"/>
        </w:rPr>
        <w:t>.</w:t>
      </w:r>
      <w:r w:rsidRPr="00854D6E">
        <w:rPr>
          <w:lang w:val="fr-FR"/>
        </w:rPr>
        <w:t xml:space="preserve"> </w:t>
      </w:r>
    </w:p>
    <w:p w:rsidR="003D131C" w:rsidRPr="00854D6E" w:rsidRDefault="003D131C" w:rsidP="003D131C">
      <w:pPr>
        <w:pStyle w:val="SingleTxt"/>
        <w:rPr>
          <w:lang w:val="fr-FR"/>
        </w:rPr>
      </w:pPr>
      <w:r w:rsidRPr="00854D6E">
        <w:rPr>
          <w:lang w:val="fr-FR"/>
        </w:rPr>
        <w:tab/>
        <w:t>Sur l</w:t>
      </w:r>
      <w:r w:rsidR="00C64ED6" w:rsidRPr="00854D6E">
        <w:rPr>
          <w:lang w:val="fr-FR"/>
        </w:rPr>
        <w:t>’</w:t>
      </w:r>
      <w:r w:rsidRPr="00854D6E">
        <w:rPr>
          <w:lang w:val="fr-FR"/>
        </w:rPr>
        <w:t>initiative de la fondation pour la promotion de femmes dirigeantes, des représentants des ONG ont collaboré avec un groupe de travail parlementaire en vue d</w:t>
      </w:r>
      <w:r w:rsidR="00C64ED6" w:rsidRPr="00854D6E">
        <w:rPr>
          <w:lang w:val="fr-FR"/>
        </w:rPr>
        <w:t>’</w:t>
      </w:r>
      <w:r w:rsidRPr="00854D6E">
        <w:rPr>
          <w:lang w:val="fr-FR"/>
        </w:rPr>
        <w:t>apporter des modifications à la loi relative aux partis politiques, et ont formulé des propositions communes à cet effet.</w:t>
      </w:r>
    </w:p>
    <w:p w:rsidR="003D131C" w:rsidRPr="00854D6E" w:rsidRDefault="003D131C" w:rsidP="003D131C">
      <w:pPr>
        <w:pStyle w:val="SingleTxt"/>
        <w:rPr>
          <w:lang w:val="fr-FR"/>
        </w:rPr>
      </w:pPr>
      <w:r w:rsidRPr="00854D6E">
        <w:rPr>
          <w:lang w:val="fr-FR"/>
        </w:rPr>
        <w:tab/>
        <w:t>Par la suite, les femmes députées ont appuyé l</w:t>
      </w:r>
      <w:r w:rsidR="00C64ED6" w:rsidRPr="00854D6E">
        <w:rPr>
          <w:lang w:val="fr-FR"/>
        </w:rPr>
        <w:t>’</w:t>
      </w:r>
      <w:r w:rsidRPr="00854D6E">
        <w:rPr>
          <w:lang w:val="fr-FR"/>
        </w:rPr>
        <w:t>incorporation dans la loi de deux dispositions interdisant la discrimination dans la représentation des femmes parmi les décideurs des partis et dans la présentation des candidatures.</w:t>
      </w:r>
    </w:p>
    <w:p w:rsidR="003D131C" w:rsidRPr="00854D6E" w:rsidRDefault="003D131C" w:rsidP="003D131C">
      <w:pPr>
        <w:pStyle w:val="SingleTxt"/>
        <w:rPr>
          <w:lang w:val="fr-FR"/>
        </w:rPr>
      </w:pPr>
      <w:r w:rsidRPr="00854D6E">
        <w:rPr>
          <w:lang w:val="fr-FR"/>
        </w:rPr>
        <w:tab/>
        <w:t>Après l</w:t>
      </w:r>
      <w:r w:rsidR="00C64ED6" w:rsidRPr="00854D6E">
        <w:rPr>
          <w:lang w:val="fr-FR"/>
        </w:rPr>
        <w:t>’</w:t>
      </w:r>
      <w:r w:rsidRPr="00854D6E">
        <w:rPr>
          <w:lang w:val="fr-FR"/>
        </w:rPr>
        <w:t>adoption de ces dispositions, les partis représentés au Parlement ont pris des mesures destinées à renforcer la participation des femmes dans leurs activités et ont reflété cette question dans leurs règlements et leurs programmes politiques.</w:t>
      </w:r>
    </w:p>
    <w:p w:rsidR="003D131C" w:rsidRPr="00854D6E" w:rsidRDefault="003D131C" w:rsidP="003D131C">
      <w:pPr>
        <w:pStyle w:val="SingleTxt"/>
        <w:rPr>
          <w:lang w:val="fr-FR"/>
        </w:rPr>
      </w:pPr>
      <w:r w:rsidRPr="00854D6E">
        <w:rPr>
          <w:lang w:val="fr-FR"/>
        </w:rPr>
        <w:tab/>
        <w:t>Conformément aux modifications apportées à la loi relative aux élections parlementaires en 2006, les femmes doivent représenter non moins de 30</w:t>
      </w:r>
      <w:r w:rsidR="00016981" w:rsidRPr="00854D6E">
        <w:rPr>
          <w:lang w:val="fr-FR"/>
        </w:rPr>
        <w:t> %</w:t>
      </w:r>
      <w:r w:rsidRPr="00854D6E">
        <w:rPr>
          <w:lang w:val="fr-FR"/>
        </w:rPr>
        <w:t xml:space="preserve"> des candidats présentés par les partis et les coalitions, ce qui représente un grand progrès.</w:t>
      </w:r>
    </w:p>
    <w:p w:rsidR="006D1A9C" w:rsidRPr="00854D6E" w:rsidRDefault="006D1A9C" w:rsidP="006D1A9C">
      <w:pPr>
        <w:pStyle w:val="SingleTxt"/>
        <w:spacing w:after="0" w:line="120" w:lineRule="exact"/>
        <w:rPr>
          <w:sz w:val="10"/>
          <w:lang w:val="fr-FR"/>
        </w:rPr>
      </w:pPr>
    </w:p>
    <w:p w:rsidR="003D131C" w:rsidRPr="00854D6E" w:rsidRDefault="006D1A9C" w:rsidP="006D1A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54D6E">
        <w:rPr>
          <w:lang w:val="fr-FR"/>
        </w:rPr>
        <w:tab/>
      </w:r>
      <w:r w:rsidRPr="00854D6E">
        <w:rPr>
          <w:lang w:val="fr-FR"/>
        </w:rPr>
        <w:tab/>
      </w:r>
      <w:r w:rsidR="003D131C" w:rsidRPr="00160CF4">
        <w:rPr>
          <w:b w:val="0"/>
          <w:lang w:val="fr-FR"/>
        </w:rPr>
        <w:t>Diagramme 18</w:t>
      </w:r>
      <w:r w:rsidRPr="00854D6E">
        <w:rPr>
          <w:lang w:val="fr-FR"/>
        </w:rPr>
        <w:br/>
      </w:r>
      <w:r w:rsidR="003D131C" w:rsidRPr="00854D6E">
        <w:rPr>
          <w:lang w:val="fr-FR"/>
        </w:rPr>
        <w:t>Proportion de femmes dans la fonction publique, par niveau (pourcentages)</w:t>
      </w:r>
    </w:p>
    <w:p w:rsidR="006D1A9C" w:rsidRPr="00854D6E" w:rsidRDefault="006D1A9C" w:rsidP="006D1A9C">
      <w:pPr>
        <w:pStyle w:val="SingleTxt"/>
        <w:spacing w:after="0" w:line="120" w:lineRule="exact"/>
        <w:rPr>
          <w:sz w:val="10"/>
          <w:lang w:val="fr-FR"/>
        </w:rPr>
      </w:pPr>
    </w:p>
    <w:p w:rsidR="006D1A9C" w:rsidRPr="00854D6E" w:rsidRDefault="006D1A9C" w:rsidP="006D1A9C">
      <w:pPr>
        <w:pStyle w:val="SingleTxt"/>
        <w:spacing w:after="0" w:line="120" w:lineRule="exact"/>
        <w:rPr>
          <w:sz w:val="10"/>
          <w:lang w:val="fr-FR"/>
        </w:rPr>
      </w:pPr>
    </w:p>
    <w:p w:rsidR="006D1A9C" w:rsidRPr="00854D6E" w:rsidRDefault="00A65421" w:rsidP="006D4D6B">
      <w:pPr>
        <w:pStyle w:val="SingleTxt"/>
        <w:spacing w:line="240" w:lineRule="auto"/>
        <w:ind w:hanging="427"/>
        <w:rPr>
          <w:lang w:val="fr-FR"/>
        </w:rPr>
      </w:pPr>
      <w:r w:rsidRPr="00854D6E">
        <w:rPr>
          <w:noProof/>
          <w:w w:val="100"/>
          <w:lang w:val="fr-FR" w:eastAsia="fr-FR"/>
        </w:rPr>
        <w:pict>
          <v:shape id="_x0000_s1093" type="#_x0000_t202" style="position:absolute;left:0;text-align:left;margin-left:235.55pt;margin-top:201pt;width:52.5pt;height:18pt;z-index:7" stroked="f">
            <v:textbox inset=",0,,0">
              <w:txbxContent>
                <w:p w:rsidR="00D322C1" w:rsidRPr="00A65421" w:rsidRDefault="00D322C1" w:rsidP="00A65421">
                  <w:pPr>
                    <w:jc w:val="center"/>
                    <w:rPr>
                      <w:b/>
                      <w:sz w:val="18"/>
                      <w:szCs w:val="18"/>
                      <w:lang w:val="fr-FR"/>
                    </w:rPr>
                  </w:pPr>
                  <w:r w:rsidRPr="00A65421">
                    <w:rPr>
                      <w:b/>
                      <w:sz w:val="18"/>
                      <w:szCs w:val="18"/>
                      <w:lang w:val="fr-FR"/>
                    </w:rPr>
                    <w:t>Niveau</w:t>
                  </w:r>
                </w:p>
              </w:txbxContent>
            </v:textbox>
          </v:shape>
        </w:pict>
      </w:r>
      <w:r w:rsidR="006D4D6B" w:rsidRPr="00854D6E">
        <w:rPr>
          <w:lang w:val="fr-FR"/>
        </w:rPr>
        <w:object w:dxaOrig="8464" w:dyaOrig="4310">
          <v:shape id="_x0000_i1042" type="#_x0000_t75" style="width:423pt;height:215.25pt" o:ole="">
            <v:imagedata r:id="rId47" o:title=""/>
          </v:shape>
          <o:OLEObject Type="Embed" ProgID="MSGraph.Chart.8" ShapeID="_x0000_i1042" DrawAspect="Content" ObjectID="_1395245898" r:id="rId48">
            <o:FieldCodes>\s</o:FieldCodes>
          </o:OLEObject>
        </w:object>
      </w:r>
    </w:p>
    <w:p w:rsidR="003D131C" w:rsidRPr="00854D6E" w:rsidRDefault="003D131C" w:rsidP="006D1A9C">
      <w:pPr>
        <w:pStyle w:val="FootnoteText"/>
        <w:tabs>
          <w:tab w:val="clear" w:pos="418"/>
          <w:tab w:val="right" w:pos="1476"/>
          <w:tab w:val="left" w:pos="1548"/>
          <w:tab w:val="right" w:pos="1836"/>
          <w:tab w:val="left" w:pos="1908"/>
        </w:tabs>
        <w:ind w:left="1548" w:right="1267" w:hanging="288"/>
        <w:rPr>
          <w:lang w:val="fr-FR"/>
        </w:rPr>
      </w:pPr>
      <w:r w:rsidRPr="00854D6E">
        <w:rPr>
          <w:i/>
          <w:lang w:val="fr-FR"/>
        </w:rPr>
        <w:t>Source</w:t>
      </w:r>
      <w:r w:rsidR="00C64ED6" w:rsidRPr="00854D6E">
        <w:rPr>
          <w:lang w:val="fr-FR"/>
        </w:rPr>
        <w:t> :</w:t>
      </w:r>
      <w:r w:rsidRPr="00854D6E">
        <w:rPr>
          <w:lang w:val="fr-FR"/>
        </w:rPr>
        <w:t xml:space="preserve"> Secrétariat du Conseil de la fonction publique, rapport sur la composition et l</w:t>
      </w:r>
      <w:r w:rsidR="00C64ED6" w:rsidRPr="00854D6E">
        <w:rPr>
          <w:lang w:val="fr-FR"/>
        </w:rPr>
        <w:t>’</w:t>
      </w:r>
      <w:r w:rsidRPr="00854D6E">
        <w:rPr>
          <w:lang w:val="fr-FR"/>
        </w:rPr>
        <w:t>évolution de la fonction publique, 2004</w:t>
      </w:r>
      <w:r w:rsidR="006D1A9C" w:rsidRPr="00854D6E">
        <w:rPr>
          <w:lang w:val="fr-FR"/>
        </w:rPr>
        <w:t>.</w:t>
      </w:r>
    </w:p>
    <w:p w:rsidR="00A65421" w:rsidRPr="00854D6E" w:rsidRDefault="00A65421" w:rsidP="00A65421">
      <w:pPr>
        <w:pStyle w:val="SingleTxt"/>
        <w:spacing w:after="0" w:line="120" w:lineRule="exact"/>
        <w:rPr>
          <w:sz w:val="10"/>
          <w:lang w:val="fr-FR"/>
        </w:rPr>
      </w:pPr>
    </w:p>
    <w:p w:rsidR="00A65421" w:rsidRPr="00854D6E" w:rsidRDefault="00A65421" w:rsidP="00A65421">
      <w:pPr>
        <w:pStyle w:val="SingleTxt"/>
        <w:spacing w:after="0" w:line="120" w:lineRule="exact"/>
        <w:rPr>
          <w:sz w:val="10"/>
          <w:lang w:val="fr-FR"/>
        </w:rPr>
      </w:pPr>
    </w:p>
    <w:p w:rsidR="003D131C" w:rsidRPr="00854D6E" w:rsidRDefault="003D131C" w:rsidP="003D131C">
      <w:pPr>
        <w:pStyle w:val="SingleTxt"/>
        <w:rPr>
          <w:lang w:val="fr-FR"/>
        </w:rPr>
      </w:pPr>
      <w:r w:rsidRPr="00854D6E">
        <w:rPr>
          <w:lang w:val="fr-FR"/>
        </w:rPr>
        <w:tab/>
        <w:t>Les institutions de la société civile ont également évolué pendant cette période de réforme de l</w:t>
      </w:r>
      <w:r w:rsidR="00C64ED6" w:rsidRPr="00854D6E">
        <w:rPr>
          <w:lang w:val="fr-FR"/>
        </w:rPr>
        <w:t>’</w:t>
      </w:r>
      <w:r w:rsidRPr="00854D6E">
        <w:rPr>
          <w:lang w:val="fr-FR"/>
        </w:rPr>
        <w:t>État et de démocratisation. Des ONG dirigées par des femmes ont joué un rôle de pionniers en organisant des campagnes de sensibilisation aux valeurs et pratiques démocratiques. Des ONG internationales leur ont fourni un appui, ce qui a permis l</w:t>
      </w:r>
      <w:r w:rsidR="00C64ED6" w:rsidRPr="00854D6E">
        <w:rPr>
          <w:lang w:val="fr-FR"/>
        </w:rPr>
        <w:t>’</w:t>
      </w:r>
      <w:r w:rsidRPr="00854D6E">
        <w:rPr>
          <w:lang w:val="fr-FR"/>
        </w:rPr>
        <w:t>apparition de plusieurs ONG féminines très réputées qui luttent pour l</w:t>
      </w:r>
      <w:r w:rsidR="00C64ED6" w:rsidRPr="00854D6E">
        <w:rPr>
          <w:lang w:val="fr-FR"/>
        </w:rPr>
        <w:t>’</w:t>
      </w:r>
      <w:r w:rsidRPr="00854D6E">
        <w:rPr>
          <w:lang w:val="fr-FR"/>
        </w:rPr>
        <w:t>égalité des sexes à différents niveaux, bien qu</w:t>
      </w:r>
      <w:r w:rsidR="00C64ED6" w:rsidRPr="00854D6E">
        <w:rPr>
          <w:lang w:val="fr-FR"/>
        </w:rPr>
        <w:t>’</w:t>
      </w:r>
      <w:r w:rsidRPr="00854D6E">
        <w:rPr>
          <w:lang w:val="fr-FR"/>
        </w:rPr>
        <w:t>elles soient peu nombreuses à pouvoir exécuter des programmes de développement.</w:t>
      </w:r>
    </w:p>
    <w:p w:rsidR="003D131C" w:rsidRPr="00854D6E" w:rsidRDefault="003D131C" w:rsidP="003D131C">
      <w:pPr>
        <w:pStyle w:val="SingleTxt"/>
        <w:rPr>
          <w:lang w:val="fr-FR"/>
        </w:rPr>
      </w:pPr>
      <w:r w:rsidRPr="00854D6E">
        <w:rPr>
          <w:lang w:val="fr-FR"/>
        </w:rPr>
        <w:tab/>
        <w:t>La plupart d</w:t>
      </w:r>
      <w:r w:rsidR="00C64ED6" w:rsidRPr="00854D6E">
        <w:rPr>
          <w:lang w:val="fr-FR"/>
        </w:rPr>
        <w:t>’</w:t>
      </w:r>
      <w:r w:rsidRPr="00854D6E">
        <w:rPr>
          <w:lang w:val="fr-FR"/>
        </w:rPr>
        <w:t>entre elles sont actives uniquement à Ulaanbaatar et ne travaillent pas au niveau local. Les ONG manquent également de capacité en matière d</w:t>
      </w:r>
      <w:r w:rsidR="00C64ED6" w:rsidRPr="00854D6E">
        <w:rPr>
          <w:lang w:val="fr-FR"/>
        </w:rPr>
        <w:t>’</w:t>
      </w:r>
      <w:r w:rsidRPr="00854D6E">
        <w:rPr>
          <w:lang w:val="fr-FR"/>
        </w:rPr>
        <w:t>analyse sexospécifique</w:t>
      </w:r>
      <w:r w:rsidR="00A65421" w:rsidRPr="00854D6E">
        <w:rPr>
          <w:rStyle w:val="FootnoteReference"/>
          <w:lang w:val="fr-FR"/>
        </w:rPr>
        <w:footnoteReference w:id="53"/>
      </w:r>
      <w:r w:rsidR="00016981" w:rsidRPr="00854D6E">
        <w:rPr>
          <w:lang w:val="fr-FR"/>
        </w:rPr>
        <w:t>.</w:t>
      </w:r>
    </w:p>
    <w:p w:rsidR="003D131C" w:rsidRPr="00854D6E" w:rsidRDefault="003D131C" w:rsidP="003D131C">
      <w:pPr>
        <w:pStyle w:val="SingleTxt"/>
        <w:rPr>
          <w:lang w:val="fr-FR"/>
        </w:rPr>
      </w:pPr>
      <w:r w:rsidRPr="00854D6E">
        <w:rPr>
          <w:lang w:val="fr-FR"/>
        </w:rPr>
        <w:tab/>
        <w:t>La coopération entre les organisations de la société civile, et les efforts et initiatives des femmes jouent un rôle important en ce qui concerne l</w:t>
      </w:r>
      <w:r w:rsidR="00C64ED6" w:rsidRPr="00854D6E">
        <w:rPr>
          <w:lang w:val="fr-FR"/>
        </w:rPr>
        <w:t>’</w:t>
      </w:r>
      <w:r w:rsidRPr="00854D6E">
        <w:rPr>
          <w:lang w:val="fr-FR"/>
        </w:rPr>
        <w:t>augmentation de la participation des femmes à la vie politique, mais ces organisations ne parlent pas d</w:t>
      </w:r>
      <w:r w:rsidR="00C64ED6" w:rsidRPr="00854D6E">
        <w:rPr>
          <w:lang w:val="fr-FR"/>
        </w:rPr>
        <w:t>’</w:t>
      </w:r>
      <w:r w:rsidRPr="00854D6E">
        <w:rPr>
          <w:lang w:val="fr-FR"/>
        </w:rPr>
        <w:t>une seule voix, leurs activités sont dispersées et elles manquent de pouvoir.</w:t>
      </w:r>
    </w:p>
    <w:p w:rsidR="003D131C" w:rsidRPr="00854D6E" w:rsidRDefault="003D131C" w:rsidP="003D131C">
      <w:pPr>
        <w:pStyle w:val="SingleTxt"/>
        <w:rPr>
          <w:lang w:val="fr-FR"/>
        </w:rPr>
      </w:pPr>
      <w:r w:rsidRPr="00854D6E">
        <w:rPr>
          <w:lang w:val="fr-FR"/>
        </w:rPr>
        <w:tab/>
        <w:t>Le diagramme ci-après illustre la représentation des femmes parmi les cadres de la fonction publique.</w:t>
      </w:r>
    </w:p>
    <w:p w:rsidR="00A65421" w:rsidRPr="00854D6E" w:rsidRDefault="00A65421" w:rsidP="00A65421">
      <w:pPr>
        <w:pStyle w:val="SingleTxt"/>
        <w:spacing w:after="0" w:line="120" w:lineRule="exact"/>
        <w:rPr>
          <w:sz w:val="10"/>
          <w:lang w:val="fr-FR"/>
        </w:rPr>
      </w:pPr>
    </w:p>
    <w:p w:rsidR="003D131C" w:rsidRPr="00854D6E" w:rsidRDefault="00A65421" w:rsidP="00A654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54D6E">
        <w:rPr>
          <w:lang w:val="fr-FR"/>
        </w:rPr>
        <w:tab/>
      </w:r>
      <w:r w:rsidRPr="00854D6E">
        <w:rPr>
          <w:lang w:val="fr-FR"/>
        </w:rPr>
        <w:tab/>
      </w:r>
      <w:r w:rsidR="003D131C" w:rsidRPr="000F72D7">
        <w:rPr>
          <w:b w:val="0"/>
          <w:lang w:val="fr-FR"/>
        </w:rPr>
        <w:t>Diagramme 19</w:t>
      </w:r>
      <w:r w:rsidRPr="00854D6E">
        <w:rPr>
          <w:lang w:val="fr-FR"/>
        </w:rPr>
        <w:br/>
      </w:r>
      <w:r w:rsidR="003D131C" w:rsidRPr="00854D6E">
        <w:rPr>
          <w:lang w:val="fr-FR"/>
        </w:rPr>
        <w:t>Représentation des femmes dans la fonction publique, par niveau</w:t>
      </w:r>
    </w:p>
    <w:p w:rsidR="00A65421" w:rsidRPr="00854D6E" w:rsidRDefault="00A65421" w:rsidP="00A65421">
      <w:pPr>
        <w:pStyle w:val="SingleTxt"/>
        <w:spacing w:after="0" w:line="120" w:lineRule="exact"/>
        <w:rPr>
          <w:sz w:val="10"/>
          <w:lang w:val="fr-FR"/>
        </w:rPr>
      </w:pPr>
    </w:p>
    <w:p w:rsidR="00A65421" w:rsidRPr="00854D6E" w:rsidRDefault="00A65421" w:rsidP="00A65421">
      <w:pPr>
        <w:pStyle w:val="SingleTxt"/>
        <w:spacing w:after="0" w:line="120" w:lineRule="exact"/>
        <w:rPr>
          <w:sz w:val="10"/>
          <w:lang w:val="fr-FR"/>
        </w:rPr>
      </w:pPr>
    </w:p>
    <w:p w:rsidR="003D131C" w:rsidRPr="00854D6E" w:rsidRDefault="00124172" w:rsidP="00A65421">
      <w:pPr>
        <w:pStyle w:val="SingleTxt"/>
        <w:spacing w:line="240" w:lineRule="auto"/>
        <w:rPr>
          <w:lang w:val="fr-FR"/>
        </w:rPr>
      </w:pPr>
      <w:r w:rsidRPr="00854D6E">
        <w:rPr>
          <w:lang w:val="fr-FR"/>
        </w:rPr>
        <w:object w:dxaOrig="7389" w:dyaOrig="3479">
          <v:shape id="_x0000_i1043" type="#_x0000_t75" style="width:369.75pt;height:174pt" o:ole="">
            <v:imagedata r:id="rId49" o:title=""/>
          </v:shape>
          <o:OLEObject Type="Embed" ProgID="MSGraph.Chart.8" ShapeID="_x0000_i1043" DrawAspect="Content" ObjectID="_1395245899" r:id="rId50">
            <o:FieldCodes>\s</o:FieldCodes>
          </o:OLEObject>
        </w:object>
      </w:r>
    </w:p>
    <w:p w:rsidR="003D131C" w:rsidRPr="00854D6E" w:rsidRDefault="003D131C" w:rsidP="00CE27DD">
      <w:pPr>
        <w:pStyle w:val="FootnoteText"/>
        <w:tabs>
          <w:tab w:val="clear" w:pos="418"/>
          <w:tab w:val="right" w:pos="1476"/>
          <w:tab w:val="left" w:pos="1548"/>
          <w:tab w:val="right" w:pos="1836"/>
          <w:tab w:val="left" w:pos="1908"/>
        </w:tabs>
        <w:ind w:left="1548" w:right="1267" w:hanging="288"/>
        <w:rPr>
          <w:lang w:val="fr-FR"/>
        </w:rPr>
      </w:pPr>
      <w:r w:rsidRPr="00854D6E">
        <w:rPr>
          <w:i/>
          <w:lang w:val="fr-FR"/>
        </w:rPr>
        <w:t>Source</w:t>
      </w:r>
      <w:r w:rsidR="00C64ED6" w:rsidRPr="00854D6E">
        <w:rPr>
          <w:lang w:val="fr-FR"/>
        </w:rPr>
        <w:t> :</w:t>
      </w:r>
      <w:r w:rsidRPr="00854D6E">
        <w:rPr>
          <w:lang w:val="fr-FR"/>
        </w:rPr>
        <w:t xml:space="preserve"> Secrétariat du Conseil de la fonction publique, rapport sur la composition et l</w:t>
      </w:r>
      <w:r w:rsidR="00C64ED6" w:rsidRPr="00854D6E">
        <w:rPr>
          <w:lang w:val="fr-FR"/>
        </w:rPr>
        <w:t>’</w:t>
      </w:r>
      <w:r w:rsidRPr="00854D6E">
        <w:rPr>
          <w:lang w:val="fr-FR"/>
        </w:rPr>
        <w:t>évolution de la fonction publique, 2004</w:t>
      </w:r>
      <w:r w:rsidR="00CE27DD" w:rsidRPr="00854D6E">
        <w:rPr>
          <w:lang w:val="fr-FR"/>
        </w:rPr>
        <w:t>.</w:t>
      </w:r>
    </w:p>
    <w:p w:rsidR="00CE27DD" w:rsidRPr="00854D6E" w:rsidRDefault="00CE27DD" w:rsidP="00CE27DD">
      <w:pPr>
        <w:pStyle w:val="SingleTxt"/>
        <w:spacing w:after="0" w:line="120" w:lineRule="exact"/>
        <w:rPr>
          <w:sz w:val="10"/>
          <w:lang w:val="fr-FR"/>
        </w:rPr>
      </w:pPr>
    </w:p>
    <w:p w:rsidR="00CE27DD" w:rsidRPr="00854D6E" w:rsidRDefault="00CE27DD" w:rsidP="00CE27DD">
      <w:pPr>
        <w:pStyle w:val="SingleTxt"/>
        <w:spacing w:after="0" w:line="120" w:lineRule="exact"/>
        <w:rPr>
          <w:sz w:val="10"/>
          <w:lang w:val="fr-FR"/>
        </w:rPr>
      </w:pPr>
    </w:p>
    <w:p w:rsidR="003D131C" w:rsidRPr="00854D6E" w:rsidRDefault="003D131C" w:rsidP="003D131C">
      <w:pPr>
        <w:pStyle w:val="SingleTxt"/>
        <w:rPr>
          <w:lang w:val="fr-FR"/>
        </w:rPr>
      </w:pPr>
      <w:r w:rsidRPr="00854D6E">
        <w:rPr>
          <w:lang w:val="fr-FR"/>
        </w:rPr>
        <w:tab/>
        <w:t xml:space="preserve">Le Gouvernement envisage de prendre les mesures suivantes pour renforcer la participation des femmes à tous les niveaux de la </w:t>
      </w:r>
      <w:r w:rsidR="00292D6C" w:rsidRPr="00854D6E">
        <w:rPr>
          <w:lang w:val="fr-FR"/>
        </w:rPr>
        <w:t>prise de décisions</w:t>
      </w:r>
      <w:r w:rsidR="00C64ED6" w:rsidRPr="00854D6E">
        <w:rPr>
          <w:lang w:val="fr-FR"/>
        </w:rPr>
        <w:t> :</w:t>
      </w:r>
    </w:p>
    <w:p w:rsidR="003D131C" w:rsidRPr="00854D6E" w:rsidRDefault="003D131C" w:rsidP="003D131C">
      <w:pPr>
        <w:pStyle w:val="SingleTxt"/>
        <w:rPr>
          <w:lang w:val="fr-FR"/>
        </w:rPr>
      </w:pPr>
      <w:r w:rsidRPr="00854D6E">
        <w:rPr>
          <w:lang w:val="fr-FR"/>
        </w:rPr>
        <w:tab/>
        <w:t>1</w:t>
      </w:r>
      <w:r w:rsidR="00CE27DD" w:rsidRPr="00854D6E">
        <w:rPr>
          <w:lang w:val="fr-FR"/>
        </w:rPr>
        <w:t>.</w:t>
      </w:r>
      <w:r w:rsidRPr="00854D6E">
        <w:rPr>
          <w:lang w:val="fr-FR"/>
        </w:rPr>
        <w:tab/>
        <w:t>Soutenir les initiatives des organisations de la société civile et la coopération entre elles afin de faire comprendre à la population l</w:t>
      </w:r>
      <w:r w:rsidR="00C64ED6" w:rsidRPr="00854D6E">
        <w:rPr>
          <w:lang w:val="fr-FR"/>
        </w:rPr>
        <w:t>’</w:t>
      </w:r>
      <w:r w:rsidRPr="00854D6E">
        <w:rPr>
          <w:lang w:val="fr-FR"/>
        </w:rPr>
        <w:t>importance d</w:t>
      </w:r>
      <w:r w:rsidR="00C64ED6" w:rsidRPr="00854D6E">
        <w:rPr>
          <w:lang w:val="fr-FR"/>
        </w:rPr>
        <w:t>’</w:t>
      </w:r>
      <w:r w:rsidRPr="00854D6E">
        <w:rPr>
          <w:lang w:val="fr-FR"/>
        </w:rPr>
        <w:t>une meilleure particip</w:t>
      </w:r>
      <w:r w:rsidR="00CE27DD" w:rsidRPr="00854D6E">
        <w:rPr>
          <w:lang w:val="fr-FR"/>
        </w:rPr>
        <w:t>ation des femmes à la politique;</w:t>
      </w:r>
    </w:p>
    <w:p w:rsidR="003D131C" w:rsidRPr="00854D6E" w:rsidRDefault="00CE27DD" w:rsidP="003D131C">
      <w:pPr>
        <w:pStyle w:val="SingleTxt"/>
        <w:rPr>
          <w:lang w:val="fr-FR"/>
        </w:rPr>
      </w:pPr>
      <w:r w:rsidRPr="00854D6E">
        <w:rPr>
          <w:lang w:val="fr-FR"/>
        </w:rPr>
        <w:tab/>
        <w:t>2.</w:t>
      </w:r>
      <w:r w:rsidR="003D131C" w:rsidRPr="00854D6E">
        <w:rPr>
          <w:lang w:val="fr-FR"/>
        </w:rPr>
        <w:tab/>
        <w:t>Améliorer constamment l</w:t>
      </w:r>
      <w:r w:rsidR="00C64ED6" w:rsidRPr="00854D6E">
        <w:rPr>
          <w:lang w:val="fr-FR"/>
        </w:rPr>
        <w:t>’</w:t>
      </w:r>
      <w:r w:rsidR="003D131C" w:rsidRPr="00854D6E">
        <w:rPr>
          <w:lang w:val="fr-FR"/>
        </w:rPr>
        <w:t>éducation des électeurs, organiser des campagnes de formation et d</w:t>
      </w:r>
      <w:r w:rsidR="00C64ED6" w:rsidRPr="00854D6E">
        <w:rPr>
          <w:lang w:val="fr-FR"/>
        </w:rPr>
        <w:t>’</w:t>
      </w:r>
      <w:r w:rsidR="003D131C" w:rsidRPr="00854D6E">
        <w:rPr>
          <w:lang w:val="fr-FR"/>
        </w:rPr>
        <w:t>information des électeurs en vue d</w:t>
      </w:r>
      <w:r w:rsidR="00C64ED6" w:rsidRPr="00854D6E">
        <w:rPr>
          <w:lang w:val="fr-FR"/>
        </w:rPr>
        <w:t>’</w:t>
      </w:r>
      <w:r w:rsidR="003D131C" w:rsidRPr="00854D6E">
        <w:rPr>
          <w:lang w:val="fr-FR"/>
        </w:rPr>
        <w:t>améliorer l</w:t>
      </w:r>
      <w:r w:rsidR="00C64ED6" w:rsidRPr="00854D6E">
        <w:rPr>
          <w:lang w:val="fr-FR"/>
        </w:rPr>
        <w:t>’</w:t>
      </w:r>
      <w:r w:rsidR="003D131C" w:rsidRPr="00854D6E">
        <w:rPr>
          <w:lang w:val="fr-FR"/>
        </w:rPr>
        <w:t>aptitude des femmes à être élues ou nommées et à assumer des r</w:t>
      </w:r>
      <w:r w:rsidRPr="00854D6E">
        <w:rPr>
          <w:lang w:val="fr-FR"/>
        </w:rPr>
        <w:t>esponsabilités plus importantes;</w:t>
      </w:r>
    </w:p>
    <w:p w:rsidR="003D131C" w:rsidRPr="00854D6E" w:rsidRDefault="003D131C" w:rsidP="003D131C">
      <w:pPr>
        <w:pStyle w:val="SingleTxt"/>
        <w:rPr>
          <w:lang w:val="fr-FR"/>
        </w:rPr>
      </w:pPr>
      <w:r w:rsidRPr="00854D6E">
        <w:rPr>
          <w:lang w:val="fr-FR"/>
        </w:rPr>
        <w:tab/>
        <w:t xml:space="preserve">3. </w:t>
      </w:r>
      <w:r w:rsidRPr="00854D6E">
        <w:rPr>
          <w:lang w:val="fr-FR"/>
        </w:rPr>
        <w:tab/>
        <w:t>Soutenir la politique des partis et les activités de leurs sections féminines destinées à préparer les femmes à accéder aux postes de commandement et à garantir leur participation à la prise de décision</w:t>
      </w:r>
      <w:r w:rsidR="00292D6C" w:rsidRPr="00854D6E">
        <w:rPr>
          <w:lang w:val="fr-FR"/>
        </w:rPr>
        <w:t>s</w:t>
      </w:r>
      <w:r w:rsidRPr="00854D6E">
        <w:rPr>
          <w:lang w:val="fr-FR"/>
        </w:rPr>
        <w:t>.</w:t>
      </w:r>
    </w:p>
    <w:p w:rsidR="003D131C" w:rsidRPr="00854D6E" w:rsidRDefault="00CE27DD" w:rsidP="00292D6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54D6E">
        <w:rPr>
          <w:lang w:val="fr-FR"/>
        </w:rPr>
        <w:br w:type="page"/>
      </w:r>
      <w:r w:rsidR="003D131C" w:rsidRPr="00854D6E">
        <w:rPr>
          <w:lang w:val="fr-FR"/>
        </w:rPr>
        <w:t>Annexe 1</w:t>
      </w:r>
    </w:p>
    <w:p w:rsidR="00292D6C" w:rsidRPr="00854D6E" w:rsidRDefault="00292D6C" w:rsidP="00292D6C">
      <w:pPr>
        <w:pStyle w:val="SingleTxt"/>
        <w:spacing w:after="0" w:line="120" w:lineRule="exact"/>
        <w:rPr>
          <w:sz w:val="10"/>
          <w:lang w:val="fr-FR"/>
        </w:rPr>
      </w:pPr>
    </w:p>
    <w:p w:rsidR="003D131C" w:rsidRPr="00854D6E" w:rsidRDefault="003D131C" w:rsidP="00292D6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54D6E">
        <w:rPr>
          <w:lang w:val="fr-FR"/>
        </w:rPr>
        <w:tab/>
      </w:r>
      <w:r w:rsidRPr="00854D6E">
        <w:rPr>
          <w:lang w:val="fr-FR"/>
        </w:rPr>
        <w:tab/>
        <w:t xml:space="preserve">Suite donnée aux recommandations formulées </w:t>
      </w:r>
      <w:r w:rsidR="00292D6C" w:rsidRPr="00854D6E">
        <w:rPr>
          <w:lang w:val="fr-FR"/>
        </w:rPr>
        <w:br/>
      </w:r>
      <w:r w:rsidRPr="00854D6E">
        <w:rPr>
          <w:lang w:val="fr-FR"/>
        </w:rPr>
        <w:t>par le Comité pour l</w:t>
      </w:r>
      <w:r w:rsidR="00C64ED6" w:rsidRPr="00854D6E">
        <w:rPr>
          <w:lang w:val="fr-FR"/>
        </w:rPr>
        <w:t>’</w:t>
      </w:r>
      <w:r w:rsidRPr="00854D6E">
        <w:rPr>
          <w:lang w:val="fr-FR"/>
        </w:rPr>
        <w:t xml:space="preserve">élimination de la discrimination </w:t>
      </w:r>
      <w:r w:rsidR="00292D6C" w:rsidRPr="00854D6E">
        <w:rPr>
          <w:lang w:val="fr-FR"/>
        </w:rPr>
        <w:br/>
      </w:r>
      <w:r w:rsidRPr="00854D6E">
        <w:rPr>
          <w:lang w:val="fr-FR"/>
        </w:rPr>
        <w:t>à l</w:t>
      </w:r>
      <w:r w:rsidR="00C64ED6" w:rsidRPr="00854D6E">
        <w:rPr>
          <w:lang w:val="fr-FR"/>
        </w:rPr>
        <w:t>’</w:t>
      </w:r>
      <w:r w:rsidRPr="00854D6E">
        <w:rPr>
          <w:lang w:val="fr-FR"/>
        </w:rPr>
        <w:t>égard des femmes à l</w:t>
      </w:r>
      <w:r w:rsidR="00C64ED6" w:rsidRPr="00854D6E">
        <w:rPr>
          <w:lang w:val="fr-FR"/>
        </w:rPr>
        <w:t>’</w:t>
      </w:r>
      <w:r w:rsidRPr="00854D6E">
        <w:rPr>
          <w:lang w:val="fr-FR"/>
        </w:rPr>
        <w:t xml:space="preserve">issue de son examen des troisième </w:t>
      </w:r>
      <w:r w:rsidR="00292D6C" w:rsidRPr="00854D6E">
        <w:rPr>
          <w:lang w:val="fr-FR"/>
        </w:rPr>
        <w:br/>
      </w:r>
      <w:r w:rsidRPr="00854D6E">
        <w:rPr>
          <w:lang w:val="fr-FR"/>
        </w:rPr>
        <w:t>et quatrième rapports périodiques de la Mongolie</w:t>
      </w:r>
    </w:p>
    <w:p w:rsidR="00292D6C" w:rsidRPr="00854D6E" w:rsidRDefault="00292D6C" w:rsidP="00292D6C">
      <w:pPr>
        <w:pStyle w:val="SingleTxt"/>
        <w:spacing w:after="0" w:line="120" w:lineRule="exact"/>
        <w:rPr>
          <w:sz w:val="10"/>
          <w:lang w:val="fr-FR"/>
        </w:rPr>
      </w:pPr>
    </w:p>
    <w:p w:rsidR="00292D6C" w:rsidRPr="00854D6E" w:rsidRDefault="00292D6C" w:rsidP="00292D6C">
      <w:pPr>
        <w:pStyle w:val="SingleTxt"/>
        <w:spacing w:after="0" w:line="120" w:lineRule="exact"/>
        <w:rPr>
          <w:sz w:val="10"/>
          <w:lang w:val="fr-FR"/>
        </w:rPr>
      </w:pPr>
    </w:p>
    <w:tbl>
      <w:tblPr>
        <w:tblW w:w="8582" w:type="dxa"/>
        <w:tblInd w:w="1260" w:type="dxa"/>
        <w:tblLayout w:type="fixed"/>
        <w:tblCellMar>
          <w:left w:w="0" w:type="dxa"/>
          <w:right w:w="0" w:type="dxa"/>
        </w:tblCellMar>
        <w:tblLook w:val="0000" w:firstRow="0" w:lastRow="0" w:firstColumn="0" w:lastColumn="0" w:noHBand="0" w:noVBand="0"/>
      </w:tblPr>
      <w:tblGrid>
        <w:gridCol w:w="576"/>
        <w:gridCol w:w="6144"/>
        <w:gridCol w:w="1862"/>
      </w:tblGrid>
      <w:tr w:rsidR="00292D6C" w:rsidRPr="00854D6E">
        <w:tblPrEx>
          <w:tblCellMar>
            <w:top w:w="0" w:type="dxa"/>
            <w:bottom w:w="0" w:type="dxa"/>
          </w:tblCellMar>
        </w:tblPrEx>
        <w:trPr>
          <w:tblHeader/>
        </w:trPr>
        <w:tc>
          <w:tcPr>
            <w:tcW w:w="576" w:type="dxa"/>
            <w:tcBorders>
              <w:top w:val="single" w:sz="4" w:space="0" w:color="auto"/>
              <w:bottom w:val="single" w:sz="12" w:space="0" w:color="auto"/>
            </w:tcBorders>
            <w:shd w:val="clear" w:color="auto" w:fill="auto"/>
            <w:vAlign w:val="bottom"/>
          </w:tcPr>
          <w:p w:rsidR="00292D6C" w:rsidRPr="00854D6E" w:rsidRDefault="00292D6C" w:rsidP="00292D6C">
            <w:pPr>
              <w:tabs>
                <w:tab w:val="left" w:pos="288"/>
                <w:tab w:val="left" w:pos="576"/>
                <w:tab w:val="left" w:pos="864"/>
                <w:tab w:val="left" w:pos="1152"/>
              </w:tabs>
              <w:suppressAutoHyphens/>
              <w:spacing w:before="80" w:after="80" w:line="160" w:lineRule="exact"/>
              <w:rPr>
                <w:i/>
                <w:sz w:val="14"/>
                <w:lang w:val="fr-FR"/>
              </w:rPr>
            </w:pPr>
            <w:r w:rsidRPr="00854D6E">
              <w:rPr>
                <w:i/>
                <w:sz w:val="14"/>
                <w:lang w:val="fr-FR"/>
              </w:rPr>
              <w:t>Numéro</w:t>
            </w:r>
          </w:p>
        </w:tc>
        <w:tc>
          <w:tcPr>
            <w:tcW w:w="6144" w:type="dxa"/>
            <w:tcBorders>
              <w:top w:val="single" w:sz="4" w:space="0" w:color="auto"/>
              <w:bottom w:val="single" w:sz="12" w:space="0" w:color="auto"/>
            </w:tcBorders>
            <w:shd w:val="clear" w:color="auto" w:fill="auto"/>
            <w:vAlign w:val="bottom"/>
          </w:tcPr>
          <w:p w:rsidR="00292D6C" w:rsidRPr="00854D6E" w:rsidRDefault="00292D6C" w:rsidP="00292D6C">
            <w:pPr>
              <w:tabs>
                <w:tab w:val="left" w:pos="288"/>
                <w:tab w:val="left" w:pos="576"/>
                <w:tab w:val="left" w:pos="864"/>
                <w:tab w:val="left" w:pos="1152"/>
              </w:tabs>
              <w:suppressAutoHyphens/>
              <w:spacing w:before="80" w:after="80" w:line="160" w:lineRule="exact"/>
              <w:ind w:right="115"/>
              <w:rPr>
                <w:i/>
                <w:sz w:val="14"/>
                <w:lang w:val="fr-FR"/>
              </w:rPr>
            </w:pPr>
            <w:r w:rsidRPr="00854D6E">
              <w:rPr>
                <w:i/>
                <w:sz w:val="14"/>
                <w:lang w:val="fr-FR"/>
              </w:rPr>
              <w:t>Recommandation</w:t>
            </w:r>
          </w:p>
        </w:tc>
        <w:tc>
          <w:tcPr>
            <w:tcW w:w="1862" w:type="dxa"/>
            <w:tcBorders>
              <w:top w:val="single" w:sz="4" w:space="0" w:color="auto"/>
              <w:bottom w:val="single" w:sz="12" w:space="0" w:color="auto"/>
            </w:tcBorders>
            <w:shd w:val="clear" w:color="auto" w:fill="auto"/>
            <w:vAlign w:val="bottom"/>
          </w:tcPr>
          <w:p w:rsidR="00292D6C" w:rsidRPr="00854D6E" w:rsidRDefault="00292D6C" w:rsidP="00292D6C">
            <w:pPr>
              <w:tabs>
                <w:tab w:val="left" w:pos="288"/>
                <w:tab w:val="left" w:pos="576"/>
                <w:tab w:val="left" w:pos="864"/>
                <w:tab w:val="left" w:pos="1152"/>
              </w:tabs>
              <w:suppressAutoHyphens/>
              <w:spacing w:before="80" w:after="80" w:line="160" w:lineRule="exact"/>
              <w:ind w:left="105"/>
              <w:rPr>
                <w:i/>
                <w:sz w:val="14"/>
                <w:lang w:val="fr-FR"/>
              </w:rPr>
            </w:pPr>
            <w:r w:rsidRPr="00854D6E">
              <w:rPr>
                <w:i/>
                <w:sz w:val="14"/>
                <w:lang w:val="fr-FR"/>
              </w:rPr>
              <w:t>Section du présent rapport où figure la réponse</w:t>
            </w:r>
          </w:p>
        </w:tc>
      </w:tr>
      <w:tr w:rsidR="00292D6C" w:rsidRPr="00854D6E">
        <w:tblPrEx>
          <w:tblCellMar>
            <w:top w:w="0" w:type="dxa"/>
            <w:bottom w:w="0" w:type="dxa"/>
          </w:tblCellMar>
        </w:tblPrEx>
        <w:trPr>
          <w:trHeight w:hRule="exact" w:val="115"/>
          <w:tblHeader/>
        </w:trPr>
        <w:tc>
          <w:tcPr>
            <w:tcW w:w="576" w:type="dxa"/>
            <w:tcBorders>
              <w:top w:val="single" w:sz="12" w:space="0" w:color="auto"/>
            </w:tcBorders>
            <w:shd w:val="clear" w:color="auto" w:fill="auto"/>
            <w:vAlign w:val="bottom"/>
          </w:tcPr>
          <w:p w:rsidR="00292D6C" w:rsidRPr="00854D6E" w:rsidRDefault="00292D6C" w:rsidP="00292D6C">
            <w:pPr>
              <w:tabs>
                <w:tab w:val="left" w:pos="288"/>
                <w:tab w:val="left" w:pos="576"/>
                <w:tab w:val="left" w:pos="864"/>
                <w:tab w:val="left" w:pos="1152"/>
              </w:tabs>
              <w:suppressAutoHyphens/>
              <w:spacing w:before="40" w:after="80"/>
              <w:rPr>
                <w:lang w:val="fr-FR"/>
              </w:rPr>
            </w:pPr>
          </w:p>
        </w:tc>
        <w:tc>
          <w:tcPr>
            <w:tcW w:w="6144" w:type="dxa"/>
            <w:tcBorders>
              <w:top w:val="single" w:sz="12" w:space="0" w:color="auto"/>
            </w:tcBorders>
            <w:shd w:val="clear" w:color="auto" w:fill="auto"/>
            <w:vAlign w:val="bottom"/>
          </w:tcPr>
          <w:p w:rsidR="00292D6C" w:rsidRPr="00854D6E" w:rsidRDefault="00292D6C" w:rsidP="00292D6C">
            <w:pPr>
              <w:tabs>
                <w:tab w:val="left" w:pos="288"/>
                <w:tab w:val="left" w:pos="576"/>
                <w:tab w:val="left" w:pos="864"/>
                <w:tab w:val="left" w:pos="1152"/>
              </w:tabs>
              <w:suppressAutoHyphens/>
              <w:spacing w:before="40" w:after="80"/>
              <w:ind w:right="115"/>
              <w:rPr>
                <w:lang w:val="fr-FR"/>
              </w:rPr>
            </w:pPr>
          </w:p>
        </w:tc>
        <w:tc>
          <w:tcPr>
            <w:tcW w:w="1862" w:type="dxa"/>
            <w:tcBorders>
              <w:top w:val="single" w:sz="12" w:space="0" w:color="auto"/>
            </w:tcBorders>
            <w:shd w:val="clear" w:color="auto" w:fill="auto"/>
            <w:vAlign w:val="bottom"/>
          </w:tcPr>
          <w:p w:rsidR="00292D6C" w:rsidRPr="00854D6E" w:rsidRDefault="00292D6C" w:rsidP="00292D6C">
            <w:pPr>
              <w:tabs>
                <w:tab w:val="left" w:pos="288"/>
                <w:tab w:val="left" w:pos="576"/>
                <w:tab w:val="left" w:pos="864"/>
                <w:tab w:val="left" w:pos="1152"/>
              </w:tabs>
              <w:suppressAutoHyphens/>
              <w:spacing w:before="40" w:after="80"/>
              <w:ind w:left="105"/>
              <w:rPr>
                <w:lang w:val="fr-FR"/>
              </w:rPr>
            </w:pPr>
          </w:p>
        </w:tc>
      </w:tr>
      <w:tr w:rsidR="00292D6C" w:rsidRPr="00854D6E">
        <w:tblPrEx>
          <w:tblCellMar>
            <w:top w:w="0" w:type="dxa"/>
            <w:bottom w:w="0" w:type="dxa"/>
          </w:tblCellMar>
        </w:tblPrEx>
        <w:tc>
          <w:tcPr>
            <w:tcW w:w="576" w:type="dxa"/>
            <w:shd w:val="clear" w:color="auto" w:fill="auto"/>
          </w:tcPr>
          <w:p w:rsidR="00292D6C" w:rsidRPr="00854D6E" w:rsidRDefault="00292D6C" w:rsidP="00292D6C">
            <w:pPr>
              <w:tabs>
                <w:tab w:val="left" w:pos="288"/>
                <w:tab w:val="left" w:pos="576"/>
                <w:tab w:val="left" w:pos="864"/>
                <w:tab w:val="left" w:pos="1152"/>
              </w:tabs>
              <w:suppressAutoHyphens/>
              <w:spacing w:before="40" w:after="80"/>
              <w:ind w:right="115"/>
              <w:jc w:val="both"/>
              <w:rPr>
                <w:lang w:val="fr-FR"/>
              </w:rPr>
            </w:pPr>
            <w:r w:rsidRPr="00854D6E">
              <w:rPr>
                <w:lang w:val="fr-FR"/>
              </w:rPr>
              <w:t>16</w:t>
            </w:r>
          </w:p>
        </w:tc>
        <w:tc>
          <w:tcPr>
            <w:tcW w:w="6144" w:type="dxa"/>
            <w:shd w:val="clear" w:color="auto" w:fill="auto"/>
          </w:tcPr>
          <w:p w:rsidR="00292D6C" w:rsidRPr="00854D6E" w:rsidRDefault="00292D6C" w:rsidP="00160CF4">
            <w:pPr>
              <w:pStyle w:val="SingleTxt"/>
              <w:tabs>
                <w:tab w:val="clear" w:pos="6048"/>
                <w:tab w:val="left" w:pos="5829"/>
              </w:tabs>
              <w:ind w:left="0" w:right="105"/>
              <w:jc w:val="left"/>
              <w:rPr>
                <w:lang w:val="fr-FR"/>
              </w:rPr>
            </w:pPr>
            <w:r w:rsidRPr="00854D6E">
              <w:rPr>
                <w:lang w:val="fr-FR"/>
              </w:rPr>
              <w:t>Le Comité note avec une profonde préoccupation la détérioration de la situation des femmes en Mongolie pendant la période de transformation économique. Il s</w:t>
            </w:r>
            <w:r w:rsidR="00C64ED6" w:rsidRPr="00854D6E">
              <w:rPr>
                <w:lang w:val="fr-FR"/>
              </w:rPr>
              <w:t>’</w:t>
            </w:r>
            <w:r w:rsidRPr="00854D6E">
              <w:rPr>
                <w:lang w:val="fr-FR"/>
              </w:rPr>
              <w:t>inquiète particulièrement du fait que le Gouvernement n</w:t>
            </w:r>
            <w:r w:rsidR="00C64ED6" w:rsidRPr="00854D6E">
              <w:rPr>
                <w:lang w:val="fr-FR"/>
              </w:rPr>
              <w:t>’</w:t>
            </w:r>
            <w:r w:rsidRPr="00854D6E">
              <w:rPr>
                <w:lang w:val="fr-FR"/>
              </w:rPr>
              <w:t>ait pas réussi à empêcher l</w:t>
            </w:r>
            <w:r w:rsidR="00C64ED6" w:rsidRPr="00854D6E">
              <w:rPr>
                <w:lang w:val="fr-FR"/>
              </w:rPr>
              <w:t>’</w:t>
            </w:r>
            <w:r w:rsidRPr="00854D6E">
              <w:rPr>
                <w:lang w:val="fr-FR"/>
              </w:rPr>
              <w:t>érosion des droits des femmes aux progrès économiques, à la santé, à l</w:t>
            </w:r>
            <w:r w:rsidR="00C64ED6" w:rsidRPr="00854D6E">
              <w:rPr>
                <w:lang w:val="fr-FR"/>
              </w:rPr>
              <w:t>’</w:t>
            </w:r>
            <w:r w:rsidRPr="00854D6E">
              <w:rPr>
                <w:lang w:val="fr-FR"/>
              </w:rPr>
              <w:t>éducation, à la participation politique et à la sécurité de la personne.</w:t>
            </w:r>
          </w:p>
        </w:tc>
        <w:tc>
          <w:tcPr>
            <w:tcW w:w="1862" w:type="dxa"/>
            <w:shd w:val="clear" w:color="auto" w:fill="auto"/>
          </w:tcPr>
          <w:p w:rsidR="00292D6C" w:rsidRPr="00854D6E" w:rsidRDefault="00292D6C" w:rsidP="00292D6C">
            <w:pPr>
              <w:pStyle w:val="SingleTxt"/>
              <w:tabs>
                <w:tab w:val="clear" w:pos="1267"/>
              </w:tabs>
              <w:ind w:left="105" w:right="0"/>
              <w:jc w:val="left"/>
              <w:rPr>
                <w:lang w:val="fr-FR"/>
              </w:rPr>
            </w:pPr>
            <w:bookmarkStart w:id="11" w:name="insstart"/>
            <w:bookmarkEnd w:id="11"/>
            <w:r w:rsidRPr="00854D6E">
              <w:rPr>
                <w:lang w:val="fr-FR"/>
              </w:rPr>
              <w:t>Première, deuxième et troisième parties</w:t>
            </w:r>
          </w:p>
        </w:tc>
      </w:tr>
      <w:tr w:rsidR="00292D6C" w:rsidRPr="00854D6E">
        <w:tblPrEx>
          <w:tblCellMar>
            <w:top w:w="0" w:type="dxa"/>
            <w:bottom w:w="0" w:type="dxa"/>
          </w:tblCellMar>
        </w:tblPrEx>
        <w:tc>
          <w:tcPr>
            <w:tcW w:w="576" w:type="dxa"/>
            <w:shd w:val="clear" w:color="auto" w:fill="auto"/>
          </w:tcPr>
          <w:p w:rsidR="00292D6C" w:rsidRPr="00854D6E" w:rsidRDefault="00292D6C" w:rsidP="00292D6C">
            <w:pPr>
              <w:tabs>
                <w:tab w:val="left" w:pos="288"/>
                <w:tab w:val="left" w:pos="576"/>
                <w:tab w:val="left" w:pos="864"/>
                <w:tab w:val="left" w:pos="1152"/>
              </w:tabs>
              <w:suppressAutoHyphens/>
              <w:spacing w:before="40" w:after="80"/>
              <w:ind w:right="115"/>
              <w:jc w:val="both"/>
              <w:rPr>
                <w:lang w:val="fr-FR"/>
              </w:rPr>
            </w:pPr>
            <w:r w:rsidRPr="00854D6E">
              <w:rPr>
                <w:lang w:val="fr-FR"/>
              </w:rPr>
              <w:t>17</w:t>
            </w:r>
          </w:p>
        </w:tc>
        <w:tc>
          <w:tcPr>
            <w:tcW w:w="6144" w:type="dxa"/>
            <w:shd w:val="clear" w:color="auto" w:fill="auto"/>
          </w:tcPr>
          <w:p w:rsidR="00292D6C" w:rsidRPr="00854D6E" w:rsidRDefault="00292D6C" w:rsidP="00160CF4">
            <w:pPr>
              <w:pStyle w:val="SingleTxt"/>
              <w:tabs>
                <w:tab w:val="clear" w:pos="6048"/>
                <w:tab w:val="left" w:pos="5829"/>
              </w:tabs>
              <w:ind w:left="0" w:right="105"/>
              <w:jc w:val="left"/>
              <w:rPr>
                <w:lang w:val="fr-FR"/>
              </w:rPr>
            </w:pPr>
            <w:r w:rsidRPr="00854D6E">
              <w:rPr>
                <w:lang w:val="fr-FR"/>
              </w:rPr>
              <w:t>Le Comité demande instamment au Gouvernement de protéger et promouvoir les droits fondamentaux de la femme et d</w:t>
            </w:r>
            <w:r w:rsidR="00C64ED6" w:rsidRPr="00854D6E">
              <w:rPr>
                <w:lang w:val="fr-FR"/>
              </w:rPr>
              <w:t>’</w:t>
            </w:r>
            <w:r w:rsidRPr="00854D6E">
              <w:rPr>
                <w:lang w:val="fr-FR"/>
              </w:rPr>
              <w:t>utiliser les ressources du développement et les ressources techniques disponibles, de même que les ressources humaines du pays, notamment la société civile et les groupes de femmes, pour inverser cette tendance.</w:t>
            </w:r>
          </w:p>
        </w:tc>
        <w:tc>
          <w:tcPr>
            <w:tcW w:w="1862" w:type="dxa"/>
            <w:shd w:val="clear" w:color="auto" w:fill="auto"/>
          </w:tcPr>
          <w:p w:rsidR="00292D6C" w:rsidRPr="00854D6E" w:rsidRDefault="00292D6C" w:rsidP="00292D6C">
            <w:pPr>
              <w:pStyle w:val="SingleTxt"/>
              <w:tabs>
                <w:tab w:val="clear" w:pos="1267"/>
              </w:tabs>
              <w:ind w:left="105" w:right="0"/>
              <w:jc w:val="left"/>
              <w:rPr>
                <w:lang w:val="fr-FR"/>
              </w:rPr>
            </w:pPr>
            <w:r w:rsidRPr="00854D6E">
              <w:rPr>
                <w:lang w:val="fr-FR"/>
              </w:rPr>
              <w:t>Page 7, Deuxième partie</w:t>
            </w:r>
          </w:p>
        </w:tc>
      </w:tr>
      <w:tr w:rsidR="00292D6C" w:rsidRPr="00854D6E">
        <w:tblPrEx>
          <w:tblCellMar>
            <w:top w:w="0" w:type="dxa"/>
            <w:bottom w:w="0" w:type="dxa"/>
          </w:tblCellMar>
        </w:tblPrEx>
        <w:tc>
          <w:tcPr>
            <w:tcW w:w="576" w:type="dxa"/>
            <w:shd w:val="clear" w:color="auto" w:fill="auto"/>
          </w:tcPr>
          <w:p w:rsidR="00292D6C" w:rsidRPr="00854D6E" w:rsidRDefault="00292D6C" w:rsidP="00292D6C">
            <w:pPr>
              <w:tabs>
                <w:tab w:val="left" w:pos="288"/>
                <w:tab w:val="left" w:pos="576"/>
                <w:tab w:val="left" w:pos="864"/>
                <w:tab w:val="left" w:pos="1152"/>
              </w:tabs>
              <w:suppressAutoHyphens/>
              <w:spacing w:before="40" w:after="80"/>
              <w:ind w:right="115"/>
              <w:jc w:val="both"/>
              <w:rPr>
                <w:lang w:val="fr-FR"/>
              </w:rPr>
            </w:pPr>
            <w:r w:rsidRPr="00854D6E">
              <w:rPr>
                <w:lang w:val="fr-FR"/>
              </w:rPr>
              <w:t>18</w:t>
            </w:r>
          </w:p>
        </w:tc>
        <w:tc>
          <w:tcPr>
            <w:tcW w:w="6144" w:type="dxa"/>
            <w:shd w:val="clear" w:color="auto" w:fill="auto"/>
          </w:tcPr>
          <w:p w:rsidR="00292D6C" w:rsidRPr="00854D6E" w:rsidRDefault="00292D6C" w:rsidP="00160CF4">
            <w:pPr>
              <w:pStyle w:val="SingleTxt"/>
              <w:tabs>
                <w:tab w:val="clear" w:pos="6048"/>
                <w:tab w:val="left" w:pos="5829"/>
              </w:tabs>
              <w:ind w:left="0" w:right="105"/>
              <w:jc w:val="left"/>
              <w:rPr>
                <w:lang w:val="fr-FR"/>
              </w:rPr>
            </w:pPr>
            <w:r w:rsidRPr="00854D6E">
              <w:rPr>
                <w:lang w:val="fr-FR"/>
              </w:rPr>
              <w:t>Le Comité s</w:t>
            </w:r>
            <w:r w:rsidR="00C64ED6" w:rsidRPr="00854D6E">
              <w:rPr>
                <w:lang w:val="fr-FR"/>
              </w:rPr>
              <w:t>’</w:t>
            </w:r>
            <w:r w:rsidRPr="00854D6E">
              <w:rPr>
                <w:lang w:val="fr-FR"/>
              </w:rPr>
              <w:t>inquiète de voir que la pauvreté est généralisée chez les femmes en conséquence de la privatisation et d</w:t>
            </w:r>
            <w:r w:rsidR="00C64ED6" w:rsidRPr="00854D6E">
              <w:rPr>
                <w:lang w:val="fr-FR"/>
              </w:rPr>
              <w:t>’</w:t>
            </w:r>
            <w:r w:rsidRPr="00854D6E">
              <w:rPr>
                <w:lang w:val="fr-FR"/>
              </w:rPr>
              <w:t>autres facteurs liés à la transition vers une économie de marché.</w:t>
            </w:r>
          </w:p>
        </w:tc>
        <w:tc>
          <w:tcPr>
            <w:tcW w:w="1862" w:type="dxa"/>
            <w:shd w:val="clear" w:color="auto" w:fill="auto"/>
          </w:tcPr>
          <w:p w:rsidR="00292D6C" w:rsidRPr="00854D6E" w:rsidRDefault="00292D6C" w:rsidP="00292D6C">
            <w:pPr>
              <w:pStyle w:val="SingleTxt"/>
              <w:tabs>
                <w:tab w:val="clear" w:pos="1267"/>
              </w:tabs>
              <w:ind w:left="105" w:right="0"/>
              <w:jc w:val="left"/>
              <w:rPr>
                <w:lang w:val="fr-FR"/>
              </w:rPr>
            </w:pPr>
            <w:r w:rsidRPr="00854D6E">
              <w:rPr>
                <w:lang w:val="fr-FR"/>
              </w:rPr>
              <w:t>Page 33 Section 3.3</w:t>
            </w:r>
          </w:p>
        </w:tc>
      </w:tr>
      <w:tr w:rsidR="00292D6C" w:rsidRPr="00854D6E">
        <w:tblPrEx>
          <w:tblCellMar>
            <w:top w:w="0" w:type="dxa"/>
            <w:bottom w:w="0" w:type="dxa"/>
          </w:tblCellMar>
        </w:tblPrEx>
        <w:tc>
          <w:tcPr>
            <w:tcW w:w="576" w:type="dxa"/>
            <w:shd w:val="clear" w:color="auto" w:fill="auto"/>
          </w:tcPr>
          <w:p w:rsidR="00292D6C" w:rsidRPr="00854D6E" w:rsidRDefault="00292D6C" w:rsidP="00292D6C">
            <w:pPr>
              <w:tabs>
                <w:tab w:val="left" w:pos="288"/>
                <w:tab w:val="left" w:pos="576"/>
                <w:tab w:val="left" w:pos="864"/>
                <w:tab w:val="left" w:pos="1152"/>
              </w:tabs>
              <w:suppressAutoHyphens/>
              <w:spacing w:before="40" w:after="80"/>
              <w:ind w:right="115"/>
              <w:jc w:val="both"/>
              <w:rPr>
                <w:lang w:val="fr-FR"/>
              </w:rPr>
            </w:pPr>
            <w:r w:rsidRPr="00854D6E">
              <w:rPr>
                <w:lang w:val="fr-FR"/>
              </w:rPr>
              <w:t>19</w:t>
            </w:r>
          </w:p>
        </w:tc>
        <w:tc>
          <w:tcPr>
            <w:tcW w:w="6144" w:type="dxa"/>
            <w:shd w:val="clear" w:color="auto" w:fill="auto"/>
          </w:tcPr>
          <w:p w:rsidR="00292D6C" w:rsidRPr="00854D6E" w:rsidRDefault="00292D6C" w:rsidP="00160CF4">
            <w:pPr>
              <w:pStyle w:val="SingleTxt"/>
              <w:tabs>
                <w:tab w:val="clear" w:pos="6048"/>
                <w:tab w:val="left" w:pos="5829"/>
              </w:tabs>
              <w:ind w:left="0" w:right="105"/>
              <w:jc w:val="left"/>
              <w:rPr>
                <w:lang w:val="fr-FR"/>
              </w:rPr>
            </w:pPr>
            <w:r w:rsidRPr="00854D6E">
              <w:rPr>
                <w:lang w:val="fr-FR"/>
              </w:rPr>
              <w:t>Le Comité demande au Gouvernement de rassembler des données et des informations sur les femmes vivant dans la pauvreté, ventilées par âge et par zone urbaine et rurale; d</w:t>
            </w:r>
            <w:r w:rsidR="00C64ED6" w:rsidRPr="00854D6E">
              <w:rPr>
                <w:lang w:val="fr-FR"/>
              </w:rPr>
              <w:t>’</w:t>
            </w:r>
            <w:r w:rsidRPr="00854D6E">
              <w:rPr>
                <w:lang w:val="fr-FR"/>
              </w:rPr>
              <w:t>établir des politiques et des services d</w:t>
            </w:r>
            <w:r w:rsidR="00C64ED6" w:rsidRPr="00854D6E">
              <w:rPr>
                <w:lang w:val="fr-FR"/>
              </w:rPr>
              <w:t>’</w:t>
            </w:r>
            <w:r w:rsidRPr="00854D6E">
              <w:rPr>
                <w:lang w:val="fr-FR"/>
              </w:rPr>
              <w:t>appui ciblés; de s</w:t>
            </w:r>
            <w:r w:rsidR="00C64ED6" w:rsidRPr="00854D6E">
              <w:rPr>
                <w:lang w:val="fr-FR"/>
              </w:rPr>
              <w:t>’</w:t>
            </w:r>
            <w:r w:rsidRPr="00854D6E">
              <w:rPr>
                <w:lang w:val="fr-FR"/>
              </w:rPr>
              <w:t>efforcer d</w:t>
            </w:r>
            <w:r w:rsidR="00C64ED6" w:rsidRPr="00854D6E">
              <w:rPr>
                <w:lang w:val="fr-FR"/>
              </w:rPr>
              <w:t>’</w:t>
            </w:r>
            <w:r w:rsidRPr="00854D6E">
              <w:rPr>
                <w:lang w:val="fr-FR"/>
              </w:rPr>
              <w:t>empêcher que davantage de femmes ne tombent au-dessous du seuil de pauvreté, et en particulier de s</w:t>
            </w:r>
            <w:r w:rsidR="00C64ED6" w:rsidRPr="00854D6E">
              <w:rPr>
                <w:lang w:val="fr-FR"/>
              </w:rPr>
              <w:t>’</w:t>
            </w:r>
            <w:r w:rsidRPr="00854D6E">
              <w:rPr>
                <w:lang w:val="fr-FR"/>
              </w:rPr>
              <w:t>efforcer de remédier à la situation des ménages dirigés par une femme.</w:t>
            </w:r>
          </w:p>
        </w:tc>
        <w:tc>
          <w:tcPr>
            <w:tcW w:w="1862" w:type="dxa"/>
            <w:shd w:val="clear" w:color="auto" w:fill="auto"/>
          </w:tcPr>
          <w:p w:rsidR="00292D6C" w:rsidRPr="00854D6E" w:rsidRDefault="00292D6C" w:rsidP="00292D6C">
            <w:pPr>
              <w:pStyle w:val="SingleTxt"/>
              <w:tabs>
                <w:tab w:val="clear" w:pos="1267"/>
              </w:tabs>
              <w:ind w:left="105" w:right="0"/>
              <w:jc w:val="left"/>
              <w:rPr>
                <w:lang w:val="fr-FR"/>
              </w:rPr>
            </w:pPr>
            <w:r w:rsidRPr="00854D6E">
              <w:rPr>
                <w:lang w:val="fr-FR"/>
              </w:rPr>
              <w:t>Page 19 Section 3.3</w:t>
            </w:r>
          </w:p>
        </w:tc>
      </w:tr>
      <w:tr w:rsidR="00292D6C" w:rsidRPr="00854D6E">
        <w:tblPrEx>
          <w:tblCellMar>
            <w:top w:w="0" w:type="dxa"/>
            <w:bottom w:w="0" w:type="dxa"/>
          </w:tblCellMar>
        </w:tblPrEx>
        <w:tc>
          <w:tcPr>
            <w:tcW w:w="576" w:type="dxa"/>
            <w:shd w:val="clear" w:color="auto" w:fill="auto"/>
          </w:tcPr>
          <w:p w:rsidR="00292D6C" w:rsidRPr="00854D6E" w:rsidRDefault="00292D6C" w:rsidP="00292D6C">
            <w:pPr>
              <w:tabs>
                <w:tab w:val="left" w:pos="288"/>
                <w:tab w:val="left" w:pos="576"/>
                <w:tab w:val="left" w:pos="864"/>
                <w:tab w:val="left" w:pos="1152"/>
              </w:tabs>
              <w:suppressAutoHyphens/>
              <w:spacing w:before="40" w:after="80"/>
              <w:ind w:right="115"/>
              <w:jc w:val="both"/>
              <w:rPr>
                <w:lang w:val="fr-FR"/>
              </w:rPr>
            </w:pPr>
            <w:r w:rsidRPr="00854D6E">
              <w:rPr>
                <w:lang w:val="fr-FR"/>
              </w:rPr>
              <w:t>20</w:t>
            </w:r>
          </w:p>
        </w:tc>
        <w:tc>
          <w:tcPr>
            <w:tcW w:w="6144" w:type="dxa"/>
            <w:shd w:val="clear" w:color="auto" w:fill="auto"/>
          </w:tcPr>
          <w:p w:rsidR="00292D6C" w:rsidRPr="00854D6E" w:rsidRDefault="00292D6C" w:rsidP="00160CF4">
            <w:pPr>
              <w:pStyle w:val="SingleTxt"/>
              <w:tabs>
                <w:tab w:val="clear" w:pos="6048"/>
                <w:tab w:val="left" w:pos="5829"/>
              </w:tabs>
              <w:ind w:left="0" w:right="105"/>
              <w:jc w:val="left"/>
              <w:rPr>
                <w:lang w:val="fr-FR"/>
              </w:rPr>
            </w:pPr>
            <w:r w:rsidRPr="00854D6E">
              <w:rPr>
                <w:lang w:val="fr-FR"/>
              </w:rPr>
              <w:t>Le Comité s</w:t>
            </w:r>
            <w:r w:rsidR="00C64ED6" w:rsidRPr="00854D6E">
              <w:rPr>
                <w:lang w:val="fr-FR"/>
              </w:rPr>
              <w:t>’</w:t>
            </w:r>
            <w:r w:rsidRPr="00854D6E">
              <w:rPr>
                <w:lang w:val="fr-FR"/>
              </w:rPr>
              <w:t>inquiète de voir que, bien que la Constitution prévoie l</w:t>
            </w:r>
            <w:r w:rsidR="00C64ED6" w:rsidRPr="00854D6E">
              <w:rPr>
                <w:lang w:val="fr-FR"/>
              </w:rPr>
              <w:t>’</w:t>
            </w:r>
            <w:r w:rsidRPr="00854D6E">
              <w:rPr>
                <w:lang w:val="fr-FR"/>
              </w:rPr>
              <w:t>égalité de tous les citoyens devant la loi, elle ne reprend pas la définition de discrimination de l</w:t>
            </w:r>
            <w:r w:rsidR="00C64ED6" w:rsidRPr="00854D6E">
              <w:rPr>
                <w:lang w:val="fr-FR"/>
              </w:rPr>
              <w:t>’</w:t>
            </w:r>
            <w:r w:rsidRPr="00854D6E">
              <w:rPr>
                <w:lang w:val="fr-FR"/>
              </w:rPr>
              <w:t>article premier de la Convention, qui interdit la discrimination tant directe qu</w:t>
            </w:r>
            <w:r w:rsidR="00C64ED6" w:rsidRPr="00854D6E">
              <w:rPr>
                <w:lang w:val="fr-FR"/>
              </w:rPr>
              <w:t>’</w:t>
            </w:r>
            <w:r w:rsidRPr="00854D6E">
              <w:rPr>
                <w:lang w:val="fr-FR"/>
              </w:rPr>
              <w:t>indirecte. Le fait que les femmes ne disposent pas de recours en cas de violation de leurs droits le préoccupe également.</w:t>
            </w:r>
          </w:p>
        </w:tc>
        <w:tc>
          <w:tcPr>
            <w:tcW w:w="1862" w:type="dxa"/>
            <w:shd w:val="clear" w:color="auto" w:fill="auto"/>
          </w:tcPr>
          <w:p w:rsidR="00292D6C" w:rsidRPr="00854D6E" w:rsidRDefault="00292D6C" w:rsidP="00292D6C">
            <w:pPr>
              <w:tabs>
                <w:tab w:val="left" w:pos="288"/>
                <w:tab w:val="left" w:pos="576"/>
                <w:tab w:val="left" w:pos="864"/>
                <w:tab w:val="left" w:pos="1152"/>
              </w:tabs>
              <w:suppressAutoHyphens/>
              <w:spacing w:before="40" w:after="80"/>
              <w:ind w:left="105"/>
              <w:rPr>
                <w:lang w:val="fr-FR"/>
              </w:rPr>
            </w:pPr>
            <w:r w:rsidRPr="00854D6E">
              <w:rPr>
                <w:lang w:val="fr-FR"/>
              </w:rPr>
              <w:t>Page 5 Deuxième partie</w:t>
            </w:r>
          </w:p>
        </w:tc>
      </w:tr>
      <w:tr w:rsidR="00292D6C" w:rsidRPr="00854D6E">
        <w:tblPrEx>
          <w:tblCellMar>
            <w:top w:w="0" w:type="dxa"/>
            <w:bottom w:w="0" w:type="dxa"/>
          </w:tblCellMar>
        </w:tblPrEx>
        <w:tc>
          <w:tcPr>
            <w:tcW w:w="576" w:type="dxa"/>
            <w:shd w:val="clear" w:color="auto" w:fill="auto"/>
          </w:tcPr>
          <w:p w:rsidR="00292D6C" w:rsidRPr="00854D6E" w:rsidRDefault="00292D6C" w:rsidP="00292D6C">
            <w:pPr>
              <w:tabs>
                <w:tab w:val="left" w:pos="288"/>
                <w:tab w:val="left" w:pos="576"/>
                <w:tab w:val="left" w:pos="864"/>
                <w:tab w:val="left" w:pos="1152"/>
              </w:tabs>
              <w:suppressAutoHyphens/>
              <w:spacing w:before="40" w:after="80"/>
              <w:ind w:right="115"/>
              <w:jc w:val="both"/>
              <w:rPr>
                <w:lang w:val="fr-FR"/>
              </w:rPr>
            </w:pPr>
            <w:r w:rsidRPr="00854D6E">
              <w:rPr>
                <w:lang w:val="fr-FR"/>
              </w:rPr>
              <w:t>21</w:t>
            </w:r>
          </w:p>
        </w:tc>
        <w:tc>
          <w:tcPr>
            <w:tcW w:w="6144" w:type="dxa"/>
            <w:shd w:val="clear" w:color="auto" w:fill="auto"/>
          </w:tcPr>
          <w:p w:rsidR="00292D6C" w:rsidRPr="00854D6E" w:rsidRDefault="00292D6C" w:rsidP="00160CF4">
            <w:pPr>
              <w:pStyle w:val="SingleTxt"/>
              <w:tabs>
                <w:tab w:val="clear" w:pos="6048"/>
                <w:tab w:val="left" w:pos="5829"/>
              </w:tabs>
              <w:ind w:left="0" w:right="105"/>
              <w:jc w:val="left"/>
              <w:rPr>
                <w:lang w:val="fr-FR"/>
              </w:rPr>
            </w:pPr>
            <w:r w:rsidRPr="00854D6E">
              <w:rPr>
                <w:lang w:val="fr-FR"/>
              </w:rPr>
              <w:t>Le Comité demande au Gouvernement d</w:t>
            </w:r>
            <w:r w:rsidR="00C64ED6" w:rsidRPr="00854D6E">
              <w:rPr>
                <w:lang w:val="fr-FR"/>
              </w:rPr>
              <w:t>’</w:t>
            </w:r>
            <w:r w:rsidRPr="00854D6E">
              <w:rPr>
                <w:lang w:val="fr-FR"/>
              </w:rPr>
              <w:t>entreprendre les réformes législatives voulues pour assurer que la Constitution et la législation du pays donnent tout son sens à l</w:t>
            </w:r>
            <w:r w:rsidR="00C64ED6" w:rsidRPr="00854D6E">
              <w:rPr>
                <w:lang w:val="fr-FR"/>
              </w:rPr>
              <w:t>’</w:t>
            </w:r>
            <w:r w:rsidRPr="00854D6E">
              <w:rPr>
                <w:lang w:val="fr-FR"/>
              </w:rPr>
              <w:t>article premier de la Convention et que l</w:t>
            </w:r>
            <w:r w:rsidR="00C64ED6" w:rsidRPr="00854D6E">
              <w:rPr>
                <w:lang w:val="fr-FR"/>
              </w:rPr>
              <w:t>’</w:t>
            </w:r>
            <w:r w:rsidRPr="00854D6E">
              <w:rPr>
                <w:lang w:val="fr-FR"/>
              </w:rPr>
              <w:t>exercice des droits constitutionnels soit suivi d</w:t>
            </w:r>
            <w:r w:rsidR="00C64ED6" w:rsidRPr="00854D6E">
              <w:rPr>
                <w:lang w:val="fr-FR"/>
              </w:rPr>
              <w:t>’</w:t>
            </w:r>
            <w:r w:rsidRPr="00854D6E">
              <w:rPr>
                <w:lang w:val="fr-FR"/>
              </w:rPr>
              <w:t>effet.</w:t>
            </w:r>
          </w:p>
        </w:tc>
        <w:tc>
          <w:tcPr>
            <w:tcW w:w="1862" w:type="dxa"/>
            <w:shd w:val="clear" w:color="auto" w:fill="auto"/>
          </w:tcPr>
          <w:p w:rsidR="00292D6C" w:rsidRPr="00854D6E" w:rsidRDefault="00D322C1" w:rsidP="00292D6C">
            <w:pPr>
              <w:tabs>
                <w:tab w:val="left" w:pos="288"/>
                <w:tab w:val="left" w:pos="576"/>
                <w:tab w:val="left" w:pos="864"/>
                <w:tab w:val="left" w:pos="1152"/>
              </w:tabs>
              <w:suppressAutoHyphens/>
              <w:spacing w:before="40" w:after="80"/>
              <w:ind w:left="105"/>
              <w:rPr>
                <w:lang w:val="fr-FR"/>
              </w:rPr>
            </w:pPr>
            <w:r w:rsidRPr="00854D6E">
              <w:rPr>
                <w:lang w:val="fr-FR"/>
              </w:rPr>
              <w:t>Ibid.</w:t>
            </w:r>
          </w:p>
        </w:tc>
      </w:tr>
      <w:tr w:rsidR="00292D6C" w:rsidRPr="00854D6E">
        <w:tblPrEx>
          <w:tblCellMar>
            <w:top w:w="0" w:type="dxa"/>
            <w:bottom w:w="0" w:type="dxa"/>
          </w:tblCellMar>
        </w:tblPrEx>
        <w:tc>
          <w:tcPr>
            <w:tcW w:w="576" w:type="dxa"/>
            <w:shd w:val="clear" w:color="auto" w:fill="auto"/>
          </w:tcPr>
          <w:p w:rsidR="00292D6C" w:rsidRPr="00854D6E" w:rsidRDefault="00292D6C" w:rsidP="00292D6C">
            <w:pPr>
              <w:tabs>
                <w:tab w:val="left" w:pos="288"/>
                <w:tab w:val="left" w:pos="576"/>
                <w:tab w:val="left" w:pos="864"/>
                <w:tab w:val="left" w:pos="1152"/>
              </w:tabs>
              <w:suppressAutoHyphens/>
              <w:spacing w:before="40" w:after="80"/>
              <w:ind w:right="115"/>
              <w:jc w:val="both"/>
              <w:rPr>
                <w:lang w:val="fr-FR"/>
              </w:rPr>
            </w:pPr>
            <w:r w:rsidRPr="00854D6E">
              <w:rPr>
                <w:lang w:val="fr-FR"/>
              </w:rPr>
              <w:t>22</w:t>
            </w:r>
          </w:p>
        </w:tc>
        <w:tc>
          <w:tcPr>
            <w:tcW w:w="6144" w:type="dxa"/>
            <w:shd w:val="clear" w:color="auto" w:fill="auto"/>
          </w:tcPr>
          <w:p w:rsidR="00292D6C" w:rsidRPr="00854D6E" w:rsidRDefault="00292D6C" w:rsidP="00160CF4">
            <w:pPr>
              <w:pStyle w:val="SingleTxt"/>
              <w:tabs>
                <w:tab w:val="clear" w:pos="6048"/>
                <w:tab w:val="left" w:pos="5829"/>
              </w:tabs>
              <w:ind w:left="0" w:right="105"/>
              <w:jc w:val="left"/>
              <w:rPr>
                <w:lang w:val="fr-FR"/>
              </w:rPr>
            </w:pPr>
            <w:r w:rsidRPr="00854D6E">
              <w:rPr>
                <w:lang w:val="fr-FR"/>
              </w:rPr>
              <w:t>Le Comité note qu</w:t>
            </w:r>
            <w:r w:rsidR="00C64ED6" w:rsidRPr="00854D6E">
              <w:rPr>
                <w:lang w:val="fr-FR"/>
              </w:rPr>
              <w:t>’</w:t>
            </w:r>
            <w:r w:rsidRPr="00854D6E">
              <w:rPr>
                <w:lang w:val="fr-FR"/>
              </w:rPr>
              <w:t>une série de lois ont été promulguées, mais sans qu</w:t>
            </w:r>
            <w:r w:rsidR="00C64ED6" w:rsidRPr="00854D6E">
              <w:rPr>
                <w:lang w:val="fr-FR"/>
              </w:rPr>
              <w:t>’</w:t>
            </w:r>
            <w:r w:rsidRPr="00854D6E">
              <w:rPr>
                <w:lang w:val="fr-FR"/>
              </w:rPr>
              <w:t>on les analyse sous l</w:t>
            </w:r>
            <w:r w:rsidR="00C64ED6" w:rsidRPr="00854D6E">
              <w:rPr>
                <w:lang w:val="fr-FR"/>
              </w:rPr>
              <w:t>’</w:t>
            </w:r>
            <w:r w:rsidRPr="00854D6E">
              <w:rPr>
                <w:lang w:val="fr-FR"/>
              </w:rPr>
              <w:t>angle de leur impact potentiellement discriminatoire à l</w:t>
            </w:r>
            <w:r w:rsidR="00C64ED6" w:rsidRPr="00854D6E">
              <w:rPr>
                <w:lang w:val="fr-FR"/>
              </w:rPr>
              <w:t>’</w:t>
            </w:r>
            <w:r w:rsidRPr="00854D6E">
              <w:rPr>
                <w:lang w:val="fr-FR"/>
              </w:rPr>
              <w:t>égard des femmes. Il craint aussi que les lois ne soient pas appliquées de façon à protéger efficacement les droits fondamentaux des femmes.</w:t>
            </w:r>
          </w:p>
        </w:tc>
        <w:tc>
          <w:tcPr>
            <w:tcW w:w="1862" w:type="dxa"/>
            <w:shd w:val="clear" w:color="auto" w:fill="auto"/>
          </w:tcPr>
          <w:p w:rsidR="00292D6C" w:rsidRPr="00854D6E" w:rsidRDefault="00292D6C" w:rsidP="00292D6C">
            <w:pPr>
              <w:tabs>
                <w:tab w:val="left" w:pos="288"/>
                <w:tab w:val="left" w:pos="576"/>
                <w:tab w:val="left" w:pos="864"/>
                <w:tab w:val="left" w:pos="1152"/>
              </w:tabs>
              <w:suppressAutoHyphens/>
              <w:spacing w:before="40" w:after="80"/>
              <w:ind w:left="105"/>
              <w:rPr>
                <w:lang w:val="fr-FR"/>
              </w:rPr>
            </w:pPr>
            <w:r w:rsidRPr="00854D6E">
              <w:rPr>
                <w:lang w:val="fr-FR"/>
              </w:rPr>
              <w:t>Page 6 deuxième partie</w:t>
            </w:r>
          </w:p>
        </w:tc>
      </w:tr>
      <w:tr w:rsidR="00292D6C" w:rsidRPr="00854D6E">
        <w:tblPrEx>
          <w:tblCellMar>
            <w:top w:w="0" w:type="dxa"/>
            <w:bottom w:w="0" w:type="dxa"/>
          </w:tblCellMar>
        </w:tblPrEx>
        <w:tc>
          <w:tcPr>
            <w:tcW w:w="576" w:type="dxa"/>
            <w:shd w:val="clear" w:color="auto" w:fill="auto"/>
          </w:tcPr>
          <w:p w:rsidR="00292D6C" w:rsidRPr="00854D6E" w:rsidRDefault="00292D6C" w:rsidP="00292D6C">
            <w:pPr>
              <w:keepNext/>
              <w:tabs>
                <w:tab w:val="left" w:pos="288"/>
                <w:tab w:val="left" w:pos="576"/>
                <w:tab w:val="left" w:pos="864"/>
                <w:tab w:val="left" w:pos="1152"/>
              </w:tabs>
              <w:suppressAutoHyphens/>
              <w:spacing w:before="40" w:after="80"/>
              <w:ind w:right="115"/>
              <w:jc w:val="both"/>
              <w:rPr>
                <w:lang w:val="fr-FR"/>
              </w:rPr>
            </w:pPr>
            <w:r w:rsidRPr="00854D6E">
              <w:rPr>
                <w:lang w:val="fr-FR"/>
              </w:rPr>
              <w:t>23</w:t>
            </w:r>
          </w:p>
        </w:tc>
        <w:tc>
          <w:tcPr>
            <w:tcW w:w="6144" w:type="dxa"/>
            <w:shd w:val="clear" w:color="auto" w:fill="auto"/>
          </w:tcPr>
          <w:p w:rsidR="00292D6C" w:rsidRPr="00854D6E" w:rsidRDefault="00292D6C" w:rsidP="00160CF4">
            <w:pPr>
              <w:pStyle w:val="SingleTxt"/>
              <w:keepNext/>
              <w:tabs>
                <w:tab w:val="clear" w:pos="6048"/>
                <w:tab w:val="left" w:pos="5829"/>
              </w:tabs>
              <w:ind w:left="0" w:right="105"/>
              <w:jc w:val="left"/>
              <w:rPr>
                <w:lang w:val="fr-FR"/>
              </w:rPr>
            </w:pPr>
            <w:r w:rsidRPr="00854D6E">
              <w:rPr>
                <w:lang w:val="fr-FR"/>
              </w:rPr>
              <w:t>Le Comité demande au Gouvernement de passer en revue et de réviser toutes les lois discriminatoires à l</w:t>
            </w:r>
            <w:r w:rsidR="00C64ED6" w:rsidRPr="00854D6E">
              <w:rPr>
                <w:lang w:val="fr-FR"/>
              </w:rPr>
              <w:t>’</w:t>
            </w:r>
            <w:r w:rsidRPr="00854D6E">
              <w:rPr>
                <w:lang w:val="fr-FR"/>
              </w:rPr>
              <w:t>égard des femmes, en consultation avec les groupes professionnels et les groupes de femmes. Il l</w:t>
            </w:r>
            <w:r w:rsidR="00C64ED6" w:rsidRPr="00854D6E">
              <w:rPr>
                <w:lang w:val="fr-FR"/>
              </w:rPr>
              <w:t>’</w:t>
            </w:r>
            <w:r w:rsidRPr="00854D6E">
              <w:rPr>
                <w:lang w:val="fr-FR"/>
              </w:rPr>
              <w:t>exhorte à renforcer l</w:t>
            </w:r>
            <w:r w:rsidR="00C64ED6" w:rsidRPr="00854D6E">
              <w:rPr>
                <w:lang w:val="fr-FR"/>
              </w:rPr>
              <w:t>’</w:t>
            </w:r>
            <w:r w:rsidRPr="00854D6E">
              <w:rPr>
                <w:lang w:val="fr-FR"/>
              </w:rPr>
              <w:t>application des lois et à prévoir des recours effectifs devant les tribunaux. Il lui demande également d</w:t>
            </w:r>
            <w:r w:rsidR="00C64ED6" w:rsidRPr="00854D6E">
              <w:rPr>
                <w:lang w:val="fr-FR"/>
              </w:rPr>
              <w:t>’</w:t>
            </w:r>
            <w:r w:rsidRPr="00854D6E">
              <w:rPr>
                <w:lang w:val="fr-FR"/>
              </w:rPr>
              <w:t>élaborer des programmes d</w:t>
            </w:r>
            <w:r w:rsidR="00C64ED6" w:rsidRPr="00854D6E">
              <w:rPr>
                <w:lang w:val="fr-FR"/>
              </w:rPr>
              <w:t>’</w:t>
            </w:r>
            <w:r w:rsidRPr="00854D6E">
              <w:rPr>
                <w:lang w:val="fr-FR"/>
              </w:rPr>
              <w:t>enseignement de notions élémentaires de droit à l</w:t>
            </w:r>
            <w:r w:rsidR="00C64ED6" w:rsidRPr="00854D6E">
              <w:rPr>
                <w:lang w:val="fr-FR"/>
              </w:rPr>
              <w:t>’</w:t>
            </w:r>
            <w:r w:rsidRPr="00854D6E">
              <w:rPr>
                <w:lang w:val="fr-FR"/>
              </w:rPr>
              <w:t>intention de la communauté ainsi que des programmes de sensibilisation aux questions de parité entre les sexes à l</w:t>
            </w:r>
            <w:r w:rsidR="00C64ED6" w:rsidRPr="00854D6E">
              <w:rPr>
                <w:lang w:val="fr-FR"/>
              </w:rPr>
              <w:t>’</w:t>
            </w:r>
            <w:r w:rsidRPr="00854D6E">
              <w:rPr>
                <w:lang w:val="fr-FR"/>
              </w:rPr>
              <w:t>intention des juges et des responsables de l</w:t>
            </w:r>
            <w:r w:rsidR="00C64ED6" w:rsidRPr="00854D6E">
              <w:rPr>
                <w:lang w:val="fr-FR"/>
              </w:rPr>
              <w:t>’</w:t>
            </w:r>
            <w:r w:rsidRPr="00854D6E">
              <w:rPr>
                <w:lang w:val="fr-FR"/>
              </w:rPr>
              <w:t>application des lois.</w:t>
            </w:r>
          </w:p>
        </w:tc>
        <w:tc>
          <w:tcPr>
            <w:tcW w:w="1862" w:type="dxa"/>
            <w:shd w:val="clear" w:color="auto" w:fill="auto"/>
          </w:tcPr>
          <w:p w:rsidR="00292D6C" w:rsidRPr="00854D6E" w:rsidRDefault="00292D6C" w:rsidP="00292D6C">
            <w:pPr>
              <w:tabs>
                <w:tab w:val="left" w:pos="288"/>
                <w:tab w:val="left" w:pos="576"/>
                <w:tab w:val="left" w:pos="864"/>
                <w:tab w:val="left" w:pos="1152"/>
              </w:tabs>
              <w:suppressAutoHyphens/>
              <w:spacing w:before="40" w:after="80"/>
              <w:ind w:left="105"/>
              <w:rPr>
                <w:lang w:val="fr-FR"/>
              </w:rPr>
            </w:pPr>
            <w:r w:rsidRPr="00854D6E">
              <w:rPr>
                <w:lang w:val="fr-FR"/>
              </w:rPr>
              <w:t>Page 3 Deuxième partie</w:t>
            </w:r>
          </w:p>
        </w:tc>
      </w:tr>
      <w:tr w:rsidR="00292D6C" w:rsidRPr="00854D6E">
        <w:tblPrEx>
          <w:tblCellMar>
            <w:top w:w="0" w:type="dxa"/>
            <w:bottom w:w="0" w:type="dxa"/>
          </w:tblCellMar>
        </w:tblPrEx>
        <w:tc>
          <w:tcPr>
            <w:tcW w:w="576" w:type="dxa"/>
            <w:shd w:val="clear" w:color="auto" w:fill="auto"/>
          </w:tcPr>
          <w:p w:rsidR="00292D6C" w:rsidRPr="00854D6E" w:rsidRDefault="00292D6C" w:rsidP="00292D6C">
            <w:pPr>
              <w:keepNext/>
              <w:tabs>
                <w:tab w:val="left" w:pos="288"/>
                <w:tab w:val="left" w:pos="576"/>
                <w:tab w:val="left" w:pos="864"/>
                <w:tab w:val="left" w:pos="1152"/>
              </w:tabs>
              <w:suppressAutoHyphens/>
              <w:spacing w:before="40" w:after="80"/>
              <w:ind w:right="115"/>
              <w:jc w:val="both"/>
              <w:rPr>
                <w:lang w:val="fr-FR"/>
              </w:rPr>
            </w:pPr>
            <w:r w:rsidRPr="00854D6E">
              <w:rPr>
                <w:lang w:val="fr-FR"/>
              </w:rPr>
              <w:t>24</w:t>
            </w:r>
          </w:p>
        </w:tc>
        <w:tc>
          <w:tcPr>
            <w:tcW w:w="6144" w:type="dxa"/>
            <w:shd w:val="clear" w:color="auto" w:fill="auto"/>
          </w:tcPr>
          <w:p w:rsidR="00292D6C" w:rsidRPr="00854D6E" w:rsidRDefault="00292D6C" w:rsidP="00160CF4">
            <w:pPr>
              <w:pStyle w:val="SingleTxt"/>
              <w:keepNext/>
              <w:tabs>
                <w:tab w:val="clear" w:pos="6048"/>
                <w:tab w:val="left" w:pos="5829"/>
              </w:tabs>
              <w:ind w:left="0" w:right="105"/>
              <w:jc w:val="left"/>
              <w:rPr>
                <w:lang w:val="fr-FR"/>
              </w:rPr>
            </w:pPr>
            <w:r w:rsidRPr="00854D6E">
              <w:rPr>
                <w:lang w:val="fr-FR"/>
              </w:rPr>
              <w:t>Le Comité note avec préoccupation que la Mongolie n</w:t>
            </w:r>
            <w:r w:rsidR="00C64ED6" w:rsidRPr="00854D6E">
              <w:rPr>
                <w:lang w:val="fr-FR"/>
              </w:rPr>
              <w:t>’</w:t>
            </w:r>
            <w:r w:rsidRPr="00854D6E">
              <w:rPr>
                <w:lang w:val="fr-FR"/>
              </w:rPr>
              <w:t>a pas encore mis en place des programmes de sensibilisation aux questions de parité entre les sexes et d</w:t>
            </w:r>
            <w:r w:rsidR="00C64ED6" w:rsidRPr="00854D6E">
              <w:rPr>
                <w:lang w:val="fr-FR"/>
              </w:rPr>
              <w:t>’</w:t>
            </w:r>
            <w:r w:rsidRPr="00854D6E">
              <w:rPr>
                <w:lang w:val="fr-FR"/>
              </w:rPr>
              <w:t>enseignement de notions élémentaires de droit destinés spécifiquement à la forte population de jeunes que compte le pays.</w:t>
            </w:r>
          </w:p>
        </w:tc>
        <w:tc>
          <w:tcPr>
            <w:tcW w:w="1862" w:type="dxa"/>
            <w:shd w:val="clear" w:color="auto" w:fill="auto"/>
          </w:tcPr>
          <w:p w:rsidR="00292D6C" w:rsidRPr="00854D6E" w:rsidRDefault="00292D6C" w:rsidP="00292D6C">
            <w:pPr>
              <w:tabs>
                <w:tab w:val="left" w:pos="288"/>
                <w:tab w:val="left" w:pos="576"/>
                <w:tab w:val="left" w:pos="864"/>
                <w:tab w:val="left" w:pos="1152"/>
              </w:tabs>
              <w:suppressAutoHyphens/>
              <w:spacing w:before="40" w:after="80"/>
              <w:ind w:left="105"/>
              <w:rPr>
                <w:lang w:val="fr-FR"/>
              </w:rPr>
            </w:pPr>
            <w:r w:rsidRPr="00854D6E">
              <w:rPr>
                <w:lang w:val="fr-FR"/>
              </w:rPr>
              <w:t>Page 12 Section 3.1</w:t>
            </w:r>
          </w:p>
        </w:tc>
      </w:tr>
      <w:tr w:rsidR="00292D6C" w:rsidRPr="00854D6E">
        <w:tblPrEx>
          <w:tblCellMar>
            <w:top w:w="0" w:type="dxa"/>
            <w:bottom w:w="0" w:type="dxa"/>
          </w:tblCellMar>
        </w:tblPrEx>
        <w:tc>
          <w:tcPr>
            <w:tcW w:w="576" w:type="dxa"/>
            <w:shd w:val="clear" w:color="auto" w:fill="auto"/>
          </w:tcPr>
          <w:p w:rsidR="00292D6C" w:rsidRPr="00854D6E" w:rsidRDefault="00292D6C" w:rsidP="00292D6C">
            <w:pPr>
              <w:tabs>
                <w:tab w:val="left" w:pos="288"/>
                <w:tab w:val="left" w:pos="576"/>
                <w:tab w:val="left" w:pos="864"/>
                <w:tab w:val="left" w:pos="1152"/>
              </w:tabs>
              <w:suppressAutoHyphens/>
              <w:spacing w:before="40" w:after="80"/>
              <w:ind w:right="115"/>
              <w:jc w:val="both"/>
              <w:rPr>
                <w:lang w:val="fr-FR"/>
              </w:rPr>
            </w:pPr>
            <w:r w:rsidRPr="00854D6E">
              <w:rPr>
                <w:lang w:val="fr-FR"/>
              </w:rPr>
              <w:t>25</w:t>
            </w:r>
          </w:p>
        </w:tc>
        <w:tc>
          <w:tcPr>
            <w:tcW w:w="6144" w:type="dxa"/>
            <w:shd w:val="clear" w:color="auto" w:fill="auto"/>
          </w:tcPr>
          <w:p w:rsidR="00292D6C" w:rsidRPr="00854D6E" w:rsidRDefault="00292D6C" w:rsidP="00160CF4">
            <w:pPr>
              <w:pStyle w:val="SingleTxt"/>
              <w:tabs>
                <w:tab w:val="clear" w:pos="6048"/>
                <w:tab w:val="left" w:pos="5829"/>
              </w:tabs>
              <w:ind w:left="0" w:right="105"/>
              <w:jc w:val="left"/>
              <w:rPr>
                <w:lang w:val="fr-FR"/>
              </w:rPr>
            </w:pPr>
            <w:r w:rsidRPr="00854D6E">
              <w:rPr>
                <w:lang w:val="fr-FR"/>
              </w:rPr>
              <w:t>Le Comité demande au Gouvernement d</w:t>
            </w:r>
            <w:r w:rsidR="00C64ED6" w:rsidRPr="00854D6E">
              <w:rPr>
                <w:lang w:val="fr-FR"/>
              </w:rPr>
              <w:t>’</w:t>
            </w:r>
            <w:r w:rsidRPr="00854D6E">
              <w:rPr>
                <w:lang w:val="fr-FR"/>
              </w:rPr>
              <w:t>élargir la portée des programmes de téléenseignement à l</w:t>
            </w:r>
            <w:r w:rsidR="00C64ED6" w:rsidRPr="00854D6E">
              <w:rPr>
                <w:lang w:val="fr-FR"/>
              </w:rPr>
              <w:t>’</w:t>
            </w:r>
            <w:r w:rsidRPr="00854D6E">
              <w:rPr>
                <w:lang w:val="fr-FR"/>
              </w:rPr>
              <w:t>intention des jeunes de façon à y inclure des programmes d</w:t>
            </w:r>
            <w:r w:rsidR="00C64ED6" w:rsidRPr="00854D6E">
              <w:rPr>
                <w:lang w:val="fr-FR"/>
              </w:rPr>
              <w:t>’</w:t>
            </w:r>
            <w:r w:rsidRPr="00854D6E">
              <w:rPr>
                <w:lang w:val="fr-FR"/>
              </w:rPr>
              <w:t>éducation sur les questions de parité entre les sexes dès que possible. Il estime que les jeunes peuvent jouer un rôle important pour modifier les stéréotypes et les attitudes patriarcales dans la société.</w:t>
            </w:r>
          </w:p>
        </w:tc>
        <w:tc>
          <w:tcPr>
            <w:tcW w:w="1862" w:type="dxa"/>
            <w:shd w:val="clear" w:color="auto" w:fill="auto"/>
          </w:tcPr>
          <w:p w:rsidR="00292D6C" w:rsidRPr="00854D6E" w:rsidRDefault="00292D6C" w:rsidP="00292D6C">
            <w:pPr>
              <w:tabs>
                <w:tab w:val="left" w:pos="288"/>
                <w:tab w:val="left" w:pos="576"/>
                <w:tab w:val="left" w:pos="864"/>
                <w:tab w:val="left" w:pos="1152"/>
              </w:tabs>
              <w:suppressAutoHyphens/>
              <w:spacing w:before="40" w:after="80"/>
              <w:ind w:left="105"/>
              <w:rPr>
                <w:lang w:val="fr-FR"/>
              </w:rPr>
            </w:pPr>
            <w:r w:rsidRPr="00854D6E">
              <w:rPr>
                <w:lang w:val="fr-FR"/>
              </w:rPr>
              <w:t>Pages 8 et 9 – Section 3.1</w:t>
            </w:r>
          </w:p>
        </w:tc>
      </w:tr>
      <w:tr w:rsidR="00292D6C" w:rsidRPr="00854D6E">
        <w:tblPrEx>
          <w:tblCellMar>
            <w:top w:w="0" w:type="dxa"/>
            <w:bottom w:w="0" w:type="dxa"/>
          </w:tblCellMar>
        </w:tblPrEx>
        <w:tc>
          <w:tcPr>
            <w:tcW w:w="576" w:type="dxa"/>
            <w:shd w:val="clear" w:color="auto" w:fill="auto"/>
          </w:tcPr>
          <w:p w:rsidR="00292D6C" w:rsidRPr="00854D6E" w:rsidRDefault="00292D6C" w:rsidP="00292D6C">
            <w:pPr>
              <w:tabs>
                <w:tab w:val="left" w:pos="288"/>
                <w:tab w:val="left" w:pos="576"/>
                <w:tab w:val="left" w:pos="864"/>
                <w:tab w:val="left" w:pos="1152"/>
              </w:tabs>
              <w:suppressAutoHyphens/>
              <w:spacing w:before="40" w:after="80"/>
              <w:ind w:right="115"/>
              <w:jc w:val="both"/>
              <w:rPr>
                <w:lang w:val="fr-FR"/>
              </w:rPr>
            </w:pPr>
            <w:r w:rsidRPr="00854D6E">
              <w:rPr>
                <w:lang w:val="fr-FR"/>
              </w:rPr>
              <w:t>26</w:t>
            </w:r>
          </w:p>
        </w:tc>
        <w:tc>
          <w:tcPr>
            <w:tcW w:w="6144" w:type="dxa"/>
            <w:shd w:val="clear" w:color="auto" w:fill="auto"/>
          </w:tcPr>
          <w:p w:rsidR="00292D6C" w:rsidRPr="00854D6E" w:rsidRDefault="00292D6C" w:rsidP="00160CF4">
            <w:pPr>
              <w:pStyle w:val="SingleTxt"/>
              <w:tabs>
                <w:tab w:val="clear" w:pos="6048"/>
                <w:tab w:val="left" w:pos="5829"/>
              </w:tabs>
              <w:ind w:left="0" w:right="105"/>
              <w:jc w:val="left"/>
              <w:rPr>
                <w:lang w:val="fr-FR"/>
              </w:rPr>
            </w:pPr>
            <w:r w:rsidRPr="00854D6E">
              <w:rPr>
                <w:lang w:val="fr-FR"/>
              </w:rPr>
              <w:t>Le Comité s</w:t>
            </w:r>
            <w:r w:rsidR="00C64ED6" w:rsidRPr="00854D6E">
              <w:rPr>
                <w:lang w:val="fr-FR"/>
              </w:rPr>
              <w:t>’</w:t>
            </w:r>
            <w:r w:rsidRPr="00854D6E">
              <w:rPr>
                <w:lang w:val="fr-FR"/>
              </w:rPr>
              <w:t>inquiète de voir que la présence des femmes dans les organes législatifs et Gouvernementaux nationaux et locaux et aux postes de prise de décisions dans l</w:t>
            </w:r>
            <w:r w:rsidR="00C64ED6" w:rsidRPr="00854D6E">
              <w:rPr>
                <w:lang w:val="fr-FR"/>
              </w:rPr>
              <w:t>’</w:t>
            </w:r>
            <w:r w:rsidRPr="00854D6E">
              <w:rPr>
                <w:lang w:val="fr-FR"/>
              </w:rPr>
              <w:t>administration n</w:t>
            </w:r>
            <w:r w:rsidR="00C64ED6" w:rsidRPr="00854D6E">
              <w:rPr>
                <w:lang w:val="fr-FR"/>
              </w:rPr>
              <w:t>’</w:t>
            </w:r>
            <w:r w:rsidRPr="00854D6E">
              <w:rPr>
                <w:lang w:val="fr-FR"/>
              </w:rPr>
              <w:t>est pas à la hauteur de leur niveau d</w:t>
            </w:r>
            <w:r w:rsidR="00C64ED6" w:rsidRPr="00854D6E">
              <w:rPr>
                <w:lang w:val="fr-FR"/>
              </w:rPr>
              <w:t>’</w:t>
            </w:r>
            <w:r w:rsidRPr="00854D6E">
              <w:rPr>
                <w:lang w:val="fr-FR"/>
              </w:rPr>
              <w:t>éducation élevé.</w:t>
            </w:r>
          </w:p>
        </w:tc>
        <w:tc>
          <w:tcPr>
            <w:tcW w:w="1862" w:type="dxa"/>
            <w:shd w:val="clear" w:color="auto" w:fill="auto"/>
          </w:tcPr>
          <w:p w:rsidR="00292D6C" w:rsidRPr="00854D6E" w:rsidRDefault="00292D6C" w:rsidP="00292D6C">
            <w:pPr>
              <w:tabs>
                <w:tab w:val="left" w:pos="288"/>
                <w:tab w:val="left" w:pos="576"/>
                <w:tab w:val="left" w:pos="864"/>
                <w:tab w:val="left" w:pos="1152"/>
              </w:tabs>
              <w:suppressAutoHyphens/>
              <w:spacing w:before="40" w:after="80"/>
              <w:ind w:left="105"/>
              <w:rPr>
                <w:lang w:val="fr-FR"/>
              </w:rPr>
            </w:pPr>
            <w:r w:rsidRPr="00854D6E">
              <w:rPr>
                <w:lang w:val="fr-FR"/>
              </w:rPr>
              <w:t>Page 44 – Section 3.3</w:t>
            </w:r>
          </w:p>
        </w:tc>
      </w:tr>
      <w:tr w:rsidR="00292D6C" w:rsidRPr="00854D6E">
        <w:tblPrEx>
          <w:tblCellMar>
            <w:top w:w="0" w:type="dxa"/>
            <w:bottom w:w="0" w:type="dxa"/>
          </w:tblCellMar>
        </w:tblPrEx>
        <w:tc>
          <w:tcPr>
            <w:tcW w:w="576" w:type="dxa"/>
            <w:shd w:val="clear" w:color="auto" w:fill="auto"/>
          </w:tcPr>
          <w:p w:rsidR="00292D6C" w:rsidRPr="00854D6E" w:rsidRDefault="00292D6C" w:rsidP="00292D6C">
            <w:pPr>
              <w:tabs>
                <w:tab w:val="left" w:pos="288"/>
                <w:tab w:val="left" w:pos="576"/>
                <w:tab w:val="left" w:pos="864"/>
                <w:tab w:val="left" w:pos="1152"/>
              </w:tabs>
              <w:suppressAutoHyphens/>
              <w:spacing w:before="40" w:after="80"/>
              <w:ind w:right="115"/>
              <w:jc w:val="both"/>
              <w:rPr>
                <w:lang w:val="fr-FR"/>
              </w:rPr>
            </w:pPr>
            <w:r w:rsidRPr="00854D6E">
              <w:rPr>
                <w:lang w:val="fr-FR"/>
              </w:rPr>
              <w:t>27</w:t>
            </w:r>
          </w:p>
        </w:tc>
        <w:tc>
          <w:tcPr>
            <w:tcW w:w="6144" w:type="dxa"/>
            <w:shd w:val="clear" w:color="auto" w:fill="auto"/>
          </w:tcPr>
          <w:p w:rsidR="00292D6C" w:rsidRPr="00854D6E" w:rsidRDefault="00292D6C" w:rsidP="00160CF4">
            <w:pPr>
              <w:pStyle w:val="SingleTxt"/>
              <w:tabs>
                <w:tab w:val="clear" w:pos="6048"/>
                <w:tab w:val="left" w:pos="5829"/>
              </w:tabs>
              <w:ind w:left="0" w:right="105"/>
              <w:jc w:val="left"/>
              <w:rPr>
                <w:lang w:val="fr-FR"/>
              </w:rPr>
            </w:pPr>
            <w:r w:rsidRPr="00854D6E">
              <w:rPr>
                <w:lang w:val="fr-FR"/>
              </w:rPr>
              <w:t>Le fait que les lois, politiques et programmes n</w:t>
            </w:r>
            <w:r w:rsidR="00C64ED6" w:rsidRPr="00854D6E">
              <w:rPr>
                <w:lang w:val="fr-FR"/>
              </w:rPr>
              <w:t>’</w:t>
            </w:r>
            <w:r w:rsidRPr="00854D6E">
              <w:rPr>
                <w:lang w:val="fr-FR"/>
              </w:rPr>
              <w:t>accordent pas l</w:t>
            </w:r>
            <w:r w:rsidR="00C64ED6" w:rsidRPr="00854D6E">
              <w:rPr>
                <w:lang w:val="fr-FR"/>
              </w:rPr>
              <w:t>’</w:t>
            </w:r>
            <w:r w:rsidRPr="00854D6E">
              <w:rPr>
                <w:lang w:val="fr-FR"/>
              </w:rPr>
              <w:t>attention voulue au phénomène de la violence à l</w:t>
            </w:r>
            <w:r w:rsidR="00C64ED6" w:rsidRPr="00854D6E">
              <w:rPr>
                <w:lang w:val="fr-FR"/>
              </w:rPr>
              <w:t>’</w:t>
            </w:r>
            <w:r w:rsidRPr="00854D6E">
              <w:rPr>
                <w:lang w:val="fr-FR"/>
              </w:rPr>
              <w:t>égard des femmes préoccupe profondément le Comité. Il s</w:t>
            </w:r>
            <w:r w:rsidR="00C64ED6" w:rsidRPr="00854D6E">
              <w:rPr>
                <w:lang w:val="fr-FR"/>
              </w:rPr>
              <w:t>’</w:t>
            </w:r>
            <w:r w:rsidRPr="00854D6E">
              <w:rPr>
                <w:lang w:val="fr-FR"/>
              </w:rPr>
              <w:t>inquiète en particulier du grand retard dans la promulgation de la législation proposée sur la violence familiale.</w:t>
            </w:r>
          </w:p>
        </w:tc>
        <w:tc>
          <w:tcPr>
            <w:tcW w:w="1862" w:type="dxa"/>
            <w:shd w:val="clear" w:color="auto" w:fill="auto"/>
          </w:tcPr>
          <w:p w:rsidR="00292D6C" w:rsidRPr="00854D6E" w:rsidRDefault="00292D6C" w:rsidP="00292D6C">
            <w:pPr>
              <w:tabs>
                <w:tab w:val="left" w:pos="288"/>
                <w:tab w:val="left" w:pos="576"/>
                <w:tab w:val="left" w:pos="864"/>
                <w:tab w:val="left" w:pos="1152"/>
              </w:tabs>
              <w:suppressAutoHyphens/>
              <w:spacing w:before="40" w:after="80"/>
              <w:ind w:left="105"/>
              <w:rPr>
                <w:lang w:val="fr-FR"/>
              </w:rPr>
            </w:pPr>
            <w:r w:rsidRPr="00854D6E">
              <w:rPr>
                <w:lang w:val="fr-FR"/>
              </w:rPr>
              <w:t>Page 4 – Deuxième partie</w:t>
            </w:r>
          </w:p>
        </w:tc>
      </w:tr>
      <w:tr w:rsidR="00292D6C" w:rsidRPr="00854D6E">
        <w:tblPrEx>
          <w:tblCellMar>
            <w:top w:w="0" w:type="dxa"/>
            <w:bottom w:w="0" w:type="dxa"/>
          </w:tblCellMar>
        </w:tblPrEx>
        <w:tc>
          <w:tcPr>
            <w:tcW w:w="576" w:type="dxa"/>
            <w:shd w:val="clear" w:color="auto" w:fill="auto"/>
          </w:tcPr>
          <w:p w:rsidR="00292D6C" w:rsidRPr="00854D6E" w:rsidRDefault="00292D6C" w:rsidP="00292D6C">
            <w:pPr>
              <w:tabs>
                <w:tab w:val="left" w:pos="288"/>
                <w:tab w:val="left" w:pos="576"/>
                <w:tab w:val="left" w:pos="864"/>
                <w:tab w:val="left" w:pos="1152"/>
              </w:tabs>
              <w:suppressAutoHyphens/>
              <w:spacing w:before="40" w:after="80"/>
              <w:ind w:right="115"/>
              <w:jc w:val="both"/>
              <w:rPr>
                <w:lang w:val="fr-FR"/>
              </w:rPr>
            </w:pPr>
            <w:r w:rsidRPr="00854D6E">
              <w:rPr>
                <w:lang w:val="fr-FR"/>
              </w:rPr>
              <w:t>28</w:t>
            </w:r>
          </w:p>
        </w:tc>
        <w:tc>
          <w:tcPr>
            <w:tcW w:w="6144" w:type="dxa"/>
            <w:shd w:val="clear" w:color="auto" w:fill="auto"/>
          </w:tcPr>
          <w:p w:rsidR="00292D6C" w:rsidRPr="00854D6E" w:rsidRDefault="00292D6C" w:rsidP="00160CF4">
            <w:pPr>
              <w:pStyle w:val="SingleTxt"/>
              <w:tabs>
                <w:tab w:val="clear" w:pos="6048"/>
                <w:tab w:val="left" w:pos="5829"/>
              </w:tabs>
              <w:ind w:left="0" w:right="105"/>
              <w:jc w:val="left"/>
              <w:rPr>
                <w:lang w:val="fr-FR"/>
              </w:rPr>
            </w:pPr>
            <w:r w:rsidRPr="00854D6E">
              <w:rPr>
                <w:lang w:val="fr-FR"/>
              </w:rPr>
              <w:t>Le Comité prie instamment le Gouvernement de promulguer la loi proposée sur la violence familiale, notamment les dispositions concernant le viol conjugal, de renforcer l</w:t>
            </w:r>
            <w:r w:rsidR="00C64ED6" w:rsidRPr="00854D6E">
              <w:rPr>
                <w:lang w:val="fr-FR"/>
              </w:rPr>
              <w:t>’</w:t>
            </w:r>
            <w:r w:rsidRPr="00854D6E">
              <w:rPr>
                <w:lang w:val="fr-FR"/>
              </w:rPr>
              <w:t>application des lois et d</w:t>
            </w:r>
            <w:r w:rsidR="00C64ED6" w:rsidRPr="00854D6E">
              <w:rPr>
                <w:lang w:val="fr-FR"/>
              </w:rPr>
              <w:t>’</w:t>
            </w:r>
            <w:r w:rsidRPr="00854D6E">
              <w:rPr>
                <w:lang w:val="fr-FR"/>
              </w:rPr>
              <w:t>élaborer un ensemble global d</w:t>
            </w:r>
            <w:r w:rsidR="00C64ED6" w:rsidRPr="00854D6E">
              <w:rPr>
                <w:lang w:val="fr-FR"/>
              </w:rPr>
              <w:t>’</w:t>
            </w:r>
            <w:r w:rsidRPr="00854D6E">
              <w:rPr>
                <w:lang w:val="fr-FR"/>
              </w:rPr>
              <w:t>initiatives pour traiter le problème de la violence familiale, compte tenu de la recommandation générale 19 et de la Déclaration sur l</w:t>
            </w:r>
            <w:r w:rsidR="00C64ED6" w:rsidRPr="00854D6E">
              <w:rPr>
                <w:lang w:val="fr-FR"/>
              </w:rPr>
              <w:t>’</w:t>
            </w:r>
            <w:r w:rsidRPr="00854D6E">
              <w:rPr>
                <w:lang w:val="fr-FR"/>
              </w:rPr>
              <w:t>élimination de la violence à l</w:t>
            </w:r>
            <w:r w:rsidR="00C64ED6" w:rsidRPr="00854D6E">
              <w:rPr>
                <w:lang w:val="fr-FR"/>
              </w:rPr>
              <w:t>’</w:t>
            </w:r>
            <w:r w:rsidRPr="00854D6E">
              <w:rPr>
                <w:lang w:val="fr-FR"/>
              </w:rPr>
              <w:t>égard des femmes.</w:t>
            </w:r>
          </w:p>
        </w:tc>
        <w:tc>
          <w:tcPr>
            <w:tcW w:w="1862" w:type="dxa"/>
            <w:shd w:val="clear" w:color="auto" w:fill="auto"/>
          </w:tcPr>
          <w:p w:rsidR="00292D6C" w:rsidRPr="00854D6E" w:rsidRDefault="00D322C1" w:rsidP="00292D6C">
            <w:pPr>
              <w:tabs>
                <w:tab w:val="left" w:pos="288"/>
                <w:tab w:val="left" w:pos="576"/>
                <w:tab w:val="left" w:pos="864"/>
                <w:tab w:val="left" w:pos="1152"/>
              </w:tabs>
              <w:suppressAutoHyphens/>
              <w:spacing w:before="40" w:after="80"/>
              <w:ind w:left="105"/>
              <w:rPr>
                <w:lang w:val="fr-FR"/>
              </w:rPr>
            </w:pPr>
            <w:r w:rsidRPr="00854D6E">
              <w:rPr>
                <w:lang w:val="fr-FR"/>
              </w:rPr>
              <w:t>Ibid.</w:t>
            </w:r>
          </w:p>
        </w:tc>
      </w:tr>
      <w:tr w:rsidR="00292D6C" w:rsidRPr="00854D6E">
        <w:tblPrEx>
          <w:tblCellMar>
            <w:top w:w="0" w:type="dxa"/>
            <w:bottom w:w="0" w:type="dxa"/>
          </w:tblCellMar>
        </w:tblPrEx>
        <w:tc>
          <w:tcPr>
            <w:tcW w:w="576" w:type="dxa"/>
            <w:shd w:val="clear" w:color="auto" w:fill="auto"/>
          </w:tcPr>
          <w:p w:rsidR="00292D6C" w:rsidRPr="00854D6E" w:rsidRDefault="00292D6C" w:rsidP="00292D6C">
            <w:pPr>
              <w:tabs>
                <w:tab w:val="left" w:pos="288"/>
                <w:tab w:val="left" w:pos="576"/>
                <w:tab w:val="left" w:pos="864"/>
                <w:tab w:val="left" w:pos="1152"/>
              </w:tabs>
              <w:suppressAutoHyphens/>
              <w:spacing w:before="40" w:after="80"/>
              <w:ind w:right="115"/>
              <w:jc w:val="both"/>
              <w:rPr>
                <w:lang w:val="fr-FR"/>
              </w:rPr>
            </w:pPr>
            <w:r w:rsidRPr="00854D6E">
              <w:rPr>
                <w:lang w:val="fr-FR"/>
              </w:rPr>
              <w:t>29</w:t>
            </w:r>
          </w:p>
        </w:tc>
        <w:tc>
          <w:tcPr>
            <w:tcW w:w="6144" w:type="dxa"/>
            <w:shd w:val="clear" w:color="auto" w:fill="auto"/>
          </w:tcPr>
          <w:p w:rsidR="00292D6C" w:rsidRPr="00854D6E" w:rsidRDefault="00292D6C" w:rsidP="00160CF4">
            <w:pPr>
              <w:pStyle w:val="SingleTxt"/>
              <w:tabs>
                <w:tab w:val="clear" w:pos="6048"/>
                <w:tab w:val="left" w:pos="5829"/>
              </w:tabs>
              <w:ind w:left="0" w:right="105"/>
              <w:jc w:val="left"/>
              <w:rPr>
                <w:lang w:val="fr-FR"/>
              </w:rPr>
            </w:pPr>
            <w:r w:rsidRPr="00854D6E">
              <w:rPr>
                <w:lang w:val="fr-FR"/>
              </w:rPr>
              <w:t>Le Comité demande instamment au Gouvernement de mettre en place des mesures temporaires spéciales, conformément à la Convention, ainsi que des programmes de sensibilisation du public et d</w:t>
            </w:r>
            <w:r w:rsidR="00C64ED6" w:rsidRPr="00854D6E">
              <w:rPr>
                <w:lang w:val="fr-FR"/>
              </w:rPr>
              <w:t>’</w:t>
            </w:r>
            <w:r w:rsidRPr="00854D6E">
              <w:rPr>
                <w:lang w:val="fr-FR"/>
              </w:rPr>
              <w:t>éducation en matière de droits de l</w:t>
            </w:r>
            <w:r w:rsidR="00C64ED6" w:rsidRPr="00854D6E">
              <w:rPr>
                <w:lang w:val="fr-FR"/>
              </w:rPr>
              <w:t>’</w:t>
            </w:r>
            <w:r w:rsidRPr="00854D6E">
              <w:rPr>
                <w:lang w:val="fr-FR"/>
              </w:rPr>
              <w:t>homme, de façon à instaurer un environnement favorisant une plus grande participation des femmes à la vie publique</w:t>
            </w:r>
          </w:p>
        </w:tc>
        <w:tc>
          <w:tcPr>
            <w:tcW w:w="1862" w:type="dxa"/>
            <w:shd w:val="clear" w:color="auto" w:fill="auto"/>
          </w:tcPr>
          <w:p w:rsidR="00292D6C" w:rsidRPr="00854D6E" w:rsidRDefault="00292D6C" w:rsidP="00292D6C">
            <w:pPr>
              <w:tabs>
                <w:tab w:val="left" w:pos="288"/>
                <w:tab w:val="left" w:pos="576"/>
                <w:tab w:val="left" w:pos="864"/>
                <w:tab w:val="left" w:pos="1152"/>
              </w:tabs>
              <w:suppressAutoHyphens/>
              <w:spacing w:before="40" w:after="80"/>
              <w:ind w:left="105"/>
              <w:rPr>
                <w:lang w:val="fr-FR"/>
              </w:rPr>
            </w:pPr>
            <w:r w:rsidRPr="00854D6E">
              <w:rPr>
                <w:lang w:val="fr-FR"/>
              </w:rPr>
              <w:t>Page 7 – Deuxième partie</w:t>
            </w:r>
          </w:p>
        </w:tc>
      </w:tr>
      <w:tr w:rsidR="00292D6C" w:rsidRPr="00854D6E">
        <w:tblPrEx>
          <w:tblCellMar>
            <w:top w:w="0" w:type="dxa"/>
            <w:bottom w:w="0" w:type="dxa"/>
          </w:tblCellMar>
        </w:tblPrEx>
        <w:tc>
          <w:tcPr>
            <w:tcW w:w="576" w:type="dxa"/>
            <w:shd w:val="clear" w:color="auto" w:fill="auto"/>
          </w:tcPr>
          <w:p w:rsidR="00292D6C" w:rsidRPr="00854D6E" w:rsidRDefault="00292D6C" w:rsidP="00292D6C">
            <w:pPr>
              <w:keepNext/>
              <w:tabs>
                <w:tab w:val="left" w:pos="288"/>
                <w:tab w:val="left" w:pos="576"/>
                <w:tab w:val="left" w:pos="864"/>
                <w:tab w:val="left" w:pos="1152"/>
              </w:tabs>
              <w:suppressAutoHyphens/>
              <w:spacing w:before="40" w:after="80"/>
              <w:ind w:right="115"/>
              <w:jc w:val="both"/>
              <w:rPr>
                <w:lang w:val="fr-FR"/>
              </w:rPr>
            </w:pPr>
            <w:r w:rsidRPr="00854D6E">
              <w:rPr>
                <w:lang w:val="fr-FR"/>
              </w:rPr>
              <w:t>30</w:t>
            </w:r>
          </w:p>
        </w:tc>
        <w:tc>
          <w:tcPr>
            <w:tcW w:w="6144" w:type="dxa"/>
            <w:shd w:val="clear" w:color="auto" w:fill="auto"/>
          </w:tcPr>
          <w:p w:rsidR="00292D6C" w:rsidRPr="00854D6E" w:rsidRDefault="00292D6C" w:rsidP="00160CF4">
            <w:pPr>
              <w:pStyle w:val="SingleTxt"/>
              <w:keepNext/>
              <w:tabs>
                <w:tab w:val="clear" w:pos="6048"/>
                <w:tab w:val="left" w:pos="5829"/>
              </w:tabs>
              <w:ind w:left="0" w:right="105"/>
              <w:jc w:val="left"/>
              <w:rPr>
                <w:lang w:val="fr-FR"/>
              </w:rPr>
            </w:pPr>
            <w:r w:rsidRPr="00854D6E">
              <w:rPr>
                <w:lang w:val="fr-FR"/>
              </w:rPr>
              <w:t>Le Comité note que toute une gamme d</w:t>
            </w:r>
            <w:r w:rsidR="00C64ED6" w:rsidRPr="00854D6E">
              <w:rPr>
                <w:lang w:val="fr-FR"/>
              </w:rPr>
              <w:t>’</w:t>
            </w:r>
            <w:r w:rsidRPr="00854D6E">
              <w:rPr>
                <w:lang w:val="fr-FR"/>
              </w:rPr>
              <w:t>institutions et d</w:t>
            </w:r>
            <w:r w:rsidR="00C64ED6" w:rsidRPr="00854D6E">
              <w:rPr>
                <w:lang w:val="fr-FR"/>
              </w:rPr>
              <w:t>’</w:t>
            </w:r>
            <w:r w:rsidRPr="00854D6E">
              <w:rPr>
                <w:lang w:val="fr-FR"/>
              </w:rPr>
              <w:t>organismes s</w:t>
            </w:r>
            <w:r w:rsidR="00C64ED6" w:rsidRPr="00854D6E">
              <w:rPr>
                <w:lang w:val="fr-FR"/>
              </w:rPr>
              <w:t>’</w:t>
            </w:r>
            <w:r w:rsidRPr="00854D6E">
              <w:rPr>
                <w:lang w:val="fr-FR"/>
              </w:rPr>
              <w:t>occupent des questions de parité entre les sexes au cas par cas et ne coordonnent pas leurs travaux. Il s</w:t>
            </w:r>
            <w:r w:rsidR="00C64ED6" w:rsidRPr="00854D6E">
              <w:rPr>
                <w:lang w:val="fr-FR"/>
              </w:rPr>
              <w:t>’</w:t>
            </w:r>
            <w:r w:rsidRPr="00854D6E">
              <w:rPr>
                <w:lang w:val="fr-FR"/>
              </w:rPr>
              <w:t>inquiète de voir que le Gouvernement, tout en constatant la faiblesse des mécanismes nationaux, n</w:t>
            </w:r>
            <w:r w:rsidR="00C64ED6" w:rsidRPr="00854D6E">
              <w:rPr>
                <w:lang w:val="fr-FR"/>
              </w:rPr>
              <w:t>’</w:t>
            </w:r>
            <w:r w:rsidRPr="00854D6E">
              <w:rPr>
                <w:lang w:val="fr-FR"/>
              </w:rPr>
              <w:t>a pas fourni d</w:t>
            </w:r>
            <w:r w:rsidR="00C64ED6" w:rsidRPr="00854D6E">
              <w:rPr>
                <w:lang w:val="fr-FR"/>
              </w:rPr>
              <w:t>’</w:t>
            </w:r>
            <w:r w:rsidRPr="00854D6E">
              <w:rPr>
                <w:lang w:val="fr-FR"/>
              </w:rPr>
              <w:t>informations</w:t>
            </w:r>
          </w:p>
        </w:tc>
        <w:tc>
          <w:tcPr>
            <w:tcW w:w="1862" w:type="dxa"/>
            <w:shd w:val="clear" w:color="auto" w:fill="auto"/>
          </w:tcPr>
          <w:p w:rsidR="00292D6C" w:rsidRPr="00854D6E" w:rsidRDefault="00D322C1" w:rsidP="00292D6C">
            <w:pPr>
              <w:tabs>
                <w:tab w:val="left" w:pos="288"/>
                <w:tab w:val="left" w:pos="576"/>
                <w:tab w:val="left" w:pos="864"/>
                <w:tab w:val="left" w:pos="1152"/>
              </w:tabs>
              <w:suppressAutoHyphens/>
              <w:spacing w:before="40" w:after="80"/>
              <w:ind w:left="105"/>
              <w:rPr>
                <w:lang w:val="fr-FR"/>
              </w:rPr>
            </w:pPr>
            <w:r w:rsidRPr="00854D6E">
              <w:rPr>
                <w:lang w:val="fr-FR"/>
              </w:rPr>
              <w:t>Ibid.</w:t>
            </w:r>
          </w:p>
        </w:tc>
      </w:tr>
      <w:tr w:rsidR="00292D6C" w:rsidRPr="00854D6E">
        <w:tblPrEx>
          <w:tblCellMar>
            <w:top w:w="0" w:type="dxa"/>
            <w:bottom w:w="0" w:type="dxa"/>
          </w:tblCellMar>
        </w:tblPrEx>
        <w:tc>
          <w:tcPr>
            <w:tcW w:w="576" w:type="dxa"/>
            <w:shd w:val="clear" w:color="auto" w:fill="auto"/>
          </w:tcPr>
          <w:p w:rsidR="00292D6C" w:rsidRPr="00854D6E" w:rsidRDefault="00292D6C" w:rsidP="00292D6C">
            <w:pPr>
              <w:keepNext/>
              <w:tabs>
                <w:tab w:val="left" w:pos="288"/>
                <w:tab w:val="left" w:pos="576"/>
                <w:tab w:val="left" w:pos="864"/>
                <w:tab w:val="left" w:pos="1152"/>
              </w:tabs>
              <w:suppressAutoHyphens/>
              <w:spacing w:before="40" w:after="80"/>
              <w:ind w:right="115"/>
              <w:jc w:val="both"/>
              <w:rPr>
                <w:lang w:val="fr-FR"/>
              </w:rPr>
            </w:pPr>
            <w:r w:rsidRPr="00854D6E">
              <w:rPr>
                <w:lang w:val="fr-FR"/>
              </w:rPr>
              <w:t>31</w:t>
            </w:r>
          </w:p>
        </w:tc>
        <w:tc>
          <w:tcPr>
            <w:tcW w:w="6144" w:type="dxa"/>
            <w:shd w:val="clear" w:color="auto" w:fill="auto"/>
          </w:tcPr>
          <w:p w:rsidR="00292D6C" w:rsidRPr="00854D6E" w:rsidRDefault="00292D6C" w:rsidP="00160CF4">
            <w:pPr>
              <w:pStyle w:val="SingleTxt"/>
              <w:keepNext/>
              <w:tabs>
                <w:tab w:val="clear" w:pos="6048"/>
                <w:tab w:val="left" w:pos="5829"/>
              </w:tabs>
              <w:ind w:left="0" w:right="105"/>
              <w:jc w:val="left"/>
              <w:rPr>
                <w:lang w:val="fr-FR"/>
              </w:rPr>
            </w:pPr>
            <w:r w:rsidRPr="00854D6E">
              <w:rPr>
                <w:lang w:val="fr-FR"/>
              </w:rPr>
              <w:t>Le Comité exhorte le Gouvernement à établir des mécanismes nationaux solides et efficaces, de façon que la Convention et le Programme d</w:t>
            </w:r>
            <w:r w:rsidR="00C64ED6" w:rsidRPr="00854D6E">
              <w:rPr>
                <w:lang w:val="fr-FR"/>
              </w:rPr>
              <w:t>’</w:t>
            </w:r>
            <w:r w:rsidRPr="00854D6E">
              <w:rPr>
                <w:lang w:val="fr-FR"/>
              </w:rPr>
              <w:t>action de Beijing puissent être intégrés aux plans de développement. Il estime qu</w:t>
            </w:r>
            <w:r w:rsidR="00C64ED6" w:rsidRPr="00854D6E">
              <w:rPr>
                <w:lang w:val="fr-FR"/>
              </w:rPr>
              <w:t>’</w:t>
            </w:r>
            <w:r w:rsidRPr="00854D6E">
              <w:rPr>
                <w:lang w:val="fr-FR"/>
              </w:rPr>
              <w:t>il faut coordonner et suivre efficacement l</w:t>
            </w:r>
            <w:r w:rsidR="00C64ED6" w:rsidRPr="00854D6E">
              <w:rPr>
                <w:lang w:val="fr-FR"/>
              </w:rPr>
              <w:t>’</w:t>
            </w:r>
            <w:r w:rsidRPr="00854D6E">
              <w:rPr>
                <w:lang w:val="fr-FR"/>
              </w:rPr>
              <w:t>intégration des questions de parité entre les sexes dans les programmes. Il recommande d</w:t>
            </w:r>
            <w:r w:rsidR="00C64ED6" w:rsidRPr="00854D6E">
              <w:rPr>
                <w:lang w:val="fr-FR"/>
              </w:rPr>
              <w:t>’</w:t>
            </w:r>
            <w:r w:rsidRPr="00854D6E">
              <w:rPr>
                <w:lang w:val="fr-FR"/>
              </w:rPr>
              <w:t>intégrer ces questions dans les travaux de la Commission des droits de l</w:t>
            </w:r>
            <w:r w:rsidR="00C64ED6" w:rsidRPr="00854D6E">
              <w:rPr>
                <w:lang w:val="fr-FR"/>
              </w:rPr>
              <w:t>’</w:t>
            </w:r>
            <w:r w:rsidRPr="00854D6E">
              <w:rPr>
                <w:lang w:val="fr-FR"/>
              </w:rPr>
              <w:t>homme, et d</w:t>
            </w:r>
            <w:r w:rsidR="00C64ED6" w:rsidRPr="00854D6E">
              <w:rPr>
                <w:lang w:val="fr-FR"/>
              </w:rPr>
              <w:t>’</w:t>
            </w:r>
            <w:r w:rsidRPr="00854D6E">
              <w:rPr>
                <w:lang w:val="fr-FR"/>
              </w:rPr>
              <w:t>y nommer des femmes.</w:t>
            </w:r>
          </w:p>
        </w:tc>
        <w:tc>
          <w:tcPr>
            <w:tcW w:w="1862" w:type="dxa"/>
            <w:shd w:val="clear" w:color="auto" w:fill="auto"/>
          </w:tcPr>
          <w:p w:rsidR="00292D6C" w:rsidRPr="00854D6E" w:rsidRDefault="00292D6C" w:rsidP="00292D6C">
            <w:pPr>
              <w:tabs>
                <w:tab w:val="left" w:pos="288"/>
                <w:tab w:val="left" w:pos="576"/>
                <w:tab w:val="left" w:pos="864"/>
                <w:tab w:val="left" w:pos="1152"/>
              </w:tabs>
              <w:suppressAutoHyphens/>
              <w:spacing w:before="40" w:after="80"/>
              <w:ind w:left="105"/>
              <w:rPr>
                <w:lang w:val="fr-FR"/>
              </w:rPr>
            </w:pPr>
            <w:r w:rsidRPr="00854D6E">
              <w:rPr>
                <w:lang w:val="fr-FR"/>
              </w:rPr>
              <w:t>Page 6 – Deuxième partie</w:t>
            </w:r>
          </w:p>
        </w:tc>
      </w:tr>
      <w:tr w:rsidR="00292D6C" w:rsidRPr="00854D6E">
        <w:tblPrEx>
          <w:tblCellMar>
            <w:top w:w="0" w:type="dxa"/>
            <w:bottom w:w="0" w:type="dxa"/>
          </w:tblCellMar>
        </w:tblPrEx>
        <w:tc>
          <w:tcPr>
            <w:tcW w:w="576" w:type="dxa"/>
            <w:shd w:val="clear" w:color="auto" w:fill="auto"/>
          </w:tcPr>
          <w:p w:rsidR="00292D6C" w:rsidRPr="00854D6E" w:rsidRDefault="00292D6C" w:rsidP="00292D6C">
            <w:pPr>
              <w:tabs>
                <w:tab w:val="left" w:pos="288"/>
                <w:tab w:val="left" w:pos="576"/>
                <w:tab w:val="left" w:pos="864"/>
                <w:tab w:val="left" w:pos="1152"/>
              </w:tabs>
              <w:suppressAutoHyphens/>
              <w:spacing w:before="40" w:after="80"/>
              <w:ind w:right="115"/>
              <w:jc w:val="both"/>
              <w:rPr>
                <w:lang w:val="fr-FR"/>
              </w:rPr>
            </w:pPr>
            <w:r w:rsidRPr="00854D6E">
              <w:rPr>
                <w:lang w:val="fr-FR"/>
              </w:rPr>
              <w:t>32</w:t>
            </w:r>
          </w:p>
        </w:tc>
        <w:tc>
          <w:tcPr>
            <w:tcW w:w="6144" w:type="dxa"/>
            <w:shd w:val="clear" w:color="auto" w:fill="auto"/>
          </w:tcPr>
          <w:p w:rsidR="00292D6C" w:rsidRPr="00854D6E" w:rsidRDefault="00292D6C" w:rsidP="00160CF4">
            <w:pPr>
              <w:pStyle w:val="SingleTxt"/>
              <w:tabs>
                <w:tab w:val="clear" w:pos="6048"/>
                <w:tab w:val="left" w:pos="5829"/>
              </w:tabs>
              <w:ind w:left="0" w:right="105"/>
              <w:jc w:val="left"/>
              <w:rPr>
                <w:lang w:val="fr-FR"/>
              </w:rPr>
            </w:pPr>
            <w:r w:rsidRPr="00854D6E">
              <w:rPr>
                <w:lang w:val="fr-FR"/>
              </w:rPr>
              <w:t>Le Comité se déclare préoccupé par le fait que des mesures limitées ont été prises pour lutter contre la prostitution et la traite des femmes.</w:t>
            </w:r>
          </w:p>
        </w:tc>
        <w:tc>
          <w:tcPr>
            <w:tcW w:w="1862" w:type="dxa"/>
            <w:shd w:val="clear" w:color="auto" w:fill="auto"/>
          </w:tcPr>
          <w:p w:rsidR="00292D6C" w:rsidRPr="00854D6E" w:rsidRDefault="00292D6C" w:rsidP="00292D6C">
            <w:pPr>
              <w:tabs>
                <w:tab w:val="left" w:pos="288"/>
                <w:tab w:val="left" w:pos="576"/>
                <w:tab w:val="left" w:pos="864"/>
                <w:tab w:val="left" w:pos="1152"/>
              </w:tabs>
              <w:suppressAutoHyphens/>
              <w:spacing w:before="40" w:after="80"/>
              <w:ind w:left="105"/>
              <w:rPr>
                <w:lang w:val="fr-FR"/>
              </w:rPr>
            </w:pPr>
            <w:r w:rsidRPr="00854D6E">
              <w:rPr>
                <w:lang w:val="fr-FR"/>
              </w:rPr>
              <w:t>Page 6 – Deuxième partie</w:t>
            </w:r>
          </w:p>
        </w:tc>
      </w:tr>
      <w:tr w:rsidR="00292D6C" w:rsidRPr="00854D6E">
        <w:tblPrEx>
          <w:tblCellMar>
            <w:top w:w="0" w:type="dxa"/>
            <w:bottom w:w="0" w:type="dxa"/>
          </w:tblCellMar>
        </w:tblPrEx>
        <w:tc>
          <w:tcPr>
            <w:tcW w:w="576" w:type="dxa"/>
            <w:shd w:val="clear" w:color="auto" w:fill="auto"/>
          </w:tcPr>
          <w:p w:rsidR="00292D6C" w:rsidRPr="00854D6E" w:rsidRDefault="00292D6C" w:rsidP="00292D6C">
            <w:pPr>
              <w:tabs>
                <w:tab w:val="left" w:pos="288"/>
                <w:tab w:val="left" w:pos="576"/>
                <w:tab w:val="left" w:pos="864"/>
                <w:tab w:val="left" w:pos="1152"/>
              </w:tabs>
              <w:suppressAutoHyphens/>
              <w:spacing w:before="40" w:after="80"/>
              <w:ind w:right="115"/>
              <w:jc w:val="both"/>
              <w:rPr>
                <w:lang w:val="fr-FR"/>
              </w:rPr>
            </w:pPr>
            <w:r w:rsidRPr="00854D6E">
              <w:rPr>
                <w:lang w:val="fr-FR"/>
              </w:rPr>
              <w:t>33</w:t>
            </w:r>
          </w:p>
        </w:tc>
        <w:tc>
          <w:tcPr>
            <w:tcW w:w="6144" w:type="dxa"/>
            <w:shd w:val="clear" w:color="auto" w:fill="auto"/>
          </w:tcPr>
          <w:p w:rsidR="00292D6C" w:rsidRPr="00854D6E" w:rsidRDefault="00292D6C" w:rsidP="00160CF4">
            <w:pPr>
              <w:pStyle w:val="SingleTxt"/>
              <w:tabs>
                <w:tab w:val="clear" w:pos="6048"/>
                <w:tab w:val="left" w:pos="5829"/>
              </w:tabs>
              <w:ind w:left="0" w:right="105"/>
              <w:jc w:val="left"/>
              <w:rPr>
                <w:lang w:val="fr-FR"/>
              </w:rPr>
            </w:pPr>
            <w:r w:rsidRPr="00854D6E">
              <w:rPr>
                <w:lang w:val="fr-FR"/>
              </w:rPr>
              <w:t>Le Comité demande instamment au Gouvernement de prendre des mesures pour engager des poursuites contre les personnes qui organisent la prostitution et d</w:t>
            </w:r>
            <w:r w:rsidR="00C64ED6" w:rsidRPr="00854D6E">
              <w:rPr>
                <w:lang w:val="fr-FR"/>
              </w:rPr>
              <w:t>’</w:t>
            </w:r>
            <w:r w:rsidRPr="00854D6E">
              <w:rPr>
                <w:lang w:val="fr-FR"/>
              </w:rPr>
              <w:t>adopter des mesures efficaces pour lutter contre la traite des femmes.</w:t>
            </w:r>
          </w:p>
        </w:tc>
        <w:tc>
          <w:tcPr>
            <w:tcW w:w="1862" w:type="dxa"/>
            <w:shd w:val="clear" w:color="auto" w:fill="auto"/>
          </w:tcPr>
          <w:p w:rsidR="00292D6C" w:rsidRPr="00854D6E" w:rsidRDefault="00D322C1" w:rsidP="00292D6C">
            <w:pPr>
              <w:tabs>
                <w:tab w:val="left" w:pos="288"/>
                <w:tab w:val="left" w:pos="576"/>
                <w:tab w:val="left" w:pos="864"/>
                <w:tab w:val="left" w:pos="1152"/>
              </w:tabs>
              <w:suppressAutoHyphens/>
              <w:spacing w:before="40" w:after="80"/>
              <w:ind w:left="105"/>
              <w:rPr>
                <w:lang w:val="fr-FR"/>
              </w:rPr>
            </w:pPr>
            <w:r w:rsidRPr="00854D6E">
              <w:rPr>
                <w:lang w:val="fr-FR"/>
              </w:rPr>
              <w:t>Ibid.</w:t>
            </w:r>
          </w:p>
        </w:tc>
      </w:tr>
      <w:tr w:rsidR="00292D6C" w:rsidRPr="00854D6E">
        <w:tblPrEx>
          <w:tblCellMar>
            <w:top w:w="0" w:type="dxa"/>
            <w:bottom w:w="0" w:type="dxa"/>
          </w:tblCellMar>
        </w:tblPrEx>
        <w:tc>
          <w:tcPr>
            <w:tcW w:w="576" w:type="dxa"/>
            <w:shd w:val="clear" w:color="auto" w:fill="auto"/>
          </w:tcPr>
          <w:p w:rsidR="00292D6C" w:rsidRPr="00854D6E" w:rsidRDefault="00292D6C" w:rsidP="00292D6C">
            <w:pPr>
              <w:tabs>
                <w:tab w:val="left" w:pos="288"/>
                <w:tab w:val="left" w:pos="576"/>
                <w:tab w:val="left" w:pos="864"/>
                <w:tab w:val="left" w:pos="1152"/>
              </w:tabs>
              <w:suppressAutoHyphens/>
              <w:spacing w:before="40" w:after="80"/>
              <w:ind w:right="115"/>
              <w:jc w:val="both"/>
              <w:rPr>
                <w:lang w:val="fr-FR"/>
              </w:rPr>
            </w:pPr>
            <w:r w:rsidRPr="00854D6E">
              <w:rPr>
                <w:lang w:val="fr-FR"/>
              </w:rPr>
              <w:t>34</w:t>
            </w:r>
          </w:p>
        </w:tc>
        <w:tc>
          <w:tcPr>
            <w:tcW w:w="6144" w:type="dxa"/>
            <w:shd w:val="clear" w:color="auto" w:fill="auto"/>
          </w:tcPr>
          <w:p w:rsidR="00292D6C" w:rsidRPr="00854D6E" w:rsidRDefault="00292D6C" w:rsidP="00160CF4">
            <w:pPr>
              <w:pStyle w:val="SingleTxt"/>
              <w:tabs>
                <w:tab w:val="clear" w:pos="6048"/>
                <w:tab w:val="left" w:pos="5829"/>
              </w:tabs>
              <w:ind w:left="0" w:right="105"/>
              <w:jc w:val="left"/>
              <w:rPr>
                <w:lang w:val="fr-FR"/>
              </w:rPr>
            </w:pPr>
            <w:r w:rsidRPr="00854D6E">
              <w:rPr>
                <w:lang w:val="fr-FR"/>
              </w:rPr>
              <w:t>Le Comité note avec une grave préoccupation l</w:t>
            </w:r>
            <w:r w:rsidR="00C64ED6" w:rsidRPr="00854D6E">
              <w:rPr>
                <w:lang w:val="fr-FR"/>
              </w:rPr>
              <w:t>’</w:t>
            </w:r>
            <w:r w:rsidRPr="00854D6E">
              <w:rPr>
                <w:lang w:val="fr-FR"/>
              </w:rPr>
              <w:t>impact négatif de la privatisation sur l</w:t>
            </w:r>
            <w:r w:rsidR="00C64ED6" w:rsidRPr="00854D6E">
              <w:rPr>
                <w:lang w:val="fr-FR"/>
              </w:rPr>
              <w:t>’</w:t>
            </w:r>
            <w:r w:rsidRPr="00854D6E">
              <w:rPr>
                <w:lang w:val="fr-FR"/>
              </w:rPr>
              <w:t>accès des femmes à des soins de santé adéquats et à l</w:t>
            </w:r>
            <w:r w:rsidR="00C64ED6" w:rsidRPr="00854D6E">
              <w:rPr>
                <w:lang w:val="fr-FR"/>
              </w:rPr>
              <w:t>’</w:t>
            </w:r>
            <w:r w:rsidRPr="00854D6E">
              <w:rPr>
                <w:lang w:val="fr-FR"/>
              </w:rPr>
              <w:t>éducation.</w:t>
            </w:r>
          </w:p>
        </w:tc>
        <w:tc>
          <w:tcPr>
            <w:tcW w:w="1862" w:type="dxa"/>
            <w:shd w:val="clear" w:color="auto" w:fill="auto"/>
          </w:tcPr>
          <w:p w:rsidR="00292D6C" w:rsidRPr="00854D6E" w:rsidRDefault="00292D6C" w:rsidP="00292D6C">
            <w:pPr>
              <w:tabs>
                <w:tab w:val="left" w:pos="288"/>
                <w:tab w:val="left" w:pos="576"/>
                <w:tab w:val="left" w:pos="864"/>
                <w:tab w:val="left" w:pos="1152"/>
              </w:tabs>
              <w:suppressAutoHyphens/>
              <w:spacing w:before="40" w:after="80"/>
              <w:ind w:left="105"/>
              <w:rPr>
                <w:lang w:val="fr-FR"/>
              </w:rPr>
            </w:pPr>
            <w:r w:rsidRPr="00854D6E">
              <w:rPr>
                <w:lang w:val="fr-FR"/>
              </w:rPr>
              <w:t>Page 14 – Section 3.2</w:t>
            </w:r>
          </w:p>
        </w:tc>
      </w:tr>
      <w:tr w:rsidR="00292D6C" w:rsidRPr="00854D6E">
        <w:tblPrEx>
          <w:tblCellMar>
            <w:top w:w="0" w:type="dxa"/>
            <w:bottom w:w="0" w:type="dxa"/>
          </w:tblCellMar>
        </w:tblPrEx>
        <w:tc>
          <w:tcPr>
            <w:tcW w:w="576" w:type="dxa"/>
            <w:shd w:val="clear" w:color="auto" w:fill="auto"/>
          </w:tcPr>
          <w:p w:rsidR="00292D6C" w:rsidRPr="00854D6E" w:rsidRDefault="00292D6C" w:rsidP="00292D6C">
            <w:pPr>
              <w:tabs>
                <w:tab w:val="left" w:pos="288"/>
                <w:tab w:val="left" w:pos="576"/>
                <w:tab w:val="left" w:pos="864"/>
                <w:tab w:val="left" w:pos="1152"/>
              </w:tabs>
              <w:suppressAutoHyphens/>
              <w:spacing w:before="40" w:after="80"/>
              <w:ind w:right="115"/>
              <w:jc w:val="both"/>
              <w:rPr>
                <w:lang w:val="fr-FR"/>
              </w:rPr>
            </w:pPr>
            <w:r w:rsidRPr="00854D6E">
              <w:rPr>
                <w:lang w:val="fr-FR"/>
              </w:rPr>
              <w:t>35</w:t>
            </w:r>
          </w:p>
        </w:tc>
        <w:tc>
          <w:tcPr>
            <w:tcW w:w="6144" w:type="dxa"/>
            <w:shd w:val="clear" w:color="auto" w:fill="auto"/>
          </w:tcPr>
          <w:p w:rsidR="00292D6C" w:rsidRPr="00854D6E" w:rsidRDefault="00292D6C" w:rsidP="00160CF4">
            <w:pPr>
              <w:pStyle w:val="SingleTxt"/>
              <w:tabs>
                <w:tab w:val="clear" w:pos="6048"/>
                <w:tab w:val="left" w:pos="5829"/>
              </w:tabs>
              <w:ind w:left="0" w:right="105"/>
              <w:jc w:val="left"/>
              <w:rPr>
                <w:lang w:val="fr-FR"/>
              </w:rPr>
            </w:pPr>
            <w:r w:rsidRPr="00854D6E">
              <w:rPr>
                <w:lang w:val="fr-FR"/>
              </w:rPr>
              <w:t>Le Comité demande au Gouvernement de veiller à ce que les services ne soient pas réduits et, en particulier, à ce que les domaines de la santé et de l</w:t>
            </w:r>
            <w:r w:rsidR="00C64ED6" w:rsidRPr="00854D6E">
              <w:rPr>
                <w:lang w:val="fr-FR"/>
              </w:rPr>
              <w:t>’</w:t>
            </w:r>
            <w:r w:rsidRPr="00854D6E">
              <w:rPr>
                <w:lang w:val="fr-FR"/>
              </w:rPr>
              <w:t>éducation n</w:t>
            </w:r>
            <w:r w:rsidR="00C64ED6" w:rsidRPr="00854D6E">
              <w:rPr>
                <w:lang w:val="fr-FR"/>
              </w:rPr>
              <w:t>’</w:t>
            </w:r>
            <w:r w:rsidRPr="00854D6E">
              <w:rPr>
                <w:lang w:val="fr-FR"/>
              </w:rPr>
              <w:t>aient pas à subir le contrecoup de la privatisation.</w:t>
            </w:r>
          </w:p>
        </w:tc>
        <w:tc>
          <w:tcPr>
            <w:tcW w:w="1862" w:type="dxa"/>
            <w:shd w:val="clear" w:color="auto" w:fill="auto"/>
          </w:tcPr>
          <w:p w:rsidR="00292D6C" w:rsidRPr="00854D6E" w:rsidRDefault="00D322C1" w:rsidP="00292D6C">
            <w:pPr>
              <w:tabs>
                <w:tab w:val="left" w:pos="288"/>
                <w:tab w:val="left" w:pos="576"/>
                <w:tab w:val="left" w:pos="864"/>
                <w:tab w:val="left" w:pos="1152"/>
              </w:tabs>
              <w:suppressAutoHyphens/>
              <w:spacing w:before="40" w:after="80"/>
              <w:ind w:left="105"/>
              <w:rPr>
                <w:lang w:val="fr-FR"/>
              </w:rPr>
            </w:pPr>
            <w:r w:rsidRPr="00854D6E">
              <w:rPr>
                <w:lang w:val="fr-FR"/>
              </w:rPr>
              <w:t>Ibid.</w:t>
            </w:r>
          </w:p>
        </w:tc>
      </w:tr>
      <w:tr w:rsidR="00292D6C" w:rsidRPr="00854D6E">
        <w:tblPrEx>
          <w:tblCellMar>
            <w:top w:w="0" w:type="dxa"/>
            <w:bottom w:w="0" w:type="dxa"/>
          </w:tblCellMar>
        </w:tblPrEx>
        <w:tc>
          <w:tcPr>
            <w:tcW w:w="576" w:type="dxa"/>
            <w:shd w:val="clear" w:color="auto" w:fill="auto"/>
          </w:tcPr>
          <w:p w:rsidR="00292D6C" w:rsidRPr="00854D6E" w:rsidRDefault="00292D6C" w:rsidP="00292D6C">
            <w:pPr>
              <w:tabs>
                <w:tab w:val="left" w:pos="288"/>
                <w:tab w:val="left" w:pos="576"/>
                <w:tab w:val="left" w:pos="864"/>
                <w:tab w:val="left" w:pos="1152"/>
              </w:tabs>
              <w:suppressAutoHyphens/>
              <w:spacing w:before="40" w:after="80"/>
              <w:ind w:right="115"/>
              <w:jc w:val="both"/>
              <w:rPr>
                <w:lang w:val="fr-FR"/>
              </w:rPr>
            </w:pPr>
            <w:r w:rsidRPr="00854D6E">
              <w:rPr>
                <w:lang w:val="fr-FR"/>
              </w:rPr>
              <w:t>36</w:t>
            </w:r>
          </w:p>
        </w:tc>
        <w:tc>
          <w:tcPr>
            <w:tcW w:w="6144" w:type="dxa"/>
            <w:shd w:val="clear" w:color="auto" w:fill="auto"/>
          </w:tcPr>
          <w:p w:rsidR="00292D6C" w:rsidRPr="00854D6E" w:rsidRDefault="00292D6C" w:rsidP="00160CF4">
            <w:pPr>
              <w:pStyle w:val="SingleTxt"/>
              <w:tabs>
                <w:tab w:val="clear" w:pos="6048"/>
                <w:tab w:val="left" w:pos="5829"/>
              </w:tabs>
              <w:ind w:left="0" w:right="105"/>
              <w:jc w:val="left"/>
              <w:rPr>
                <w:lang w:val="fr-FR"/>
              </w:rPr>
            </w:pPr>
            <w:r w:rsidRPr="00854D6E">
              <w:rPr>
                <w:lang w:val="fr-FR"/>
              </w:rPr>
              <w:t>La politique démographique de la Mongolie, qui fait assumer aux femmes la responsabilité exclusive des soins à la famille et aux enfants, préoccupe profondément le Comité, d</w:t>
            </w:r>
            <w:r w:rsidR="00C64ED6" w:rsidRPr="00854D6E">
              <w:rPr>
                <w:lang w:val="fr-FR"/>
              </w:rPr>
              <w:t>’</w:t>
            </w:r>
            <w:r w:rsidRPr="00854D6E">
              <w:rPr>
                <w:lang w:val="fr-FR"/>
              </w:rPr>
              <w:t>autant que cette politique encourage les femmes à avoir une famille nombreuse. Il fait observer que cette situation encourage la marginalisation économique des femmes et exacerbe la pauvreté.</w:t>
            </w:r>
          </w:p>
        </w:tc>
        <w:tc>
          <w:tcPr>
            <w:tcW w:w="1862" w:type="dxa"/>
            <w:shd w:val="clear" w:color="auto" w:fill="auto"/>
          </w:tcPr>
          <w:p w:rsidR="00292D6C" w:rsidRPr="00854D6E" w:rsidRDefault="00292D6C" w:rsidP="00292D6C">
            <w:pPr>
              <w:tabs>
                <w:tab w:val="left" w:pos="288"/>
                <w:tab w:val="left" w:pos="576"/>
                <w:tab w:val="left" w:pos="864"/>
                <w:tab w:val="left" w:pos="1152"/>
              </w:tabs>
              <w:suppressAutoHyphens/>
              <w:spacing w:before="40" w:after="80"/>
              <w:ind w:left="105"/>
              <w:rPr>
                <w:lang w:val="fr-FR"/>
              </w:rPr>
            </w:pPr>
            <w:r w:rsidRPr="00854D6E">
              <w:rPr>
                <w:lang w:val="fr-FR"/>
              </w:rPr>
              <w:t>Page 15 – Section 3.2</w:t>
            </w:r>
          </w:p>
        </w:tc>
      </w:tr>
      <w:tr w:rsidR="00292D6C" w:rsidRPr="00854D6E">
        <w:tblPrEx>
          <w:tblCellMar>
            <w:top w:w="0" w:type="dxa"/>
            <w:bottom w:w="0" w:type="dxa"/>
          </w:tblCellMar>
        </w:tblPrEx>
        <w:tc>
          <w:tcPr>
            <w:tcW w:w="576" w:type="dxa"/>
            <w:shd w:val="clear" w:color="auto" w:fill="auto"/>
          </w:tcPr>
          <w:p w:rsidR="00292D6C" w:rsidRPr="00854D6E" w:rsidRDefault="00292D6C" w:rsidP="00292D6C">
            <w:pPr>
              <w:tabs>
                <w:tab w:val="left" w:pos="288"/>
                <w:tab w:val="left" w:pos="576"/>
                <w:tab w:val="left" w:pos="864"/>
                <w:tab w:val="left" w:pos="1152"/>
              </w:tabs>
              <w:suppressAutoHyphens/>
              <w:spacing w:before="40" w:after="80"/>
              <w:ind w:right="115"/>
              <w:jc w:val="both"/>
              <w:rPr>
                <w:lang w:val="fr-FR"/>
              </w:rPr>
            </w:pPr>
            <w:r w:rsidRPr="00854D6E">
              <w:rPr>
                <w:lang w:val="fr-FR"/>
              </w:rPr>
              <w:t>37</w:t>
            </w:r>
          </w:p>
        </w:tc>
        <w:tc>
          <w:tcPr>
            <w:tcW w:w="6144" w:type="dxa"/>
            <w:shd w:val="clear" w:color="auto" w:fill="auto"/>
          </w:tcPr>
          <w:p w:rsidR="00292D6C" w:rsidRPr="00854D6E" w:rsidRDefault="00292D6C" w:rsidP="00160CF4">
            <w:pPr>
              <w:pStyle w:val="SingleTxt"/>
              <w:tabs>
                <w:tab w:val="clear" w:pos="6048"/>
                <w:tab w:val="left" w:pos="5829"/>
              </w:tabs>
              <w:ind w:left="0" w:right="105"/>
              <w:jc w:val="left"/>
              <w:rPr>
                <w:lang w:val="fr-FR"/>
              </w:rPr>
            </w:pPr>
            <w:r w:rsidRPr="00854D6E">
              <w:rPr>
                <w:lang w:val="fr-FR"/>
              </w:rPr>
              <w:br w:type="page"/>
              <w:t>Le Comité demande instamment au Gouvernement d</w:t>
            </w:r>
            <w:r w:rsidR="00C64ED6" w:rsidRPr="00854D6E">
              <w:rPr>
                <w:lang w:val="fr-FR"/>
              </w:rPr>
              <w:t>’</w:t>
            </w:r>
            <w:r w:rsidRPr="00854D6E">
              <w:rPr>
                <w:lang w:val="fr-FR"/>
              </w:rPr>
              <w:t>élaborer des lois, des politiques et des programmes d</w:t>
            </w:r>
            <w:r w:rsidR="00C64ED6" w:rsidRPr="00854D6E">
              <w:rPr>
                <w:lang w:val="fr-FR"/>
              </w:rPr>
              <w:t>’</w:t>
            </w:r>
            <w:r w:rsidRPr="00854D6E">
              <w:rPr>
                <w:lang w:val="fr-FR"/>
              </w:rPr>
              <w:t>enseignement qui appuient et favorisent la notion de responsabilité parentale commune et empêchent la discrimination à l</w:t>
            </w:r>
            <w:r w:rsidR="00C64ED6" w:rsidRPr="00854D6E">
              <w:rPr>
                <w:lang w:val="fr-FR"/>
              </w:rPr>
              <w:t>’</w:t>
            </w:r>
            <w:r w:rsidRPr="00854D6E">
              <w:rPr>
                <w:lang w:val="fr-FR"/>
              </w:rPr>
              <w:t>égard des femmes en raison de leurs responsabilités familiales.</w:t>
            </w:r>
          </w:p>
        </w:tc>
        <w:tc>
          <w:tcPr>
            <w:tcW w:w="1862" w:type="dxa"/>
            <w:shd w:val="clear" w:color="auto" w:fill="auto"/>
          </w:tcPr>
          <w:p w:rsidR="00292D6C" w:rsidRPr="00854D6E" w:rsidRDefault="00292D6C" w:rsidP="00292D6C">
            <w:pPr>
              <w:tabs>
                <w:tab w:val="left" w:pos="288"/>
                <w:tab w:val="left" w:pos="576"/>
                <w:tab w:val="left" w:pos="864"/>
                <w:tab w:val="left" w:pos="1152"/>
              </w:tabs>
              <w:suppressAutoHyphens/>
              <w:spacing w:before="40" w:after="80"/>
              <w:ind w:left="105"/>
              <w:rPr>
                <w:lang w:val="fr-FR"/>
              </w:rPr>
            </w:pPr>
            <w:r w:rsidRPr="00854D6E">
              <w:rPr>
                <w:lang w:val="fr-FR"/>
              </w:rPr>
              <w:t>Page 6 – Deuxième partie</w:t>
            </w:r>
          </w:p>
        </w:tc>
      </w:tr>
      <w:tr w:rsidR="00292D6C" w:rsidRPr="00854D6E">
        <w:tblPrEx>
          <w:tblCellMar>
            <w:top w:w="0" w:type="dxa"/>
            <w:bottom w:w="0" w:type="dxa"/>
          </w:tblCellMar>
        </w:tblPrEx>
        <w:tc>
          <w:tcPr>
            <w:tcW w:w="576" w:type="dxa"/>
            <w:shd w:val="clear" w:color="auto" w:fill="auto"/>
          </w:tcPr>
          <w:p w:rsidR="00292D6C" w:rsidRPr="00854D6E" w:rsidRDefault="00292D6C" w:rsidP="00292D6C">
            <w:pPr>
              <w:tabs>
                <w:tab w:val="left" w:pos="288"/>
                <w:tab w:val="left" w:pos="576"/>
                <w:tab w:val="left" w:pos="864"/>
                <w:tab w:val="left" w:pos="1152"/>
              </w:tabs>
              <w:suppressAutoHyphens/>
              <w:spacing w:before="40" w:after="80"/>
              <w:ind w:right="115"/>
              <w:jc w:val="both"/>
              <w:rPr>
                <w:lang w:val="fr-FR"/>
              </w:rPr>
            </w:pPr>
            <w:r w:rsidRPr="00854D6E">
              <w:rPr>
                <w:lang w:val="fr-FR"/>
              </w:rPr>
              <w:t>38</w:t>
            </w:r>
          </w:p>
        </w:tc>
        <w:tc>
          <w:tcPr>
            <w:tcW w:w="6144" w:type="dxa"/>
            <w:shd w:val="clear" w:color="auto" w:fill="auto"/>
          </w:tcPr>
          <w:p w:rsidR="00292D6C" w:rsidRPr="00854D6E" w:rsidRDefault="00292D6C" w:rsidP="00160CF4">
            <w:pPr>
              <w:pStyle w:val="SingleTxt"/>
              <w:tabs>
                <w:tab w:val="clear" w:pos="6048"/>
                <w:tab w:val="left" w:pos="5829"/>
              </w:tabs>
              <w:ind w:left="0" w:right="105"/>
              <w:jc w:val="left"/>
              <w:rPr>
                <w:lang w:val="fr-FR"/>
              </w:rPr>
            </w:pPr>
            <w:r w:rsidRPr="00854D6E">
              <w:rPr>
                <w:lang w:val="fr-FR"/>
              </w:rPr>
              <w:t>Le Comité s</w:t>
            </w:r>
            <w:r w:rsidR="00C64ED6" w:rsidRPr="00854D6E">
              <w:rPr>
                <w:lang w:val="fr-FR"/>
              </w:rPr>
              <w:t>’</w:t>
            </w:r>
            <w:r w:rsidRPr="00854D6E">
              <w:rPr>
                <w:lang w:val="fr-FR"/>
              </w:rPr>
              <w:t>inquiète du niveau élevé de chômage chez les femmes.</w:t>
            </w:r>
          </w:p>
        </w:tc>
        <w:tc>
          <w:tcPr>
            <w:tcW w:w="1862" w:type="dxa"/>
            <w:shd w:val="clear" w:color="auto" w:fill="auto"/>
          </w:tcPr>
          <w:p w:rsidR="00292D6C" w:rsidRPr="00854D6E" w:rsidRDefault="00292D6C" w:rsidP="00292D6C">
            <w:pPr>
              <w:tabs>
                <w:tab w:val="left" w:pos="288"/>
                <w:tab w:val="left" w:pos="576"/>
                <w:tab w:val="left" w:pos="864"/>
                <w:tab w:val="left" w:pos="1152"/>
              </w:tabs>
              <w:suppressAutoHyphens/>
              <w:spacing w:before="40" w:after="80"/>
              <w:ind w:left="105"/>
              <w:rPr>
                <w:lang w:val="fr-FR"/>
              </w:rPr>
            </w:pPr>
            <w:r w:rsidRPr="00854D6E">
              <w:rPr>
                <w:lang w:val="fr-FR"/>
              </w:rPr>
              <w:t xml:space="preserve">Page 20, section </w:t>
            </w:r>
            <w:r w:rsidRPr="00854D6E">
              <w:rPr>
                <w:lang w:val="fr-FR"/>
              </w:rPr>
              <w:br/>
              <w:t>3.3.</w:t>
            </w:r>
          </w:p>
        </w:tc>
      </w:tr>
      <w:tr w:rsidR="00292D6C" w:rsidRPr="00854D6E">
        <w:tblPrEx>
          <w:tblCellMar>
            <w:top w:w="0" w:type="dxa"/>
            <w:bottom w:w="0" w:type="dxa"/>
          </w:tblCellMar>
        </w:tblPrEx>
        <w:tc>
          <w:tcPr>
            <w:tcW w:w="576" w:type="dxa"/>
            <w:shd w:val="clear" w:color="auto" w:fill="auto"/>
          </w:tcPr>
          <w:p w:rsidR="00292D6C" w:rsidRPr="00854D6E" w:rsidRDefault="00292D6C" w:rsidP="00292D6C">
            <w:pPr>
              <w:tabs>
                <w:tab w:val="left" w:pos="288"/>
                <w:tab w:val="left" w:pos="576"/>
                <w:tab w:val="left" w:pos="864"/>
                <w:tab w:val="left" w:pos="1152"/>
              </w:tabs>
              <w:suppressAutoHyphens/>
              <w:spacing w:before="40" w:after="80"/>
              <w:ind w:right="115"/>
              <w:jc w:val="both"/>
              <w:rPr>
                <w:lang w:val="fr-FR"/>
              </w:rPr>
            </w:pPr>
            <w:r w:rsidRPr="00854D6E">
              <w:rPr>
                <w:lang w:val="fr-FR"/>
              </w:rPr>
              <w:t>39</w:t>
            </w:r>
          </w:p>
        </w:tc>
        <w:tc>
          <w:tcPr>
            <w:tcW w:w="6144" w:type="dxa"/>
            <w:shd w:val="clear" w:color="auto" w:fill="auto"/>
          </w:tcPr>
          <w:p w:rsidR="00292D6C" w:rsidRPr="00854D6E" w:rsidRDefault="00292D6C" w:rsidP="00160CF4">
            <w:pPr>
              <w:pStyle w:val="SingleTxt"/>
              <w:tabs>
                <w:tab w:val="clear" w:pos="6048"/>
                <w:tab w:val="left" w:pos="5829"/>
              </w:tabs>
              <w:ind w:left="0" w:right="105"/>
              <w:jc w:val="left"/>
              <w:rPr>
                <w:lang w:val="fr-FR"/>
              </w:rPr>
            </w:pPr>
            <w:r w:rsidRPr="00854D6E">
              <w:rPr>
                <w:lang w:val="fr-FR"/>
              </w:rPr>
              <w:t>Le Comité exhorte le Gouvernement à établir une base législative qui assure aux femmes l</w:t>
            </w:r>
            <w:r w:rsidR="00C64ED6" w:rsidRPr="00854D6E">
              <w:rPr>
                <w:lang w:val="fr-FR"/>
              </w:rPr>
              <w:t>’</w:t>
            </w:r>
            <w:r w:rsidRPr="00854D6E">
              <w:rPr>
                <w:lang w:val="fr-FR"/>
              </w:rPr>
              <w:t>égalité d</w:t>
            </w:r>
            <w:r w:rsidR="00C64ED6" w:rsidRPr="00854D6E">
              <w:rPr>
                <w:lang w:val="fr-FR"/>
              </w:rPr>
              <w:t>’</w:t>
            </w:r>
            <w:r w:rsidRPr="00854D6E">
              <w:rPr>
                <w:lang w:val="fr-FR"/>
              </w:rPr>
              <w:t>accès au marché du travail et des possibilités égales d</w:t>
            </w:r>
            <w:r w:rsidR="00C64ED6" w:rsidRPr="00854D6E">
              <w:rPr>
                <w:lang w:val="fr-FR"/>
              </w:rPr>
              <w:t>’</w:t>
            </w:r>
            <w:r w:rsidRPr="00854D6E">
              <w:rPr>
                <w:lang w:val="fr-FR"/>
              </w:rPr>
              <w:t>emploi, et empêche la discrimination directe et indirecte dans l</w:t>
            </w:r>
            <w:r w:rsidR="00C64ED6" w:rsidRPr="00854D6E">
              <w:rPr>
                <w:lang w:val="fr-FR"/>
              </w:rPr>
              <w:t>’</w:t>
            </w:r>
            <w:r w:rsidRPr="00854D6E">
              <w:rPr>
                <w:lang w:val="fr-FR"/>
              </w:rPr>
              <w:t>emploi. Il prie le Gouvernement d</w:t>
            </w:r>
            <w:r w:rsidR="00C64ED6" w:rsidRPr="00854D6E">
              <w:rPr>
                <w:lang w:val="fr-FR"/>
              </w:rPr>
              <w:t>’</w:t>
            </w:r>
            <w:r w:rsidRPr="00854D6E">
              <w:rPr>
                <w:lang w:val="fr-FR"/>
              </w:rPr>
              <w:t>appliquer des politiques visant à réduire le chômage parmi les femmes.</w:t>
            </w:r>
          </w:p>
        </w:tc>
        <w:tc>
          <w:tcPr>
            <w:tcW w:w="1862" w:type="dxa"/>
            <w:shd w:val="clear" w:color="auto" w:fill="auto"/>
          </w:tcPr>
          <w:p w:rsidR="00292D6C" w:rsidRPr="00854D6E" w:rsidRDefault="00292D6C" w:rsidP="00292D6C">
            <w:pPr>
              <w:tabs>
                <w:tab w:val="left" w:pos="288"/>
                <w:tab w:val="left" w:pos="576"/>
                <w:tab w:val="left" w:pos="864"/>
                <w:tab w:val="left" w:pos="1152"/>
              </w:tabs>
              <w:suppressAutoHyphens/>
              <w:spacing w:before="40" w:after="80"/>
              <w:ind w:left="105"/>
              <w:rPr>
                <w:lang w:val="fr-FR"/>
              </w:rPr>
            </w:pPr>
            <w:r w:rsidRPr="00854D6E">
              <w:rPr>
                <w:lang w:val="fr-FR"/>
              </w:rPr>
              <w:t>Page 21 – Section 3.3</w:t>
            </w:r>
          </w:p>
        </w:tc>
      </w:tr>
      <w:tr w:rsidR="00292D6C" w:rsidRPr="00854D6E">
        <w:tblPrEx>
          <w:tblCellMar>
            <w:top w:w="0" w:type="dxa"/>
            <w:bottom w:w="0" w:type="dxa"/>
          </w:tblCellMar>
        </w:tblPrEx>
        <w:tc>
          <w:tcPr>
            <w:tcW w:w="576" w:type="dxa"/>
            <w:shd w:val="clear" w:color="auto" w:fill="auto"/>
          </w:tcPr>
          <w:p w:rsidR="00292D6C" w:rsidRPr="00854D6E" w:rsidRDefault="00292D6C" w:rsidP="00292D6C">
            <w:pPr>
              <w:tabs>
                <w:tab w:val="left" w:pos="288"/>
                <w:tab w:val="left" w:pos="576"/>
                <w:tab w:val="left" w:pos="864"/>
                <w:tab w:val="left" w:pos="1152"/>
              </w:tabs>
              <w:suppressAutoHyphens/>
              <w:spacing w:before="40" w:after="80"/>
              <w:ind w:right="115"/>
              <w:jc w:val="both"/>
              <w:rPr>
                <w:lang w:val="fr-FR"/>
              </w:rPr>
            </w:pPr>
            <w:r w:rsidRPr="00854D6E">
              <w:rPr>
                <w:lang w:val="fr-FR"/>
              </w:rPr>
              <w:t>40</w:t>
            </w:r>
          </w:p>
        </w:tc>
        <w:tc>
          <w:tcPr>
            <w:tcW w:w="6144" w:type="dxa"/>
            <w:shd w:val="clear" w:color="auto" w:fill="auto"/>
          </w:tcPr>
          <w:p w:rsidR="00292D6C" w:rsidRPr="00854D6E" w:rsidRDefault="00292D6C" w:rsidP="00160CF4">
            <w:pPr>
              <w:pStyle w:val="SingleTxt"/>
              <w:tabs>
                <w:tab w:val="clear" w:pos="6048"/>
                <w:tab w:val="left" w:pos="5829"/>
              </w:tabs>
              <w:ind w:left="0" w:right="105"/>
              <w:jc w:val="left"/>
              <w:rPr>
                <w:lang w:val="fr-FR"/>
              </w:rPr>
            </w:pPr>
            <w:r w:rsidRPr="00854D6E">
              <w:rPr>
                <w:lang w:val="fr-FR"/>
              </w:rPr>
              <w:t>Le Comité exprime sa préoccupation concernant la santé des femmes tout au long de leur vie. Il s</w:t>
            </w:r>
            <w:r w:rsidR="00C64ED6" w:rsidRPr="00854D6E">
              <w:rPr>
                <w:lang w:val="fr-FR"/>
              </w:rPr>
              <w:t>’</w:t>
            </w:r>
            <w:r w:rsidRPr="00854D6E">
              <w:rPr>
                <w:lang w:val="fr-FR"/>
              </w:rPr>
              <w:t>inquiète également du fait que les difficultés économiques ont un effet négatif sur la santé en matière de reproduction et sur la santé mentale des femmes. En particulier, il note avec préoccupation le problème aigu de la mortalité maternelle, imputable en partie aux avortements effectués dans des conditions insalubres et à l</w:t>
            </w:r>
            <w:r w:rsidR="00C64ED6" w:rsidRPr="00854D6E">
              <w:rPr>
                <w:lang w:val="fr-FR"/>
              </w:rPr>
              <w:t>’</w:t>
            </w:r>
            <w:r w:rsidRPr="00854D6E">
              <w:rPr>
                <w:lang w:val="fr-FR"/>
              </w:rPr>
              <w:t>absence de services de planification familiale.</w:t>
            </w:r>
          </w:p>
        </w:tc>
        <w:tc>
          <w:tcPr>
            <w:tcW w:w="1862" w:type="dxa"/>
            <w:shd w:val="clear" w:color="auto" w:fill="auto"/>
          </w:tcPr>
          <w:p w:rsidR="00292D6C" w:rsidRPr="00854D6E" w:rsidRDefault="00292D6C" w:rsidP="00292D6C">
            <w:pPr>
              <w:tabs>
                <w:tab w:val="left" w:pos="288"/>
                <w:tab w:val="left" w:pos="576"/>
                <w:tab w:val="left" w:pos="864"/>
                <w:tab w:val="left" w:pos="1152"/>
              </w:tabs>
              <w:suppressAutoHyphens/>
              <w:spacing w:before="40" w:after="80"/>
              <w:ind w:left="105"/>
              <w:rPr>
                <w:lang w:val="fr-FR"/>
              </w:rPr>
            </w:pPr>
            <w:r w:rsidRPr="00854D6E">
              <w:rPr>
                <w:lang w:val="fr-FR"/>
              </w:rPr>
              <w:t>Page 12 – Section 3.2</w:t>
            </w:r>
          </w:p>
        </w:tc>
      </w:tr>
      <w:tr w:rsidR="00292D6C" w:rsidRPr="00854D6E">
        <w:tblPrEx>
          <w:tblCellMar>
            <w:top w:w="0" w:type="dxa"/>
            <w:bottom w:w="0" w:type="dxa"/>
          </w:tblCellMar>
        </w:tblPrEx>
        <w:tc>
          <w:tcPr>
            <w:tcW w:w="576" w:type="dxa"/>
            <w:shd w:val="clear" w:color="auto" w:fill="auto"/>
          </w:tcPr>
          <w:p w:rsidR="00292D6C" w:rsidRPr="00854D6E" w:rsidRDefault="00292D6C" w:rsidP="00292D6C">
            <w:pPr>
              <w:tabs>
                <w:tab w:val="left" w:pos="288"/>
                <w:tab w:val="left" w:pos="576"/>
                <w:tab w:val="left" w:pos="864"/>
                <w:tab w:val="left" w:pos="1152"/>
              </w:tabs>
              <w:suppressAutoHyphens/>
              <w:spacing w:before="40" w:after="80"/>
              <w:ind w:right="115"/>
              <w:jc w:val="both"/>
              <w:rPr>
                <w:lang w:val="fr-FR"/>
              </w:rPr>
            </w:pPr>
            <w:r w:rsidRPr="00854D6E">
              <w:rPr>
                <w:lang w:val="fr-FR"/>
              </w:rPr>
              <w:t>41</w:t>
            </w:r>
          </w:p>
        </w:tc>
        <w:tc>
          <w:tcPr>
            <w:tcW w:w="6144" w:type="dxa"/>
            <w:shd w:val="clear" w:color="auto" w:fill="auto"/>
          </w:tcPr>
          <w:p w:rsidR="00292D6C" w:rsidRPr="00854D6E" w:rsidRDefault="00292D6C" w:rsidP="00160CF4">
            <w:pPr>
              <w:pStyle w:val="SingleTxt"/>
              <w:tabs>
                <w:tab w:val="clear" w:pos="6048"/>
                <w:tab w:val="left" w:pos="5829"/>
              </w:tabs>
              <w:ind w:left="0" w:right="105"/>
              <w:jc w:val="left"/>
              <w:rPr>
                <w:lang w:val="fr-FR"/>
              </w:rPr>
            </w:pPr>
            <w:r w:rsidRPr="00854D6E">
              <w:rPr>
                <w:lang w:val="fr-FR"/>
              </w:rPr>
              <w:t>Le Comité demande instamment au Gouvernement d</w:t>
            </w:r>
            <w:r w:rsidR="00C64ED6" w:rsidRPr="00854D6E">
              <w:rPr>
                <w:lang w:val="fr-FR"/>
              </w:rPr>
              <w:t>’</w:t>
            </w:r>
            <w:r w:rsidRPr="00854D6E">
              <w:rPr>
                <w:lang w:val="fr-FR"/>
              </w:rPr>
              <w:t>offrir des services de santé physique et mentale adéquats, sûrs, d</w:t>
            </w:r>
            <w:r w:rsidR="00C64ED6" w:rsidRPr="00854D6E">
              <w:rPr>
                <w:lang w:val="fr-FR"/>
              </w:rPr>
              <w:t>’</w:t>
            </w:r>
            <w:r w:rsidRPr="00854D6E">
              <w:rPr>
                <w:lang w:val="fr-FR"/>
              </w:rPr>
              <w:t>un coût abordable et accessibles aux femmes tout au long de leur vie. Il exhorte aussi le Gouvernement, en particulier dans les zones rurales, à élargir l</w:t>
            </w:r>
            <w:r w:rsidR="00C64ED6" w:rsidRPr="00854D6E">
              <w:rPr>
                <w:lang w:val="fr-FR"/>
              </w:rPr>
              <w:t>’</w:t>
            </w:r>
            <w:r w:rsidRPr="00854D6E">
              <w:rPr>
                <w:lang w:val="fr-FR"/>
              </w:rPr>
              <w:t>accès aux contraceptifs d</w:t>
            </w:r>
            <w:r w:rsidR="00C64ED6" w:rsidRPr="00854D6E">
              <w:rPr>
                <w:lang w:val="fr-FR"/>
              </w:rPr>
              <w:t>’</w:t>
            </w:r>
            <w:r w:rsidRPr="00854D6E">
              <w:rPr>
                <w:lang w:val="fr-FR"/>
              </w:rPr>
              <w:t>un coût abordable pour les hommes et les femmes, et à dispenser une éducation sexuelle aux filles et aux garçons</w:t>
            </w:r>
          </w:p>
        </w:tc>
        <w:tc>
          <w:tcPr>
            <w:tcW w:w="1862" w:type="dxa"/>
            <w:shd w:val="clear" w:color="auto" w:fill="auto"/>
          </w:tcPr>
          <w:p w:rsidR="00292D6C" w:rsidRPr="00854D6E" w:rsidRDefault="00D322C1" w:rsidP="00292D6C">
            <w:pPr>
              <w:tabs>
                <w:tab w:val="left" w:pos="288"/>
                <w:tab w:val="left" w:pos="576"/>
                <w:tab w:val="left" w:pos="864"/>
                <w:tab w:val="left" w:pos="1152"/>
              </w:tabs>
              <w:suppressAutoHyphens/>
              <w:spacing w:before="40" w:after="80"/>
              <w:ind w:left="105"/>
              <w:rPr>
                <w:lang w:val="fr-FR"/>
              </w:rPr>
            </w:pPr>
            <w:r w:rsidRPr="00854D6E">
              <w:rPr>
                <w:lang w:val="fr-FR"/>
              </w:rPr>
              <w:t>Ibid.</w:t>
            </w:r>
          </w:p>
        </w:tc>
      </w:tr>
      <w:tr w:rsidR="00292D6C" w:rsidRPr="00854D6E">
        <w:tblPrEx>
          <w:tblCellMar>
            <w:top w:w="0" w:type="dxa"/>
            <w:bottom w:w="0" w:type="dxa"/>
          </w:tblCellMar>
        </w:tblPrEx>
        <w:tc>
          <w:tcPr>
            <w:tcW w:w="576" w:type="dxa"/>
            <w:shd w:val="clear" w:color="auto" w:fill="auto"/>
          </w:tcPr>
          <w:p w:rsidR="00292D6C" w:rsidRPr="00854D6E" w:rsidRDefault="00292D6C" w:rsidP="00292D6C">
            <w:pPr>
              <w:tabs>
                <w:tab w:val="left" w:pos="288"/>
                <w:tab w:val="left" w:pos="576"/>
                <w:tab w:val="left" w:pos="864"/>
                <w:tab w:val="left" w:pos="1152"/>
              </w:tabs>
              <w:suppressAutoHyphens/>
              <w:spacing w:before="40" w:after="80"/>
              <w:ind w:right="115"/>
              <w:jc w:val="both"/>
              <w:rPr>
                <w:lang w:val="fr-FR"/>
              </w:rPr>
            </w:pPr>
            <w:r w:rsidRPr="00854D6E">
              <w:rPr>
                <w:lang w:val="fr-FR"/>
              </w:rPr>
              <w:t>42</w:t>
            </w:r>
          </w:p>
        </w:tc>
        <w:tc>
          <w:tcPr>
            <w:tcW w:w="6144" w:type="dxa"/>
            <w:shd w:val="clear" w:color="auto" w:fill="auto"/>
          </w:tcPr>
          <w:p w:rsidR="00292D6C" w:rsidRPr="00854D6E" w:rsidRDefault="00292D6C" w:rsidP="00160CF4">
            <w:pPr>
              <w:pStyle w:val="SingleTxt"/>
              <w:tabs>
                <w:tab w:val="clear" w:pos="6048"/>
                <w:tab w:val="left" w:pos="5829"/>
              </w:tabs>
              <w:ind w:left="0" w:right="105"/>
              <w:jc w:val="left"/>
              <w:rPr>
                <w:lang w:val="fr-FR"/>
              </w:rPr>
            </w:pPr>
            <w:r w:rsidRPr="00854D6E">
              <w:rPr>
                <w:lang w:val="fr-FR"/>
              </w:rPr>
              <w:t>Le Comité est préoccupé par le fait qu</w:t>
            </w:r>
            <w:r w:rsidR="00C64ED6" w:rsidRPr="00854D6E">
              <w:rPr>
                <w:lang w:val="fr-FR"/>
              </w:rPr>
              <w:t>’</w:t>
            </w:r>
            <w:r w:rsidRPr="00854D6E">
              <w:rPr>
                <w:lang w:val="fr-FR"/>
              </w:rPr>
              <w:t>une grande partie des informations fournies dans les réponses orales et écrites ne se rapportent pas à la situation actuelle des femmes en Mongolie.</w:t>
            </w:r>
          </w:p>
        </w:tc>
        <w:tc>
          <w:tcPr>
            <w:tcW w:w="1862" w:type="dxa"/>
            <w:shd w:val="clear" w:color="auto" w:fill="auto"/>
          </w:tcPr>
          <w:p w:rsidR="00292D6C" w:rsidRPr="00854D6E" w:rsidRDefault="00292D6C" w:rsidP="00292D6C">
            <w:pPr>
              <w:tabs>
                <w:tab w:val="left" w:pos="288"/>
                <w:tab w:val="left" w:pos="576"/>
                <w:tab w:val="left" w:pos="864"/>
                <w:tab w:val="left" w:pos="1152"/>
              </w:tabs>
              <w:suppressAutoHyphens/>
              <w:spacing w:before="40" w:after="80"/>
              <w:ind w:left="105"/>
              <w:rPr>
                <w:lang w:val="fr-FR"/>
              </w:rPr>
            </w:pPr>
          </w:p>
        </w:tc>
      </w:tr>
      <w:tr w:rsidR="00292D6C" w:rsidRPr="00854D6E">
        <w:tblPrEx>
          <w:tblCellMar>
            <w:top w:w="0" w:type="dxa"/>
            <w:bottom w:w="0" w:type="dxa"/>
          </w:tblCellMar>
        </w:tblPrEx>
        <w:tc>
          <w:tcPr>
            <w:tcW w:w="576" w:type="dxa"/>
            <w:shd w:val="clear" w:color="auto" w:fill="auto"/>
          </w:tcPr>
          <w:p w:rsidR="00292D6C" w:rsidRPr="00854D6E" w:rsidRDefault="00292D6C" w:rsidP="00292D6C">
            <w:pPr>
              <w:tabs>
                <w:tab w:val="left" w:pos="288"/>
                <w:tab w:val="left" w:pos="576"/>
                <w:tab w:val="left" w:pos="864"/>
                <w:tab w:val="left" w:pos="1152"/>
              </w:tabs>
              <w:suppressAutoHyphens/>
              <w:spacing w:before="40" w:after="80"/>
              <w:ind w:right="115"/>
              <w:jc w:val="both"/>
              <w:rPr>
                <w:lang w:val="fr-FR"/>
              </w:rPr>
            </w:pPr>
            <w:r w:rsidRPr="00854D6E">
              <w:rPr>
                <w:lang w:val="fr-FR"/>
              </w:rPr>
              <w:t>43</w:t>
            </w:r>
          </w:p>
        </w:tc>
        <w:tc>
          <w:tcPr>
            <w:tcW w:w="6144" w:type="dxa"/>
            <w:shd w:val="clear" w:color="auto" w:fill="auto"/>
          </w:tcPr>
          <w:p w:rsidR="00292D6C" w:rsidRPr="00854D6E" w:rsidRDefault="00292D6C" w:rsidP="00160CF4">
            <w:pPr>
              <w:pStyle w:val="SingleTxt"/>
              <w:tabs>
                <w:tab w:val="clear" w:pos="6048"/>
                <w:tab w:val="left" w:pos="5829"/>
              </w:tabs>
              <w:ind w:left="0" w:right="105"/>
              <w:jc w:val="left"/>
              <w:rPr>
                <w:lang w:val="fr-FR"/>
              </w:rPr>
            </w:pPr>
            <w:r w:rsidRPr="00854D6E">
              <w:rPr>
                <w:lang w:val="fr-FR"/>
              </w:rPr>
              <w:t>Le Comité demande au Gouvernement de fournir dans son prochain rapport des informations pertinentes sur la situation des femmes ainsi que des informations sur les autres préoccupations soulevées dans les présentes conclusions.</w:t>
            </w:r>
          </w:p>
        </w:tc>
        <w:tc>
          <w:tcPr>
            <w:tcW w:w="1862" w:type="dxa"/>
            <w:shd w:val="clear" w:color="auto" w:fill="auto"/>
          </w:tcPr>
          <w:p w:rsidR="00292D6C" w:rsidRPr="00854D6E" w:rsidRDefault="00292D6C" w:rsidP="00292D6C">
            <w:pPr>
              <w:tabs>
                <w:tab w:val="left" w:pos="288"/>
                <w:tab w:val="left" w:pos="576"/>
                <w:tab w:val="left" w:pos="864"/>
                <w:tab w:val="left" w:pos="1152"/>
              </w:tabs>
              <w:suppressAutoHyphens/>
              <w:spacing w:before="40" w:after="80"/>
              <w:ind w:left="105"/>
              <w:rPr>
                <w:lang w:val="fr-FR"/>
              </w:rPr>
            </w:pPr>
            <w:r w:rsidRPr="00854D6E">
              <w:rPr>
                <w:lang w:val="fr-FR"/>
              </w:rPr>
              <w:t>Cette observation est reflétée dans le rapport.</w:t>
            </w:r>
          </w:p>
        </w:tc>
      </w:tr>
      <w:tr w:rsidR="00292D6C" w:rsidRPr="00854D6E">
        <w:tblPrEx>
          <w:tblCellMar>
            <w:top w:w="0" w:type="dxa"/>
            <w:bottom w:w="0" w:type="dxa"/>
          </w:tblCellMar>
        </w:tblPrEx>
        <w:tc>
          <w:tcPr>
            <w:tcW w:w="576" w:type="dxa"/>
            <w:shd w:val="clear" w:color="auto" w:fill="auto"/>
          </w:tcPr>
          <w:p w:rsidR="00292D6C" w:rsidRPr="00854D6E" w:rsidRDefault="00292D6C" w:rsidP="00292D6C">
            <w:pPr>
              <w:tabs>
                <w:tab w:val="left" w:pos="288"/>
                <w:tab w:val="left" w:pos="576"/>
                <w:tab w:val="left" w:pos="864"/>
                <w:tab w:val="left" w:pos="1152"/>
              </w:tabs>
              <w:suppressAutoHyphens/>
              <w:spacing w:before="40" w:after="80"/>
              <w:ind w:right="115"/>
              <w:jc w:val="both"/>
              <w:rPr>
                <w:lang w:val="fr-FR"/>
              </w:rPr>
            </w:pPr>
            <w:r w:rsidRPr="00854D6E">
              <w:rPr>
                <w:lang w:val="fr-FR"/>
              </w:rPr>
              <w:t>44</w:t>
            </w:r>
          </w:p>
        </w:tc>
        <w:tc>
          <w:tcPr>
            <w:tcW w:w="6144" w:type="dxa"/>
            <w:shd w:val="clear" w:color="auto" w:fill="auto"/>
          </w:tcPr>
          <w:p w:rsidR="00292D6C" w:rsidRPr="00854D6E" w:rsidRDefault="00292D6C" w:rsidP="00160CF4">
            <w:pPr>
              <w:pStyle w:val="SingleTxt"/>
              <w:tabs>
                <w:tab w:val="clear" w:pos="6048"/>
                <w:tab w:val="left" w:pos="5829"/>
              </w:tabs>
              <w:ind w:left="0" w:right="105"/>
              <w:jc w:val="left"/>
              <w:rPr>
                <w:lang w:val="fr-FR"/>
              </w:rPr>
            </w:pPr>
            <w:r w:rsidRPr="00854D6E">
              <w:rPr>
                <w:lang w:val="fr-FR"/>
              </w:rPr>
              <w:t>Le Comité encourage le Gouvernement à ratifier le Protocole facultatif à la Convention.</w:t>
            </w:r>
          </w:p>
        </w:tc>
        <w:tc>
          <w:tcPr>
            <w:tcW w:w="1862" w:type="dxa"/>
            <w:shd w:val="clear" w:color="auto" w:fill="auto"/>
          </w:tcPr>
          <w:p w:rsidR="00292D6C" w:rsidRPr="00854D6E" w:rsidRDefault="00292D6C" w:rsidP="00292D6C">
            <w:pPr>
              <w:tabs>
                <w:tab w:val="left" w:pos="288"/>
                <w:tab w:val="left" w:pos="576"/>
                <w:tab w:val="left" w:pos="864"/>
                <w:tab w:val="left" w:pos="1152"/>
              </w:tabs>
              <w:suppressAutoHyphens/>
              <w:spacing w:before="40" w:after="80"/>
              <w:ind w:left="105"/>
              <w:rPr>
                <w:lang w:val="fr-FR"/>
              </w:rPr>
            </w:pPr>
            <w:r w:rsidRPr="00854D6E">
              <w:rPr>
                <w:lang w:val="fr-FR"/>
              </w:rPr>
              <w:t>Page 2 – Première partie</w:t>
            </w:r>
          </w:p>
        </w:tc>
      </w:tr>
      <w:tr w:rsidR="00292D6C" w:rsidRPr="00854D6E">
        <w:tblPrEx>
          <w:tblCellMar>
            <w:top w:w="0" w:type="dxa"/>
            <w:bottom w:w="0" w:type="dxa"/>
          </w:tblCellMar>
        </w:tblPrEx>
        <w:tc>
          <w:tcPr>
            <w:tcW w:w="576" w:type="dxa"/>
            <w:tcBorders>
              <w:bottom w:val="single" w:sz="12" w:space="0" w:color="auto"/>
            </w:tcBorders>
            <w:shd w:val="clear" w:color="auto" w:fill="auto"/>
          </w:tcPr>
          <w:p w:rsidR="00292D6C" w:rsidRPr="00854D6E" w:rsidRDefault="00292D6C" w:rsidP="00292D6C">
            <w:pPr>
              <w:tabs>
                <w:tab w:val="left" w:pos="288"/>
                <w:tab w:val="left" w:pos="576"/>
                <w:tab w:val="left" w:pos="864"/>
                <w:tab w:val="left" w:pos="1152"/>
              </w:tabs>
              <w:suppressAutoHyphens/>
              <w:spacing w:before="40" w:after="80"/>
              <w:ind w:right="115"/>
              <w:jc w:val="both"/>
              <w:rPr>
                <w:lang w:val="fr-FR"/>
              </w:rPr>
            </w:pPr>
            <w:r w:rsidRPr="00854D6E">
              <w:rPr>
                <w:lang w:val="fr-FR"/>
              </w:rPr>
              <w:t>45</w:t>
            </w:r>
          </w:p>
        </w:tc>
        <w:tc>
          <w:tcPr>
            <w:tcW w:w="6144" w:type="dxa"/>
            <w:tcBorders>
              <w:bottom w:val="single" w:sz="12" w:space="0" w:color="auto"/>
            </w:tcBorders>
            <w:shd w:val="clear" w:color="auto" w:fill="auto"/>
          </w:tcPr>
          <w:p w:rsidR="00292D6C" w:rsidRPr="00854D6E" w:rsidRDefault="00292D6C" w:rsidP="00160CF4">
            <w:pPr>
              <w:pStyle w:val="SingleTxt"/>
              <w:tabs>
                <w:tab w:val="clear" w:pos="6048"/>
                <w:tab w:val="left" w:pos="5829"/>
              </w:tabs>
              <w:ind w:left="0" w:right="105"/>
              <w:jc w:val="left"/>
              <w:rPr>
                <w:lang w:val="fr-FR"/>
              </w:rPr>
            </w:pPr>
            <w:r w:rsidRPr="00854D6E">
              <w:rPr>
                <w:lang w:val="fr-FR"/>
              </w:rPr>
              <w:t>Le Comité prie le Gouvernement de diffuser largement les présentes conclusions en Mongolie, afin que la population, en particulier les hommes politiques et les pouvoirs publics, soient conscients des mesures qui ont été adoptées pour assurer l</w:t>
            </w:r>
            <w:r w:rsidR="00C64ED6" w:rsidRPr="00854D6E">
              <w:rPr>
                <w:lang w:val="fr-FR"/>
              </w:rPr>
              <w:t>’</w:t>
            </w:r>
            <w:r w:rsidRPr="00854D6E">
              <w:rPr>
                <w:lang w:val="fr-FR"/>
              </w:rPr>
              <w:t>égalité de droit et de fait des femmes et des hommes, et des mesures supplémentaires à prendre dans ce domaine. Il le prie également de continuer à diffuser largement, en particulier auprès des organisations de femmes et de protection des droits fondamentaux, la Convention et son protocole facultatif, les recommandations générales du Comité, ainsi que la Déclaration et le Programme d</w:t>
            </w:r>
            <w:r w:rsidR="00C64ED6" w:rsidRPr="00854D6E">
              <w:rPr>
                <w:lang w:val="fr-FR"/>
              </w:rPr>
              <w:t>’</w:t>
            </w:r>
            <w:r w:rsidRPr="00854D6E">
              <w:rPr>
                <w:lang w:val="fr-FR"/>
              </w:rPr>
              <w:t>action de Beijing et les textes issus de la vingt-troisième session extraordinaire de l</w:t>
            </w:r>
            <w:r w:rsidR="00C64ED6" w:rsidRPr="00854D6E">
              <w:rPr>
                <w:lang w:val="fr-FR"/>
              </w:rPr>
              <w:t>’</w:t>
            </w:r>
            <w:r w:rsidRPr="00854D6E">
              <w:rPr>
                <w:lang w:val="fr-FR"/>
              </w:rPr>
              <w:t xml:space="preserve">Assemblée générale intitulée </w:t>
            </w:r>
            <w:r w:rsidR="00C64ED6" w:rsidRPr="00854D6E">
              <w:rPr>
                <w:lang w:val="fr-FR"/>
              </w:rPr>
              <w:t>« </w:t>
            </w:r>
            <w:r w:rsidRPr="00854D6E">
              <w:rPr>
                <w:lang w:val="fr-FR"/>
              </w:rPr>
              <w:t>Les femmes en l</w:t>
            </w:r>
            <w:r w:rsidR="00C64ED6" w:rsidRPr="00854D6E">
              <w:rPr>
                <w:lang w:val="fr-FR"/>
              </w:rPr>
              <w:t>’</w:t>
            </w:r>
            <w:r w:rsidRPr="00854D6E">
              <w:rPr>
                <w:lang w:val="fr-FR"/>
              </w:rPr>
              <w:t>an 2000</w:t>
            </w:r>
            <w:r w:rsidR="00C64ED6" w:rsidRPr="00854D6E">
              <w:rPr>
                <w:lang w:val="fr-FR"/>
              </w:rPr>
              <w:t> :</w:t>
            </w:r>
            <w:r w:rsidRPr="00854D6E">
              <w:rPr>
                <w:lang w:val="fr-FR"/>
              </w:rPr>
              <w:t xml:space="preserve"> égalité entre les sexes, développement et paix pour le XXI</w:t>
            </w:r>
            <w:r w:rsidRPr="00854D6E">
              <w:rPr>
                <w:vertAlign w:val="superscript"/>
                <w:lang w:val="fr-FR"/>
              </w:rPr>
              <w:t>e</w:t>
            </w:r>
            <w:r w:rsidRPr="00854D6E">
              <w:rPr>
                <w:lang w:val="fr-FR"/>
              </w:rPr>
              <w:t> siècle</w:t>
            </w:r>
            <w:r w:rsidR="00C64ED6" w:rsidRPr="00854D6E">
              <w:rPr>
                <w:lang w:val="fr-FR"/>
              </w:rPr>
              <w:t> »</w:t>
            </w:r>
            <w:r w:rsidRPr="00854D6E">
              <w:rPr>
                <w:lang w:val="fr-FR"/>
              </w:rPr>
              <w:t>.</w:t>
            </w:r>
          </w:p>
        </w:tc>
        <w:tc>
          <w:tcPr>
            <w:tcW w:w="1862" w:type="dxa"/>
            <w:tcBorders>
              <w:bottom w:val="single" w:sz="12" w:space="0" w:color="auto"/>
            </w:tcBorders>
            <w:shd w:val="clear" w:color="auto" w:fill="auto"/>
          </w:tcPr>
          <w:p w:rsidR="00292D6C" w:rsidRPr="00854D6E" w:rsidRDefault="00292D6C" w:rsidP="00292D6C">
            <w:pPr>
              <w:tabs>
                <w:tab w:val="left" w:pos="288"/>
                <w:tab w:val="left" w:pos="576"/>
                <w:tab w:val="left" w:pos="864"/>
                <w:tab w:val="left" w:pos="1152"/>
              </w:tabs>
              <w:suppressAutoHyphens/>
              <w:spacing w:before="40" w:after="80"/>
              <w:ind w:left="105"/>
              <w:rPr>
                <w:lang w:val="fr-FR"/>
              </w:rPr>
            </w:pPr>
            <w:r w:rsidRPr="00854D6E">
              <w:rPr>
                <w:lang w:val="fr-FR"/>
              </w:rPr>
              <w:t>Page 8 – Deuxième partie</w:t>
            </w:r>
          </w:p>
        </w:tc>
      </w:tr>
    </w:tbl>
    <w:p w:rsidR="003D131C" w:rsidRPr="00467BF3" w:rsidRDefault="00467BF3" w:rsidP="00467BF3">
      <w:pPr>
        <w:pStyle w:val="SingleTxt"/>
        <w:spacing w:after="0" w:line="240" w:lineRule="auto"/>
        <w:rPr>
          <w:lang w:val="fr-FR"/>
        </w:rPr>
      </w:pPr>
      <w:r>
        <w:rPr>
          <w:noProof/>
          <w:w w:val="100"/>
          <w:lang w:val="fr-FR" w:eastAsia="fr-FR"/>
        </w:rPr>
        <w:pict>
          <v:line id="_x0000_s1094" style="position:absolute;left:0;text-align:left;z-index:8;mso-position-horizontal-relative:page;mso-position-vertical-relative:text" from="270pt,24pt" to="342pt,24pt" strokeweight=".25pt">
            <w10:wrap anchorx="page"/>
          </v:line>
        </w:pict>
      </w:r>
    </w:p>
    <w:p w:rsidR="00EA7E4B" w:rsidRPr="00854D6E" w:rsidRDefault="00EA7E4B" w:rsidP="003D131C">
      <w:pPr>
        <w:pStyle w:val="SingleTxt"/>
        <w:rPr>
          <w:lang w:val="fr-FR"/>
        </w:rPr>
      </w:pPr>
    </w:p>
    <w:sectPr w:rsidR="00EA7E4B" w:rsidRPr="00854D6E" w:rsidSect="00A22AC8">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6-28T09:21:00Z" w:initials="Start">
    <w:p w:rsidR="00D322C1" w:rsidRPr="00016981" w:rsidRDefault="00D322C1">
      <w:pPr>
        <w:pStyle w:val="CommentText"/>
        <w:rPr>
          <w:lang w:val="en-CA"/>
        </w:rPr>
      </w:pPr>
      <w:r>
        <w:fldChar w:fldCharType="begin"/>
      </w:r>
      <w:r w:rsidRPr="00016981">
        <w:rPr>
          <w:rStyle w:val="CommentReference"/>
          <w:lang w:val="en-CA"/>
        </w:rPr>
        <w:instrText xml:space="preserve"> </w:instrText>
      </w:r>
      <w:r w:rsidRPr="00016981">
        <w:rPr>
          <w:lang w:val="en-CA"/>
        </w:rPr>
        <w:instrText>PAGE \# "'Page: '#'</w:instrText>
      </w:r>
      <w:r w:rsidRPr="00016981">
        <w:rPr>
          <w:lang w:val="en-CA"/>
        </w:rPr>
        <w:br/>
        <w:instrText>'"</w:instrText>
      </w:r>
      <w:r w:rsidRPr="00016981">
        <w:rPr>
          <w:rStyle w:val="CommentReference"/>
          <w:lang w:val="en-CA"/>
        </w:rPr>
        <w:instrText xml:space="preserve"> </w:instrText>
      </w:r>
      <w:r>
        <w:fldChar w:fldCharType="end"/>
      </w:r>
      <w:r>
        <w:rPr>
          <w:rStyle w:val="CommentReference"/>
        </w:rPr>
        <w:annotationRef/>
      </w:r>
      <w:r w:rsidRPr="00016981">
        <w:rPr>
          <w:lang w:val="en-CA"/>
        </w:rPr>
        <w:t>&lt;&lt;ODS JOB NO&gt;&gt;N0731581F&lt;&lt;ODS JOB NO&gt;&gt;</w:t>
      </w:r>
    </w:p>
    <w:p w:rsidR="00D322C1" w:rsidRDefault="00D322C1">
      <w:pPr>
        <w:pStyle w:val="CommentText"/>
      </w:pPr>
      <w:r>
        <w:t>&lt;&lt;ODS DOC SYMBOL1&gt;&gt;CEDAW/C/MNG/7&lt;&lt;ODS DOC SYMBOL1&gt;&gt;</w:t>
      </w:r>
    </w:p>
    <w:p w:rsidR="00D322C1" w:rsidRDefault="00D322C1">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70B86" w:rsidRDefault="00670B86">
      <w:r>
        <w:separator/>
      </w:r>
    </w:p>
  </w:endnote>
  <w:endnote w:type="continuationSeparator" w:id="0">
    <w:p w:rsidR="00670B86" w:rsidRDefault="00670B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Mon">
    <w:altName w:val="Arial Narrow"/>
    <w:charset w:val="00"/>
    <w:family w:val="swiss"/>
    <w:pitch w:val="variable"/>
    <w:sig w:usb0="00000003" w:usb1="00000000" w:usb2="00000000" w:usb3="00000000" w:csb0="00000001"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D322C1">
      <w:tblPrEx>
        <w:tblCellMar>
          <w:top w:w="0" w:type="dxa"/>
          <w:bottom w:w="0" w:type="dxa"/>
        </w:tblCellMar>
      </w:tblPrEx>
      <w:tc>
        <w:tcPr>
          <w:tcW w:w="4995" w:type="dxa"/>
          <w:shd w:val="clear" w:color="auto" w:fill="auto"/>
        </w:tcPr>
        <w:p w:rsidR="00D322C1" w:rsidRPr="00A22AC8" w:rsidRDefault="00D322C1" w:rsidP="00A22AC8">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67BF3">
            <w:rPr>
              <w:b w:val="0"/>
              <w:w w:val="103"/>
              <w:sz w:val="14"/>
            </w:rPr>
            <w:t>07-31581</w:t>
          </w:r>
          <w:r>
            <w:rPr>
              <w:b w:val="0"/>
              <w:w w:val="103"/>
              <w:sz w:val="14"/>
            </w:rPr>
            <w:fldChar w:fldCharType="end"/>
          </w:r>
        </w:p>
      </w:tc>
      <w:tc>
        <w:tcPr>
          <w:tcW w:w="4995" w:type="dxa"/>
          <w:shd w:val="clear" w:color="auto" w:fill="auto"/>
        </w:tcPr>
        <w:p w:rsidR="00D322C1" w:rsidRPr="00A22AC8" w:rsidRDefault="00D322C1" w:rsidP="00A22AC8">
          <w:pPr>
            <w:pStyle w:val="Footer"/>
            <w:rPr>
              <w:w w:val="103"/>
            </w:rPr>
          </w:pPr>
          <w:r>
            <w:rPr>
              <w:w w:val="103"/>
            </w:rPr>
            <w:fldChar w:fldCharType="begin"/>
          </w:r>
          <w:r>
            <w:rPr>
              <w:w w:val="103"/>
            </w:rPr>
            <w:instrText xml:space="preserve"> PAGE  \* MERGEFORMAT </w:instrText>
          </w:r>
          <w:r>
            <w:rPr>
              <w:w w:val="103"/>
            </w:rPr>
            <w:fldChar w:fldCharType="separate"/>
          </w:r>
          <w:r w:rsidR="00752CEC">
            <w:rPr>
              <w:w w:val="103"/>
            </w:rPr>
            <w:t>50</w:t>
          </w:r>
          <w:r>
            <w:rPr>
              <w:w w:val="103"/>
            </w:rPr>
            <w:fldChar w:fldCharType="end"/>
          </w:r>
        </w:p>
      </w:tc>
    </w:tr>
  </w:tbl>
  <w:p w:rsidR="00D322C1" w:rsidRPr="00A22AC8" w:rsidRDefault="00D322C1" w:rsidP="00A22AC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D322C1">
      <w:tblPrEx>
        <w:tblCellMar>
          <w:top w:w="0" w:type="dxa"/>
          <w:bottom w:w="0" w:type="dxa"/>
        </w:tblCellMar>
      </w:tblPrEx>
      <w:tc>
        <w:tcPr>
          <w:tcW w:w="4995" w:type="dxa"/>
          <w:shd w:val="clear" w:color="auto" w:fill="auto"/>
        </w:tcPr>
        <w:p w:rsidR="00D322C1" w:rsidRPr="00A22AC8" w:rsidRDefault="00D322C1" w:rsidP="00A22AC8">
          <w:pPr>
            <w:pStyle w:val="Footer"/>
            <w:jc w:val="right"/>
            <w:rPr>
              <w:w w:val="103"/>
            </w:rPr>
          </w:pPr>
          <w:r>
            <w:rPr>
              <w:w w:val="103"/>
            </w:rPr>
            <w:fldChar w:fldCharType="begin"/>
          </w:r>
          <w:r>
            <w:rPr>
              <w:w w:val="103"/>
            </w:rPr>
            <w:instrText xml:space="preserve"> PAGE  \* MERGEFORMAT </w:instrText>
          </w:r>
          <w:r>
            <w:rPr>
              <w:w w:val="103"/>
            </w:rPr>
            <w:fldChar w:fldCharType="separate"/>
          </w:r>
          <w:r w:rsidR="00752CEC">
            <w:rPr>
              <w:w w:val="103"/>
            </w:rPr>
            <w:t>49</w:t>
          </w:r>
          <w:r>
            <w:rPr>
              <w:w w:val="103"/>
            </w:rPr>
            <w:fldChar w:fldCharType="end"/>
          </w:r>
        </w:p>
      </w:tc>
      <w:tc>
        <w:tcPr>
          <w:tcW w:w="4995" w:type="dxa"/>
          <w:shd w:val="clear" w:color="auto" w:fill="auto"/>
        </w:tcPr>
        <w:p w:rsidR="00D322C1" w:rsidRPr="00A22AC8" w:rsidRDefault="00D322C1" w:rsidP="00A22AC8">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67BF3">
            <w:rPr>
              <w:b w:val="0"/>
              <w:w w:val="103"/>
              <w:sz w:val="14"/>
            </w:rPr>
            <w:t>07-31581</w:t>
          </w:r>
          <w:r>
            <w:rPr>
              <w:b w:val="0"/>
              <w:w w:val="103"/>
              <w:sz w:val="14"/>
            </w:rPr>
            <w:fldChar w:fldCharType="end"/>
          </w:r>
        </w:p>
      </w:tc>
    </w:tr>
  </w:tbl>
  <w:p w:rsidR="00D322C1" w:rsidRPr="00A22AC8" w:rsidRDefault="00D322C1" w:rsidP="00A22AC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22C1" w:rsidRDefault="00D322C1">
    <w:pPr>
      <w:pStyle w:val="Footer"/>
    </w:pPr>
  </w:p>
  <w:p w:rsidR="00D322C1" w:rsidRDefault="00D322C1" w:rsidP="00A22AC8">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467BF3">
      <w:rPr>
        <w:b w:val="0"/>
        <w:sz w:val="20"/>
      </w:rPr>
      <w:t>07-31581 (F)</w:t>
    </w:r>
    <w:r>
      <w:rPr>
        <w:b w:val="0"/>
        <w:sz w:val="20"/>
      </w:rPr>
      <w:fldChar w:fldCharType="end"/>
    </w:r>
    <w:r w:rsidR="000F72D7">
      <w:rPr>
        <w:b w:val="0"/>
        <w:sz w:val="20"/>
      </w:rPr>
      <w:t xml:space="preserve">    22</w:t>
    </w:r>
    <w:r>
      <w:rPr>
        <w:b w:val="0"/>
        <w:sz w:val="20"/>
      </w:rPr>
      <w:t>0607    280607</w:t>
    </w:r>
  </w:p>
  <w:p w:rsidR="00D322C1" w:rsidRPr="00A22AC8" w:rsidRDefault="00D322C1" w:rsidP="00A22AC8">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467BF3">
      <w:rPr>
        <w:rFonts w:ascii="Barcode 3 of 9 by request" w:hAnsi="Barcode 3 of 9 by request"/>
        <w:b w:val="0"/>
        <w:spacing w:val="0"/>
        <w:w w:val="100"/>
        <w:sz w:val="24"/>
      </w:rPr>
      <w:t>*0731581*</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70B86" w:rsidRPr="00323828" w:rsidRDefault="00670B86" w:rsidP="00323828">
      <w:pPr>
        <w:pStyle w:val="Footer"/>
        <w:spacing w:after="80"/>
        <w:ind w:left="792"/>
        <w:rPr>
          <w:sz w:val="16"/>
        </w:rPr>
      </w:pPr>
      <w:r w:rsidRPr="00323828">
        <w:rPr>
          <w:sz w:val="16"/>
        </w:rPr>
        <w:t>__________________</w:t>
      </w:r>
    </w:p>
  </w:footnote>
  <w:footnote w:type="continuationSeparator" w:id="0">
    <w:p w:rsidR="00670B86" w:rsidRPr="00323828" w:rsidRDefault="00670B86" w:rsidP="00323828">
      <w:pPr>
        <w:pStyle w:val="Footer"/>
        <w:spacing w:after="80"/>
        <w:ind w:left="792"/>
        <w:rPr>
          <w:sz w:val="16"/>
        </w:rPr>
      </w:pPr>
      <w:r w:rsidRPr="00323828">
        <w:rPr>
          <w:sz w:val="16"/>
        </w:rPr>
        <w:t>__________________</w:t>
      </w:r>
    </w:p>
  </w:footnote>
  <w:footnote w:id="1">
    <w:p w:rsidR="00D322C1" w:rsidRPr="00323828" w:rsidRDefault="00D322C1" w:rsidP="0032382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tab/>
      </w:r>
      <w:r>
        <w:rPr>
          <w:rStyle w:val="FootnoteReference"/>
        </w:rPr>
        <w:footnoteRef/>
      </w:r>
      <w:r>
        <w:t xml:space="preserve"> </w:t>
      </w:r>
      <w:r>
        <w:tab/>
      </w:r>
      <w:r w:rsidRPr="00FD6C04">
        <w:t>Annuaire statistique, Bureau national de statistique, Ulaanbaatar 2005</w:t>
      </w:r>
      <w:r>
        <w:t>.</w:t>
      </w:r>
    </w:p>
  </w:footnote>
  <w:footnote w:id="2">
    <w:p w:rsidR="00D322C1" w:rsidRPr="00373D17" w:rsidRDefault="00D322C1" w:rsidP="00373D1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tab/>
      </w:r>
      <w:r>
        <w:rPr>
          <w:rStyle w:val="FootnoteReference"/>
        </w:rPr>
        <w:footnoteRef/>
      </w:r>
      <w:r>
        <w:t xml:space="preserve"> </w:t>
      </w:r>
      <w:r>
        <w:tab/>
      </w:r>
      <w:r w:rsidRPr="009C5218">
        <w:t>Rapport sur les droits de homme et libertés fondamentales, 2002-2005, Commission nationale des droits de l’homme, Ulaabaatar</w:t>
      </w:r>
      <w:r>
        <w:t>.</w:t>
      </w:r>
    </w:p>
  </w:footnote>
  <w:footnote w:id="3">
    <w:p w:rsidR="00D322C1" w:rsidRPr="00373D17" w:rsidRDefault="00D322C1" w:rsidP="00373D1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tab/>
      </w:r>
      <w:r>
        <w:rPr>
          <w:rStyle w:val="FootnoteReference"/>
        </w:rPr>
        <w:footnoteRef/>
      </w:r>
      <w:r>
        <w:t xml:space="preserve"> </w:t>
      </w:r>
      <w:r>
        <w:tab/>
      </w:r>
      <w:r w:rsidRPr="009C5218">
        <w:t>Information tirée du ra</w:t>
      </w:r>
      <w:r>
        <w:t>pport du séminaire intitulé : « </w:t>
      </w:r>
      <w:r w:rsidRPr="009C5218">
        <w:t>Situation actuelle des victimes de crimes et son amélioration</w:t>
      </w:r>
      <w:r>
        <w:t> </w:t>
      </w:r>
      <w:r w:rsidRPr="009C5218">
        <w:t>»</w:t>
      </w:r>
      <w:r>
        <w:t>.</w:t>
      </w:r>
    </w:p>
  </w:footnote>
  <w:footnote w:id="4">
    <w:p w:rsidR="00D322C1" w:rsidRPr="00423643" w:rsidRDefault="00D322C1" w:rsidP="0042364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tab/>
      </w:r>
      <w:r>
        <w:rPr>
          <w:rStyle w:val="FootnoteReference"/>
        </w:rPr>
        <w:footnoteRef/>
      </w:r>
      <w:r>
        <w:t xml:space="preserve"> </w:t>
      </w:r>
      <w:r>
        <w:tab/>
      </w:r>
      <w:r w:rsidRPr="009C5218">
        <w:t xml:space="preserve">Rapport sur les droits de homme et libertés fondamentales, 2002-2005, Commission nationale des droits de l’homme, </w:t>
      </w:r>
      <w:r w:rsidR="00854D6E" w:rsidRPr="009C5218">
        <w:t>Ulaa</w:t>
      </w:r>
      <w:r w:rsidR="00854D6E">
        <w:t>n</w:t>
      </w:r>
      <w:r w:rsidR="00854D6E" w:rsidRPr="009C5218">
        <w:t>baatar</w:t>
      </w:r>
      <w:r>
        <w:t>.</w:t>
      </w:r>
    </w:p>
  </w:footnote>
  <w:footnote w:id="5">
    <w:p w:rsidR="00D322C1" w:rsidRPr="00423643" w:rsidRDefault="00D322C1" w:rsidP="0042364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tab/>
      </w:r>
      <w:r>
        <w:rPr>
          <w:rStyle w:val="FootnoteReference"/>
        </w:rPr>
        <w:footnoteRef/>
      </w:r>
      <w:r>
        <w:t xml:space="preserve"> </w:t>
      </w:r>
      <w:r>
        <w:tab/>
      </w:r>
      <w:r w:rsidRPr="00DE22B4">
        <w:t xml:space="preserve">Extrait d’un discours prononcé par M. Shi Batbayar, Ministre de la protection sociale et du travail à l’occasion du forum « </w:t>
      </w:r>
      <w:r w:rsidR="00854D6E" w:rsidRPr="00DE22B4">
        <w:t>Égalité</w:t>
      </w:r>
      <w:r w:rsidRPr="00DE22B4">
        <w:t xml:space="preserve"> des sexes et développement »</w:t>
      </w:r>
      <w:r>
        <w:t>.</w:t>
      </w:r>
    </w:p>
  </w:footnote>
  <w:footnote w:id="6">
    <w:p w:rsidR="00D322C1" w:rsidRPr="00E91F76" w:rsidRDefault="00D322C1" w:rsidP="00E91F7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tab/>
      </w:r>
      <w:r>
        <w:rPr>
          <w:rStyle w:val="FootnoteReference"/>
        </w:rPr>
        <w:footnoteRef/>
      </w:r>
      <w:r>
        <w:t xml:space="preserve"> </w:t>
      </w:r>
      <w:r>
        <w:tab/>
      </w:r>
      <w:r w:rsidRPr="00B2310D">
        <w:t>Recensement de la population et de l’habitation, Ulaanbaatar, 2000</w:t>
      </w:r>
      <w:r>
        <w:t>.</w:t>
      </w:r>
    </w:p>
  </w:footnote>
  <w:footnote w:id="7">
    <w:p w:rsidR="00D322C1" w:rsidRPr="00C634C4" w:rsidRDefault="00D322C1" w:rsidP="00C634C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tab/>
      </w:r>
      <w:r>
        <w:rPr>
          <w:rStyle w:val="FootnoteReference"/>
        </w:rPr>
        <w:footnoteRef/>
      </w:r>
      <w:r>
        <w:t xml:space="preserve"> </w:t>
      </w:r>
      <w:r>
        <w:tab/>
      </w:r>
      <w:r w:rsidRPr="005E1B94">
        <w:t>Ministère de l’éducation, de la science et de la culture, statistiques pour l’année scolaire 2004/2005</w:t>
      </w:r>
      <w:r>
        <w:t>.</w:t>
      </w:r>
    </w:p>
  </w:footnote>
  <w:footnote w:id="8">
    <w:p w:rsidR="00D322C1" w:rsidRPr="001F7EB9" w:rsidRDefault="00D322C1" w:rsidP="001F7EB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tab/>
      </w:r>
      <w:r>
        <w:rPr>
          <w:rStyle w:val="FootnoteReference"/>
        </w:rPr>
        <w:footnoteRef/>
      </w:r>
      <w:r>
        <w:t xml:space="preserve"> </w:t>
      </w:r>
      <w:r>
        <w:tab/>
      </w:r>
      <w:r w:rsidRPr="00B73E94">
        <w:rPr>
          <w:i/>
        </w:rPr>
        <w:t>Privatisation du secteur social, réforme et privatisation du secteur sanitaire, 2004</w:t>
      </w:r>
      <w:r>
        <w:t>.</w:t>
      </w:r>
    </w:p>
  </w:footnote>
  <w:footnote w:id="9">
    <w:p w:rsidR="00D322C1" w:rsidRPr="001F7EB9" w:rsidRDefault="00D322C1" w:rsidP="001F7EB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tab/>
      </w:r>
      <w:r>
        <w:rPr>
          <w:rStyle w:val="FootnoteReference"/>
        </w:rPr>
        <w:footnoteRef/>
      </w:r>
      <w:r>
        <w:t xml:space="preserve"> </w:t>
      </w:r>
      <w:r>
        <w:tab/>
      </w:r>
      <w:r>
        <w:rPr>
          <w:i/>
          <w:iCs/>
          <w:lang w:val="fr-FR"/>
        </w:rPr>
        <w:t>Pri</w:t>
      </w:r>
      <w:r w:rsidRPr="001E7FB6">
        <w:rPr>
          <w:i/>
          <w:iCs/>
          <w:lang w:val="fr-FR"/>
        </w:rPr>
        <w:t>vatisation du secteur social, réforme et privatisation du secteur sanitaire, 2004</w:t>
      </w:r>
      <w:r>
        <w:rPr>
          <w:i/>
          <w:iCs/>
          <w:lang w:val="fr-FR"/>
        </w:rPr>
        <w:t>.</w:t>
      </w:r>
    </w:p>
  </w:footnote>
  <w:footnote w:id="10">
    <w:p w:rsidR="00D322C1" w:rsidRPr="001F7EB9" w:rsidRDefault="00D322C1" w:rsidP="001F7EB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tab/>
      </w:r>
      <w:r>
        <w:rPr>
          <w:rStyle w:val="FootnoteReference"/>
        </w:rPr>
        <w:footnoteRef/>
      </w:r>
      <w:r>
        <w:t xml:space="preserve"> </w:t>
      </w:r>
      <w:r>
        <w:tab/>
      </w:r>
      <w:r w:rsidRPr="000B15FC">
        <w:rPr>
          <w:lang w:val="fr-FR"/>
        </w:rPr>
        <w:t>Plan directeur du secteur sanitaire</w:t>
      </w:r>
      <w:r>
        <w:rPr>
          <w:lang w:val="fr-FR"/>
        </w:rPr>
        <w:t>.</w:t>
      </w:r>
    </w:p>
  </w:footnote>
  <w:footnote w:id="11">
    <w:p w:rsidR="00D322C1" w:rsidRPr="001F7EB9" w:rsidRDefault="00D322C1" w:rsidP="001F7EB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tab/>
      </w:r>
      <w:r>
        <w:rPr>
          <w:rStyle w:val="FootnoteReference"/>
        </w:rPr>
        <w:footnoteRef/>
      </w:r>
      <w:r>
        <w:t xml:space="preserve"> </w:t>
      </w:r>
      <w:r>
        <w:tab/>
      </w:r>
      <w:r w:rsidRPr="007604F8">
        <w:rPr>
          <w:lang w:val="fr-FR"/>
        </w:rPr>
        <w:t>Rapport sur le développement humain de la Mongolie, 2003</w:t>
      </w:r>
      <w:r>
        <w:rPr>
          <w:lang w:val="fr-FR"/>
        </w:rPr>
        <w:t>.</w:t>
      </w:r>
    </w:p>
  </w:footnote>
  <w:footnote w:id="12">
    <w:p w:rsidR="00D322C1" w:rsidRPr="001F7EB9" w:rsidRDefault="00D322C1" w:rsidP="001F7EB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tab/>
      </w:r>
      <w:r>
        <w:rPr>
          <w:rStyle w:val="FootnoteReference"/>
        </w:rPr>
        <w:footnoteRef/>
      </w:r>
      <w:r>
        <w:t xml:space="preserve"> </w:t>
      </w:r>
      <w:r>
        <w:tab/>
      </w:r>
      <w:r w:rsidRPr="000B15FC">
        <w:rPr>
          <w:lang w:val="fr-FR"/>
        </w:rPr>
        <w:t>Plan directeur du secteur sanitaire</w:t>
      </w:r>
      <w:r>
        <w:rPr>
          <w:lang w:val="fr-FR"/>
        </w:rPr>
        <w:t>.</w:t>
      </w:r>
    </w:p>
  </w:footnote>
  <w:footnote w:id="13">
    <w:p w:rsidR="00D322C1" w:rsidRPr="001F7EB9" w:rsidRDefault="00D322C1" w:rsidP="001F7EB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tab/>
      </w:r>
      <w:r>
        <w:rPr>
          <w:rStyle w:val="FootnoteReference"/>
        </w:rPr>
        <w:footnoteRef/>
      </w:r>
      <w:r>
        <w:t xml:space="preserve"> </w:t>
      </w:r>
      <w:r>
        <w:tab/>
      </w:r>
      <w:r w:rsidRPr="007604F8">
        <w:rPr>
          <w:lang w:val="fr-FR"/>
        </w:rPr>
        <w:t>Rapport sur l’exécution du Plan d’</w:t>
      </w:r>
      <w:r>
        <w:rPr>
          <w:lang w:val="fr-FR"/>
        </w:rPr>
        <w:t>action du Gouvernement, 2004.</w:t>
      </w:r>
    </w:p>
  </w:footnote>
  <w:footnote w:id="14">
    <w:p w:rsidR="00D322C1" w:rsidRPr="001F7EB9" w:rsidRDefault="00D322C1" w:rsidP="001F7EB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tab/>
      </w:r>
      <w:r>
        <w:rPr>
          <w:rStyle w:val="FootnoteReference"/>
        </w:rPr>
        <w:footnoteRef/>
      </w:r>
      <w:r>
        <w:t xml:space="preserve"> </w:t>
      </w:r>
      <w:r>
        <w:tab/>
      </w:r>
      <w:r w:rsidRPr="000B15FC">
        <w:rPr>
          <w:lang w:val="fr-FR"/>
        </w:rPr>
        <w:t>Plan directeur du secteur sanitaire</w:t>
      </w:r>
      <w:r>
        <w:rPr>
          <w:lang w:val="fr-FR"/>
        </w:rPr>
        <w:t>.</w:t>
      </w:r>
    </w:p>
  </w:footnote>
  <w:footnote w:id="15">
    <w:p w:rsidR="00D322C1" w:rsidRPr="001101B0" w:rsidRDefault="00D322C1" w:rsidP="001101B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tab/>
      </w:r>
      <w:r>
        <w:rPr>
          <w:rStyle w:val="FootnoteReference"/>
        </w:rPr>
        <w:footnoteRef/>
      </w:r>
      <w:r>
        <w:t xml:space="preserve"> </w:t>
      </w:r>
      <w:r>
        <w:tab/>
      </w:r>
      <w:r w:rsidRPr="007604F8">
        <w:rPr>
          <w:lang w:val="fr-FR"/>
        </w:rPr>
        <w:t>Politique de l’État concernant le d</w:t>
      </w:r>
      <w:r>
        <w:rPr>
          <w:lang w:val="fr-FR"/>
        </w:rPr>
        <w:t>éveloppement de la population.</w:t>
      </w:r>
    </w:p>
  </w:footnote>
  <w:footnote w:id="16">
    <w:p w:rsidR="00D322C1" w:rsidRPr="001101B0" w:rsidRDefault="00D322C1" w:rsidP="001101B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tab/>
      </w:r>
      <w:r>
        <w:rPr>
          <w:rStyle w:val="FootnoteReference"/>
        </w:rPr>
        <w:footnoteRef/>
      </w:r>
      <w:r>
        <w:t xml:space="preserve"> </w:t>
      </w:r>
      <w:r>
        <w:tab/>
      </w:r>
      <w:r w:rsidRPr="000B15FC">
        <w:rPr>
          <w:lang w:val="fr-FR"/>
        </w:rPr>
        <w:t>Statistiques sanitaires, 2004</w:t>
      </w:r>
      <w:r>
        <w:rPr>
          <w:lang w:val="fr-FR"/>
        </w:rPr>
        <w:t>.</w:t>
      </w:r>
    </w:p>
  </w:footnote>
  <w:footnote w:id="17">
    <w:p w:rsidR="00D322C1" w:rsidRPr="001101B0" w:rsidRDefault="00D322C1" w:rsidP="001101B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tab/>
      </w:r>
      <w:r>
        <w:rPr>
          <w:rStyle w:val="FootnoteReference"/>
        </w:rPr>
        <w:footnoteRef/>
      </w:r>
      <w:r>
        <w:t xml:space="preserve"> </w:t>
      </w:r>
      <w:r>
        <w:tab/>
      </w:r>
      <w:r>
        <w:rPr>
          <w:lang w:val="fr-FR"/>
        </w:rPr>
        <w:t xml:space="preserve">Statistiques sanitaires, </w:t>
      </w:r>
      <w:r w:rsidRPr="000B15FC">
        <w:rPr>
          <w:lang w:val="fr-FR"/>
        </w:rPr>
        <w:t>2004</w:t>
      </w:r>
      <w:r>
        <w:rPr>
          <w:lang w:val="fr-FR"/>
        </w:rPr>
        <w:t>.</w:t>
      </w:r>
    </w:p>
  </w:footnote>
  <w:footnote w:id="18">
    <w:p w:rsidR="00D322C1" w:rsidRPr="001101B0" w:rsidRDefault="00D322C1" w:rsidP="001101B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tab/>
      </w:r>
      <w:r>
        <w:rPr>
          <w:rStyle w:val="FootnoteReference"/>
        </w:rPr>
        <w:footnoteRef/>
      </w:r>
      <w:r>
        <w:t xml:space="preserve"> </w:t>
      </w:r>
      <w:r>
        <w:tab/>
      </w:r>
      <w:r w:rsidRPr="000B15FC">
        <w:rPr>
          <w:lang w:val="fr-FR"/>
        </w:rPr>
        <w:t>Institut de santé sociale, 2004</w:t>
      </w:r>
      <w:r>
        <w:rPr>
          <w:lang w:val="fr-FR"/>
        </w:rPr>
        <w:t>.</w:t>
      </w:r>
    </w:p>
  </w:footnote>
  <w:footnote w:id="19">
    <w:p w:rsidR="00D322C1" w:rsidRPr="00E205B0" w:rsidRDefault="00D322C1" w:rsidP="00E205B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tab/>
      </w:r>
      <w:r>
        <w:rPr>
          <w:rStyle w:val="FootnoteReference"/>
        </w:rPr>
        <w:footnoteRef/>
      </w:r>
      <w:r>
        <w:t xml:space="preserve"> </w:t>
      </w:r>
      <w:r>
        <w:tab/>
      </w:r>
      <w:r w:rsidRPr="00041B92">
        <w:rPr>
          <w:lang w:val="fr-FR"/>
        </w:rPr>
        <w:t>État de la mortalité maternelle, 2001, 2002, 2003; Centre de recherches sur maternit</w:t>
      </w:r>
      <w:r>
        <w:rPr>
          <w:lang w:val="fr-FR"/>
        </w:rPr>
        <w:t>é et l’enfance.</w:t>
      </w:r>
    </w:p>
  </w:footnote>
  <w:footnote w:id="20">
    <w:p w:rsidR="00D322C1" w:rsidRPr="00E205B0" w:rsidRDefault="00D322C1" w:rsidP="00E205B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tab/>
      </w:r>
      <w:r>
        <w:rPr>
          <w:rStyle w:val="FootnoteReference"/>
        </w:rPr>
        <w:footnoteRef/>
      </w:r>
      <w:r>
        <w:t xml:space="preserve"> </w:t>
      </w:r>
      <w:r>
        <w:tab/>
      </w:r>
      <w:r w:rsidRPr="00041B92">
        <w:rPr>
          <w:lang w:val="fr-FR"/>
        </w:rPr>
        <w:t>Enquête sur la santé procréative, Ulaanbaatar, 2003</w:t>
      </w:r>
      <w:r>
        <w:rPr>
          <w:lang w:val="fr-FR"/>
        </w:rPr>
        <w:t> ; Bureau national de statistiques, FNUAP.</w:t>
      </w:r>
    </w:p>
  </w:footnote>
  <w:footnote w:id="21">
    <w:p w:rsidR="00D322C1" w:rsidRPr="00E205B0" w:rsidRDefault="00D322C1" w:rsidP="00E205B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tab/>
      </w:r>
      <w:r>
        <w:rPr>
          <w:rStyle w:val="FootnoteReference"/>
        </w:rPr>
        <w:footnoteRef/>
      </w:r>
      <w:r>
        <w:t xml:space="preserve"> </w:t>
      </w:r>
      <w:r>
        <w:tab/>
      </w:r>
      <w:r w:rsidRPr="000B15FC">
        <w:rPr>
          <w:lang w:val="fr-FR"/>
        </w:rPr>
        <w:t>Secteur de santé, 2003</w:t>
      </w:r>
      <w:r>
        <w:rPr>
          <w:lang w:val="fr-FR"/>
        </w:rPr>
        <w:t>.</w:t>
      </w:r>
    </w:p>
  </w:footnote>
  <w:footnote w:id="22">
    <w:p w:rsidR="00D322C1" w:rsidRPr="00A5376A" w:rsidRDefault="00D322C1" w:rsidP="00A5376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tab/>
      </w:r>
      <w:r>
        <w:rPr>
          <w:rStyle w:val="FootnoteReference"/>
        </w:rPr>
        <w:footnoteRef/>
      </w:r>
      <w:r>
        <w:t xml:space="preserve"> </w:t>
      </w:r>
      <w:r>
        <w:tab/>
      </w:r>
      <w:r w:rsidRPr="0009037D">
        <w:rPr>
          <w:lang w:val="fr-FR"/>
        </w:rPr>
        <w:t>Rapport national sur la ré</w:t>
      </w:r>
      <w:r>
        <w:rPr>
          <w:lang w:val="fr-FR"/>
        </w:rPr>
        <w:t>alisation des objectifs du Millénaire pour le développement.</w:t>
      </w:r>
    </w:p>
  </w:footnote>
  <w:footnote w:id="23">
    <w:p w:rsidR="00D322C1" w:rsidRPr="00A5376A" w:rsidRDefault="00D322C1" w:rsidP="00A5376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tab/>
      </w:r>
      <w:r>
        <w:rPr>
          <w:rStyle w:val="FootnoteReference"/>
        </w:rPr>
        <w:footnoteRef/>
      </w:r>
      <w:r>
        <w:t xml:space="preserve"> </w:t>
      </w:r>
      <w:r>
        <w:tab/>
      </w:r>
      <w:r w:rsidRPr="000B15FC">
        <w:rPr>
          <w:lang w:val="fr-FR"/>
        </w:rPr>
        <w:t>Statistiques sanitaires, 2004</w:t>
      </w:r>
      <w:r>
        <w:rPr>
          <w:lang w:val="fr-FR"/>
        </w:rPr>
        <w:t>.</w:t>
      </w:r>
    </w:p>
  </w:footnote>
  <w:footnote w:id="24">
    <w:p w:rsidR="00D322C1" w:rsidRPr="00A5376A" w:rsidRDefault="00D322C1" w:rsidP="00A5376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tab/>
      </w:r>
      <w:r>
        <w:rPr>
          <w:rStyle w:val="FootnoteReference"/>
        </w:rPr>
        <w:footnoteRef/>
      </w:r>
      <w:r>
        <w:t xml:space="preserve"> </w:t>
      </w:r>
      <w:r>
        <w:tab/>
      </w:r>
      <w:r w:rsidRPr="000B15FC">
        <w:rPr>
          <w:lang w:val="fr-FR"/>
        </w:rPr>
        <w:t>Statistiques sanitaires, 2004</w:t>
      </w:r>
      <w:r>
        <w:rPr>
          <w:lang w:val="fr-FR"/>
        </w:rPr>
        <w:t>.</w:t>
      </w:r>
    </w:p>
  </w:footnote>
  <w:footnote w:id="25">
    <w:p w:rsidR="00D322C1" w:rsidRPr="00A5376A" w:rsidRDefault="00D322C1" w:rsidP="00A5376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tab/>
      </w:r>
      <w:r>
        <w:rPr>
          <w:rStyle w:val="FootnoteReference"/>
        </w:rPr>
        <w:footnoteRef/>
      </w:r>
      <w:r>
        <w:t xml:space="preserve"> </w:t>
      </w:r>
      <w:r>
        <w:tab/>
      </w:r>
      <w:r w:rsidRPr="0009037D">
        <w:rPr>
          <w:lang w:val="fr-FR"/>
        </w:rPr>
        <w:t>Les causes de la mortalité maternelle, BasD</w:t>
      </w:r>
      <w:r>
        <w:rPr>
          <w:lang w:val="fr-FR"/>
        </w:rPr>
        <w:t>, Centre de recherches sur la maternité et l’enfance, 2006.</w:t>
      </w:r>
    </w:p>
  </w:footnote>
  <w:footnote w:id="26">
    <w:p w:rsidR="00D322C1" w:rsidRPr="00A5376A" w:rsidRDefault="00D322C1" w:rsidP="00A5376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tab/>
      </w:r>
      <w:r>
        <w:rPr>
          <w:rStyle w:val="FootnoteReference"/>
        </w:rPr>
        <w:footnoteRef/>
      </w:r>
      <w:r>
        <w:t xml:space="preserve"> </w:t>
      </w:r>
      <w:r>
        <w:tab/>
      </w:r>
      <w:r w:rsidRPr="000B15FC">
        <w:rPr>
          <w:lang w:val="fr-FR"/>
        </w:rPr>
        <w:t>Statistiques sanitaires, 2004</w:t>
      </w:r>
      <w:r>
        <w:rPr>
          <w:lang w:val="fr-FR"/>
        </w:rPr>
        <w:t>.</w:t>
      </w:r>
    </w:p>
  </w:footnote>
  <w:footnote w:id="27">
    <w:p w:rsidR="00D322C1" w:rsidRPr="00A5376A" w:rsidRDefault="00D322C1" w:rsidP="00A5376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tab/>
      </w:r>
      <w:r>
        <w:rPr>
          <w:rStyle w:val="FootnoteReference"/>
        </w:rPr>
        <w:footnoteRef/>
      </w:r>
      <w:r>
        <w:t xml:space="preserve"> </w:t>
      </w:r>
      <w:r>
        <w:tab/>
      </w:r>
      <w:r w:rsidRPr="00256E3C">
        <w:rPr>
          <w:lang w:val="fr-FR"/>
        </w:rPr>
        <w:t>Évaluation de la stratégie d’amélioration de la qualit</w:t>
      </w:r>
      <w:r>
        <w:rPr>
          <w:lang w:val="fr-FR"/>
        </w:rPr>
        <w:t>é des services en matière d’avortement et de planification familiale et de prévention d’avortements répétés.</w:t>
      </w:r>
    </w:p>
  </w:footnote>
  <w:footnote w:id="28">
    <w:p w:rsidR="00D322C1" w:rsidRPr="00A5376A" w:rsidRDefault="00D322C1" w:rsidP="00A5376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tab/>
      </w:r>
      <w:r>
        <w:rPr>
          <w:rStyle w:val="FootnoteReference"/>
        </w:rPr>
        <w:footnoteRef/>
      </w:r>
      <w:r>
        <w:t xml:space="preserve"> </w:t>
      </w:r>
      <w:r>
        <w:tab/>
      </w:r>
      <w:r w:rsidRPr="0009037D">
        <w:rPr>
          <w:lang w:val="fr-FR"/>
        </w:rPr>
        <w:t>Les causes de la mortalité maternelle, BasD</w:t>
      </w:r>
      <w:r>
        <w:rPr>
          <w:lang w:val="fr-FR"/>
        </w:rPr>
        <w:t>, Centre de recherches sur la maternité et l’enfance, 2006.</w:t>
      </w:r>
    </w:p>
  </w:footnote>
  <w:footnote w:id="29">
    <w:p w:rsidR="00D322C1" w:rsidRPr="00A5376A" w:rsidRDefault="00D322C1" w:rsidP="00A5376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tab/>
      </w:r>
      <w:r>
        <w:rPr>
          <w:rStyle w:val="FootnoteReference"/>
        </w:rPr>
        <w:footnoteRef/>
      </w:r>
      <w:r>
        <w:t xml:space="preserve"> </w:t>
      </w:r>
      <w:r>
        <w:tab/>
      </w:r>
      <w:r w:rsidRPr="00AF7FFC">
        <w:rPr>
          <w:lang w:val="fr-FR"/>
        </w:rPr>
        <w:t>Indicateurs de santé, 2004</w:t>
      </w:r>
      <w:r>
        <w:rPr>
          <w:lang w:val="fr-FR"/>
        </w:rPr>
        <w:t>.</w:t>
      </w:r>
    </w:p>
  </w:footnote>
  <w:footnote w:id="30">
    <w:p w:rsidR="00D322C1" w:rsidRPr="00DE7A5A" w:rsidRDefault="00D322C1" w:rsidP="00DE7A5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tab/>
      </w:r>
      <w:r>
        <w:rPr>
          <w:rStyle w:val="FootnoteReference"/>
        </w:rPr>
        <w:footnoteRef/>
      </w:r>
      <w:r>
        <w:t xml:space="preserve"> </w:t>
      </w:r>
      <w:r>
        <w:tab/>
      </w:r>
      <w:r w:rsidRPr="00AF7FFC">
        <w:rPr>
          <w:lang w:val="fr-FR"/>
        </w:rPr>
        <w:t>Indicateurs de santé, 2004</w:t>
      </w:r>
      <w:r>
        <w:rPr>
          <w:lang w:val="fr-FR"/>
        </w:rPr>
        <w:t>.</w:t>
      </w:r>
    </w:p>
  </w:footnote>
  <w:footnote w:id="31">
    <w:p w:rsidR="00D322C1" w:rsidRPr="00DE7A5A" w:rsidRDefault="00D322C1" w:rsidP="00DE7A5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tab/>
      </w:r>
      <w:r>
        <w:rPr>
          <w:rStyle w:val="FootnoteReference"/>
        </w:rPr>
        <w:footnoteRef/>
      </w:r>
      <w:r>
        <w:t xml:space="preserve"> </w:t>
      </w:r>
      <w:r>
        <w:tab/>
      </w:r>
      <w:r w:rsidRPr="00AF7FFC">
        <w:rPr>
          <w:lang w:val="fr-FR"/>
        </w:rPr>
        <w:t>Plan directeur du secteur sanitaire</w:t>
      </w:r>
      <w:r>
        <w:rPr>
          <w:lang w:val="fr-FR"/>
        </w:rPr>
        <w:t>.</w:t>
      </w:r>
    </w:p>
  </w:footnote>
  <w:footnote w:id="32">
    <w:p w:rsidR="00D322C1" w:rsidRPr="00DE7A5A" w:rsidRDefault="00D322C1" w:rsidP="00DE7A5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tab/>
      </w:r>
      <w:r>
        <w:rPr>
          <w:rStyle w:val="FootnoteReference"/>
        </w:rPr>
        <w:footnoteRef/>
      </w:r>
      <w:r>
        <w:t xml:space="preserve"> </w:t>
      </w:r>
      <w:r>
        <w:tab/>
      </w:r>
      <w:r w:rsidRPr="000B15FC">
        <w:rPr>
          <w:lang w:val="fr-FR"/>
        </w:rPr>
        <w:t>Programme sanitaire national pour les personnes âg</w:t>
      </w:r>
      <w:r>
        <w:rPr>
          <w:lang w:val="fr-FR"/>
        </w:rPr>
        <w:t>ées.</w:t>
      </w:r>
    </w:p>
  </w:footnote>
  <w:footnote w:id="33">
    <w:p w:rsidR="00D322C1" w:rsidRPr="009A1B57" w:rsidRDefault="00D322C1" w:rsidP="009A1B5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tab/>
      </w:r>
      <w:r>
        <w:rPr>
          <w:rStyle w:val="FootnoteReference"/>
        </w:rPr>
        <w:footnoteRef/>
      </w:r>
      <w:r>
        <w:t xml:space="preserve"> </w:t>
      </w:r>
      <w:r>
        <w:tab/>
      </w:r>
      <w:r w:rsidRPr="000452CA">
        <w:rPr>
          <w:lang w:val="fr-FR"/>
        </w:rPr>
        <w:t>Rapport mondial sur le développement humain, 2004 et 2005</w:t>
      </w:r>
      <w:r>
        <w:rPr>
          <w:lang w:val="fr-FR"/>
        </w:rPr>
        <w:t>.</w:t>
      </w:r>
    </w:p>
  </w:footnote>
  <w:footnote w:id="34">
    <w:p w:rsidR="00D322C1" w:rsidRPr="009A1B57" w:rsidRDefault="00D322C1" w:rsidP="009A1B5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tab/>
      </w:r>
      <w:r>
        <w:rPr>
          <w:rStyle w:val="FootnoteReference"/>
        </w:rPr>
        <w:footnoteRef/>
      </w:r>
      <w:r>
        <w:t xml:space="preserve"> </w:t>
      </w:r>
      <w:r>
        <w:tab/>
      </w:r>
      <w:r w:rsidRPr="00C8558D">
        <w:rPr>
          <w:lang w:val="fr-FR"/>
        </w:rPr>
        <w:t>Indicateurs du développement humain 2004</w:t>
      </w:r>
      <w:r>
        <w:rPr>
          <w:lang w:val="fr-FR"/>
        </w:rPr>
        <w:t>.</w:t>
      </w:r>
    </w:p>
  </w:footnote>
  <w:footnote w:id="35">
    <w:p w:rsidR="00D322C1" w:rsidRPr="009A1B57" w:rsidRDefault="00D322C1" w:rsidP="009A1B5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tab/>
      </w:r>
      <w:r>
        <w:rPr>
          <w:rStyle w:val="FootnoteReference"/>
        </w:rPr>
        <w:footnoteRef/>
      </w:r>
      <w:r>
        <w:t xml:space="preserve"> </w:t>
      </w:r>
      <w:r>
        <w:tab/>
        <w:t>É</w:t>
      </w:r>
      <w:r>
        <w:rPr>
          <w:lang w:val="fr-FR"/>
        </w:rPr>
        <w:t>tude de la mesure</w:t>
      </w:r>
      <w:r w:rsidRPr="00C8558D">
        <w:rPr>
          <w:lang w:val="fr-FR"/>
        </w:rPr>
        <w:t xml:space="preserve"> </w:t>
      </w:r>
      <w:r>
        <w:rPr>
          <w:lang w:val="fr-FR"/>
        </w:rPr>
        <w:t>d</w:t>
      </w:r>
      <w:r w:rsidRPr="00C8558D">
        <w:rPr>
          <w:lang w:val="fr-FR"/>
        </w:rPr>
        <w:t>es niveaux de vie 2002/2003</w:t>
      </w:r>
      <w:r>
        <w:rPr>
          <w:lang w:val="fr-FR"/>
        </w:rPr>
        <w:t>.</w:t>
      </w:r>
    </w:p>
  </w:footnote>
  <w:footnote w:id="36">
    <w:p w:rsidR="00D322C1" w:rsidRPr="00500FF8" w:rsidRDefault="00D322C1" w:rsidP="00500FF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tab/>
      </w:r>
      <w:r>
        <w:rPr>
          <w:rStyle w:val="FootnoteReference"/>
        </w:rPr>
        <w:footnoteRef/>
      </w:r>
      <w:r>
        <w:t xml:space="preserve"> </w:t>
      </w:r>
      <w:r>
        <w:tab/>
      </w:r>
      <w:r w:rsidRPr="00C8558D">
        <w:rPr>
          <w:lang w:val="fr-FR"/>
        </w:rPr>
        <w:t>Annuaire statistique, Bureau national de statistique, Ulaanbaatar 2005</w:t>
      </w:r>
      <w:r>
        <w:rPr>
          <w:lang w:val="fr-FR"/>
        </w:rPr>
        <w:t>.</w:t>
      </w:r>
    </w:p>
  </w:footnote>
  <w:footnote w:id="37">
    <w:p w:rsidR="00D322C1" w:rsidRPr="00500FF8" w:rsidRDefault="00D322C1" w:rsidP="00500FF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tab/>
      </w:r>
      <w:r>
        <w:rPr>
          <w:rStyle w:val="FootnoteReference"/>
        </w:rPr>
        <w:footnoteRef/>
      </w:r>
      <w:r>
        <w:t xml:space="preserve"> </w:t>
      </w:r>
      <w:r>
        <w:tab/>
      </w:r>
      <w:r w:rsidRPr="00C8558D">
        <w:rPr>
          <w:lang w:val="fr-FR"/>
        </w:rPr>
        <w:t>Document de stratégie pour le secteur de s</w:t>
      </w:r>
      <w:r>
        <w:rPr>
          <w:lang w:val="fr-FR"/>
        </w:rPr>
        <w:t>écurité sociale, Ministère de la protection sociale et du travail, 2003.</w:t>
      </w:r>
    </w:p>
  </w:footnote>
  <w:footnote w:id="38">
    <w:p w:rsidR="00D322C1" w:rsidRPr="00500FF8" w:rsidRDefault="00D322C1" w:rsidP="00500FF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tab/>
      </w:r>
      <w:r>
        <w:rPr>
          <w:rStyle w:val="FootnoteReference"/>
        </w:rPr>
        <w:footnoteRef/>
      </w:r>
      <w:r>
        <w:t xml:space="preserve"> </w:t>
      </w:r>
      <w:r>
        <w:tab/>
      </w:r>
      <w:r w:rsidRPr="00761B13">
        <w:rPr>
          <w:lang w:val="fr-FR"/>
        </w:rPr>
        <w:t>Annuaire statistique, Bureau national de statistique, Ulaanbaatar, 2005</w:t>
      </w:r>
      <w:r>
        <w:rPr>
          <w:lang w:val="fr-FR"/>
        </w:rPr>
        <w:t>.</w:t>
      </w:r>
    </w:p>
  </w:footnote>
  <w:footnote w:id="39">
    <w:p w:rsidR="00D322C1" w:rsidRPr="000E030A" w:rsidRDefault="00D322C1" w:rsidP="000E030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tab/>
      </w:r>
      <w:r>
        <w:rPr>
          <w:rStyle w:val="FootnoteReference"/>
        </w:rPr>
        <w:footnoteRef/>
      </w:r>
      <w:r>
        <w:t xml:space="preserve"> </w:t>
      </w:r>
      <w:r>
        <w:tab/>
      </w:r>
      <w:r w:rsidRPr="00761B13">
        <w:rPr>
          <w:lang w:val="fr-FR"/>
        </w:rPr>
        <w:t>Annuaire de statistique, Bureau national de statistique, Ulaanbaatar, 2005</w:t>
      </w:r>
      <w:r>
        <w:rPr>
          <w:lang w:val="fr-FR"/>
        </w:rPr>
        <w:t>.</w:t>
      </w:r>
    </w:p>
  </w:footnote>
  <w:footnote w:id="40">
    <w:p w:rsidR="00D322C1" w:rsidRPr="00A50EF4" w:rsidRDefault="00D322C1" w:rsidP="00A50EF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tab/>
      </w:r>
      <w:r>
        <w:rPr>
          <w:rStyle w:val="FootnoteReference"/>
        </w:rPr>
        <w:footnoteRef/>
      </w:r>
      <w:r>
        <w:t xml:space="preserve"> </w:t>
      </w:r>
      <w:r>
        <w:tab/>
      </w:r>
      <w:r w:rsidRPr="00D356FD">
        <w:rPr>
          <w:lang w:val="fr-FR"/>
        </w:rPr>
        <w:t xml:space="preserve">Rapport annuel sur l’emploi, </w:t>
      </w:r>
      <w:r w:rsidRPr="00761B13">
        <w:rPr>
          <w:lang w:val="fr-FR"/>
        </w:rPr>
        <w:t>Annuaire de statistique, Bureau national de statistique, 2005</w:t>
      </w:r>
      <w:r>
        <w:rPr>
          <w:lang w:val="fr-FR"/>
        </w:rPr>
        <w:t>.</w:t>
      </w:r>
    </w:p>
  </w:footnote>
  <w:footnote w:id="41">
    <w:p w:rsidR="00D322C1" w:rsidRPr="00AF01AC" w:rsidRDefault="00D322C1" w:rsidP="00AF01A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tab/>
      </w:r>
      <w:r>
        <w:rPr>
          <w:rStyle w:val="FootnoteReference"/>
        </w:rPr>
        <w:footnoteRef/>
      </w:r>
      <w:r>
        <w:t xml:space="preserve"> </w:t>
      </w:r>
      <w:r>
        <w:tab/>
      </w:r>
      <w:r w:rsidRPr="00EA4147">
        <w:rPr>
          <w:lang w:val="fr-FR"/>
        </w:rPr>
        <w:t>K. Griffin, Pauvreté et transition à l’</w:t>
      </w:r>
      <w:r>
        <w:rPr>
          <w:lang w:val="fr-FR"/>
        </w:rPr>
        <w:t xml:space="preserve">économie de marché en Mongolie, PNUD, </w:t>
      </w:r>
      <w:r w:rsidR="00854D6E">
        <w:rPr>
          <w:lang w:val="fr-FR"/>
        </w:rPr>
        <w:t>Ulaanbaatar</w:t>
      </w:r>
      <w:r>
        <w:rPr>
          <w:lang w:val="fr-FR"/>
        </w:rPr>
        <w:t>, 1994.</w:t>
      </w:r>
    </w:p>
  </w:footnote>
  <w:footnote w:id="42">
    <w:p w:rsidR="00D322C1" w:rsidRPr="00AF01AC" w:rsidRDefault="00D322C1" w:rsidP="00AF01A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tab/>
      </w:r>
      <w:r>
        <w:rPr>
          <w:rStyle w:val="FootnoteReference"/>
        </w:rPr>
        <w:footnoteRef/>
      </w:r>
      <w:r>
        <w:t xml:space="preserve"> </w:t>
      </w:r>
      <w:r>
        <w:tab/>
      </w:r>
      <w:r w:rsidRPr="00EA4147">
        <w:rPr>
          <w:lang w:val="fr-FR"/>
        </w:rPr>
        <w:t>Privatisation, distribution des revenus et pauvret</w:t>
      </w:r>
      <w:r>
        <w:rPr>
          <w:lang w:val="fr-FR"/>
        </w:rPr>
        <w:t>é, rapport d’enquête, Ministère des finances, PNUD, 2004.</w:t>
      </w:r>
    </w:p>
  </w:footnote>
  <w:footnote w:id="43">
    <w:p w:rsidR="00D322C1" w:rsidRPr="00AF01AC" w:rsidRDefault="00D322C1" w:rsidP="00AF01A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tab/>
      </w:r>
      <w:r>
        <w:rPr>
          <w:rStyle w:val="FootnoteReference"/>
        </w:rPr>
        <w:footnoteRef/>
      </w:r>
      <w:r>
        <w:t xml:space="preserve"> </w:t>
      </w:r>
      <w:r>
        <w:tab/>
      </w:r>
      <w:r w:rsidRPr="00EA4147">
        <w:rPr>
          <w:lang w:val="fr-FR"/>
        </w:rPr>
        <w:t>Privatisation, distribution des revenus et pauvret</w:t>
      </w:r>
      <w:r>
        <w:rPr>
          <w:lang w:val="fr-FR"/>
        </w:rPr>
        <w:t>é, rapport d’enquête, Ministère des finances, PNUD, 2004.</w:t>
      </w:r>
    </w:p>
  </w:footnote>
  <w:footnote w:id="44">
    <w:p w:rsidR="00D322C1" w:rsidRPr="00AF01AC" w:rsidRDefault="00D322C1" w:rsidP="00AF01A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tab/>
      </w:r>
      <w:r>
        <w:rPr>
          <w:rStyle w:val="FootnoteReference"/>
        </w:rPr>
        <w:footnoteRef/>
      </w:r>
      <w:r>
        <w:t xml:space="preserve"> </w:t>
      </w:r>
      <w:r>
        <w:tab/>
      </w:r>
      <w:r w:rsidRPr="00EA4147">
        <w:rPr>
          <w:lang w:val="fr-FR"/>
        </w:rPr>
        <w:t>Privatisation, distribution des revenus et pauvret</w:t>
      </w:r>
      <w:r>
        <w:rPr>
          <w:lang w:val="fr-FR"/>
        </w:rPr>
        <w:t>é, rapport d’enquête, Ministère des finances, PNUD, 2004.</w:t>
      </w:r>
    </w:p>
  </w:footnote>
  <w:footnote w:id="45">
    <w:p w:rsidR="00D322C1" w:rsidRPr="00865FCF" w:rsidRDefault="00D322C1" w:rsidP="00865FC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tab/>
      </w:r>
      <w:r>
        <w:rPr>
          <w:rStyle w:val="FootnoteReference"/>
        </w:rPr>
        <w:footnoteRef/>
      </w:r>
      <w:r>
        <w:t xml:space="preserve"> </w:t>
      </w:r>
      <w:r>
        <w:tab/>
      </w:r>
      <w:r w:rsidRPr="00E076E2">
        <w:rPr>
          <w:lang w:val="fr-FR"/>
        </w:rPr>
        <w:t>Évaluation de la place réservée aux femmes, BasD, Banque mondiale, 2005</w:t>
      </w:r>
      <w:r>
        <w:rPr>
          <w:lang w:val="fr-FR"/>
        </w:rPr>
        <w:t>.</w:t>
      </w:r>
    </w:p>
  </w:footnote>
  <w:footnote w:id="46">
    <w:p w:rsidR="00D322C1" w:rsidRPr="00865FCF" w:rsidRDefault="00D322C1" w:rsidP="00865FC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tab/>
      </w:r>
      <w:r>
        <w:rPr>
          <w:rStyle w:val="FootnoteReference"/>
        </w:rPr>
        <w:footnoteRef/>
      </w:r>
      <w:r>
        <w:t xml:space="preserve"> </w:t>
      </w:r>
      <w:r>
        <w:tab/>
      </w:r>
      <w:r w:rsidRPr="00E076E2">
        <w:rPr>
          <w:lang w:val="fr-FR"/>
        </w:rPr>
        <w:t>Évaluation de la place réservée aux femmes, BasD, Banque mondiale, 2005</w:t>
      </w:r>
      <w:r>
        <w:rPr>
          <w:lang w:val="fr-FR"/>
        </w:rPr>
        <w:t>.</w:t>
      </w:r>
    </w:p>
  </w:footnote>
  <w:footnote w:id="47">
    <w:p w:rsidR="00D322C1" w:rsidRPr="00865FCF" w:rsidRDefault="00D322C1" w:rsidP="00865FC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tab/>
      </w:r>
      <w:r>
        <w:rPr>
          <w:rStyle w:val="FootnoteReference"/>
        </w:rPr>
        <w:footnoteRef/>
      </w:r>
      <w:r>
        <w:t xml:space="preserve"> </w:t>
      </w:r>
      <w:r>
        <w:tab/>
      </w:r>
      <w:r w:rsidRPr="00E076E2">
        <w:rPr>
          <w:lang w:val="fr-FR"/>
        </w:rPr>
        <w:t>Rapport sur les droits de l’homme et libert</w:t>
      </w:r>
      <w:r>
        <w:rPr>
          <w:lang w:val="fr-FR"/>
        </w:rPr>
        <w:t>és fondamentales en Mongolie, 2002-2005, Commission nationale aux droits de l’homme, Ulaanbaatar.</w:t>
      </w:r>
    </w:p>
  </w:footnote>
  <w:footnote w:id="48">
    <w:p w:rsidR="00D322C1" w:rsidRPr="00865FCF" w:rsidRDefault="00D322C1" w:rsidP="00865FC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tab/>
      </w:r>
      <w:r>
        <w:rPr>
          <w:rStyle w:val="FootnoteReference"/>
        </w:rPr>
        <w:footnoteRef/>
      </w:r>
      <w:r>
        <w:t xml:space="preserve"> </w:t>
      </w:r>
      <w:r>
        <w:tab/>
      </w:r>
      <w:r w:rsidRPr="00E076E2">
        <w:rPr>
          <w:lang w:val="fr-FR"/>
        </w:rPr>
        <w:t xml:space="preserve">Exposé de Mme Ichinnorov à la </w:t>
      </w:r>
      <w:r>
        <w:rPr>
          <w:lang w:val="fr-FR"/>
        </w:rPr>
        <w:t>Conférence sur la participation des femmes à la politique : Défis et évolution, 21 octobre 2004.</w:t>
      </w:r>
    </w:p>
  </w:footnote>
  <w:footnote w:id="49">
    <w:p w:rsidR="00D322C1" w:rsidRPr="00865FCF" w:rsidRDefault="00D322C1" w:rsidP="00865FC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tab/>
      </w:r>
      <w:r>
        <w:rPr>
          <w:rStyle w:val="FootnoteReference"/>
        </w:rPr>
        <w:footnoteRef/>
      </w:r>
      <w:r>
        <w:t xml:space="preserve"> </w:t>
      </w:r>
      <w:r>
        <w:tab/>
      </w:r>
      <w:r w:rsidRPr="00CD1251">
        <w:rPr>
          <w:lang w:val="fr-FR"/>
        </w:rPr>
        <w:t>Évaluation de la place réservée aux femmes, BasD, Banque mondiale, 2005</w:t>
      </w:r>
      <w:r>
        <w:rPr>
          <w:lang w:val="fr-FR"/>
        </w:rPr>
        <w:t>.</w:t>
      </w:r>
    </w:p>
  </w:footnote>
  <w:footnote w:id="50">
    <w:p w:rsidR="00D322C1" w:rsidRPr="006D1A9C" w:rsidRDefault="00D322C1" w:rsidP="006D1A9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tab/>
      </w:r>
      <w:r>
        <w:rPr>
          <w:rStyle w:val="FootnoteReference"/>
        </w:rPr>
        <w:footnoteRef/>
      </w:r>
      <w:r>
        <w:t xml:space="preserve"> </w:t>
      </w:r>
      <w:r>
        <w:tab/>
      </w:r>
      <w:r w:rsidRPr="00CD1251">
        <w:rPr>
          <w:lang w:val="fr-FR"/>
        </w:rPr>
        <w:t>Rapport sur le développement humain: Disparit</w:t>
      </w:r>
      <w:r>
        <w:rPr>
          <w:lang w:val="fr-FR"/>
        </w:rPr>
        <w:t>és urbaines-rurales en Mongolie, Gouvernement mongol, PNUD, 2004.</w:t>
      </w:r>
    </w:p>
  </w:footnote>
  <w:footnote w:id="51">
    <w:p w:rsidR="00D322C1" w:rsidRPr="006D1A9C" w:rsidRDefault="00D322C1" w:rsidP="006D1A9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tab/>
      </w:r>
      <w:r>
        <w:rPr>
          <w:rStyle w:val="FootnoteReference"/>
        </w:rPr>
        <w:footnoteRef/>
      </w:r>
      <w:r>
        <w:t xml:space="preserve"> </w:t>
      </w:r>
      <w:r>
        <w:tab/>
      </w:r>
      <w:r w:rsidRPr="00CD1251">
        <w:rPr>
          <w:lang w:val="fr-FR"/>
        </w:rPr>
        <w:t>Évaluation de la place réservée aux femmes, BasD, Banque mondiale, 2005</w:t>
      </w:r>
      <w:r>
        <w:rPr>
          <w:lang w:val="fr-FR"/>
        </w:rPr>
        <w:t>.</w:t>
      </w:r>
    </w:p>
  </w:footnote>
  <w:footnote w:id="52">
    <w:p w:rsidR="00D322C1" w:rsidRPr="006D1A9C" w:rsidRDefault="00D322C1" w:rsidP="006D1A9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tab/>
      </w:r>
      <w:r>
        <w:rPr>
          <w:rStyle w:val="FootnoteReference"/>
        </w:rPr>
        <w:footnoteRef/>
      </w:r>
      <w:r>
        <w:t xml:space="preserve"> </w:t>
      </w:r>
      <w:r>
        <w:tab/>
      </w:r>
      <w:r w:rsidRPr="00E076E2">
        <w:rPr>
          <w:lang w:val="fr-FR"/>
        </w:rPr>
        <w:t>Rapport sur les droits de l’homme et libert</w:t>
      </w:r>
      <w:r>
        <w:rPr>
          <w:lang w:val="fr-FR"/>
        </w:rPr>
        <w:t>és fondamentales en Mongolie, 2002-2005, Commission nationale des droits de l’homme, Ulaanbaatar.</w:t>
      </w:r>
    </w:p>
  </w:footnote>
  <w:footnote w:id="53">
    <w:p w:rsidR="00D322C1" w:rsidRPr="00A65421" w:rsidRDefault="00D322C1" w:rsidP="00A6542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tab/>
      </w:r>
      <w:r>
        <w:rPr>
          <w:rStyle w:val="FootnoteReference"/>
        </w:rPr>
        <w:footnoteRef/>
      </w:r>
      <w:r>
        <w:t xml:space="preserve"> </w:t>
      </w:r>
      <w:r>
        <w:tab/>
        <w:t xml:space="preserve">Évaluation de la place réservée aux femmes, Banque asiatique de </w:t>
      </w:r>
      <w:r w:rsidR="00854D6E">
        <w:t>développement</w:t>
      </w:r>
      <w:r>
        <w:t>, Banque mondiale, 2005.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D322C1">
      <w:tblPrEx>
        <w:tblCellMar>
          <w:top w:w="0" w:type="dxa"/>
          <w:bottom w:w="0" w:type="dxa"/>
        </w:tblCellMar>
      </w:tblPrEx>
      <w:trPr>
        <w:trHeight w:hRule="exact" w:val="864"/>
      </w:trPr>
      <w:tc>
        <w:tcPr>
          <w:tcW w:w="4838" w:type="dxa"/>
          <w:shd w:val="clear" w:color="auto" w:fill="auto"/>
          <w:vAlign w:val="bottom"/>
        </w:tcPr>
        <w:p w:rsidR="00D322C1" w:rsidRPr="00A22AC8" w:rsidRDefault="00D322C1" w:rsidP="00A22AC8">
          <w:pPr>
            <w:pStyle w:val="Header"/>
            <w:spacing w:after="80"/>
            <w:rPr>
              <w:b/>
            </w:rPr>
          </w:pPr>
          <w:r>
            <w:rPr>
              <w:b/>
            </w:rPr>
            <w:fldChar w:fldCharType="begin"/>
          </w:r>
          <w:r>
            <w:rPr>
              <w:b/>
            </w:rPr>
            <w:instrText xml:space="preserve"> DOCVARIABLE "sss1" \* MERGEFORMAT </w:instrText>
          </w:r>
          <w:r>
            <w:rPr>
              <w:b/>
            </w:rPr>
            <w:fldChar w:fldCharType="separate"/>
          </w:r>
          <w:r w:rsidR="00467BF3">
            <w:rPr>
              <w:b/>
            </w:rPr>
            <w:t>CEDAW/C/MNG/7</w:t>
          </w:r>
          <w:r>
            <w:rPr>
              <w:b/>
            </w:rPr>
            <w:fldChar w:fldCharType="end"/>
          </w:r>
        </w:p>
      </w:tc>
      <w:tc>
        <w:tcPr>
          <w:tcW w:w="4995" w:type="dxa"/>
          <w:shd w:val="clear" w:color="auto" w:fill="auto"/>
          <w:vAlign w:val="bottom"/>
        </w:tcPr>
        <w:p w:rsidR="00D322C1" w:rsidRDefault="00D322C1" w:rsidP="00A22AC8">
          <w:pPr>
            <w:pStyle w:val="Header"/>
          </w:pPr>
        </w:p>
      </w:tc>
    </w:tr>
  </w:tbl>
  <w:p w:rsidR="00D322C1" w:rsidRPr="00A22AC8" w:rsidRDefault="00D322C1" w:rsidP="00A22AC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D322C1">
      <w:tblPrEx>
        <w:tblCellMar>
          <w:top w:w="0" w:type="dxa"/>
          <w:bottom w:w="0" w:type="dxa"/>
        </w:tblCellMar>
      </w:tblPrEx>
      <w:trPr>
        <w:trHeight w:hRule="exact" w:val="864"/>
      </w:trPr>
      <w:tc>
        <w:tcPr>
          <w:tcW w:w="4838" w:type="dxa"/>
          <w:shd w:val="clear" w:color="auto" w:fill="auto"/>
          <w:vAlign w:val="bottom"/>
        </w:tcPr>
        <w:p w:rsidR="00D322C1" w:rsidRDefault="00D322C1" w:rsidP="00A22AC8">
          <w:pPr>
            <w:pStyle w:val="Header"/>
          </w:pPr>
        </w:p>
      </w:tc>
      <w:tc>
        <w:tcPr>
          <w:tcW w:w="4995" w:type="dxa"/>
          <w:shd w:val="clear" w:color="auto" w:fill="auto"/>
          <w:vAlign w:val="bottom"/>
        </w:tcPr>
        <w:p w:rsidR="00D322C1" w:rsidRPr="00A22AC8" w:rsidRDefault="00D322C1" w:rsidP="00A22AC8">
          <w:pPr>
            <w:pStyle w:val="Header"/>
            <w:spacing w:after="80"/>
            <w:jc w:val="right"/>
            <w:rPr>
              <w:b/>
            </w:rPr>
          </w:pPr>
          <w:r>
            <w:rPr>
              <w:b/>
            </w:rPr>
            <w:fldChar w:fldCharType="begin"/>
          </w:r>
          <w:r>
            <w:rPr>
              <w:b/>
            </w:rPr>
            <w:instrText xml:space="preserve"> DOCVARIABLE "sss1" \* MERGEFORMAT </w:instrText>
          </w:r>
          <w:r>
            <w:rPr>
              <w:b/>
            </w:rPr>
            <w:fldChar w:fldCharType="separate"/>
          </w:r>
          <w:r w:rsidR="00467BF3">
            <w:rPr>
              <w:b/>
            </w:rPr>
            <w:t>CEDAW/C/MNG/7</w:t>
          </w:r>
          <w:r>
            <w:rPr>
              <w:b/>
            </w:rPr>
            <w:fldChar w:fldCharType="end"/>
          </w:r>
        </w:p>
      </w:tc>
    </w:tr>
  </w:tbl>
  <w:p w:rsidR="00D322C1" w:rsidRPr="00A22AC8" w:rsidRDefault="00D322C1" w:rsidP="00A22AC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D322C1">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D322C1" w:rsidRDefault="00D322C1" w:rsidP="00A22AC8">
          <w:pPr>
            <w:pStyle w:val="Header"/>
            <w:spacing w:after="120"/>
          </w:pPr>
        </w:p>
      </w:tc>
      <w:tc>
        <w:tcPr>
          <w:tcW w:w="2059" w:type="dxa"/>
          <w:tcBorders>
            <w:bottom w:val="single" w:sz="4" w:space="0" w:color="auto"/>
          </w:tcBorders>
          <w:shd w:val="clear" w:color="auto" w:fill="auto"/>
          <w:vAlign w:val="bottom"/>
        </w:tcPr>
        <w:p w:rsidR="00D322C1" w:rsidRPr="00A22AC8" w:rsidRDefault="00D322C1" w:rsidP="00A22AC8">
          <w:pPr>
            <w:pStyle w:val="HCh"/>
            <w:spacing w:after="80"/>
            <w:rPr>
              <w:b w:val="0"/>
              <w:spacing w:val="2"/>
              <w:w w:val="96"/>
            </w:rPr>
          </w:pPr>
          <w:r>
            <w:rPr>
              <w:b w:val="0"/>
              <w:spacing w:val="2"/>
              <w:w w:val="96"/>
            </w:rPr>
            <w:t>Nations Unies</w:t>
          </w:r>
        </w:p>
      </w:tc>
      <w:tc>
        <w:tcPr>
          <w:tcW w:w="58" w:type="dxa"/>
          <w:tcBorders>
            <w:bottom w:val="single" w:sz="4" w:space="0" w:color="auto"/>
          </w:tcBorders>
          <w:shd w:val="clear" w:color="auto" w:fill="auto"/>
          <w:vAlign w:val="bottom"/>
        </w:tcPr>
        <w:p w:rsidR="00D322C1" w:rsidRDefault="00D322C1" w:rsidP="00A22AC8">
          <w:pPr>
            <w:pStyle w:val="Header"/>
            <w:spacing w:after="120"/>
          </w:pPr>
        </w:p>
      </w:tc>
      <w:tc>
        <w:tcPr>
          <w:tcW w:w="6523" w:type="dxa"/>
          <w:gridSpan w:val="3"/>
          <w:tcBorders>
            <w:bottom w:val="single" w:sz="4" w:space="0" w:color="auto"/>
          </w:tcBorders>
          <w:shd w:val="clear" w:color="auto" w:fill="auto"/>
          <w:vAlign w:val="bottom"/>
        </w:tcPr>
        <w:p w:rsidR="00D322C1" w:rsidRPr="00A22AC8" w:rsidRDefault="00D322C1" w:rsidP="00A22AC8">
          <w:pPr>
            <w:spacing w:after="80" w:line="240" w:lineRule="auto"/>
            <w:jc w:val="right"/>
            <w:rPr>
              <w:position w:val="-4"/>
            </w:rPr>
          </w:pPr>
          <w:r>
            <w:rPr>
              <w:position w:val="-4"/>
              <w:sz w:val="40"/>
            </w:rPr>
            <w:t>CEDAW</w:t>
          </w:r>
          <w:r>
            <w:rPr>
              <w:position w:val="-4"/>
            </w:rPr>
            <w:t>/C/MNG/7</w:t>
          </w:r>
        </w:p>
      </w:tc>
    </w:tr>
    <w:tr w:rsidR="00D322C1" w:rsidRPr="00A22AC8">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D322C1" w:rsidRDefault="00D322C1" w:rsidP="00A22AC8">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4" type="#_x0000_t75" style="width:56.25pt;height:46.5pt">
                <v:imagedata r:id="rId1" o:title="_unlogo"/>
              </v:shape>
            </w:pict>
          </w:r>
        </w:p>
        <w:p w:rsidR="00D322C1" w:rsidRPr="00A22AC8" w:rsidRDefault="00D322C1" w:rsidP="00A22AC8">
          <w:pPr>
            <w:pStyle w:val="Header"/>
            <w:spacing w:before="880"/>
            <w:ind w:left="-72"/>
          </w:pPr>
        </w:p>
      </w:tc>
      <w:tc>
        <w:tcPr>
          <w:tcW w:w="5227" w:type="dxa"/>
          <w:gridSpan w:val="3"/>
          <w:tcBorders>
            <w:top w:val="single" w:sz="4" w:space="0" w:color="auto"/>
            <w:bottom w:val="single" w:sz="12" w:space="0" w:color="auto"/>
          </w:tcBorders>
          <w:shd w:val="clear" w:color="auto" w:fill="auto"/>
        </w:tcPr>
        <w:p w:rsidR="00D322C1" w:rsidRPr="00A22AC8" w:rsidRDefault="00D322C1" w:rsidP="00A22AC8">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D322C1" w:rsidRPr="00016981" w:rsidRDefault="00D322C1" w:rsidP="00A22AC8">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D322C1" w:rsidRDefault="00D322C1" w:rsidP="00A22AC8">
          <w:pPr>
            <w:spacing w:before="240"/>
          </w:pPr>
          <w:r>
            <w:t>Distr. générale</w:t>
          </w:r>
        </w:p>
        <w:p w:rsidR="00D322C1" w:rsidRDefault="00D322C1" w:rsidP="00A22AC8">
          <w:r>
            <w:t>12 avril 2007</w:t>
          </w:r>
        </w:p>
        <w:p w:rsidR="00D322C1" w:rsidRDefault="00D322C1" w:rsidP="00A22AC8">
          <w:r>
            <w:t>Français</w:t>
          </w:r>
        </w:p>
        <w:p w:rsidR="00D322C1" w:rsidRPr="00A22AC8" w:rsidRDefault="00D322C1" w:rsidP="00A22AC8">
          <w:r>
            <w:t>Original : anglais/français</w:t>
          </w:r>
        </w:p>
      </w:tc>
    </w:tr>
  </w:tbl>
  <w:p w:rsidR="00D322C1" w:rsidRPr="00016981" w:rsidRDefault="00D322C1" w:rsidP="00A22AC8">
    <w:pPr>
      <w:pStyle w:val="Header"/>
      <w:spacing w:line="240" w:lineRule="auto"/>
      <w:rPr>
        <w:sz w:val="2"/>
        <w:lang w:val="fr-FR"/>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isplayHorizontalDrawingGridEvery w:val="2"/>
  <w:displayVerticalDrawingGridEvery w:val="2"/>
  <w:characterSpacingControl w:val="doNotCompress"/>
  <w:hdrShapeDefaults>
    <o:shapedefaults v:ext="edit" spidmax="3074"/>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31581*"/>
    <w:docVar w:name="CreationDt" w:val="28/06/2007 09:21:54"/>
    <w:docVar w:name="DocCategory" w:val="Doc"/>
    <w:docVar w:name="DocType" w:val="Final"/>
    <w:docVar w:name="FooterJN" w:val="07-31581"/>
    <w:docVar w:name="jobn" w:val="07-31581 (F)"/>
    <w:docVar w:name="jobnDT" w:val="07-31581 (F)   280607"/>
    <w:docVar w:name="jobnDTDT" w:val="07-31581 (F)   280607   280607"/>
    <w:docVar w:name="JobNo" w:val="0731581F"/>
    <w:docVar w:name="OandT" w:val="VN"/>
    <w:docVar w:name="sss1" w:val="CEDAW/C/MNG/7"/>
    <w:docVar w:name="sss2" w:val="-"/>
    <w:docVar w:name="Symbol1" w:val="CEDAW/C/MNG/7"/>
    <w:docVar w:name="Symbol2" w:val="-"/>
  </w:docVars>
  <w:rsids>
    <w:rsidRoot w:val="00745B34"/>
    <w:rsid w:val="00002445"/>
    <w:rsid w:val="00015212"/>
    <w:rsid w:val="00016981"/>
    <w:rsid w:val="00023141"/>
    <w:rsid w:val="000311C6"/>
    <w:rsid w:val="0003141F"/>
    <w:rsid w:val="00055923"/>
    <w:rsid w:val="00071D7D"/>
    <w:rsid w:val="00075E7A"/>
    <w:rsid w:val="00077F98"/>
    <w:rsid w:val="0008032F"/>
    <w:rsid w:val="00085EEC"/>
    <w:rsid w:val="00097EFC"/>
    <w:rsid w:val="000B1C46"/>
    <w:rsid w:val="000C5814"/>
    <w:rsid w:val="000C700F"/>
    <w:rsid w:val="000C78F4"/>
    <w:rsid w:val="000E030A"/>
    <w:rsid w:val="000F72D7"/>
    <w:rsid w:val="001101B0"/>
    <w:rsid w:val="00124172"/>
    <w:rsid w:val="00160040"/>
    <w:rsid w:val="00160CF4"/>
    <w:rsid w:val="0016276E"/>
    <w:rsid w:val="00174407"/>
    <w:rsid w:val="001B5DA9"/>
    <w:rsid w:val="001C1470"/>
    <w:rsid w:val="001D353E"/>
    <w:rsid w:val="001D5298"/>
    <w:rsid w:val="001E6C14"/>
    <w:rsid w:val="001F7EB9"/>
    <w:rsid w:val="0020741C"/>
    <w:rsid w:val="0022145E"/>
    <w:rsid w:val="00221A20"/>
    <w:rsid w:val="00227EFF"/>
    <w:rsid w:val="00240AE5"/>
    <w:rsid w:val="00240CA5"/>
    <w:rsid w:val="00245999"/>
    <w:rsid w:val="00254F8D"/>
    <w:rsid w:val="00255BE6"/>
    <w:rsid w:val="00260CFC"/>
    <w:rsid w:val="00276009"/>
    <w:rsid w:val="00282223"/>
    <w:rsid w:val="00284A1E"/>
    <w:rsid w:val="00292D6C"/>
    <w:rsid w:val="00295BCD"/>
    <w:rsid w:val="002A05C9"/>
    <w:rsid w:val="002A29B8"/>
    <w:rsid w:val="002B1329"/>
    <w:rsid w:val="002E640A"/>
    <w:rsid w:val="002F208A"/>
    <w:rsid w:val="002F3821"/>
    <w:rsid w:val="003017AF"/>
    <w:rsid w:val="0031111A"/>
    <w:rsid w:val="003234D8"/>
    <w:rsid w:val="00323828"/>
    <w:rsid w:val="0032503C"/>
    <w:rsid w:val="00373D17"/>
    <w:rsid w:val="00377C3B"/>
    <w:rsid w:val="00386EB2"/>
    <w:rsid w:val="003921D1"/>
    <w:rsid w:val="003A2F9F"/>
    <w:rsid w:val="003B13C3"/>
    <w:rsid w:val="003B567E"/>
    <w:rsid w:val="003B6848"/>
    <w:rsid w:val="003D131C"/>
    <w:rsid w:val="003D4038"/>
    <w:rsid w:val="003E286E"/>
    <w:rsid w:val="003F0338"/>
    <w:rsid w:val="00405592"/>
    <w:rsid w:val="00406050"/>
    <w:rsid w:val="004125F2"/>
    <w:rsid w:val="00423643"/>
    <w:rsid w:val="00424821"/>
    <w:rsid w:val="0043299F"/>
    <w:rsid w:val="00463BA3"/>
    <w:rsid w:val="00467BF3"/>
    <w:rsid w:val="00473C80"/>
    <w:rsid w:val="004753E3"/>
    <w:rsid w:val="00482F1C"/>
    <w:rsid w:val="004B632B"/>
    <w:rsid w:val="004B7ECB"/>
    <w:rsid w:val="004F4E23"/>
    <w:rsid w:val="00500FF8"/>
    <w:rsid w:val="005017EA"/>
    <w:rsid w:val="00503D1D"/>
    <w:rsid w:val="005335F9"/>
    <w:rsid w:val="00556043"/>
    <w:rsid w:val="00557AE3"/>
    <w:rsid w:val="00570034"/>
    <w:rsid w:val="005702F3"/>
    <w:rsid w:val="00585EB4"/>
    <w:rsid w:val="005B5660"/>
    <w:rsid w:val="005D6604"/>
    <w:rsid w:val="005E1FA2"/>
    <w:rsid w:val="005E7EF0"/>
    <w:rsid w:val="005F2F35"/>
    <w:rsid w:val="005F3FE9"/>
    <w:rsid w:val="00601DB8"/>
    <w:rsid w:val="0060203F"/>
    <w:rsid w:val="00605D82"/>
    <w:rsid w:val="00617697"/>
    <w:rsid w:val="00617CBC"/>
    <w:rsid w:val="006200A9"/>
    <w:rsid w:val="00653189"/>
    <w:rsid w:val="006616F4"/>
    <w:rsid w:val="00670B86"/>
    <w:rsid w:val="00671B08"/>
    <w:rsid w:val="0067579D"/>
    <w:rsid w:val="00685691"/>
    <w:rsid w:val="006A661A"/>
    <w:rsid w:val="006A696C"/>
    <w:rsid w:val="006C38EC"/>
    <w:rsid w:val="006D1A9C"/>
    <w:rsid w:val="006D4D6B"/>
    <w:rsid w:val="006E40BC"/>
    <w:rsid w:val="006F4266"/>
    <w:rsid w:val="006F4686"/>
    <w:rsid w:val="006F5E47"/>
    <w:rsid w:val="0070081A"/>
    <w:rsid w:val="00704E36"/>
    <w:rsid w:val="007153A4"/>
    <w:rsid w:val="007168EB"/>
    <w:rsid w:val="0072108F"/>
    <w:rsid w:val="0072294F"/>
    <w:rsid w:val="00725C07"/>
    <w:rsid w:val="007265DB"/>
    <w:rsid w:val="00743242"/>
    <w:rsid w:val="00745B34"/>
    <w:rsid w:val="00752CEC"/>
    <w:rsid w:val="00754CB8"/>
    <w:rsid w:val="007729A4"/>
    <w:rsid w:val="00781C3B"/>
    <w:rsid w:val="007948C0"/>
    <w:rsid w:val="007A10E6"/>
    <w:rsid w:val="007A4462"/>
    <w:rsid w:val="007B6667"/>
    <w:rsid w:val="007C1417"/>
    <w:rsid w:val="007C346D"/>
    <w:rsid w:val="007C554D"/>
    <w:rsid w:val="007C6767"/>
    <w:rsid w:val="007F629E"/>
    <w:rsid w:val="007F65D7"/>
    <w:rsid w:val="008241C5"/>
    <w:rsid w:val="00830129"/>
    <w:rsid w:val="00831E1D"/>
    <w:rsid w:val="0083486F"/>
    <w:rsid w:val="00841F70"/>
    <w:rsid w:val="00854D6E"/>
    <w:rsid w:val="00865FCF"/>
    <w:rsid w:val="008675DF"/>
    <w:rsid w:val="0086763B"/>
    <w:rsid w:val="00893C66"/>
    <w:rsid w:val="0089530A"/>
    <w:rsid w:val="008B49EF"/>
    <w:rsid w:val="008B71B4"/>
    <w:rsid w:val="008D04DC"/>
    <w:rsid w:val="008E798D"/>
    <w:rsid w:val="009121F6"/>
    <w:rsid w:val="009123FC"/>
    <w:rsid w:val="0091329A"/>
    <w:rsid w:val="00925A11"/>
    <w:rsid w:val="00927140"/>
    <w:rsid w:val="009278D2"/>
    <w:rsid w:val="009462EC"/>
    <w:rsid w:val="00947E34"/>
    <w:rsid w:val="00980632"/>
    <w:rsid w:val="00986BFE"/>
    <w:rsid w:val="009A01AE"/>
    <w:rsid w:val="009A1B57"/>
    <w:rsid w:val="009D3462"/>
    <w:rsid w:val="00A01D05"/>
    <w:rsid w:val="00A048B2"/>
    <w:rsid w:val="00A22AC8"/>
    <w:rsid w:val="00A36EDB"/>
    <w:rsid w:val="00A41781"/>
    <w:rsid w:val="00A431BB"/>
    <w:rsid w:val="00A47D27"/>
    <w:rsid w:val="00A50EF4"/>
    <w:rsid w:val="00A5376A"/>
    <w:rsid w:val="00A53EB2"/>
    <w:rsid w:val="00A5563F"/>
    <w:rsid w:val="00A579EA"/>
    <w:rsid w:val="00A65421"/>
    <w:rsid w:val="00A8254D"/>
    <w:rsid w:val="00A924E8"/>
    <w:rsid w:val="00A97334"/>
    <w:rsid w:val="00AD25D1"/>
    <w:rsid w:val="00AD43A0"/>
    <w:rsid w:val="00AF01AC"/>
    <w:rsid w:val="00AF30EA"/>
    <w:rsid w:val="00B1462F"/>
    <w:rsid w:val="00B146E8"/>
    <w:rsid w:val="00B14DE4"/>
    <w:rsid w:val="00B20BEE"/>
    <w:rsid w:val="00B3035A"/>
    <w:rsid w:val="00B50D66"/>
    <w:rsid w:val="00B556F7"/>
    <w:rsid w:val="00B56EE6"/>
    <w:rsid w:val="00B71439"/>
    <w:rsid w:val="00B75CC4"/>
    <w:rsid w:val="00B8234F"/>
    <w:rsid w:val="00B92747"/>
    <w:rsid w:val="00BA1A75"/>
    <w:rsid w:val="00BB1D30"/>
    <w:rsid w:val="00BD2ADA"/>
    <w:rsid w:val="00BF730D"/>
    <w:rsid w:val="00C108CA"/>
    <w:rsid w:val="00C13713"/>
    <w:rsid w:val="00C263A3"/>
    <w:rsid w:val="00C309D3"/>
    <w:rsid w:val="00C33D62"/>
    <w:rsid w:val="00C37A4D"/>
    <w:rsid w:val="00C5160B"/>
    <w:rsid w:val="00C634C4"/>
    <w:rsid w:val="00C64ED6"/>
    <w:rsid w:val="00C752AF"/>
    <w:rsid w:val="00C806C9"/>
    <w:rsid w:val="00C82736"/>
    <w:rsid w:val="00CA75CC"/>
    <w:rsid w:val="00CD0A7A"/>
    <w:rsid w:val="00CD23D6"/>
    <w:rsid w:val="00CD76F7"/>
    <w:rsid w:val="00CE27DD"/>
    <w:rsid w:val="00CE42AA"/>
    <w:rsid w:val="00CE5587"/>
    <w:rsid w:val="00CE67A3"/>
    <w:rsid w:val="00D02B55"/>
    <w:rsid w:val="00D10FEE"/>
    <w:rsid w:val="00D13F29"/>
    <w:rsid w:val="00D16D33"/>
    <w:rsid w:val="00D24FEA"/>
    <w:rsid w:val="00D31790"/>
    <w:rsid w:val="00D322C1"/>
    <w:rsid w:val="00D51CE4"/>
    <w:rsid w:val="00D731D8"/>
    <w:rsid w:val="00D86FF8"/>
    <w:rsid w:val="00DA09CD"/>
    <w:rsid w:val="00DB3460"/>
    <w:rsid w:val="00DB5D17"/>
    <w:rsid w:val="00DC4EB5"/>
    <w:rsid w:val="00DC6D3B"/>
    <w:rsid w:val="00DC7BBD"/>
    <w:rsid w:val="00DE0B81"/>
    <w:rsid w:val="00DE4D9A"/>
    <w:rsid w:val="00DE7A5A"/>
    <w:rsid w:val="00DE7FA2"/>
    <w:rsid w:val="00DF34AB"/>
    <w:rsid w:val="00E054A5"/>
    <w:rsid w:val="00E12600"/>
    <w:rsid w:val="00E205B0"/>
    <w:rsid w:val="00E535AD"/>
    <w:rsid w:val="00E54CD7"/>
    <w:rsid w:val="00E60DC7"/>
    <w:rsid w:val="00E717BD"/>
    <w:rsid w:val="00E733A6"/>
    <w:rsid w:val="00E91F76"/>
    <w:rsid w:val="00EA2B2A"/>
    <w:rsid w:val="00EA52B5"/>
    <w:rsid w:val="00EA7E4B"/>
    <w:rsid w:val="00EB370B"/>
    <w:rsid w:val="00EC0B13"/>
    <w:rsid w:val="00ED355D"/>
    <w:rsid w:val="00EE509F"/>
    <w:rsid w:val="00EF7CF2"/>
    <w:rsid w:val="00F053C7"/>
    <w:rsid w:val="00F147BD"/>
    <w:rsid w:val="00F16F90"/>
    <w:rsid w:val="00F17CC0"/>
    <w:rsid w:val="00F31B91"/>
    <w:rsid w:val="00F52757"/>
    <w:rsid w:val="00F632EC"/>
    <w:rsid w:val="00F81B7D"/>
    <w:rsid w:val="00F83613"/>
    <w:rsid w:val="00FA5302"/>
    <w:rsid w:val="00FC04AB"/>
    <w:rsid w:val="00FE31E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regrouptable v:ext="edit">
        <o:entry new="1" old="0"/>
        <o:entry new="2" old="1"/>
        <o:entry new="3" old="0"/>
        <o:entry new="4" old="0"/>
      </o:regrouptable>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SingleTxt"/>
    <w:rsid w:val="00EA7E4B"/>
    <w:pPr>
      <w:keepNext/>
      <w:keepLines/>
      <w:suppressAutoHyphens/>
      <w:spacing w:line="270" w:lineRule="exact"/>
      <w:outlineLvl w:val="0"/>
    </w:pPr>
    <w:rPr>
      <w:b/>
      <w:sz w:val="24"/>
    </w:rPr>
  </w:style>
  <w:style w:type="paragraph" w:customStyle="1" w:styleId="HCh">
    <w:name w:val="_ H _Ch"/>
    <w:basedOn w:val="H1"/>
    <w:next w:val="SingleTxt"/>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SingleTxt"/>
    <w:rsid w:val="00EA7E4B"/>
    <w:pPr>
      <w:spacing w:line="240" w:lineRule="exact"/>
      <w:outlineLvl w:val="1"/>
    </w:pPr>
    <w:rPr>
      <w:spacing w:val="2"/>
      <w:sz w:val="20"/>
    </w:rPr>
  </w:style>
  <w:style w:type="paragraph" w:customStyle="1" w:styleId="H4">
    <w:name w:val="_ H_4"/>
    <w:basedOn w:val="Normal"/>
    <w:next w:val="SingleTxt"/>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CommentText">
    <w:name w:val="annotation text"/>
    <w:basedOn w:val="Normal"/>
    <w:semiHidden/>
    <w:rsid w:val="00A22AC8"/>
  </w:style>
  <w:style w:type="paragraph" w:styleId="CommentSubject">
    <w:name w:val="annotation subject"/>
    <w:basedOn w:val="CommentText"/>
    <w:next w:val="CommentText"/>
    <w:semiHidden/>
    <w:rsid w:val="00A22AC8"/>
    <w:rPr>
      <w:b/>
      <w:bCs/>
    </w:rPr>
  </w:style>
  <w:style w:type="paragraph" w:styleId="BalloonText">
    <w:name w:val="Balloon Text"/>
    <w:basedOn w:val="Normal"/>
    <w:semiHidden/>
    <w:rsid w:val="00A22AC8"/>
    <w:rPr>
      <w:rFonts w:ascii="Tahoma" w:hAnsi="Tahoma" w:cs="Tahoma"/>
      <w:sz w:val="16"/>
      <w:szCs w:val="16"/>
    </w:rPr>
  </w:style>
  <w:style w:type="table" w:styleId="TableGrid">
    <w:name w:val="Table Grid"/>
    <w:basedOn w:val="TableNormal"/>
    <w:rsid w:val="004753E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basedOn w:val="Normal"/>
    <w:rsid w:val="005F2F35"/>
    <w:pPr>
      <w:spacing w:after="120" w:line="240" w:lineRule="auto"/>
    </w:pPr>
    <w:rPr>
      <w:rFonts w:ascii="Arial Mon" w:hAnsi="Arial Mon"/>
      <w:spacing w:val="0"/>
      <w:w w:val="100"/>
      <w:kern w:val="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13" Type="http://schemas.openxmlformats.org/officeDocument/2006/relationships/image" Target="media/image2.emf"/><Relationship Id="rId18" Type="http://schemas.openxmlformats.org/officeDocument/2006/relationships/oleObject" Target="embeddings/oleObject3.bin"/><Relationship Id="rId26" Type="http://schemas.openxmlformats.org/officeDocument/2006/relationships/oleObject" Target="embeddings/oleObject7.bin"/><Relationship Id="rId39" Type="http://schemas.openxmlformats.org/officeDocument/2006/relationships/image" Target="media/image15.emf"/><Relationship Id="rId3" Type="http://schemas.openxmlformats.org/officeDocument/2006/relationships/webSettings" Target="webSettings.xml"/><Relationship Id="rId21" Type="http://schemas.openxmlformats.org/officeDocument/2006/relationships/image" Target="media/image6.emf"/><Relationship Id="rId34" Type="http://schemas.openxmlformats.org/officeDocument/2006/relationships/oleObject" Target="embeddings/oleObject11.bin"/><Relationship Id="rId42" Type="http://schemas.openxmlformats.org/officeDocument/2006/relationships/oleObject" Target="embeddings/Microsoft_Word_97_-_2003_Document1.doc"/><Relationship Id="rId47" Type="http://schemas.openxmlformats.org/officeDocument/2006/relationships/image" Target="media/image19.emf"/><Relationship Id="rId50" Type="http://schemas.openxmlformats.org/officeDocument/2006/relationships/oleObject" Target="embeddings/oleObject18.bin"/><Relationship Id="rId7" Type="http://schemas.openxmlformats.org/officeDocument/2006/relationships/header" Target="header2.xml"/><Relationship Id="rId12" Type="http://schemas.openxmlformats.org/officeDocument/2006/relationships/comments" Target="comments.xml"/><Relationship Id="rId17" Type="http://schemas.openxmlformats.org/officeDocument/2006/relationships/image" Target="media/image4.emf"/><Relationship Id="rId25" Type="http://schemas.openxmlformats.org/officeDocument/2006/relationships/image" Target="media/image8.emf"/><Relationship Id="rId33" Type="http://schemas.openxmlformats.org/officeDocument/2006/relationships/image" Target="media/image12.emf"/><Relationship Id="rId38" Type="http://schemas.openxmlformats.org/officeDocument/2006/relationships/oleObject" Target="embeddings/oleObject13.bin"/><Relationship Id="rId46" Type="http://schemas.openxmlformats.org/officeDocument/2006/relationships/oleObject" Target="embeddings/oleObject16.bin"/><Relationship Id="rId2" Type="http://schemas.openxmlformats.org/officeDocument/2006/relationships/settings" Target="settings.xml"/><Relationship Id="rId16" Type="http://schemas.openxmlformats.org/officeDocument/2006/relationships/oleObject" Target="embeddings/oleObject2.bin"/><Relationship Id="rId20" Type="http://schemas.openxmlformats.org/officeDocument/2006/relationships/oleObject" Target="embeddings/oleObject4.bin"/><Relationship Id="rId29" Type="http://schemas.openxmlformats.org/officeDocument/2006/relationships/image" Target="media/image10.emf"/><Relationship Id="rId41" Type="http://schemas.openxmlformats.org/officeDocument/2006/relationships/image" Target="media/image16.emf"/><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24" Type="http://schemas.openxmlformats.org/officeDocument/2006/relationships/oleObject" Target="embeddings/oleObject6.bin"/><Relationship Id="rId32" Type="http://schemas.openxmlformats.org/officeDocument/2006/relationships/oleObject" Target="embeddings/oleObject10.bin"/><Relationship Id="rId37" Type="http://schemas.openxmlformats.org/officeDocument/2006/relationships/image" Target="media/image14.emf"/><Relationship Id="rId40" Type="http://schemas.openxmlformats.org/officeDocument/2006/relationships/oleObject" Target="embeddings/oleObject14.bin"/><Relationship Id="rId45" Type="http://schemas.openxmlformats.org/officeDocument/2006/relationships/image" Target="media/image18.emf"/><Relationship Id="rId5" Type="http://schemas.openxmlformats.org/officeDocument/2006/relationships/endnotes" Target="endnotes.xml"/><Relationship Id="rId15" Type="http://schemas.openxmlformats.org/officeDocument/2006/relationships/image" Target="media/image3.emf"/><Relationship Id="rId23" Type="http://schemas.openxmlformats.org/officeDocument/2006/relationships/image" Target="media/image7.emf"/><Relationship Id="rId28" Type="http://schemas.openxmlformats.org/officeDocument/2006/relationships/oleObject" Target="embeddings/oleObject8.bin"/><Relationship Id="rId36" Type="http://schemas.openxmlformats.org/officeDocument/2006/relationships/oleObject" Target="embeddings/oleObject12.bin"/><Relationship Id="rId49" Type="http://schemas.openxmlformats.org/officeDocument/2006/relationships/image" Target="media/image20.emf"/><Relationship Id="rId10" Type="http://schemas.openxmlformats.org/officeDocument/2006/relationships/header" Target="header3.xml"/><Relationship Id="rId19" Type="http://schemas.openxmlformats.org/officeDocument/2006/relationships/image" Target="media/image5.emf"/><Relationship Id="rId31" Type="http://schemas.openxmlformats.org/officeDocument/2006/relationships/image" Target="media/image11.emf"/><Relationship Id="rId44" Type="http://schemas.openxmlformats.org/officeDocument/2006/relationships/oleObject" Target="embeddings/oleObject15.bin"/><Relationship Id="rId52"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oleObject" Target="embeddings/oleObject1.bin"/><Relationship Id="rId22" Type="http://schemas.openxmlformats.org/officeDocument/2006/relationships/oleObject" Target="embeddings/oleObject5.bin"/><Relationship Id="rId27" Type="http://schemas.openxmlformats.org/officeDocument/2006/relationships/image" Target="media/image9.emf"/><Relationship Id="rId30" Type="http://schemas.openxmlformats.org/officeDocument/2006/relationships/oleObject" Target="embeddings/oleObject9.bin"/><Relationship Id="rId35" Type="http://schemas.openxmlformats.org/officeDocument/2006/relationships/image" Target="media/image13.emf"/><Relationship Id="rId43" Type="http://schemas.openxmlformats.org/officeDocument/2006/relationships/image" Target="media/image17.emf"/><Relationship Id="rId48" Type="http://schemas.openxmlformats.org/officeDocument/2006/relationships/oleObject" Target="embeddings/oleObject17.bin"/><Relationship Id="rId8" Type="http://schemas.openxmlformats.org/officeDocument/2006/relationships/footer" Target="footer1.xml"/><Relationship Id="rId51"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418</TotalTime>
  <Pages>1</Pages>
  <Words>19480</Words>
  <Characters>103832</Characters>
  <Application>Microsoft Office Word</Application>
  <DocSecurity>4</DocSecurity>
  <Lines>2966</Lines>
  <Paragraphs>1325</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121987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CMS Installer</dc:creator>
  <cp:keywords/>
  <dc:description/>
  <cp:lastModifiedBy>CMS Installer</cp:lastModifiedBy>
  <cp:revision>72</cp:revision>
  <cp:lastPrinted>2007-06-28T14:55:00Z</cp:lastPrinted>
  <dcterms:created xsi:type="dcterms:W3CDTF">2007-06-28T07:21:00Z</dcterms:created>
  <dcterms:modified xsi:type="dcterms:W3CDTF">2007-06-28T14:58:00Z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0731581</vt:lpwstr>
  </property>
  <property fmtid="{D5CDD505-2E9C-101B-9397-08002B2CF9AE}" pid="3" name="Symbol1">
    <vt:lpwstr>CEDAW/C/MNG/7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VN</vt:lpwstr>
  </property>
</Properties>
</file>