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746"/>
        <w:gridCol w:w="2988"/>
      </w:tblGrid>
      <w:tr w:rsidR="00680292" w:rsidRPr="00262F9D">
        <w:tblPrEx>
          <w:tblCellMar>
            <w:top w:w="0" w:type="dxa"/>
            <w:bottom w:w="0" w:type="dxa"/>
          </w:tblCellMar>
        </w:tblPrEx>
        <w:tc>
          <w:tcPr>
            <w:tcW w:w="4734" w:type="dxa"/>
            <w:gridSpan w:val="2"/>
          </w:tcPr>
          <w:p w:rsidR="00680292" w:rsidRPr="00262F9D" w:rsidRDefault="00680292" w:rsidP="00DE2FF1">
            <w:pPr>
              <w:pStyle w:val="Heading2"/>
              <w:spacing w:before="240"/>
              <w:rPr>
                <w:color w:val="000000"/>
              </w:rPr>
            </w:pPr>
            <w:r w:rsidRPr="00262F9D">
              <w:rPr>
                <w:color w:val="000000"/>
              </w:rPr>
              <w:t>NACIONES</w:t>
            </w:r>
          </w:p>
          <w:p w:rsidR="00680292" w:rsidRPr="00262F9D" w:rsidRDefault="00680292">
            <w:pPr>
              <w:spacing w:after="60"/>
              <w:ind w:left="-382"/>
              <w:rPr>
                <w:color w:val="000000"/>
              </w:rPr>
            </w:pPr>
            <w:r w:rsidRPr="00262F9D">
              <w:rPr>
                <w:rFonts w:ascii="Arial" w:hAnsi="Arial" w:cs="Arial"/>
                <w:b/>
                <w:bCs/>
                <w:color w:val="000000"/>
                <w:sz w:val="28"/>
                <w:szCs w:val="28"/>
              </w:rPr>
              <w:t>UNIDAS</w:t>
            </w:r>
          </w:p>
        </w:tc>
        <w:tc>
          <w:tcPr>
            <w:tcW w:w="4734" w:type="dxa"/>
            <w:gridSpan w:val="2"/>
          </w:tcPr>
          <w:p w:rsidR="00680292" w:rsidRPr="00262F9D" w:rsidRDefault="00680292">
            <w:pPr>
              <w:pStyle w:val="Heading1"/>
              <w:spacing w:after="60"/>
              <w:ind w:firstLine="1121"/>
              <w:rPr>
                <w:color w:val="000000"/>
              </w:rPr>
            </w:pPr>
          </w:p>
        </w:tc>
      </w:tr>
      <w:tr w:rsidR="00680292" w:rsidRPr="00262F9D">
        <w:tblPrEx>
          <w:tblCellMar>
            <w:top w:w="0" w:type="dxa"/>
            <w:bottom w:w="0" w:type="dxa"/>
          </w:tblCellMar>
        </w:tblPrEx>
        <w:tc>
          <w:tcPr>
            <w:tcW w:w="4734" w:type="dxa"/>
            <w:gridSpan w:val="2"/>
          </w:tcPr>
          <w:p w:rsidR="00680292" w:rsidRPr="00262F9D" w:rsidRDefault="00680292">
            <w:pPr>
              <w:tabs>
                <w:tab w:val="right" w:pos="3195"/>
              </w:tabs>
              <w:spacing w:after="58"/>
              <w:ind w:firstLine="3139"/>
              <w:rPr>
                <w:rFonts w:ascii="Courier New" w:hAnsi="Courier New" w:cs="Courier New"/>
                <w:color w:val="000000"/>
                <w:sz w:val="20"/>
                <w:szCs w:val="20"/>
              </w:rPr>
            </w:pPr>
          </w:p>
        </w:tc>
        <w:tc>
          <w:tcPr>
            <w:tcW w:w="4734" w:type="dxa"/>
            <w:gridSpan w:val="2"/>
          </w:tcPr>
          <w:p w:rsidR="00680292" w:rsidRPr="00262F9D" w:rsidRDefault="00680292">
            <w:pPr>
              <w:tabs>
                <w:tab w:val="right" w:pos="3195"/>
              </w:tabs>
              <w:spacing w:after="58"/>
              <w:ind w:firstLine="3139"/>
              <w:rPr>
                <w:rFonts w:ascii="Courier New" w:hAnsi="Courier New" w:cs="Courier New"/>
                <w:color w:val="000000"/>
                <w:sz w:val="20"/>
                <w:szCs w:val="20"/>
              </w:rPr>
            </w:pPr>
          </w:p>
        </w:tc>
      </w:tr>
      <w:tr w:rsidR="00680292" w:rsidRPr="00262F9D">
        <w:tblPrEx>
          <w:tblCellMar>
            <w:top w:w="0" w:type="dxa"/>
            <w:left w:w="120" w:type="dxa"/>
            <w:bottom w:w="0" w:type="dxa"/>
            <w:right w:w="120" w:type="dxa"/>
          </w:tblCellMar>
        </w:tblPrEx>
        <w:trPr>
          <w:trHeight w:val="2567"/>
        </w:trPr>
        <w:tc>
          <w:tcPr>
            <w:tcW w:w="1530" w:type="dxa"/>
          </w:tcPr>
          <w:p w:rsidR="00680292" w:rsidRPr="00262F9D" w:rsidRDefault="00680292">
            <w:pPr>
              <w:rPr>
                <w:color w:val="000000"/>
              </w:rPr>
            </w:pPr>
            <w:r w:rsidRPr="00262F9D">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sidR="005B684B" w:rsidRPr="00262F9D">
              <w:rPr>
                <w:color w:val="000000"/>
                <w:sz w:val="20"/>
                <w:szCs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left="-1280f" cropright="-1280f"/>
                </v:shape>
                <o:OLEObject Type="Embed" ProgID="Word.Picture.8" ShapeID="_x0000_i1025" DrawAspect="Content" ObjectID="_1398027993" r:id="rId8"/>
              </w:object>
            </w:r>
          </w:p>
          <w:p w:rsidR="00680292" w:rsidRPr="00262F9D" w:rsidRDefault="00680292">
            <w:pPr>
              <w:tabs>
                <w:tab w:val="right" w:pos="3195"/>
              </w:tabs>
              <w:spacing w:after="58"/>
              <w:ind w:hanging="1"/>
              <w:rPr>
                <w:rFonts w:ascii="Courier New" w:hAnsi="Courier New" w:cs="Courier New"/>
                <w:color w:val="000000"/>
                <w:sz w:val="20"/>
                <w:szCs w:val="20"/>
              </w:rPr>
            </w:pPr>
            <w:r w:rsidRPr="00262F9D">
              <w:rPr>
                <w:noProof/>
                <w:snapToGrid/>
                <w:color w:val="000000"/>
              </w:rPr>
              <w:pict>
                <v:rect id="_x0000_s1027" style="position:absolute;margin-left:0;margin-top:120.7pt;width:467.7pt;height:3.4pt;z-index:-1;mso-position-horizontal-relative:page;mso-position-vertical-relative:page" fillcolor="black" stroked="f" strokeweight="0">
                  <v:fill color2="black"/>
                  <w10:wrap anchorx="page" anchory="page"/>
                  <w10:anchorlock/>
                </v:rect>
              </w:pict>
            </w:r>
          </w:p>
        </w:tc>
        <w:tc>
          <w:tcPr>
            <w:tcW w:w="4950" w:type="dxa"/>
            <w:gridSpan w:val="2"/>
          </w:tcPr>
          <w:p w:rsidR="00680292" w:rsidRPr="00262F9D" w:rsidRDefault="00680292">
            <w:pPr>
              <w:tabs>
                <w:tab w:val="right" w:pos="3195"/>
              </w:tabs>
              <w:ind w:hanging="1"/>
              <w:rPr>
                <w:rFonts w:ascii="Arial" w:hAnsi="Arial" w:cs="Arial"/>
                <w:b/>
                <w:bCs/>
                <w:color w:val="000000"/>
                <w:sz w:val="32"/>
                <w:szCs w:val="32"/>
              </w:rPr>
            </w:pPr>
            <w:r w:rsidRPr="00262F9D">
              <w:rPr>
                <w:rFonts w:ascii="Arial" w:hAnsi="Arial" w:cs="Arial"/>
                <w:b/>
                <w:bCs/>
                <w:color w:val="000000"/>
                <w:sz w:val="32"/>
                <w:szCs w:val="32"/>
              </w:rPr>
              <w:t>Pacto Internacional</w:t>
            </w:r>
          </w:p>
          <w:p w:rsidR="00680292" w:rsidRPr="00262F9D" w:rsidRDefault="00680292">
            <w:pPr>
              <w:tabs>
                <w:tab w:val="right" w:pos="3195"/>
              </w:tabs>
              <w:ind w:hanging="1"/>
              <w:rPr>
                <w:rFonts w:ascii="Arial" w:hAnsi="Arial" w:cs="Arial"/>
                <w:b/>
                <w:bCs/>
                <w:color w:val="000000"/>
                <w:sz w:val="32"/>
                <w:szCs w:val="32"/>
              </w:rPr>
            </w:pPr>
            <w:r w:rsidRPr="00262F9D">
              <w:rPr>
                <w:rFonts w:ascii="Arial" w:hAnsi="Arial" w:cs="Arial"/>
                <w:b/>
                <w:bCs/>
                <w:color w:val="000000"/>
                <w:sz w:val="32"/>
                <w:szCs w:val="32"/>
              </w:rPr>
              <w:t>de Derechos Civiles</w:t>
            </w:r>
          </w:p>
          <w:p w:rsidR="00680292" w:rsidRPr="00262F9D" w:rsidRDefault="00680292">
            <w:pPr>
              <w:tabs>
                <w:tab w:val="right" w:pos="3195"/>
              </w:tabs>
              <w:ind w:hanging="1"/>
              <w:rPr>
                <w:rFonts w:ascii="Times New Roman Gras" w:hAnsi="Times New Roman Gras" w:cs="Times New Roman Gras"/>
                <w:b/>
                <w:bCs/>
                <w:color w:val="000000"/>
                <w:sz w:val="32"/>
                <w:szCs w:val="32"/>
              </w:rPr>
            </w:pPr>
            <w:r w:rsidRPr="00262F9D">
              <w:rPr>
                <w:rFonts w:ascii="Arial" w:hAnsi="Arial" w:cs="Arial"/>
                <w:b/>
                <w:bCs/>
                <w:color w:val="000000"/>
                <w:sz w:val="32"/>
                <w:szCs w:val="32"/>
              </w:rPr>
              <w:t>y Políticos</w:t>
            </w:r>
          </w:p>
          <w:p w:rsidR="00680292" w:rsidRPr="00262F9D" w:rsidRDefault="00680292">
            <w:pPr>
              <w:tabs>
                <w:tab w:val="right" w:pos="3195"/>
              </w:tabs>
              <w:spacing w:after="58"/>
              <w:ind w:hanging="1"/>
              <w:rPr>
                <w:rFonts w:ascii="Courier New" w:hAnsi="Courier New" w:cs="Courier New"/>
                <w:color w:val="000000"/>
                <w:sz w:val="20"/>
                <w:szCs w:val="20"/>
              </w:rPr>
            </w:pPr>
          </w:p>
        </w:tc>
        <w:tc>
          <w:tcPr>
            <w:tcW w:w="2988" w:type="dxa"/>
          </w:tcPr>
          <w:p w:rsidR="00680292" w:rsidRPr="00262F9D" w:rsidRDefault="00680292">
            <w:pPr>
              <w:spacing w:before="120" w:after="240"/>
              <w:rPr>
                <w:color w:val="000000"/>
              </w:rPr>
            </w:pPr>
            <w:r w:rsidRPr="00262F9D">
              <w:rPr>
                <w:color w:val="000000"/>
              </w:rPr>
              <w:t>Distr.</w:t>
            </w:r>
            <w:r w:rsidRPr="00262F9D">
              <w:rPr>
                <w:color w:val="000000"/>
              </w:rPr>
              <w:br/>
              <w:t>GENERAL</w:t>
            </w:r>
          </w:p>
          <w:p w:rsidR="00680292" w:rsidRPr="00262F9D" w:rsidRDefault="00680292">
            <w:pPr>
              <w:spacing w:after="240"/>
              <w:rPr>
                <w:color w:val="000000"/>
              </w:rPr>
            </w:pPr>
            <w:r w:rsidRPr="00262F9D">
              <w:rPr>
                <w:color w:val="000000"/>
              </w:rPr>
              <w:t>CCPR/C/SR.2393</w:t>
            </w:r>
            <w:r w:rsidRPr="00262F9D">
              <w:rPr>
                <w:color w:val="000000"/>
              </w:rPr>
              <w:br/>
              <w:t>18 de octubre de 2006</w:t>
            </w:r>
          </w:p>
          <w:p w:rsidR="00680292" w:rsidRPr="00262F9D" w:rsidRDefault="00680292">
            <w:pPr>
              <w:rPr>
                <w:color w:val="000000"/>
              </w:rPr>
            </w:pPr>
            <w:r w:rsidRPr="00262F9D">
              <w:rPr>
                <w:color w:val="000000"/>
              </w:rPr>
              <w:t>ESPAÑOL</w:t>
            </w:r>
          </w:p>
          <w:p w:rsidR="00680292" w:rsidRPr="00262F9D" w:rsidRDefault="00680292" w:rsidP="00DE00E0">
            <w:pPr>
              <w:tabs>
                <w:tab w:val="right" w:pos="3195"/>
              </w:tabs>
              <w:rPr>
                <w:color w:val="000000"/>
              </w:rPr>
            </w:pPr>
            <w:bookmarkStart w:id="0" w:name="_992770156"/>
            <w:r w:rsidRPr="00262F9D">
              <w:rPr>
                <w:color w:val="000000"/>
              </w:rPr>
              <w:t>Original: FRANCÉS</w:t>
            </w:r>
          </w:p>
          <w:bookmarkEnd w:id="0"/>
          <w:p w:rsidR="00680292" w:rsidRPr="00262F9D" w:rsidRDefault="00680292">
            <w:pPr>
              <w:tabs>
                <w:tab w:val="right" w:pos="3195"/>
              </w:tabs>
              <w:spacing w:after="60"/>
              <w:rPr>
                <w:color w:val="000000"/>
              </w:rPr>
            </w:pPr>
          </w:p>
        </w:tc>
      </w:tr>
    </w:tbl>
    <w:p w:rsidR="00680292" w:rsidRPr="00262F9D" w:rsidRDefault="00DE00E0" w:rsidP="00DE00E0">
      <w:pPr>
        <w:spacing w:after="240"/>
        <w:jc w:val="center"/>
        <w:rPr>
          <w:color w:val="000000"/>
        </w:rPr>
      </w:pPr>
      <w:r>
        <w:rPr>
          <w:color w:val="000000"/>
        </w:rPr>
        <w:br/>
      </w:r>
      <w:r w:rsidR="00680292" w:rsidRPr="00262F9D">
        <w:rPr>
          <w:color w:val="000000"/>
        </w:rPr>
        <w:t>COMITÉ DE DERECHOS HUMANOS</w:t>
      </w:r>
    </w:p>
    <w:p w:rsidR="00680292" w:rsidRPr="00262F9D" w:rsidRDefault="00680292" w:rsidP="00DE00E0">
      <w:pPr>
        <w:spacing w:after="240"/>
        <w:jc w:val="center"/>
        <w:rPr>
          <w:color w:val="000000"/>
        </w:rPr>
      </w:pPr>
      <w:r w:rsidRPr="00262F9D">
        <w:rPr>
          <w:color w:val="000000"/>
        </w:rPr>
        <w:t>87º período de sesiones</w:t>
      </w:r>
    </w:p>
    <w:p w:rsidR="00680292" w:rsidRPr="00262F9D" w:rsidRDefault="00680292" w:rsidP="00DE00E0">
      <w:pPr>
        <w:spacing w:after="240"/>
        <w:jc w:val="center"/>
        <w:rPr>
          <w:color w:val="000000"/>
        </w:rPr>
      </w:pPr>
      <w:r w:rsidRPr="00262F9D">
        <w:rPr>
          <w:color w:val="000000"/>
        </w:rPr>
        <w:t>ACTA RESUMIDA DE LA 2393ª SESIÓN</w:t>
      </w:r>
    </w:p>
    <w:p w:rsidR="00680292" w:rsidRPr="00262F9D" w:rsidRDefault="00680292" w:rsidP="00DE00E0">
      <w:pPr>
        <w:spacing w:after="240"/>
        <w:jc w:val="center"/>
        <w:rPr>
          <w:color w:val="000000"/>
        </w:rPr>
      </w:pPr>
      <w:r w:rsidRPr="00262F9D">
        <w:rPr>
          <w:color w:val="000000"/>
        </w:rPr>
        <w:t>celebrada en el Palacio Wilson, Ginebra,</w:t>
      </w:r>
      <w:r w:rsidRPr="00262F9D">
        <w:rPr>
          <w:color w:val="000000"/>
        </w:rPr>
        <w:br/>
        <w:t>el miércoles 26 de julio de 2006 a las 15.00 horas</w:t>
      </w:r>
    </w:p>
    <w:p w:rsidR="00680292" w:rsidRPr="00262F9D" w:rsidRDefault="00680292" w:rsidP="00DE00E0">
      <w:pPr>
        <w:spacing w:after="240"/>
        <w:jc w:val="center"/>
        <w:rPr>
          <w:color w:val="000000"/>
        </w:rPr>
      </w:pPr>
      <w:r w:rsidRPr="00262F9D">
        <w:rPr>
          <w:color w:val="000000"/>
          <w:u w:val="single"/>
        </w:rPr>
        <w:t>Presidenta</w:t>
      </w:r>
      <w:r w:rsidRPr="00262F9D">
        <w:rPr>
          <w:color w:val="000000"/>
        </w:rPr>
        <w:t>: Sra. CHANET</w:t>
      </w:r>
    </w:p>
    <w:p w:rsidR="00680292" w:rsidRPr="00262F9D" w:rsidRDefault="00680292" w:rsidP="00DE00E0">
      <w:pPr>
        <w:spacing w:after="240"/>
        <w:ind w:hanging="1"/>
        <w:jc w:val="center"/>
        <w:rPr>
          <w:color w:val="000000"/>
        </w:rPr>
      </w:pPr>
      <w:r w:rsidRPr="00262F9D">
        <w:rPr>
          <w:color w:val="000000"/>
        </w:rPr>
        <w:t>SUMARIO</w:t>
      </w:r>
    </w:p>
    <w:p w:rsidR="00680292" w:rsidRPr="00262F9D" w:rsidRDefault="00680292" w:rsidP="00DE00E0">
      <w:pPr>
        <w:spacing w:after="240"/>
        <w:ind w:hanging="1"/>
        <w:rPr>
          <w:color w:val="000000"/>
        </w:rPr>
      </w:pPr>
      <w:r w:rsidRPr="00262F9D">
        <w:rPr>
          <w:color w:val="000000"/>
        </w:rPr>
        <w:t>EXAMEN DEL INFORME ANUAL EN LA ASAMBLEA GENERAL</w:t>
      </w:r>
    </w:p>
    <w:p w:rsidR="00680292" w:rsidRPr="00262F9D" w:rsidRDefault="00680292" w:rsidP="00DE00E0">
      <w:pPr>
        <w:keepNext/>
        <w:spacing w:after="240"/>
        <w:jc w:val="center"/>
        <w:rPr>
          <w:i/>
          <w:iCs/>
          <w:color w:val="000000"/>
        </w:rPr>
      </w:pPr>
      <w:r w:rsidRPr="00262F9D">
        <w:rPr>
          <w:color w:val="000000"/>
          <w:u w:val="single"/>
        </w:rPr>
        <w:br w:type="page"/>
      </w:r>
      <w:r w:rsidRPr="00262F9D">
        <w:rPr>
          <w:i/>
          <w:iCs/>
          <w:color w:val="000000"/>
        </w:rPr>
        <w:t>Se declara abierta la sesión a las 15.05 horas.</w:t>
      </w:r>
    </w:p>
    <w:p w:rsidR="00680292" w:rsidRPr="00B52A31" w:rsidRDefault="00680292" w:rsidP="00DE00E0">
      <w:pPr>
        <w:spacing w:after="240"/>
        <w:rPr>
          <w:color w:val="000000"/>
          <w:spacing w:val="-6"/>
        </w:rPr>
      </w:pPr>
      <w:r w:rsidRPr="00B52A31">
        <w:rPr>
          <w:color w:val="000000"/>
          <w:spacing w:val="-6"/>
        </w:rPr>
        <w:t>APROBACIÓN DEL INFORME ANUAL EN LA ASAMBLEA GENERAL (tema 10 del programa)</w:t>
      </w:r>
    </w:p>
    <w:p w:rsidR="00680292" w:rsidRPr="00262F9D" w:rsidRDefault="00680292" w:rsidP="00B52A31">
      <w:pPr>
        <w:spacing w:after="240"/>
        <w:jc w:val="both"/>
        <w:rPr>
          <w:color w:val="000000"/>
        </w:rPr>
      </w:pPr>
      <w:r w:rsidRPr="00262F9D">
        <w:rPr>
          <w:color w:val="000000"/>
          <w:u w:val="single"/>
        </w:rPr>
        <w:t>Proyecto de informe anual del Comité de Derechos Humanos</w:t>
      </w:r>
      <w:r w:rsidRPr="00262F9D">
        <w:rPr>
          <w:color w:val="000000"/>
        </w:rPr>
        <w:t xml:space="preserve"> (CCPR/C/87/CRP.1 y Add. 5 a 7)</w:t>
      </w:r>
    </w:p>
    <w:p w:rsidR="00680292" w:rsidRPr="00262F9D" w:rsidRDefault="00680292" w:rsidP="00B52A31">
      <w:pPr>
        <w:spacing w:after="240"/>
        <w:jc w:val="both"/>
        <w:rPr>
          <w:color w:val="000000"/>
        </w:rPr>
      </w:pPr>
      <w:r w:rsidRPr="00262F9D">
        <w:rPr>
          <w:color w:val="000000"/>
        </w:rPr>
        <w:t>1.</w:t>
      </w:r>
      <w:r w:rsidRPr="00262F9D">
        <w:rPr>
          <w:color w:val="000000"/>
        </w:rPr>
        <w:tab/>
      </w:r>
      <w:r w:rsidRPr="00B52A31">
        <w:rPr>
          <w:color w:val="000000"/>
          <w:u w:val="single"/>
        </w:rPr>
        <w:t>La PRESIDENTA</w:t>
      </w:r>
      <w:r w:rsidRPr="00B52A31">
        <w:rPr>
          <w:color w:val="000000"/>
        </w:rPr>
        <w:t xml:space="preserve"> invita al Comité a examinar el proyecto de informe anual capítulo por capítulo. </w:t>
      </w:r>
    </w:p>
    <w:p w:rsidR="00680292" w:rsidRPr="00262F9D" w:rsidRDefault="00680292" w:rsidP="00B52A31">
      <w:pPr>
        <w:spacing w:after="240"/>
        <w:jc w:val="both"/>
        <w:rPr>
          <w:color w:val="000000"/>
        </w:rPr>
      </w:pPr>
      <w:r w:rsidRPr="00262F9D">
        <w:rPr>
          <w:color w:val="000000"/>
          <w:u w:val="single"/>
        </w:rPr>
        <w:t>Resumen</w:t>
      </w:r>
    </w:p>
    <w:p w:rsidR="00680292" w:rsidRPr="00262F9D" w:rsidRDefault="00680292" w:rsidP="00B52A31">
      <w:pPr>
        <w:spacing w:after="240"/>
        <w:jc w:val="both"/>
        <w:rPr>
          <w:color w:val="000000"/>
        </w:rPr>
      </w:pPr>
      <w:r w:rsidRPr="00262F9D">
        <w:rPr>
          <w:color w:val="000000"/>
        </w:rPr>
        <w:t>2.</w:t>
      </w:r>
      <w:r w:rsidRPr="00262F9D">
        <w:rPr>
          <w:color w:val="000000"/>
        </w:rPr>
        <w:tab/>
      </w:r>
      <w:r w:rsidRPr="00B52A31">
        <w:rPr>
          <w:color w:val="000000"/>
          <w:spacing w:val="-6"/>
          <w:u w:val="single"/>
        </w:rPr>
        <w:t>La PRESIDENTA</w:t>
      </w:r>
      <w:r w:rsidRPr="00B52A31">
        <w:rPr>
          <w:color w:val="000000"/>
          <w:spacing w:val="-6"/>
        </w:rPr>
        <w:t xml:space="preserve"> desea que se ponga más de relieve la decisión del Comité de abrir al público</w:t>
      </w:r>
      <w:r w:rsidRPr="00262F9D">
        <w:rPr>
          <w:color w:val="000000"/>
        </w:rPr>
        <w:t xml:space="preserve"> </w:t>
      </w:r>
      <w:r w:rsidRPr="00B52A31">
        <w:rPr>
          <w:color w:val="000000"/>
          <w:spacing w:val="-6"/>
        </w:rPr>
        <w:t>el examen de sus actividades de seguimiento de las observaciones finales, mencionada en la última</w:t>
      </w:r>
      <w:r w:rsidRPr="00262F9D">
        <w:rPr>
          <w:color w:val="000000"/>
        </w:rPr>
        <w:t xml:space="preserve"> oración del cuarto párrafo. En el primer párrafo, se rectificará el número de Estados parte en el Pacto, ya que Montenegro, que se ha independizado, es de ahora en adelante parte en el Pacto.</w:t>
      </w:r>
    </w:p>
    <w:p w:rsidR="00680292" w:rsidRPr="00262F9D" w:rsidRDefault="00680292" w:rsidP="00B52A31">
      <w:pPr>
        <w:spacing w:after="240"/>
        <w:jc w:val="both"/>
        <w:rPr>
          <w:color w:val="000000"/>
        </w:rPr>
      </w:pPr>
      <w:r w:rsidRPr="00262F9D">
        <w:rPr>
          <w:color w:val="000000"/>
        </w:rPr>
        <w:t>3.</w:t>
      </w:r>
      <w:r w:rsidRPr="00262F9D">
        <w:rPr>
          <w:color w:val="000000"/>
        </w:rPr>
        <w:tab/>
      </w:r>
      <w:r w:rsidRPr="00B52A31">
        <w:rPr>
          <w:color w:val="000000"/>
          <w:spacing w:val="-6"/>
        </w:rPr>
        <w:t xml:space="preserve">En respuesta a una pregunta del Sr. </w:t>
      </w:r>
      <w:r w:rsidRPr="00B52A31">
        <w:rPr>
          <w:color w:val="000000"/>
          <w:spacing w:val="-6"/>
          <w:u w:val="single"/>
        </w:rPr>
        <w:t>WIERUSZEWSKI,</w:t>
      </w:r>
      <w:r w:rsidRPr="00B52A31">
        <w:rPr>
          <w:color w:val="000000"/>
          <w:spacing w:val="-6"/>
        </w:rPr>
        <w:t xml:space="preserve"> </w:t>
      </w:r>
      <w:r w:rsidRPr="00B52A31">
        <w:rPr>
          <w:color w:val="000000"/>
          <w:spacing w:val="-6"/>
          <w:u w:val="single"/>
        </w:rPr>
        <w:t>la PRESIDENTA</w:t>
      </w:r>
      <w:r w:rsidRPr="00B52A31">
        <w:rPr>
          <w:color w:val="000000"/>
          <w:spacing w:val="-6"/>
        </w:rPr>
        <w:t xml:space="preserve"> dice que el informe de la Misión de Administración Provisional de las Naciones Unidas en Kosovo debe considerarse</w:t>
      </w:r>
      <w:r w:rsidRPr="00262F9D">
        <w:rPr>
          <w:color w:val="000000"/>
        </w:rPr>
        <w:t xml:space="preserve"> complementario al informe de Serbia y Montenegro.</w:t>
      </w:r>
    </w:p>
    <w:p w:rsidR="00680292" w:rsidRPr="00262F9D" w:rsidRDefault="00680292" w:rsidP="00B52A31">
      <w:pPr>
        <w:spacing w:after="240"/>
        <w:jc w:val="both"/>
        <w:rPr>
          <w:color w:val="000000"/>
        </w:rPr>
      </w:pPr>
      <w:r w:rsidRPr="00262F9D">
        <w:rPr>
          <w:color w:val="000000"/>
        </w:rPr>
        <w:t>4.</w:t>
      </w:r>
      <w:r w:rsidRPr="00262F9D">
        <w:rPr>
          <w:color w:val="000000"/>
        </w:rPr>
        <w:tab/>
        <w:t xml:space="preserve">El </w:t>
      </w:r>
      <w:r w:rsidRPr="00262F9D">
        <w:rPr>
          <w:color w:val="000000"/>
          <w:u w:val="single"/>
        </w:rPr>
        <w:t>Sr. KÄLIN</w:t>
      </w:r>
      <w:r w:rsidRPr="00262F9D">
        <w:rPr>
          <w:color w:val="000000"/>
        </w:rPr>
        <w:t xml:space="preserve"> precisa que la Misión de Administración Provisional de las Naciones Unidas en Kosovo no ha presentado su informe como dispone el artículo 40, puesto que sólo afecta a los Estados parte, y propone que el informe se titule “informe sobre Kosovo (República de Serbia) presentado por la Misión de Administración Provisional de las Naciones Unidas en Kosovo (UNMIK)”. En el quinto párrafo, sería conveniente, en aras de la claridad, indicar el número total de decisiones adoptadas por el Comité con arreglo al Protocolo Facultativo y establecer la lista, de forma que se distingan bien las decisiones relativas a la admisibilidad y los dictámenes.</w:t>
      </w:r>
    </w:p>
    <w:p w:rsidR="00680292" w:rsidRPr="00262F9D" w:rsidRDefault="00680292" w:rsidP="00B52A31">
      <w:pPr>
        <w:spacing w:after="240"/>
        <w:jc w:val="both"/>
        <w:rPr>
          <w:color w:val="000000"/>
        </w:rPr>
      </w:pPr>
      <w:r w:rsidRPr="00262F9D">
        <w:rPr>
          <w:color w:val="000000"/>
        </w:rPr>
        <w:t>5.</w:t>
      </w:r>
      <w:r w:rsidRPr="00262F9D">
        <w:rPr>
          <w:color w:val="000000"/>
        </w:rPr>
        <w:tab/>
      </w:r>
      <w:r w:rsidRPr="00262F9D">
        <w:rPr>
          <w:i/>
          <w:iCs/>
          <w:color w:val="000000"/>
        </w:rPr>
        <w:t>Queda aprobado el resumen en su forma enmendada</w:t>
      </w:r>
      <w:r w:rsidRPr="00262F9D">
        <w:rPr>
          <w:color w:val="000000"/>
        </w:rPr>
        <w:t>.</w:t>
      </w:r>
    </w:p>
    <w:p w:rsidR="00680292" w:rsidRPr="00262F9D" w:rsidRDefault="00680292" w:rsidP="00B52A31">
      <w:pPr>
        <w:spacing w:after="240"/>
        <w:jc w:val="both"/>
        <w:rPr>
          <w:color w:val="000000"/>
        </w:rPr>
      </w:pPr>
      <w:r w:rsidRPr="00262F9D">
        <w:rPr>
          <w:color w:val="000000"/>
          <w:u w:val="single"/>
        </w:rPr>
        <w:t>Capítulo I (CCPR/C/87/CRP.1)</w:t>
      </w:r>
    </w:p>
    <w:p w:rsidR="00680292" w:rsidRPr="00262F9D" w:rsidRDefault="00680292" w:rsidP="00B52A31">
      <w:pPr>
        <w:spacing w:after="240"/>
        <w:jc w:val="both"/>
        <w:rPr>
          <w:color w:val="000000"/>
          <w:u w:val="single"/>
        </w:rPr>
      </w:pPr>
      <w:r w:rsidRPr="00262F9D">
        <w:rPr>
          <w:color w:val="000000"/>
        </w:rPr>
        <w:t>6.</w:t>
      </w:r>
      <w:r w:rsidRPr="00262F9D">
        <w:rPr>
          <w:color w:val="000000"/>
        </w:rPr>
        <w:tab/>
      </w:r>
      <w:r w:rsidRPr="00262F9D">
        <w:rPr>
          <w:i/>
          <w:iCs/>
          <w:color w:val="000000"/>
        </w:rPr>
        <w:t>Quedan aprobados los párrafos 1 a 21, sujeto a cambios de redacción.</w:t>
      </w:r>
    </w:p>
    <w:p w:rsidR="00680292" w:rsidRPr="00262F9D" w:rsidRDefault="00680292" w:rsidP="00B52A31">
      <w:pPr>
        <w:spacing w:after="240"/>
        <w:jc w:val="both"/>
        <w:rPr>
          <w:color w:val="000000"/>
        </w:rPr>
      </w:pPr>
      <w:r w:rsidRPr="00262F9D">
        <w:rPr>
          <w:color w:val="000000"/>
        </w:rPr>
        <w:t>7.</w:t>
      </w:r>
      <w:r w:rsidRPr="00262F9D">
        <w:rPr>
          <w:color w:val="000000"/>
        </w:rPr>
        <w:tab/>
      </w:r>
      <w:r w:rsidRPr="00262F9D">
        <w:rPr>
          <w:i/>
          <w:iCs/>
          <w:color w:val="000000"/>
        </w:rPr>
        <w:t>Queda aprobado el párrafo 22, sujeto a que se complete debidamente</w:t>
      </w:r>
      <w:r w:rsidRPr="00262F9D">
        <w:rPr>
          <w:color w:val="000000"/>
        </w:rPr>
        <w:t>.</w:t>
      </w:r>
    </w:p>
    <w:p w:rsidR="00680292" w:rsidRPr="00262F9D" w:rsidRDefault="00680292" w:rsidP="00B52A31">
      <w:pPr>
        <w:spacing w:after="240"/>
        <w:jc w:val="both"/>
        <w:rPr>
          <w:color w:val="000000"/>
          <w:u w:val="single"/>
        </w:rPr>
      </w:pPr>
      <w:r w:rsidRPr="00262F9D">
        <w:rPr>
          <w:color w:val="000000"/>
          <w:u w:val="single"/>
        </w:rPr>
        <w:t>Párrafo 23</w:t>
      </w:r>
    </w:p>
    <w:p w:rsidR="00680292" w:rsidRPr="00262F9D" w:rsidRDefault="00680292" w:rsidP="00B52A31">
      <w:pPr>
        <w:spacing w:after="240"/>
        <w:jc w:val="both"/>
        <w:rPr>
          <w:color w:val="000000"/>
        </w:rPr>
      </w:pPr>
      <w:r w:rsidRPr="00262F9D">
        <w:rPr>
          <w:color w:val="000000"/>
        </w:rPr>
        <w:t>8.</w:t>
      </w:r>
      <w:r w:rsidRPr="00262F9D">
        <w:rPr>
          <w:color w:val="000000"/>
        </w:rPr>
        <w:tab/>
      </w:r>
      <w:r w:rsidRPr="00B52A31">
        <w:rPr>
          <w:color w:val="000000"/>
          <w:spacing w:val="-8"/>
          <w:u w:val="single"/>
        </w:rPr>
        <w:t>La PRESIDENTA</w:t>
      </w:r>
      <w:r w:rsidRPr="00B52A31">
        <w:rPr>
          <w:color w:val="000000"/>
          <w:spacing w:val="-8"/>
        </w:rPr>
        <w:t xml:space="preserve">, después de un intercambio de opiniones en el que participan el </w:t>
      </w:r>
      <w:r w:rsidRPr="00B52A31">
        <w:rPr>
          <w:color w:val="000000"/>
          <w:spacing w:val="-8"/>
          <w:u w:val="single"/>
        </w:rPr>
        <w:t>Sr. SHEARER</w:t>
      </w:r>
      <w:r w:rsidRPr="00B52A31">
        <w:rPr>
          <w:color w:val="000000"/>
          <w:spacing w:val="-8"/>
        </w:rPr>
        <w:t xml:space="preserve"> </w:t>
      </w:r>
      <w:r w:rsidRPr="00B52A31">
        <w:rPr>
          <w:color w:val="000000"/>
          <w:spacing w:val="-6"/>
        </w:rPr>
        <w:t xml:space="preserve">(Relator), el Sr. </w:t>
      </w:r>
      <w:r w:rsidRPr="00B52A31">
        <w:rPr>
          <w:color w:val="000000"/>
          <w:spacing w:val="-6"/>
          <w:u w:val="single"/>
        </w:rPr>
        <w:t>O’FLAHERTY</w:t>
      </w:r>
      <w:r w:rsidRPr="00B52A31">
        <w:rPr>
          <w:color w:val="000000"/>
          <w:spacing w:val="-6"/>
        </w:rPr>
        <w:t xml:space="preserve">, el </w:t>
      </w:r>
      <w:r w:rsidRPr="00B52A31">
        <w:rPr>
          <w:color w:val="000000"/>
          <w:spacing w:val="-6"/>
          <w:u w:val="single"/>
        </w:rPr>
        <w:t>Sr. AMOR</w:t>
      </w:r>
      <w:r w:rsidRPr="00B52A31">
        <w:rPr>
          <w:color w:val="000000"/>
          <w:spacing w:val="-6"/>
        </w:rPr>
        <w:t xml:space="preserve">, la </w:t>
      </w:r>
      <w:r w:rsidRPr="00B52A31">
        <w:rPr>
          <w:color w:val="000000"/>
          <w:spacing w:val="-6"/>
          <w:u w:val="single"/>
        </w:rPr>
        <w:t>Sra. WEDGWOOD</w:t>
      </w:r>
      <w:r w:rsidRPr="00B52A31">
        <w:rPr>
          <w:color w:val="000000"/>
          <w:spacing w:val="-6"/>
        </w:rPr>
        <w:t xml:space="preserve">, el </w:t>
      </w:r>
      <w:r w:rsidRPr="00B52A31">
        <w:rPr>
          <w:color w:val="000000"/>
          <w:spacing w:val="-6"/>
          <w:u w:val="single"/>
        </w:rPr>
        <w:t>Sr. KHALIL</w:t>
      </w:r>
      <w:r w:rsidRPr="00B52A31">
        <w:rPr>
          <w:color w:val="000000"/>
          <w:spacing w:val="-6"/>
        </w:rPr>
        <w:t xml:space="preserve"> y ella misma,</w:t>
      </w:r>
      <w:r w:rsidRPr="00262F9D">
        <w:rPr>
          <w:color w:val="000000"/>
        </w:rPr>
        <w:t xml:space="preserve"> </w:t>
      </w:r>
      <w:r w:rsidRPr="00B52A31">
        <w:rPr>
          <w:color w:val="000000"/>
          <w:spacing w:val="-6"/>
        </w:rPr>
        <w:t>dice que se suprimirá la primera oración del párrafo 23 y que la segunda, completada, rezará como</w:t>
      </w:r>
      <w:r w:rsidRPr="00262F9D">
        <w:rPr>
          <w:color w:val="000000"/>
        </w:rPr>
        <w:t xml:space="preserve"> </w:t>
      </w:r>
      <w:r w:rsidRPr="00B52A31">
        <w:rPr>
          <w:color w:val="000000"/>
          <w:spacing w:val="-6"/>
        </w:rPr>
        <w:t xml:space="preserve">sigue: “Durante el 87º período de sesiones, el Comité tomó nota del documento de exposición de conceptos relativo a la propuesta de la Alta Comisionada para los Derechos Humanos de establecer </w:t>
      </w:r>
      <w:r w:rsidRPr="00262F9D">
        <w:rPr>
          <w:color w:val="000000"/>
        </w:rPr>
        <w:t>un órgano permanente unificado de tratados con métodos de trabajo propios (HRI/MC/2006/2) y ha empezado a estudiarlo”</w:t>
      </w:r>
    </w:p>
    <w:p w:rsidR="00680292" w:rsidRPr="00262F9D" w:rsidRDefault="00680292" w:rsidP="00B52A31">
      <w:pPr>
        <w:spacing w:after="240"/>
        <w:jc w:val="both"/>
        <w:rPr>
          <w:i/>
          <w:iCs/>
          <w:color w:val="000000"/>
        </w:rPr>
      </w:pPr>
      <w:r w:rsidRPr="00262F9D">
        <w:rPr>
          <w:color w:val="000000"/>
        </w:rPr>
        <w:t>9.</w:t>
      </w:r>
      <w:r w:rsidRPr="00262F9D">
        <w:rPr>
          <w:color w:val="000000"/>
        </w:rPr>
        <w:tab/>
      </w:r>
      <w:r w:rsidRPr="00262F9D">
        <w:rPr>
          <w:i/>
          <w:iCs/>
          <w:color w:val="000000"/>
        </w:rPr>
        <w:t>Queda aprobado el párrafo 23 en su forma enmendada.</w:t>
      </w:r>
    </w:p>
    <w:p w:rsidR="00680292" w:rsidRPr="00262F9D" w:rsidRDefault="00680292" w:rsidP="00B52A31">
      <w:pPr>
        <w:spacing w:after="240"/>
        <w:jc w:val="both"/>
        <w:rPr>
          <w:color w:val="000000"/>
          <w:u w:val="single"/>
        </w:rPr>
      </w:pPr>
      <w:r w:rsidRPr="00262F9D">
        <w:rPr>
          <w:color w:val="000000"/>
        </w:rPr>
        <w:t>10.</w:t>
      </w:r>
      <w:r w:rsidRPr="00262F9D">
        <w:rPr>
          <w:color w:val="000000"/>
        </w:rPr>
        <w:tab/>
      </w:r>
      <w:r w:rsidRPr="00262F9D">
        <w:rPr>
          <w:i/>
          <w:iCs/>
          <w:color w:val="000000"/>
        </w:rPr>
        <w:t>Quedan aprobados los párrafos 24 y 25, sujeto a cambios de redacción.</w:t>
      </w:r>
    </w:p>
    <w:p w:rsidR="00680292" w:rsidRPr="00262F9D" w:rsidRDefault="00680292" w:rsidP="00B52A31">
      <w:pPr>
        <w:spacing w:after="240"/>
        <w:jc w:val="both"/>
        <w:rPr>
          <w:color w:val="000000"/>
          <w:u w:val="single"/>
        </w:rPr>
      </w:pPr>
      <w:r w:rsidRPr="00262F9D">
        <w:rPr>
          <w:color w:val="000000"/>
          <w:u w:val="single"/>
        </w:rPr>
        <w:t>Párrafo 26</w:t>
      </w:r>
    </w:p>
    <w:p w:rsidR="00680292" w:rsidRPr="00262F9D" w:rsidRDefault="00680292" w:rsidP="00B52A31">
      <w:pPr>
        <w:spacing w:after="240"/>
        <w:jc w:val="both"/>
        <w:rPr>
          <w:color w:val="000000"/>
        </w:rPr>
      </w:pPr>
      <w:r w:rsidRPr="00262F9D">
        <w:rPr>
          <w:color w:val="000000"/>
        </w:rPr>
        <w:t>11.</w:t>
      </w:r>
      <w:r w:rsidRPr="00262F9D">
        <w:rPr>
          <w:color w:val="000000"/>
        </w:rPr>
        <w:tab/>
        <w:t xml:space="preserve">A propuesta del </w:t>
      </w:r>
      <w:r w:rsidRPr="00262F9D">
        <w:rPr>
          <w:color w:val="000000"/>
          <w:u w:val="single"/>
        </w:rPr>
        <w:t>Sr. SOLARI-YRIGOYEN</w:t>
      </w:r>
      <w:r w:rsidRPr="00262F9D">
        <w:rPr>
          <w:color w:val="000000"/>
        </w:rPr>
        <w:t xml:space="preserve">, se suprime la segunda oración. </w:t>
      </w:r>
    </w:p>
    <w:p w:rsidR="00680292" w:rsidRPr="00262F9D" w:rsidRDefault="00680292" w:rsidP="00B52A31">
      <w:pPr>
        <w:spacing w:after="240"/>
        <w:jc w:val="both"/>
        <w:rPr>
          <w:color w:val="000000"/>
          <w:u w:val="single"/>
        </w:rPr>
      </w:pPr>
      <w:r w:rsidRPr="00262F9D">
        <w:rPr>
          <w:color w:val="000000"/>
        </w:rPr>
        <w:t>12.</w:t>
      </w:r>
      <w:r w:rsidRPr="00262F9D">
        <w:rPr>
          <w:color w:val="000000"/>
        </w:rPr>
        <w:tab/>
      </w:r>
      <w:r w:rsidRPr="00262F9D">
        <w:rPr>
          <w:i/>
          <w:iCs/>
          <w:color w:val="000000"/>
        </w:rPr>
        <w:t>Queda aprobado el párrafo 26 en su forma enmendada.</w:t>
      </w:r>
    </w:p>
    <w:p w:rsidR="00680292" w:rsidRPr="00262F9D" w:rsidRDefault="00680292" w:rsidP="00B52A31">
      <w:pPr>
        <w:spacing w:after="240"/>
        <w:jc w:val="both"/>
        <w:rPr>
          <w:color w:val="000000"/>
          <w:u w:val="single"/>
        </w:rPr>
      </w:pPr>
      <w:r w:rsidRPr="00262F9D">
        <w:rPr>
          <w:color w:val="000000"/>
          <w:u w:val="single"/>
        </w:rPr>
        <w:t>Párrafo 27</w:t>
      </w:r>
    </w:p>
    <w:p w:rsidR="00680292" w:rsidRPr="00262F9D" w:rsidRDefault="00680292" w:rsidP="00B52A31">
      <w:pPr>
        <w:spacing w:after="240"/>
        <w:jc w:val="both"/>
        <w:rPr>
          <w:color w:val="000000"/>
        </w:rPr>
      </w:pPr>
      <w:r w:rsidRPr="00262F9D">
        <w:rPr>
          <w:color w:val="000000"/>
        </w:rPr>
        <w:t>13.</w:t>
      </w:r>
      <w:r w:rsidRPr="00262F9D">
        <w:rPr>
          <w:color w:val="000000"/>
        </w:rPr>
        <w:tab/>
        <w:t xml:space="preserve">El </w:t>
      </w:r>
      <w:r w:rsidRPr="00262F9D">
        <w:rPr>
          <w:color w:val="000000"/>
          <w:u w:val="single"/>
        </w:rPr>
        <w:t>Sr. AMOR</w:t>
      </w:r>
      <w:r w:rsidRPr="00262F9D">
        <w:rPr>
          <w:color w:val="000000"/>
        </w:rPr>
        <w:t xml:space="preserve"> propone eliminar el párrafo 27, puesto que el Comité no ha participado en las actividades de la Oficina del Alto Comisionado que se mencionan, y ni siquiera ha sido informado de las mismas.</w:t>
      </w:r>
    </w:p>
    <w:p w:rsidR="00680292" w:rsidRPr="00262F9D" w:rsidRDefault="00680292" w:rsidP="00B52A31">
      <w:pPr>
        <w:spacing w:after="240"/>
        <w:jc w:val="both"/>
        <w:rPr>
          <w:color w:val="000000"/>
        </w:rPr>
      </w:pPr>
      <w:r w:rsidRPr="00262F9D">
        <w:rPr>
          <w:color w:val="000000"/>
        </w:rPr>
        <w:t>14.</w:t>
      </w:r>
      <w:r w:rsidRPr="00262F9D">
        <w:rPr>
          <w:color w:val="000000"/>
        </w:rPr>
        <w:tab/>
      </w:r>
      <w:r w:rsidRPr="00B52A31">
        <w:rPr>
          <w:color w:val="000000"/>
          <w:u w:val="single"/>
        </w:rPr>
        <w:t xml:space="preserve">La </w:t>
      </w:r>
      <w:r w:rsidRPr="00262F9D">
        <w:rPr>
          <w:color w:val="000000"/>
          <w:u w:val="single"/>
        </w:rPr>
        <w:t>PRESIDENTA</w:t>
      </w:r>
      <w:r w:rsidRPr="00262F9D">
        <w:rPr>
          <w:color w:val="000000"/>
        </w:rPr>
        <w:t xml:space="preserve"> apoya esta propuesta y recuerda que ha enviado una carta a la Oficina del Alto Comisionado solicitando que se vincule a miembros del Comité con la organización de actividades de este tipo, a las que pueden contribuir de forma muy útil. Sin embargo, el Comité no ha recibido ningún informe sobre los cursos prácticos organizados en Uganda, Rwanda y Zambia, a pesar de que tendrá que examinar los informes de estos Estados parte próximamente.</w:t>
      </w:r>
    </w:p>
    <w:p w:rsidR="00680292" w:rsidRPr="00262F9D" w:rsidRDefault="00680292" w:rsidP="00B52A31">
      <w:pPr>
        <w:spacing w:after="240"/>
        <w:jc w:val="both"/>
        <w:rPr>
          <w:color w:val="000000"/>
        </w:rPr>
      </w:pPr>
      <w:r w:rsidRPr="00262F9D">
        <w:rPr>
          <w:color w:val="000000"/>
        </w:rPr>
        <w:t>15.</w:t>
      </w:r>
      <w:r w:rsidRPr="00262F9D">
        <w:rPr>
          <w:color w:val="000000"/>
        </w:rPr>
        <w:tab/>
        <w:t xml:space="preserve">El </w:t>
      </w:r>
      <w:r w:rsidRPr="00262F9D">
        <w:rPr>
          <w:color w:val="000000"/>
          <w:u w:val="single"/>
        </w:rPr>
        <w:t>Sr. O’FLAHERTY</w:t>
      </w:r>
      <w:r w:rsidRPr="00262F9D">
        <w:rPr>
          <w:color w:val="000000"/>
        </w:rPr>
        <w:t xml:space="preserve"> prefiere mantener el párrafo, pero suprimiendo los términos “con satisfacción” en la primera oración, y añadiendo una referencia a la carta enviada a la Alta Comisionada.</w:t>
      </w:r>
    </w:p>
    <w:p w:rsidR="00680292" w:rsidRPr="00262F9D" w:rsidRDefault="00680292" w:rsidP="00B52A31">
      <w:pPr>
        <w:spacing w:after="240"/>
        <w:jc w:val="both"/>
        <w:rPr>
          <w:color w:val="000000"/>
        </w:rPr>
      </w:pPr>
      <w:r w:rsidRPr="00262F9D">
        <w:rPr>
          <w:color w:val="000000"/>
        </w:rPr>
        <w:t>16.</w:t>
      </w:r>
      <w:r w:rsidRPr="00262F9D">
        <w:rPr>
          <w:color w:val="000000"/>
        </w:rPr>
        <w:tab/>
        <w:t xml:space="preserve">El </w:t>
      </w:r>
      <w:r w:rsidRPr="00262F9D">
        <w:rPr>
          <w:color w:val="000000"/>
          <w:u w:val="single"/>
        </w:rPr>
        <w:t>Sr. SOLARI-YRIGOYEN</w:t>
      </w:r>
      <w:r w:rsidRPr="00262F9D">
        <w:rPr>
          <w:color w:val="000000"/>
        </w:rPr>
        <w:t xml:space="preserve"> considera que el informe no debería hacer referencia a actividades de las que el Comité no tiene conocimiento.</w:t>
      </w:r>
    </w:p>
    <w:p w:rsidR="00680292" w:rsidRPr="00262F9D" w:rsidRDefault="00680292" w:rsidP="00B52A31">
      <w:pPr>
        <w:spacing w:after="240"/>
        <w:jc w:val="both"/>
        <w:rPr>
          <w:color w:val="000000"/>
        </w:rPr>
      </w:pPr>
      <w:r w:rsidRPr="00262F9D">
        <w:rPr>
          <w:color w:val="000000"/>
        </w:rPr>
        <w:t>17.</w:t>
      </w:r>
      <w:r w:rsidRPr="00262F9D">
        <w:rPr>
          <w:color w:val="000000"/>
        </w:rPr>
        <w:tab/>
        <w:t xml:space="preserve">El </w:t>
      </w:r>
      <w:r w:rsidRPr="00262F9D">
        <w:rPr>
          <w:color w:val="000000"/>
          <w:u w:val="single"/>
        </w:rPr>
        <w:t>Sr. WIERUSZEWSKI</w:t>
      </w:r>
      <w:r w:rsidRPr="00262F9D">
        <w:rPr>
          <w:color w:val="000000"/>
        </w:rPr>
        <w:t xml:space="preserve"> señala que se ha informado al Comité de la existencia de los cursos, aunque no de su contenido. Al Comité le interesa que tengan lugar estas actividades, ya que favorecen la aplicación de sus recomendaciones al reforzar la capacidad de los Estados parte. La propuesta del Sr. O’Flaherty consigue destacar el interés del Comité. </w:t>
      </w:r>
    </w:p>
    <w:p w:rsidR="00680292" w:rsidRPr="00262F9D" w:rsidRDefault="00680292" w:rsidP="00B52A31">
      <w:pPr>
        <w:spacing w:after="240"/>
        <w:jc w:val="both"/>
        <w:rPr>
          <w:color w:val="000000"/>
        </w:rPr>
      </w:pPr>
      <w:r w:rsidRPr="00262F9D">
        <w:rPr>
          <w:color w:val="000000"/>
        </w:rPr>
        <w:t>18.</w:t>
      </w:r>
      <w:r w:rsidRPr="00262F9D">
        <w:rPr>
          <w:color w:val="000000"/>
        </w:rPr>
        <w:tab/>
      </w:r>
      <w:r w:rsidRPr="00B52A31">
        <w:rPr>
          <w:color w:val="000000"/>
          <w:u w:val="single"/>
        </w:rPr>
        <w:t xml:space="preserve">La </w:t>
      </w:r>
      <w:r w:rsidRPr="00262F9D">
        <w:rPr>
          <w:color w:val="000000"/>
          <w:u w:val="single"/>
        </w:rPr>
        <w:t>PRESIDENTA</w:t>
      </w:r>
      <w:r w:rsidRPr="00262F9D">
        <w:rPr>
          <w:color w:val="000000"/>
        </w:rPr>
        <w:t xml:space="preserve"> propone reformular el párrafo indicando que el Comité ha observado que se han organizado algunas actividades de la Oficina del Alto Comisionado dirigidas a la sociedad civil para dar a conocer las buenas prácticas en materia de seguimiento y aplicación de las recomendaciones de los órganos creados en virtud de tratados, y que ha hecho saber a la Alta Comisionada que desearía que se le vinculara a las mismas en el futuro.</w:t>
      </w:r>
    </w:p>
    <w:p w:rsidR="00680292" w:rsidRPr="00262F9D" w:rsidRDefault="00680292" w:rsidP="00B52A31">
      <w:pPr>
        <w:spacing w:after="240"/>
        <w:jc w:val="both"/>
        <w:rPr>
          <w:color w:val="000000"/>
          <w:u w:val="single"/>
        </w:rPr>
      </w:pPr>
      <w:r w:rsidRPr="00262F9D">
        <w:rPr>
          <w:color w:val="000000"/>
          <w:u w:val="single"/>
        </w:rPr>
        <w:t>Párrafos 28 a 31</w:t>
      </w:r>
    </w:p>
    <w:p w:rsidR="00680292" w:rsidRPr="00262F9D" w:rsidRDefault="00680292" w:rsidP="00B52A31">
      <w:pPr>
        <w:spacing w:after="240"/>
        <w:jc w:val="both"/>
        <w:rPr>
          <w:color w:val="000000"/>
        </w:rPr>
      </w:pPr>
      <w:r w:rsidRPr="00262F9D">
        <w:rPr>
          <w:color w:val="000000"/>
        </w:rPr>
        <w:t>19.</w:t>
      </w:r>
      <w:r w:rsidRPr="00262F9D">
        <w:rPr>
          <w:color w:val="000000"/>
        </w:rPr>
        <w:tab/>
        <w:t xml:space="preserve">A propuesta del </w:t>
      </w:r>
      <w:r w:rsidRPr="00262F9D">
        <w:rPr>
          <w:color w:val="000000"/>
          <w:u w:val="single"/>
        </w:rPr>
        <w:t>Sr. KÄLIN</w:t>
      </w:r>
      <w:r w:rsidRPr="00262F9D">
        <w:rPr>
          <w:color w:val="000000"/>
        </w:rPr>
        <w:t xml:space="preserve"> se suprimen los párrafos 29 a 31 y se añade al párrafo 28 una referencia a los párrafos del informe anual anterior, en los que figuran las consideraciones generales relativas a las suspensiones.</w:t>
      </w:r>
    </w:p>
    <w:p w:rsidR="00680292" w:rsidRPr="00262F9D" w:rsidRDefault="00680292" w:rsidP="00B52A31">
      <w:pPr>
        <w:spacing w:after="240"/>
        <w:jc w:val="both"/>
        <w:rPr>
          <w:color w:val="000000"/>
          <w:u w:val="single"/>
        </w:rPr>
      </w:pPr>
      <w:r w:rsidRPr="00262F9D">
        <w:rPr>
          <w:color w:val="000000"/>
        </w:rPr>
        <w:t>20.</w:t>
      </w:r>
      <w:r w:rsidRPr="00262F9D">
        <w:rPr>
          <w:color w:val="000000"/>
        </w:rPr>
        <w:tab/>
      </w:r>
      <w:r w:rsidRPr="00262F9D">
        <w:rPr>
          <w:i/>
          <w:iCs/>
          <w:color w:val="000000"/>
        </w:rPr>
        <w:t>Queda aprobado el párrafo 27 en su forma enmendada.</w:t>
      </w:r>
    </w:p>
    <w:p w:rsidR="00680292" w:rsidRPr="00262F9D" w:rsidRDefault="00680292" w:rsidP="00B52A31">
      <w:pPr>
        <w:spacing w:after="240"/>
        <w:jc w:val="both"/>
        <w:rPr>
          <w:color w:val="000000"/>
          <w:u w:val="single"/>
        </w:rPr>
      </w:pPr>
      <w:r w:rsidRPr="00262F9D">
        <w:rPr>
          <w:color w:val="000000"/>
        </w:rPr>
        <w:t>21.</w:t>
      </w:r>
      <w:r w:rsidRPr="00262F9D">
        <w:rPr>
          <w:color w:val="000000"/>
        </w:rPr>
        <w:tab/>
      </w:r>
      <w:r w:rsidRPr="00262F9D">
        <w:rPr>
          <w:i/>
          <w:iCs/>
          <w:color w:val="000000"/>
        </w:rPr>
        <w:t>Quedan aprobados los párrafos 32 a 37.</w:t>
      </w:r>
    </w:p>
    <w:p w:rsidR="00680292" w:rsidRPr="00262F9D" w:rsidRDefault="00680292" w:rsidP="00B52A31">
      <w:pPr>
        <w:pStyle w:val="Header"/>
        <w:keepNext/>
        <w:spacing w:after="240"/>
        <w:jc w:val="both"/>
        <w:rPr>
          <w:color w:val="000000"/>
          <w:u w:val="single"/>
        </w:rPr>
      </w:pPr>
      <w:r w:rsidRPr="00262F9D">
        <w:rPr>
          <w:color w:val="000000"/>
          <w:u w:val="single"/>
        </w:rPr>
        <w:t>Párrafo 38</w:t>
      </w:r>
    </w:p>
    <w:p w:rsidR="00680292" w:rsidRPr="00262F9D" w:rsidRDefault="00680292" w:rsidP="00B52A31">
      <w:pPr>
        <w:spacing w:after="240"/>
        <w:jc w:val="both"/>
        <w:rPr>
          <w:color w:val="000000"/>
        </w:rPr>
      </w:pPr>
      <w:r w:rsidRPr="00262F9D">
        <w:rPr>
          <w:color w:val="000000"/>
        </w:rPr>
        <w:t>22.</w:t>
      </w:r>
      <w:r w:rsidRPr="00262F9D">
        <w:rPr>
          <w:color w:val="000000"/>
        </w:rPr>
        <w:tab/>
        <w:t xml:space="preserve">El </w:t>
      </w:r>
      <w:r w:rsidRPr="00262F9D">
        <w:rPr>
          <w:color w:val="000000"/>
          <w:u w:val="single"/>
        </w:rPr>
        <w:t>Sr. SOLARI-YRIGOYEN</w:t>
      </w:r>
      <w:r w:rsidRPr="00262F9D">
        <w:rPr>
          <w:color w:val="000000"/>
        </w:rPr>
        <w:t xml:space="preserve">, apoyado por el </w:t>
      </w:r>
      <w:r w:rsidRPr="00262F9D">
        <w:rPr>
          <w:color w:val="000000"/>
          <w:u w:val="single"/>
        </w:rPr>
        <w:t>Sr. RIVAS POSADA</w:t>
      </w:r>
      <w:r w:rsidRPr="00262F9D">
        <w:rPr>
          <w:color w:val="000000"/>
        </w:rPr>
        <w:t>, considera que no hay razón para hacer referencia a la aprobación del presupuesto ordinario para 2006/07, que sólo se ha aprobado para seis meses y con muchos problemas todavía. Por lo tanto, propone eliminar la segunda oración.</w:t>
      </w:r>
    </w:p>
    <w:p w:rsidR="00680292" w:rsidRPr="00262F9D" w:rsidRDefault="00680292" w:rsidP="00B52A31">
      <w:pPr>
        <w:spacing w:after="240"/>
        <w:jc w:val="both"/>
        <w:rPr>
          <w:i/>
          <w:iCs/>
          <w:color w:val="000000"/>
        </w:rPr>
      </w:pPr>
      <w:r w:rsidRPr="00262F9D">
        <w:rPr>
          <w:color w:val="000000"/>
        </w:rPr>
        <w:t>23.</w:t>
      </w:r>
      <w:r w:rsidRPr="00262F9D">
        <w:rPr>
          <w:color w:val="000000"/>
        </w:rPr>
        <w:tab/>
      </w:r>
      <w:r w:rsidRPr="00262F9D">
        <w:rPr>
          <w:i/>
          <w:iCs/>
          <w:color w:val="000000"/>
        </w:rPr>
        <w:t>Queda aprobado el párrafo 38 en su forma enmendada.</w:t>
      </w:r>
    </w:p>
    <w:p w:rsidR="00680292" w:rsidRPr="00262F9D" w:rsidRDefault="00680292" w:rsidP="00B52A31">
      <w:pPr>
        <w:pStyle w:val="Header"/>
        <w:spacing w:after="240"/>
        <w:jc w:val="both"/>
        <w:rPr>
          <w:color w:val="000000"/>
          <w:u w:val="single"/>
        </w:rPr>
      </w:pPr>
      <w:r w:rsidRPr="00262F9D">
        <w:rPr>
          <w:color w:val="000000"/>
          <w:u w:val="single"/>
        </w:rPr>
        <w:t>Párrafo 39</w:t>
      </w:r>
    </w:p>
    <w:p w:rsidR="00680292" w:rsidRPr="00262F9D" w:rsidRDefault="00680292" w:rsidP="00B52A31">
      <w:pPr>
        <w:pStyle w:val="Header"/>
        <w:spacing w:after="240"/>
        <w:jc w:val="both"/>
        <w:rPr>
          <w:color w:val="000000"/>
        </w:rPr>
      </w:pPr>
      <w:r w:rsidRPr="00262F9D">
        <w:rPr>
          <w:color w:val="000000"/>
        </w:rPr>
        <w:t>24.</w:t>
      </w:r>
      <w:r w:rsidRPr="00262F9D">
        <w:rPr>
          <w:color w:val="000000"/>
        </w:rPr>
        <w:tab/>
        <w:t xml:space="preserve">A propuesta del </w:t>
      </w:r>
      <w:r w:rsidRPr="00262F9D">
        <w:rPr>
          <w:color w:val="000000"/>
          <w:u w:val="single"/>
        </w:rPr>
        <w:t>Sr. O’FLAHERTY</w:t>
      </w:r>
      <w:r w:rsidRPr="00262F9D">
        <w:rPr>
          <w:color w:val="000000"/>
        </w:rPr>
        <w:t>, se suprimen las dos últimas oraciones.</w:t>
      </w:r>
    </w:p>
    <w:p w:rsidR="00680292" w:rsidRPr="00262F9D" w:rsidRDefault="00680292" w:rsidP="00B52A31">
      <w:pPr>
        <w:spacing w:after="240"/>
        <w:jc w:val="both"/>
        <w:rPr>
          <w:i/>
          <w:iCs/>
          <w:color w:val="000000"/>
        </w:rPr>
      </w:pPr>
      <w:r w:rsidRPr="00262F9D">
        <w:rPr>
          <w:color w:val="000000"/>
        </w:rPr>
        <w:t>25.</w:t>
      </w:r>
      <w:r w:rsidRPr="00262F9D">
        <w:rPr>
          <w:color w:val="000000"/>
        </w:rPr>
        <w:tab/>
      </w:r>
      <w:r w:rsidRPr="00262F9D">
        <w:rPr>
          <w:i/>
          <w:iCs/>
          <w:color w:val="000000"/>
        </w:rPr>
        <w:t>Queda aprobado el párrafo 39 en su forma enmendada.</w:t>
      </w:r>
    </w:p>
    <w:p w:rsidR="00680292" w:rsidRPr="00262F9D" w:rsidRDefault="00680292" w:rsidP="00B52A31">
      <w:pPr>
        <w:pStyle w:val="Header"/>
        <w:spacing w:after="240"/>
        <w:jc w:val="both"/>
        <w:rPr>
          <w:color w:val="000000"/>
          <w:u w:val="single"/>
        </w:rPr>
      </w:pPr>
      <w:r w:rsidRPr="00262F9D">
        <w:rPr>
          <w:color w:val="000000"/>
          <w:u w:val="single"/>
        </w:rPr>
        <w:t>Párrafo 40</w:t>
      </w:r>
    </w:p>
    <w:p w:rsidR="00680292" w:rsidRPr="00262F9D" w:rsidRDefault="00680292" w:rsidP="00B52A31">
      <w:pPr>
        <w:spacing w:after="240"/>
        <w:jc w:val="both"/>
        <w:rPr>
          <w:color w:val="000000"/>
        </w:rPr>
      </w:pPr>
      <w:r w:rsidRPr="00262F9D">
        <w:rPr>
          <w:color w:val="000000"/>
        </w:rPr>
        <w:t>26.</w:t>
      </w:r>
      <w:r w:rsidRPr="00262F9D">
        <w:rPr>
          <w:color w:val="000000"/>
        </w:rPr>
        <w:tab/>
        <w:t xml:space="preserve">A propuesta del </w:t>
      </w:r>
      <w:r w:rsidRPr="00262F9D">
        <w:rPr>
          <w:color w:val="000000"/>
          <w:u w:val="single"/>
        </w:rPr>
        <w:t>Sr. O’FLAHERTY</w:t>
      </w:r>
      <w:r w:rsidRPr="00262F9D">
        <w:rPr>
          <w:color w:val="000000"/>
        </w:rPr>
        <w:t xml:space="preserve"> se sustituye la expresión “acogería favorablemente todo incremento de los recurso” por “reafirma la importancia de un incremento de los recursos”.</w:t>
      </w:r>
    </w:p>
    <w:p w:rsidR="00680292" w:rsidRPr="00262F9D" w:rsidRDefault="00680292" w:rsidP="00B52A31">
      <w:pPr>
        <w:spacing w:after="240"/>
        <w:jc w:val="both"/>
        <w:rPr>
          <w:color w:val="000000"/>
          <w:u w:val="single"/>
        </w:rPr>
      </w:pPr>
      <w:r w:rsidRPr="00262F9D">
        <w:rPr>
          <w:color w:val="000000"/>
        </w:rPr>
        <w:t>27.</w:t>
      </w:r>
      <w:r w:rsidRPr="00262F9D">
        <w:rPr>
          <w:color w:val="000000"/>
        </w:rPr>
        <w:tab/>
      </w:r>
      <w:r w:rsidRPr="00262F9D">
        <w:rPr>
          <w:i/>
          <w:iCs/>
          <w:color w:val="000000"/>
        </w:rPr>
        <w:t>Queda aprobado el párrafo 40 en su forma enmendada</w:t>
      </w:r>
      <w:r w:rsidRPr="00262F9D">
        <w:rPr>
          <w:color w:val="000000"/>
        </w:rPr>
        <w:t>.</w:t>
      </w:r>
    </w:p>
    <w:p w:rsidR="00680292" w:rsidRPr="00262F9D" w:rsidRDefault="00680292" w:rsidP="00B52A31">
      <w:pPr>
        <w:pStyle w:val="Header"/>
        <w:spacing w:after="240"/>
        <w:jc w:val="both"/>
        <w:rPr>
          <w:color w:val="000000"/>
          <w:u w:val="single"/>
        </w:rPr>
      </w:pPr>
      <w:r w:rsidRPr="00262F9D">
        <w:rPr>
          <w:color w:val="000000"/>
          <w:u w:val="single"/>
        </w:rPr>
        <w:t>Párrafo 41</w:t>
      </w:r>
    </w:p>
    <w:p w:rsidR="00680292" w:rsidRPr="00262F9D" w:rsidRDefault="00680292" w:rsidP="00B52A31">
      <w:pPr>
        <w:spacing w:after="240"/>
        <w:jc w:val="both"/>
        <w:rPr>
          <w:color w:val="000000"/>
        </w:rPr>
      </w:pPr>
      <w:r w:rsidRPr="00262F9D">
        <w:rPr>
          <w:color w:val="000000"/>
        </w:rPr>
        <w:t>28.</w:t>
      </w:r>
      <w:r w:rsidRPr="00262F9D">
        <w:rPr>
          <w:color w:val="000000"/>
        </w:rPr>
        <w:tab/>
        <w:t xml:space="preserve">Después de un intercambio de opiniones, en el que participan el </w:t>
      </w:r>
      <w:r w:rsidRPr="00262F9D">
        <w:rPr>
          <w:color w:val="000000"/>
          <w:u w:val="single"/>
        </w:rPr>
        <w:t>Sr. KÄLIN</w:t>
      </w:r>
      <w:r w:rsidRPr="00262F9D">
        <w:rPr>
          <w:color w:val="000000"/>
        </w:rPr>
        <w:t xml:space="preserve">, el </w:t>
      </w:r>
      <w:r w:rsidRPr="00262F9D">
        <w:rPr>
          <w:color w:val="000000"/>
          <w:u w:val="single"/>
        </w:rPr>
        <w:t>Sr. AMOR</w:t>
      </w:r>
      <w:r w:rsidRPr="00262F9D">
        <w:rPr>
          <w:color w:val="000000"/>
        </w:rPr>
        <w:t xml:space="preserve">, el </w:t>
      </w:r>
      <w:r w:rsidRPr="00262F9D">
        <w:rPr>
          <w:color w:val="000000"/>
          <w:u w:val="single"/>
        </w:rPr>
        <w:t>Sr. RIVAS POSADA</w:t>
      </w:r>
      <w:r w:rsidRPr="00262F9D">
        <w:rPr>
          <w:color w:val="000000"/>
        </w:rPr>
        <w:t xml:space="preserve">, el </w:t>
      </w:r>
      <w:r w:rsidRPr="00262F9D">
        <w:rPr>
          <w:color w:val="000000"/>
          <w:u w:val="single"/>
        </w:rPr>
        <w:t>Sr. LALLAH</w:t>
      </w:r>
      <w:r w:rsidRPr="00262F9D">
        <w:rPr>
          <w:color w:val="000000"/>
        </w:rPr>
        <w:t xml:space="preserve">, la </w:t>
      </w:r>
      <w:r w:rsidRPr="00262F9D">
        <w:rPr>
          <w:color w:val="000000"/>
          <w:u w:val="single"/>
        </w:rPr>
        <w:t>Sra. WEDGWOOD</w:t>
      </w:r>
      <w:r w:rsidRPr="00262F9D">
        <w:rPr>
          <w:color w:val="000000"/>
        </w:rPr>
        <w:t xml:space="preserve">, y el </w:t>
      </w:r>
      <w:r w:rsidRPr="00262F9D">
        <w:rPr>
          <w:color w:val="000000"/>
          <w:u w:val="single"/>
        </w:rPr>
        <w:t>Sr. SHEARER</w:t>
      </w:r>
      <w:r w:rsidRPr="00262F9D">
        <w:rPr>
          <w:color w:val="000000"/>
        </w:rPr>
        <w:t xml:space="preserve"> (Relator), </w:t>
      </w:r>
      <w:r w:rsidRPr="00B52A31">
        <w:rPr>
          <w:color w:val="000000"/>
          <w:u w:val="single"/>
        </w:rPr>
        <w:t xml:space="preserve">la </w:t>
      </w:r>
      <w:r w:rsidRPr="00262F9D">
        <w:rPr>
          <w:color w:val="000000"/>
          <w:u w:val="single"/>
        </w:rPr>
        <w:t>PRESIDENTA</w:t>
      </w:r>
      <w:r w:rsidRPr="00262F9D">
        <w:rPr>
          <w:color w:val="000000"/>
        </w:rPr>
        <w:t xml:space="preserve"> dice que hay que hacer hincapié en el hecho de que la reducción de los emolumentos de los miembros del Comité a la suma simbólica de 1 dólar de los EE.UU. va en contra el artículo 35 del Pacto, y que cualquier otra precisión es inútil, excepto la fecha en la que la reducción entra en vigor, que se añadirá. </w:t>
      </w:r>
    </w:p>
    <w:p w:rsidR="00680292" w:rsidRPr="00262F9D" w:rsidRDefault="00680292" w:rsidP="00B52A31">
      <w:pPr>
        <w:spacing w:after="240"/>
        <w:jc w:val="both"/>
        <w:rPr>
          <w:color w:val="000000"/>
          <w:u w:val="single"/>
        </w:rPr>
      </w:pPr>
      <w:r w:rsidRPr="00262F9D">
        <w:rPr>
          <w:color w:val="000000"/>
        </w:rPr>
        <w:t>29.</w:t>
      </w:r>
      <w:r w:rsidRPr="00262F9D">
        <w:rPr>
          <w:color w:val="000000"/>
        </w:rPr>
        <w:tab/>
      </w:r>
      <w:r w:rsidRPr="00262F9D">
        <w:rPr>
          <w:i/>
          <w:iCs/>
          <w:color w:val="000000"/>
        </w:rPr>
        <w:t>Queda aprobado el párrafo 41 en su forma enmendada</w:t>
      </w:r>
      <w:r w:rsidRPr="00262F9D">
        <w:rPr>
          <w:color w:val="000000"/>
        </w:rPr>
        <w:t>.</w:t>
      </w:r>
    </w:p>
    <w:p w:rsidR="00680292" w:rsidRPr="00262F9D" w:rsidRDefault="00680292" w:rsidP="00B52A31">
      <w:pPr>
        <w:spacing w:after="240"/>
        <w:jc w:val="both"/>
        <w:rPr>
          <w:color w:val="000000"/>
          <w:u w:val="single"/>
        </w:rPr>
      </w:pPr>
      <w:r w:rsidRPr="00262F9D">
        <w:rPr>
          <w:color w:val="000000"/>
        </w:rPr>
        <w:t>30.</w:t>
      </w:r>
      <w:r w:rsidRPr="00262F9D">
        <w:rPr>
          <w:color w:val="000000"/>
        </w:rPr>
        <w:tab/>
      </w:r>
      <w:r w:rsidRPr="00262F9D">
        <w:rPr>
          <w:i/>
          <w:iCs/>
          <w:color w:val="000000"/>
        </w:rPr>
        <w:t>Quedan aprobados los párrafos 42 y 43</w:t>
      </w:r>
      <w:r w:rsidRPr="00262F9D">
        <w:rPr>
          <w:color w:val="000000"/>
        </w:rPr>
        <w:t>.</w:t>
      </w:r>
    </w:p>
    <w:p w:rsidR="00680292" w:rsidRPr="00262F9D" w:rsidRDefault="00680292" w:rsidP="00B52A31">
      <w:pPr>
        <w:spacing w:after="240"/>
        <w:jc w:val="both"/>
        <w:rPr>
          <w:color w:val="000000"/>
          <w:u w:val="single"/>
        </w:rPr>
      </w:pPr>
      <w:r w:rsidRPr="00262F9D">
        <w:rPr>
          <w:color w:val="000000"/>
          <w:u w:val="single"/>
        </w:rPr>
        <w:t>Párrafo 44</w:t>
      </w:r>
    </w:p>
    <w:p w:rsidR="00680292" w:rsidRPr="00262F9D" w:rsidRDefault="00680292" w:rsidP="00B52A31">
      <w:pPr>
        <w:spacing w:after="240"/>
        <w:jc w:val="both"/>
        <w:rPr>
          <w:color w:val="000000"/>
        </w:rPr>
      </w:pPr>
      <w:r w:rsidRPr="00262F9D">
        <w:rPr>
          <w:color w:val="000000"/>
        </w:rPr>
        <w:t>31.</w:t>
      </w:r>
      <w:r w:rsidRPr="00262F9D">
        <w:rPr>
          <w:color w:val="000000"/>
        </w:rPr>
        <w:tab/>
        <w:t xml:space="preserve">Después de un intercambio de opiniones, en el que participan el </w:t>
      </w:r>
      <w:r w:rsidRPr="00262F9D">
        <w:rPr>
          <w:color w:val="000000"/>
          <w:u w:val="single"/>
        </w:rPr>
        <w:t>Sr. O’FLAHERTY</w:t>
      </w:r>
      <w:r w:rsidRPr="00262F9D">
        <w:rPr>
          <w:color w:val="000000"/>
        </w:rPr>
        <w:t xml:space="preserve">, el </w:t>
      </w:r>
      <w:r w:rsidR="00B52A31">
        <w:rPr>
          <w:color w:val="000000"/>
        </w:rPr>
        <w:br/>
      </w:r>
      <w:r w:rsidRPr="00262F9D">
        <w:rPr>
          <w:color w:val="000000"/>
          <w:u w:val="single"/>
        </w:rPr>
        <w:t>Sr, RIVAS POSADA</w:t>
      </w:r>
      <w:r w:rsidRPr="00262F9D">
        <w:rPr>
          <w:color w:val="000000"/>
        </w:rPr>
        <w:t xml:space="preserve">, la </w:t>
      </w:r>
      <w:r w:rsidRPr="00262F9D">
        <w:rPr>
          <w:color w:val="000000"/>
          <w:u w:val="single"/>
        </w:rPr>
        <w:t>Sra. PRESIDENTA</w:t>
      </w:r>
      <w:r w:rsidRPr="00262F9D">
        <w:rPr>
          <w:color w:val="000000"/>
        </w:rPr>
        <w:t xml:space="preserve">, el </w:t>
      </w:r>
      <w:r w:rsidRPr="00262F9D">
        <w:rPr>
          <w:color w:val="000000"/>
          <w:u w:val="single"/>
        </w:rPr>
        <w:t>Sr. WIERUSZWESKI</w:t>
      </w:r>
      <w:r w:rsidRPr="00262F9D">
        <w:rPr>
          <w:color w:val="000000"/>
        </w:rPr>
        <w:t xml:space="preserve">, el </w:t>
      </w:r>
      <w:r w:rsidRPr="00262F9D">
        <w:rPr>
          <w:color w:val="000000"/>
          <w:u w:val="single"/>
        </w:rPr>
        <w:t>Sr. LALLAH</w:t>
      </w:r>
      <w:r w:rsidRPr="00262F9D">
        <w:rPr>
          <w:color w:val="000000"/>
        </w:rPr>
        <w:t xml:space="preserve"> y el </w:t>
      </w:r>
      <w:r w:rsidR="00B52A31">
        <w:rPr>
          <w:color w:val="000000"/>
        </w:rPr>
        <w:br/>
      </w:r>
      <w:r w:rsidRPr="00262F9D">
        <w:rPr>
          <w:color w:val="000000"/>
          <w:u w:val="single"/>
        </w:rPr>
        <w:t>Sr. AMOR</w:t>
      </w:r>
      <w:r w:rsidR="00262F9D" w:rsidRPr="00262F9D">
        <w:rPr>
          <w:color w:val="000000"/>
          <w:u w:val="single"/>
        </w:rPr>
        <w:t xml:space="preserve"> </w:t>
      </w:r>
      <w:r w:rsidRPr="00262F9D">
        <w:rPr>
          <w:color w:val="000000"/>
        </w:rPr>
        <w:t>con respecto a la pertinencia de referirse al DVD producido por la Oficina del Alto Comisionado, se decide no mencionarlo.</w:t>
      </w:r>
    </w:p>
    <w:p w:rsidR="00680292" w:rsidRPr="00262F9D" w:rsidRDefault="00680292" w:rsidP="00B52A31">
      <w:pPr>
        <w:spacing w:after="240"/>
        <w:jc w:val="both"/>
        <w:rPr>
          <w:color w:val="000000"/>
        </w:rPr>
      </w:pPr>
      <w:r w:rsidRPr="00262F9D">
        <w:rPr>
          <w:color w:val="000000"/>
        </w:rPr>
        <w:t>32.</w:t>
      </w:r>
      <w:r w:rsidRPr="00262F9D">
        <w:rPr>
          <w:color w:val="000000"/>
        </w:rPr>
        <w:tab/>
      </w:r>
      <w:r w:rsidRPr="00262F9D">
        <w:rPr>
          <w:i/>
          <w:iCs/>
          <w:color w:val="000000"/>
        </w:rPr>
        <w:t>Queda aprobado el párrafo 44 en su forma enmendada</w:t>
      </w:r>
      <w:r w:rsidRPr="00262F9D">
        <w:rPr>
          <w:color w:val="000000"/>
        </w:rPr>
        <w:t>.</w:t>
      </w:r>
    </w:p>
    <w:p w:rsidR="00680292" w:rsidRPr="00262F9D" w:rsidRDefault="00680292" w:rsidP="00B52A31">
      <w:pPr>
        <w:spacing w:after="240"/>
        <w:jc w:val="both"/>
        <w:rPr>
          <w:color w:val="000000"/>
          <w:u w:val="single"/>
        </w:rPr>
      </w:pPr>
      <w:r w:rsidRPr="00262F9D">
        <w:rPr>
          <w:color w:val="000000"/>
        </w:rPr>
        <w:t>33.</w:t>
      </w:r>
      <w:r w:rsidRPr="00262F9D">
        <w:rPr>
          <w:color w:val="000000"/>
        </w:rPr>
        <w:tab/>
      </w:r>
      <w:r w:rsidRPr="00262F9D">
        <w:rPr>
          <w:i/>
          <w:iCs/>
          <w:color w:val="000000"/>
        </w:rPr>
        <w:t>Quedan aprobados los párrafos 45 a 48</w:t>
      </w:r>
      <w:r w:rsidRPr="00262F9D">
        <w:rPr>
          <w:color w:val="000000"/>
        </w:rPr>
        <w:t>.</w:t>
      </w:r>
    </w:p>
    <w:p w:rsidR="00680292" w:rsidRPr="00262F9D" w:rsidRDefault="00680292" w:rsidP="00B52A31">
      <w:pPr>
        <w:spacing w:after="240"/>
        <w:jc w:val="both"/>
        <w:rPr>
          <w:color w:val="000000"/>
        </w:rPr>
      </w:pPr>
      <w:r w:rsidRPr="00262F9D">
        <w:rPr>
          <w:color w:val="000000"/>
        </w:rPr>
        <w:t>34.</w:t>
      </w:r>
      <w:r w:rsidRPr="00262F9D">
        <w:rPr>
          <w:color w:val="000000"/>
        </w:rPr>
        <w:tab/>
      </w:r>
      <w:r w:rsidRPr="00262F9D">
        <w:rPr>
          <w:i/>
          <w:iCs/>
          <w:color w:val="000000"/>
        </w:rPr>
        <w:t>Queda aprobado el capítulo I (CCPR/C/87/CRP.1), sujeto a cambios de redacción</w:t>
      </w:r>
      <w:r w:rsidRPr="00262F9D">
        <w:rPr>
          <w:color w:val="000000"/>
        </w:rPr>
        <w:t>.</w:t>
      </w:r>
    </w:p>
    <w:p w:rsidR="00680292" w:rsidRPr="00262F9D" w:rsidRDefault="004872DE" w:rsidP="00B52A31">
      <w:pPr>
        <w:keepNext/>
        <w:spacing w:after="240"/>
        <w:jc w:val="both"/>
        <w:rPr>
          <w:color w:val="000000"/>
        </w:rPr>
      </w:pPr>
      <w:r>
        <w:rPr>
          <w:color w:val="000000"/>
          <w:u w:val="single"/>
        </w:rPr>
        <w:br w:type="page"/>
      </w:r>
      <w:r w:rsidR="00680292" w:rsidRPr="00262F9D">
        <w:rPr>
          <w:color w:val="000000"/>
          <w:u w:val="single"/>
        </w:rPr>
        <w:t>Capítulo II (CCPR/C/87/CRP.1)</w:t>
      </w:r>
    </w:p>
    <w:p w:rsidR="00680292" w:rsidRPr="00262F9D" w:rsidRDefault="00680292" w:rsidP="00B52A31">
      <w:pPr>
        <w:spacing w:after="240"/>
        <w:jc w:val="both"/>
        <w:rPr>
          <w:color w:val="000000"/>
        </w:rPr>
      </w:pPr>
      <w:r w:rsidRPr="00262F9D">
        <w:rPr>
          <w:color w:val="000000"/>
        </w:rPr>
        <w:t>35.</w:t>
      </w:r>
      <w:r w:rsidRPr="00262F9D">
        <w:rPr>
          <w:color w:val="000000"/>
        </w:rPr>
        <w:tab/>
      </w:r>
      <w:r w:rsidRPr="00262F9D">
        <w:rPr>
          <w:i/>
          <w:iCs/>
          <w:color w:val="000000"/>
        </w:rPr>
        <w:t>Queda aprobado el capítulo II (CCPR/C/87/CRP.1), sujeto a cambios de redacción.</w:t>
      </w:r>
    </w:p>
    <w:p w:rsidR="00680292" w:rsidRPr="00262F9D" w:rsidRDefault="00680292" w:rsidP="00B52A31">
      <w:pPr>
        <w:pStyle w:val="Header"/>
        <w:spacing w:after="240"/>
        <w:jc w:val="both"/>
        <w:rPr>
          <w:color w:val="000000"/>
          <w:u w:val="single"/>
        </w:rPr>
      </w:pPr>
      <w:r w:rsidRPr="00262F9D">
        <w:rPr>
          <w:color w:val="000000"/>
          <w:u w:val="single"/>
        </w:rPr>
        <w:t>Capítulo III (CCPR/C/87/CRP.1)</w:t>
      </w:r>
    </w:p>
    <w:p w:rsidR="00680292" w:rsidRPr="00262F9D" w:rsidRDefault="00680292" w:rsidP="00B52A31">
      <w:pPr>
        <w:spacing w:after="240"/>
        <w:jc w:val="both"/>
        <w:rPr>
          <w:color w:val="000000"/>
        </w:rPr>
      </w:pPr>
      <w:r w:rsidRPr="00262F9D">
        <w:rPr>
          <w:color w:val="000000"/>
        </w:rPr>
        <w:t>36.</w:t>
      </w:r>
      <w:r w:rsidRPr="00262F9D">
        <w:rPr>
          <w:color w:val="000000"/>
        </w:rPr>
        <w:tab/>
        <w:t xml:space="preserve">El </w:t>
      </w:r>
      <w:r w:rsidRPr="00262F9D">
        <w:rPr>
          <w:color w:val="000000"/>
          <w:u w:val="single"/>
        </w:rPr>
        <w:t>Sr. GILLIBERT</w:t>
      </w:r>
      <w:r w:rsidRPr="00262F9D">
        <w:rPr>
          <w:color w:val="000000"/>
        </w:rPr>
        <w:t xml:space="preserve"> (Secretario del Comité) indica que se modificará el párrafo 74 (párrafo 63 en la versión en inglés) porque el Sudán ha presentado su informe.</w:t>
      </w:r>
    </w:p>
    <w:p w:rsidR="00680292" w:rsidRPr="00262F9D" w:rsidRDefault="00680292" w:rsidP="00B52A31">
      <w:pPr>
        <w:spacing w:after="240"/>
        <w:jc w:val="both"/>
        <w:rPr>
          <w:i/>
          <w:iCs/>
          <w:color w:val="000000"/>
        </w:rPr>
      </w:pPr>
      <w:r w:rsidRPr="00262F9D">
        <w:rPr>
          <w:color w:val="000000"/>
        </w:rPr>
        <w:t>37.</w:t>
      </w:r>
      <w:r w:rsidRPr="00262F9D">
        <w:rPr>
          <w:color w:val="000000"/>
        </w:rPr>
        <w:tab/>
      </w:r>
      <w:r w:rsidRPr="00262F9D">
        <w:rPr>
          <w:i/>
          <w:iCs/>
          <w:color w:val="000000"/>
        </w:rPr>
        <w:t>Queda aprobado el capítulo III (CCPR/C/87/CRP.1/Add.3), sujeto a los cambios que se consideren necesarios.</w:t>
      </w:r>
    </w:p>
    <w:p w:rsidR="00680292" w:rsidRPr="00262F9D" w:rsidRDefault="00680292" w:rsidP="00B52A31">
      <w:pPr>
        <w:spacing w:after="240"/>
        <w:jc w:val="both"/>
        <w:rPr>
          <w:color w:val="000000"/>
        </w:rPr>
      </w:pPr>
      <w:r w:rsidRPr="00262F9D">
        <w:rPr>
          <w:color w:val="000000"/>
        </w:rPr>
        <w:tab/>
      </w:r>
      <w:r w:rsidRPr="00262F9D">
        <w:rPr>
          <w:i/>
          <w:iCs/>
          <w:color w:val="000000"/>
        </w:rPr>
        <w:t>Se suspende la sesión a las 16.25 horas y se reanuda a las 17.00 horas</w:t>
      </w:r>
      <w:r w:rsidRPr="00262F9D">
        <w:rPr>
          <w:color w:val="000000"/>
        </w:rPr>
        <w:t>.</w:t>
      </w:r>
    </w:p>
    <w:p w:rsidR="00680292" w:rsidRPr="00262F9D" w:rsidRDefault="00680292" w:rsidP="00B52A31">
      <w:pPr>
        <w:spacing w:after="240"/>
        <w:jc w:val="both"/>
        <w:rPr>
          <w:color w:val="000000"/>
          <w:u w:val="single"/>
        </w:rPr>
      </w:pPr>
      <w:r w:rsidRPr="00262F9D">
        <w:rPr>
          <w:color w:val="000000"/>
          <w:u w:val="single"/>
        </w:rPr>
        <w:t>Capítulo IV (CCPR/C/87/CRP.1)</w:t>
      </w:r>
    </w:p>
    <w:p w:rsidR="00680292" w:rsidRPr="00262F9D" w:rsidRDefault="00680292" w:rsidP="00B52A31">
      <w:pPr>
        <w:spacing w:after="240"/>
        <w:jc w:val="both"/>
        <w:rPr>
          <w:color w:val="000000"/>
        </w:rPr>
      </w:pPr>
      <w:r w:rsidRPr="00262F9D">
        <w:rPr>
          <w:i/>
          <w:iCs/>
          <w:color w:val="000000"/>
        </w:rPr>
        <w:t>38.</w:t>
      </w:r>
      <w:r w:rsidRPr="00262F9D">
        <w:rPr>
          <w:i/>
          <w:iCs/>
          <w:color w:val="000000"/>
        </w:rPr>
        <w:tab/>
        <w:t>Queda aprobado el capítulo IV.</w:t>
      </w:r>
    </w:p>
    <w:p w:rsidR="00680292" w:rsidRPr="00262F9D" w:rsidRDefault="00680292" w:rsidP="00B52A31">
      <w:pPr>
        <w:spacing w:after="240"/>
        <w:jc w:val="both"/>
        <w:rPr>
          <w:color w:val="000000"/>
          <w:u w:val="single"/>
        </w:rPr>
      </w:pPr>
      <w:r w:rsidRPr="00262F9D">
        <w:rPr>
          <w:color w:val="000000"/>
          <w:u w:val="single"/>
        </w:rPr>
        <w:t>Capítulo V (CCPR/C/87/CRP.1/Add.5)</w:t>
      </w:r>
    </w:p>
    <w:p w:rsidR="00680292" w:rsidRPr="00262F9D" w:rsidRDefault="00680292" w:rsidP="00B52A31">
      <w:pPr>
        <w:spacing w:after="240"/>
        <w:jc w:val="both"/>
        <w:rPr>
          <w:color w:val="000000"/>
        </w:rPr>
      </w:pPr>
      <w:r w:rsidRPr="00262F9D">
        <w:rPr>
          <w:color w:val="000000"/>
        </w:rPr>
        <w:t>39.</w:t>
      </w:r>
      <w:r w:rsidRPr="00262F9D">
        <w:rPr>
          <w:color w:val="000000"/>
        </w:rPr>
        <w:tab/>
      </w:r>
      <w:r w:rsidRPr="00B52A31">
        <w:rPr>
          <w:color w:val="000000"/>
          <w:u w:val="single"/>
        </w:rPr>
        <w:t>La PRESIDENTA</w:t>
      </w:r>
      <w:r w:rsidRPr="00262F9D">
        <w:rPr>
          <w:color w:val="000000"/>
        </w:rPr>
        <w:t xml:space="preserve"> precisa que se sustituirán sistemáticamente los términos “Equipo de Peticiones” por “Dependencia de Peticiones”.</w:t>
      </w:r>
    </w:p>
    <w:p w:rsidR="00680292" w:rsidRPr="00262F9D" w:rsidRDefault="00680292" w:rsidP="00B52A31">
      <w:pPr>
        <w:spacing w:after="240"/>
        <w:jc w:val="both"/>
        <w:rPr>
          <w:color w:val="000000"/>
        </w:rPr>
      </w:pPr>
      <w:r w:rsidRPr="00262F9D">
        <w:rPr>
          <w:color w:val="000000"/>
        </w:rPr>
        <w:t>40.</w:t>
      </w:r>
      <w:r w:rsidRPr="00262F9D">
        <w:rPr>
          <w:color w:val="000000"/>
        </w:rPr>
        <w:tab/>
      </w:r>
      <w:r w:rsidRPr="00B52A31">
        <w:rPr>
          <w:color w:val="000000"/>
          <w:spacing w:val="-6"/>
        </w:rPr>
        <w:t xml:space="preserve">El </w:t>
      </w:r>
      <w:r w:rsidRPr="00B52A31">
        <w:rPr>
          <w:color w:val="000000"/>
          <w:spacing w:val="-6"/>
          <w:u w:val="single"/>
        </w:rPr>
        <w:t>Sr. AMOR</w:t>
      </w:r>
      <w:r w:rsidRPr="00B52A31">
        <w:rPr>
          <w:color w:val="000000"/>
          <w:spacing w:val="-6"/>
        </w:rPr>
        <w:t xml:space="preserve"> propone que en la última oración del párrafo 19 se indique que se deberían poder consultar las decisiones del Comité en todo el mundo, </w:t>
      </w:r>
      <w:r w:rsidRPr="00B52A31">
        <w:rPr>
          <w:color w:val="000000"/>
          <w:spacing w:val="-6"/>
          <w:u w:val="single"/>
        </w:rPr>
        <w:t>en las tres lenguas de trabajo del Comité</w:t>
      </w:r>
      <w:r w:rsidRPr="00B52A31">
        <w:rPr>
          <w:color w:val="000000"/>
          <w:spacing w:val="-6"/>
        </w:rPr>
        <w:t>.</w:t>
      </w:r>
    </w:p>
    <w:p w:rsidR="00680292" w:rsidRPr="00262F9D" w:rsidRDefault="00680292" w:rsidP="00B52A31">
      <w:pPr>
        <w:spacing w:after="240"/>
        <w:jc w:val="both"/>
        <w:rPr>
          <w:color w:val="000000"/>
        </w:rPr>
      </w:pPr>
      <w:r w:rsidRPr="00262F9D">
        <w:rPr>
          <w:color w:val="000000"/>
        </w:rPr>
        <w:t>41.</w:t>
      </w:r>
      <w:r w:rsidRPr="00262F9D">
        <w:rPr>
          <w:color w:val="000000"/>
        </w:rPr>
        <w:tab/>
        <w:t xml:space="preserve">La </w:t>
      </w:r>
      <w:r w:rsidRPr="00262F9D">
        <w:rPr>
          <w:color w:val="000000"/>
          <w:u w:val="single"/>
        </w:rPr>
        <w:t>PRESIDENTA</w:t>
      </w:r>
      <w:r w:rsidRPr="00262F9D">
        <w:rPr>
          <w:color w:val="000000"/>
        </w:rPr>
        <w:t xml:space="preserve"> lamenta que no sea posible consultar en el sitio de la Oficina del Alto Comisionado para los Derechos Humanos en la Web la jurisprudencia del Comité relativa a disposiciones del Pacto que hayan sido cuestionadas. </w:t>
      </w:r>
    </w:p>
    <w:p w:rsidR="00680292" w:rsidRPr="00262F9D" w:rsidRDefault="00680292" w:rsidP="00B52A31">
      <w:pPr>
        <w:spacing w:after="240"/>
        <w:jc w:val="both"/>
        <w:rPr>
          <w:color w:val="000000"/>
        </w:rPr>
      </w:pPr>
      <w:r w:rsidRPr="00262F9D">
        <w:rPr>
          <w:color w:val="000000"/>
        </w:rPr>
        <w:t>42.</w:t>
      </w:r>
      <w:r w:rsidRPr="00262F9D">
        <w:rPr>
          <w:color w:val="000000"/>
        </w:rPr>
        <w:tab/>
        <w:t xml:space="preserve">El </w:t>
      </w:r>
      <w:r w:rsidRPr="00262F9D">
        <w:rPr>
          <w:color w:val="000000"/>
          <w:u w:val="single"/>
        </w:rPr>
        <w:t>Sr. LALLAH</w:t>
      </w:r>
      <w:r w:rsidRPr="00262F9D">
        <w:rPr>
          <w:color w:val="000000"/>
        </w:rPr>
        <w:t xml:space="preserve"> propone modificar la última oración del párrafo 53, de forma que diga que, cuando el Estado parte no proporciona una respuesta, </w:t>
      </w:r>
      <w:r w:rsidRPr="00262F9D">
        <w:rPr>
          <w:color w:val="000000"/>
          <w:u w:val="single"/>
        </w:rPr>
        <w:t>se atribuye</w:t>
      </w:r>
      <w:r w:rsidRPr="00262F9D">
        <w:rPr>
          <w:color w:val="000000"/>
        </w:rPr>
        <w:t xml:space="preserve"> la debida importancia a las alegaciones del autor, en la medida en que hayan sido suficientemente fundamentadas. </w:t>
      </w:r>
    </w:p>
    <w:p w:rsidR="00680292" w:rsidRPr="00262F9D" w:rsidRDefault="00680292" w:rsidP="00B52A31">
      <w:pPr>
        <w:spacing w:after="240"/>
        <w:jc w:val="both"/>
        <w:rPr>
          <w:color w:val="000000"/>
        </w:rPr>
      </w:pPr>
      <w:r w:rsidRPr="00262F9D">
        <w:rPr>
          <w:color w:val="000000"/>
        </w:rPr>
        <w:t>43.</w:t>
      </w:r>
      <w:r w:rsidRPr="00262F9D">
        <w:rPr>
          <w:color w:val="000000"/>
        </w:rPr>
        <w:tab/>
      </w:r>
      <w:r w:rsidRPr="00262F9D">
        <w:rPr>
          <w:color w:val="000000"/>
          <w:u w:val="single"/>
        </w:rPr>
        <w:t>Sir Nigel RODLEY</w:t>
      </w:r>
      <w:r w:rsidRPr="00262F9D">
        <w:rPr>
          <w:color w:val="000000"/>
        </w:rPr>
        <w:t xml:space="preserve"> señala que este párrafo no está en su lugar, ya que trata sobre la falta de cooperación de los Estados parte en relación no solamente con la aplicación del artículo 92 del Reglamento Interno del Comité, sino también con otras cuestiones sobre las comunicaciones. </w:t>
      </w:r>
    </w:p>
    <w:p w:rsidR="00680292" w:rsidRPr="00262F9D" w:rsidRDefault="00680292" w:rsidP="00B52A31">
      <w:pPr>
        <w:spacing w:after="240"/>
        <w:jc w:val="both"/>
        <w:rPr>
          <w:color w:val="000000"/>
        </w:rPr>
      </w:pPr>
      <w:r w:rsidRPr="00262F9D">
        <w:rPr>
          <w:color w:val="000000"/>
        </w:rPr>
        <w:t>44.</w:t>
      </w:r>
      <w:r w:rsidRPr="00262F9D">
        <w:rPr>
          <w:color w:val="000000"/>
        </w:rPr>
        <w:tab/>
      </w:r>
      <w:r w:rsidRPr="00B52A31">
        <w:rPr>
          <w:color w:val="000000"/>
          <w:spacing w:val="-4"/>
        </w:rPr>
        <w:t xml:space="preserve">Después de un intercambio de opiniones en el que participan el </w:t>
      </w:r>
      <w:r w:rsidRPr="00B52A31">
        <w:rPr>
          <w:color w:val="000000"/>
          <w:spacing w:val="-4"/>
          <w:u w:val="single"/>
        </w:rPr>
        <w:t>Sr. LALLAH</w:t>
      </w:r>
      <w:r w:rsidRPr="00B52A31">
        <w:rPr>
          <w:color w:val="000000"/>
          <w:spacing w:val="-4"/>
        </w:rPr>
        <w:t xml:space="preserve">, el </w:t>
      </w:r>
      <w:r w:rsidRPr="00B52A31">
        <w:rPr>
          <w:color w:val="000000"/>
          <w:spacing w:val="-4"/>
          <w:u w:val="single"/>
        </w:rPr>
        <w:t>Sr. ANDO</w:t>
      </w:r>
      <w:r w:rsidRPr="00B52A31">
        <w:rPr>
          <w:color w:val="000000"/>
          <w:spacing w:val="-4"/>
        </w:rPr>
        <w:t xml:space="preserve"> </w:t>
      </w:r>
      <w:r w:rsidRPr="00262F9D">
        <w:rPr>
          <w:color w:val="000000"/>
        </w:rPr>
        <w:t xml:space="preserve">y el </w:t>
      </w:r>
      <w:r w:rsidRPr="00262F9D">
        <w:rPr>
          <w:color w:val="000000"/>
          <w:u w:val="single"/>
        </w:rPr>
        <w:t>Sr. SHEARER</w:t>
      </w:r>
      <w:r w:rsidRPr="00262F9D">
        <w:rPr>
          <w:color w:val="000000"/>
        </w:rPr>
        <w:t xml:space="preserve"> (Relator), </w:t>
      </w:r>
      <w:r w:rsidRPr="00B52A31">
        <w:rPr>
          <w:color w:val="000000"/>
          <w:u w:val="single"/>
        </w:rPr>
        <w:t xml:space="preserve">la </w:t>
      </w:r>
      <w:r w:rsidRPr="00262F9D">
        <w:rPr>
          <w:color w:val="000000"/>
          <w:u w:val="single"/>
        </w:rPr>
        <w:t>PRESIDENTA</w:t>
      </w:r>
      <w:r w:rsidRPr="00262F9D">
        <w:rPr>
          <w:color w:val="000000"/>
        </w:rPr>
        <w:t xml:space="preserve"> encarga al relator que se ocupe de determinar el lugar apropiado del párrafo 53.</w:t>
      </w:r>
    </w:p>
    <w:p w:rsidR="00680292" w:rsidRPr="00262F9D" w:rsidRDefault="00680292" w:rsidP="00B52A31">
      <w:pPr>
        <w:spacing w:after="240"/>
        <w:jc w:val="both"/>
        <w:rPr>
          <w:color w:val="000000"/>
        </w:rPr>
      </w:pPr>
      <w:r w:rsidRPr="00262F9D">
        <w:rPr>
          <w:color w:val="000000"/>
        </w:rPr>
        <w:t>45.</w:t>
      </w:r>
      <w:r w:rsidRPr="00262F9D">
        <w:rPr>
          <w:color w:val="000000"/>
        </w:rPr>
        <w:tab/>
      </w:r>
      <w:r w:rsidRPr="00262F9D">
        <w:rPr>
          <w:color w:val="000000"/>
          <w:u w:val="single"/>
        </w:rPr>
        <w:t>Sir Nigel RODLEY</w:t>
      </w:r>
      <w:r w:rsidRPr="00262F9D">
        <w:rPr>
          <w:color w:val="000000"/>
        </w:rPr>
        <w:t xml:space="preserve"> propone que en el párrafo 54 se indique que, en el caso </w:t>
      </w:r>
      <w:r w:rsidRPr="00262F9D">
        <w:rPr>
          <w:i/>
          <w:iCs/>
          <w:color w:val="000000"/>
        </w:rPr>
        <w:t>Faure c. Australia</w:t>
      </w:r>
      <w:r w:rsidRPr="00262F9D">
        <w:rPr>
          <w:color w:val="000000"/>
        </w:rPr>
        <w:t xml:space="preserve"> (comunicación núm. 1036/2001), el Comité se basó en su jurisprudencia en el caso </w:t>
      </w:r>
      <w:r w:rsidRPr="00262F9D">
        <w:rPr>
          <w:i/>
          <w:iCs/>
          <w:color w:val="000000"/>
        </w:rPr>
        <w:t>Kazantsis c. Chipre</w:t>
      </w:r>
      <w:r w:rsidRPr="00262F9D">
        <w:rPr>
          <w:color w:val="000000"/>
        </w:rPr>
        <w:t xml:space="preserve"> (comunicación núm. 972/2001).</w:t>
      </w:r>
    </w:p>
    <w:p w:rsidR="00680292" w:rsidRPr="00262F9D" w:rsidRDefault="00680292" w:rsidP="00B52A31">
      <w:pPr>
        <w:spacing w:after="240"/>
        <w:jc w:val="both"/>
        <w:rPr>
          <w:color w:val="000000"/>
        </w:rPr>
      </w:pPr>
      <w:r w:rsidRPr="00262F9D">
        <w:rPr>
          <w:i/>
          <w:iCs/>
          <w:color w:val="000000"/>
        </w:rPr>
        <w:t>46.</w:t>
      </w:r>
      <w:r w:rsidRPr="00262F9D">
        <w:rPr>
          <w:i/>
          <w:iCs/>
          <w:color w:val="000000"/>
        </w:rPr>
        <w:tab/>
        <w:t>Queda aprobado el capítulo V (CCPR/C/87/CRP.1/Add.5) en su forma enmendada, sujeto a cambios de redacción.</w:t>
      </w:r>
    </w:p>
    <w:p w:rsidR="00680292" w:rsidRPr="00262F9D" w:rsidRDefault="00B52A31" w:rsidP="00B52A31">
      <w:pPr>
        <w:keepNext/>
        <w:spacing w:after="240"/>
        <w:jc w:val="both"/>
        <w:rPr>
          <w:color w:val="000000"/>
          <w:u w:val="single"/>
        </w:rPr>
      </w:pPr>
      <w:r>
        <w:rPr>
          <w:color w:val="000000"/>
          <w:u w:val="single"/>
        </w:rPr>
        <w:br w:type="page"/>
      </w:r>
      <w:r w:rsidR="00680292" w:rsidRPr="00262F9D">
        <w:rPr>
          <w:color w:val="000000"/>
          <w:u w:val="single"/>
        </w:rPr>
        <w:t>Capítulo VI (CCPR/C/87/CRP.1/Add.6)</w:t>
      </w:r>
    </w:p>
    <w:p w:rsidR="00680292" w:rsidRPr="00262F9D" w:rsidRDefault="00680292" w:rsidP="00B52A31">
      <w:pPr>
        <w:keepNext/>
        <w:spacing w:after="240"/>
        <w:jc w:val="both"/>
        <w:rPr>
          <w:color w:val="000000"/>
        </w:rPr>
      </w:pPr>
      <w:r w:rsidRPr="00262F9D">
        <w:rPr>
          <w:color w:val="000000"/>
        </w:rPr>
        <w:t>47.</w:t>
      </w:r>
      <w:r w:rsidRPr="00262F9D">
        <w:rPr>
          <w:color w:val="000000"/>
        </w:rPr>
        <w:tab/>
        <w:t xml:space="preserve">El </w:t>
      </w:r>
      <w:r w:rsidRPr="00B52A31">
        <w:rPr>
          <w:color w:val="000000"/>
          <w:u w:val="single"/>
        </w:rPr>
        <w:t>Sr. LALLAH</w:t>
      </w:r>
      <w:r w:rsidRPr="00262F9D">
        <w:rPr>
          <w:color w:val="000000"/>
        </w:rPr>
        <w:t xml:space="preserve"> señala que esta parte del informe anual del Comité siempre reviste un gran interés, en especial para los investigadores y los académicos. Sugiere que, para los futuros informes anuales, el Relator disponga un anexo en el que se indicarán las disposiciones del Pacto citadas comparadas con las comunicaciones examinadas.</w:t>
      </w:r>
    </w:p>
    <w:p w:rsidR="00680292" w:rsidRPr="00262F9D" w:rsidRDefault="00680292" w:rsidP="00B52A31">
      <w:pPr>
        <w:spacing w:after="240"/>
        <w:jc w:val="both"/>
        <w:rPr>
          <w:color w:val="000000"/>
        </w:rPr>
      </w:pPr>
      <w:r w:rsidRPr="00262F9D">
        <w:rPr>
          <w:color w:val="000000"/>
        </w:rPr>
        <w:t>48.</w:t>
      </w:r>
      <w:r w:rsidRPr="00262F9D">
        <w:rPr>
          <w:color w:val="000000"/>
        </w:rPr>
        <w:tab/>
        <w:t xml:space="preserve">El </w:t>
      </w:r>
      <w:r w:rsidRPr="00262F9D">
        <w:rPr>
          <w:color w:val="000000"/>
          <w:u w:val="single"/>
        </w:rPr>
        <w:t>Sr. ANDO</w:t>
      </w:r>
      <w:r w:rsidRPr="00262F9D">
        <w:rPr>
          <w:color w:val="000000"/>
        </w:rPr>
        <w:t xml:space="preserve"> dice que se responde a la preocupación del Sr. Lallah en el apartado E</w:t>
      </w:r>
      <w:r w:rsidRPr="00262F9D">
        <w:rPr>
          <w:color w:val="000000"/>
          <w:vertAlign w:val="subscript"/>
        </w:rPr>
        <w:t>2</w:t>
      </w:r>
      <w:r w:rsidRPr="00262F9D">
        <w:rPr>
          <w:color w:val="000000"/>
        </w:rPr>
        <w:t>) del capítulo V (Cuestiones examinadas por el Comité), así como en los volúmenes más recientes de la Selección de Decisiones adoptadas en virtud del Protocolo Facultativo.</w:t>
      </w:r>
    </w:p>
    <w:p w:rsidR="00680292" w:rsidRPr="00262F9D" w:rsidRDefault="00680292" w:rsidP="00B52A31">
      <w:pPr>
        <w:spacing w:after="240"/>
        <w:jc w:val="both"/>
        <w:rPr>
          <w:color w:val="000000"/>
        </w:rPr>
      </w:pPr>
      <w:r w:rsidRPr="00262F9D">
        <w:rPr>
          <w:color w:val="000000"/>
        </w:rPr>
        <w:t>49.</w:t>
      </w:r>
      <w:r w:rsidRPr="00262F9D">
        <w:rPr>
          <w:color w:val="000000"/>
        </w:rPr>
        <w:tab/>
      </w:r>
      <w:r w:rsidRPr="00B52A31">
        <w:rPr>
          <w:color w:val="000000"/>
          <w:u w:val="single"/>
        </w:rPr>
        <w:t xml:space="preserve">La </w:t>
      </w:r>
      <w:r w:rsidRPr="00262F9D">
        <w:rPr>
          <w:color w:val="000000"/>
          <w:u w:val="single"/>
        </w:rPr>
        <w:t>PRESIDENTA</w:t>
      </w:r>
      <w:r w:rsidRPr="00262F9D">
        <w:rPr>
          <w:color w:val="000000"/>
        </w:rPr>
        <w:t xml:space="preserve"> dice que podría ser útil incluir cuadros sinópticos en el futuro para los cinco o diez últimos años. </w:t>
      </w:r>
    </w:p>
    <w:p w:rsidR="00680292" w:rsidRPr="00262F9D" w:rsidRDefault="00680292" w:rsidP="00B52A31">
      <w:pPr>
        <w:spacing w:after="240"/>
        <w:jc w:val="both"/>
        <w:rPr>
          <w:i/>
          <w:iCs/>
          <w:color w:val="000000"/>
        </w:rPr>
      </w:pPr>
      <w:r w:rsidRPr="00262F9D">
        <w:rPr>
          <w:i/>
          <w:iCs/>
          <w:color w:val="000000"/>
        </w:rPr>
        <w:t>50.</w:t>
      </w:r>
      <w:r w:rsidRPr="00262F9D">
        <w:rPr>
          <w:i/>
          <w:iCs/>
          <w:color w:val="000000"/>
        </w:rPr>
        <w:tab/>
        <w:t>Queda aprobado el capítulo VI (CCPR/C/87/CRP.1/Add.6.</w:t>
      </w:r>
    </w:p>
    <w:p w:rsidR="00680292" w:rsidRPr="00262F9D" w:rsidRDefault="00680292" w:rsidP="00B52A31">
      <w:pPr>
        <w:spacing w:after="240"/>
        <w:jc w:val="both"/>
        <w:rPr>
          <w:color w:val="000000"/>
        </w:rPr>
      </w:pPr>
      <w:r w:rsidRPr="00262F9D">
        <w:rPr>
          <w:color w:val="000000"/>
          <w:u w:val="single"/>
        </w:rPr>
        <w:t>Capítulo VII (CCPR/C/87/CRP.1/Add.7)</w:t>
      </w:r>
    </w:p>
    <w:p w:rsidR="00680292" w:rsidRPr="00262F9D" w:rsidRDefault="00680292" w:rsidP="00B52A31">
      <w:pPr>
        <w:spacing w:after="240"/>
        <w:jc w:val="both"/>
        <w:rPr>
          <w:i/>
          <w:iCs/>
          <w:color w:val="000000"/>
        </w:rPr>
      </w:pPr>
      <w:r w:rsidRPr="00262F9D">
        <w:rPr>
          <w:i/>
          <w:iCs/>
          <w:color w:val="000000"/>
        </w:rPr>
        <w:t>51.</w:t>
      </w:r>
      <w:r w:rsidRPr="00262F9D">
        <w:rPr>
          <w:i/>
          <w:iCs/>
          <w:color w:val="000000"/>
        </w:rPr>
        <w:tab/>
      </w:r>
      <w:r w:rsidRPr="00262F9D">
        <w:rPr>
          <w:color w:val="000000"/>
        </w:rPr>
        <w:t xml:space="preserve">El </w:t>
      </w:r>
      <w:r w:rsidRPr="00262F9D">
        <w:rPr>
          <w:color w:val="000000"/>
          <w:u w:val="single"/>
        </w:rPr>
        <w:t>Sr. SHEARER</w:t>
      </w:r>
      <w:r w:rsidRPr="00262F9D">
        <w:rPr>
          <w:color w:val="000000"/>
        </w:rPr>
        <w:t xml:space="preserve"> (Relator) señala que es necesario suprimir de la lista de Estados parte que no han comunicado información en los plazos fijados a Filipinas, Sri Lanka y Colombia.</w:t>
      </w:r>
    </w:p>
    <w:p w:rsidR="00680292" w:rsidRPr="00262F9D" w:rsidRDefault="00680292" w:rsidP="00B52A31">
      <w:pPr>
        <w:spacing w:after="240"/>
        <w:jc w:val="both"/>
        <w:rPr>
          <w:i/>
          <w:iCs/>
          <w:color w:val="000000"/>
        </w:rPr>
      </w:pPr>
      <w:r w:rsidRPr="00262F9D">
        <w:rPr>
          <w:color w:val="000000"/>
        </w:rPr>
        <w:t>52.</w:t>
      </w:r>
      <w:r w:rsidRPr="00262F9D">
        <w:rPr>
          <w:color w:val="000000"/>
        </w:rPr>
        <w:tab/>
      </w:r>
      <w:r w:rsidRPr="00262F9D">
        <w:rPr>
          <w:i/>
          <w:iCs/>
          <w:color w:val="000000"/>
        </w:rPr>
        <w:t>Queda aprobado el capítulo VII (CCPR/C/87/CRP.1/Add.7).</w:t>
      </w:r>
    </w:p>
    <w:p w:rsidR="00680292" w:rsidRPr="00262F9D" w:rsidRDefault="00680292" w:rsidP="00B52A31">
      <w:pPr>
        <w:spacing w:after="240"/>
        <w:jc w:val="both"/>
        <w:rPr>
          <w:i/>
          <w:iCs/>
          <w:color w:val="000000"/>
        </w:rPr>
      </w:pPr>
      <w:r w:rsidRPr="00262F9D">
        <w:rPr>
          <w:i/>
          <w:iCs/>
          <w:color w:val="000000"/>
        </w:rPr>
        <w:t>53.</w:t>
      </w:r>
      <w:r w:rsidRPr="00262F9D">
        <w:rPr>
          <w:i/>
          <w:iCs/>
          <w:color w:val="000000"/>
        </w:rPr>
        <w:tab/>
      </w:r>
      <w:r w:rsidRPr="00B52A31">
        <w:rPr>
          <w:i/>
          <w:iCs/>
          <w:color w:val="000000"/>
          <w:spacing w:val="-4"/>
        </w:rPr>
        <w:t>Queda aprobado el proyecto de informe anual del Comité en su forma enmendada oralmente</w:t>
      </w:r>
      <w:r w:rsidRPr="00262F9D">
        <w:rPr>
          <w:i/>
          <w:iCs/>
          <w:color w:val="000000"/>
        </w:rPr>
        <w:t xml:space="preserve"> y sujeto a cambios formales propuestos por la Secretaría.</w:t>
      </w:r>
    </w:p>
    <w:p w:rsidR="00680292" w:rsidRPr="00262F9D" w:rsidRDefault="00680292" w:rsidP="00DE00E0">
      <w:pPr>
        <w:spacing w:after="240"/>
        <w:jc w:val="center"/>
        <w:rPr>
          <w:color w:val="000000"/>
        </w:rPr>
      </w:pPr>
      <w:r w:rsidRPr="00262F9D">
        <w:rPr>
          <w:i/>
          <w:iCs/>
          <w:color w:val="000000"/>
        </w:rPr>
        <w:t>Se levanta la sesión a las 17.40 horas.</w:t>
      </w:r>
    </w:p>
    <w:p w:rsidR="00680292" w:rsidRPr="00262F9D" w:rsidRDefault="00680292" w:rsidP="00DE00E0">
      <w:pPr>
        <w:spacing w:after="240"/>
        <w:jc w:val="center"/>
        <w:rPr>
          <w:color w:val="000000"/>
        </w:rPr>
      </w:pPr>
      <w:r w:rsidRPr="00262F9D">
        <w:rPr>
          <w:color w:val="000000"/>
        </w:rPr>
        <w:t>-----</w:t>
      </w:r>
    </w:p>
    <w:sectPr w:rsidR="00680292" w:rsidRPr="00262F9D">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230" w:rsidRDefault="00894230">
      <w:r>
        <w:separator/>
      </w:r>
    </w:p>
  </w:endnote>
  <w:endnote w:type="continuationSeparator" w:id="0">
    <w:p w:rsidR="00894230" w:rsidRDefault="00894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FF1" w:rsidRDefault="00DE2FF1" w:rsidP="00B52A31">
    <w:pPr>
      <w:spacing w:after="60"/>
    </w:pPr>
    <w:r>
      <w:t>________________________</w:t>
    </w:r>
  </w:p>
  <w:p w:rsidR="00DE2FF1" w:rsidRPr="00262F9D" w:rsidRDefault="00DE2FF1" w:rsidP="00B52A31">
    <w:pPr>
      <w:spacing w:after="240"/>
      <w:rPr>
        <w:color w:val="000000"/>
        <w:lang w:val="es-ES_tradnl"/>
      </w:rPr>
    </w:pPr>
    <w:r>
      <w:tab/>
    </w:r>
    <w:r w:rsidRPr="00262F9D">
      <w:rPr>
        <w:color w:val="000000"/>
      </w:rPr>
      <w:t>La presente acta está sujeta a correcciones.</w:t>
    </w:r>
  </w:p>
  <w:p w:rsidR="00DE2FF1" w:rsidRPr="00262F9D" w:rsidRDefault="00DE2FF1" w:rsidP="00B52A31">
    <w:pPr>
      <w:spacing w:after="240"/>
      <w:jc w:val="both"/>
      <w:rPr>
        <w:color w:val="000000"/>
        <w:lang w:val="es-ES_tradnl"/>
      </w:rPr>
    </w:pPr>
    <w:r w:rsidRPr="00262F9D">
      <w:rPr>
        <w:color w:val="000000"/>
        <w:lang w:val="es-ES_tradnl"/>
      </w:rPr>
      <w:tab/>
    </w:r>
    <w:r w:rsidRPr="00262F9D">
      <w:rPr>
        <w:color w:val="000000"/>
      </w:rPr>
      <w:t>Las correcciones deberán redactarse en uno de los idiomas de trabajo.</w:t>
    </w:r>
    <w:r w:rsidRPr="00262F9D">
      <w:rPr>
        <w:color w:val="000000"/>
        <w:lang w:val="es-ES_tradnl"/>
      </w:rPr>
      <w:t xml:space="preserve"> </w:t>
    </w:r>
    <w:r w:rsidRPr="00262F9D">
      <w:rPr>
        <w:color w:val="000000"/>
      </w:rPr>
      <w:t xml:space="preserve">Dichas correcciones </w:t>
    </w:r>
    <w:r w:rsidRPr="00DE00E0">
      <w:rPr>
        <w:color w:val="000000"/>
        <w:spacing w:val="-2"/>
      </w:rPr>
      <w:t>deberán presentarse en forma de memorando y, además, incorporarse en un ejemplar del acta.</w:t>
    </w:r>
    <w:r w:rsidRPr="00DE00E0">
      <w:rPr>
        <w:color w:val="000000"/>
        <w:spacing w:val="-2"/>
        <w:lang w:val="es-ES_tradnl"/>
      </w:rPr>
      <w:t xml:space="preserve"> </w:t>
    </w:r>
    <w:r w:rsidRPr="00DE00E0">
      <w:rPr>
        <w:color w:val="000000"/>
        <w:spacing w:val="-2"/>
      </w:rPr>
      <w:t xml:space="preserve">Las </w:t>
    </w:r>
    <w:r w:rsidRPr="00262F9D">
      <w:rPr>
        <w:color w:val="000000"/>
      </w:rPr>
      <w:t xml:space="preserve">correcciones deberán enviarse, </w:t>
    </w:r>
    <w:r w:rsidRPr="00262F9D">
      <w:rPr>
        <w:color w:val="000000"/>
        <w:u w:val="single"/>
      </w:rPr>
      <w:t>dentro del plazo de una semana a contar de la fecha del presente documento,</w:t>
    </w:r>
    <w:r w:rsidRPr="00262F9D">
      <w:rPr>
        <w:color w:val="000000"/>
      </w:rPr>
      <w:t xml:space="preserve"> a la Sección de Edición, oficina E.4108, Palacio de las Naciones, Ginebra.</w:t>
    </w:r>
  </w:p>
  <w:p w:rsidR="00DE2FF1" w:rsidRPr="00B52A31" w:rsidRDefault="00DE2FF1" w:rsidP="00B52A31">
    <w:pPr>
      <w:spacing w:after="240"/>
      <w:jc w:val="both"/>
      <w:rPr>
        <w:color w:val="000000"/>
        <w:spacing w:val="-6"/>
        <w:lang w:val="es-ES_tradnl"/>
      </w:rPr>
    </w:pPr>
    <w:r w:rsidRPr="00262F9D">
      <w:rPr>
        <w:color w:val="000000"/>
        <w:lang w:val="es-ES_tradnl"/>
      </w:rPr>
      <w:tab/>
    </w:r>
    <w:r w:rsidRPr="00262F9D">
      <w:rPr>
        <w:color w:val="000000"/>
      </w:rPr>
      <w:t xml:space="preserve">Las correcciones que se introduzcan en las actas de las sesiones públicas del Comité se </w:t>
    </w:r>
    <w:r w:rsidRPr="00B52A31">
      <w:rPr>
        <w:color w:val="000000"/>
        <w:spacing w:val="-6"/>
      </w:rPr>
      <w:t>consolidarán en una sola corrección que se publicará poco después de finalizar el período de sesiones.</w:t>
    </w:r>
  </w:p>
  <w:p w:rsidR="00DE2FF1" w:rsidRDefault="00F51C2E">
    <w:pPr>
      <w:pStyle w:val="Footer"/>
    </w:pPr>
    <w:r>
      <w:t>GE.06-43377 (S)</w:t>
    </w:r>
    <w:r>
      <w:tab/>
      <w:t>NY</w:t>
    </w:r>
    <w:r w:rsidR="00DE2FF1">
      <w:t>.09-45786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230" w:rsidRDefault="00894230">
      <w:r>
        <w:separator/>
      </w:r>
    </w:p>
  </w:footnote>
  <w:footnote w:type="continuationSeparator" w:id="0">
    <w:p w:rsidR="00894230" w:rsidRDefault="008942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FF1" w:rsidRDefault="00DE2FF1">
    <w:pPr>
      <w:pStyle w:val="Header"/>
    </w:pPr>
    <w:r>
      <w:t>CCPR/C/SR.2393</w:t>
    </w:r>
  </w:p>
  <w:p w:rsidR="00DE2FF1" w:rsidRDefault="00DE2FF1">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sidR="007F7FE0">
      <w:rPr>
        <w:rStyle w:val="PageNumber"/>
        <w:noProof/>
      </w:rPr>
      <w:t>6</w:t>
    </w:r>
    <w:r>
      <w:rPr>
        <w:rStyle w:val="PageNumber"/>
      </w:rPr>
      <w:fldChar w:fldCharType="end"/>
    </w:r>
  </w:p>
  <w:p w:rsidR="00DE2FF1" w:rsidRDefault="00DE2F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FF1" w:rsidRDefault="00DE2FF1" w:rsidP="00B52A31">
    <w:pPr>
      <w:pStyle w:val="Header"/>
      <w:tabs>
        <w:tab w:val="clear" w:pos="4536"/>
        <w:tab w:val="clear" w:pos="9072"/>
        <w:tab w:val="left" w:pos="7560"/>
      </w:tabs>
      <w:jc w:val="right"/>
      <w:rPr>
        <w:lang w:val="de-CH"/>
      </w:rPr>
    </w:pPr>
    <w:r>
      <w:tab/>
      <w:t>CCPR/C/SR.2393</w:t>
    </w:r>
  </w:p>
  <w:p w:rsidR="00DE2FF1" w:rsidRDefault="00DE2FF1" w:rsidP="00B52A31">
    <w:pPr>
      <w:pStyle w:val="Header"/>
      <w:tabs>
        <w:tab w:val="clear" w:pos="4536"/>
        <w:tab w:val="clear" w:pos="9072"/>
        <w:tab w:val="left" w:pos="7560"/>
      </w:tabs>
      <w:jc w:val="right"/>
    </w:pPr>
    <w:r>
      <w:rPr>
        <w:lang w:val="de-CH"/>
      </w:rPr>
      <w:tab/>
    </w:r>
    <w:r>
      <w:t xml:space="preserve">página </w:t>
    </w:r>
    <w:r>
      <w:fldChar w:fldCharType="begin"/>
    </w:r>
    <w:r>
      <w:instrText xml:space="preserve"> PAGE  \* MERGEFORMAT </w:instrText>
    </w:r>
    <w:r>
      <w:fldChar w:fldCharType="separate"/>
    </w:r>
    <w:r w:rsidR="007F7FE0">
      <w:rPr>
        <w:noProof/>
      </w:rPr>
      <w:t>5</w:t>
    </w:r>
    <w:r>
      <w:fldChar w:fldCharType="end"/>
    </w:r>
  </w:p>
  <w:p w:rsidR="00DE2FF1" w:rsidRDefault="00DE2FF1" w:rsidP="00B52A31">
    <w:pPr>
      <w:pStyle w:val="Header"/>
      <w:tabs>
        <w:tab w:val="clear" w:pos="4536"/>
        <w:tab w:val="clear" w:pos="9072"/>
        <w:tab w:val="left" w:pos="7560"/>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pPr>
    </w:lvl>
  </w:abstractNum>
  <w:abstractNum w:abstractNumId="1">
    <w:nsid w:val="2C5D292F"/>
    <w:multiLevelType w:val="hybridMultilevel"/>
    <w:tmpl w:val="5C2C7720"/>
    <w:lvl w:ilvl="0" w:tplc="040C000F">
      <w:start w:val="6"/>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3">
    <w:nsid w:val="48E40C28"/>
    <w:multiLevelType w:val="hybridMultilevel"/>
    <w:tmpl w:val="87FC4F7A"/>
    <w:lvl w:ilvl="0" w:tplc="4A18E48C">
      <w:start w:val="6"/>
      <w:numFmt w:val="decimal"/>
      <w:lvlText w:val="%1."/>
      <w:lvlJc w:val="left"/>
      <w:pPr>
        <w:tabs>
          <w:tab w:val="num" w:pos="930"/>
        </w:tabs>
        <w:ind w:left="930" w:hanging="57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4">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2"/>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5D5D"/>
    <w:rsid w:val="00017113"/>
    <w:rsid w:val="0005385F"/>
    <w:rsid w:val="000A2830"/>
    <w:rsid w:val="000B3A8A"/>
    <w:rsid w:val="000F2AF1"/>
    <w:rsid w:val="00164ADF"/>
    <w:rsid w:val="0017290D"/>
    <w:rsid w:val="001907F8"/>
    <w:rsid w:val="001B7AEE"/>
    <w:rsid w:val="00262F9D"/>
    <w:rsid w:val="002B1D5B"/>
    <w:rsid w:val="002C0F9D"/>
    <w:rsid w:val="002F3559"/>
    <w:rsid w:val="002F4826"/>
    <w:rsid w:val="00340426"/>
    <w:rsid w:val="00346637"/>
    <w:rsid w:val="003473E6"/>
    <w:rsid w:val="003601C8"/>
    <w:rsid w:val="003D3014"/>
    <w:rsid w:val="00404CFC"/>
    <w:rsid w:val="0042616D"/>
    <w:rsid w:val="004872DE"/>
    <w:rsid w:val="004B2B0A"/>
    <w:rsid w:val="004B72A1"/>
    <w:rsid w:val="004C1A87"/>
    <w:rsid w:val="00542242"/>
    <w:rsid w:val="005449DB"/>
    <w:rsid w:val="005B684B"/>
    <w:rsid w:val="005D3520"/>
    <w:rsid w:val="005F4F7B"/>
    <w:rsid w:val="006208E5"/>
    <w:rsid w:val="0067505C"/>
    <w:rsid w:val="00680292"/>
    <w:rsid w:val="00694391"/>
    <w:rsid w:val="006E3FD2"/>
    <w:rsid w:val="00705BEC"/>
    <w:rsid w:val="007F7FE0"/>
    <w:rsid w:val="00835B97"/>
    <w:rsid w:val="00894230"/>
    <w:rsid w:val="00967382"/>
    <w:rsid w:val="009E11AF"/>
    <w:rsid w:val="009F60C3"/>
    <w:rsid w:val="00A33849"/>
    <w:rsid w:val="00A34D87"/>
    <w:rsid w:val="00A4282E"/>
    <w:rsid w:val="00AE068C"/>
    <w:rsid w:val="00B05D5D"/>
    <w:rsid w:val="00B5240C"/>
    <w:rsid w:val="00B52A31"/>
    <w:rsid w:val="00B64973"/>
    <w:rsid w:val="00C23B72"/>
    <w:rsid w:val="00CF66F2"/>
    <w:rsid w:val="00D64252"/>
    <w:rsid w:val="00DE00E0"/>
    <w:rsid w:val="00DE2FF1"/>
    <w:rsid w:val="00E44E76"/>
    <w:rsid w:val="00F268B2"/>
    <w:rsid w:val="00F51C2E"/>
    <w:rsid w:val="00F57A1B"/>
    <w:rsid w:val="00FF2F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ind w:left="-380"/>
      <w:outlineLvl w:val="1"/>
    </w:pPr>
    <w:rPr>
      <w:rFonts w:ascii="Arial" w:hAnsi="Arial" w:cs="Arial"/>
      <w:b/>
      <w:bCs/>
      <w:snapToGrid/>
      <w:sz w:val="28"/>
      <w:szCs w:val="28"/>
    </w:rPr>
  </w:style>
  <w:style w:type="paragraph" w:styleId="Heading3">
    <w:name w:val="heading 3"/>
    <w:basedOn w:val="Normal"/>
    <w:next w:val="Normal"/>
    <w:qFormat/>
    <w:pPr>
      <w:keepNext/>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PageNumber">
    <w:name w:val="page number"/>
    <w:basedOn w:val="DefaultParagraphFont"/>
    <w:rsid w:val="00B52A31"/>
  </w:style>
  <w:style w:type="character" w:styleId="FollowedHyperlink">
    <w:name w:val="FollowedHyperlink"/>
    <w:rsid w:val="007F7FE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1765</Words>
  <Characters>8896</Characters>
  <Application>Microsoft Office Word</Application>
  <DocSecurity>4</DocSecurity>
  <Lines>177</Lines>
  <Paragraphs>109</Paragraphs>
  <ScaleCrop>false</ScaleCrop>
  <HeadingPairs>
    <vt:vector size="2" baseType="variant">
      <vt:variant>
        <vt:lpstr>Title</vt:lpstr>
      </vt:variant>
      <vt:variant>
        <vt:i4>1</vt:i4>
      </vt:variant>
    </vt:vector>
  </HeadingPairs>
  <TitlesOfParts>
    <vt:vector size="1" baseType="lpstr">
      <vt:lpstr>CCPR/C/SR.2373</vt:lpstr>
    </vt:vector>
  </TitlesOfParts>
  <Company>ONU</Company>
  <LinksUpToDate>false</LinksUpToDate>
  <CharactersWithSpaces>10552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CCPR/C/SR.2373</dc:title>
  <dc:subject>final</dc:subject>
  <dc:creator>Vincent Kunz</dc:creator>
  <cp:keywords/>
  <dc:description/>
  <cp:lastModifiedBy>CSD</cp:lastModifiedBy>
  <cp:revision>2</cp:revision>
  <cp:lastPrinted>2011-11-03T12:03:00Z</cp:lastPrinted>
  <dcterms:created xsi:type="dcterms:W3CDTF">2011-11-03T12:25:00Z</dcterms:created>
  <dcterms:modified xsi:type="dcterms:W3CDTF">2011-11-03T12:25:00Z</dcterms:modified>
</cp:coreProperties>
</file>