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:rsidTr="0087760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F2587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8776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F2587E" w:rsidP="00F2587E">
            <w:pPr>
              <w:jc w:val="right"/>
            </w:pPr>
            <w:r w:rsidRPr="00F2587E">
              <w:rPr>
                <w:sz w:val="40"/>
              </w:rPr>
              <w:t>CED</w:t>
            </w:r>
            <w:r>
              <w:t>/C/13/3</w:t>
            </w:r>
          </w:p>
        </w:tc>
      </w:tr>
      <w:tr w:rsidR="002D5AAC" w:rsidRPr="00F2587E" w:rsidTr="008776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877609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677D6BAC" wp14:editId="5198A52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B36DF7" w:rsidP="00877609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Pr="00566BAD">
              <w:rPr>
                <w:b/>
                <w:spacing w:val="-4"/>
                <w:w w:val="100"/>
                <w:sz w:val="34"/>
                <w:szCs w:val="34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Pr="00F2587E" w:rsidRDefault="00F2587E" w:rsidP="00877609">
            <w:pPr>
              <w:spacing w:before="240"/>
              <w:rPr>
                <w:lang w:val="en-US"/>
              </w:rPr>
            </w:pPr>
            <w:r w:rsidRPr="00F2587E">
              <w:rPr>
                <w:lang w:val="en-US"/>
              </w:rPr>
              <w:t>Distr.: General</w:t>
            </w:r>
          </w:p>
          <w:p w:rsidR="00F2587E" w:rsidRPr="00F2587E" w:rsidRDefault="00B000B6" w:rsidP="00B000B6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5 October</w:t>
            </w:r>
            <w:r w:rsidR="00F2587E" w:rsidRPr="00F2587E">
              <w:rPr>
                <w:lang w:val="en-US"/>
              </w:rPr>
              <w:t xml:space="preserve"> 2017</w:t>
            </w:r>
          </w:p>
          <w:p w:rsidR="00F2587E" w:rsidRPr="00F2587E" w:rsidRDefault="00F2587E" w:rsidP="00F2587E">
            <w:pPr>
              <w:spacing w:line="240" w:lineRule="exact"/>
              <w:rPr>
                <w:lang w:val="en-US"/>
              </w:rPr>
            </w:pPr>
            <w:r w:rsidRPr="00F2587E">
              <w:rPr>
                <w:lang w:val="en-US"/>
              </w:rPr>
              <w:t>Russian</w:t>
            </w:r>
          </w:p>
          <w:p w:rsidR="00F2587E" w:rsidRPr="00F2587E" w:rsidRDefault="00F2587E" w:rsidP="00F2587E">
            <w:pPr>
              <w:spacing w:line="240" w:lineRule="exact"/>
              <w:rPr>
                <w:lang w:val="en-US"/>
              </w:rPr>
            </w:pPr>
            <w:r w:rsidRPr="00F2587E">
              <w:rPr>
                <w:lang w:val="en-US"/>
              </w:rPr>
              <w:t xml:space="preserve">Original: </w:t>
            </w:r>
            <w:r>
              <w:rPr>
                <w:lang w:val="en-US"/>
              </w:rPr>
              <w:t>Spanish</w:t>
            </w:r>
          </w:p>
        </w:tc>
      </w:tr>
    </w:tbl>
    <w:p w:rsidR="00B000B6" w:rsidRPr="00B000B6" w:rsidRDefault="00B000B6" w:rsidP="00B000B6">
      <w:pPr>
        <w:spacing w:before="120"/>
        <w:rPr>
          <w:b/>
          <w:bCs/>
          <w:sz w:val="24"/>
          <w:szCs w:val="24"/>
        </w:rPr>
      </w:pPr>
      <w:r w:rsidRPr="00B000B6">
        <w:rPr>
          <w:b/>
          <w:bCs/>
          <w:sz w:val="24"/>
          <w:szCs w:val="24"/>
        </w:rPr>
        <w:t>Комитет по насильственным исчезновениям</w:t>
      </w:r>
    </w:p>
    <w:p w:rsidR="00B000B6" w:rsidRPr="00B000B6" w:rsidRDefault="00B000B6" w:rsidP="00B000B6">
      <w:pPr>
        <w:pStyle w:val="HChGR"/>
      </w:pPr>
      <w:r w:rsidRPr="00B000B6">
        <w:tab/>
      </w:r>
      <w:r w:rsidRPr="00B000B6">
        <w:tab/>
        <w:t>Доклад о просьбах о принятии срочных мер, полученных в с</w:t>
      </w:r>
      <w:r w:rsidRPr="00B000B6">
        <w:t>о</w:t>
      </w:r>
      <w:r w:rsidRPr="00B000B6">
        <w:t>ответствии со статьей 30 Конвенции</w:t>
      </w:r>
      <w:r w:rsidRPr="00B000B6">
        <w:rPr>
          <w:b w:val="0"/>
          <w:bCs/>
          <w:sz w:val="20"/>
        </w:rPr>
        <w:footnoteReference w:customMarkFollows="1" w:id="1"/>
        <w:t>*</w:t>
      </w:r>
    </w:p>
    <w:p w:rsidR="00B000B6" w:rsidRPr="00B000B6" w:rsidRDefault="00B000B6" w:rsidP="00B000B6">
      <w:pPr>
        <w:pStyle w:val="H1GR"/>
      </w:pPr>
      <w:r>
        <w:rPr>
          <w:lang w:val="en-US"/>
        </w:rPr>
        <w:tab/>
      </w:r>
      <w:r w:rsidRPr="00B000B6">
        <w:t>A.</w:t>
      </w:r>
      <w:r w:rsidRPr="00B000B6">
        <w:tab/>
        <w:t>Введение</w:t>
      </w:r>
    </w:p>
    <w:p w:rsidR="00B000B6" w:rsidRPr="00B000B6" w:rsidRDefault="00B000B6" w:rsidP="00C61C8B">
      <w:pPr>
        <w:pStyle w:val="SingleTxtGR"/>
      </w:pPr>
      <w:r w:rsidRPr="00B000B6">
        <w:t>1.</w:t>
      </w:r>
      <w:r w:rsidRPr="00B000B6">
        <w:tab/>
        <w:t>Согласно правилам 57 и 58 правил процедуры Комитета (CED/C/1) до сведения Комитета доводятся все просьбы о принятии срочных мер, переда</w:t>
      </w:r>
      <w:r w:rsidRPr="00B000B6">
        <w:t>н</w:t>
      </w:r>
      <w:r w:rsidRPr="00B000B6">
        <w:t>ные на его рассмотрение в соответствии со статьей 30 Конвенции. Полный текст любой из этих просьб на языке, на котором она была представлена, может предоставляться любому члену Комитета по его запросу. В настоящем докладе приводится краткая информация об основных вопросах, которые были рассмо</w:t>
      </w:r>
      <w:r w:rsidRPr="00B000B6">
        <w:t>т</w:t>
      </w:r>
      <w:r w:rsidRPr="00B000B6">
        <w:t>рены в контексте полученных Комитетом п</w:t>
      </w:r>
      <w:r>
        <w:t>росьб о принятии срочных мер, и</w:t>
      </w:r>
      <w:r>
        <w:rPr>
          <w:lang w:val="en-US"/>
        </w:rPr>
        <w:t> </w:t>
      </w:r>
      <w:r w:rsidRPr="00B000B6">
        <w:t>решениях, принятых в этой связи после двенадцатой сессии Комитета в соо</w:t>
      </w:r>
      <w:r w:rsidRPr="00B000B6">
        <w:t>т</w:t>
      </w:r>
      <w:r w:rsidRPr="00B000B6">
        <w:t xml:space="preserve">ветствии со статьей 30 Конвенции. </w:t>
      </w:r>
    </w:p>
    <w:p w:rsidR="00B000B6" w:rsidRPr="00B000B6" w:rsidRDefault="00B000B6" w:rsidP="00B000B6">
      <w:pPr>
        <w:pStyle w:val="H1GR"/>
      </w:pPr>
      <w:r>
        <w:rPr>
          <w:lang w:val="en-US"/>
        </w:rPr>
        <w:tab/>
      </w:r>
      <w:r w:rsidRPr="00B000B6">
        <w:t>B.</w:t>
      </w:r>
      <w:r w:rsidRPr="00B000B6">
        <w:tab/>
        <w:t>Просьбы о принятии срочных мер, полученные после двенадцатой сессии Комитета</w:t>
      </w:r>
    </w:p>
    <w:p w:rsidR="00B000B6" w:rsidRPr="00B000B6" w:rsidRDefault="00B000B6" w:rsidP="00B000B6">
      <w:pPr>
        <w:pStyle w:val="SingleTxtGR"/>
      </w:pPr>
      <w:r w:rsidRPr="00B000B6">
        <w:t>2.</w:t>
      </w:r>
      <w:r w:rsidRPr="00B000B6">
        <w:tab/>
        <w:t>В свою записку о просьбах о принятии срочных мер, которая была пр</w:t>
      </w:r>
      <w:r w:rsidRPr="00B000B6">
        <w:t>и</w:t>
      </w:r>
      <w:r w:rsidRPr="00B000B6">
        <w:t>нята на его двенадцатой сессии, Комитет включил информацию о решениях по 359 просьбам о принятии срочных мер, полученным до 18 января 2017 года. За</w:t>
      </w:r>
      <w:r>
        <w:rPr>
          <w:lang w:val="en-US"/>
        </w:rPr>
        <w:t> </w:t>
      </w:r>
      <w:r w:rsidRPr="00B000B6">
        <w:t>период, прошедший с этой даты по 12 июл</w:t>
      </w:r>
      <w:r>
        <w:t>я 2017 года, Комитет получил 29</w:t>
      </w:r>
      <w:r>
        <w:rPr>
          <w:lang w:val="en-US"/>
        </w:rPr>
        <w:t> </w:t>
      </w:r>
      <w:r w:rsidRPr="00B000B6">
        <w:t>новых просьб о принятии срочных мер, 27 из ко</w:t>
      </w:r>
      <w:r>
        <w:t>торых были зарегистриров</w:t>
      </w:r>
      <w:r>
        <w:t>а</w:t>
      </w:r>
      <w:r>
        <w:t>ны. 27</w:t>
      </w:r>
      <w:r>
        <w:rPr>
          <w:lang w:val="en-US"/>
        </w:rPr>
        <w:t> </w:t>
      </w:r>
      <w:r w:rsidRPr="00B000B6">
        <w:t>зарегистрированных просьб были связаны с событиями, произошедш</w:t>
      </w:r>
      <w:r w:rsidRPr="00B000B6">
        <w:t>и</w:t>
      </w:r>
      <w:r w:rsidRPr="00B000B6">
        <w:t>ми в Аргентине, Армении, Ираке, Колумбии, Мавритании, Марокко, Мексике и Шри-Ланке. К настоящему докладу прилагается перечень зарегистрированных просьб о принятии срочных мер.</w:t>
      </w:r>
    </w:p>
    <w:p w:rsidR="00B000B6" w:rsidRPr="00B000B6" w:rsidRDefault="00B000B6" w:rsidP="00B000B6">
      <w:pPr>
        <w:pStyle w:val="SingleTxtGR"/>
      </w:pPr>
      <w:r w:rsidRPr="00B000B6">
        <w:t>3.</w:t>
      </w:r>
      <w:r w:rsidRPr="00B000B6">
        <w:tab/>
        <w:t>Четыре просьбы не были зарегистрированы по следующим причинам: три касались исчезновений в государстве, не являющемся участником Конве</w:t>
      </w:r>
      <w:r w:rsidRPr="00B000B6">
        <w:t>н</w:t>
      </w:r>
      <w:r w:rsidRPr="00B000B6">
        <w:t xml:space="preserve">ции, и одна из предполагаемых жертв была обнаружена до того, как могла </w:t>
      </w:r>
      <w:r>
        <w:t xml:space="preserve">быть зарегистрирована просьба, </w:t>
      </w:r>
      <w:r w:rsidRPr="00B000B6">
        <w:t>– всего несколько часов спустя после направления просьбы о принятии срочных мер ее авторами (Марокко).</w:t>
      </w:r>
    </w:p>
    <w:p w:rsidR="00B000B6" w:rsidRPr="00B000B6" w:rsidRDefault="00B000B6" w:rsidP="00B000B6">
      <w:pPr>
        <w:pStyle w:val="SingleTxtGR"/>
      </w:pPr>
      <w:r w:rsidRPr="00B000B6">
        <w:t>4.</w:t>
      </w:r>
      <w:r w:rsidRPr="00B000B6">
        <w:tab/>
        <w:t>На момент подготовки настоящего доклада Комитет зарегистрировал в общей сложности 385 просьб о принятии срочных мер, информация о которых приведена ниже в разбивке по годам и странам.</w:t>
      </w:r>
    </w:p>
    <w:p w:rsidR="00B000B6" w:rsidRPr="00B000B6" w:rsidRDefault="00267339" w:rsidP="00E6707B">
      <w:pPr>
        <w:pStyle w:val="H23GR"/>
        <w:rPr>
          <w:i/>
        </w:rPr>
      </w:pPr>
      <w:r>
        <w:lastRenderedPageBreak/>
        <w:tab/>
      </w:r>
      <w:r w:rsidR="00B000B6" w:rsidRPr="00B000B6">
        <w:t>Зарегистрированные просьбы о принятии срочных мер, в разбивке по</w:t>
      </w:r>
      <w:r w:rsidR="00E6707B">
        <w:rPr>
          <w:lang w:val="en-US"/>
        </w:rPr>
        <w:t> </w:t>
      </w:r>
      <w:r w:rsidR="00B000B6" w:rsidRPr="00B000B6">
        <w:t>годам и странам</w:t>
      </w:r>
    </w:p>
    <w:tbl>
      <w:tblPr>
        <w:tblStyle w:val="TabNum"/>
        <w:tblW w:w="9637" w:type="dxa"/>
        <w:tblLayout w:type="fixed"/>
        <w:tblLook w:val="05E0" w:firstRow="1" w:lastRow="1" w:firstColumn="1" w:lastColumn="1" w:noHBand="0" w:noVBand="1"/>
      </w:tblPr>
      <w:tblGrid>
        <w:gridCol w:w="787"/>
        <w:gridCol w:w="881"/>
        <w:gridCol w:w="824"/>
        <w:gridCol w:w="882"/>
        <w:gridCol w:w="938"/>
        <w:gridCol w:w="882"/>
        <w:gridCol w:w="517"/>
        <w:gridCol w:w="756"/>
        <w:gridCol w:w="770"/>
        <w:gridCol w:w="1013"/>
        <w:gridCol w:w="824"/>
        <w:gridCol w:w="563"/>
      </w:tblGrid>
      <w:tr w:rsidR="00E6707B" w:rsidRPr="00E6707B" w:rsidTr="00267339">
        <w:trPr>
          <w:trHeight w:val="240"/>
          <w:tblHeader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7" w:type="dxa"/>
            <w:tcBorders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Год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Арге</w:t>
            </w:r>
            <w:r w:rsidRPr="00E6707B">
              <w:rPr>
                <w:i/>
                <w:sz w:val="16"/>
              </w:rPr>
              <w:t>н</w:t>
            </w:r>
            <w:r w:rsidRPr="00E6707B">
              <w:rPr>
                <w:i/>
                <w:sz w:val="16"/>
              </w:rPr>
              <w:t>тина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Арм</w:t>
            </w:r>
            <w:r w:rsidRPr="00E6707B">
              <w:rPr>
                <w:i/>
                <w:sz w:val="16"/>
              </w:rPr>
              <w:t>е</w:t>
            </w:r>
            <w:r w:rsidRPr="00E6707B">
              <w:rPr>
                <w:i/>
                <w:sz w:val="16"/>
              </w:rPr>
              <w:t>ния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Браз</w:t>
            </w:r>
            <w:r w:rsidRPr="00E6707B">
              <w:rPr>
                <w:i/>
                <w:sz w:val="16"/>
              </w:rPr>
              <w:t>и</w:t>
            </w:r>
            <w:r w:rsidRPr="00E6707B">
              <w:rPr>
                <w:i/>
                <w:sz w:val="16"/>
              </w:rPr>
              <w:t>лия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Камбо</w:t>
            </w:r>
            <w:r w:rsidRPr="00E6707B">
              <w:rPr>
                <w:i/>
                <w:sz w:val="16"/>
              </w:rPr>
              <w:t>д</w:t>
            </w:r>
            <w:r w:rsidRPr="00E6707B">
              <w:rPr>
                <w:i/>
                <w:sz w:val="16"/>
              </w:rPr>
              <w:t>жа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Колу</w:t>
            </w:r>
            <w:r w:rsidRPr="00E6707B">
              <w:rPr>
                <w:i/>
                <w:sz w:val="16"/>
              </w:rPr>
              <w:t>м</w:t>
            </w:r>
            <w:r w:rsidRPr="00E6707B">
              <w:rPr>
                <w:i/>
                <w:sz w:val="16"/>
              </w:rPr>
              <w:t>бия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Ирак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Мекс</w:t>
            </w:r>
            <w:r w:rsidRPr="00E6707B">
              <w:rPr>
                <w:i/>
                <w:sz w:val="16"/>
              </w:rPr>
              <w:t>и</w:t>
            </w:r>
            <w:r w:rsidRPr="00E6707B">
              <w:rPr>
                <w:i/>
                <w:sz w:val="16"/>
              </w:rPr>
              <w:t>ка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Маро</w:t>
            </w:r>
            <w:r w:rsidRPr="00E6707B">
              <w:rPr>
                <w:i/>
                <w:sz w:val="16"/>
              </w:rPr>
              <w:t>к</w:t>
            </w:r>
            <w:r w:rsidRPr="00E6707B">
              <w:rPr>
                <w:i/>
                <w:sz w:val="16"/>
              </w:rPr>
              <w:t>ко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Маврит</w:t>
            </w:r>
            <w:r w:rsidRPr="00E6707B">
              <w:rPr>
                <w:i/>
                <w:sz w:val="16"/>
              </w:rPr>
              <w:t>а</w:t>
            </w:r>
            <w:r w:rsidRPr="00E6707B">
              <w:rPr>
                <w:i/>
                <w:sz w:val="16"/>
              </w:rPr>
              <w:t>ния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Шри-Ланка</w:t>
            </w:r>
          </w:p>
        </w:tc>
        <w:tc>
          <w:tcPr>
            <w:tcW w:w="5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 w:line="200" w:lineRule="exac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i/>
                <w:sz w:val="16"/>
              </w:rPr>
            </w:pPr>
            <w:r w:rsidRPr="00E6707B">
              <w:rPr>
                <w:i/>
                <w:sz w:val="16"/>
              </w:rPr>
              <w:t>Вс</w:t>
            </w:r>
            <w:r w:rsidRPr="00E6707B">
              <w:rPr>
                <w:i/>
                <w:sz w:val="16"/>
              </w:rPr>
              <w:t>е</w:t>
            </w:r>
            <w:r w:rsidRPr="00E6707B">
              <w:rPr>
                <w:i/>
                <w:sz w:val="16"/>
              </w:rPr>
              <w:t>го</w:t>
            </w:r>
          </w:p>
        </w:tc>
      </w:tr>
      <w:tr w:rsidR="00267339" w:rsidRPr="00E6707B" w:rsidTr="0026733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7" w:type="dxa"/>
            <w:tcBorders>
              <w:top w:val="single" w:sz="12" w:space="0" w:color="auto"/>
            </w:tcBorders>
          </w:tcPr>
          <w:p w:rsidR="00267339" w:rsidRPr="00E6707B" w:rsidRDefault="00267339" w:rsidP="00E6707B">
            <w:r w:rsidRPr="00E6707B">
              <w:t>2012</w:t>
            </w:r>
          </w:p>
        </w:tc>
        <w:tc>
          <w:tcPr>
            <w:tcW w:w="881" w:type="dxa"/>
            <w:tcBorders>
              <w:top w:val="single" w:sz="12" w:space="0" w:color="auto"/>
            </w:tcBorders>
          </w:tcPr>
          <w:p w:rsidR="00267339" w:rsidRPr="00267339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  <w:tcBorders>
              <w:top w:val="single" w:sz="12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  <w:tcBorders>
              <w:top w:val="single" w:sz="12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938" w:type="dxa"/>
            <w:tcBorders>
              <w:top w:val="single" w:sz="12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  <w:tcBorders>
              <w:top w:val="single" w:sz="12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517" w:type="dxa"/>
            <w:tcBorders>
              <w:top w:val="single" w:sz="12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756" w:type="dxa"/>
            <w:tcBorders>
              <w:top w:val="single" w:sz="12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5</w:t>
            </w:r>
          </w:p>
        </w:tc>
        <w:tc>
          <w:tcPr>
            <w:tcW w:w="770" w:type="dxa"/>
            <w:tcBorders>
              <w:top w:val="single" w:sz="12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1013" w:type="dxa"/>
            <w:tcBorders>
              <w:top w:val="single" w:sz="12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  <w:tcBorders>
              <w:top w:val="single" w:sz="12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563" w:type="dxa"/>
            <w:tcBorders>
              <w:top w:val="single" w:sz="12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5</w:t>
            </w:r>
          </w:p>
        </w:tc>
      </w:tr>
      <w:tr w:rsidR="00267339" w:rsidRPr="00E6707B" w:rsidTr="0026733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7" w:type="dxa"/>
          </w:tcPr>
          <w:p w:rsidR="00267339" w:rsidRPr="00E6707B" w:rsidRDefault="00267339" w:rsidP="00E6707B">
            <w:r w:rsidRPr="00E6707B">
              <w:t>2013</w:t>
            </w:r>
          </w:p>
        </w:tc>
        <w:tc>
          <w:tcPr>
            <w:tcW w:w="881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938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517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756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5</w:t>
            </w:r>
            <w:r w:rsidRPr="004B18FF">
              <w:rPr>
                <w:i/>
                <w:iCs/>
                <w:vertAlign w:val="superscript"/>
              </w:rPr>
              <w:t>а</w:t>
            </w:r>
          </w:p>
        </w:tc>
        <w:tc>
          <w:tcPr>
            <w:tcW w:w="770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1013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563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6</w:t>
            </w:r>
          </w:p>
        </w:tc>
      </w:tr>
      <w:tr w:rsidR="00267339" w:rsidRPr="00E6707B" w:rsidTr="0026733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7" w:type="dxa"/>
          </w:tcPr>
          <w:p w:rsidR="00267339" w:rsidRPr="00E6707B" w:rsidRDefault="00267339" w:rsidP="00E6707B">
            <w:r w:rsidRPr="00E6707B">
              <w:t>2014</w:t>
            </w:r>
          </w:p>
        </w:tc>
        <w:tc>
          <w:tcPr>
            <w:tcW w:w="881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938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882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517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5</w:t>
            </w:r>
          </w:p>
        </w:tc>
        <w:tc>
          <w:tcPr>
            <w:tcW w:w="756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43</w:t>
            </w:r>
          </w:p>
        </w:tc>
        <w:tc>
          <w:tcPr>
            <w:tcW w:w="770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1013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563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51</w:t>
            </w:r>
          </w:p>
        </w:tc>
      </w:tr>
      <w:tr w:rsidR="00267339" w:rsidRPr="00E6707B" w:rsidTr="0026733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7" w:type="dxa"/>
          </w:tcPr>
          <w:p w:rsidR="00267339" w:rsidRPr="00E6707B" w:rsidRDefault="00267339" w:rsidP="00E6707B">
            <w:r w:rsidRPr="00E6707B">
              <w:t>2015</w:t>
            </w:r>
          </w:p>
        </w:tc>
        <w:tc>
          <w:tcPr>
            <w:tcW w:w="881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938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3</w:t>
            </w:r>
          </w:p>
        </w:tc>
        <w:tc>
          <w:tcPr>
            <w:tcW w:w="517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43</w:t>
            </w:r>
          </w:p>
        </w:tc>
        <w:tc>
          <w:tcPr>
            <w:tcW w:w="756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165</w:t>
            </w:r>
          </w:p>
        </w:tc>
        <w:tc>
          <w:tcPr>
            <w:tcW w:w="770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1013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563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211</w:t>
            </w:r>
          </w:p>
        </w:tc>
      </w:tr>
      <w:tr w:rsidR="00267339" w:rsidRPr="00E6707B" w:rsidTr="0026733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7" w:type="dxa"/>
          </w:tcPr>
          <w:p w:rsidR="00267339" w:rsidRPr="00E6707B" w:rsidRDefault="00267339" w:rsidP="00E6707B">
            <w:r w:rsidRPr="00E6707B">
              <w:t>2016</w:t>
            </w:r>
          </w:p>
        </w:tc>
        <w:tc>
          <w:tcPr>
            <w:tcW w:w="881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938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4</w:t>
            </w:r>
          </w:p>
        </w:tc>
        <w:tc>
          <w:tcPr>
            <w:tcW w:w="517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22</w:t>
            </w:r>
          </w:p>
        </w:tc>
        <w:tc>
          <w:tcPr>
            <w:tcW w:w="756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58</w:t>
            </w:r>
          </w:p>
        </w:tc>
        <w:tc>
          <w:tcPr>
            <w:tcW w:w="770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1013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24" w:type="dxa"/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563" w:type="dxa"/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85</w:t>
            </w:r>
          </w:p>
        </w:tc>
      </w:tr>
      <w:tr w:rsidR="00267339" w:rsidRPr="00E6707B" w:rsidTr="0026733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7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r w:rsidRPr="00E6707B">
              <w:t>2017</w:t>
            </w:r>
            <w:r w:rsidRPr="00E6707B">
              <w:rPr>
                <w:i/>
                <w:iCs/>
                <w:vertAlign w:val="superscript"/>
              </w:rPr>
              <w:t>b</w:t>
            </w:r>
          </w:p>
        </w:tc>
        <w:tc>
          <w:tcPr>
            <w:tcW w:w="881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2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882" w:type="dxa"/>
            <w:tcBorders>
              <w:bottom w:val="single" w:sz="4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938" w:type="dxa"/>
            <w:tcBorders>
              <w:bottom w:val="single" w:sz="4" w:space="0" w:color="auto"/>
            </w:tcBorders>
          </w:tcPr>
          <w:p w:rsidR="00267339" w:rsidRPr="00267339" w:rsidRDefault="00267339" w:rsidP="00FA45F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  <w:r>
              <w:rPr>
                <w:lang w:val="en-US"/>
              </w:rPr>
              <w:t>–</w:t>
            </w:r>
          </w:p>
        </w:tc>
        <w:tc>
          <w:tcPr>
            <w:tcW w:w="882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3</w:t>
            </w:r>
          </w:p>
        </w:tc>
        <w:tc>
          <w:tcPr>
            <w:tcW w:w="517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6</w:t>
            </w:r>
          </w:p>
        </w:tc>
        <w:tc>
          <w:tcPr>
            <w:tcW w:w="756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12</w:t>
            </w:r>
          </w:p>
        </w:tc>
        <w:tc>
          <w:tcPr>
            <w:tcW w:w="770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1013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824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1</w:t>
            </w:r>
          </w:p>
        </w:tc>
        <w:tc>
          <w:tcPr>
            <w:tcW w:w="563" w:type="dxa"/>
            <w:tcBorders>
              <w:bottom w:val="single" w:sz="4" w:space="0" w:color="auto"/>
            </w:tcBorders>
          </w:tcPr>
          <w:p w:rsidR="00267339" w:rsidRPr="00E6707B" w:rsidRDefault="00267339" w:rsidP="00E6707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6707B">
              <w:t>27</w:t>
            </w:r>
          </w:p>
        </w:tc>
      </w:tr>
      <w:tr w:rsidR="00267339" w:rsidRPr="00E6707B" w:rsidTr="00267339">
        <w:trPr>
          <w:trHeight w:val="2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87" w:type="dxa"/>
            <w:tcBorders>
              <w:top w:val="single" w:sz="4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ind w:left="84"/>
              <w:rPr>
                <w:b/>
              </w:rPr>
            </w:pPr>
            <w:r w:rsidRPr="00E6707B">
              <w:rPr>
                <w:b/>
              </w:rPr>
              <w:t>Всего</w:t>
            </w:r>
          </w:p>
        </w:tc>
        <w:tc>
          <w:tcPr>
            <w:tcW w:w="881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2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1</w:t>
            </w:r>
          </w:p>
        </w:tc>
        <w:tc>
          <w:tcPr>
            <w:tcW w:w="938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1</w:t>
            </w:r>
          </w:p>
        </w:tc>
        <w:tc>
          <w:tcPr>
            <w:tcW w:w="882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12</w:t>
            </w:r>
          </w:p>
        </w:tc>
        <w:tc>
          <w:tcPr>
            <w:tcW w:w="517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76</w:t>
            </w:r>
          </w:p>
        </w:tc>
        <w:tc>
          <w:tcPr>
            <w:tcW w:w="75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288</w:t>
            </w:r>
          </w:p>
        </w:tc>
        <w:tc>
          <w:tcPr>
            <w:tcW w:w="770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2</w:t>
            </w:r>
          </w:p>
        </w:tc>
        <w:tc>
          <w:tcPr>
            <w:tcW w:w="10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1</w:t>
            </w:r>
          </w:p>
        </w:tc>
        <w:tc>
          <w:tcPr>
            <w:tcW w:w="82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1</w:t>
            </w:r>
          </w:p>
        </w:tc>
        <w:tc>
          <w:tcPr>
            <w:tcW w:w="56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B000B6" w:rsidRPr="00E6707B" w:rsidRDefault="00B000B6" w:rsidP="00E6707B">
            <w:pPr>
              <w:spacing w:before="80" w:after="8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E6707B">
              <w:rPr>
                <w:b/>
              </w:rPr>
              <w:t>385</w:t>
            </w:r>
          </w:p>
        </w:tc>
      </w:tr>
    </w:tbl>
    <w:p w:rsidR="00B000B6" w:rsidRPr="00267339" w:rsidRDefault="00B000B6" w:rsidP="004B18FF">
      <w:pPr>
        <w:pStyle w:val="SingleTxtGR"/>
        <w:spacing w:before="120" w:after="0" w:line="220" w:lineRule="exact"/>
        <w:ind w:left="0" w:right="0" w:firstLine="170"/>
        <w:jc w:val="left"/>
        <w:rPr>
          <w:sz w:val="18"/>
          <w:szCs w:val="18"/>
        </w:rPr>
      </w:pPr>
      <w:r w:rsidRPr="004B18FF">
        <w:rPr>
          <w:i/>
          <w:iCs/>
          <w:sz w:val="18"/>
          <w:szCs w:val="18"/>
          <w:vertAlign w:val="superscript"/>
        </w:rPr>
        <w:t>а</w:t>
      </w:r>
      <w:r w:rsidR="004B18FF">
        <w:rPr>
          <w:sz w:val="18"/>
          <w:szCs w:val="18"/>
        </w:rPr>
        <w:t xml:space="preserve"> </w:t>
      </w:r>
      <w:r w:rsidRPr="00267339">
        <w:rPr>
          <w:sz w:val="18"/>
          <w:szCs w:val="18"/>
        </w:rPr>
        <w:t>Просьба о принятии срочных мер № 9/2013 касается двух лиц. Поэтому для целей учета она ра</w:t>
      </w:r>
      <w:r w:rsidRPr="00267339">
        <w:rPr>
          <w:sz w:val="18"/>
          <w:szCs w:val="18"/>
        </w:rPr>
        <w:t>с</w:t>
      </w:r>
      <w:r w:rsidRPr="00267339">
        <w:rPr>
          <w:sz w:val="18"/>
          <w:szCs w:val="18"/>
        </w:rPr>
        <w:t>сматривается в</w:t>
      </w:r>
      <w:r w:rsidR="004B18FF">
        <w:rPr>
          <w:sz w:val="18"/>
          <w:szCs w:val="18"/>
          <w:lang w:val="en-US"/>
        </w:rPr>
        <w:t> </w:t>
      </w:r>
      <w:r w:rsidRPr="00267339">
        <w:rPr>
          <w:sz w:val="18"/>
          <w:szCs w:val="18"/>
        </w:rPr>
        <w:t>качестве двух просьб о принятии срочных мер.</w:t>
      </w:r>
    </w:p>
    <w:p w:rsidR="00B000B6" w:rsidRPr="00E60417" w:rsidRDefault="00B000B6" w:rsidP="00267339">
      <w:pPr>
        <w:pStyle w:val="SingleTxtGR"/>
        <w:spacing w:after="0" w:line="220" w:lineRule="exact"/>
        <w:ind w:left="0" w:right="0" w:firstLine="170"/>
        <w:jc w:val="left"/>
        <w:rPr>
          <w:sz w:val="18"/>
          <w:szCs w:val="18"/>
        </w:rPr>
      </w:pPr>
      <w:r w:rsidRPr="004B18FF">
        <w:rPr>
          <w:i/>
          <w:iCs/>
          <w:sz w:val="18"/>
          <w:szCs w:val="18"/>
          <w:vertAlign w:val="superscript"/>
        </w:rPr>
        <w:t>b</w:t>
      </w:r>
      <w:proofErr w:type="gramStart"/>
      <w:r w:rsidR="004B18FF">
        <w:rPr>
          <w:sz w:val="18"/>
          <w:szCs w:val="18"/>
        </w:rPr>
        <w:t xml:space="preserve"> </w:t>
      </w:r>
      <w:r w:rsidR="004B18FF" w:rsidRPr="004B18FF">
        <w:rPr>
          <w:sz w:val="18"/>
          <w:szCs w:val="18"/>
        </w:rPr>
        <w:t xml:space="preserve"> </w:t>
      </w:r>
      <w:r w:rsidRPr="00E60417">
        <w:rPr>
          <w:sz w:val="18"/>
          <w:szCs w:val="18"/>
        </w:rPr>
        <w:t>П</w:t>
      </w:r>
      <w:proofErr w:type="gramEnd"/>
      <w:r w:rsidRPr="00E60417">
        <w:rPr>
          <w:sz w:val="18"/>
          <w:szCs w:val="18"/>
        </w:rPr>
        <w:t>о состоянию на 8 сентября 2017 года.</w:t>
      </w:r>
    </w:p>
    <w:p w:rsidR="00B000B6" w:rsidRPr="00B000B6" w:rsidRDefault="004B18FF" w:rsidP="004B18FF">
      <w:pPr>
        <w:pStyle w:val="H1GR"/>
      </w:pPr>
      <w:r w:rsidRPr="004B18FF">
        <w:tab/>
      </w:r>
      <w:r w:rsidR="00B000B6" w:rsidRPr="00B000B6">
        <w:t>C.</w:t>
      </w:r>
      <w:r w:rsidR="00B000B6" w:rsidRPr="00B000B6">
        <w:tab/>
        <w:t xml:space="preserve">Порядок принятия срочных мер после регистрации просьбы: тенденции, имевшие место после двенадцатой сессии </w:t>
      </w:r>
      <w:r w:rsidRPr="004B18FF">
        <w:br/>
      </w:r>
      <w:r w:rsidR="00B000B6" w:rsidRPr="00B000B6">
        <w:t>(до 12 июля 2017 года)</w:t>
      </w:r>
    </w:p>
    <w:p w:rsidR="00B000B6" w:rsidRPr="00B000B6" w:rsidRDefault="004B18FF" w:rsidP="004B18FF">
      <w:pPr>
        <w:pStyle w:val="H23GR"/>
      </w:pPr>
      <w:r>
        <w:rPr>
          <w:lang w:val="en-US"/>
        </w:rPr>
        <w:tab/>
      </w:r>
      <w:r w:rsidR="00B000B6" w:rsidRPr="00B000B6">
        <w:t>1.</w:t>
      </w:r>
      <w:r w:rsidR="00B000B6" w:rsidRPr="00B000B6">
        <w:tab/>
        <w:t>Взаимодействие с государствами-участниками</w:t>
      </w:r>
    </w:p>
    <w:p w:rsidR="00B000B6" w:rsidRPr="00B000B6" w:rsidRDefault="00B000B6" w:rsidP="00B000B6">
      <w:pPr>
        <w:pStyle w:val="SingleTxtGR"/>
      </w:pPr>
      <w:r w:rsidRPr="00B000B6">
        <w:t>5.</w:t>
      </w:r>
      <w:r w:rsidRPr="00B000B6">
        <w:tab/>
        <w:t>Комитет продолжает поддерживать контакты с государствами-участни</w:t>
      </w:r>
      <w:r w:rsidR="004B18FF" w:rsidRPr="004B18FF">
        <w:t>-</w:t>
      </w:r>
      <w:r w:rsidRPr="00B000B6">
        <w:t>ками через их соответствующие постоянные представительства, главным обр</w:t>
      </w:r>
      <w:r w:rsidRPr="00B000B6">
        <w:t>а</w:t>
      </w:r>
      <w:r w:rsidR="004F294D">
        <w:t>зом</w:t>
      </w:r>
      <w:r w:rsidRPr="00B000B6">
        <w:t xml:space="preserve"> посредством обмена вербальными нотами. С тем чтобы рекомендации К</w:t>
      </w:r>
      <w:r w:rsidRPr="00B000B6">
        <w:t>о</w:t>
      </w:r>
      <w:r w:rsidRPr="00B000B6">
        <w:t>митета, выносимые в контексте просьб о принятии срочных мер, приносили большую отдачу, Комитет по-прежнему считает необходимым устанавливать более прямые контакты с органами, отвечающ</w:t>
      </w:r>
      <w:r w:rsidR="004B18FF">
        <w:t>ими за поиск исчезнувших лиц, в</w:t>
      </w:r>
      <w:r w:rsidR="004B18FF">
        <w:rPr>
          <w:lang w:val="en-US"/>
        </w:rPr>
        <w:t> </w:t>
      </w:r>
      <w:r w:rsidRPr="00B000B6">
        <w:t>отношении которых были зарегистрированы просьбы о принятии срочных мер, и расследование их исчезновений. Однако определить пути для налажив</w:t>
      </w:r>
      <w:r w:rsidRPr="00B000B6">
        <w:t>а</w:t>
      </w:r>
      <w:r w:rsidRPr="00B000B6">
        <w:t>ния таких контактов пока не удалось.</w:t>
      </w:r>
    </w:p>
    <w:p w:rsidR="00B000B6" w:rsidRPr="00B000B6" w:rsidRDefault="00B000B6" w:rsidP="004B18FF">
      <w:pPr>
        <w:pStyle w:val="SingleTxtGR"/>
      </w:pPr>
      <w:r w:rsidRPr="00B000B6">
        <w:t>6.</w:t>
      </w:r>
      <w:r w:rsidRPr="00B000B6">
        <w:tab/>
        <w:t>В прошедший период было отмечено сокращение частоты ответов гос</w:t>
      </w:r>
      <w:r w:rsidRPr="00B000B6">
        <w:t>у</w:t>
      </w:r>
      <w:r w:rsidRPr="00B000B6">
        <w:t>дарств-участников, в отношении которых были зарегистрированы просьбы о принятии срочных мер. Таким образом, на дату принятия настоящего доклада от государств-участников не было получено никаких ответов в случае 11 из 27</w:t>
      </w:r>
      <w:r w:rsidR="004B18FF">
        <w:rPr>
          <w:lang w:val="en-US"/>
        </w:rPr>
        <w:t> </w:t>
      </w:r>
      <w:r w:rsidRPr="00B000B6">
        <w:t>просьб о принятии срочных мер, зарегистрированных в 2017 году. Соотве</w:t>
      </w:r>
      <w:r w:rsidRPr="00B000B6">
        <w:t>т</w:t>
      </w:r>
      <w:r w:rsidRPr="00B000B6">
        <w:t>ствующим государствам-участникам были направлены напоминания.</w:t>
      </w:r>
    </w:p>
    <w:p w:rsidR="00B000B6" w:rsidRPr="00B000B6" w:rsidRDefault="00B000B6" w:rsidP="00B000B6">
      <w:pPr>
        <w:pStyle w:val="SingleTxtGR"/>
      </w:pPr>
      <w:r w:rsidRPr="00B000B6">
        <w:t>7.</w:t>
      </w:r>
      <w:r w:rsidRPr="00B000B6">
        <w:tab/>
        <w:t>В этой связи Комитет принял к сведению просьбу Колумбии о предоста</w:t>
      </w:r>
      <w:r w:rsidRPr="00B000B6">
        <w:t>в</w:t>
      </w:r>
      <w:r w:rsidRPr="00B000B6">
        <w:t>лении большего времени для подготовки ответов на просьбы о принятии сро</w:t>
      </w:r>
      <w:r w:rsidRPr="00B000B6">
        <w:t>ч</w:t>
      </w:r>
      <w:r w:rsidRPr="00B000B6">
        <w:t>ных мер и последующих писем. На данный момент выделяются две недели для представления ответа на первоначальную просьбу и еще три раза по две недели, после чего направляется окончательное напоминание, в котором государство-участник информируется о том, что в случае непоступления ответа Комитет может принять решение о включении информации об отсутствии сотруднич</w:t>
      </w:r>
      <w:r w:rsidRPr="00B000B6">
        <w:t>е</w:t>
      </w:r>
      <w:r w:rsidRPr="00B000B6">
        <w:t>ства со стороны</w:t>
      </w:r>
      <w:r w:rsidR="004B18FF">
        <w:t xml:space="preserve"> </w:t>
      </w:r>
      <w:r w:rsidRPr="00B000B6">
        <w:t>государства-участника в доклад о работе своей сессии и в свой доклад Генеральной Ассамблее. С учетом трудностей, с которыми могут ста</w:t>
      </w:r>
      <w:r w:rsidRPr="00B000B6">
        <w:t>л</w:t>
      </w:r>
      <w:r w:rsidRPr="00B000B6">
        <w:t>киваться государства-участники при сборе соответствующей информации, и с целью налаживания взаимодействия с государствами-участниками Комитет п</w:t>
      </w:r>
      <w:r w:rsidRPr="00B000B6">
        <w:t>о</w:t>
      </w:r>
      <w:r w:rsidRPr="00B000B6">
        <w:t>становил положительно отреагировать на просьбу Колумбии и установить н</w:t>
      </w:r>
      <w:r w:rsidRPr="00B000B6">
        <w:t>о</w:t>
      </w:r>
      <w:r w:rsidRPr="00B000B6">
        <w:t>вые сроки для представления ответов (см. раздел Е ниже).</w:t>
      </w:r>
    </w:p>
    <w:p w:rsidR="00B000B6" w:rsidRPr="00B000B6" w:rsidRDefault="00B000B6" w:rsidP="00B000B6">
      <w:pPr>
        <w:pStyle w:val="SingleTxtGR"/>
      </w:pPr>
      <w:r w:rsidRPr="00B000B6">
        <w:t>8.</w:t>
      </w:r>
      <w:r w:rsidRPr="00B000B6">
        <w:tab/>
        <w:t>Что касается содержания ответов государств-участников, то наблюдаются те же тенденции, которые были отмечены в докладе, принятом на одиннадцатой сессии (см. CED/C/11/3 и CED/C/12/3). Комитет отмечает, что ответы, получе</w:t>
      </w:r>
      <w:r w:rsidRPr="00B000B6">
        <w:t>н</w:t>
      </w:r>
      <w:r w:rsidRPr="00B000B6">
        <w:t xml:space="preserve">ные от государств-участников, свидетельствуют о том, что активность поиска и </w:t>
      </w:r>
      <w:r w:rsidRPr="00B000B6">
        <w:lastRenderedPageBreak/>
        <w:t xml:space="preserve">расследования, начатых в случаях, которые были доведены до их сведения, быстро сходит на нет. </w:t>
      </w:r>
    </w:p>
    <w:p w:rsidR="00B000B6" w:rsidRPr="00B000B6" w:rsidRDefault="00B000B6" w:rsidP="00B000B6">
      <w:pPr>
        <w:pStyle w:val="SingleTxtGR"/>
      </w:pPr>
      <w:r w:rsidRPr="00B000B6">
        <w:t xml:space="preserve">9. </w:t>
      </w:r>
      <w:r w:rsidRPr="00B000B6">
        <w:tab/>
        <w:t>Что касается Мексики, то были отмечены следующие тенденции:</w:t>
      </w:r>
    </w:p>
    <w:p w:rsidR="00B000B6" w:rsidRPr="00B000B6" w:rsidRDefault="00B000B6" w:rsidP="004B18FF">
      <w:pPr>
        <w:pStyle w:val="SingleTxtGR"/>
      </w:pPr>
      <w:r w:rsidRPr="00B000B6">
        <w:tab/>
        <w:t>a)</w:t>
      </w:r>
      <w:r w:rsidRPr="00B000B6">
        <w:tab/>
        <w:t>расследования по-прежнему не начинают проводиться в течение 72</w:t>
      </w:r>
      <w:r w:rsidR="004B18FF">
        <w:rPr>
          <w:lang w:val="en-US"/>
        </w:rPr>
        <w:t> </w:t>
      </w:r>
      <w:r w:rsidRPr="00B000B6">
        <w:t>часов после исчезновения, хотя в протоколах, принятых на уровне штатов и на федеральном у</w:t>
      </w:r>
      <w:r w:rsidR="004B18FF">
        <w:t>ровне, подчеркивается важность «</w:t>
      </w:r>
      <w:r w:rsidRPr="00B000B6">
        <w:t>незамедлительного</w:t>
      </w:r>
      <w:r w:rsidR="004B18FF">
        <w:t>»</w:t>
      </w:r>
      <w:r w:rsidRPr="00B000B6">
        <w:t xml:space="preserve"> начала поисков по поступлении заявления об исчезновении;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b) </w:t>
      </w:r>
      <w:r w:rsidRPr="00B000B6">
        <w:tab/>
        <w:t>все просьбы о принятии срочных мер, замечания государства-участника и комментарии авторов свидетельствуют о том, что предпринимаю</w:t>
      </w:r>
      <w:r w:rsidRPr="00B000B6">
        <w:t>т</w:t>
      </w:r>
      <w:r w:rsidRPr="00B000B6">
        <w:t>ся спорадические, разобщенные и, главным образом, формальные действия, к</w:t>
      </w:r>
      <w:r w:rsidRPr="00B000B6">
        <w:t>о</w:t>
      </w:r>
      <w:r w:rsidRPr="00B000B6">
        <w:t>торые, как представляется, не являются частью предварительно разработанной стратегии расследования и поиска или не соответствуют ей;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c) </w:t>
      </w:r>
      <w:r w:rsidRPr="00B000B6">
        <w:tab/>
        <w:t>поиск практически всегда начинается с направления официального запроса о представлении информации в больницы и центры содержания под стражей. В своем большинстве эти официальные запросы остаются без ответа. Комитет выразил обеспокоенность в связи с тем, что в этих случаях прокурат</w:t>
      </w:r>
      <w:r w:rsidRPr="00B000B6">
        <w:t>у</w:t>
      </w:r>
      <w:r w:rsidRPr="00B000B6">
        <w:t>ра, как представляется, не в полной мере использует имеющиеся у нее полн</w:t>
      </w:r>
      <w:r w:rsidRPr="00B000B6">
        <w:t>о</w:t>
      </w:r>
      <w:r w:rsidRPr="00B000B6">
        <w:t>мочия, в том числе меры принудительного характера, для обеспечения пре</w:t>
      </w:r>
      <w:r w:rsidRPr="00B000B6">
        <w:t>д</w:t>
      </w:r>
      <w:r w:rsidRPr="00B000B6">
        <w:t>ставления соответствующими органами запрашиваемой информации;</w:t>
      </w:r>
    </w:p>
    <w:p w:rsidR="00B000B6" w:rsidRPr="00B000B6" w:rsidRDefault="00B000B6" w:rsidP="00B000B6">
      <w:pPr>
        <w:pStyle w:val="SingleTxtGR"/>
      </w:pPr>
      <w:r w:rsidRPr="00B000B6">
        <w:tab/>
        <w:t>d)</w:t>
      </w:r>
      <w:r w:rsidRPr="00B000B6">
        <w:tab/>
        <w:t>в подавляющем большинстве случаев какие-либо меры после направления официального запроса не принимаются, при этом расследования на местах почти не проводятся. Часто авторы сообщают Комитету, что органы, отвечающие за проведение расследования, прямо или косвенно причастны к случившемуся или опасаются посещать места, где могут найти соответству</w:t>
      </w:r>
      <w:r w:rsidRPr="00B000B6">
        <w:t>ю</w:t>
      </w:r>
      <w:r w:rsidRPr="00B000B6">
        <w:t>щие доказательства;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e) </w:t>
      </w:r>
      <w:r w:rsidRPr="00B000B6">
        <w:tab/>
        <w:t>во многих случаях следственные действия компетентных органов, согласно имеющейся информации, зависят от инициативы членов семьи, бли</w:t>
      </w:r>
      <w:r w:rsidRPr="00B000B6">
        <w:t>з</w:t>
      </w:r>
      <w:r w:rsidRPr="00B000B6">
        <w:t>ких друзей и представителей исчезнувших лиц. Если члены семьи, близкие др</w:t>
      </w:r>
      <w:r w:rsidRPr="00B000B6">
        <w:t>у</w:t>
      </w:r>
      <w:r w:rsidRPr="00B000B6">
        <w:t>зья и представители не могут предложить версию для следствия и настоять на том, чтобы власти предприняли соответствующие действия, в деле, как прав</w:t>
      </w:r>
      <w:r w:rsidRPr="00B000B6">
        <w:t>и</w:t>
      </w:r>
      <w:r w:rsidRPr="00B000B6">
        <w:t>ло, не стоит ожидать какого-либо прогресса;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f) </w:t>
      </w:r>
      <w:r w:rsidRPr="00B000B6">
        <w:tab/>
        <w:t>сохраняется тенденция к дроблению связанных с проведением ра</w:t>
      </w:r>
      <w:r w:rsidRPr="00B000B6">
        <w:t>с</w:t>
      </w:r>
      <w:r w:rsidRPr="00B000B6">
        <w:t>следований функций между учреждениями штатов, а также между учрежден</w:t>
      </w:r>
      <w:r w:rsidRPr="00B000B6">
        <w:t>и</w:t>
      </w:r>
      <w:r w:rsidRPr="00B000B6">
        <w:t>ями штатов и учреждениями федерального уровня, при том что отсутствуют межведомственная координации и совместная стратегия. Ввиду этих обсто</w:t>
      </w:r>
      <w:r w:rsidRPr="00B000B6">
        <w:t>я</w:t>
      </w:r>
      <w:r w:rsidRPr="00B000B6">
        <w:t>тельств объединить все доказательства в рамках одного расследования чрезв</w:t>
      </w:r>
      <w:r w:rsidRPr="00B000B6">
        <w:t>ы</w:t>
      </w:r>
      <w:r w:rsidRPr="00B000B6">
        <w:t>чайно трудно. Раздробленность и отсутствие координации приводят к чрезме</w:t>
      </w:r>
      <w:r w:rsidRPr="00B000B6">
        <w:t>р</w:t>
      </w:r>
      <w:r w:rsidRPr="00B000B6">
        <w:t>ным задержкам в расследованиях;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g) </w:t>
      </w:r>
      <w:r w:rsidRPr="00B000B6">
        <w:tab/>
        <w:t>авторы просьб о принятии срочных мер продолжают обращать внимание на трудности, с которыми сталкиваются семьи, близкие друзья и представители исчезнувших лиц на пути получения доступа к материалам дела и соответствующей информации, а также возможности участвовать в процессах поиска и расследования;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h) </w:t>
      </w:r>
      <w:r w:rsidRPr="00B000B6">
        <w:tab/>
        <w:t>поддержка, оказываемая семьям исчезнувших лиц, является весьма ограниченной и не адаптирована</w:t>
      </w:r>
      <w:r w:rsidR="004B18FF">
        <w:t xml:space="preserve"> к их потребностям. В случае 75</w:t>
      </w:r>
      <w:r w:rsidRPr="00B000B6">
        <w:t>% просьб о принятии срочных мер, зарегистрированных в связи с событиями в Мексике, семьи сообщили, что после исчезновения жертв столкнулись с серьезными пр</w:t>
      </w:r>
      <w:r w:rsidRPr="00B000B6">
        <w:t>о</w:t>
      </w:r>
      <w:r w:rsidRPr="00B000B6">
        <w:t xml:space="preserve">блемами. Было отмечено, что во многих случаях </w:t>
      </w:r>
      <w:r w:rsidR="004B18FF">
        <w:t>«</w:t>
      </w:r>
      <w:r w:rsidRPr="00B000B6">
        <w:t>пособия</w:t>
      </w:r>
      <w:r w:rsidR="004B18FF">
        <w:t>»</w:t>
      </w:r>
      <w:r w:rsidRPr="00B000B6">
        <w:t>, предоставляемые Исполнительной комиссией по оказанию помощи жертвам, являются недост</w:t>
      </w:r>
      <w:r w:rsidRPr="00B000B6">
        <w:t>а</w:t>
      </w:r>
      <w:r w:rsidRPr="00B000B6">
        <w:t>точными для удовлетворения базовых потребностей, что</w:t>
      </w:r>
      <w:r w:rsidR="004B18FF">
        <w:t xml:space="preserve"> </w:t>
      </w:r>
      <w:r w:rsidRPr="00B000B6">
        <w:t>прохождение админ</w:t>
      </w:r>
      <w:r w:rsidRPr="00B000B6">
        <w:t>и</w:t>
      </w:r>
      <w:r w:rsidRPr="00B000B6">
        <w:t>стративных процедур для получения доступа к медицинским услугам и необх</w:t>
      </w:r>
      <w:r w:rsidRPr="00B000B6">
        <w:t>о</w:t>
      </w:r>
      <w:r w:rsidRPr="00B000B6">
        <w:t>димой поддержке для образования занимает много времени и что зачастую т</w:t>
      </w:r>
      <w:r w:rsidRPr="00B000B6">
        <w:t>а</w:t>
      </w:r>
      <w:r w:rsidRPr="00B000B6">
        <w:t>кой доступ предоставляется слишком поздно для того, чтобы можно было уд</w:t>
      </w:r>
      <w:r w:rsidRPr="00B000B6">
        <w:t>о</w:t>
      </w:r>
      <w:r w:rsidRPr="00B000B6">
        <w:t>влетворить потребност</w:t>
      </w:r>
      <w:r w:rsidR="00217609">
        <w:t>и семей. Ситуацию усугубляют еще</w:t>
      </w:r>
      <w:r w:rsidRPr="00B000B6">
        <w:t xml:space="preserve"> и факторы, которые </w:t>
      </w:r>
      <w:r w:rsidRPr="00B000B6">
        <w:lastRenderedPageBreak/>
        <w:t>не позволяют семьям и близким друзьям в полной мере участвовать в поиске исчезнувших лиц.</w:t>
      </w:r>
    </w:p>
    <w:p w:rsidR="00B000B6" w:rsidRPr="00B000B6" w:rsidRDefault="00B000B6" w:rsidP="00B000B6">
      <w:pPr>
        <w:pStyle w:val="SingleTxtGR"/>
      </w:pPr>
      <w:r w:rsidRPr="00B000B6">
        <w:t xml:space="preserve">10. </w:t>
      </w:r>
      <w:r w:rsidRPr="00B000B6">
        <w:tab/>
        <w:t>Что касается просьб о принятии срочных мер, зарегистрированных в св</w:t>
      </w:r>
      <w:r w:rsidRPr="00B000B6">
        <w:t>я</w:t>
      </w:r>
      <w:r w:rsidRPr="00B000B6">
        <w:t>зи с событиями, которые имели место в Ираке, то Комитет напоминает, что, как было отмечено в докладе, принятом на его двенадцатой сессии, он направил четвертое напоминание в отношении 23 зарегистрированных просьб о прин</w:t>
      </w:r>
      <w:r w:rsidRPr="00B000B6">
        <w:t>я</w:t>
      </w:r>
      <w:r w:rsidRPr="00B000B6">
        <w:t>тии срочных мер. В рамках двенадцатой сессии Комитет провел двустороннее совещание с сотрудниками Постоянного представительства Ирака, с тем чтобы государство-участник могло изложить причины, по которым оно не смогло о</w:t>
      </w:r>
      <w:r w:rsidRPr="00B000B6">
        <w:t>т</w:t>
      </w:r>
      <w:r w:rsidRPr="00B000B6">
        <w:t>ветить на ноты Комитета. После того как процедурные вопросы в отношении просьб о принятии срочных мер были прояснены, государство-участник обяз</w:t>
      </w:r>
      <w:r w:rsidRPr="00B000B6">
        <w:t>а</w:t>
      </w:r>
      <w:r w:rsidRPr="00B000B6">
        <w:t>лось представить соответствующую информацию в течение нескольких недель после окончания сессии, что и было сделано. Вместе с тем Комитет высказыв</w:t>
      </w:r>
      <w:r w:rsidRPr="00B000B6">
        <w:t>а</w:t>
      </w:r>
      <w:r w:rsidRPr="00B000B6">
        <w:t>ет обеспокоенность по поводу следующих излагаемых ниже аспе</w:t>
      </w:r>
      <w:r w:rsidRPr="00B000B6">
        <w:t>к</w:t>
      </w:r>
      <w:r w:rsidRPr="00B000B6">
        <w:t>тов.</w:t>
      </w:r>
    </w:p>
    <w:p w:rsidR="00B000B6" w:rsidRPr="00B000B6" w:rsidRDefault="00B000B6" w:rsidP="00B000B6">
      <w:pPr>
        <w:pStyle w:val="SingleTxtGR"/>
      </w:pPr>
      <w:r w:rsidRPr="00B000B6">
        <w:t>11.</w:t>
      </w:r>
      <w:r w:rsidRPr="00B000B6">
        <w:tab/>
        <w:t>В связи с 25 зарегистрированными просьбами о принятии срочных мер государство-участник направило ноту, в которой оно просило Комитет предст</w:t>
      </w:r>
      <w:r w:rsidRPr="00B000B6">
        <w:t>а</w:t>
      </w:r>
      <w:r w:rsidRPr="00B000B6">
        <w:t>вить следующую дополнительную информацию:</w:t>
      </w:r>
    </w:p>
    <w:p w:rsidR="00B000B6" w:rsidRPr="00B000B6" w:rsidRDefault="00B000B6" w:rsidP="00405C8E">
      <w:pPr>
        <w:pStyle w:val="Bullet1GR"/>
      </w:pPr>
      <w:r w:rsidRPr="00B000B6">
        <w:t>имя и фамилия (полное имя из четырех частей) и форма обращения;</w:t>
      </w:r>
    </w:p>
    <w:p w:rsidR="00B000B6" w:rsidRPr="00B000B6" w:rsidRDefault="00B000B6" w:rsidP="00405C8E">
      <w:pPr>
        <w:pStyle w:val="Bullet1GR"/>
      </w:pPr>
      <w:r w:rsidRPr="00B000B6">
        <w:t>дата и место рождения;</w:t>
      </w:r>
    </w:p>
    <w:p w:rsidR="00B000B6" w:rsidRPr="00B000B6" w:rsidRDefault="00B000B6" w:rsidP="00405C8E">
      <w:pPr>
        <w:pStyle w:val="Bullet1GR"/>
      </w:pPr>
      <w:r w:rsidRPr="00B000B6">
        <w:t>имя матери;</w:t>
      </w:r>
    </w:p>
    <w:p w:rsidR="00B000B6" w:rsidRPr="00B000B6" w:rsidRDefault="00B000B6" w:rsidP="00405C8E">
      <w:pPr>
        <w:pStyle w:val="Bullet1GR"/>
      </w:pPr>
      <w:r w:rsidRPr="00B000B6">
        <w:t>место и дата исчезновения;</w:t>
      </w:r>
    </w:p>
    <w:p w:rsidR="00B000B6" w:rsidRPr="00B000B6" w:rsidRDefault="00B000B6" w:rsidP="00405C8E">
      <w:pPr>
        <w:pStyle w:val="Bullet1GR"/>
      </w:pPr>
      <w:r w:rsidRPr="00B000B6">
        <w:t>профессия и вид деятельности/должность и место работы;</w:t>
      </w:r>
    </w:p>
    <w:p w:rsidR="00B000B6" w:rsidRPr="00B000B6" w:rsidRDefault="00B000B6" w:rsidP="00405C8E">
      <w:pPr>
        <w:pStyle w:val="Bullet1GR"/>
      </w:pPr>
      <w:r w:rsidRPr="00B000B6">
        <w:t>адрес семьи;</w:t>
      </w:r>
    </w:p>
    <w:p w:rsidR="00B000B6" w:rsidRPr="00B000B6" w:rsidRDefault="00B000B6" w:rsidP="00405C8E">
      <w:pPr>
        <w:pStyle w:val="Bullet1GR"/>
      </w:pPr>
      <w:r w:rsidRPr="00B000B6">
        <w:t>адрес исчезнувшего лица;</w:t>
      </w:r>
    </w:p>
    <w:p w:rsidR="00B000B6" w:rsidRPr="00B000B6" w:rsidRDefault="00B000B6" w:rsidP="00405C8E">
      <w:pPr>
        <w:pStyle w:val="Bullet1GR"/>
      </w:pPr>
      <w:r w:rsidRPr="00B000B6">
        <w:t>академическая подготовка/образование;</w:t>
      </w:r>
    </w:p>
    <w:p w:rsidR="00B000B6" w:rsidRPr="00B000B6" w:rsidRDefault="00B000B6" w:rsidP="00405C8E">
      <w:pPr>
        <w:pStyle w:val="Bullet1GR"/>
      </w:pPr>
      <w:r w:rsidRPr="00B000B6">
        <w:t>судимость, если имеется;</w:t>
      </w:r>
    </w:p>
    <w:p w:rsidR="00B000B6" w:rsidRPr="00B000B6" w:rsidRDefault="00B000B6" w:rsidP="00405C8E">
      <w:pPr>
        <w:pStyle w:val="Bullet1GR"/>
      </w:pPr>
      <w:r w:rsidRPr="00B000B6">
        <w:t xml:space="preserve">кем приходится автору просьбы о принятии срочных мер; </w:t>
      </w:r>
    </w:p>
    <w:p w:rsidR="00B000B6" w:rsidRPr="00B000B6" w:rsidRDefault="00B000B6" w:rsidP="00405C8E">
      <w:pPr>
        <w:pStyle w:val="Bullet1GR"/>
      </w:pPr>
      <w:r w:rsidRPr="00B000B6">
        <w:t xml:space="preserve">сообщалось ли об исчезновении в полицию; </w:t>
      </w:r>
    </w:p>
    <w:p w:rsidR="00B000B6" w:rsidRPr="00B000B6" w:rsidRDefault="00B000B6" w:rsidP="00405C8E">
      <w:pPr>
        <w:pStyle w:val="Bullet1GR"/>
      </w:pPr>
      <w:r w:rsidRPr="00B000B6">
        <w:t>сообщалось ли об исчезновении в судебные органы;</w:t>
      </w:r>
    </w:p>
    <w:p w:rsidR="00B000B6" w:rsidRPr="00B000B6" w:rsidRDefault="00B000B6" w:rsidP="00405C8E">
      <w:pPr>
        <w:pStyle w:val="Bullet1GR"/>
      </w:pPr>
      <w:r w:rsidRPr="00B000B6">
        <w:t>имя и фамилия автора просьбы о принятии срочных мер;</w:t>
      </w:r>
    </w:p>
    <w:p w:rsidR="00B000B6" w:rsidRPr="00B000B6" w:rsidRDefault="00B000B6" w:rsidP="00405C8E">
      <w:pPr>
        <w:pStyle w:val="Bullet1GR"/>
      </w:pPr>
      <w:r w:rsidRPr="00B000B6">
        <w:t>дата представления просьбы и подпись автора просьбы;</w:t>
      </w:r>
    </w:p>
    <w:p w:rsidR="00B000B6" w:rsidRPr="00B000B6" w:rsidRDefault="00B000B6" w:rsidP="00405C8E">
      <w:pPr>
        <w:pStyle w:val="Bullet1GR"/>
      </w:pPr>
      <w:r w:rsidRPr="00B000B6">
        <w:t>отпечатки пальцев автора просьбы;</w:t>
      </w:r>
    </w:p>
    <w:p w:rsidR="00B000B6" w:rsidRPr="00B000B6" w:rsidRDefault="00B000B6" w:rsidP="00405C8E">
      <w:pPr>
        <w:pStyle w:val="Bullet1GR"/>
      </w:pPr>
      <w:r w:rsidRPr="00B000B6">
        <w:t>подлежащие представлению документы: удостоверение личности, свид</w:t>
      </w:r>
      <w:r w:rsidRPr="00B000B6">
        <w:t>е</w:t>
      </w:r>
      <w:r w:rsidRPr="00B000B6">
        <w:t>тельство иракского гражданства, вид на жительство,</w:t>
      </w:r>
      <w:r w:rsidR="004B18FF">
        <w:t xml:space="preserve"> </w:t>
      </w:r>
      <w:r w:rsidRPr="00B000B6">
        <w:t>продовольственная карточка (карточка, необходимая для получения продовольствия и мед</w:t>
      </w:r>
      <w:r w:rsidRPr="00B000B6">
        <w:t>и</w:t>
      </w:r>
      <w:r w:rsidRPr="00B000B6">
        <w:t>каментов), па</w:t>
      </w:r>
      <w:r w:rsidRPr="00B000B6">
        <w:t>с</w:t>
      </w:r>
      <w:r w:rsidRPr="00B000B6">
        <w:t>порт, копия заявления, поданного в национальные органы.</w:t>
      </w:r>
    </w:p>
    <w:p w:rsidR="00B000B6" w:rsidRPr="00B000B6" w:rsidRDefault="00B000B6" w:rsidP="00B000B6">
      <w:pPr>
        <w:pStyle w:val="SingleTxtGR"/>
      </w:pPr>
      <w:r w:rsidRPr="00B000B6">
        <w:t>12.</w:t>
      </w:r>
      <w:r w:rsidRPr="00B000B6">
        <w:tab/>
        <w:t>В связи с этими случаями Комитет направил государству-участнику ноту, в которой подчеркнул, что высоко ценит намерение государства-участника п</w:t>
      </w:r>
      <w:r w:rsidRPr="00B000B6">
        <w:t>о</w:t>
      </w:r>
      <w:r w:rsidRPr="00B000B6">
        <w:t xml:space="preserve">лучить дополнительную информацию, </w:t>
      </w:r>
      <w:r w:rsidR="004B18FF">
        <w:t>«</w:t>
      </w:r>
      <w:r w:rsidRPr="00B000B6">
        <w:t>благодаря которой компетентные орг</w:t>
      </w:r>
      <w:r w:rsidRPr="00B000B6">
        <w:t>а</w:t>
      </w:r>
      <w:r w:rsidRPr="00B000B6">
        <w:t>ны смогут расследовать обстоятельства предполагаемого исчезновения</w:t>
      </w:r>
      <w:r w:rsidR="004B18FF">
        <w:t>»</w:t>
      </w:r>
      <w:r w:rsidRPr="00B000B6">
        <w:t>. Одн</w:t>
      </w:r>
      <w:r w:rsidRPr="00B000B6">
        <w:t>а</w:t>
      </w:r>
      <w:r w:rsidRPr="00B000B6">
        <w:t>ко Комитет напомнил государству-участнику, что запрашиваемая информация о личности исчезнувшего лица, его адресе, дате, месте и обстоятельствах исче</w:t>
      </w:r>
      <w:r w:rsidRPr="00B000B6">
        <w:t>з</w:t>
      </w:r>
      <w:r w:rsidRPr="00B000B6">
        <w:t>новения уже была представлена в ноте с уведомлением о регистрации просьбы о принятии срочных мер. Комитет также напомнил государству-участнику о том, что во всех предыдущих случаях, когда государство-участник запрашивало дополнительную информацию о личности исчезнувшего лица, такая информ</w:t>
      </w:r>
      <w:r w:rsidRPr="00B000B6">
        <w:t>а</w:t>
      </w:r>
      <w:r w:rsidRPr="00B000B6">
        <w:t>ция всегда представлялась. Комитет выразил обеспокоенность по поводу того, что вслед за представлением такой информации он не получал никакой инфо</w:t>
      </w:r>
      <w:r w:rsidRPr="00B000B6">
        <w:t>р</w:t>
      </w:r>
      <w:r w:rsidRPr="00B000B6">
        <w:t>мации о мерах, принятых государством-участником с целью поиска и устано</w:t>
      </w:r>
      <w:r w:rsidRPr="00B000B6">
        <w:t>в</w:t>
      </w:r>
      <w:r w:rsidRPr="00B000B6">
        <w:lastRenderedPageBreak/>
        <w:t xml:space="preserve">ления местонахождения исчезнувшего лица и расследования предполагаемого исчезновения. </w:t>
      </w:r>
    </w:p>
    <w:p w:rsidR="00B000B6" w:rsidRPr="00B000B6" w:rsidRDefault="00B000B6" w:rsidP="00B000B6">
      <w:pPr>
        <w:pStyle w:val="SingleTxtGR"/>
      </w:pPr>
      <w:r w:rsidRPr="00B000B6">
        <w:t>13.</w:t>
      </w:r>
      <w:r w:rsidRPr="00B000B6">
        <w:tab/>
        <w:t>Что касается просьбы государства-участника о том, чтобы Комитет пре</w:t>
      </w:r>
      <w:r w:rsidRPr="00B000B6">
        <w:t>д</w:t>
      </w:r>
      <w:r w:rsidRPr="00B000B6">
        <w:t>ставил сведения об авторах просьб о принятии срочных мер, то Комитет напо</w:t>
      </w:r>
      <w:r w:rsidRPr="00B000B6">
        <w:t>м</w:t>
      </w:r>
      <w:r w:rsidRPr="00B000B6">
        <w:t>нил, что по соображениям безопасности личность авторов всех просьб, пре</w:t>
      </w:r>
      <w:r w:rsidRPr="00B000B6">
        <w:t>д</w:t>
      </w:r>
      <w:r w:rsidRPr="00B000B6">
        <w:t>ставленных в соответствии со статьей 30 Конвенции, не подлежит разглашению на протяжении всего процесса. И наконец, Комитет подчеркнул, что просьбы о принятии срочных мер представляются в чрезвычайных ситуациях, когда тр</w:t>
      </w:r>
      <w:r w:rsidRPr="00B000B6">
        <w:t>е</w:t>
      </w:r>
      <w:r w:rsidRPr="00B000B6">
        <w:t>буется быстрое вмешательство органов государства-участника для установл</w:t>
      </w:r>
      <w:r w:rsidRPr="00B000B6">
        <w:t>е</w:t>
      </w:r>
      <w:r w:rsidRPr="00B000B6">
        <w:t>ния местонахождения исчезнувших лиц. В этом контексте и с учетом полож</w:t>
      </w:r>
      <w:r w:rsidRPr="00B000B6">
        <w:t>е</w:t>
      </w:r>
      <w:r w:rsidRPr="00B000B6">
        <w:t>ний статьи 30 Конвенции государство-участник не может ожидать от Комитета применения какой-либо специальной процедуры, которая бы облегчила начало проведения расследования. Напротив, государство-участник обязано, в соотве</w:t>
      </w:r>
      <w:r w:rsidRPr="00B000B6">
        <w:t>т</w:t>
      </w:r>
      <w:r w:rsidRPr="00B000B6">
        <w:t>ствии с Конвенцией, принимать в духе доброй воли необходимые меры для п</w:t>
      </w:r>
      <w:r w:rsidRPr="00B000B6">
        <w:t>о</w:t>
      </w:r>
      <w:r w:rsidRPr="00B000B6">
        <w:t>иска и установления местонахождения исчезнувшего лица и расследования его исчезновения на основе представленной базовой информации о личности и</w:t>
      </w:r>
      <w:r w:rsidRPr="00B000B6">
        <w:t>с</w:t>
      </w:r>
      <w:r w:rsidRPr="00B000B6">
        <w:t>чезнувшего лица, дате, месте и обстоятельствах его исчезновения. В заключ</w:t>
      </w:r>
      <w:r w:rsidRPr="00B000B6">
        <w:t>е</w:t>
      </w:r>
      <w:r w:rsidRPr="00B000B6">
        <w:t>ние Комитет выразил обеспокоенность по поводу того, что судьба и местон</w:t>
      </w:r>
      <w:r w:rsidRPr="00B000B6">
        <w:t>а</w:t>
      </w:r>
      <w:r w:rsidRPr="00B000B6">
        <w:t>хождение исчезнувших лиц не были выяснены, и напомнил о своих предыд</w:t>
      </w:r>
      <w:r w:rsidRPr="00B000B6">
        <w:t>у</w:t>
      </w:r>
      <w:r w:rsidRPr="00B000B6">
        <w:t xml:space="preserve">щих рекомендациях относительно этой просьбы о принятии срочных мер. </w:t>
      </w:r>
    </w:p>
    <w:p w:rsidR="00B000B6" w:rsidRPr="00B000B6" w:rsidRDefault="00B000B6" w:rsidP="00B000B6">
      <w:pPr>
        <w:pStyle w:val="SingleTxtGR"/>
      </w:pPr>
      <w:r w:rsidRPr="00B000B6">
        <w:t>14.</w:t>
      </w:r>
      <w:r w:rsidRPr="00B000B6">
        <w:tab/>
        <w:t xml:space="preserve">В связи с другой серией просьб о принятии срочных мер Ирак просил Комитет предложить родственникам исчезнувшего лица прийти в Управление по правам человека при Канцелярии Генерального инспектора Министерства внутренних дел для регистрации </w:t>
      </w:r>
      <w:r w:rsidR="004B18FF">
        <w:t>«</w:t>
      </w:r>
      <w:r w:rsidRPr="00B000B6">
        <w:t>официального заявления на розыск и дачи показаний, которые могли бы способствовать проводимому расследованию</w:t>
      </w:r>
      <w:r w:rsidR="004B18FF">
        <w:t>»</w:t>
      </w:r>
      <w:r w:rsidRPr="00B000B6">
        <w:t>. Согласно информации, полученной Комитетом, родственники соответствующих исчезнувших лиц приходили в указанное государством-участником учреждение с копией полученной от государства-участника ноты. Однако всякий раз им о</w:t>
      </w:r>
      <w:r w:rsidRPr="00B000B6">
        <w:t>т</w:t>
      </w:r>
      <w:r w:rsidRPr="00B000B6">
        <w:t>казывали в приеме и рекомендовали обращаться в другие учреждения, напр</w:t>
      </w:r>
      <w:r w:rsidRPr="00B000B6">
        <w:t>и</w:t>
      </w:r>
      <w:r w:rsidRPr="00B000B6">
        <w:t xml:space="preserve">мер в отдел судебно-медицинской экспертизы, заявляя, что </w:t>
      </w:r>
      <w:r w:rsidR="004B18FF">
        <w:t>«</w:t>
      </w:r>
      <w:r w:rsidRPr="00B000B6">
        <w:t>их родственник уже вероятно мертв</w:t>
      </w:r>
      <w:r w:rsidR="004B18FF">
        <w:t>»</w:t>
      </w:r>
      <w:r w:rsidRPr="00B000B6">
        <w:t>. Комитет обеспокоен такой реакцией государства-участника, которая приводит к задержке поиска и основывается, как предста</w:t>
      </w:r>
      <w:r w:rsidRPr="00B000B6">
        <w:t>в</w:t>
      </w:r>
      <w:r w:rsidRPr="00B000B6">
        <w:t>ляется, на необоснованной гипотезе относительно предполагаемой смерти и</w:t>
      </w:r>
      <w:r w:rsidRPr="00B000B6">
        <w:t>с</w:t>
      </w:r>
      <w:r w:rsidRPr="00B000B6">
        <w:t>чезнувшего лица, что может препятствовать эффективному розыску еще живых людей.</w:t>
      </w:r>
    </w:p>
    <w:p w:rsidR="00B000B6" w:rsidRPr="00B000B6" w:rsidRDefault="00B000B6" w:rsidP="0090731F">
      <w:pPr>
        <w:pStyle w:val="SingleTxtGR"/>
      </w:pPr>
      <w:r w:rsidRPr="00B000B6">
        <w:t xml:space="preserve">15. </w:t>
      </w:r>
      <w:r w:rsidRPr="00B000B6">
        <w:tab/>
        <w:t>В случае трех просьб о принятии срочных мер государство-участник з</w:t>
      </w:r>
      <w:r w:rsidRPr="00B000B6">
        <w:t>а</w:t>
      </w:r>
      <w:r w:rsidRPr="00B000B6">
        <w:t>явило, что они не могут быть удовлетворены, поскольку родственники исче</w:t>
      </w:r>
      <w:r w:rsidRPr="00B000B6">
        <w:t>з</w:t>
      </w:r>
      <w:r w:rsidRPr="00B000B6">
        <w:t>нувших лиц не сообщили об исчезновениях в компетентные национальные о</w:t>
      </w:r>
      <w:r w:rsidRPr="00B000B6">
        <w:t>р</w:t>
      </w:r>
      <w:r w:rsidRPr="00B000B6">
        <w:t>ганы. В направленной ноте Комитет напомнил государству-участнику о том, что в соответствии с пунктом 2 c) статьи 30 Конвенции автор просьбы о принятии срочных мер обязан сначала представить ее компетентным органам соотве</w:t>
      </w:r>
      <w:r w:rsidRPr="00B000B6">
        <w:t>т</w:t>
      </w:r>
      <w:r w:rsidRPr="00B000B6">
        <w:t xml:space="preserve">ствующего государства-участника, </w:t>
      </w:r>
      <w:r w:rsidR="004B18FF">
        <w:t>«</w:t>
      </w:r>
      <w:r w:rsidRPr="00B000B6">
        <w:t>если такая возможность существует</w:t>
      </w:r>
      <w:r w:rsidR="004B18FF">
        <w:t>»</w:t>
      </w:r>
      <w:r w:rsidR="0090731F">
        <w:t>. Он также напомнил, что</w:t>
      </w:r>
      <w:r w:rsidRPr="00B000B6">
        <w:t xml:space="preserve"> в соответствии с юриспруденцией Комитета, если имеющаяся информация свидетельствует о наличии опасности для родственн</w:t>
      </w:r>
      <w:r w:rsidRPr="00B000B6">
        <w:t>и</w:t>
      </w:r>
      <w:r w:rsidRPr="00B000B6">
        <w:t>ков жертвы в случае сообщения об исчезновении компетентным национальным органам, то у них отсутствует реальная возможность сделать это. В соотве</w:t>
      </w:r>
      <w:r w:rsidRPr="00B000B6">
        <w:t>т</w:t>
      </w:r>
      <w:r w:rsidRPr="00B000B6">
        <w:t xml:space="preserve">ствии </w:t>
      </w:r>
      <w:r w:rsidR="0090731F">
        <w:t>с пунктом 2 статьи 12 Конвенции</w:t>
      </w:r>
      <w:r w:rsidRPr="00B000B6">
        <w:t xml:space="preserve"> просьба о принятии срочных мер возл</w:t>
      </w:r>
      <w:r w:rsidRPr="00B000B6">
        <w:t>а</w:t>
      </w:r>
      <w:r w:rsidRPr="00B000B6">
        <w:t xml:space="preserve">гает </w:t>
      </w:r>
      <w:proofErr w:type="gramStart"/>
      <w:r w:rsidRPr="00B000B6">
        <w:t>на</w:t>
      </w:r>
      <w:proofErr w:type="gramEnd"/>
      <w:r w:rsidRPr="00B000B6">
        <w:t xml:space="preserve"> </w:t>
      </w:r>
      <w:proofErr w:type="gramStart"/>
      <w:r w:rsidRPr="00B000B6">
        <w:t>государство-участник</w:t>
      </w:r>
      <w:proofErr w:type="gramEnd"/>
      <w:r w:rsidRPr="00B000B6">
        <w:t xml:space="preserve"> обязанность </w:t>
      </w:r>
      <w:r w:rsidR="004B18FF">
        <w:t>«</w:t>
      </w:r>
      <w:r w:rsidRPr="00B000B6">
        <w:t>проводить расследование даже при отсу</w:t>
      </w:r>
      <w:r w:rsidRPr="00B000B6">
        <w:t>т</w:t>
      </w:r>
      <w:r w:rsidRPr="00B000B6">
        <w:t>ствии официальной жалобы</w:t>
      </w:r>
      <w:r w:rsidR="004B18FF">
        <w:t>»</w:t>
      </w:r>
      <w:r w:rsidRPr="00B000B6">
        <w:t xml:space="preserve">. </w:t>
      </w:r>
    </w:p>
    <w:p w:rsidR="00B000B6" w:rsidRPr="00B000B6" w:rsidRDefault="00B000B6" w:rsidP="00B000B6">
      <w:pPr>
        <w:pStyle w:val="SingleTxtGR"/>
      </w:pPr>
      <w:r w:rsidRPr="00B000B6">
        <w:t>16.</w:t>
      </w:r>
      <w:r w:rsidRPr="00B000B6">
        <w:tab/>
        <w:t>Что касается просьб о принятии срочных мер, которые были адресованы другим государствам-участникам, то Комитет считает, что число зарегистрир</w:t>
      </w:r>
      <w:r w:rsidRPr="00B000B6">
        <w:t>о</w:t>
      </w:r>
      <w:r w:rsidRPr="00B000B6">
        <w:t>ванных просьб слишком невелико для того, чтобы он мог сделать выводы в о</w:t>
      </w:r>
      <w:r w:rsidRPr="00B000B6">
        <w:t>т</w:t>
      </w:r>
      <w:r w:rsidRPr="00B000B6">
        <w:t>ношении наличия повторяющихся тенденций. Однако в связи с зарегистрир</w:t>
      </w:r>
      <w:r w:rsidRPr="00B000B6">
        <w:t>о</w:t>
      </w:r>
      <w:r w:rsidRPr="00B000B6">
        <w:t>ванными просьбами о принятии срочных мер можно отметить следующее:</w:t>
      </w:r>
    </w:p>
    <w:p w:rsidR="00B000B6" w:rsidRPr="00B000B6" w:rsidRDefault="00B000B6" w:rsidP="00B000B6">
      <w:pPr>
        <w:pStyle w:val="SingleTxtGR"/>
      </w:pPr>
      <w:r w:rsidRPr="00B000B6">
        <w:tab/>
        <w:t xml:space="preserve">a) </w:t>
      </w:r>
      <w:r w:rsidRPr="00B000B6">
        <w:tab/>
        <w:t xml:space="preserve">Аргентина: в случае двух зарегистрированных просьб о принятии срочных мер государство-участник в своем ответе опровергло утверждения о насильственных исчезновениях, хотя имелись многочисленные свидетельства и </w:t>
      </w:r>
      <w:r w:rsidRPr="00B000B6">
        <w:lastRenderedPageBreak/>
        <w:t>доказательства непосредственного участия сотрудников полиции или жанда</w:t>
      </w:r>
      <w:r w:rsidRPr="00B000B6">
        <w:t>р</w:t>
      </w:r>
      <w:r w:rsidRPr="00B000B6">
        <w:t>мерии. Авторы повторили свои прежние утверждения. В связи с этими двумя просьбами о принятии срочных мер Комитет в самое ближайшее время напр</w:t>
      </w:r>
      <w:r w:rsidRPr="00B000B6">
        <w:t>а</w:t>
      </w:r>
      <w:r w:rsidRPr="00B000B6">
        <w:t>вит новые вербальные ноты;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b) </w:t>
      </w:r>
      <w:r w:rsidRPr="00B000B6">
        <w:tab/>
        <w:t>Армения: государство-участник представило ответ с информацией о проводимых расследованиях. Эта информация была доведена до сведения а</w:t>
      </w:r>
      <w:r w:rsidRPr="00B000B6">
        <w:t>в</w:t>
      </w:r>
      <w:r w:rsidRPr="00B000B6">
        <w:t>торов просьбы, с тем чтобы они могли представить свои замечания;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c) </w:t>
      </w:r>
      <w:r w:rsidRPr="00B000B6">
        <w:tab/>
        <w:t>Бразилия: была представлена весьма общая информация. Госуда</w:t>
      </w:r>
      <w:r w:rsidRPr="00B000B6">
        <w:t>р</w:t>
      </w:r>
      <w:r w:rsidRPr="00B000B6">
        <w:t>ство-участник обратило внимание на сложности, возникшие в ходе расследов</w:t>
      </w:r>
      <w:r w:rsidRPr="00B000B6">
        <w:t>а</w:t>
      </w:r>
      <w:r w:rsidRPr="00B000B6">
        <w:t>ния. Процедура принятия срочных мер крайне затянулась из-за трудностей с получением замечаний от авторов;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d) </w:t>
      </w:r>
      <w:r w:rsidRPr="00B000B6">
        <w:tab/>
        <w:t>Камбоджа: государство-участник продолжает настаивать на том, что лицо, в связи с предполагаемым насильственным исчезновением которого была зарегистрирована просьба о принятии срочных мер, на самом деле не и</w:t>
      </w:r>
      <w:r w:rsidRPr="00B000B6">
        <w:t>с</w:t>
      </w:r>
      <w:r w:rsidRPr="00B000B6">
        <w:t>чезало, хотя вероятность такого исчезновения подтверждается многочисленн</w:t>
      </w:r>
      <w:r w:rsidRPr="00B000B6">
        <w:t>ы</w:t>
      </w:r>
      <w:r w:rsidRPr="00B000B6">
        <w:t>ми свидетельствами и доказательствами. Власти также считают, что необход</w:t>
      </w:r>
      <w:r w:rsidRPr="00B000B6">
        <w:t>и</w:t>
      </w:r>
      <w:r w:rsidRPr="00B000B6">
        <w:t>мость в расследовании отсутствует. В случае этой просьбы о принятии срочных мер Комитет ждет замечаний от авторов</w:t>
      </w:r>
      <w:r w:rsidR="0090731F">
        <w:t>, для того</w:t>
      </w:r>
      <w:r w:rsidRPr="00B000B6">
        <w:t xml:space="preserve"> чтобы принять соответств</w:t>
      </w:r>
      <w:r w:rsidRPr="00B000B6">
        <w:t>у</w:t>
      </w:r>
      <w:r w:rsidRPr="00B000B6">
        <w:t>ющее решение;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e) </w:t>
      </w:r>
      <w:r w:rsidRPr="00B000B6">
        <w:tab/>
        <w:t>Колумбия: государство-участник ведет активный диалог с Комит</w:t>
      </w:r>
      <w:r w:rsidRPr="00B000B6">
        <w:t>е</w:t>
      </w:r>
      <w:r w:rsidRPr="00B000B6">
        <w:t>том и представляет ответы на просьбы о принятии срочных мер и последующие ноты. Представляемая информация зачастую свидетельствует об отсутствии сколь-либо значимого прогресса в расследованиях и поисках. Авторы сообщ</w:t>
      </w:r>
      <w:r w:rsidRPr="00B000B6">
        <w:t>а</w:t>
      </w:r>
      <w:r w:rsidRPr="00B000B6">
        <w:t>ют, что после нот Комитета зачастую принимаются конкретные меры, хотя они не всегда являются частью четкой стратегии поиска и расследования. В одном случае автор просьбы выразил обеспокоенность по поводу бездействия орг</w:t>
      </w:r>
      <w:r w:rsidRPr="00B000B6">
        <w:t>а</w:t>
      </w:r>
      <w:r w:rsidRPr="00B000B6">
        <w:t>нов, отвечающие за проведение расследования. Действительно, ответы госуда</w:t>
      </w:r>
      <w:r w:rsidRPr="00B000B6">
        <w:t>р</w:t>
      </w:r>
      <w:r w:rsidRPr="00B000B6">
        <w:t>ства-участника носят весьма общий характер и свидетельствуют о том, что следственные мероприятия, которые бы надлежало провести с учетом име</w:t>
      </w:r>
      <w:r w:rsidRPr="00B000B6">
        <w:t>ю</w:t>
      </w:r>
      <w:r w:rsidRPr="00B000B6">
        <w:t>щейся информации, не осуществляются;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f) </w:t>
      </w:r>
      <w:r w:rsidRPr="00B000B6">
        <w:tab/>
        <w:t>Марокко: в случае двух зарегистрированных просьб о принятии срочных мер государство-участник считает, что факты не свидетельствуют о том, что имели место насильственные исчезновения. Первая просьба была сн</w:t>
      </w:r>
      <w:r w:rsidRPr="00B000B6">
        <w:t>я</w:t>
      </w:r>
      <w:r w:rsidRPr="00B000B6">
        <w:t>та после установления местонахождения исчезнувшего лица в мае 2016 года (CED/C/12). В связи со второй просьбой о принятии срочных мер государство-участник проинформировало Комитет о месте, где содержится под стражей предполагаемая жертва. Эта информация была препровождена авторам для представления ими своих замечаний, которые пока еще не получены. Комитет примет решение о своих последующих действиях в связи с этой просьбой о принятии срочных мер по получении замечаний от авторов;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g) </w:t>
      </w:r>
      <w:r w:rsidRPr="00B000B6">
        <w:tab/>
        <w:t>Шри-Ланка: государство-участник не ответило на зарегистрир</w:t>
      </w:r>
      <w:r w:rsidRPr="00B000B6">
        <w:t>о</w:t>
      </w:r>
      <w:r w:rsidRPr="00B000B6">
        <w:t>ванную просьбу о принятии срочных мер. Ему были направлены напоминания.</w:t>
      </w:r>
    </w:p>
    <w:p w:rsidR="00B000B6" w:rsidRPr="00B000B6" w:rsidRDefault="00405C8E" w:rsidP="00405C8E">
      <w:pPr>
        <w:pStyle w:val="H23GR"/>
      </w:pPr>
      <w:r>
        <w:tab/>
      </w:r>
      <w:r w:rsidR="00B000B6" w:rsidRPr="00B000B6">
        <w:t>2.</w:t>
      </w:r>
      <w:r w:rsidR="00B000B6" w:rsidRPr="00B000B6">
        <w:tab/>
        <w:t xml:space="preserve">Взаимодействие с авторами </w:t>
      </w:r>
    </w:p>
    <w:p w:rsidR="00B000B6" w:rsidRPr="00B000B6" w:rsidRDefault="00B000B6" w:rsidP="00B000B6">
      <w:pPr>
        <w:pStyle w:val="SingleTxtGR"/>
      </w:pPr>
      <w:r w:rsidRPr="00B000B6">
        <w:t>17.</w:t>
      </w:r>
      <w:r w:rsidRPr="00B000B6">
        <w:tab/>
        <w:t>Секретариат стремится поддерживать частые контакты с авторами просьб о принятии срочных мер, главным образом посредством направления им писем от имени Комитета, а также прямым путем – по электронной почте и телефону. Эти обмены позволили выявить тенденции, о которых будет сказано ниже.</w:t>
      </w:r>
    </w:p>
    <w:p w:rsidR="00B000B6" w:rsidRPr="00B000B6" w:rsidRDefault="00B000B6" w:rsidP="00B000B6">
      <w:pPr>
        <w:pStyle w:val="SingleTxtGR"/>
      </w:pPr>
      <w:r w:rsidRPr="00B000B6">
        <w:t>18.</w:t>
      </w:r>
      <w:r w:rsidRPr="00B000B6">
        <w:tab/>
        <w:t>Авторы продолжают подчеркивать важность поддержки со стороны К</w:t>
      </w:r>
      <w:r w:rsidRPr="00B000B6">
        <w:t>о</w:t>
      </w:r>
      <w:r w:rsidRPr="00B000B6">
        <w:t>митета, в лице которого они обрели слушателя после безрезультатных попыток обратиться в национальные органы. В ряде случаев авторы заявили, что после вмешательства Комитета они добились желаемого результата, а именно ос</w:t>
      </w:r>
      <w:r w:rsidRPr="00B000B6">
        <w:t>у</w:t>
      </w:r>
      <w:r w:rsidRPr="00B000B6">
        <w:t>ществления национальными органами рекомендаций Комитета в отношении с</w:t>
      </w:r>
      <w:r w:rsidRPr="00B000B6">
        <w:t>о</w:t>
      </w:r>
      <w:r w:rsidRPr="00B000B6">
        <w:t>здания инстанции для координации процесса поиска и расследования.</w:t>
      </w:r>
    </w:p>
    <w:p w:rsidR="00B000B6" w:rsidRPr="00B000B6" w:rsidRDefault="00B000B6" w:rsidP="00B000B6">
      <w:pPr>
        <w:pStyle w:val="SingleTxtGR"/>
      </w:pPr>
      <w:r w:rsidRPr="00B000B6">
        <w:lastRenderedPageBreak/>
        <w:t>19.</w:t>
      </w:r>
      <w:r w:rsidRPr="00B000B6">
        <w:tab/>
        <w:t>Однако в других случаях авторы отмечают, что после нот Комитета гос</w:t>
      </w:r>
      <w:r w:rsidRPr="00B000B6">
        <w:t>у</w:t>
      </w:r>
      <w:r w:rsidRPr="00B000B6">
        <w:t>дарственные органы принимают частичные непоследовательные меры. Напр</w:t>
      </w:r>
      <w:r w:rsidRPr="00B000B6">
        <w:t>и</w:t>
      </w:r>
      <w:r w:rsidRPr="00B000B6">
        <w:t>мер, они сообщают о получении материальной поддержки, в частно</w:t>
      </w:r>
      <w:r w:rsidR="0090731F">
        <w:t>сти</w:t>
      </w:r>
      <w:r w:rsidRPr="00B000B6">
        <w:t xml:space="preserve"> прод</w:t>
      </w:r>
      <w:r w:rsidRPr="00B000B6">
        <w:t>о</w:t>
      </w:r>
      <w:r w:rsidRPr="00B000B6">
        <w:t>вольствия и помощи в лечении одного из членов семьи, оказание которой, одн</w:t>
      </w:r>
      <w:r w:rsidRPr="00B000B6">
        <w:t>а</w:t>
      </w:r>
      <w:r w:rsidRPr="00B000B6">
        <w:t>ко, быстро прекращается после того, как государство-участник проинформир</w:t>
      </w:r>
      <w:r w:rsidRPr="00B000B6">
        <w:t>у</w:t>
      </w:r>
      <w:r w:rsidRPr="00B000B6">
        <w:t xml:space="preserve">ет Комитет о ее предоставлении. </w:t>
      </w:r>
    </w:p>
    <w:p w:rsidR="00B000B6" w:rsidRPr="00B000B6" w:rsidRDefault="00B000B6" w:rsidP="00B000B6">
      <w:pPr>
        <w:pStyle w:val="SingleTxtGR"/>
      </w:pPr>
      <w:r w:rsidRPr="00B000B6">
        <w:t>20.</w:t>
      </w:r>
      <w:r w:rsidRPr="00B000B6">
        <w:tab/>
        <w:t>Во многих случаях, вскоре после регистрации просьб о принятии сро</w:t>
      </w:r>
      <w:r w:rsidRPr="00B000B6">
        <w:t>ч</w:t>
      </w:r>
      <w:r w:rsidRPr="00B000B6">
        <w:t>ных мер, авторы выражают разочарование по поводу отсутствия прогресса в деле осуществления государством своих обязанностей, связанных с проведен</w:t>
      </w:r>
      <w:r w:rsidRPr="00B000B6">
        <w:t>и</w:t>
      </w:r>
      <w:r w:rsidRPr="00B000B6">
        <w:t>ем поиска и расследования. Они с озабоченностью отмечают, что компетентные органы бездействуют вместо того, чтобы проводить элементарные следстве</w:t>
      </w:r>
      <w:r w:rsidRPr="00B000B6">
        <w:t>н</w:t>
      </w:r>
      <w:r w:rsidRPr="00B000B6">
        <w:t>ные мероприятия в целях поиска и установления местонахождения исчезну</w:t>
      </w:r>
      <w:r w:rsidRPr="00B000B6">
        <w:t>в</w:t>
      </w:r>
      <w:r w:rsidRPr="00B000B6">
        <w:t xml:space="preserve">ших лиц, причем даже в тех случаях, когда имеется информация, которая могла бы способствовать продвижению расследования и поисков. </w:t>
      </w:r>
    </w:p>
    <w:p w:rsidR="00B000B6" w:rsidRPr="00B000B6" w:rsidRDefault="00B000B6" w:rsidP="0090731F">
      <w:pPr>
        <w:pStyle w:val="SingleTxtGR"/>
      </w:pPr>
      <w:r w:rsidRPr="00B000B6">
        <w:t>21.</w:t>
      </w:r>
      <w:r w:rsidRPr="00B000B6">
        <w:tab/>
        <w:t>Что касается более старых дел, то авторы указывают, что национальные органы предпринимают все меньше и меньше усилий для розыска и установл</w:t>
      </w:r>
      <w:r w:rsidRPr="00B000B6">
        <w:t>е</w:t>
      </w:r>
      <w:r w:rsidRPr="00B000B6">
        <w:t>ния местонахождения исчезнувших лиц и ограничиваются лишь формальными действиями или уже проводившимися ранее следственными мероприятиями. В</w:t>
      </w:r>
      <w:r w:rsidR="00405C8E">
        <w:t> </w:t>
      </w:r>
      <w:r w:rsidRPr="00B000B6">
        <w:t>других случаях авторы сообщают о непринятии национальными органами мер для обеспечения, например того, чтобы все свидетели должным образом и своевременно опрашивались в интересах розыска исчезнувшего лица и рассл</w:t>
      </w:r>
      <w:r w:rsidRPr="00B000B6">
        <w:t>е</w:t>
      </w:r>
      <w:r w:rsidRPr="00B000B6">
        <w:t xml:space="preserve">дования его исчезновения. </w:t>
      </w:r>
    </w:p>
    <w:p w:rsidR="00B000B6" w:rsidRPr="00B000B6" w:rsidRDefault="00B000B6" w:rsidP="00B000B6">
      <w:pPr>
        <w:pStyle w:val="SingleTxtGR"/>
      </w:pPr>
      <w:r w:rsidRPr="00B000B6">
        <w:t>22.</w:t>
      </w:r>
      <w:r w:rsidRPr="00B000B6">
        <w:tab/>
        <w:t>В ряде случаев авторы просьб о принятии срочных мер не представили комментариев по замечаниям государства-участника, что ограничило возмо</w:t>
      </w:r>
      <w:r w:rsidRPr="00B000B6">
        <w:t>ж</w:t>
      </w:r>
      <w:r w:rsidRPr="00B000B6">
        <w:t>ности Комитета в плане принятия со</w:t>
      </w:r>
      <w:r w:rsidR="00405C8E">
        <w:t>ответствующих мер. Вместе с тем</w:t>
      </w:r>
      <w:r w:rsidRPr="00B000B6">
        <w:t xml:space="preserve"> в соо</w:t>
      </w:r>
      <w:r w:rsidRPr="00B000B6">
        <w:t>т</w:t>
      </w:r>
      <w:r w:rsidRPr="00B000B6">
        <w:t xml:space="preserve">ветствии </w:t>
      </w:r>
      <w:r w:rsidR="00405C8E">
        <w:t>с пунктом 4 статьи 30 Конвенции</w:t>
      </w:r>
      <w:r w:rsidRPr="00B000B6">
        <w:t xml:space="preserve"> эти просьбы по-прежнему находя</w:t>
      </w:r>
      <w:r w:rsidRPr="00B000B6">
        <w:t>т</w:t>
      </w:r>
      <w:r w:rsidRPr="00B000B6">
        <w:t xml:space="preserve">ся на рассмотрении. </w:t>
      </w:r>
    </w:p>
    <w:p w:rsidR="00B000B6" w:rsidRPr="00B000B6" w:rsidRDefault="00B000B6" w:rsidP="00B000B6">
      <w:pPr>
        <w:pStyle w:val="SingleTxtGR"/>
      </w:pPr>
      <w:r w:rsidRPr="00B000B6">
        <w:t>23.</w:t>
      </w:r>
      <w:r w:rsidRPr="00B000B6">
        <w:tab/>
        <w:t>В соответствии с решением, принятым на пленарном заседании в ходе</w:t>
      </w:r>
      <w:r w:rsidR="004B18FF">
        <w:t xml:space="preserve"> </w:t>
      </w:r>
      <w:r w:rsidRPr="00B000B6">
        <w:t>двенадцатой сессии, Комитет применяет следующее правило:</w:t>
      </w:r>
    </w:p>
    <w:p w:rsidR="00B000B6" w:rsidRPr="00B000B6" w:rsidRDefault="00B000B6" w:rsidP="00B000B6">
      <w:pPr>
        <w:pStyle w:val="SingleTxtGR"/>
      </w:pPr>
      <w:r w:rsidRPr="00B000B6">
        <w:tab/>
        <w:t>a)</w:t>
      </w:r>
      <w:r w:rsidRPr="00B000B6">
        <w:tab/>
        <w:t>автору направляются три напоминания;</w:t>
      </w:r>
    </w:p>
    <w:p w:rsidR="00B000B6" w:rsidRPr="00B000B6" w:rsidRDefault="00B000B6" w:rsidP="00B000B6">
      <w:pPr>
        <w:pStyle w:val="SingleTxtGR"/>
      </w:pPr>
      <w:r w:rsidRPr="00B000B6">
        <w:tab/>
        <w:t>b)</w:t>
      </w:r>
      <w:r w:rsidRPr="00B000B6">
        <w:tab/>
        <w:t xml:space="preserve">если по истечении </w:t>
      </w:r>
      <w:r w:rsidRPr="00B000B6">
        <w:rPr>
          <w:b/>
          <w:bCs/>
        </w:rPr>
        <w:t>трех месяцев</w:t>
      </w:r>
      <w:r w:rsidRPr="00B000B6">
        <w:t xml:space="preserve"> после направления третьего напоминания автор не представляет ответа, секретариат пытается связаться с ним другими путями и выяснить причины, по которым он не смог представить ответа Комитету; </w:t>
      </w:r>
    </w:p>
    <w:p w:rsidR="00B000B6" w:rsidRPr="00B000B6" w:rsidRDefault="00B000B6" w:rsidP="00B000B6">
      <w:pPr>
        <w:pStyle w:val="SingleTxtGR"/>
      </w:pPr>
      <w:r w:rsidRPr="00B000B6">
        <w:tab/>
        <w:t>c)</w:t>
      </w:r>
      <w:r w:rsidRPr="00B000B6">
        <w:tab/>
        <w:t>если автор сообщает, что не имеет возможности представить ответ в письменном виде, но располагает информацией, которой он мог бы поделит</w:t>
      </w:r>
      <w:r w:rsidRPr="00B000B6">
        <w:t>ь</w:t>
      </w:r>
      <w:r w:rsidRPr="00B000B6">
        <w:t>ся с Комитетом, секретариат пытается получить эту информацию в устной форме (например, по телефону) и затем с учетом полученных сведений напра</w:t>
      </w:r>
      <w:r w:rsidRPr="00B000B6">
        <w:t>в</w:t>
      </w:r>
      <w:r w:rsidRPr="00B000B6">
        <w:t xml:space="preserve">ляет государству-участнику следующую ноту; </w:t>
      </w:r>
    </w:p>
    <w:p w:rsidR="00B000B6" w:rsidRPr="00B000B6" w:rsidRDefault="00B000B6" w:rsidP="00B000B6">
      <w:pPr>
        <w:pStyle w:val="SingleTxtGR"/>
      </w:pPr>
      <w:r w:rsidRPr="00B000B6">
        <w:tab/>
        <w:t>d)</w:t>
      </w:r>
      <w:r w:rsidRPr="00B000B6">
        <w:tab/>
        <w:t xml:space="preserve">если по истечении </w:t>
      </w:r>
      <w:r w:rsidRPr="00B000B6">
        <w:rPr>
          <w:b/>
          <w:bCs/>
        </w:rPr>
        <w:t>шести месяцев</w:t>
      </w:r>
      <w:r w:rsidRPr="00B000B6">
        <w:t xml:space="preserve"> после направления третьего напоминания с автором не удается связаться или же он не располагает инфо</w:t>
      </w:r>
      <w:r w:rsidRPr="00B000B6">
        <w:t>р</w:t>
      </w:r>
      <w:r w:rsidRPr="00B000B6">
        <w:t>мацией, Комитет направляет государству-участнику ноту, исходя из имеющейся информации, и устанавливает новый срок для представления обновленной и</w:t>
      </w:r>
      <w:r w:rsidRPr="00B000B6">
        <w:t>н</w:t>
      </w:r>
      <w:r w:rsidRPr="00B000B6">
        <w:t xml:space="preserve">формации по делу. </w:t>
      </w:r>
    </w:p>
    <w:p w:rsidR="00B000B6" w:rsidRPr="00B000B6" w:rsidRDefault="00B000B6" w:rsidP="00B000B6">
      <w:pPr>
        <w:pStyle w:val="SingleTxtGR"/>
      </w:pPr>
      <w:r w:rsidRPr="00B000B6">
        <w:t>24.</w:t>
      </w:r>
      <w:r w:rsidRPr="00B000B6">
        <w:tab/>
        <w:t>Комитет также обеспокоен утверждениями о том, что авторы просьб о принятии срочных мер подвергаются угрозам, давлению и репрессалиям, ос</w:t>
      </w:r>
      <w:r w:rsidRPr="00B000B6">
        <w:t>о</w:t>
      </w:r>
      <w:r w:rsidRPr="00B000B6">
        <w:t>бенно в связи с событиями, произошедшими в Мексике и Колумбии. В этих случаях авторы просьб о принятии срочных мер обращались в Комитет с просьбами обеспечить принятие временных мер защиты, и эти просьбы были удовлетворены. Когда авторы просьб о принятии срочных мер заявляли об уч</w:t>
      </w:r>
      <w:r w:rsidRPr="00B000B6">
        <w:t>а</w:t>
      </w:r>
      <w:r w:rsidRPr="00B000B6">
        <w:t>стии в исчезновениях представителей органов штатов, Комитет просил, чтобы за осуществление мер защиты отвечали федеральные власти. Во всех случаях он также напоминает о важности осуществления временных мер защиты во взаимодействии с лицами, в интересах которых они принимаются, и их пре</w:t>
      </w:r>
      <w:r w:rsidRPr="00B000B6">
        <w:t>д</w:t>
      </w:r>
      <w:r w:rsidRPr="00B000B6">
        <w:t xml:space="preserve">ставителями, что необходимо для обеспечения полного доверия последних к </w:t>
      </w:r>
      <w:r w:rsidRPr="00B000B6">
        <w:lastRenderedPageBreak/>
        <w:t>лицам, ответственным за их защиту, а также полного соответствия таких мер их потребностям в контексте поиска исчезнувших лиц и расследования их исче</w:t>
      </w:r>
      <w:r w:rsidRPr="00B000B6">
        <w:t>з</w:t>
      </w:r>
      <w:r w:rsidRPr="00B000B6">
        <w:t>новения. В этой связи Комитет просит государство-участник на регулярной о</w:t>
      </w:r>
      <w:r w:rsidRPr="00B000B6">
        <w:t>с</w:t>
      </w:r>
      <w:r w:rsidRPr="00B000B6">
        <w:t xml:space="preserve">нове проводить координационные совещания между органами, ответственными за осуществление мер защиты, лицами, в интересах которых они принимаются, и их представителями. </w:t>
      </w:r>
    </w:p>
    <w:p w:rsidR="00B000B6" w:rsidRPr="00B000B6" w:rsidRDefault="00405C8E" w:rsidP="00405C8E">
      <w:pPr>
        <w:pStyle w:val="H1GR"/>
      </w:pPr>
      <w:r>
        <w:tab/>
      </w:r>
      <w:r w:rsidR="00B000B6" w:rsidRPr="00B000B6">
        <w:t>D.</w:t>
      </w:r>
      <w:r w:rsidR="00B000B6" w:rsidRPr="00B000B6">
        <w:tab/>
        <w:t>Приостановление и прекращение процедуры срочных мер или</w:t>
      </w:r>
      <w:r>
        <w:t> </w:t>
      </w:r>
      <w:r w:rsidR="00B000B6" w:rsidRPr="00B000B6">
        <w:t>ее продолжение с целью защиты лиц, в интересах которых были приняты временные меры</w:t>
      </w:r>
    </w:p>
    <w:p w:rsidR="00B000B6" w:rsidRPr="00B000B6" w:rsidRDefault="00B000B6" w:rsidP="00B000B6">
      <w:pPr>
        <w:pStyle w:val="SingleTxtGR"/>
      </w:pPr>
      <w:r w:rsidRPr="00B000B6">
        <w:t>25.</w:t>
      </w:r>
      <w:r w:rsidRPr="00B000B6">
        <w:tab/>
        <w:t>В соответствии с критериями, принятыми Комитетом на пленарном зас</w:t>
      </w:r>
      <w:r w:rsidRPr="00B000B6">
        <w:t>е</w:t>
      </w:r>
      <w:r w:rsidRPr="00B000B6">
        <w:t>дании в ходе его восьмой сессии:</w:t>
      </w:r>
    </w:p>
    <w:p w:rsidR="00B000B6" w:rsidRPr="00B000B6" w:rsidRDefault="00B000B6" w:rsidP="00B000B6">
      <w:pPr>
        <w:pStyle w:val="SingleTxtGR"/>
      </w:pPr>
      <w:r w:rsidRPr="00B000B6">
        <w:tab/>
        <w:t>a)</w:t>
      </w:r>
      <w:r w:rsidRPr="00B000B6">
        <w:tab/>
        <w:t>процедура срочных мер приостанавливается, когда исчезнувшее лицо обнаружено, но продолжает оставаться под стражей. Основанием служит высокая степень риска того, что такое лицо может вновь подвергнуться исче</w:t>
      </w:r>
      <w:r w:rsidRPr="00B000B6">
        <w:t>з</w:t>
      </w:r>
      <w:r w:rsidRPr="00B000B6">
        <w:t>новению и лишиться защиты закона;</w:t>
      </w:r>
    </w:p>
    <w:p w:rsidR="00B000B6" w:rsidRPr="00B000B6" w:rsidRDefault="00B000B6" w:rsidP="00B000B6">
      <w:pPr>
        <w:pStyle w:val="SingleTxtGR"/>
      </w:pPr>
      <w:r w:rsidRPr="00B000B6">
        <w:tab/>
        <w:t>b)</w:t>
      </w:r>
      <w:r w:rsidRPr="00B000B6">
        <w:tab/>
        <w:t>процедура срочных мер прекращается, когда исчезнувшее лицо о</w:t>
      </w:r>
      <w:r w:rsidRPr="00B000B6">
        <w:t>б</w:t>
      </w:r>
      <w:r w:rsidRPr="00B000B6">
        <w:t>наружено на свободе, когда оно обнаружено и после этого освобождено, когда его находят мертвым и когда родственники и/или авторы не оспаривают этих фактов;</w:t>
      </w:r>
    </w:p>
    <w:p w:rsidR="00B000B6" w:rsidRPr="00B000B6" w:rsidRDefault="00B000B6" w:rsidP="00B000B6">
      <w:pPr>
        <w:pStyle w:val="SingleTxtGR"/>
      </w:pPr>
      <w:r w:rsidRPr="00B000B6">
        <w:tab/>
        <w:t>c)</w:t>
      </w:r>
      <w:r w:rsidRPr="00B000B6">
        <w:tab/>
        <w:t>процедура срочных мер продолжается, когда исчезнувшее лицо о</w:t>
      </w:r>
      <w:r w:rsidRPr="00B000B6">
        <w:t>б</w:t>
      </w:r>
      <w:r w:rsidRPr="00B000B6">
        <w:t>наружено, но лицам, для защиты которых в контексте срочных мер были прин</w:t>
      </w:r>
      <w:r w:rsidRPr="00B000B6">
        <w:t>я</w:t>
      </w:r>
      <w:r w:rsidRPr="00B000B6">
        <w:t>ты временные меры, продолжает угрожать опасность. В этих случаях действия Комитета ограничиваются наблюдением за осуществлением принятых време</w:t>
      </w:r>
      <w:r w:rsidRPr="00B000B6">
        <w:t>н</w:t>
      </w:r>
      <w:r w:rsidRPr="00B000B6">
        <w:t>ных мер защиты.</w:t>
      </w:r>
    </w:p>
    <w:p w:rsidR="00B000B6" w:rsidRPr="00B000B6" w:rsidRDefault="00B000B6" w:rsidP="00B957A5">
      <w:pPr>
        <w:pStyle w:val="SingleTxtGR"/>
      </w:pPr>
      <w:r w:rsidRPr="00B000B6">
        <w:t>26.</w:t>
      </w:r>
      <w:r w:rsidRPr="00B000B6">
        <w:tab/>
        <w:t xml:space="preserve">На момент подготовки настоящего доклада Комитет закрыл процедуру в общей сложности </w:t>
      </w:r>
      <w:r w:rsidR="00B37796" w:rsidRPr="00B000B6">
        <w:t>по</w:t>
      </w:r>
      <w:r w:rsidR="00B37796" w:rsidRPr="00B000B6">
        <w:t xml:space="preserve"> </w:t>
      </w:r>
      <w:r w:rsidRPr="00B000B6">
        <w:t xml:space="preserve">28 просьбам о принятии срочных мер: в случае </w:t>
      </w:r>
      <w:r w:rsidR="00B957A5">
        <w:t>9</w:t>
      </w:r>
      <w:r w:rsidRPr="00B000B6">
        <w:t xml:space="preserve"> из этих просьб о принятии срочных мер исчезнувшее лицо было обнаружено живым и освобождено живым, а в случае 19 просьб исчезнувшие лица были найдены мертвыми. </w:t>
      </w:r>
    </w:p>
    <w:p w:rsidR="00B000B6" w:rsidRPr="00B000B6" w:rsidRDefault="00B000B6" w:rsidP="00B000B6">
      <w:pPr>
        <w:pStyle w:val="SingleTxtGR"/>
      </w:pPr>
      <w:r w:rsidRPr="00B000B6">
        <w:t>27.</w:t>
      </w:r>
      <w:r w:rsidRPr="00B000B6">
        <w:tab/>
        <w:t>Кроме того, Комитет приостановил процедуру по двум просьбам о пр</w:t>
      </w:r>
      <w:r w:rsidRPr="00B000B6">
        <w:t>и</w:t>
      </w:r>
      <w:r w:rsidRPr="00B000B6">
        <w:t>нятии срочных мер, поскольку исчезнувшие лица были обнаружены, но пр</w:t>
      </w:r>
      <w:r w:rsidRPr="00B000B6">
        <w:t>о</w:t>
      </w:r>
      <w:r w:rsidRPr="00B000B6">
        <w:t xml:space="preserve">должают оставаться под стражей. </w:t>
      </w:r>
    </w:p>
    <w:p w:rsidR="00B000B6" w:rsidRPr="00B000B6" w:rsidRDefault="00B000B6" w:rsidP="00B000B6">
      <w:pPr>
        <w:pStyle w:val="SingleTxtGR"/>
      </w:pPr>
      <w:r w:rsidRPr="00B000B6">
        <w:t>28.</w:t>
      </w:r>
      <w:r w:rsidRPr="00B000B6">
        <w:tab/>
        <w:t>В случае двух просьб о принятии срочных мер исчезнувшие лица были найдены мертвыми, но процедура не была прекращена, поскольку лицам, для защиты которых были приняты временные меры, продолжает угрожать опа</w:t>
      </w:r>
      <w:r w:rsidRPr="00B000B6">
        <w:t>с</w:t>
      </w:r>
      <w:r w:rsidRPr="00B000B6">
        <w:t xml:space="preserve">ность. </w:t>
      </w:r>
    </w:p>
    <w:p w:rsidR="00B000B6" w:rsidRPr="00B000B6" w:rsidRDefault="00B37796" w:rsidP="00B37796">
      <w:pPr>
        <w:pStyle w:val="H1GR"/>
      </w:pPr>
      <w:r>
        <w:tab/>
      </w:r>
      <w:r w:rsidR="00B000B6" w:rsidRPr="00B000B6">
        <w:t>E.</w:t>
      </w:r>
      <w:r w:rsidR="00B000B6" w:rsidRPr="00B000B6">
        <w:tab/>
        <w:t>Решения, принятые на</w:t>
      </w:r>
      <w:r w:rsidR="004B18FF">
        <w:t xml:space="preserve"> </w:t>
      </w:r>
      <w:r w:rsidR="00B000B6" w:rsidRPr="00B000B6">
        <w:t>пленарном заседании</w:t>
      </w:r>
    </w:p>
    <w:p w:rsidR="00B000B6" w:rsidRPr="00B000B6" w:rsidRDefault="00B000B6" w:rsidP="00B000B6">
      <w:pPr>
        <w:pStyle w:val="SingleTxtGR"/>
      </w:pPr>
      <w:r w:rsidRPr="00B000B6">
        <w:t>29.</w:t>
      </w:r>
      <w:r w:rsidRPr="00B000B6">
        <w:tab/>
        <w:t>В ответ на просьбу Колумбии о предоставлении большего времени для подготовки ответов на просьбы о принятии срочных мер и последующие ноты Комитет постановил установить новые сроки:</w:t>
      </w:r>
    </w:p>
    <w:p w:rsidR="00B000B6" w:rsidRPr="00B000B6" w:rsidRDefault="00B000B6" w:rsidP="00B000B6">
      <w:pPr>
        <w:pStyle w:val="SingleTxtGR"/>
      </w:pPr>
      <w:r w:rsidRPr="00B000B6">
        <w:tab/>
        <w:t xml:space="preserve">a) </w:t>
      </w:r>
      <w:r w:rsidRPr="00B000B6">
        <w:tab/>
        <w:t>для представления ответа на первоначальную просьбу: три недели и по три недели для представления ответов на каждое из трех напоминаний, п</w:t>
      </w:r>
      <w:r w:rsidRPr="00B000B6">
        <w:t>о</w:t>
      </w:r>
      <w:r w:rsidRPr="00B000B6">
        <w:t>сле чего направляется окончательное напоминание;</w:t>
      </w:r>
    </w:p>
    <w:p w:rsidR="00B000B6" w:rsidRPr="00B000B6" w:rsidRDefault="00B000B6" w:rsidP="00B000B6">
      <w:pPr>
        <w:pStyle w:val="SingleTxtGR"/>
      </w:pPr>
      <w:r w:rsidRPr="00B000B6">
        <w:tab/>
        <w:t xml:space="preserve">b) </w:t>
      </w:r>
      <w:r w:rsidRPr="00B000B6">
        <w:tab/>
        <w:t>для представления ответа на последующие ноты: месяц и по три недели для представления ответов на каждое из трех напоминаний, после чего направляется окончательное напоминание.</w:t>
      </w:r>
    </w:p>
    <w:p w:rsidR="00B000B6" w:rsidRPr="00B000B6" w:rsidRDefault="00B000B6" w:rsidP="00B000B6">
      <w:pPr>
        <w:pStyle w:val="SingleTxtGR"/>
      </w:pPr>
      <w:r w:rsidRPr="00B000B6">
        <w:t>30.</w:t>
      </w:r>
      <w:r w:rsidRPr="00B000B6">
        <w:tab/>
        <w:t>Принимая во внимание тенденции, которые были отмечены в период, охватываемый настоящим докладом, а также в предыдущих докладах Комитета, посвященных просьбам о принятии срочных мер, и в свете изменений, прои</w:t>
      </w:r>
      <w:r w:rsidRPr="00B000B6">
        <w:t>с</w:t>
      </w:r>
      <w:r w:rsidRPr="00B000B6">
        <w:lastRenderedPageBreak/>
        <w:t>шедших в процедуре, Комитет решил подготовить сборник принятых правил, который должен быть рассмотрен и утвержден на пленарном заседании. Проект этого сборника может быть представлен на следующей сессии в контексте представления док</w:t>
      </w:r>
      <w:bookmarkStart w:id="0" w:name="_GoBack"/>
      <w:bookmarkEnd w:id="0"/>
      <w:r w:rsidRPr="00B000B6">
        <w:t>лада о просьбах о принятии срочных мер.</w:t>
      </w:r>
    </w:p>
    <w:p w:rsidR="00B000B6" w:rsidRPr="00B000B6" w:rsidRDefault="00B000B6" w:rsidP="00B957A5">
      <w:pPr>
        <w:pStyle w:val="SingleTxtGR"/>
      </w:pPr>
      <w:r w:rsidRPr="00B000B6">
        <w:t>31.</w:t>
      </w:r>
      <w:r w:rsidRPr="00B000B6">
        <w:tab/>
        <w:t>Комитет постановил принять, при поддержке секретариата, конкретные меры с целью распространения более четкой информации о процедуре срочных мер, главным образом среди организаций гражданского общества и должнос</w:t>
      </w:r>
      <w:r w:rsidRPr="00B000B6">
        <w:t>т</w:t>
      </w:r>
      <w:r w:rsidRPr="00B000B6">
        <w:t xml:space="preserve">ных лиц государств-участников. В этой связи Комитет постановил подготовить и распространить простые для понимания просветительские материалы. </w:t>
      </w:r>
    </w:p>
    <w:p w:rsidR="00B000B6" w:rsidRPr="00B000B6" w:rsidRDefault="00B000B6" w:rsidP="00B000B6">
      <w:pPr>
        <w:pStyle w:val="SingleTxtGR"/>
      </w:pPr>
      <w:r w:rsidRPr="00B000B6">
        <w:t>32.</w:t>
      </w:r>
      <w:r w:rsidRPr="00B000B6">
        <w:tab/>
        <w:t>Для повышения уровня осведомленности о сфере охвата и целях проц</w:t>
      </w:r>
      <w:r w:rsidRPr="00B000B6">
        <w:t>е</w:t>
      </w:r>
      <w:r w:rsidRPr="00B000B6">
        <w:t>дуры срочных мер Комитет вновь рекомендует в координации с местными о</w:t>
      </w:r>
      <w:r w:rsidRPr="00B000B6">
        <w:t>т</w:t>
      </w:r>
      <w:r w:rsidRPr="00B000B6">
        <w:t>делениями Управления Верховного Комиссара Организации Объединенных Наций по правам человека (УВКПЧ) и программой в области укрепления п</w:t>
      </w:r>
      <w:r w:rsidRPr="00B000B6">
        <w:t>о</w:t>
      </w:r>
      <w:r w:rsidRPr="00B000B6">
        <w:t>тенциала органов, созданных в соответствии с международными договорами, наращивать взаимодействие с национальными органами и укреплять их поте</w:t>
      </w:r>
      <w:r w:rsidRPr="00B000B6">
        <w:t>н</w:t>
      </w:r>
      <w:r w:rsidRPr="00B000B6">
        <w:t>циал в том, что касается процедуры и целей срочных мер.</w:t>
      </w:r>
    </w:p>
    <w:p w:rsidR="004B18FF" w:rsidRDefault="00B000B6" w:rsidP="00B000B6">
      <w:pPr>
        <w:pStyle w:val="SingleTxtGR"/>
      </w:pPr>
      <w:r w:rsidRPr="00B000B6">
        <w:t>33.</w:t>
      </w:r>
      <w:r w:rsidRPr="00B000B6">
        <w:tab/>
        <w:t>Комитет отмечает, что число зарегистрированных просьб о принятии срочных мер продолжает расти и что эта ситуация настоятельно требует увел</w:t>
      </w:r>
      <w:r w:rsidRPr="00B000B6">
        <w:t>и</w:t>
      </w:r>
      <w:r w:rsidRPr="00B000B6">
        <w:t>чения числа сотрудников секретариата УВКПЧ, занимающихся обработкой просьб о принятии срочных мер.</w:t>
      </w:r>
    </w:p>
    <w:p w:rsidR="00B37796" w:rsidRPr="00B37796" w:rsidRDefault="00B37796" w:rsidP="00B37796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B000B6" w:rsidRDefault="00381C24" w:rsidP="002E5067"/>
    <w:sectPr w:rsidR="00381C24" w:rsidRPr="00B000B6" w:rsidSect="00F2587E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38B" w:rsidRPr="00A312BC" w:rsidRDefault="0089438B" w:rsidP="00A312BC"/>
  </w:endnote>
  <w:endnote w:type="continuationSeparator" w:id="0">
    <w:p w:rsidR="0089438B" w:rsidRPr="00A312BC" w:rsidRDefault="0089438B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87E" w:rsidRPr="00F2587E" w:rsidRDefault="00F2587E">
    <w:pPr>
      <w:pStyle w:val="a8"/>
    </w:pPr>
    <w:r w:rsidRPr="00F2587E">
      <w:rPr>
        <w:b/>
        <w:sz w:val="18"/>
      </w:rPr>
      <w:fldChar w:fldCharType="begin"/>
    </w:r>
    <w:r w:rsidRPr="00F2587E">
      <w:rPr>
        <w:b/>
        <w:sz w:val="18"/>
      </w:rPr>
      <w:instrText xml:space="preserve"> PAGE  \* MERGEFORMAT </w:instrText>
    </w:r>
    <w:r w:rsidRPr="00F2587E">
      <w:rPr>
        <w:b/>
        <w:sz w:val="18"/>
      </w:rPr>
      <w:fldChar w:fldCharType="separate"/>
    </w:r>
    <w:r w:rsidR="00196782">
      <w:rPr>
        <w:b/>
        <w:noProof/>
        <w:sz w:val="18"/>
      </w:rPr>
      <w:t>8</w:t>
    </w:r>
    <w:r w:rsidRPr="00F2587E">
      <w:rPr>
        <w:b/>
        <w:sz w:val="18"/>
      </w:rPr>
      <w:fldChar w:fldCharType="end"/>
    </w:r>
    <w:r>
      <w:rPr>
        <w:b/>
        <w:sz w:val="18"/>
      </w:rPr>
      <w:tab/>
    </w:r>
    <w:r>
      <w:t>GE.17-17499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87E" w:rsidRPr="00F2587E" w:rsidRDefault="00F2587E" w:rsidP="00F2587E">
    <w:pPr>
      <w:pStyle w:val="a8"/>
      <w:tabs>
        <w:tab w:val="clear" w:pos="9639"/>
        <w:tab w:val="right" w:pos="9638"/>
      </w:tabs>
      <w:rPr>
        <w:b/>
        <w:sz w:val="18"/>
      </w:rPr>
    </w:pPr>
    <w:r>
      <w:t>GE.17-17499</w:t>
    </w:r>
    <w:r>
      <w:tab/>
    </w:r>
    <w:r w:rsidRPr="00F2587E">
      <w:rPr>
        <w:b/>
        <w:sz w:val="18"/>
      </w:rPr>
      <w:fldChar w:fldCharType="begin"/>
    </w:r>
    <w:r w:rsidRPr="00F2587E">
      <w:rPr>
        <w:b/>
        <w:sz w:val="18"/>
      </w:rPr>
      <w:instrText xml:space="preserve"> PAGE  \* MERGEFORMAT </w:instrText>
    </w:r>
    <w:r w:rsidRPr="00F2587E">
      <w:rPr>
        <w:b/>
        <w:sz w:val="18"/>
      </w:rPr>
      <w:fldChar w:fldCharType="separate"/>
    </w:r>
    <w:r w:rsidR="00196782">
      <w:rPr>
        <w:b/>
        <w:noProof/>
        <w:sz w:val="18"/>
      </w:rPr>
      <w:t>9</w:t>
    </w:r>
    <w:r w:rsidRPr="00F2587E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2B72" w:rsidRPr="00F2587E" w:rsidRDefault="00F2587E" w:rsidP="00F2587E">
    <w:pPr>
      <w:spacing w:before="120" w:line="240" w:lineRule="auto"/>
    </w:pPr>
    <w:r>
      <w:t>GE.</w:t>
    </w:r>
    <w:r w:rsidR="00DF71B9"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1CBF52BB" wp14:editId="72D58E5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17-17499  (R)</w:t>
    </w:r>
    <w:r w:rsidR="0004787F">
      <w:t xml:space="preserve">  291117  301117</w:t>
    </w:r>
    <w:r>
      <w:br/>
    </w:r>
    <w:r w:rsidRPr="00F2587E">
      <w:rPr>
        <w:rFonts w:ascii="C39T30Lfz" w:hAnsi="C39T30Lfz"/>
        <w:spacing w:val="0"/>
        <w:w w:val="100"/>
        <w:sz w:val="56"/>
      </w:rPr>
      <w:t></w:t>
    </w:r>
    <w:r w:rsidRPr="00F2587E">
      <w:rPr>
        <w:rFonts w:ascii="C39T30Lfz" w:hAnsi="C39T30Lfz"/>
        <w:spacing w:val="0"/>
        <w:w w:val="100"/>
        <w:sz w:val="56"/>
      </w:rPr>
      <w:t></w:t>
    </w:r>
    <w:r w:rsidRPr="00F2587E">
      <w:rPr>
        <w:rFonts w:ascii="C39T30Lfz" w:hAnsi="C39T30Lfz"/>
        <w:spacing w:val="0"/>
        <w:w w:val="100"/>
        <w:sz w:val="56"/>
      </w:rPr>
      <w:t></w:t>
    </w:r>
    <w:r w:rsidRPr="00F2587E">
      <w:rPr>
        <w:rFonts w:ascii="C39T30Lfz" w:hAnsi="C39T30Lfz"/>
        <w:spacing w:val="0"/>
        <w:w w:val="100"/>
        <w:sz w:val="56"/>
      </w:rPr>
      <w:t></w:t>
    </w:r>
    <w:r w:rsidRPr="00F2587E">
      <w:rPr>
        <w:rFonts w:ascii="C39T30Lfz" w:hAnsi="C39T30Lfz"/>
        <w:spacing w:val="0"/>
        <w:w w:val="100"/>
        <w:sz w:val="56"/>
      </w:rPr>
      <w:t></w:t>
    </w:r>
    <w:r w:rsidRPr="00F2587E">
      <w:rPr>
        <w:rFonts w:ascii="C39T30Lfz" w:hAnsi="C39T30Lfz"/>
        <w:spacing w:val="0"/>
        <w:w w:val="100"/>
        <w:sz w:val="56"/>
      </w:rPr>
      <w:t></w:t>
    </w:r>
    <w:r w:rsidRPr="00F2587E">
      <w:rPr>
        <w:rFonts w:ascii="C39T30Lfz" w:hAnsi="C39T30Lfz"/>
        <w:spacing w:val="0"/>
        <w:w w:val="100"/>
        <w:sz w:val="56"/>
      </w:rPr>
      <w:t></w:t>
    </w:r>
    <w:r w:rsidRPr="00F2587E">
      <w:rPr>
        <w:rFonts w:ascii="C39T30Lfz" w:hAnsi="C39T30Lfz"/>
        <w:spacing w:val="0"/>
        <w:w w:val="100"/>
        <w:sz w:val="56"/>
      </w:rPr>
      <w:t></w:t>
    </w:r>
    <w:r w:rsidRPr="00F2587E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5000" cy="635000"/>
          <wp:effectExtent l="0" t="0" r="0" b="0"/>
          <wp:wrapNone/>
          <wp:docPr id="1" name="Рисунок 1" descr="https://undocs.org/m2/QRCode.ashx?DS=CED/C/13/3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D/C/13/3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635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38B" w:rsidRPr="001075E9" w:rsidRDefault="0089438B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9438B" w:rsidRDefault="0089438B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B000B6" w:rsidRPr="00A63841" w:rsidRDefault="00B000B6" w:rsidP="004B18FF">
      <w:pPr>
        <w:pStyle w:val="ad"/>
        <w:rPr>
          <w:sz w:val="20"/>
        </w:rPr>
      </w:pPr>
      <w:r>
        <w:tab/>
      </w:r>
      <w:r w:rsidRPr="004B18FF">
        <w:rPr>
          <w:sz w:val="20"/>
        </w:rPr>
        <w:t>*</w:t>
      </w:r>
      <w:r>
        <w:tab/>
        <w:t>Принят Комитетом на его тринадцатой сессии (4–15 сентября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87E" w:rsidRPr="00F2587E" w:rsidRDefault="00F2587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196782">
      <w:t>CED</w:t>
    </w:r>
    <w:proofErr w:type="spellEnd"/>
    <w:r w:rsidR="00196782">
      <w:t>/C/13/3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87E" w:rsidRPr="00F2587E" w:rsidRDefault="00F2587E" w:rsidP="00F2587E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proofErr w:type="spellStart"/>
    <w:r w:rsidR="00196782">
      <w:t>CED</w:t>
    </w:r>
    <w:proofErr w:type="spellEnd"/>
    <w:r w:rsidR="00196782">
      <w:t>/C/13/3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E6D2264"/>
    <w:multiLevelType w:val="hybridMultilevel"/>
    <w:tmpl w:val="499C51A6"/>
    <w:lvl w:ilvl="0" w:tplc="ADAE57DE">
      <w:start w:val="1"/>
      <w:numFmt w:val="lowerRoman"/>
      <w:lvlText w:val="%1)"/>
      <w:lvlJc w:val="left"/>
      <w:pPr>
        <w:ind w:left="1290" w:hanging="72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650" w:hanging="360"/>
      </w:pPr>
    </w:lvl>
    <w:lvl w:ilvl="2" w:tplc="0809001B" w:tentative="1">
      <w:start w:val="1"/>
      <w:numFmt w:val="lowerRoman"/>
      <w:lvlText w:val="%3."/>
      <w:lvlJc w:val="right"/>
      <w:pPr>
        <w:ind w:left="2370" w:hanging="180"/>
      </w:pPr>
    </w:lvl>
    <w:lvl w:ilvl="3" w:tplc="0809000F" w:tentative="1">
      <w:start w:val="1"/>
      <w:numFmt w:val="decimal"/>
      <w:lvlText w:val="%4."/>
      <w:lvlJc w:val="left"/>
      <w:pPr>
        <w:ind w:left="3090" w:hanging="360"/>
      </w:pPr>
    </w:lvl>
    <w:lvl w:ilvl="4" w:tplc="08090019" w:tentative="1">
      <w:start w:val="1"/>
      <w:numFmt w:val="lowerLetter"/>
      <w:lvlText w:val="%5."/>
      <w:lvlJc w:val="left"/>
      <w:pPr>
        <w:ind w:left="3810" w:hanging="360"/>
      </w:pPr>
    </w:lvl>
    <w:lvl w:ilvl="5" w:tplc="0809001B" w:tentative="1">
      <w:start w:val="1"/>
      <w:numFmt w:val="lowerRoman"/>
      <w:lvlText w:val="%6."/>
      <w:lvlJc w:val="right"/>
      <w:pPr>
        <w:ind w:left="4530" w:hanging="180"/>
      </w:pPr>
    </w:lvl>
    <w:lvl w:ilvl="6" w:tplc="0809000F" w:tentative="1">
      <w:start w:val="1"/>
      <w:numFmt w:val="decimal"/>
      <w:lvlText w:val="%7."/>
      <w:lvlJc w:val="left"/>
      <w:pPr>
        <w:ind w:left="5250" w:hanging="360"/>
      </w:pPr>
    </w:lvl>
    <w:lvl w:ilvl="7" w:tplc="08090019" w:tentative="1">
      <w:start w:val="1"/>
      <w:numFmt w:val="lowerLetter"/>
      <w:lvlText w:val="%8."/>
      <w:lvlJc w:val="left"/>
      <w:pPr>
        <w:ind w:left="5970" w:hanging="360"/>
      </w:pPr>
    </w:lvl>
    <w:lvl w:ilvl="8" w:tplc="08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5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73D20CBE"/>
    <w:multiLevelType w:val="hybridMultilevel"/>
    <w:tmpl w:val="B6685956"/>
    <w:lvl w:ilvl="0" w:tplc="85EACD6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1"/>
  </w:num>
  <w:num w:numId="3">
    <w:abstractNumId w:val="10"/>
  </w:num>
  <w:num w:numId="4">
    <w:abstractNumId w:val="18"/>
  </w:num>
  <w:num w:numId="5">
    <w:abstractNumId w:val="1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6"/>
  </w:num>
  <w:num w:numId="17">
    <w:abstractNumId w:val="13"/>
  </w:num>
  <w:num w:numId="18">
    <w:abstractNumId w:val="15"/>
  </w:num>
  <w:num w:numId="19">
    <w:abstractNumId w:val="12"/>
  </w:num>
  <w:num w:numId="20">
    <w:abstractNumId w:val="1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38B"/>
    <w:rsid w:val="00033EE1"/>
    <w:rsid w:val="00042B72"/>
    <w:rsid w:val="00046E2F"/>
    <w:rsid w:val="0004787F"/>
    <w:rsid w:val="00052360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96782"/>
    <w:rsid w:val="001B3EF6"/>
    <w:rsid w:val="001C7A89"/>
    <w:rsid w:val="00206F9C"/>
    <w:rsid w:val="00215F21"/>
    <w:rsid w:val="00217609"/>
    <w:rsid w:val="00267339"/>
    <w:rsid w:val="00277A08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B00E5"/>
    <w:rsid w:val="00405C8E"/>
    <w:rsid w:val="00407B78"/>
    <w:rsid w:val="00424203"/>
    <w:rsid w:val="00452493"/>
    <w:rsid w:val="00454E07"/>
    <w:rsid w:val="00472C5C"/>
    <w:rsid w:val="00475A37"/>
    <w:rsid w:val="004A6D69"/>
    <w:rsid w:val="004B18FF"/>
    <w:rsid w:val="004E4CB3"/>
    <w:rsid w:val="004F21B5"/>
    <w:rsid w:val="004F294D"/>
    <w:rsid w:val="0050108D"/>
    <w:rsid w:val="00513081"/>
    <w:rsid w:val="00517901"/>
    <w:rsid w:val="00526683"/>
    <w:rsid w:val="00536A7D"/>
    <w:rsid w:val="005709E0"/>
    <w:rsid w:val="00572E19"/>
    <w:rsid w:val="005961C8"/>
    <w:rsid w:val="005A1F6C"/>
    <w:rsid w:val="005D7914"/>
    <w:rsid w:val="005E2B41"/>
    <w:rsid w:val="005F0B42"/>
    <w:rsid w:val="00681A10"/>
    <w:rsid w:val="006A1ED8"/>
    <w:rsid w:val="006C2031"/>
    <w:rsid w:val="006D461A"/>
    <w:rsid w:val="006F35EE"/>
    <w:rsid w:val="007021FF"/>
    <w:rsid w:val="00712895"/>
    <w:rsid w:val="00757357"/>
    <w:rsid w:val="007868FC"/>
    <w:rsid w:val="00825F8D"/>
    <w:rsid w:val="00834B71"/>
    <w:rsid w:val="0086445C"/>
    <w:rsid w:val="00877609"/>
    <w:rsid w:val="0089438B"/>
    <w:rsid w:val="00894693"/>
    <w:rsid w:val="008A08D7"/>
    <w:rsid w:val="008B6909"/>
    <w:rsid w:val="00906890"/>
    <w:rsid w:val="0090731F"/>
    <w:rsid w:val="00911BE4"/>
    <w:rsid w:val="00942A43"/>
    <w:rsid w:val="00951972"/>
    <w:rsid w:val="009608F3"/>
    <w:rsid w:val="009A24AC"/>
    <w:rsid w:val="00A14DA8"/>
    <w:rsid w:val="00A312BC"/>
    <w:rsid w:val="00A84021"/>
    <w:rsid w:val="00A84D35"/>
    <w:rsid w:val="00A917B3"/>
    <w:rsid w:val="00AB4B51"/>
    <w:rsid w:val="00B000B6"/>
    <w:rsid w:val="00B10CC7"/>
    <w:rsid w:val="00B36DF7"/>
    <w:rsid w:val="00B37796"/>
    <w:rsid w:val="00B539E7"/>
    <w:rsid w:val="00B54E04"/>
    <w:rsid w:val="00B62458"/>
    <w:rsid w:val="00B957A5"/>
    <w:rsid w:val="00BC18B2"/>
    <w:rsid w:val="00BD33EE"/>
    <w:rsid w:val="00C106D6"/>
    <w:rsid w:val="00C60F0C"/>
    <w:rsid w:val="00C61C8B"/>
    <w:rsid w:val="00C805C9"/>
    <w:rsid w:val="00C92939"/>
    <w:rsid w:val="00CA1679"/>
    <w:rsid w:val="00CB151C"/>
    <w:rsid w:val="00CE5A1A"/>
    <w:rsid w:val="00CF55F6"/>
    <w:rsid w:val="00D33D63"/>
    <w:rsid w:val="00D36B65"/>
    <w:rsid w:val="00D55C9D"/>
    <w:rsid w:val="00D90028"/>
    <w:rsid w:val="00D90138"/>
    <w:rsid w:val="00DB0902"/>
    <w:rsid w:val="00DD78D1"/>
    <w:rsid w:val="00DE32CD"/>
    <w:rsid w:val="00DF71B9"/>
    <w:rsid w:val="00E60417"/>
    <w:rsid w:val="00E6707B"/>
    <w:rsid w:val="00E73F76"/>
    <w:rsid w:val="00EA2C9F"/>
    <w:rsid w:val="00EA420E"/>
    <w:rsid w:val="00ED0BDA"/>
    <w:rsid w:val="00EF1360"/>
    <w:rsid w:val="00EF3220"/>
    <w:rsid w:val="00F2587E"/>
    <w:rsid w:val="00F43903"/>
    <w:rsid w:val="00F94155"/>
    <w:rsid w:val="00F9777C"/>
    <w:rsid w:val="00F9783F"/>
    <w:rsid w:val="00FB7B74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4CB3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4E4CB3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4E4CB3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4E4C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4E4CB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4E4CB3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4E4CB3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4E4CB3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4E4CB3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4E4CB3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4E4CB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4E4CB3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4E4CB3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4E4CB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4E4CB3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4E4CB3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4E4CB3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4E4CB3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4E4CB3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4E4CB3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4E4CB3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4E4CB3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4E4CB3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4E4CB3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4E4CB3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4E4CB3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4E4CB3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4E4CB3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4E4CB3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4F21B5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"/>
    <w:basedOn w:val="a"/>
    <w:link w:val="ae"/>
    <w:qFormat/>
    <w:rsid w:val="004E4CB3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4E4CB3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4E4CB3"/>
  </w:style>
  <w:style w:type="character" w:customStyle="1" w:styleId="af0">
    <w:name w:val="Текст концевой сноски Знак"/>
    <w:aliases w:val="2_GR Знак"/>
    <w:basedOn w:val="a0"/>
    <w:link w:val="af"/>
    <w:rsid w:val="004E4CB3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4E4CB3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4E4CB3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4E4CB3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CED.dotm</Template>
  <TotalTime>0</TotalTime>
  <Pages>9</Pages>
  <Words>3540</Words>
  <Characters>23474</Characters>
  <Application>Microsoft Office Word</Application>
  <DocSecurity>0</DocSecurity>
  <Lines>521</Lines>
  <Paragraphs>174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CED/C/13/3</vt:lpstr>
      <vt:lpstr>A/</vt:lpstr>
    </vt:vector>
  </TitlesOfParts>
  <Company>DCM</Company>
  <LinksUpToDate>false</LinksUpToDate>
  <CharactersWithSpaces>26840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CED/C/13/3</dc:title>
  <dc:subject/>
  <dc:creator>Ekaterina SALYNSKAYA</dc:creator>
  <cp:keywords/>
  <cp:lastModifiedBy>Ekaterina SALYNSKAYA</cp:lastModifiedBy>
  <cp:revision>3</cp:revision>
  <cp:lastPrinted>2017-11-30T09:34:00Z</cp:lastPrinted>
  <dcterms:created xsi:type="dcterms:W3CDTF">2017-11-30T09:34:00Z</dcterms:created>
  <dcterms:modified xsi:type="dcterms:W3CDTF">2017-11-30T09:34:00Z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