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de Derechos Humanos</w:t>
      </w:r>
    </w:p>
    <w:p w:rsidR="00000000" w:rsidRDefault="00000000">
      <w:pPr>
        <w:pStyle w:val="H23"/>
      </w:pPr>
      <w:r>
        <w:t>68° período de sesiones</w:t>
      </w:r>
    </w:p>
    <w:p w:rsidR="00000000" w:rsidRDefault="00000000">
      <w:pPr>
        <w:spacing w:line="240" w:lineRule="auto"/>
        <w:rPr>
          <w:sz w:val="12"/>
        </w:rPr>
      </w:pPr>
    </w:p>
    <w:p w:rsidR="00000000" w:rsidRDefault="00000000">
      <w:pPr>
        <w:pStyle w:val="H23"/>
      </w:pPr>
      <w:r>
        <w:t>Acta resumida de la 1826ª sesión</w:t>
      </w:r>
    </w:p>
    <w:p w:rsidR="00000000" w:rsidRDefault="00000000">
      <w:r>
        <w:t>Celebrada en la Sede, Nueva York, el jueves 23 de marzo de 2000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 xml:space="preserve">Sra. Medina Quiroga </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Consideración de los informes presentados por los Estados partes con arreglo al artículo 40 del Pacto (</w:t>
      </w:r>
      <w:r>
        <w:rPr>
          <w:i/>
        </w:rPr>
        <w:t>continuación</w:t>
      </w:r>
      <w:r>
        <w:t xml:space="preserve">) </w:t>
      </w:r>
    </w:p>
    <w:p w:rsidR="00000000" w:rsidRDefault="00000000">
      <w:pPr>
        <w:pStyle w:val="SingleTxt"/>
        <w:suppressAutoHyphens/>
        <w:jc w:val="left"/>
      </w:pPr>
      <w:r>
        <w:tab/>
      </w:r>
      <w:r>
        <w:rPr>
          <w:i/>
        </w:rPr>
        <w:t>Cuarto informe periódico de Mongolia</w:t>
      </w:r>
      <w:r>
        <w:t xml:space="preserve"> (</w:t>
      </w:r>
      <w:r>
        <w:rPr>
          <w:i/>
        </w:rPr>
        <w:t>continuación</w:t>
      </w:r>
      <w:r>
        <w:t xml:space="preserve">) </w:t>
      </w:r>
    </w:p>
    <w:p w:rsidR="00000000" w:rsidRDefault="00000000">
      <w:pPr>
        <w:pStyle w:val="SingleTxt"/>
        <w:spacing w:after="0"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Se declara abierta la sesión a las 10.20 h</w:t>
      </w:r>
      <w:r>
        <w:t>o</w:t>
      </w:r>
      <w:r>
        <w:t>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 xml:space="preserve">Consideración de los informes presentados por los Estados partes con arreglo al artículo 40 del Pacto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Cuarto informe periódico de Mongolia </w:t>
      </w:r>
      <w:r>
        <w:rPr>
          <w:i w:val="0"/>
        </w:rPr>
        <w:t>(</w:t>
      </w:r>
      <w:r>
        <w:t>continuación</w:t>
      </w:r>
      <w:r>
        <w:rPr>
          <w:i w:val="0"/>
        </w:rPr>
        <w:t>)</w:t>
      </w:r>
      <w:r>
        <w:t xml:space="preserve"> </w:t>
      </w:r>
      <w:r>
        <w:rPr>
          <w:i w:val="0"/>
        </w:rPr>
        <w:t>(CCPR/C/103/Add.7; CCPR/C/68/L/MNG)</w:t>
      </w:r>
    </w:p>
    <w:p w:rsidR="00000000" w:rsidRDefault="00000000">
      <w:pPr>
        <w:pStyle w:val="DualTxt"/>
        <w:spacing w:after="0" w:line="120" w:lineRule="exact"/>
        <w:rPr>
          <w:sz w:val="10"/>
        </w:rPr>
      </w:pPr>
    </w:p>
    <w:p w:rsidR="00000000" w:rsidRDefault="00000000">
      <w:pPr>
        <w:pStyle w:val="DualTxt"/>
      </w:pPr>
      <w:r>
        <w:t>1.</w:t>
      </w:r>
      <w:r>
        <w:tab/>
      </w:r>
      <w:r>
        <w:rPr>
          <w:i/>
        </w:rPr>
        <w:t>Por invitación de la Presidenta, los integrantes de la delegación de Mongolia toman asiento a la mesa del Comité</w:t>
      </w:r>
      <w:r>
        <w:t>.</w:t>
      </w:r>
    </w:p>
    <w:p w:rsidR="00000000" w:rsidRDefault="00000000">
      <w:pPr>
        <w:pStyle w:val="DualTxt"/>
      </w:pPr>
      <w:r>
        <w:t>2.</w:t>
      </w:r>
      <w:r>
        <w:tab/>
      </w:r>
      <w:r>
        <w:rPr>
          <w:b/>
        </w:rPr>
        <w:t>El Sr. Ganbold</w:t>
      </w:r>
      <w:r>
        <w:t xml:space="preserve"> (Mongolia), respondiendo a las preguntas formuladas en la sesión anterior, dice que la igualdad de derechos entre hombres y mujeres está consagrada en la legislación de Mongolia. Por ejemplo, los padres solteros tienen los mismos derechos que las mujeres a licencia en su trabajo, con una asignación especial, para cuidar a un hijo recién nacido. Sin e</w:t>
      </w:r>
      <w:r>
        <w:t>m</w:t>
      </w:r>
      <w:r>
        <w:t>bargo, se hace una distinción en lo tocante a la edad r</w:t>
      </w:r>
      <w:r>
        <w:t>e</w:t>
      </w:r>
      <w:r>
        <w:t>querida para la jubilación, que es menor para las muj</w:t>
      </w:r>
      <w:r>
        <w:t>e</w:t>
      </w:r>
      <w:r>
        <w:t>res que para los hombres, así como en materia de asi</w:t>
      </w:r>
      <w:r>
        <w:t>g</w:t>
      </w:r>
      <w:r>
        <w:t>nación de trabajo; no se trata de discriminación sino de pre</w:t>
      </w:r>
      <w:r>
        <w:t>o</w:t>
      </w:r>
      <w:r>
        <w:t>cupación humanitaria por el “sexo débil”.</w:t>
      </w:r>
    </w:p>
    <w:p w:rsidR="00000000" w:rsidRDefault="00000000">
      <w:pPr>
        <w:pStyle w:val="DualTxt"/>
      </w:pPr>
      <w:r>
        <w:t>3.</w:t>
      </w:r>
      <w:r>
        <w:tab/>
        <w:t>En lo tocante a la violencia contra las mujeres y los niños pequeños, hay artículos especiales sobre ese tema en el Código Penal. Aún así, van en aumento los delitos relacionados con la ebriedad y el dese</w:t>
      </w:r>
      <w:r>
        <w:t>m</w:t>
      </w:r>
      <w:r>
        <w:t>pleo.</w:t>
      </w:r>
    </w:p>
    <w:p w:rsidR="00000000" w:rsidRDefault="00000000">
      <w:pPr>
        <w:pStyle w:val="DualTxt"/>
      </w:pPr>
      <w:r>
        <w:t>4.</w:t>
      </w:r>
      <w:r>
        <w:tab/>
        <w:t>Al Gobierno de Mongolia le preocupa el alto n</w:t>
      </w:r>
      <w:r>
        <w:t>i</w:t>
      </w:r>
      <w:r>
        <w:t>vel de mortalidad materna y de fallecimientos a cons</w:t>
      </w:r>
      <w:r>
        <w:t>e</w:t>
      </w:r>
      <w:r>
        <w:t>cuencia de abortos, y consiguientemente está hacie</w:t>
      </w:r>
      <w:r>
        <w:t>n</w:t>
      </w:r>
      <w:r>
        <w:t>do todo lo posible por apoyar las iniciativas de organ</w:t>
      </w:r>
      <w:r>
        <w:t>i</w:t>
      </w:r>
      <w:r>
        <w:t>zaciones no gubernamentales encaminadas a ayudar a mujeres y niños. Las mujeres de Mongolia tienen un alto nivel de educación y participan activamente en la vida política y pública. Los cargos de Ministro de Relaciones Exteriores y director del servicio naci</w:t>
      </w:r>
      <w:r>
        <w:t>o</w:t>
      </w:r>
      <w:r>
        <w:t>nal de estadística están ocupados actualmente por m</w:t>
      </w:r>
      <w:r>
        <w:t>u</w:t>
      </w:r>
      <w:r>
        <w:t>jeres, y aproximadamente el 10% de los miembros del Gran Hural son mujeres. Parte de la información citada por miembros del Comité no guarda relación con la real</w:t>
      </w:r>
      <w:r>
        <w:t>i</w:t>
      </w:r>
      <w:r>
        <w:t>dad.</w:t>
      </w:r>
    </w:p>
    <w:p w:rsidR="00000000" w:rsidRDefault="00000000">
      <w:pPr>
        <w:pStyle w:val="DualTxt"/>
      </w:pPr>
      <w:r>
        <w:t>5.</w:t>
      </w:r>
      <w:r>
        <w:tab/>
        <w:t>El Tribunal Constitucional es la autoridad supr</w:t>
      </w:r>
      <w:r>
        <w:t>e</w:t>
      </w:r>
      <w:r>
        <w:t>ma encargada de supervisar la aplicación de la Const</w:t>
      </w:r>
      <w:r>
        <w:t>i</w:t>
      </w:r>
      <w:r>
        <w:t>tución; hace informes sobre las violaciones e investiga las controversias relacionadas con violaciones. Pr</w:t>
      </w:r>
      <w:r>
        <w:t>e</w:t>
      </w:r>
      <w:r>
        <w:t>senta ante el Gran Hural los casos de violación de la Constitución cometidos por el Presidente; por los miembros y el Presidente del Gran Hural; por el Primer Ministro y los miembros del Gobierno; por el Pres</w:t>
      </w:r>
      <w:r>
        <w:t>i</w:t>
      </w:r>
      <w:r>
        <w:t>dente de la Suprema Corte y el Fiscal General; y as</w:t>
      </w:r>
      <w:r>
        <w:t>i</w:t>
      </w:r>
      <w:r>
        <w:t>mismo se pronuncia sobre si existen motivos legítimos para destituir al Presidente, al Primer Ministro o a los miembros o el Presidente del Gran Hural. Si el Trib</w:t>
      </w:r>
      <w:r>
        <w:t>u</w:t>
      </w:r>
      <w:r>
        <w:t>nal Constitucional llega a la conclusión de que dete</w:t>
      </w:r>
      <w:r>
        <w:t>r</w:t>
      </w:r>
      <w:r>
        <w:t>minadas leyes, decretos o decisiones del Gran Hural, decisiones del Gobierno, tratados internacionales o d</w:t>
      </w:r>
      <w:r>
        <w:t>e</w:t>
      </w:r>
      <w:r>
        <w:t>cisiones del órgano central electoral son incompatibles con la Constitución, dichos instrumentos se consideran total o parcialmente nulos. Las decisiones del Tribunal Constitucional entran en vigor en el momento de su adopción. En los últimos años, el Tribunal Constituci</w:t>
      </w:r>
      <w:r>
        <w:t>o</w:t>
      </w:r>
      <w:r>
        <w:t>nal consideró más de diez casos por año, fundamenta</w:t>
      </w:r>
      <w:r>
        <w:t>l</w:t>
      </w:r>
      <w:r>
        <w:t>mente a partir de quejas de ciudadanos. Los nacionales de países extranjeros tienen derecho a presentarse ante el Tribunal Con</w:t>
      </w:r>
      <w:r>
        <w:t>s</w:t>
      </w:r>
      <w:r>
        <w:t>titucional.</w:t>
      </w:r>
    </w:p>
    <w:p w:rsidR="00000000" w:rsidRDefault="00000000">
      <w:pPr>
        <w:pStyle w:val="DualTxt"/>
      </w:pPr>
      <w:r>
        <w:t>6.</w:t>
      </w:r>
      <w:r>
        <w:tab/>
        <w:t>Con arreglo al artículo 5 de la Ley sobre los tr</w:t>
      </w:r>
      <w:r>
        <w:t>i</w:t>
      </w:r>
      <w:r>
        <w:t>bunales, el Gran Hural crea, modifica y suprime los tribunales sobre la base de propuestas del Consejo G</w:t>
      </w:r>
      <w:r>
        <w:t>e</w:t>
      </w:r>
      <w:r>
        <w:t>neral de los Tribunales, en conjunción con los gobie</w:t>
      </w:r>
      <w:r>
        <w:t>r</w:t>
      </w:r>
      <w:r>
        <w:t>nos locales. De conformidad con el artículo 49, ning</w:t>
      </w:r>
      <w:r>
        <w:t>u</w:t>
      </w:r>
      <w:r>
        <w:t>na persona, incluidos el Presidente, el Primer Ministro y los miembros del Gran Hural y del Gobierno, tiene derecho a inmiscuirse en el cumplimiento de sus deb</w:t>
      </w:r>
      <w:r>
        <w:t>e</w:t>
      </w:r>
      <w:r>
        <w:t>res por parte de los jueces. La potestad jurisdiccional sólo es ejercida por los jueces, y el poder ejecutivo d</w:t>
      </w:r>
      <w:r>
        <w:t>e</w:t>
      </w:r>
      <w:r>
        <w:t>be estar estrictamente separado del poder judicial. El Consejo General de los Tribunales asegura la aplic</w:t>
      </w:r>
      <w:r>
        <w:t>a</w:t>
      </w:r>
      <w:r>
        <w:t>ción de ese principio, y trabaja en estrecha coordin</w:t>
      </w:r>
      <w:r>
        <w:t>a</w:t>
      </w:r>
      <w:r>
        <w:t>ción con el Presidente y el Gobie</w:t>
      </w:r>
      <w:r>
        <w:t>r</w:t>
      </w:r>
      <w:r>
        <w:t>no.</w:t>
      </w:r>
    </w:p>
    <w:p w:rsidR="00000000" w:rsidRDefault="00000000">
      <w:pPr>
        <w:pStyle w:val="DualTxt"/>
      </w:pPr>
      <w:r>
        <w:t>7.</w:t>
      </w:r>
      <w:r>
        <w:tab/>
        <w:t>Los magistrados de la Corte Suprema son desi</w:t>
      </w:r>
      <w:r>
        <w:t>g</w:t>
      </w:r>
      <w:r>
        <w:t>nados por el Gran Hural, y los demás jueces son desi</w:t>
      </w:r>
      <w:r>
        <w:t>g</w:t>
      </w:r>
      <w:r>
        <w:t>nados a propuesta del Consejo General de los Tribun</w:t>
      </w:r>
      <w:r>
        <w:t>a</w:t>
      </w:r>
      <w:r>
        <w:t>les y el Presidente por tiempo indeterminado. Los ju</w:t>
      </w:r>
      <w:r>
        <w:t>e</w:t>
      </w:r>
      <w:r>
        <w:t>ces sólo pueden ser destituidos si han violado la ley y se ha dictado una sentencia judicial firme, o bien pu</w:t>
      </w:r>
      <w:r>
        <w:t>e</w:t>
      </w:r>
      <w:r>
        <w:t>den dejar sus cargos a solicitud propia.</w:t>
      </w:r>
    </w:p>
    <w:p w:rsidR="00000000" w:rsidRDefault="00000000">
      <w:pPr>
        <w:pStyle w:val="DualTxt"/>
      </w:pPr>
      <w:r>
        <w:t>8.</w:t>
      </w:r>
      <w:r>
        <w:tab/>
        <w:t>La presunción de inocencia está consagrada tanto en la Constitución como en la Ley sobre los tribunales. Todos los procedimientos judiciales se llevan a cabo en público, salvo las excepciones e</w:t>
      </w:r>
      <w:r>
        <w:t>s</w:t>
      </w:r>
      <w:r>
        <w:t>tablecidas en la ley.</w:t>
      </w:r>
    </w:p>
    <w:p w:rsidR="00000000" w:rsidRDefault="00000000">
      <w:pPr>
        <w:pStyle w:val="DualTxt"/>
      </w:pPr>
      <w:r>
        <w:t>9.</w:t>
      </w:r>
      <w:r>
        <w:tab/>
        <w:t>Las demandas de indemnización por daños ca</w:t>
      </w:r>
      <w:r>
        <w:t>u</w:t>
      </w:r>
      <w:r>
        <w:t>sados por acciones ilegales de los órganos judiciales se transmiten a un órgano judicial superior de confo</w:t>
      </w:r>
      <w:r>
        <w:t>r</w:t>
      </w:r>
      <w:r>
        <w:t>midad con la Ley sobre el procedimiento para la i</w:t>
      </w:r>
      <w:r>
        <w:t>n</w:t>
      </w:r>
      <w:r>
        <w:t>demnización de los daños causados a los ciudadanos por acciones ilegales de los órganos judiciales o de i</w:t>
      </w:r>
      <w:r>
        <w:t>n</w:t>
      </w:r>
      <w:r>
        <w:t>vestig</w:t>
      </w:r>
      <w:r>
        <w:t>a</w:t>
      </w:r>
      <w:r>
        <w:t>ción o de los fiscales.</w:t>
      </w:r>
    </w:p>
    <w:p w:rsidR="00000000" w:rsidRDefault="00000000">
      <w:pPr>
        <w:pStyle w:val="DualTxt"/>
      </w:pPr>
      <w:r>
        <w:t>10.</w:t>
      </w:r>
      <w:r>
        <w:tab/>
        <w:t>En lo tocante al restablecimiento de los derechos humanos cuando han sido violados, en los Códigos C</w:t>
      </w:r>
      <w:r>
        <w:t>i</w:t>
      </w:r>
      <w:r>
        <w:t>vil y Penal de Mongolia se prevén varias medidas para restablecer los derechos humanos mediante la actu</w:t>
      </w:r>
      <w:r>
        <w:t>a</w:t>
      </w:r>
      <w:r>
        <w:t>ción de los tribunales, por ejemplo, hacer cesar la a</w:t>
      </w:r>
      <w:r>
        <w:t>c</w:t>
      </w:r>
      <w:r>
        <w:t>ción que causa la violación, reconocimiento de la vi</w:t>
      </w:r>
      <w:r>
        <w:t>o</w:t>
      </w:r>
      <w:r>
        <w:t>lación, cumplimiento de las obligaciones, indemniz</w:t>
      </w:r>
      <w:r>
        <w:t>a</w:t>
      </w:r>
      <w:r>
        <w:t>ción por daños materiales o morales, pago de multas y costos, restitución de ganancias ilegales, anulación de decisiones de órganos administrativos del Estado, ca</w:t>
      </w:r>
      <w:r>
        <w:t>s</w:t>
      </w:r>
      <w:r>
        <w:t>tigo de los culpables, rehabilitación y otras medidas.</w:t>
      </w:r>
    </w:p>
    <w:p w:rsidR="00000000" w:rsidRDefault="00000000">
      <w:pPr>
        <w:pStyle w:val="DualTxt"/>
      </w:pPr>
      <w:r>
        <w:t>11.</w:t>
      </w:r>
      <w:r>
        <w:tab/>
        <w:t>De conformidad con la Ley sobre los tribunales, las sentencias judiciales deben ser cumplidas en el t</w:t>
      </w:r>
      <w:r>
        <w:t>e</w:t>
      </w:r>
      <w:r>
        <w:t>rritorio de Mongolia por las organizaciones y las ent</w:t>
      </w:r>
      <w:r>
        <w:t>i</w:t>
      </w:r>
      <w:r>
        <w:t>dades económicas, así como por los funcionarios y ci</w:t>
      </w:r>
      <w:r>
        <w:t>u</w:t>
      </w:r>
      <w:r>
        <w:t>dadanos, y, en caso de incumplimiento, serán ejecut</w:t>
      </w:r>
      <w:r>
        <w:t>a</w:t>
      </w:r>
      <w:r>
        <w:t>das con arreglo a la ley. Existe un organismo estatal encargado de la ejecución de las sente</w:t>
      </w:r>
      <w:r>
        <w:t>n</w:t>
      </w:r>
      <w:r>
        <w:t>cias judiciales.</w:t>
      </w:r>
    </w:p>
    <w:p w:rsidR="00000000" w:rsidRDefault="00000000">
      <w:pPr>
        <w:pStyle w:val="DualTxt"/>
      </w:pPr>
      <w:r>
        <w:t>12.</w:t>
      </w:r>
      <w:r>
        <w:tab/>
        <w:t>El orador concuerda en que los sueldos de los jueces en Mongolia son desproporcionadamente bajos en comparación con otros países. El Gobierno de Mo</w:t>
      </w:r>
      <w:r>
        <w:t>n</w:t>
      </w:r>
      <w:r>
        <w:t>golia ha formulado un plan estratégico para el desarr</w:t>
      </w:r>
      <w:r>
        <w:t>o</w:t>
      </w:r>
      <w:r>
        <w:t>llo a largo plazo del poder judicial, que servirá de base para la reforma judicial en Mongolia.</w:t>
      </w:r>
    </w:p>
    <w:p w:rsidR="00000000" w:rsidRDefault="00000000">
      <w:pPr>
        <w:pStyle w:val="DualTxt"/>
      </w:pPr>
      <w:r>
        <w:t>13.</w:t>
      </w:r>
      <w:r>
        <w:tab/>
        <w:t>Si bien aún no existe el cargo de ombudsman en Mongolia, el Ministerio de Justicia ha elaborado y pr</w:t>
      </w:r>
      <w:r>
        <w:t>e</w:t>
      </w:r>
      <w:r>
        <w:t>sentado al Gobierno un proyecto de ley sobre la oficina del ombudsman .</w:t>
      </w:r>
    </w:p>
    <w:p w:rsidR="00000000" w:rsidRDefault="00000000">
      <w:pPr>
        <w:pStyle w:val="DualTxt"/>
      </w:pPr>
      <w:r>
        <w:t>14.</w:t>
      </w:r>
      <w:r>
        <w:tab/>
        <w:t>La prisión preventiva se emplea en el caso de personas que han cometido repetidamente infracciones que constituyen delitos graves, o han obstruido el e</w:t>
      </w:r>
      <w:r>
        <w:t>n</w:t>
      </w:r>
      <w:r>
        <w:t>juiciamiento o la investigación de delitos. El otorg</w:t>
      </w:r>
      <w:r>
        <w:t>a</w:t>
      </w:r>
      <w:r>
        <w:t>miento de la autorización es de competencia de la fi</w:t>
      </w:r>
      <w:r>
        <w:t>s</w:t>
      </w:r>
      <w:r>
        <w:t>calía, y, en caso de prisión preventiva mayor de dos meses, se necesita una autorización del nivel más el</w:t>
      </w:r>
      <w:r>
        <w:t>e</w:t>
      </w:r>
      <w:r>
        <w:t>vado de la fiscalía. Las personas sujetas a prisión pr</w:t>
      </w:r>
      <w:r>
        <w:t>e</w:t>
      </w:r>
      <w:r>
        <w:t>ventiva deben ser trasladadas bajo guardia cuando son citadas para comparecer ante un tribunal; en caso de absolución o sobreseimiento del sospechoso de ado</w:t>
      </w:r>
      <w:r>
        <w:t>p</w:t>
      </w:r>
      <w:r>
        <w:t>ción de medidas de menor entidad en contra suya, el sospechoso debe ser liberado de inmediato. Lament</w:t>
      </w:r>
      <w:r>
        <w:t>a</w:t>
      </w:r>
      <w:r>
        <w:t>blemente, hay casos en que algunos funcionarios pol</w:t>
      </w:r>
      <w:r>
        <w:t>i</w:t>
      </w:r>
      <w:r>
        <w:t>ciales violan esos requisitos y mantienen ilegalmente a ciudadanos en celdas solitarias, porque la prisión pr</w:t>
      </w:r>
      <w:r>
        <w:t>e</w:t>
      </w:r>
      <w:r>
        <w:t>ventiva es actualmente de competencia de los órganos policiales. Por consiguiente, el Gobierno de Mongolia reconoce que han habido algunas violaciones y cree que es necesario reducir los períodos de prisión pr</w:t>
      </w:r>
      <w:r>
        <w:t>e</w:t>
      </w:r>
      <w:r>
        <w:t>ventiva excesivamente largos. Ya ha presentado un proyecto de ley que, además de resolver ese pr</w:t>
      </w:r>
      <w:r>
        <w:t>o</w:t>
      </w:r>
      <w:r>
        <w:t>blema, iniciaría una reforma completa del sistema jud</w:t>
      </w:r>
      <w:r>
        <w:t>i</w:t>
      </w:r>
      <w:r>
        <w:t>cial. La duración máxima de la prisión preventiva es de 26 m</w:t>
      </w:r>
      <w:r>
        <w:t>e</w:t>
      </w:r>
      <w:r>
        <w:t>ses.</w:t>
      </w:r>
    </w:p>
    <w:p w:rsidR="00000000" w:rsidRDefault="00000000">
      <w:pPr>
        <w:pStyle w:val="DualTxt"/>
      </w:pPr>
      <w:r>
        <w:t>15.</w:t>
      </w:r>
      <w:r>
        <w:tab/>
        <w:t>Con arreglo a la ley, toda persona tiene derecho a la asistencia de abogado desde el inicio de una invest</w:t>
      </w:r>
      <w:r>
        <w:t>i</w:t>
      </w:r>
      <w:r>
        <w:t>gación, y el hecho de no garantizar la asistencia de un abogado es una razón para considerar nulo al veredicto del tribunal. El Estado suministra asistencia jurídica en caso necesario. La asistencia de abogado, así como la prisión preventiva y las cárceles, son supervisadas por la fiscalía, y el Ministerio de Justicia se encarga de la supervisión administrativa. La fiscalía también está e</w:t>
      </w:r>
      <w:r>
        <w:t>n</w:t>
      </w:r>
      <w:r>
        <w:t>cargada de investigar las violaciones de los derechos de los ciudadanos cometidas por miembros del servicio secreto. En la práctica, los funcionarios no siempre reaccionan con sensibilidad ante las quejas de los ci</w:t>
      </w:r>
      <w:r>
        <w:t>u</w:t>
      </w:r>
      <w:r>
        <w:t>dadanos, y las deficiencias del sistema de supervisión les permiten eludir el cumplimiento de legítimas sol</w:t>
      </w:r>
      <w:r>
        <w:t>i</w:t>
      </w:r>
      <w:r>
        <w:t>citudes de los ciudadanos. Por consiguiente, el Gobie</w:t>
      </w:r>
      <w:r>
        <w:t>r</w:t>
      </w:r>
      <w:r>
        <w:t>no de Mongolia se propone establecer un proced</w:t>
      </w:r>
      <w:r>
        <w:t>i</w:t>
      </w:r>
      <w:r>
        <w:t>miento especial para entender en los casos en que un ciudadano haya sido dañado por acciones ilegales de órganos y funcionarios administrativos del Estado; con arreglo a dicho procedimiento, tales quejas serían co</w:t>
      </w:r>
      <w:r>
        <w:t>n</w:t>
      </w:r>
      <w:r>
        <w:t>sideradas por un órgano administrativo estatal superior. Dicho órgano investigaría la queja y adoptaría una d</w:t>
      </w:r>
      <w:r>
        <w:t>e</w:t>
      </w:r>
      <w:r>
        <w:t>cisión dentro de los 15 días, o como máximo dentro de los 30 días, y enviaría una respuesta al autor de la queja. Si éste no está de acuerdo con la decisión, podrá apelar ante los tr</w:t>
      </w:r>
      <w:r>
        <w:t>i</w:t>
      </w:r>
      <w:r>
        <w:t>bunales.</w:t>
      </w:r>
    </w:p>
    <w:p w:rsidR="00000000" w:rsidRDefault="00000000">
      <w:pPr>
        <w:pStyle w:val="DualTxt"/>
      </w:pPr>
      <w:r>
        <w:t>16.</w:t>
      </w:r>
      <w:r>
        <w:tab/>
        <w:t>Las condiciones de reclusión están determinadas en la Ley sobre la ejecución de las sentencias judici</w:t>
      </w:r>
      <w:r>
        <w:t>a</w:t>
      </w:r>
      <w:r>
        <w:t>les. Sin embargo, en algunas cárceles las condiciones sanitarias todavía no se ajustan a las normas establec</w:t>
      </w:r>
      <w:r>
        <w:t>i</w:t>
      </w:r>
      <w:r>
        <w:t>das por el Ministerio de Salud Pública y el Ministerio de Justicia.</w:t>
      </w:r>
    </w:p>
    <w:p w:rsidR="00000000" w:rsidRDefault="00000000">
      <w:pPr>
        <w:pStyle w:val="DualTxt"/>
      </w:pPr>
      <w:r>
        <w:t>17.</w:t>
      </w:r>
      <w:r>
        <w:tab/>
        <w:t>El tratamiento de los alcohólicos crónicos es o</w:t>
      </w:r>
      <w:r>
        <w:t>r</w:t>
      </w:r>
      <w:r>
        <w:t>denado por los tribunales, a pedido de la policía y de las autoridades l</w:t>
      </w:r>
      <w:r>
        <w:t>o</w:t>
      </w:r>
      <w:r>
        <w:t>cales.</w:t>
      </w:r>
    </w:p>
    <w:p w:rsidR="00000000" w:rsidRDefault="00000000">
      <w:pPr>
        <w:pStyle w:val="DualTxt"/>
      </w:pPr>
      <w:r>
        <w:t>18.</w:t>
      </w:r>
      <w:r>
        <w:tab/>
        <w:t>El Gobierno de Mongolia sigue oponiéndose a la abolición de la pena de muerte. Si bien algunos mie</w:t>
      </w:r>
      <w:r>
        <w:t>m</w:t>
      </w:r>
      <w:r>
        <w:t>bros del Parlamento presentaron un proyecto sobre el tema en 1997, el Gobierno de Mongolia opina que es prematuro, habida cuenta de la situación del país en materia penal. Sin embargo, el Gobierno está reducie</w:t>
      </w:r>
      <w:r>
        <w:t>n</w:t>
      </w:r>
      <w:r>
        <w:t>do gradualmente la lista de delitos por los que puede aplicarse la pena de muerte.</w:t>
      </w:r>
    </w:p>
    <w:p w:rsidR="00000000" w:rsidRDefault="00000000">
      <w:pPr>
        <w:pStyle w:val="DualTxt"/>
      </w:pPr>
      <w:r>
        <w:t>19.</w:t>
      </w:r>
      <w:r>
        <w:tab/>
        <w:t>Con arreglo a la Ley sobre la rehabilitación de las víctimas de la represión, se otorga a la familia de cada víctima una asignación por una sola vez de cuantía equiv</w:t>
      </w:r>
      <w:r>
        <w:t>a</w:t>
      </w:r>
      <w:r>
        <w:t>lente a 1.000 dólares.</w:t>
      </w:r>
    </w:p>
    <w:p w:rsidR="00000000" w:rsidRDefault="00000000">
      <w:pPr>
        <w:pStyle w:val="DualTxt"/>
      </w:pPr>
      <w:r>
        <w:t>20.</w:t>
      </w:r>
      <w:r>
        <w:tab/>
        <w:t>Con arreglo a la legislación vigente, los nacion</w:t>
      </w:r>
      <w:r>
        <w:t>a</w:t>
      </w:r>
      <w:r>
        <w:t>les de países extranjeros tienen los mismos derechos y deberes que los ciudadanos de Mongolia. Sólo están restringidos ciertos derechos, como el derecho a votar y ser elegido y el derecho a ingresar a la administración pública.</w:t>
      </w:r>
    </w:p>
    <w:p w:rsidR="00000000" w:rsidRDefault="00000000">
      <w:pPr>
        <w:pStyle w:val="DualTxt"/>
      </w:pPr>
      <w:r>
        <w:t>21.</w:t>
      </w:r>
      <w:r>
        <w:tab/>
        <w:t>Por ahora, Mongolia no está dispuesta a adherirse a la Convención sobre el estatuto de los r</w:t>
      </w:r>
      <w:r>
        <w:t>e</w:t>
      </w:r>
      <w:r>
        <w:t>fugiados.</w:t>
      </w:r>
    </w:p>
    <w:p w:rsidR="00000000" w:rsidRDefault="00000000">
      <w:pPr>
        <w:pStyle w:val="DualTxt"/>
      </w:pPr>
      <w:r>
        <w:t>22.</w:t>
      </w:r>
      <w:r>
        <w:tab/>
        <w:t>Los pasaportes y demás documentos son exped</w:t>
      </w:r>
      <w:r>
        <w:t>i</w:t>
      </w:r>
      <w:r>
        <w:t>dos por el centro de registro de documentos civiles, que no es una d</w:t>
      </w:r>
      <w:r>
        <w:t>e</w:t>
      </w:r>
      <w:r>
        <w:t>pendencia policial.</w:t>
      </w:r>
    </w:p>
    <w:p w:rsidR="00000000" w:rsidRDefault="00000000">
      <w:pPr>
        <w:pStyle w:val="DualTxt"/>
      </w:pPr>
      <w:r>
        <w:t>23.</w:t>
      </w:r>
      <w:r>
        <w:tab/>
      </w:r>
      <w:r>
        <w:rPr>
          <w:b/>
        </w:rPr>
        <w:t>El Sr. Kretzmer</w:t>
      </w:r>
      <w:r>
        <w:t xml:space="preserve"> dice que, a fin de sacar concl</w:t>
      </w:r>
      <w:r>
        <w:t>u</w:t>
      </w:r>
      <w:r>
        <w:t>siones precisas, el Comité necesita que la delegación dé respuestas más concretas. En lo tocante a la igua</w:t>
      </w:r>
      <w:r>
        <w:t>l</w:t>
      </w:r>
      <w:r>
        <w:t>dad de derechos para la mujer, el orador desearía tener mayor información sobre el programa nacional para mejorar la condición de la mujer en Mongolia, menci</w:t>
      </w:r>
      <w:r>
        <w:t>o</w:t>
      </w:r>
      <w:r>
        <w:t>nado en el párrafo 18 del informe del país. Pregunta si para declarar a una persona culpable de violación es necesario probar que se ha empleado efectivamente la fuerza física. La delegación también debería indicar qué está haciendo el Gobierno de Mongolia para elim</w:t>
      </w:r>
      <w:r>
        <w:t>i</w:t>
      </w:r>
      <w:r>
        <w:t>nar la trata de muj</w:t>
      </w:r>
      <w:r>
        <w:t>e</w:t>
      </w:r>
      <w:r>
        <w:t>res.</w:t>
      </w:r>
    </w:p>
    <w:p w:rsidR="00000000" w:rsidRDefault="00000000">
      <w:pPr>
        <w:pStyle w:val="DualTxt"/>
      </w:pPr>
      <w:r>
        <w:t>24.</w:t>
      </w:r>
      <w:r>
        <w:tab/>
      </w:r>
      <w:r>
        <w:rPr>
          <w:b/>
        </w:rPr>
        <w:t>Lord Colville</w:t>
      </w:r>
      <w:r>
        <w:t xml:space="preserve"> dice que, habida cuenta de que en el Ministerio de Justicia existe un departamento ejec</w:t>
      </w:r>
      <w:r>
        <w:t>u</w:t>
      </w:r>
      <w:r>
        <w:t>tivo para la ejecución de las sentencias judiciales, no debería haber dificultades para brindar información s</w:t>
      </w:r>
      <w:r>
        <w:t>o</w:t>
      </w:r>
      <w:r>
        <w:t>bre el procedimiento de ejecución y la cantidad apr</w:t>
      </w:r>
      <w:r>
        <w:t>o</w:t>
      </w:r>
      <w:r>
        <w:t>ximada de casos tramitados y resueltos, a fin de que el Comité tuviera alguna indicación del grado de eficacia del r</w:t>
      </w:r>
      <w:r>
        <w:t>e</w:t>
      </w:r>
      <w:r>
        <w:t>curso.</w:t>
      </w:r>
    </w:p>
    <w:p w:rsidR="00000000" w:rsidRDefault="00000000">
      <w:pPr>
        <w:pStyle w:val="DualTxt"/>
      </w:pPr>
      <w:r>
        <w:t>25.</w:t>
      </w:r>
      <w:r>
        <w:tab/>
      </w:r>
      <w:r>
        <w:rPr>
          <w:b/>
        </w:rPr>
        <w:t>El Sr. Bhagwati</w:t>
      </w:r>
      <w:r>
        <w:t xml:space="preserve"> dice que agradecería que se e</w:t>
      </w:r>
      <w:r>
        <w:t>x</w:t>
      </w:r>
      <w:r>
        <w:t>plicara más claramente la situación en materia de est</w:t>
      </w:r>
      <w:r>
        <w:t>a</w:t>
      </w:r>
      <w:r>
        <w:t>bilidad en los cargos del poder judicial. Desea contar con mayores detalles acerca de si los jueces de los di</w:t>
      </w:r>
      <w:r>
        <w:t>s</w:t>
      </w:r>
      <w:r>
        <w:t>tintos grados son designados por un plazo determinado, en forma vitalicia o por un plazo indeterminado, sin perjuicio de una edad de retiro obligatorio, y por qué motivos y mediante qué procedimiento pueden ser r</w:t>
      </w:r>
      <w:r>
        <w:t>e</w:t>
      </w:r>
      <w:r>
        <w:t>movidos de sus cargos. Además, como parecería que en la Constitución no existiese una disposición conco</w:t>
      </w:r>
      <w:r>
        <w:t>r</w:t>
      </w:r>
      <w:r>
        <w:t>dante con el artículo 11 del Pacto, desea saber si existe alguna ley concreta que prohíba la prisión por falta de pago de una de</w:t>
      </w:r>
      <w:r>
        <w:t>u</w:t>
      </w:r>
      <w:r>
        <w:t>da contractual.</w:t>
      </w:r>
    </w:p>
    <w:p w:rsidR="00000000" w:rsidRDefault="00000000">
      <w:pPr>
        <w:pStyle w:val="DualTxt"/>
      </w:pPr>
      <w:r>
        <w:t>26.</w:t>
      </w:r>
      <w:r>
        <w:tab/>
      </w:r>
      <w:r>
        <w:rPr>
          <w:b/>
        </w:rPr>
        <w:t>El Sr. Ganbold</w:t>
      </w:r>
      <w:r>
        <w:t xml:space="preserve"> (Mongolia) dice que el programa nacional para el adelanto de la mujer se está aplicando; sin embargo, su aplicación se ve obstaculizada por dif</w:t>
      </w:r>
      <w:r>
        <w:t>i</w:t>
      </w:r>
      <w:r>
        <w:t>cultades financieras, como ocurre con muchos otros programas. Naturalmente, el Gobierno de Mongolia está preocupado por los problemas de las mujeres que ejercen la prostitución; existen informes no co</w:t>
      </w:r>
      <w:r>
        <w:t>n</w:t>
      </w:r>
      <w:r>
        <w:t>firmados de casos de prostitución o</w:t>
      </w:r>
      <w:r>
        <w:t>r</w:t>
      </w:r>
      <w:r>
        <w:t>ganizada.</w:t>
      </w:r>
    </w:p>
    <w:p w:rsidR="00000000" w:rsidRDefault="00000000">
      <w:pPr>
        <w:pStyle w:val="DualTxt"/>
      </w:pPr>
      <w:r>
        <w:t>27.</w:t>
      </w:r>
      <w:r>
        <w:tab/>
        <w:t>En lo tocante al nombramiento de los jueces, es de competencia del Consejo General de los Tribunales, un órgano consultivo integrado por el Presidente de la Corte Suprema, jueces de tribunales inferiores, el Fi</w:t>
      </w:r>
      <w:r>
        <w:t>s</w:t>
      </w:r>
      <w:r>
        <w:t>cal General y el Ministro de Justicia. El Consejo aprueba los candidatos por voto secreto, y luego los candidatos deben ser confirmados por el Presidente. Como el orador ya explicó, los jueces son nombrados en forma vitalicia y sólo pueden ser destituidos en caso de violación gr</w:t>
      </w:r>
      <w:r>
        <w:t>a</w:t>
      </w:r>
      <w:r>
        <w:t>ve de la ley.</w:t>
      </w:r>
    </w:p>
    <w:p w:rsidR="00000000" w:rsidRDefault="00000000">
      <w:pPr>
        <w:pStyle w:val="DualTxt"/>
      </w:pPr>
      <w:r>
        <w:t>28.</w:t>
      </w:r>
      <w:r>
        <w:tab/>
        <w:t>El departamento encargado de la ejecución de las sentencias judiciales es un órgano estatal que funciona con estricto acatamiento a la ley. Ejecuta todas las sentencias judiciales, independientemente del grado en que se hayan adoptado. En los últimos tiempos, el d</w:t>
      </w:r>
      <w:r>
        <w:t>e</w:t>
      </w:r>
      <w:r>
        <w:t>partamento no ha podido ejecutar todas las sentencias judiciales de manera oportuna, debido al incremento de la cantidad de delitos. El Gobierno de Mongolia se propone seguir fortaleciendo esa estructura. Con arr</w:t>
      </w:r>
      <w:r>
        <w:t>e</w:t>
      </w:r>
      <w:r>
        <w:t>glo a la legislación vigente sobre la ejecución de se</w:t>
      </w:r>
      <w:r>
        <w:t>n</w:t>
      </w:r>
      <w:r>
        <w:t>tencias judiciales, cuando el demandado no tiene cap</w:t>
      </w:r>
      <w:r>
        <w:t>a</w:t>
      </w:r>
      <w:r>
        <w:t>cidad para pagar, el departamento de ejecución de se</w:t>
      </w:r>
      <w:r>
        <w:t>n</w:t>
      </w:r>
      <w:r>
        <w:t>tencias judiciales tiene que acordarle un plazo.</w:t>
      </w:r>
    </w:p>
    <w:p w:rsidR="00000000" w:rsidRDefault="00000000">
      <w:pPr>
        <w:pStyle w:val="DualTxt"/>
      </w:pPr>
      <w:r>
        <w:t>29.</w:t>
      </w:r>
      <w:r>
        <w:tab/>
        <w:t>En lo tocante a la pregunta del Sr. Bhagwati, en la legislación de Mongolia no existe una disposición co</w:t>
      </w:r>
      <w:r>
        <w:t>n</w:t>
      </w:r>
      <w:r>
        <w:t>cordante con el artículo 11 del Pacto.</w:t>
      </w:r>
    </w:p>
    <w:p w:rsidR="00000000" w:rsidRDefault="00000000">
      <w:pPr>
        <w:pStyle w:val="DualTxt"/>
      </w:pPr>
      <w:r>
        <w:t>30.</w:t>
      </w:r>
      <w:r>
        <w:tab/>
      </w:r>
      <w:r>
        <w:rPr>
          <w:b/>
        </w:rPr>
        <w:t>La Presidenta</w:t>
      </w:r>
      <w:r>
        <w:t xml:space="preserve"> lee las preguntas 14 a 18 de la lista de cuestiones: ¿qué reparación puede solicitar una persona cuya invocación de la Ley de confidencialidad de la vida privada haya sido estimada? ¿Cómo se pone en ejecución la reparación? (art. 17); ¿cuál es la ley que rige la libertad de pensamiento, de conciencia y de r</w:t>
      </w:r>
      <w:r>
        <w:t>e</w:t>
      </w:r>
      <w:r>
        <w:t>ligión? (art. 18); ¿qué derechos se garantizan a min</w:t>
      </w:r>
      <w:r>
        <w:t>o</w:t>
      </w:r>
      <w:r>
        <w:t>rías étnicas, religiosas y lingüísticas, tales como los chinos, uzbekos y uigures? (art. 27); ¿cómo se protegen en la ley y en la práctica esos derechos?; ¿qué tipo de formación reciben los miembros de la judicatura y la profesión jurídica, la policía, los funcionarios de pr</w:t>
      </w:r>
      <w:r>
        <w:t>i</w:t>
      </w:r>
      <w:r>
        <w:t>siones y los servidores públicos en materia de prote</w:t>
      </w:r>
      <w:r>
        <w:t>c</w:t>
      </w:r>
      <w:r>
        <w:t>ción de los derechos humanos? ¿se dictan cursos de d</w:t>
      </w:r>
      <w:r>
        <w:t>e</w:t>
      </w:r>
      <w:r>
        <w:t>rechos humanos en las escuelas o universidades? ¿qué medidas se han adoptado para difundir información s</w:t>
      </w:r>
      <w:r>
        <w:t>o</w:t>
      </w:r>
      <w:r>
        <w:t>bre el informe, su examen en el Comité y, en particular, las observaciones f</w:t>
      </w:r>
      <w:r>
        <w:t>i</w:t>
      </w:r>
      <w:r>
        <w:t>nales de éste?</w:t>
      </w:r>
    </w:p>
    <w:p w:rsidR="00000000" w:rsidRDefault="00000000">
      <w:pPr>
        <w:pStyle w:val="DualTxt"/>
      </w:pPr>
      <w:r>
        <w:t>31.</w:t>
      </w:r>
      <w:r>
        <w:tab/>
      </w:r>
      <w:r>
        <w:rPr>
          <w:b/>
        </w:rPr>
        <w:t>El Sr. Ganbold</w:t>
      </w:r>
      <w:r>
        <w:t xml:space="preserve"> (Mongolia) dice que la confide</w:t>
      </w:r>
      <w:r>
        <w:t>n</w:t>
      </w:r>
      <w:r>
        <w:t>cialidad de la vida privada está protegida por una ley especial con arreglo a la cual una persona que cree que se ha divulgado información privada sin su conoc</w:t>
      </w:r>
      <w:r>
        <w:t>i</w:t>
      </w:r>
      <w:r>
        <w:t>miento tiene derecho a pedir reparación ante los trib</w:t>
      </w:r>
      <w:r>
        <w:t>u</w:t>
      </w:r>
      <w:r>
        <w:t>nales, por ejemplo, mediante una multa y una excusa pública. En casos extremos, el infractor puede ser e</w:t>
      </w:r>
      <w:r>
        <w:t>n</w:t>
      </w:r>
      <w:r>
        <w:t>juiciado con arreglo al artículo 146 del Código Penal. Las sentencias de los tribunales son ejecutadas con arreglo a la Ley sobre la ejecución de las sentencias de los tribunales.</w:t>
      </w:r>
    </w:p>
    <w:p w:rsidR="00000000" w:rsidRDefault="00000000">
      <w:pPr>
        <w:pStyle w:val="DualTxt"/>
      </w:pPr>
      <w:r>
        <w:t>32.</w:t>
      </w:r>
      <w:r>
        <w:tab/>
        <w:t>Luego de la sentencia del Tribunal Constitucional de 12 de enero de 1994, que declaró inconstitucionales varios artículos de la Ley sobre las relaciones entre el Estado y la Iglesia, el Gobierno de Mongolia ha fo</w:t>
      </w:r>
      <w:r>
        <w:t>r</w:t>
      </w:r>
      <w:r>
        <w:t>mulado un proyecto de enmiendas y adiciones a dicha Ley.</w:t>
      </w:r>
    </w:p>
    <w:p w:rsidR="00000000" w:rsidRDefault="00000000">
      <w:pPr>
        <w:pStyle w:val="DualTxt"/>
      </w:pPr>
      <w:r>
        <w:t>33.</w:t>
      </w:r>
      <w:r>
        <w:tab/>
        <w:t>Los chinos, los uzbekos y los uigures no son m</w:t>
      </w:r>
      <w:r>
        <w:t>i</w:t>
      </w:r>
      <w:r>
        <w:t>norías nacionales en Mongolia; en su carácter de n</w:t>
      </w:r>
      <w:r>
        <w:t>a</w:t>
      </w:r>
      <w:r>
        <w:t>cionales de países extranjeros, tienen los atributos pr</w:t>
      </w:r>
      <w:r>
        <w:t>e</w:t>
      </w:r>
      <w:r>
        <w:t>vistos en la Ley sobre la condición jurídica de los ci</w:t>
      </w:r>
      <w:r>
        <w:t>u</w:t>
      </w:r>
      <w:r>
        <w:t>dadanos de países extranjeros. Actualmente viven en Mongolia 1.476 nacionales de China, que tienen sus escuelas y otros serv</w:t>
      </w:r>
      <w:r>
        <w:t>i</w:t>
      </w:r>
      <w:r>
        <w:t>cios propios.</w:t>
      </w:r>
    </w:p>
    <w:p w:rsidR="00000000" w:rsidRDefault="00000000">
      <w:pPr>
        <w:pStyle w:val="DualTxt"/>
      </w:pPr>
      <w:r>
        <w:t>34.</w:t>
      </w:r>
      <w:r>
        <w:tab/>
        <w:t>Los funcionarios públicos y carcelarios están obligados por la ley a asistir a programas especiales sobre protección de los derechos humanos. Algunos establecimientos especiales, como la academia para funcionarios públicos, la academia de policía y el ce</w:t>
      </w:r>
      <w:r>
        <w:t>n</w:t>
      </w:r>
      <w:r>
        <w:t>tro de capacitación judicial, así como los jueces, org</w:t>
      </w:r>
      <w:r>
        <w:t>a</w:t>
      </w:r>
      <w:r>
        <w:t>nizan diversos cursos y seminarios sobre temas co</w:t>
      </w:r>
      <w:r>
        <w:t>n</w:t>
      </w:r>
      <w:r>
        <w:t>cretos. A veces también participan organizaciones no gubernamentales. Las escuelas e instituciones de ed</w:t>
      </w:r>
      <w:r>
        <w:t>u</w:t>
      </w:r>
      <w:r>
        <w:t>cación superior tienen sus propios programas sobre protección de los derechos h</w:t>
      </w:r>
      <w:r>
        <w:t>u</w:t>
      </w:r>
      <w:r>
        <w:t>manos.</w:t>
      </w:r>
    </w:p>
    <w:p w:rsidR="00000000" w:rsidRDefault="00000000">
      <w:pPr>
        <w:pStyle w:val="DualTxt"/>
      </w:pPr>
      <w:r>
        <w:t>35.</w:t>
      </w:r>
      <w:r>
        <w:tab/>
        <w:t>En lo tocante a la difusión de los resultados de la consideración del informe por parte del Comité, se p</w:t>
      </w:r>
      <w:r>
        <w:t>u</w:t>
      </w:r>
      <w:r>
        <w:t>blicaron colecciones de documentos, más recient</w:t>
      </w:r>
      <w:r>
        <w:t>e</w:t>
      </w:r>
      <w:r>
        <w:t>mente en 1992 y 1993, y se distribuyeron gratuitamente a todas las instituciones estatales.</w:t>
      </w:r>
    </w:p>
    <w:p w:rsidR="00000000" w:rsidRDefault="00000000">
      <w:pPr>
        <w:pStyle w:val="DualTxt"/>
      </w:pPr>
      <w:r>
        <w:t>36.</w:t>
      </w:r>
      <w:r>
        <w:tab/>
      </w:r>
      <w:r>
        <w:rPr>
          <w:b/>
        </w:rPr>
        <w:t>El Sr. Wieruszewski</w:t>
      </w:r>
      <w:r>
        <w:t xml:space="preserve"> pregunta en qué medida la oficina del procurador es, con arreglo al sistema de Mongolia, un órgano independiente del poder judicial, y en qué medida forma parte del Gobierno.</w:t>
      </w:r>
    </w:p>
    <w:p w:rsidR="00000000" w:rsidRDefault="00000000">
      <w:pPr>
        <w:pStyle w:val="DualTxt"/>
      </w:pPr>
      <w:r>
        <w:t>37.</w:t>
      </w:r>
      <w:r>
        <w:tab/>
      </w:r>
      <w:r>
        <w:rPr>
          <w:b/>
        </w:rPr>
        <w:t>El Sr. Henkin</w:t>
      </w:r>
      <w:r>
        <w:t xml:space="preserve"> señala que el avance del país hacia la democracia ha traído consigo una rápida privatiz</w:t>
      </w:r>
      <w:r>
        <w:t>a</w:t>
      </w:r>
      <w:r>
        <w:t>ción. Aparentemente, tanto la transición política como la económica han creado problemas en lo tocante a la igualdad de la mujer. El orador agradecería que se brindaran mayores detalles sobre la repercusión de la privatización en las mujeres, los extranjeros y demás grupos afectados en lo tocante a la igual protección de sus der</w:t>
      </w:r>
      <w:r>
        <w:t>e</w:t>
      </w:r>
      <w:r>
        <w:t>chos de propiedad con arreglo a la ley.</w:t>
      </w:r>
    </w:p>
    <w:p w:rsidR="00000000" w:rsidRDefault="00000000">
      <w:pPr>
        <w:pStyle w:val="DualTxt"/>
      </w:pPr>
      <w:r>
        <w:t>38.</w:t>
      </w:r>
      <w:r>
        <w:tab/>
        <w:t>El Comité acoge con beneplácito la sentencia del Tribunal Constitucional que declaró inconstitucionales algunas disposiciones de la Ley sobre las relaciones entre el Estado y la Iglesia. El orador desearía saber más acerca de las otras disposiciones de dicha Ley que no fueron afectadas, como las relativas al registro de las asociaciones religiosas, pues podrían ser pertinentes respecto de los derechos a la libertad de religión y la libertad de asociación previstos en el Pacto.</w:t>
      </w:r>
    </w:p>
    <w:p w:rsidR="00000000" w:rsidRDefault="00000000">
      <w:pPr>
        <w:pStyle w:val="DualTxt"/>
      </w:pPr>
      <w:r>
        <w:t>39.</w:t>
      </w:r>
      <w:r>
        <w:tab/>
        <w:t>La mayor parte de las respuestas brindadas hasta el momento son aplicables a los habitantes de las ci</w:t>
      </w:r>
      <w:r>
        <w:t>u</w:t>
      </w:r>
      <w:r>
        <w:t>dades, pero no está claro qué grado de acceso a las in</w:t>
      </w:r>
      <w:r>
        <w:t>s</w:t>
      </w:r>
      <w:r>
        <w:t>tituciones descritas tienen las personas que viven en forma nómada. El orador desearía saber qué esfuerzos se están haciendo, no sólo para educar al personal de la policía y del sistema judicial, sino también para info</w:t>
      </w:r>
      <w:r>
        <w:t>r</w:t>
      </w:r>
      <w:r>
        <w:t>mar a la población en general acerca de sus derechos y de la forma de ejercerlos.</w:t>
      </w:r>
    </w:p>
    <w:p w:rsidR="00000000" w:rsidRDefault="00000000">
      <w:pPr>
        <w:pStyle w:val="DualTxt"/>
      </w:pPr>
      <w:r>
        <w:t>40.</w:t>
      </w:r>
      <w:r>
        <w:tab/>
      </w:r>
      <w:r>
        <w:rPr>
          <w:b/>
        </w:rPr>
        <w:t>La Sra. Gaitán de Pombo</w:t>
      </w:r>
      <w:r>
        <w:t xml:space="preserve"> dice que está sum</w:t>
      </w:r>
      <w:r>
        <w:t>a</w:t>
      </w:r>
      <w:r>
        <w:t>mente interesada en la transición de Mongolia de un sistema de partido único a una democracia multipart</w:t>
      </w:r>
      <w:r>
        <w:t>i</w:t>
      </w:r>
      <w:r>
        <w:t>dista y desearía saber, con cierto grado de detalle, qué garantías constitucionales y legales y qué mecanismos institucionales protegen la libertad de asociación en lo tocante a los partidos políticos. La delegación también debería explicar detalladamente qué leyes y reglame</w:t>
      </w:r>
      <w:r>
        <w:t>n</w:t>
      </w:r>
      <w:r>
        <w:t>tos rigen el derecho a fundar sindicatos y afiliarse a ellos, previsto en el artículo 22 del Pacto. A la oradora también le preocupa el problema de la trata de mujeres y desea saber qué procedimientos se han establecido y qué penas se aplican. Agradecería que se aclarara con mayor detalle la posición del Gobierno de Mongolia sobre la pena de muerte, y que se brindase información sobre sus esfuerzos por difundir el conocimiento del Pacto y las observaciones finales del Comité, en part</w:t>
      </w:r>
      <w:r>
        <w:t>i</w:t>
      </w:r>
      <w:r>
        <w:t>cular en el sistema judicial.</w:t>
      </w:r>
    </w:p>
    <w:p w:rsidR="00000000" w:rsidRDefault="00000000">
      <w:pPr>
        <w:pStyle w:val="DualTxt"/>
      </w:pPr>
      <w:r>
        <w:t>41.</w:t>
      </w:r>
      <w:r>
        <w:tab/>
      </w:r>
      <w:r>
        <w:rPr>
          <w:b/>
        </w:rPr>
        <w:t xml:space="preserve">El Sr. Solari Yrigoyen </w:t>
      </w:r>
      <w:r>
        <w:t>dice que lamentablemente en lo tocante a las cuestiones consideradas hasta el momento la delegación no ha brindado al Comité i</w:t>
      </w:r>
      <w:r>
        <w:t>n</w:t>
      </w:r>
      <w:r>
        <w:t>formación suficiente para hacer un análisis fundame</w:t>
      </w:r>
      <w:r>
        <w:t>n</w:t>
      </w:r>
      <w:r>
        <w:t>tado. En lo tocante a las restantes cuestiones, al orador no le queda claro si la Ley de confidencialidad de la vida privada se ajusta a las exigencias del artículo 17 del Pacto. El propósito de dicha Ley es proteger la co</w:t>
      </w:r>
      <w:r>
        <w:t>n</w:t>
      </w:r>
      <w:r>
        <w:t>fidencialidad de la vida privada, pero permite que se revele información personal por razones de seguridad nacional, defensa nacional, salud pública e intereses legales. Como las razones que permiten la revelación son amplias, al orador le interesa saber cómo se ha i</w:t>
      </w:r>
      <w:r>
        <w:t>n</w:t>
      </w:r>
      <w:r>
        <w:t>terpretado la Ley en la práctica del sistema jurídico de Mo</w:t>
      </w:r>
      <w:r>
        <w:t>n</w:t>
      </w:r>
      <w:r>
        <w:t>golia.</w:t>
      </w:r>
    </w:p>
    <w:p w:rsidR="00000000" w:rsidRDefault="00000000">
      <w:pPr>
        <w:pStyle w:val="DualTxt"/>
      </w:pPr>
      <w:r>
        <w:t>42.</w:t>
      </w:r>
      <w:r>
        <w:tab/>
        <w:t>En lo tocante a la libertad de pensamiento, co</w:t>
      </w:r>
      <w:r>
        <w:t>n</w:t>
      </w:r>
      <w:r>
        <w:t>ciencia y religión, el orador entiende que el Gobierno de Mongolia ha elaborado proyectos de enmiendas te</w:t>
      </w:r>
      <w:r>
        <w:t>n</w:t>
      </w:r>
      <w:r>
        <w:t>dientes a armonizar la Ley sobre las relaciones entre el Estado y la Iglesia con la sentencia del Tribunal Con</w:t>
      </w:r>
      <w:r>
        <w:t>s</w:t>
      </w:r>
      <w:r>
        <w:t>titucional de 1994. El orador tiene gran interés en c</w:t>
      </w:r>
      <w:r>
        <w:t>o</w:t>
      </w:r>
      <w:r>
        <w:t>nocer los progresos realizados por esa proyectada r</w:t>
      </w:r>
      <w:r>
        <w:t>e</w:t>
      </w:r>
      <w:r>
        <w:t>forma legislativa, las razones de la demora en sanci</w:t>
      </w:r>
      <w:r>
        <w:t>o</w:t>
      </w:r>
      <w:r>
        <w:t>narla y la forma en que se ha aplicado la ley en los seis años transcurridos desde la sentencia.</w:t>
      </w:r>
    </w:p>
    <w:p w:rsidR="00000000" w:rsidRDefault="00000000">
      <w:pPr>
        <w:pStyle w:val="DualTxt"/>
      </w:pPr>
      <w:r>
        <w:t>43.</w:t>
      </w:r>
      <w:r>
        <w:tab/>
        <w:t>Si bien la delegación explicó que los chinos, u</w:t>
      </w:r>
      <w:r>
        <w:t>z</w:t>
      </w:r>
      <w:r>
        <w:t>bekos y uigures que viven en Mongolia no son naci</w:t>
      </w:r>
      <w:r>
        <w:t>o</w:t>
      </w:r>
      <w:r>
        <w:t>nales, sino extranjeros, de todos modos son minorías étnicas y lingüísticas y tienen derecho a protección con arreglo al artículo 27 del Pacto. El orador desearía r</w:t>
      </w:r>
      <w:r>
        <w:t>e</w:t>
      </w:r>
      <w:r>
        <w:t>cibir más información sobre su situación y saber si se ha previsto la forma de garantizar su derecho a tener su propia vida cult</w:t>
      </w:r>
      <w:r>
        <w:t>u</w:t>
      </w:r>
      <w:r>
        <w:t>ral y emplear su propio idioma.</w:t>
      </w:r>
    </w:p>
    <w:p w:rsidR="00000000" w:rsidRDefault="00000000">
      <w:pPr>
        <w:pStyle w:val="DualTxt"/>
      </w:pPr>
      <w:r>
        <w:t>44.</w:t>
      </w:r>
      <w:r>
        <w:tab/>
        <w:t>El Comité agradecería recibir información más concreta cerca de los programas de derechos humanos en las escuelas y universidades. En lo tocante a la c</w:t>
      </w:r>
      <w:r>
        <w:t>a</w:t>
      </w:r>
      <w:r>
        <w:t>pacitación del personal policial en materia de sensibil</w:t>
      </w:r>
      <w:r>
        <w:t>i</w:t>
      </w:r>
      <w:r>
        <w:t>dad acerca de los derechos humanos, al Comité le int</w:t>
      </w:r>
      <w:r>
        <w:t>e</w:t>
      </w:r>
      <w:r>
        <w:t>resaría conocer no sólo el contenido de los programas, sino también su repercusión. La idea de distribuir un folleto sobre el Pacto a los organismos gubernament</w:t>
      </w:r>
      <w:r>
        <w:t>a</w:t>
      </w:r>
      <w:r>
        <w:t>les es excelente, pero al Comité le gustaría que la dif</w:t>
      </w:r>
      <w:r>
        <w:t>u</w:t>
      </w:r>
      <w:r>
        <w:t>sión fuese mucho más amplia. A ese respecto, el orador desearía saber si cabe prever que la prensa informe s</w:t>
      </w:r>
      <w:r>
        <w:t>o</w:t>
      </w:r>
      <w:r>
        <w:t>bre las observaciones finales del Comité de Derechos Humanos.</w:t>
      </w:r>
    </w:p>
    <w:p w:rsidR="00000000" w:rsidRDefault="00000000">
      <w:pPr>
        <w:pStyle w:val="DualTxt"/>
      </w:pPr>
      <w:r>
        <w:t>45.</w:t>
      </w:r>
      <w:r>
        <w:tab/>
      </w:r>
      <w:r>
        <w:rPr>
          <w:b/>
        </w:rPr>
        <w:t>El Sr. Bhagwati</w:t>
      </w:r>
      <w:r>
        <w:t xml:space="preserve"> dice que querría volver a referi</w:t>
      </w:r>
      <w:r>
        <w:t>r</w:t>
      </w:r>
      <w:r>
        <w:t>se brevemente al primer grupo de cuestiones. Habida cuenta de la elevada proporción de la mortalidad m</w:t>
      </w:r>
      <w:r>
        <w:t>a</w:t>
      </w:r>
      <w:r>
        <w:t>terna debida los abortos en condiciones peligrosas, el Gobierno de Mongolia debería informar acerca de las medidas que está tomando para resolver el problema entre otras cosas mediante servicios de planificación de la familia. Otro problema agudo es el de la discrimin</w:t>
      </w:r>
      <w:r>
        <w:t>a</w:t>
      </w:r>
      <w:r>
        <w:t>ción contra la mujer en el sector privado en materia de condiciones de empleo, categorías de funciones y salario; la delegación debería informar acerca de las l</w:t>
      </w:r>
      <w:r>
        <w:t>e</w:t>
      </w:r>
      <w:r>
        <w:t>yes que se hayan sancionado para eliminar las des</w:t>
      </w:r>
      <w:r>
        <w:t>i</w:t>
      </w:r>
      <w:r>
        <w:t>gualdades o crear un mecanismo de supervisión al que puedan recurrir las mujeres y las organizaciones no gubernament</w:t>
      </w:r>
      <w:r>
        <w:t>a</w:t>
      </w:r>
      <w:r>
        <w:t>les.</w:t>
      </w:r>
    </w:p>
    <w:p w:rsidR="00000000" w:rsidRDefault="00000000">
      <w:pPr>
        <w:pStyle w:val="DualTxt"/>
      </w:pPr>
      <w:r>
        <w:t>46.</w:t>
      </w:r>
      <w:r>
        <w:tab/>
        <w:t>En lo tocante a la capacitación en materia de d</w:t>
      </w:r>
      <w:r>
        <w:t>e</w:t>
      </w:r>
      <w:r>
        <w:t>rechos humanos, el orador está interesado en las med</w:t>
      </w:r>
      <w:r>
        <w:t>i</w:t>
      </w:r>
      <w:r>
        <w:t>das que puedan adoptarse a fin de brindar a los jueces de todas las categorías capacitación antes del nombr</w:t>
      </w:r>
      <w:r>
        <w:t>a</w:t>
      </w:r>
      <w:r>
        <w:t>miento y educación continua, en particular en materia de derechos humanos y der</w:t>
      </w:r>
      <w:r>
        <w:t>e</w:t>
      </w:r>
      <w:r>
        <w:t>chos constitucionales.</w:t>
      </w:r>
    </w:p>
    <w:p w:rsidR="00000000" w:rsidRDefault="00000000">
      <w:pPr>
        <w:pStyle w:val="DualTxt"/>
      </w:pPr>
      <w:r>
        <w:t>47.</w:t>
      </w:r>
      <w:r>
        <w:tab/>
      </w:r>
      <w:r>
        <w:rPr>
          <w:b/>
        </w:rPr>
        <w:t>El Sr. Amor</w:t>
      </w:r>
      <w:r>
        <w:t xml:space="preserve"> dice que la delegación debería acl</w:t>
      </w:r>
      <w:r>
        <w:t>a</w:t>
      </w:r>
      <w:r>
        <w:t>rar qué significa el párrafo 67 del informe del país, en el que se indica que el Estado ha de respetar la pos</w:t>
      </w:r>
      <w:r>
        <w:t>i</w:t>
      </w:r>
      <w:r>
        <w:t>ción dominante de la religión budista en Mongolia. El orador desearía saber de qué forma se expresa ese respeto en las relaciones entre la Iglesia y el Est</w:t>
      </w:r>
      <w:r>
        <w:t>a</w:t>
      </w:r>
      <w:r>
        <w:t>do, y si él implica que el Estado está obligado a s</w:t>
      </w:r>
      <w:r>
        <w:t>e</w:t>
      </w:r>
      <w:r>
        <w:t>guir determinadas doctrinas o posiciones budistas. A primera vista, otorgar a una religión una posición d</w:t>
      </w:r>
      <w:r>
        <w:t>o</w:t>
      </w:r>
      <w:r>
        <w:t>minante frente al Estado podría afectar los derechos de quienes desearan practicar otra religión o no practicar ning</w:t>
      </w:r>
      <w:r>
        <w:t>u</w:t>
      </w:r>
      <w:r>
        <w:t>na.</w:t>
      </w:r>
    </w:p>
    <w:p w:rsidR="00000000" w:rsidRDefault="00000000">
      <w:pPr>
        <w:pStyle w:val="DualTxt"/>
      </w:pPr>
      <w:r>
        <w:t>48.</w:t>
      </w:r>
      <w:r>
        <w:tab/>
        <w:t>El orador también se pregunta por qué está dem</w:t>
      </w:r>
      <w:r>
        <w:t>o</w:t>
      </w:r>
      <w:r>
        <w:t>rando tantos años la enmienda de las disposiciones concretas de la Ley sobre las relaciones entre la Iglesia y el Estado que fueron declaradas inconstitucionales por el Tribunal Constitucional, y desearía saber qué normas se están aplicando entre tanto a las asociaci</w:t>
      </w:r>
      <w:r>
        <w:t>o</w:t>
      </w:r>
      <w:r>
        <w:t>nes religiosas, en particular en lo tocante a las exige</w:t>
      </w:r>
      <w:r>
        <w:t>n</w:t>
      </w:r>
      <w:r>
        <w:t>cias en materia de registro. En el informe y la expos</w:t>
      </w:r>
      <w:r>
        <w:t>i</w:t>
      </w:r>
      <w:r>
        <w:t>ción oral del país, las únicas religiones mencionadas fueron el budismo, el islamismo, el cristianismo y el chamanismo. El orador desea saber si otras religiones. por ejemplo el judaísmo, simplemente no existen en Mongolia, o no están autorizadas. Si bien la cuestión del proselitismo suele ser compleja y espinosa, el or</w:t>
      </w:r>
      <w:r>
        <w:t>a</w:t>
      </w:r>
      <w:r>
        <w:t>dor desea saber si todas las demás manifestaciones p</w:t>
      </w:r>
      <w:r>
        <w:t>a</w:t>
      </w:r>
      <w:r>
        <w:t>cíficas de la religión están libr</w:t>
      </w:r>
      <w:r>
        <w:t>e</w:t>
      </w:r>
      <w:r>
        <w:t>mente autorizadas.</w:t>
      </w:r>
    </w:p>
    <w:p w:rsidR="00000000" w:rsidRDefault="00000000">
      <w:pPr>
        <w:pStyle w:val="DualTxt"/>
      </w:pPr>
      <w:r>
        <w:t>49.</w:t>
      </w:r>
      <w:r>
        <w:tab/>
      </w:r>
      <w:r>
        <w:rPr>
          <w:b/>
        </w:rPr>
        <w:t>Lord Colville</w:t>
      </w:r>
      <w:r>
        <w:t xml:space="preserve"> dice que la pregunta formulada por el Comité en relación con el artículo 27 del Pacto no se refería principalmente a los nacionales de países e</w:t>
      </w:r>
      <w:r>
        <w:t>x</w:t>
      </w:r>
      <w:r>
        <w:t>tranjeros residentes en Mongolia, sino a los nacionales de Mongolia que pertenecen a minorías étnicas, aparte de la población kazaka, sobre la cual se brindó alguna información. El Comité desea saber qué protección se brinda a los idiomas y tradiciones de esos grupos min</w:t>
      </w:r>
      <w:r>
        <w:t>o</w:t>
      </w:r>
      <w:r>
        <w:t>ritarios, y qué disposiciones existen al respecto. Habida cuenta de la posición geográfica de Mongolia, es difícil creer que no h</w:t>
      </w:r>
      <w:r>
        <w:t>a</w:t>
      </w:r>
      <w:r>
        <w:t>ya ninguno.</w:t>
      </w:r>
    </w:p>
    <w:p w:rsidR="00000000" w:rsidRDefault="00000000">
      <w:pPr>
        <w:pStyle w:val="DualTxt"/>
      </w:pPr>
      <w:r>
        <w:t>50.</w:t>
      </w:r>
      <w:r>
        <w:tab/>
        <w:t>Como gran parte de la población vive en zonas rurales, en su mayoría como pastores nómadas, ind</w:t>
      </w:r>
      <w:r>
        <w:t>u</w:t>
      </w:r>
      <w:r>
        <w:t>dablemente es muy difícil, en razón de las actuales l</w:t>
      </w:r>
      <w:r>
        <w:t>i</w:t>
      </w:r>
      <w:r>
        <w:t>mitaciones financieras del Estado, suministrarles las escuelas, los hospitales y demás servicios de que disponen los habitantes de las ciudades. Sin embargo, el Estado tiene el deber de tomar medidas para establ</w:t>
      </w:r>
      <w:r>
        <w:t>e</w:t>
      </w:r>
      <w:r>
        <w:t>cer una red de servicios educacionales y médicos p</w:t>
      </w:r>
      <w:r>
        <w:t>a</w:t>
      </w:r>
      <w:r>
        <w:t>ra la parte rural de la población; no hacer ningún e</w:t>
      </w:r>
      <w:r>
        <w:t>s</w:t>
      </w:r>
      <w:r>
        <w:t>fuerzo en tal sentido sería discriminatorio con arreglo al art</w:t>
      </w:r>
      <w:r>
        <w:t>í</w:t>
      </w:r>
      <w:r>
        <w:t>culo 26 del Pacto.</w:t>
      </w:r>
    </w:p>
    <w:p w:rsidR="00000000" w:rsidRDefault="00000000">
      <w:pPr>
        <w:pStyle w:val="DualTxt"/>
      </w:pPr>
      <w:r>
        <w:t>51.</w:t>
      </w:r>
      <w:r>
        <w:tab/>
      </w:r>
      <w:r>
        <w:rPr>
          <w:b/>
        </w:rPr>
        <w:t>El Sr. Ganbold</w:t>
      </w:r>
      <w:r>
        <w:t xml:space="preserve"> (Mongolia) dice que en Mongolia sólo hay una minoría étnica de importancia, y su idi</w:t>
      </w:r>
      <w:r>
        <w:t>o</w:t>
      </w:r>
      <w:r>
        <w:t>ma y su cultura son los mismos que los de la sociedad en general. De todos modos, el Gobierno de Mongolia ha tomado medidas para desarrollar y proteger sus tr</w:t>
      </w:r>
      <w:r>
        <w:t>a</w:t>
      </w:r>
      <w:r>
        <w:t>diciones culturales. Además, viven y trabajan en Mo</w:t>
      </w:r>
      <w:r>
        <w:t>n</w:t>
      </w:r>
      <w:r>
        <w:t>golia unas 1.640 personas étnicamente chinas, prov</w:t>
      </w:r>
      <w:r>
        <w:t>e</w:t>
      </w:r>
      <w:r>
        <w:t>nientes de la República Popular China; como la may</w:t>
      </w:r>
      <w:r>
        <w:t>o</w:t>
      </w:r>
      <w:r>
        <w:t>ría de ellas han permanecido allí durante varias gener</w:t>
      </w:r>
      <w:r>
        <w:t>a</w:t>
      </w:r>
      <w:r>
        <w:t>ciones, no son consideradas extranjeras en el pleno sentido de la palabra.</w:t>
      </w:r>
    </w:p>
    <w:p w:rsidR="00000000" w:rsidRDefault="00000000">
      <w:pPr>
        <w:pStyle w:val="DualTxt"/>
      </w:pPr>
      <w:r>
        <w:t>52.</w:t>
      </w:r>
      <w:r>
        <w:tab/>
        <w:t>En realidad, el Gobierno de Mongolia tiene pr</w:t>
      </w:r>
      <w:r>
        <w:t>o</w:t>
      </w:r>
      <w:r>
        <w:t>blemas para prestar servicios a las regiones remotas, debido a dificultades financieras. Mongolia está trab</w:t>
      </w:r>
      <w:r>
        <w:t>a</w:t>
      </w:r>
      <w:r>
        <w:t>jando para desarrollar su sistema de educación secu</w:t>
      </w:r>
      <w:r>
        <w:t>n</w:t>
      </w:r>
      <w:r>
        <w:t>daria; es una tarea difícil. El 80% de la población está alfabetizada.</w:t>
      </w:r>
    </w:p>
    <w:p w:rsidR="00000000" w:rsidRDefault="00000000">
      <w:pPr>
        <w:pStyle w:val="DualTxt"/>
      </w:pPr>
      <w:r>
        <w:t>53.</w:t>
      </w:r>
      <w:r>
        <w:tab/>
        <w:t>La Constitución protege la libertad de religión y la libertad de creencias, y establece la separación de la Iglesia y el Estado. Desde 1993, todo grupo religioso que desee registrarse ante el Ministerio de Justicia pu</w:t>
      </w:r>
      <w:r>
        <w:t>e</w:t>
      </w:r>
      <w:r>
        <w:t>de hacerlo, y está prohibido que el Estado ejerza cua</w:t>
      </w:r>
      <w:r>
        <w:t>l</w:t>
      </w:r>
      <w:r>
        <w:t>quier clase de control de las actividades religiosas. Sólo se ha denegado el permiso para registrarse a las religiones que predican la violencia. El budismo lama es la mayor religión de Mongolia, y la mayoría de los grupos religiosos son lamaístas; sin embargo, eso no quiere decir que los demás grupos religiosos sean pe</w:t>
      </w:r>
      <w:r>
        <w:t>r</w:t>
      </w:r>
      <w:r>
        <w:t>seguidos o castigados. Ningún ciudadano puede ser castigado ni perseguido en razón de sus convicciones o creencias religi</w:t>
      </w:r>
      <w:r>
        <w:t>o</w:t>
      </w:r>
      <w:r>
        <w:t>sas.</w:t>
      </w:r>
    </w:p>
    <w:p w:rsidR="00000000" w:rsidRDefault="00000000">
      <w:pPr>
        <w:pStyle w:val="DualTxt"/>
      </w:pPr>
      <w:r>
        <w:t>54.</w:t>
      </w:r>
      <w:r>
        <w:tab/>
        <w:t>El sistema judicial de Mongolia está basado en el sistema de derecho continental. Con arreglo a la Con</w:t>
      </w:r>
      <w:r>
        <w:t>s</w:t>
      </w:r>
      <w:r>
        <w:t>titución, los jueces no dependen de ningún órgano a</w:t>
      </w:r>
      <w:r>
        <w:t>d</w:t>
      </w:r>
      <w:r>
        <w:t>ministrativo, incluida la fiscalía, y son independientes y separados de todas las estructuras gubernamentales. Recientemente se establecieron centros especiales para la educación de los abogados y jueces. Para llegar a ser jueces, los abogados deben recibir formación avanzada y t</w:t>
      </w:r>
      <w:r>
        <w:t>e</w:t>
      </w:r>
      <w:r>
        <w:t>ner por lo menos 24 años de edad.</w:t>
      </w:r>
    </w:p>
    <w:p w:rsidR="00000000" w:rsidRDefault="00000000">
      <w:pPr>
        <w:pStyle w:val="DualTxt"/>
      </w:pPr>
      <w:r>
        <w:t>55.</w:t>
      </w:r>
      <w:r>
        <w:tab/>
        <w:t>El Gobierno de Mongolia, sumamente preocup</w:t>
      </w:r>
      <w:r>
        <w:t>a</w:t>
      </w:r>
      <w:r>
        <w:t>do por los problemas conexos de la mortalidad materna y los abortos en condiciones peligrosas, ha adoptado un programa encaminado a eliminar sus causas. Los org</w:t>
      </w:r>
      <w:r>
        <w:t>a</w:t>
      </w:r>
      <w:r>
        <w:t>nismos gubernamentales están tomando medidas enc</w:t>
      </w:r>
      <w:r>
        <w:t>a</w:t>
      </w:r>
      <w:r>
        <w:t>minadas a educar a las mujeres sobre la forma de vivir con salud y evitar los embarazos no deseados.</w:t>
      </w:r>
    </w:p>
    <w:p w:rsidR="00000000" w:rsidRDefault="00000000">
      <w:pPr>
        <w:pStyle w:val="DualTxt"/>
      </w:pPr>
      <w:r>
        <w:t>56.</w:t>
      </w:r>
      <w:r>
        <w:tab/>
        <w:t>Los derechos de las mujeres trabajadoras están protegidos por la ley con arreglo al Código Civil, así como en nuevos proyectos de ley. No hay discrimin</w:t>
      </w:r>
      <w:r>
        <w:t>a</w:t>
      </w:r>
      <w:r>
        <w:t>ción contra la mujer en la actividad empresarial. A consecuencia del proceso de privatización, actualmente el sector privado genera alrededor del 40% del pr</w:t>
      </w:r>
      <w:r>
        <w:t>o</w:t>
      </w:r>
      <w:r>
        <w:t>ducto nacional bruto. Sin embargo, se ha enlentecido la puesta en práctica de los proyectos de privatización en gran escala en el sector de la banca y de las principales industrias. Con arreglo a la legislación sobre privatiz</w:t>
      </w:r>
      <w:r>
        <w:t>a</w:t>
      </w:r>
      <w:r>
        <w:t>ción, las empresas y los particulares pueden comprar acciones o comprar bi</w:t>
      </w:r>
      <w:r>
        <w:t>e</w:t>
      </w:r>
      <w:r>
        <w:t>nes del Estado.</w:t>
      </w:r>
    </w:p>
    <w:p w:rsidR="00000000" w:rsidRDefault="00000000">
      <w:pPr>
        <w:pStyle w:val="DualTxt"/>
      </w:pPr>
      <w:r>
        <w:t>57.</w:t>
      </w:r>
      <w:r>
        <w:tab/>
        <w:t>Los primeros partidos políticos democráticos del país comenzaron a formarse en 1990; en 1996, un gr</w:t>
      </w:r>
      <w:r>
        <w:t>u</w:t>
      </w:r>
      <w:r>
        <w:t>po de nuevos partidos formó una coalición que ganó las elecciones parlamentarias. Actualmente esa coalición gobierna el país. Los 22 partidos políticos existentes en Mongolia están registrados ante la Corte Suprema; ni</w:t>
      </w:r>
      <w:r>
        <w:t>n</w:t>
      </w:r>
      <w:r>
        <w:t>guno de ellos tiene tendencias nacionalistas o fascistas. Cuatro de ellos están r</w:t>
      </w:r>
      <w:r>
        <w:t>e</w:t>
      </w:r>
      <w:r>
        <w:t>presentados en el Gran Hural.</w:t>
      </w:r>
    </w:p>
    <w:p w:rsidR="00000000" w:rsidRDefault="00000000">
      <w:pPr>
        <w:pStyle w:val="DualTxt"/>
      </w:pPr>
      <w:r>
        <w:t>58.</w:t>
      </w:r>
      <w:r>
        <w:tab/>
        <w:t>Mediante leyes especiales se reglamenta el est</w:t>
      </w:r>
      <w:r>
        <w:t>a</w:t>
      </w:r>
      <w:r>
        <w:t>tuto de los sindicatos y las confederaciones sindicales y se les otorgan derechos y prerrogativas particulares, como la potestad de supervisar la aplicación de los convenios entre empleadores y representantes de los trabajadores. Ninguna otra clase de organizaciones no gubernamentales goza de derechos de esa índole.</w:t>
      </w:r>
    </w:p>
    <w:p w:rsidR="00000000" w:rsidRDefault="00000000">
      <w:pPr>
        <w:pStyle w:val="DualTxt"/>
      </w:pPr>
      <w:r>
        <w:t>59.</w:t>
      </w:r>
      <w:r>
        <w:tab/>
        <w:t>La cantidad de delitos por los que puede imp</w:t>
      </w:r>
      <w:r>
        <w:t>o</w:t>
      </w:r>
      <w:r>
        <w:t>nerse la pena de muerte se redujo de 18 a 5; Mong</w:t>
      </w:r>
      <w:r>
        <w:t>o</w:t>
      </w:r>
      <w:r>
        <w:t>lia está avanzando gradualmente hacia la abolición completa.</w:t>
      </w:r>
    </w:p>
    <w:p w:rsidR="00000000" w:rsidRDefault="00000000">
      <w:pPr>
        <w:pStyle w:val="DualTxt"/>
      </w:pPr>
      <w:r>
        <w:t>60.</w:t>
      </w:r>
      <w:r>
        <w:tab/>
        <w:t>El Gobierno de Mongolia distribuye gratuit</w:t>
      </w:r>
      <w:r>
        <w:t>a</w:t>
      </w:r>
      <w:r>
        <w:t>mente el Pacto y los documentos del Comité. Esos materiales también se difunden por los medios de c</w:t>
      </w:r>
      <w:r>
        <w:t>o</w:t>
      </w:r>
      <w:r>
        <w:t>municación masiva. En todas las escuelas secundarias se dictan cursos de ciencias sociales, que comprenden una parte dedicada a los derechos y deberes de los ci</w:t>
      </w:r>
      <w:r>
        <w:t>u</w:t>
      </w:r>
      <w:r>
        <w:t>dadanos. Actualmente hay 17 instituciones de enseña</w:t>
      </w:r>
      <w:r>
        <w:t>n</w:t>
      </w:r>
      <w:r>
        <w:t>za superior que imparten formación jurídica, la cual comprende cursos sobre derechos humanos e instr</w:t>
      </w:r>
      <w:r>
        <w:t>u</w:t>
      </w:r>
      <w:r>
        <w:t>mentos internacionales de derechos hum</w:t>
      </w:r>
      <w:r>
        <w:t>a</w:t>
      </w:r>
      <w:r>
        <w:t>nos.</w:t>
      </w:r>
    </w:p>
    <w:p w:rsidR="00000000" w:rsidRDefault="00000000">
      <w:pPr>
        <w:pStyle w:val="DualTxt"/>
      </w:pPr>
      <w:r>
        <w:t>61.</w:t>
      </w:r>
      <w:r>
        <w:tab/>
        <w:t>Los ciudadanos de Mongolia gozan de los der</w:t>
      </w:r>
      <w:r>
        <w:t>e</w:t>
      </w:r>
      <w:r>
        <w:t>chos de libertad de expresión y de asociación. En una nueva ley se estipula que la cantidad mínima de mie</w:t>
      </w:r>
      <w:r>
        <w:t>m</w:t>
      </w:r>
      <w:r>
        <w:t>bros de las organizaciones no gubernamentales es de cinco personas, y que tales organizaciones pueden fo</w:t>
      </w:r>
      <w:r>
        <w:t>r</w:t>
      </w:r>
      <w:r>
        <w:t>marse sobre la base de opiniones comunes o profesi</w:t>
      </w:r>
      <w:r>
        <w:t>o</w:t>
      </w:r>
      <w:r>
        <w:t>nes comunes, o de cualquier otro principio común. Las organizaciones no gubernamentales deben registrarse ante el Ministerio de Justicia, y son consideradas pe</w:t>
      </w:r>
      <w:r>
        <w:t>r</w:t>
      </w:r>
      <w:r>
        <w:t>sonas jurídicas.</w:t>
      </w:r>
    </w:p>
    <w:p w:rsidR="00000000" w:rsidRDefault="00000000">
      <w:pPr>
        <w:pStyle w:val="DualTxt"/>
      </w:pPr>
      <w:r>
        <w:t>62.</w:t>
      </w:r>
      <w:r>
        <w:tab/>
      </w:r>
      <w:r>
        <w:rPr>
          <w:b/>
        </w:rPr>
        <w:t>El Sr. Ando</w:t>
      </w:r>
      <w:r>
        <w:t xml:space="preserve"> dice que, lamentablemente, es difícil captar la naturaleza del sistema jurídico de Mongolia a partir de las respuestas brindadas por la delegación. Desearía saber si Mongolia tiene estaciones oficiales de radio y televisión, y si existen, o se prevé que ll</w:t>
      </w:r>
      <w:r>
        <w:t>e</w:t>
      </w:r>
      <w:r>
        <w:t>guen a existir, estaciones privadas. Asimismo sería útil saber si en Mongolia pueden obtenerse periódicos e</w:t>
      </w:r>
      <w:r>
        <w:t>x</w:t>
      </w:r>
      <w:r>
        <w:t>tranjeros, en idiomas tales c</w:t>
      </w:r>
      <w:r>
        <w:t>o</w:t>
      </w:r>
      <w:r>
        <w:t>mo chino y ruso.</w:t>
      </w:r>
    </w:p>
    <w:p w:rsidR="00000000" w:rsidRDefault="00000000">
      <w:pPr>
        <w:pStyle w:val="DualTxt"/>
      </w:pPr>
      <w:r>
        <w:t>63.</w:t>
      </w:r>
      <w:r>
        <w:tab/>
        <w:t>Pasando a la cuestión del artículo 23, el orador agradecería recibir información sobre el régimen m</w:t>
      </w:r>
      <w:r>
        <w:t>a</w:t>
      </w:r>
      <w:r>
        <w:t>trimonial de bienes —en particular, cómo se distrib</w:t>
      </w:r>
      <w:r>
        <w:t>u</w:t>
      </w:r>
      <w:r>
        <w:t>yen los bienes entre los cónyuges, si la mujer puede conservar sus propios bienes después del matrimonio, y cuáles son los deberes de los cónyuges con respecto a los bienes. El Gobierno de Mongolia debería explicar si los hombres y las mujeres pueden entablar demandas de divorcio por las mismas causales, cómo se dividen los bienes en caso de divorcio y cómo se trata la cue</w:t>
      </w:r>
      <w:r>
        <w:t>s</w:t>
      </w:r>
      <w:r>
        <w:t>tión de la guarda de los hijos.</w:t>
      </w:r>
    </w:p>
    <w:p w:rsidR="00000000" w:rsidRDefault="00000000">
      <w:pPr>
        <w:pStyle w:val="DualTxt"/>
      </w:pPr>
      <w:r>
        <w:t>64.</w:t>
      </w:r>
      <w:r>
        <w:tab/>
        <w:t>En relación con el artículo 14, el orador desearía saber si se toma un examen nacional de admisión al f</w:t>
      </w:r>
      <w:r>
        <w:t>o</w:t>
      </w:r>
      <w:r>
        <w:t>ro y cuáles son los requisitos para ser juez, fiscal o abogado. Asimismo sería útil saber si existe una as</w:t>
      </w:r>
      <w:r>
        <w:t>o</w:t>
      </w:r>
      <w:r>
        <w:t>ciación de abogados, y, en caso afirmativo, cuál es su condición frente al Gobierno. ¿A cargo de quién está la selección de abogados defensores: del foro o del M</w:t>
      </w:r>
      <w:r>
        <w:t>i</w:t>
      </w:r>
      <w:r>
        <w:t>nisterio de Just</w:t>
      </w:r>
      <w:r>
        <w:t>i</w:t>
      </w:r>
      <w:r>
        <w:t xml:space="preserve">cia? </w:t>
      </w:r>
    </w:p>
    <w:p w:rsidR="00000000" w:rsidRDefault="00000000">
      <w:pPr>
        <w:pStyle w:val="DualTxt"/>
      </w:pPr>
      <w:r>
        <w:t>65.</w:t>
      </w:r>
      <w:r>
        <w:tab/>
        <w:t>Por último, el orador pregunta si el texto del p</w:t>
      </w:r>
      <w:r>
        <w:t>á</w:t>
      </w:r>
      <w:r>
        <w:t>rrafo 45 del informe significa que nunca se priva de su libertad a los deudores.</w:t>
      </w:r>
    </w:p>
    <w:p w:rsidR="00000000" w:rsidRDefault="00000000">
      <w:pPr>
        <w:pStyle w:val="DualTxt"/>
      </w:pPr>
      <w:r>
        <w:t>66.</w:t>
      </w:r>
      <w:r>
        <w:tab/>
      </w:r>
      <w:r>
        <w:rPr>
          <w:b/>
        </w:rPr>
        <w:t>El Sr. Lallah</w:t>
      </w:r>
      <w:r>
        <w:t xml:space="preserve"> señala que el artículo 18 del Pacto comprende la libertad de pensamiento, de conciencia y de religión, pero que, curiosamente, la delegación trasladó el examen de la libertad de pensamiento al a</w:t>
      </w:r>
      <w:r>
        <w:t>r</w:t>
      </w:r>
      <w:r>
        <w:t>tículo 19. Las respuestas dadas acerca de la libertad de religión y de creencias parecen contradecir la afirm</w:t>
      </w:r>
      <w:r>
        <w:t>a</w:t>
      </w:r>
      <w:r>
        <w:t>ción contenida en el informe según la cual hay co</w:t>
      </w:r>
      <w:r>
        <w:t>m</w:t>
      </w:r>
      <w:r>
        <w:t>pleta libertad. El orador desearía que se aclarara si de la legislación que obliga a las religiones a registrarse se deriva algún tipo de restricción sobre las religiones no registradas, y si existe alguna clase de discriminación contra las personas que no practican religión alguna. Cuando el representante de Mongolia dice que el b</w:t>
      </w:r>
      <w:r>
        <w:t>u</w:t>
      </w:r>
      <w:r>
        <w:t>dismo es la religión dominante en el país, ¿quiere decir que la mayoría de la gente la práctica? ¿los funcion</w:t>
      </w:r>
      <w:r>
        <w:t>a</w:t>
      </w:r>
      <w:r>
        <w:t>rios públicos tienen que profesar determinada religión? Debería suministrarse más información, de ser neces</w:t>
      </w:r>
      <w:r>
        <w:t>a</w:t>
      </w:r>
      <w:r>
        <w:t>rio por escrito, acerca de la situación real en materia de religión, inclusive en lo tocante a los aspectos del ant</w:t>
      </w:r>
      <w:r>
        <w:t>i</w:t>
      </w:r>
      <w:r>
        <w:t>guo r</w:t>
      </w:r>
      <w:r>
        <w:t>é</w:t>
      </w:r>
      <w:r>
        <w:t>gimen que se mantengan en el actual.</w:t>
      </w:r>
    </w:p>
    <w:p w:rsidR="00000000" w:rsidRDefault="00000000">
      <w:pPr>
        <w:pStyle w:val="DualTxt"/>
      </w:pPr>
      <w:r>
        <w:t>67.</w:t>
      </w:r>
      <w:r>
        <w:tab/>
        <w:t>Al orador le resulta difícil compartir el optimismo de la delegación en cuanto a que todos los mongoles conozcan sus derechos. Se pregunta, por ejemplo, con qué criterio se determina la alfabetización, y si los n</w:t>
      </w:r>
      <w:r>
        <w:t>ó</w:t>
      </w:r>
      <w:r>
        <w:t>madas están alfabetizados o pueden obtener periódicos. Es obligación del Gobierno asegurarse de que todos los ciudadanos reciban la información básica, del mismo modo que tiene que asegurarse de que todos reciban atención médica adecuada, lo cual, en el caso de los nómadas, puede entrañar cierta forma de medicina m</w:t>
      </w:r>
      <w:r>
        <w:t>ó</w:t>
      </w:r>
      <w:r>
        <w:t>vil —en otras palabras, garantizar la igualdad de der</w:t>
      </w:r>
      <w:r>
        <w:t>e</w:t>
      </w:r>
      <w:r>
        <w:t>chos de todos, en la medida de lo posible.</w:t>
      </w:r>
    </w:p>
    <w:p w:rsidR="00000000" w:rsidRDefault="00000000">
      <w:pPr>
        <w:pStyle w:val="DualTxt"/>
      </w:pPr>
      <w:r>
        <w:t>68.</w:t>
      </w:r>
      <w:r>
        <w:tab/>
      </w:r>
      <w:r>
        <w:rPr>
          <w:b/>
        </w:rPr>
        <w:t>El Sr. Ganbold</w:t>
      </w:r>
      <w:r>
        <w:t xml:space="preserve"> (Mongolia), contestando al Sr. Ando, y confirmando que en su país rige el sistema jurídico romano-germánico, dice que la asociación de abogados no es un órgano estatal, sino una libre as</w:t>
      </w:r>
      <w:r>
        <w:t>o</w:t>
      </w:r>
      <w:r>
        <w:t xml:space="preserve">ciación </w:t>
      </w:r>
      <w:r>
        <w:rPr>
          <w:spacing w:val="2"/>
        </w:rPr>
        <w:t>de personas unidas por su profesión. Los jóvenes</w:t>
      </w:r>
      <w:r>
        <w:t xml:space="preserve"> graduados de las facultades de derecho deben realizar una pasantía de dos años con un abogado o notario p</w:t>
      </w:r>
      <w:r>
        <w:t>ú</w:t>
      </w:r>
      <w:r>
        <w:t>blico establecido antes de presentarse al examen de admisión al foro, y, una vez aprobado éste, pasan a ser miembros independientes de la asociación, por decisión del órgano colegiado de la asociación y certificación del Ministerio de Justicia, antes de ingresar a la prof</w:t>
      </w:r>
      <w:r>
        <w:t>e</w:t>
      </w:r>
      <w:r>
        <w:t>sión jurídica. Los abogados no son asignados a los c</w:t>
      </w:r>
      <w:r>
        <w:t>a</w:t>
      </w:r>
      <w:r>
        <w:t>sos, sino que son elegidos libremente por sus clientes.</w:t>
      </w:r>
    </w:p>
    <w:p w:rsidR="00000000" w:rsidRDefault="00000000">
      <w:pPr>
        <w:pStyle w:val="DualTxt"/>
      </w:pPr>
      <w:r>
        <w:t>69.</w:t>
      </w:r>
      <w:r>
        <w:tab/>
        <w:t>El Gobierno de Mongolia no posee una estación estatal de televisión, pues, desde la sanción de la Ley de 1999 sobre los medios de comunicación masiva, ya no puede financiar estaciones estatales de radio o tel</w:t>
      </w:r>
      <w:r>
        <w:t>e</w:t>
      </w:r>
      <w:r>
        <w:t>visión con cargo al presupuesto nacional. Todas las e</w:t>
      </w:r>
      <w:r>
        <w:t>s</w:t>
      </w:r>
      <w:r>
        <w:t>taciones se han convertido en organizaciones públicas que actúan en interés nacional. Entre ellas hay estaci</w:t>
      </w:r>
      <w:r>
        <w:t>o</w:t>
      </w:r>
      <w:r>
        <w:t>nes privadas de televisión, algunas de ellas subsidiadas en parte por capitales extranjeros. Se han registrado numerosos periódicos y revistas, pero sólo unos pocos han tenido larga vida, debido a la carencia de fondos o a la ineptitud gerencial. Algunos de ellos se editan en chino, inglés o ruso.</w:t>
      </w:r>
    </w:p>
    <w:p w:rsidR="00000000" w:rsidRDefault="00000000">
      <w:pPr>
        <w:pStyle w:val="DualTxt"/>
      </w:pPr>
      <w:r>
        <w:t>70.</w:t>
      </w:r>
      <w:r>
        <w:tab/>
        <w:t>La Ley sobre la Familia, recientemente sancion</w:t>
      </w:r>
      <w:r>
        <w:t>a</w:t>
      </w:r>
      <w:r>
        <w:t>da, regula el régimen de bienes en el matrimonio: los cónyuges pueden, después de obtener una licencia de matrimonio, celebrar un acuerdo sobre comunidad de bienes, si bien cada uno de ellos mantiene su derecho a los bienes adquiridos antes del matrimonio. Tanto el matrimonio como el divorcio se basan en el libre co</w:t>
      </w:r>
      <w:r>
        <w:t>n</w:t>
      </w:r>
      <w:r>
        <w:t>sentimiento de ambos cónyuges. En el caso de huérf</w:t>
      </w:r>
      <w:r>
        <w:t>a</w:t>
      </w:r>
      <w:r>
        <w:t>nos o personas sin familia, las autoridades locales pu</w:t>
      </w:r>
      <w:r>
        <w:t>e</w:t>
      </w:r>
      <w:r>
        <w:t>den designar un fideicomisario para ayudar a admini</w:t>
      </w:r>
      <w:r>
        <w:t>s</w:t>
      </w:r>
      <w:r>
        <w:t>trar los bienes de los menores o los anci</w:t>
      </w:r>
      <w:r>
        <w:t>a</w:t>
      </w:r>
      <w:r>
        <w:t>nos.</w:t>
      </w:r>
    </w:p>
    <w:p w:rsidR="00000000" w:rsidRDefault="00000000">
      <w:pPr>
        <w:pStyle w:val="DualTxt"/>
      </w:pPr>
      <w:r>
        <w:t>71.</w:t>
      </w:r>
      <w:r>
        <w:tab/>
        <w:t>En lo tocante a la nacionalidad de los niños, todo niño mayor de 10 años puede optar por la nacionalidad que desee.</w:t>
      </w:r>
    </w:p>
    <w:p w:rsidR="00000000" w:rsidRDefault="00000000">
      <w:pPr>
        <w:pStyle w:val="DualTxt"/>
      </w:pPr>
      <w:r>
        <w:t>72.</w:t>
      </w:r>
      <w:r>
        <w:tab/>
        <w:t>En respuesta a las preguntas del Sr. Lallah, el orador ya explicó, al referirse a la Ley sobre las rel</w:t>
      </w:r>
      <w:r>
        <w:t>a</w:t>
      </w:r>
      <w:r>
        <w:t>ciones entre el Estado y la Iglesia, que estaba hablando de religiones en el sentido de iglesias organizadas, t</w:t>
      </w:r>
      <w:r>
        <w:t>o</w:t>
      </w:r>
      <w:r>
        <w:t>das las cuales están registradas como tales ante el M</w:t>
      </w:r>
      <w:r>
        <w:t>i</w:t>
      </w:r>
      <w:r>
        <w:t>nisterio de Justicia con carácter de personas jurídicas. Desde luego, todos los ciudadanos tienen libertad de pensamiento y de creencias religiosas, sin necesidad de ninguna clase de registro ni de permiso de las autorid</w:t>
      </w:r>
      <w:r>
        <w:t>a</w:t>
      </w:r>
      <w:r>
        <w:t>des. Consiguientemente, el acto de registro no confiere prioridad alguna sobre las creencias no r</w:t>
      </w:r>
      <w:r>
        <w:t>e</w:t>
      </w:r>
      <w:r>
        <w:t>gistradas.</w:t>
      </w:r>
    </w:p>
    <w:p w:rsidR="00000000" w:rsidRDefault="00000000">
      <w:pPr>
        <w:pStyle w:val="DualTxt"/>
      </w:pPr>
      <w:r>
        <w:t>73.</w:t>
      </w:r>
      <w:r>
        <w:tab/>
        <w:t>El 80% de los habitantes de Mongolia están alf</w:t>
      </w:r>
      <w:r>
        <w:t>a</w:t>
      </w:r>
      <w:r>
        <w:t>betizados. Por consiguiente, la mayoría de los ciudad</w:t>
      </w:r>
      <w:r>
        <w:t>a</w:t>
      </w:r>
      <w:r>
        <w:t>nos pueden leer periódicos con facilidad. Si bien el país es vasto, las emisiones de televisión y radio llegan a todo el territorio, aunque en las zonas rurales remotas tal vez algunos nómadas no reciban oportunamente las not</w:t>
      </w:r>
      <w:r>
        <w:t>i</w:t>
      </w:r>
      <w:r>
        <w:t>cias más recientes.</w:t>
      </w:r>
    </w:p>
    <w:p w:rsidR="00000000" w:rsidRDefault="00000000">
      <w:pPr>
        <w:pStyle w:val="DualTxt"/>
      </w:pPr>
      <w:r>
        <w:t>74.</w:t>
      </w:r>
      <w:r>
        <w:tab/>
      </w:r>
      <w:r>
        <w:rPr>
          <w:b/>
        </w:rPr>
        <w:t>La Presidenta</w:t>
      </w:r>
      <w:r>
        <w:t xml:space="preserve"> expresa el reconocimiento del Comité por la presencia en la delegación del Ministro de Justicia, señal de la importancia que el Gobierno de Mongolia asigna a los derechos humanos. El Comité comprende plenamente las dificultades a las que se e</w:t>
      </w:r>
      <w:r>
        <w:t>n</w:t>
      </w:r>
      <w:r>
        <w:t>frentan los países en transición, y estima que fue part</w:t>
      </w:r>
      <w:r>
        <w:t>i</w:t>
      </w:r>
      <w:r>
        <w:t>cularmente útil la oportunidad de intercambiar opini</w:t>
      </w:r>
      <w:r>
        <w:t>o</w:t>
      </w:r>
      <w:r>
        <w:t>nes. Si la información ha resultado insuficiente, a pesar del evidente esfuerzo de la delegación por abordar las cuestiones, tal vez ello se haya debido, en parte, a un problema de idioma.</w:t>
      </w:r>
    </w:p>
    <w:p w:rsidR="00000000" w:rsidRDefault="00000000">
      <w:pPr>
        <w:pStyle w:val="DualTxt"/>
      </w:pPr>
      <w:r>
        <w:t>75.</w:t>
      </w:r>
      <w:r>
        <w:tab/>
        <w:t>Un problema general parece ser la condición del Pacto en el derecho interno y la ambigüedad de su l</w:t>
      </w:r>
      <w:r>
        <w:t>u</w:t>
      </w:r>
      <w:r>
        <w:t>gar en la jerarquía en comparación con la Constitución y las leyes. Tampoco está claro si todos los derechos garantizados por el Pacto tienen un estatuto igual en Mongolia. Otro problema parece ser el grado de co</w:t>
      </w:r>
      <w:r>
        <w:t>n</w:t>
      </w:r>
      <w:r>
        <w:t>ciencia de sus derechos que tienen las personas. El E</w:t>
      </w:r>
      <w:r>
        <w:t>s</w:t>
      </w:r>
      <w:r>
        <w:t>tado tiene la obligación de difundir ese conocimiento y crear los medios de hacerlo. Habida cuenta del gener</w:t>
      </w:r>
      <w:r>
        <w:t>a</w:t>
      </w:r>
      <w:r>
        <w:t>lizado analfabetismo, la escasez de organizaciones no gubernamentales, la falta de material de información, e incluso la falta de experiencia en materia de comunic</w:t>
      </w:r>
      <w:r>
        <w:t>a</w:t>
      </w:r>
      <w:r>
        <w:t>ciones con arreglo al Primer Protocolo Facultativo, no se puede menos que suponer que debe haber una real falta de conocimiento de las personas acerca de sus d</w:t>
      </w:r>
      <w:r>
        <w:t>e</w:t>
      </w:r>
      <w:r>
        <w:t>rechos y de la forma de hacerlos valer. La información acerca de los recursos de que disponen las personas tiene particular interés para el Comité. El Gobierno de Mongolia debe asegurarse de que también sus funci</w:t>
      </w:r>
      <w:r>
        <w:t>o</w:t>
      </w:r>
      <w:r>
        <w:t>narios estén informados acerca de los derechos hum</w:t>
      </w:r>
      <w:r>
        <w:t>a</w:t>
      </w:r>
      <w:r>
        <w:t>nos. Pero, más allá de ello, necesita crear una cultura de derechos —una tarea de vasto alcance, difícil, pero esencial.</w:t>
      </w:r>
    </w:p>
    <w:p w:rsidR="00000000" w:rsidRDefault="00000000">
      <w:pPr>
        <w:pStyle w:val="DualTxt"/>
      </w:pPr>
      <w:r>
        <w:t>76.</w:t>
      </w:r>
      <w:r>
        <w:tab/>
        <w:t>Todos los miembros han advertido las claras pruebas de discriminación entre hombres y mujeres. En todo caso, ahora hay menos igualdad que antes, y el Gobierno debe corregir esa situación. El Comité se e</w:t>
      </w:r>
      <w:r>
        <w:t>n</w:t>
      </w:r>
      <w:r>
        <w:t>frenta a una serie de incógnitas: si el Gobierno ha ll</w:t>
      </w:r>
      <w:r>
        <w:t>e</w:t>
      </w:r>
      <w:r>
        <w:t>vado a cabo campañas de planificación de la familia como forma de luchar contra la mortalidad materna d</w:t>
      </w:r>
      <w:r>
        <w:t>e</w:t>
      </w:r>
      <w:r>
        <w:t>bida a los abortos; cuáles son las causas de la violencia contra la mujer, especialmente la violencia doméstica, y cuál es la situación financiera de las mujeres.</w:t>
      </w:r>
    </w:p>
    <w:p w:rsidR="00000000" w:rsidRDefault="00000000">
      <w:pPr>
        <w:pStyle w:val="DualTxt"/>
      </w:pPr>
      <w:r>
        <w:t>77.</w:t>
      </w:r>
      <w:r>
        <w:tab/>
        <w:t>En lo tocante a las libertades individuales, no está claro quién está autorizado para detener a las personas, quién controla a la policía, cuáles son las reglament</w:t>
      </w:r>
      <w:r>
        <w:t>a</w:t>
      </w:r>
      <w:r>
        <w:t>ciones en materia de detención administrativa con arr</w:t>
      </w:r>
      <w:r>
        <w:t>e</w:t>
      </w:r>
      <w:r>
        <w:t>glo al artículo 14, y cómo puede ser que no se obede</w:t>
      </w:r>
      <w:r>
        <w:t>z</w:t>
      </w:r>
      <w:r>
        <w:t>can las órdenes de los tribunales. Tampoco está cl</w:t>
      </w:r>
      <w:r>
        <w:t>a</w:t>
      </w:r>
      <w:r>
        <w:t>ro si, en materia de religión, habida cuenta de la dom</w:t>
      </w:r>
      <w:r>
        <w:t>i</w:t>
      </w:r>
      <w:r>
        <w:t>nancia del budismo, hay desigualdades con arreglo a la ley. Además, no se ha proporcionado información sobre la impunidad de los antiguos funcionarios, o acerca de si ha habido algún enjuici</w:t>
      </w:r>
      <w:r>
        <w:t>a</w:t>
      </w:r>
      <w:r>
        <w:t>miento.</w:t>
      </w:r>
    </w:p>
    <w:p w:rsidR="00000000" w:rsidRDefault="00000000">
      <w:pPr>
        <w:pStyle w:val="DualTxt"/>
      </w:pPr>
      <w:r>
        <w:t>78.</w:t>
      </w:r>
      <w:r>
        <w:tab/>
        <w:t>El Comité y la Oficina del Alto Comisionado de las Naciones Unidas para los Derechos Humanos están dispuestos a brindar toda la ayuda técnica que se desee para la elaboración del próximo informe de Mongolia. El Comité desea prestar verdadera asistencia en el la</w:t>
      </w:r>
      <w:r>
        <w:t>r</w:t>
      </w:r>
      <w:r>
        <w:t>go y difícil proceso que el país tiene ante sí.</w:t>
      </w:r>
    </w:p>
    <w:p w:rsidR="00000000" w:rsidRDefault="00000000">
      <w:pPr>
        <w:pStyle w:val="DualTxt"/>
      </w:pPr>
      <w:r>
        <w:t>79.</w:t>
      </w:r>
      <w:r>
        <w:tab/>
      </w:r>
      <w:r>
        <w:rPr>
          <w:b/>
        </w:rPr>
        <w:t>El Sr. Ganbold</w:t>
      </w:r>
      <w:r>
        <w:t xml:space="preserve"> (Mongolia) dice que está claro que su Gobierno no tiene todos los conocimientos y la experiencia práctica que necesita para dar plena efect</w:t>
      </w:r>
      <w:r>
        <w:t>i</w:t>
      </w:r>
      <w:r>
        <w:t>vidad a los derechos humanos básicos de su pueblo, p</w:t>
      </w:r>
      <w:r>
        <w:t>e</w:t>
      </w:r>
      <w:r>
        <w:t>ro está determinado a seguir transformando a la nación en una sociedad civil democrática. La delegación agr</w:t>
      </w:r>
      <w:r>
        <w:t>a</w:t>
      </w:r>
      <w:r>
        <w:t>dece las observaciones y las preciosas recomendaci</w:t>
      </w:r>
      <w:r>
        <w:t>o</w:t>
      </w:r>
      <w:r>
        <w:t>nes que el Comité ha formulado, de las que ha aprend</w:t>
      </w:r>
      <w:r>
        <w:t>i</w:t>
      </w:r>
      <w:r>
        <w:t>do mucho. Naturalmente, el Gobierno de Mongolia las tendrá en cuenta en su futura labor en relación con el Comité. El orador expresa su reconocimiento por el ofrecimiento de asistencia técnica para la elaboración del próximo informe.</w:t>
      </w:r>
    </w:p>
    <w:p w:rsidR="00000000" w:rsidRDefault="00000000">
      <w:pPr>
        <w:pStyle w:val="DualTxt"/>
        <w:rPr>
          <w:i/>
        </w:rPr>
      </w:pPr>
      <w:r>
        <w:rPr>
          <w:i/>
        </w:rPr>
        <w:t>Se levanta la sesión a las 12.55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NO&gt;&gt;N0035700S&lt;&lt;ODS JOB NO&gt;&gt;</w:t>
      </w:r>
    </w:p>
    <w:p w:rsidR="00000000" w:rsidRDefault="00000000">
      <w:pPr>
        <w:pStyle w:val="CommentText"/>
      </w:pPr>
      <w:r>
        <w:t>&lt;&lt;ODS DOC SYMBOL1&gt;&gt;CCPR/C/SR.1826&lt;&lt;ODS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0035700s.doc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0035700s.doc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La presente acta está sujeta a correcciones. Los participantes que deseen presentar correcciones durante el período de sesiones del Comité deberán enviarlas escritas a máquina al Secretario del Comité. Poco después de finalizar el período de sesiones se publicará un documento de corrección con todas las correcciones de las actas resumidas de las sesiones privadas del Comité.</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00-35700 (S)</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*0035700*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CCPR/C/SR.1826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CCPR/C/SR.1826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/C/SR.1826</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Pacto Internacional de Derechos Civiles y Políticos</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19 de noviembre de 2002</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4E2DDA"/>
    <w:multiLevelType w:val="multilevel"/>
    <w:tmpl w:val="5BB0F8C6"/>
    <w:lvl w:ilvl="0">
      <w:start w:val="1"/>
      <w:numFmt w:val="decimal"/>
      <w:lvlText w:val="%1."/>
      <w:lvlJc w:val="left"/>
      <w:pPr>
        <w:tabs>
          <w:tab w:val="num" w:pos="2347"/>
        </w:tabs>
        <w:ind w:left="1987" w:firstLine="0"/>
      </w:pPr>
      <w:rPr>
        <w:rFonts w:hint="default"/>
        <w:b w:val="0"/>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8/11/2002 13:59:37"/>
    <w:docVar w:name="DocCategory" w:val="SROthers"/>
    <w:docVar w:name="DocType" w:val="Final"/>
    <w:docVar w:name="JobNo" w:val="0035700S"/>
    <w:docVar w:name="OandT" w:val=" "/>
    <w:docVar w:name="Symbol1" w:val="CCPR/C/SR.182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90</TotalTime>
  <Pages>3</Pages>
  <Words>5932</Words>
  <Characters>33817</Characters>
  <Application>Microsoft Office Word</Application>
  <DocSecurity>4</DocSecurity>
  <Lines>281</Lines>
  <Paragraphs>67</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41529</CharactersWithSpaces>
  <SharedDoc>false</SharedDoc>
  <HLinks>
    <vt:vector size="6" baseType="variant">
      <vt:variant>
        <vt:i4>4522087</vt:i4>
      </vt:variant>
      <vt:variant>
        <vt:i4>42239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Vásquez, Fridda</dc:creator>
  <cp:keywords/>
  <dc:description/>
  <cp:lastModifiedBy>Waage, María Rosa</cp:lastModifiedBy>
  <cp:revision>25</cp:revision>
  <cp:lastPrinted>2002-11-18T22:26:00Z</cp:lastPrinted>
  <dcterms:created xsi:type="dcterms:W3CDTF">2002-11-18T15:00:00Z</dcterms:created>
  <dcterms:modified xsi:type="dcterms:W3CDTF">2002-11-18T22:47:00Z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0035700S</vt:lpwstr>
  </property>
  <property fmtid="{D5CDD505-2E9C-101B-9397-08002B2CF9AE}" pid="5" name="Symbol1">
    <vt:lpwstr>CCPR/C/SR.1826</vt:lpwstr>
  </property>
  <property fmtid="{D5CDD505-2E9C-101B-9397-08002B2CF9AE}" pid="6" name="Comment">
    <vt:lpwstr/>
  </property>
  <property fmtid="{D5CDD505-2E9C-101B-9397-08002B2CF9AE}" pid="7" name="DraftPages">
    <vt:lpwstr> </vt:lpwstr>
  </property>
  <property fmtid="{D5CDD505-2E9C-101B-9397-08002B2CF9AE}" pid="8" name="Operator">
    <vt:lpwstr>fridda</vt:lpwstr>
  </property>
</Properties>
</file>