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02340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2B76F8" w:rsidP="002B76F8">
            <w:pPr>
              <w:jc w:val="right"/>
            </w:pPr>
            <w:r w:rsidRPr="002B76F8">
              <w:rPr>
                <w:sz w:val="40"/>
              </w:rPr>
              <w:t>CERD</w:t>
            </w:r>
            <w:r>
              <w:t>/C/83/2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023407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B76F8" w:rsidRDefault="002B76F8" w:rsidP="00593658">
            <w:pPr>
              <w:spacing w:before="240"/>
            </w:pPr>
            <w:r>
              <w:t>Distr. générale</w:t>
            </w:r>
          </w:p>
          <w:p w:rsidR="002B76F8" w:rsidRDefault="002B76F8" w:rsidP="002B76F8">
            <w:pPr>
              <w:spacing w:line="240" w:lineRule="exact"/>
            </w:pPr>
            <w:r>
              <w:t>3 juin 2013</w:t>
            </w:r>
          </w:p>
          <w:p w:rsidR="002B76F8" w:rsidRDefault="002B76F8" w:rsidP="002B76F8">
            <w:pPr>
              <w:spacing w:line="240" w:lineRule="exact"/>
            </w:pPr>
            <w:r>
              <w:t>Français</w:t>
            </w:r>
          </w:p>
          <w:p w:rsidR="002E0D40" w:rsidRPr="00DB58B5" w:rsidRDefault="002B76F8" w:rsidP="002B76F8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2B76F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023407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2B76F8">
        <w:rPr>
          <w:b/>
          <w:sz w:val="24"/>
          <w:szCs w:val="24"/>
        </w:rPr>
        <w:t>on de la discrimination raciale</w:t>
      </w:r>
    </w:p>
    <w:p w:rsidR="002B76F8" w:rsidRDefault="002B76F8" w:rsidP="002B76F8">
      <w:pPr>
        <w:adjustRightInd w:val="0"/>
        <w:rPr>
          <w:b/>
        </w:rPr>
      </w:pPr>
      <w:r>
        <w:rPr>
          <w:b/>
        </w:rPr>
        <w:t>Quatre-vingt-troisième session</w:t>
      </w:r>
    </w:p>
    <w:p w:rsidR="002B76F8" w:rsidRDefault="002B76F8" w:rsidP="002B76F8">
      <w:pPr>
        <w:adjustRightInd w:val="0"/>
      </w:pPr>
      <w:r w:rsidRPr="00D5538E">
        <w:t>12-30 août 2013</w:t>
      </w:r>
    </w:p>
    <w:p w:rsidR="002B76F8" w:rsidRDefault="002B76F8" w:rsidP="002B76F8">
      <w:r>
        <w:t>Point 5 de l</w:t>
      </w:r>
      <w:r w:rsidR="00023407">
        <w:t>’</w:t>
      </w:r>
      <w:r>
        <w:t>ordre du jour provisoire</w:t>
      </w:r>
    </w:p>
    <w:p w:rsidR="002B76F8" w:rsidRPr="00A510E7" w:rsidRDefault="002B76F8" w:rsidP="002B76F8">
      <w:pPr>
        <w:adjustRightInd w:val="0"/>
        <w:rPr>
          <w:b/>
        </w:rPr>
      </w:pPr>
      <w:r w:rsidRPr="00A510E7">
        <w:rPr>
          <w:b/>
        </w:rPr>
        <w:t>Présentation de rapports par les États parties conformément</w:t>
      </w:r>
      <w:r w:rsidRPr="00A510E7">
        <w:rPr>
          <w:b/>
        </w:rPr>
        <w:br/>
        <w:t>au paragraphe 1 de l</w:t>
      </w:r>
      <w:r w:rsidR="00023407">
        <w:rPr>
          <w:b/>
        </w:rPr>
        <w:t>’</w:t>
      </w:r>
      <w:r w:rsidRPr="00A510E7">
        <w:rPr>
          <w:b/>
        </w:rPr>
        <w:t>article 9 de la Convention</w:t>
      </w:r>
    </w:p>
    <w:p w:rsidR="002B76F8" w:rsidRPr="007C1C02" w:rsidRDefault="002B76F8" w:rsidP="002B76F8">
      <w:pPr>
        <w:pStyle w:val="HChG"/>
      </w:pPr>
      <w:r w:rsidRPr="007C1C02">
        <w:tab/>
      </w:r>
      <w:r w:rsidRPr="007C1C02">
        <w:tab/>
        <w:t>Situation en ce qui concerne la présentation de rapports par les États parties conformément au paragraphe 1 de l</w:t>
      </w:r>
      <w:r w:rsidR="00023407">
        <w:t>’</w:t>
      </w:r>
      <w:r w:rsidRPr="007C1C02">
        <w:t>article 9 de la Convention</w:t>
      </w:r>
    </w:p>
    <w:p w:rsidR="002B76F8" w:rsidRPr="007C1C02" w:rsidRDefault="002B76F8" w:rsidP="002B76F8">
      <w:pPr>
        <w:pStyle w:val="H1G"/>
      </w:pPr>
      <w:r w:rsidRPr="007C1C02">
        <w:tab/>
      </w:r>
      <w:r w:rsidRPr="007C1C02">
        <w:tab/>
        <w:t>Note du Secrétaire général</w:t>
      </w:r>
    </w:p>
    <w:p w:rsidR="002B76F8" w:rsidRPr="002B76F8" w:rsidRDefault="002B76F8" w:rsidP="002B76F8">
      <w:pPr>
        <w:pStyle w:val="SingleTxtG"/>
        <w:ind w:firstLine="567"/>
        <w:rPr>
          <w:spacing w:val="-2"/>
        </w:rPr>
      </w:pPr>
      <w:r w:rsidRPr="00A565D3">
        <w:t xml:space="preserve">La présente note fait le point de la situation en ce qui concerne la présentation des </w:t>
      </w:r>
      <w:r w:rsidRPr="00A510E7">
        <w:t>rapports</w:t>
      </w:r>
      <w:r w:rsidRPr="00A565D3">
        <w:t xml:space="preserve"> par les États parties conformément à l</w:t>
      </w:r>
      <w:r w:rsidR="00023407">
        <w:t>’</w:t>
      </w:r>
      <w:r>
        <w:t>article </w:t>
      </w:r>
      <w:r w:rsidRPr="00A565D3">
        <w:t xml:space="preserve">9 de la Convention. </w:t>
      </w:r>
      <w:r w:rsidRPr="002B76F8">
        <w:rPr>
          <w:spacing w:val="-2"/>
        </w:rPr>
        <w:t>On trouvera dans la section</w:t>
      </w:r>
      <w:r>
        <w:rPr>
          <w:spacing w:val="-2"/>
        </w:rPr>
        <w:t> </w:t>
      </w:r>
      <w:r w:rsidRPr="002B76F8">
        <w:rPr>
          <w:spacing w:val="-2"/>
        </w:rPr>
        <w:t>A la liste des rapports reçus qui n</w:t>
      </w:r>
      <w:r w:rsidR="00023407">
        <w:rPr>
          <w:spacing w:val="-2"/>
        </w:rPr>
        <w:t>’</w:t>
      </w:r>
      <w:r w:rsidRPr="002B76F8">
        <w:rPr>
          <w:spacing w:val="-2"/>
        </w:rPr>
        <w:t>ont pas encore été examinés par le Comité et dans la section</w:t>
      </w:r>
      <w:r>
        <w:rPr>
          <w:spacing w:val="-2"/>
        </w:rPr>
        <w:t> </w:t>
      </w:r>
      <w:r w:rsidRPr="002B76F8">
        <w:rPr>
          <w:spacing w:val="-2"/>
        </w:rPr>
        <w:t>B celle des rapports attendus, dont certains depuis longtemps. Les informations figurant dans la présente note datent du 31 mai 2013.</w:t>
      </w:r>
    </w:p>
    <w:p w:rsidR="002B76F8" w:rsidRPr="007C1C02" w:rsidRDefault="002B76F8" w:rsidP="002B76F8">
      <w:pPr>
        <w:pStyle w:val="H1G"/>
      </w:pPr>
      <w:r w:rsidRPr="007C1C02">
        <w:br w:type="page"/>
      </w:r>
      <w:r w:rsidRPr="007C1C02">
        <w:tab/>
        <w:t>A.</w:t>
      </w:r>
      <w:r w:rsidRPr="007C1C02">
        <w:tab/>
        <w:t>Rapports reçus qui n</w:t>
      </w:r>
      <w:r w:rsidR="00023407">
        <w:t>’</w:t>
      </w:r>
      <w:r w:rsidRPr="007C1C02">
        <w:t>ont pas encore été examinés par le Comité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5103"/>
      </w:tblGrid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Allemagne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  <w:iCs/>
              </w:rPr>
            </w:pPr>
            <w:r>
              <w:rPr>
                <w:bCs/>
              </w:rPr>
              <w:t xml:space="preserve">Dix-neuvième à </w:t>
            </w:r>
            <w:r>
              <w:rPr>
                <w:bCs/>
                <w:iCs/>
              </w:rPr>
              <w:t xml:space="preserve">vingt-deuxième </w:t>
            </w:r>
            <w:r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2012, soumis en 2013 (CERD/C/DEU/19-22)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Bélarus</w:t>
            </w:r>
            <w:r w:rsidR="00517AD8" w:rsidRPr="00517AD8">
              <w:rPr>
                <w:rStyle w:val="FootnoteReference"/>
                <w:bCs/>
                <w:sz w:val="20"/>
                <w:vertAlign w:val="baseline"/>
              </w:rPr>
              <w:footnoteReference w:customMarkFollows="1" w:id="2"/>
              <w:t>*</w:t>
            </w:r>
          </w:p>
        </w:tc>
        <w:tc>
          <w:tcPr>
            <w:tcW w:w="5103" w:type="dxa"/>
          </w:tcPr>
          <w:p w:rsidR="002B76F8" w:rsidRPr="00A1769D" w:rsidRDefault="002B76F8" w:rsidP="00AA20FC">
            <w:pPr>
              <w:spacing w:after="90" w:line="220" w:lineRule="atLeast"/>
              <w:rPr>
                <w:bCs/>
                <w:iCs/>
              </w:rPr>
            </w:pPr>
            <w:r>
              <w:rPr>
                <w:bCs/>
                <w:iCs/>
              </w:rPr>
              <w:t>Dix-huitième et dix-neuvième rapports périodiques attendus</w:t>
            </w:r>
            <w:r w:rsidR="00AA20FC">
              <w:rPr>
                <w:bCs/>
                <w:iCs/>
              </w:rPr>
              <w:br/>
            </w:r>
            <w:r>
              <w:rPr>
                <w:bCs/>
                <w:iCs/>
              </w:rPr>
              <w:t>en 2</w:t>
            </w:r>
            <w:r w:rsidR="00517AD8">
              <w:rPr>
                <w:bCs/>
                <w:iCs/>
              </w:rPr>
              <w:t>0</w:t>
            </w:r>
            <w:r>
              <w:rPr>
                <w:bCs/>
                <w:iCs/>
              </w:rPr>
              <w:t>08, soumis en 2012 (</w:t>
            </w:r>
            <w:r w:rsidRPr="00AE4682">
              <w:rPr>
                <w:bCs/>
              </w:rPr>
              <w:t>CERD/C/BLR/18-19</w:t>
            </w:r>
            <w:r>
              <w:rPr>
                <w:bCs/>
                <w:i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Belgique</w:t>
            </w:r>
          </w:p>
        </w:tc>
        <w:tc>
          <w:tcPr>
            <w:tcW w:w="5103" w:type="dxa"/>
          </w:tcPr>
          <w:p w:rsidR="002B76F8" w:rsidRPr="00A1769D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Seizième à </w:t>
            </w:r>
            <w:r>
              <w:rPr>
                <w:bCs/>
                <w:iCs/>
              </w:rPr>
              <w:t xml:space="preserve">dix-neuvième </w:t>
            </w:r>
            <w:r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2012,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>soumis en 2012 (</w:t>
            </w:r>
            <w:r w:rsidRPr="00AE4682">
              <w:rPr>
                <w:bCs/>
              </w:rPr>
              <w:t>CERD/C/BEL/16-19</w:t>
            </w:r>
            <w:r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Burkina Faso*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Douzième à </w:t>
            </w:r>
            <w:r>
              <w:rPr>
                <w:bCs/>
                <w:iCs/>
              </w:rPr>
              <w:t xml:space="preserve">dix-neuvième </w:t>
            </w:r>
            <w:r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2011,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>soumis en 2012 (</w:t>
            </w:r>
            <w:r w:rsidRPr="00AE4682">
              <w:rPr>
                <w:bCs/>
              </w:rPr>
              <w:t>CERD/C/BFA/12-19</w:t>
            </w:r>
            <w:r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Cameroun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t>Dix-neuvième à vingt et unième rapports périodiques attendus</w:t>
            </w:r>
            <w:r w:rsidR="00AA20FC">
              <w:br/>
            </w:r>
            <w:r>
              <w:t>en 2012, soumis en 2013 (CERD/C/CMR/19-21)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Del="00104719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Chili*</w:t>
            </w:r>
          </w:p>
        </w:tc>
        <w:tc>
          <w:tcPr>
            <w:tcW w:w="5103" w:type="dxa"/>
          </w:tcPr>
          <w:p w:rsidR="002B76F8" w:rsidRPr="00A1769D" w:rsidDel="00104719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Dix-neuvième à vingt et unième</w:t>
            </w:r>
            <w:r w:rsidRPr="00A1769D">
              <w:rPr>
                <w:bCs/>
              </w:rPr>
              <w:t xml:space="preserve"> 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>en 201</w:t>
            </w:r>
            <w:r>
              <w:rPr>
                <w:bCs/>
              </w:rPr>
              <w:t>2</w:t>
            </w:r>
            <w:r w:rsidRPr="00A1769D">
              <w:rPr>
                <w:bCs/>
              </w:rPr>
              <w:t xml:space="preserve">, </w:t>
            </w:r>
            <w:r>
              <w:rPr>
                <w:bCs/>
              </w:rPr>
              <w:t xml:space="preserve">soumis en 2012 </w:t>
            </w:r>
            <w:r w:rsidRPr="00A1769D">
              <w:rPr>
                <w:bCs/>
              </w:rPr>
              <w:t>(</w:t>
            </w:r>
            <w:r w:rsidRPr="00AE4682">
              <w:rPr>
                <w:bCs/>
              </w:rPr>
              <w:t>CERD/C/CHL/19-21</w:t>
            </w:r>
            <w:r w:rsidRPr="00A1769D"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Chypre*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Dix-septième à vingt-deuxième </w:t>
            </w:r>
            <w:r w:rsidRPr="00A1769D"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>en 20</w:t>
            </w:r>
            <w:r>
              <w:rPr>
                <w:bCs/>
              </w:rPr>
              <w:t>08</w:t>
            </w:r>
            <w:r w:rsidRPr="00A1769D">
              <w:rPr>
                <w:bCs/>
              </w:rPr>
              <w:t xml:space="preserve">, </w:t>
            </w:r>
            <w:r>
              <w:rPr>
                <w:bCs/>
              </w:rPr>
              <w:t>soumis en</w:t>
            </w:r>
            <w:r w:rsidRPr="00A1769D">
              <w:rPr>
                <w:bCs/>
              </w:rPr>
              <w:t xml:space="preserve"> 201</w:t>
            </w:r>
            <w:r>
              <w:rPr>
                <w:bCs/>
              </w:rPr>
              <w:t xml:space="preserve">2 </w:t>
            </w:r>
            <w:r w:rsidRPr="00AE4682">
              <w:rPr>
                <w:bCs/>
              </w:rPr>
              <w:t>(CERD/C/CYP/17-22)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El Salvador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Seizième et dix-septième 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2012,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>soumis en 2013 (CERD/C/SLV</w:t>
            </w:r>
            <w:r w:rsidRPr="00AE4682">
              <w:rPr>
                <w:bCs/>
              </w:rPr>
              <w:t>/</w:t>
            </w:r>
            <w:r>
              <w:rPr>
                <w:bCs/>
              </w:rPr>
              <w:t>16-</w:t>
            </w:r>
            <w:r w:rsidRPr="00AE4682">
              <w:rPr>
                <w:bCs/>
              </w:rPr>
              <w:t>17</w:t>
            </w:r>
            <w:r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Estonie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Dixième et onzième 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2012,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>soumis en 2013 (CERD/C/EST</w:t>
            </w:r>
            <w:r w:rsidRPr="00AE4682">
              <w:rPr>
                <w:bCs/>
              </w:rPr>
              <w:t>/</w:t>
            </w:r>
            <w:r>
              <w:rPr>
                <w:bCs/>
              </w:rPr>
              <w:t>10-11)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France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t>Vingtième et vingt et unième rapports périodiques attendus</w:t>
            </w:r>
            <w:r w:rsidR="00AA20FC">
              <w:br/>
            </w:r>
            <w:r>
              <w:t>en 2012, soumis en 2013 (</w:t>
            </w:r>
            <w:r>
              <w:rPr>
                <w:bCs/>
              </w:rPr>
              <w:t>CERD/C/FRA</w:t>
            </w:r>
            <w:r w:rsidRPr="00AE4682">
              <w:rPr>
                <w:bCs/>
              </w:rPr>
              <w:t>/20-2</w:t>
            </w:r>
            <w:r>
              <w:rPr>
                <w:bCs/>
              </w:rPr>
              <w:t>1)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Guatemala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</w:pPr>
            <w:r>
              <w:t>Quatorzième et quinzième rapports périodiques attendus</w:t>
            </w:r>
            <w:r w:rsidR="00AA20FC">
              <w:br/>
            </w:r>
            <w:r>
              <w:t>en 2013,</w:t>
            </w:r>
            <w:r w:rsidR="00AA20FC">
              <w:t xml:space="preserve"> </w:t>
            </w:r>
            <w:r>
              <w:t>soumis en 2013 (</w:t>
            </w:r>
            <w:r>
              <w:rPr>
                <w:bCs/>
              </w:rPr>
              <w:t>CERD/C/GTM/14-15)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Honduras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</w:pPr>
            <w:r>
              <w:t>Rapport initial et deuxième à cinquième rapports périodiques</w:t>
            </w:r>
            <w:r w:rsidR="00AA20FC">
              <w:br/>
            </w:r>
            <w:r>
              <w:t>attendus</w:t>
            </w:r>
            <w:r w:rsidR="00AA20FC">
              <w:t xml:space="preserve"> </w:t>
            </w:r>
            <w:r>
              <w:t>en 2011, soumis en 2012 (</w:t>
            </w:r>
            <w:r>
              <w:rPr>
                <w:bCs/>
              </w:rPr>
              <w:t>CERD/C/HND</w:t>
            </w:r>
            <w:r w:rsidRPr="00AE4682">
              <w:rPr>
                <w:bCs/>
              </w:rPr>
              <w:t>/</w:t>
            </w:r>
            <w:r>
              <w:rPr>
                <w:bCs/>
              </w:rPr>
              <w:t>1-5)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Jamaïque*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Seizième à </w:t>
            </w:r>
            <w:r>
              <w:rPr>
                <w:bCs/>
                <w:iCs/>
              </w:rPr>
              <w:t xml:space="preserve">vingtième </w:t>
            </w:r>
            <w:r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2008,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 xml:space="preserve">soumis en 2012 </w:t>
            </w:r>
            <w:r w:rsidRPr="00AE4682">
              <w:rPr>
                <w:bCs/>
              </w:rPr>
              <w:t>(CERD/C/JAM/16-20)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Japon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Septième à </w:t>
            </w:r>
            <w:r>
              <w:rPr>
                <w:bCs/>
                <w:iCs/>
              </w:rPr>
              <w:t xml:space="preserve">vingtième </w:t>
            </w:r>
            <w:r>
              <w:rPr>
                <w:bCs/>
              </w:rPr>
              <w:t>rapports périodiques attendus</w:t>
            </w:r>
            <w:r w:rsidR="00E80789">
              <w:rPr>
                <w:bCs/>
              </w:rPr>
              <w:br/>
            </w:r>
            <w:r>
              <w:rPr>
                <w:bCs/>
              </w:rPr>
              <w:t>en 20</w:t>
            </w:r>
            <w:r w:rsidR="00036B27">
              <w:rPr>
                <w:bCs/>
              </w:rPr>
              <w:t>13</w:t>
            </w:r>
            <w:r>
              <w:rPr>
                <w:bCs/>
              </w:rPr>
              <w:t>,</w:t>
            </w:r>
            <w:r w:rsidR="00E80789">
              <w:rPr>
                <w:bCs/>
              </w:rPr>
              <w:t xml:space="preserve"> </w:t>
            </w:r>
            <w:r>
              <w:rPr>
                <w:bCs/>
              </w:rPr>
              <w:t>soumis en 201</w:t>
            </w:r>
            <w:r w:rsidR="00067820">
              <w:rPr>
                <w:bCs/>
              </w:rPr>
              <w:t>3</w:t>
            </w:r>
            <w:r>
              <w:rPr>
                <w:bCs/>
              </w:rPr>
              <w:t xml:space="preserve"> (CERD/C/JPN/7-9</w:t>
            </w:r>
            <w:r w:rsidRPr="00AE4682"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Kazakhstan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Sixième et septième rapports périodiques attendus</w:t>
            </w:r>
            <w:r w:rsidR="00517AD8">
              <w:rPr>
                <w:bCs/>
              </w:rPr>
              <w:t xml:space="preserve"> </w:t>
            </w:r>
            <w:r>
              <w:rPr>
                <w:bCs/>
              </w:rPr>
              <w:t>en 2012,</w:t>
            </w:r>
            <w:r w:rsidR="00517AD8">
              <w:rPr>
                <w:bCs/>
              </w:rPr>
              <w:br/>
            </w:r>
            <w:r>
              <w:rPr>
                <w:bCs/>
              </w:rPr>
              <w:t xml:space="preserve">soumis en 2012 </w:t>
            </w:r>
            <w:r w:rsidRPr="00AE4682">
              <w:rPr>
                <w:bCs/>
              </w:rPr>
              <w:t>(CERD/C/KAZ/6-7)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Luxembourg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Quatorzième à </w:t>
            </w:r>
            <w:r>
              <w:rPr>
                <w:bCs/>
                <w:iCs/>
              </w:rPr>
              <w:t xml:space="preserve">dix-septième </w:t>
            </w:r>
            <w:r>
              <w:rPr>
                <w:bCs/>
              </w:rPr>
              <w:t>rapports périodiques attendus</w:t>
            </w:r>
            <w:r w:rsidR="00AA20FC">
              <w:rPr>
                <w:bCs/>
              </w:rPr>
              <w:br/>
            </w:r>
            <w:r>
              <w:rPr>
                <w:bCs/>
              </w:rPr>
              <w:t>en 2011, soumis en 2013 (CERD/C/LUX/14-17</w:t>
            </w:r>
            <w:r w:rsidRPr="00AE4682">
              <w:rPr>
                <w:bCs/>
              </w:rP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Monténégro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  <w:iCs/>
              </w:rPr>
            </w:pPr>
            <w:r>
              <w:rPr>
                <w:bCs/>
                <w:iCs/>
              </w:rPr>
              <w:t>Deuxième et troisième rapports périodiques attendus</w:t>
            </w:r>
            <w:r w:rsidR="00AA20FC">
              <w:rPr>
                <w:bCs/>
                <w:iCs/>
              </w:rPr>
              <w:br/>
              <w:t>e</w:t>
            </w:r>
            <w:r>
              <w:rPr>
                <w:bCs/>
                <w:iCs/>
              </w:rPr>
              <w:t>n 2011,</w:t>
            </w:r>
            <w:r w:rsidR="00AA20FC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soumis en 2012 </w:t>
            </w:r>
            <w:r w:rsidRPr="00AE4682">
              <w:rPr>
                <w:bCs/>
              </w:rPr>
              <w:t>(CERD/C/MNE/2-3)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Ouzbékistan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  <w:iCs/>
              </w:rPr>
            </w:pPr>
            <w:r>
              <w:rPr>
                <w:bCs/>
                <w:iCs/>
              </w:rPr>
              <w:t>Huitième et neuvième rapports périodiques attendus</w:t>
            </w:r>
            <w:r w:rsidR="00AA20FC">
              <w:rPr>
                <w:bCs/>
                <w:iCs/>
              </w:rPr>
              <w:br/>
            </w:r>
            <w:r>
              <w:rPr>
                <w:bCs/>
                <w:iCs/>
              </w:rPr>
              <w:t>en 2012,</w:t>
            </w:r>
            <w:r w:rsidR="00AA20FC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soumis en 2012 (</w:t>
            </w:r>
            <w:r w:rsidRPr="00AE4682">
              <w:rPr>
                <w:bCs/>
              </w:rPr>
              <w:t>CERD/C/UZB/8-9)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Del="00104719" w:rsidRDefault="002B76F8" w:rsidP="00DC0677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Pérou</w:t>
            </w:r>
          </w:p>
        </w:tc>
        <w:tc>
          <w:tcPr>
            <w:tcW w:w="5103" w:type="dxa"/>
          </w:tcPr>
          <w:p w:rsidR="002B76F8" w:rsidRPr="00A1769D" w:rsidDel="00104719" w:rsidRDefault="002B76F8" w:rsidP="00EC3133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Dix-huitième à vingt et unième 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>en 201</w:t>
            </w:r>
            <w:r>
              <w:rPr>
                <w:bCs/>
              </w:rPr>
              <w:t>2</w:t>
            </w:r>
            <w:r w:rsidRPr="00A1769D">
              <w:rPr>
                <w:bCs/>
              </w:rPr>
              <w:t xml:space="preserve">, </w:t>
            </w:r>
            <w:r>
              <w:rPr>
                <w:bCs/>
              </w:rPr>
              <w:t>soumis en</w:t>
            </w:r>
            <w:r w:rsidRPr="00A1769D">
              <w:rPr>
                <w:bCs/>
              </w:rPr>
              <w:t xml:space="preserve"> 201</w:t>
            </w:r>
            <w:r>
              <w:rPr>
                <w:bCs/>
              </w:rPr>
              <w:t>3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Del="000A0A4F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Pologne</w:t>
            </w:r>
          </w:p>
        </w:tc>
        <w:tc>
          <w:tcPr>
            <w:tcW w:w="5103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 xml:space="preserve">Vingtième et vingt et unième </w:t>
            </w:r>
            <w:r>
              <w:rPr>
                <w:bCs/>
                <w:iCs/>
              </w:rPr>
              <w:t>rapports périodiques attendus</w:t>
            </w:r>
            <w:r w:rsidR="00AA20FC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en 2012, soumis en 2012 </w:t>
            </w:r>
            <w:r w:rsidRPr="00AE4682">
              <w:rPr>
                <w:bCs/>
              </w:rPr>
              <w:t>(CERD/C/POL/20-21)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Del="00104719" w:rsidRDefault="002B76F8" w:rsidP="00AA20FC">
            <w:pPr>
              <w:keepNext/>
              <w:spacing w:after="90" w:line="220" w:lineRule="atLeast"/>
              <w:rPr>
                <w:bCs/>
              </w:rPr>
            </w:pPr>
            <w:r>
              <w:rPr>
                <w:bCs/>
              </w:rPr>
              <w:t>Suède*</w:t>
            </w:r>
          </w:p>
        </w:tc>
        <w:tc>
          <w:tcPr>
            <w:tcW w:w="5103" w:type="dxa"/>
          </w:tcPr>
          <w:p w:rsidR="002B76F8" w:rsidRPr="00A1769D" w:rsidDel="00104719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Dix-neuvième à vingt et unième 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>en 201</w:t>
            </w:r>
            <w:r>
              <w:rPr>
                <w:bCs/>
              </w:rPr>
              <w:t>2</w:t>
            </w:r>
            <w:r w:rsidRPr="00A1769D">
              <w:rPr>
                <w:bCs/>
              </w:rPr>
              <w:t xml:space="preserve">, </w:t>
            </w:r>
            <w:r>
              <w:rPr>
                <w:bCs/>
              </w:rPr>
              <w:t>soumis en</w:t>
            </w:r>
            <w:r w:rsidRPr="00A1769D">
              <w:rPr>
                <w:bCs/>
              </w:rPr>
              <w:t xml:space="preserve"> 201</w:t>
            </w:r>
            <w:r>
              <w:rPr>
                <w:bCs/>
              </w:rPr>
              <w:t xml:space="preserve">2 </w:t>
            </w:r>
            <w:r w:rsidRPr="00AE4682">
              <w:rPr>
                <w:bCs/>
              </w:rPr>
              <w:t>(CERD/C/SWE/19-21)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Del="00104719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Suisse</w:t>
            </w:r>
          </w:p>
        </w:tc>
        <w:tc>
          <w:tcPr>
            <w:tcW w:w="5103" w:type="dxa"/>
          </w:tcPr>
          <w:p w:rsidR="002B76F8" w:rsidRPr="00A1769D" w:rsidDel="00104719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Septième à neuvième 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>en 201</w:t>
            </w:r>
            <w:r>
              <w:rPr>
                <w:bCs/>
              </w:rPr>
              <w:t>2</w:t>
            </w:r>
            <w:r w:rsidRPr="00A1769D">
              <w:rPr>
                <w:bCs/>
              </w:rPr>
              <w:t>,</w:t>
            </w:r>
            <w:r w:rsidR="00AA20FC">
              <w:rPr>
                <w:bCs/>
              </w:rPr>
              <w:t xml:space="preserve"> </w:t>
            </w:r>
            <w:r>
              <w:rPr>
                <w:bCs/>
              </w:rPr>
              <w:t>soumis en</w:t>
            </w:r>
            <w:r w:rsidRPr="00A1769D">
              <w:rPr>
                <w:bCs/>
              </w:rPr>
              <w:t xml:space="preserve"> 20</w:t>
            </w:r>
            <w:r>
              <w:rPr>
                <w:bCs/>
              </w:rPr>
              <w:t xml:space="preserve">12 </w:t>
            </w:r>
            <w:r w:rsidRPr="00AE4682">
              <w:rPr>
                <w:bCs/>
              </w:rPr>
              <w:t>(CERD/C/CHE/7-9)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Pr="00A1769D" w:rsidDel="00E86EC4" w:rsidRDefault="002B76F8" w:rsidP="00AA20FC">
            <w:pPr>
              <w:keepNext/>
              <w:spacing w:after="90" w:line="220" w:lineRule="atLeast"/>
            </w:pPr>
            <w:r>
              <w:t>Tchad*</w:t>
            </w:r>
          </w:p>
        </w:tc>
        <w:tc>
          <w:tcPr>
            <w:tcW w:w="5103" w:type="dxa"/>
          </w:tcPr>
          <w:p w:rsidR="002B76F8" w:rsidRPr="00A1769D" w:rsidDel="00E86EC4" w:rsidRDefault="002B76F8" w:rsidP="00AA20FC">
            <w:pPr>
              <w:spacing w:after="90" w:line="220" w:lineRule="atLeast"/>
            </w:pPr>
            <w:r>
              <w:rPr>
                <w:bCs/>
              </w:rPr>
              <w:t xml:space="preserve">Seizième à </w:t>
            </w:r>
            <w:r>
              <w:rPr>
                <w:bCs/>
                <w:iCs/>
              </w:rPr>
              <w:t>dix</w:t>
            </w:r>
            <w:r>
              <w:t>-huitième rapports périodiques attendus</w:t>
            </w:r>
            <w:r w:rsidR="00AA20FC">
              <w:br/>
            </w:r>
            <w:r>
              <w:t>en 2012,</w:t>
            </w:r>
            <w:r w:rsidR="00AA20FC">
              <w:t xml:space="preserve"> </w:t>
            </w:r>
            <w:r>
              <w:t>soumis en 2012 (</w:t>
            </w:r>
            <w:r w:rsidRPr="00AE4682">
              <w:rPr>
                <w:bCs/>
              </w:rPr>
              <w:t>CERD/C/TCD/16-18</w:t>
            </w:r>
            <w:r>
              <w:t>)</w:t>
            </w:r>
          </w:p>
        </w:tc>
      </w:tr>
      <w:tr w:rsidR="002B76F8" w:rsidRPr="00A1769D" w:rsidTr="00AA20FC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2B76F8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Venezuela (République bolivarienne du)*</w:t>
            </w:r>
          </w:p>
        </w:tc>
        <w:tc>
          <w:tcPr>
            <w:tcW w:w="5103" w:type="dxa"/>
          </w:tcPr>
          <w:p w:rsidR="002B76F8" w:rsidRPr="00A1769D" w:rsidDel="00104719" w:rsidRDefault="002B76F8" w:rsidP="00AA20FC">
            <w:pPr>
              <w:spacing w:after="90" w:line="220" w:lineRule="atLeast"/>
              <w:rPr>
                <w:bCs/>
              </w:rPr>
            </w:pPr>
            <w:r>
              <w:rPr>
                <w:bCs/>
              </w:rPr>
              <w:t>Dix-neuvième et vingtième rapports périodiques attendus</w:t>
            </w:r>
            <w:r w:rsidR="00AA20FC">
              <w:rPr>
                <w:bCs/>
              </w:rPr>
              <w:br/>
            </w:r>
            <w:r w:rsidRPr="00A1769D">
              <w:rPr>
                <w:bCs/>
              </w:rPr>
              <w:t xml:space="preserve">en </w:t>
            </w:r>
            <w:r>
              <w:rPr>
                <w:bCs/>
              </w:rPr>
              <w:t>2008</w:t>
            </w:r>
            <w:r w:rsidRPr="00A1769D">
              <w:rPr>
                <w:bCs/>
              </w:rPr>
              <w:t xml:space="preserve">, </w:t>
            </w:r>
            <w:r>
              <w:rPr>
                <w:bCs/>
              </w:rPr>
              <w:t>soumis en</w:t>
            </w:r>
            <w:r w:rsidRPr="00A1769D">
              <w:rPr>
                <w:bCs/>
              </w:rPr>
              <w:t xml:space="preserve"> 20</w:t>
            </w:r>
            <w:r>
              <w:rPr>
                <w:bCs/>
              </w:rPr>
              <w:t xml:space="preserve">12 </w:t>
            </w:r>
            <w:r w:rsidRPr="00AE4682">
              <w:rPr>
                <w:bCs/>
              </w:rPr>
              <w:t>(CERD/C/</w:t>
            </w:r>
            <w:r>
              <w:rPr>
                <w:bCs/>
              </w:rPr>
              <w:t>VEN</w:t>
            </w:r>
            <w:r w:rsidRPr="00AE4682">
              <w:rPr>
                <w:bCs/>
              </w:rPr>
              <w:t>/19-21)</w:t>
            </w:r>
          </w:p>
        </w:tc>
      </w:tr>
    </w:tbl>
    <w:p w:rsidR="002B76F8" w:rsidRPr="007C1C02" w:rsidRDefault="002B76F8" w:rsidP="002B76F8">
      <w:pPr>
        <w:pStyle w:val="H1G"/>
      </w:pPr>
      <w:r w:rsidRPr="007C1C02">
        <w:tab/>
        <w:t>B.</w:t>
      </w:r>
      <w:r w:rsidRPr="007C1C02">
        <w:tab/>
        <w:t>Rapports attendus</w:t>
      </w:r>
    </w:p>
    <w:p w:rsidR="002B76F8" w:rsidRPr="007C1C02" w:rsidRDefault="002B76F8" w:rsidP="002B76F8">
      <w:pPr>
        <w:pStyle w:val="H23G"/>
      </w:pPr>
      <w:r w:rsidRPr="007C1C02">
        <w:tab/>
        <w:t>1.</w:t>
      </w:r>
      <w:r w:rsidRPr="007C1C02">
        <w:tab/>
        <w:t>États parties en retard pour la présentation de deux rapports au moins</w:t>
      </w:r>
    </w:p>
    <w:tbl>
      <w:tblPr>
        <w:tblStyle w:val="TableGrid"/>
        <w:tblW w:w="8505" w:type="dxa"/>
        <w:tblInd w:w="1134" w:type="dxa"/>
        <w:tblLayout w:type="fixed"/>
        <w:tblLook w:val="01E0"/>
      </w:tblPr>
      <w:tblGrid>
        <w:gridCol w:w="2563"/>
        <w:gridCol w:w="3901"/>
        <w:gridCol w:w="2041"/>
        <w:tblGridChange w:id="0">
          <w:tblGrid>
            <w:gridCol w:w="2563"/>
            <w:gridCol w:w="3901"/>
            <w:gridCol w:w="2041"/>
          </w:tblGrid>
        </w:tblGridChange>
      </w:tblGrid>
      <w:tr w:rsidR="002B76F8" w:rsidRPr="0036011F" w:rsidTr="006B1DA7">
        <w:trPr>
          <w:tblHeader/>
        </w:trPr>
        <w:tc>
          <w:tcPr>
            <w:tcW w:w="256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>État partie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>Type de rapport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 xml:space="preserve">Date à laquelle le rapport aurait dû être </w:t>
            </w:r>
            <w:r>
              <w:rPr>
                <w:i/>
                <w:sz w:val="16"/>
              </w:rPr>
              <w:t>soumis</w:t>
            </w:r>
          </w:p>
        </w:tc>
      </w:tr>
      <w:tr w:rsidR="002B76F8" w:rsidRPr="0036011F" w:rsidTr="006B1DA7">
        <w:trPr>
          <w:trHeight w:hRule="exact" w:val="113"/>
          <w:tblHeader/>
        </w:trPr>
        <w:tc>
          <w:tcPr>
            <w:tcW w:w="256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keepNext/>
              <w:spacing w:before="40" w:after="120"/>
              <w:ind w:right="113"/>
            </w:pPr>
          </w:p>
        </w:tc>
        <w:tc>
          <w:tcPr>
            <w:tcW w:w="390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spacing w:before="40" w:after="120"/>
              <w:ind w:right="113"/>
            </w:pP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spacing w:before="40" w:after="120"/>
              <w:ind w:right="113"/>
            </w:pPr>
          </w:p>
        </w:tc>
      </w:tr>
      <w:tr w:rsidR="002B76F8" w:rsidRPr="0036011F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keepNext/>
              <w:spacing w:after="20"/>
              <w:ind w:right="57"/>
            </w:pPr>
            <w:r w:rsidRPr="0036011F">
              <w:t>Sierra Leone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spacing w:after="20"/>
              <w:ind w:right="57"/>
            </w:pPr>
            <w:r>
              <w:t>Rappo</w:t>
            </w:r>
            <w:r w:rsidRPr="0036011F">
              <w:t>rt complémentaire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36011F" w:rsidRDefault="002B76F8" w:rsidP="002B76F8">
            <w:pPr>
              <w:spacing w:after="20"/>
              <w:ind w:right="57"/>
            </w:pPr>
            <w:r w:rsidRPr="0036011F">
              <w:t>31 mars 1975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  <w:r w:rsidRPr="00C7501B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  <w:r w:rsidRPr="00C7501B">
              <w:t>4 janvier 1976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1978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1980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1982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1984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1986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1988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1990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1992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1994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1996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Libéria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1977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1979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1981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1983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Cinquième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1985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1987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1989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1991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1993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1995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5 décembre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  <w:r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  <w:r>
              <w:t>5 décembre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7501B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Gambie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1982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1984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28 janvier 1986 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1988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1990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1992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1994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1996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i/>
                <w:i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28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28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Somalie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25 septembre 1984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25 septembre 1986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Septième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25 septembre 1988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1990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1992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1994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1996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25 septembre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Papouasie-Nouvelle-Guinée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1985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1987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1989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1991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1993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1995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février 201</w:t>
            </w:r>
            <w:r>
              <w:t>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Îles Salomon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16 avril 1985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16 avril 1987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16 avril 1989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16 avril 1991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1993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1995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avril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16 avril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République centrafricaine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1986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1988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1990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1992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1994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1996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15 avril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15 avril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326984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326984">
            <w:pPr>
              <w:keepNext/>
              <w:keepLines/>
              <w:spacing w:after="20"/>
              <w:ind w:right="57"/>
            </w:pPr>
            <w:r w:rsidRPr="00494FF8">
              <w:t>Afghanistan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1986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1988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1990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1992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1994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1996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5 août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5 août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Seychelles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 xml:space="preserve">Sixième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1989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1991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1993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1995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6 avril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6 avril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Sainte-Lucie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1991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1993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1995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  <w:rPr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16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16 mars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Malawi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1997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DC0677">
            <w:pPr>
              <w:keepNext/>
              <w:keepLines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11 juillet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Niger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 xml:space="preserve">Seizième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Swaziland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7 mai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7 mai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Burundi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26 novembre 1998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26 novembre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26 novembre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Iraq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février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13 février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Gabon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1999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DC0677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30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30 mars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Haïti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  <w:rPr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  <w:rPr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18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  <w:rPr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18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  <w:rPr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Guinée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13 avril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>13 avril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keepNext/>
              <w:spacing w:after="20"/>
              <w:ind w:right="57"/>
            </w:pPr>
            <w:r w:rsidRPr="00494FF8">
              <w:t>République arabe syrienne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>
              <w:t xml:space="preserve">Vingt-deuxième </w:t>
            </w:r>
            <w:r w:rsidRPr="00494FF8">
              <w:t>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 xml:space="preserve">21 mai </w:t>
            </w:r>
            <w:r>
              <w:t>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Saint-Siège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31 mai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31 mai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31 mai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31 mai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94FF8" w:rsidRDefault="002B76F8" w:rsidP="002B76F8">
            <w:pPr>
              <w:spacing w:after="20"/>
              <w:ind w:right="57"/>
            </w:pPr>
            <w:r w:rsidRPr="00494FF8">
              <w:t>21 mai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21 mai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 xml:space="preserve">Vingt-deuxième </w:t>
            </w:r>
            <w:r w:rsidRPr="00C1583D">
              <w:t>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21 mai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Zimbabwe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12 juin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Lesotho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2000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4 décembre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4 décembre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Tonga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2001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17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17 mars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keepNext/>
              <w:spacing w:after="20"/>
              <w:ind w:right="57"/>
            </w:pPr>
            <w:r w:rsidRPr="00C1583D">
              <w:t>Soudan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 xml:space="preserve">Douzième et </w:t>
            </w:r>
            <w:r>
              <w:t>treizième rapports,</w:t>
            </w:r>
            <w:r w:rsidR="00C44F5E">
              <w:br/>
            </w:r>
            <w:r>
              <w:t>devant être soumis en</w:t>
            </w:r>
            <w:r w:rsidRPr="00C1583D">
              <w:t xml:space="preserve"> un seul document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20 avril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20 avril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20 avril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20 avril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20 avril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20 avril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Bangladesh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11 juillet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Érythrée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août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août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août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août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août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30 août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Belize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14 décembre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14 décembre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14 décembre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14 décembre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14 décembre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0E6799" w:rsidRDefault="002B76F8" w:rsidP="002B76F8">
            <w:pPr>
              <w:spacing w:after="20"/>
              <w:ind w:right="57"/>
            </w:pPr>
            <w:r w:rsidRPr="007C1C02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14 décembre</w:t>
            </w:r>
            <w:r w:rsidRPr="00C1583D">
              <w:t xml:space="preserve"> </w:t>
            </w:r>
            <w:r>
              <w:t>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Bénin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décembre 2002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décembre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décembre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décembre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 w:rsidRPr="00C1583D">
              <w:t>30 décembre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Sixième</w:t>
            </w:r>
            <w:r w:rsidRPr="00C1583D">
              <w:t xml:space="preserve">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  <w:r>
              <w:t>30 décembre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C1583D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Sri Lanka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Dixième e</w:t>
            </w:r>
            <w:r>
              <w:t>t onzième rapports,</w:t>
            </w:r>
            <w:r>
              <w:br/>
              <w:t>devant être 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20 mars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20 mars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20 mars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20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20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 w:rsidRPr="00C1583D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20 mars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Saint-Marin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11 avril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11 avril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11 avril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11 avril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11 avril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Sixième</w:t>
            </w:r>
            <w:r w:rsidRPr="00C1583D">
              <w:t xml:space="preserve">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11 avril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Guinée équatoriale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novembre 2003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novembre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novembre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novembre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8 novembre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Hongrie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Égypte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</w:t>
            </w:r>
            <w:r>
              <w:t xml:space="preserve">tième et dix-huitième rapports, </w:t>
            </w:r>
            <w:r>
              <w:br/>
            </w:r>
            <w:r w:rsidRPr="00413688">
              <w:t xml:space="preserve">devant 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Timor-Leste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16 avril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16 avril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16 avril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16 avril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16 avril 2012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Trinité-et-Tobago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</w:t>
            </w:r>
            <w:r>
              <w:t xml:space="preserve">me et seizième rapports, 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novembre 2004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novembre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novembre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novembre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novembre 201</w:t>
            </w:r>
            <w:r>
              <w:t>2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Mal</w:t>
            </w:r>
            <w:r w:rsidRPr="00413688">
              <w:t>i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</w:t>
            </w:r>
            <w:r>
              <w:t>me et seizième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15 août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15 août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15 août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15 août 2011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Comores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27 octobre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27 octobre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27 octobre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Quatrième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27 octobre 2011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Ouganda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Onzième à </w:t>
            </w:r>
            <w:r>
              <w:t>treizième rapports,</w:t>
            </w:r>
            <w:r>
              <w:br/>
              <w:t>devant être 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21 décembre 2005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21 décembre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21 décembre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21 décembre 20</w:t>
            </w:r>
            <w:r>
              <w:t>11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Pr="00413688" w:rsidRDefault="00C44F5E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Ghana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et dix-neuvième rappo</w:t>
            </w:r>
            <w:r>
              <w:t>rts,</w:t>
            </w:r>
            <w:r>
              <w:br/>
            </w:r>
            <w:r w:rsidRPr="00413688">
              <w:t xml:space="preserve">devant 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Libye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</w:t>
            </w:r>
            <w:r>
              <w:t>tième et dix-neuvième rapports,</w:t>
            </w:r>
            <w:r>
              <w:br/>
            </w:r>
            <w:r w:rsidRPr="00413688">
              <w:t xml:space="preserve">devant 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Côte d</w:t>
            </w:r>
            <w:r w:rsidR="00023407">
              <w:t>’</w:t>
            </w:r>
            <w:r w:rsidRPr="00413688">
              <w:t>Ivoire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Quinzième </w:t>
            </w:r>
            <w:r>
              <w:t>à dix-septième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février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3 février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3 février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3 février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  <w:r w:rsidRPr="00413688">
              <w:t>Bahamas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</w:t>
            </w:r>
            <w:r>
              <w:t>me et seizième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4 septembre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4 septembre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4 septembre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</w:t>
            </w:r>
            <w:r>
              <w:t>neuvième</w:t>
            </w:r>
            <w:r w:rsidRPr="00413688">
              <w:t xml:space="preserve">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4 septembre 201</w:t>
            </w:r>
            <w:r>
              <w:rPr>
                <w:bCs/>
              </w:rP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C44F5E">
            <w:pPr>
              <w:keepNext/>
              <w:spacing w:after="20"/>
              <w:ind w:right="57"/>
              <w:rPr>
                <w:bCs/>
              </w:rPr>
            </w:pPr>
            <w:r w:rsidRPr="00413688">
              <w:t>Arabie saoudite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Quatrième et cinquième rapports, </w:t>
            </w:r>
            <w:r>
              <w:br/>
            </w:r>
            <w:r w:rsidRPr="00413688">
              <w:t>de</w:t>
            </w:r>
            <w:r>
              <w:t xml:space="preserve">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22 octobre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47155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22 octobre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22 octobre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22 octobre 201</w:t>
            </w:r>
            <w:r>
              <w:rPr>
                <w:bCs/>
              </w:rP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Cap-Vert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Treizième </w:t>
            </w:r>
            <w:r>
              <w:t>et quatorzième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2 novembre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2 novembre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2 novembre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Dix-septième</w:t>
            </w:r>
            <w:r w:rsidRPr="00413688">
              <w:t xml:space="preserve">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2 novembre 201</w:t>
            </w:r>
            <w:r>
              <w:rPr>
                <w:bCs/>
              </w:rP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  <w:r>
              <w:t>Saint-Vincent-et-les </w:t>
            </w:r>
            <w:r w:rsidRPr="00413688">
              <w:t>Grenadines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Onziè</w:t>
            </w:r>
            <w:r>
              <w:t xml:space="preserve">me à treizième rapports, 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9 décembre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Quatorzième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9 décembre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9 décembre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spacing w:after="20"/>
              <w:ind w:right="57"/>
            </w:pPr>
            <w:r w:rsidRPr="00413688"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9 décembre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Liban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12 décembre 2006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12 décembre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12 décembre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12 décembre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Bahreïn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 xml:space="preserve">Huitième et neuvième rapports, </w:t>
            </w:r>
            <w:r>
              <w:br/>
              <w:t>devant être 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26 avril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Dixième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26 avril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26 avril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26 avril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Lettonie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Sixi</w:t>
            </w:r>
            <w:r>
              <w:t>ème à huitième rapports, devant être 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14 mai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t>14 mai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14 mai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14 mai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Andorre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  <w:r w:rsidRPr="00413688">
              <w:t>22 octobre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23 octobre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23 octobre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rPr>
                <w:bCs/>
              </w:rPr>
              <w:t>Saint-Kitts-et-Nevis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Rapport initial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12 novembre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12 novembre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Troisième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12 novembre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DC0677">
            <w:pPr>
              <w:keepNext/>
              <w:spacing w:after="20"/>
              <w:ind w:right="57"/>
            </w:pPr>
            <w:r w:rsidRPr="00413688">
              <w:t>République-Unie de Tanzanie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Dix-septième et dix-huitième rapports, </w:t>
            </w:r>
            <w:r>
              <w:br/>
            </w:r>
            <w:r w:rsidRPr="00413688">
              <w:t xml:space="preserve">devant 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26 novembre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26 novembre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26 novembre 20</w:t>
            </w:r>
            <w:r>
              <w:t>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Barbade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et dix-huiti</w:t>
            </w:r>
            <w:r>
              <w:t>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décembre 2007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décembre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8 décembre 20</w:t>
            </w:r>
            <w:r>
              <w:t>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rPr>
                <w:bCs/>
              </w:rPr>
              <w:t>Brésil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Dix-huitiè</w:t>
            </w:r>
            <w:r>
              <w:t xml:space="preserve">me à vingtième rapports, 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rPr>
                <w:bCs/>
              </w:rPr>
              <w:t>Nigéria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Dix-neuvièm</w:t>
            </w:r>
            <w:r>
              <w:t>e et vingtième rapports,</w:t>
            </w:r>
            <w:r>
              <w:br/>
              <w:t xml:space="preserve">devant </w:t>
            </w:r>
            <w:r w:rsidRPr="00413688">
              <w:t xml:space="preserve">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 xml:space="preserve">4 </w:t>
            </w:r>
            <w:r w:rsidRPr="00413688">
              <w:t>janvier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rPr>
                <w:bCs/>
              </w:rPr>
              <w:t>Mauritanie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 xml:space="preserve">Huitième </w:t>
            </w:r>
            <w:r>
              <w:t>à dixième rapports,</w:t>
            </w:r>
            <w:r>
              <w:br/>
              <w:t>devant être 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12 janvier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12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12 janvier 201</w:t>
            </w:r>
            <w: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Népal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</w:t>
            </w:r>
            <w:r>
              <w:t xml:space="preserve">ptième à dix-neuvième rapports, </w:t>
            </w:r>
            <w:r>
              <w:br/>
            </w:r>
            <w:r w:rsidRPr="00413688">
              <w:t xml:space="preserve">devant être </w:t>
            </w:r>
            <w:r>
              <w:t>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</w:t>
            </w:r>
            <w:r w:rsidRPr="00413688">
              <w:rPr>
                <w:vertAlign w:val="superscript"/>
              </w:rPr>
              <w:t>er</w:t>
            </w:r>
            <w:r w:rsidRPr="00413688">
              <w:t xml:space="preserve"> mars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1</w:t>
            </w:r>
            <w:r w:rsidRPr="00413688">
              <w:rPr>
                <w:vertAlign w:val="superscript"/>
              </w:rPr>
              <w:t>er</w:t>
            </w:r>
            <w:r w:rsidRPr="00413688">
              <w:t xml:space="preserve"> mars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1</w:t>
            </w:r>
            <w:r w:rsidRPr="005B357E">
              <w:rPr>
                <w:vertAlign w:val="superscript"/>
              </w:rPr>
              <w:t>er</w:t>
            </w:r>
            <w:r>
              <w:t xml:space="preserve"> mars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Madagascar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t>Dix-neuvièm</w:t>
            </w:r>
            <w:r>
              <w:t>e et vingtième rapports,</w:t>
            </w:r>
            <w:r>
              <w:br/>
              <w:t xml:space="preserve">devant </w:t>
            </w:r>
            <w:r w:rsidRPr="00413688">
              <w:t>être</w:t>
            </w:r>
            <w:r>
              <w:t> 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rPr>
                <w:bCs/>
                <w:iCs/>
              </w:rPr>
              <w:t>9 mars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9 mars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9 mars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  <w:r w:rsidRPr="00413688">
              <w:rPr>
                <w:bCs/>
              </w:rPr>
              <w:t>Guyana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t xml:space="preserve">Quinzième et seizième rapports, </w:t>
            </w:r>
            <w:r>
              <w:br/>
            </w:r>
            <w:r w:rsidRPr="00413688">
              <w:t>devant</w:t>
            </w:r>
            <w:r>
              <w:t xml:space="preserve"> être soumis en</w:t>
            </w:r>
            <w:r w:rsidRPr="00413688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rPr>
                <w:bCs/>
                <w:iCs/>
              </w:rPr>
              <w:t>17 mars 2008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 w:rsidRPr="00413688">
              <w:t>Dix-septième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rPr>
                <w:bCs/>
                <w:iCs/>
              </w:rPr>
              <w:t>17 mars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Dix-huitième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413688">
              <w:rPr>
                <w:bCs/>
                <w:iCs/>
              </w:rPr>
              <w:t>17 mars 201</w:t>
            </w:r>
            <w:r>
              <w:rPr>
                <w:bCs/>
                <w:iCs/>
              </w:rPr>
              <w:t>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keepNext/>
              <w:spacing w:after="20"/>
              <w:ind w:right="57"/>
              <w:rPr>
                <w:bCs/>
              </w:rPr>
            </w:pPr>
            <w:r>
              <w:rPr>
                <w:bCs/>
              </w:rPr>
              <w:t>Zambie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Dix-septième à dix-neuvième rapports</w:t>
            </w:r>
            <w:r w:rsidR="007E11A6">
              <w:br/>
            </w:r>
            <w:r>
              <w:t>devant 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5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 w:rsidRPr="00413688"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5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0E6799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0E6799" w:rsidRDefault="002B76F8" w:rsidP="002B76F8">
            <w:pPr>
              <w:spacing w:after="20"/>
              <w:ind w:right="57"/>
            </w:pPr>
            <w:r w:rsidRPr="007C1C02">
              <w:t xml:space="preserve">Vingt et unième rapport 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7C1C02" w:rsidRDefault="002B76F8" w:rsidP="002B76F8">
            <w:pPr>
              <w:spacing w:after="20"/>
              <w:ind w:right="57"/>
              <w:rPr>
                <w:bCs/>
                <w:iCs/>
              </w:rPr>
            </w:pPr>
            <w:r w:rsidRPr="00B4181C">
              <w:rPr>
                <w:bCs/>
                <w:iCs/>
              </w:rPr>
              <w:t>5 mars 2013</w:t>
            </w:r>
          </w:p>
        </w:tc>
      </w:tr>
      <w:tr w:rsidR="00771B6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B68" w:rsidRPr="000E6799" w:rsidRDefault="00771B6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B68" w:rsidRPr="007C1C02" w:rsidRDefault="00771B6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B68" w:rsidRPr="00B4181C" w:rsidRDefault="00771B6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771B68">
            <w:pPr>
              <w:keepNext/>
              <w:spacing w:after="20"/>
              <w:ind w:right="57"/>
              <w:rPr>
                <w:bCs/>
              </w:rPr>
            </w:pPr>
            <w:r>
              <w:rPr>
                <w:bCs/>
              </w:rPr>
              <w:t>Botswana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</w:pPr>
            <w:r>
              <w:t>Dix-septième et dix-huitième rapports</w:t>
            </w:r>
            <w:r w:rsidR="007E11A6">
              <w:br/>
            </w:r>
            <w:r>
              <w:t>devant 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41368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22 mars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22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Vingtième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22 mars 2013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keepNext/>
              <w:keepLines/>
              <w:spacing w:after="20"/>
              <w:ind w:right="57"/>
            </w:pPr>
            <w:r>
              <w:rPr>
                <w:rFonts w:eastAsia="MS Mincho"/>
              </w:rPr>
              <w:t>Antigua-et-Barbuda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 xml:space="preserve">Dixième et onzième rapports, </w:t>
            </w:r>
            <w:r>
              <w:br/>
            </w:r>
            <w:r w:rsidRPr="008D1066">
              <w:t xml:space="preserve">devant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keepNext/>
              <w:keepLines/>
              <w:spacing w:after="20"/>
              <w:ind w:right="57"/>
            </w:pPr>
            <w:r w:rsidRPr="008D1066">
              <w:t>24 novembre 2009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keepLines/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keepNext/>
              <w:keepLines/>
              <w:spacing w:after="20"/>
              <w:ind w:right="57"/>
            </w:pPr>
            <w:r>
              <w:t>Douzième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keepNext/>
              <w:keepLines/>
              <w:spacing w:after="20"/>
              <w:ind w:right="57"/>
            </w:pPr>
            <w:r>
              <w:t>24 novembre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keepLines/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keepLines/>
              <w:spacing w:after="20"/>
              <w:ind w:right="57" w:hanging="284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keepLines/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>
              <w:rPr>
                <w:rFonts w:eastAsia="MS Mincho"/>
              </w:rPr>
              <w:t>Oman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 xml:space="preserve">Deuxième à quatrième rapports, </w:t>
            </w:r>
            <w:r>
              <w:br/>
              <w:t>d</w:t>
            </w:r>
            <w:r w:rsidRPr="008D1066">
              <w:t xml:space="preserve">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>2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  <w:r>
              <w:t>Cinquième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  <w:r>
              <w:t>2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>
              <w:rPr>
                <w:rFonts w:eastAsia="MS Mincho"/>
              </w:rPr>
              <w:t>Costa Rica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>Dix-neuvièm</w:t>
            </w:r>
            <w:r>
              <w:t>e et vingtième rapports,</w:t>
            </w:r>
            <w:r>
              <w:br/>
              <w:t xml:space="preserve">devant </w:t>
            </w:r>
            <w:r w:rsidRPr="008D1066">
              <w:t xml:space="preserve">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rPr>
                <w:bCs/>
                <w:iCs/>
              </w:rPr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  <w:r>
              <w:t>Vingt et unième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>
              <w:rPr>
                <w:rFonts w:eastAsia="MS Mincho"/>
              </w:rPr>
              <w:t>Inde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>Vingtième et vingt et unième rapports,</w:t>
            </w:r>
            <w:r>
              <w:br/>
            </w:r>
            <w:r w:rsidRPr="008D1066">
              <w:t xml:space="preserve">devant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>4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8D1066" w:rsidRDefault="002B76F8" w:rsidP="002B76F8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rFonts w:eastAsia="MS Mincho"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>
              <w:rPr>
                <w:rFonts w:eastAsia="MS Mincho"/>
              </w:rPr>
              <w:t>Afrique du Sud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 xml:space="preserve">Quatrième à sixième rapports, </w:t>
            </w:r>
            <w:r>
              <w:br/>
            </w:r>
            <w:r w:rsidRPr="008D1066">
              <w:t xml:space="preserve">devant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2B76F8">
            <w:pPr>
              <w:spacing w:after="20"/>
              <w:ind w:right="57"/>
            </w:pPr>
            <w:r w:rsidRPr="008D1066">
              <w:t>9 janvier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9 janvier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Mozambique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 xml:space="preserve">Treizième et quatorzième </w:t>
            </w:r>
            <w:r w:rsidRPr="008D1066">
              <w:t xml:space="preserve">rapports, </w:t>
            </w:r>
            <w:r>
              <w:br/>
              <w:t>d</w:t>
            </w:r>
            <w:r w:rsidRPr="008D1066">
              <w:t xml:space="preserve">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18 mai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Quinzième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18 mai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keepNext/>
              <w:spacing w:after="20"/>
              <w:ind w:right="57"/>
              <w:rPr>
                <w:bCs/>
              </w:rPr>
            </w:pPr>
            <w:r>
              <w:rPr>
                <w:bCs/>
              </w:rPr>
              <w:t>République démocratique</w:t>
            </w:r>
            <w:r>
              <w:rPr>
                <w:bCs/>
              </w:rPr>
              <w:br/>
              <w:t>du Congo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 xml:space="preserve">Seizième à dix-huitième </w:t>
            </w:r>
            <w:r w:rsidRPr="008D1066">
              <w:t xml:space="preserve">rapports, </w:t>
            </w:r>
            <w:r>
              <w:br/>
            </w:r>
            <w:r w:rsidRPr="008D1066">
              <w:t xml:space="preserve">devant être </w:t>
            </w:r>
            <w:r>
              <w:t>soumis en</w:t>
            </w:r>
            <w:r w:rsidRPr="008D1066">
              <w:t xml:space="preserve">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21 mai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Dix-neuvième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21 mai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Indonésie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 xml:space="preserve">Quatrième à sixième rapports, </w:t>
            </w:r>
            <w:r>
              <w:br/>
              <w:t>devant 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25 juillet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Septième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25 juillet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Mongolie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Dix-neuvième à vingt et unième rapports, devant 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5 septembre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>Vingt-deuxième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5 septembre 2012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</w:rPr>
            </w:pPr>
            <w:r>
              <w:rPr>
                <w:bCs/>
              </w:rPr>
              <w:t>ex-République yougoslave</w:t>
            </w:r>
            <w:r>
              <w:rPr>
                <w:bCs/>
              </w:rPr>
              <w:br/>
              <w:t>de Macédoine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</w:pPr>
            <w:r>
              <w:t xml:space="preserve">Huitième à dixième rapports, </w:t>
            </w:r>
            <w:r>
              <w:br/>
              <w:t>devant 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2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17 septembre 2010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Onzième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  <w:rPr>
                <w:bCs/>
                <w:iCs/>
              </w:rPr>
            </w:pPr>
            <w:r>
              <w:rPr>
                <w:bCs/>
                <w:iCs/>
              </w:rPr>
              <w:t>17 septembre 2012</w:t>
            </w:r>
          </w:p>
        </w:tc>
      </w:tr>
      <w:tr w:rsidR="00C44F5E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4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40"/>
              <w:ind w:right="57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4F5E" w:rsidRDefault="00C44F5E" w:rsidP="002B76F8">
            <w:pPr>
              <w:spacing w:after="40"/>
              <w:ind w:right="57"/>
              <w:rPr>
                <w:bCs/>
                <w:iCs/>
              </w:rPr>
            </w:pP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DC0677">
            <w:pPr>
              <w:keepNext/>
              <w:spacing w:after="40"/>
              <w:ind w:right="57"/>
              <w:rPr>
                <w:bCs/>
              </w:rPr>
            </w:pPr>
            <w:r>
              <w:rPr>
                <w:bCs/>
              </w:rPr>
              <w:t>Nicaragua</w:t>
            </w:r>
          </w:p>
        </w:tc>
        <w:tc>
          <w:tcPr>
            <w:tcW w:w="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Quinzième à dix-septième rapports,</w:t>
            </w:r>
            <w:r>
              <w:br/>
              <w:t>devant être soumis en un seul document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  <w:rPr>
                <w:bCs/>
                <w:iCs/>
              </w:rPr>
            </w:pPr>
            <w:r>
              <w:t>17 mars 2011</w:t>
            </w:r>
          </w:p>
        </w:tc>
      </w:tr>
      <w:tr w:rsidR="002B76F8" w:rsidRPr="00C7501B" w:rsidTr="006B1DA7">
        <w:tc>
          <w:tcPr>
            <w:tcW w:w="256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  <w:rPr>
                <w:bCs/>
              </w:rPr>
            </w:pPr>
          </w:p>
        </w:tc>
        <w:tc>
          <w:tcPr>
            <w:tcW w:w="390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Seizième rapport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17 mars 2013</w:t>
            </w:r>
          </w:p>
        </w:tc>
      </w:tr>
    </w:tbl>
    <w:p w:rsidR="002B76F8" w:rsidRPr="007C1C02" w:rsidRDefault="002B76F8" w:rsidP="002B76F8">
      <w:pPr>
        <w:pStyle w:val="H23G"/>
      </w:pPr>
      <w:r w:rsidRPr="007C1C02">
        <w:tab/>
        <w:t>2.</w:t>
      </w:r>
      <w:r w:rsidRPr="007C1C02">
        <w:tab/>
        <w:t>Autres États parties dont le rapport n</w:t>
      </w:r>
      <w:r w:rsidR="00023407">
        <w:t>’</w:t>
      </w:r>
      <w:r w:rsidRPr="007C1C02">
        <w:t>a pas encore été reçu à la date effective</w:t>
      </w:r>
      <w:r w:rsidR="005B5F49">
        <w:br/>
      </w:r>
      <w:r w:rsidRPr="007C1C02">
        <w:t>de la présente note</w:t>
      </w:r>
    </w:p>
    <w:tbl>
      <w:tblPr>
        <w:tblStyle w:val="TableGrid"/>
        <w:tblW w:w="8505" w:type="dxa"/>
        <w:tblInd w:w="1134" w:type="dxa"/>
        <w:tblLayout w:type="fixed"/>
        <w:tblLook w:val="01E0"/>
      </w:tblPr>
      <w:tblGrid>
        <w:gridCol w:w="2566"/>
        <w:gridCol w:w="3900"/>
        <w:gridCol w:w="2039"/>
        <w:tblGridChange w:id="1">
          <w:tblGrid>
            <w:gridCol w:w="2566"/>
            <w:gridCol w:w="3900"/>
            <w:gridCol w:w="2039"/>
          </w:tblGrid>
        </w:tblGridChange>
      </w:tblGrid>
      <w:tr w:rsidR="002B76F8" w:rsidRPr="0036011F" w:rsidTr="005B5F49">
        <w:trPr>
          <w:tblHeader/>
        </w:trPr>
        <w:tc>
          <w:tcPr>
            <w:tcW w:w="25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>État partie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>Type de rapport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200" w:lineRule="exact"/>
              <w:rPr>
                <w:i/>
                <w:sz w:val="16"/>
              </w:rPr>
            </w:pPr>
            <w:r w:rsidRPr="00066574">
              <w:rPr>
                <w:i/>
                <w:sz w:val="16"/>
              </w:rPr>
              <w:t xml:space="preserve">Date à laquelle le rapport aurait dû être </w:t>
            </w:r>
            <w:r>
              <w:rPr>
                <w:i/>
                <w:sz w:val="16"/>
              </w:rPr>
              <w:t>soumis</w:t>
            </w:r>
          </w:p>
        </w:tc>
      </w:tr>
      <w:tr w:rsidR="002B76F8" w:rsidRPr="0036011F" w:rsidTr="005B5F49">
        <w:trPr>
          <w:trHeight w:hRule="exact" w:val="113"/>
          <w:tblHeader/>
        </w:trPr>
        <w:tc>
          <w:tcPr>
            <w:tcW w:w="256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480" w:lineRule="auto"/>
              <w:ind w:right="113"/>
              <w:rPr>
                <w:i/>
                <w:sz w:val="16"/>
              </w:rPr>
            </w:pPr>
          </w:p>
        </w:tc>
        <w:tc>
          <w:tcPr>
            <w:tcW w:w="39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480" w:lineRule="auto"/>
              <w:ind w:right="113"/>
              <w:rPr>
                <w:i/>
                <w:sz w:val="16"/>
              </w:rPr>
            </w:pPr>
          </w:p>
        </w:tc>
        <w:tc>
          <w:tcPr>
            <w:tcW w:w="203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6F8" w:rsidRPr="00066574" w:rsidRDefault="002B76F8" w:rsidP="002B76F8">
            <w:pPr>
              <w:spacing w:before="80" w:after="80" w:line="480" w:lineRule="auto"/>
              <w:ind w:right="113"/>
              <w:rPr>
                <w:i/>
                <w:sz w:val="16"/>
              </w:rPr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Togo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Dix-huitième et dix-neuvième rapports périodiques,</w:t>
            </w:r>
            <w:r w:rsidR="005B5F49">
              <w:t xml:space="preserve"> </w:t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5 juillet 2011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spacing w:after="20"/>
              <w:ind w:right="57"/>
            </w:pPr>
            <w:r>
              <w:t>Croatie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Neuvième et dixième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12 octobre 2011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Turquie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Quatrième et cinquième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15 octobre 2011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États-Unis d</w:t>
            </w:r>
            <w:r w:rsidR="00023407">
              <w:t>’</w:t>
            </w:r>
            <w:r>
              <w:t>Amérique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Septième à dixième rapports périodiques,</w:t>
            </w:r>
            <w:r w:rsidR="005B5F49">
              <w:br/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20 novembre 2011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B5F49" w:rsidRDefault="002B76F8" w:rsidP="00B56FDA">
            <w:pPr>
              <w:suppressAutoHyphens w:val="0"/>
              <w:spacing w:after="20"/>
            </w:pPr>
            <w:bookmarkStart w:id="2" w:name="hit1"/>
            <w:bookmarkEnd w:id="2"/>
            <w:r w:rsidRPr="005B5F49">
              <w:t>Guinée-</w:t>
            </w:r>
            <w:bookmarkStart w:id="3" w:name="hit_last"/>
            <w:bookmarkEnd w:id="3"/>
            <w:r w:rsidRPr="005B5F49">
              <w:t>Bissau</w:t>
            </w:r>
          </w:p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 w:rsidRPr="00D5538E">
              <w:t>Rapport initial</w:t>
            </w:r>
            <w:r>
              <w:t xml:space="preserve"> 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1</w:t>
            </w:r>
            <w:r w:rsidRPr="00D35C6E">
              <w:rPr>
                <w:vertAlign w:val="superscript"/>
              </w:rPr>
              <w:t>er</w:t>
            </w:r>
            <w:r>
              <w:t xml:space="preserve"> décembre 2011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Pakistan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Vingt et unième et vingt-deuxième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Philippines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Vingt et unième et vingt-deuxième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spacing w:after="20"/>
              <w:ind w:right="57"/>
            </w:pPr>
            <w:r>
              <w:t>Tunisie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Vingtième à vingt-deuxième rapports périodiques,</w:t>
            </w:r>
            <w:r w:rsidR="005B5F49">
              <w:t xml:space="preserve"> </w:t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Bulgarie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Vingtième et vingt et unième rapports périodiques,</w:t>
            </w:r>
            <w:r w:rsidR="005B5F49">
              <w:t xml:space="preserve"> </w:t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4 janvier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Liechtenstein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Septième et huitième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10 février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Congo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Dixième et onzième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30 mars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Namibie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Treizième à quinzième rapports périodiques,</w:t>
            </w:r>
            <w:r w:rsidR="007E11A6">
              <w:br/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31 juillet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Colombie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Quinzième et seizième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2 octobre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Monaco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Septième à neuvième rapports périodiques,</w:t>
            </w:r>
            <w:r>
              <w:br/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27 octobre 2012</w:t>
            </w:r>
          </w:p>
        </w:tc>
      </w:tr>
      <w:tr w:rsidR="00DD569F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69F" w:rsidRDefault="00DD569F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69F" w:rsidRDefault="00DD569F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69F" w:rsidRDefault="00DD569F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Australie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keepNext/>
              <w:keepLines/>
              <w:spacing w:after="20"/>
              <w:ind w:right="57"/>
            </w:pPr>
            <w:r>
              <w:t>Dix-huitième et dix-neuvième rapports périodiques,</w:t>
            </w:r>
            <w:r w:rsidR="005B5F49">
              <w:t xml:space="preserve"> </w:t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5C1A44" w:rsidRDefault="002B76F8" w:rsidP="00B56FDA">
            <w:pPr>
              <w:spacing w:after="20"/>
              <w:ind w:right="57"/>
            </w:pPr>
            <w:r>
              <w:t>30 octobre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Djibouti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 w:rsidRPr="007C1C02">
              <w:t>Rapport initial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30 octobre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Pr="007C1C02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Cambodge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 w:rsidRPr="005B5F49">
              <w:rPr>
                <w:spacing w:val="-2"/>
              </w:rPr>
              <w:t>Quatorzième et quinzième rapports périodiques,</w:t>
            </w:r>
            <w:r w:rsidR="005B5F49">
              <w:rPr>
                <w:spacing w:val="-2"/>
              </w:rPr>
              <w:br/>
            </w:r>
            <w:r>
              <w:t>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28 décembre 2012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Islande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Vingt et unième à vingt-troisième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4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Iran (République islamique d</w:t>
            </w:r>
            <w:r w:rsidR="00023407">
              <w:t>’</w:t>
            </w:r>
            <w:r>
              <w:t>)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Vingtième à vingt-deuxième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4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Panama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Vingt et unième à vingt-troisième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4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Danemark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Vingtième et vingt et unième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8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Pays-Bas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Dix-neuvième à vingt et unième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9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Chine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Quatorzième à seizième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28 janvier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Cuba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Dix-neuvième à vingt et unième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16 mars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Surinam</w:t>
            </w:r>
            <w:r w:rsidR="00F05A14">
              <w:t>e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  <w:r>
              <w:t>Treizième à quinzième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  <w:r>
              <w:t>14 avril 2013</w:t>
            </w: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keepNext/>
              <w:keepLines/>
              <w:spacing w:after="20"/>
              <w:ind w:right="57"/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B56FDA">
            <w:pPr>
              <w:spacing w:after="20"/>
              <w:ind w:right="57"/>
            </w:pPr>
          </w:p>
        </w:tc>
      </w:tr>
      <w:tr w:rsidR="002B76F8" w:rsidRPr="00C7501B" w:rsidTr="005B5F49"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Maldives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DD569F">
            <w:pPr>
              <w:keepNext/>
              <w:keepLines/>
              <w:spacing w:after="40" w:line="200" w:lineRule="atLeast"/>
              <w:ind w:right="57"/>
            </w:pPr>
            <w:r>
              <w:t>Treizième à quinzième rapports périodiques, devant être soumis en un seul document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76F8" w:rsidRDefault="002B76F8" w:rsidP="002B76F8">
            <w:pPr>
              <w:spacing w:after="40"/>
              <w:ind w:right="57"/>
            </w:pPr>
            <w:r>
              <w:t>24 mai 2013</w:t>
            </w:r>
          </w:p>
        </w:tc>
      </w:tr>
    </w:tbl>
    <w:p w:rsidR="002B76F8" w:rsidRPr="007C1C02" w:rsidRDefault="002B76F8" w:rsidP="00DD569F">
      <w:pPr>
        <w:pStyle w:val="SingleTxtG"/>
        <w:spacing w:before="120" w:after="0" w:line="160" w:lineRule="atLeast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76F8" w:rsidRPr="007C1C02" w:rsidSect="002B76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4C4" w:rsidRDefault="00E614C4"/>
  </w:endnote>
  <w:endnote w:type="continuationSeparator" w:id="0">
    <w:p w:rsidR="00E614C4" w:rsidRDefault="00E614C4"/>
  </w:endnote>
  <w:endnote w:type="continuationNotice" w:id="1">
    <w:p w:rsidR="00E614C4" w:rsidRPr="00201F68" w:rsidRDefault="00E614C4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DA7" w:rsidRPr="002B76F8" w:rsidRDefault="006B1DA7" w:rsidP="002B76F8">
    <w:pPr>
      <w:pStyle w:val="Footer"/>
      <w:tabs>
        <w:tab w:val="right" w:pos="9638"/>
      </w:tabs>
    </w:pPr>
    <w:r w:rsidRPr="002B76F8">
      <w:rPr>
        <w:b/>
        <w:sz w:val="18"/>
      </w:rPr>
      <w:fldChar w:fldCharType="begin"/>
    </w:r>
    <w:r w:rsidRPr="002B76F8">
      <w:rPr>
        <w:b/>
        <w:sz w:val="18"/>
      </w:rPr>
      <w:instrText xml:space="preserve"> PAGE  \* MERGEFORMAT </w:instrText>
    </w:r>
    <w:r w:rsidRPr="002B76F8">
      <w:rPr>
        <w:b/>
        <w:sz w:val="18"/>
      </w:rPr>
      <w:fldChar w:fldCharType="separate"/>
    </w:r>
    <w:r w:rsidR="003C38EF">
      <w:rPr>
        <w:b/>
        <w:noProof/>
        <w:sz w:val="18"/>
      </w:rPr>
      <w:t>14</w:t>
    </w:r>
    <w:r w:rsidRPr="002B76F8">
      <w:rPr>
        <w:b/>
        <w:sz w:val="18"/>
      </w:rPr>
      <w:fldChar w:fldCharType="end"/>
    </w:r>
    <w:r>
      <w:rPr>
        <w:b/>
        <w:sz w:val="18"/>
      </w:rPr>
      <w:tab/>
    </w:r>
    <w:r>
      <w:t>GE.13-44273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DA7" w:rsidRPr="002B76F8" w:rsidRDefault="006B1DA7" w:rsidP="002B76F8">
    <w:pPr>
      <w:pStyle w:val="Footer"/>
      <w:tabs>
        <w:tab w:val="right" w:pos="9638"/>
      </w:tabs>
      <w:rPr>
        <w:b/>
        <w:sz w:val="18"/>
      </w:rPr>
    </w:pPr>
    <w:r>
      <w:t>GE.13-44273</w:t>
    </w:r>
    <w:r>
      <w:tab/>
    </w:r>
    <w:r w:rsidRPr="002B76F8">
      <w:rPr>
        <w:b/>
        <w:sz w:val="18"/>
      </w:rPr>
      <w:fldChar w:fldCharType="begin"/>
    </w:r>
    <w:r w:rsidRPr="002B76F8">
      <w:rPr>
        <w:b/>
        <w:sz w:val="18"/>
      </w:rPr>
      <w:instrText xml:space="preserve"> PAGE  \* MERGEFORMAT </w:instrText>
    </w:r>
    <w:r w:rsidRPr="002B76F8">
      <w:rPr>
        <w:b/>
        <w:sz w:val="18"/>
      </w:rPr>
      <w:fldChar w:fldCharType="separate"/>
    </w:r>
    <w:r w:rsidR="003C38EF">
      <w:rPr>
        <w:b/>
        <w:noProof/>
        <w:sz w:val="18"/>
      </w:rPr>
      <w:t>15</w:t>
    </w:r>
    <w:r w:rsidRPr="002B76F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DA7" w:rsidRDefault="006B1DA7">
    <w:pPr>
      <w:pStyle w:val="Footer"/>
    </w:pPr>
    <w:r>
      <w:rPr>
        <w:sz w:val="20"/>
      </w:rPr>
      <w:t>GE.13-44273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06061</w:t>
    </w:r>
    <w:r w:rsidR="00023407">
      <w:rPr>
        <w:sz w:val="20"/>
      </w:rPr>
      <w:t>3    180613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4C4" w:rsidRPr="00D27D5E" w:rsidRDefault="00E614C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614C4" w:rsidRPr="00AA7FE7" w:rsidRDefault="00E614C4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E614C4" w:rsidRPr="00201F68" w:rsidRDefault="00E614C4" w:rsidP="00201F68">
      <w:pPr>
        <w:spacing w:line="240" w:lineRule="auto"/>
        <w:rPr>
          <w:sz w:val="2"/>
          <w:szCs w:val="2"/>
        </w:rPr>
      </w:pPr>
    </w:p>
  </w:footnote>
  <w:footnote w:id="2">
    <w:p w:rsidR="006B1DA7" w:rsidRPr="00517AD8" w:rsidRDefault="006B1DA7" w:rsidP="00C336AD">
      <w:pPr>
        <w:pStyle w:val="FootnoteText"/>
      </w:pPr>
      <w:r>
        <w:tab/>
      </w:r>
      <w:r w:rsidRPr="00517AD8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077595">
        <w:t>Examen prévu pour la présente session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DA7" w:rsidRPr="002B76F8" w:rsidRDefault="006B1DA7">
    <w:pPr>
      <w:pStyle w:val="Header"/>
    </w:pPr>
    <w:r>
      <w:t>CERD/C/83/2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DA7" w:rsidRPr="002B76F8" w:rsidRDefault="006B1DA7" w:rsidP="002B76F8">
    <w:pPr>
      <w:pStyle w:val="Header"/>
      <w:jc w:val="right"/>
    </w:pPr>
    <w:r>
      <w:t>CERD/C/83/2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78C6B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D545E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6449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65A8C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E5C9B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E482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DEEE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E8CF8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79CA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B6D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0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1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A3B2524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6">
    <w:nsid w:val="3EF500B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9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3791BC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8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2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7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1"/>
  </w:num>
  <w:num w:numId="2">
    <w:abstractNumId w:val="24"/>
  </w:num>
  <w:num w:numId="3">
    <w:abstractNumId w:val="14"/>
  </w:num>
  <w:num w:numId="4">
    <w:abstractNumId w:val="35"/>
  </w:num>
  <w:num w:numId="5">
    <w:abstractNumId w:val="21"/>
  </w:num>
  <w:num w:numId="6">
    <w:abstractNumId w:val="17"/>
  </w:num>
  <w:num w:numId="7">
    <w:abstractNumId w:val="44"/>
  </w:num>
  <w:num w:numId="8">
    <w:abstractNumId w:val="46"/>
  </w:num>
  <w:num w:numId="9">
    <w:abstractNumId w:val="19"/>
  </w:num>
  <w:num w:numId="10">
    <w:abstractNumId w:val="11"/>
  </w:num>
  <w:num w:numId="11">
    <w:abstractNumId w:val="22"/>
  </w:num>
  <w:num w:numId="12">
    <w:abstractNumId w:val="27"/>
  </w:num>
  <w:num w:numId="13">
    <w:abstractNumId w:val="43"/>
  </w:num>
  <w:num w:numId="14">
    <w:abstractNumId w:val="34"/>
  </w:num>
  <w:num w:numId="15">
    <w:abstractNumId w:val="47"/>
  </w:num>
  <w:num w:numId="16">
    <w:abstractNumId w:val="31"/>
  </w:num>
  <w:num w:numId="17">
    <w:abstractNumId w:val="40"/>
  </w:num>
  <w:num w:numId="18">
    <w:abstractNumId w:val="25"/>
  </w:num>
  <w:num w:numId="19">
    <w:abstractNumId w:val="1"/>
  </w:num>
  <w:num w:numId="20">
    <w:abstractNumId w:val="0"/>
  </w:num>
  <w:num w:numId="21">
    <w:abstractNumId w:val="20"/>
  </w:num>
  <w:num w:numId="22">
    <w:abstractNumId w:val="10"/>
  </w:num>
  <w:num w:numId="23">
    <w:abstractNumId w:val="15"/>
  </w:num>
  <w:num w:numId="24">
    <w:abstractNumId w:val="12"/>
  </w:num>
  <w:num w:numId="25">
    <w:abstractNumId w:val="28"/>
  </w:num>
  <w:num w:numId="26">
    <w:abstractNumId w:val="37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45"/>
  </w:num>
  <w:num w:numId="37">
    <w:abstractNumId w:val="30"/>
  </w:num>
  <w:num w:numId="38">
    <w:abstractNumId w:val="42"/>
  </w:num>
  <w:num w:numId="39">
    <w:abstractNumId w:val="16"/>
  </w:num>
  <w:num w:numId="40">
    <w:abstractNumId w:val="38"/>
  </w:num>
  <w:num w:numId="41">
    <w:abstractNumId w:val="48"/>
  </w:num>
  <w:num w:numId="42">
    <w:abstractNumId w:val="32"/>
  </w:num>
  <w:num w:numId="43">
    <w:abstractNumId w:val="39"/>
  </w:num>
  <w:num w:numId="44">
    <w:abstractNumId w:val="33"/>
  </w:num>
  <w:num w:numId="45">
    <w:abstractNumId w:val="29"/>
  </w:num>
  <w:num w:numId="46">
    <w:abstractNumId w:val="18"/>
  </w:num>
  <w:num w:numId="47">
    <w:abstractNumId w:val="26"/>
  </w:num>
  <w:num w:numId="48">
    <w:abstractNumId w:val="36"/>
  </w:num>
  <w:num w:numId="49">
    <w:abstractNumId w:val="2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0D2"/>
    <w:rsid w:val="00016AC5"/>
    <w:rsid w:val="00023407"/>
    <w:rsid w:val="00036B27"/>
    <w:rsid w:val="00054609"/>
    <w:rsid w:val="00067820"/>
    <w:rsid w:val="000A6F55"/>
    <w:rsid w:val="000C709D"/>
    <w:rsid w:val="000E7579"/>
    <w:rsid w:val="000F236C"/>
    <w:rsid w:val="000F41F2"/>
    <w:rsid w:val="001231AD"/>
    <w:rsid w:val="001450E6"/>
    <w:rsid w:val="00146D4E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12A41"/>
    <w:rsid w:val="00225A8C"/>
    <w:rsid w:val="00247155"/>
    <w:rsid w:val="002626D4"/>
    <w:rsid w:val="002659F1"/>
    <w:rsid w:val="00265CD7"/>
    <w:rsid w:val="00287E79"/>
    <w:rsid w:val="002928F9"/>
    <w:rsid w:val="002A5D07"/>
    <w:rsid w:val="002B76F8"/>
    <w:rsid w:val="002D1C11"/>
    <w:rsid w:val="002D3F03"/>
    <w:rsid w:val="002E0D40"/>
    <w:rsid w:val="002E5B0C"/>
    <w:rsid w:val="00300D06"/>
    <w:rsid w:val="003016B7"/>
    <w:rsid w:val="00326984"/>
    <w:rsid w:val="00335458"/>
    <w:rsid w:val="003515AA"/>
    <w:rsid w:val="00374106"/>
    <w:rsid w:val="003976D5"/>
    <w:rsid w:val="003C38EF"/>
    <w:rsid w:val="003D6C68"/>
    <w:rsid w:val="004159D0"/>
    <w:rsid w:val="00472145"/>
    <w:rsid w:val="0049696A"/>
    <w:rsid w:val="004F739B"/>
    <w:rsid w:val="00515A20"/>
    <w:rsid w:val="00517AD8"/>
    <w:rsid w:val="00522921"/>
    <w:rsid w:val="00540389"/>
    <w:rsid w:val="00543D5E"/>
    <w:rsid w:val="00557A60"/>
    <w:rsid w:val="00571F41"/>
    <w:rsid w:val="00593658"/>
    <w:rsid w:val="005B5F49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627BD"/>
    <w:rsid w:val="00665E60"/>
    <w:rsid w:val="00693E16"/>
    <w:rsid w:val="006B1DA7"/>
    <w:rsid w:val="006B4590"/>
    <w:rsid w:val="006C340C"/>
    <w:rsid w:val="006D7B0B"/>
    <w:rsid w:val="006E6AE5"/>
    <w:rsid w:val="006F39E4"/>
    <w:rsid w:val="0070347C"/>
    <w:rsid w:val="007176C1"/>
    <w:rsid w:val="007231EF"/>
    <w:rsid w:val="00771B68"/>
    <w:rsid w:val="0078670C"/>
    <w:rsid w:val="007E11A6"/>
    <w:rsid w:val="007F55CB"/>
    <w:rsid w:val="00844750"/>
    <w:rsid w:val="008B44C4"/>
    <w:rsid w:val="008D2259"/>
    <w:rsid w:val="008E7FAE"/>
    <w:rsid w:val="00911BF7"/>
    <w:rsid w:val="00977EC8"/>
    <w:rsid w:val="009C17F5"/>
    <w:rsid w:val="009D3A8C"/>
    <w:rsid w:val="009D6F78"/>
    <w:rsid w:val="009E0008"/>
    <w:rsid w:val="009E7956"/>
    <w:rsid w:val="00A03F00"/>
    <w:rsid w:val="00A2492E"/>
    <w:rsid w:val="00A82B6C"/>
    <w:rsid w:val="00AA20FC"/>
    <w:rsid w:val="00AA7FE7"/>
    <w:rsid w:val="00AB3173"/>
    <w:rsid w:val="00AC01AA"/>
    <w:rsid w:val="00AC67A1"/>
    <w:rsid w:val="00AC7977"/>
    <w:rsid w:val="00AE352C"/>
    <w:rsid w:val="00B32E2D"/>
    <w:rsid w:val="00B56FDA"/>
    <w:rsid w:val="00B61990"/>
    <w:rsid w:val="00BF0556"/>
    <w:rsid w:val="00C03431"/>
    <w:rsid w:val="00C261F8"/>
    <w:rsid w:val="00C33100"/>
    <w:rsid w:val="00C336AD"/>
    <w:rsid w:val="00C44F5E"/>
    <w:rsid w:val="00CD1A71"/>
    <w:rsid w:val="00CD1FBB"/>
    <w:rsid w:val="00D016B5"/>
    <w:rsid w:val="00D034F1"/>
    <w:rsid w:val="00D27D5E"/>
    <w:rsid w:val="00D37345"/>
    <w:rsid w:val="00D62B1F"/>
    <w:rsid w:val="00DC0677"/>
    <w:rsid w:val="00DC156C"/>
    <w:rsid w:val="00DD569F"/>
    <w:rsid w:val="00DE6D90"/>
    <w:rsid w:val="00DF002F"/>
    <w:rsid w:val="00E0244D"/>
    <w:rsid w:val="00E1753A"/>
    <w:rsid w:val="00E42D5E"/>
    <w:rsid w:val="00E614C4"/>
    <w:rsid w:val="00E80789"/>
    <w:rsid w:val="00E81E94"/>
    <w:rsid w:val="00E82607"/>
    <w:rsid w:val="00EC3133"/>
    <w:rsid w:val="00EC538C"/>
    <w:rsid w:val="00EC5A42"/>
    <w:rsid w:val="00F05A14"/>
    <w:rsid w:val="00F63BC6"/>
    <w:rsid w:val="00F77E68"/>
    <w:rsid w:val="00FA5A79"/>
    <w:rsid w:val="00FB0BFE"/>
    <w:rsid w:val="00FB30D2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basedOn w:val="DefaultParagraphFont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40389"/>
    <w:rPr>
      <w:color w:val="auto"/>
      <w:u w:val="none"/>
    </w:rPr>
  </w:style>
  <w:style w:type="character" w:styleId="FollowedHyperlink">
    <w:name w:val="FollowedHyperlink"/>
    <w:basedOn w:val="DefaultParagraphFont"/>
    <w:rsid w:val="00540389"/>
    <w:rPr>
      <w:color w:val="auto"/>
      <w:u w:val="none"/>
    </w:rPr>
  </w:style>
  <w:style w:type="paragraph" w:customStyle="1" w:styleId="ParNoG">
    <w:name w:val="_ParNo_G"/>
    <w:basedOn w:val="SingleTxtG"/>
    <w:rsid w:val="009D6F78"/>
    <w:pPr>
      <w:numPr>
        <w:numId w:val="3"/>
      </w:numPr>
    </w:pPr>
  </w:style>
  <w:style w:type="table" w:styleId="TableGrid">
    <w:name w:val="Table Grid"/>
    <w:basedOn w:val="TableNormal"/>
    <w:semiHidden/>
    <w:rsid w:val="002B76F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16</Pages>
  <Words>3851</Words>
  <Characters>21182</Characters>
  <Application>Microsoft Office Outlook</Application>
  <DocSecurity>4</DocSecurity>
  <Lines>176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CERD/C/83/2</vt:lpstr>
    </vt:vector>
  </TitlesOfParts>
  <Company>CSD</Company>
  <LinksUpToDate>false</LinksUpToDate>
  <CharactersWithSpaces>24984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CERD/C/83/2</dc:title>
  <dc:subject>FINAL</dc:subject>
  <dc:creator>C. ROBERT</dc:creator>
  <cp:keywords/>
  <dc:description/>
  <cp:lastModifiedBy>C. ROBERT</cp:lastModifiedBy>
  <cp:revision>2</cp:revision>
  <cp:lastPrinted>2013-06-18T07:41:00Z</cp:lastPrinted>
  <dcterms:created xsi:type="dcterms:W3CDTF">2013-06-18T11:51:00Z</dcterms:created>
  <dcterms:modified xsi:type="dcterms:W3CDTF">2013-06-18T11:51:00Z</dcterms:modified>
</cp:coreProperties>
</file>