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0DD566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57C7A2A" w14:textId="77777777" w:rsidR="002D5AAC" w:rsidRDefault="002D5AAC" w:rsidP="00EA46C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6780B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C0BB46" w14:textId="77777777" w:rsidR="002D5AAC" w:rsidRDefault="00EA46CE" w:rsidP="00EA46CE">
            <w:pPr>
              <w:jc w:val="right"/>
            </w:pPr>
            <w:r w:rsidRPr="00EA46CE">
              <w:rPr>
                <w:sz w:val="40"/>
              </w:rPr>
              <w:t>CRC</w:t>
            </w:r>
            <w:r>
              <w:t>/C/PSE/CO/1</w:t>
            </w:r>
          </w:p>
        </w:tc>
      </w:tr>
      <w:tr w:rsidR="002D5AAC" w:rsidRPr="00285A6A" w14:paraId="049CD6C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479B1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475AC4" wp14:editId="0671B9E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155848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1E8B253" w14:textId="77777777" w:rsidR="002D5AAC" w:rsidRDefault="00EA46C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70DF0C4" w14:textId="77777777" w:rsidR="00EA46CE" w:rsidRDefault="00EA46CE" w:rsidP="00EA46C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March 2020</w:t>
            </w:r>
          </w:p>
          <w:p w14:paraId="6CDA8E81" w14:textId="77777777" w:rsidR="00EA46CE" w:rsidRDefault="00EA46CE" w:rsidP="00EA46C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99DC15" w14:textId="77777777" w:rsidR="00EA46CE" w:rsidRPr="00B937DF" w:rsidRDefault="00EA46CE" w:rsidP="00EA46C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FE8CFF6" w14:textId="77777777" w:rsidR="00EA46CE" w:rsidRPr="00EA41AB" w:rsidRDefault="00EA46CE" w:rsidP="00EA46CE">
      <w:pPr>
        <w:spacing w:before="120"/>
        <w:rPr>
          <w:b/>
          <w:sz w:val="24"/>
          <w:szCs w:val="24"/>
        </w:rPr>
      </w:pPr>
      <w:r w:rsidRPr="00EA41AB">
        <w:rPr>
          <w:b/>
          <w:bCs/>
          <w:sz w:val="24"/>
          <w:szCs w:val="24"/>
        </w:rPr>
        <w:t>Комитет по правам ребенка</w:t>
      </w:r>
    </w:p>
    <w:p w14:paraId="717EDC44" w14:textId="77777777" w:rsidR="00EA46CE" w:rsidRPr="00671EA2" w:rsidRDefault="00EA46CE" w:rsidP="00EA46C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Государства Палестина</w:t>
      </w:r>
      <w:r w:rsidRPr="00791DD0">
        <w:rPr>
          <w:b w:val="0"/>
          <w:bCs/>
          <w:sz w:val="20"/>
        </w:rPr>
        <w:footnoteReference w:customMarkFollows="1" w:id="1"/>
        <w:t>*</w:t>
      </w:r>
    </w:p>
    <w:p w14:paraId="2AD51CFB" w14:textId="77777777" w:rsidR="00EA46CE" w:rsidRPr="00671EA2" w:rsidRDefault="00EA46CE" w:rsidP="00EA46CE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4CC5A1D3" w14:textId="77777777" w:rsidR="00EA46CE" w:rsidRPr="00671EA2" w:rsidRDefault="00EA46CE" w:rsidP="00EA46CE">
      <w:pPr>
        <w:pStyle w:val="SingleTxtG"/>
      </w:pPr>
      <w:r>
        <w:t>1.</w:t>
      </w:r>
      <w:r>
        <w:tab/>
        <w:t xml:space="preserve">Комитет рассмотрел первоначальный доклад Государства Палестина (CRC/C/PSE/1) на своих 2444-м и 2445-м заседаниях (см. CRC/C/SR.2444 и 2445), состоявшихся 28 и 29 января 2020 года, и </w:t>
      </w:r>
      <w:r w:rsidRPr="00F75D8F">
        <w:t>на своем 2460-м заседании, состоявшемся 7</w:t>
      </w:r>
      <w:r>
        <w:rPr>
          <w:lang w:val="en-US"/>
        </w:rPr>
        <w:t> </w:t>
      </w:r>
      <w:r w:rsidRPr="00F75D8F">
        <w:t>февраля 2020 года</w:t>
      </w:r>
      <w:r>
        <w:t>,</w:t>
      </w:r>
      <w:r w:rsidRPr="00F75D8F">
        <w:t xml:space="preserve"> </w:t>
      </w:r>
      <w:r>
        <w:t xml:space="preserve">принял </w:t>
      </w:r>
      <w:r w:rsidRPr="00F75D8F">
        <w:t>следующие</w:t>
      </w:r>
      <w:r>
        <w:t xml:space="preserve"> заключительные замечания.</w:t>
      </w:r>
    </w:p>
    <w:p w14:paraId="54DDF0EB" w14:textId="77777777" w:rsidR="00EA46CE" w:rsidRPr="00671EA2" w:rsidRDefault="00EA46CE" w:rsidP="00EA46CE">
      <w:pPr>
        <w:pStyle w:val="SingleTxtG"/>
      </w:pPr>
      <w:r>
        <w:t>2.</w:t>
      </w:r>
      <w:r>
        <w:tab/>
        <w:t xml:space="preserve">Комитет приветствует представление первоначального доклада государства-участника и письменных ответов на перечень вопросов (CRC/C/PSE/RQ/1), которые позволили лучше понять положение в области прав детей в государстве-участнике. Комитет выражает </w:t>
      </w:r>
      <w:r w:rsidRPr="00F75D8F">
        <w:t xml:space="preserve">свою </w:t>
      </w:r>
      <w:r>
        <w:t xml:space="preserve">признательность за </w:t>
      </w:r>
      <w:r w:rsidRPr="00F75D8F">
        <w:t xml:space="preserve">состоявшийся </w:t>
      </w:r>
      <w:r>
        <w:t xml:space="preserve">конструктивный диалог с </w:t>
      </w:r>
      <w:r w:rsidRPr="00F75D8F">
        <w:t xml:space="preserve">многопрофильной </w:t>
      </w:r>
      <w:r>
        <w:t>высокопоставленной делегацией государства-участника.</w:t>
      </w:r>
    </w:p>
    <w:p w14:paraId="61705C55" w14:textId="77777777" w:rsidR="00EA46CE" w:rsidRPr="00671EA2" w:rsidRDefault="00EA46CE" w:rsidP="00EA46CE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E931779" w14:textId="77777777" w:rsidR="00EA46CE" w:rsidRPr="00671EA2" w:rsidRDefault="00EA46CE" w:rsidP="00EA46CE">
      <w:pPr>
        <w:pStyle w:val="SingleTxtG"/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 частности присоединение 10 апреля 2019 года к Факультативному протоколу к Конвенции о правах ребенка, касающемуся процедуры сообщений, Факультативному протоколу к Конвенции о ликвидации всех форм дискриминации в отношении женщин и Факультативному протоколу к Конвенции о правах инвалидов, а также присоединение 18 марта 2019 года ко второму Факультативному протоколу к Международному пакту о гражданских и политических правах, направленному на отмену смертной казни. Комитет с удовлетворением отмечает принятие Указа-закона № 4 от 2016 года о защите несовершеннолетних </w:t>
      </w:r>
      <w:r w:rsidRPr="00F75D8F">
        <w:t>палестин</w:t>
      </w:r>
      <w:r>
        <w:t xml:space="preserve">цев и Указа-закона № 8 от 2017 года о государственном образовании, который предусматривает принятие политики в области инклюзивного образования. Кроме того, Комитет приветствует достижение значительного прогресса в расширении охвата детей вакцинацией и высокие показатели деторождения при квалифицированном родовспоможении. </w:t>
      </w:r>
    </w:p>
    <w:p w14:paraId="5BF85AB1" w14:textId="77777777" w:rsidR="00EA46CE" w:rsidRPr="00671EA2" w:rsidRDefault="00EA46CE" w:rsidP="00EA46CE">
      <w:pPr>
        <w:pStyle w:val="HChG"/>
      </w:pPr>
      <w: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61BC1B0E" w14:textId="77777777" w:rsidR="00EA46CE" w:rsidRPr="00671EA2" w:rsidRDefault="00EA46CE" w:rsidP="00EA46CE">
      <w:pPr>
        <w:pStyle w:val="SingleTxtG"/>
      </w:pPr>
      <w:r>
        <w:t>4.</w:t>
      </w:r>
      <w:r>
        <w:tab/>
        <w:t xml:space="preserve">Комитет признает, что продолжающаяся оккупация Израилем территории государства-участника, строительство им новых поселений и блокада сектора Газа </w:t>
      </w:r>
      <w:r>
        <w:lastRenderedPageBreak/>
        <w:t>представляют собой серьезное препятствие на пути осуществления прав, закрепленных в Конвенции, и приводят к серьезным нарушениям прав детей, таким как применение чрезмерной силы и совершение неправомерных действий со стороны израильских сил безопасности, в том числе в контексте демонстраций и столкновений, ограничения свободы передвижения детей, перемещение населения, снос домов и строительство незаконных поселений, произвольные задержания, неправомерное обращение, нападения на школы и больницы, а также воспрепятствование доставке гуманитарной помощи. Комитет напоминает об обязательствах Израиля как оккупирующей державы по международному гуманитарному праву и международному праву прав человека. Он признает, что вышеупомянутые препятствия ограничивают реальный контроль государства-участника над собственной территорией и его возможности по обеспечению прав детей. Вместе с тем Комитет отмечает, что Конвенция применима на всей территории государства-участника. В этой связи Комитет с сожалением констатирует отсутствие значительного прогресса в решении государством-участником внутриполитических проблем, которые негативно отражаются на правах детей и приводят к политической и географической разобщенности в государстве-участнике. Он отмечает, что из-за этой разобщенности дети подпадают под действие различных правовых систем, что препятствует полной реализации их прав, предусмотренных Конвенцией.</w:t>
      </w:r>
    </w:p>
    <w:p w14:paraId="0866D15D" w14:textId="77777777" w:rsidR="00EA46CE" w:rsidRPr="00671EA2" w:rsidRDefault="00EA46CE" w:rsidP="00EA46CE">
      <w:pPr>
        <w:pStyle w:val="HChG"/>
      </w:pPr>
      <w:r>
        <w:tab/>
        <w:t>IV.</w:t>
      </w:r>
      <w:r>
        <w:tab/>
      </w:r>
      <w:r>
        <w:rPr>
          <w:bCs/>
        </w:rPr>
        <w:t>Основные проблемные области и рекомендации</w:t>
      </w:r>
    </w:p>
    <w:p w14:paraId="6B7A9820" w14:textId="77777777" w:rsidR="00EA46CE" w:rsidRPr="00671EA2" w:rsidRDefault="00EA46CE" w:rsidP="00EA46CE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A37BCF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92AFE6E" w14:textId="77777777" w:rsidR="00EA46CE" w:rsidRPr="00671EA2" w:rsidRDefault="00EA46CE" w:rsidP="00EA46CE">
      <w:pPr>
        <w:pStyle w:val="H1G"/>
      </w:pPr>
      <w:r>
        <w:tab/>
        <w:t xml:space="preserve">A. </w:t>
      </w:r>
      <w:r>
        <w:tab/>
      </w:r>
      <w:r>
        <w:rPr>
          <w:bCs/>
        </w:rPr>
        <w:t>Общие меры по осуществлению (статьи 4, 42 и 44 (6))</w:t>
      </w:r>
    </w:p>
    <w:p w14:paraId="616FB712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Правовой статус Конвенции</w:t>
      </w:r>
      <w:r>
        <w:t xml:space="preserve"> </w:t>
      </w:r>
    </w:p>
    <w:p w14:paraId="15CF2A13" w14:textId="77777777" w:rsidR="00EA46CE" w:rsidRPr="00671EA2" w:rsidRDefault="00EA46CE" w:rsidP="00EA46CE">
      <w:pPr>
        <w:pStyle w:val="SingleTxtG"/>
      </w:pPr>
      <w:r>
        <w:t>6.</w:t>
      </w:r>
      <w:r>
        <w:tab/>
        <w:t xml:space="preserve">Комитет отмечает, что Конвенция и другие международные договоры по правам человека имеют преимущественную силу над национальным законодательством после их опубликования в официальном вестнике и включения в национальное законодательство в соответствии с решениями </w:t>
      </w:r>
      <w:r w:rsidRPr="009C0CE6">
        <w:t xml:space="preserve">Верховного конституционного суда </w:t>
      </w:r>
      <w:r>
        <w:t xml:space="preserve">№ 4 (2017) от 19 ноября 2017 года и № 5 (2017) от 12 марта 2018 года. Вместе с тем Комитет обеспокоен тем, что, по мнению Верховного конституционного суда, применение положений международных договоров зависит от их соответствия </w:t>
      </w:r>
      <w:r w:rsidR="00CB4FF4" w:rsidRPr="00CB4FF4">
        <w:t>«</w:t>
      </w:r>
      <w:r>
        <w:t>национальной, религиозной и культурной самобытности арабского населения Палестины</w:t>
      </w:r>
      <w:r w:rsidR="00CB4FF4">
        <w:t>»</w:t>
      </w:r>
      <w:r>
        <w:t xml:space="preserve">. </w:t>
      </w:r>
    </w:p>
    <w:p w14:paraId="478DCA08" w14:textId="77777777" w:rsidR="00EA46CE" w:rsidRPr="00671EA2" w:rsidRDefault="00EA46CE" w:rsidP="00EA46CE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58C786A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>
        <w:tab/>
      </w:r>
      <w:r w:rsidRPr="00EA46CE">
        <w:rPr>
          <w:b/>
        </w:rPr>
        <w:t>a)</w:t>
      </w:r>
      <w:r w:rsidRPr="00EA46CE">
        <w:rPr>
          <w:b/>
        </w:rPr>
        <w:tab/>
      </w:r>
      <w:r w:rsidRPr="00EA46CE">
        <w:rPr>
          <w:b/>
          <w:bCs/>
        </w:rPr>
        <w:t>ускорить выполнение министерского решения от 13 января 2020</w:t>
      </w:r>
      <w:r>
        <w:rPr>
          <w:b/>
          <w:bCs/>
          <w:lang w:val="en-US"/>
        </w:rPr>
        <w:t> </w:t>
      </w:r>
      <w:r w:rsidRPr="00EA46CE">
        <w:rPr>
          <w:b/>
          <w:bCs/>
        </w:rPr>
        <w:t>года об опубликовании Конвенции в официальном вестнике и сделать то же самое в отношении других международных договоров по правам человека;</w:t>
      </w:r>
      <w:r w:rsidRPr="00EA46CE">
        <w:rPr>
          <w:b/>
        </w:rPr>
        <w:t xml:space="preserve"> </w:t>
      </w:r>
    </w:p>
    <w:p w14:paraId="18F43661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принять все другие необходимые меры для включения международных договоров по правам человека в национальное законодательство и обеспечения их применения в полном объеме в государстве-участнике;</w:t>
      </w:r>
    </w:p>
    <w:p w14:paraId="6BD6DFBB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обеспечить, чтобы толкование Верховным конституционным судом своих</w:t>
      </w:r>
      <w:r>
        <w:rPr>
          <w:b/>
          <w:bCs/>
        </w:rPr>
        <w:t xml:space="preserve"> решений № 4 (2017) и № 5 (2017) не препятствовало осуществлению детьми всех прав, закрепленных в Конвенции и других международных договорах по </w:t>
      </w:r>
      <w:r>
        <w:rPr>
          <w:b/>
          <w:bCs/>
        </w:rPr>
        <w:lastRenderedPageBreak/>
        <w:t>правам человека, гарантируя тем самым примат Конвенции над национальным законодательством.</w:t>
      </w:r>
      <w:r>
        <w:t xml:space="preserve"> </w:t>
      </w:r>
    </w:p>
    <w:p w14:paraId="2D52077D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3EF6184F" w14:textId="77777777" w:rsidR="00EA46CE" w:rsidRPr="00671EA2" w:rsidRDefault="00EA46CE" w:rsidP="00EA46CE">
      <w:pPr>
        <w:pStyle w:val="SingleTxtG"/>
      </w:pPr>
      <w:r>
        <w:t>8.</w:t>
      </w:r>
      <w:r>
        <w:tab/>
        <w:t xml:space="preserve">Приветствуя Закон № 7 о палестинских детях от 2004 года с поправками, внесенными в него в 2012 году, и учреждение в 2017 году комитета, уполномоченного привести национальное законодательство в соответствие с международными договорами, Комитет вместе с тем серьезно обеспокоен тем, что: </w:t>
      </w:r>
    </w:p>
    <w:p w14:paraId="020F56A2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Палестинский законодательный совет был распущен по решению Верховного конституционного суда № 10 (2018), и после приостановления работы Совета в 2006 году государство-участник принимает законы в виде указов-законов Президента, которые не признаются и не применяются в секторе Газа, что приводит к существованию многочисленных сводов законов, предоставляющих различные уровни защиты; </w:t>
      </w:r>
    </w:p>
    <w:p w14:paraId="217B46B7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Комитет по согласованию законодательства провел обзор лишь отдельных законодательных актов, и не было создано никакого механизма, как и не установлены конкретные сроки для приведения всего национального законодательства в полное соответствие с Конвенцией;</w:t>
      </w:r>
    </w:p>
    <w:p w14:paraId="1154A75D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>отсутствует какая-либо информация о сроках рассмотрения и принятия ряда законопроектов, в том числе указа-закона о защите семьи и указа-закона о правах инвалидов.</w:t>
      </w:r>
    </w:p>
    <w:p w14:paraId="77A54CD6" w14:textId="77777777" w:rsidR="00EA46CE" w:rsidRPr="00671EA2" w:rsidRDefault="00EA46CE" w:rsidP="00EA46CE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1B819479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оперативно составить график и обеспечить проведение национальных выборов, в том числе в Палестинский законодательный совет, а</w:t>
      </w:r>
      <w:r w:rsidR="00CB4FF4">
        <w:rPr>
          <w:b/>
          <w:bCs/>
        </w:rPr>
        <w:t> </w:t>
      </w:r>
      <w:r w:rsidRPr="00EA46CE">
        <w:rPr>
          <w:b/>
          <w:bCs/>
        </w:rPr>
        <w:t>также обеспечить признание, согласование и введение в действие национальных законов, касающихся детей, во всех частях государства-участника;</w:t>
      </w:r>
      <w:r w:rsidRPr="00EA46CE">
        <w:rPr>
          <w:b/>
        </w:rPr>
        <w:t xml:space="preserve"> </w:t>
      </w:r>
    </w:p>
    <w:p w14:paraId="55299AA1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провести всеобъемлющий обзор для приведения своего законодательства в полное соответствие с принципами и положениями Конвенции;</w:t>
      </w:r>
      <w:r w:rsidRPr="00EA46CE">
        <w:rPr>
          <w:b/>
        </w:rPr>
        <w:t xml:space="preserve"> </w:t>
      </w:r>
    </w:p>
    <w:p w14:paraId="381E06ED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ускорить процесс принятия находящихся на рассмотрении законов, касающихся</w:t>
      </w:r>
      <w:r>
        <w:rPr>
          <w:b/>
          <w:bCs/>
        </w:rPr>
        <w:t xml:space="preserve"> детей.</w:t>
      </w:r>
    </w:p>
    <w:p w14:paraId="72FC9646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5F1DF603" w14:textId="77777777" w:rsidR="00EA46CE" w:rsidRPr="00671EA2" w:rsidRDefault="00EA46CE" w:rsidP="00EA46CE">
      <w:pPr>
        <w:pStyle w:val="SingleTxtG"/>
      </w:pPr>
      <w:r>
        <w:t>10.</w:t>
      </w:r>
      <w:r>
        <w:tab/>
        <w:t xml:space="preserve">Комитет отмечает принятие Стратегического плана по защите детей на </w:t>
      </w:r>
      <w:r w:rsidR="00CB4FF4">
        <w:br/>
      </w:r>
      <w:r>
        <w:t>2018</w:t>
      </w:r>
      <w:r w:rsidR="00CB4FF4">
        <w:t>–</w:t>
      </w:r>
      <w:r>
        <w:t>2022 годы, Национальной политической повестки дня на 2017</w:t>
      </w:r>
      <w:r w:rsidR="00CB4FF4">
        <w:t>–</w:t>
      </w:r>
      <w:r>
        <w:t xml:space="preserve">2022 годы и секторальных стратегий по вопросам раннего детства, образования, здравоохранения и отправления правосудия в отношении несовершеннолетних, а также проводимый в настоящее время обзор Национальной политической повестки дня и секторальных стратегий. Вместе с тем Комитет обеспокоен тем, что государство-участник: </w:t>
      </w:r>
    </w:p>
    <w:p w14:paraId="1B73B13A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не приняло никакой общей политики в области прав детей с конкретной стратегией и обеспеченным бюджетным финансированием планом действий;</w:t>
      </w:r>
    </w:p>
    <w:p w14:paraId="4062B345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не выделяет необходимых ресурсов для осуществления и регулярного мониторинга проведения соответствующих стратегий и направлений политики.</w:t>
      </w:r>
    </w:p>
    <w:p w14:paraId="2584368F" w14:textId="77777777" w:rsidR="00EA46CE" w:rsidRPr="00671EA2" w:rsidRDefault="00EA46CE" w:rsidP="00EA46CE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C2DD348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>
        <w:tab/>
      </w:r>
      <w:r w:rsidRPr="00EA46CE">
        <w:rPr>
          <w:b/>
        </w:rPr>
        <w:t>a)</w:t>
      </w:r>
      <w:r w:rsidRPr="00EA46CE">
        <w:rPr>
          <w:b/>
        </w:rPr>
        <w:tab/>
      </w:r>
      <w:r w:rsidRPr="00EA46CE">
        <w:rPr>
          <w:b/>
          <w:bCs/>
        </w:rPr>
        <w:t>разработать всеобъемлющую политику в интересах детей, распространяющуюся на все области, охватываемые Конвенцией, и продолжить усилия по пересмотру существующих стратегий и политики;</w:t>
      </w:r>
      <w:r w:rsidRPr="00EA46CE">
        <w:rPr>
          <w:b/>
        </w:rPr>
        <w:t xml:space="preserve"> </w:t>
      </w:r>
    </w:p>
    <w:p w14:paraId="650F47FF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разработать всеобъемлющую стратегию осуществления общей политики</w:t>
      </w:r>
      <w:r>
        <w:rPr>
          <w:b/>
          <w:bCs/>
        </w:rPr>
        <w:t xml:space="preserve"> и секторальных стратегий, а также механизм мониторинга и оценки и выделить для этих целей достаточные людские, технические и финансовые ресурсы.</w:t>
      </w:r>
      <w:r>
        <w:t xml:space="preserve"> </w:t>
      </w:r>
    </w:p>
    <w:p w14:paraId="1649EF7C" w14:textId="77777777" w:rsidR="00EA46CE" w:rsidRPr="00671EA2" w:rsidRDefault="00EA46CE" w:rsidP="00EA46CE">
      <w:pPr>
        <w:pStyle w:val="H23G"/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2D752677" w14:textId="77777777" w:rsidR="00EA46CE" w:rsidRPr="00671EA2" w:rsidRDefault="00EA46CE" w:rsidP="00EA46CE">
      <w:pPr>
        <w:pStyle w:val="SingleTxtG"/>
      </w:pPr>
      <w:r>
        <w:t>12.</w:t>
      </w:r>
      <w:r>
        <w:tab/>
        <w:t>Комитет отмечает ограниченность финансовых ресурсов государства-участника в связи с израильской оккупацией и блокадой Израилем сектора Газа, а</w:t>
      </w:r>
      <w:r w:rsidR="00CB4FF4">
        <w:t> </w:t>
      </w:r>
      <w:r>
        <w:t xml:space="preserve">также зависимость государства-участника от сокращающейся международной финансовой поддержки. Тем не менее Комитет обеспокоен тем, что при подготовке, утверждении, исполнении и контроле за исполнением бюджетов не учитываются права детей и не обеспечивается участие гражданского общества и детей. </w:t>
      </w:r>
    </w:p>
    <w:p w14:paraId="02516279" w14:textId="77777777" w:rsidR="00EA46CE" w:rsidRPr="00EA46CE" w:rsidRDefault="00EA46CE" w:rsidP="00EA46CE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 xml:space="preserve">Ссылаясь на свое замечание общего порядка № 19 (2016) о государственных бюджетных ассигнованиях для осуществления прав детей, </w:t>
      </w:r>
      <w:r w:rsidRPr="00EA46CE">
        <w:rPr>
          <w:b/>
          <w:bCs/>
        </w:rPr>
        <w:t>Комитет рекомендует государству-участнику:</w:t>
      </w:r>
    </w:p>
    <w:p w14:paraId="073B7B20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в процессе составления бюджета использовать подход, учитывающий права ребенка, путем применения специальных показателей и системы контроля за распределением и использованием бюджетных средств, выделяемых на нужды детей, в масштабах всего бюджета и в соответствующих секторах и ведомствах;</w:t>
      </w:r>
      <w:r w:rsidRPr="00EA46CE">
        <w:rPr>
          <w:b/>
        </w:rPr>
        <w:t xml:space="preserve"> </w:t>
      </w:r>
    </w:p>
    <w:p w14:paraId="0FEF32D4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использовать эту систему контроля для оценки того, как вложения в любом секторе могут служить наилучшим интересам ребенка, обеспечивая всестороннее</w:t>
      </w:r>
      <w:r>
        <w:rPr>
          <w:b/>
          <w:bCs/>
        </w:rPr>
        <w:t xml:space="preserve"> участие гражданского общества и детей в процессах, связанных с бюджетом.</w:t>
      </w:r>
      <w:r>
        <w:t xml:space="preserve"> </w:t>
      </w:r>
    </w:p>
    <w:p w14:paraId="667D9BF6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BD51CB8" w14:textId="77777777" w:rsidR="00EA46CE" w:rsidRPr="00671EA2" w:rsidRDefault="00EA46CE" w:rsidP="00EA46CE">
      <w:pPr>
        <w:pStyle w:val="SingleTxtG"/>
      </w:pPr>
      <w:r>
        <w:t>14.</w:t>
      </w:r>
      <w:r>
        <w:tab/>
        <w:t>Комитет отмечает работу Палестинского центрального статистического бюро, однако по-прежнему выражает обеспокоенность в связи с тем, что дезагрегированные статистические данные о правах детей собираются не по всем областям, охватываемым Конвенцией и Факультативными протоколами, и недостаточно используются в процессах принятия решений.</w:t>
      </w:r>
    </w:p>
    <w:p w14:paraId="39BBBA07" w14:textId="77777777" w:rsidR="00EA46CE" w:rsidRPr="00671EA2" w:rsidRDefault="00EA46CE" w:rsidP="00EA46CE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обеспечить, чтобы статистические данные и показатели охватывали все области Конвенции и представлялись в разбивке по возрасту, полу, этническому и национальному происхождению, городской или сельской местности, географическому местоположению, а также по инвалидности, статусу беженца и социально-экономическому положению и чтобы они использовались для разработки, мониторинга и оценки политики, программ и проектов, направленных на эффективное осуществление Конвенции.</w:t>
      </w:r>
      <w:r>
        <w:t xml:space="preserve"> </w:t>
      </w:r>
    </w:p>
    <w:p w14:paraId="71DC69B1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FCFB29F" w14:textId="77777777" w:rsidR="00EA46CE" w:rsidRPr="00671EA2" w:rsidRDefault="00EA46CE" w:rsidP="00EA46CE">
      <w:pPr>
        <w:pStyle w:val="SingleTxtG"/>
      </w:pPr>
      <w:r>
        <w:t>16.</w:t>
      </w:r>
      <w:r>
        <w:tab/>
        <w:t>Комитет принимает к сведению официальные соглашения о сотрудничестве, заключенные государством-участником с организациями гражданского общества, занимающимися правами детей, однако выражает обеспокоенность по поводу полученной информации о том, что как на Западном берегу, так и в секторе Газа отмечаются случаи преследования и произвольного задержания правозащитников и представителей гражданского общества, занимающихся правами детей.</w:t>
      </w:r>
    </w:p>
    <w:p w14:paraId="4E045966" w14:textId="77777777" w:rsidR="00EA46CE" w:rsidRPr="00671EA2" w:rsidRDefault="00EA46CE" w:rsidP="00EA46CE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напоминает государству-участнику о важной роли, которую независимые организации гражданского общества и правозащитники играют в деле поощрения прав человека детей, и настоятельно призывает государство-участник оперативно и тщательно расследовать любые акты насилия, совершаемые в отношении правозащитников и представителей гражданского общества, занимающихся правами детей.</w:t>
      </w:r>
    </w:p>
    <w:p w14:paraId="17E67D84" w14:textId="77777777" w:rsidR="00EA46CE" w:rsidRPr="00671EA2" w:rsidRDefault="00EA46CE" w:rsidP="00EA46CE">
      <w:pPr>
        <w:pStyle w:val="H1G"/>
      </w:pPr>
      <w:r>
        <w:tab/>
        <w:t xml:space="preserve">B. </w:t>
      </w:r>
      <w:r>
        <w:tab/>
      </w:r>
      <w:r>
        <w:rPr>
          <w:bCs/>
        </w:rPr>
        <w:t>Определение ребенка (статья 1)</w:t>
      </w:r>
    </w:p>
    <w:p w14:paraId="0069F42B" w14:textId="77777777" w:rsidR="00EA46CE" w:rsidRPr="00671EA2" w:rsidRDefault="00EA46CE" w:rsidP="00EA46CE">
      <w:pPr>
        <w:pStyle w:val="SingleTxtG"/>
      </w:pPr>
      <w:r>
        <w:t>18.</w:t>
      </w:r>
      <w:r>
        <w:tab/>
        <w:t xml:space="preserve">Отмечая, что в соответствии с поправками от 21 октября 2019 года, внесенными в Закон о личном статусе, </w:t>
      </w:r>
      <w:r w:rsidRPr="00123122">
        <w:t>минимальный возраст вступления в брак</w:t>
      </w:r>
      <w:r>
        <w:t xml:space="preserve"> для девушек и юношей был повышен до 18 лет, Комитет по-прежнему серьезно обеспокоен тем, что </w:t>
      </w:r>
      <w:r>
        <w:lastRenderedPageBreak/>
        <w:t>согласно поправкам, внесенным в статью 5 этого Закона, шариатские суды и другие религиозные авторитеты могут разрешать отступления от этого правила.</w:t>
      </w:r>
    </w:p>
    <w:p w14:paraId="7BC8C679" w14:textId="77777777" w:rsidR="00EA46CE" w:rsidRPr="00671EA2" w:rsidRDefault="00EA46CE" w:rsidP="00EA46CE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настоятельно призывает государство-участник изменить и согласовать свое законодательство с целью устранения всех исключений, допускающих возможность вступления в брак в возрасте моложе 18 лет.</w:t>
      </w:r>
      <w:r>
        <w:t xml:space="preserve"> </w:t>
      </w:r>
    </w:p>
    <w:p w14:paraId="6072FA48" w14:textId="77777777" w:rsidR="00EA46CE" w:rsidRPr="00671EA2" w:rsidRDefault="00EA46CE" w:rsidP="00EA46CE">
      <w:pPr>
        <w:pStyle w:val="H1G"/>
      </w:pPr>
      <w: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35F87ACB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88B8109" w14:textId="77777777" w:rsidR="00EA46CE" w:rsidRPr="00671EA2" w:rsidRDefault="00EA46CE" w:rsidP="00EA46CE">
      <w:pPr>
        <w:pStyle w:val="SingleTxtG"/>
      </w:pPr>
      <w:r>
        <w:t>20.</w:t>
      </w:r>
      <w:r>
        <w:tab/>
        <w:t>Комитет по-прежнему глубоко обеспокоен сохраняющейся де-факто дискриминацией в отношении некоторых групп детей, в частности девочек, особенно в том, что касается опеки, содержания и наследования, а также в отношении детей, принадлежащих к бедуинским общинам и в первую очередь проживающих в зоне С, в том, что касается доступа к услугам и защиты от стигматизации и насилия.</w:t>
      </w:r>
    </w:p>
    <w:p w14:paraId="3AE1EE17" w14:textId="77777777" w:rsidR="00EA46CE" w:rsidRPr="00671EA2" w:rsidRDefault="00EA46CE" w:rsidP="00EA46CE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законодательство;</w:t>
      </w:r>
      <w:r>
        <w:t xml:space="preserve"> </w:t>
      </w:r>
      <w:r>
        <w:rPr>
          <w:b/>
          <w:bCs/>
        </w:rPr>
        <w:t>пересмотреть свое законодательство и практику с целью запрещения всех форм дискриминации, в частности в отношении девочек;</w:t>
      </w:r>
      <w:r>
        <w:t xml:space="preserve"> </w:t>
      </w:r>
      <w:r>
        <w:rPr>
          <w:b/>
          <w:bCs/>
        </w:rPr>
        <w:t>а также повысить эффективность своей системы социальной защиты, с тем чтобы ею без какой-либо дискриминации могли пользоваться все дети, находящиеся в неблагоприятном или уязвимом положении.</w:t>
      </w:r>
      <w:r>
        <w:t xml:space="preserve"> </w:t>
      </w:r>
    </w:p>
    <w:p w14:paraId="0877CE90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773C147E" w14:textId="77777777" w:rsidR="00EA46CE" w:rsidRPr="00671EA2" w:rsidRDefault="00EA46CE" w:rsidP="00EA46CE">
      <w:pPr>
        <w:pStyle w:val="SingleTxtG"/>
      </w:pPr>
      <w:r>
        <w:t>22.</w:t>
      </w:r>
      <w:r>
        <w:tab/>
        <w:t xml:space="preserve">Комитет обеспокоен тем, что такие критерии, как возраст и пол ребенка, часто превалируют над принципом наилучшего обеспечения интересов ребенка. </w:t>
      </w:r>
    </w:p>
    <w:p w14:paraId="56EB3017" w14:textId="77777777" w:rsidR="00EA46CE" w:rsidRPr="00671EA2" w:rsidRDefault="00EA46CE" w:rsidP="00EA46CE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обеспечить последовательное применение этого права в рамках всех судебных разбирательств и решений и разработать процедуры и критерии, которые служили бы руководством для всех соответствующих должностных лиц в целях определения наилучших интересов ребенка во всех областях и уделения должного внимания их наилучшему обеспечению.</w:t>
      </w:r>
    </w:p>
    <w:p w14:paraId="17A0C830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0E2C8726" w14:textId="77777777" w:rsidR="00EA46CE" w:rsidRPr="00671EA2" w:rsidRDefault="00EA46CE" w:rsidP="00EA46CE">
      <w:pPr>
        <w:pStyle w:val="SingleTxtG"/>
      </w:pPr>
      <w:r>
        <w:t>24.</w:t>
      </w:r>
      <w:r>
        <w:tab/>
        <w:t>Комитет серьезно обеспокоен условиями, создаваемыми израильской оккупацией, блокадой сектора Газа и вооруженным конфликтом, которые затрагивают право на жизнь, выживание и развитие детей, в частности:</w:t>
      </w:r>
    </w:p>
    <w:p w14:paraId="5D4968A3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большим числом убитых и раненых детей в результате израильской оккупации, строительства Израилем поселений и блокады сектора Газа, участием детей в демонстрациях и связанных с конфликтом операциях против Израиля как в секторе Газа, так и на Западном берегу, а также сообщениями о том, что такое участие иногда поощряется и поддерживается и что смерть или ранение детей прославляется властями государства-участника, фактическими властями в секторе Газа и негосударственными вооруженными группами; </w:t>
      </w:r>
    </w:p>
    <w:p w14:paraId="64401904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вербовкой и использованием детей в боевых действиях негосударственными вооруженными группами, действующими с территории государства-участника, и попыткой израильских сил завербовать палестинских детей в качестве информаторов;</w:t>
      </w:r>
    </w:p>
    <w:p w14:paraId="0A0CAC90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>негативным влиянием, которое израильская оккупация, строительство Израилем поселений и блокада сектора Газа, а также ограничения на передвижение и насилие в контексте демонстраций, столкновения, обыски и аресты, выселения и содержание под стражей оказывают на краткосрочное и долгосрочное психологическое благополучие детей;</w:t>
      </w:r>
    </w:p>
    <w:p w14:paraId="2344B854" w14:textId="77777777" w:rsidR="00EA46CE" w:rsidRPr="00671EA2" w:rsidRDefault="00CB4FF4" w:rsidP="00EA46CE">
      <w:pPr>
        <w:pStyle w:val="SingleTxtG"/>
      </w:pPr>
      <w:r>
        <w:lastRenderedPageBreak/>
        <w:tab/>
      </w:r>
      <w:r w:rsidR="00EA46CE">
        <w:tab/>
        <w:t>d)</w:t>
      </w:r>
      <w:r w:rsidR="00EA46CE">
        <w:tab/>
        <w:t xml:space="preserve">высоким уровнем нищеты, безработицы и зависимости от продовольственной помощи, а также недоступностью недорогой и безопасной питьевой воды, особенно в секторе Газа, что приводит к обострению проблем со здоровьем, связанных с неполноценным питанием, у детей и беременных и кормящих матерей. </w:t>
      </w:r>
    </w:p>
    <w:p w14:paraId="1E6021D8" w14:textId="77777777" w:rsidR="00EA46CE" w:rsidRPr="00671EA2" w:rsidRDefault="00EA46CE" w:rsidP="00EA46CE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68FF1F34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не допускать участия детей в насилии и принимать все возможные меры для обеспечения их защиты от последствий военных действий и ухода за пострадавшими детьми, что предполагает:</w:t>
      </w:r>
    </w:p>
    <w:p w14:paraId="1E5CEF86" w14:textId="77777777" w:rsidR="00EA46CE" w:rsidRPr="00EA46CE" w:rsidRDefault="00EA46CE" w:rsidP="00EA46CE">
      <w:pPr>
        <w:pStyle w:val="SingleTxtG"/>
        <w:ind w:left="1701"/>
        <w:rPr>
          <w:b/>
          <w:bCs/>
        </w:rPr>
      </w:pPr>
      <w:r w:rsidRPr="00EA46CE">
        <w:rPr>
          <w:b/>
        </w:rPr>
        <w:t>i)</w:t>
      </w:r>
      <w:r w:rsidRPr="00EA46CE">
        <w:rPr>
          <w:b/>
        </w:rPr>
        <w:tab/>
      </w:r>
      <w:r w:rsidRPr="00EA46CE">
        <w:rPr>
          <w:b/>
          <w:bCs/>
        </w:rPr>
        <w:t>соблюдение подписанного всеми палестинскими сторонами и фракциями кодекса поведения, который запрещает использование детей в любой деятельности, связанной с конфликтом, как было заявлено делегацией государства-участника в ходе диалога;</w:t>
      </w:r>
    </w:p>
    <w:p w14:paraId="6E5DB527" w14:textId="77777777" w:rsidR="00EA46CE" w:rsidRPr="00EA46CE" w:rsidRDefault="00EA46CE" w:rsidP="00EA46CE">
      <w:pPr>
        <w:pStyle w:val="SingleTxtG"/>
        <w:ind w:left="1701"/>
        <w:rPr>
          <w:b/>
          <w:bCs/>
        </w:rPr>
      </w:pPr>
      <w:r w:rsidRPr="00EA46CE">
        <w:rPr>
          <w:b/>
        </w:rPr>
        <w:t>ii)</w:t>
      </w:r>
      <w:r w:rsidRPr="00EA46CE">
        <w:rPr>
          <w:b/>
        </w:rPr>
        <w:tab/>
      </w:r>
      <w:r w:rsidRPr="00EA46CE">
        <w:rPr>
          <w:b/>
          <w:bCs/>
        </w:rPr>
        <w:t>проведение для детей инструктажа относительно безопасности и мер защиты;</w:t>
      </w:r>
    </w:p>
    <w:p w14:paraId="1BFB9254" w14:textId="77777777" w:rsidR="00EA46CE" w:rsidRPr="00671EA2" w:rsidRDefault="00EA46CE" w:rsidP="00EA46CE">
      <w:pPr>
        <w:pStyle w:val="SingleTxtG"/>
        <w:ind w:left="1701"/>
        <w:rPr>
          <w:b/>
          <w:bCs/>
        </w:rPr>
      </w:pPr>
      <w:r w:rsidRPr="00EA46CE">
        <w:rPr>
          <w:b/>
        </w:rPr>
        <w:t>iii)</w:t>
      </w:r>
      <w:r w:rsidRPr="00EA46CE">
        <w:rPr>
          <w:b/>
        </w:rPr>
        <w:tab/>
      </w:r>
      <w:r w:rsidRPr="00EA46CE">
        <w:rPr>
          <w:b/>
          <w:bCs/>
        </w:rPr>
        <w:t>оказание реабилитационной, психологической и медико-санитарной помощи</w:t>
      </w:r>
      <w:r>
        <w:rPr>
          <w:b/>
          <w:bCs/>
        </w:rPr>
        <w:t>;</w:t>
      </w:r>
    </w:p>
    <w:p w14:paraId="1D296F6B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соблюдать в полном объеме Закон № 8 о военной службе палестинских сил безопасности от 2005 года и пункт 1 статьи 46 Закона о палестинских детях, которые запрещают вербовку детей и их использование в военных действиях, а также принять оперативные меры по проведению расследований, судебному преследованию и наказанию виновных в случае вербовки детей;</w:t>
      </w:r>
    </w:p>
    <w:p w14:paraId="59A4199C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активизировать меры по устранению последствий травм, полученных детьми в результате вооруженного конфликта и насилия, в частности для их взрослой жизни;</w:t>
      </w:r>
    </w:p>
    <w:p w14:paraId="0777694A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d)</w:t>
      </w:r>
      <w:r w:rsidRPr="00EA46CE">
        <w:rPr>
          <w:b/>
        </w:rPr>
        <w:tab/>
      </w:r>
      <w:r>
        <w:rPr>
          <w:b/>
          <w:bCs/>
        </w:rPr>
        <w:t>увеличить инвестиции в меры по сокращению масштабов нищеты и в политику в области социального обеспечения, в том числе путем укрепления Палестинской программы денежных переводов и совершенствования методов оценки многомерной нищеты, а также обеспечить, чтобы дети, живущие в нищете, получали надлежащую финансовую поддержку и доступ к недорогому продовольствию и безопасной питьевой воде.</w:t>
      </w:r>
    </w:p>
    <w:p w14:paraId="0B0EF9C7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5890FC1E" w14:textId="77777777" w:rsidR="00EA46CE" w:rsidRPr="00671EA2" w:rsidRDefault="00EA46CE" w:rsidP="00EA46CE">
      <w:pPr>
        <w:pStyle w:val="SingleTxtG"/>
      </w:pPr>
      <w:r>
        <w:t>26.</w:t>
      </w:r>
      <w:r>
        <w:tab/>
        <w:t>Отмечая существование на Западном берегу около 50 студенческих парламентов, Комитет выражает обеспокоенность по поводу отсутствия механизма систематического содействия эффективному вовлечению детей в национальные процессы по касающимся их вопросам.</w:t>
      </w:r>
    </w:p>
    <w:p w14:paraId="4D24E6E9" w14:textId="77777777" w:rsidR="00EA46CE" w:rsidRPr="00671EA2" w:rsidRDefault="00EA46CE" w:rsidP="00EA46CE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создать консультативный механизм или структуру для вовлечения детей во все дела, затрагивающие их интересы, в том числе в разработку законов, политики, программ и услуг.</w:t>
      </w:r>
    </w:p>
    <w:p w14:paraId="1BBB5496" w14:textId="77777777" w:rsidR="00EA46CE" w:rsidRPr="00671EA2" w:rsidRDefault="00EA46CE" w:rsidP="00EA46CE">
      <w:pPr>
        <w:pStyle w:val="H1G"/>
      </w:pPr>
      <w:r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14:paraId="7CA8AD18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Регистрация рождения и фамилия</w:t>
      </w:r>
      <w:r>
        <w:t xml:space="preserve"> </w:t>
      </w:r>
    </w:p>
    <w:p w14:paraId="6E05712B" w14:textId="77777777" w:rsidR="00EA46CE" w:rsidRPr="00671EA2" w:rsidRDefault="00EA46CE" w:rsidP="00EA46CE">
      <w:pPr>
        <w:pStyle w:val="SingleTxtG"/>
      </w:pPr>
      <w:r>
        <w:t>28.</w:t>
      </w:r>
      <w:r>
        <w:tab/>
        <w:t>Комитет обеспокоен тем, что:</w:t>
      </w:r>
    </w:p>
    <w:p w14:paraId="61D37DC6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регистрация рождения детей, в частности если их родители живут за пределами государства-участника, часто задерживается, и если регистрация не проводится в течение 11 дней с момента рождения, то взимаются соответствующие сборы;</w:t>
      </w:r>
    </w:p>
    <w:p w14:paraId="098CF837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дети, рожденные от не состоящих в браке родителей или в результате инцеста, не могут взять фамилию своих родителей;</w:t>
      </w:r>
    </w:p>
    <w:p w14:paraId="001AFCF3" w14:textId="77777777" w:rsidR="00EA46CE" w:rsidRPr="00671EA2" w:rsidRDefault="00EA46CE" w:rsidP="00EA46CE">
      <w:pPr>
        <w:pStyle w:val="SingleTxtG"/>
      </w:pPr>
      <w:r>
        <w:lastRenderedPageBreak/>
        <w:tab/>
      </w:r>
      <w:r>
        <w:tab/>
        <w:t>c)</w:t>
      </w:r>
      <w:r>
        <w:tab/>
        <w:t>некоторые дети не имеют документов, удостоверяющих личность, из-за отсутствия у них свидетельства о рождении и/или из-за отсутствия у их родителей палестинского удостоверения личности, в частности ввиду их проживания за пределами государства-участника или в Восточном Иерусалиме или ввиду их незаконного пребывания на Западном берегу или в секторе Газа, и что это может приводить к задержкам в удовлетворении ходатайств о воссоединении семьи.</w:t>
      </w:r>
    </w:p>
    <w:p w14:paraId="266694C6" w14:textId="77777777" w:rsidR="00EA46CE" w:rsidRPr="00671EA2" w:rsidRDefault="00EA46CE" w:rsidP="00EA46CE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С учетом задачи 16.9 Целей в области устойчивого развития Комитет настоятельно призывает государство-участник:</w:t>
      </w:r>
      <w:r>
        <w:t xml:space="preserve"> </w:t>
      </w:r>
    </w:p>
    <w:p w14:paraId="486646FF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>
        <w:tab/>
      </w:r>
      <w:r w:rsidRPr="00EA46CE">
        <w:rPr>
          <w:b/>
        </w:rPr>
        <w:t>a)</w:t>
      </w:r>
      <w:r w:rsidRPr="00EA46CE">
        <w:rPr>
          <w:b/>
        </w:rPr>
        <w:tab/>
      </w:r>
      <w:r w:rsidRPr="00EA46CE">
        <w:rPr>
          <w:b/>
          <w:bCs/>
        </w:rPr>
        <w:t>рассмотреть возможность отмены сборов за позднюю регистрацию рождения, в частности для семей, проживающих за пределами государства-участника, и продолжать принимать меры по оказанию содействия в регистрации рождения;</w:t>
      </w:r>
    </w:p>
    <w:p w14:paraId="16BE8F6A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принять регламент, наделяющий детей, рожденных от не состоящих в браке родителей или в результате инцеста, правом взять фамилию хотя бы одного из родителей в тех случаях, когда это отвечает их наилучшим интересам;</w:t>
      </w:r>
      <w:r w:rsidRPr="00EA46CE">
        <w:rPr>
          <w:b/>
        </w:rPr>
        <w:t xml:space="preserve"> </w:t>
      </w:r>
    </w:p>
    <w:p w14:paraId="279082C4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продолжить усилия по содействию воссоединению семей и предоставлению</w:t>
      </w:r>
      <w:r>
        <w:rPr>
          <w:b/>
          <w:bCs/>
        </w:rPr>
        <w:t xml:space="preserve"> услуг, в том числе в сфере образования и здравоохранения, детям, не имеющим документов, удостоверяющих личность.</w:t>
      </w:r>
    </w:p>
    <w:p w14:paraId="6DF567F3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Право на свободное выражение мнений и на свободу ассоциации и мирных собраний</w:t>
      </w:r>
    </w:p>
    <w:p w14:paraId="7AA1D1CE" w14:textId="77777777" w:rsidR="00EA46CE" w:rsidRPr="00671EA2" w:rsidRDefault="00EA46CE" w:rsidP="00EA46CE">
      <w:pPr>
        <w:pStyle w:val="SingleTxtG"/>
      </w:pPr>
      <w:r>
        <w:t>30.</w:t>
      </w:r>
      <w:r>
        <w:tab/>
        <w:t xml:space="preserve">Комитет серьезно обеспокоен тем, что: </w:t>
      </w:r>
    </w:p>
    <w:p w14:paraId="2CFAC7D8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национальное законодательство, включая Указ-закон № 16 от 2017 года о киберпреступлениях, действующий на Западном берегу, и Ордонанс об Уголовном кодексе (№ 74 от 1936 года), действующий в секторе Газа, можно толковать как допускающие ограничение права, в том числе детей, на свободное выражение мнений и что</w:t>
      </w:r>
      <w:r w:rsidR="00485FA6">
        <w:t>,</w:t>
      </w:r>
      <w:r>
        <w:t xml:space="preserve"> согласно сообщениям, полученным Комитетом, дети подвергаются арестам со стороны палестинских сил безопасности и фактических властей в секторе Газа за выражение своих политических взглядов;</w:t>
      </w:r>
    </w:p>
    <w:p w14:paraId="2BD174A0" w14:textId="0461169F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статья 1 подзаконного акта № 9 от 2003 года к Закону о благотворительных обществах и неправительственных организациях (2000) предусматривает, что учредителями ассоциаций не могут выступать лица моложе 18</w:t>
      </w:r>
      <w:r w:rsidR="00792CF5">
        <w:t> </w:t>
      </w:r>
      <w:r>
        <w:t>лет.</w:t>
      </w:r>
    </w:p>
    <w:p w14:paraId="1D73D8B9" w14:textId="77777777" w:rsidR="00EA46CE" w:rsidRPr="00671EA2" w:rsidRDefault="00EA46CE" w:rsidP="00EA46CE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 обеспечить соблюдение в полном объеме гарантированного Конвенцией права всех детей на свободное выражение мнений и свободу ассоциации и мирных собраний, в том числе путем отмены всех законов и норм, ограничивающих это право, предоставления детям возможности создавать ассоциации и обеспечения доступа детей к информации и материалам, получаемым из различных национальных и международных источников.</w:t>
      </w:r>
    </w:p>
    <w:p w14:paraId="004DE656" w14:textId="77777777" w:rsidR="00EA46CE" w:rsidRPr="00C1010A" w:rsidRDefault="00EA46CE" w:rsidP="00EA46CE">
      <w:pPr>
        <w:pStyle w:val="H23G"/>
      </w:pPr>
      <w:r>
        <w:tab/>
      </w:r>
      <w:r>
        <w:tab/>
      </w:r>
      <w:r>
        <w:rPr>
          <w:bCs/>
        </w:rPr>
        <w:t xml:space="preserve">Право на </w:t>
      </w:r>
      <w:r w:rsidRPr="00C1010A">
        <w:rPr>
          <w:bCs/>
        </w:rPr>
        <w:t>личн</w:t>
      </w:r>
      <w:r>
        <w:rPr>
          <w:bCs/>
        </w:rPr>
        <w:t>ую жизнь</w:t>
      </w:r>
    </w:p>
    <w:p w14:paraId="478A1C67" w14:textId="77777777" w:rsidR="00EA46CE" w:rsidRPr="00671EA2" w:rsidRDefault="00EA46CE" w:rsidP="00EA46CE">
      <w:pPr>
        <w:pStyle w:val="SingleTxtG"/>
      </w:pPr>
      <w:r>
        <w:t>32.</w:t>
      </w:r>
      <w:r>
        <w:tab/>
        <w:t xml:space="preserve">Комитет отмечает принятые государством-участником меры по защите </w:t>
      </w:r>
      <w:r w:rsidRPr="00C1010A">
        <w:t>личной</w:t>
      </w:r>
      <w:r>
        <w:t xml:space="preserve"> жизни детей в контексте отправления правосудия по делам несовершеннолетних, однако выражает сохраняющуюся обеспокоенность по поводу того, что в средствах массовой информации часто появляются имена, фотографии и другие личные данные детей, которые получили ранения, которые предположительно совершили преступление или член семьи которых предположительно совершил преступление. </w:t>
      </w:r>
    </w:p>
    <w:p w14:paraId="187066E0" w14:textId="77777777" w:rsidR="00EA46CE" w:rsidRPr="00671EA2" w:rsidRDefault="00EA46CE" w:rsidP="00EA46CE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Комитет рекомендует государству-участнику ускорить работу над национальной политикой по обеспечению права детей на неприкосновенность </w:t>
      </w:r>
      <w:r w:rsidRPr="00C1010A">
        <w:rPr>
          <w:b/>
          <w:bCs/>
        </w:rPr>
        <w:t>личной</w:t>
      </w:r>
      <w:r>
        <w:rPr>
          <w:b/>
          <w:bCs/>
        </w:rPr>
        <w:t xml:space="preserve"> жизни в сфере средств массовой информации и в цифровой среде.</w:t>
      </w:r>
    </w:p>
    <w:p w14:paraId="2B275DDE" w14:textId="77777777" w:rsidR="00EA46CE" w:rsidRPr="00671EA2" w:rsidRDefault="00EA46CE" w:rsidP="00EA46CE">
      <w:pPr>
        <w:pStyle w:val="H23G"/>
      </w:pPr>
      <w:r>
        <w:lastRenderedPageBreak/>
        <w:tab/>
      </w:r>
      <w:r>
        <w:tab/>
      </w:r>
      <w:r>
        <w:rPr>
          <w:bCs/>
        </w:rPr>
        <w:t>Свободa мысли, совести и религии</w:t>
      </w:r>
      <w:r>
        <w:t xml:space="preserve"> </w:t>
      </w:r>
    </w:p>
    <w:p w14:paraId="2048D3DC" w14:textId="77777777" w:rsidR="00EA46CE" w:rsidRPr="00671EA2" w:rsidRDefault="00EA46CE" w:rsidP="00EA46CE">
      <w:pPr>
        <w:pStyle w:val="SingleTxtG"/>
      </w:pPr>
      <w:r>
        <w:t>34.</w:t>
      </w:r>
      <w:r>
        <w:tab/>
        <w:t xml:space="preserve">Принимая к сведению сообщения о том, что согласно законодательству государства-участника ребенок должен быть защищен от любого влияния на его вероисповедание, Комитет вместе с тем выражает обеспокоенность по поводу того, что любой ребенок, желающий изменить вероисповедание, может сделать это только с согласия своих родителей. </w:t>
      </w:r>
    </w:p>
    <w:p w14:paraId="24F459F8" w14:textId="77777777" w:rsidR="00EA46CE" w:rsidRPr="00671EA2" w:rsidRDefault="00EA46CE" w:rsidP="00EA46CE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уважать право ребенка на свободу мысли, совести и религии, а также уважать права и обязанности родителей управлять ребенком в соответствии с развивающимися способностями ребенка.</w:t>
      </w:r>
    </w:p>
    <w:p w14:paraId="4D2C37AA" w14:textId="77777777" w:rsidR="00EA46CE" w:rsidRPr="00671EA2" w:rsidRDefault="00EA46CE" w:rsidP="00EA46CE">
      <w:pPr>
        <w:pStyle w:val="H1G"/>
      </w:pPr>
      <w:r>
        <w:tab/>
        <w:t>E.</w:t>
      </w:r>
      <w:r>
        <w:tab/>
      </w:r>
      <w:r>
        <w:rPr>
          <w:bCs/>
        </w:rPr>
        <w:t>Насилие в отношении детей (статьи 19, 24 (3), 28 (2), 34, 37 a) и 39)</w:t>
      </w:r>
    </w:p>
    <w:p w14:paraId="346053EB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6E802C12" w14:textId="77777777" w:rsidR="00EA46CE" w:rsidRPr="00671EA2" w:rsidRDefault="00EA46CE" w:rsidP="00EA46CE">
      <w:pPr>
        <w:pStyle w:val="SingleTxtG"/>
      </w:pPr>
      <w:r>
        <w:t>36.</w:t>
      </w:r>
      <w:r>
        <w:tab/>
        <w:t>Комитет серьезно обеспокоен тем, что:</w:t>
      </w:r>
    </w:p>
    <w:p w14:paraId="4627963D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дети, прежде всего мальчики, подвергаются в государстве-участнике телесным наказаниям, особенно дома и в школе; </w:t>
      </w:r>
    </w:p>
    <w:p w14:paraId="77BB8AFB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телесные наказания являются законными в соответствии со статьей 62 Уголовного кодекса № 16 от 1960 года, действующего на Западном берегу, и прямо не запрещены в Законе об образовании от 2017 года.</w:t>
      </w:r>
    </w:p>
    <w:p w14:paraId="70CFC3CE" w14:textId="77777777" w:rsidR="00EA46CE" w:rsidRPr="00671EA2" w:rsidRDefault="00EA46CE" w:rsidP="00EA46CE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6D97A327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внести поправки в статью 62 Уголовного кодекса № 16 от 1960 года и Закон об образовании от 2017 года с целью введения в законодательном порядке прямого и полного запрета на все виды телесных наказаний, какими бы легкими они ни были, во всех местах, в частности дома, в учебных заведениях и учреждениях интернатного типа, на всей территории государства-участника, а</w:t>
      </w:r>
      <w:r w:rsidR="00792CF5">
        <w:rPr>
          <w:b/>
          <w:bCs/>
        </w:rPr>
        <w:t> </w:t>
      </w:r>
      <w:r w:rsidRPr="00EA46CE">
        <w:rPr>
          <w:b/>
          <w:bCs/>
        </w:rPr>
        <w:t>также обеспечить соблюдение в полном объеме пункта 4 статьи 29 Основного закона от 2003 года, запрещающего применение телесных наказаний к детям;</w:t>
      </w:r>
    </w:p>
    <w:p w14:paraId="6D5B0FF8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активизировать меры по разработке информационно-пропагандистских</w:t>
      </w:r>
      <w:r>
        <w:rPr>
          <w:b/>
          <w:bCs/>
        </w:rPr>
        <w:t xml:space="preserve"> и просветительских кампаний, предназначенных главным образом для детей, родителей, учителей и специалистов в области социальной защиты и направленных на популяризацию позитивных, ненасильственных и основанных на широком участии форм воспитания детей и поддержания дисциплины, а также на привлечение внимания к отрицательным последствиям телесных наказаний.</w:t>
      </w:r>
    </w:p>
    <w:p w14:paraId="59808039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Неправомерное обращение и лишение заботы</w:t>
      </w:r>
    </w:p>
    <w:p w14:paraId="31C3F089" w14:textId="77777777" w:rsidR="00EA46CE" w:rsidRPr="00671EA2" w:rsidRDefault="00EA46CE" w:rsidP="00EA46CE">
      <w:pPr>
        <w:pStyle w:val="SingleTxtG"/>
      </w:pPr>
      <w:r>
        <w:t>38.</w:t>
      </w:r>
      <w:r>
        <w:tab/>
        <w:t>Комитет с удовлетворением отмечает принятые государством-участником меры по усилению защиты детей, включая его работу над проектом указа-закона о защите семьи и создание департамента по защите детей в Министерстве социальных дел, а</w:t>
      </w:r>
      <w:r w:rsidR="00792CF5">
        <w:t> </w:t>
      </w:r>
      <w:r>
        <w:t xml:space="preserve">также сети по защите детей, специального полицейского подразделения и базы данных о детях, подвергшихся насилию. Он также отмечает наличие ряда механизмов подачи жалоб, в том числе по линии Министерства социальных дел, Министерства юстиции, полиции и государственного прокурора. Вместе с тем Комитет обеспокоен: </w:t>
      </w:r>
    </w:p>
    <w:p w14:paraId="44EF8BD7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высокой долей детей, подвергающихся неправомерному обращению, </w:t>
      </w:r>
      <w:r w:rsidRPr="00400E02">
        <w:t>безнадзорности</w:t>
      </w:r>
      <w:r>
        <w:t xml:space="preserve"> и другим формам насилия, особенно со стороны учителей и сверстников в школе; </w:t>
      </w:r>
    </w:p>
    <w:p w14:paraId="34D4894E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редкими случаями информирования об актах насилия в отношении детей; </w:t>
      </w:r>
    </w:p>
    <w:p w14:paraId="58A432C7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 xml:space="preserve">недостаточным обеспечением национальной системы защиты детей ресурсами, в том числе квалифицированными специалистами; </w:t>
      </w:r>
    </w:p>
    <w:p w14:paraId="2E3CD409" w14:textId="77777777" w:rsidR="00EA46CE" w:rsidRPr="00671EA2" w:rsidRDefault="00EA46CE" w:rsidP="00EA46CE">
      <w:pPr>
        <w:pStyle w:val="SingleTxtG"/>
      </w:pPr>
      <w:r>
        <w:lastRenderedPageBreak/>
        <w:tab/>
      </w:r>
      <w:r>
        <w:tab/>
        <w:t>d)</w:t>
      </w:r>
      <w:r>
        <w:tab/>
        <w:t>отсутствием информации о мерах по предупреждению насилия в отношении детей и удовлетворению особых потребностей девочек, ставших жертвами насилия, в частности тем, что их помещают в учреждения, где содержатся девочки-правонарушительницы.</w:t>
      </w:r>
    </w:p>
    <w:p w14:paraId="6E9F2BA4" w14:textId="77777777" w:rsidR="00EA46CE" w:rsidRPr="00671EA2" w:rsidRDefault="00EA46CE" w:rsidP="00EA46CE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задачу 16.2 Целей в области устойчивого развития, Комитет рекомендует государству-участнику:</w:t>
      </w:r>
    </w:p>
    <w:p w14:paraId="6B5A32A1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обеспечить применение на практике статьи 29 Основного закона и статей 1 и 42 Закона о палестинских детях, касающихся защиты детей от неправомерного обращения, и активизировать меры по осуществлению политики 2013 года по борьбе с насилием в школах;</w:t>
      </w:r>
      <w:r w:rsidRPr="00EA46CE">
        <w:rPr>
          <w:b/>
        </w:rPr>
        <w:t xml:space="preserve"> </w:t>
      </w:r>
    </w:p>
    <w:p w14:paraId="7E5534A8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создать механизмы, процедуры и руководящие указания для обеспечения обязательного информирования о случаях неправомерного обращения с детьми и лишения их заботы, а также продолжить подготовку соответствующих специалистов по выявлению таких случаев и надлежащему реагированию на них;</w:t>
      </w:r>
      <w:r w:rsidRPr="00EA46CE">
        <w:rPr>
          <w:b/>
        </w:rPr>
        <w:t xml:space="preserve"> </w:t>
      </w:r>
    </w:p>
    <w:p w14:paraId="25D22012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выделять надлежащие людские, технические и финансовые ресурсы для работы национальной системы защиты детей и принятия других мер по защите детей от неправомерного обращения и отсутствия заботы, с тем чтобы обеспечить функционирование всеобъемлющего и эффективного механизма защиты детей;</w:t>
      </w:r>
      <w:r w:rsidRPr="00EA46CE">
        <w:rPr>
          <w:b/>
        </w:rPr>
        <w:t xml:space="preserve"> </w:t>
      </w:r>
    </w:p>
    <w:p w14:paraId="092522F1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d)</w:t>
      </w:r>
      <w:r w:rsidRPr="00EA46CE">
        <w:rPr>
          <w:b/>
        </w:rPr>
        <w:tab/>
      </w:r>
      <w:r w:rsidRPr="00EA46CE">
        <w:rPr>
          <w:b/>
          <w:bCs/>
        </w:rPr>
        <w:t>продолжать укреплять информационно-пропагандистские и просветительские</w:t>
      </w:r>
      <w:r>
        <w:rPr>
          <w:b/>
          <w:bCs/>
        </w:rPr>
        <w:t xml:space="preserve"> программы и кампании с привлечением детей в целях разработки всеобъемлющей стратегии предупреждения и пресечения насилия в отношении детей с учетом гендерных аспектов</w:t>
      </w:r>
      <w:r w:rsidR="00792CF5">
        <w:rPr>
          <w:b/>
          <w:bCs/>
        </w:rPr>
        <w:t>.</w:t>
      </w:r>
    </w:p>
    <w:p w14:paraId="70BA2734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307EE3D0" w14:textId="77777777" w:rsidR="00EA46CE" w:rsidRPr="00671EA2" w:rsidRDefault="00EA46CE" w:rsidP="00EA46CE">
      <w:pPr>
        <w:pStyle w:val="SingleTxtG"/>
      </w:pPr>
      <w:r>
        <w:t>40.</w:t>
      </w:r>
      <w:r>
        <w:tab/>
        <w:t xml:space="preserve">Комитет серьезно обеспокоен: </w:t>
      </w:r>
    </w:p>
    <w:p w14:paraId="0EF66806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отсутствием систематического сбора дезагрегированных статистических данных о случаях сексуальной эксплуатации детей и сексуальных надругательств над ними, а также о количестве расследований и судебных преследований и их результатах;</w:t>
      </w:r>
    </w:p>
    <w:p w14:paraId="1E017045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наличием большого числа детей, подвергающихся сексуальному насилию, прежде всего в школе, а также стигматизации и дискриминации; </w:t>
      </w:r>
    </w:p>
    <w:p w14:paraId="383CC27C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 xml:space="preserve">тем, что дети, подвергнувшиеся сексуальному насилию, как правило, не имеют доступа к правосудию из-за использования механизмов обычного права и что, согласно сообщениям, девочек, ставших жертвами сексуального насилия, в частности изнасилования, вынуждают выходить замуж за их насильника. </w:t>
      </w:r>
    </w:p>
    <w:p w14:paraId="0DFDEA76" w14:textId="77777777" w:rsidR="00EA46CE" w:rsidRPr="00671EA2" w:rsidRDefault="00EA46CE" w:rsidP="00EA46CE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 учетом задачи 5.2 Целей в области устойчивого развития Комитет настоятельно призывает государство-участник:</w:t>
      </w:r>
    </w:p>
    <w:p w14:paraId="61187B6B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создать национальную базу данных о случаях сексуальной эксплуатации и сексуальных надругательств в целях разработки национальной политики, основанной на фактических данных;</w:t>
      </w:r>
    </w:p>
    <w:p w14:paraId="0343ADD0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разработать программы и стратегии, в том числе информационно-просветительские мероприятия, направленные на предупреждение сексуальной эксплуатации и сексуальных надругательств, в частности в школах;</w:t>
      </w:r>
      <w:r w:rsidRPr="00EA46CE">
        <w:rPr>
          <w:b/>
        </w:rPr>
        <w:t xml:space="preserve"> </w:t>
      </w:r>
    </w:p>
    <w:p w14:paraId="566FB44A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обеспечить доступ к правосудию для детей, ставших жертвами сексуальных надругательств, в том числе путем борьбы с безнаказанностью лиц, совершающих такие надругательства;</w:t>
      </w:r>
      <w:r w:rsidRPr="00EA46CE">
        <w:rPr>
          <w:b/>
        </w:rPr>
        <w:t xml:space="preserve"> </w:t>
      </w:r>
    </w:p>
    <w:p w14:paraId="16646FC7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d)</w:t>
      </w:r>
      <w:r w:rsidRPr="00EA46CE">
        <w:rPr>
          <w:b/>
        </w:rPr>
        <w:tab/>
      </w:r>
      <w:r w:rsidRPr="00EA46CE">
        <w:rPr>
          <w:b/>
          <w:bCs/>
        </w:rPr>
        <w:t>создать учитывающий интересы детей многопрофильный механизм проведения</w:t>
      </w:r>
      <w:r>
        <w:rPr>
          <w:b/>
          <w:bCs/>
        </w:rPr>
        <w:t xml:space="preserve"> расследований и судебного преследования виновных с целью недопущения повторного травмирования пострадавших детей и обеспечить их </w:t>
      </w:r>
      <w:r>
        <w:rPr>
          <w:b/>
          <w:bCs/>
        </w:rPr>
        <w:lastRenderedPageBreak/>
        <w:t>реабилитацию и социальную реинтеграцию, а также предоставление им психологической помощи и защиты от стигматизации.</w:t>
      </w:r>
    </w:p>
    <w:p w14:paraId="2620D732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Пагубные виды практики</w:t>
      </w:r>
    </w:p>
    <w:p w14:paraId="54EC71F4" w14:textId="77777777" w:rsidR="00EA46CE" w:rsidRPr="00671EA2" w:rsidRDefault="00EA46CE" w:rsidP="00EA46CE">
      <w:pPr>
        <w:pStyle w:val="SingleTxtG"/>
      </w:pPr>
      <w:r>
        <w:t>42.</w:t>
      </w:r>
      <w:r>
        <w:tab/>
        <w:t xml:space="preserve">Комитет серьезно обеспокоен тем, что большое число девочек выходят замуж до достижения 18-летнего возраста из-за отсутствия безопасности и экономических лишений, что приводит к раннему деторождению и отсеву из школы. </w:t>
      </w:r>
    </w:p>
    <w:p w14:paraId="0DDC80D9" w14:textId="77777777" w:rsidR="00EA46CE" w:rsidRPr="00671EA2" w:rsidRDefault="00EA46CE" w:rsidP="00EA46CE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792CF5">
        <w:rPr>
          <w:b/>
          <w:bCs/>
        </w:rPr>
        <w:t> </w:t>
      </w:r>
      <w:r>
        <w:rPr>
          <w:b/>
          <w:bCs/>
        </w:rPr>
        <w:t>18 Комитета по правам ребенка (2019) по вредной практике и принимая во внимание задачу 5.3 Целей в области устойчивого развития, Комитет настоятельно призывает государство-участник принять активные меры по искоренению детских браков и разработать информационно-просветительские кампании и программы, посвященные проблеме пагубного воздействия детских браков на физическое и психическое здоровье и благосостояние девочек и мальчиков.</w:t>
      </w:r>
    </w:p>
    <w:p w14:paraId="5F47CB30" w14:textId="77777777" w:rsidR="00EA46CE" w:rsidRPr="00671EA2" w:rsidRDefault="00EA46CE" w:rsidP="00EA46CE">
      <w:pPr>
        <w:pStyle w:val="H1G"/>
      </w:pPr>
      <w:r>
        <w:tab/>
        <w:t>F.</w:t>
      </w:r>
      <w:r>
        <w:tab/>
      </w:r>
      <w:r>
        <w:rPr>
          <w:bCs/>
        </w:rPr>
        <w:t>Семейное окружение и альтернативный уход (статьи 5, 9–11, 18</w:t>
      </w:r>
      <w:r w:rsidR="00792CF5">
        <w:rPr>
          <w:bCs/>
        </w:rPr>
        <w:t> </w:t>
      </w:r>
      <w:r>
        <w:rPr>
          <w:bCs/>
        </w:rPr>
        <w:t>(1</w:t>
      </w:r>
      <w:r>
        <w:rPr>
          <w:bCs/>
          <w:lang w:val="en-US"/>
        </w:rPr>
        <w:t> </w:t>
      </w:r>
      <w:r>
        <w:rPr>
          <w:bCs/>
        </w:rPr>
        <w:t>и 2), 20, 21, 25 и 27 (4))</w:t>
      </w:r>
    </w:p>
    <w:p w14:paraId="604ADFC7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  <w:r>
        <w:t xml:space="preserve"> </w:t>
      </w:r>
    </w:p>
    <w:p w14:paraId="3377D259" w14:textId="77777777" w:rsidR="00EA46CE" w:rsidRPr="00671EA2" w:rsidRDefault="00EA46CE" w:rsidP="00EA46CE">
      <w:pPr>
        <w:pStyle w:val="SingleTxtG"/>
      </w:pPr>
      <w:r>
        <w:t>44.</w:t>
      </w:r>
      <w:r>
        <w:tab/>
        <w:t xml:space="preserve">Комитет обеспокоен тем, что: </w:t>
      </w:r>
    </w:p>
    <w:p w14:paraId="16CD803E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национальное законодательство по вопросам семьи и личного статуса находится в разрозненном состоянии в государстве-участнике и что положения иорданского Закона о личном статусе 1976 года и египетского Закона о семейных правах 1954 года, которые действуют, соответственно, на Западном берегу и в секторе Газа, наделяют опекунскими правами отцов и устанавливают, с кем из родителей должен жить ребенок в случае их развода, без учета наилучших интересов ребенка;</w:t>
      </w:r>
    </w:p>
    <w:p w14:paraId="64BD912E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продолжительность отпуска по беременности и родам ограничивается </w:t>
      </w:r>
      <w:r w:rsidR="00792CF5">
        <w:t>десятью</w:t>
      </w:r>
      <w:r>
        <w:t xml:space="preserve"> неделями;</w:t>
      </w:r>
    </w:p>
    <w:p w14:paraId="57777690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>из-за введенных Израилем ограничений на въезд на территорию государства-участника и выезд с нее, а также на проживание в государстве-участнике или в Восточном Иерусалиме</w:t>
      </w:r>
      <w:r w:rsidRPr="008D4C44">
        <w:t xml:space="preserve"> некоторые дети лишены заботы со стороны по </w:t>
      </w:r>
      <w:r>
        <w:t>меньшей</w:t>
      </w:r>
      <w:r w:rsidRPr="008D4C44">
        <w:t xml:space="preserve"> мере одного из родителей</w:t>
      </w:r>
      <w:r>
        <w:t>.</w:t>
      </w:r>
    </w:p>
    <w:p w14:paraId="1D0C5EE3" w14:textId="77777777" w:rsidR="00EA46CE" w:rsidRPr="00671EA2" w:rsidRDefault="00EA46CE" w:rsidP="00EA46CE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EA0E581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согласовать национальное законодательство по вопросам семьи и личного статуса и привести его в соответствие с Конвенцией и международными нормами, в частности в отношении опеки над детьми и их содержания;</w:t>
      </w:r>
      <w:r w:rsidRPr="00EA46CE">
        <w:rPr>
          <w:b/>
        </w:rPr>
        <w:t xml:space="preserve"> </w:t>
      </w:r>
    </w:p>
    <w:p w14:paraId="7D918B28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увеличить продолжительность оплачиваемого отпуска по беременности и родам до 14 недель в соответствии с международными стандартами</w:t>
      </w:r>
      <w:r>
        <w:rPr>
          <w:b/>
          <w:bCs/>
        </w:rPr>
        <w:t xml:space="preserve"> и принять все другие необходимые меры для содействия равному распределению родительских обязанностей между матерями и отцами;</w:t>
      </w:r>
    </w:p>
    <w:p w14:paraId="53948321" w14:textId="77777777" w:rsidR="00EA46CE" w:rsidRPr="00671EA2" w:rsidRDefault="00EA46CE" w:rsidP="00EA46CE">
      <w:pPr>
        <w:pStyle w:val="SingleTxtG"/>
        <w:rPr>
          <w:b/>
          <w:bCs/>
        </w:rPr>
      </w:pPr>
      <w:r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принять все возможные меры для обеспечения того, чтобы дети получали забо</w:t>
      </w:r>
      <w:r>
        <w:rPr>
          <w:b/>
          <w:bCs/>
        </w:rPr>
        <w:t>ту со стороны обоих родителей.</w:t>
      </w:r>
      <w:r>
        <w:t xml:space="preserve"> </w:t>
      </w:r>
    </w:p>
    <w:p w14:paraId="03775DBC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553B97C" w14:textId="77777777" w:rsidR="00EA46CE" w:rsidRPr="00671EA2" w:rsidRDefault="00EA46CE" w:rsidP="00EA46CE">
      <w:pPr>
        <w:pStyle w:val="SingleTxtG"/>
      </w:pPr>
      <w:r>
        <w:t>46.</w:t>
      </w:r>
      <w:r>
        <w:tab/>
        <w:t>Комитет с серьезной обеспокоенностью отмечает, что:</w:t>
      </w:r>
    </w:p>
    <w:p w14:paraId="47FF88C3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в государстве-участнике отсутствует всеобъемлющая база данных о детях, лишенных семейного окружения, и о получаемой ими поддержке; </w:t>
      </w:r>
    </w:p>
    <w:p w14:paraId="312E7BF4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>оказание финансовой поддержки детям-сиротам прекратилось в 2016</w:t>
      </w:r>
      <w:r w:rsidR="00EC37F3">
        <w:t> </w:t>
      </w:r>
      <w:r>
        <w:t xml:space="preserve">году (CRC/C/PSE/1, пункт 248); </w:t>
      </w:r>
    </w:p>
    <w:p w14:paraId="5F5614AF" w14:textId="77777777" w:rsidR="00EA46CE" w:rsidRPr="00671EA2" w:rsidRDefault="00EA46CE" w:rsidP="00EA46CE">
      <w:pPr>
        <w:pStyle w:val="SingleTxtG"/>
      </w:pPr>
      <w:r>
        <w:lastRenderedPageBreak/>
        <w:tab/>
      </w:r>
      <w:r>
        <w:tab/>
        <w:t>c)</w:t>
      </w:r>
      <w:r>
        <w:tab/>
        <w:t xml:space="preserve">поступает информация о случаях разлучения детей с их семьями без соответствующего решения суда; </w:t>
      </w:r>
    </w:p>
    <w:p w14:paraId="04645DA3" w14:textId="77777777" w:rsidR="00EA46CE" w:rsidRPr="00671EA2" w:rsidRDefault="00EA46CE" w:rsidP="00EA46CE">
      <w:pPr>
        <w:pStyle w:val="SingleTxtG"/>
      </w:pPr>
      <w:r>
        <w:tab/>
      </w:r>
      <w:r>
        <w:tab/>
        <w:t>d)</w:t>
      </w:r>
      <w:r>
        <w:tab/>
        <w:t>дети с различными потребностями, в том числе дети, лишенные семейного окружения, дети, лишенные заботы, дети, подвергнувшиеся неправомерному обращению, а также дети с поведенческими проблемами или дети, обвиняемые в совершении правонарушений, помещаются в одни и те же учреждения интернатного типа;</w:t>
      </w:r>
    </w:p>
    <w:p w14:paraId="1968E473" w14:textId="77777777" w:rsidR="00EA46CE" w:rsidRPr="00671EA2" w:rsidRDefault="00EA46CE" w:rsidP="00EA46CE">
      <w:pPr>
        <w:pStyle w:val="SingleTxtG"/>
      </w:pPr>
      <w:r>
        <w:tab/>
      </w:r>
      <w:r>
        <w:tab/>
        <w:t>e)</w:t>
      </w:r>
      <w:r>
        <w:tab/>
        <w:t>проверки положения детей, лишенных семейного окружения и содержащихся в интернатах или переданных в приемные семьи, проводятся редко, отчасти из-за нехватки квалифицированных консультантов по вопросам защиты детей.</w:t>
      </w:r>
    </w:p>
    <w:p w14:paraId="6810C606" w14:textId="77777777" w:rsidR="00EA46CE" w:rsidRPr="00671EA2" w:rsidRDefault="00EA46CE" w:rsidP="00EA46CE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настоятельно призывает государство-участник:</w:t>
      </w:r>
    </w:p>
    <w:p w14:paraId="6689C17F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обеспечить сбор данных о детях, лишенных семейного окружения, и о получаемой ими поддержке, в том числе путем завершения работы над базой данных по патронатному воспитанию (CRC/C/PSE/1, пункт 261), в целях содействия проведению регулярных проверок положения таких детей;</w:t>
      </w:r>
    </w:p>
    <w:p w14:paraId="4DD125DD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обеспечить, чтобы все осиротевшие дети получали социальную помощь в соответствии со статьей 31 Закона о палестинских детях;</w:t>
      </w:r>
    </w:p>
    <w:p w14:paraId="6BA66B5F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обеспечить, чтобы изъятие детей из их семей осуществлялось только по распоряжению суда;</w:t>
      </w:r>
      <w:r w:rsidRPr="00EA46CE">
        <w:rPr>
          <w:b/>
        </w:rPr>
        <w:t xml:space="preserve"> </w:t>
      </w:r>
    </w:p>
    <w:p w14:paraId="6A71FE6A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d)</w:t>
      </w:r>
      <w:r w:rsidRPr="00EA46CE">
        <w:rPr>
          <w:b/>
        </w:rPr>
        <w:tab/>
      </w:r>
      <w:r w:rsidRPr="00EA46CE">
        <w:rPr>
          <w:b/>
          <w:bCs/>
        </w:rPr>
        <w:t>продолжать оказывать поддержку и уделять приоритетное внимание обеспечению ухода на базе семьи за всеми детьми в возрасте до 18 лет, которые не могут оставаться в собственных  семьях, с целью сокращения случаев помещения детей в специализированные учреждения, а также обеспечить, чтобы дети, находящиеся в учреждениях интернатного типа, размещались и обеспечивались услугами в соответствии с их потребностями;</w:t>
      </w:r>
      <w:r w:rsidRPr="00EA46CE">
        <w:rPr>
          <w:b/>
        </w:rPr>
        <w:t xml:space="preserve"> </w:t>
      </w:r>
    </w:p>
    <w:p w14:paraId="323A1FB8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e)</w:t>
      </w:r>
      <w:r w:rsidRPr="00EA46CE">
        <w:rPr>
          <w:b/>
        </w:rPr>
        <w:tab/>
      </w:r>
      <w:r w:rsidRPr="00EA46CE">
        <w:rPr>
          <w:b/>
          <w:bCs/>
        </w:rPr>
        <w:t>выделять</w:t>
      </w:r>
      <w:r>
        <w:rPr>
          <w:b/>
          <w:bCs/>
        </w:rPr>
        <w:t xml:space="preserve"> людские, технические и финансовые ресурсы, необходимые для выполнения в полном объеме Положений 2013 года о системе патронатного воспитания и обеспечить периодический пересмотр решений о передаче детей в систему патронатного ухода и их помещении в учреждения альтернативного ухода, а также следить за качеством получаемого ими ухода.</w:t>
      </w:r>
    </w:p>
    <w:p w14:paraId="7ADFAF4E" w14:textId="77777777" w:rsidR="00EA46CE" w:rsidRPr="00671EA2" w:rsidRDefault="00EA46CE" w:rsidP="00EA46CE">
      <w:pPr>
        <w:pStyle w:val="H1G"/>
      </w:pPr>
      <w:r>
        <w:tab/>
        <w:t>G.</w:t>
      </w:r>
      <w:r>
        <w:tab/>
      </w:r>
      <w:r>
        <w:rPr>
          <w:bCs/>
        </w:rPr>
        <w:t>Дети-инвалиды (статья 23)</w:t>
      </w:r>
    </w:p>
    <w:p w14:paraId="72553EE4" w14:textId="77777777" w:rsidR="00EA46CE" w:rsidRPr="00671EA2" w:rsidRDefault="00EA46CE" w:rsidP="00EA46CE">
      <w:pPr>
        <w:pStyle w:val="SingleTxtG"/>
      </w:pPr>
      <w:r>
        <w:t>48.</w:t>
      </w:r>
      <w:r>
        <w:tab/>
        <w:t>Отмечая, что Указ-закон 2017 года о государственном образовании предусматривает принятие политики по внедрению инклюзивного образования и что Главное управление по вопросам консультирования и специального образования Министерства просвещения проводит информационно-просветительские мероприятия по борьбе со стереотипами в отношении инвалидов, Комитет вместе с тем выражает обеспокоенность по поводу:</w:t>
      </w:r>
    </w:p>
    <w:p w14:paraId="4B5A9EE6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отсутствия информации о точных сроках утверждения проекта </w:t>
      </w:r>
      <w:r w:rsidR="00EC37F3">
        <w:br/>
      </w:r>
      <w:r>
        <w:t>указа-закона о правах инвалидов, обновления Национальной стратегии по вопросам инвалидности 2012 года и Национальной стратегии инклюзивного образования 2014</w:t>
      </w:r>
      <w:r w:rsidR="00EC37F3">
        <w:t> </w:t>
      </w:r>
      <w:r>
        <w:t xml:space="preserve">года, а также введения в действие </w:t>
      </w:r>
      <w:r w:rsidR="00EC37F3">
        <w:t>«</w:t>
      </w:r>
      <w:r>
        <w:t>удостоверения инвалида</w:t>
      </w:r>
      <w:r w:rsidR="00EC37F3">
        <w:t>»</w:t>
      </w:r>
      <w:r>
        <w:t xml:space="preserve"> и всеобъемлющей базы данных об инвалидах;</w:t>
      </w:r>
    </w:p>
    <w:p w14:paraId="6E8EB0F3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того, что дети-инвалиды подвергаются стигматизации, дискриминации, оставлению и сокрытию от общества; </w:t>
      </w:r>
    </w:p>
    <w:p w14:paraId="73273A7C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>актов неправомерного обращения и насилия, совершаемых в отношении девочек-инвалидов подросткового возраста.</w:t>
      </w:r>
    </w:p>
    <w:p w14:paraId="42FB8994" w14:textId="77777777" w:rsidR="00EA46CE" w:rsidRPr="00671EA2" w:rsidRDefault="00EA46CE" w:rsidP="00EA46CE">
      <w:pPr>
        <w:pStyle w:val="SingleTxtG"/>
        <w:rPr>
          <w:b/>
          <w:bCs/>
        </w:rPr>
      </w:pPr>
      <w:bookmarkStart w:id="0" w:name="_Hlk34224644"/>
      <w:r>
        <w:t>49.</w:t>
      </w:r>
      <w:r>
        <w:tab/>
      </w:r>
      <w:r>
        <w:rPr>
          <w:b/>
          <w:bCs/>
        </w:rPr>
        <w:t xml:space="preserve">Ссылаясь на свое замечание общего порядка № 9 (2006) о правах </w:t>
      </w:r>
      <w:r w:rsidR="00EC37F3">
        <w:rPr>
          <w:b/>
          <w:bCs/>
        </w:rPr>
        <w:br/>
      </w:r>
      <w:r>
        <w:rPr>
          <w:b/>
          <w:bCs/>
        </w:rPr>
        <w:t>детей-инвалидов и напоминая также об обязательстве</w:t>
      </w:r>
      <w:r w:rsidRPr="00BE3CB2">
        <w:t xml:space="preserve"> </w:t>
      </w:r>
      <w:r w:rsidRPr="00BE3CB2">
        <w:rPr>
          <w:b/>
          <w:bCs/>
        </w:rPr>
        <w:t xml:space="preserve">разработать закон о правах </w:t>
      </w:r>
      <w:r w:rsidRPr="00BE3CB2">
        <w:rPr>
          <w:b/>
          <w:bCs/>
        </w:rPr>
        <w:lastRenderedPageBreak/>
        <w:t>инвалидов</w:t>
      </w:r>
      <w:r>
        <w:rPr>
          <w:b/>
          <w:bCs/>
        </w:rPr>
        <w:t>, взятом государством-участником по случаю тридцатой годовщины принятия Конвенции, Комитет настоятельно призывает государство-участник придерживаться правозащитного подхода к проблеме инвалидности, разработать всеобъемлющую стратегию по интеграции детей-инвалидов в общество, которая предполагала бы, в частности, развитие доступных услуг, в том числе в области здравоохранения, образования, социальной защиты и вспомогательных услуг, а</w:t>
      </w:r>
      <w:r w:rsidR="00EC37F3">
        <w:rPr>
          <w:b/>
          <w:bCs/>
        </w:rPr>
        <w:t> </w:t>
      </w:r>
      <w:r>
        <w:rPr>
          <w:b/>
          <w:bCs/>
        </w:rPr>
        <w:t>также:</w:t>
      </w:r>
    </w:p>
    <w:p w14:paraId="46D9C736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>
        <w:tab/>
      </w:r>
      <w:r w:rsidRPr="00EC37F3">
        <w:rPr>
          <w:b/>
        </w:rPr>
        <w:t>a)</w:t>
      </w:r>
      <w:r w:rsidRPr="00EC37F3">
        <w:rPr>
          <w:b/>
        </w:rPr>
        <w:tab/>
      </w:r>
      <w:r>
        <w:rPr>
          <w:b/>
          <w:bCs/>
        </w:rPr>
        <w:t xml:space="preserve">ускорить принятие проекта указа-закона о правах инвалидов, </w:t>
      </w:r>
      <w:r w:rsidRPr="00EA46CE">
        <w:rPr>
          <w:b/>
          <w:bCs/>
        </w:rPr>
        <w:t>пересмотр соответствующих национальных стратегий и политики и принятие любых других необходимых мер в сотрудничестве с Советом по делам инвалидов для гарантирования детям-инвалидам равных прав;</w:t>
      </w:r>
    </w:p>
    <w:p w14:paraId="2BBC314B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проводить информационно-просветительские кампании в целях борьбы со стигматизацией, предрассудками и многочисленными формами дискриминации в отношении детей-инвалидов, содействовать формированию позитивного восприятия таких детей и их признанию в качестве правообладателей при уважении их достоинства и развитии их способностей наравне с другими детьми;</w:t>
      </w:r>
    </w:p>
    <w:p w14:paraId="6DBBD971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>
        <w:tab/>
      </w:r>
      <w:r>
        <w:rPr>
          <w:b/>
          <w:bCs/>
        </w:rPr>
        <w:t>незамедлительно расследовать все случаи неправомерного обращения с детьми-инвалидами и лишения их заботы, уделяя особое внимание соответствующим актам, совершенным в отношении девочек и подростков-инвалидов, надлежащим образом наказывать виновных и активизировать усилия по защите девочек-инвалидов от неправомерного обращения с ними и лишения их заботы.</w:t>
      </w:r>
      <w:r>
        <w:t xml:space="preserve"> </w:t>
      </w:r>
    </w:p>
    <w:bookmarkEnd w:id="0"/>
    <w:p w14:paraId="5A91C407" w14:textId="77777777" w:rsidR="00EA46CE" w:rsidRPr="00671EA2" w:rsidRDefault="00EA46CE" w:rsidP="00EA46CE">
      <w:pPr>
        <w:pStyle w:val="H1G"/>
      </w:pPr>
      <w:r>
        <w:tab/>
        <w:t>H.</w:t>
      </w:r>
      <w:r>
        <w:tab/>
      </w:r>
      <w:r>
        <w:rPr>
          <w:bCs/>
        </w:rPr>
        <w:t xml:space="preserve">Базовое </w:t>
      </w:r>
      <w:r w:rsidRPr="00BE3CB2">
        <w:rPr>
          <w:bCs/>
        </w:rPr>
        <w:t>здравоохранение</w:t>
      </w:r>
      <w:r>
        <w:rPr>
          <w:bCs/>
        </w:rPr>
        <w:t xml:space="preserve"> и </w:t>
      </w:r>
      <w:r w:rsidRPr="00BE3CB2">
        <w:rPr>
          <w:bCs/>
        </w:rPr>
        <w:t>благополучие</w:t>
      </w:r>
      <w:r>
        <w:rPr>
          <w:bCs/>
        </w:rPr>
        <w:t xml:space="preserve"> (статьи 6, 18 (3), 24, 26, 27</w:t>
      </w:r>
      <w:r w:rsidR="00B9583E">
        <w:rPr>
          <w:bCs/>
        </w:rPr>
        <w:t> </w:t>
      </w:r>
      <w:r>
        <w:rPr>
          <w:bCs/>
        </w:rPr>
        <w:t>(1–3) и 33)</w:t>
      </w:r>
    </w:p>
    <w:p w14:paraId="251A23AD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76D7633C" w14:textId="77777777" w:rsidR="00EA46CE" w:rsidRPr="00671EA2" w:rsidRDefault="00EA46CE" w:rsidP="00EA46CE">
      <w:pPr>
        <w:pStyle w:val="SingleTxtG"/>
      </w:pPr>
      <w:r>
        <w:t>50.</w:t>
      </w:r>
      <w:r>
        <w:tab/>
        <w:t xml:space="preserve">Комитет отмечает, что показатели смертности среди матерей, младенцев и детей в возрасте до пяти лет снизились и что лицам, в том числе детям, проживающим в секторе Газа, предоставляется бесплатная медицинская страховка. Вместе с тем Комитет серьезно обеспокоен: </w:t>
      </w:r>
    </w:p>
    <w:p w14:paraId="4006E843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отсутствием достаточных услуг по оказанию специализированной медицинской помощи, в частности дородового, родового и послеродового ухода, а</w:t>
      </w:r>
      <w:r w:rsidR="00B9583E">
        <w:t> </w:t>
      </w:r>
      <w:r>
        <w:t xml:space="preserve">также медикаментов и медицинского оборудования как на Западном берегу, так и в секторе Газа; </w:t>
      </w:r>
    </w:p>
    <w:p w14:paraId="640928BB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разрушительными последствиями израильской оккупации и блокады сектора Газа с точки зрения наличия надлежащих медицинских услуг и доступа к ним, в частности случаями убийства и ранения медицинского персонала, нанесением ущерба медицинским учреждениям израильскими силами безопасности, ограничениями на передвижение из сектора Газа на Западный берег, как и по территории Западного берега, а также редкими случаями удовлетворения просьб детей о въезде в Израиль для получения медицинской помощи. </w:t>
      </w:r>
    </w:p>
    <w:p w14:paraId="4E6C7855" w14:textId="77777777" w:rsidR="00EA46CE" w:rsidRPr="00671EA2" w:rsidRDefault="00EA46CE" w:rsidP="00EA46CE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32512C06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обеспечить выделение достаточных бюджетных ассигнований на медицинское обслуживание и ввести отдельные бюджетные статьи расходов на охрану здоровья детей, а также обеспечить доступ к дородовому, родовому и послеродовому уходу;</w:t>
      </w:r>
      <w:r w:rsidRPr="00EA46CE">
        <w:rPr>
          <w:b/>
        </w:rPr>
        <w:t xml:space="preserve"> </w:t>
      </w:r>
    </w:p>
    <w:p w14:paraId="6F129F2B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предпринять все возможные шаги для восстановления медицинского обслуживания там, где оно было прервано в результате военных действий</w:t>
      </w:r>
      <w:r>
        <w:rPr>
          <w:b/>
          <w:bCs/>
        </w:rPr>
        <w:t xml:space="preserve"> и блокады Израилем сектора Газа, и продолжить усилия по обеспечению надлежащих условий для безопасных родов и оказанию неотложной </w:t>
      </w:r>
      <w:r>
        <w:rPr>
          <w:b/>
          <w:bCs/>
        </w:rPr>
        <w:lastRenderedPageBreak/>
        <w:t>медицинской помощи путем создания местных клиник и медицинских центров, в частности в тех районах, где Израиль ввел ограничения на передвижение.</w:t>
      </w:r>
    </w:p>
    <w:p w14:paraId="38712F48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692F9DF8" w14:textId="77777777" w:rsidR="00EA46CE" w:rsidRPr="00671EA2" w:rsidRDefault="00EA46CE" w:rsidP="00EA46CE">
      <w:pPr>
        <w:pStyle w:val="SingleTxtG"/>
      </w:pPr>
      <w:r>
        <w:t>52.</w:t>
      </w:r>
      <w:r>
        <w:tab/>
        <w:t>Комитет принимает к сведению Стратегию охраны сексуального и репродуктивного здоровья (на 2018</w:t>
      </w:r>
      <w:r w:rsidR="004B7DF6">
        <w:t>–</w:t>
      </w:r>
      <w:r>
        <w:t xml:space="preserve">2022 годы) и отмечает доступность бесплатных лабораторных анализов для борьбы с ВИЧ/СПИДом. Вместе с тем Комитет с обеспокоенностью отмечает: </w:t>
      </w:r>
    </w:p>
    <w:p w14:paraId="62CC1180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 xml:space="preserve">криминализацию абортов в соответствии со статьей 8 Закона № 20 об охране здоровья населения 2004 года; </w:t>
      </w:r>
    </w:p>
    <w:p w14:paraId="49C8569B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высокие показатели подростковой беременности; </w:t>
      </w:r>
    </w:p>
    <w:p w14:paraId="25AF62DC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>то, что обучение по вопросам сексуального и репродуктивного здоровья проводится не во всех школах, а там, где оно существует, затрагиваются лишь биологические аспекты.</w:t>
      </w:r>
    </w:p>
    <w:p w14:paraId="547050A3" w14:textId="77777777" w:rsidR="00EA46CE" w:rsidRPr="00671EA2" w:rsidRDefault="00EA46CE" w:rsidP="00EA46CE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  <w:r>
        <w:t xml:space="preserve"> </w:t>
      </w:r>
    </w:p>
    <w:p w14:paraId="73D25853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 w:rsidRPr="00EA46CE">
        <w:rPr>
          <w:b/>
        </w:rPr>
        <w:tab/>
        <w:t>a)</w:t>
      </w:r>
      <w:r w:rsidRPr="00EA46CE">
        <w:rPr>
          <w:b/>
        </w:rPr>
        <w:tab/>
      </w:r>
      <w:r w:rsidRPr="00EA46CE">
        <w:rPr>
          <w:b/>
          <w:bCs/>
        </w:rPr>
        <w:t>отменить уголовную ответственность за искусственное прерывание беременности вне зависимости от обстоятельств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14:paraId="6793638F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продолжить усилия по предоставлению девочкам и мальчикам по всей стране доступа к информации и услугам в области сексуального и репродуктивного здоровья, в том числе в школах, а также к современным методам контрацепции;</w:t>
      </w:r>
    </w:p>
    <w:p w14:paraId="1C5F4516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обеспечить использование такого подхода к просвещению по вопросам</w:t>
      </w:r>
      <w:r>
        <w:rPr>
          <w:b/>
          <w:bCs/>
        </w:rPr>
        <w:t xml:space="preserve"> сексуального и репродуктивного здоровья, который охватывал бы эмоциональные, физические и психологические аспекты.</w:t>
      </w:r>
      <w:r>
        <w:t xml:space="preserve"> </w:t>
      </w:r>
    </w:p>
    <w:p w14:paraId="0DEA1232" w14:textId="1476D229" w:rsidR="00EA46CE" w:rsidRPr="00671EA2" w:rsidRDefault="00EA46CE" w:rsidP="00EA46CE">
      <w:pPr>
        <w:pStyle w:val="H1G"/>
      </w:pPr>
      <w:r>
        <w:tab/>
      </w:r>
      <w:r w:rsidR="00231FEF">
        <w:rPr>
          <w:lang w:val="en-US"/>
        </w:rPr>
        <w:t>I</w:t>
      </w:r>
      <w:r>
        <w:t>.</w:t>
      </w:r>
      <w:r>
        <w:tab/>
      </w:r>
      <w:r>
        <w:rPr>
          <w:bCs/>
        </w:rPr>
        <w:t xml:space="preserve">Образование, досуг и </w:t>
      </w:r>
      <w:r w:rsidRPr="00FF6124">
        <w:rPr>
          <w:bCs/>
        </w:rPr>
        <w:t>культурные мероприятия</w:t>
      </w:r>
      <w:r>
        <w:rPr>
          <w:bCs/>
        </w:rPr>
        <w:t xml:space="preserve"> (статьи 28–31)</w:t>
      </w:r>
    </w:p>
    <w:p w14:paraId="67C8BA4A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1A9F9695" w14:textId="77777777" w:rsidR="00EA46CE" w:rsidRPr="00671EA2" w:rsidRDefault="00EA46CE" w:rsidP="00EA46CE">
      <w:pPr>
        <w:pStyle w:val="SingleTxtG"/>
      </w:pPr>
      <w:r>
        <w:t>54.</w:t>
      </w:r>
      <w:r>
        <w:tab/>
        <w:t xml:space="preserve">Комитет крайне обеспокоен проблемами, препятствующими реализации права на образование, включая пагубные последствия израильской оккупации, строительство Израилем поселений и блокаду сектора Газа. В частности, Комитет обеспокоен: </w:t>
      </w:r>
    </w:p>
    <w:p w14:paraId="7760829B" w14:textId="77777777" w:rsidR="00EA46CE" w:rsidRPr="00671EA2" w:rsidRDefault="00EA46CE" w:rsidP="00EA46CE">
      <w:pPr>
        <w:pStyle w:val="SingleTxtG"/>
      </w:pPr>
      <w:r>
        <w:tab/>
      </w:r>
      <w:r>
        <w:tab/>
        <w:t>a)</w:t>
      </w:r>
      <w:r>
        <w:tab/>
        <w:t>ограниченным доступом детей к качественному образованию, нехваткой квалифицированных учителей, требованием к некоторым учащимся платить за школьное обучение, отсутствием в школах водоснабжения и канализации, низким уровнем зачисления в детские дошкольные учреждения и ограниченным доступом к профессионально-техническому образованию;</w:t>
      </w:r>
    </w:p>
    <w:p w14:paraId="4C7F6227" w14:textId="77777777" w:rsidR="00EA46CE" w:rsidRPr="00671EA2" w:rsidRDefault="00EA46CE" w:rsidP="00EA46CE">
      <w:pPr>
        <w:pStyle w:val="SingleTxtG"/>
      </w:pPr>
      <w:r>
        <w:tab/>
      </w:r>
      <w:r>
        <w:tab/>
        <w:t>b)</w:t>
      </w:r>
      <w:r>
        <w:tab/>
        <w:t xml:space="preserve">высокой долей детей-инвалидов, не посещающих школу, распространенностью сегрегированного образования, а также отсутствием адаптированных учебных программ, специально обученных учителей и доступных школьных зданий; </w:t>
      </w:r>
    </w:p>
    <w:p w14:paraId="4DE55719" w14:textId="77777777" w:rsidR="00EA46CE" w:rsidRPr="00671EA2" w:rsidRDefault="00EA46CE" w:rsidP="00EA46CE">
      <w:pPr>
        <w:pStyle w:val="SingleTxtG"/>
      </w:pPr>
      <w:r>
        <w:tab/>
      </w:r>
      <w:r>
        <w:tab/>
        <w:t>c)</w:t>
      </w:r>
      <w:r>
        <w:tab/>
        <w:t xml:space="preserve">частыми нападениями на школьные здания и персонал со стороны израильских сил и негосударственных вооруженных групп, действующих из сектора Газа, использованием школ в военных или иных целях израильскими силами и срывом учебного процесса в результате проведения операций по поддержанию правопорядка палестинскими силами безопасности, которые приводят к гибели детей и учителей или </w:t>
      </w:r>
      <w:r>
        <w:lastRenderedPageBreak/>
        <w:t xml:space="preserve">получению ими ранений, повреждению школьных зданий и, следовательно, к переполненности оставшихся школ и непосещению детьми школы; </w:t>
      </w:r>
    </w:p>
    <w:p w14:paraId="724B2741" w14:textId="77777777" w:rsidR="00EA46CE" w:rsidRPr="00671EA2" w:rsidRDefault="00EA46CE" w:rsidP="00EA46CE">
      <w:pPr>
        <w:pStyle w:val="SingleTxtG"/>
      </w:pPr>
      <w:r>
        <w:tab/>
      </w:r>
      <w:r>
        <w:tab/>
        <w:t>d)</w:t>
      </w:r>
      <w:r>
        <w:tab/>
        <w:t>негативным влиянием распоряжения Министерства просвещения и высшего образования о том, что отсутствие в школе в течение более 30 дней влечет за собой второгодничество;</w:t>
      </w:r>
    </w:p>
    <w:p w14:paraId="482DEC43" w14:textId="77777777" w:rsidR="00EA46CE" w:rsidRPr="00671EA2" w:rsidRDefault="00EA46CE" w:rsidP="00EA46CE">
      <w:pPr>
        <w:pStyle w:val="SingleTxtG"/>
      </w:pPr>
      <w:r>
        <w:tab/>
      </w:r>
      <w:r>
        <w:tab/>
        <w:t>e)</w:t>
      </w:r>
      <w:r>
        <w:tab/>
        <w:t>сообщениями о том, что содержание некоторых учебников не способствует поощрению мира и терпимости, как это предусмотрено в статье 29 Конвенции.</w:t>
      </w:r>
    </w:p>
    <w:p w14:paraId="24CDA5BA" w14:textId="77777777" w:rsidR="00EA46CE" w:rsidRPr="00671EA2" w:rsidRDefault="00EA46CE" w:rsidP="00EA46CE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005B8CD1" w14:textId="77777777" w:rsidR="00EA46CE" w:rsidRPr="00EA46CE" w:rsidRDefault="00EA46CE" w:rsidP="00EA46CE">
      <w:pPr>
        <w:pStyle w:val="SingleTxtG"/>
        <w:rPr>
          <w:b/>
          <w:bCs/>
        </w:rPr>
      </w:pPr>
      <w:r>
        <w:tab/>
      </w:r>
      <w:r>
        <w:tab/>
      </w:r>
      <w:r w:rsidRPr="00EA46CE">
        <w:rPr>
          <w:b/>
        </w:rPr>
        <w:t>a)</w:t>
      </w:r>
      <w:r w:rsidRPr="00EA46CE">
        <w:rPr>
          <w:b/>
        </w:rPr>
        <w:tab/>
      </w:r>
      <w:r w:rsidRPr="00EA46CE">
        <w:rPr>
          <w:b/>
          <w:bCs/>
        </w:rPr>
        <w:t>активизировать усилия по повышению качества образования, обеспечить наличие достаточного числа квалифицированных преподавателей, разработать стратегию образования в раннем детстве и реализовать свою национальную стратегию в области профессионально-технического образования;</w:t>
      </w:r>
    </w:p>
    <w:p w14:paraId="5335E2E6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b)</w:t>
      </w:r>
      <w:r w:rsidRPr="00EA46CE">
        <w:rPr>
          <w:b/>
        </w:rPr>
        <w:tab/>
      </w:r>
      <w:r w:rsidRPr="00EA46CE">
        <w:rPr>
          <w:b/>
          <w:bCs/>
        </w:rPr>
        <w:t>обеспечить инклюзивное образование для всех детей-инвалидов, в том числе путем завершения разработки политики в области инклюзивного образования и обеспечения подготовки учителей, разработки адаптированных учебных программ и разумного приспособления школьной инфраструктуры с уделением особого внимания детям с психосоциальной и интеллектуальной инвалидностью;</w:t>
      </w:r>
    </w:p>
    <w:p w14:paraId="554E7B81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c)</w:t>
      </w:r>
      <w:r w:rsidRPr="00EA46CE">
        <w:rPr>
          <w:b/>
        </w:rPr>
        <w:tab/>
      </w:r>
      <w:r w:rsidRPr="00EA46CE">
        <w:rPr>
          <w:b/>
          <w:bCs/>
        </w:rPr>
        <w:t>принять все возможные меры для защиты учащихся и учителей от негативного влияния вооруженного конфликта на образование, в том числе путем принятия превентивных мер палестинскими силами безопасности при проведении операций по поддержанию правопорядка вокруг школ, а также путем выполнения своих обязательств в соответствии с Декларацией о безопасности школ, и обеспечить, чтобы негосударственные вооруженные группы, действующие в государстве-участнике, соблюдали нормы международного гуманитарного права и права прав человека и уважительно относились к школам как к охраняемым объектам;</w:t>
      </w:r>
    </w:p>
    <w:p w14:paraId="3EE4E5F2" w14:textId="77777777" w:rsidR="00EA46CE" w:rsidRPr="00EA46CE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d)</w:t>
      </w:r>
      <w:r w:rsidRPr="00EA46CE">
        <w:rPr>
          <w:b/>
        </w:rPr>
        <w:tab/>
      </w:r>
      <w:r w:rsidRPr="00EA46CE">
        <w:rPr>
          <w:b/>
          <w:bCs/>
        </w:rPr>
        <w:t>предоставить детям, которые не могут посещать школу из-за отсутствия безопасности как в школе, так и по дороге в школу и из школы, возможности для непрерывного обучения и отменить распоряжение Министерства просвещения и высшего образования, обязывающее таких учащихся оставаться на второй год;</w:t>
      </w:r>
    </w:p>
    <w:p w14:paraId="6E5645D6" w14:textId="77777777" w:rsidR="00EA46CE" w:rsidRPr="00671EA2" w:rsidRDefault="00EA46CE" w:rsidP="00EA46CE">
      <w:pPr>
        <w:pStyle w:val="SingleTxtG"/>
        <w:rPr>
          <w:b/>
          <w:bCs/>
        </w:rPr>
      </w:pPr>
      <w:r w:rsidRPr="00EA46CE">
        <w:rPr>
          <w:b/>
        </w:rPr>
        <w:tab/>
      </w:r>
      <w:r w:rsidRPr="00EA46CE">
        <w:rPr>
          <w:b/>
        </w:rPr>
        <w:tab/>
        <w:t>e</w:t>
      </w:r>
      <w:r>
        <w:t>)</w:t>
      </w:r>
      <w:r>
        <w:tab/>
      </w:r>
      <w:r>
        <w:rPr>
          <w:b/>
          <w:bCs/>
        </w:rPr>
        <w:t>обеспечить соответствие содержания школьных программ целям образования, изложенным в статье 29 Конвенции, в частности принципу поощрения мира и терпимости.</w:t>
      </w:r>
      <w:r>
        <w:t xml:space="preserve"> </w:t>
      </w:r>
    </w:p>
    <w:p w14:paraId="7EC2032C" w14:textId="36807ADD" w:rsidR="00EA46CE" w:rsidRPr="00671EA2" w:rsidRDefault="00EA46CE" w:rsidP="00EA46CE">
      <w:pPr>
        <w:pStyle w:val="H1G"/>
      </w:pPr>
      <w:r>
        <w:tab/>
      </w:r>
      <w:r w:rsidR="00231FEF">
        <w:rPr>
          <w:lang w:val="en-US"/>
        </w:rPr>
        <w:t>J</w:t>
      </w:r>
      <w:r>
        <w:t>.</w:t>
      </w:r>
      <w:r>
        <w:tab/>
      </w:r>
      <w:r w:rsidRPr="00FF6124">
        <w:rPr>
          <w:bCs/>
        </w:rPr>
        <w:t>Особые</w:t>
      </w:r>
      <w:r>
        <w:rPr>
          <w:bCs/>
        </w:rPr>
        <w:t xml:space="preserve"> меры защиты (статьи 22, 30, 32, 33, 35, 36, 37 b)–d) и 38–40)</w:t>
      </w:r>
    </w:p>
    <w:p w14:paraId="7400A67E" w14:textId="77777777" w:rsidR="00EA46CE" w:rsidRPr="00671EA2" w:rsidRDefault="00EA46CE" w:rsidP="00EA46CE">
      <w:pPr>
        <w:pStyle w:val="H23G"/>
      </w:pPr>
      <w:r>
        <w:tab/>
      </w:r>
      <w:r>
        <w:tab/>
      </w:r>
      <w:r>
        <w:rPr>
          <w:bCs/>
        </w:rPr>
        <w:t>Дети</w:t>
      </w:r>
      <w:r w:rsidR="004B7DF6">
        <w:rPr>
          <w:bCs/>
        </w:rPr>
        <w:t xml:space="preserve"> – </w:t>
      </w:r>
      <w:r>
        <w:rPr>
          <w:bCs/>
        </w:rPr>
        <w:t>просители убежища и дети-беженцы</w:t>
      </w:r>
    </w:p>
    <w:p w14:paraId="5800252F" w14:textId="77777777" w:rsidR="00EA46CE" w:rsidRPr="00671EA2" w:rsidRDefault="00EA46CE" w:rsidP="00EA46CE">
      <w:pPr>
        <w:pStyle w:val="SingleTxtG"/>
      </w:pPr>
      <w:r>
        <w:t>56.</w:t>
      </w:r>
      <w:r>
        <w:tab/>
        <w:t xml:space="preserve">Комитет серьезно обеспокоен наличием в государстве-участнике большого числа детей-беженцев и внутренне перемещенных детей из-за израильской оккупации, насильственного перемещения, выселений и вооруженных действий. Он с обеспокоенностью отмечает тяжелое положение большинства этих детей, живущих в лагерях беженцев или в расширенных семьях, в том числе из-за перенаселенности, неудовлетворительных условий жизни, безработицы их родителей, прекращения выплаты наличных денежных средств Ближневосточным агентством Организации Объединенных Наций для помощи палестинским беженцам и организации работ, отсутствия продовольственной безопасности и отсутствия личного пространства. </w:t>
      </w:r>
    </w:p>
    <w:p w14:paraId="189F6E31" w14:textId="77777777" w:rsidR="00EA46CE" w:rsidRPr="00671EA2" w:rsidRDefault="00EA46CE" w:rsidP="00EA46CE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 xml:space="preserve">Комитет настоятельно призывает государство-участник увеличить объем людских, технических и финансовых ресурсов, выделяемых на поддержку </w:t>
      </w:r>
      <w:r w:rsidR="004B7DF6">
        <w:rPr>
          <w:b/>
          <w:bCs/>
        </w:rPr>
        <w:br/>
      </w:r>
      <w:r>
        <w:rPr>
          <w:b/>
          <w:bCs/>
        </w:rPr>
        <w:t xml:space="preserve">детей-беженцев и внутренне перемещенных детей, а также принять меры по </w:t>
      </w:r>
      <w:r>
        <w:rPr>
          <w:b/>
          <w:bCs/>
        </w:rPr>
        <w:lastRenderedPageBreak/>
        <w:t>обеспечению их физического и психологического благополучия, обеспечению продовольственной безопасности и содействию реинтеграции их родителей на рынке труда.</w:t>
      </w:r>
    </w:p>
    <w:p w14:paraId="375319C7" w14:textId="77777777" w:rsidR="00EA46CE" w:rsidRPr="00671EA2" w:rsidRDefault="00EA46CE" w:rsidP="00EA46CE">
      <w:pPr>
        <w:pStyle w:val="H23G"/>
      </w:pPr>
      <w:r>
        <w:tab/>
      </w:r>
      <w:r>
        <w:tab/>
      </w:r>
      <w:r w:rsidRPr="00FA0897">
        <w:rPr>
          <w:bCs/>
        </w:rPr>
        <w:t>Отправление правосудия в отношении детей</w:t>
      </w:r>
    </w:p>
    <w:p w14:paraId="0A10C82E" w14:textId="77777777" w:rsidR="00EA46CE" w:rsidRPr="00671EA2" w:rsidRDefault="00EA46CE" w:rsidP="00EA46CE">
      <w:pPr>
        <w:pStyle w:val="SingleTxtG"/>
      </w:pPr>
      <w:r>
        <w:t>58.</w:t>
      </w:r>
      <w:r>
        <w:tab/>
        <w:t xml:space="preserve">Комитет приветствует принятие Указа-закона № 4 от 2016 года о защите несовершеннолетних </w:t>
      </w:r>
      <w:r w:rsidRPr="00FA0897">
        <w:t>палестин</w:t>
      </w:r>
      <w:r>
        <w:t>цев. Вместе с тем Комитет серьезно обеспокоен тем, что:</w:t>
      </w:r>
    </w:p>
    <w:p w14:paraId="40DC3ADE" w14:textId="77777777" w:rsidR="00EA46CE" w:rsidRPr="00671EA2" w:rsidRDefault="009D593C" w:rsidP="00EA46CE">
      <w:pPr>
        <w:pStyle w:val="SingleTxtG"/>
      </w:pPr>
      <w:r>
        <w:tab/>
      </w:r>
      <w:r w:rsidR="00EA46CE">
        <w:tab/>
        <w:t>a)</w:t>
      </w:r>
      <w:r w:rsidR="00EA46CE">
        <w:tab/>
        <w:t xml:space="preserve">Указ-закон о защите </w:t>
      </w:r>
      <w:r w:rsidR="00EA46CE" w:rsidRPr="00FA0897">
        <w:t>несовершеннолетних палестинцев</w:t>
      </w:r>
      <w:r w:rsidR="00EA46CE">
        <w:t xml:space="preserve"> не применяется в секторе Газа и не в полной мере применяется на Западном берегу из-за отсутствия специальных бюджетных ассигнований и неравного географического распределения учреждений и услуг на территории государства-участника;</w:t>
      </w:r>
    </w:p>
    <w:p w14:paraId="5BCB2C4A" w14:textId="77777777" w:rsidR="00EA46CE" w:rsidRPr="00671EA2" w:rsidRDefault="009D593C" w:rsidP="00EA46CE">
      <w:pPr>
        <w:pStyle w:val="SingleTxtG"/>
      </w:pPr>
      <w:r>
        <w:tab/>
      </w:r>
      <w:r w:rsidR="00EA46CE">
        <w:tab/>
        <w:t>b)</w:t>
      </w:r>
      <w:r w:rsidR="00EA46CE">
        <w:tab/>
        <w:t xml:space="preserve">в соответствии с Законом о палестинских детях и Указом-законом о защите </w:t>
      </w:r>
      <w:r w:rsidR="00EA46CE" w:rsidRPr="00FA0897">
        <w:t>несовершеннолетних палестинцев</w:t>
      </w:r>
      <w:r w:rsidR="00EA46CE">
        <w:t xml:space="preserve"> возраст наступления уголовной ответственности составляет 12 лет, а в соответствии с Законом о несовершеннолетних правонарушителях № 2 от 1937 года, применяемым в секторе Газа,</w:t>
      </w:r>
      <w:r w:rsidR="00C91DA6" w:rsidRPr="00C91DA6">
        <w:t xml:space="preserve"> –</w:t>
      </w:r>
      <w:r w:rsidR="00EA46CE">
        <w:t xml:space="preserve"> </w:t>
      </w:r>
      <w:r w:rsidR="00C91DA6">
        <w:t>девять</w:t>
      </w:r>
      <w:r w:rsidR="00EA46CE">
        <w:t xml:space="preserve"> лет; </w:t>
      </w:r>
    </w:p>
    <w:p w14:paraId="1C6F0454" w14:textId="77777777" w:rsidR="00EA46CE" w:rsidRPr="00671EA2" w:rsidRDefault="009D593C" w:rsidP="00EA46CE">
      <w:pPr>
        <w:pStyle w:val="SingleTxtG"/>
      </w:pPr>
      <w:r>
        <w:tab/>
      </w:r>
      <w:r w:rsidR="00EA46CE">
        <w:tab/>
        <w:t>c)</w:t>
      </w:r>
      <w:r w:rsidR="00EA46CE">
        <w:tab/>
        <w:t>дети иногда содержатся в местах лишения свободы для взрослых, и отсутствует полная информация о применении мер, не связанных с лишением свободы;</w:t>
      </w:r>
    </w:p>
    <w:p w14:paraId="6A05BE24" w14:textId="77777777" w:rsidR="00EA46CE" w:rsidRPr="00671EA2" w:rsidRDefault="00EA46CE" w:rsidP="00EA46CE">
      <w:pPr>
        <w:pStyle w:val="SingleTxtG"/>
      </w:pPr>
      <w:r>
        <w:tab/>
      </w:r>
      <w:r w:rsidR="009D593C">
        <w:tab/>
      </w:r>
      <w:r>
        <w:t>d)</w:t>
      </w:r>
      <w:r>
        <w:tab/>
        <w:t>по имеющейся информации, дети, содержащиеся под стражей на Западном берегу и в секторе Газа, подвергаются жестокому обращению;</w:t>
      </w:r>
    </w:p>
    <w:p w14:paraId="795C4AAF" w14:textId="77777777" w:rsidR="00EA46CE" w:rsidRPr="00671EA2" w:rsidRDefault="009D593C" w:rsidP="00EA46CE">
      <w:pPr>
        <w:pStyle w:val="SingleTxtG"/>
      </w:pPr>
      <w:r>
        <w:tab/>
      </w:r>
      <w:r w:rsidR="00EA46CE">
        <w:tab/>
        <w:t>e)</w:t>
      </w:r>
      <w:r w:rsidR="00EA46CE">
        <w:tab/>
        <w:t xml:space="preserve">большое число детей содержатся под стражей израильскими силами за преступления против безопасности и, согласно сообщениям, подвергаются жестокому обращению и нарушениям их прав на надлежащую правовую процедуру. </w:t>
      </w:r>
    </w:p>
    <w:p w14:paraId="64AA1315" w14:textId="77777777" w:rsidR="00EA46CE" w:rsidRPr="00671EA2" w:rsidRDefault="00EA46CE" w:rsidP="00EA46CE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Комитет настоятельно рекомендует государству-участнику:</w:t>
      </w:r>
    </w:p>
    <w:p w14:paraId="6BAB020A" w14:textId="77777777" w:rsidR="00EA46CE" w:rsidRPr="00671EA2" w:rsidRDefault="009D593C" w:rsidP="00EA46CE">
      <w:pPr>
        <w:pStyle w:val="SingleTxtG"/>
        <w:rPr>
          <w:b/>
          <w:bCs/>
        </w:rPr>
      </w:pPr>
      <w:r w:rsidRPr="009D593C">
        <w:rPr>
          <w:b/>
        </w:rPr>
        <w:tab/>
      </w:r>
      <w:r w:rsidR="00EA46CE" w:rsidRPr="009D593C">
        <w:rPr>
          <w:b/>
        </w:rPr>
        <w:tab/>
        <w:t>a)</w:t>
      </w:r>
      <w:r w:rsidR="00EA46CE">
        <w:tab/>
      </w:r>
      <w:r w:rsidR="00EA46CE">
        <w:rPr>
          <w:b/>
          <w:bCs/>
        </w:rPr>
        <w:t xml:space="preserve">привести свою систему ювенальной юстиции в полное соответствие с Конвенцией и другими соответствующими стандартами на всей территории государства-участника, в том числе путем предоставления необходимых людских, технических и финансовых ресурсов для осуществления в полном объеме Указа-закона о защите </w:t>
      </w:r>
      <w:r w:rsidR="00EA46CE" w:rsidRPr="00020D90">
        <w:rPr>
          <w:b/>
          <w:bCs/>
        </w:rPr>
        <w:t>несовершеннолетних палестинцев</w:t>
      </w:r>
      <w:r w:rsidR="00EA46CE">
        <w:rPr>
          <w:b/>
          <w:bCs/>
        </w:rPr>
        <w:t xml:space="preserve"> на всей территории государства-участника;</w:t>
      </w:r>
      <w:r w:rsidR="00EA46CE">
        <w:t xml:space="preserve"> </w:t>
      </w:r>
    </w:p>
    <w:p w14:paraId="1A7A2BAD" w14:textId="77777777" w:rsidR="00EA46CE" w:rsidRPr="009D593C" w:rsidRDefault="009D593C" w:rsidP="00EA46CE">
      <w:pPr>
        <w:pStyle w:val="SingleTxtG"/>
        <w:rPr>
          <w:b/>
          <w:bCs/>
        </w:rPr>
      </w:pPr>
      <w:r>
        <w:tab/>
      </w:r>
      <w:r w:rsidR="00EA46CE" w:rsidRPr="009D593C">
        <w:rPr>
          <w:b/>
        </w:rPr>
        <w:tab/>
        <w:t>b)</w:t>
      </w:r>
      <w:r w:rsidR="00EA46CE" w:rsidRPr="009D593C">
        <w:rPr>
          <w:b/>
        </w:rPr>
        <w:tab/>
      </w:r>
      <w:r w:rsidR="00EA46CE" w:rsidRPr="009D593C">
        <w:rPr>
          <w:b/>
          <w:bCs/>
        </w:rPr>
        <w:t>повысить возраст наступления уголовной ответственности до международно приемлемого уровня, т</w:t>
      </w:r>
      <w:r w:rsidR="00C91DA6">
        <w:rPr>
          <w:b/>
          <w:bCs/>
        </w:rPr>
        <w:t>.</w:t>
      </w:r>
      <w:r w:rsidR="00EA46CE" w:rsidRPr="009D593C">
        <w:rPr>
          <w:b/>
          <w:bCs/>
        </w:rPr>
        <w:t xml:space="preserve"> е</w:t>
      </w:r>
      <w:r w:rsidR="00C91DA6">
        <w:rPr>
          <w:b/>
          <w:bCs/>
        </w:rPr>
        <w:t>.</w:t>
      </w:r>
      <w:r w:rsidR="00EA46CE" w:rsidRPr="009D593C">
        <w:rPr>
          <w:b/>
          <w:bCs/>
        </w:rPr>
        <w:t xml:space="preserve"> как минимум до 14 лет;</w:t>
      </w:r>
    </w:p>
    <w:p w14:paraId="5BEA5101" w14:textId="77777777" w:rsidR="00EA46CE" w:rsidRPr="009D593C" w:rsidRDefault="009D593C" w:rsidP="00EA46CE">
      <w:pPr>
        <w:pStyle w:val="SingleTxtG"/>
        <w:rPr>
          <w:b/>
          <w:bCs/>
        </w:rPr>
      </w:pPr>
      <w:r w:rsidRPr="009D593C">
        <w:rPr>
          <w:b/>
        </w:rPr>
        <w:tab/>
      </w:r>
      <w:r w:rsidR="00EA46CE" w:rsidRPr="009D593C">
        <w:rPr>
          <w:b/>
        </w:rPr>
        <w:tab/>
        <w:t>c)</w:t>
      </w:r>
      <w:r w:rsidR="00EA46CE" w:rsidRPr="009D593C">
        <w:rPr>
          <w:b/>
        </w:rPr>
        <w:tab/>
      </w:r>
      <w:r w:rsidR="00EA46CE" w:rsidRPr="009D593C">
        <w:rPr>
          <w:b/>
          <w:bCs/>
        </w:rPr>
        <w:t>поощрять применение ко всем несовершеннолетним правонарушителям, когда это возможно, не связанных с лишением свободы и внесудебных мер, таких как замена уголовной ответственности другим видом воздействия, условное освобождение, посредничество, консультирование или общественные работы, и в тех случаях, когда лишение свободы неизбежно, обеспечивать, чтобы условия содержания несовершеннолетних под стражей соответствовали международным стандартам;</w:t>
      </w:r>
    </w:p>
    <w:p w14:paraId="4732864E" w14:textId="77777777" w:rsidR="00EA46CE" w:rsidRPr="009D593C" w:rsidRDefault="009D593C" w:rsidP="00EA46CE">
      <w:pPr>
        <w:pStyle w:val="SingleTxtG"/>
        <w:rPr>
          <w:b/>
          <w:bCs/>
        </w:rPr>
      </w:pPr>
      <w:r w:rsidRPr="009D593C">
        <w:rPr>
          <w:b/>
        </w:rPr>
        <w:tab/>
      </w:r>
      <w:r w:rsidR="00EA46CE" w:rsidRPr="009D593C">
        <w:rPr>
          <w:b/>
        </w:rPr>
        <w:tab/>
        <w:t>d)</w:t>
      </w:r>
      <w:r w:rsidR="00EA46CE" w:rsidRPr="009D593C">
        <w:rPr>
          <w:b/>
        </w:rPr>
        <w:tab/>
      </w:r>
      <w:r w:rsidR="00EA46CE" w:rsidRPr="009D593C">
        <w:rPr>
          <w:b/>
          <w:bCs/>
        </w:rPr>
        <w:t>не допускать жестокого обращения с детьми в местах лишения свободы, оказывать квалифицированную и независимую бесплатную юридическую помощь несовершеннолетним правонарушителям и предоставлять им доступ к удобным для детей механизмам подачи жалоб;</w:t>
      </w:r>
      <w:r w:rsidR="00EA46CE" w:rsidRPr="009D593C">
        <w:rPr>
          <w:b/>
        </w:rPr>
        <w:t xml:space="preserve"> </w:t>
      </w:r>
    </w:p>
    <w:p w14:paraId="78572A3C" w14:textId="77777777" w:rsidR="00EA46CE" w:rsidRPr="00671EA2" w:rsidRDefault="009D593C" w:rsidP="00EA46CE">
      <w:pPr>
        <w:pStyle w:val="SingleTxtG"/>
        <w:rPr>
          <w:b/>
          <w:bCs/>
        </w:rPr>
      </w:pPr>
      <w:r w:rsidRPr="009D593C">
        <w:rPr>
          <w:b/>
        </w:rPr>
        <w:tab/>
      </w:r>
      <w:r w:rsidR="00EA46CE" w:rsidRPr="009D593C">
        <w:rPr>
          <w:b/>
        </w:rPr>
        <w:tab/>
        <w:t>e)</w:t>
      </w:r>
      <w:r w:rsidR="00EA46CE">
        <w:tab/>
      </w:r>
      <w:r w:rsidR="00EA46CE">
        <w:rPr>
          <w:b/>
          <w:bCs/>
        </w:rPr>
        <w:t>продолжать предоставлять правовую поддержку и другие услуги детям, задержанным израильскими силами, и оказывать им помощь в виде психологической поддержки, реабилитации, образования и других мер после их освобождения.</w:t>
      </w:r>
    </w:p>
    <w:p w14:paraId="42FC4013" w14:textId="78166456" w:rsidR="00EA46CE" w:rsidRPr="00671EA2" w:rsidRDefault="009D593C" w:rsidP="00EA46CE">
      <w:pPr>
        <w:pStyle w:val="H1G"/>
      </w:pPr>
      <w:r>
        <w:lastRenderedPageBreak/>
        <w:tab/>
      </w:r>
      <w:r w:rsidR="00231FEF">
        <w:rPr>
          <w:lang w:val="en-US"/>
        </w:rPr>
        <w:t>K</w:t>
      </w:r>
      <w:bookmarkStart w:id="1" w:name="_GoBack"/>
      <w:bookmarkEnd w:id="1"/>
      <w:r w:rsidR="00EA46CE">
        <w:t>.</w:t>
      </w:r>
      <w:r w:rsidR="00EA46CE">
        <w:tab/>
      </w:r>
      <w:r w:rsidR="00EA46CE">
        <w:rPr>
          <w:bCs/>
        </w:rPr>
        <w:t>Ратификация международных договоров по правам человека</w:t>
      </w:r>
    </w:p>
    <w:p w14:paraId="6232F18A" w14:textId="77777777" w:rsidR="00EA46CE" w:rsidRPr="00671EA2" w:rsidRDefault="00EA46CE" w:rsidP="00EA46CE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человека:</w:t>
      </w:r>
    </w:p>
    <w:p w14:paraId="576936C3" w14:textId="77777777" w:rsidR="00EA46CE" w:rsidRPr="009D593C" w:rsidRDefault="009D593C" w:rsidP="00EA46CE">
      <w:pPr>
        <w:pStyle w:val="SingleTxtG"/>
        <w:rPr>
          <w:b/>
          <w:bCs/>
        </w:rPr>
      </w:pPr>
      <w:r>
        <w:tab/>
      </w:r>
      <w:r w:rsidR="00EA46CE">
        <w:tab/>
      </w:r>
      <w:r w:rsidR="00EA46CE" w:rsidRPr="009D593C">
        <w:rPr>
          <w:b/>
        </w:rPr>
        <w:t>a)</w:t>
      </w:r>
      <w:r w:rsidR="00EA46CE" w:rsidRPr="009D593C">
        <w:rPr>
          <w:b/>
        </w:rPr>
        <w:tab/>
      </w:r>
      <w:r w:rsidR="00EA46CE" w:rsidRPr="009D593C">
        <w:rPr>
          <w:b/>
          <w:bCs/>
        </w:rPr>
        <w:t>Международной конвенции о защите прав всех трудящихся-мигрантов и членов их семей;</w:t>
      </w:r>
      <w:bookmarkStart w:id="2" w:name="_Hlk13662637"/>
      <w:bookmarkEnd w:id="2"/>
    </w:p>
    <w:p w14:paraId="7A66CBCD" w14:textId="77777777" w:rsidR="00EA46CE" w:rsidRPr="00671EA2" w:rsidRDefault="009D593C" w:rsidP="00EA46CE">
      <w:pPr>
        <w:pStyle w:val="SingleTxtG"/>
        <w:rPr>
          <w:b/>
          <w:bCs/>
        </w:rPr>
      </w:pPr>
      <w:r w:rsidRPr="009D593C">
        <w:rPr>
          <w:b/>
        </w:rPr>
        <w:tab/>
      </w:r>
      <w:r w:rsidR="00EA46CE" w:rsidRPr="009D593C">
        <w:rPr>
          <w:b/>
        </w:rPr>
        <w:tab/>
        <w:t>b)</w:t>
      </w:r>
      <w:r w:rsidR="00EA46CE" w:rsidRPr="009D593C">
        <w:rPr>
          <w:b/>
        </w:rPr>
        <w:tab/>
      </w:r>
      <w:r w:rsidR="00EA46CE" w:rsidRPr="009D593C">
        <w:rPr>
          <w:b/>
          <w:bCs/>
        </w:rPr>
        <w:t>Международной конвенции для защиты всех лиц от насильственных исчезновений</w:t>
      </w:r>
      <w:r w:rsidR="00EA46CE">
        <w:rPr>
          <w:b/>
          <w:bCs/>
        </w:rPr>
        <w:t>.</w:t>
      </w:r>
      <w:r w:rsidR="00EA46CE">
        <w:t xml:space="preserve"> </w:t>
      </w:r>
    </w:p>
    <w:p w14:paraId="54A56611" w14:textId="77777777" w:rsidR="00EA46CE" w:rsidRPr="00671EA2" w:rsidRDefault="00EA46CE" w:rsidP="00EA46CE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которые должны были быть представлены соответственно 7 мая 2016 года и 29 декабря 2019 года.</w:t>
      </w:r>
    </w:p>
    <w:p w14:paraId="684977E9" w14:textId="77777777" w:rsidR="00EA46CE" w:rsidRPr="00671EA2" w:rsidRDefault="009D593C" w:rsidP="00EA46CE">
      <w:pPr>
        <w:pStyle w:val="HChG"/>
      </w:pPr>
      <w:r>
        <w:tab/>
      </w:r>
      <w:r w:rsidR="00EA46CE">
        <w:t>V.</w:t>
      </w:r>
      <w:r w:rsidR="00EA46CE">
        <w:tab/>
      </w:r>
      <w:r w:rsidR="00EA46CE">
        <w:rPr>
          <w:bCs/>
        </w:rPr>
        <w:t>Меры по осуществлению и представление докладов</w:t>
      </w:r>
    </w:p>
    <w:p w14:paraId="658A0866" w14:textId="77777777" w:rsidR="00EA46CE" w:rsidRPr="00671EA2" w:rsidRDefault="009D593C" w:rsidP="00EA46CE">
      <w:pPr>
        <w:pStyle w:val="H1G"/>
      </w:pPr>
      <w:r>
        <w:tab/>
      </w:r>
      <w:r w:rsidR="00EA46CE">
        <w:t>A.</w:t>
      </w:r>
      <w:r w:rsidR="00EA46CE">
        <w:tab/>
      </w:r>
      <w:r w:rsidR="00EA46CE" w:rsidRPr="00020D90">
        <w:rPr>
          <w:bCs/>
        </w:rPr>
        <w:t>Последующие меры</w:t>
      </w:r>
      <w:r w:rsidR="00EA46CE">
        <w:rPr>
          <w:bCs/>
        </w:rPr>
        <w:t xml:space="preserve"> и распространение информации</w:t>
      </w:r>
    </w:p>
    <w:p w14:paraId="7B711A53" w14:textId="77777777" w:rsidR="00EA46CE" w:rsidRPr="00671EA2" w:rsidRDefault="00EA46CE" w:rsidP="00EA46CE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первоначальный доклад, ответы на перечень вопросов и настоящие заключительные замечания.</w:t>
      </w:r>
      <w:r>
        <w:t xml:space="preserve"> </w:t>
      </w:r>
    </w:p>
    <w:p w14:paraId="3D0BEA39" w14:textId="77777777" w:rsidR="00EA46CE" w:rsidRPr="00671EA2" w:rsidRDefault="009D593C" w:rsidP="00EA46CE">
      <w:pPr>
        <w:pStyle w:val="H1G"/>
      </w:pPr>
      <w:r>
        <w:tab/>
      </w:r>
      <w:r w:rsidR="00EA46CE">
        <w:t>B.</w:t>
      </w:r>
      <w:r w:rsidR="00EA46CE">
        <w:tab/>
      </w:r>
      <w:r w:rsidR="00EA46CE">
        <w:rPr>
          <w:bCs/>
        </w:rPr>
        <w:t>Национальный механизм представления докладов и</w:t>
      </w:r>
      <w:r>
        <w:rPr>
          <w:bCs/>
          <w:lang w:val="en-US"/>
        </w:rPr>
        <w:t> </w:t>
      </w:r>
      <w:r w:rsidR="00EA46CE">
        <w:rPr>
          <w:bCs/>
        </w:rPr>
        <w:t>осуществления последующих мер</w:t>
      </w:r>
      <w:r w:rsidR="00EA46CE">
        <w:t xml:space="preserve"> </w:t>
      </w:r>
    </w:p>
    <w:p w14:paraId="0D256128" w14:textId="77777777" w:rsidR="00EA46CE" w:rsidRPr="00671EA2" w:rsidRDefault="00EA46CE" w:rsidP="00EA46CE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с удовлетворением отмечает создание 7 мая 2014 года в соответствии с президентским указом Постоянного национального комитета на уровне министров, которому поручено осуществлять последующую деятельность в связи с присоединением Государства Палестина к международным договорам по правам человека.</w:t>
      </w:r>
      <w:r>
        <w:t xml:space="preserve"> </w:t>
      </w:r>
      <w:r>
        <w:rPr>
          <w:b/>
          <w:bCs/>
        </w:rPr>
        <w:t>Вместе с тем он отмечает, что Постоянный национальный комитет не располагает надлежащими кадровыми, техническими и финансовыми ресурсами и пока еще не функционирует в качестве постоянной правительственной структуры по координации действий, подготовке докладов для международных и региональных правозащитных механизмов и взаимодействию с ними, а также по координации и отслеживанию последующей деятельности на национальном уровне и выполнения страной своих договорных обязательств и рекомендаций и решений, выносимых этими механизмами.</w:t>
      </w:r>
      <w:r>
        <w:t xml:space="preserve"> </w:t>
      </w:r>
      <w:r>
        <w:rPr>
          <w:b/>
          <w:bCs/>
        </w:rPr>
        <w:t>Комитет рекомендует государству-участнику выделить такие ресурсы и обратиться за технической помощью к Управлению Верховного комиссара Организации Объединенных Наций по правам человека.</w:t>
      </w:r>
      <w:r>
        <w:t xml:space="preserve"> </w:t>
      </w:r>
      <w:r>
        <w:rPr>
          <w:b/>
          <w:bCs/>
        </w:rPr>
        <w:t>Он подчеркивает, что Постоянный национальный комитет должен обладать достаточным потенциалом для проведения систематических консультаций с Независимой комиссией по правам человека и гражданским обществом.</w:t>
      </w:r>
      <w:r>
        <w:t xml:space="preserve"> </w:t>
      </w:r>
    </w:p>
    <w:p w14:paraId="6E0CE3D7" w14:textId="77777777" w:rsidR="00EA46CE" w:rsidRPr="00671EA2" w:rsidRDefault="009D593C" w:rsidP="00EA46CE">
      <w:pPr>
        <w:pStyle w:val="H1G"/>
      </w:pPr>
      <w:r>
        <w:tab/>
      </w:r>
      <w:r w:rsidR="00EA46CE">
        <w:t>C.</w:t>
      </w:r>
      <w:r w:rsidR="00EA46CE">
        <w:tab/>
      </w:r>
      <w:r w:rsidR="00EA46CE">
        <w:rPr>
          <w:bCs/>
        </w:rPr>
        <w:t>Следующий доклад</w:t>
      </w:r>
      <w:r w:rsidR="00EA46CE">
        <w:t xml:space="preserve"> </w:t>
      </w:r>
    </w:p>
    <w:p w14:paraId="7F8DA4AA" w14:textId="77777777" w:rsidR="00EA46CE" w:rsidRPr="00671EA2" w:rsidRDefault="00EA46CE" w:rsidP="00EA46CE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второй и третий периодические доклады ко 2 мая 2025 года и включить в них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 xml:space="preserve">Доклад должен быть составлен с соблюдением </w:t>
      </w:r>
      <w:r>
        <w:rPr>
          <w:b/>
          <w:bCs/>
        </w:rPr>
        <w:lastRenderedPageBreak/>
        <w:t>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77F30DCF" w14:textId="77777777" w:rsidR="00EA46CE" w:rsidRPr="00671EA2" w:rsidRDefault="00EA46CE" w:rsidP="00EA46CE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предлагает также государству-участнику представить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(HRI/GEN/2/Rev.6, глава I), и в соответствии с пунктом 16 резолюции 68/268 Генеральной Ассамблеи.</w:t>
      </w:r>
    </w:p>
    <w:p w14:paraId="4265A85F" w14:textId="77777777" w:rsidR="00EA46CE" w:rsidRPr="00671EA2" w:rsidRDefault="00EA46CE" w:rsidP="00EA46CE">
      <w:pPr>
        <w:pStyle w:val="SingleTxtG"/>
        <w:spacing w:before="240"/>
        <w:jc w:val="center"/>
      </w:pPr>
      <w:r w:rsidRPr="00671EA2">
        <w:rPr>
          <w:u w:val="single"/>
        </w:rPr>
        <w:tab/>
      </w:r>
      <w:r w:rsidRPr="00671EA2">
        <w:rPr>
          <w:u w:val="single"/>
        </w:rPr>
        <w:tab/>
      </w:r>
      <w:r w:rsidRPr="00671EA2">
        <w:rPr>
          <w:u w:val="single"/>
        </w:rPr>
        <w:tab/>
      </w:r>
      <w:r w:rsidR="009D593C">
        <w:rPr>
          <w:u w:val="single"/>
        </w:rPr>
        <w:tab/>
      </w:r>
    </w:p>
    <w:p w14:paraId="50F92D30" w14:textId="77777777" w:rsidR="00381C24" w:rsidRPr="00EA46CE" w:rsidRDefault="00381C24" w:rsidP="002E685D"/>
    <w:sectPr w:rsidR="00381C24" w:rsidRPr="00EA46CE" w:rsidSect="00EA46C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AF56E" w14:textId="77777777" w:rsidR="00C1368B" w:rsidRPr="00A312BC" w:rsidRDefault="00C1368B" w:rsidP="00A312BC"/>
  </w:endnote>
  <w:endnote w:type="continuationSeparator" w:id="0">
    <w:p w14:paraId="2C793C23" w14:textId="77777777" w:rsidR="00C1368B" w:rsidRPr="00A312BC" w:rsidRDefault="00C1368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62A4B" w14:textId="77777777" w:rsidR="00EA46CE" w:rsidRPr="00EA46CE" w:rsidRDefault="00EA46CE">
    <w:pPr>
      <w:pStyle w:val="a8"/>
    </w:pPr>
    <w:r w:rsidRPr="00EA46CE">
      <w:rPr>
        <w:b/>
        <w:sz w:val="18"/>
      </w:rPr>
      <w:fldChar w:fldCharType="begin"/>
    </w:r>
    <w:r w:rsidRPr="00EA46CE">
      <w:rPr>
        <w:b/>
        <w:sz w:val="18"/>
      </w:rPr>
      <w:instrText xml:space="preserve"> PAGE  \* MERGEFORMAT </w:instrText>
    </w:r>
    <w:r w:rsidRPr="00EA46CE">
      <w:rPr>
        <w:b/>
        <w:sz w:val="18"/>
      </w:rPr>
      <w:fldChar w:fldCharType="separate"/>
    </w:r>
    <w:r w:rsidRPr="00EA46CE">
      <w:rPr>
        <w:b/>
        <w:noProof/>
        <w:sz w:val="18"/>
      </w:rPr>
      <w:t>2</w:t>
    </w:r>
    <w:r w:rsidRPr="00EA46CE">
      <w:rPr>
        <w:b/>
        <w:sz w:val="18"/>
      </w:rPr>
      <w:fldChar w:fldCharType="end"/>
    </w:r>
    <w:r>
      <w:rPr>
        <w:b/>
        <w:sz w:val="18"/>
      </w:rPr>
      <w:tab/>
    </w:r>
    <w:r>
      <w:t>GE.20-03538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71748" w14:textId="77777777" w:rsidR="00EA46CE" w:rsidRPr="00EA46CE" w:rsidRDefault="00EA46CE" w:rsidP="00EA46CE">
    <w:pPr>
      <w:pStyle w:val="a8"/>
      <w:tabs>
        <w:tab w:val="clear" w:pos="9639"/>
        <w:tab w:val="right" w:pos="9638"/>
      </w:tabs>
      <w:rPr>
        <w:b/>
        <w:sz w:val="18"/>
      </w:rPr>
    </w:pPr>
    <w:r>
      <w:t>GE.20-03538</w:t>
    </w:r>
    <w:r>
      <w:tab/>
    </w:r>
    <w:r w:rsidRPr="00EA46CE">
      <w:rPr>
        <w:b/>
        <w:sz w:val="18"/>
      </w:rPr>
      <w:fldChar w:fldCharType="begin"/>
    </w:r>
    <w:r w:rsidRPr="00EA46CE">
      <w:rPr>
        <w:b/>
        <w:sz w:val="18"/>
      </w:rPr>
      <w:instrText xml:space="preserve"> PAGE  \* MERGEFORMAT </w:instrText>
    </w:r>
    <w:r w:rsidRPr="00EA46CE">
      <w:rPr>
        <w:b/>
        <w:sz w:val="18"/>
      </w:rPr>
      <w:fldChar w:fldCharType="separate"/>
    </w:r>
    <w:r w:rsidRPr="00EA46CE">
      <w:rPr>
        <w:b/>
        <w:noProof/>
        <w:sz w:val="18"/>
      </w:rPr>
      <w:t>3</w:t>
    </w:r>
    <w:r w:rsidRPr="00EA46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36B47" w14:textId="77777777" w:rsidR="00042B72" w:rsidRPr="00EA46CE" w:rsidRDefault="00EA46CE" w:rsidP="00EA46C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CEAF02" wp14:editId="131C8C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20-03538  (R)</w:t>
    </w:r>
    <w:r>
      <w:rPr>
        <w:lang w:val="en-US"/>
      </w:rPr>
      <w:t xml:space="preserve">  250320  250320</w:t>
    </w:r>
    <w:r>
      <w:br/>
    </w:r>
    <w:r w:rsidRPr="00EA46CE">
      <w:rPr>
        <w:rFonts w:ascii="C39T30Lfz" w:hAnsi="C39T30Lfz"/>
        <w:kern w:val="14"/>
        <w:sz w:val="56"/>
      </w:rPr>
      <w:t></w:t>
    </w:r>
    <w:r w:rsidRPr="00EA46CE">
      <w:rPr>
        <w:rFonts w:ascii="C39T30Lfz" w:hAnsi="C39T30Lfz"/>
        <w:kern w:val="14"/>
        <w:sz w:val="56"/>
      </w:rPr>
      <w:t></w:t>
    </w:r>
    <w:r w:rsidRPr="00EA46CE">
      <w:rPr>
        <w:rFonts w:ascii="C39T30Lfz" w:hAnsi="C39T30Lfz"/>
        <w:kern w:val="14"/>
        <w:sz w:val="56"/>
      </w:rPr>
      <w:t></w:t>
    </w:r>
    <w:r w:rsidRPr="00EA46CE">
      <w:rPr>
        <w:rFonts w:ascii="C39T30Lfz" w:hAnsi="C39T30Lfz"/>
        <w:kern w:val="14"/>
        <w:sz w:val="56"/>
      </w:rPr>
      <w:t></w:t>
    </w:r>
    <w:r w:rsidRPr="00EA46CE">
      <w:rPr>
        <w:rFonts w:ascii="C39T30Lfz" w:hAnsi="C39T30Lfz"/>
        <w:kern w:val="14"/>
        <w:sz w:val="56"/>
      </w:rPr>
      <w:t></w:t>
    </w:r>
    <w:r w:rsidRPr="00EA46CE">
      <w:rPr>
        <w:rFonts w:ascii="C39T30Lfz" w:hAnsi="C39T30Lfz"/>
        <w:kern w:val="14"/>
        <w:sz w:val="56"/>
      </w:rPr>
      <w:t></w:t>
    </w:r>
    <w:r w:rsidRPr="00EA46CE">
      <w:rPr>
        <w:rFonts w:ascii="C39T30Lfz" w:hAnsi="C39T30Lfz"/>
        <w:kern w:val="14"/>
        <w:sz w:val="56"/>
      </w:rPr>
      <w:t></w:t>
    </w:r>
    <w:r w:rsidRPr="00EA46CE">
      <w:rPr>
        <w:rFonts w:ascii="C39T30Lfz" w:hAnsi="C39T30Lfz"/>
        <w:kern w:val="14"/>
        <w:sz w:val="56"/>
      </w:rPr>
      <w:t></w:t>
    </w:r>
    <w:r w:rsidRPr="00EA46C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F3AB49" wp14:editId="17FF005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PSE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PSE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B5C95A" w14:textId="77777777" w:rsidR="00C1368B" w:rsidRPr="001075E9" w:rsidRDefault="00C1368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254893" w14:textId="77777777" w:rsidR="00C1368B" w:rsidRDefault="00C1368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BDB864" w14:textId="77777777" w:rsidR="00EA46CE" w:rsidRPr="00671EA2" w:rsidRDefault="00EA46CE" w:rsidP="00EA46CE">
      <w:pPr>
        <w:pStyle w:val="ad"/>
        <w:spacing w:line="240" w:lineRule="auto"/>
      </w:pPr>
      <w:r>
        <w:tab/>
      </w:r>
      <w:r w:rsidRPr="00EA46CE">
        <w:rPr>
          <w:sz w:val="20"/>
        </w:rPr>
        <w:t>*</w:t>
      </w:r>
      <w:r>
        <w:tab/>
        <w:t xml:space="preserve">Приняты Комитетом на его восемьдесят третьей сессии (20 января </w:t>
      </w:r>
      <w:r w:rsidRPr="00EA46CE">
        <w:t>–</w:t>
      </w:r>
      <w:r>
        <w:t xml:space="preserve"> 7 февраля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E3B18" w14:textId="6BA7E44E" w:rsidR="00EA46CE" w:rsidRPr="00EA46CE" w:rsidRDefault="0002108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CRC/C/PSE/CO/1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AC8D6" w14:textId="2E6EACC9" w:rsidR="00EA46CE" w:rsidRPr="00EA46CE" w:rsidRDefault="0002108C" w:rsidP="00EA46C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CRC/C/PSE/CO/1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8B"/>
    <w:rsid w:val="0002108C"/>
    <w:rsid w:val="00033EE1"/>
    <w:rsid w:val="00042B72"/>
    <w:rsid w:val="000558BD"/>
    <w:rsid w:val="00070799"/>
    <w:rsid w:val="000B57E7"/>
    <w:rsid w:val="000B6373"/>
    <w:rsid w:val="000F09DF"/>
    <w:rsid w:val="000F61B2"/>
    <w:rsid w:val="001075E9"/>
    <w:rsid w:val="0011585E"/>
    <w:rsid w:val="00180183"/>
    <w:rsid w:val="0018024D"/>
    <w:rsid w:val="0018134B"/>
    <w:rsid w:val="0018649F"/>
    <w:rsid w:val="00196389"/>
    <w:rsid w:val="001B3EF6"/>
    <w:rsid w:val="001C7A89"/>
    <w:rsid w:val="001D0844"/>
    <w:rsid w:val="00231FEF"/>
    <w:rsid w:val="00284D66"/>
    <w:rsid w:val="00285A6A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85FA6"/>
    <w:rsid w:val="004B7DF6"/>
    <w:rsid w:val="0050108D"/>
    <w:rsid w:val="00513081"/>
    <w:rsid w:val="00517901"/>
    <w:rsid w:val="00526683"/>
    <w:rsid w:val="00526D63"/>
    <w:rsid w:val="005709E0"/>
    <w:rsid w:val="00572E19"/>
    <w:rsid w:val="005961C8"/>
    <w:rsid w:val="005D7914"/>
    <w:rsid w:val="005E2B41"/>
    <w:rsid w:val="005F0B42"/>
    <w:rsid w:val="00654AB1"/>
    <w:rsid w:val="0065757D"/>
    <w:rsid w:val="00681A10"/>
    <w:rsid w:val="006A1ED8"/>
    <w:rsid w:val="006C2031"/>
    <w:rsid w:val="006D461A"/>
    <w:rsid w:val="006F35EE"/>
    <w:rsid w:val="007021FF"/>
    <w:rsid w:val="00712895"/>
    <w:rsid w:val="00716DAF"/>
    <w:rsid w:val="00757357"/>
    <w:rsid w:val="00792CF5"/>
    <w:rsid w:val="007972B2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44781"/>
    <w:rsid w:val="00951972"/>
    <w:rsid w:val="009608F3"/>
    <w:rsid w:val="009A24AC"/>
    <w:rsid w:val="009D593C"/>
    <w:rsid w:val="00A10705"/>
    <w:rsid w:val="00A14DA8"/>
    <w:rsid w:val="00A312BC"/>
    <w:rsid w:val="00A37BCF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9583E"/>
    <w:rsid w:val="00B971F9"/>
    <w:rsid w:val="00BA684A"/>
    <w:rsid w:val="00BC18B2"/>
    <w:rsid w:val="00BD33EE"/>
    <w:rsid w:val="00C106D6"/>
    <w:rsid w:val="00C1368B"/>
    <w:rsid w:val="00C30D45"/>
    <w:rsid w:val="00C45D65"/>
    <w:rsid w:val="00C60F0C"/>
    <w:rsid w:val="00C805C9"/>
    <w:rsid w:val="00C91DA6"/>
    <w:rsid w:val="00C92939"/>
    <w:rsid w:val="00C93592"/>
    <w:rsid w:val="00CA1679"/>
    <w:rsid w:val="00CB151C"/>
    <w:rsid w:val="00CB4FF4"/>
    <w:rsid w:val="00CE5A1A"/>
    <w:rsid w:val="00CF55F6"/>
    <w:rsid w:val="00D121D2"/>
    <w:rsid w:val="00D33D63"/>
    <w:rsid w:val="00D35C1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1AB"/>
    <w:rsid w:val="00EA420E"/>
    <w:rsid w:val="00EA46CE"/>
    <w:rsid w:val="00EC37F3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D2BE8F7"/>
  <w15:docId w15:val="{581379BF-22CA-40E0-9451-25458C57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6313</Words>
  <Characters>43662</Characters>
  <Application>Microsoft Office Word</Application>
  <DocSecurity>0</DocSecurity>
  <Lines>363</Lines>
  <Paragraphs>99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CRC/C/PSE/CO/1</vt:lpstr>
      <vt:lpstr>A/</vt:lpstr>
      <vt:lpstr>A/</vt:lpstr>
    </vt:vector>
  </TitlesOfParts>
  <Company>DCM</Company>
  <LinksUpToDate>false</LinksUpToDate>
  <CharactersWithSpaces>49876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CRC/C/PSE/CO/1</dc:title>
  <dc:subject/>
  <dc:creator>Elena IZOTOVA</dc:creator>
  <cp:keywords/>
  <cp:lastModifiedBy>Elena Izotova</cp:lastModifiedBy>
  <cp:revision>3</cp:revision>
  <cp:lastPrinted>2020-03-25T14:10:00Z</cp:lastPrinted>
  <dcterms:created xsi:type="dcterms:W3CDTF">2020-03-25T14:10:00Z</dcterms:created>
  <dcterms:modified xsi:type="dcterms:W3CDTF">2020-03-25T14:10:00Z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