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06D1E" w:rsidP="00B06D1E">
            <w:pPr>
              <w:bidi w:val="0"/>
              <w:spacing w:after="20"/>
              <w:jc w:val="left"/>
              <w:rPr>
                <w:szCs w:val="20"/>
              </w:rPr>
            </w:pPr>
            <w:r w:rsidRPr="00B06D1E">
              <w:rPr>
                <w:sz w:val="40"/>
                <w:szCs w:val="20"/>
              </w:rPr>
              <w:t>CCPR</w:t>
            </w:r>
            <w:r>
              <w:rPr>
                <w:szCs w:val="20"/>
              </w:rPr>
              <w:t>/C/SR.2895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06D1E" w:rsidRDefault="00B06D1E" w:rsidP="00B06D1E">
            <w:pPr>
              <w:bidi w:val="0"/>
              <w:spacing w:before="240"/>
              <w:jc w:val="left"/>
              <w:rPr>
                <w:rFonts w:hint="cs"/>
              </w:rPr>
            </w:pPr>
            <w:r>
              <w:t xml:space="preserve">Distr.: General </w:t>
            </w:r>
          </w:p>
          <w:p w:rsidR="00B06D1E" w:rsidRDefault="00A005C3" w:rsidP="00B06D1E">
            <w:pPr>
              <w:bidi w:val="0"/>
              <w:jc w:val="left"/>
            </w:pPr>
            <w:r>
              <w:t>19 October</w:t>
            </w:r>
            <w:r w:rsidR="00B06D1E">
              <w:t xml:space="preserve"> 2012</w:t>
            </w:r>
          </w:p>
          <w:p w:rsidR="00B06D1E" w:rsidRDefault="00B06D1E" w:rsidP="00B06D1E">
            <w:pPr>
              <w:bidi w:val="0"/>
              <w:jc w:val="left"/>
            </w:pPr>
            <w:r>
              <w:t>Arabic</w:t>
            </w:r>
          </w:p>
          <w:p w:rsidR="00257225" w:rsidRPr="008B4BC6" w:rsidRDefault="00B06D1E" w:rsidP="00B06D1E">
            <w:pPr>
              <w:bidi w:val="0"/>
              <w:jc w:val="left"/>
            </w:pPr>
            <w:r>
              <w:t>Original: French</w:t>
            </w:r>
          </w:p>
        </w:tc>
      </w:tr>
    </w:tbl>
    <w:p w:rsidR="00B06D1E" w:rsidRDefault="00B06D1E" w:rsidP="00B06D1E">
      <w:pPr>
        <w:pStyle w:val="footnoteText0"/>
        <w:tabs>
          <w:tab w:val="clear" w:pos="1021"/>
        </w:tabs>
        <w:spacing w:before="120" w:after="0" w:line="380" w:lineRule="exact"/>
        <w:ind w:left="0" w:right="0" w:firstLine="0"/>
        <w:rPr>
          <w:rFonts w:hint="cs"/>
          <w:b/>
          <w:bCs/>
          <w:sz w:val="36"/>
          <w:szCs w:val="36"/>
          <w:rtl/>
        </w:rPr>
      </w:pPr>
      <w:r w:rsidRPr="00641FD2">
        <w:rPr>
          <w:rFonts w:hint="cs"/>
          <w:b/>
          <w:bCs/>
          <w:sz w:val="36"/>
          <w:szCs w:val="36"/>
          <w:rtl/>
        </w:rPr>
        <w:t>اللجنة المعنية بحقوق الإنسان</w:t>
      </w:r>
    </w:p>
    <w:p w:rsidR="00B06D1E" w:rsidRDefault="00B06D1E" w:rsidP="00B06D1E">
      <w:pPr>
        <w:pStyle w:val="footnoteText0"/>
        <w:tabs>
          <w:tab w:val="clear" w:pos="1021"/>
        </w:tabs>
        <w:spacing w:line="380" w:lineRule="exact"/>
        <w:ind w:left="0" w:right="0" w:firstLine="0"/>
        <w:rPr>
          <w:rFonts w:hint="cs"/>
          <w:sz w:val="30"/>
          <w:szCs w:val="30"/>
          <w:rtl/>
        </w:rPr>
      </w:pPr>
      <w:r>
        <w:rPr>
          <w:rFonts w:hint="cs"/>
          <w:b/>
          <w:bCs/>
          <w:sz w:val="30"/>
          <w:szCs w:val="30"/>
          <w:rtl/>
        </w:rPr>
        <w:t>الدورة الخامسة بعد المائة</w:t>
      </w:r>
    </w:p>
    <w:p w:rsidR="00B06D1E" w:rsidRDefault="00B06D1E" w:rsidP="0006562D">
      <w:pPr>
        <w:pStyle w:val="footnoteText0"/>
        <w:tabs>
          <w:tab w:val="clear" w:pos="1021"/>
        </w:tabs>
        <w:spacing w:line="380" w:lineRule="exact"/>
        <w:ind w:left="0" w:right="0" w:firstLine="0"/>
        <w:rPr>
          <w:rFonts w:hint="cs"/>
          <w:b/>
          <w:bCs/>
          <w:sz w:val="30"/>
          <w:szCs w:val="30"/>
          <w:rtl/>
        </w:rPr>
      </w:pPr>
      <w:r w:rsidRPr="00641FD2">
        <w:rPr>
          <w:rFonts w:hint="cs"/>
          <w:b/>
          <w:bCs/>
          <w:sz w:val="30"/>
          <w:szCs w:val="30"/>
          <w:rtl/>
        </w:rPr>
        <w:t>محضر موجز للجزء الأول</w:t>
      </w:r>
      <w:r>
        <w:rPr>
          <w:rFonts w:hint="cs"/>
          <w:b/>
          <w:bCs/>
          <w:sz w:val="30"/>
          <w:szCs w:val="30"/>
          <w:rtl/>
        </w:rPr>
        <w:t xml:space="preserve"> (العلني</w:t>
      </w:r>
      <w:r w:rsidRPr="00B27FC8">
        <w:rPr>
          <w:rFonts w:hint="cs"/>
          <w:b/>
          <w:bCs/>
          <w:sz w:val="30"/>
          <w:szCs w:val="30"/>
          <w:rtl/>
        </w:rPr>
        <w:t>)</w:t>
      </w:r>
      <w:r w:rsidRPr="00641FD2">
        <w:rPr>
          <w:rStyle w:val="FootnoteReference"/>
          <w:b w:val="0"/>
          <w:bCs/>
          <w:sz w:val="20"/>
          <w:vertAlign w:val="baseline"/>
          <w:rtl/>
        </w:rPr>
        <w:footnoteReference w:customMarkFollows="1" w:id="1"/>
        <w:t>*</w:t>
      </w:r>
      <w:r w:rsidR="0006562D">
        <w:rPr>
          <w:rFonts w:hint="cs"/>
          <w:bCs/>
          <w:sz w:val="20"/>
          <w:rtl/>
        </w:rPr>
        <w:t xml:space="preserve"> </w:t>
      </w:r>
      <w:r>
        <w:rPr>
          <w:rFonts w:hint="cs"/>
          <w:b/>
          <w:bCs/>
          <w:sz w:val="30"/>
          <w:szCs w:val="30"/>
          <w:rtl/>
        </w:rPr>
        <w:t>من الجلسة 2895**</w:t>
      </w:r>
    </w:p>
    <w:p w:rsidR="00B06D1E" w:rsidRDefault="00B06D1E" w:rsidP="00B06D1E">
      <w:pPr>
        <w:pStyle w:val="footnoteText0"/>
        <w:tabs>
          <w:tab w:val="clear" w:pos="1021"/>
        </w:tabs>
        <w:spacing w:line="380" w:lineRule="exact"/>
        <w:ind w:left="0" w:right="0" w:firstLine="0"/>
        <w:rPr>
          <w:rFonts w:hint="cs"/>
          <w:sz w:val="30"/>
          <w:szCs w:val="30"/>
          <w:rtl/>
        </w:rPr>
      </w:pPr>
      <w:r w:rsidRPr="00641FD2">
        <w:rPr>
          <w:rFonts w:hint="cs"/>
          <w:sz w:val="30"/>
          <w:szCs w:val="30"/>
          <w:rtl/>
        </w:rPr>
        <w:t>المعقودة في قصر ويلسون، بجنيف، يوم الثلاثاء 10 تموز/يوليه 2012، الساعة 00/10</w:t>
      </w:r>
    </w:p>
    <w:p w:rsidR="00B06D1E" w:rsidRDefault="00B06D1E" w:rsidP="0006562D">
      <w:pPr>
        <w:pStyle w:val="footnoteText0"/>
        <w:tabs>
          <w:tab w:val="clear" w:pos="1021"/>
        </w:tabs>
        <w:spacing w:before="120" w:after="0" w:line="380" w:lineRule="exact"/>
        <w:ind w:left="0" w:right="0" w:firstLine="0"/>
        <w:rPr>
          <w:b/>
          <w:bCs/>
          <w:sz w:val="30"/>
          <w:szCs w:val="30"/>
        </w:rPr>
      </w:pPr>
      <w:r w:rsidRPr="0006562D">
        <w:rPr>
          <w:rFonts w:hint="cs"/>
          <w:i/>
          <w:iCs/>
          <w:sz w:val="30"/>
          <w:szCs w:val="30"/>
          <w:rtl/>
        </w:rPr>
        <w:t>الرئيسية:</w:t>
      </w:r>
      <w:r>
        <w:rPr>
          <w:rFonts w:hint="cs"/>
          <w:sz w:val="30"/>
          <w:szCs w:val="30"/>
          <w:rtl/>
        </w:rPr>
        <w:tab/>
        <w:t xml:space="preserve">السيدة </w:t>
      </w:r>
      <w:proofErr w:type="spellStart"/>
      <w:r>
        <w:rPr>
          <w:rFonts w:hint="cs"/>
          <w:b/>
          <w:bCs/>
          <w:sz w:val="30"/>
          <w:szCs w:val="30"/>
          <w:rtl/>
        </w:rPr>
        <w:t>ماجودينا</w:t>
      </w:r>
      <w:proofErr w:type="spellEnd"/>
    </w:p>
    <w:p w:rsidR="00B06D1E" w:rsidRPr="00B06D1E" w:rsidRDefault="00B06D1E" w:rsidP="00B06D1E">
      <w:pPr>
        <w:pStyle w:val="footnoteText0"/>
        <w:tabs>
          <w:tab w:val="clear" w:pos="1021"/>
        </w:tabs>
        <w:spacing w:before="240" w:line="380" w:lineRule="exact"/>
        <w:ind w:left="0" w:right="0" w:firstLine="0"/>
        <w:rPr>
          <w:rFonts w:hint="cs"/>
          <w:sz w:val="36"/>
          <w:szCs w:val="36"/>
          <w:rtl/>
        </w:rPr>
      </w:pPr>
      <w:r w:rsidRPr="00B06D1E">
        <w:rPr>
          <w:rFonts w:hint="cs"/>
          <w:sz w:val="36"/>
          <w:szCs w:val="36"/>
          <w:rtl/>
        </w:rPr>
        <w:t>المحتويات</w:t>
      </w:r>
    </w:p>
    <w:p w:rsidR="00B06D1E" w:rsidRDefault="00B06D1E" w:rsidP="00B06D1E">
      <w:pPr>
        <w:spacing w:after="120" w:line="380" w:lineRule="exact"/>
        <w:rPr>
          <w:rFonts w:hint="cs"/>
          <w:rtl/>
          <w:lang w:val="fr-CH"/>
        </w:rPr>
      </w:pPr>
      <w:r>
        <w:rPr>
          <w:rFonts w:hint="cs"/>
          <w:rtl/>
          <w:lang w:val="fr-CH"/>
        </w:rPr>
        <w:tab/>
      </w:r>
      <w:r>
        <w:rPr>
          <w:rFonts w:hint="cs"/>
          <w:rtl/>
          <w:lang w:val="fr-CH"/>
        </w:rPr>
        <w:tab/>
        <w:t xml:space="preserve">النظر في التقارير المقدمة من الدول الأطراف بموجب المادة 40 من العهد </w:t>
      </w:r>
      <w:r>
        <w:rPr>
          <w:rFonts w:hint="cs"/>
          <w:i/>
          <w:iCs/>
          <w:rtl/>
          <w:lang w:val="fr-CH"/>
        </w:rPr>
        <w:t>(تابع)</w:t>
      </w:r>
    </w:p>
    <w:p w:rsidR="00B06D1E" w:rsidRPr="0006562D" w:rsidRDefault="00B06D1E" w:rsidP="004F745C">
      <w:pPr>
        <w:spacing w:after="120" w:line="380" w:lineRule="exact"/>
        <w:rPr>
          <w:rFonts w:hint="cs"/>
          <w:b/>
          <w:bCs/>
          <w:i/>
          <w:iCs/>
          <w:sz w:val="30"/>
          <w:rtl/>
        </w:rPr>
      </w:pPr>
      <w:r>
        <w:rPr>
          <w:rFonts w:hint="cs"/>
          <w:rtl/>
          <w:lang w:val="fr-CH"/>
        </w:rPr>
        <w:tab/>
      </w:r>
      <w:r>
        <w:rPr>
          <w:rFonts w:hint="cs"/>
          <w:rtl/>
          <w:lang w:val="fr-CH"/>
        </w:rPr>
        <w:tab/>
      </w:r>
      <w:r>
        <w:rPr>
          <w:rFonts w:hint="cs"/>
          <w:rtl/>
          <w:lang w:val="fr-CH"/>
        </w:rPr>
        <w:tab/>
      </w:r>
      <w:r w:rsidRPr="0006562D">
        <w:rPr>
          <w:rFonts w:hint="cs"/>
          <w:i/>
          <w:iCs/>
          <w:rtl/>
          <w:lang w:val="fr-CH"/>
        </w:rPr>
        <w:t>التقرير الدوري ال</w:t>
      </w:r>
      <w:r w:rsidR="004F745C" w:rsidRPr="0006562D">
        <w:rPr>
          <w:rFonts w:hint="cs"/>
          <w:i/>
          <w:iCs/>
          <w:rtl/>
          <w:lang w:val="fr-CH"/>
        </w:rPr>
        <w:t xml:space="preserve">خامس </w:t>
      </w:r>
      <w:proofErr w:type="spellStart"/>
      <w:r w:rsidR="004F745C" w:rsidRPr="0006562D">
        <w:rPr>
          <w:rFonts w:hint="cs"/>
          <w:i/>
          <w:iCs/>
          <w:rtl/>
          <w:lang w:val="fr-CH"/>
        </w:rPr>
        <w:t>لآيسلندا</w:t>
      </w:r>
      <w:proofErr w:type="spellEnd"/>
      <w:r w:rsidRPr="0006562D">
        <w:rPr>
          <w:rFonts w:hint="cs"/>
          <w:i/>
          <w:iCs/>
          <w:rtl/>
          <w:lang w:val="fr-CH"/>
        </w:rPr>
        <w:t xml:space="preserve"> (تابع)</w:t>
      </w:r>
    </w:p>
    <w:p w:rsidR="00B06D1E" w:rsidRPr="00B06D1E" w:rsidRDefault="00B06D1E" w:rsidP="004F745C">
      <w:pPr>
        <w:pStyle w:val="SingleTxtGA"/>
        <w:spacing w:before="120" w:after="240"/>
        <w:rPr>
          <w:rFonts w:hint="cs"/>
          <w:i/>
          <w:iCs/>
          <w:rtl/>
          <w:lang w:val="fr-CH"/>
        </w:rPr>
      </w:pPr>
      <w:r>
        <w:rPr>
          <w:sz w:val="30"/>
          <w:rtl/>
        </w:rPr>
        <w:br w:type="page"/>
      </w:r>
      <w:r w:rsidRPr="00B06D1E">
        <w:rPr>
          <w:rFonts w:hint="cs"/>
          <w:i/>
          <w:iCs/>
          <w:rtl/>
          <w:lang w:val="fr-CH"/>
        </w:rPr>
        <w:t>افتتحت الجلسة الساعة 00/10</w:t>
      </w:r>
    </w:p>
    <w:p w:rsidR="00B06D1E" w:rsidRDefault="00B06D1E" w:rsidP="00B06D1E">
      <w:pPr>
        <w:pStyle w:val="SingleTxtGA"/>
        <w:rPr>
          <w:rFonts w:hint="cs"/>
          <w:rtl/>
          <w:lang w:val="fr-CH"/>
        </w:rPr>
      </w:pPr>
      <w:r>
        <w:rPr>
          <w:rFonts w:hint="cs"/>
          <w:b/>
          <w:bCs/>
          <w:rtl/>
          <w:lang w:val="fr-CH"/>
        </w:rPr>
        <w:t xml:space="preserve">النظر في التقارير المقدمة من الدول الأطراف بموجب المادة 40 من العهد </w:t>
      </w:r>
      <w:r>
        <w:rPr>
          <w:rFonts w:hint="cs"/>
          <w:rtl/>
          <w:lang w:val="fr-CH"/>
        </w:rPr>
        <w:t xml:space="preserve">(البند 7 من جدول الأعمال) </w:t>
      </w:r>
      <w:r w:rsidRPr="0006562D">
        <w:rPr>
          <w:rFonts w:hint="cs"/>
          <w:i/>
          <w:iCs/>
          <w:rtl/>
          <w:lang w:val="fr-CH"/>
        </w:rPr>
        <w:t>(تابع)</w:t>
      </w:r>
    </w:p>
    <w:p w:rsidR="00B06D1E" w:rsidRDefault="00B06D1E" w:rsidP="004F745C">
      <w:pPr>
        <w:pStyle w:val="SingleTxtGA"/>
        <w:rPr>
          <w:rFonts w:hint="cs"/>
          <w:rtl/>
          <w:lang w:val="fr-FR"/>
        </w:rPr>
      </w:pPr>
      <w:r w:rsidRPr="004F745C">
        <w:rPr>
          <w:rFonts w:hint="cs"/>
          <w:i/>
          <w:iCs/>
          <w:rtl/>
          <w:lang w:val="fr-CH"/>
        </w:rPr>
        <w:t xml:space="preserve">التقرير الدوري الخامس المقدم من </w:t>
      </w:r>
      <w:proofErr w:type="spellStart"/>
      <w:r w:rsidR="004F745C">
        <w:rPr>
          <w:rFonts w:hint="cs"/>
          <w:i/>
          <w:iCs/>
          <w:rtl/>
          <w:lang w:val="fr-CH"/>
        </w:rPr>
        <w:t>آ</w:t>
      </w:r>
      <w:r w:rsidRPr="004F745C">
        <w:rPr>
          <w:rFonts w:hint="cs"/>
          <w:i/>
          <w:iCs/>
          <w:rtl/>
          <w:lang w:val="fr-CH"/>
        </w:rPr>
        <w:t>يسلندا</w:t>
      </w:r>
      <w:proofErr w:type="spellEnd"/>
      <w:r>
        <w:rPr>
          <w:rFonts w:hint="cs"/>
          <w:rtl/>
          <w:lang w:val="fr-CH"/>
        </w:rPr>
        <w:t xml:space="preserve"> </w:t>
      </w:r>
      <w:r>
        <w:rPr>
          <w:lang w:val="fr-FR"/>
        </w:rPr>
        <w:t>CCPR/C/ISL/5)</w:t>
      </w:r>
      <w:r>
        <w:rPr>
          <w:rFonts w:hint="cs"/>
          <w:rtl/>
          <w:lang w:val="fr-FR"/>
        </w:rPr>
        <w:t>، و</w:t>
      </w:r>
      <w:r w:rsidRPr="00906D76">
        <w:rPr>
          <w:lang w:val="fr-FR"/>
        </w:rPr>
        <w:t>CCPR/C/ISL/Q/5</w:t>
      </w:r>
      <w:r>
        <w:rPr>
          <w:rFonts w:hint="cs"/>
          <w:rtl/>
          <w:lang w:val="fr-FR"/>
        </w:rPr>
        <w:t xml:space="preserve"> و</w:t>
      </w:r>
      <w:r>
        <w:rPr>
          <w:lang w:val="fr-FR"/>
        </w:rPr>
        <w:t>(C</w:t>
      </w:r>
      <w:r w:rsidRPr="00906D76">
        <w:rPr>
          <w:lang w:val="fr-FR"/>
        </w:rPr>
        <w:t>CPR/C/ISL/Q/5/</w:t>
      </w:r>
      <w:proofErr w:type="spellStart"/>
      <w:r w:rsidRPr="00906D76">
        <w:rPr>
          <w:lang w:val="fr-FR"/>
        </w:rPr>
        <w:t>Add</w:t>
      </w:r>
      <w:proofErr w:type="spellEnd"/>
      <w:r w:rsidRPr="00906D76">
        <w:rPr>
          <w:lang w:val="fr-FR"/>
        </w:rPr>
        <w:t>.</w:t>
      </w:r>
      <w:r>
        <w:rPr>
          <w:lang w:val="fr-FR"/>
        </w:rPr>
        <w:t>1</w:t>
      </w:r>
      <w:r>
        <w:rPr>
          <w:rFonts w:hint="cs"/>
          <w:rtl/>
          <w:lang w:val="fr-FR"/>
        </w:rPr>
        <w:t xml:space="preserve"> </w:t>
      </w:r>
      <w:r w:rsidRPr="004F745C">
        <w:rPr>
          <w:rFonts w:hint="cs"/>
          <w:i/>
          <w:iCs/>
          <w:rtl/>
          <w:lang w:val="fr-FR"/>
        </w:rPr>
        <w:t>(تابع)</w:t>
      </w:r>
    </w:p>
    <w:p w:rsidR="00B06D1E" w:rsidRDefault="00B06D1E" w:rsidP="004F745C">
      <w:pPr>
        <w:pStyle w:val="SingleTxtGA"/>
        <w:rPr>
          <w:rFonts w:hint="cs"/>
          <w:rtl/>
          <w:lang w:val="fr-FR"/>
        </w:rPr>
      </w:pPr>
      <w:r>
        <w:rPr>
          <w:rFonts w:hint="cs"/>
          <w:rtl/>
          <w:lang w:val="fr-FR"/>
        </w:rPr>
        <w:t>1-</w:t>
      </w:r>
      <w:r>
        <w:rPr>
          <w:rFonts w:hint="cs"/>
          <w:rtl/>
          <w:lang w:val="fr-FR"/>
        </w:rPr>
        <w:tab/>
      </w:r>
      <w:r w:rsidRPr="004F745C">
        <w:rPr>
          <w:rFonts w:hint="cs"/>
          <w:i/>
          <w:iCs/>
          <w:rtl/>
          <w:lang w:val="fr-FR"/>
        </w:rPr>
        <w:t xml:space="preserve">بدعوة من </w:t>
      </w:r>
      <w:r w:rsidRPr="004F745C">
        <w:rPr>
          <w:rFonts w:hint="cs"/>
          <w:b/>
          <w:bCs/>
          <w:i/>
          <w:iCs/>
          <w:rtl/>
          <w:lang w:val="fr-FR"/>
        </w:rPr>
        <w:t>الرئيسة</w:t>
      </w:r>
      <w:r w:rsidRPr="004F745C">
        <w:rPr>
          <w:rFonts w:hint="cs"/>
          <w:i/>
          <w:iCs/>
          <w:rtl/>
          <w:lang w:val="fr-FR"/>
        </w:rPr>
        <w:t xml:space="preserve">، أخذ الوفد </w:t>
      </w:r>
      <w:proofErr w:type="spellStart"/>
      <w:r w:rsidRPr="004F745C">
        <w:rPr>
          <w:rFonts w:hint="cs"/>
          <w:i/>
          <w:iCs/>
          <w:rtl/>
          <w:lang w:val="fr-FR"/>
        </w:rPr>
        <w:t>ا</w:t>
      </w:r>
      <w:r w:rsidR="004F745C">
        <w:rPr>
          <w:rFonts w:hint="cs"/>
          <w:i/>
          <w:iCs/>
          <w:rtl/>
          <w:lang w:val="fr-FR"/>
        </w:rPr>
        <w:t>لآ</w:t>
      </w:r>
      <w:r w:rsidRPr="004F745C">
        <w:rPr>
          <w:rFonts w:hint="cs"/>
          <w:i/>
          <w:iCs/>
          <w:rtl/>
          <w:lang w:val="fr-FR"/>
        </w:rPr>
        <w:t>يسلندي</w:t>
      </w:r>
      <w:proofErr w:type="spellEnd"/>
      <w:r w:rsidRPr="004F745C">
        <w:rPr>
          <w:rFonts w:hint="cs"/>
          <w:i/>
          <w:iCs/>
          <w:rtl/>
          <w:lang w:val="fr-FR"/>
        </w:rPr>
        <w:t xml:space="preserve"> مكانه </w:t>
      </w:r>
      <w:r w:rsidR="004F745C">
        <w:rPr>
          <w:rFonts w:hint="cs"/>
          <w:i/>
          <w:iCs/>
          <w:rtl/>
          <w:lang w:val="fr-FR"/>
        </w:rPr>
        <w:t>حول</w:t>
      </w:r>
      <w:r w:rsidRPr="004F745C">
        <w:rPr>
          <w:rFonts w:hint="cs"/>
          <w:i/>
          <w:iCs/>
          <w:rtl/>
          <w:lang w:val="fr-FR"/>
        </w:rPr>
        <w:t xml:space="preserve"> طاولة اللجنة</w:t>
      </w:r>
      <w:r>
        <w:rPr>
          <w:rFonts w:hint="cs"/>
          <w:rtl/>
          <w:lang w:val="fr-FR"/>
        </w:rPr>
        <w:t>.</w:t>
      </w:r>
    </w:p>
    <w:p w:rsidR="00B06D1E" w:rsidRDefault="00B06D1E" w:rsidP="004F745C">
      <w:pPr>
        <w:pStyle w:val="SingleTxtGA"/>
        <w:rPr>
          <w:rFonts w:hint="cs"/>
          <w:rtl/>
          <w:lang w:val="fr-FR"/>
        </w:rPr>
      </w:pPr>
      <w:r>
        <w:rPr>
          <w:rFonts w:hint="cs"/>
          <w:rtl/>
          <w:lang w:val="fr-FR"/>
        </w:rPr>
        <w:t>2-</w:t>
      </w:r>
      <w:r>
        <w:rPr>
          <w:rFonts w:hint="cs"/>
          <w:rtl/>
          <w:lang w:val="fr-FR"/>
        </w:rPr>
        <w:tab/>
      </w:r>
      <w:r>
        <w:rPr>
          <w:rFonts w:hint="cs"/>
          <w:b/>
          <w:bCs/>
          <w:rtl/>
          <w:lang w:val="fr-FR"/>
        </w:rPr>
        <w:t>الرئيسة</w:t>
      </w:r>
      <w:r>
        <w:rPr>
          <w:rFonts w:hint="cs"/>
          <w:rtl/>
          <w:lang w:val="fr-FR"/>
        </w:rPr>
        <w:t xml:space="preserve"> دعت الوفد </w:t>
      </w:r>
      <w:proofErr w:type="spellStart"/>
      <w:r>
        <w:rPr>
          <w:rFonts w:hint="cs"/>
          <w:rtl/>
          <w:lang w:val="fr-FR"/>
        </w:rPr>
        <w:t>ا</w:t>
      </w:r>
      <w:r w:rsidR="004F745C">
        <w:rPr>
          <w:rFonts w:hint="cs"/>
          <w:rtl/>
          <w:lang w:val="fr-FR"/>
        </w:rPr>
        <w:t>لآ</w:t>
      </w:r>
      <w:r>
        <w:rPr>
          <w:rFonts w:hint="cs"/>
          <w:rtl/>
          <w:lang w:val="fr-FR"/>
        </w:rPr>
        <w:t>يسلندي</w:t>
      </w:r>
      <w:proofErr w:type="spellEnd"/>
      <w:r>
        <w:rPr>
          <w:rFonts w:hint="cs"/>
          <w:rtl/>
          <w:lang w:val="fr-FR"/>
        </w:rPr>
        <w:t xml:space="preserve"> إلى متابعة تقديم ردوده على الأسئلة التي طرحها أعضاء اللجنة في الجلسة السابقة.</w:t>
      </w:r>
    </w:p>
    <w:p w:rsidR="00B06D1E" w:rsidRDefault="00B06D1E" w:rsidP="004F745C">
      <w:pPr>
        <w:pStyle w:val="SingleTxtGA"/>
        <w:rPr>
          <w:rFonts w:hint="cs"/>
          <w:rtl/>
          <w:lang w:val="fr-FR"/>
        </w:rPr>
      </w:pPr>
      <w:r>
        <w:rPr>
          <w:rFonts w:hint="cs"/>
          <w:rtl/>
          <w:lang w:val="fr-FR"/>
        </w:rPr>
        <w:t>3-</w:t>
      </w:r>
      <w:r>
        <w:rPr>
          <w:rFonts w:hint="cs"/>
          <w:rtl/>
          <w:lang w:val="fr-FR"/>
        </w:rPr>
        <w:tab/>
      </w:r>
      <w:r>
        <w:rPr>
          <w:rFonts w:hint="cs"/>
          <w:b/>
          <w:bCs/>
          <w:rtl/>
          <w:lang w:val="fr-FR"/>
        </w:rPr>
        <w:t xml:space="preserve">السيدة </w:t>
      </w:r>
      <w:proofErr w:type="spellStart"/>
      <w:r>
        <w:rPr>
          <w:rFonts w:hint="cs"/>
          <w:b/>
          <w:bCs/>
          <w:rtl/>
          <w:lang w:val="fr-FR"/>
        </w:rPr>
        <w:t>هجالتادوتير</w:t>
      </w:r>
      <w:proofErr w:type="spellEnd"/>
      <w:r>
        <w:rPr>
          <w:rFonts w:hint="cs"/>
          <w:rtl/>
          <w:lang w:val="fr-FR"/>
        </w:rPr>
        <w:t xml:space="preserve"> (</w:t>
      </w:r>
      <w:proofErr w:type="spellStart"/>
      <w:r w:rsidR="004F745C">
        <w:rPr>
          <w:rFonts w:hint="cs"/>
          <w:rtl/>
          <w:lang w:val="fr-FR"/>
        </w:rPr>
        <w:t>آيسلندا</w:t>
      </w:r>
      <w:proofErr w:type="spellEnd"/>
      <w:r>
        <w:rPr>
          <w:rFonts w:hint="cs"/>
          <w:rtl/>
          <w:lang w:val="fr-FR"/>
        </w:rPr>
        <w:t xml:space="preserve">) قالت إن بعض أعضاء اللجنة ذكروا، في الجلسة السابقة، أنه </w:t>
      </w:r>
      <w:r w:rsidR="004F745C">
        <w:rPr>
          <w:rFonts w:hint="cs"/>
          <w:rtl/>
          <w:lang w:val="fr-FR"/>
        </w:rPr>
        <w:t>صعب</w:t>
      </w:r>
      <w:r>
        <w:rPr>
          <w:rFonts w:hint="cs"/>
          <w:rtl/>
          <w:lang w:val="fr-FR"/>
        </w:rPr>
        <w:t xml:space="preserve"> عليهم متابعة ردود الوفد </w:t>
      </w:r>
      <w:proofErr w:type="spellStart"/>
      <w:r w:rsidR="004F745C">
        <w:rPr>
          <w:rFonts w:hint="cs"/>
          <w:rtl/>
          <w:lang w:val="fr-FR"/>
        </w:rPr>
        <w:t>الآيسلندي</w:t>
      </w:r>
      <w:proofErr w:type="spellEnd"/>
      <w:r>
        <w:rPr>
          <w:rFonts w:hint="cs"/>
          <w:rtl/>
          <w:lang w:val="fr-FR"/>
        </w:rPr>
        <w:t xml:space="preserve"> التي لا تتطابق وترتيب قائمة النقاط الواجب معالجتها. وأضافت أن الوفد تشاور، بعد رفع الجلسة، مع أمانة اللجنة التي أعلمته بأن خدمة المؤتمرات قامت بتحرير الوثيقة وعدلت ترقيم الفقرات دون إعلام الوفد. ورداً على سؤال طُرح بالأمس، قالت إن </w:t>
      </w:r>
      <w:proofErr w:type="spellStart"/>
      <w:r w:rsidR="004F745C">
        <w:rPr>
          <w:rFonts w:hint="cs"/>
          <w:rtl/>
          <w:lang w:val="fr-FR"/>
        </w:rPr>
        <w:t>آيسلندا</w:t>
      </w:r>
      <w:proofErr w:type="spellEnd"/>
      <w:r>
        <w:rPr>
          <w:rFonts w:hint="cs"/>
          <w:rtl/>
          <w:lang w:val="fr-FR"/>
        </w:rPr>
        <w:t xml:space="preserve"> تعتزم إضافة التمييز ضد مغايري الهوية الجنسية، إلى المخالفات المنصوص عليها في المادة 233(أ) من القانون الجنائي العام.</w:t>
      </w:r>
    </w:p>
    <w:p w:rsidR="00B06D1E" w:rsidRDefault="00B06D1E" w:rsidP="00B06D1E">
      <w:pPr>
        <w:pStyle w:val="SingleTxtGA"/>
        <w:rPr>
          <w:rFonts w:hint="cs"/>
          <w:rtl/>
          <w:lang w:val="fr-FR"/>
        </w:rPr>
      </w:pPr>
      <w:r>
        <w:rPr>
          <w:rFonts w:hint="cs"/>
          <w:rtl/>
          <w:lang w:val="fr-FR"/>
        </w:rPr>
        <w:t>4-</w:t>
      </w:r>
      <w:r>
        <w:rPr>
          <w:rFonts w:hint="cs"/>
          <w:rtl/>
          <w:lang w:val="fr-FR"/>
        </w:rPr>
        <w:tab/>
      </w:r>
      <w:r>
        <w:rPr>
          <w:rFonts w:hint="cs"/>
          <w:b/>
          <w:bCs/>
          <w:rtl/>
          <w:lang w:val="fr-FR"/>
        </w:rPr>
        <w:t xml:space="preserve">السيدة </w:t>
      </w:r>
      <w:proofErr w:type="spellStart"/>
      <w:r>
        <w:rPr>
          <w:rFonts w:hint="cs"/>
          <w:b/>
          <w:bCs/>
          <w:rtl/>
          <w:lang w:val="fr-FR"/>
        </w:rPr>
        <w:t>بجارنادوتير</w:t>
      </w:r>
      <w:proofErr w:type="spellEnd"/>
      <w:r>
        <w:rPr>
          <w:rFonts w:hint="cs"/>
          <w:rtl/>
          <w:lang w:val="fr-FR"/>
        </w:rPr>
        <w:t xml:space="preserve"> (</w:t>
      </w:r>
      <w:proofErr w:type="spellStart"/>
      <w:r w:rsidR="004F745C">
        <w:rPr>
          <w:rFonts w:hint="cs"/>
          <w:rtl/>
          <w:lang w:val="fr-FR"/>
        </w:rPr>
        <w:t>آيسلندا</w:t>
      </w:r>
      <w:proofErr w:type="spellEnd"/>
      <w:r>
        <w:rPr>
          <w:rFonts w:hint="cs"/>
          <w:rtl/>
          <w:lang w:val="fr-FR"/>
        </w:rPr>
        <w:t xml:space="preserve">) ذكّرت </w:t>
      </w:r>
      <w:r w:rsidR="004F745C">
        <w:rPr>
          <w:rFonts w:hint="cs"/>
          <w:rtl/>
          <w:lang w:val="fr-FR"/>
        </w:rPr>
        <w:t>ب</w:t>
      </w:r>
      <w:r>
        <w:rPr>
          <w:rFonts w:hint="cs"/>
          <w:rtl/>
          <w:lang w:val="fr-FR"/>
        </w:rPr>
        <w:t xml:space="preserve">أن المحكمة العليا لم تحتج عند إصدار حكمها في القضية رقم 125/2000 بالمادة 26 من العهد فحسب بل إنها احتجت أيضاً بالمادة 9 من العهد الدولي الخاص بالحقوق الاقتصادية والاجتماعية والثقافية، والميثاق الاجتماعي الأوروبي واتفاقيات منظمة العمل الدولية. ورأت المحكمة العليا أن </w:t>
      </w:r>
      <w:r w:rsidR="004F745C">
        <w:rPr>
          <w:rFonts w:hint="cs"/>
          <w:rtl/>
          <w:lang w:val="fr-FR"/>
        </w:rPr>
        <w:t>ال</w:t>
      </w:r>
      <w:r>
        <w:rPr>
          <w:rFonts w:hint="cs"/>
          <w:rtl/>
          <w:lang w:val="fr-FR"/>
        </w:rPr>
        <w:t xml:space="preserve">تخفيض </w:t>
      </w:r>
      <w:r w:rsidR="004F745C">
        <w:rPr>
          <w:rFonts w:hint="cs"/>
          <w:rtl/>
          <w:lang w:val="fr-FR"/>
        </w:rPr>
        <w:t xml:space="preserve">في </w:t>
      </w:r>
      <w:r>
        <w:rPr>
          <w:rFonts w:hint="cs"/>
          <w:rtl/>
          <w:lang w:val="fr-FR"/>
        </w:rPr>
        <w:t>الإعانات المقدمة إلى الأشخاص ذوي الإعاقة يشكل انتهاكاً لأحكام المادة 76 من الدستور.</w:t>
      </w:r>
    </w:p>
    <w:p w:rsidR="00B06D1E" w:rsidRDefault="00B06D1E" w:rsidP="004F745C">
      <w:pPr>
        <w:pStyle w:val="SingleTxtGA"/>
        <w:rPr>
          <w:rFonts w:hint="cs"/>
          <w:rtl/>
          <w:lang w:val="fr-FR"/>
        </w:rPr>
      </w:pPr>
      <w:r>
        <w:rPr>
          <w:rFonts w:hint="cs"/>
          <w:rtl/>
          <w:lang w:val="fr-FR"/>
        </w:rPr>
        <w:t>5-</w:t>
      </w:r>
      <w:r>
        <w:rPr>
          <w:rFonts w:hint="cs"/>
          <w:rtl/>
          <w:lang w:val="fr-FR"/>
        </w:rPr>
        <w:tab/>
        <w:t xml:space="preserve">وقالت </w:t>
      </w:r>
      <w:r w:rsidR="004F745C">
        <w:rPr>
          <w:rFonts w:hint="cs"/>
          <w:rtl/>
          <w:lang w:val="fr-FR"/>
        </w:rPr>
        <w:t>إ</w:t>
      </w:r>
      <w:r>
        <w:rPr>
          <w:rFonts w:hint="cs"/>
          <w:rtl/>
          <w:lang w:val="fr-FR"/>
        </w:rPr>
        <w:t>ن أمين المظالم البرلماني أصدر في عام 2009 رأياً بشأن حالة الأشخاص مغايري الهوية الجنس</w:t>
      </w:r>
      <w:r w:rsidR="004F745C">
        <w:rPr>
          <w:rFonts w:hint="cs"/>
          <w:rtl/>
          <w:lang w:val="fr-FR"/>
        </w:rPr>
        <w:t>ان</w:t>
      </w:r>
      <w:r>
        <w:rPr>
          <w:rFonts w:hint="cs"/>
          <w:rtl/>
          <w:lang w:val="fr-FR"/>
        </w:rPr>
        <w:t xml:space="preserve">ية خلص فيه إلى أن الممارسات التي تتبعها الإدارة لا تتطابق وأحكام الدستور والصكوك الدولية المتعلقة بحقوق الإنسان </w:t>
      </w:r>
      <w:proofErr w:type="spellStart"/>
      <w:r>
        <w:rPr>
          <w:rFonts w:hint="cs"/>
          <w:rtl/>
          <w:lang w:val="fr-FR"/>
        </w:rPr>
        <w:t>و</w:t>
      </w:r>
      <w:r w:rsidR="004F745C">
        <w:rPr>
          <w:rFonts w:hint="cs"/>
          <w:rtl/>
          <w:lang w:val="fr-FR"/>
        </w:rPr>
        <w:t>آيسلندا</w:t>
      </w:r>
      <w:proofErr w:type="spellEnd"/>
      <w:r>
        <w:rPr>
          <w:rFonts w:hint="cs"/>
          <w:rtl/>
          <w:lang w:val="fr-FR"/>
        </w:rPr>
        <w:t xml:space="preserve"> طرف فيها، مما أدى إلى اعتماد قانون بشأن حقوق الأشخاص مغايري </w:t>
      </w:r>
      <w:r w:rsidR="004F745C">
        <w:rPr>
          <w:rFonts w:hint="cs"/>
          <w:rtl/>
          <w:lang w:val="fr-FR"/>
        </w:rPr>
        <w:t>الهوية الجنسانية</w:t>
      </w:r>
      <w:r>
        <w:rPr>
          <w:rFonts w:hint="cs"/>
          <w:rtl/>
          <w:lang w:val="fr-FR"/>
        </w:rPr>
        <w:t>.</w:t>
      </w:r>
    </w:p>
    <w:p w:rsidR="00B06D1E" w:rsidRDefault="00B06D1E" w:rsidP="004F745C">
      <w:pPr>
        <w:pStyle w:val="SingleTxtGA"/>
        <w:rPr>
          <w:rFonts w:hint="cs"/>
          <w:rtl/>
          <w:lang w:val="fr-FR"/>
        </w:rPr>
      </w:pPr>
      <w:r>
        <w:rPr>
          <w:rFonts w:hint="cs"/>
          <w:rtl/>
          <w:lang w:val="fr-FR"/>
        </w:rPr>
        <w:t>6-</w:t>
      </w:r>
      <w:r>
        <w:rPr>
          <w:rFonts w:hint="cs"/>
          <w:rtl/>
          <w:lang w:val="fr-FR"/>
        </w:rPr>
        <w:tab/>
        <w:t>وفيما يتعلق بالأحكام الرامية إلى منع خط</w:t>
      </w:r>
      <w:r w:rsidR="004F745C">
        <w:rPr>
          <w:rFonts w:hint="cs"/>
          <w:rtl/>
          <w:lang w:val="fr-FR"/>
        </w:rPr>
        <w:t>ا</w:t>
      </w:r>
      <w:r>
        <w:rPr>
          <w:rFonts w:hint="cs"/>
          <w:rtl/>
          <w:lang w:val="fr-FR"/>
        </w:rPr>
        <w:t xml:space="preserve">ب الكراهية، قالت </w:t>
      </w:r>
      <w:r w:rsidR="004F745C">
        <w:rPr>
          <w:rFonts w:hint="cs"/>
          <w:rtl/>
          <w:lang w:val="fr-FR"/>
        </w:rPr>
        <w:t>إ</w:t>
      </w:r>
      <w:r>
        <w:rPr>
          <w:rFonts w:hint="cs"/>
          <w:rtl/>
          <w:lang w:val="fr-FR"/>
        </w:rPr>
        <w:t xml:space="preserve">ن وزير الداخلية أسند مؤخراً إلى المركز </w:t>
      </w:r>
      <w:proofErr w:type="spellStart"/>
      <w:r w:rsidR="004F745C">
        <w:rPr>
          <w:rFonts w:hint="cs"/>
          <w:rtl/>
          <w:lang w:val="fr-FR"/>
        </w:rPr>
        <w:t>الآيسلندي</w:t>
      </w:r>
      <w:proofErr w:type="spellEnd"/>
      <w:r>
        <w:rPr>
          <w:rFonts w:hint="cs"/>
          <w:rtl/>
          <w:lang w:val="fr-FR"/>
        </w:rPr>
        <w:t xml:space="preserve"> لحقوق الإنسان مهمة دراسة الإطار التشريعي الوطني في ضوء السوابق القضائية وأفضل الممارسات الدولية. وستعتمد السلطات المختصة على نتائج هذه الدراسة لتعزيز الإطار التشريعي الوطني.</w:t>
      </w:r>
    </w:p>
    <w:p w:rsidR="00B06D1E" w:rsidRDefault="00B06D1E" w:rsidP="0006562D">
      <w:pPr>
        <w:pStyle w:val="SingleTxtGA"/>
        <w:rPr>
          <w:rFonts w:hint="cs"/>
          <w:rtl/>
          <w:lang w:val="fr-FR"/>
        </w:rPr>
      </w:pPr>
      <w:r>
        <w:rPr>
          <w:rFonts w:hint="cs"/>
          <w:rtl/>
          <w:lang w:val="fr-FR"/>
        </w:rPr>
        <w:t>7-</w:t>
      </w:r>
      <w:r>
        <w:rPr>
          <w:rFonts w:hint="cs"/>
          <w:rtl/>
          <w:lang w:val="fr-FR"/>
        </w:rPr>
        <w:tab/>
        <w:t>ولا يوجد في القانون الداخلي نص يقضي بالتنازل عن أراضي لبناء أماكن للعبادة</w:t>
      </w:r>
      <w:r w:rsidRPr="0051758D">
        <w:rPr>
          <w:rFonts w:hint="cs"/>
          <w:rtl/>
          <w:lang w:val="fr-FR"/>
        </w:rPr>
        <w:t xml:space="preserve"> </w:t>
      </w:r>
      <w:r>
        <w:rPr>
          <w:rFonts w:hint="cs"/>
          <w:rtl/>
          <w:lang w:val="fr-FR"/>
        </w:rPr>
        <w:t>دون مقابل مالي، ولكن هذا هو الحال عملياً في</w:t>
      </w:r>
      <w:r w:rsidRPr="0051758D">
        <w:rPr>
          <w:rFonts w:hint="cs"/>
          <w:rtl/>
          <w:lang w:bidi="ar"/>
        </w:rPr>
        <w:t xml:space="preserve"> </w:t>
      </w:r>
      <w:proofErr w:type="spellStart"/>
      <w:r>
        <w:rPr>
          <w:rFonts w:hint="cs"/>
          <w:rtl/>
          <w:lang w:bidi="ar"/>
        </w:rPr>
        <w:t>ريكيافيك</w:t>
      </w:r>
      <w:proofErr w:type="spellEnd"/>
      <w:r>
        <w:rPr>
          <w:rFonts w:hint="cs"/>
          <w:rtl/>
          <w:lang w:val="fr-FR"/>
        </w:rPr>
        <w:t xml:space="preserve">. فقد حصل المسلمون على ترخيص من بلدية </w:t>
      </w:r>
      <w:proofErr w:type="spellStart"/>
      <w:r>
        <w:rPr>
          <w:rFonts w:hint="cs"/>
          <w:rtl/>
          <w:lang w:bidi="ar"/>
        </w:rPr>
        <w:t>ريكيافيك</w:t>
      </w:r>
      <w:proofErr w:type="spellEnd"/>
      <w:r>
        <w:rPr>
          <w:rFonts w:hint="cs"/>
          <w:rtl/>
          <w:lang w:val="fr-FR"/>
        </w:rPr>
        <w:t xml:space="preserve"> لبناء مسجد ومركز ثقافي إسلامي. والشيء الذي يبرر طول المدة التي استغرقها هذا الإجراء هو عدم الاستقرار السياسي في المدنية التي شهدت أربعة رؤساء بلدية خلال أربعة أعوام.</w:t>
      </w:r>
    </w:p>
    <w:p w:rsidR="00B06D1E" w:rsidRDefault="00B06D1E" w:rsidP="0006562D">
      <w:pPr>
        <w:pStyle w:val="SingleTxtGA"/>
        <w:rPr>
          <w:rFonts w:hint="cs"/>
          <w:rtl/>
          <w:lang w:val="fr-FR"/>
        </w:rPr>
      </w:pPr>
      <w:r>
        <w:rPr>
          <w:rFonts w:hint="cs"/>
          <w:rtl/>
          <w:lang w:val="fr-FR"/>
        </w:rPr>
        <w:t>8-</w:t>
      </w:r>
      <w:r>
        <w:rPr>
          <w:rFonts w:hint="cs"/>
          <w:rtl/>
          <w:lang w:val="fr-FR"/>
        </w:rPr>
        <w:tab/>
        <w:t xml:space="preserve">وفيما يتعلق بتنفيذ القرارات التي اتخذتها اللجنة المعنية بالنظر في الشكاوى المقدمة بشأن انتهاك قانون المساواة بين الجنسين، فإن الوفد </w:t>
      </w:r>
      <w:proofErr w:type="spellStart"/>
      <w:r w:rsidR="004F745C">
        <w:rPr>
          <w:rFonts w:hint="cs"/>
          <w:rtl/>
          <w:lang w:val="fr-FR"/>
        </w:rPr>
        <w:t>الآيسلندي</w:t>
      </w:r>
      <w:proofErr w:type="spellEnd"/>
      <w:r>
        <w:rPr>
          <w:rFonts w:hint="cs"/>
          <w:rtl/>
          <w:lang w:val="fr-FR"/>
        </w:rPr>
        <w:t xml:space="preserve"> يتعهد بتقديم رده كتابة في وقت لاحق. ولا تفرض عقوبات محددة في حال عدم احترام الأحكام الجديدة للقانون </w:t>
      </w:r>
      <w:r w:rsidR="00D2667F">
        <w:rPr>
          <w:rFonts w:hint="cs"/>
          <w:rtl/>
          <w:lang w:val="fr-FR"/>
        </w:rPr>
        <w:t xml:space="preserve">   </w:t>
      </w:r>
      <w:r>
        <w:rPr>
          <w:rFonts w:hint="cs"/>
          <w:rtl/>
          <w:lang w:val="fr-FR"/>
        </w:rPr>
        <w:t xml:space="preserve">رقم 138/1994 المتعلق بالشركات الخاصة ذات المسؤولية المحدودة، </w:t>
      </w:r>
      <w:r w:rsidR="00D2667F">
        <w:rPr>
          <w:rFonts w:hint="cs"/>
          <w:rtl/>
          <w:lang w:val="fr-FR"/>
        </w:rPr>
        <w:t>و</w:t>
      </w:r>
      <w:r>
        <w:rPr>
          <w:rFonts w:hint="cs"/>
          <w:rtl/>
          <w:lang w:val="fr-FR"/>
        </w:rPr>
        <w:t xml:space="preserve">الرامي إلى تحسين تمثيل المرأة في المجالس الإدارية، بل توجد عقوبات عامة تطبق فيما يتعلق بجميع أحكام </w:t>
      </w:r>
      <w:r w:rsidRPr="00D2667F">
        <w:rPr>
          <w:rFonts w:hint="cs"/>
          <w:spacing w:val="-2"/>
          <w:rtl/>
          <w:lang w:val="fr-FR"/>
        </w:rPr>
        <w:t xml:space="preserve">القانون. </w:t>
      </w:r>
      <w:r w:rsidR="00D2667F" w:rsidRPr="00D2667F">
        <w:rPr>
          <w:rFonts w:hint="cs"/>
          <w:spacing w:val="-2"/>
          <w:rtl/>
          <w:lang w:val="fr-FR"/>
        </w:rPr>
        <w:t xml:space="preserve"> </w:t>
      </w:r>
      <w:r w:rsidRPr="00D2667F">
        <w:rPr>
          <w:rFonts w:hint="cs"/>
          <w:spacing w:val="-2"/>
          <w:rtl/>
          <w:lang w:val="fr-FR"/>
        </w:rPr>
        <w:t xml:space="preserve">أما فيما يتعلق بالمؤشرات المستخدمة لتقييم الفجوة في الأجور بين الرجل والمرأة، فإن الهدف هو تنسيق المعايير المطبقة. ولا يوحد في </w:t>
      </w:r>
      <w:proofErr w:type="spellStart"/>
      <w:r w:rsidR="004F745C" w:rsidRPr="00D2667F">
        <w:rPr>
          <w:rFonts w:hint="cs"/>
          <w:spacing w:val="-2"/>
          <w:rtl/>
          <w:lang w:val="fr-FR"/>
        </w:rPr>
        <w:t>آيسلندا</w:t>
      </w:r>
      <w:proofErr w:type="spellEnd"/>
      <w:r w:rsidRPr="00D2667F">
        <w:rPr>
          <w:rFonts w:hint="cs"/>
          <w:spacing w:val="-2"/>
          <w:rtl/>
          <w:lang w:val="fr-FR"/>
        </w:rPr>
        <w:t xml:space="preserve"> إلا دار</w:t>
      </w:r>
      <w:r w:rsidR="00D2667F" w:rsidRPr="00D2667F">
        <w:rPr>
          <w:rFonts w:hint="cs"/>
          <w:spacing w:val="-2"/>
          <w:rtl/>
          <w:lang w:val="fr-FR"/>
        </w:rPr>
        <w:t xml:space="preserve"> </w:t>
      </w:r>
      <w:r w:rsidRPr="00D2667F">
        <w:rPr>
          <w:rFonts w:hint="cs"/>
          <w:spacing w:val="-2"/>
          <w:rtl/>
          <w:lang w:val="fr-FR"/>
        </w:rPr>
        <w:t xml:space="preserve">واحدة للنساء </w:t>
      </w:r>
      <w:r w:rsidR="00D2667F" w:rsidRPr="00D2667F">
        <w:rPr>
          <w:rFonts w:hint="cs"/>
          <w:spacing w:val="-2"/>
          <w:rtl/>
          <w:lang w:val="fr-FR"/>
        </w:rPr>
        <w:t>ت</w:t>
      </w:r>
      <w:r w:rsidRPr="00D2667F">
        <w:rPr>
          <w:rFonts w:hint="cs"/>
          <w:spacing w:val="-2"/>
          <w:rtl/>
          <w:lang w:val="fr-FR"/>
        </w:rPr>
        <w:t xml:space="preserve">قع في </w:t>
      </w:r>
      <w:proofErr w:type="spellStart"/>
      <w:r w:rsidRPr="00D2667F">
        <w:rPr>
          <w:rFonts w:hint="cs"/>
          <w:spacing w:val="-2"/>
          <w:rtl/>
          <w:lang w:val="fr-FR"/>
        </w:rPr>
        <w:t>ريكيافيك</w:t>
      </w:r>
      <w:proofErr w:type="spellEnd"/>
      <w:r w:rsidRPr="00D2667F">
        <w:rPr>
          <w:rFonts w:hint="cs"/>
          <w:spacing w:val="-2"/>
          <w:rtl/>
          <w:lang w:val="fr-FR"/>
        </w:rPr>
        <w:t>. وكانت هناك دار ثانية لكن صعوبة الحفاظ على ال</w:t>
      </w:r>
      <w:r w:rsidR="00D2667F" w:rsidRPr="00D2667F">
        <w:rPr>
          <w:rFonts w:hint="cs"/>
          <w:spacing w:val="-2"/>
          <w:rtl/>
          <w:lang w:val="fr-FR"/>
        </w:rPr>
        <w:t>تكتم</w:t>
      </w:r>
      <w:r w:rsidRPr="00D2667F">
        <w:rPr>
          <w:rFonts w:hint="cs"/>
          <w:spacing w:val="-2"/>
          <w:rtl/>
          <w:lang w:val="fr-FR"/>
        </w:rPr>
        <w:t xml:space="preserve"> عليها خارج العاصمة جعل ا</w:t>
      </w:r>
      <w:r w:rsidR="0006562D">
        <w:rPr>
          <w:rFonts w:hint="cs"/>
          <w:spacing w:val="-2"/>
          <w:rtl/>
          <w:lang w:val="fr-FR"/>
        </w:rPr>
        <w:t>لإ</w:t>
      </w:r>
      <w:r w:rsidR="00D2667F" w:rsidRPr="00D2667F">
        <w:rPr>
          <w:rFonts w:hint="cs"/>
          <w:spacing w:val="-2"/>
          <w:rtl/>
          <w:lang w:val="fr-FR"/>
        </w:rPr>
        <w:t xml:space="preserve">قبال </w:t>
      </w:r>
      <w:r w:rsidRPr="00D2667F">
        <w:rPr>
          <w:rFonts w:hint="cs"/>
          <w:spacing w:val="-2"/>
          <w:rtl/>
          <w:lang w:val="fr-FR"/>
        </w:rPr>
        <w:t xml:space="preserve">عليها </w:t>
      </w:r>
      <w:r w:rsidR="00D2667F" w:rsidRPr="00D2667F">
        <w:rPr>
          <w:rFonts w:hint="cs"/>
          <w:spacing w:val="-2"/>
          <w:rtl/>
          <w:lang w:val="fr-FR"/>
        </w:rPr>
        <w:t>نادراً</w:t>
      </w:r>
      <w:r w:rsidRPr="00D2667F">
        <w:rPr>
          <w:rFonts w:hint="cs"/>
          <w:spacing w:val="-2"/>
          <w:rtl/>
          <w:lang w:val="fr-FR"/>
        </w:rPr>
        <w:t xml:space="preserve"> مما أدى إلى إغلاق أبوابها. ووفقاً للمنظمات غير الحكومية، فإنه يتم إعلام المهاجرين ضحايا العنف المنزلي بصورة صحيحة بحقوقهم، لكن يصعب القول كيف يؤدي ذلك إلى حفزهم على تقديم الشكاوى. وهناك دار مخصصة للنساء ضحايا الاتجار لكن </w:t>
      </w:r>
      <w:proofErr w:type="spellStart"/>
      <w:r w:rsidR="004F745C" w:rsidRPr="00D2667F">
        <w:rPr>
          <w:rFonts w:hint="cs"/>
          <w:spacing w:val="-2"/>
          <w:rtl/>
          <w:lang w:val="fr-FR"/>
        </w:rPr>
        <w:t>آيسلندا</w:t>
      </w:r>
      <w:proofErr w:type="spellEnd"/>
      <w:r w:rsidRPr="00D2667F">
        <w:rPr>
          <w:rFonts w:hint="cs"/>
          <w:spacing w:val="-2"/>
          <w:rtl/>
          <w:lang w:val="fr-FR"/>
        </w:rPr>
        <w:t xml:space="preserve"> لا تملك إحصاءات عن عدد النساء اللاتي تستقبلهن هذه الدار. وعلى سبيل </w:t>
      </w:r>
      <w:r w:rsidR="00D2667F" w:rsidRPr="00D2667F">
        <w:rPr>
          <w:rFonts w:hint="cs"/>
          <w:spacing w:val="-2"/>
          <w:rtl/>
          <w:lang w:val="fr-FR"/>
        </w:rPr>
        <w:t>التقريب</w:t>
      </w:r>
      <w:r w:rsidRPr="00D2667F">
        <w:rPr>
          <w:rFonts w:hint="cs"/>
          <w:spacing w:val="-2"/>
          <w:rtl/>
          <w:lang w:val="fr-FR"/>
        </w:rPr>
        <w:t>، تم إيواء خمس نساء في الأسبوع الماضي كانت ثلاث منهن من الأجنبيات. ولم تطلب إلا واحدة منهن الحصول على ترخيص للإقامة الدائمة وحصلت عليه. أما فيما يتعلق بالإحصاءات عن ممارسة البغاء وحظر عروض التعر</w:t>
      </w:r>
      <w:r w:rsidR="00D2667F" w:rsidRPr="00D2667F">
        <w:rPr>
          <w:rFonts w:hint="cs"/>
          <w:spacing w:val="-2"/>
          <w:rtl/>
          <w:lang w:val="fr-FR"/>
        </w:rPr>
        <w:t xml:space="preserve">ي فإن الوفد يتعهد بتقديم رده في </w:t>
      </w:r>
      <w:r w:rsidRPr="00D2667F">
        <w:rPr>
          <w:rFonts w:hint="cs"/>
          <w:spacing w:val="-2"/>
          <w:rtl/>
          <w:lang w:val="fr-FR"/>
        </w:rPr>
        <w:t>وقت</w:t>
      </w:r>
      <w:r>
        <w:rPr>
          <w:rFonts w:hint="cs"/>
          <w:rtl/>
          <w:lang w:val="fr-FR"/>
        </w:rPr>
        <w:t xml:space="preserve"> لاحق.</w:t>
      </w:r>
    </w:p>
    <w:p w:rsidR="00B06D1E" w:rsidRDefault="00B06D1E" w:rsidP="00D2667F">
      <w:pPr>
        <w:pStyle w:val="SingleTxtGA"/>
        <w:rPr>
          <w:rFonts w:hint="cs"/>
          <w:rtl/>
          <w:lang w:val="fr-FR"/>
        </w:rPr>
      </w:pPr>
      <w:r>
        <w:rPr>
          <w:rFonts w:hint="cs"/>
          <w:rtl/>
          <w:lang w:val="fr-FR"/>
        </w:rPr>
        <w:t>9-</w:t>
      </w:r>
      <w:r>
        <w:rPr>
          <w:rFonts w:hint="cs"/>
          <w:rtl/>
          <w:lang w:val="fr-FR"/>
        </w:rPr>
        <w:tab/>
      </w:r>
      <w:r>
        <w:rPr>
          <w:rFonts w:hint="cs"/>
          <w:b/>
          <w:bCs/>
          <w:rtl/>
          <w:lang w:val="fr-FR"/>
        </w:rPr>
        <w:t xml:space="preserve">السيدة </w:t>
      </w:r>
      <w:proofErr w:type="spellStart"/>
      <w:r>
        <w:rPr>
          <w:rFonts w:hint="cs"/>
          <w:b/>
          <w:bCs/>
          <w:rtl/>
          <w:lang w:val="fr-FR"/>
        </w:rPr>
        <w:t>بجارنادوتير</w:t>
      </w:r>
      <w:proofErr w:type="spellEnd"/>
      <w:r>
        <w:rPr>
          <w:rFonts w:hint="cs"/>
          <w:rtl/>
          <w:lang w:val="fr-FR"/>
        </w:rPr>
        <w:t xml:space="preserve"> (</w:t>
      </w:r>
      <w:proofErr w:type="spellStart"/>
      <w:r w:rsidR="004F745C">
        <w:rPr>
          <w:rFonts w:hint="cs"/>
          <w:rtl/>
          <w:lang w:val="fr-FR"/>
        </w:rPr>
        <w:t>آيسلندا</w:t>
      </w:r>
      <w:proofErr w:type="spellEnd"/>
      <w:r>
        <w:rPr>
          <w:rFonts w:hint="cs"/>
          <w:rtl/>
          <w:lang w:val="fr-FR"/>
        </w:rPr>
        <w:t xml:space="preserve">) أكدت أن صياغة الفقرة 102 من تقرير الدولة الطرف تتضمن خطأً. فالواقع، لا يجوز للمحكمة أن تأمر بحبس المشتبه فيه احتياطياً إذا بدا </w:t>
      </w:r>
      <w:r w:rsidRPr="00D2667F">
        <w:rPr>
          <w:rFonts w:hint="cs"/>
          <w:spacing w:val="-2"/>
          <w:rtl/>
          <w:lang w:val="fr-FR"/>
        </w:rPr>
        <w:t>أن من الواضح أن العقوبة الواجب</w:t>
      </w:r>
      <w:r w:rsidR="00D2667F" w:rsidRPr="00D2667F">
        <w:rPr>
          <w:rFonts w:hint="cs"/>
          <w:spacing w:val="-2"/>
          <w:rtl/>
          <w:lang w:val="fr-FR"/>
        </w:rPr>
        <w:t>ة</w:t>
      </w:r>
      <w:r w:rsidRPr="00D2667F">
        <w:rPr>
          <w:rFonts w:hint="cs"/>
          <w:spacing w:val="-2"/>
          <w:rtl/>
          <w:lang w:val="fr-FR"/>
        </w:rPr>
        <w:t xml:space="preserve">، في ظل ظروف الحالة، </w:t>
      </w:r>
      <w:r w:rsidR="00D2667F" w:rsidRPr="00D2667F">
        <w:rPr>
          <w:rFonts w:hint="cs"/>
          <w:spacing w:val="-2"/>
          <w:rtl/>
          <w:lang w:val="fr-FR"/>
        </w:rPr>
        <w:t>جزاء</w:t>
      </w:r>
      <w:r w:rsidRPr="00D2667F">
        <w:rPr>
          <w:rFonts w:hint="cs"/>
          <w:spacing w:val="-2"/>
          <w:rtl/>
          <w:lang w:val="fr-FR"/>
        </w:rPr>
        <w:t xml:space="preserve"> المخالفة التي يشتبه أنه ارتكابها، </w:t>
      </w:r>
      <w:r w:rsidR="00D2667F" w:rsidRPr="00D2667F">
        <w:rPr>
          <w:rFonts w:hint="cs"/>
          <w:spacing w:val="-2"/>
          <w:rtl/>
          <w:lang w:val="fr-FR"/>
        </w:rPr>
        <w:t xml:space="preserve">تقتصر على </w:t>
      </w:r>
      <w:r w:rsidRPr="00D2667F">
        <w:rPr>
          <w:rFonts w:hint="cs"/>
          <w:spacing w:val="-2"/>
          <w:rtl/>
          <w:lang w:val="fr-FR"/>
        </w:rPr>
        <w:t xml:space="preserve">غرامة أو </w:t>
      </w:r>
      <w:r w:rsidR="00D2667F" w:rsidRPr="00D2667F">
        <w:rPr>
          <w:rFonts w:hint="cs"/>
          <w:spacing w:val="-2"/>
          <w:rtl/>
          <w:lang w:val="fr-FR"/>
        </w:rPr>
        <w:t>ال</w:t>
      </w:r>
      <w:r w:rsidRPr="00D2667F">
        <w:rPr>
          <w:rFonts w:hint="cs"/>
          <w:spacing w:val="-2"/>
          <w:rtl/>
          <w:lang w:val="fr-FR"/>
        </w:rPr>
        <w:t xml:space="preserve">سجن مع وقف التنفيذ. ويحق لكل شخص محروم من حريته الوصول إلى خدمات طبيب </w:t>
      </w:r>
      <w:r w:rsidR="00D2667F" w:rsidRPr="00D2667F">
        <w:rPr>
          <w:rFonts w:hint="cs"/>
          <w:spacing w:val="-2"/>
          <w:rtl/>
          <w:lang w:val="fr-FR"/>
        </w:rPr>
        <w:t xml:space="preserve">ومحام </w:t>
      </w:r>
      <w:r w:rsidRPr="00D2667F">
        <w:rPr>
          <w:rFonts w:hint="cs"/>
          <w:spacing w:val="-2"/>
          <w:rtl/>
          <w:lang w:val="fr-FR"/>
        </w:rPr>
        <w:t xml:space="preserve">في أي وقت خلال الإجراء. ويجوز له أيضاً أن يتشاور مع قس </w:t>
      </w:r>
      <w:r w:rsidR="00D2667F">
        <w:rPr>
          <w:rFonts w:hint="cs"/>
          <w:spacing w:val="-2"/>
          <w:rtl/>
          <w:lang w:val="fr-FR"/>
        </w:rPr>
        <w:br/>
      </w:r>
      <w:r w:rsidRPr="00D2667F">
        <w:rPr>
          <w:rFonts w:hint="cs"/>
          <w:spacing w:val="-2"/>
          <w:rtl/>
          <w:lang w:val="fr-FR"/>
        </w:rPr>
        <w:t xml:space="preserve">أو </w:t>
      </w:r>
      <w:r w:rsidR="00D2667F" w:rsidRPr="00D2667F">
        <w:rPr>
          <w:rFonts w:hint="cs"/>
          <w:spacing w:val="-2"/>
          <w:rtl/>
          <w:lang w:val="fr-FR"/>
        </w:rPr>
        <w:t>ممثل آخر لمنظمة دينية مصرح بها</w:t>
      </w:r>
      <w:r w:rsidRPr="00D2667F">
        <w:rPr>
          <w:rFonts w:hint="cs"/>
          <w:spacing w:val="-2"/>
          <w:rtl/>
          <w:lang w:val="fr-FR"/>
        </w:rPr>
        <w:t>. أما فيما يتعلق بالحق في التصويت، فإن</w:t>
      </w:r>
      <w:r>
        <w:rPr>
          <w:rFonts w:hint="cs"/>
          <w:rtl/>
          <w:lang w:val="fr-FR"/>
        </w:rPr>
        <w:t xml:space="preserve"> المعايير المنصوص عليها في المادة 4 من قانون الانتخابات تنطبق على الأهلية لا على الحق في التصويت.</w:t>
      </w:r>
    </w:p>
    <w:p w:rsidR="00B06D1E" w:rsidRDefault="00B06D1E" w:rsidP="00D2667F">
      <w:pPr>
        <w:pStyle w:val="SingleTxtGA"/>
        <w:rPr>
          <w:rFonts w:hint="cs"/>
          <w:rtl/>
          <w:lang w:val="fr-FR"/>
        </w:rPr>
      </w:pPr>
      <w:r>
        <w:rPr>
          <w:rFonts w:hint="cs"/>
          <w:rtl/>
          <w:lang w:val="fr-FR"/>
        </w:rPr>
        <w:t>10-</w:t>
      </w:r>
      <w:r>
        <w:rPr>
          <w:rFonts w:hint="cs"/>
          <w:rtl/>
          <w:lang w:val="fr-FR"/>
        </w:rPr>
        <w:tab/>
        <w:t xml:space="preserve">وقد أُدخلت تعديلات متعددة على </w:t>
      </w:r>
      <w:r w:rsidR="00D2667F">
        <w:rPr>
          <w:rFonts w:hint="cs"/>
          <w:rtl/>
          <w:lang w:val="fr-FR"/>
        </w:rPr>
        <w:t>ال</w:t>
      </w:r>
      <w:r>
        <w:rPr>
          <w:rFonts w:hint="cs"/>
          <w:rtl/>
          <w:lang w:val="fr-FR"/>
        </w:rPr>
        <w:t xml:space="preserve">قانون </w:t>
      </w:r>
      <w:r w:rsidR="00D2667F">
        <w:rPr>
          <w:rFonts w:hint="cs"/>
          <w:rtl/>
          <w:lang w:val="fr-FR"/>
        </w:rPr>
        <w:t>المتعلق ب</w:t>
      </w:r>
      <w:r>
        <w:rPr>
          <w:rFonts w:hint="cs"/>
          <w:rtl/>
          <w:lang w:val="fr-FR"/>
        </w:rPr>
        <w:t>الأجانب، في عام 2010؛ وهي تنص بصفة خاصة على نظام للحماية الثانوية، وقواعد أكثر دقة تتعلق بمنح تر</w:t>
      </w:r>
      <w:r w:rsidR="00D2667F">
        <w:rPr>
          <w:rFonts w:hint="cs"/>
          <w:rtl/>
          <w:lang w:val="fr-FR"/>
        </w:rPr>
        <w:t>ا</w:t>
      </w:r>
      <w:r>
        <w:rPr>
          <w:rFonts w:hint="cs"/>
          <w:rtl/>
          <w:lang w:val="fr-FR"/>
        </w:rPr>
        <w:t xml:space="preserve">خيص الإقامة لأسباب إنسانية وحماية القاصرين غير المصحوبين بذويهم </w:t>
      </w:r>
      <w:r w:rsidR="00D2667F">
        <w:rPr>
          <w:rFonts w:hint="cs"/>
          <w:rtl/>
          <w:lang w:val="fr-FR"/>
        </w:rPr>
        <w:t xml:space="preserve">من </w:t>
      </w:r>
      <w:r>
        <w:rPr>
          <w:rFonts w:hint="cs"/>
          <w:rtl/>
          <w:lang w:val="fr-FR"/>
        </w:rPr>
        <w:t>ملتمسي اللجوء. ودعاوى الاستئناف التي يرفعها طالبو اللجوء لها أثر إيقافي. ويحق لطالبي اللجوء الذين استمعت</w:t>
      </w:r>
      <w:r w:rsidR="00D2667F">
        <w:rPr>
          <w:rFonts w:hint="cs"/>
          <w:rtl/>
          <w:lang w:val="fr-FR"/>
        </w:rPr>
        <w:t xml:space="preserve"> إلى أقوالهم </w:t>
      </w:r>
      <w:r>
        <w:rPr>
          <w:rFonts w:hint="cs"/>
          <w:rtl/>
          <w:lang w:val="fr-FR"/>
        </w:rPr>
        <w:t>دائرة الهجرة أن يمُثلوا بمحام مجاناً وذلك لفترة تصل إلى خمسة عشر ساعة خلال الإجراءات القضائية أمام محكمة الدرجة الأولى وخمس ساعات في حالة الاستئناف. ويتعين على الفريق الحكومي الدولي المسؤول عن الموضوع أن يقترح على وزارة الداخلية إجراء تعديلات على قانون الأجانب لتعزيز النهج الإنساني. ويمكن لل</w:t>
      </w:r>
      <w:r w:rsidR="00D2667F">
        <w:rPr>
          <w:rFonts w:hint="cs"/>
          <w:rtl/>
          <w:lang w:val="fr-FR"/>
        </w:rPr>
        <w:t>سكان</w:t>
      </w:r>
      <w:r>
        <w:rPr>
          <w:rFonts w:hint="cs"/>
          <w:rtl/>
          <w:lang w:val="fr-FR"/>
        </w:rPr>
        <w:t xml:space="preserve"> الأجانب الذين هم بحاجة للحماية الطارئة، الحصول على ترخيص بالإقامة لأسباب إنسانية لمدة سنة واحدة قابلة للتجديد. ويحق للأشخاص الحاصلين على مثل هذا الترخيص العمل. ويمكنهم، بعد مرور أربع سنوات، أن يقدموا طلباً للحصول على ترخيص بالإقامة الدائمة. وقد تجاوز عدد </w:t>
      </w:r>
      <w:r w:rsidR="00FC7A5B">
        <w:rPr>
          <w:rFonts w:hint="cs"/>
          <w:rtl/>
          <w:lang w:val="fr-FR"/>
        </w:rPr>
        <w:t xml:space="preserve"> </w:t>
      </w:r>
      <w:r>
        <w:rPr>
          <w:rFonts w:hint="cs"/>
          <w:rtl/>
          <w:lang w:val="fr-FR"/>
        </w:rPr>
        <w:t>طالبي اللجوء الضعف بين عام 2009 و عام 2011 وازدادت الطلبات التي تمت الموافقة عليها من 8 إلى 14 خلال نفس الفترة.</w:t>
      </w:r>
    </w:p>
    <w:p w:rsidR="00B06D1E" w:rsidRDefault="00B06D1E" w:rsidP="00FC7A5B">
      <w:pPr>
        <w:pStyle w:val="SingleTxtGA"/>
        <w:rPr>
          <w:rFonts w:hint="cs"/>
          <w:rtl/>
          <w:lang w:val="fr-FR"/>
        </w:rPr>
      </w:pPr>
      <w:r>
        <w:rPr>
          <w:rFonts w:hint="cs"/>
          <w:rtl/>
          <w:lang w:val="fr-FR"/>
        </w:rPr>
        <w:t>11-</w:t>
      </w:r>
      <w:r>
        <w:rPr>
          <w:rFonts w:hint="cs"/>
          <w:rtl/>
          <w:lang w:val="fr-FR"/>
        </w:rPr>
        <w:tab/>
        <w:t xml:space="preserve">وقد اقترحت وزارة الداخلية تعديل القانون المتعلق بالسلطة القضائية لإنشاء خمس وظائف مؤقتة لمحامي محكمة الدائرة وثلاث وظائف مؤقتة لقاضي المحكمة العليا بغرض الحفاظ على فعالية النظام القضائي على الرغم من </w:t>
      </w:r>
      <w:r w:rsidR="00FC7A5B">
        <w:rPr>
          <w:rFonts w:hint="cs"/>
          <w:rtl/>
          <w:lang w:val="fr-FR"/>
        </w:rPr>
        <w:t>تزايد</w:t>
      </w:r>
      <w:r>
        <w:rPr>
          <w:rFonts w:hint="cs"/>
          <w:rtl/>
          <w:lang w:val="fr-FR"/>
        </w:rPr>
        <w:t xml:space="preserve"> عدد القضايا الجنائية والمدنية بسبب انهيار القطاع المصرفي. وقد اعتمد البرلمان مشروع القانون هذا في عام 2011. وكان البرلمان قد اعتمد سابقاً في أيار/مايو 2010، مشروع </w:t>
      </w:r>
      <w:r w:rsidR="00FC7A5B">
        <w:rPr>
          <w:rFonts w:hint="cs"/>
          <w:rtl/>
          <w:lang w:val="fr-FR"/>
        </w:rPr>
        <w:t>ال</w:t>
      </w:r>
      <w:r>
        <w:rPr>
          <w:rFonts w:hint="cs"/>
          <w:rtl/>
          <w:lang w:val="fr-FR"/>
        </w:rPr>
        <w:t xml:space="preserve">قانون </w:t>
      </w:r>
      <w:r w:rsidR="00FC7A5B">
        <w:rPr>
          <w:rFonts w:hint="cs"/>
          <w:rtl/>
          <w:lang w:val="fr-FR"/>
        </w:rPr>
        <w:t>ال</w:t>
      </w:r>
      <w:r>
        <w:rPr>
          <w:rFonts w:hint="cs"/>
          <w:rtl/>
          <w:lang w:val="fr-FR"/>
        </w:rPr>
        <w:t>ر</w:t>
      </w:r>
      <w:r w:rsidR="00FC7A5B">
        <w:rPr>
          <w:rFonts w:hint="cs"/>
          <w:rtl/>
          <w:lang w:val="fr-FR"/>
        </w:rPr>
        <w:t>ا</w:t>
      </w:r>
      <w:r>
        <w:rPr>
          <w:rFonts w:hint="cs"/>
          <w:rtl/>
          <w:lang w:val="fr-FR"/>
        </w:rPr>
        <w:t xml:space="preserve">مي إلى تعديل القانون </w:t>
      </w:r>
      <w:r w:rsidR="00FC7A5B">
        <w:rPr>
          <w:rtl/>
          <w:lang w:val="fr-FR"/>
        </w:rPr>
        <w:br/>
      </w:r>
      <w:r>
        <w:rPr>
          <w:rFonts w:hint="cs"/>
          <w:rtl/>
          <w:lang w:val="fr-FR"/>
        </w:rPr>
        <w:t>رقم 15/1998 بشأن السلطة القضائية، المشار إليه في الفقرتين 130 و131 من التقرير.</w:t>
      </w:r>
    </w:p>
    <w:p w:rsidR="00B06D1E" w:rsidRDefault="00B06D1E" w:rsidP="0006562D">
      <w:pPr>
        <w:pStyle w:val="SingleTxtGA"/>
        <w:rPr>
          <w:rFonts w:hint="cs"/>
          <w:rtl/>
          <w:lang w:val="fr-FR"/>
        </w:rPr>
      </w:pPr>
      <w:r>
        <w:rPr>
          <w:rFonts w:hint="cs"/>
          <w:rtl/>
          <w:lang w:val="fr-FR"/>
        </w:rPr>
        <w:t>12-</w:t>
      </w:r>
      <w:r>
        <w:rPr>
          <w:rFonts w:hint="cs"/>
          <w:rtl/>
          <w:lang w:val="fr-FR"/>
        </w:rPr>
        <w:tab/>
        <w:t xml:space="preserve">وقد قدمت وزارة الداخلية إلى البرلمان مشروع قانون يرمي إلى تعديل </w:t>
      </w:r>
      <w:r w:rsidR="00FC7A5B">
        <w:rPr>
          <w:rFonts w:hint="cs"/>
          <w:rtl/>
          <w:lang w:val="fr-FR"/>
        </w:rPr>
        <w:t>ال</w:t>
      </w:r>
      <w:r>
        <w:rPr>
          <w:rFonts w:hint="cs"/>
          <w:rtl/>
          <w:lang w:val="fr-FR"/>
        </w:rPr>
        <w:t>قانون</w:t>
      </w:r>
      <w:r w:rsidR="0006562D">
        <w:rPr>
          <w:rFonts w:hint="cs"/>
          <w:rtl/>
          <w:lang w:val="fr-FR"/>
        </w:rPr>
        <w:t xml:space="preserve"> المتعلق</w:t>
      </w:r>
      <w:r>
        <w:rPr>
          <w:rFonts w:hint="cs"/>
          <w:rtl/>
          <w:lang w:val="fr-FR"/>
        </w:rPr>
        <w:t xml:space="preserve"> </w:t>
      </w:r>
      <w:r w:rsidR="00FC7A5B">
        <w:rPr>
          <w:rFonts w:hint="cs"/>
          <w:rtl/>
          <w:lang w:val="fr-FR"/>
        </w:rPr>
        <w:t>ب</w:t>
      </w:r>
      <w:r>
        <w:rPr>
          <w:rFonts w:hint="cs"/>
          <w:rtl/>
          <w:lang w:val="fr-FR"/>
        </w:rPr>
        <w:t xml:space="preserve">المنظمات الدينية، </w:t>
      </w:r>
      <w:r w:rsidR="00FC7A5B">
        <w:rPr>
          <w:rFonts w:hint="cs"/>
          <w:rtl/>
          <w:lang w:val="fr-FR"/>
        </w:rPr>
        <w:t>وبموجبه ي</w:t>
      </w:r>
      <w:r>
        <w:rPr>
          <w:rFonts w:hint="cs"/>
          <w:rtl/>
          <w:lang w:val="fr-FR"/>
        </w:rPr>
        <w:t xml:space="preserve">مكن </w:t>
      </w:r>
      <w:r w:rsidR="00FC7A5B">
        <w:rPr>
          <w:rFonts w:hint="cs"/>
          <w:rtl/>
          <w:lang w:val="fr-FR"/>
        </w:rPr>
        <w:t>ل</w:t>
      </w:r>
      <w:r>
        <w:rPr>
          <w:rFonts w:hint="cs"/>
          <w:rtl/>
          <w:lang w:val="fr-FR"/>
        </w:rPr>
        <w:t xml:space="preserve">لمنظمات غير الدينية التي تستوفي معايير معينة، </w:t>
      </w:r>
      <w:r w:rsidR="00FC7A5B">
        <w:rPr>
          <w:rFonts w:hint="cs"/>
          <w:rtl/>
          <w:lang w:val="fr-FR"/>
        </w:rPr>
        <w:t>أ</w:t>
      </w:r>
      <w:r>
        <w:rPr>
          <w:rFonts w:hint="cs"/>
          <w:rtl/>
          <w:lang w:val="fr-FR"/>
        </w:rPr>
        <w:t xml:space="preserve">ن </w:t>
      </w:r>
      <w:r w:rsidR="00FC7A5B">
        <w:rPr>
          <w:rFonts w:hint="cs"/>
          <w:rtl/>
          <w:lang w:val="fr-FR"/>
        </w:rPr>
        <w:t>ت</w:t>
      </w:r>
      <w:r>
        <w:rPr>
          <w:rFonts w:hint="cs"/>
          <w:rtl/>
          <w:lang w:val="fr-FR"/>
        </w:rPr>
        <w:t>تلق</w:t>
      </w:r>
      <w:r w:rsidR="0006562D">
        <w:rPr>
          <w:rFonts w:hint="cs"/>
          <w:rtl/>
          <w:lang w:val="fr-FR"/>
        </w:rPr>
        <w:t>ى</w:t>
      </w:r>
      <w:r>
        <w:rPr>
          <w:rFonts w:hint="cs"/>
          <w:rtl/>
          <w:lang w:val="fr-FR"/>
        </w:rPr>
        <w:t xml:space="preserve"> نفس الإعانات التي تتلقاها المنظمات الدينية. ويرخص دليل البرنامج الوطني للتعليم الإلزامي الذي اعتمد في عام 2011 المؤسسات التعليمية بإعفاء الطلاب الذي</w:t>
      </w:r>
      <w:r w:rsidR="00FC7A5B">
        <w:rPr>
          <w:rFonts w:hint="cs"/>
          <w:rtl/>
          <w:lang w:val="fr-FR"/>
        </w:rPr>
        <w:t>ن</w:t>
      </w:r>
      <w:r>
        <w:rPr>
          <w:rFonts w:hint="cs"/>
          <w:rtl/>
          <w:lang w:val="fr-FR"/>
        </w:rPr>
        <w:t xml:space="preserve"> يتقدمون بطلب لهذا الغرض من متابعة </w:t>
      </w:r>
      <w:r w:rsidR="00FC7A5B">
        <w:rPr>
          <w:rFonts w:hint="cs"/>
          <w:rtl/>
          <w:lang w:val="fr-FR"/>
        </w:rPr>
        <w:t xml:space="preserve">الدروس ذات الصبغة </w:t>
      </w:r>
      <w:r>
        <w:rPr>
          <w:rFonts w:hint="cs"/>
          <w:rtl/>
          <w:lang w:val="fr-FR"/>
        </w:rPr>
        <w:t xml:space="preserve">الدينية. وينظم قانون الزواج رقم 31/1993 الذي وضع </w:t>
      </w:r>
      <w:r w:rsidR="00FC7A5B">
        <w:rPr>
          <w:rFonts w:hint="cs"/>
          <w:rtl/>
          <w:lang w:val="fr-FR"/>
        </w:rPr>
        <w:t xml:space="preserve">على غرار النموذج </w:t>
      </w:r>
      <w:r>
        <w:rPr>
          <w:rFonts w:hint="cs"/>
          <w:rtl/>
          <w:lang w:val="fr-FR"/>
        </w:rPr>
        <w:t>المعمول به في بلدان الشمال، توزيع الممتلكات بين الزوجين في حالة الطلاق.</w:t>
      </w:r>
    </w:p>
    <w:p w:rsidR="00B06D1E" w:rsidRDefault="00B06D1E" w:rsidP="00FC7A5B">
      <w:pPr>
        <w:pStyle w:val="SingleTxtGA"/>
        <w:rPr>
          <w:rFonts w:hint="cs"/>
          <w:rtl/>
          <w:lang w:val="fr-FR"/>
        </w:rPr>
      </w:pPr>
      <w:r>
        <w:rPr>
          <w:rFonts w:hint="cs"/>
          <w:rtl/>
          <w:lang w:val="fr-FR"/>
        </w:rPr>
        <w:t>13-</w:t>
      </w:r>
      <w:r>
        <w:rPr>
          <w:rFonts w:hint="cs"/>
          <w:rtl/>
          <w:lang w:val="fr-FR"/>
        </w:rPr>
        <w:tab/>
        <w:t xml:space="preserve">وترجمت الملاحظات الختامية </w:t>
      </w:r>
      <w:r w:rsidR="00FC7A5B">
        <w:rPr>
          <w:rFonts w:hint="cs"/>
          <w:rtl/>
          <w:lang w:val="fr-FR"/>
        </w:rPr>
        <w:t>الصادرة عن ا</w:t>
      </w:r>
      <w:r>
        <w:rPr>
          <w:rFonts w:hint="cs"/>
          <w:rtl/>
          <w:lang w:val="fr-FR"/>
        </w:rPr>
        <w:t xml:space="preserve">للجنة </w:t>
      </w:r>
      <w:r w:rsidR="00FC7A5B">
        <w:rPr>
          <w:rFonts w:hint="cs"/>
          <w:rtl/>
          <w:lang w:val="fr-FR"/>
        </w:rPr>
        <w:t>و</w:t>
      </w:r>
      <w:r>
        <w:rPr>
          <w:rFonts w:hint="cs"/>
          <w:rtl/>
          <w:lang w:val="fr-FR"/>
        </w:rPr>
        <w:t xml:space="preserve">المتعلقة بالتقريرين الدوريين الثالث والرابع </w:t>
      </w:r>
      <w:proofErr w:type="spellStart"/>
      <w:r>
        <w:rPr>
          <w:rFonts w:hint="cs"/>
          <w:rtl/>
          <w:lang w:val="fr-FR"/>
        </w:rPr>
        <w:t>ل</w:t>
      </w:r>
      <w:r w:rsidR="004F745C">
        <w:rPr>
          <w:rFonts w:hint="cs"/>
          <w:rtl/>
          <w:lang w:val="fr-FR"/>
        </w:rPr>
        <w:t>آيسلندا</w:t>
      </w:r>
      <w:proofErr w:type="spellEnd"/>
      <w:r>
        <w:rPr>
          <w:rFonts w:hint="cs"/>
          <w:rtl/>
          <w:lang w:val="fr-FR"/>
        </w:rPr>
        <w:t xml:space="preserve"> إلى اللغة </w:t>
      </w:r>
      <w:proofErr w:type="spellStart"/>
      <w:r w:rsidR="004F745C">
        <w:rPr>
          <w:rFonts w:hint="cs"/>
          <w:rtl/>
          <w:lang w:val="fr-FR"/>
        </w:rPr>
        <w:t>الآيسلندي</w:t>
      </w:r>
      <w:r>
        <w:rPr>
          <w:rFonts w:hint="cs"/>
          <w:rtl/>
          <w:lang w:val="fr-FR"/>
        </w:rPr>
        <w:t>ة</w:t>
      </w:r>
      <w:proofErr w:type="spellEnd"/>
      <w:r>
        <w:rPr>
          <w:rFonts w:hint="cs"/>
          <w:rtl/>
          <w:lang w:val="fr-FR"/>
        </w:rPr>
        <w:t xml:space="preserve"> وتم نشرها على الموقع الشبكي لوزارة الداخلية. </w:t>
      </w:r>
      <w:r w:rsidR="00FC7A5B">
        <w:rPr>
          <w:rFonts w:hint="cs"/>
          <w:rtl/>
          <w:lang w:val="fr-FR"/>
        </w:rPr>
        <w:t xml:space="preserve">كما أن </w:t>
      </w:r>
      <w:r>
        <w:rPr>
          <w:rFonts w:hint="cs"/>
          <w:rtl/>
          <w:lang w:val="fr-FR"/>
        </w:rPr>
        <w:t>نص التقرير الدوري الخامس منشور أيضاً في الموقع ذاته. وقامت الوزارة أيضاً بتنظيم حلقات دراسية متعددة في إطار إعداد خطة وطنية مقبلة لحقوق الإنسان.</w:t>
      </w:r>
    </w:p>
    <w:p w:rsidR="00B06D1E" w:rsidRDefault="00B06D1E" w:rsidP="00B06D1E">
      <w:pPr>
        <w:pStyle w:val="SingleTxtGA"/>
        <w:rPr>
          <w:rFonts w:hint="cs"/>
          <w:rtl/>
          <w:lang w:val="fr-CH"/>
        </w:rPr>
      </w:pPr>
      <w:r>
        <w:rPr>
          <w:rFonts w:hint="cs"/>
          <w:rtl/>
          <w:lang w:val="fr-CH"/>
        </w:rPr>
        <w:t>14-</w:t>
      </w:r>
      <w:r>
        <w:rPr>
          <w:rFonts w:hint="cs"/>
          <w:rtl/>
          <w:lang w:val="fr-CH"/>
        </w:rPr>
        <w:tab/>
      </w:r>
      <w:r w:rsidRPr="007335CB">
        <w:rPr>
          <w:rFonts w:hint="cs"/>
          <w:b/>
          <w:bCs/>
          <w:rtl/>
          <w:lang w:val="fr-CH"/>
        </w:rPr>
        <w:t>الرئيسة</w:t>
      </w:r>
      <w:r>
        <w:rPr>
          <w:rFonts w:hint="cs"/>
          <w:rtl/>
          <w:lang w:val="fr-CH"/>
        </w:rPr>
        <w:t xml:space="preserve"> شكرت الوفد ودعت أعضاء اللجنة إلى طرح أسئلة إضافية.</w:t>
      </w:r>
    </w:p>
    <w:p w:rsidR="00B06D1E" w:rsidRDefault="00B06D1E" w:rsidP="0006562D">
      <w:pPr>
        <w:pStyle w:val="SingleTxtGA"/>
        <w:rPr>
          <w:rFonts w:hint="cs"/>
          <w:rtl/>
          <w:lang w:val="fr-CH"/>
        </w:rPr>
      </w:pPr>
      <w:r>
        <w:rPr>
          <w:rFonts w:hint="cs"/>
          <w:rtl/>
          <w:lang w:val="fr-CH"/>
        </w:rPr>
        <w:t>15-</w:t>
      </w:r>
      <w:r>
        <w:rPr>
          <w:rFonts w:hint="cs"/>
          <w:rtl/>
          <w:lang w:val="fr-CH"/>
        </w:rPr>
        <w:tab/>
      </w:r>
      <w:r w:rsidRPr="007335CB">
        <w:rPr>
          <w:rFonts w:hint="cs"/>
          <w:b/>
          <w:bCs/>
          <w:rtl/>
          <w:lang w:val="fr-CH"/>
        </w:rPr>
        <w:t xml:space="preserve">السيد </w:t>
      </w:r>
      <w:proofErr w:type="spellStart"/>
      <w:r w:rsidRPr="007335CB">
        <w:rPr>
          <w:rFonts w:hint="cs"/>
          <w:b/>
          <w:bCs/>
          <w:rtl/>
          <w:lang w:val="fr-CH"/>
        </w:rPr>
        <w:t>نيومان</w:t>
      </w:r>
      <w:proofErr w:type="spellEnd"/>
      <w:r>
        <w:rPr>
          <w:rFonts w:hint="cs"/>
          <w:rtl/>
          <w:lang w:val="fr-CH"/>
        </w:rPr>
        <w:t xml:space="preserve"> قال فيما يتعلق بالطريقة التي تتبعها الدولة الطرف </w:t>
      </w:r>
      <w:r w:rsidR="00FC7A5B">
        <w:rPr>
          <w:rFonts w:hint="cs"/>
          <w:rtl/>
          <w:lang w:val="fr-CH"/>
        </w:rPr>
        <w:t>في ا</w:t>
      </w:r>
      <w:r>
        <w:rPr>
          <w:rFonts w:hint="cs"/>
          <w:rtl/>
          <w:lang w:val="fr-CH"/>
        </w:rPr>
        <w:t xml:space="preserve">لامتثال لالتزامها بتطبيق عدم الإعادة القسرية </w:t>
      </w:r>
      <w:r w:rsidR="00FC7A5B">
        <w:rPr>
          <w:rFonts w:hint="cs"/>
          <w:rtl/>
          <w:lang w:val="fr-CH"/>
        </w:rPr>
        <w:t>بالنظر إلى</w:t>
      </w:r>
      <w:r>
        <w:rPr>
          <w:rFonts w:hint="cs"/>
          <w:rtl/>
          <w:lang w:val="fr-CH"/>
        </w:rPr>
        <w:t xml:space="preserve"> اعتبارات الأمن القومي، إن نص المادة 45 من القانون رقم 96/2002 بشأن الأجانب يعطي الانطباع بأن دوافع الاستثناء المنصوص عليها في الاتفاقية الخاصة بوضع اللاجئين، والمنطبقة على ملتمسي اللجوء بشكل عام، تنطبق أيضاً على الحماية </w:t>
      </w:r>
      <w:r w:rsidR="00FC7A5B">
        <w:rPr>
          <w:rFonts w:hint="cs"/>
          <w:rtl/>
          <w:lang w:val="fr-CH"/>
        </w:rPr>
        <w:t>الثانوية</w:t>
      </w:r>
      <w:r>
        <w:rPr>
          <w:rFonts w:hint="cs"/>
          <w:rtl/>
          <w:lang w:val="fr-CH"/>
        </w:rPr>
        <w:t xml:space="preserve"> بحيث </w:t>
      </w:r>
      <w:r w:rsidR="00FC7A5B">
        <w:rPr>
          <w:rFonts w:hint="cs"/>
          <w:rtl/>
          <w:lang w:val="fr-CH"/>
        </w:rPr>
        <w:t xml:space="preserve">لا تكون </w:t>
      </w:r>
      <w:r>
        <w:rPr>
          <w:rFonts w:hint="cs"/>
          <w:rtl/>
          <w:lang w:val="fr-CH"/>
        </w:rPr>
        <w:t>الحماية من خطر انتهاك المادتين 6 و7 مطلقة. وإذا كان هذ</w:t>
      </w:r>
      <w:r w:rsidR="00FC7A5B">
        <w:rPr>
          <w:rFonts w:hint="cs"/>
          <w:rtl/>
          <w:lang w:val="fr-CH"/>
        </w:rPr>
        <w:t>ا</w:t>
      </w:r>
      <w:r>
        <w:rPr>
          <w:rFonts w:hint="cs"/>
          <w:rtl/>
          <w:lang w:val="fr-CH"/>
        </w:rPr>
        <w:t xml:space="preserve"> ه</w:t>
      </w:r>
      <w:r w:rsidR="00FC7A5B">
        <w:rPr>
          <w:rFonts w:hint="cs"/>
          <w:rtl/>
          <w:lang w:val="fr-CH"/>
        </w:rPr>
        <w:t>و</w:t>
      </w:r>
      <w:r>
        <w:rPr>
          <w:rFonts w:hint="cs"/>
          <w:rtl/>
          <w:lang w:val="fr-CH"/>
        </w:rPr>
        <w:t xml:space="preserve"> الحال، وحتى </w:t>
      </w:r>
      <w:r w:rsidR="00FC7A5B">
        <w:rPr>
          <w:rFonts w:hint="cs"/>
          <w:rtl/>
          <w:lang w:val="fr-CH"/>
        </w:rPr>
        <w:t xml:space="preserve">في صورة عدم تطبيق </w:t>
      </w:r>
      <w:r>
        <w:rPr>
          <w:rFonts w:hint="cs"/>
          <w:rtl/>
          <w:lang w:val="fr-CH"/>
        </w:rPr>
        <w:t xml:space="preserve">هذه المادة بهذا الشكل، فينبغي تعديل القانون في إطار الإصلاحات المعتزم القيام بها. وهناك استثناءات لتطبيق </w:t>
      </w:r>
      <w:r w:rsidR="00FC7A5B">
        <w:rPr>
          <w:rFonts w:hint="cs"/>
          <w:rtl/>
          <w:lang w:val="fr-CH"/>
        </w:rPr>
        <w:t>مبدأ</w:t>
      </w:r>
      <w:r>
        <w:rPr>
          <w:rFonts w:hint="cs"/>
          <w:rtl/>
          <w:lang w:val="fr-CH"/>
        </w:rPr>
        <w:t xml:space="preserve"> </w:t>
      </w:r>
      <w:r w:rsidR="00FC7A5B">
        <w:rPr>
          <w:rFonts w:hint="cs"/>
          <w:rtl/>
          <w:lang w:val="fr-CH"/>
        </w:rPr>
        <w:t xml:space="preserve">تعليق إجراءات دعوى </w:t>
      </w:r>
      <w:r>
        <w:rPr>
          <w:rFonts w:hint="cs"/>
          <w:rtl/>
          <w:lang w:val="fr-CH"/>
        </w:rPr>
        <w:t xml:space="preserve">الاستئناف المقدمة من طالبي اللجوء، من المحتمل أن تثير مشكلة. ففي حالات عديدة، ترى </w:t>
      </w:r>
      <w:proofErr w:type="spellStart"/>
      <w:r w:rsidR="004F745C">
        <w:rPr>
          <w:rFonts w:hint="cs"/>
          <w:rtl/>
          <w:lang w:val="fr-CH"/>
        </w:rPr>
        <w:t>آيسلندا</w:t>
      </w:r>
      <w:proofErr w:type="spellEnd"/>
      <w:r>
        <w:rPr>
          <w:rFonts w:hint="cs"/>
          <w:rtl/>
          <w:lang w:val="fr-CH"/>
        </w:rPr>
        <w:t xml:space="preserve"> أن </w:t>
      </w:r>
      <w:r w:rsidR="00FC7A5B">
        <w:rPr>
          <w:rFonts w:hint="cs"/>
          <w:rtl/>
          <w:lang w:val="fr-CH"/>
        </w:rPr>
        <w:t>اتخاذ</w:t>
      </w:r>
      <w:r>
        <w:rPr>
          <w:rFonts w:hint="cs"/>
          <w:rtl/>
          <w:lang w:val="fr-CH"/>
        </w:rPr>
        <w:t xml:space="preserve"> القرار بشأن طلب اللجوء أمر يعود إلى دولة أخرى يُرحّل إليها ملتمسو اللجوء بالاستناد إلى إجراء "دبلن". ولكن ومنذ أن أصدرت المحكمة الأوروبية لحقوق الإنسان مرسوماً يدين كيفية تطبيق إجراء منح اللجوء في اليونان، حيث  طرد ملتمسو لجوء بموجب إجراء "دبلن" أصبحت أوروبا تدرك، فيما يبدو، أن حالة اللجوء اليوم هي ليست بنفس البساطة التي كانت عليها وقت وضع هذا الإجراء. ورفض </w:t>
      </w:r>
      <w:r w:rsidR="00FC7A5B">
        <w:rPr>
          <w:rFonts w:hint="cs"/>
          <w:rtl/>
          <w:lang w:val="fr-CH"/>
        </w:rPr>
        <w:t xml:space="preserve">الأخذ بمبدأ تعليق إجراءات </w:t>
      </w:r>
      <w:r>
        <w:rPr>
          <w:rFonts w:hint="cs"/>
          <w:rtl/>
          <w:lang w:val="fr-CH"/>
        </w:rPr>
        <w:t xml:space="preserve">دعوى الاستئناف يمكن أن يثير مشكلة وذلك حتى في الحالات التي تبدو بسيطة في الوهلة الأولى. وقد تكون هناك أسباب جيدة لاعتبار أن بعض البلدان التي تطبق إجراء "دبلن" - </w:t>
      </w:r>
      <w:r w:rsidR="00FC7A5B">
        <w:rPr>
          <w:rFonts w:hint="cs"/>
          <w:rtl/>
          <w:lang w:val="fr-CH"/>
        </w:rPr>
        <w:t xml:space="preserve">وليست اليونان وحدها </w:t>
      </w:r>
      <w:r>
        <w:rPr>
          <w:rFonts w:hint="cs"/>
          <w:rtl/>
          <w:lang w:val="fr-CH"/>
        </w:rPr>
        <w:t xml:space="preserve">- بلداناً </w:t>
      </w:r>
      <w:r w:rsidR="00FC7A5B">
        <w:rPr>
          <w:rFonts w:hint="cs"/>
          <w:rtl/>
          <w:lang w:val="fr-CH"/>
        </w:rPr>
        <w:t>غير موثوق بها</w:t>
      </w:r>
      <w:r>
        <w:rPr>
          <w:rFonts w:hint="cs"/>
          <w:rtl/>
          <w:lang w:val="fr-CH"/>
        </w:rPr>
        <w:t xml:space="preserve">. وعدم تطبيق </w:t>
      </w:r>
      <w:r w:rsidR="00FC7A5B">
        <w:rPr>
          <w:rFonts w:hint="cs"/>
          <w:rtl/>
          <w:lang w:val="fr-CH"/>
        </w:rPr>
        <w:t>المبدأ</w:t>
      </w:r>
      <w:r>
        <w:rPr>
          <w:rFonts w:hint="cs"/>
          <w:rtl/>
          <w:lang w:val="fr-CH"/>
        </w:rPr>
        <w:t xml:space="preserve"> </w:t>
      </w:r>
      <w:r w:rsidR="00FC7A5B">
        <w:rPr>
          <w:rFonts w:hint="cs"/>
          <w:rtl/>
          <w:lang w:val="fr-CH"/>
        </w:rPr>
        <w:t>المذكور</w:t>
      </w:r>
      <w:r>
        <w:rPr>
          <w:rFonts w:hint="cs"/>
          <w:rtl/>
          <w:lang w:val="fr-CH"/>
        </w:rPr>
        <w:t xml:space="preserve"> يمكن أن يثير في هذه الحالة صعوبات متعددة. والمساعدة القضائية المجانية المقدمة إلى الأشخاص الذين تستمع إليهم المحكمة فيما يتعلق بطلبهم </w:t>
      </w:r>
      <w:r w:rsidR="00FC7A5B">
        <w:rPr>
          <w:rFonts w:hint="cs"/>
          <w:rtl/>
          <w:lang w:val="fr-CH"/>
        </w:rPr>
        <w:t>ا</w:t>
      </w:r>
      <w:r>
        <w:rPr>
          <w:rFonts w:hint="cs"/>
          <w:rtl/>
          <w:lang w:val="fr-CH"/>
        </w:rPr>
        <w:t xml:space="preserve">للجوء قد لا تكون كافية بسبب تعقيد بعض الأمور. وتساءل السيد </w:t>
      </w:r>
      <w:proofErr w:type="spellStart"/>
      <w:r>
        <w:rPr>
          <w:rFonts w:hint="cs"/>
          <w:rtl/>
          <w:lang w:val="fr-CH"/>
        </w:rPr>
        <w:t>نيومان</w:t>
      </w:r>
      <w:proofErr w:type="spellEnd"/>
      <w:r>
        <w:rPr>
          <w:rFonts w:hint="cs"/>
          <w:rtl/>
          <w:lang w:val="fr-CH"/>
        </w:rPr>
        <w:t xml:space="preserve"> </w:t>
      </w:r>
      <w:r w:rsidR="00FC7A5B">
        <w:rPr>
          <w:rFonts w:hint="cs"/>
          <w:rtl/>
          <w:lang w:val="fr-CH"/>
        </w:rPr>
        <w:t>عّ</w:t>
      </w:r>
      <w:r>
        <w:rPr>
          <w:rFonts w:hint="cs"/>
          <w:rtl/>
          <w:lang w:val="fr-CH"/>
        </w:rPr>
        <w:t xml:space="preserve">ما إذا كانت المراجعة القضائية للنظر في رفض طلب اللجوء أو طلب الحصول على حماية إضافية تقتصر، في الواقع، على المسائل الإجرائية دون أن تتناول المضمون. وقال </w:t>
      </w:r>
      <w:r w:rsidR="0006562D">
        <w:rPr>
          <w:rFonts w:hint="cs"/>
          <w:rtl/>
          <w:lang w:val="fr-CH"/>
        </w:rPr>
        <w:t>إ</w:t>
      </w:r>
      <w:r>
        <w:rPr>
          <w:rFonts w:hint="cs"/>
          <w:rtl/>
          <w:lang w:val="fr-CH"/>
        </w:rPr>
        <w:t xml:space="preserve">ن من المستصوب تعديل إجراءات اللجوء. </w:t>
      </w:r>
    </w:p>
    <w:p w:rsidR="00B06D1E" w:rsidRDefault="00B06D1E" w:rsidP="0006562D">
      <w:pPr>
        <w:pStyle w:val="SingleTxtGA"/>
        <w:rPr>
          <w:rFonts w:hint="cs"/>
          <w:rtl/>
          <w:lang w:val="fr-CH"/>
        </w:rPr>
      </w:pPr>
      <w:r>
        <w:rPr>
          <w:rFonts w:hint="cs"/>
          <w:rtl/>
          <w:lang w:val="fr-CH"/>
        </w:rPr>
        <w:t>16-</w:t>
      </w:r>
      <w:r>
        <w:rPr>
          <w:rFonts w:hint="cs"/>
          <w:rtl/>
          <w:lang w:val="fr-CH"/>
        </w:rPr>
        <w:tab/>
      </w:r>
      <w:r w:rsidRPr="007335CB">
        <w:rPr>
          <w:rFonts w:hint="cs"/>
          <w:b/>
          <w:bCs/>
          <w:rtl/>
          <w:lang w:val="fr-CH"/>
        </w:rPr>
        <w:t xml:space="preserve">السيد </w:t>
      </w:r>
      <w:proofErr w:type="spellStart"/>
      <w:r w:rsidRPr="007335CB">
        <w:rPr>
          <w:rFonts w:hint="cs"/>
          <w:b/>
          <w:bCs/>
          <w:rtl/>
          <w:lang w:val="fr-CH"/>
        </w:rPr>
        <w:t>إيواساوا</w:t>
      </w:r>
      <w:proofErr w:type="spellEnd"/>
      <w:r>
        <w:rPr>
          <w:rFonts w:hint="cs"/>
          <w:rtl/>
          <w:lang w:val="fr-CH"/>
        </w:rPr>
        <w:t xml:space="preserve"> قال </w:t>
      </w:r>
      <w:r w:rsidR="0006562D">
        <w:rPr>
          <w:rFonts w:hint="cs"/>
          <w:rtl/>
          <w:lang w:val="fr-CH"/>
        </w:rPr>
        <w:t>إ</w:t>
      </w:r>
      <w:r>
        <w:rPr>
          <w:rFonts w:hint="cs"/>
          <w:rtl/>
          <w:lang w:val="fr-CH"/>
        </w:rPr>
        <w:t xml:space="preserve">نه يود الحصول على </w:t>
      </w:r>
      <w:r w:rsidR="00726791">
        <w:rPr>
          <w:rFonts w:hint="cs"/>
          <w:rtl/>
          <w:lang w:val="fr-CH"/>
        </w:rPr>
        <w:t xml:space="preserve">إيضاحات </w:t>
      </w:r>
      <w:r>
        <w:rPr>
          <w:rFonts w:hint="cs"/>
          <w:rtl/>
          <w:lang w:val="fr-CH"/>
        </w:rPr>
        <w:t xml:space="preserve">بشأن المركز </w:t>
      </w:r>
      <w:proofErr w:type="spellStart"/>
      <w:r w:rsidR="004F745C">
        <w:rPr>
          <w:rFonts w:hint="cs"/>
          <w:rtl/>
          <w:lang w:val="fr-CH"/>
        </w:rPr>
        <w:t>الآيسلندي</w:t>
      </w:r>
      <w:proofErr w:type="spellEnd"/>
      <w:r>
        <w:rPr>
          <w:rFonts w:hint="cs"/>
          <w:rtl/>
          <w:lang w:val="fr-CH"/>
        </w:rPr>
        <w:t xml:space="preserve"> لحقوق الإنسان الذي يضطلع، وفقاً للوفد، ببعض المهام التي تضطلع بها المؤسسة الوطنية لحقوق الإنسان رغم انه منظمة غير حكومية. وتساءل عن هذه المهام.</w:t>
      </w:r>
    </w:p>
    <w:p w:rsidR="00B06D1E" w:rsidRDefault="00B06D1E" w:rsidP="00726791">
      <w:pPr>
        <w:pStyle w:val="SingleTxtGA"/>
        <w:rPr>
          <w:rFonts w:hint="cs"/>
          <w:rtl/>
          <w:lang w:val="fr-CH"/>
        </w:rPr>
      </w:pPr>
      <w:r>
        <w:rPr>
          <w:rFonts w:hint="cs"/>
          <w:rtl/>
          <w:lang w:val="fr-CH"/>
        </w:rPr>
        <w:t>17-</w:t>
      </w:r>
      <w:r>
        <w:rPr>
          <w:rFonts w:hint="cs"/>
          <w:rtl/>
          <w:lang w:val="fr-CH"/>
        </w:rPr>
        <w:tab/>
        <w:t>وفيما يتعلق بال</w:t>
      </w:r>
      <w:r w:rsidR="00726791">
        <w:rPr>
          <w:rFonts w:hint="cs"/>
          <w:rtl/>
          <w:lang w:val="fr-CH"/>
        </w:rPr>
        <w:t>مسألة</w:t>
      </w:r>
      <w:r>
        <w:rPr>
          <w:rFonts w:hint="cs"/>
          <w:rtl/>
          <w:lang w:val="fr-CH"/>
        </w:rPr>
        <w:t xml:space="preserve"> رقم 19 سأل السيد </w:t>
      </w:r>
      <w:proofErr w:type="spellStart"/>
      <w:r>
        <w:rPr>
          <w:rFonts w:hint="cs"/>
          <w:rtl/>
          <w:lang w:val="fr-CH"/>
        </w:rPr>
        <w:t>إيواساوا</w:t>
      </w:r>
      <w:proofErr w:type="spellEnd"/>
      <w:r>
        <w:rPr>
          <w:rFonts w:hint="cs"/>
          <w:rtl/>
          <w:lang w:val="fr-CH"/>
        </w:rPr>
        <w:t xml:space="preserve"> </w:t>
      </w:r>
      <w:r w:rsidR="00726791">
        <w:rPr>
          <w:rFonts w:hint="cs"/>
          <w:rtl/>
          <w:lang w:val="fr-CH"/>
        </w:rPr>
        <w:t>ع</w:t>
      </w:r>
      <w:r>
        <w:rPr>
          <w:rFonts w:hint="cs"/>
          <w:rtl/>
          <w:lang w:val="fr-CH"/>
        </w:rPr>
        <w:t>ما إذا كانت</w:t>
      </w:r>
      <w:r w:rsidRPr="00A46800">
        <w:rPr>
          <w:rFonts w:hint="cs"/>
          <w:rtl/>
          <w:lang w:val="fr-CH"/>
        </w:rPr>
        <w:t xml:space="preserve"> </w:t>
      </w:r>
      <w:r>
        <w:rPr>
          <w:rFonts w:hint="cs"/>
          <w:rtl/>
          <w:lang w:val="fr-CH"/>
        </w:rPr>
        <w:t xml:space="preserve">دائرة الهجرة تمنح ترخيصاً بالإقامة المؤقتة </w:t>
      </w:r>
      <w:r w:rsidR="00726791">
        <w:rPr>
          <w:rFonts w:hint="cs"/>
          <w:rtl/>
          <w:lang w:val="fr-CH"/>
        </w:rPr>
        <w:t xml:space="preserve">على أساس تقديري </w:t>
      </w:r>
      <w:r>
        <w:rPr>
          <w:rFonts w:hint="cs"/>
          <w:rtl/>
          <w:lang w:val="fr-CH"/>
        </w:rPr>
        <w:t>أو ما إذا كان بإمكان مقدمي الطلب أن يرفعوا دعوى استئناف أمام المحاكم في حالة الرفض. ولاحظ، مع الارتياح، أن الدولة الطرف تعتزم الاعتماد على التوصيات المتعلقة بقانون الأجانب التي قدمها البرلمان إلى وزارة الداخلية لكي يقوم بصياغة قانو</w:t>
      </w:r>
      <w:r w:rsidR="00726791">
        <w:rPr>
          <w:rFonts w:hint="cs"/>
          <w:rtl/>
          <w:lang w:val="fr-CH"/>
        </w:rPr>
        <w:t xml:space="preserve">ن جديد بشأن الأجانب يراعي </w:t>
      </w:r>
      <w:r>
        <w:rPr>
          <w:rFonts w:hint="cs"/>
          <w:rtl/>
          <w:lang w:val="fr-CH"/>
        </w:rPr>
        <w:t>الجوانب الإنسانية</w:t>
      </w:r>
      <w:r w:rsidR="00726791">
        <w:rPr>
          <w:rFonts w:hint="cs"/>
          <w:rtl/>
          <w:lang w:val="fr-CH"/>
        </w:rPr>
        <w:t xml:space="preserve"> مراعاة أفضل</w:t>
      </w:r>
      <w:r>
        <w:rPr>
          <w:rFonts w:hint="cs"/>
          <w:rtl/>
          <w:lang w:val="fr-CH"/>
        </w:rPr>
        <w:t>.</w:t>
      </w:r>
    </w:p>
    <w:p w:rsidR="00B06D1E" w:rsidRDefault="00B06D1E" w:rsidP="00B06D1E">
      <w:pPr>
        <w:pStyle w:val="SingleTxtGA"/>
        <w:rPr>
          <w:rFonts w:hint="cs"/>
          <w:rtl/>
          <w:lang w:val="fr-CH"/>
        </w:rPr>
      </w:pPr>
      <w:r>
        <w:rPr>
          <w:rFonts w:hint="cs"/>
          <w:rtl/>
          <w:lang w:val="fr-CH"/>
        </w:rPr>
        <w:t>18-</w:t>
      </w:r>
      <w:r>
        <w:rPr>
          <w:rFonts w:hint="cs"/>
          <w:rtl/>
          <w:lang w:val="fr-CH"/>
        </w:rPr>
        <w:tab/>
        <w:t xml:space="preserve">وفيما يتعلق بنشر المعلومات المتعلقة بالعهد، تساءل السيد </w:t>
      </w:r>
      <w:proofErr w:type="spellStart"/>
      <w:r>
        <w:rPr>
          <w:rFonts w:hint="cs"/>
          <w:rtl/>
          <w:lang w:val="fr-CH"/>
        </w:rPr>
        <w:t>إيواساوا</w:t>
      </w:r>
      <w:proofErr w:type="spellEnd"/>
      <w:r>
        <w:rPr>
          <w:rFonts w:hint="cs"/>
          <w:rtl/>
          <w:lang w:val="fr-CH"/>
        </w:rPr>
        <w:t xml:space="preserve"> عن التغطية الإعلامية لآراء اللجنة بشأن قضية </w:t>
      </w:r>
      <w:proofErr w:type="spellStart"/>
      <w:r w:rsidRPr="00726791">
        <w:rPr>
          <w:rFonts w:hint="cs"/>
          <w:i/>
          <w:iCs/>
          <w:rtl/>
          <w:lang w:val="fr-CH"/>
        </w:rPr>
        <w:t>هارالدسون</w:t>
      </w:r>
      <w:proofErr w:type="spellEnd"/>
      <w:r w:rsidRPr="00726791">
        <w:rPr>
          <w:rFonts w:hint="cs"/>
          <w:i/>
          <w:iCs/>
          <w:rtl/>
          <w:lang w:val="fr-CH"/>
        </w:rPr>
        <w:t xml:space="preserve"> </w:t>
      </w:r>
      <w:proofErr w:type="spellStart"/>
      <w:r w:rsidRPr="00726791">
        <w:rPr>
          <w:rFonts w:hint="cs"/>
          <w:i/>
          <w:iCs/>
          <w:rtl/>
          <w:lang w:val="fr-CH"/>
        </w:rPr>
        <w:t>وسفينسون</w:t>
      </w:r>
      <w:proofErr w:type="spellEnd"/>
      <w:r>
        <w:rPr>
          <w:rFonts w:hint="cs"/>
          <w:rtl/>
          <w:lang w:val="fr-CH"/>
        </w:rPr>
        <w:t xml:space="preserve"> المعتمدة في 24 تشرين الأول/أكتوبر 2007. وتساءل عما إذا كان القضاة والمحامون يتلقون تدريباً خاصاً في مجال الصكوك الدولية المتعلقة بحقوق الإنسان.</w:t>
      </w:r>
    </w:p>
    <w:p w:rsidR="00B06D1E" w:rsidRDefault="00B06D1E" w:rsidP="00726791">
      <w:pPr>
        <w:pStyle w:val="SingleTxtGA"/>
        <w:rPr>
          <w:rFonts w:hint="cs"/>
          <w:rtl/>
          <w:lang w:val="fr-CH"/>
        </w:rPr>
      </w:pPr>
      <w:r>
        <w:rPr>
          <w:rFonts w:hint="cs"/>
          <w:rtl/>
          <w:lang w:val="fr-CH"/>
        </w:rPr>
        <w:t>19-</w:t>
      </w:r>
      <w:r>
        <w:rPr>
          <w:rFonts w:hint="cs"/>
          <w:rtl/>
          <w:lang w:val="fr-CH"/>
        </w:rPr>
        <w:tab/>
      </w:r>
      <w:r w:rsidRPr="007335CB">
        <w:rPr>
          <w:rFonts w:hint="cs"/>
          <w:b/>
          <w:bCs/>
          <w:rtl/>
          <w:lang w:val="fr-CH"/>
        </w:rPr>
        <w:t xml:space="preserve">السيد </w:t>
      </w:r>
      <w:proofErr w:type="spellStart"/>
      <w:r w:rsidRPr="007335CB">
        <w:rPr>
          <w:rFonts w:hint="cs"/>
          <w:b/>
          <w:bCs/>
          <w:rtl/>
          <w:lang w:val="fr-CH"/>
        </w:rPr>
        <w:t>ريفاس</w:t>
      </w:r>
      <w:proofErr w:type="spellEnd"/>
      <w:r w:rsidRPr="007335CB">
        <w:rPr>
          <w:rFonts w:hint="cs"/>
          <w:b/>
          <w:bCs/>
          <w:rtl/>
          <w:lang w:val="fr-CH"/>
        </w:rPr>
        <w:t xml:space="preserve"> </w:t>
      </w:r>
      <w:proofErr w:type="spellStart"/>
      <w:r w:rsidRPr="007335CB">
        <w:rPr>
          <w:rFonts w:hint="cs"/>
          <w:b/>
          <w:bCs/>
          <w:rtl/>
          <w:lang w:val="fr-CH"/>
        </w:rPr>
        <w:t>بوسادا</w:t>
      </w:r>
      <w:proofErr w:type="spellEnd"/>
      <w:r>
        <w:rPr>
          <w:rFonts w:hint="cs"/>
          <w:rtl/>
          <w:lang w:val="fr-CH"/>
        </w:rPr>
        <w:t xml:space="preserve"> تساءل عن السبب الذي يدعو إلى أن تكون التدابير التي اتخذتها الدولة الطرف لزيادة عدد القضاة في محكمتي الدائرة والمحكمة العليا لمواجهة الزيادة في عدد القضايا الجنائية والمخالفات المدنية المترتبة على الأزمة المالية وانهيار النظام المصرفي تدابير مؤقتة. وأعرب عن ارتياحه لاعتماد و</w:t>
      </w:r>
      <w:r w:rsidR="00726791">
        <w:rPr>
          <w:rFonts w:hint="cs"/>
          <w:rtl/>
          <w:lang w:val="fr-CH"/>
        </w:rPr>
        <w:t>بدء نفاذ ال</w:t>
      </w:r>
      <w:r>
        <w:rPr>
          <w:rFonts w:hint="cs"/>
          <w:rtl/>
          <w:lang w:val="fr-CH"/>
        </w:rPr>
        <w:t xml:space="preserve">تعديلات على القانون 15/1998 المتعلق بالسلطة القضائية التي من المزمع أن تسهم في تعزيز استقلالية السلطة القضائية ولا سيما بفضل </w:t>
      </w:r>
      <w:r w:rsidR="00726791">
        <w:rPr>
          <w:rFonts w:hint="cs"/>
          <w:rtl/>
          <w:lang w:val="fr-CH"/>
        </w:rPr>
        <w:t>ال</w:t>
      </w:r>
      <w:r>
        <w:rPr>
          <w:rFonts w:hint="cs"/>
          <w:rtl/>
          <w:lang w:val="fr-CH"/>
        </w:rPr>
        <w:t xml:space="preserve">إجراء </w:t>
      </w:r>
      <w:r w:rsidR="00726791">
        <w:rPr>
          <w:rFonts w:hint="cs"/>
          <w:rtl/>
          <w:lang w:val="fr-CH"/>
        </w:rPr>
        <w:t>الجديد لتعيين القضاة.</w:t>
      </w:r>
    </w:p>
    <w:p w:rsidR="00B06D1E" w:rsidRDefault="00B06D1E" w:rsidP="0006562D">
      <w:pPr>
        <w:pStyle w:val="SingleTxtGA"/>
        <w:rPr>
          <w:rFonts w:hint="cs"/>
          <w:rtl/>
          <w:lang w:val="fr-CH"/>
        </w:rPr>
      </w:pPr>
      <w:r>
        <w:rPr>
          <w:rFonts w:hint="cs"/>
          <w:rtl/>
          <w:lang w:val="fr-CH"/>
        </w:rPr>
        <w:t>20-</w:t>
      </w:r>
      <w:r>
        <w:rPr>
          <w:rFonts w:hint="cs"/>
          <w:rtl/>
          <w:lang w:val="fr-CH"/>
        </w:rPr>
        <w:tab/>
        <w:t xml:space="preserve">وقال السيد </w:t>
      </w:r>
      <w:proofErr w:type="spellStart"/>
      <w:r>
        <w:rPr>
          <w:rFonts w:hint="cs"/>
          <w:rtl/>
          <w:lang w:val="fr-CH"/>
        </w:rPr>
        <w:t>ريفاس</w:t>
      </w:r>
      <w:proofErr w:type="spellEnd"/>
      <w:r>
        <w:rPr>
          <w:rFonts w:hint="cs"/>
          <w:rtl/>
          <w:lang w:val="fr-CH"/>
        </w:rPr>
        <w:t xml:space="preserve"> </w:t>
      </w:r>
      <w:proofErr w:type="spellStart"/>
      <w:r>
        <w:rPr>
          <w:rFonts w:hint="cs"/>
          <w:rtl/>
          <w:lang w:val="fr-CH"/>
        </w:rPr>
        <w:t>بوسادا</w:t>
      </w:r>
      <w:proofErr w:type="spellEnd"/>
      <w:r>
        <w:rPr>
          <w:rFonts w:hint="cs"/>
          <w:rtl/>
          <w:lang w:val="fr-CH"/>
        </w:rPr>
        <w:t xml:space="preserve"> </w:t>
      </w:r>
      <w:r w:rsidR="00726791">
        <w:rPr>
          <w:rFonts w:hint="cs"/>
          <w:rtl/>
          <w:lang w:val="fr-CH"/>
        </w:rPr>
        <w:t>إ</w:t>
      </w:r>
      <w:r>
        <w:rPr>
          <w:rFonts w:hint="cs"/>
          <w:rtl/>
          <w:lang w:val="fr-CH"/>
        </w:rPr>
        <w:t>نه ي</w:t>
      </w:r>
      <w:r w:rsidR="00726791">
        <w:rPr>
          <w:rFonts w:hint="cs"/>
          <w:rtl/>
          <w:lang w:val="fr-CH"/>
        </w:rPr>
        <w:t>ت</w:t>
      </w:r>
      <w:r>
        <w:rPr>
          <w:rFonts w:hint="cs"/>
          <w:rtl/>
          <w:lang w:val="fr-CH"/>
        </w:rPr>
        <w:t xml:space="preserve">فهم مصلحة الدولة الطرف في الحد من </w:t>
      </w:r>
      <w:r w:rsidR="00726791">
        <w:rPr>
          <w:rFonts w:hint="cs"/>
          <w:rtl/>
          <w:lang w:val="fr-CH"/>
        </w:rPr>
        <w:t xml:space="preserve">الإمكانيات المتاحة </w:t>
      </w:r>
      <w:r>
        <w:rPr>
          <w:rFonts w:hint="cs"/>
          <w:rtl/>
          <w:lang w:val="fr-CH"/>
        </w:rPr>
        <w:t xml:space="preserve">للأشخاص المدانين بجرائم جنائية بسيطة </w:t>
      </w:r>
      <w:r w:rsidR="00726791">
        <w:rPr>
          <w:rFonts w:hint="cs"/>
          <w:rtl/>
          <w:lang w:val="fr-CH"/>
        </w:rPr>
        <w:t>ل</w:t>
      </w:r>
      <w:r>
        <w:rPr>
          <w:rFonts w:hint="cs"/>
          <w:rtl/>
          <w:lang w:val="fr-CH"/>
        </w:rPr>
        <w:t>لاستئناف</w:t>
      </w:r>
      <w:r w:rsidRPr="004C1254">
        <w:rPr>
          <w:rFonts w:hint="cs"/>
          <w:rtl/>
          <w:lang w:val="fr-CH"/>
        </w:rPr>
        <w:t xml:space="preserve"> </w:t>
      </w:r>
      <w:r>
        <w:rPr>
          <w:rFonts w:hint="cs"/>
          <w:rtl/>
          <w:lang w:val="fr-CH"/>
        </w:rPr>
        <w:t xml:space="preserve">أمام محكمة أعلى وذلك لتفادي </w:t>
      </w:r>
      <w:r w:rsidR="0006562D">
        <w:rPr>
          <w:rFonts w:hint="cs"/>
          <w:rtl/>
          <w:lang w:val="fr-CH"/>
        </w:rPr>
        <w:t>إ</w:t>
      </w:r>
      <w:r w:rsidR="00726791">
        <w:rPr>
          <w:rFonts w:hint="cs"/>
          <w:rtl/>
          <w:lang w:val="fr-CH"/>
        </w:rPr>
        <w:t xml:space="preserve">ثقال كاهل </w:t>
      </w:r>
      <w:r>
        <w:rPr>
          <w:rFonts w:hint="cs"/>
          <w:rtl/>
          <w:lang w:val="fr-CH"/>
        </w:rPr>
        <w:t xml:space="preserve">النظام القضائي. بيد أن </w:t>
      </w:r>
      <w:r w:rsidR="00726791">
        <w:rPr>
          <w:rFonts w:hint="cs"/>
          <w:rtl/>
          <w:lang w:val="fr-CH"/>
        </w:rPr>
        <w:t>هذا</w:t>
      </w:r>
      <w:r>
        <w:rPr>
          <w:rFonts w:hint="cs"/>
          <w:rtl/>
          <w:lang w:val="fr-CH"/>
        </w:rPr>
        <w:t xml:space="preserve"> يعني أن الدولة الطرف لا تطبق بالكامل أحكام العهد لأن الفقرة 5 من المادة 14 من العهد لا تنص على أي استثناء فيما يتعلق بحق أي شخص أدين بارتكاب جريمة من أن تراجع محكمة أعلى إدانته و</w:t>
      </w:r>
      <w:r w:rsidR="00726791">
        <w:rPr>
          <w:rFonts w:hint="cs"/>
          <w:rtl/>
          <w:lang w:val="fr-CH"/>
        </w:rPr>
        <w:t>ال</w:t>
      </w:r>
      <w:r>
        <w:rPr>
          <w:rFonts w:hint="cs"/>
          <w:rtl/>
          <w:lang w:val="fr-CH"/>
        </w:rPr>
        <w:t>حكم</w:t>
      </w:r>
      <w:r w:rsidR="00726791">
        <w:rPr>
          <w:rFonts w:hint="cs"/>
          <w:rtl/>
          <w:lang w:val="fr-CH"/>
        </w:rPr>
        <w:t xml:space="preserve"> الصادر بحقه</w:t>
      </w:r>
      <w:r>
        <w:rPr>
          <w:rFonts w:hint="cs"/>
          <w:rtl/>
          <w:lang w:val="fr-CH"/>
        </w:rPr>
        <w:t>.</w:t>
      </w:r>
    </w:p>
    <w:p w:rsidR="00B06D1E" w:rsidRDefault="00B06D1E" w:rsidP="00726791">
      <w:pPr>
        <w:pStyle w:val="SingleTxtGA"/>
        <w:rPr>
          <w:rFonts w:hint="cs"/>
          <w:rtl/>
          <w:lang w:val="fr-CH"/>
        </w:rPr>
      </w:pPr>
      <w:r>
        <w:rPr>
          <w:rFonts w:hint="cs"/>
          <w:rtl/>
          <w:lang w:val="fr-CH"/>
        </w:rPr>
        <w:t>21-</w:t>
      </w:r>
      <w:r>
        <w:rPr>
          <w:rFonts w:hint="cs"/>
          <w:rtl/>
          <w:lang w:val="fr-CH"/>
        </w:rPr>
        <w:tab/>
        <w:t xml:space="preserve">وتساءل السيد </w:t>
      </w:r>
      <w:proofErr w:type="spellStart"/>
      <w:r>
        <w:rPr>
          <w:rFonts w:hint="cs"/>
          <w:rtl/>
          <w:lang w:val="fr-CH"/>
        </w:rPr>
        <w:t>ريفاس</w:t>
      </w:r>
      <w:proofErr w:type="spellEnd"/>
      <w:r>
        <w:rPr>
          <w:rFonts w:hint="cs"/>
          <w:rtl/>
          <w:lang w:val="fr-CH"/>
        </w:rPr>
        <w:t xml:space="preserve"> </w:t>
      </w:r>
      <w:proofErr w:type="spellStart"/>
      <w:r>
        <w:rPr>
          <w:rFonts w:hint="cs"/>
          <w:rtl/>
          <w:lang w:val="fr-CH"/>
        </w:rPr>
        <w:t>بوسادا</w:t>
      </w:r>
      <w:proofErr w:type="spellEnd"/>
      <w:r>
        <w:rPr>
          <w:rFonts w:hint="cs"/>
          <w:rtl/>
          <w:lang w:val="fr-CH"/>
        </w:rPr>
        <w:t xml:space="preserve"> عن المعايير التي تتبعها الدولة الطرف لمنح المنظمات الدينية نفس الإعانات </w:t>
      </w:r>
      <w:r w:rsidR="00726791">
        <w:rPr>
          <w:rFonts w:hint="cs"/>
          <w:rtl/>
          <w:lang w:val="fr-CH"/>
        </w:rPr>
        <w:t>تمنحها ل</w:t>
      </w:r>
      <w:r>
        <w:rPr>
          <w:rFonts w:hint="cs"/>
          <w:rtl/>
          <w:lang w:val="fr-CH"/>
        </w:rPr>
        <w:t xml:space="preserve">لكنائس الإنجيلية </w:t>
      </w:r>
      <w:proofErr w:type="spellStart"/>
      <w:r>
        <w:rPr>
          <w:rFonts w:hint="cs"/>
          <w:rtl/>
          <w:lang w:val="fr-CH"/>
        </w:rPr>
        <w:t>اللوثرية</w:t>
      </w:r>
      <w:proofErr w:type="spellEnd"/>
      <w:r>
        <w:rPr>
          <w:rFonts w:hint="cs"/>
          <w:rtl/>
          <w:lang w:val="fr-CH"/>
        </w:rPr>
        <w:t xml:space="preserve"> وعن التدابير المتخذة لكي تحصل المنظمات غير الدينية على نفس المعاملة. وأخيراً، وفيما يتعلق بتق</w:t>
      </w:r>
      <w:r w:rsidR="00726791">
        <w:rPr>
          <w:rFonts w:hint="cs"/>
          <w:rtl/>
          <w:lang w:val="fr-CH"/>
        </w:rPr>
        <w:t>ا</w:t>
      </w:r>
      <w:r>
        <w:rPr>
          <w:rFonts w:hint="cs"/>
          <w:rtl/>
          <w:lang w:val="fr-CH"/>
        </w:rPr>
        <w:t>سم الممتلكات بين الزوجين في حالة الطلاق، تساءل عن مضمون النموذج المطبق في بلدان الشمال.</w:t>
      </w:r>
    </w:p>
    <w:p w:rsidR="00B06D1E" w:rsidRDefault="00B06D1E" w:rsidP="00726791">
      <w:pPr>
        <w:pStyle w:val="SingleTxtGA"/>
        <w:rPr>
          <w:rFonts w:hint="cs"/>
          <w:rtl/>
          <w:lang w:val="fr-CH"/>
        </w:rPr>
      </w:pPr>
      <w:r>
        <w:rPr>
          <w:rFonts w:hint="cs"/>
          <w:rtl/>
          <w:lang w:val="fr-CH"/>
        </w:rPr>
        <w:t>22-</w:t>
      </w:r>
      <w:r>
        <w:rPr>
          <w:rFonts w:hint="cs"/>
          <w:rtl/>
          <w:lang w:val="fr-CH"/>
        </w:rPr>
        <w:tab/>
      </w:r>
      <w:r w:rsidRPr="007335CB">
        <w:rPr>
          <w:rFonts w:hint="cs"/>
          <w:b/>
          <w:bCs/>
          <w:rtl/>
          <w:lang w:val="fr-CH"/>
        </w:rPr>
        <w:t xml:space="preserve">السيد </w:t>
      </w:r>
      <w:proofErr w:type="spellStart"/>
      <w:r w:rsidRPr="007335CB">
        <w:rPr>
          <w:rFonts w:hint="cs"/>
          <w:b/>
          <w:bCs/>
          <w:rtl/>
          <w:lang w:val="fr-CH"/>
        </w:rPr>
        <w:t>بوزيد</w:t>
      </w:r>
      <w:proofErr w:type="spellEnd"/>
      <w:r>
        <w:rPr>
          <w:rFonts w:hint="cs"/>
          <w:rtl/>
          <w:lang w:val="fr-CH"/>
        </w:rPr>
        <w:t xml:space="preserve"> لاحظ مع الاهتمام أن </w:t>
      </w:r>
      <w:proofErr w:type="spellStart"/>
      <w:r w:rsidR="004F745C">
        <w:rPr>
          <w:rFonts w:hint="cs"/>
          <w:rtl/>
          <w:lang w:val="fr-CH"/>
        </w:rPr>
        <w:t>آيسلندا</w:t>
      </w:r>
      <w:proofErr w:type="spellEnd"/>
      <w:r>
        <w:rPr>
          <w:rFonts w:hint="cs"/>
          <w:rtl/>
          <w:lang w:val="fr-CH"/>
        </w:rPr>
        <w:t xml:space="preserve"> لا تملك جيشاً ولا </w:t>
      </w:r>
      <w:r w:rsidR="00726791">
        <w:rPr>
          <w:rFonts w:hint="cs"/>
          <w:rtl/>
          <w:lang w:val="fr-CH"/>
        </w:rPr>
        <w:t>قضاء</w:t>
      </w:r>
      <w:r>
        <w:rPr>
          <w:rFonts w:hint="cs"/>
          <w:rtl/>
          <w:lang w:val="fr-CH"/>
        </w:rPr>
        <w:t xml:space="preserve"> عسكري</w:t>
      </w:r>
      <w:r w:rsidR="00726791">
        <w:rPr>
          <w:rFonts w:hint="cs"/>
          <w:rtl/>
          <w:lang w:val="fr-CH"/>
        </w:rPr>
        <w:t>اً</w:t>
      </w:r>
      <w:r>
        <w:rPr>
          <w:rFonts w:hint="cs"/>
          <w:rtl/>
          <w:lang w:val="fr-CH"/>
        </w:rPr>
        <w:t>.</w:t>
      </w:r>
    </w:p>
    <w:p w:rsidR="00B06D1E" w:rsidRDefault="00B06D1E" w:rsidP="0006562D">
      <w:pPr>
        <w:pStyle w:val="SingleTxtGA"/>
        <w:rPr>
          <w:rFonts w:hint="cs"/>
          <w:rtl/>
          <w:lang w:val="fr-CH"/>
        </w:rPr>
      </w:pPr>
      <w:r>
        <w:rPr>
          <w:rFonts w:hint="cs"/>
          <w:rtl/>
          <w:lang w:val="fr-CH"/>
        </w:rPr>
        <w:t>23-</w:t>
      </w:r>
      <w:r>
        <w:rPr>
          <w:rFonts w:hint="cs"/>
          <w:rtl/>
          <w:lang w:val="fr-CH"/>
        </w:rPr>
        <w:tab/>
      </w:r>
      <w:r w:rsidRPr="007335CB">
        <w:rPr>
          <w:rFonts w:hint="cs"/>
          <w:b/>
          <w:bCs/>
          <w:rtl/>
          <w:lang w:val="fr-CH"/>
        </w:rPr>
        <w:t>السيد فتح الله</w:t>
      </w:r>
      <w:r>
        <w:rPr>
          <w:rFonts w:hint="cs"/>
          <w:rtl/>
          <w:lang w:val="fr-CH"/>
        </w:rPr>
        <w:t xml:space="preserve"> سأل </w:t>
      </w:r>
      <w:r w:rsidR="00726791">
        <w:rPr>
          <w:rFonts w:hint="cs"/>
          <w:rtl/>
          <w:lang w:val="fr-CH"/>
        </w:rPr>
        <w:t>عن الجهة</w:t>
      </w:r>
      <w:r>
        <w:rPr>
          <w:rFonts w:hint="cs"/>
          <w:rtl/>
          <w:lang w:val="fr-CH"/>
        </w:rPr>
        <w:t xml:space="preserve"> المختصة التي تقرر إعفاء طالب من حضور </w:t>
      </w:r>
      <w:r w:rsidR="00726791">
        <w:rPr>
          <w:rFonts w:hint="cs"/>
          <w:rtl/>
          <w:lang w:val="fr-CH"/>
        </w:rPr>
        <w:t xml:space="preserve">دروس </w:t>
      </w:r>
      <w:r>
        <w:rPr>
          <w:rFonts w:hint="cs"/>
          <w:rtl/>
          <w:lang w:val="fr-CH"/>
        </w:rPr>
        <w:t xml:space="preserve">التربية الدينية وما إذا كان يتم النظر في جميع طلبات الإعفاء وفقاً لنفس المعايير. وتساءل أيضاً عما إذا كانت ممارسة دين يختلف عن الدين </w:t>
      </w:r>
      <w:r w:rsidR="00726791">
        <w:rPr>
          <w:rFonts w:hint="cs"/>
          <w:rtl/>
          <w:lang w:val="fr-CH"/>
        </w:rPr>
        <w:t>موضوع دروس التربية الدينية تعتبر، في غياب ال</w:t>
      </w:r>
      <w:r>
        <w:rPr>
          <w:rFonts w:hint="cs"/>
          <w:rtl/>
          <w:lang w:val="fr-CH"/>
        </w:rPr>
        <w:t>معايير</w:t>
      </w:r>
      <w:r w:rsidR="0006562D">
        <w:rPr>
          <w:rFonts w:hint="cs"/>
          <w:rtl/>
          <w:lang w:val="fr-CH"/>
        </w:rPr>
        <w:t xml:space="preserve"> </w:t>
      </w:r>
      <w:r w:rsidR="00726791">
        <w:rPr>
          <w:rFonts w:hint="cs"/>
          <w:rtl/>
          <w:lang w:val="fr-CH"/>
        </w:rPr>
        <w:t>ال</w:t>
      </w:r>
      <w:r>
        <w:rPr>
          <w:rFonts w:hint="cs"/>
          <w:rtl/>
          <w:lang w:val="fr-CH"/>
        </w:rPr>
        <w:t>محددة، سبباً كافياً للحصول على الإعفاء.</w:t>
      </w:r>
    </w:p>
    <w:p w:rsidR="00B06D1E" w:rsidRPr="007335CB" w:rsidRDefault="00B06D1E" w:rsidP="00B06D1E">
      <w:pPr>
        <w:pStyle w:val="SingleTxtGA"/>
        <w:rPr>
          <w:rFonts w:hint="cs"/>
          <w:rtl/>
          <w:lang w:val="fr-CH"/>
        </w:rPr>
      </w:pPr>
      <w:r w:rsidRPr="0006562D">
        <w:rPr>
          <w:rFonts w:hint="cs"/>
          <w:i/>
          <w:iCs/>
          <w:rtl/>
          <w:lang w:val="fr-CH"/>
        </w:rPr>
        <w:t>عُلِّقت الجلسة الساعة 00/11 واستؤنفت الساعة 25/11</w:t>
      </w:r>
      <w:r w:rsidR="00726791">
        <w:rPr>
          <w:rFonts w:hint="cs"/>
          <w:rtl/>
          <w:lang w:val="fr-CH"/>
        </w:rPr>
        <w:t>.</w:t>
      </w:r>
    </w:p>
    <w:p w:rsidR="00B06D1E" w:rsidRDefault="00B06D1E" w:rsidP="00726791">
      <w:pPr>
        <w:pStyle w:val="SingleTxtGA"/>
        <w:rPr>
          <w:rFonts w:hint="cs"/>
          <w:rtl/>
          <w:lang w:val="fr-CH"/>
        </w:rPr>
      </w:pPr>
      <w:r>
        <w:rPr>
          <w:rFonts w:hint="cs"/>
          <w:rtl/>
          <w:lang w:val="fr-CH"/>
        </w:rPr>
        <w:t>24-</w:t>
      </w:r>
      <w:r>
        <w:rPr>
          <w:rFonts w:hint="cs"/>
          <w:rtl/>
          <w:lang w:val="fr-CH"/>
        </w:rPr>
        <w:tab/>
      </w:r>
      <w:r w:rsidRPr="007335CB">
        <w:rPr>
          <w:rFonts w:hint="cs"/>
          <w:b/>
          <w:bCs/>
          <w:rtl/>
          <w:lang w:val="fr-CH"/>
        </w:rPr>
        <w:t xml:space="preserve">السيدة </w:t>
      </w:r>
      <w:proofErr w:type="spellStart"/>
      <w:r w:rsidRPr="007335CB">
        <w:rPr>
          <w:rFonts w:hint="cs"/>
          <w:b/>
          <w:bCs/>
          <w:rtl/>
          <w:lang w:val="fr-CH"/>
        </w:rPr>
        <w:t>هجالتادوتير</w:t>
      </w:r>
      <w:proofErr w:type="spellEnd"/>
      <w:r>
        <w:rPr>
          <w:rFonts w:hint="cs"/>
          <w:rtl/>
          <w:lang w:val="fr-CH"/>
        </w:rPr>
        <w:t xml:space="preserve"> (</w:t>
      </w:r>
      <w:proofErr w:type="spellStart"/>
      <w:r w:rsidR="004F745C">
        <w:rPr>
          <w:rFonts w:hint="cs"/>
          <w:rtl/>
          <w:lang w:val="fr-CH"/>
        </w:rPr>
        <w:t>آيسلندا</w:t>
      </w:r>
      <w:proofErr w:type="spellEnd"/>
      <w:r>
        <w:rPr>
          <w:rFonts w:hint="cs"/>
          <w:rtl/>
          <w:lang w:val="fr-CH"/>
        </w:rPr>
        <w:t xml:space="preserve">) ردت على أسئلة أعضاء اللجنة، مؤكدة أن الملاحظات التي اعتمدتها اللجنة المعنية بحقوق الإنسان والمتعلقة بالبلاغ رقم 1306/2004 </w:t>
      </w:r>
      <w:r w:rsidR="00726791">
        <w:rPr>
          <w:rFonts w:hint="cs"/>
          <w:rtl/>
          <w:lang w:val="fr-CH"/>
        </w:rPr>
        <w:t>حظيت</w:t>
      </w:r>
      <w:r>
        <w:rPr>
          <w:rFonts w:hint="cs"/>
          <w:rtl/>
          <w:lang w:val="fr-CH"/>
        </w:rPr>
        <w:t xml:space="preserve"> </w:t>
      </w:r>
      <w:r w:rsidR="00726791">
        <w:rPr>
          <w:rFonts w:hint="cs"/>
          <w:rtl/>
          <w:lang w:val="fr-CH"/>
        </w:rPr>
        <w:t>ب</w:t>
      </w:r>
      <w:r>
        <w:rPr>
          <w:rFonts w:hint="cs"/>
          <w:rtl/>
          <w:lang w:val="fr-CH"/>
        </w:rPr>
        <w:t xml:space="preserve">تغطية إعلامية في </w:t>
      </w:r>
      <w:proofErr w:type="spellStart"/>
      <w:r w:rsidR="004F745C">
        <w:rPr>
          <w:rFonts w:hint="cs"/>
          <w:rtl/>
          <w:lang w:val="fr-CH"/>
        </w:rPr>
        <w:t>آيسلندا</w:t>
      </w:r>
      <w:proofErr w:type="spellEnd"/>
      <w:r>
        <w:rPr>
          <w:rFonts w:hint="cs"/>
          <w:rtl/>
          <w:lang w:val="fr-CH"/>
        </w:rPr>
        <w:t xml:space="preserve">. وفيما يتعلق بتدريب القضاة، تعتزم </w:t>
      </w:r>
      <w:proofErr w:type="spellStart"/>
      <w:r w:rsidR="004F745C">
        <w:rPr>
          <w:rFonts w:hint="cs"/>
          <w:rtl/>
          <w:lang w:val="fr-CH"/>
        </w:rPr>
        <w:t>آيسلندا</w:t>
      </w:r>
      <w:proofErr w:type="spellEnd"/>
      <w:r>
        <w:rPr>
          <w:rFonts w:hint="cs"/>
          <w:rtl/>
          <w:lang w:val="fr-CH"/>
        </w:rPr>
        <w:t xml:space="preserve"> دعم هذا التدريب في مجالات مختلفة. و</w:t>
      </w:r>
      <w:r w:rsidR="00726791">
        <w:rPr>
          <w:rFonts w:hint="cs"/>
          <w:rtl/>
          <w:lang w:val="fr-CH"/>
        </w:rPr>
        <w:t xml:space="preserve">أخيراً، بيّنت أن القرار المتعلقة </w:t>
      </w:r>
      <w:r>
        <w:rPr>
          <w:rFonts w:hint="cs"/>
          <w:rtl/>
          <w:lang w:val="fr-CH"/>
        </w:rPr>
        <w:t xml:space="preserve">بزيادة عدد القضاة هو قرار مؤقت لأنه أُتخذ </w:t>
      </w:r>
      <w:r w:rsidR="00726791">
        <w:rPr>
          <w:rFonts w:hint="cs"/>
          <w:rtl/>
          <w:lang w:val="fr-CH"/>
        </w:rPr>
        <w:t xml:space="preserve">بغية </w:t>
      </w:r>
      <w:r>
        <w:rPr>
          <w:rFonts w:hint="cs"/>
          <w:rtl/>
          <w:lang w:val="fr-CH"/>
        </w:rPr>
        <w:t>معالجة القضايا المترتبة على الأزمة المصرفية لعام 2008.</w:t>
      </w:r>
    </w:p>
    <w:p w:rsidR="00B06D1E" w:rsidRDefault="00B06D1E" w:rsidP="001E6B45">
      <w:pPr>
        <w:pStyle w:val="SingleTxtGA"/>
        <w:rPr>
          <w:rFonts w:hint="cs"/>
          <w:rtl/>
          <w:lang w:val="fr-CH"/>
        </w:rPr>
      </w:pPr>
      <w:r>
        <w:rPr>
          <w:rFonts w:hint="cs"/>
          <w:rtl/>
          <w:lang w:val="fr-CH"/>
        </w:rPr>
        <w:t>25-</w:t>
      </w:r>
      <w:r>
        <w:rPr>
          <w:rFonts w:hint="cs"/>
          <w:rtl/>
          <w:lang w:val="fr-CH"/>
        </w:rPr>
        <w:tab/>
      </w:r>
      <w:r w:rsidRPr="007335CB">
        <w:rPr>
          <w:rFonts w:hint="cs"/>
          <w:b/>
          <w:bCs/>
          <w:rtl/>
          <w:lang w:val="fr-CH"/>
        </w:rPr>
        <w:t xml:space="preserve">السيدة </w:t>
      </w:r>
      <w:proofErr w:type="spellStart"/>
      <w:r w:rsidRPr="007335CB">
        <w:rPr>
          <w:rFonts w:hint="cs"/>
          <w:b/>
          <w:bCs/>
          <w:rtl/>
          <w:lang w:val="fr-CH"/>
        </w:rPr>
        <w:t>بجارنادوتير</w:t>
      </w:r>
      <w:proofErr w:type="spellEnd"/>
      <w:r>
        <w:rPr>
          <w:rFonts w:hint="cs"/>
          <w:rtl/>
          <w:lang w:val="fr-CH"/>
        </w:rPr>
        <w:t xml:space="preserve"> (</w:t>
      </w:r>
      <w:proofErr w:type="spellStart"/>
      <w:r w:rsidR="004F745C">
        <w:rPr>
          <w:rFonts w:hint="cs"/>
          <w:rtl/>
          <w:lang w:val="fr-CH"/>
        </w:rPr>
        <w:t>آيسلندا</w:t>
      </w:r>
      <w:proofErr w:type="spellEnd"/>
      <w:r>
        <w:rPr>
          <w:rFonts w:hint="cs"/>
          <w:rtl/>
          <w:lang w:val="fr-CH"/>
        </w:rPr>
        <w:t xml:space="preserve">) أوضحت أن المركز </w:t>
      </w:r>
      <w:proofErr w:type="spellStart"/>
      <w:r w:rsidR="004F745C">
        <w:rPr>
          <w:rFonts w:hint="cs"/>
          <w:rtl/>
          <w:lang w:val="fr-CH"/>
        </w:rPr>
        <w:t>الآيسلندي</w:t>
      </w:r>
      <w:proofErr w:type="spellEnd"/>
      <w:r>
        <w:rPr>
          <w:rFonts w:hint="cs"/>
          <w:rtl/>
          <w:lang w:val="fr-CH"/>
        </w:rPr>
        <w:t xml:space="preserve"> لحقوق الإنسان يضطلع ببعض </w:t>
      </w:r>
      <w:r w:rsidR="00726791">
        <w:rPr>
          <w:rFonts w:hint="cs"/>
          <w:rtl/>
          <w:lang w:val="fr-CH"/>
        </w:rPr>
        <w:t>ال</w:t>
      </w:r>
      <w:r>
        <w:rPr>
          <w:rFonts w:hint="cs"/>
          <w:rtl/>
          <w:lang w:val="fr-CH"/>
        </w:rPr>
        <w:t xml:space="preserve">مهام </w:t>
      </w:r>
      <w:r w:rsidR="00726791">
        <w:rPr>
          <w:rFonts w:hint="cs"/>
          <w:rtl/>
          <w:lang w:val="fr-CH"/>
        </w:rPr>
        <w:t>المنوطة ب</w:t>
      </w:r>
      <w:r>
        <w:rPr>
          <w:rFonts w:hint="cs"/>
          <w:rtl/>
          <w:lang w:val="fr-CH"/>
        </w:rPr>
        <w:t xml:space="preserve">مؤسسة وطنية لحقوق الإنسان مستقلة وفقاً لمبادئ باريس، من حيث أن </w:t>
      </w:r>
      <w:r w:rsidR="001E6B45">
        <w:rPr>
          <w:rFonts w:hint="cs"/>
          <w:rtl/>
          <w:lang w:val="fr-CH"/>
        </w:rPr>
        <w:t xml:space="preserve">هذا المركز </w:t>
      </w:r>
      <w:r>
        <w:rPr>
          <w:rFonts w:hint="cs"/>
          <w:rtl/>
          <w:lang w:val="fr-CH"/>
        </w:rPr>
        <w:t xml:space="preserve">يعد تقارير موازية ترفع إلى جميع الهيئات المسؤولة عن حقوق الإنسان </w:t>
      </w:r>
      <w:r w:rsidR="001E6B45">
        <w:rPr>
          <w:rFonts w:hint="cs"/>
          <w:rtl/>
          <w:lang w:val="fr-CH"/>
        </w:rPr>
        <w:t xml:space="preserve"> </w:t>
      </w:r>
      <w:r>
        <w:rPr>
          <w:rFonts w:hint="cs"/>
          <w:rtl/>
          <w:lang w:val="fr-CH"/>
        </w:rPr>
        <w:t xml:space="preserve">في منظومة الأمم المتحدة ويجري تحليلاً نقدياً لتصرفات الحكومة </w:t>
      </w:r>
      <w:proofErr w:type="spellStart"/>
      <w:r w:rsidR="004F745C">
        <w:rPr>
          <w:rFonts w:hint="cs"/>
          <w:rtl/>
          <w:lang w:val="fr-CH"/>
        </w:rPr>
        <w:t>الآيسلندي</w:t>
      </w:r>
      <w:r>
        <w:rPr>
          <w:rFonts w:hint="cs"/>
          <w:rtl/>
          <w:lang w:val="fr-CH"/>
        </w:rPr>
        <w:t>ة</w:t>
      </w:r>
      <w:proofErr w:type="spellEnd"/>
      <w:r>
        <w:rPr>
          <w:rFonts w:hint="cs"/>
          <w:rtl/>
          <w:lang w:val="fr-CH"/>
        </w:rPr>
        <w:t xml:space="preserve">. وتعلق الحكومة والإدارة في </w:t>
      </w:r>
      <w:proofErr w:type="spellStart"/>
      <w:r w:rsidR="004F745C">
        <w:rPr>
          <w:rFonts w:hint="cs"/>
          <w:rtl/>
          <w:lang w:val="fr-CH"/>
        </w:rPr>
        <w:t>آيسلندا</w:t>
      </w:r>
      <w:proofErr w:type="spellEnd"/>
      <w:r>
        <w:rPr>
          <w:rFonts w:hint="cs"/>
          <w:rtl/>
          <w:lang w:val="fr-CH"/>
        </w:rPr>
        <w:t xml:space="preserve"> أهمية كبيرة على مشورة وخبرة المركز </w:t>
      </w:r>
      <w:proofErr w:type="spellStart"/>
      <w:r w:rsidR="004F745C">
        <w:rPr>
          <w:rFonts w:hint="cs"/>
          <w:rtl/>
          <w:lang w:val="fr-CH"/>
        </w:rPr>
        <w:t>الآيسلندي</w:t>
      </w:r>
      <w:proofErr w:type="spellEnd"/>
      <w:r>
        <w:rPr>
          <w:rFonts w:hint="cs"/>
          <w:rtl/>
          <w:lang w:val="fr-CH"/>
        </w:rPr>
        <w:t xml:space="preserve"> لحقوق الإنسان</w:t>
      </w:r>
      <w:r w:rsidR="001E6B45">
        <w:rPr>
          <w:rFonts w:hint="cs"/>
          <w:rtl/>
          <w:lang w:val="fr-CH"/>
        </w:rPr>
        <w:t xml:space="preserve">    </w:t>
      </w:r>
      <w:r>
        <w:rPr>
          <w:rFonts w:hint="cs"/>
          <w:rtl/>
          <w:lang w:val="fr-CH"/>
        </w:rPr>
        <w:t xml:space="preserve"> </w:t>
      </w:r>
      <w:r w:rsidR="001E6B45">
        <w:rPr>
          <w:rFonts w:hint="cs"/>
          <w:rtl/>
          <w:lang w:val="fr-CH"/>
        </w:rPr>
        <w:t xml:space="preserve">فيما يخص </w:t>
      </w:r>
      <w:r>
        <w:rPr>
          <w:rFonts w:hint="cs"/>
          <w:rtl/>
          <w:lang w:val="fr-CH"/>
        </w:rPr>
        <w:t xml:space="preserve">تعزيز نظام حماية حقوق الإنسان. وفي هذا الصدد، تعتزم </w:t>
      </w:r>
      <w:proofErr w:type="spellStart"/>
      <w:r w:rsidR="004F745C">
        <w:rPr>
          <w:rFonts w:hint="cs"/>
          <w:rtl/>
          <w:lang w:val="fr-CH"/>
        </w:rPr>
        <w:t>آيسلندا</w:t>
      </w:r>
      <w:proofErr w:type="spellEnd"/>
      <w:r>
        <w:rPr>
          <w:rFonts w:hint="cs"/>
          <w:rtl/>
          <w:lang w:val="fr-CH"/>
        </w:rPr>
        <w:t xml:space="preserve"> الانضمام لاتفاقية حقوق الأشخاص ذوي الإعاقة التي تنص على إنشاء آلية مستقلة للإشراف على تطبيق الاتفاقية، وقد أصدرت وزارة الحماية الاجتماعية مؤخراً تقريراً بشأن أفضل السبل للمضي قدماً.</w:t>
      </w:r>
    </w:p>
    <w:p w:rsidR="00B06D1E" w:rsidRDefault="00B06D1E" w:rsidP="001E6B45">
      <w:pPr>
        <w:pStyle w:val="SingleTxtGA"/>
        <w:rPr>
          <w:rFonts w:hint="cs"/>
          <w:rtl/>
          <w:lang w:val="fr-CH"/>
        </w:rPr>
      </w:pPr>
      <w:r>
        <w:rPr>
          <w:rFonts w:hint="cs"/>
          <w:rtl/>
          <w:lang w:val="fr-CH"/>
        </w:rPr>
        <w:t>26-</w:t>
      </w:r>
      <w:r>
        <w:rPr>
          <w:rFonts w:hint="cs"/>
          <w:rtl/>
          <w:lang w:val="fr-CH"/>
        </w:rPr>
        <w:tab/>
        <w:t xml:space="preserve">ورداً على الأسئلة المتعلقة بطرد الأجانب، وجهت السيدة </w:t>
      </w:r>
      <w:proofErr w:type="spellStart"/>
      <w:r>
        <w:rPr>
          <w:rFonts w:hint="cs"/>
          <w:rtl/>
          <w:lang w:val="fr-CH"/>
        </w:rPr>
        <w:t>بجارنادوتير</w:t>
      </w:r>
      <w:proofErr w:type="spellEnd"/>
      <w:r>
        <w:rPr>
          <w:rFonts w:hint="cs"/>
          <w:rtl/>
          <w:lang w:val="fr-CH"/>
        </w:rPr>
        <w:t xml:space="preserve"> الانتباه إلى أن التشريعات قد تطورت بالفعل إلى درجة كبيرة، ولا</w:t>
      </w:r>
      <w:r w:rsidR="0006562D">
        <w:rPr>
          <w:rFonts w:hint="cs"/>
          <w:rtl/>
          <w:lang w:val="fr-CH"/>
        </w:rPr>
        <w:t xml:space="preserve"> </w:t>
      </w:r>
      <w:r>
        <w:rPr>
          <w:rFonts w:hint="cs"/>
          <w:rtl/>
          <w:lang w:val="fr-CH"/>
        </w:rPr>
        <w:t xml:space="preserve">سيما بشكل يستجيب للتوصيات التي قدمتها اللجنة أثناء النظر في التقرير الدوري الرابع. وتنتظر الحكومة باهتمام الملاحظات والتوصيات الجديدة التي ستقوم اللجنة بصياغتها على ضوء التحسينات التي أدخلت على إجراء اللجوء. وفيما يتعلق بمبدأ عدم الإعادة القسرية، فإن هذا المبدأ يشكل عنصراً أساسياً في التشريع الحالي. صحيح أن </w:t>
      </w:r>
      <w:proofErr w:type="spellStart"/>
      <w:r w:rsidR="004F745C">
        <w:rPr>
          <w:rFonts w:hint="cs"/>
          <w:rtl/>
          <w:lang w:val="fr-CH"/>
        </w:rPr>
        <w:t>آيسلندا</w:t>
      </w:r>
      <w:proofErr w:type="spellEnd"/>
      <w:r>
        <w:rPr>
          <w:rFonts w:hint="cs"/>
          <w:rtl/>
          <w:lang w:val="fr-CH"/>
        </w:rPr>
        <w:t xml:space="preserve"> أعادت إلى اليونان ثلاثة أشخاص من طالبي اللجوء. وبعد أن أصدرت المحكمة الأوروبية لحقوق الإنسان حكماً يدين طريقة تطبيق إجراء اللجوء في اليونان، توقفت </w:t>
      </w:r>
      <w:proofErr w:type="spellStart"/>
      <w:r w:rsidR="004F745C">
        <w:rPr>
          <w:rFonts w:hint="cs"/>
          <w:rtl/>
          <w:lang w:val="fr-CH"/>
        </w:rPr>
        <w:t>آيسلندا</w:t>
      </w:r>
      <w:proofErr w:type="spellEnd"/>
      <w:r>
        <w:rPr>
          <w:rFonts w:hint="cs"/>
          <w:rtl/>
          <w:lang w:val="fr-CH"/>
        </w:rPr>
        <w:t xml:space="preserve"> عن إعادة أي شخص يطلب اللجوء فيها إلى اليونان وبذلك فإنها اقتدت بمثال النرويج؛ </w:t>
      </w:r>
      <w:proofErr w:type="spellStart"/>
      <w:r>
        <w:rPr>
          <w:rFonts w:hint="cs"/>
          <w:rtl/>
          <w:lang w:val="fr-CH"/>
        </w:rPr>
        <w:t>ف</w:t>
      </w:r>
      <w:r w:rsidR="004F745C">
        <w:rPr>
          <w:rFonts w:hint="cs"/>
          <w:rtl/>
          <w:lang w:val="fr-CH"/>
        </w:rPr>
        <w:t>آيسلندا</w:t>
      </w:r>
      <w:proofErr w:type="spellEnd"/>
      <w:r>
        <w:rPr>
          <w:rFonts w:hint="cs"/>
          <w:rtl/>
          <w:lang w:val="fr-CH"/>
        </w:rPr>
        <w:t xml:space="preserve"> معتادة على أن تستلهم في قراراتها </w:t>
      </w:r>
      <w:r w:rsidR="001E6B45">
        <w:rPr>
          <w:rFonts w:hint="cs"/>
          <w:rtl/>
          <w:lang w:val="fr-CH"/>
        </w:rPr>
        <w:t xml:space="preserve">من </w:t>
      </w:r>
      <w:r>
        <w:rPr>
          <w:rFonts w:hint="cs"/>
          <w:rtl/>
          <w:lang w:val="fr-CH"/>
        </w:rPr>
        <w:t xml:space="preserve">بلدان الشمال التي تملك </w:t>
      </w:r>
      <w:r w:rsidR="001E6B45">
        <w:rPr>
          <w:rFonts w:hint="cs"/>
          <w:rtl/>
          <w:lang w:val="fr-CH"/>
        </w:rPr>
        <w:t>أدوات</w:t>
      </w:r>
      <w:r>
        <w:rPr>
          <w:rFonts w:hint="cs"/>
          <w:rtl/>
          <w:lang w:val="fr-CH"/>
        </w:rPr>
        <w:t xml:space="preserve"> إدارية أكثر أهمية. وفيما يتعلق بالمساعدة القانونية التي يمكن لطالبي اللجوء أن يستفيدوا منها فإن الدولة تكفل تمويلها لمدة 15 ساعة في المحكمة الابتدائية و5 ساعات في المحكمة التي تليها وهناك هامش معين للتقدير بالنسبة للحالات التي يكون فيها الإجراء أطول. أما فيما يتعلق بالطعون المقدمة في حالة رفض طلب الحصول على ترخيص الإقامة، صحيح أن هذه المساعدة تتعلق بالشكل لا بالمضمون. ومع ذلك، ففي حال إبطال القرار، فإنه </w:t>
      </w:r>
      <w:r w:rsidR="0006562D">
        <w:rPr>
          <w:rFonts w:hint="cs"/>
          <w:rtl/>
          <w:lang w:val="fr-CH"/>
        </w:rPr>
        <w:t xml:space="preserve">  </w:t>
      </w:r>
      <w:r>
        <w:rPr>
          <w:rFonts w:hint="cs"/>
          <w:rtl/>
          <w:lang w:val="fr-CH"/>
        </w:rPr>
        <w:t xml:space="preserve">يتعين على دائرة الهجرة أن تعيد النظر في الملف بأكمله. ورداً على </w:t>
      </w:r>
      <w:r w:rsidR="001E6B45">
        <w:rPr>
          <w:rFonts w:hint="cs"/>
          <w:rtl/>
          <w:lang w:val="fr-CH"/>
        </w:rPr>
        <w:t xml:space="preserve">مسألة </w:t>
      </w:r>
      <w:r>
        <w:rPr>
          <w:rFonts w:hint="cs"/>
          <w:rtl/>
          <w:lang w:val="fr-CH"/>
        </w:rPr>
        <w:t xml:space="preserve">زيادة عدد القضاة (الفقرة 20 من قائمة المسائل المطروحة)، قالت </w:t>
      </w:r>
      <w:r w:rsidR="001E6B45">
        <w:rPr>
          <w:rFonts w:hint="cs"/>
          <w:rtl/>
          <w:lang w:val="fr-CH"/>
        </w:rPr>
        <w:t>إ</w:t>
      </w:r>
      <w:r>
        <w:rPr>
          <w:rFonts w:hint="cs"/>
          <w:rtl/>
          <w:lang w:val="fr-CH"/>
        </w:rPr>
        <w:t>ن تعديل القانون المتعلق بالسلطة القضائية عزز بلا شك استقلالية هذه السلطة.</w:t>
      </w:r>
    </w:p>
    <w:p w:rsidR="00B06D1E" w:rsidRDefault="00B06D1E" w:rsidP="001E6B45">
      <w:pPr>
        <w:pStyle w:val="SingleTxtGA"/>
        <w:rPr>
          <w:rFonts w:hint="cs"/>
          <w:rtl/>
          <w:lang w:val="fr-CH"/>
        </w:rPr>
      </w:pPr>
      <w:r>
        <w:rPr>
          <w:rFonts w:hint="cs"/>
          <w:rtl/>
          <w:lang w:val="fr-CH"/>
        </w:rPr>
        <w:t>27-</w:t>
      </w:r>
      <w:r>
        <w:rPr>
          <w:rFonts w:hint="cs"/>
          <w:rtl/>
          <w:lang w:val="fr-CH"/>
        </w:rPr>
        <w:tab/>
        <w:t xml:space="preserve">وفيما يتعلق بمسألة حرية الوجدان والدين، صحيح أن المدارس هي التي تتخذ وحدها القرار بشأن الأسباب الموضوعية التي يقدمها الوالدان للحصول على الموافقة على إعفاء أطفالهما من الالتحاق </w:t>
      </w:r>
      <w:r w:rsidR="001E6B45">
        <w:rPr>
          <w:rFonts w:hint="cs"/>
          <w:rtl/>
          <w:lang w:val="fr-CH"/>
        </w:rPr>
        <w:t>بدروس</w:t>
      </w:r>
      <w:r>
        <w:rPr>
          <w:rFonts w:hint="cs"/>
          <w:rtl/>
          <w:lang w:val="fr-CH"/>
        </w:rPr>
        <w:t xml:space="preserve"> التربية الدينية الإلزامية، ولكن لم يتم حتى هذا اليوم رفض أي طلب بالإعفاء. ومع ذلك، فإن وزارة التعليم تسعى إلى وضع توجيهات بشأن هذا الموضوع </w:t>
      </w:r>
      <w:r w:rsidR="001E6B45">
        <w:rPr>
          <w:rFonts w:hint="cs"/>
          <w:rtl/>
          <w:lang w:val="fr-CH"/>
        </w:rPr>
        <w:t>تلافياً ل</w:t>
      </w:r>
      <w:r>
        <w:rPr>
          <w:rFonts w:hint="cs"/>
          <w:rtl/>
          <w:lang w:val="fr-CH"/>
        </w:rPr>
        <w:t>احتمال التفريق في المعاملة.</w:t>
      </w:r>
    </w:p>
    <w:p w:rsidR="00B06D1E" w:rsidRDefault="00B06D1E" w:rsidP="001E6B45">
      <w:pPr>
        <w:pStyle w:val="SingleTxtGA"/>
        <w:rPr>
          <w:rFonts w:hint="cs"/>
          <w:rtl/>
          <w:lang w:val="fr-CH"/>
        </w:rPr>
      </w:pPr>
      <w:r>
        <w:rPr>
          <w:rFonts w:hint="cs"/>
          <w:rtl/>
          <w:lang w:val="fr-CH"/>
        </w:rPr>
        <w:t>28-</w:t>
      </w:r>
      <w:r>
        <w:rPr>
          <w:rFonts w:hint="cs"/>
          <w:rtl/>
          <w:lang w:val="fr-CH"/>
        </w:rPr>
        <w:tab/>
        <w:t xml:space="preserve">وفيما يتعلق بتقاسم الملكية في حالة الطلاق، فإن الزوجين يقتسمان </w:t>
      </w:r>
      <w:r w:rsidR="001E6B45">
        <w:rPr>
          <w:rFonts w:hint="cs"/>
          <w:rtl/>
          <w:lang w:val="fr-CH"/>
        </w:rPr>
        <w:t xml:space="preserve">بالتساوي </w:t>
      </w:r>
      <w:r>
        <w:rPr>
          <w:rFonts w:hint="cs"/>
          <w:rtl/>
          <w:lang w:val="fr-CH"/>
        </w:rPr>
        <w:t xml:space="preserve">الممتلكات المشتركة </w:t>
      </w:r>
      <w:r w:rsidR="001E6B45">
        <w:rPr>
          <w:rFonts w:hint="cs"/>
          <w:rtl/>
          <w:lang w:val="fr-CH"/>
        </w:rPr>
        <w:t>في جلّ الأحيان.</w:t>
      </w:r>
      <w:r>
        <w:rPr>
          <w:rFonts w:hint="cs"/>
          <w:rtl/>
          <w:lang w:val="fr-CH"/>
        </w:rPr>
        <w:t xml:space="preserve"> والاستثناءات الوحيدة</w:t>
      </w:r>
      <w:r w:rsidR="001E6B45">
        <w:rPr>
          <w:rFonts w:hint="cs"/>
          <w:rtl/>
          <w:lang w:val="fr-CH"/>
        </w:rPr>
        <w:t>،</w:t>
      </w:r>
      <w:r>
        <w:rPr>
          <w:rFonts w:hint="cs"/>
          <w:rtl/>
          <w:lang w:val="fr-CH"/>
        </w:rPr>
        <w:t xml:space="preserve"> </w:t>
      </w:r>
      <w:r w:rsidR="001E6B45">
        <w:rPr>
          <w:rFonts w:hint="cs"/>
          <w:rtl/>
          <w:lang w:val="fr-CH"/>
        </w:rPr>
        <w:t>وهي نادرة، ت</w:t>
      </w:r>
      <w:r>
        <w:rPr>
          <w:rFonts w:hint="cs"/>
          <w:rtl/>
          <w:lang w:val="fr-CH"/>
        </w:rPr>
        <w:t xml:space="preserve">تعلق بالزوجين </w:t>
      </w:r>
      <w:r w:rsidR="0006562D">
        <w:rPr>
          <w:rFonts w:hint="cs"/>
          <w:rtl/>
          <w:lang w:val="fr-CH"/>
        </w:rPr>
        <w:t xml:space="preserve"> </w:t>
      </w:r>
      <w:r w:rsidR="001E6B45">
        <w:rPr>
          <w:rFonts w:hint="cs"/>
          <w:rtl/>
          <w:lang w:val="fr-CH"/>
        </w:rPr>
        <w:t xml:space="preserve">بلا </w:t>
      </w:r>
      <w:r>
        <w:rPr>
          <w:rFonts w:hint="cs"/>
          <w:rtl/>
          <w:lang w:val="fr-CH"/>
        </w:rPr>
        <w:t xml:space="preserve">أطفال اللذين </w:t>
      </w:r>
      <w:r w:rsidR="001E6B45">
        <w:rPr>
          <w:rFonts w:hint="cs"/>
          <w:rtl/>
          <w:lang w:val="fr-CH"/>
        </w:rPr>
        <w:t xml:space="preserve">تقل مدة زواجهما </w:t>
      </w:r>
      <w:r>
        <w:rPr>
          <w:rFonts w:hint="cs"/>
          <w:rtl/>
          <w:lang w:val="fr-CH"/>
        </w:rPr>
        <w:t xml:space="preserve">عن سنتين </w:t>
      </w:r>
      <w:r w:rsidR="001E6B45">
        <w:rPr>
          <w:rFonts w:hint="cs"/>
          <w:rtl/>
          <w:lang w:val="fr-CH"/>
        </w:rPr>
        <w:t xml:space="preserve">وحين يكون الفارق في الثروة التي يملكها الزوجان </w:t>
      </w:r>
      <w:r>
        <w:rPr>
          <w:rFonts w:hint="cs"/>
          <w:rtl/>
          <w:lang w:val="fr-CH"/>
        </w:rPr>
        <w:t>كبيراً للغاية.</w:t>
      </w:r>
    </w:p>
    <w:p w:rsidR="00B06D1E" w:rsidRPr="00CD4EE7" w:rsidRDefault="00B06D1E" w:rsidP="00B06D1E">
      <w:pPr>
        <w:pStyle w:val="SingleTxtGA"/>
        <w:rPr>
          <w:rFonts w:hint="cs"/>
          <w:rtl/>
          <w:lang w:val="fr-CH"/>
        </w:rPr>
      </w:pPr>
      <w:r>
        <w:rPr>
          <w:rFonts w:hint="cs"/>
          <w:rtl/>
          <w:lang w:val="fr-CH"/>
        </w:rPr>
        <w:t>29-</w:t>
      </w:r>
      <w:r>
        <w:rPr>
          <w:rFonts w:hint="cs"/>
          <w:rtl/>
          <w:lang w:val="fr-CH"/>
        </w:rPr>
        <w:tab/>
        <w:t xml:space="preserve">ورداً على السؤال المتعلق بالقيود المفروضة على الحق في الاستئناف، لفتت السيدة </w:t>
      </w:r>
      <w:proofErr w:type="spellStart"/>
      <w:r>
        <w:rPr>
          <w:rFonts w:hint="cs"/>
          <w:rtl/>
          <w:lang w:val="fr-CH"/>
        </w:rPr>
        <w:t>بجارنادوتير</w:t>
      </w:r>
      <w:proofErr w:type="spellEnd"/>
      <w:r>
        <w:rPr>
          <w:rFonts w:hint="cs"/>
          <w:rtl/>
          <w:lang w:val="fr-CH"/>
        </w:rPr>
        <w:t xml:space="preserve"> انتباه اللجنة إلى الفقرتين 56 و57 من التقرير الدوري الخامس اللتين تشيران إلى حكم صادر عن المحكمة الأوروبية لحقوق الإنسان يفيد بأن عدم تمكن أصحاب الطلب من الطعن في العقوبة البسيطة التي فرضت عليهم لم يشكل انتهاكاً لحقوقهم بمقتضى المادة 2 من البروتوكول السابع الملحق بالاتفاقية الأوروبية لحماية حقوق الإنسان. وستراعي الحكومة </w:t>
      </w:r>
      <w:proofErr w:type="spellStart"/>
      <w:r w:rsidR="004F745C">
        <w:rPr>
          <w:rFonts w:hint="cs"/>
          <w:rtl/>
          <w:lang w:val="fr-CH"/>
        </w:rPr>
        <w:t>الآيسلندي</w:t>
      </w:r>
      <w:r>
        <w:rPr>
          <w:rFonts w:hint="cs"/>
          <w:rtl/>
          <w:lang w:val="fr-CH"/>
        </w:rPr>
        <w:t>ة</w:t>
      </w:r>
      <w:proofErr w:type="spellEnd"/>
      <w:r>
        <w:rPr>
          <w:rFonts w:hint="cs"/>
          <w:rtl/>
          <w:lang w:val="fr-CH"/>
        </w:rPr>
        <w:t xml:space="preserve"> بالتأكيد جميع التوصيات التي تقدمها اللجنة بشأن هذا الموضوع.</w:t>
      </w:r>
    </w:p>
    <w:p w:rsidR="00B06D1E" w:rsidRDefault="00B06D1E" w:rsidP="00B06D1E">
      <w:pPr>
        <w:pStyle w:val="SingleTxtGA"/>
        <w:rPr>
          <w:rFonts w:hint="cs"/>
          <w:rtl/>
          <w:lang w:val="fr-CH"/>
        </w:rPr>
      </w:pPr>
      <w:r>
        <w:rPr>
          <w:rFonts w:hint="cs"/>
          <w:rtl/>
          <w:lang w:val="fr-CH"/>
        </w:rPr>
        <w:t>30-</w:t>
      </w:r>
      <w:r>
        <w:rPr>
          <w:rFonts w:hint="cs"/>
          <w:rtl/>
          <w:lang w:val="fr-CH"/>
        </w:rPr>
        <w:tab/>
      </w:r>
      <w:r w:rsidRPr="00E14CBA">
        <w:rPr>
          <w:rFonts w:hint="cs"/>
          <w:b/>
          <w:bCs/>
          <w:rtl/>
          <w:lang w:val="fr-CH"/>
        </w:rPr>
        <w:t>الرئيسة</w:t>
      </w:r>
      <w:r>
        <w:rPr>
          <w:rFonts w:hint="cs"/>
          <w:rtl/>
          <w:lang w:val="fr-CH"/>
        </w:rPr>
        <w:t xml:space="preserve"> شكرت الوفد </w:t>
      </w:r>
      <w:proofErr w:type="spellStart"/>
      <w:r w:rsidR="004F745C">
        <w:rPr>
          <w:rFonts w:hint="cs"/>
          <w:rtl/>
          <w:lang w:val="fr-CH"/>
        </w:rPr>
        <w:t>الآيسلندي</w:t>
      </w:r>
      <w:proofErr w:type="spellEnd"/>
      <w:r>
        <w:rPr>
          <w:rFonts w:hint="cs"/>
          <w:rtl/>
          <w:lang w:val="fr-CH"/>
        </w:rPr>
        <w:t xml:space="preserve"> على ردوده. وسألت أعضاء اللجنة عن ما إذا كانوا يرغبون في طرح أسئلة أخرى.</w:t>
      </w:r>
    </w:p>
    <w:p w:rsidR="00B06D1E" w:rsidRDefault="00B06D1E" w:rsidP="0006562D">
      <w:pPr>
        <w:pStyle w:val="SingleTxtGA"/>
        <w:rPr>
          <w:rFonts w:hint="cs"/>
          <w:rtl/>
          <w:lang w:val="fr-CH"/>
        </w:rPr>
      </w:pPr>
      <w:r>
        <w:rPr>
          <w:rFonts w:hint="cs"/>
          <w:rtl/>
          <w:lang w:val="fr-CH"/>
        </w:rPr>
        <w:t>31-</w:t>
      </w:r>
      <w:r>
        <w:rPr>
          <w:rFonts w:hint="cs"/>
          <w:rtl/>
          <w:lang w:val="fr-CH"/>
        </w:rPr>
        <w:tab/>
      </w:r>
      <w:r w:rsidRPr="00E14CBA">
        <w:rPr>
          <w:rFonts w:hint="cs"/>
          <w:b/>
          <w:bCs/>
          <w:rtl/>
          <w:lang w:val="fr-CH"/>
        </w:rPr>
        <w:t xml:space="preserve">السيد </w:t>
      </w:r>
      <w:proofErr w:type="spellStart"/>
      <w:r w:rsidRPr="00E14CBA">
        <w:rPr>
          <w:rFonts w:hint="cs"/>
          <w:b/>
          <w:bCs/>
          <w:rtl/>
          <w:lang w:val="fr-CH"/>
        </w:rPr>
        <w:t>فلينترمان</w:t>
      </w:r>
      <w:proofErr w:type="spellEnd"/>
      <w:r>
        <w:rPr>
          <w:rFonts w:hint="cs"/>
          <w:rtl/>
          <w:lang w:val="fr-CH"/>
        </w:rPr>
        <w:t xml:space="preserve"> قال أنه يرغب في الحصول على </w:t>
      </w:r>
      <w:r w:rsidR="0006562D">
        <w:rPr>
          <w:rFonts w:hint="cs"/>
          <w:rtl/>
          <w:lang w:val="fr-CH"/>
        </w:rPr>
        <w:t>إ</w:t>
      </w:r>
      <w:r w:rsidR="001E6B45">
        <w:rPr>
          <w:rFonts w:hint="cs"/>
          <w:rtl/>
          <w:lang w:val="fr-CH"/>
        </w:rPr>
        <w:t>يضاحات</w:t>
      </w:r>
      <w:r>
        <w:rPr>
          <w:rFonts w:hint="cs"/>
          <w:rtl/>
          <w:lang w:val="fr-CH"/>
        </w:rPr>
        <w:t xml:space="preserve"> بشأن تعديل الإجراء المتبع لتعيين القضاة المشار إليه في الفقرتين 130 و131 من التقرير وأعرب عن دهشته </w:t>
      </w:r>
      <w:r w:rsidR="001E6B45">
        <w:rPr>
          <w:rFonts w:hint="cs"/>
          <w:rtl/>
          <w:lang w:val="fr-CH"/>
        </w:rPr>
        <w:t>أن يبقى بإمكان وزير ا</w:t>
      </w:r>
      <w:r>
        <w:rPr>
          <w:rFonts w:hint="cs"/>
          <w:rtl/>
          <w:lang w:val="fr-CH"/>
        </w:rPr>
        <w:t xml:space="preserve">لعدل </w:t>
      </w:r>
      <w:r w:rsidR="001E6B45">
        <w:rPr>
          <w:rFonts w:hint="cs"/>
          <w:rtl/>
          <w:lang w:val="fr-CH"/>
        </w:rPr>
        <w:t>عدم</w:t>
      </w:r>
      <w:r>
        <w:rPr>
          <w:rFonts w:hint="cs"/>
          <w:rtl/>
          <w:lang w:val="fr-CH"/>
        </w:rPr>
        <w:t xml:space="preserve"> الأخذ برأي لجنة الاختيار.</w:t>
      </w:r>
    </w:p>
    <w:p w:rsidR="00B06D1E" w:rsidRDefault="00B06D1E" w:rsidP="0006562D">
      <w:pPr>
        <w:pStyle w:val="SingleTxtGA"/>
        <w:rPr>
          <w:rFonts w:hint="cs"/>
          <w:rtl/>
          <w:lang w:val="fr-CH"/>
        </w:rPr>
      </w:pPr>
      <w:r>
        <w:rPr>
          <w:rFonts w:hint="cs"/>
          <w:rtl/>
          <w:lang w:val="fr-CH"/>
        </w:rPr>
        <w:t>32-</w:t>
      </w:r>
      <w:r>
        <w:rPr>
          <w:rFonts w:hint="cs"/>
          <w:rtl/>
          <w:lang w:val="fr-CH"/>
        </w:rPr>
        <w:tab/>
      </w:r>
      <w:r w:rsidRPr="00E14CBA">
        <w:rPr>
          <w:rFonts w:hint="cs"/>
          <w:b/>
          <w:bCs/>
          <w:rtl/>
          <w:lang w:val="fr-CH"/>
        </w:rPr>
        <w:t xml:space="preserve">السيدة </w:t>
      </w:r>
      <w:proofErr w:type="spellStart"/>
      <w:r w:rsidRPr="00E14CBA">
        <w:rPr>
          <w:rFonts w:hint="cs"/>
          <w:b/>
          <w:bCs/>
          <w:rtl/>
          <w:lang w:val="fr-CH"/>
        </w:rPr>
        <w:t>هجالتادوتير</w:t>
      </w:r>
      <w:proofErr w:type="spellEnd"/>
      <w:r>
        <w:rPr>
          <w:rFonts w:hint="cs"/>
          <w:rtl/>
          <w:lang w:val="fr-CH"/>
        </w:rPr>
        <w:t xml:space="preserve"> (</w:t>
      </w:r>
      <w:proofErr w:type="spellStart"/>
      <w:r w:rsidR="004F745C">
        <w:rPr>
          <w:rFonts w:hint="cs"/>
          <w:rtl/>
          <w:lang w:val="fr-CH"/>
        </w:rPr>
        <w:t>آيسلندا</w:t>
      </w:r>
      <w:proofErr w:type="spellEnd"/>
      <w:r>
        <w:rPr>
          <w:rFonts w:hint="cs"/>
          <w:rtl/>
          <w:lang w:val="fr-CH"/>
        </w:rPr>
        <w:t>) قالت إن وزير العدل ملزم ب</w:t>
      </w:r>
      <w:r w:rsidR="0006562D">
        <w:rPr>
          <w:rFonts w:hint="cs"/>
          <w:rtl/>
          <w:lang w:val="fr-CH"/>
        </w:rPr>
        <w:t>ا</w:t>
      </w:r>
      <w:r>
        <w:rPr>
          <w:rFonts w:hint="cs"/>
          <w:rtl/>
          <w:lang w:val="fr-CH"/>
        </w:rPr>
        <w:t>تباع توصيات لجنة الاختيار، ما لم يرخص البرلمان له خلاف ذلك. و</w:t>
      </w:r>
      <w:r w:rsidR="001E6B45">
        <w:rPr>
          <w:rFonts w:hint="cs"/>
          <w:rtl/>
          <w:lang w:val="fr-CH"/>
        </w:rPr>
        <w:t xml:space="preserve">هذا </w:t>
      </w:r>
      <w:r>
        <w:rPr>
          <w:rFonts w:hint="cs"/>
          <w:rtl/>
          <w:lang w:val="fr-CH"/>
        </w:rPr>
        <w:t>لم يحدث حتى الآن.</w:t>
      </w:r>
    </w:p>
    <w:p w:rsidR="00B06D1E" w:rsidRDefault="00B06D1E" w:rsidP="001E6B45">
      <w:pPr>
        <w:pStyle w:val="SingleTxtGA"/>
        <w:rPr>
          <w:rFonts w:hint="cs"/>
          <w:rtl/>
          <w:lang w:val="fr-CH"/>
        </w:rPr>
      </w:pPr>
      <w:r>
        <w:rPr>
          <w:rFonts w:hint="cs"/>
          <w:rtl/>
          <w:lang w:val="fr-CH"/>
        </w:rPr>
        <w:t>33-</w:t>
      </w:r>
      <w:r>
        <w:rPr>
          <w:rFonts w:hint="cs"/>
          <w:rtl/>
          <w:lang w:val="fr-CH"/>
        </w:rPr>
        <w:tab/>
      </w:r>
      <w:r w:rsidRPr="00E14CBA">
        <w:rPr>
          <w:rFonts w:hint="cs"/>
          <w:b/>
          <w:bCs/>
          <w:rtl/>
          <w:lang w:val="fr-CH"/>
        </w:rPr>
        <w:t>الرئيسة</w:t>
      </w:r>
      <w:r>
        <w:rPr>
          <w:rFonts w:hint="cs"/>
          <w:rtl/>
          <w:lang w:val="fr-CH"/>
        </w:rPr>
        <w:t xml:space="preserve"> دعت رئيس</w:t>
      </w:r>
      <w:r w:rsidR="001E6B45">
        <w:rPr>
          <w:rFonts w:hint="cs"/>
          <w:rtl/>
          <w:lang w:val="fr-CH"/>
        </w:rPr>
        <w:t>ة</w:t>
      </w:r>
      <w:r>
        <w:rPr>
          <w:rFonts w:hint="cs"/>
          <w:rtl/>
          <w:lang w:val="fr-CH"/>
        </w:rPr>
        <w:t xml:space="preserve"> الوفد </w:t>
      </w:r>
      <w:proofErr w:type="spellStart"/>
      <w:r w:rsidR="004F745C">
        <w:rPr>
          <w:rFonts w:hint="cs"/>
          <w:rtl/>
          <w:lang w:val="fr-CH"/>
        </w:rPr>
        <w:t>الآيسلندي</w:t>
      </w:r>
      <w:proofErr w:type="spellEnd"/>
      <w:r>
        <w:rPr>
          <w:rFonts w:hint="cs"/>
          <w:rtl/>
          <w:lang w:val="fr-CH"/>
        </w:rPr>
        <w:t xml:space="preserve"> إلى تقديم </w:t>
      </w:r>
      <w:r w:rsidR="001E6B45">
        <w:rPr>
          <w:rFonts w:hint="cs"/>
          <w:rtl/>
          <w:lang w:val="fr-CH"/>
        </w:rPr>
        <w:t xml:space="preserve">بيان </w:t>
      </w:r>
      <w:r>
        <w:rPr>
          <w:rFonts w:hint="cs"/>
          <w:rtl/>
          <w:lang w:val="fr-CH"/>
        </w:rPr>
        <w:t>ختامي.</w:t>
      </w:r>
    </w:p>
    <w:p w:rsidR="00B06D1E" w:rsidRDefault="00B06D1E" w:rsidP="0006562D">
      <w:pPr>
        <w:pStyle w:val="SingleTxtGA"/>
        <w:rPr>
          <w:rFonts w:hint="cs"/>
          <w:rtl/>
          <w:lang w:val="fr-CH"/>
        </w:rPr>
      </w:pPr>
      <w:r>
        <w:rPr>
          <w:rFonts w:hint="cs"/>
          <w:rtl/>
          <w:lang w:val="fr-CH"/>
        </w:rPr>
        <w:t>34-</w:t>
      </w:r>
      <w:r>
        <w:rPr>
          <w:rFonts w:hint="cs"/>
          <w:rtl/>
          <w:lang w:val="fr-CH"/>
        </w:rPr>
        <w:tab/>
      </w:r>
      <w:r w:rsidRPr="00E14CBA">
        <w:rPr>
          <w:rFonts w:hint="cs"/>
          <w:b/>
          <w:bCs/>
          <w:rtl/>
          <w:lang w:val="fr-CH"/>
        </w:rPr>
        <w:t xml:space="preserve">السيدة </w:t>
      </w:r>
      <w:proofErr w:type="spellStart"/>
      <w:r w:rsidRPr="00E14CBA">
        <w:rPr>
          <w:rFonts w:hint="cs"/>
          <w:b/>
          <w:bCs/>
          <w:rtl/>
          <w:lang w:val="fr-CH"/>
        </w:rPr>
        <w:t>هجالتادوتير</w:t>
      </w:r>
      <w:proofErr w:type="spellEnd"/>
      <w:r>
        <w:rPr>
          <w:rFonts w:hint="cs"/>
          <w:rtl/>
          <w:lang w:val="fr-CH"/>
        </w:rPr>
        <w:t xml:space="preserve"> (</w:t>
      </w:r>
      <w:proofErr w:type="spellStart"/>
      <w:r w:rsidR="004F745C">
        <w:rPr>
          <w:rFonts w:hint="cs"/>
          <w:rtl/>
          <w:lang w:val="fr-CH"/>
        </w:rPr>
        <w:t>آيسلندا</w:t>
      </w:r>
      <w:proofErr w:type="spellEnd"/>
      <w:r>
        <w:rPr>
          <w:rFonts w:hint="cs"/>
          <w:rtl/>
          <w:lang w:val="fr-CH"/>
        </w:rPr>
        <w:t xml:space="preserve">) شكرت أعضاء اللجنة على الحوار المثمر للغاية الذي أجري للتّو. وقالت إن توصيات هيئات </w:t>
      </w:r>
      <w:r w:rsidR="001E6B45">
        <w:rPr>
          <w:rFonts w:hint="cs"/>
          <w:rtl/>
          <w:lang w:val="fr-CH"/>
        </w:rPr>
        <w:t xml:space="preserve">المعاهدات </w:t>
      </w:r>
      <w:r>
        <w:rPr>
          <w:rFonts w:hint="cs"/>
          <w:rtl/>
          <w:lang w:val="fr-CH"/>
        </w:rPr>
        <w:t xml:space="preserve">لها أثر مباشر </w:t>
      </w:r>
      <w:r w:rsidR="001E6B45">
        <w:rPr>
          <w:rFonts w:hint="cs"/>
          <w:rtl/>
          <w:lang w:val="fr-CH"/>
        </w:rPr>
        <w:t>في</w:t>
      </w:r>
      <w:r>
        <w:rPr>
          <w:rFonts w:hint="cs"/>
          <w:rtl/>
          <w:lang w:val="fr-CH"/>
        </w:rPr>
        <w:t xml:space="preserve"> سياسة الدفاع عن حقوق الإنسان في </w:t>
      </w:r>
      <w:proofErr w:type="spellStart"/>
      <w:r w:rsidR="004F745C">
        <w:rPr>
          <w:rFonts w:hint="cs"/>
          <w:rtl/>
          <w:lang w:val="fr-CH"/>
        </w:rPr>
        <w:t>آيسلندا</w:t>
      </w:r>
      <w:proofErr w:type="spellEnd"/>
      <w:r>
        <w:rPr>
          <w:rFonts w:hint="cs"/>
          <w:rtl/>
          <w:lang w:val="fr-CH"/>
        </w:rPr>
        <w:t xml:space="preserve">، </w:t>
      </w:r>
      <w:r w:rsidR="001E6B45">
        <w:rPr>
          <w:rFonts w:hint="cs"/>
          <w:rtl/>
          <w:lang w:val="fr-CH"/>
        </w:rPr>
        <w:t xml:space="preserve">وأردفت أن هذه هي </w:t>
      </w:r>
      <w:r>
        <w:rPr>
          <w:rFonts w:hint="cs"/>
          <w:rtl/>
          <w:lang w:val="fr-CH"/>
        </w:rPr>
        <w:t xml:space="preserve">أول مرة في تاريخ البلاد تتعهد الحكومة في </w:t>
      </w:r>
      <w:r w:rsidR="001E6B45">
        <w:rPr>
          <w:rFonts w:hint="cs"/>
          <w:rtl/>
          <w:lang w:val="fr-CH"/>
        </w:rPr>
        <w:t>بيا</w:t>
      </w:r>
      <w:r>
        <w:rPr>
          <w:rFonts w:hint="cs"/>
          <w:rtl/>
          <w:lang w:val="fr-CH"/>
        </w:rPr>
        <w:t xml:space="preserve">نها </w:t>
      </w:r>
      <w:r w:rsidR="001E6B45">
        <w:rPr>
          <w:rFonts w:hint="cs"/>
          <w:rtl/>
          <w:lang w:val="fr-CH"/>
        </w:rPr>
        <w:t>ب</w:t>
      </w:r>
      <w:r>
        <w:rPr>
          <w:rFonts w:hint="cs"/>
          <w:rtl/>
          <w:lang w:val="fr-CH"/>
        </w:rPr>
        <w:t xml:space="preserve">السياسة العامة، باعتماد خطة عمل في مجال حقوق الإنسان </w:t>
      </w:r>
      <w:r w:rsidR="0006562D">
        <w:rPr>
          <w:rFonts w:hint="cs"/>
          <w:rtl/>
          <w:lang w:val="fr-CH"/>
        </w:rPr>
        <w:t>ت</w:t>
      </w:r>
      <w:r>
        <w:rPr>
          <w:rFonts w:hint="cs"/>
          <w:rtl/>
          <w:lang w:val="fr-CH"/>
        </w:rPr>
        <w:t>طرحها على البرلمان في تشرين الأول/أكتوبر 2012 و</w:t>
      </w:r>
      <w:r w:rsidR="0006562D">
        <w:rPr>
          <w:rFonts w:hint="cs"/>
          <w:rtl/>
          <w:lang w:val="fr-CH"/>
        </w:rPr>
        <w:t>ب</w:t>
      </w:r>
      <w:r>
        <w:rPr>
          <w:rFonts w:hint="cs"/>
          <w:rtl/>
          <w:lang w:val="fr-CH"/>
        </w:rPr>
        <w:t xml:space="preserve">إدماج جميع الصكوك المتعلقة بحقوق الإنسان في التشريعات الوطنية. ويمكن التذكير بالعديد من أوجه التقدم </w:t>
      </w:r>
      <w:r w:rsidR="001E6B45">
        <w:rPr>
          <w:rFonts w:hint="cs"/>
          <w:rtl/>
          <w:lang w:val="fr-CH"/>
        </w:rPr>
        <w:t>التي استج</w:t>
      </w:r>
      <w:r w:rsidR="00802D58">
        <w:rPr>
          <w:rFonts w:hint="cs"/>
          <w:rtl/>
          <w:lang w:val="fr-CH"/>
        </w:rPr>
        <w:t>د</w:t>
      </w:r>
      <w:r w:rsidR="001E6B45">
        <w:rPr>
          <w:rFonts w:hint="cs"/>
          <w:rtl/>
          <w:lang w:val="fr-CH"/>
        </w:rPr>
        <w:t>ت وهي</w:t>
      </w:r>
      <w:r w:rsidR="0006562D">
        <w:rPr>
          <w:rFonts w:hint="cs"/>
          <w:rtl/>
          <w:lang w:val="fr-CH"/>
        </w:rPr>
        <w:t>:</w:t>
      </w:r>
      <w:r w:rsidR="001E6B45">
        <w:rPr>
          <w:rFonts w:hint="cs"/>
          <w:rtl/>
          <w:lang w:val="fr-CH"/>
        </w:rPr>
        <w:t xml:space="preserve"> اعتماد القانون </w:t>
      </w:r>
      <w:r>
        <w:rPr>
          <w:rFonts w:hint="cs"/>
          <w:rtl/>
          <w:lang w:val="fr-CH"/>
        </w:rPr>
        <w:t xml:space="preserve">بشأن حقوق الأشخاص مغايري </w:t>
      </w:r>
      <w:r w:rsidR="001E6B45">
        <w:rPr>
          <w:rFonts w:hint="cs"/>
          <w:rtl/>
          <w:lang w:val="fr-CH"/>
        </w:rPr>
        <w:t>الهوية الجنسانية</w:t>
      </w:r>
      <w:r>
        <w:rPr>
          <w:rFonts w:hint="cs"/>
          <w:rtl/>
          <w:lang w:val="fr-CH"/>
        </w:rPr>
        <w:t xml:space="preserve"> في حزيران/يونيه 2012؛ والتصديق على اتفاقية مجلس أوروبا بشأن حماية الطفل من الاستغلال والاعتداء الجنسيين (اتفاقية </w:t>
      </w:r>
      <w:proofErr w:type="spellStart"/>
      <w:r>
        <w:rPr>
          <w:rFonts w:hint="cs"/>
          <w:rtl/>
          <w:lang w:val="fr-CH"/>
        </w:rPr>
        <w:t>لانزاروت</w:t>
      </w:r>
      <w:proofErr w:type="spellEnd"/>
      <w:r>
        <w:rPr>
          <w:rFonts w:hint="cs"/>
          <w:rtl/>
          <w:lang w:val="fr-CH"/>
        </w:rPr>
        <w:t xml:space="preserve">) وتعديل قانون العقوبات الذي </w:t>
      </w:r>
      <w:r w:rsidR="00802D58">
        <w:rPr>
          <w:rFonts w:hint="cs"/>
          <w:rtl/>
          <w:lang w:val="fr-CH"/>
        </w:rPr>
        <w:t>تمّ</w:t>
      </w:r>
      <w:r>
        <w:rPr>
          <w:rFonts w:hint="cs"/>
          <w:rtl/>
          <w:lang w:val="fr-CH"/>
        </w:rPr>
        <w:t xml:space="preserve"> بعد التصديق على هذه الاتفاقية؛ والأحكام المتعلقة بخط</w:t>
      </w:r>
      <w:r w:rsidR="00802D58">
        <w:rPr>
          <w:rFonts w:hint="cs"/>
          <w:rtl/>
          <w:lang w:val="fr-CH"/>
        </w:rPr>
        <w:t>ا</w:t>
      </w:r>
      <w:r>
        <w:rPr>
          <w:rFonts w:hint="cs"/>
          <w:rtl/>
          <w:lang w:val="fr-CH"/>
        </w:rPr>
        <w:t xml:space="preserve">ب الكراهية في </w:t>
      </w:r>
      <w:r w:rsidR="00802D58">
        <w:rPr>
          <w:rFonts w:hint="cs"/>
          <w:rtl/>
          <w:lang w:val="fr-CH"/>
        </w:rPr>
        <w:t>ال</w:t>
      </w:r>
      <w:r>
        <w:rPr>
          <w:rFonts w:hint="cs"/>
          <w:rtl/>
          <w:lang w:val="fr-CH"/>
        </w:rPr>
        <w:t xml:space="preserve">قانون </w:t>
      </w:r>
      <w:r w:rsidR="00802D58">
        <w:rPr>
          <w:rFonts w:hint="cs"/>
          <w:rtl/>
          <w:lang w:val="fr-CH"/>
        </w:rPr>
        <w:t>المتعلق ب</w:t>
      </w:r>
      <w:r>
        <w:rPr>
          <w:rFonts w:hint="cs"/>
          <w:rtl/>
          <w:lang w:val="fr-CH"/>
        </w:rPr>
        <w:t xml:space="preserve">وسائط الإعلام؛ والمشروع المشترك بين وزارة الداخلية ووزارة الحماية الاجتماعية ووزارة التعليم في مجال التوعية بالعنف ضد الأطفال؛ والتصديق على اتفاقية مجلس أوروبا بشأن مكافحة الاتجار بالبشر، في شباط/فبراير 2012؛ والتعديل الجذري لأحكام </w:t>
      </w:r>
      <w:r w:rsidR="00802D58">
        <w:rPr>
          <w:rFonts w:hint="cs"/>
          <w:rtl/>
          <w:lang w:val="fr-CH"/>
        </w:rPr>
        <w:t>ال</w:t>
      </w:r>
      <w:r>
        <w:rPr>
          <w:rFonts w:hint="cs"/>
          <w:rtl/>
          <w:lang w:val="fr-CH"/>
        </w:rPr>
        <w:t xml:space="preserve">قانون </w:t>
      </w:r>
      <w:r w:rsidR="00802D58">
        <w:rPr>
          <w:rFonts w:hint="cs"/>
          <w:rtl/>
          <w:lang w:val="fr-CH"/>
        </w:rPr>
        <w:t>المتعلق ب</w:t>
      </w:r>
      <w:r>
        <w:rPr>
          <w:rFonts w:hint="cs"/>
          <w:rtl/>
          <w:lang w:val="fr-CH"/>
        </w:rPr>
        <w:t xml:space="preserve">الأجانب </w:t>
      </w:r>
      <w:r w:rsidR="00802D58">
        <w:rPr>
          <w:rFonts w:hint="cs"/>
          <w:rtl/>
          <w:lang w:val="fr-CH"/>
        </w:rPr>
        <w:t>ذي الصلة</w:t>
      </w:r>
      <w:r>
        <w:rPr>
          <w:rFonts w:hint="cs"/>
          <w:rtl/>
          <w:lang w:val="fr-CH"/>
        </w:rPr>
        <w:t xml:space="preserve"> بطالبي اللجوء، في عام 2010؛ ومشروع القانون الجديد الذي يمنح </w:t>
      </w:r>
      <w:r w:rsidR="00802D58">
        <w:rPr>
          <w:rFonts w:hint="cs"/>
          <w:rtl/>
          <w:lang w:val="fr-CH"/>
        </w:rPr>
        <w:t>ا</w:t>
      </w:r>
      <w:r>
        <w:rPr>
          <w:rFonts w:hint="cs"/>
          <w:rtl/>
          <w:lang w:val="fr-CH"/>
        </w:rPr>
        <w:t>لمنظمات غير الدينية نفس الحقوق التي تتمتع بها المنظمات الدينية فيما يتعلق بالتسجيل والحصول على الإعانات.</w:t>
      </w:r>
    </w:p>
    <w:p w:rsidR="00B06D1E" w:rsidRDefault="00B06D1E" w:rsidP="0006562D">
      <w:pPr>
        <w:pStyle w:val="SingleTxtGA"/>
        <w:rPr>
          <w:rFonts w:hint="cs"/>
          <w:rtl/>
          <w:lang w:val="fr-CH"/>
        </w:rPr>
      </w:pPr>
      <w:r>
        <w:rPr>
          <w:rFonts w:hint="cs"/>
          <w:rtl/>
          <w:lang w:val="fr-CH"/>
        </w:rPr>
        <w:t>35-</w:t>
      </w:r>
      <w:r>
        <w:rPr>
          <w:rFonts w:hint="cs"/>
          <w:rtl/>
          <w:lang w:val="fr-CH"/>
        </w:rPr>
        <w:tab/>
        <w:t xml:space="preserve">ومع ذلك تدرك حكومة </w:t>
      </w:r>
      <w:proofErr w:type="spellStart"/>
      <w:r w:rsidR="004F745C">
        <w:rPr>
          <w:rFonts w:hint="cs"/>
          <w:rtl/>
          <w:lang w:val="fr-CH"/>
        </w:rPr>
        <w:t>آيسلندا</w:t>
      </w:r>
      <w:proofErr w:type="spellEnd"/>
      <w:r>
        <w:rPr>
          <w:rFonts w:hint="cs"/>
          <w:rtl/>
          <w:lang w:val="fr-CH"/>
        </w:rPr>
        <w:t xml:space="preserve"> أنه ما يزال هناك </w:t>
      </w:r>
      <w:r w:rsidR="00802D58">
        <w:rPr>
          <w:rFonts w:hint="cs"/>
          <w:rtl/>
          <w:lang w:val="fr-CH"/>
        </w:rPr>
        <w:t xml:space="preserve">العديد من جوانب التقدم الواجب تحقيقها </w:t>
      </w:r>
      <w:r>
        <w:rPr>
          <w:rFonts w:hint="cs"/>
          <w:rtl/>
          <w:lang w:val="fr-CH"/>
        </w:rPr>
        <w:t xml:space="preserve">في مجالات متعددة </w:t>
      </w:r>
      <w:r w:rsidR="00802D58">
        <w:rPr>
          <w:rFonts w:hint="cs"/>
          <w:rtl/>
          <w:lang w:val="fr-CH"/>
        </w:rPr>
        <w:t>ك</w:t>
      </w:r>
      <w:r>
        <w:rPr>
          <w:rFonts w:hint="cs"/>
          <w:rtl/>
          <w:lang w:val="fr-CH"/>
        </w:rPr>
        <w:t>ما أشارت إل</w:t>
      </w:r>
      <w:r w:rsidR="00802D58">
        <w:rPr>
          <w:rFonts w:hint="cs"/>
          <w:rtl/>
          <w:lang w:val="fr-CH"/>
        </w:rPr>
        <w:t>ى ذلك</w:t>
      </w:r>
      <w:r>
        <w:rPr>
          <w:rFonts w:hint="cs"/>
          <w:rtl/>
          <w:lang w:val="fr-CH"/>
        </w:rPr>
        <w:t xml:space="preserve"> اللجنة. ومن المزمع اتخاذ تدابير من قبيل إعادة النظر في إجراء اللجوء. وتعتزم </w:t>
      </w:r>
      <w:proofErr w:type="spellStart"/>
      <w:r w:rsidR="004F745C">
        <w:rPr>
          <w:rFonts w:hint="cs"/>
          <w:rtl/>
          <w:lang w:val="fr-CH"/>
        </w:rPr>
        <w:t>آيسلندا</w:t>
      </w:r>
      <w:proofErr w:type="spellEnd"/>
      <w:r>
        <w:rPr>
          <w:rFonts w:hint="cs"/>
          <w:rtl/>
          <w:lang w:val="fr-CH"/>
        </w:rPr>
        <w:t xml:space="preserve"> مضاعفة جهودها لمكافحة العنف ضد المرأة والطفل والحد من الف</w:t>
      </w:r>
      <w:r w:rsidR="0006562D">
        <w:rPr>
          <w:rFonts w:hint="cs"/>
          <w:rtl/>
          <w:lang w:val="fr-CH"/>
        </w:rPr>
        <w:t>و</w:t>
      </w:r>
      <w:r w:rsidR="00802D58">
        <w:rPr>
          <w:rFonts w:hint="cs"/>
          <w:rtl/>
          <w:lang w:val="fr-CH"/>
        </w:rPr>
        <w:t>ا</w:t>
      </w:r>
      <w:r>
        <w:rPr>
          <w:rFonts w:hint="cs"/>
          <w:rtl/>
          <w:lang w:val="fr-CH"/>
        </w:rPr>
        <w:t xml:space="preserve">رق في المرتبات بين الرجل والمرأة ومكافحة الاتجار بالبشر وتقصير </w:t>
      </w:r>
      <w:r w:rsidR="00802D58">
        <w:rPr>
          <w:rFonts w:hint="cs"/>
          <w:rtl/>
          <w:lang w:val="fr-CH"/>
        </w:rPr>
        <w:t xml:space="preserve">المدة التي يستغرقها </w:t>
      </w:r>
      <w:r>
        <w:rPr>
          <w:rFonts w:hint="cs"/>
          <w:rtl/>
          <w:lang w:val="fr-CH"/>
        </w:rPr>
        <w:t xml:space="preserve">تجهيز طلبات اللجوء وتحسين تطبيق القانون لكي يتمتع الجميع بنفس الحقوق وبنفس الحماية. وتحقيقاً لهذا الغرض، ستعتمد الحكومة على التوعية </w:t>
      </w:r>
      <w:r w:rsidR="0006562D">
        <w:rPr>
          <w:rFonts w:hint="cs"/>
          <w:rtl/>
          <w:lang w:val="fr-CH"/>
        </w:rPr>
        <w:t>والتثقيف</w:t>
      </w:r>
      <w:r>
        <w:rPr>
          <w:rFonts w:hint="cs"/>
          <w:rtl/>
          <w:lang w:val="fr-CH"/>
        </w:rPr>
        <w:t xml:space="preserve"> والقمع. وفي هذا المجال الأخير، ستعمل وزارة الداخلية على تعزيز الروابط بين كل مرحلة من مراحل الإجراء، ابتداءً من التحقيق وحتى الاحتجاز </w:t>
      </w:r>
      <w:r w:rsidR="00802D58">
        <w:rPr>
          <w:rFonts w:hint="cs"/>
          <w:rtl/>
          <w:lang w:val="fr-CH"/>
        </w:rPr>
        <w:t xml:space="preserve">وذلك </w:t>
      </w:r>
      <w:r>
        <w:rPr>
          <w:rFonts w:hint="cs"/>
          <w:rtl/>
          <w:lang w:val="fr-CH"/>
        </w:rPr>
        <w:t xml:space="preserve">بغية تحسين تطبيق القوانين وحماية حقوق الإنسان. وسيتم التصدي للافتقار للبيانات الإحصائية </w:t>
      </w:r>
      <w:r w:rsidR="00802D58">
        <w:rPr>
          <w:rFonts w:hint="cs"/>
          <w:rtl/>
          <w:lang w:val="fr-CH"/>
        </w:rPr>
        <w:t xml:space="preserve">الحديثة العهد </w:t>
      </w:r>
      <w:r>
        <w:rPr>
          <w:rFonts w:hint="cs"/>
          <w:rtl/>
          <w:lang w:val="fr-CH"/>
        </w:rPr>
        <w:t xml:space="preserve">في جميع المجالات، أيضاً. وتعتزم حكومة </w:t>
      </w:r>
      <w:proofErr w:type="spellStart"/>
      <w:r w:rsidR="004F745C">
        <w:rPr>
          <w:rFonts w:hint="cs"/>
          <w:rtl/>
          <w:lang w:val="fr-CH"/>
        </w:rPr>
        <w:t>آيسلندا</w:t>
      </w:r>
      <w:proofErr w:type="spellEnd"/>
      <w:r>
        <w:rPr>
          <w:rFonts w:hint="cs"/>
          <w:rtl/>
          <w:lang w:val="fr-CH"/>
        </w:rPr>
        <w:t xml:space="preserve"> الاستفادة من المعلومات التي حصلت عليها من </w:t>
      </w:r>
      <w:r w:rsidR="00802D58">
        <w:rPr>
          <w:rFonts w:hint="cs"/>
          <w:rtl/>
          <w:lang w:val="fr-CH"/>
        </w:rPr>
        <w:t xml:space="preserve">خلال </w:t>
      </w:r>
      <w:r>
        <w:rPr>
          <w:rFonts w:hint="cs"/>
          <w:rtl/>
          <w:lang w:val="fr-CH"/>
        </w:rPr>
        <w:t>تحاورها مع اللجنة وستظل ملتزمة بإعلامها بالنتائج المحرزة.</w:t>
      </w:r>
    </w:p>
    <w:p w:rsidR="00B06D1E" w:rsidRDefault="00B06D1E" w:rsidP="00802D58">
      <w:pPr>
        <w:pStyle w:val="SingleTxtGA"/>
        <w:rPr>
          <w:rFonts w:hint="cs"/>
          <w:rtl/>
          <w:lang w:val="fr-CH"/>
        </w:rPr>
      </w:pPr>
      <w:r>
        <w:rPr>
          <w:rFonts w:hint="cs"/>
          <w:rtl/>
          <w:lang w:val="fr-CH"/>
        </w:rPr>
        <w:t>36-</w:t>
      </w:r>
      <w:r>
        <w:rPr>
          <w:rFonts w:hint="cs"/>
          <w:rtl/>
          <w:lang w:val="fr-CH"/>
        </w:rPr>
        <w:tab/>
      </w:r>
      <w:r w:rsidRPr="00E14CBA">
        <w:rPr>
          <w:rFonts w:hint="cs"/>
          <w:b/>
          <w:bCs/>
          <w:rtl/>
          <w:lang w:val="fr-CH"/>
        </w:rPr>
        <w:t>الرئيسة</w:t>
      </w:r>
      <w:r>
        <w:rPr>
          <w:rFonts w:hint="cs"/>
          <w:rtl/>
          <w:lang w:val="fr-CH"/>
        </w:rPr>
        <w:t xml:space="preserve"> شكرت وفد </w:t>
      </w:r>
      <w:proofErr w:type="spellStart"/>
      <w:r w:rsidR="004F745C">
        <w:rPr>
          <w:rFonts w:hint="cs"/>
          <w:rtl/>
          <w:lang w:val="fr-CH"/>
        </w:rPr>
        <w:t>آيسلندا</w:t>
      </w:r>
      <w:proofErr w:type="spellEnd"/>
      <w:r>
        <w:rPr>
          <w:rFonts w:hint="cs"/>
          <w:rtl/>
          <w:lang w:val="fr-CH"/>
        </w:rPr>
        <w:t xml:space="preserve"> على حواره البناء ولاحظت أن </w:t>
      </w:r>
      <w:proofErr w:type="spellStart"/>
      <w:r w:rsidR="004F745C">
        <w:rPr>
          <w:rFonts w:hint="cs"/>
          <w:rtl/>
          <w:lang w:val="fr-CH"/>
        </w:rPr>
        <w:t>آيسلندا</w:t>
      </w:r>
      <w:proofErr w:type="spellEnd"/>
      <w:r>
        <w:rPr>
          <w:rFonts w:hint="cs"/>
          <w:rtl/>
          <w:lang w:val="fr-CH"/>
        </w:rPr>
        <w:t xml:space="preserve"> حققت تقدماً كبيراًً منذ النظر في تقريرها الدوري السابق. وأشادت بصفة خاصة بالجهود المبذولة لتحقيق المساواة بين الجنسين. وأعربت عن أملها في التطبيق الشامل لقانون المساواة بين الجنسين الذي اعتمد في عام 2008 وترجمته </w:t>
      </w:r>
      <w:r w:rsidR="00802D58">
        <w:rPr>
          <w:rFonts w:hint="cs"/>
          <w:rtl/>
          <w:lang w:val="fr-CH"/>
        </w:rPr>
        <w:t>إلى تحسن في</w:t>
      </w:r>
      <w:r>
        <w:rPr>
          <w:rFonts w:hint="cs"/>
          <w:rtl/>
          <w:lang w:val="fr-CH"/>
        </w:rPr>
        <w:t xml:space="preserve"> أوضاع المرأة لا على المستوى التشريعي فحسب بل عملياً أيضاً. و</w:t>
      </w:r>
      <w:r w:rsidR="00802D58">
        <w:rPr>
          <w:rFonts w:hint="cs"/>
          <w:rtl/>
          <w:lang w:val="fr-CH"/>
        </w:rPr>
        <w:t>التفاوت</w:t>
      </w:r>
      <w:r>
        <w:rPr>
          <w:rFonts w:hint="cs"/>
          <w:rtl/>
          <w:lang w:val="fr-CH"/>
        </w:rPr>
        <w:t xml:space="preserve"> بين مرتب الرجل و</w:t>
      </w:r>
      <w:r w:rsidR="00802D58">
        <w:rPr>
          <w:rFonts w:hint="cs"/>
          <w:rtl/>
          <w:lang w:val="fr-CH"/>
        </w:rPr>
        <w:t xml:space="preserve">مرتب </w:t>
      </w:r>
      <w:r>
        <w:rPr>
          <w:rFonts w:hint="cs"/>
          <w:rtl/>
          <w:lang w:val="fr-CH"/>
        </w:rPr>
        <w:t xml:space="preserve">المرأة في </w:t>
      </w:r>
      <w:proofErr w:type="spellStart"/>
      <w:r w:rsidR="004F745C">
        <w:rPr>
          <w:rFonts w:hint="cs"/>
          <w:rtl/>
          <w:lang w:val="fr-CH"/>
        </w:rPr>
        <w:t>آيسلندا</w:t>
      </w:r>
      <w:proofErr w:type="spellEnd"/>
      <w:r>
        <w:rPr>
          <w:rFonts w:hint="cs"/>
          <w:rtl/>
          <w:lang w:val="fr-CH"/>
        </w:rPr>
        <w:t xml:space="preserve"> هو الأدنى في العالم ولكن يمكن زيادة تحسين </w:t>
      </w:r>
      <w:r w:rsidR="00802D58">
        <w:rPr>
          <w:rFonts w:hint="cs"/>
          <w:rtl/>
          <w:lang w:val="fr-CH"/>
        </w:rPr>
        <w:t>الوضع</w:t>
      </w:r>
      <w:r>
        <w:rPr>
          <w:rFonts w:hint="cs"/>
          <w:rtl/>
          <w:lang w:val="fr-CH"/>
        </w:rPr>
        <w:t xml:space="preserve">. وفيما يتعلق بحماية حقوق الطفل، تم تعديل القوانين بشكل كبير ولكن مرتكبي العنف الجنسي ضد الأطفال لا يزالون حتى الآن يفلتون </w:t>
      </w:r>
      <w:r w:rsidR="00802D58">
        <w:rPr>
          <w:rFonts w:hint="cs"/>
          <w:rtl/>
          <w:lang w:val="fr-CH"/>
        </w:rPr>
        <w:t>من العقاب في أحيان كثيرة.</w:t>
      </w:r>
    </w:p>
    <w:p w:rsidR="00B06D1E" w:rsidRDefault="00B06D1E" w:rsidP="0006562D">
      <w:pPr>
        <w:pStyle w:val="SingleTxtGA"/>
        <w:rPr>
          <w:rFonts w:hint="cs"/>
          <w:rtl/>
          <w:lang w:val="fr-CH"/>
        </w:rPr>
      </w:pPr>
      <w:r>
        <w:rPr>
          <w:rFonts w:hint="cs"/>
          <w:rtl/>
          <w:lang w:val="fr-CH"/>
        </w:rPr>
        <w:t>37-</w:t>
      </w:r>
      <w:r>
        <w:rPr>
          <w:rFonts w:hint="cs"/>
          <w:rtl/>
          <w:lang w:val="fr-CH"/>
        </w:rPr>
        <w:tab/>
        <w:t xml:space="preserve">ومن المؤسف </w:t>
      </w:r>
      <w:r w:rsidR="00802D58">
        <w:rPr>
          <w:rFonts w:hint="cs"/>
          <w:rtl/>
          <w:lang w:val="fr-CH"/>
        </w:rPr>
        <w:t xml:space="preserve">أن العهد </w:t>
      </w:r>
      <w:r>
        <w:rPr>
          <w:rFonts w:hint="cs"/>
          <w:rtl/>
          <w:lang w:val="fr-CH"/>
        </w:rPr>
        <w:t>لم يتم، حتى الآن، إدماج</w:t>
      </w:r>
      <w:r w:rsidR="00802D58">
        <w:rPr>
          <w:rFonts w:hint="cs"/>
          <w:rtl/>
          <w:lang w:val="fr-CH"/>
        </w:rPr>
        <w:t>ه</w:t>
      </w:r>
      <w:r>
        <w:rPr>
          <w:rFonts w:hint="cs"/>
          <w:rtl/>
          <w:lang w:val="fr-CH"/>
        </w:rPr>
        <w:t xml:space="preserve"> بالكامل في التشريعات الوطنية على الرغم من التوصيات العديدة التي قدمتها اللجنة في هذا المجال. </w:t>
      </w:r>
      <w:r w:rsidR="00802D58">
        <w:rPr>
          <w:rFonts w:hint="cs"/>
          <w:rtl/>
          <w:lang w:val="fr-CH"/>
        </w:rPr>
        <w:t xml:space="preserve">كما </w:t>
      </w:r>
      <w:r>
        <w:rPr>
          <w:rFonts w:hint="cs"/>
          <w:rtl/>
          <w:lang w:val="fr-CH"/>
        </w:rPr>
        <w:t xml:space="preserve">ترى اللجنة أنه يتعين على </w:t>
      </w:r>
      <w:proofErr w:type="spellStart"/>
      <w:r w:rsidR="004F745C">
        <w:rPr>
          <w:rFonts w:hint="cs"/>
          <w:rtl/>
          <w:lang w:val="fr-CH"/>
        </w:rPr>
        <w:t>آيسلندا</w:t>
      </w:r>
      <w:proofErr w:type="spellEnd"/>
      <w:r>
        <w:rPr>
          <w:rFonts w:hint="cs"/>
          <w:rtl/>
          <w:lang w:val="fr-CH"/>
        </w:rPr>
        <w:t xml:space="preserve"> أيضاً أن تطرح </w:t>
      </w:r>
      <w:r w:rsidR="00802D58">
        <w:rPr>
          <w:rFonts w:hint="cs"/>
          <w:rtl/>
          <w:lang w:val="fr-CH"/>
        </w:rPr>
        <w:t xml:space="preserve">على نفسها </w:t>
      </w:r>
      <w:r>
        <w:rPr>
          <w:rFonts w:hint="cs"/>
          <w:rtl/>
          <w:lang w:val="fr-CH"/>
        </w:rPr>
        <w:t>مجدداً السؤال المتعلق ب</w:t>
      </w:r>
      <w:r w:rsidR="00802D58">
        <w:rPr>
          <w:rFonts w:hint="cs"/>
          <w:rtl/>
          <w:lang w:val="fr-CH"/>
        </w:rPr>
        <w:t>صحة</w:t>
      </w:r>
      <w:r>
        <w:rPr>
          <w:rFonts w:hint="cs"/>
          <w:rtl/>
          <w:lang w:val="fr-CH"/>
        </w:rPr>
        <w:t xml:space="preserve"> التحفظات التي كانت قد أبدتها على الفقرة 2(ب) من المادة 10 والفقرة 7 من المادة 14 والفقرة 1 من المادة 20 من العهد. وبصفة خاصة فإن عدم وجود محتجزين قاصرين في الوقت الحالي في </w:t>
      </w:r>
      <w:proofErr w:type="spellStart"/>
      <w:r w:rsidR="004F745C">
        <w:rPr>
          <w:rFonts w:hint="cs"/>
          <w:rtl/>
          <w:lang w:val="fr-CH"/>
        </w:rPr>
        <w:t>آيسلندا</w:t>
      </w:r>
      <w:proofErr w:type="spellEnd"/>
      <w:r>
        <w:rPr>
          <w:rFonts w:hint="cs"/>
          <w:rtl/>
          <w:lang w:val="fr-CH"/>
        </w:rPr>
        <w:t xml:space="preserve"> </w:t>
      </w:r>
      <w:r w:rsidR="00802D58">
        <w:rPr>
          <w:rFonts w:hint="cs"/>
          <w:rtl/>
          <w:lang w:val="fr-CH"/>
        </w:rPr>
        <w:t xml:space="preserve">    </w:t>
      </w:r>
      <w:r>
        <w:rPr>
          <w:rFonts w:hint="cs"/>
          <w:rtl/>
          <w:lang w:val="fr-CH"/>
        </w:rPr>
        <w:t>لا يبرر،</w:t>
      </w:r>
      <w:r w:rsidR="0006562D">
        <w:rPr>
          <w:rFonts w:hint="cs"/>
          <w:rtl/>
          <w:lang w:val="fr-CH"/>
        </w:rPr>
        <w:t xml:space="preserve"> </w:t>
      </w:r>
      <w:r>
        <w:rPr>
          <w:rFonts w:hint="cs"/>
          <w:rtl/>
          <w:lang w:val="fr-CH"/>
        </w:rPr>
        <w:t xml:space="preserve">بالضرورة، </w:t>
      </w:r>
      <w:r w:rsidR="00802D58">
        <w:rPr>
          <w:rFonts w:hint="cs"/>
          <w:rtl/>
          <w:lang w:val="fr-CH"/>
        </w:rPr>
        <w:t>ا</w:t>
      </w:r>
      <w:r w:rsidR="0006562D">
        <w:rPr>
          <w:rFonts w:hint="cs"/>
          <w:rtl/>
          <w:lang w:val="fr-CH"/>
        </w:rPr>
        <w:t>لإ</w:t>
      </w:r>
      <w:r w:rsidR="00802D58">
        <w:rPr>
          <w:rFonts w:hint="cs"/>
          <w:rtl/>
          <w:lang w:val="fr-CH"/>
        </w:rPr>
        <w:t>بقاء على ا</w:t>
      </w:r>
      <w:r>
        <w:rPr>
          <w:rFonts w:hint="cs"/>
          <w:rtl/>
          <w:lang w:val="fr-CH"/>
        </w:rPr>
        <w:t>لتحفظ على الفقرة 2(ب) من المادة 10.</w:t>
      </w:r>
    </w:p>
    <w:p w:rsidR="00B06D1E" w:rsidRDefault="00B06D1E" w:rsidP="00802D58">
      <w:pPr>
        <w:pStyle w:val="SingleTxtGA"/>
        <w:rPr>
          <w:rFonts w:hint="cs"/>
          <w:rtl/>
          <w:lang w:val="fr-CH"/>
        </w:rPr>
      </w:pPr>
      <w:r>
        <w:rPr>
          <w:rFonts w:hint="cs"/>
          <w:rtl/>
          <w:lang w:val="fr-CH"/>
        </w:rPr>
        <w:t>38-</w:t>
      </w:r>
      <w:r>
        <w:rPr>
          <w:rFonts w:hint="cs"/>
          <w:rtl/>
          <w:lang w:val="fr-CH"/>
        </w:rPr>
        <w:tab/>
        <w:t xml:space="preserve">وتأمل اللجنة في أن تعتمد </w:t>
      </w:r>
      <w:proofErr w:type="spellStart"/>
      <w:r w:rsidR="004F745C">
        <w:rPr>
          <w:rFonts w:hint="cs"/>
          <w:rtl/>
          <w:lang w:val="fr-CH"/>
        </w:rPr>
        <w:t>آيسلندا</w:t>
      </w:r>
      <w:proofErr w:type="spellEnd"/>
      <w:r>
        <w:rPr>
          <w:rFonts w:hint="cs"/>
          <w:rtl/>
          <w:lang w:val="fr-CH"/>
        </w:rPr>
        <w:t xml:space="preserve"> تشريعاً كاملاً يتعلق بالمساواة يحظر بصفة خاصة خط</w:t>
      </w:r>
      <w:r w:rsidR="00802D58">
        <w:rPr>
          <w:rFonts w:hint="cs"/>
          <w:rtl/>
          <w:lang w:val="fr-CH"/>
        </w:rPr>
        <w:t>ا</w:t>
      </w:r>
      <w:r>
        <w:rPr>
          <w:rFonts w:hint="cs"/>
          <w:rtl/>
          <w:lang w:val="fr-CH"/>
        </w:rPr>
        <w:t xml:space="preserve">ب الكراهية. وقد اعتمدت قوانين لمكافحة العنف داخل الأسرة على الرغم من أن آثارها كانت محدودة: فنادراً ما يقدم الضحايا الشكاوى وأن هذه الشكاوى لا يتم التحقيق </w:t>
      </w:r>
      <w:r w:rsidR="00802D58">
        <w:rPr>
          <w:rFonts w:hint="cs"/>
          <w:rtl/>
          <w:lang w:val="fr-CH"/>
        </w:rPr>
        <w:t xml:space="preserve">الدقيق </w:t>
      </w:r>
      <w:r>
        <w:rPr>
          <w:rFonts w:hint="cs"/>
          <w:rtl/>
          <w:lang w:val="fr-CH"/>
        </w:rPr>
        <w:t xml:space="preserve">فيها. وعدم النص في التشريع </w:t>
      </w:r>
      <w:proofErr w:type="spellStart"/>
      <w:r w:rsidR="004F745C">
        <w:rPr>
          <w:rFonts w:hint="cs"/>
          <w:rtl/>
          <w:lang w:val="fr-CH"/>
        </w:rPr>
        <w:t>الآيسلندي</w:t>
      </w:r>
      <w:proofErr w:type="spellEnd"/>
      <w:r>
        <w:rPr>
          <w:rFonts w:hint="cs"/>
          <w:rtl/>
          <w:lang w:val="fr-CH"/>
        </w:rPr>
        <w:t xml:space="preserve"> على تعريف دقيق للتعذيب هو </w:t>
      </w:r>
      <w:r w:rsidR="00802D58">
        <w:rPr>
          <w:rFonts w:hint="cs"/>
          <w:rtl/>
          <w:lang w:val="fr-CH"/>
        </w:rPr>
        <w:t>الآخر مثار قلق</w:t>
      </w:r>
      <w:r>
        <w:rPr>
          <w:rFonts w:hint="cs"/>
          <w:rtl/>
          <w:lang w:val="fr-CH"/>
        </w:rPr>
        <w:t xml:space="preserve"> كانت اللجنة قد أعربت عنه في السابق. وفضلاً عن ذلك، ينبغي تحسين </w:t>
      </w:r>
      <w:r w:rsidR="00802D58">
        <w:rPr>
          <w:rFonts w:hint="cs"/>
          <w:rtl/>
          <w:lang w:val="fr-CH"/>
        </w:rPr>
        <w:t>ال</w:t>
      </w:r>
      <w:r>
        <w:rPr>
          <w:rFonts w:hint="cs"/>
          <w:rtl/>
          <w:lang w:val="fr-CH"/>
        </w:rPr>
        <w:t>إجراء</w:t>
      </w:r>
      <w:r w:rsidR="00802D58">
        <w:rPr>
          <w:rFonts w:hint="cs"/>
          <w:rtl/>
          <w:lang w:val="fr-CH"/>
        </w:rPr>
        <w:t>ات المتعلقة ب</w:t>
      </w:r>
      <w:r>
        <w:rPr>
          <w:rFonts w:hint="cs"/>
          <w:rtl/>
          <w:lang w:val="fr-CH"/>
        </w:rPr>
        <w:t>اللجوء.</w:t>
      </w:r>
    </w:p>
    <w:p w:rsidR="00B06D1E" w:rsidRDefault="00B06D1E" w:rsidP="00666EA9">
      <w:pPr>
        <w:pStyle w:val="SingleTxtGA"/>
        <w:rPr>
          <w:rFonts w:hint="cs"/>
          <w:rtl/>
          <w:lang w:val="fr-CH"/>
        </w:rPr>
      </w:pPr>
      <w:r>
        <w:rPr>
          <w:rFonts w:hint="cs"/>
          <w:rtl/>
          <w:lang w:val="fr-CH"/>
        </w:rPr>
        <w:t>39-</w:t>
      </w:r>
      <w:r>
        <w:rPr>
          <w:rFonts w:hint="cs"/>
          <w:rtl/>
          <w:lang w:val="fr-CH"/>
        </w:rPr>
        <w:tab/>
        <w:t>و</w:t>
      </w:r>
      <w:r w:rsidR="00802D58">
        <w:rPr>
          <w:rFonts w:hint="cs"/>
          <w:rtl/>
          <w:lang w:val="fr-CH"/>
        </w:rPr>
        <w:t xml:space="preserve">تعرب </w:t>
      </w:r>
      <w:r>
        <w:rPr>
          <w:rFonts w:hint="cs"/>
          <w:rtl/>
          <w:lang w:val="fr-CH"/>
        </w:rPr>
        <w:t xml:space="preserve">اللجنة </w:t>
      </w:r>
      <w:r w:rsidR="00802D58">
        <w:rPr>
          <w:rFonts w:hint="cs"/>
          <w:rtl/>
          <w:lang w:val="fr-CH"/>
        </w:rPr>
        <w:t xml:space="preserve">عن ارتياحها للحوار الذي أمكنها أن تجريه </w:t>
      </w:r>
      <w:r>
        <w:rPr>
          <w:rFonts w:hint="cs"/>
          <w:rtl/>
          <w:lang w:val="fr-CH"/>
        </w:rPr>
        <w:t xml:space="preserve">مع الوفد </w:t>
      </w:r>
      <w:proofErr w:type="spellStart"/>
      <w:r w:rsidR="004F745C">
        <w:rPr>
          <w:rFonts w:hint="cs"/>
          <w:rtl/>
          <w:lang w:val="fr-CH"/>
        </w:rPr>
        <w:t>الآيسلندي</w:t>
      </w:r>
      <w:proofErr w:type="spellEnd"/>
      <w:r>
        <w:rPr>
          <w:rFonts w:hint="cs"/>
          <w:rtl/>
          <w:lang w:val="fr-CH"/>
        </w:rPr>
        <w:t xml:space="preserve"> وتأمل في </w:t>
      </w:r>
      <w:r w:rsidR="00666EA9">
        <w:rPr>
          <w:rFonts w:hint="cs"/>
          <w:rtl/>
          <w:lang w:val="fr-CH"/>
        </w:rPr>
        <w:t xml:space="preserve">أن يكشف </w:t>
      </w:r>
      <w:r>
        <w:rPr>
          <w:rFonts w:hint="cs"/>
          <w:rtl/>
          <w:lang w:val="fr-CH"/>
        </w:rPr>
        <w:t xml:space="preserve">التقرير الدوري المقبل </w:t>
      </w:r>
      <w:proofErr w:type="spellStart"/>
      <w:r>
        <w:rPr>
          <w:rFonts w:hint="cs"/>
          <w:rtl/>
          <w:lang w:val="fr-CH"/>
        </w:rPr>
        <w:t>ل</w:t>
      </w:r>
      <w:r w:rsidR="004F745C">
        <w:rPr>
          <w:rFonts w:hint="cs"/>
          <w:rtl/>
          <w:lang w:val="fr-CH"/>
        </w:rPr>
        <w:t>آيسلندا</w:t>
      </w:r>
      <w:proofErr w:type="spellEnd"/>
      <w:r>
        <w:rPr>
          <w:rFonts w:hint="cs"/>
          <w:rtl/>
          <w:lang w:val="fr-CH"/>
        </w:rPr>
        <w:t xml:space="preserve"> </w:t>
      </w:r>
      <w:r w:rsidR="00666EA9">
        <w:rPr>
          <w:rFonts w:hint="cs"/>
          <w:rtl/>
          <w:lang w:val="fr-CH"/>
        </w:rPr>
        <w:t>عن</w:t>
      </w:r>
      <w:r>
        <w:rPr>
          <w:rFonts w:hint="cs"/>
          <w:rtl/>
          <w:lang w:val="fr-CH"/>
        </w:rPr>
        <w:t xml:space="preserve"> تحقيق مزيد من التقدم في مجال حماية حقوق الإنسان.</w:t>
      </w:r>
    </w:p>
    <w:p w:rsidR="00B06D1E" w:rsidRDefault="00B06D1E" w:rsidP="00B06D1E">
      <w:pPr>
        <w:pStyle w:val="SingleTxtGA"/>
        <w:rPr>
          <w:rFonts w:hint="cs"/>
          <w:rtl/>
          <w:lang w:val="fr-CH"/>
        </w:rPr>
      </w:pPr>
      <w:r>
        <w:rPr>
          <w:rFonts w:hint="cs"/>
          <w:rtl/>
          <w:lang w:val="fr-CH"/>
        </w:rPr>
        <w:t>40-</w:t>
      </w:r>
      <w:r>
        <w:rPr>
          <w:rFonts w:hint="cs"/>
          <w:rtl/>
          <w:lang w:val="fr-CH"/>
        </w:rPr>
        <w:tab/>
      </w:r>
      <w:r w:rsidRPr="00666EA9">
        <w:rPr>
          <w:rFonts w:hint="cs"/>
          <w:i/>
          <w:iCs/>
          <w:rtl/>
          <w:lang w:val="fr-CH"/>
        </w:rPr>
        <w:t xml:space="preserve">انسحب الوفد </w:t>
      </w:r>
      <w:proofErr w:type="spellStart"/>
      <w:r w:rsidR="004F745C" w:rsidRPr="00666EA9">
        <w:rPr>
          <w:rFonts w:hint="cs"/>
          <w:i/>
          <w:iCs/>
          <w:rtl/>
          <w:lang w:val="fr-CH"/>
        </w:rPr>
        <w:t>الآيسلندي</w:t>
      </w:r>
      <w:proofErr w:type="spellEnd"/>
      <w:r w:rsidRPr="00E14CBA">
        <w:rPr>
          <w:rFonts w:hint="cs"/>
          <w:rtl/>
          <w:lang w:val="fr-CH"/>
        </w:rPr>
        <w:t>.</w:t>
      </w:r>
    </w:p>
    <w:p w:rsidR="00B06D1E" w:rsidRPr="00E14CBA" w:rsidRDefault="0006562D" w:rsidP="00666EA9">
      <w:pPr>
        <w:pStyle w:val="SingleTxtGA"/>
        <w:rPr>
          <w:rFonts w:hint="cs"/>
          <w:rtl/>
          <w:lang w:val="fr-CH"/>
        </w:rPr>
      </w:pPr>
      <w:r>
        <w:rPr>
          <w:rFonts w:hint="cs"/>
          <w:i/>
          <w:iCs/>
          <w:rtl/>
          <w:lang w:val="fr-CH"/>
        </w:rPr>
        <w:t>رُ</w:t>
      </w:r>
      <w:r w:rsidR="00B06D1E" w:rsidRPr="00666EA9">
        <w:rPr>
          <w:rFonts w:hint="cs"/>
          <w:i/>
          <w:iCs/>
          <w:rtl/>
          <w:lang w:val="fr-CH"/>
        </w:rPr>
        <w:t>فع الجزء الأول (الع</w:t>
      </w:r>
      <w:r w:rsidR="00666EA9">
        <w:rPr>
          <w:rFonts w:hint="cs"/>
          <w:i/>
          <w:iCs/>
          <w:rtl/>
          <w:lang w:val="fr-CH"/>
        </w:rPr>
        <w:t>لني</w:t>
      </w:r>
      <w:r w:rsidR="00B06D1E" w:rsidRPr="00666EA9">
        <w:rPr>
          <w:rFonts w:hint="cs"/>
          <w:i/>
          <w:iCs/>
          <w:rtl/>
          <w:lang w:val="fr-CH"/>
        </w:rPr>
        <w:t>) من الجلسة الساعة 55/11</w:t>
      </w:r>
      <w:r w:rsidR="00B06D1E" w:rsidRPr="00E14CBA">
        <w:rPr>
          <w:rFonts w:hint="cs"/>
          <w:rtl/>
          <w:lang w:val="fr-CH"/>
        </w:rPr>
        <w:t>.</w:t>
      </w:r>
    </w:p>
    <w:p w:rsidR="00B06D1E" w:rsidRPr="00666EA9" w:rsidRDefault="00666EA9" w:rsidP="00666EA9">
      <w:pPr>
        <w:spacing w:before="120"/>
        <w:jc w:val="center"/>
        <w:rPr>
          <w:rFonts w:hint="cs"/>
          <w:u w:val="single"/>
          <w:rtl/>
          <w:lang w:val="fr-FR"/>
        </w:rPr>
      </w:pPr>
      <w:r>
        <w:rPr>
          <w:u w:val="single"/>
          <w:rtl/>
          <w:lang w:val="fr-FR"/>
        </w:rPr>
        <w:tab/>
      </w:r>
      <w:r>
        <w:rPr>
          <w:u w:val="single"/>
          <w:rtl/>
          <w:lang w:val="fr-FR"/>
        </w:rPr>
        <w:tab/>
      </w:r>
      <w:r>
        <w:rPr>
          <w:u w:val="single"/>
          <w:rtl/>
          <w:lang w:val="fr-FR"/>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7DE" w:rsidRPr="00FE6865" w:rsidRDefault="005C17DE" w:rsidP="00FE6865">
      <w:pPr>
        <w:pStyle w:val="Footer"/>
      </w:pPr>
    </w:p>
  </w:endnote>
  <w:endnote w:type="continuationSeparator" w:id="0">
    <w:p w:rsidR="005C17DE" w:rsidRDefault="005C1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D1E" w:rsidRPr="00B06D1E" w:rsidRDefault="00B06D1E" w:rsidP="00B06D1E">
    <w:pPr>
      <w:pStyle w:val="Footer"/>
      <w:tabs>
        <w:tab w:val="right" w:pos="9598"/>
      </w:tabs>
    </w:pPr>
    <w:r>
      <w:t>GE.12-43928</w:t>
    </w:r>
    <w:r>
      <w:tab/>
    </w:r>
    <w:r w:rsidRPr="00B06D1E">
      <w:rPr>
        <w:b/>
        <w:sz w:val="18"/>
      </w:rPr>
      <w:fldChar w:fldCharType="begin"/>
    </w:r>
    <w:r w:rsidRPr="00B06D1E">
      <w:rPr>
        <w:b/>
        <w:sz w:val="18"/>
      </w:rPr>
      <w:instrText xml:space="preserve"> PAGE  \* MERGEFORMAT </w:instrText>
    </w:r>
    <w:r w:rsidRPr="00B06D1E">
      <w:rPr>
        <w:b/>
        <w:sz w:val="18"/>
      </w:rPr>
      <w:fldChar w:fldCharType="separate"/>
    </w:r>
    <w:r w:rsidR="00A005C3">
      <w:rPr>
        <w:b/>
        <w:noProof/>
        <w:sz w:val="18"/>
      </w:rPr>
      <w:t>8</w:t>
    </w:r>
    <w:r w:rsidRPr="00B06D1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D1E" w:rsidRPr="00B06D1E" w:rsidRDefault="00B06D1E" w:rsidP="00B06D1E">
    <w:pPr>
      <w:pStyle w:val="Footer"/>
      <w:tabs>
        <w:tab w:val="right" w:pos="9598"/>
      </w:tabs>
      <w:rPr>
        <w:b/>
        <w:sz w:val="18"/>
      </w:rPr>
    </w:pPr>
    <w:r w:rsidRPr="00B06D1E">
      <w:rPr>
        <w:b/>
        <w:sz w:val="18"/>
      </w:rPr>
      <w:fldChar w:fldCharType="begin"/>
    </w:r>
    <w:r w:rsidRPr="00B06D1E">
      <w:rPr>
        <w:b/>
        <w:sz w:val="18"/>
      </w:rPr>
      <w:instrText xml:space="preserve"> PAGE  \* MERGEFORMAT </w:instrText>
    </w:r>
    <w:r w:rsidRPr="00B06D1E">
      <w:rPr>
        <w:b/>
        <w:sz w:val="18"/>
      </w:rPr>
      <w:fldChar w:fldCharType="separate"/>
    </w:r>
    <w:r w:rsidR="00A005C3">
      <w:rPr>
        <w:b/>
        <w:noProof/>
        <w:sz w:val="18"/>
      </w:rPr>
      <w:t>9</w:t>
    </w:r>
    <w:r w:rsidRPr="00B06D1E">
      <w:rPr>
        <w:b/>
        <w:sz w:val="18"/>
      </w:rPr>
      <w:fldChar w:fldCharType="end"/>
    </w:r>
    <w:r>
      <w:rPr>
        <w:b/>
        <w:sz w:val="18"/>
      </w:rPr>
      <w:tab/>
    </w:r>
    <w:r>
      <w:t>GE.12-43928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D1E" w:rsidRDefault="00B06D1E" w:rsidP="0006562D">
    <w:pPr>
      <w:pStyle w:val="Footer"/>
      <w:jc w:val="right"/>
    </w:pPr>
    <w:r>
      <w:rPr>
        <w:sz w:val="20"/>
      </w:rPr>
      <w:t>(A)   GE.12-43928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161012    1</w:t>
    </w:r>
    <w:r w:rsidR="0006562D">
      <w:rPr>
        <w:sz w:val="20"/>
      </w:rPr>
      <w:t>9</w:t>
    </w:r>
    <w:r>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7DE" w:rsidRDefault="005C17DE" w:rsidP="007E4686">
      <w:pPr>
        <w:pStyle w:val="Footer"/>
        <w:bidi/>
        <w:spacing w:after="80" w:line="200" w:lineRule="exact"/>
        <w:ind w:left="680"/>
      </w:pPr>
      <w:r>
        <w:rPr>
          <w:rFonts w:hint="cs"/>
          <w:rtl/>
        </w:rPr>
        <w:t>__________</w:t>
      </w:r>
    </w:p>
  </w:footnote>
  <w:footnote w:type="continuationSeparator" w:id="0">
    <w:p w:rsidR="005C17DE" w:rsidRDefault="005C17DE" w:rsidP="007E4686">
      <w:pPr>
        <w:pStyle w:val="Footer"/>
        <w:bidi/>
        <w:spacing w:after="80" w:line="200" w:lineRule="exact"/>
        <w:ind w:left="680"/>
      </w:pPr>
      <w:r>
        <w:rPr>
          <w:rFonts w:hint="cs"/>
          <w:rtl/>
        </w:rPr>
        <w:t>__________</w:t>
      </w:r>
    </w:p>
  </w:footnote>
  <w:footnote w:id="1">
    <w:p w:rsidR="00B06D1E" w:rsidRDefault="00B06D1E" w:rsidP="00B06D1E">
      <w:pPr>
        <w:pStyle w:val="footnoteText0"/>
        <w:rPr>
          <w:rFonts w:hint="cs"/>
          <w:rtl/>
        </w:rPr>
      </w:pPr>
      <w:r>
        <w:rPr>
          <w:rtl/>
        </w:rPr>
        <w:tab/>
      </w:r>
      <w:r w:rsidRPr="00641FD2">
        <w:rPr>
          <w:rStyle w:val="FootnoteReference"/>
          <w:sz w:val="20"/>
          <w:vertAlign w:val="baseline"/>
          <w:rtl/>
        </w:rPr>
        <w:t>*</w:t>
      </w:r>
      <w:r>
        <w:rPr>
          <w:rtl/>
        </w:rPr>
        <w:tab/>
      </w:r>
      <w:r>
        <w:rPr>
          <w:rFonts w:hint="cs"/>
          <w:rtl/>
        </w:rPr>
        <w:t>لم يصدر المحضر الموجز للجزء الثاني (المغلق) من الجلسة.</w:t>
      </w:r>
    </w:p>
    <w:p w:rsidR="00B06D1E" w:rsidRDefault="00B06D1E" w:rsidP="00B06D1E">
      <w:pPr>
        <w:pStyle w:val="footnoteText0"/>
        <w:rPr>
          <w:rFonts w:hint="cs"/>
          <w:rtl/>
        </w:rPr>
      </w:pPr>
      <w:r>
        <w:rPr>
          <w:rFonts w:hint="cs"/>
          <w:rtl/>
        </w:rPr>
        <w:t>________________________________________________________________</w:t>
      </w:r>
    </w:p>
    <w:p w:rsidR="00B06D1E" w:rsidRDefault="00B06D1E" w:rsidP="00B06D1E">
      <w:pPr>
        <w:pStyle w:val="footnoteText0"/>
        <w:ind w:firstLine="680"/>
      </w:pPr>
      <w:r>
        <w:rPr>
          <w:rFonts w:hint="cs"/>
          <w:rtl/>
        </w:rPr>
        <w:t>هذا المحضر قابل للتصويب.</w:t>
      </w:r>
    </w:p>
    <w:p w:rsidR="00B06D1E" w:rsidRDefault="00B06D1E" w:rsidP="00B06D1E">
      <w:pPr>
        <w:pStyle w:val="footnoteText0"/>
        <w:ind w:firstLine="680"/>
        <w:rPr>
          <w:rFonts w:hint="cs"/>
          <w:rtl/>
        </w:rPr>
      </w:pPr>
      <w:r>
        <w:rPr>
          <w:rFonts w:hint="cs"/>
          <w:rtl/>
        </w:rPr>
        <w:t xml:space="preserve">وينبغي أن تقدم التصويبات بواحدة من لغات العمل، كما ينبغي أن تُعرض التصويبات في مذكرة مع إدخالها على نسخة من المحضر. وينبغي أن ترسـل </w:t>
      </w:r>
      <w:r>
        <w:rPr>
          <w:rFonts w:hint="cs"/>
          <w:i/>
          <w:iCs/>
          <w:rtl/>
        </w:rPr>
        <w:t>خلال أسبوع من تاريخ هذه الوثيقة</w:t>
      </w:r>
      <w:r>
        <w:rPr>
          <w:rFonts w:hint="cs"/>
          <w:rtl/>
        </w:rPr>
        <w:t xml:space="preserve"> إلى وحدة تحرير الوثائق: </w:t>
      </w:r>
      <w:r>
        <w:t xml:space="preserve">Editing Unit, room E.4108, Palais des Nations, </w:t>
      </w:r>
      <w:smartTag w:uri="urn:schemas-microsoft-com:office:smarttags" w:element="City">
        <w:smartTag w:uri="urn:schemas-microsoft-com:office:smarttags" w:element="place">
          <w:r>
            <w:t>Geneva</w:t>
          </w:r>
        </w:smartTag>
      </w:smartTag>
      <w:r>
        <w:rPr>
          <w:rFonts w:hint="cs"/>
          <w:rtl/>
        </w:rPr>
        <w:t>.</w:t>
      </w:r>
    </w:p>
    <w:p w:rsidR="00B06D1E" w:rsidRPr="00641FD2" w:rsidRDefault="00B06D1E" w:rsidP="00B06D1E">
      <w:pPr>
        <w:pStyle w:val="footnoteText0"/>
        <w:ind w:firstLine="680"/>
        <w:rPr>
          <w:rFonts w:hint="cs"/>
        </w:rPr>
      </w:pPr>
      <w:r>
        <w:rPr>
          <w:rFonts w:hint="cs"/>
          <w:rtl/>
        </w:rPr>
        <w:t>وستُدمج أية تصويبات ترد على محاضر جلسات الاجتماع في وثيقة تصويب واحدة تصدر بعد نهاية الدورة 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D1E" w:rsidRPr="00B06D1E" w:rsidRDefault="00B06D1E" w:rsidP="00B06D1E">
    <w:pPr>
      <w:pStyle w:val="Header"/>
      <w:jc w:val="right"/>
    </w:pPr>
    <w:r w:rsidRPr="00B06D1E">
      <w:t>CCPR/C/SR.2895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D1E" w:rsidRPr="00B06D1E" w:rsidRDefault="00B06D1E" w:rsidP="00B06D1E">
    <w:pPr>
      <w:pStyle w:val="Header"/>
      <w:jc w:val="left"/>
    </w:pPr>
    <w:r w:rsidRPr="00B06D1E">
      <w:t>CCPR/C/SR.2895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D1E" w:rsidRDefault="00B06D1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B06D1E" w:rsidRPr="008F6743" w:rsidRDefault="00B06D1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3A2"/>
    <w:rsid w:val="00040E25"/>
    <w:rsid w:val="00042149"/>
    <w:rsid w:val="000648EA"/>
    <w:rsid w:val="0006562D"/>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E6B45"/>
    <w:rsid w:val="00232277"/>
    <w:rsid w:val="0023736D"/>
    <w:rsid w:val="00257225"/>
    <w:rsid w:val="00310160"/>
    <w:rsid w:val="00341A8C"/>
    <w:rsid w:val="003519E6"/>
    <w:rsid w:val="00355F81"/>
    <w:rsid w:val="003B4356"/>
    <w:rsid w:val="003F08A8"/>
    <w:rsid w:val="004250E3"/>
    <w:rsid w:val="00472A81"/>
    <w:rsid w:val="004A20A6"/>
    <w:rsid w:val="004B2C92"/>
    <w:rsid w:val="004D6A3A"/>
    <w:rsid w:val="004F4AD7"/>
    <w:rsid w:val="004F745C"/>
    <w:rsid w:val="00557CD3"/>
    <w:rsid w:val="00571432"/>
    <w:rsid w:val="005732A2"/>
    <w:rsid w:val="005762A5"/>
    <w:rsid w:val="00586DA8"/>
    <w:rsid w:val="00590BA3"/>
    <w:rsid w:val="005B46D9"/>
    <w:rsid w:val="005B7AE0"/>
    <w:rsid w:val="005C17DE"/>
    <w:rsid w:val="005E23F5"/>
    <w:rsid w:val="005F146F"/>
    <w:rsid w:val="005F71B6"/>
    <w:rsid w:val="00654786"/>
    <w:rsid w:val="00660FD4"/>
    <w:rsid w:val="00665BE4"/>
    <w:rsid w:val="00666EA9"/>
    <w:rsid w:val="006A4425"/>
    <w:rsid w:val="006B00A4"/>
    <w:rsid w:val="006B4669"/>
    <w:rsid w:val="006D3CFA"/>
    <w:rsid w:val="006F6BF8"/>
    <w:rsid w:val="00707BDF"/>
    <w:rsid w:val="00710727"/>
    <w:rsid w:val="00715F45"/>
    <w:rsid w:val="0072608F"/>
    <w:rsid w:val="00726791"/>
    <w:rsid w:val="00731815"/>
    <w:rsid w:val="00731B84"/>
    <w:rsid w:val="00734AE7"/>
    <w:rsid w:val="0079344E"/>
    <w:rsid w:val="007E197F"/>
    <w:rsid w:val="007E2786"/>
    <w:rsid w:val="007E4686"/>
    <w:rsid w:val="007F68C4"/>
    <w:rsid w:val="00802D58"/>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005C3"/>
    <w:rsid w:val="00A26157"/>
    <w:rsid w:val="00A265C3"/>
    <w:rsid w:val="00A43F9A"/>
    <w:rsid w:val="00A53F38"/>
    <w:rsid w:val="00A543D4"/>
    <w:rsid w:val="00AD0014"/>
    <w:rsid w:val="00AD4CF2"/>
    <w:rsid w:val="00AF0BBA"/>
    <w:rsid w:val="00B06D1E"/>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2667F"/>
    <w:rsid w:val="00D51067"/>
    <w:rsid w:val="00D663A2"/>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C5278"/>
    <w:rsid w:val="00ED26A0"/>
    <w:rsid w:val="00F1727A"/>
    <w:rsid w:val="00F34764"/>
    <w:rsid w:val="00F54E3C"/>
    <w:rsid w:val="00F874BD"/>
    <w:rsid w:val="00FB1D0B"/>
    <w:rsid w:val="00FC7A5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2820</Words>
  <Characters>16074</Characters>
  <Application>Microsoft Office Word</Application>
  <DocSecurity>4</DocSecurity>
  <Lines>133</Lines>
  <Paragraphs>37</Paragraphs>
  <ScaleCrop>false</ScaleCrop>
  <HeadingPairs>
    <vt:vector size="2" baseType="variant">
      <vt:variant>
        <vt:lpstr>العنوان</vt:lpstr>
      </vt:variant>
      <vt:variant>
        <vt:i4>1</vt:i4>
      </vt:variant>
    </vt:vector>
  </HeadingPairs>
  <TitlesOfParts>
    <vt:vector size="1" baseType="lpstr">
      <vt:lpstr>CCPR/C/SR.2895</vt:lpstr>
    </vt:vector>
  </TitlesOfParts>
  <Company>CSD</Company>
  <LinksUpToDate>false</LinksUpToDate>
  <CharactersWithSpaces>18857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CCPR/C/SR.2895</dc:title>
  <dc:subject/>
  <dc:creator>Malek</dc:creator>
  <cp:keywords/>
  <dc:description/>
  <cp:lastModifiedBy>Malek</cp:lastModifiedBy>
  <cp:revision>2</cp:revision>
  <cp:lastPrinted>2012-10-18T10:08:00Z</cp:lastPrinted>
  <dcterms:created xsi:type="dcterms:W3CDTF">2012-10-19T08:38:00Z</dcterms:created>
  <dcterms:modified xsi:type="dcterms:W3CDTF">2012-10-19T08:38:00Z</dcterms:modified>
</cp:coreProperties>
</file>