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AF1CE8" w:rsidRPr="00DB58B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756F34" w:rsidRDefault="006111E4" w:rsidP="00464EEE">
            <w:pPr>
              <w:spacing w:after="80" w:line="300" w:lineRule="exact"/>
              <w:rPr>
                <w:sz w:val="28"/>
              </w:rPr>
            </w:pPr>
            <w:r w:rsidRPr="00756F34">
              <w:rPr>
                <w:sz w:val="28"/>
              </w:rPr>
              <w:t xml:space="preserve">Naciones Unidas 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756F34" w:rsidRDefault="00AE4118" w:rsidP="00AE4118">
            <w:pPr>
              <w:jc w:val="right"/>
            </w:pPr>
            <w:r w:rsidRPr="00756F34">
              <w:rPr>
                <w:sz w:val="40"/>
              </w:rPr>
              <w:t>CCPR</w:t>
            </w:r>
            <w:r w:rsidRPr="00756F34">
              <w:t>/C/SR.2940</w:t>
            </w:r>
            <w:r w:rsidRPr="00756F34">
              <w:rPr>
                <w:rStyle w:val="FootnoteReference"/>
                <w:sz w:val="20"/>
                <w:vertAlign w:val="baseline"/>
                <w:lang w:val="es-ES"/>
              </w:rPr>
              <w:footnoteReference w:customMarkFollows="1" w:id="2"/>
              <w:t>*</w:t>
            </w:r>
          </w:p>
        </w:tc>
      </w:tr>
      <w:tr w:rsidR="00AF1CE8" w:rsidRPr="00DB58B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756F34" w:rsidRDefault="006111E4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756F34">
              <w:rPr>
                <w:b/>
                <w:sz w:val="34"/>
                <w:szCs w:val="34"/>
              </w:rPr>
              <w:t>Pacto Internacional de Derechos</w:t>
            </w:r>
            <w:r w:rsidRPr="00756F34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111E4" w:rsidRPr="00756F34" w:rsidRDefault="006111E4" w:rsidP="006111E4">
            <w:pPr>
              <w:spacing w:before="240"/>
            </w:pPr>
            <w:r w:rsidRPr="00756F34">
              <w:t>Distr. general</w:t>
            </w:r>
          </w:p>
          <w:p w:rsidR="006111E4" w:rsidRPr="00756F34" w:rsidRDefault="00506D3F" w:rsidP="006111E4">
            <w:r>
              <w:t>16</w:t>
            </w:r>
            <w:r w:rsidR="00372963">
              <w:t xml:space="preserve"> de julio de 2014</w:t>
            </w:r>
          </w:p>
          <w:p w:rsidR="006111E4" w:rsidRPr="00756F34" w:rsidRDefault="006111E4" w:rsidP="006111E4">
            <w:r w:rsidRPr="00756F34">
              <w:t>Español</w:t>
            </w:r>
          </w:p>
          <w:p w:rsidR="00AF1CE8" w:rsidRPr="00756F34" w:rsidRDefault="00AE4118" w:rsidP="006111E4">
            <w:r w:rsidRPr="00756F34">
              <w:t xml:space="preserve">Original: </w:t>
            </w:r>
            <w:r w:rsidR="006111E4" w:rsidRPr="00756F34">
              <w:t>francés</w:t>
            </w:r>
          </w:p>
        </w:tc>
      </w:tr>
    </w:tbl>
    <w:p w:rsidR="006111E4" w:rsidRPr="007D0F4A" w:rsidRDefault="006111E4" w:rsidP="006111E4">
      <w:pPr>
        <w:spacing w:before="120" w:line="240" w:lineRule="auto"/>
        <w:rPr>
          <w:b/>
          <w:lang w:val="es-ES_tradnl"/>
        </w:rPr>
      </w:pPr>
      <w:r w:rsidRPr="006111E4">
        <w:rPr>
          <w:b/>
          <w:sz w:val="24"/>
          <w:szCs w:val="24"/>
        </w:rPr>
        <w:t>Comité de Derechos Humanos</w:t>
      </w:r>
    </w:p>
    <w:p w:rsidR="006111E4" w:rsidRPr="007D0F4A" w:rsidRDefault="006111E4" w:rsidP="006111E4">
      <w:pPr>
        <w:spacing w:after="120" w:line="240" w:lineRule="auto"/>
        <w:rPr>
          <w:b/>
          <w:lang w:val="es-ES_tradnl"/>
        </w:rPr>
      </w:pPr>
      <w:r>
        <w:rPr>
          <w:b/>
          <w:lang w:val="es-ES_tradnl"/>
        </w:rPr>
        <w:t>106</w:t>
      </w:r>
      <w:r w:rsidR="002C3BA6">
        <w:rPr>
          <w:b/>
          <w:lang w:val="es-ES_tradnl"/>
        </w:rPr>
        <w:t>º</w:t>
      </w:r>
      <w:r w:rsidRPr="007D0F4A">
        <w:rPr>
          <w:b/>
          <w:lang w:val="es-ES_tradnl"/>
        </w:rPr>
        <w:t xml:space="preserve"> período de sesiones</w:t>
      </w:r>
    </w:p>
    <w:p w:rsidR="006111E4" w:rsidRPr="007D0F4A" w:rsidRDefault="006111E4" w:rsidP="006111E4">
      <w:pPr>
        <w:rPr>
          <w:b/>
          <w:lang w:val="es-ES_tradnl"/>
        </w:rPr>
      </w:pPr>
      <w:r>
        <w:rPr>
          <w:b/>
          <w:lang w:val="es-ES_tradnl"/>
        </w:rPr>
        <w:t xml:space="preserve">Acta resumida de la 2940ª sesión </w:t>
      </w:r>
    </w:p>
    <w:p w:rsidR="006111E4" w:rsidRDefault="006111E4" w:rsidP="006111E4">
      <w:pPr>
        <w:rPr>
          <w:lang w:val="es-ES_tradnl"/>
        </w:rPr>
      </w:pPr>
      <w:r>
        <w:rPr>
          <w:lang w:val="es-ES_tradnl"/>
        </w:rPr>
        <w:t>Celebrada en el Palais Wilson, Ginebra, el jueves 25 de octubre de 2012, a las 15</w:t>
      </w:r>
      <w:r w:rsidR="002C3BA6">
        <w:rPr>
          <w:lang w:val="es-ES_tradnl"/>
        </w:rPr>
        <w:t>.00</w:t>
      </w:r>
      <w:r>
        <w:rPr>
          <w:lang w:val="es-ES_tradnl"/>
        </w:rPr>
        <w:t xml:space="preserve"> horas</w:t>
      </w:r>
    </w:p>
    <w:p w:rsidR="006111E4" w:rsidRPr="006111E4" w:rsidRDefault="002C3BA6" w:rsidP="00372963">
      <w:pPr>
        <w:tabs>
          <w:tab w:val="right" w:pos="113"/>
          <w:tab w:val="right" w:pos="992"/>
          <w:tab w:val="left" w:pos="1134"/>
          <w:tab w:val="right" w:leader="dot" w:pos="8505"/>
        </w:tabs>
        <w:spacing w:before="120"/>
      </w:pPr>
      <w:r>
        <w:rPr>
          <w:bCs/>
          <w:i/>
          <w:lang w:val="es-ES_tradnl"/>
        </w:rPr>
        <w:tab/>
      </w:r>
      <w:r w:rsidR="006111E4">
        <w:rPr>
          <w:bCs/>
          <w:i/>
          <w:lang w:val="es-ES_tradnl"/>
        </w:rPr>
        <w:tab/>
      </w:r>
      <w:r w:rsidR="006111E4" w:rsidRPr="00372963">
        <w:rPr>
          <w:bCs/>
          <w:i/>
        </w:rPr>
        <w:t>Presidente:</w:t>
      </w:r>
      <w:r w:rsidR="006111E4" w:rsidRPr="006111E4">
        <w:rPr>
          <w:bCs/>
        </w:rPr>
        <w:tab/>
      </w:r>
      <w:r w:rsidR="00641B3F">
        <w:t>Sr.</w:t>
      </w:r>
      <w:r w:rsidR="005D01CA">
        <w:t xml:space="preserve"> </w:t>
      </w:r>
      <w:r w:rsidR="006111E4" w:rsidRPr="006111E4">
        <w:t>O</w:t>
      </w:r>
      <w:r w:rsidR="005D01CA">
        <w:t>'</w:t>
      </w:r>
      <w:r w:rsidR="006111E4" w:rsidRPr="006111E4">
        <w:t>Flaherty (Vicepresidente)</w:t>
      </w:r>
    </w:p>
    <w:p w:rsidR="00FF1DBD" w:rsidRPr="006111E4" w:rsidRDefault="006111E4" w:rsidP="006111E4">
      <w:pPr>
        <w:pStyle w:val="HChG"/>
        <w:rPr>
          <w:b w:val="0"/>
          <w:lang w:eastAsia="es-ES"/>
        </w:rPr>
      </w:pPr>
      <w:r w:rsidRPr="00372963">
        <w:rPr>
          <w:b w:val="0"/>
          <w:lang w:eastAsia="es-ES"/>
        </w:rPr>
        <w:t>Sumario</w:t>
      </w:r>
    </w:p>
    <w:p w:rsidR="00B174CC" w:rsidRPr="00372963" w:rsidRDefault="000E2ECE" w:rsidP="00372963">
      <w:pPr>
        <w:pStyle w:val="SingleTxtG"/>
        <w:suppressAutoHyphens w:val="0"/>
        <w:jc w:val="left"/>
        <w:rPr>
          <w:i/>
          <w:lang w:eastAsia="es-ES"/>
        </w:rPr>
      </w:pPr>
      <w:r w:rsidRPr="000E2ECE">
        <w:rPr>
          <w:lang w:eastAsia="es-ES"/>
        </w:rPr>
        <w:t>Organización de los</w:t>
      </w:r>
      <w:r w:rsidR="00AE4118" w:rsidRPr="000E2ECE">
        <w:rPr>
          <w:lang w:eastAsia="es-ES"/>
        </w:rPr>
        <w:t xml:space="preserve"> </w:t>
      </w:r>
      <w:r w:rsidRPr="000E2ECE">
        <w:rPr>
          <w:lang w:eastAsia="es-ES"/>
        </w:rPr>
        <w:t xml:space="preserve">trabajos y otros asuntos, incluida la aprobación del informe </w:t>
      </w:r>
      <w:r w:rsidR="002C3BA6">
        <w:rPr>
          <w:lang w:eastAsia="es-ES"/>
        </w:rPr>
        <w:br/>
      </w:r>
      <w:r>
        <w:rPr>
          <w:lang w:eastAsia="es-ES"/>
        </w:rPr>
        <w:t>del Grupo de Trabajo sobre las Comunicaciones</w:t>
      </w:r>
      <w:r w:rsidR="00AE4118" w:rsidRPr="000E2ECE">
        <w:rPr>
          <w:lang w:eastAsia="es-ES"/>
        </w:rPr>
        <w:t xml:space="preserve"> </w:t>
      </w:r>
      <w:r w:rsidR="00AE4118" w:rsidRPr="00372963">
        <w:rPr>
          <w:i/>
          <w:lang w:eastAsia="es-ES"/>
        </w:rPr>
        <w:t>(</w:t>
      </w:r>
      <w:r w:rsidRPr="00372963">
        <w:rPr>
          <w:i/>
          <w:lang w:eastAsia="es-ES"/>
        </w:rPr>
        <w:t>continuación</w:t>
      </w:r>
      <w:r w:rsidR="00AE4118" w:rsidRPr="00372963">
        <w:rPr>
          <w:i/>
          <w:lang w:eastAsia="es-ES"/>
        </w:rPr>
        <w:t>)</w:t>
      </w:r>
    </w:p>
    <w:p w:rsidR="00AE4118" w:rsidRPr="000E2ECE" w:rsidRDefault="000E2ECE" w:rsidP="00372963">
      <w:pPr>
        <w:pStyle w:val="SingleTxtG"/>
        <w:suppressAutoHyphens w:val="0"/>
        <w:ind w:left="1701"/>
        <w:jc w:val="left"/>
        <w:rPr>
          <w:i/>
          <w:lang w:eastAsia="es-ES"/>
        </w:rPr>
      </w:pPr>
      <w:r w:rsidRPr="000E2ECE">
        <w:rPr>
          <w:i/>
          <w:lang w:eastAsia="es-ES"/>
        </w:rPr>
        <w:t>Debate general para la elaboración de una observación</w:t>
      </w:r>
      <w:r w:rsidR="002C3BA6">
        <w:rPr>
          <w:i/>
          <w:lang w:eastAsia="es-ES"/>
        </w:rPr>
        <w:t xml:space="preserve"> </w:t>
      </w:r>
      <w:r w:rsidRPr="000E2ECE">
        <w:rPr>
          <w:i/>
          <w:lang w:eastAsia="es-ES"/>
        </w:rPr>
        <w:t xml:space="preserve">general sobre </w:t>
      </w:r>
      <w:r w:rsidR="002C3BA6">
        <w:rPr>
          <w:i/>
          <w:lang w:eastAsia="es-ES"/>
        </w:rPr>
        <w:br/>
      </w:r>
      <w:r w:rsidRPr="000E2ECE">
        <w:rPr>
          <w:i/>
          <w:lang w:eastAsia="es-ES"/>
        </w:rPr>
        <w:t>el art</w:t>
      </w:r>
      <w:r w:rsidR="002C3BA6">
        <w:rPr>
          <w:i/>
          <w:lang w:eastAsia="es-ES"/>
        </w:rPr>
        <w:t>ículo 9</w:t>
      </w:r>
      <w:r w:rsidR="007A7390">
        <w:rPr>
          <w:i/>
          <w:lang w:eastAsia="es-ES"/>
        </w:rPr>
        <w:t xml:space="preserve"> del Pacto Internacional de Derechos Civiles y Políticos </w:t>
      </w:r>
      <w:r w:rsidR="007A7390" w:rsidRPr="007A7390">
        <w:rPr>
          <w:i/>
          <w:lang w:eastAsia="es-ES"/>
        </w:rPr>
        <w:br/>
      </w:r>
      <w:r w:rsidR="007A7390">
        <w:rPr>
          <w:i/>
          <w:lang w:eastAsia="es-ES"/>
        </w:rPr>
        <w:t>(l</w:t>
      </w:r>
      <w:r w:rsidR="007A7390" w:rsidRPr="007A7390">
        <w:rPr>
          <w:i/>
          <w:lang w:eastAsia="es-ES"/>
        </w:rPr>
        <w:t>ibertad y seguridad personales)</w:t>
      </w:r>
    </w:p>
    <w:p w:rsidR="00A0284A" w:rsidRPr="003B74F2" w:rsidRDefault="00AE4118" w:rsidP="00A0284A">
      <w:pPr>
        <w:pStyle w:val="SingleTxtG"/>
        <w:rPr>
          <w:i/>
        </w:rPr>
      </w:pPr>
      <w:r w:rsidRPr="000E2ECE">
        <w:br w:type="page"/>
      </w:r>
      <w:r w:rsidR="003B74F2" w:rsidRPr="003B74F2">
        <w:rPr>
          <w:i/>
        </w:rPr>
        <w:t>Se declara abierta la sesión a las 15.</w:t>
      </w:r>
      <w:r w:rsidR="003B74F2">
        <w:rPr>
          <w:i/>
        </w:rPr>
        <w:t>05 horas.</w:t>
      </w:r>
      <w:r w:rsidR="002C3BA6">
        <w:rPr>
          <w:i/>
        </w:rPr>
        <w:t xml:space="preserve"> </w:t>
      </w:r>
    </w:p>
    <w:p w:rsidR="003B74F2" w:rsidRPr="003B74F2" w:rsidRDefault="002C3BA6" w:rsidP="002C3BA6">
      <w:pPr>
        <w:pStyle w:val="H23G"/>
      </w:pPr>
      <w:r>
        <w:tab/>
      </w:r>
      <w:r>
        <w:tab/>
      </w:r>
      <w:r w:rsidR="003B74F2" w:rsidRPr="003B74F2">
        <w:t xml:space="preserve">Organización de los trabajos y otros asuntos, incluida la aprobación del </w:t>
      </w:r>
      <w:r>
        <w:br/>
      </w:r>
      <w:r w:rsidR="003B74F2" w:rsidRPr="003B74F2">
        <w:t xml:space="preserve">informe del Grupo de Trabajo sobre las Comunicaciones </w:t>
      </w:r>
      <w:r w:rsidR="005D01CA" w:rsidRPr="005D01CA">
        <w:rPr>
          <w:b w:val="0"/>
          <w:i/>
        </w:rPr>
        <w:t>(continuación)</w:t>
      </w:r>
    </w:p>
    <w:p w:rsidR="00A0284A" w:rsidRPr="003B74F2" w:rsidRDefault="002C3BA6" w:rsidP="002C3BA6">
      <w:pPr>
        <w:pStyle w:val="H4G"/>
      </w:pPr>
      <w:r>
        <w:tab/>
      </w:r>
      <w:r>
        <w:tab/>
      </w:r>
      <w:r w:rsidR="003B74F2" w:rsidRPr="000E2ECE">
        <w:t xml:space="preserve">Debate general para la </w:t>
      </w:r>
      <w:r w:rsidR="00641B3F">
        <w:t xml:space="preserve">elaboración de una observación </w:t>
      </w:r>
      <w:r w:rsidR="003B74F2" w:rsidRPr="000E2ECE">
        <w:t xml:space="preserve">general sobre el </w:t>
      </w:r>
      <w:r>
        <w:br/>
      </w:r>
      <w:r w:rsidR="003B74F2" w:rsidRPr="000E2ECE">
        <w:t>art</w:t>
      </w:r>
      <w:r w:rsidR="003B74F2">
        <w:t xml:space="preserve">ículo 9 del Pacto Internacional de Derechos Civiles y Políticos </w:t>
      </w:r>
      <w:r>
        <w:br/>
      </w:r>
      <w:r w:rsidR="003B74F2">
        <w:t>(l</w:t>
      </w:r>
      <w:r w:rsidR="005D01CA">
        <w:t>ibertad y seguridad personales)</w:t>
      </w:r>
    </w:p>
    <w:p w:rsidR="00A0284A" w:rsidRPr="003B74F2" w:rsidRDefault="00A0284A" w:rsidP="00A0284A">
      <w:pPr>
        <w:pStyle w:val="SingleTxtG"/>
      </w:pPr>
      <w:r w:rsidRPr="003B74F2">
        <w:t>1.</w:t>
      </w:r>
      <w:r w:rsidRPr="003B74F2">
        <w:tab/>
      </w:r>
      <w:r w:rsidR="003B74F2" w:rsidRPr="002C3BA6">
        <w:rPr>
          <w:b/>
        </w:rPr>
        <w:t>El</w:t>
      </w:r>
      <w:r w:rsidR="002C3BA6">
        <w:rPr>
          <w:b/>
        </w:rPr>
        <w:t xml:space="preserve"> </w:t>
      </w:r>
      <w:r w:rsidR="005D01CA" w:rsidRPr="003B74F2">
        <w:rPr>
          <w:b/>
        </w:rPr>
        <w:t>President</w:t>
      </w:r>
      <w:r w:rsidR="005D01CA">
        <w:rPr>
          <w:b/>
        </w:rPr>
        <w:t>e</w:t>
      </w:r>
      <w:r w:rsidRPr="003B74F2">
        <w:rPr>
          <w:b/>
        </w:rPr>
        <w:t xml:space="preserve"> </w:t>
      </w:r>
      <w:r w:rsidR="003B74F2" w:rsidRPr="003B74F2">
        <w:t>da la bienvenida a los representantes de las organizaciones no gubernamentales (ONG) e invita a hacer uso de la palabra al Sr. Neuman, Relator para el proyecto de observaci</w:t>
      </w:r>
      <w:r w:rsidR="003B74F2">
        <w:t>ón general sobre el artículo 9</w:t>
      </w:r>
      <w:r w:rsidRPr="003B74F2">
        <w:t>.</w:t>
      </w:r>
    </w:p>
    <w:p w:rsidR="00A0284A" w:rsidRPr="001400BE" w:rsidRDefault="00A0284A" w:rsidP="00A0284A">
      <w:pPr>
        <w:pStyle w:val="SingleTxtG"/>
      </w:pPr>
      <w:r w:rsidRPr="001400BE">
        <w:t>2.</w:t>
      </w:r>
      <w:r w:rsidRPr="001400BE">
        <w:tab/>
      </w:r>
      <w:r w:rsidR="003B74F2" w:rsidRPr="002C3BA6">
        <w:rPr>
          <w:b/>
        </w:rPr>
        <w:t>El</w:t>
      </w:r>
      <w:r w:rsidR="003B74F2" w:rsidRPr="001400BE">
        <w:t xml:space="preserve"> </w:t>
      </w:r>
      <w:r w:rsidR="003B74F2" w:rsidRPr="001400BE">
        <w:rPr>
          <w:b/>
        </w:rPr>
        <w:t>Sr</w:t>
      </w:r>
      <w:r w:rsidRPr="001400BE">
        <w:rPr>
          <w:b/>
        </w:rPr>
        <w:t>.</w:t>
      </w:r>
      <w:r w:rsidR="002C3BA6">
        <w:rPr>
          <w:b/>
        </w:rPr>
        <w:t xml:space="preserve"> </w:t>
      </w:r>
      <w:r w:rsidRPr="001400BE">
        <w:rPr>
          <w:b/>
        </w:rPr>
        <w:t xml:space="preserve">Neuman </w:t>
      </w:r>
      <w:r w:rsidRPr="001400BE">
        <w:t>(</w:t>
      </w:r>
      <w:r w:rsidR="001400BE" w:rsidRPr="001400BE">
        <w:t>Relator para el proyecto de observación general</w:t>
      </w:r>
      <w:r w:rsidR="007500E7" w:rsidRPr="001400BE">
        <w:t>)</w:t>
      </w:r>
      <w:r w:rsidRPr="001400BE">
        <w:t xml:space="preserve"> </w:t>
      </w:r>
      <w:r w:rsidR="001400BE" w:rsidRPr="001400BE">
        <w:t>recuerda</w:t>
      </w:r>
      <w:r w:rsidRPr="001400BE">
        <w:t xml:space="preserve"> que </w:t>
      </w:r>
      <w:r w:rsidR="001400BE" w:rsidRPr="001400BE">
        <w:t>el</w:t>
      </w:r>
      <w:r w:rsidRPr="001400BE">
        <w:t xml:space="preserve"> Comité </w:t>
      </w:r>
      <w:r w:rsidR="001400BE" w:rsidRPr="001400BE">
        <w:t>ha considerado importante adoptar una nueva observación general sobre el art</w:t>
      </w:r>
      <w:r w:rsidR="001400BE">
        <w:t>ículo</w:t>
      </w:r>
      <w:r w:rsidR="002C3BA6">
        <w:t> </w:t>
      </w:r>
      <w:r w:rsidR="001400BE">
        <w:t>9 porque la referencia a esta disposición suele ser un aspecto central de sus observaciones finales y recomendaciones.</w:t>
      </w:r>
      <w:r w:rsidR="002C3BA6">
        <w:t xml:space="preserve"> </w:t>
      </w:r>
      <w:r w:rsidR="001400BE" w:rsidRPr="001400BE">
        <w:t>Expresa su satisfacción por la posibilidad de escuchar las opiniones de los representantes de diversas ONG sobre las cuestiones a las que el Comit</w:t>
      </w:r>
      <w:r w:rsidR="001400BE">
        <w:t>é debería prestar atención en el marco de sus trabajos</w:t>
      </w:r>
      <w:r w:rsidRPr="001400BE">
        <w:t>.</w:t>
      </w:r>
    </w:p>
    <w:p w:rsidR="00A0284A" w:rsidRPr="00B23DD3" w:rsidRDefault="00A0284A" w:rsidP="00A0284A">
      <w:pPr>
        <w:pStyle w:val="SingleTxtG"/>
      </w:pPr>
      <w:r w:rsidRPr="00E1086B">
        <w:t>3.</w:t>
      </w:r>
      <w:r w:rsidRPr="00E1086B">
        <w:tab/>
      </w:r>
      <w:r w:rsidR="001400BE" w:rsidRPr="002C3BA6">
        <w:rPr>
          <w:b/>
        </w:rPr>
        <w:t>El</w:t>
      </w:r>
      <w:r w:rsidR="001400BE" w:rsidRPr="00E1086B">
        <w:t xml:space="preserve"> </w:t>
      </w:r>
      <w:r w:rsidR="001400BE" w:rsidRPr="00E1086B">
        <w:rPr>
          <w:b/>
        </w:rPr>
        <w:t>Sr</w:t>
      </w:r>
      <w:r w:rsidRPr="00E1086B">
        <w:rPr>
          <w:b/>
        </w:rPr>
        <w:t>.</w:t>
      </w:r>
      <w:r w:rsidR="002C3BA6">
        <w:rPr>
          <w:b/>
        </w:rPr>
        <w:t xml:space="preserve"> </w:t>
      </w:r>
      <w:r w:rsidRPr="00E1086B">
        <w:rPr>
          <w:b/>
        </w:rPr>
        <w:t>Ramu</w:t>
      </w:r>
      <w:r w:rsidR="00E1086B" w:rsidRPr="00E1086B">
        <w:t xml:space="preserve"> (</w:t>
      </w:r>
      <w:r w:rsidR="00E1086B" w:rsidRPr="00641B3F">
        <w:t>Amnistía</w:t>
      </w:r>
      <w:r w:rsidR="00E1086B" w:rsidRPr="00E1086B">
        <w:t xml:space="preserve"> Internacional) dice</w:t>
      </w:r>
      <w:r w:rsidRPr="00E1086B">
        <w:t xml:space="preserve"> que</w:t>
      </w:r>
      <w:r w:rsidR="00E1086B" w:rsidRPr="00E1086B">
        <w:t>,</w:t>
      </w:r>
      <w:r w:rsidRPr="00E1086B">
        <w:t xml:space="preserve"> </w:t>
      </w:r>
      <w:r w:rsidR="009D0C55">
        <w:t>a fin de</w:t>
      </w:r>
      <w:r w:rsidR="00E1086B" w:rsidRPr="00E1086B">
        <w:t xml:space="preserve"> fomentar el respeto de las disposiciones del artículo 9 del Pacto, el Comité</w:t>
      </w:r>
      <w:r w:rsidR="009D0C55">
        <w:t xml:space="preserve"> debe</w:t>
      </w:r>
      <w:r w:rsidR="00E1086B" w:rsidRPr="00E1086B">
        <w:t xml:space="preserve"> </w:t>
      </w:r>
      <w:r w:rsidR="009D0C55">
        <w:t>instar</w:t>
      </w:r>
      <w:r w:rsidR="00E1086B" w:rsidRPr="00E1086B">
        <w:t xml:space="preserve"> a los </w:t>
      </w:r>
      <w:r w:rsidR="00DD0BAB">
        <w:t>Estados partes</w:t>
      </w:r>
      <w:r w:rsidR="00E1086B" w:rsidRPr="00E1086B">
        <w:t xml:space="preserve"> a</w:t>
      </w:r>
      <w:r w:rsidR="009D0C55">
        <w:t xml:space="preserve"> que adopten</w:t>
      </w:r>
      <w:r w:rsidR="00E1086B" w:rsidRPr="00E1086B">
        <w:t xml:space="preserve"> medidas eficaces para prevenir las desapariciones </w:t>
      </w:r>
      <w:r w:rsidR="000C6808">
        <w:t>forzadas</w:t>
      </w:r>
      <w:r w:rsidR="00E1086B" w:rsidRPr="00E1086B">
        <w:t xml:space="preserve">, la </w:t>
      </w:r>
      <w:r w:rsidR="00407188">
        <w:t>reclusión</w:t>
      </w:r>
      <w:r w:rsidR="00E1086B">
        <w:t xml:space="preserve"> prolongada en régimen de incomunicación, la tortura y los malos tratos.</w:t>
      </w:r>
      <w:r w:rsidR="002C3BA6">
        <w:t xml:space="preserve"> </w:t>
      </w:r>
      <w:r w:rsidR="009D0C55" w:rsidRPr="00840B9E">
        <w:t>El</w:t>
      </w:r>
      <w:r w:rsidRPr="00840B9E">
        <w:t xml:space="preserve"> Comité </w:t>
      </w:r>
      <w:r w:rsidR="009D0C55" w:rsidRPr="00840B9E">
        <w:t>también deberá</w:t>
      </w:r>
      <w:r w:rsidRPr="00840B9E">
        <w:t xml:space="preserve"> </w:t>
      </w:r>
      <w:r w:rsidR="009D0C55" w:rsidRPr="00840B9E">
        <w:t>tener en cuenta la estrecha vinculación entre</w:t>
      </w:r>
      <w:r w:rsidR="00840B9E" w:rsidRPr="00840B9E">
        <w:t xml:space="preserve"> los artículos </w:t>
      </w:r>
      <w:r w:rsidRPr="00840B9E">
        <w:t xml:space="preserve">17, 18 </w:t>
      </w:r>
      <w:r w:rsidR="00840B9E">
        <w:t>y</w:t>
      </w:r>
      <w:r w:rsidRPr="00840B9E">
        <w:t xml:space="preserve"> 22 de la </w:t>
      </w:r>
      <w:r w:rsidR="00840B9E">
        <w:t>Convención Internacional para la protección de todas las personas contra las desapariciones forzadas</w:t>
      </w:r>
      <w:r w:rsidRPr="00840B9E">
        <w:t xml:space="preserve"> </w:t>
      </w:r>
      <w:r w:rsidR="00840B9E">
        <w:t>y el artículo 9 del Pacto</w:t>
      </w:r>
      <w:r w:rsidRPr="00840B9E">
        <w:t xml:space="preserve">. </w:t>
      </w:r>
      <w:r w:rsidR="00B23DD3">
        <w:t>La</w:t>
      </w:r>
      <w:r w:rsidR="00204DEB" w:rsidRPr="00B23DD3">
        <w:t xml:space="preserve"> cuestión del establecimiento de mecanismos</w:t>
      </w:r>
      <w:r w:rsidR="00B23DD3" w:rsidRPr="00B23DD3">
        <w:t xml:space="preserve"> eficaces y accesibles</w:t>
      </w:r>
      <w:r w:rsidR="002C3BA6">
        <w:t xml:space="preserve"> </w:t>
      </w:r>
      <w:r w:rsidR="00204DEB" w:rsidRPr="00B23DD3">
        <w:t>de control</w:t>
      </w:r>
      <w:r w:rsidR="002C3BA6">
        <w:t xml:space="preserve"> </w:t>
      </w:r>
      <w:r w:rsidR="00204DEB" w:rsidRPr="00B23DD3">
        <w:t>judicial</w:t>
      </w:r>
      <w:r w:rsidR="00B23DD3" w:rsidRPr="00B23DD3">
        <w:t>, condición fundamental para el respeto del artículo 9, tambi</w:t>
      </w:r>
      <w:r w:rsidR="00B23DD3">
        <w:t>én deberá ocupar la atención del Comité.</w:t>
      </w:r>
    </w:p>
    <w:p w:rsidR="00A0284A" w:rsidRPr="007622F1" w:rsidRDefault="002032F1" w:rsidP="00A0284A">
      <w:pPr>
        <w:pStyle w:val="SingleTxtG"/>
      </w:pPr>
      <w:r w:rsidRPr="00B23DD3">
        <w:t>4.</w:t>
      </w:r>
      <w:r w:rsidR="00A0284A" w:rsidRPr="00B23DD3">
        <w:tab/>
      </w:r>
      <w:r w:rsidR="00B23DD3" w:rsidRPr="00B23DD3">
        <w:t xml:space="preserve">En su observación general el </w:t>
      </w:r>
      <w:r w:rsidR="00A0284A" w:rsidRPr="00B23DD3">
        <w:t xml:space="preserve">Comité </w:t>
      </w:r>
      <w:r w:rsidR="00B23DD3" w:rsidRPr="00B23DD3">
        <w:t>debe recordar que la prohibición de la prisión arbitraria es una norma imperativa del derecho internacional</w:t>
      </w:r>
      <w:r w:rsidR="00A0284A" w:rsidRPr="00B23DD3">
        <w:t xml:space="preserve"> </w:t>
      </w:r>
      <w:r w:rsidR="00A0284A" w:rsidRPr="005D01CA">
        <w:rPr>
          <w:i/>
        </w:rPr>
        <w:t>(jus cogens)</w:t>
      </w:r>
      <w:r w:rsidR="00A0284A" w:rsidRPr="00B23DD3">
        <w:rPr>
          <w:i/>
        </w:rPr>
        <w:t xml:space="preserve"> </w:t>
      </w:r>
      <w:r w:rsidR="00B23DD3">
        <w:t>y</w:t>
      </w:r>
      <w:r w:rsidR="00A0284A" w:rsidRPr="00B23DD3">
        <w:t xml:space="preserve"> que </w:t>
      </w:r>
      <w:r w:rsidR="00B23DD3">
        <w:t>los</w:t>
      </w:r>
      <w:r w:rsidR="00A0284A" w:rsidRPr="00B23DD3">
        <w:t xml:space="preserve"> </w:t>
      </w:r>
      <w:r w:rsidR="00DD0BAB">
        <w:t>Estados partes</w:t>
      </w:r>
      <w:r w:rsidR="00B23DD3">
        <w:t xml:space="preserve"> no pueden invocar en ningún caso el artículo 4 del Pacto</w:t>
      </w:r>
      <w:r w:rsidR="00641B3F">
        <w:t xml:space="preserve"> para justificar esa práctica</w:t>
      </w:r>
      <w:r w:rsidR="00B23DD3">
        <w:t>.</w:t>
      </w:r>
      <w:r w:rsidR="002C3BA6">
        <w:t xml:space="preserve"> </w:t>
      </w:r>
      <w:r w:rsidR="003C11D9" w:rsidRPr="003C11D9">
        <w:t xml:space="preserve">El principio de no devolución es fundamental y </w:t>
      </w:r>
      <w:r w:rsidR="00065FCB">
        <w:t>se deberá recordar</w:t>
      </w:r>
      <w:r w:rsidR="003C11D9" w:rsidRPr="003C11D9">
        <w:t xml:space="preserve"> que la prohibición absoluta y universal de la tortura y de la </w:t>
      </w:r>
      <w:r w:rsidR="00407188">
        <w:t>reclusión</w:t>
      </w:r>
      <w:r w:rsidR="003C11D9">
        <w:t xml:space="preserve"> arbitraria conlleva</w:t>
      </w:r>
      <w:r w:rsidR="003C11D9" w:rsidRPr="003C11D9">
        <w:t xml:space="preserve"> la prohibici</w:t>
      </w:r>
      <w:r w:rsidR="003C11D9">
        <w:t>ón a los Es</w:t>
      </w:r>
      <w:r w:rsidR="003C11D9" w:rsidRPr="003C11D9">
        <w:t>tados de devolver a persona</w:t>
      </w:r>
      <w:r w:rsidR="003C11D9">
        <w:t>s a países donde corran riesgo de ser sometida</w:t>
      </w:r>
      <w:r w:rsidR="00065FCB">
        <w:t>s</w:t>
      </w:r>
      <w:r w:rsidR="003C11D9">
        <w:t xml:space="preserve"> a tortura</w:t>
      </w:r>
      <w:r w:rsidR="00A0284A" w:rsidRPr="003C11D9">
        <w:t xml:space="preserve">. </w:t>
      </w:r>
      <w:r w:rsidR="007622F1" w:rsidRPr="007622F1">
        <w:t xml:space="preserve">También deberán abordarse las cuestiones </w:t>
      </w:r>
      <w:r w:rsidR="007622F1">
        <w:t>relativas a</w:t>
      </w:r>
      <w:r w:rsidR="007622F1" w:rsidRPr="007622F1">
        <w:t xml:space="preserve"> la aplicaci</w:t>
      </w:r>
      <w:r w:rsidR="007622F1">
        <w:t>ón extraterritorial del artículo 9</w:t>
      </w:r>
      <w:r w:rsidR="007622F1" w:rsidRPr="007622F1">
        <w:t xml:space="preserve"> </w:t>
      </w:r>
      <w:r w:rsidR="007622F1">
        <w:t>y a su efecto horizontal.</w:t>
      </w:r>
    </w:p>
    <w:p w:rsidR="00A0284A" w:rsidRPr="003E1D9C" w:rsidRDefault="00922A00" w:rsidP="00A0284A">
      <w:pPr>
        <w:pStyle w:val="SingleTxtG"/>
      </w:pPr>
      <w:r w:rsidRPr="007622F1">
        <w:t>5.</w:t>
      </w:r>
      <w:r w:rsidR="00A0284A" w:rsidRPr="007622F1">
        <w:rPr>
          <w:b/>
        </w:rPr>
        <w:tab/>
      </w:r>
      <w:r w:rsidR="007622F1" w:rsidRPr="002C3BA6">
        <w:rPr>
          <w:b/>
        </w:rPr>
        <w:t>El</w:t>
      </w:r>
      <w:r w:rsidR="007622F1" w:rsidRPr="007622F1">
        <w:rPr>
          <w:b/>
        </w:rPr>
        <w:t xml:space="preserve"> Sr</w:t>
      </w:r>
      <w:r w:rsidR="00A0284A" w:rsidRPr="007622F1">
        <w:rPr>
          <w:b/>
        </w:rPr>
        <w:t>.</w:t>
      </w:r>
      <w:r w:rsidR="002C3BA6">
        <w:rPr>
          <w:b/>
        </w:rPr>
        <w:t xml:space="preserve"> </w:t>
      </w:r>
      <w:r w:rsidR="00A0284A" w:rsidRPr="007622F1">
        <w:rPr>
          <w:b/>
        </w:rPr>
        <w:t xml:space="preserve">Sands </w:t>
      </w:r>
      <w:r w:rsidR="00A0284A" w:rsidRPr="007622F1">
        <w:t>(</w:t>
      </w:r>
      <w:r w:rsidR="007622F1" w:rsidRPr="007622F1">
        <w:t>Asociación para la Prevención de la Tortura</w:t>
      </w:r>
      <w:r w:rsidR="00A0284A" w:rsidRPr="007622F1">
        <w:t xml:space="preserve">) </w:t>
      </w:r>
      <w:r w:rsidR="007622F1">
        <w:t>insta</w:t>
      </w:r>
      <w:r w:rsidR="007622F1" w:rsidRPr="007622F1">
        <w:t xml:space="preserve"> al</w:t>
      </w:r>
      <w:r w:rsidR="00A0284A" w:rsidRPr="007622F1">
        <w:t xml:space="preserve"> </w:t>
      </w:r>
      <w:r w:rsidR="007622F1">
        <w:t>Comité a que tenga en cuenta</w:t>
      </w:r>
      <w:r w:rsidR="00A0284A" w:rsidRPr="007622F1">
        <w:t xml:space="preserve"> </w:t>
      </w:r>
      <w:r w:rsidR="007622F1">
        <w:t>las formas atípicas de privación ilegal de la libertad</w:t>
      </w:r>
      <w:r w:rsidRPr="007622F1">
        <w:t xml:space="preserve">. </w:t>
      </w:r>
      <w:r w:rsidR="007622F1" w:rsidRPr="00D43EB4">
        <w:t xml:space="preserve">Estas </w:t>
      </w:r>
      <w:r w:rsidR="00D43EB4">
        <w:t>prácticas</w:t>
      </w:r>
      <w:r w:rsidR="007622F1" w:rsidRPr="00D43EB4">
        <w:t xml:space="preserve">, cada vez más difundidas, se utilizan para eludir las garantías </w:t>
      </w:r>
      <w:r w:rsidR="00D43EB4" w:rsidRPr="00D43EB4">
        <w:t xml:space="preserve">de que gozan las personas legalmente </w:t>
      </w:r>
      <w:r w:rsidR="00407188">
        <w:t>recluidas</w:t>
      </w:r>
      <w:r w:rsidR="00D43EB4" w:rsidRPr="00D43EB4">
        <w:t xml:space="preserve"> y generan un riesgo adicional de</w:t>
      </w:r>
      <w:r w:rsidR="00D43EB4">
        <w:t xml:space="preserve"> que se recurra a la </w:t>
      </w:r>
      <w:r w:rsidR="00D43EB4" w:rsidRPr="00D43EB4">
        <w:t xml:space="preserve">tortura </w:t>
      </w:r>
      <w:r w:rsidR="00D43EB4">
        <w:t>o a otros</w:t>
      </w:r>
      <w:r w:rsidR="00D43EB4" w:rsidRPr="00D43EB4">
        <w:t xml:space="preserve"> malos tratos</w:t>
      </w:r>
      <w:r w:rsidR="00D43EB4">
        <w:t>.</w:t>
      </w:r>
      <w:r w:rsidR="002C3BA6">
        <w:t xml:space="preserve"> </w:t>
      </w:r>
      <w:r w:rsidR="003E1D9C" w:rsidRPr="003E1D9C">
        <w:t>Por consiguiente, la observación general deber</w:t>
      </w:r>
      <w:r w:rsidR="003E1D9C">
        <w:t>ía redactarse en términos suficientemente amplios</w:t>
      </w:r>
      <w:r w:rsidR="003E1D9C" w:rsidRPr="003E1D9C">
        <w:t xml:space="preserve"> para abarcar esas formas de prisi</w:t>
      </w:r>
      <w:r w:rsidR="003E1D9C">
        <w:t>ón</w:t>
      </w:r>
      <w:r w:rsidR="00A0284A" w:rsidRPr="003E1D9C">
        <w:t xml:space="preserve">. </w:t>
      </w:r>
      <w:r w:rsidR="003E1D9C" w:rsidRPr="003E1D9C">
        <w:t xml:space="preserve">De hecho, cuando no existe un control ejercido por una autoridad independiente o por la autoridad judicial, los riesgos de tortura, </w:t>
      </w:r>
      <w:r w:rsidR="00407188">
        <w:t>reclusión</w:t>
      </w:r>
      <w:r w:rsidR="003E1D9C" w:rsidRPr="003E1D9C">
        <w:t xml:space="preserve"> arbitraria, prolongación ilegal del tiempo de </w:t>
      </w:r>
      <w:r w:rsidR="00407188">
        <w:t>reclusión</w:t>
      </w:r>
      <w:r w:rsidR="003E1D9C" w:rsidRPr="003E1D9C">
        <w:t xml:space="preserve"> y desaparici</w:t>
      </w:r>
      <w:r w:rsidR="003E1D9C">
        <w:t>ón forzosa son particularmente altos</w:t>
      </w:r>
      <w:r w:rsidR="009C2E64">
        <w:t>.</w:t>
      </w:r>
    </w:p>
    <w:p w:rsidR="00A0284A" w:rsidRPr="00D824F6" w:rsidRDefault="00922A00" w:rsidP="00A0284A">
      <w:pPr>
        <w:pStyle w:val="SingleTxtG"/>
      </w:pPr>
      <w:r w:rsidRPr="00407188">
        <w:t>6.</w:t>
      </w:r>
      <w:r w:rsidRPr="00407188">
        <w:tab/>
      </w:r>
      <w:r w:rsidR="003E1D9C" w:rsidRPr="00407188">
        <w:t>La</w:t>
      </w:r>
      <w:r w:rsidR="00A0284A" w:rsidRPr="00407188">
        <w:t xml:space="preserve"> </w:t>
      </w:r>
      <w:r w:rsidR="00407188" w:rsidRPr="00407188">
        <w:t>reclusión en régimen de incomunicación y la detención secreta, a menudo utilizadas para privar a la persona recluida de la protección de la ley, pu</w:t>
      </w:r>
      <w:r w:rsidR="00407188">
        <w:t>eden constituir casos de desaparición forzosa</w:t>
      </w:r>
      <w:r w:rsidR="00A0284A" w:rsidRPr="00407188">
        <w:t xml:space="preserve">. </w:t>
      </w:r>
      <w:r w:rsidR="00407188" w:rsidRPr="00275411">
        <w:t xml:space="preserve">Para </w:t>
      </w:r>
      <w:r w:rsidR="00275411" w:rsidRPr="00275411">
        <w:t>afrontar este problema, el</w:t>
      </w:r>
      <w:r w:rsidR="00A0284A" w:rsidRPr="00275411">
        <w:t xml:space="preserve"> Comité </w:t>
      </w:r>
      <w:r w:rsidR="00275411" w:rsidRPr="00275411">
        <w:t>debe considerar que las garantías procesales mencionadas en el artículo 9 tambi</w:t>
      </w:r>
      <w:r w:rsidR="00275411">
        <w:t>én se aplican a toda persona recluida en régimen de incomunicación</w:t>
      </w:r>
      <w:r w:rsidR="00A0284A" w:rsidRPr="00275411">
        <w:t xml:space="preserve">. </w:t>
      </w:r>
      <w:r w:rsidR="00275411" w:rsidRPr="00275411">
        <w:t>En su observación general debe proporcionar indicaci</w:t>
      </w:r>
      <w:r w:rsidR="00275411">
        <w:t>ones sobre los medios de conseguir que</w:t>
      </w:r>
      <w:r w:rsidR="00275411" w:rsidRPr="00275411">
        <w:t xml:space="preserve"> la obligación del juez de decidir sobre la legalidad de la reclusi</w:t>
      </w:r>
      <w:r w:rsidR="00275411">
        <w:t>ón sea más concreta y eficaz.</w:t>
      </w:r>
      <w:r w:rsidR="00A0284A" w:rsidRPr="00275411">
        <w:t xml:space="preserve"> </w:t>
      </w:r>
      <w:r w:rsidR="00275411" w:rsidRPr="00D824F6">
        <w:t>Por último, en relación con posibles suspensiones de los derechos dimanantes del artículo 9, en particular</w:t>
      </w:r>
      <w:r w:rsidR="00D824F6" w:rsidRPr="00D824F6">
        <w:t xml:space="preserve"> el recurso de</w:t>
      </w:r>
      <w:r w:rsidR="00A0284A" w:rsidRPr="00D824F6">
        <w:t xml:space="preserve"> </w:t>
      </w:r>
      <w:r w:rsidR="00D824F6" w:rsidRPr="00D824F6">
        <w:t>há</w:t>
      </w:r>
      <w:r w:rsidR="00A0284A" w:rsidRPr="00D824F6">
        <w:t xml:space="preserve">beas corpus, </w:t>
      </w:r>
      <w:r w:rsidR="00D824F6" w:rsidRPr="00D824F6">
        <w:t>el</w:t>
      </w:r>
      <w:r w:rsidR="00A0284A" w:rsidRPr="00D824F6">
        <w:t xml:space="preserve"> Comité </w:t>
      </w:r>
      <w:r w:rsidR="00D824F6">
        <w:t>debe</w:t>
      </w:r>
      <w:r w:rsidR="00A0284A" w:rsidRPr="00D824F6">
        <w:t xml:space="preserve"> </w:t>
      </w:r>
      <w:r w:rsidR="00D824F6">
        <w:t>ajustarse a su Observación general</w:t>
      </w:r>
      <w:r w:rsidR="00A0284A" w:rsidRPr="00D824F6">
        <w:t xml:space="preserve"> </w:t>
      </w:r>
      <w:r w:rsidR="009C2E64">
        <w:t xml:space="preserve">Nº </w:t>
      </w:r>
      <w:r w:rsidR="00A0284A" w:rsidRPr="00D824F6">
        <w:t xml:space="preserve">29 </w:t>
      </w:r>
      <w:r w:rsidR="00D824F6">
        <w:t>y reforzar de esa manera el carácter imperativo del conjunto de las garantías enunciadas en esta disposición.</w:t>
      </w:r>
    </w:p>
    <w:p w:rsidR="00A0284A" w:rsidRPr="00AE45DE" w:rsidRDefault="00922A00" w:rsidP="00A0284A">
      <w:pPr>
        <w:pStyle w:val="SingleTxtG"/>
      </w:pPr>
      <w:r w:rsidRPr="00AE45DE">
        <w:t>7.</w:t>
      </w:r>
      <w:r w:rsidR="00A0284A" w:rsidRPr="00AE45DE">
        <w:tab/>
      </w:r>
      <w:r w:rsidR="00D824F6" w:rsidRPr="002C3BA6">
        <w:rPr>
          <w:b/>
        </w:rPr>
        <w:t>El</w:t>
      </w:r>
      <w:r w:rsidR="00D824F6" w:rsidRPr="00AE45DE">
        <w:t xml:space="preserve"> </w:t>
      </w:r>
      <w:r w:rsidR="00D824F6" w:rsidRPr="00AE45DE">
        <w:rPr>
          <w:b/>
        </w:rPr>
        <w:t>Sr</w:t>
      </w:r>
      <w:r w:rsidR="00A0284A" w:rsidRPr="00AE45DE">
        <w:rPr>
          <w:b/>
        </w:rPr>
        <w:t>.</w:t>
      </w:r>
      <w:r w:rsidR="005D01CA">
        <w:rPr>
          <w:b/>
        </w:rPr>
        <w:t xml:space="preserve"> </w:t>
      </w:r>
      <w:r w:rsidR="00A0284A" w:rsidRPr="00AE45DE">
        <w:rPr>
          <w:b/>
        </w:rPr>
        <w:t>Grassy</w:t>
      </w:r>
      <w:r w:rsidR="00A0284A" w:rsidRPr="00AE45DE">
        <w:t xml:space="preserve"> (</w:t>
      </w:r>
      <w:r w:rsidR="00D824F6" w:rsidRPr="00AE45DE">
        <w:t>Federación Internacional de la Acción</w:t>
      </w:r>
      <w:r w:rsidR="00AE45DE" w:rsidRPr="00AE45DE">
        <w:t xml:space="preserve"> de Cr</w:t>
      </w:r>
      <w:r w:rsidR="00D824F6" w:rsidRPr="00AE45DE">
        <w:t>istianos para la Abolición de la Tortura</w:t>
      </w:r>
      <w:r w:rsidR="00A0284A" w:rsidRPr="00AE45DE">
        <w:t xml:space="preserve">) </w:t>
      </w:r>
      <w:r w:rsidR="00D824F6" w:rsidRPr="00AE45DE">
        <w:t>señala a la atención del</w:t>
      </w:r>
      <w:r w:rsidR="002C3BA6">
        <w:t xml:space="preserve"> </w:t>
      </w:r>
      <w:r w:rsidR="00A0284A" w:rsidRPr="00AE45DE">
        <w:t xml:space="preserve">Comité </w:t>
      </w:r>
      <w:r w:rsidR="00AE45DE" w:rsidRPr="00AE45DE">
        <w:t>que los Estados en situaci</w:t>
      </w:r>
      <w:r w:rsidR="00AE45DE">
        <w:t>ón de conflicto armado interno suelen invocar las condiciones de seguridad para justificar los casos de reclusión arbitraria, cada vez más frecuentes.</w:t>
      </w:r>
      <w:r w:rsidR="002C3BA6">
        <w:t xml:space="preserve"> </w:t>
      </w:r>
      <w:r w:rsidR="00AE45DE" w:rsidRPr="00AE45DE">
        <w:t>Por otra parte, un gran número de detenciones y reclusiones arbitrarias son obra de grupos armados no estatales.</w:t>
      </w:r>
      <w:r w:rsidR="00AE45DE">
        <w:t xml:space="preserve"> </w:t>
      </w:r>
      <w:r w:rsidR="00AE45DE" w:rsidRPr="00AE45DE">
        <w:t>Por consiguiente, el Comité debe tener en cuenta estas situaciones.</w:t>
      </w:r>
    </w:p>
    <w:p w:rsidR="00A0284A" w:rsidRPr="006769EC" w:rsidRDefault="00953185" w:rsidP="00A0284A">
      <w:pPr>
        <w:pStyle w:val="SingleTxtG"/>
      </w:pPr>
      <w:r w:rsidRPr="00696CFC">
        <w:t>8.</w:t>
      </w:r>
      <w:r w:rsidR="00A0284A" w:rsidRPr="00696CFC">
        <w:tab/>
      </w:r>
      <w:r w:rsidR="00696CFC" w:rsidRPr="00696CFC">
        <w:t>Al dejar en manos de los Estados la determinaci</w:t>
      </w:r>
      <w:r w:rsidR="00696CFC">
        <w:t>ón en cada caso de lo</w:t>
      </w:r>
      <w:r w:rsidR="00696CFC" w:rsidRPr="00696CFC">
        <w:t xml:space="preserve"> </w:t>
      </w:r>
      <w:r w:rsidR="00696CFC">
        <w:t>que ha de entenderse por</w:t>
      </w:r>
      <w:r w:rsidR="00696CFC" w:rsidRPr="00696CFC">
        <w:t xml:space="preserve"> </w:t>
      </w:r>
      <w:r w:rsidR="002C3BA6">
        <w:t>"</w:t>
      </w:r>
      <w:r w:rsidR="00696CFC" w:rsidRPr="00696CFC">
        <w:t>un plazo razonable</w:t>
      </w:r>
      <w:r w:rsidR="002C3BA6">
        <w:t>"</w:t>
      </w:r>
      <w:r w:rsidR="00A0284A" w:rsidRPr="00696CFC">
        <w:t xml:space="preserve">, </w:t>
      </w:r>
      <w:r w:rsidR="00696CFC">
        <w:t>el</w:t>
      </w:r>
      <w:r w:rsidR="00A0284A" w:rsidRPr="00696CFC">
        <w:t xml:space="preserve"> Comité </w:t>
      </w:r>
      <w:r w:rsidR="00696CFC">
        <w:t>ha abierto la vía a la formulación de interpretaciones a veces abusivas</w:t>
      </w:r>
      <w:r w:rsidR="00A0284A" w:rsidRPr="00696CFC">
        <w:t xml:space="preserve">. </w:t>
      </w:r>
      <w:r w:rsidR="00696CFC" w:rsidRPr="00950D19">
        <w:t xml:space="preserve">Por consiguiente, sería </w:t>
      </w:r>
      <w:r w:rsidR="00950D19">
        <w:t>útil indicar la dura</w:t>
      </w:r>
      <w:r w:rsidR="00950D19" w:rsidRPr="00950D19">
        <w:t>ción máxima de la detención en espera de juicio y de la</w:t>
      </w:r>
      <w:r w:rsidR="00950D19">
        <w:t xml:space="preserve"> prisión preventiva.</w:t>
      </w:r>
      <w:r w:rsidR="002C3BA6">
        <w:t xml:space="preserve"> </w:t>
      </w:r>
      <w:r w:rsidR="00950D19" w:rsidRPr="00950D19">
        <w:t xml:space="preserve">Por otra parte, se debe pedir a los Estados que lleven un registro de las detenciones, reclusiones y puestas en libertad, y que doten a </w:t>
      </w:r>
      <w:r w:rsidR="00950D19">
        <w:t>los servicios de</w:t>
      </w:r>
      <w:r w:rsidR="00950D19" w:rsidRPr="00950D19">
        <w:t xml:space="preserve"> escribanía</w:t>
      </w:r>
      <w:r w:rsidR="00950D19">
        <w:t xml:space="preserve"> y archivo de lo</w:t>
      </w:r>
      <w:r w:rsidR="00950D19" w:rsidRPr="00950D19">
        <w:t>s tribunales de servicios inform</w:t>
      </w:r>
      <w:r w:rsidR="00950D19">
        <w:t>áticos adecuados</w:t>
      </w:r>
      <w:r w:rsidR="00950D19" w:rsidRPr="00950D19">
        <w:t xml:space="preserve"> para facilitar el seguimiento de las personas privadas de libertad.</w:t>
      </w:r>
      <w:r w:rsidR="002C3BA6">
        <w:t xml:space="preserve"> </w:t>
      </w:r>
      <w:r w:rsidR="006769EC" w:rsidRPr="006769EC">
        <w:t>Por último, habida cuenta de que la detención y la reclusión arbitrarias suelen ir acompañadas de actos de tortura, sería útil dedicar una parte de la observaci</w:t>
      </w:r>
      <w:r w:rsidR="006769EC">
        <w:t>ón general a la prestación de asisten</w:t>
      </w:r>
      <w:r w:rsidR="009C2E64">
        <w:t>cia psicológica a las víctimas.</w:t>
      </w:r>
    </w:p>
    <w:p w:rsidR="00953185" w:rsidRPr="00F42185" w:rsidRDefault="00953185" w:rsidP="00A0284A">
      <w:pPr>
        <w:pStyle w:val="SingleTxtG"/>
      </w:pPr>
      <w:r w:rsidRPr="00740526">
        <w:t>9.</w:t>
      </w:r>
      <w:r w:rsidR="00A0284A" w:rsidRPr="00740526">
        <w:tab/>
      </w:r>
      <w:r w:rsidR="006769EC" w:rsidRPr="002C3BA6">
        <w:rPr>
          <w:b/>
        </w:rPr>
        <w:t>La</w:t>
      </w:r>
      <w:r w:rsidR="006769EC" w:rsidRPr="00740526">
        <w:t xml:space="preserve"> </w:t>
      </w:r>
      <w:r w:rsidR="006769EC" w:rsidRPr="00740526">
        <w:rPr>
          <w:b/>
        </w:rPr>
        <w:t>Sra.</w:t>
      </w:r>
      <w:r w:rsidR="005D01CA">
        <w:rPr>
          <w:b/>
        </w:rPr>
        <w:t xml:space="preserve"> </w:t>
      </w:r>
      <w:r w:rsidR="00A0284A" w:rsidRPr="00740526">
        <w:rPr>
          <w:b/>
        </w:rPr>
        <w:t xml:space="preserve">Schulke </w:t>
      </w:r>
      <w:r w:rsidR="006769EC" w:rsidRPr="00740526">
        <w:t>(Human Rights Watch) dice</w:t>
      </w:r>
      <w:r w:rsidR="00A0284A" w:rsidRPr="00740526">
        <w:t xml:space="preserve"> que</w:t>
      </w:r>
      <w:r w:rsidR="00740526" w:rsidRPr="00740526">
        <w:t xml:space="preserve"> en la observación general se deben indicar claramente los motivos de detención autorizados por el artículo 9 y enumerar los derechos del recluso que </w:t>
      </w:r>
      <w:r w:rsidR="00163EB0">
        <w:t xml:space="preserve">no </w:t>
      </w:r>
      <w:r w:rsidR="00740526" w:rsidRPr="00740526">
        <w:t xml:space="preserve">se pueden suspender, ni siquiera </w:t>
      </w:r>
      <w:r w:rsidR="00740526">
        <w:t>en caso de estado de excepción</w:t>
      </w:r>
      <w:r w:rsidR="00A0284A" w:rsidRPr="00740526">
        <w:t xml:space="preserve">. </w:t>
      </w:r>
      <w:r w:rsidR="00740526" w:rsidRPr="00F42185">
        <w:t>El</w:t>
      </w:r>
      <w:r w:rsidR="00A0284A" w:rsidRPr="00F42185">
        <w:t xml:space="preserve"> Comité </w:t>
      </w:r>
      <w:r w:rsidR="00740526" w:rsidRPr="00F42185">
        <w:t xml:space="preserve">podría indicar, en especial, </w:t>
      </w:r>
      <w:r w:rsidR="00F42185" w:rsidRPr="00F42185">
        <w:t xml:space="preserve">cómo ha de entenderse la expresión </w:t>
      </w:r>
      <w:r w:rsidR="002C3BA6">
        <w:t>"sin demora"</w:t>
      </w:r>
      <w:r w:rsidR="00F42185" w:rsidRPr="00F42185">
        <w:t>, i</w:t>
      </w:r>
      <w:r w:rsidR="00F42185">
        <w:t>n</w:t>
      </w:r>
      <w:r w:rsidR="00F42185" w:rsidRPr="00F42185">
        <w:t>cluso en caso de estado de excepci</w:t>
      </w:r>
      <w:r w:rsidR="00F42185">
        <w:t xml:space="preserve">ón. </w:t>
      </w:r>
      <w:r w:rsidR="00F42185" w:rsidRPr="00F42185">
        <w:t>También debe abordar la cuestión de la aplicación del artículo 9 en caso de conflicto armado no internacional</w:t>
      </w:r>
      <w:r w:rsidR="00F42185">
        <w:t>,</w:t>
      </w:r>
      <w:r w:rsidR="00F42185" w:rsidRPr="00F42185">
        <w:t xml:space="preserve"> en</w:t>
      </w:r>
      <w:r w:rsidR="00F42185">
        <w:t xml:space="preserve"> particular aquellos en los que participen grupos armad</w:t>
      </w:r>
      <w:r w:rsidR="00F42185" w:rsidRPr="00F42185">
        <w:t>os no estatales.</w:t>
      </w:r>
    </w:p>
    <w:p w:rsidR="00A0284A" w:rsidRPr="00752F64" w:rsidRDefault="00953185" w:rsidP="00A0284A">
      <w:pPr>
        <w:pStyle w:val="SingleTxtG"/>
      </w:pPr>
      <w:r w:rsidRPr="006E4926">
        <w:t>10.</w:t>
      </w:r>
      <w:r w:rsidRPr="006E4926">
        <w:tab/>
      </w:r>
      <w:r w:rsidR="00163EB0">
        <w:t>Asimismo</w:t>
      </w:r>
      <w:r w:rsidR="006E4926" w:rsidRPr="006E4926">
        <w:t xml:space="preserve">, en la observación general debe hacerse hincapié en que la </w:t>
      </w:r>
      <w:r w:rsidR="003E071C">
        <w:t>retención</w:t>
      </w:r>
      <w:r w:rsidR="006E4926" w:rsidRPr="006E4926">
        <w:t xml:space="preserve"> o </w:t>
      </w:r>
      <w:r w:rsidR="00752F64">
        <w:t>la</w:t>
      </w:r>
      <w:r w:rsidR="006E4926" w:rsidRPr="006E4926">
        <w:t xml:space="preserve"> </w:t>
      </w:r>
      <w:r w:rsidR="00752F64">
        <w:t>expulsión</w:t>
      </w:r>
      <w:r w:rsidR="006E4926" w:rsidRPr="006E4926">
        <w:t xml:space="preserve"> de mi</w:t>
      </w:r>
      <w:r w:rsidR="00752F64">
        <w:t>g</w:t>
      </w:r>
      <w:r w:rsidR="006E4926" w:rsidRPr="006E4926">
        <w:t xml:space="preserve">rantes y las disposiciones relativas a los </w:t>
      </w:r>
      <w:r w:rsidR="002C3BA6">
        <w:t>"</w:t>
      </w:r>
      <w:r w:rsidR="006E4926" w:rsidRPr="006E4926">
        <w:t>testigos esenciales</w:t>
      </w:r>
      <w:r w:rsidR="002C3BA6">
        <w:t>"</w:t>
      </w:r>
      <w:r w:rsidR="00A0284A" w:rsidRPr="006E4926">
        <w:t xml:space="preserve"> </w:t>
      </w:r>
      <w:r w:rsidR="006E4926">
        <w:t xml:space="preserve">no </w:t>
      </w:r>
      <w:r w:rsidR="00C4683E">
        <w:t>pueden</w:t>
      </w:r>
      <w:r w:rsidR="006E4926">
        <w:t xml:space="preserve"> utilizarse para eludir el procedimiento penal, en particular en los casos de terrorismo</w:t>
      </w:r>
      <w:r w:rsidR="00A0284A" w:rsidRPr="006E4926">
        <w:t xml:space="preserve">. </w:t>
      </w:r>
      <w:r w:rsidR="00752F64" w:rsidRPr="00752F64">
        <w:t xml:space="preserve">También </w:t>
      </w:r>
      <w:r w:rsidR="00752F64">
        <w:t>es preciso</w:t>
      </w:r>
      <w:r w:rsidR="00C4683E">
        <w:t xml:space="preserve"> abordar</w:t>
      </w:r>
      <w:r w:rsidR="00752F64" w:rsidRPr="00752F64">
        <w:t xml:space="preserve"> la cuestión de la utilización de pruebas</w:t>
      </w:r>
      <w:r w:rsidR="00752F64">
        <w:t xml:space="preserve"> confidenciales par</w:t>
      </w:r>
      <w:r w:rsidR="00752F64" w:rsidRPr="00752F64">
        <w:t xml:space="preserve">a justificar la </w:t>
      </w:r>
      <w:r w:rsidR="003E071C">
        <w:t>retención</w:t>
      </w:r>
      <w:r w:rsidR="00752F64" w:rsidRPr="00752F64">
        <w:t xml:space="preserve"> </w:t>
      </w:r>
      <w:r w:rsidR="009C2E64">
        <w:t>administrativa y la devolución.</w:t>
      </w:r>
    </w:p>
    <w:p w:rsidR="00A0284A" w:rsidRPr="00C520FB" w:rsidRDefault="00953185" w:rsidP="00A0284A">
      <w:pPr>
        <w:pStyle w:val="SingleTxtG"/>
      </w:pPr>
      <w:r w:rsidRPr="00C4683E">
        <w:t>11.</w:t>
      </w:r>
      <w:r w:rsidRPr="00C4683E">
        <w:tab/>
      </w:r>
      <w:r w:rsidR="00C4683E" w:rsidRPr="00C4683E">
        <w:t>En lo relativo a la reclusión con fines de</w:t>
      </w:r>
      <w:r w:rsidR="002C3BA6">
        <w:t xml:space="preserve"> "tratamiento"</w:t>
      </w:r>
      <w:r w:rsidR="00C4683E" w:rsidRPr="00C4683E">
        <w:t xml:space="preserve"> o de </w:t>
      </w:r>
      <w:r w:rsidR="002C3BA6">
        <w:t>"readaptación"</w:t>
      </w:r>
      <w:r w:rsidR="00C4683E" w:rsidRPr="00C4683E">
        <w:t xml:space="preserve">, que entra en el </w:t>
      </w:r>
      <w:r w:rsidR="0020502E">
        <w:t>ámbito</w:t>
      </w:r>
      <w:r w:rsidR="00C4683E" w:rsidRPr="00C4683E">
        <w:t xml:space="preserve"> de aplicación del artículo 9, </w:t>
      </w:r>
      <w:r w:rsidR="0020502E">
        <w:t xml:space="preserve">en </w:t>
      </w:r>
      <w:r w:rsidR="00C4683E" w:rsidRPr="00C4683E">
        <w:t>la observación general debe mencionar</w:t>
      </w:r>
      <w:r w:rsidR="0020502E">
        <w:t>se</w:t>
      </w:r>
      <w:r w:rsidR="00C4683E" w:rsidRPr="00C4683E">
        <w:t xml:space="preserve"> la práctica que consiste en</w:t>
      </w:r>
      <w:r w:rsidR="00C4683E">
        <w:t xml:space="preserve"> retener a los pacientes que no</w:t>
      </w:r>
      <w:r w:rsidR="00163EB0">
        <w:t xml:space="preserve"> pueden sufragar los</w:t>
      </w:r>
      <w:r w:rsidR="00C4683E" w:rsidRPr="00C4683E">
        <w:t xml:space="preserve"> gastos de hospitalizaci</w:t>
      </w:r>
      <w:r w:rsidR="00C4683E">
        <w:t xml:space="preserve">ón impidiéndoles que abandonen el establecimiento. </w:t>
      </w:r>
      <w:r w:rsidR="0020502E" w:rsidRPr="0020502E">
        <w:t xml:space="preserve">También se debe indicar que la reclusión de miembros de la familia o de asociados de un sospechoso principal </w:t>
      </w:r>
      <w:r w:rsidR="00C520FB">
        <w:t>que</w:t>
      </w:r>
      <w:r w:rsidR="0020502E" w:rsidRPr="0020502E">
        <w:t xml:space="preserve"> la policía</w:t>
      </w:r>
      <w:r w:rsidR="00C520FB">
        <w:t xml:space="preserve"> no ha podido encontrar</w:t>
      </w:r>
      <w:r w:rsidR="0020502E" w:rsidRPr="0020502E">
        <w:t xml:space="preserve"> es una forma de reclusi</w:t>
      </w:r>
      <w:r w:rsidR="0020502E">
        <w:t>ón arbitraria</w:t>
      </w:r>
      <w:r w:rsidR="00A0284A" w:rsidRPr="0020502E">
        <w:t xml:space="preserve">. </w:t>
      </w:r>
      <w:r w:rsidR="00C520FB" w:rsidRPr="00C520FB">
        <w:t>Por último</w:t>
      </w:r>
      <w:r w:rsidR="00A0284A" w:rsidRPr="00C520FB">
        <w:t xml:space="preserve">, </w:t>
      </w:r>
      <w:r w:rsidR="00C520FB" w:rsidRPr="00C520FB">
        <w:t xml:space="preserve">sería conveniente indicar con claridad el significado de las expresiones </w:t>
      </w:r>
      <w:r w:rsidR="002C3BA6">
        <w:t>"</w:t>
      </w:r>
      <w:r w:rsidR="00C520FB" w:rsidRPr="00C520FB">
        <w:t>sin demora</w:t>
      </w:r>
      <w:r w:rsidR="002C3BA6">
        <w:t>"</w:t>
      </w:r>
      <w:r w:rsidR="00A0284A" w:rsidRPr="00C520FB">
        <w:t xml:space="preserve"> </w:t>
      </w:r>
      <w:r w:rsidR="00C520FB" w:rsidRPr="00C520FB">
        <w:t xml:space="preserve">y </w:t>
      </w:r>
      <w:r w:rsidR="002C3BA6">
        <w:t>"un plazo razonable"</w:t>
      </w:r>
      <w:r w:rsidR="00C520FB" w:rsidRPr="00C520FB">
        <w:t xml:space="preserve"> y los casos en que se justifica la prisión preventiva en lugar de una medida menos restrictiva.</w:t>
      </w:r>
    </w:p>
    <w:p w:rsidR="00A0284A" w:rsidRPr="00B3790B" w:rsidRDefault="00953185" w:rsidP="00A0284A">
      <w:pPr>
        <w:pStyle w:val="SingleTxtG"/>
      </w:pPr>
      <w:r w:rsidRPr="00B3790B">
        <w:t>12.</w:t>
      </w:r>
      <w:r w:rsidR="00A0284A" w:rsidRPr="00B3790B">
        <w:tab/>
      </w:r>
      <w:bookmarkStart w:id="0" w:name="_GoBack"/>
      <w:bookmarkEnd w:id="0"/>
      <w:r w:rsidR="00C520FB" w:rsidRPr="002C3BA6">
        <w:rPr>
          <w:b/>
        </w:rPr>
        <w:t>El</w:t>
      </w:r>
      <w:r w:rsidR="00C520FB" w:rsidRPr="00B3790B">
        <w:t xml:space="preserve"> </w:t>
      </w:r>
      <w:r w:rsidR="00C520FB" w:rsidRPr="00B3790B">
        <w:rPr>
          <w:b/>
        </w:rPr>
        <w:t>Sr</w:t>
      </w:r>
      <w:r w:rsidR="00A0284A" w:rsidRPr="00B3790B">
        <w:rPr>
          <w:b/>
        </w:rPr>
        <w:t>.</w:t>
      </w:r>
      <w:r w:rsidR="005D01CA">
        <w:rPr>
          <w:b/>
        </w:rPr>
        <w:t xml:space="preserve"> </w:t>
      </w:r>
      <w:r w:rsidR="00A0284A" w:rsidRPr="00B3790B">
        <w:rPr>
          <w:b/>
        </w:rPr>
        <w:t>Conte</w:t>
      </w:r>
      <w:r w:rsidR="00A0284A" w:rsidRPr="00B3790B">
        <w:t xml:space="preserve"> (</w:t>
      </w:r>
      <w:r w:rsidR="00C520FB" w:rsidRPr="00B3790B">
        <w:t>Comisión Internacional de Juristas</w:t>
      </w:r>
      <w:r w:rsidR="00A0284A" w:rsidRPr="00B3790B">
        <w:t xml:space="preserve">) </w:t>
      </w:r>
      <w:r w:rsidR="0084277D" w:rsidRPr="00B3790B">
        <w:t xml:space="preserve">señala a la atención del Comité </w:t>
      </w:r>
      <w:r w:rsidR="00A0284A" w:rsidRPr="00B3790B">
        <w:t xml:space="preserve">que </w:t>
      </w:r>
      <w:r w:rsidR="0084277D" w:rsidRPr="00B3790B">
        <w:t>el</w:t>
      </w:r>
      <w:r w:rsidR="00A0284A" w:rsidRPr="00B3790B">
        <w:t xml:space="preserve"> </w:t>
      </w:r>
      <w:r w:rsidR="0084277D" w:rsidRPr="00B3790B">
        <w:t>Grupo de Trabajo sobre la Detención Arbitraria</w:t>
      </w:r>
      <w:r w:rsidR="00A0284A" w:rsidRPr="00B3790B">
        <w:t xml:space="preserve"> </w:t>
      </w:r>
      <w:r w:rsidR="0084277D" w:rsidRPr="00B3790B">
        <w:t xml:space="preserve">está </w:t>
      </w:r>
      <w:r w:rsidR="00B3790B">
        <w:t>llevando a cabo</w:t>
      </w:r>
      <w:r w:rsidR="0084277D" w:rsidRPr="00B3790B">
        <w:t xml:space="preserve"> un</w:t>
      </w:r>
      <w:r w:rsidR="00B3790B" w:rsidRPr="00B3790B">
        <w:t xml:space="preserve"> debate acerca de la definición y el </w:t>
      </w:r>
      <w:r w:rsidR="00B3790B" w:rsidRPr="00163EB0">
        <w:t>ámbito</w:t>
      </w:r>
      <w:r w:rsidR="00B3790B" w:rsidRPr="00B3790B">
        <w:t xml:space="preserve"> de</w:t>
      </w:r>
      <w:r w:rsidR="00B3790B">
        <w:t xml:space="preserve"> </w:t>
      </w:r>
      <w:r w:rsidR="00B3790B" w:rsidRPr="00B3790B">
        <w:t>aplicación de la privación arbitraria de la libertad en el derecho internacional consuetudinario y que el Consejo de Derechos Humanos ha encargado</w:t>
      </w:r>
      <w:r w:rsidR="00B3790B">
        <w:t xml:space="preserve"> a dicho Grupo de Trabajo</w:t>
      </w:r>
      <w:r w:rsidR="00B3790B" w:rsidRPr="00B3790B">
        <w:t xml:space="preserve"> la elaboraci</w:t>
      </w:r>
      <w:r w:rsidR="00B3790B">
        <w:t>ón de los proyectos de principios fundamentales y de directrices sobre los recursos y las garantías procesales en caso de privación de libertad.</w:t>
      </w:r>
      <w:r w:rsidR="002C3BA6">
        <w:t xml:space="preserve"> </w:t>
      </w:r>
      <w:r w:rsidR="00163EB0">
        <w:t>En su</w:t>
      </w:r>
      <w:r w:rsidR="00B3790B" w:rsidRPr="00B3790B">
        <w:t xml:space="preserve"> observación general el </w:t>
      </w:r>
      <w:r w:rsidR="00A0284A" w:rsidRPr="00B3790B">
        <w:t xml:space="preserve">Comité </w:t>
      </w:r>
      <w:r w:rsidR="00B3790B" w:rsidRPr="00B3790B">
        <w:t>podría</w:t>
      </w:r>
      <w:r w:rsidR="00A0284A" w:rsidRPr="00B3790B">
        <w:t xml:space="preserve"> </w:t>
      </w:r>
      <w:r w:rsidR="00B3790B" w:rsidRPr="00B3790B">
        <w:t xml:space="preserve">indicar que el plazo entre la detención y la presentación ante </w:t>
      </w:r>
      <w:r w:rsidR="00A74D2D">
        <w:t>un</w:t>
      </w:r>
      <w:r w:rsidR="00B3790B" w:rsidRPr="00B3790B">
        <w:t xml:space="preserve"> juez se dete</w:t>
      </w:r>
      <w:r w:rsidR="00B3790B">
        <w:t>rmina caso por caso, pero no pu</w:t>
      </w:r>
      <w:r w:rsidR="00B3790B" w:rsidRPr="00B3790B">
        <w:t>ede exceder de unos pocos d</w:t>
      </w:r>
      <w:r w:rsidR="00B3790B">
        <w:t>ías</w:t>
      </w:r>
      <w:r w:rsidR="00A0284A" w:rsidRPr="00B3790B">
        <w:t xml:space="preserve">. </w:t>
      </w:r>
      <w:r w:rsidR="00B3790B" w:rsidRPr="00B3790B">
        <w:t>También podría aclarar</w:t>
      </w:r>
      <w:r w:rsidR="00163EB0">
        <w:t xml:space="preserve"> qué</w:t>
      </w:r>
      <w:r w:rsidR="006D08A7">
        <w:t xml:space="preserve"> debe entenderse por</w:t>
      </w:r>
      <w:r w:rsidR="00A0284A" w:rsidRPr="00B3790B">
        <w:t xml:space="preserve"> </w:t>
      </w:r>
      <w:r w:rsidR="002C3BA6">
        <w:t>"</w:t>
      </w:r>
      <w:r w:rsidR="006D08A7">
        <w:t xml:space="preserve">funcionario </w:t>
      </w:r>
      <w:r w:rsidR="00B3790B" w:rsidRPr="00B3790B">
        <w:t>autorizado por la ley para ejercer funciones judiciales</w:t>
      </w:r>
      <w:r w:rsidR="002C3BA6">
        <w:t>"</w:t>
      </w:r>
      <w:r w:rsidR="009C2E64">
        <w:t>.</w:t>
      </w:r>
    </w:p>
    <w:p w:rsidR="00A0284A" w:rsidRPr="000E69C3" w:rsidRDefault="000F6D2F" w:rsidP="00A0284A">
      <w:pPr>
        <w:pStyle w:val="SingleTxtG"/>
      </w:pPr>
      <w:r w:rsidRPr="00E902C0">
        <w:t>13.</w:t>
      </w:r>
      <w:r w:rsidRPr="00E902C0">
        <w:tab/>
      </w:r>
      <w:r w:rsidR="00E902C0" w:rsidRPr="00E902C0">
        <w:t>La observación general de</w:t>
      </w:r>
      <w:r w:rsidR="003E071C">
        <w:t>be</w:t>
      </w:r>
      <w:r w:rsidR="00E902C0" w:rsidRPr="00E902C0">
        <w:t xml:space="preserve"> abarcar numerosas cuestiones temáticas, en particular, la </w:t>
      </w:r>
      <w:r w:rsidR="003E071C">
        <w:t>retención</w:t>
      </w:r>
      <w:r w:rsidR="00E902C0" w:rsidRPr="00E902C0">
        <w:t xml:space="preserve"> de migrantes, la aplicación del artículo 9 en </w:t>
      </w:r>
      <w:r w:rsidR="003E071C">
        <w:t>épocas de conflicto armado internacional</w:t>
      </w:r>
      <w:r w:rsidR="00E902C0" w:rsidRPr="00E902C0">
        <w:t>, la retención administrativa y las</w:t>
      </w:r>
      <w:r w:rsidR="003E071C">
        <w:t xml:space="preserve"> órdenes de control y de vigilancia.</w:t>
      </w:r>
      <w:r w:rsidR="002C3BA6">
        <w:t xml:space="preserve"> </w:t>
      </w:r>
      <w:r w:rsidR="003E071C" w:rsidRPr="003E071C">
        <w:t>El</w:t>
      </w:r>
      <w:r w:rsidR="00A0284A" w:rsidRPr="003E071C">
        <w:t xml:space="preserve"> Comité </w:t>
      </w:r>
      <w:r w:rsidR="003E071C" w:rsidRPr="003E071C">
        <w:t xml:space="preserve">también podría interesarse por la función y la responsabilidad de las personas jurídicas encargadas de administrar los lugares de </w:t>
      </w:r>
      <w:r w:rsidR="003E071C">
        <w:t>reclusión p</w:t>
      </w:r>
      <w:r w:rsidR="000E69C3">
        <w:t xml:space="preserve">úblicos o privados. </w:t>
      </w:r>
      <w:r w:rsidR="000E69C3" w:rsidRPr="000E69C3">
        <w:t>Por último, sería útil e</w:t>
      </w:r>
      <w:r w:rsidR="000E69C3">
        <w:t>stablecer un calendario de trabajo</w:t>
      </w:r>
      <w:r w:rsidR="000E69C3" w:rsidRPr="000E69C3">
        <w:t xml:space="preserve"> y publicarlo lo antes posible en el sitio web del Alto Comisionado de las Naciones Unida</w:t>
      </w:r>
      <w:r w:rsidR="000E69C3">
        <w:t>s para los Derechos Humanos.</w:t>
      </w:r>
    </w:p>
    <w:p w:rsidR="00A0284A" w:rsidRPr="00BE7B5D" w:rsidRDefault="000F6D2F" w:rsidP="00A0284A">
      <w:pPr>
        <w:pStyle w:val="SingleTxtG"/>
      </w:pPr>
      <w:r w:rsidRPr="000E69C3">
        <w:t>14.</w:t>
      </w:r>
      <w:r w:rsidR="00A0284A" w:rsidRPr="000E69C3">
        <w:tab/>
      </w:r>
      <w:r w:rsidR="000E69C3" w:rsidRPr="00BD0A3B">
        <w:rPr>
          <w:b/>
        </w:rPr>
        <w:t>El</w:t>
      </w:r>
      <w:r w:rsidR="000E69C3" w:rsidRPr="000E69C3">
        <w:t xml:space="preserve"> </w:t>
      </w:r>
      <w:r w:rsidR="000E69C3" w:rsidRPr="000E69C3">
        <w:rPr>
          <w:b/>
        </w:rPr>
        <w:t>Sr</w:t>
      </w:r>
      <w:r w:rsidR="00A0284A" w:rsidRPr="000E69C3">
        <w:rPr>
          <w:b/>
        </w:rPr>
        <w:t>.</w:t>
      </w:r>
      <w:r w:rsidR="00BD0A3B">
        <w:rPr>
          <w:b/>
        </w:rPr>
        <w:t xml:space="preserve"> </w:t>
      </w:r>
      <w:r w:rsidR="00A0284A" w:rsidRPr="000E69C3">
        <w:rPr>
          <w:b/>
        </w:rPr>
        <w:t xml:space="preserve">Perissi </w:t>
      </w:r>
      <w:r w:rsidR="00A0284A" w:rsidRPr="000E69C3">
        <w:t xml:space="preserve">(TRIAL, </w:t>
      </w:r>
      <w:r w:rsidR="000E69C3" w:rsidRPr="00566AE3">
        <w:t>Asociación</w:t>
      </w:r>
      <w:r w:rsidR="000E69C3" w:rsidRPr="000E69C3">
        <w:t xml:space="preserve"> Suiza contra la Impunidad</w:t>
      </w:r>
      <w:r w:rsidR="00A0284A" w:rsidRPr="000E69C3">
        <w:t xml:space="preserve">) </w:t>
      </w:r>
      <w:r w:rsidR="000E69C3" w:rsidRPr="000E69C3">
        <w:t>recuerda al</w:t>
      </w:r>
      <w:r w:rsidR="00A0284A" w:rsidRPr="000E69C3">
        <w:t xml:space="preserve"> Comité que </w:t>
      </w:r>
      <w:r w:rsidR="000E69C3" w:rsidRPr="000E69C3">
        <w:t>la reclusión en locales no oficiales</w:t>
      </w:r>
      <w:r w:rsidR="00BD0A3B">
        <w:t xml:space="preserve"> —</w:t>
      </w:r>
      <w:r w:rsidR="000E69C3" w:rsidRPr="000E69C3">
        <w:t>que favorece la tortura y otros malos tratos</w:t>
      </w:r>
      <w:r w:rsidR="00BD0A3B">
        <w:t xml:space="preserve">— </w:t>
      </w:r>
      <w:r w:rsidR="00482C1B">
        <w:t xml:space="preserve">y las desapariciones </w:t>
      </w:r>
      <w:r w:rsidR="000C6808">
        <w:t>forzadas</w:t>
      </w:r>
      <w:r w:rsidR="000E69C3" w:rsidRPr="000E69C3">
        <w:t xml:space="preserve"> constituyen violaciones </w:t>
      </w:r>
      <w:r w:rsidR="000E69C3">
        <w:t>del artículo 9, el cual debe leerse conjuntamente con los artículos 7 y 10 del Pacto.</w:t>
      </w:r>
      <w:r w:rsidR="002C3BA6">
        <w:t xml:space="preserve"> </w:t>
      </w:r>
      <w:r w:rsidR="00482C1B" w:rsidRPr="00482C1B">
        <w:t xml:space="preserve">En sus trabajos sobre el artículo 9, el </w:t>
      </w:r>
      <w:r w:rsidR="00A0284A" w:rsidRPr="00482C1B">
        <w:t xml:space="preserve">Comité </w:t>
      </w:r>
      <w:r w:rsidR="00482C1B" w:rsidRPr="00482C1B">
        <w:t>debe tener en cuenta la</w:t>
      </w:r>
      <w:r w:rsidR="002C3BA6">
        <w:t xml:space="preserve"> </w:t>
      </w:r>
      <w:r w:rsidR="00482C1B" w:rsidRPr="00482C1B">
        <w:t>Convención Internacional para la protecci</w:t>
      </w:r>
      <w:r w:rsidR="00482C1B">
        <w:t xml:space="preserve">ón de todas las personas contra las desapariciones </w:t>
      </w:r>
      <w:r w:rsidR="000C6808">
        <w:t>forzadas</w:t>
      </w:r>
      <w:r w:rsidR="00A0284A" w:rsidRPr="00482C1B">
        <w:t xml:space="preserve">, en </w:t>
      </w:r>
      <w:r w:rsidR="00482C1B">
        <w:t>particular su artículo</w:t>
      </w:r>
      <w:r w:rsidRPr="00482C1B">
        <w:t> </w:t>
      </w:r>
      <w:r w:rsidR="00A0284A" w:rsidRPr="00482C1B">
        <w:t xml:space="preserve">17, </w:t>
      </w:r>
      <w:r w:rsidR="00482C1B">
        <w:t>cuyo respeto es fundamental para prevenir toda violación del artículo 9 del Pacto, incluso en caso de conflicto armado</w:t>
      </w:r>
      <w:r w:rsidRPr="00482C1B">
        <w:t xml:space="preserve">. </w:t>
      </w:r>
      <w:r w:rsidR="00482C1B" w:rsidRPr="00482C1B">
        <w:t>En la observación general también se debe destacar la necesidad de garantizar el acceso de toda autoridad e institución competente facultada por la ley a los lugares de privaci</w:t>
      </w:r>
      <w:r w:rsidR="00566AE3">
        <w:t xml:space="preserve">ón de la libertad. </w:t>
      </w:r>
      <w:r w:rsidR="00482C1B" w:rsidRPr="00BE7B5D">
        <w:t>En cuanto al derecho de las personas privadas de libertad a inte</w:t>
      </w:r>
      <w:r w:rsidR="00BE7B5D" w:rsidRPr="00BE7B5D">
        <w:t xml:space="preserve">rponer recurso ante un tribunal, es importante que el artículo 9 se interprete a la luz de los Principios y directrices básicos sobre el derecho de las víctimas de violaciones </w:t>
      </w:r>
      <w:r w:rsidR="00BE7B5D">
        <w:t>manifiestas de las normas internacionales de derechos humanos y de violaciones graves del derecho internacional humanitario a interponer recursos y obtener reparaciones</w:t>
      </w:r>
      <w:r w:rsidR="00A0284A" w:rsidRPr="00BE7B5D">
        <w:t xml:space="preserve">. </w:t>
      </w:r>
      <w:r w:rsidR="00BE7B5D" w:rsidRPr="00BE7B5D">
        <w:t xml:space="preserve">Por último, el </w:t>
      </w:r>
      <w:r w:rsidR="00A0284A" w:rsidRPr="00BE7B5D">
        <w:t xml:space="preserve">Comité </w:t>
      </w:r>
      <w:r w:rsidR="00BE7B5D" w:rsidRPr="00BE7B5D">
        <w:t xml:space="preserve">debe hacer hincapié en que las disposiciones del artículo 9 se aplican también en las situaciones de conflicto armado </w:t>
      </w:r>
      <w:r w:rsidR="00BE7B5D">
        <w:t>en las que son</w:t>
      </w:r>
      <w:r w:rsidR="00BE7B5D" w:rsidRPr="00BE7B5D">
        <w:t xml:space="preserve"> aplica</w:t>
      </w:r>
      <w:r w:rsidR="00BE7B5D">
        <w:t>bles las normas del derecho internacional humanitario</w:t>
      </w:r>
      <w:r w:rsidR="009C2E64">
        <w:t>.</w:t>
      </w:r>
    </w:p>
    <w:p w:rsidR="00A0284A" w:rsidRPr="00754D4E" w:rsidRDefault="000F6D2F" w:rsidP="00A0284A">
      <w:pPr>
        <w:pStyle w:val="SingleTxtG"/>
      </w:pPr>
      <w:r w:rsidRPr="00754D4E">
        <w:t>15.</w:t>
      </w:r>
      <w:r w:rsidRPr="00754D4E">
        <w:tab/>
      </w:r>
      <w:r w:rsidR="00BE7B5D" w:rsidRPr="00BD0A3B">
        <w:rPr>
          <w:b/>
        </w:rPr>
        <w:t>El</w:t>
      </w:r>
      <w:r w:rsidR="00BD0A3B" w:rsidRPr="00BD0A3B">
        <w:rPr>
          <w:b/>
        </w:rPr>
        <w:t xml:space="preserve"> </w:t>
      </w:r>
      <w:r w:rsidR="00BE7B5D" w:rsidRPr="00754D4E">
        <w:rPr>
          <w:b/>
        </w:rPr>
        <w:t>Pre</w:t>
      </w:r>
      <w:r w:rsidR="00A0284A" w:rsidRPr="00754D4E">
        <w:rPr>
          <w:b/>
        </w:rPr>
        <w:t>sident</w:t>
      </w:r>
      <w:r w:rsidR="00BE7B5D" w:rsidRPr="00754D4E">
        <w:rPr>
          <w:b/>
        </w:rPr>
        <w:t>e</w:t>
      </w:r>
      <w:r w:rsidR="00754D4E" w:rsidRPr="00754D4E">
        <w:rPr>
          <w:b/>
        </w:rPr>
        <w:t xml:space="preserve">, </w:t>
      </w:r>
      <w:r w:rsidR="00566AE3">
        <w:t>haciendo uso de la palabra</w:t>
      </w:r>
      <w:r w:rsidR="00754D4E" w:rsidRPr="00754D4E">
        <w:t xml:space="preserve"> en su calidad de miembro del </w:t>
      </w:r>
      <w:r w:rsidR="00A0284A" w:rsidRPr="00754D4E">
        <w:t xml:space="preserve">Comité, </w:t>
      </w:r>
      <w:r w:rsidR="00754D4E" w:rsidRPr="00754D4E">
        <w:t>desea saber si los establecimientos donde se retiene a los pacientes</w:t>
      </w:r>
      <w:r w:rsidR="00A0284A" w:rsidRPr="00754D4E">
        <w:t xml:space="preserve"> </w:t>
      </w:r>
      <w:r w:rsidR="00754D4E" w:rsidRPr="00754D4E">
        <w:t>que no sufragan los gastos de hospitalizaci</w:t>
      </w:r>
      <w:r w:rsidR="00754D4E">
        <w:t>ón son establecimientos públicos.</w:t>
      </w:r>
    </w:p>
    <w:p w:rsidR="00A0284A" w:rsidRPr="003237D1" w:rsidRDefault="000F6D2F" w:rsidP="00A0284A">
      <w:pPr>
        <w:pStyle w:val="SingleTxtG"/>
      </w:pPr>
      <w:r w:rsidRPr="003237D1">
        <w:t>16.</w:t>
      </w:r>
      <w:r w:rsidRPr="003237D1">
        <w:tab/>
      </w:r>
      <w:r w:rsidR="003237D1" w:rsidRPr="00BD0A3B">
        <w:rPr>
          <w:b/>
        </w:rPr>
        <w:t>El S</w:t>
      </w:r>
      <w:r w:rsidR="003237D1" w:rsidRPr="003237D1">
        <w:rPr>
          <w:b/>
        </w:rPr>
        <w:t>r</w:t>
      </w:r>
      <w:r w:rsidR="00A0284A" w:rsidRPr="003237D1">
        <w:rPr>
          <w:b/>
        </w:rPr>
        <w:t>.</w:t>
      </w:r>
      <w:r w:rsidR="00BD0A3B">
        <w:rPr>
          <w:b/>
        </w:rPr>
        <w:t xml:space="preserve"> </w:t>
      </w:r>
      <w:r w:rsidR="00A0284A" w:rsidRPr="003237D1">
        <w:rPr>
          <w:b/>
        </w:rPr>
        <w:t>K</w:t>
      </w:r>
      <w:r w:rsidRPr="003237D1">
        <w:rPr>
          <w:b/>
        </w:rPr>
        <w:t>ä</w:t>
      </w:r>
      <w:r w:rsidR="00A0284A" w:rsidRPr="003237D1">
        <w:rPr>
          <w:b/>
        </w:rPr>
        <w:t xml:space="preserve">lin </w:t>
      </w:r>
      <w:r w:rsidR="003237D1" w:rsidRPr="003237D1">
        <w:t>pregunta cómo puede vincularse, desde el punto de vista jurídico, la cuestión de las detenciones y reclusiones arbitrarias no imputables a agentes estatales con el art</w:t>
      </w:r>
      <w:r w:rsidR="003237D1">
        <w:t>ículo 9 del Pacto</w:t>
      </w:r>
      <w:r w:rsidR="00A0284A" w:rsidRPr="003237D1">
        <w:t>.</w:t>
      </w:r>
    </w:p>
    <w:p w:rsidR="00A0284A" w:rsidRPr="003237D1" w:rsidRDefault="000F6D2F" w:rsidP="00A0284A">
      <w:pPr>
        <w:pStyle w:val="SingleTxtG"/>
      </w:pPr>
      <w:r w:rsidRPr="003237D1">
        <w:t>17.</w:t>
      </w:r>
      <w:r w:rsidRPr="003237D1">
        <w:tab/>
      </w:r>
      <w:r w:rsidR="003237D1" w:rsidRPr="00BD0A3B">
        <w:rPr>
          <w:b/>
        </w:rPr>
        <w:t>La S</w:t>
      </w:r>
      <w:r w:rsidR="003237D1" w:rsidRPr="003237D1">
        <w:rPr>
          <w:b/>
        </w:rPr>
        <w:t>ra.</w:t>
      </w:r>
      <w:r w:rsidR="00BD0A3B">
        <w:rPr>
          <w:b/>
        </w:rPr>
        <w:t xml:space="preserve"> </w:t>
      </w:r>
      <w:r w:rsidR="00A0284A" w:rsidRPr="003237D1">
        <w:rPr>
          <w:b/>
        </w:rPr>
        <w:t>Motoc</w:t>
      </w:r>
      <w:r w:rsidR="003237D1" w:rsidRPr="003237D1">
        <w:t xml:space="preserve"> dice que, efectivamente, la cuestión de la responsabilidad de los </w:t>
      </w:r>
      <w:r w:rsidR="00DD0BAB">
        <w:t>Estados partes</w:t>
      </w:r>
      <w:r w:rsidR="003237D1" w:rsidRPr="003237D1">
        <w:t xml:space="preserve"> en el Pacto con respecto a las detenciones y reclusiones arbitrarias imputables a agentes no estatales plantea problemas jurídicos muy complejos, sobre todo cuando esos agentes no cuentan con el apoyo de los Estados interesados.</w:t>
      </w:r>
    </w:p>
    <w:p w:rsidR="00AE4118" w:rsidRPr="003237D1" w:rsidRDefault="000F6D2F" w:rsidP="00A0284A">
      <w:pPr>
        <w:pStyle w:val="SingleTxtG"/>
      </w:pPr>
      <w:r w:rsidRPr="003237D1">
        <w:t>18.</w:t>
      </w:r>
      <w:r w:rsidRPr="003237D1">
        <w:tab/>
      </w:r>
      <w:r w:rsidR="003237D1" w:rsidRPr="00BD0A3B">
        <w:rPr>
          <w:b/>
        </w:rPr>
        <w:t xml:space="preserve">El </w:t>
      </w:r>
      <w:r w:rsidR="003237D1" w:rsidRPr="003237D1">
        <w:rPr>
          <w:b/>
        </w:rPr>
        <w:t>Sr</w:t>
      </w:r>
      <w:r w:rsidR="00A0284A" w:rsidRPr="003237D1">
        <w:rPr>
          <w:b/>
        </w:rPr>
        <w:t>.</w:t>
      </w:r>
      <w:r w:rsidR="00BD0A3B">
        <w:rPr>
          <w:b/>
        </w:rPr>
        <w:t xml:space="preserve"> </w:t>
      </w:r>
      <w:r w:rsidR="00A0284A" w:rsidRPr="003237D1">
        <w:rPr>
          <w:b/>
        </w:rPr>
        <w:t>Yadh</w:t>
      </w:r>
      <w:r w:rsidR="00A0284A" w:rsidRPr="003237D1">
        <w:t xml:space="preserve"> </w:t>
      </w:r>
      <w:r w:rsidR="003237D1" w:rsidRPr="003237D1">
        <w:t>pregunta por qué razones el representante de la</w:t>
      </w:r>
      <w:r w:rsidR="002C3BA6">
        <w:t xml:space="preserve"> </w:t>
      </w:r>
      <w:r w:rsidR="003237D1" w:rsidRPr="00AE45DE">
        <w:t>Federación Internacional de la Acción de Cristianos para la Abolición de la Tortura</w:t>
      </w:r>
      <w:r w:rsidR="003237D1" w:rsidRPr="003237D1">
        <w:t xml:space="preserve"> </w:t>
      </w:r>
      <w:r w:rsidR="003237D1">
        <w:t>considera</w:t>
      </w:r>
      <w:r w:rsidR="00A0284A" w:rsidRPr="003237D1">
        <w:t xml:space="preserve"> que </w:t>
      </w:r>
      <w:r w:rsidR="003237D1">
        <w:t>el artículo</w:t>
      </w:r>
      <w:r w:rsidR="004B7199" w:rsidRPr="003237D1">
        <w:t> </w:t>
      </w:r>
      <w:r w:rsidR="00A0284A" w:rsidRPr="003237D1">
        <w:t xml:space="preserve">9 </w:t>
      </w:r>
      <w:r w:rsidR="003237D1">
        <w:t>también se aplica en caso de conflicto armado internacional.</w:t>
      </w:r>
    </w:p>
    <w:p w:rsidR="00B80F40" w:rsidRPr="004404F2" w:rsidRDefault="00B80F40" w:rsidP="00B80F40">
      <w:pPr>
        <w:pStyle w:val="SingleTxtG"/>
      </w:pPr>
      <w:r w:rsidRPr="00B45F42">
        <w:t>19.</w:t>
      </w:r>
      <w:r w:rsidRPr="00B45F42">
        <w:tab/>
      </w:r>
      <w:r w:rsidRPr="00B45F42">
        <w:rPr>
          <w:b/>
        </w:rPr>
        <w:t>Sir Nigel Rodley</w:t>
      </w:r>
      <w:r w:rsidRPr="00B45F42">
        <w:t xml:space="preserve"> </w:t>
      </w:r>
      <w:r w:rsidR="00B45F42" w:rsidRPr="00B45F42">
        <w:t>pregunta al</w:t>
      </w:r>
      <w:r w:rsidR="002C3BA6">
        <w:t xml:space="preserve"> </w:t>
      </w:r>
      <w:r w:rsidR="00B45F42" w:rsidRPr="00B45F42">
        <w:t>representante de la</w:t>
      </w:r>
      <w:r w:rsidR="002C3BA6">
        <w:t xml:space="preserve"> </w:t>
      </w:r>
      <w:r w:rsidR="00B45F42" w:rsidRPr="00B45F42">
        <w:t>Federación Internacional de la Acción de Cristianos para la Abolición de la Tortura si r</w:t>
      </w:r>
      <w:r w:rsidR="00B45F42">
        <w:t>ealmente piensa que el hecho de no</w:t>
      </w:r>
      <w:r w:rsidR="00B45F42" w:rsidRPr="00B45F42">
        <w:t xml:space="preserve"> </w:t>
      </w:r>
      <w:r w:rsidR="00B45F42">
        <w:t>fija</w:t>
      </w:r>
      <w:r w:rsidR="00566AE3">
        <w:t>r</w:t>
      </w:r>
      <w:r w:rsidR="00B45F42">
        <w:t xml:space="preserve"> un plazo para la presentación de una persona detenida ante </w:t>
      </w:r>
      <w:r w:rsidR="00A74D2D">
        <w:t>un</w:t>
      </w:r>
      <w:r w:rsidR="00B45F42">
        <w:t xml:space="preserve"> juez significa que </w:t>
      </w:r>
      <w:r w:rsidR="004404F2">
        <w:t xml:space="preserve">la determinación de </w:t>
      </w:r>
      <w:r w:rsidR="00B45F42">
        <w:t>dich</w:t>
      </w:r>
      <w:r w:rsidR="004404F2">
        <w:t>o</w:t>
      </w:r>
      <w:r w:rsidR="00B45F42">
        <w:t xml:space="preserve"> </w:t>
      </w:r>
      <w:r w:rsidR="004404F2">
        <w:t>plazo</w:t>
      </w:r>
      <w:r w:rsidR="00B45F42">
        <w:t xml:space="preserve"> se deja a discreción del Estado</w:t>
      </w:r>
      <w:r w:rsidRPr="00B45F42">
        <w:t xml:space="preserve">. </w:t>
      </w:r>
      <w:r w:rsidR="00B45F42" w:rsidRPr="00B45F42">
        <w:t xml:space="preserve">En tal caso el </w:t>
      </w:r>
      <w:r w:rsidRPr="00B45F42">
        <w:t xml:space="preserve">Comité </w:t>
      </w:r>
      <w:r w:rsidR="00B45F42" w:rsidRPr="00B45F42">
        <w:t>no podría</w:t>
      </w:r>
      <w:r w:rsidR="002C3BA6">
        <w:t xml:space="preserve"> </w:t>
      </w:r>
      <w:r w:rsidR="00B45F42" w:rsidRPr="00B45F42">
        <w:t xml:space="preserve">dar ninguna indicación en cuanto a la interpretación de las expresiones </w:t>
      </w:r>
      <w:r w:rsidR="002C3BA6">
        <w:t>"</w:t>
      </w:r>
      <w:r w:rsidR="00B45F42" w:rsidRPr="00B45F42">
        <w:t>sin d</w:t>
      </w:r>
      <w:r w:rsidR="00B45F42">
        <w:t>emora</w:t>
      </w:r>
      <w:r w:rsidR="002C3BA6">
        <w:t>"</w:t>
      </w:r>
      <w:r w:rsidR="00B45F42">
        <w:t xml:space="preserve"> y </w:t>
      </w:r>
      <w:r w:rsidR="002C3BA6">
        <w:t>"</w:t>
      </w:r>
      <w:r w:rsidR="00B45F42">
        <w:t>un plazo razonable</w:t>
      </w:r>
      <w:r w:rsidR="002C3BA6">
        <w:t>"</w:t>
      </w:r>
      <w:r w:rsidRPr="00B45F42">
        <w:t xml:space="preserve">. </w:t>
      </w:r>
      <w:r w:rsidR="00B45F42" w:rsidRPr="004404F2">
        <w:t>Por otra parte, sería útil saber si TRIAL considera que toda reclusi</w:t>
      </w:r>
      <w:r w:rsidR="004404F2">
        <w:t>ón mantenida</w:t>
      </w:r>
      <w:r w:rsidR="00B45F42" w:rsidRPr="004404F2">
        <w:t xml:space="preserve"> en secreto constituye una reclusión en régimen de incomunicación o una desaparición forzosa</w:t>
      </w:r>
      <w:r w:rsidR="004404F2">
        <w:t xml:space="preserve"> y, en caso afirmativo, a partir c</w:t>
      </w:r>
      <w:r w:rsidR="004404F2" w:rsidRPr="004404F2">
        <w:t>uántos minutos o de cu</w:t>
      </w:r>
      <w:r w:rsidR="004404F2">
        <w:t>ántas horas debe interpretarse como tal.</w:t>
      </w:r>
    </w:p>
    <w:p w:rsidR="00B80F40" w:rsidRPr="004404F2" w:rsidRDefault="00B80F40" w:rsidP="00B80F40">
      <w:pPr>
        <w:pStyle w:val="SingleTxtG"/>
        <w:rPr>
          <w:b/>
        </w:rPr>
      </w:pPr>
      <w:r w:rsidRPr="004404F2">
        <w:t>20.</w:t>
      </w:r>
      <w:r w:rsidRPr="004404F2">
        <w:tab/>
      </w:r>
      <w:r w:rsidR="004404F2" w:rsidRPr="00BD0A3B">
        <w:rPr>
          <w:b/>
        </w:rPr>
        <w:t>El S</w:t>
      </w:r>
      <w:r w:rsidR="004404F2" w:rsidRPr="004404F2">
        <w:rPr>
          <w:b/>
        </w:rPr>
        <w:t>r</w:t>
      </w:r>
      <w:r w:rsidRPr="004404F2">
        <w:rPr>
          <w:b/>
        </w:rPr>
        <w:t>.</w:t>
      </w:r>
      <w:r w:rsidR="00BD0A3B">
        <w:rPr>
          <w:b/>
        </w:rPr>
        <w:t xml:space="preserve"> </w:t>
      </w:r>
      <w:r w:rsidRPr="004404F2">
        <w:rPr>
          <w:b/>
        </w:rPr>
        <w:t>Salvioli</w:t>
      </w:r>
      <w:r w:rsidRPr="004404F2">
        <w:t xml:space="preserve"> </w:t>
      </w:r>
      <w:r w:rsidR="004404F2" w:rsidRPr="004404F2">
        <w:t>pregunta</w:t>
      </w:r>
      <w:r w:rsidRPr="004404F2">
        <w:t xml:space="preserve"> si TRIAL </w:t>
      </w:r>
      <w:r w:rsidR="004404F2" w:rsidRPr="004404F2">
        <w:t>considera</w:t>
      </w:r>
      <w:r w:rsidRPr="004404F2">
        <w:t xml:space="preserve"> que la </w:t>
      </w:r>
      <w:r w:rsidR="004404F2" w:rsidRPr="004404F2">
        <w:t>reclusión en r</w:t>
      </w:r>
      <w:r w:rsidR="004404F2">
        <w:t>égimen de incomunicación representa de por sí una viol</w:t>
      </w:r>
      <w:r w:rsidR="00BD0A3B">
        <w:t>ación del artículo 9 del Pacto.</w:t>
      </w:r>
    </w:p>
    <w:p w:rsidR="00B80F40" w:rsidRPr="004404F2" w:rsidRDefault="00B80F40" w:rsidP="00B80F40">
      <w:pPr>
        <w:pStyle w:val="SingleTxtG"/>
      </w:pPr>
      <w:r w:rsidRPr="004404F2">
        <w:t>21.</w:t>
      </w:r>
      <w:r w:rsidRPr="004404F2">
        <w:rPr>
          <w:i/>
        </w:rPr>
        <w:tab/>
      </w:r>
      <w:r w:rsidR="004404F2" w:rsidRPr="00BD0A3B">
        <w:rPr>
          <w:b/>
        </w:rPr>
        <w:t>El</w:t>
      </w:r>
      <w:r w:rsidR="004404F2" w:rsidRPr="004404F2">
        <w:t xml:space="preserve"> </w:t>
      </w:r>
      <w:r w:rsidR="004404F2" w:rsidRPr="004404F2">
        <w:rPr>
          <w:b/>
        </w:rPr>
        <w:t>Sr</w:t>
      </w:r>
      <w:r w:rsidR="009C2E64">
        <w:rPr>
          <w:b/>
        </w:rPr>
        <w:t xml:space="preserve">. </w:t>
      </w:r>
      <w:r w:rsidRPr="004404F2">
        <w:rPr>
          <w:b/>
        </w:rPr>
        <w:t xml:space="preserve">Conte </w:t>
      </w:r>
      <w:r w:rsidRPr="004404F2">
        <w:t>(</w:t>
      </w:r>
      <w:r w:rsidR="004404F2" w:rsidRPr="004404F2">
        <w:t>Comisió</w:t>
      </w:r>
      <w:r w:rsidRPr="004404F2">
        <w:t xml:space="preserve">n </w:t>
      </w:r>
      <w:r w:rsidR="004404F2" w:rsidRPr="004404F2">
        <w:t xml:space="preserve">Internacional </w:t>
      </w:r>
      <w:r w:rsidRPr="004404F2">
        <w:t xml:space="preserve">de </w:t>
      </w:r>
      <w:r w:rsidR="004404F2" w:rsidRPr="004404F2">
        <w:t>Juristas</w:t>
      </w:r>
      <w:r w:rsidRPr="004404F2">
        <w:t xml:space="preserve"> (CIJ))</w:t>
      </w:r>
      <w:r w:rsidR="004404F2" w:rsidRPr="004404F2">
        <w:t xml:space="preserve"> dice</w:t>
      </w:r>
      <w:r w:rsidRPr="004404F2">
        <w:t xml:space="preserve"> que la CIJ </w:t>
      </w:r>
      <w:r w:rsidR="004404F2" w:rsidRPr="004404F2">
        <w:t xml:space="preserve">no considera que </w:t>
      </w:r>
      <w:r w:rsidR="004404F2">
        <w:t>la determinación d</w:t>
      </w:r>
      <w:r w:rsidR="004404F2" w:rsidRPr="004404F2">
        <w:t xml:space="preserve">el plazo para la presentación de una persona </w:t>
      </w:r>
      <w:r w:rsidR="004404F2">
        <w:t xml:space="preserve">detenida ante </w:t>
      </w:r>
      <w:r w:rsidR="00A74D2D">
        <w:t>un</w:t>
      </w:r>
      <w:r w:rsidR="004404F2">
        <w:t xml:space="preserve"> juez deba</w:t>
      </w:r>
      <w:r w:rsidR="004404F2" w:rsidRPr="004404F2">
        <w:t xml:space="preserve"> </w:t>
      </w:r>
      <w:r w:rsidR="004404F2">
        <w:t>dejarse</w:t>
      </w:r>
      <w:r w:rsidR="004404F2" w:rsidRPr="004404F2">
        <w:t xml:space="preserve"> a discreci</w:t>
      </w:r>
      <w:r w:rsidR="004404F2">
        <w:t>ón del Estado</w:t>
      </w:r>
      <w:r w:rsidRPr="004404F2">
        <w:t xml:space="preserve">. </w:t>
      </w:r>
      <w:r w:rsidR="004404F2" w:rsidRPr="004404F2">
        <w:t>La CIJ apoya el enfoque recomendado por el</w:t>
      </w:r>
      <w:r w:rsidR="002C3BA6">
        <w:t xml:space="preserve"> </w:t>
      </w:r>
      <w:r w:rsidRPr="004404F2">
        <w:t xml:space="preserve">Comité, </w:t>
      </w:r>
      <w:r w:rsidR="004404F2" w:rsidRPr="004404F2">
        <w:t>que consiste en proceder caso por caso.</w:t>
      </w:r>
      <w:r w:rsidR="004404F2">
        <w:t xml:space="preserve"> </w:t>
      </w:r>
      <w:r w:rsidR="004404F2" w:rsidRPr="004404F2">
        <w:t xml:space="preserve">Sería muy útil que el </w:t>
      </w:r>
      <w:r w:rsidRPr="004404F2">
        <w:t xml:space="preserve">Comité </w:t>
      </w:r>
      <w:r w:rsidR="00A74D2D">
        <w:t>describiese</w:t>
      </w:r>
      <w:r w:rsidR="004404F2" w:rsidRPr="004404F2">
        <w:t xml:space="preserve"> con más precisión los factores que es preciso </w:t>
      </w:r>
      <w:r w:rsidR="00A74D2D">
        <w:t>tener en cue</w:t>
      </w:r>
      <w:r w:rsidR="004404F2">
        <w:t>nta a tal efecto</w:t>
      </w:r>
      <w:r w:rsidRPr="004404F2">
        <w:t>.</w:t>
      </w:r>
    </w:p>
    <w:p w:rsidR="00B80F40" w:rsidRPr="00A74D2D" w:rsidRDefault="00B80F40" w:rsidP="00B80F40">
      <w:pPr>
        <w:pStyle w:val="SingleTxtG"/>
      </w:pPr>
      <w:r w:rsidRPr="00A74D2D">
        <w:t>22.</w:t>
      </w:r>
      <w:r w:rsidRPr="00A74D2D">
        <w:tab/>
      </w:r>
      <w:r w:rsidR="00A74D2D" w:rsidRPr="00BD0A3B">
        <w:rPr>
          <w:b/>
        </w:rPr>
        <w:t>El</w:t>
      </w:r>
      <w:r w:rsidR="00A74D2D" w:rsidRPr="00A74D2D">
        <w:t xml:space="preserve"> </w:t>
      </w:r>
      <w:r w:rsidR="00A74D2D" w:rsidRPr="00A74D2D">
        <w:rPr>
          <w:b/>
        </w:rPr>
        <w:t>Sr</w:t>
      </w:r>
      <w:r w:rsidRPr="00A74D2D">
        <w:rPr>
          <w:b/>
        </w:rPr>
        <w:t>.</w:t>
      </w:r>
      <w:r w:rsidR="009C2E64">
        <w:rPr>
          <w:b/>
        </w:rPr>
        <w:t xml:space="preserve"> </w:t>
      </w:r>
      <w:r w:rsidRPr="00A74D2D">
        <w:rPr>
          <w:b/>
        </w:rPr>
        <w:t>Grassy</w:t>
      </w:r>
      <w:r w:rsidRPr="00A74D2D">
        <w:t xml:space="preserve"> (</w:t>
      </w:r>
      <w:r w:rsidR="00A74D2D" w:rsidRPr="00A74D2D">
        <w:t>Federación Internacional de la Acción de Cristianos para la Abolición de la Tortura</w:t>
      </w:r>
      <w:r w:rsidRPr="00A74D2D">
        <w:t>)</w:t>
      </w:r>
      <w:r w:rsidR="00A74D2D">
        <w:t>, al referirse a</w:t>
      </w:r>
      <w:r w:rsidR="00A74D2D" w:rsidRPr="00A74D2D">
        <w:t xml:space="preserve"> la noción de </w:t>
      </w:r>
      <w:r w:rsidR="002C3BA6">
        <w:t>"</w:t>
      </w:r>
      <w:r w:rsidR="00A74D2D" w:rsidRPr="00A74D2D">
        <w:t xml:space="preserve">un </w:t>
      </w:r>
      <w:r w:rsidR="00A74D2D">
        <w:t>plazo razonable</w:t>
      </w:r>
      <w:r w:rsidR="002C3BA6">
        <w:t>"</w:t>
      </w:r>
      <w:r w:rsidR="00A74D2D">
        <w:t>, dice que dicha Federación ha tenido conocimiento de casos en los que un Estado ha invocado el derecho interno para</w:t>
      </w:r>
      <w:r w:rsidR="009C2E64">
        <w:t xml:space="preserve"> sustraerse a sus obligaciones.</w:t>
      </w:r>
    </w:p>
    <w:p w:rsidR="00B80F40" w:rsidRPr="0016283A" w:rsidRDefault="00B80F40" w:rsidP="00877FB5">
      <w:pPr>
        <w:pStyle w:val="SingleTxtG"/>
        <w:spacing w:after="100"/>
      </w:pPr>
      <w:r w:rsidRPr="0016283A">
        <w:t>23.</w:t>
      </w:r>
      <w:r w:rsidRPr="0016283A">
        <w:tab/>
      </w:r>
      <w:r w:rsidR="00BD0A3B">
        <w:rPr>
          <w:b/>
        </w:rPr>
        <w:t xml:space="preserve">El Sr. </w:t>
      </w:r>
      <w:r w:rsidRPr="0016283A">
        <w:rPr>
          <w:b/>
        </w:rPr>
        <w:t>Perissi</w:t>
      </w:r>
      <w:r w:rsidRPr="0016283A">
        <w:t xml:space="preserve"> (</w:t>
      </w:r>
      <w:r w:rsidR="0016283A" w:rsidRPr="0016283A">
        <w:t>TRIAL</w:t>
      </w:r>
      <w:r w:rsidR="00566AE3">
        <w:t>, Asociación Suiza contra la Impunidad</w:t>
      </w:r>
      <w:r w:rsidR="0016283A" w:rsidRPr="0016283A">
        <w:t>) dice</w:t>
      </w:r>
      <w:r w:rsidRPr="0016283A">
        <w:t xml:space="preserve"> que </w:t>
      </w:r>
      <w:r w:rsidR="0016283A" w:rsidRPr="0016283A">
        <w:t>para establecer una desaparición forzosa no es preciso tener en cuenta el factor temporal.</w:t>
      </w:r>
      <w:r w:rsidRPr="0016283A">
        <w:t xml:space="preserve"> </w:t>
      </w:r>
      <w:r w:rsidR="0016283A" w:rsidRPr="0016283A">
        <w:t xml:space="preserve">Se puede considerar que </w:t>
      </w:r>
      <w:r w:rsidR="0016283A">
        <w:t xml:space="preserve">a </w:t>
      </w:r>
      <w:r w:rsidR="0016283A" w:rsidRPr="0016283A">
        <w:t xml:space="preserve">una persona </w:t>
      </w:r>
      <w:r w:rsidR="0016283A">
        <w:t>se</w:t>
      </w:r>
      <w:r w:rsidR="0016283A" w:rsidRPr="0016283A">
        <w:t xml:space="preserve"> </w:t>
      </w:r>
      <w:r w:rsidR="0016283A">
        <w:t xml:space="preserve">le </w:t>
      </w:r>
      <w:r w:rsidR="00AE7416">
        <w:t xml:space="preserve">ha </w:t>
      </w:r>
      <w:r w:rsidR="0016283A">
        <w:t>quita</w:t>
      </w:r>
      <w:r w:rsidR="00AE7416">
        <w:t>do</w:t>
      </w:r>
      <w:r w:rsidR="0016283A" w:rsidRPr="0016283A">
        <w:t xml:space="preserve"> la protecci</w:t>
      </w:r>
      <w:r w:rsidR="0016283A">
        <w:t xml:space="preserve">ón de la ley </w:t>
      </w:r>
      <w:r w:rsidR="00AE7416">
        <w:t>si ya ha pasado 48 horas</w:t>
      </w:r>
      <w:r w:rsidR="0016283A">
        <w:t xml:space="preserve"> </w:t>
      </w:r>
      <w:r w:rsidR="0016283A" w:rsidRPr="0016283A">
        <w:t>priva</w:t>
      </w:r>
      <w:r w:rsidR="00566AE3">
        <w:t>da</w:t>
      </w:r>
      <w:r w:rsidR="0016283A">
        <w:t xml:space="preserve"> de </w:t>
      </w:r>
      <w:r w:rsidR="00233589">
        <w:t xml:space="preserve">su </w:t>
      </w:r>
      <w:r w:rsidR="0016283A">
        <w:t xml:space="preserve">libertad. </w:t>
      </w:r>
      <w:r w:rsidRPr="0016283A">
        <w:t>Si</w:t>
      </w:r>
      <w:r w:rsidR="0016283A" w:rsidRPr="0016283A">
        <w:t xml:space="preserve"> la</w:t>
      </w:r>
      <w:r w:rsidRPr="0016283A">
        <w:t xml:space="preserve">s </w:t>
      </w:r>
      <w:r w:rsidR="0016283A" w:rsidRPr="0016283A">
        <w:t>autoridades</w:t>
      </w:r>
      <w:r w:rsidRPr="0016283A">
        <w:t xml:space="preserve"> </w:t>
      </w:r>
      <w:r w:rsidR="0016283A" w:rsidRPr="0016283A">
        <w:t>se niegan a reconocer que existe privación de la libertad o a revelar el lugar de reclusión, la reclusión en r</w:t>
      </w:r>
      <w:r w:rsidR="0016283A">
        <w:t>égimen de incomunicación se convierte en desaparición forzosa</w:t>
      </w:r>
      <w:r w:rsidR="009C2E64">
        <w:t>.</w:t>
      </w:r>
    </w:p>
    <w:p w:rsidR="00B80F40" w:rsidRPr="00AE7416" w:rsidRDefault="00B80F40" w:rsidP="00877FB5">
      <w:pPr>
        <w:pStyle w:val="SingleTxtG"/>
        <w:spacing w:after="100"/>
      </w:pPr>
      <w:r w:rsidRPr="00AE7416">
        <w:t>24.</w:t>
      </w:r>
      <w:r w:rsidRPr="00AE7416">
        <w:tab/>
      </w:r>
      <w:r w:rsidR="00AE7416" w:rsidRPr="00BD0A3B">
        <w:rPr>
          <w:b/>
        </w:rPr>
        <w:t>La</w:t>
      </w:r>
      <w:r w:rsidR="00AE7416" w:rsidRPr="00AE7416">
        <w:t xml:space="preserve"> </w:t>
      </w:r>
      <w:r w:rsidR="00AE7416" w:rsidRPr="00AE7416">
        <w:rPr>
          <w:b/>
        </w:rPr>
        <w:t>Sra.</w:t>
      </w:r>
      <w:r w:rsidR="00BD0A3B">
        <w:rPr>
          <w:b/>
        </w:rPr>
        <w:t xml:space="preserve"> </w:t>
      </w:r>
      <w:r w:rsidRPr="00AE7416">
        <w:rPr>
          <w:b/>
        </w:rPr>
        <w:t>Schulke</w:t>
      </w:r>
      <w:r w:rsidRPr="00AE7416">
        <w:t xml:space="preserve"> (Human Rights Watch) </w:t>
      </w:r>
      <w:r w:rsidR="00AE7416" w:rsidRPr="00AE7416">
        <w:t>señala</w:t>
      </w:r>
      <w:r w:rsidRPr="00AE7416">
        <w:t xml:space="preserve"> que Human Rights Watch </w:t>
      </w:r>
      <w:r w:rsidR="00AE7416" w:rsidRPr="00AE7416">
        <w:t>dispone de pruebas según las cuales en Burundi</w:t>
      </w:r>
      <w:r w:rsidRPr="00AE7416">
        <w:t xml:space="preserve"> </w:t>
      </w:r>
      <w:r w:rsidR="00AE7416" w:rsidRPr="00AE7416">
        <w:t>cientos de pacientes insolventes estarían recluidos en hospitales públicos, una práctica habitual desde los años noventa, que también se aplica en muchos otros pa</w:t>
      </w:r>
      <w:r w:rsidR="00AE7416">
        <w:t xml:space="preserve">íses africanos, entre ellos, </w:t>
      </w:r>
      <w:r w:rsidRPr="00AE7416">
        <w:t xml:space="preserve">Kenya, Ghana </w:t>
      </w:r>
      <w:r w:rsidR="00AE7416">
        <w:t>y</w:t>
      </w:r>
      <w:r w:rsidRPr="00AE7416">
        <w:t xml:space="preserve"> la </w:t>
      </w:r>
      <w:r w:rsidR="00AE7416">
        <w:t>República</w:t>
      </w:r>
      <w:r w:rsidRPr="00AE7416">
        <w:t xml:space="preserve"> </w:t>
      </w:r>
      <w:r w:rsidR="00AE7416">
        <w:t>Democrática</w:t>
      </w:r>
      <w:r w:rsidR="002C3BA6">
        <w:t xml:space="preserve"> </w:t>
      </w:r>
      <w:r w:rsidR="00AE7416">
        <w:t>del</w:t>
      </w:r>
      <w:r w:rsidRPr="00AE7416">
        <w:t xml:space="preserve"> Congo.</w:t>
      </w:r>
    </w:p>
    <w:p w:rsidR="00B80F40" w:rsidRPr="009247B4" w:rsidRDefault="00B80F40" w:rsidP="00877FB5">
      <w:pPr>
        <w:pStyle w:val="SingleTxtG"/>
        <w:spacing w:after="100"/>
      </w:pPr>
      <w:r w:rsidRPr="00F831AF">
        <w:t>25.</w:t>
      </w:r>
      <w:r w:rsidRPr="00F831AF">
        <w:tab/>
      </w:r>
      <w:r w:rsidR="00AE7416" w:rsidRPr="00BD0A3B">
        <w:rPr>
          <w:b/>
        </w:rPr>
        <w:t>El</w:t>
      </w:r>
      <w:r w:rsidR="00AE7416" w:rsidRPr="00F831AF">
        <w:t xml:space="preserve"> </w:t>
      </w:r>
      <w:r w:rsidR="00AE7416" w:rsidRPr="00F831AF">
        <w:rPr>
          <w:b/>
        </w:rPr>
        <w:t>Sr</w:t>
      </w:r>
      <w:r w:rsidR="00BD0A3B">
        <w:rPr>
          <w:b/>
        </w:rPr>
        <w:t xml:space="preserve">. </w:t>
      </w:r>
      <w:r w:rsidRPr="00F831AF">
        <w:rPr>
          <w:b/>
        </w:rPr>
        <w:t xml:space="preserve">Ramu </w:t>
      </w:r>
      <w:r w:rsidRPr="00F831AF">
        <w:t>(</w:t>
      </w:r>
      <w:r w:rsidR="0088195A">
        <w:t>Amn</w:t>
      </w:r>
      <w:r w:rsidR="00566AE3">
        <w:t>istía Internac</w:t>
      </w:r>
      <w:r w:rsidR="00AE7416" w:rsidRPr="00F831AF">
        <w:t>ional)</w:t>
      </w:r>
      <w:r w:rsidR="00F831AF" w:rsidRPr="00F831AF">
        <w:t>, al referirse a la reclusión por agentes no estatales</w:t>
      </w:r>
      <w:r w:rsidRPr="00F831AF">
        <w:t xml:space="preserve"> </w:t>
      </w:r>
      <w:r w:rsidR="009C2E64">
        <w:t>—</w:t>
      </w:r>
      <w:r w:rsidR="00F831AF" w:rsidRPr="00F831AF">
        <w:t>s</w:t>
      </w:r>
      <w:r w:rsidR="00F831AF">
        <w:t>in incluir a los grupos armados</w:t>
      </w:r>
      <w:r w:rsidR="009C2E64">
        <w:t>—</w:t>
      </w:r>
      <w:r w:rsidRPr="00F831AF">
        <w:t xml:space="preserve">, </w:t>
      </w:r>
      <w:r w:rsidR="00F831AF">
        <w:t>dice que el</w:t>
      </w:r>
      <w:r w:rsidRPr="00F831AF">
        <w:t xml:space="preserve"> Comité </w:t>
      </w:r>
      <w:r w:rsidR="00F831AF">
        <w:t>debe tener en cuenta los efectos horizontales del artículo</w:t>
      </w:r>
      <w:r w:rsidRPr="00F831AF">
        <w:t xml:space="preserve"> 9 </w:t>
      </w:r>
      <w:r w:rsidR="00F831AF">
        <w:t>aplicando el mismo enfoque que en el caso del artículo</w:t>
      </w:r>
      <w:r w:rsidR="002C3BA6">
        <w:t xml:space="preserve"> </w:t>
      </w:r>
      <w:r w:rsidRPr="00F831AF">
        <w:t xml:space="preserve">7. </w:t>
      </w:r>
      <w:r w:rsidR="00F831AF" w:rsidRPr="00F831AF">
        <w:t>El</w:t>
      </w:r>
      <w:r w:rsidRPr="00F831AF">
        <w:t xml:space="preserve"> Comité </w:t>
      </w:r>
      <w:r w:rsidR="00F831AF" w:rsidRPr="00F831AF">
        <w:t xml:space="preserve">se ha ocupado del derecho a la seguridad personal en su jurisprudencia, en particular en los casos de amenazas de muerte por agentes no estatales que no habían sido llevados </w:t>
      </w:r>
      <w:r w:rsidR="00F831AF">
        <w:t>ante la justicia.</w:t>
      </w:r>
      <w:r w:rsidRPr="00F831AF">
        <w:t xml:space="preserve"> </w:t>
      </w:r>
      <w:r w:rsidR="0088195A">
        <w:t>Amnistía Internac</w:t>
      </w:r>
      <w:r w:rsidR="00F831AF" w:rsidRPr="00F831AF">
        <w:t>ional considera</w:t>
      </w:r>
      <w:r w:rsidRPr="00F831AF">
        <w:t xml:space="preserve"> que la </w:t>
      </w:r>
      <w:r w:rsidR="00F831AF" w:rsidRPr="00F831AF">
        <w:t>reclusión en régimen de incomunicación constituye una violación del artículo</w:t>
      </w:r>
      <w:r w:rsidRPr="00F831AF">
        <w:t xml:space="preserve"> 9, </w:t>
      </w:r>
      <w:r w:rsidR="00F831AF" w:rsidRPr="00F831AF">
        <w:t>en cuyo párrafo 1 se estipula que nadie podr</w:t>
      </w:r>
      <w:r w:rsidR="00F831AF">
        <w:t>á ser privado de su libertad, salvo por las causas fijadas por ley</w:t>
      </w:r>
      <w:r w:rsidR="009247B4">
        <w:t xml:space="preserve"> y co</w:t>
      </w:r>
      <w:r w:rsidR="00F831AF">
        <w:t>n arreglo a</w:t>
      </w:r>
      <w:r w:rsidR="009247B4">
        <w:t>l procedimiento establecido en é</w:t>
      </w:r>
      <w:r w:rsidR="00F831AF">
        <w:t>sta</w:t>
      </w:r>
      <w:r w:rsidR="009247B4">
        <w:t>.</w:t>
      </w:r>
      <w:r w:rsidRPr="00F831AF">
        <w:t xml:space="preserve"> </w:t>
      </w:r>
      <w:r w:rsidR="009247B4" w:rsidRPr="009247B4">
        <w:t xml:space="preserve">Ninguna </w:t>
      </w:r>
      <w:r w:rsidR="009247B4" w:rsidRPr="00233589">
        <w:t>consideración</w:t>
      </w:r>
      <w:r w:rsidR="009247B4" w:rsidRPr="00EE2D95">
        <w:t xml:space="preserve"> temporal </w:t>
      </w:r>
      <w:r w:rsidR="009247B4" w:rsidRPr="00233589">
        <w:t xml:space="preserve">debería contar </w:t>
      </w:r>
      <w:r w:rsidR="009247B4" w:rsidRPr="00EE2D95">
        <w:t xml:space="preserve">a este </w:t>
      </w:r>
      <w:r w:rsidR="009247B4" w:rsidRPr="00233589">
        <w:t>respecto</w:t>
      </w:r>
      <w:r w:rsidR="009247B4" w:rsidRPr="00EE2D95">
        <w:t xml:space="preserve">. </w:t>
      </w:r>
      <w:r w:rsidRPr="009247B4">
        <w:t xml:space="preserve">En </w:t>
      </w:r>
      <w:r w:rsidR="009247B4" w:rsidRPr="009247B4">
        <w:t xml:space="preserve">lo que se refiere a las medidas tutelares de internación, el </w:t>
      </w:r>
      <w:r w:rsidRPr="009247B4">
        <w:t xml:space="preserve">Comité </w:t>
      </w:r>
      <w:r w:rsidR="009247B4" w:rsidRPr="009247B4">
        <w:t xml:space="preserve">debe señalar a la atención los casos en que la reclusión se justifica para proteger al interesado, en particular contra un </w:t>
      </w:r>
      <w:r w:rsidR="002C3BA6">
        <w:t>"delito de honor"</w:t>
      </w:r>
      <w:r w:rsidR="009247B4">
        <w:t xml:space="preserve"> o contra vi</w:t>
      </w:r>
      <w:r w:rsidR="009C2E64">
        <w:t>olencias sexuales.</w:t>
      </w:r>
    </w:p>
    <w:p w:rsidR="00B80F40" w:rsidRPr="00233589" w:rsidRDefault="00B80F40" w:rsidP="00877FB5">
      <w:pPr>
        <w:pStyle w:val="SingleTxtG"/>
        <w:spacing w:after="100"/>
      </w:pPr>
      <w:r w:rsidRPr="00233589">
        <w:t>26.</w:t>
      </w:r>
      <w:r w:rsidRPr="00233589">
        <w:tab/>
      </w:r>
      <w:r w:rsidR="00233589" w:rsidRPr="00BD0A3B">
        <w:rPr>
          <w:b/>
        </w:rPr>
        <w:t>El</w:t>
      </w:r>
      <w:r w:rsidR="00233589" w:rsidRPr="00233589">
        <w:t xml:space="preserve"> </w:t>
      </w:r>
      <w:r w:rsidR="00233589" w:rsidRPr="00233589">
        <w:rPr>
          <w:b/>
        </w:rPr>
        <w:t>Sr</w:t>
      </w:r>
      <w:r w:rsidR="00BD0A3B">
        <w:rPr>
          <w:b/>
        </w:rPr>
        <w:t xml:space="preserve">. </w:t>
      </w:r>
      <w:r w:rsidRPr="00233589">
        <w:rPr>
          <w:b/>
        </w:rPr>
        <w:t>Neuman</w:t>
      </w:r>
      <w:r w:rsidR="00233589" w:rsidRPr="00233589">
        <w:t xml:space="preserve"> dice </w:t>
      </w:r>
      <w:r w:rsidRPr="00233589">
        <w:t xml:space="preserve">que </w:t>
      </w:r>
      <w:r w:rsidR="00233589" w:rsidRPr="00233589">
        <w:t>el texto del</w:t>
      </w:r>
      <w:r w:rsidRPr="00233589">
        <w:t xml:space="preserve"> </w:t>
      </w:r>
      <w:r w:rsidR="00233589" w:rsidRPr="00233589">
        <w:t>proyecto de observación general sobre el art</w:t>
      </w:r>
      <w:r w:rsidR="00233589">
        <w:t>ículo</w:t>
      </w:r>
      <w:r w:rsidRPr="00233589">
        <w:t xml:space="preserve"> 9 </w:t>
      </w:r>
      <w:r w:rsidR="00233589">
        <w:t>debería estar listo para el período de sesiones de marzo de</w:t>
      </w:r>
      <w:r w:rsidRPr="00233589">
        <w:t xml:space="preserve"> 2013. </w:t>
      </w:r>
      <w:r w:rsidR="00233589" w:rsidRPr="00233589">
        <w:t>No se puede prever cuánto tiempo llevará la primera lectura.</w:t>
      </w:r>
      <w:r w:rsidR="00233589">
        <w:t xml:space="preserve"> </w:t>
      </w:r>
      <w:r w:rsidR="00233589" w:rsidRPr="00233589">
        <w:t>Toda decisión oficial a este respecto se anunciará en</w:t>
      </w:r>
      <w:r w:rsidR="00233589">
        <w:t xml:space="preserve"> </w:t>
      </w:r>
      <w:r w:rsidR="00233589" w:rsidRPr="00233589">
        <w:t xml:space="preserve">el sitio web del </w:t>
      </w:r>
      <w:r w:rsidR="009C2E64">
        <w:t>Comité.</w:t>
      </w:r>
    </w:p>
    <w:p w:rsidR="00B80F40" w:rsidRPr="008E79F8" w:rsidRDefault="00B80F40" w:rsidP="00877FB5">
      <w:pPr>
        <w:pStyle w:val="SingleTxtG"/>
        <w:spacing w:after="100"/>
      </w:pPr>
      <w:r w:rsidRPr="00233589">
        <w:t>27.</w:t>
      </w:r>
      <w:r w:rsidRPr="00233589">
        <w:tab/>
      </w:r>
      <w:r w:rsidR="00233589" w:rsidRPr="00BD0A3B">
        <w:rPr>
          <w:b/>
        </w:rPr>
        <w:t>La</w:t>
      </w:r>
      <w:r w:rsidR="00233589" w:rsidRPr="00233589">
        <w:t xml:space="preserve"> </w:t>
      </w:r>
      <w:r w:rsidR="00233589" w:rsidRPr="00233589">
        <w:rPr>
          <w:b/>
        </w:rPr>
        <w:t>Sra.</w:t>
      </w:r>
      <w:r w:rsidR="00BD0A3B">
        <w:rPr>
          <w:b/>
        </w:rPr>
        <w:t xml:space="preserve"> </w:t>
      </w:r>
      <w:r w:rsidRPr="00233589">
        <w:rPr>
          <w:b/>
        </w:rPr>
        <w:t xml:space="preserve">Pejic </w:t>
      </w:r>
      <w:r w:rsidRPr="00233589">
        <w:t>(</w:t>
      </w:r>
      <w:r w:rsidR="00233589" w:rsidRPr="00233589">
        <w:t>Comité Internacional de la Cruz Roja</w:t>
      </w:r>
      <w:r w:rsidRPr="00233589">
        <w:t xml:space="preserve">) </w:t>
      </w:r>
      <w:r w:rsidR="00233589" w:rsidRPr="00233589">
        <w:t>dice</w:t>
      </w:r>
      <w:r w:rsidRPr="00233589">
        <w:t xml:space="preserve"> que</w:t>
      </w:r>
      <w:r w:rsidR="00233589">
        <w:t xml:space="preserve"> debe reforzarse</w:t>
      </w:r>
      <w:r w:rsidRPr="00233589">
        <w:t xml:space="preserve"> la </w:t>
      </w:r>
      <w:r w:rsidR="00233589" w:rsidRPr="00233589">
        <w:t>protección jurídica de las personas privadas de su libertad en el contexto de un conflicto no internacional, en particular entre un Estad</w:t>
      </w:r>
      <w:r w:rsidR="00233589">
        <w:t>o y un grupo armado no estatal</w:t>
      </w:r>
      <w:r w:rsidRPr="00233589">
        <w:t xml:space="preserve">. </w:t>
      </w:r>
      <w:r w:rsidR="00233589" w:rsidRPr="00233589">
        <w:t>Esto</w:t>
      </w:r>
      <w:r w:rsidRPr="00233589">
        <w:t xml:space="preserve">s </w:t>
      </w:r>
      <w:r w:rsidR="00233589" w:rsidRPr="00233589">
        <w:t>grupos no est</w:t>
      </w:r>
      <w:r w:rsidR="00233589">
        <w:t>án directamente vinculados po</w:t>
      </w:r>
      <w:r w:rsidR="00233589" w:rsidRPr="00233589">
        <w:t>r los instrumentos de derechos humanos, pero cuando a</w:t>
      </w:r>
      <w:r w:rsidR="008E79F8">
        <w:t>dministran un territorio durante mucho tiempo</w:t>
      </w:r>
      <w:r w:rsidR="00233589" w:rsidRPr="00233589">
        <w:t xml:space="preserve"> tienen la responsabilidad de respetar esos derechos</w:t>
      </w:r>
      <w:r w:rsidRPr="00233589">
        <w:t xml:space="preserve">. </w:t>
      </w:r>
      <w:r w:rsidR="008E79F8" w:rsidRPr="008E79F8">
        <w:t>En cambio, no es realista esperar</w:t>
      </w:r>
      <w:r w:rsidR="008E79F8">
        <w:t xml:space="preserve"> que respeten los principios </w:t>
      </w:r>
      <w:r w:rsidRPr="008E79F8">
        <w:t xml:space="preserve">de </w:t>
      </w:r>
      <w:r w:rsidR="008E79F8" w:rsidRPr="008E79F8">
        <w:t>diligencia razonable, h</w:t>
      </w:r>
      <w:r w:rsidR="008E79F8">
        <w:t>ábeas corpus o control judicial</w:t>
      </w:r>
      <w:r w:rsidR="009C2E64">
        <w:t>.</w:t>
      </w:r>
    </w:p>
    <w:p w:rsidR="00B80F40" w:rsidRPr="008E79F8" w:rsidRDefault="00B80F40" w:rsidP="00877FB5">
      <w:pPr>
        <w:pStyle w:val="SingleTxtG"/>
        <w:spacing w:after="100"/>
      </w:pPr>
      <w:r w:rsidRPr="008E79F8">
        <w:t>28.</w:t>
      </w:r>
      <w:r w:rsidRPr="008E79F8">
        <w:tab/>
      </w:r>
      <w:r w:rsidR="008E79F8" w:rsidRPr="00BD0A3B">
        <w:rPr>
          <w:b/>
        </w:rPr>
        <w:t>El</w:t>
      </w:r>
      <w:r w:rsidR="008E79F8" w:rsidRPr="008E79F8">
        <w:t xml:space="preserve"> </w:t>
      </w:r>
      <w:r w:rsidR="008E79F8" w:rsidRPr="008E79F8">
        <w:rPr>
          <w:b/>
        </w:rPr>
        <w:t>Sr</w:t>
      </w:r>
      <w:r w:rsidR="00BD0A3B">
        <w:rPr>
          <w:b/>
        </w:rPr>
        <w:t xml:space="preserve">. </w:t>
      </w:r>
      <w:r w:rsidRPr="008E79F8">
        <w:rPr>
          <w:b/>
        </w:rPr>
        <w:t>Kjaerum</w:t>
      </w:r>
      <w:r w:rsidRPr="008E79F8">
        <w:t xml:space="preserve"> (</w:t>
      </w:r>
      <w:r w:rsidR="008E79F8" w:rsidRPr="008E79F8">
        <w:t>Consejo Internacional para la Rehabilitación de las Víctimas de la Tortura</w:t>
      </w:r>
      <w:r w:rsidRPr="008E79F8">
        <w:t xml:space="preserve">) </w:t>
      </w:r>
      <w:r w:rsidR="008E79F8" w:rsidRPr="008E79F8">
        <w:t>alienta al</w:t>
      </w:r>
      <w:r w:rsidRPr="008E79F8">
        <w:t xml:space="preserve"> Comité </w:t>
      </w:r>
      <w:r w:rsidR="008E79F8" w:rsidRPr="008E79F8">
        <w:t>a estudiar la posibilidad de establecer procedimientos especiales para los grupos vulnerables, en particular los solicitantes de asilo y los refugiados</w:t>
      </w:r>
      <w:r w:rsidRPr="008E79F8">
        <w:t>.</w:t>
      </w:r>
    </w:p>
    <w:p w:rsidR="00B80F40" w:rsidRPr="00575363" w:rsidRDefault="00B80F40" w:rsidP="00877FB5">
      <w:pPr>
        <w:pStyle w:val="SingleTxtG"/>
        <w:spacing w:after="100"/>
      </w:pPr>
      <w:r w:rsidRPr="00FB334E">
        <w:t>29.</w:t>
      </w:r>
      <w:r w:rsidRPr="00FB334E">
        <w:tab/>
      </w:r>
      <w:r w:rsidR="00FB334E" w:rsidRPr="00BD0A3B">
        <w:rPr>
          <w:b/>
        </w:rPr>
        <w:t>El</w:t>
      </w:r>
      <w:r w:rsidR="00FB334E" w:rsidRPr="00FB334E">
        <w:t xml:space="preserve"> </w:t>
      </w:r>
      <w:r w:rsidR="00FB334E" w:rsidRPr="00FB334E">
        <w:rPr>
          <w:b/>
        </w:rPr>
        <w:t>Sr</w:t>
      </w:r>
      <w:r w:rsidR="00BD0A3B">
        <w:rPr>
          <w:b/>
        </w:rPr>
        <w:t xml:space="preserve">. </w:t>
      </w:r>
      <w:r w:rsidRPr="00FB334E">
        <w:rPr>
          <w:b/>
        </w:rPr>
        <w:t xml:space="preserve">Lee </w:t>
      </w:r>
      <w:r w:rsidRPr="00FB334E">
        <w:t>(</w:t>
      </w:r>
      <w:r w:rsidR="00FB334E" w:rsidRPr="00FB334E">
        <w:t>Finlandia) dice</w:t>
      </w:r>
      <w:r w:rsidRPr="00FB334E">
        <w:t xml:space="preserve"> que </w:t>
      </w:r>
      <w:r w:rsidR="00FB334E">
        <w:t>Finlandia presentará posteriormente al Comité</w:t>
      </w:r>
      <w:r w:rsidR="00FB334E" w:rsidRPr="00FB334E">
        <w:t xml:space="preserve"> el texto de </w:t>
      </w:r>
      <w:r w:rsidR="00FB334E">
        <w:t>su</w:t>
      </w:r>
      <w:r w:rsidR="00FB334E" w:rsidRPr="00FB334E">
        <w:t xml:space="preserve"> contribuci</w:t>
      </w:r>
      <w:r w:rsidR="00FB334E">
        <w:t xml:space="preserve">ón </w:t>
      </w:r>
      <w:r w:rsidR="00FB334E" w:rsidRPr="00FB334E">
        <w:t>sobre la prisi</w:t>
      </w:r>
      <w:r w:rsidR="00FB334E">
        <w:t>ón preventiva</w:t>
      </w:r>
      <w:r w:rsidRPr="00FB334E">
        <w:t xml:space="preserve">. </w:t>
      </w:r>
      <w:r w:rsidR="00FB334E" w:rsidRPr="00575363">
        <w:t>En Finlandia la duración</w:t>
      </w:r>
      <w:r w:rsidR="00575363" w:rsidRPr="00575363">
        <w:t xml:space="preserve"> de las actuaciones judiciales y de la prisión preventiva es un problema serio que agrava la sobrepoblación carcelaria</w:t>
      </w:r>
      <w:r w:rsidRPr="00575363">
        <w:t xml:space="preserve">. </w:t>
      </w:r>
      <w:r w:rsidR="00575363" w:rsidRPr="00575363">
        <w:t>P</w:t>
      </w:r>
      <w:r w:rsidR="00575363">
        <w:t xml:space="preserve">or consiguiente, se </w:t>
      </w:r>
      <w:r w:rsidR="00575363" w:rsidRPr="00575363">
        <w:t>ha</w:t>
      </w:r>
      <w:r w:rsidR="00575363">
        <w:t>n</w:t>
      </w:r>
      <w:r w:rsidR="00575363" w:rsidRPr="00575363">
        <w:t xml:space="preserve"> adoptado medidas para reducir la duración de la prisi</w:t>
      </w:r>
      <w:r w:rsidR="00575363">
        <w:t>ón preventiva y se estudia la posibilidad de utilizar brazaletes electrónicos.</w:t>
      </w:r>
      <w:r w:rsidRPr="00575363">
        <w:t xml:space="preserve"> </w:t>
      </w:r>
      <w:r w:rsidR="00575363" w:rsidRPr="00575363">
        <w:t xml:space="preserve">Finlandia pide al </w:t>
      </w:r>
      <w:r w:rsidRPr="00575363">
        <w:t xml:space="preserve">Comité </w:t>
      </w:r>
      <w:r w:rsidR="00575363" w:rsidRPr="00575363">
        <w:t xml:space="preserve">que en el proyecto de observación general sobre el artículo 9 mencione las medidas </w:t>
      </w:r>
      <w:r w:rsidR="00575363">
        <w:t>sustitutivas de la prisión preventiva.</w:t>
      </w:r>
    </w:p>
    <w:p w:rsidR="00B80F40" w:rsidRPr="00923A48" w:rsidRDefault="00B80F40" w:rsidP="00877FB5">
      <w:pPr>
        <w:pStyle w:val="SingleTxtG"/>
        <w:spacing w:after="100"/>
      </w:pPr>
      <w:r w:rsidRPr="00923A48">
        <w:t>30.</w:t>
      </w:r>
      <w:r w:rsidRPr="00923A48">
        <w:tab/>
      </w:r>
      <w:r w:rsidRPr="00923A48">
        <w:rPr>
          <w:b/>
        </w:rPr>
        <w:t>Sir Nigel Rodley</w:t>
      </w:r>
      <w:r w:rsidRPr="00923A48">
        <w:t xml:space="preserve"> </w:t>
      </w:r>
      <w:r w:rsidR="00575363" w:rsidRPr="00923A48">
        <w:t>pide a la Sra.</w:t>
      </w:r>
      <w:r w:rsidR="002C3BA6">
        <w:t xml:space="preserve"> </w:t>
      </w:r>
      <w:r w:rsidRPr="00923A48">
        <w:t xml:space="preserve">Pejic </w:t>
      </w:r>
      <w:r w:rsidR="00575363" w:rsidRPr="00923A48">
        <w:t>que exponga con más detalle su opinión acerca de</w:t>
      </w:r>
      <w:r w:rsidR="00923A48" w:rsidRPr="00923A48">
        <w:t xml:space="preserve"> la retención por razones de seguridad en el contexto de los conflictos internacionales y no internacionales</w:t>
      </w:r>
      <w:r w:rsidR="009C2E64">
        <w:t>.</w:t>
      </w:r>
    </w:p>
    <w:p w:rsidR="00B80F40" w:rsidRPr="00E45B48" w:rsidRDefault="00B80F40" w:rsidP="00877FB5">
      <w:pPr>
        <w:pStyle w:val="SingleTxtG"/>
        <w:spacing w:after="100"/>
      </w:pPr>
      <w:r w:rsidRPr="00304138">
        <w:t>31.</w:t>
      </w:r>
      <w:r w:rsidRPr="00304138">
        <w:tab/>
      </w:r>
      <w:r w:rsidR="00903075" w:rsidRPr="00BD0A3B">
        <w:rPr>
          <w:b/>
        </w:rPr>
        <w:t>La</w:t>
      </w:r>
      <w:r w:rsidR="00903075" w:rsidRPr="00304138">
        <w:t xml:space="preserve"> </w:t>
      </w:r>
      <w:r w:rsidR="00903075" w:rsidRPr="00304138">
        <w:rPr>
          <w:b/>
        </w:rPr>
        <w:t>Sra.</w:t>
      </w:r>
      <w:r w:rsidR="005D01CA">
        <w:rPr>
          <w:b/>
        </w:rPr>
        <w:t xml:space="preserve"> </w:t>
      </w:r>
      <w:r w:rsidRPr="00304138">
        <w:rPr>
          <w:b/>
        </w:rPr>
        <w:t>Saliba</w:t>
      </w:r>
      <w:r w:rsidRPr="00304138">
        <w:t xml:space="preserve"> (CRIN) </w:t>
      </w:r>
      <w:r w:rsidR="00903075" w:rsidRPr="00304138">
        <w:t>recomienda al</w:t>
      </w:r>
      <w:r w:rsidRPr="00304138">
        <w:t xml:space="preserve"> Comité </w:t>
      </w:r>
      <w:r w:rsidR="00903075" w:rsidRPr="00304138">
        <w:t xml:space="preserve">que haga hincapié en que los niños migrantes no deben ser recluidos </w:t>
      </w:r>
      <w:r w:rsidR="00304138">
        <w:t>a</w:t>
      </w:r>
      <w:r w:rsidR="00304138" w:rsidRPr="00304138">
        <w:t xml:space="preserve"> </w:t>
      </w:r>
      <w:r w:rsidR="00304138">
        <w:t>causa</w:t>
      </w:r>
      <w:r w:rsidR="00304138" w:rsidRPr="00304138">
        <w:t xml:space="preserve"> de su situaci</w:t>
      </w:r>
      <w:r w:rsidR="00304138">
        <w:t>ón administrativa</w:t>
      </w:r>
      <w:r w:rsidRPr="00304138">
        <w:t xml:space="preserve">. </w:t>
      </w:r>
      <w:r w:rsidR="0088195A">
        <w:t>La toxicomanía en los niños debe</w:t>
      </w:r>
      <w:r w:rsidR="00304138" w:rsidRPr="00304138">
        <w:t xml:space="preserve"> considerarse un problema sanitario y es preciso centrarse en su prevención.</w:t>
      </w:r>
      <w:r w:rsidR="00304138">
        <w:t xml:space="preserve"> </w:t>
      </w:r>
      <w:r w:rsidR="00304138" w:rsidRPr="00304138">
        <w:t xml:space="preserve">Los niños que padecen enfermedades </w:t>
      </w:r>
      <w:r w:rsidR="00304138">
        <w:t>mentales no debe</w:t>
      </w:r>
      <w:r w:rsidR="00E45B48">
        <w:t>n ser internados por sistema</w:t>
      </w:r>
      <w:r w:rsidRPr="00304138">
        <w:t xml:space="preserve">. </w:t>
      </w:r>
      <w:r w:rsidR="00E45B48" w:rsidRPr="00E45B48">
        <w:t>Lo</w:t>
      </w:r>
      <w:r w:rsidRPr="00E45B48">
        <w:t xml:space="preserve">s </w:t>
      </w:r>
      <w:r w:rsidR="00E45B48" w:rsidRPr="00E45B48">
        <w:t>Estados deben supervisar el trato que reciben los niños internados en establecimientos psiquiátricos y hacer hincapi</w:t>
      </w:r>
      <w:r w:rsidR="00E45B48">
        <w:t>é en el i</w:t>
      </w:r>
      <w:r w:rsidR="009C2E64">
        <w:t>nterés superior del niño.</w:t>
      </w:r>
    </w:p>
    <w:p w:rsidR="00B80F40" w:rsidRPr="00A95367" w:rsidRDefault="00B80F40" w:rsidP="00877FB5">
      <w:pPr>
        <w:pStyle w:val="SingleTxtG"/>
        <w:spacing w:after="100"/>
      </w:pPr>
      <w:r w:rsidRPr="00F83F2C">
        <w:t>32.</w:t>
      </w:r>
      <w:r w:rsidRPr="00F83F2C">
        <w:tab/>
      </w:r>
      <w:r w:rsidR="00E45B48" w:rsidRPr="00BD0A3B">
        <w:rPr>
          <w:b/>
        </w:rPr>
        <w:t>La</w:t>
      </w:r>
      <w:r w:rsidR="00E45B48" w:rsidRPr="00F83F2C">
        <w:t xml:space="preserve"> </w:t>
      </w:r>
      <w:r w:rsidR="00E45B48" w:rsidRPr="00F83F2C">
        <w:rPr>
          <w:b/>
        </w:rPr>
        <w:t>Sra.</w:t>
      </w:r>
      <w:r w:rsidR="00BD0A3B">
        <w:rPr>
          <w:b/>
        </w:rPr>
        <w:t xml:space="preserve"> </w:t>
      </w:r>
      <w:r w:rsidRPr="00F83F2C">
        <w:rPr>
          <w:b/>
        </w:rPr>
        <w:t>Lee</w:t>
      </w:r>
      <w:r w:rsidRPr="00F83F2C">
        <w:t xml:space="preserve"> (</w:t>
      </w:r>
      <w:r w:rsidR="00E45B48" w:rsidRPr="00F83F2C">
        <w:t>Alianza Internacional de Discapacidad</w:t>
      </w:r>
      <w:r w:rsidRPr="00F83F2C">
        <w:t xml:space="preserve">), </w:t>
      </w:r>
      <w:r w:rsidR="001E375C">
        <w:t>haciendo uso de la palabra</w:t>
      </w:r>
      <w:r w:rsidR="00F83F2C" w:rsidRPr="00F83F2C">
        <w:t xml:space="preserve"> en nombre de la</w:t>
      </w:r>
      <w:r w:rsidRPr="00F83F2C">
        <w:t xml:space="preserve"> </w:t>
      </w:r>
      <w:r w:rsidR="00F83F2C" w:rsidRPr="00F83F2C">
        <w:t>Red Mundial de Usuarios y Sobrevivientes de la Psiquiatría</w:t>
      </w:r>
      <w:r w:rsidRPr="00F83F2C">
        <w:t xml:space="preserve">, Inclusion International </w:t>
      </w:r>
      <w:r w:rsidR="00F83F2C" w:rsidRPr="00F83F2C">
        <w:t>y</w:t>
      </w:r>
      <w:r w:rsidR="00756F34">
        <w:t xml:space="preserve"> Down Syndrome I</w:t>
      </w:r>
      <w:r w:rsidRPr="00F83F2C">
        <w:t xml:space="preserve">nternational, </w:t>
      </w:r>
      <w:r w:rsidR="00F83F2C" w:rsidRPr="00F83F2C">
        <w:t xml:space="preserve">destaca la necesidad de </w:t>
      </w:r>
      <w:r w:rsidR="00A95367">
        <w:t xml:space="preserve">acondicionar debidamente los lugares de reclusión teniendo en cuenta las necesidades de las personas con discapacidad. </w:t>
      </w:r>
      <w:r w:rsidR="00A95367" w:rsidRPr="00A95367">
        <w:t>Debe respetarse el derecho de es</w:t>
      </w:r>
      <w:r w:rsidR="001E375C">
        <w:t>t</w:t>
      </w:r>
      <w:r w:rsidR="00A95367" w:rsidRPr="00A95367">
        <w:t xml:space="preserve">as personas a vivir en comunidad porque </w:t>
      </w:r>
      <w:r w:rsidR="00A95367">
        <w:t>es un corolario</w:t>
      </w:r>
      <w:r w:rsidR="00A95367" w:rsidRPr="00A95367">
        <w:t xml:space="preserve"> de su derecho a la libertad. Propone que en la observación genera</w:t>
      </w:r>
      <w:r w:rsidR="00A95367">
        <w:t>l se recomiende a los Estados q</w:t>
      </w:r>
      <w:r w:rsidR="00A95367" w:rsidRPr="00A95367">
        <w:t>ue apliquen esos principios.</w:t>
      </w:r>
    </w:p>
    <w:p w:rsidR="00B80F40" w:rsidRPr="0010053B" w:rsidRDefault="00B80F40" w:rsidP="00877FB5">
      <w:pPr>
        <w:pStyle w:val="SingleTxtG"/>
        <w:spacing w:after="100"/>
      </w:pPr>
      <w:r w:rsidRPr="00A95367">
        <w:t>3</w:t>
      </w:r>
      <w:r w:rsidR="00553D1F" w:rsidRPr="00A95367">
        <w:t>3</w:t>
      </w:r>
      <w:r w:rsidRPr="00A95367">
        <w:t>.</w:t>
      </w:r>
      <w:r w:rsidRPr="00A95367">
        <w:tab/>
      </w:r>
      <w:r w:rsidR="00A95367" w:rsidRPr="00BD0A3B">
        <w:rPr>
          <w:b/>
        </w:rPr>
        <w:t>La</w:t>
      </w:r>
      <w:r w:rsidR="00A95367" w:rsidRPr="00A95367">
        <w:t xml:space="preserve"> </w:t>
      </w:r>
      <w:r w:rsidR="00A95367" w:rsidRPr="00A95367">
        <w:rPr>
          <w:b/>
        </w:rPr>
        <w:t>Sra.</w:t>
      </w:r>
      <w:r w:rsidR="00BD0A3B">
        <w:rPr>
          <w:b/>
        </w:rPr>
        <w:t xml:space="preserve"> </w:t>
      </w:r>
      <w:r w:rsidRPr="00A95367">
        <w:rPr>
          <w:b/>
        </w:rPr>
        <w:t xml:space="preserve">Parker </w:t>
      </w:r>
      <w:r w:rsidR="00A95367" w:rsidRPr="00A95367">
        <w:t>(Advocates for Human Rights) dice que es fundamental que la observación general se presente, estructure y redacte de manera que resulte inmediatamente comprensible para el lector y fácil de difundir y utilizar sobre el terreno, en particular por las víctimas de violaciones de los derechos garantizados en el artículo 9, y por sus abogados.</w:t>
      </w:r>
      <w:r w:rsidR="00A95367">
        <w:t xml:space="preserve"> </w:t>
      </w:r>
      <w:r w:rsidR="00DF71D5" w:rsidRPr="00DF71D5">
        <w:t>En los</w:t>
      </w:r>
      <w:r w:rsidR="001E375C">
        <w:t xml:space="preserve"> primeros párrafos del documento</w:t>
      </w:r>
      <w:r w:rsidR="00DF71D5" w:rsidRPr="00DF71D5">
        <w:t xml:space="preserve"> deben exponerse</w:t>
      </w:r>
      <w:r w:rsidR="002C3BA6">
        <w:t xml:space="preserve"> </w:t>
      </w:r>
      <w:r w:rsidR="00DF71D5" w:rsidRPr="00DF71D5">
        <w:t>con palabras sencillas los derechos enunciados en dicho artículo y el objetivo de la observación general.</w:t>
      </w:r>
      <w:r w:rsidR="002C3BA6">
        <w:t xml:space="preserve"> </w:t>
      </w:r>
      <w:r w:rsidR="001E375C">
        <w:t>A fi</w:t>
      </w:r>
      <w:r w:rsidR="00DF71D5" w:rsidRPr="00295134">
        <w:t>n de aprovechar plenamente los medios de comunicación modernos</w:t>
      </w:r>
      <w:r w:rsidRPr="00295134">
        <w:t xml:space="preserve"> </w:t>
      </w:r>
      <w:r w:rsidR="00BD0A3B">
        <w:t>—</w:t>
      </w:r>
      <w:r w:rsidR="00295134" w:rsidRPr="00295134">
        <w:t>teléfonos</w:t>
      </w:r>
      <w:r w:rsidRPr="00295134">
        <w:t xml:space="preserve"> </w:t>
      </w:r>
      <w:r w:rsidR="00295134" w:rsidRPr="00295134">
        <w:t>móviles</w:t>
      </w:r>
      <w:r w:rsidRPr="00295134">
        <w:t xml:space="preserve">, </w:t>
      </w:r>
      <w:r w:rsidR="00295134" w:rsidRPr="00295134">
        <w:t>redes sociales</w:t>
      </w:r>
      <w:r w:rsidR="00BD0A3B">
        <w:t>—</w:t>
      </w:r>
      <w:r w:rsidR="0010053B">
        <w:t xml:space="preserve"> convendría</w:t>
      </w:r>
      <w:r w:rsidR="00295134" w:rsidRPr="00295134">
        <w:t xml:space="preserve"> emplear un formato que facilite su difusi</w:t>
      </w:r>
      <w:r w:rsidR="00295134">
        <w:t xml:space="preserve">ón por vía electrónica. </w:t>
      </w:r>
      <w:r w:rsidR="0010053B">
        <w:t>Asimismo, p</w:t>
      </w:r>
      <w:r w:rsidR="00295134">
        <w:t>ara que esta difusión sea lo más amplia posible</w:t>
      </w:r>
      <w:r w:rsidR="0010053B">
        <w:t xml:space="preserve">, habría que dar más publicidad a la versión oficial del texto final, por ejemplo, organizando una conferencia de prensa retransmitida en la web o aprovechando la </w:t>
      </w:r>
      <w:r w:rsidR="001E375C">
        <w:t>celebración</w:t>
      </w:r>
      <w:r w:rsidR="0010053B">
        <w:t xml:space="preserve"> de otro acontecimiento importante. </w:t>
      </w:r>
      <w:r w:rsidR="0010053B" w:rsidRPr="0010053B">
        <w:t>El</w:t>
      </w:r>
      <w:r w:rsidR="002C3BA6">
        <w:t xml:space="preserve"> </w:t>
      </w:r>
      <w:r w:rsidRPr="0010053B">
        <w:t xml:space="preserve">Comité </w:t>
      </w:r>
      <w:r w:rsidR="0010053B" w:rsidRPr="0010053B">
        <w:t>encontrar</w:t>
      </w:r>
      <w:r w:rsidR="0010053B">
        <w:t xml:space="preserve">á otras propuestas de </w:t>
      </w:r>
      <w:r w:rsidR="0010053B" w:rsidRPr="0010053B">
        <w:t>medidas en el texto de la contribuci</w:t>
      </w:r>
      <w:r w:rsidR="0010053B">
        <w:t>ón de</w:t>
      </w:r>
      <w:r w:rsidR="002C3BA6">
        <w:t xml:space="preserve"> </w:t>
      </w:r>
      <w:r w:rsidRPr="0010053B">
        <w:t>Advocates for Human Rights.</w:t>
      </w:r>
    </w:p>
    <w:p w:rsidR="00B80F40" w:rsidRPr="0010053B" w:rsidRDefault="00B80F40" w:rsidP="00877FB5">
      <w:pPr>
        <w:pStyle w:val="SingleTxtG"/>
        <w:spacing w:after="100"/>
      </w:pPr>
      <w:r w:rsidRPr="0010053B">
        <w:t>3</w:t>
      </w:r>
      <w:r w:rsidR="00553D1F" w:rsidRPr="0010053B">
        <w:t>4</w:t>
      </w:r>
      <w:r w:rsidRPr="0010053B">
        <w:t>.</w:t>
      </w:r>
      <w:r w:rsidRPr="0010053B">
        <w:tab/>
      </w:r>
      <w:r w:rsidR="0010053B" w:rsidRPr="00BD0A3B">
        <w:rPr>
          <w:b/>
        </w:rPr>
        <w:t>El</w:t>
      </w:r>
      <w:r w:rsidR="0010053B" w:rsidRPr="0010053B">
        <w:t xml:space="preserve"> </w:t>
      </w:r>
      <w:r w:rsidR="0010053B" w:rsidRPr="0010053B">
        <w:rPr>
          <w:b/>
        </w:rPr>
        <w:t>Pre</w:t>
      </w:r>
      <w:r w:rsidRPr="0010053B">
        <w:rPr>
          <w:b/>
        </w:rPr>
        <w:t>sident</w:t>
      </w:r>
      <w:r w:rsidR="0010053B" w:rsidRPr="0010053B">
        <w:rPr>
          <w:b/>
        </w:rPr>
        <w:t xml:space="preserve">e </w:t>
      </w:r>
      <w:r w:rsidR="0010053B" w:rsidRPr="0010053B">
        <w:t>agradece a los oradores</w:t>
      </w:r>
      <w:r w:rsidR="0010053B">
        <w:t xml:space="preserve"> que han intervenido hasta el momento</w:t>
      </w:r>
      <w:r w:rsidR="0010053B" w:rsidRPr="0010053B">
        <w:t xml:space="preserve"> e invita a los miembros del </w:t>
      </w:r>
      <w:r w:rsidRPr="0010053B">
        <w:t xml:space="preserve">Comité </w:t>
      </w:r>
      <w:r w:rsidR="0010053B">
        <w:t>a plantear cuestiones complementarias</w:t>
      </w:r>
      <w:r w:rsidRPr="0010053B">
        <w:t>.</w:t>
      </w:r>
    </w:p>
    <w:p w:rsidR="00B80F40" w:rsidRPr="00B76223" w:rsidRDefault="00B80F40" w:rsidP="00877FB5">
      <w:pPr>
        <w:pStyle w:val="SingleTxtG"/>
        <w:spacing w:after="100"/>
      </w:pPr>
      <w:r w:rsidRPr="0010053B">
        <w:t>3</w:t>
      </w:r>
      <w:r w:rsidR="00553D1F" w:rsidRPr="0010053B">
        <w:t>5</w:t>
      </w:r>
      <w:r w:rsidRPr="0010053B">
        <w:t>.</w:t>
      </w:r>
      <w:r w:rsidRPr="0010053B">
        <w:tab/>
      </w:r>
      <w:r w:rsidR="0010053B" w:rsidRPr="00BD0A3B">
        <w:rPr>
          <w:b/>
        </w:rPr>
        <w:t>El</w:t>
      </w:r>
      <w:r w:rsidR="0010053B" w:rsidRPr="0010053B">
        <w:t xml:space="preserve"> </w:t>
      </w:r>
      <w:r w:rsidR="0010053B" w:rsidRPr="0010053B">
        <w:rPr>
          <w:b/>
        </w:rPr>
        <w:t>Sr</w:t>
      </w:r>
      <w:r w:rsidR="00BD0A3B">
        <w:rPr>
          <w:b/>
        </w:rPr>
        <w:t xml:space="preserve">. </w:t>
      </w:r>
      <w:r w:rsidRPr="0010053B">
        <w:rPr>
          <w:b/>
        </w:rPr>
        <w:t xml:space="preserve">Neuman </w:t>
      </w:r>
      <w:r w:rsidRPr="0010053B">
        <w:t>(</w:t>
      </w:r>
      <w:r w:rsidR="0010053B" w:rsidRPr="0010053B">
        <w:t>Relator para el proyecto de observación general</w:t>
      </w:r>
      <w:r w:rsidRPr="0010053B">
        <w:t xml:space="preserve">) </w:t>
      </w:r>
      <w:r w:rsidR="0010053B" w:rsidRPr="0010053B">
        <w:t>observa que la</w:t>
      </w:r>
      <w:r w:rsidRPr="0010053B">
        <w:t xml:space="preserve">s </w:t>
      </w:r>
      <w:r w:rsidR="0010053B" w:rsidRPr="0010053B">
        <w:t>contribuciones se han referido fundamentalmente al derecho a la libertad, pero que apenas se ha abordado el derecho a la seguridad personal</w:t>
      </w:r>
      <w:r w:rsidRPr="0010053B">
        <w:t xml:space="preserve">. </w:t>
      </w:r>
      <w:r w:rsidR="00B76223" w:rsidRPr="00B76223">
        <w:t>Desea escuchar las opiniones de los participantes sobre este otro elemento del art</w:t>
      </w:r>
      <w:r w:rsidR="00B76223">
        <w:t>ículo 9.</w:t>
      </w:r>
    </w:p>
    <w:p w:rsidR="00B80F40" w:rsidRPr="00B76223" w:rsidRDefault="00B80F40" w:rsidP="00877FB5">
      <w:pPr>
        <w:pStyle w:val="SingleTxtG"/>
        <w:spacing w:after="100"/>
      </w:pPr>
      <w:r w:rsidRPr="00B76223">
        <w:t>3</w:t>
      </w:r>
      <w:r w:rsidR="00553D1F" w:rsidRPr="00B76223">
        <w:t>6</w:t>
      </w:r>
      <w:r w:rsidRPr="00B76223">
        <w:t>.</w:t>
      </w:r>
      <w:r w:rsidRPr="00B76223">
        <w:tab/>
      </w:r>
      <w:r w:rsidR="00B76223" w:rsidRPr="00BD0A3B">
        <w:rPr>
          <w:b/>
        </w:rPr>
        <w:t>El</w:t>
      </w:r>
      <w:r w:rsidR="00B76223" w:rsidRPr="00B76223">
        <w:t xml:space="preserve"> </w:t>
      </w:r>
      <w:r w:rsidR="00B76223" w:rsidRPr="00B76223">
        <w:rPr>
          <w:b/>
        </w:rPr>
        <w:t>Sr</w:t>
      </w:r>
      <w:r w:rsidR="00BD0A3B">
        <w:rPr>
          <w:b/>
        </w:rPr>
        <w:t xml:space="preserve">. </w:t>
      </w:r>
      <w:r w:rsidRPr="00B76223">
        <w:rPr>
          <w:b/>
        </w:rPr>
        <w:t xml:space="preserve">Ramu </w:t>
      </w:r>
      <w:r w:rsidRPr="00B76223">
        <w:t>(</w:t>
      </w:r>
      <w:r w:rsidR="001E375C">
        <w:t>Amnistía</w:t>
      </w:r>
      <w:r w:rsidR="00B76223" w:rsidRPr="00B76223">
        <w:t xml:space="preserve"> Internacional) dice que sería oportuno que en la observación general se destacara que el derecho a la seguridad personal no se aplica únicamente en el contexto de la privación de la libertad, y se hiciera hincapié en el derecho a la seguridad de los testigos y de otras categorías de personas, como los defensores de los derechos humanos, que pueden ser objeto de repr</w:t>
      </w:r>
      <w:r w:rsidR="00B76223">
        <w:t>esalias por parte de agentes d</w:t>
      </w:r>
      <w:r w:rsidR="00B76223" w:rsidRPr="00B76223">
        <w:t>el Estado</w:t>
      </w:r>
      <w:r w:rsidR="00B76223">
        <w:t>, de personas que actúen en nombre del Estado o bien de agentes no estatales.</w:t>
      </w:r>
      <w:r w:rsidR="002C3BA6">
        <w:t xml:space="preserve"> </w:t>
      </w:r>
      <w:r w:rsidR="00B76223" w:rsidRPr="00B76223">
        <w:t>En la jurisprudencia del</w:t>
      </w:r>
      <w:r w:rsidRPr="00B76223">
        <w:t xml:space="preserve"> Comité </w:t>
      </w:r>
      <w:r w:rsidR="00B76223" w:rsidRPr="00B76223">
        <w:t>abundan ejemplos de estas acciones</w:t>
      </w:r>
      <w:r w:rsidRPr="00B76223">
        <w:t>.</w:t>
      </w:r>
    </w:p>
    <w:p w:rsidR="00B80F40" w:rsidRPr="00362013" w:rsidRDefault="00B80F40" w:rsidP="00877FB5">
      <w:pPr>
        <w:pStyle w:val="SingleTxtG"/>
        <w:spacing w:after="100"/>
      </w:pPr>
      <w:r w:rsidRPr="00362013">
        <w:t>3</w:t>
      </w:r>
      <w:r w:rsidR="00553D1F" w:rsidRPr="00362013">
        <w:t>7</w:t>
      </w:r>
      <w:r w:rsidRPr="00362013">
        <w:t>.</w:t>
      </w:r>
      <w:r w:rsidRPr="00362013">
        <w:tab/>
      </w:r>
      <w:r w:rsidR="00B76223" w:rsidRPr="00BD0A3B">
        <w:rPr>
          <w:b/>
        </w:rPr>
        <w:t>El</w:t>
      </w:r>
      <w:r w:rsidR="00B76223" w:rsidRPr="00362013">
        <w:t xml:space="preserve"> </w:t>
      </w:r>
      <w:r w:rsidR="00B76223" w:rsidRPr="00362013">
        <w:rPr>
          <w:b/>
          <w:spacing w:val="-2"/>
        </w:rPr>
        <w:t>Sr</w:t>
      </w:r>
      <w:r w:rsidR="00BD0A3B">
        <w:rPr>
          <w:b/>
          <w:spacing w:val="-2"/>
        </w:rPr>
        <w:t xml:space="preserve">. </w:t>
      </w:r>
      <w:r w:rsidRPr="00362013">
        <w:rPr>
          <w:b/>
          <w:spacing w:val="-2"/>
        </w:rPr>
        <w:t xml:space="preserve">Robertson </w:t>
      </w:r>
      <w:r w:rsidRPr="00362013">
        <w:rPr>
          <w:spacing w:val="-2"/>
        </w:rPr>
        <w:t>(</w:t>
      </w:r>
      <w:r w:rsidR="00B76223" w:rsidRPr="00362013">
        <w:rPr>
          <w:spacing w:val="-2"/>
        </w:rPr>
        <w:t>Oficina Cuáquera ante las Naciones Unidas</w:t>
      </w:r>
      <w:r w:rsidR="00362013" w:rsidRPr="00362013">
        <w:rPr>
          <w:spacing w:val="-2"/>
        </w:rPr>
        <w:t>) dice que las reclusas</w:t>
      </w:r>
      <w:r w:rsidRPr="00362013">
        <w:rPr>
          <w:spacing w:val="-2"/>
        </w:rPr>
        <w:t xml:space="preserve"> </w:t>
      </w:r>
      <w:r w:rsidR="00362013">
        <w:rPr>
          <w:spacing w:val="-2"/>
        </w:rPr>
        <w:t>y los niños que viven en la cá</w:t>
      </w:r>
      <w:r w:rsidR="00362013" w:rsidRPr="00362013">
        <w:rPr>
          <w:spacing w:val="-2"/>
        </w:rPr>
        <w:t>rcel con uno de sus padres, por lo general, la madre, son grupos particularmente vulnerables que tienen necesidades espec</w:t>
      </w:r>
      <w:r w:rsidR="00362013">
        <w:rPr>
          <w:spacing w:val="-2"/>
        </w:rPr>
        <w:t>íficas.</w:t>
      </w:r>
      <w:r w:rsidR="002C3BA6">
        <w:rPr>
          <w:spacing w:val="-2"/>
        </w:rPr>
        <w:t xml:space="preserve"> </w:t>
      </w:r>
      <w:r w:rsidR="00362013" w:rsidRPr="00362013">
        <w:rPr>
          <w:spacing w:val="-2"/>
        </w:rPr>
        <w:t>Podría ser útil que el</w:t>
      </w:r>
      <w:r w:rsidR="002C3BA6">
        <w:rPr>
          <w:spacing w:val="-2"/>
        </w:rPr>
        <w:t xml:space="preserve"> </w:t>
      </w:r>
      <w:r w:rsidRPr="00362013">
        <w:rPr>
          <w:spacing w:val="-2"/>
        </w:rPr>
        <w:t xml:space="preserve">Comité </w:t>
      </w:r>
      <w:r w:rsidR="00362013">
        <w:rPr>
          <w:spacing w:val="-2"/>
        </w:rPr>
        <w:t>se</w:t>
      </w:r>
      <w:r w:rsidR="002C3BA6">
        <w:rPr>
          <w:spacing w:val="-2"/>
        </w:rPr>
        <w:t xml:space="preserve"> </w:t>
      </w:r>
      <w:r w:rsidR="00362013">
        <w:rPr>
          <w:spacing w:val="-2"/>
        </w:rPr>
        <w:t>refiriera</w:t>
      </w:r>
      <w:r w:rsidR="00362013" w:rsidRPr="00362013">
        <w:rPr>
          <w:spacing w:val="-2"/>
        </w:rPr>
        <w:t xml:space="preserve"> a las Reglas de las Naciones Unidas para el tratamiento de las reclusas y medidas no privativas de la libertad para las mujeres delincuentes</w:t>
      </w:r>
      <w:r w:rsidR="00362013">
        <w:rPr>
          <w:spacing w:val="-2"/>
        </w:rPr>
        <w:t xml:space="preserve"> </w:t>
      </w:r>
      <w:r w:rsidR="00BD0A3B">
        <w:rPr>
          <w:spacing w:val="-2"/>
        </w:rPr>
        <w:t>—</w:t>
      </w:r>
      <w:r w:rsidR="002C3BA6">
        <w:rPr>
          <w:spacing w:val="-2"/>
        </w:rPr>
        <w:t>"</w:t>
      </w:r>
      <w:r w:rsidR="00362013">
        <w:rPr>
          <w:spacing w:val="-2"/>
        </w:rPr>
        <w:t>Regla</w:t>
      </w:r>
      <w:r w:rsidRPr="00362013">
        <w:rPr>
          <w:spacing w:val="-2"/>
        </w:rPr>
        <w:t>s de Bangkok</w:t>
      </w:r>
      <w:r w:rsidR="002C3BA6">
        <w:rPr>
          <w:spacing w:val="-2"/>
        </w:rPr>
        <w:t>"—</w:t>
      </w:r>
      <w:r w:rsidRPr="00362013">
        <w:rPr>
          <w:spacing w:val="-2"/>
        </w:rPr>
        <w:t xml:space="preserve">, </w:t>
      </w:r>
      <w:r w:rsidR="00362013">
        <w:rPr>
          <w:spacing w:val="-2"/>
        </w:rPr>
        <w:t xml:space="preserve">así como a las recomendaciones aprobadas por el Comité de los Derechos del Niño en 2011 </w:t>
      </w:r>
      <w:r w:rsidR="000C1F77">
        <w:rPr>
          <w:spacing w:val="-2"/>
        </w:rPr>
        <w:t>después</w:t>
      </w:r>
      <w:r w:rsidRPr="00362013">
        <w:rPr>
          <w:spacing w:val="-2"/>
        </w:rPr>
        <w:t xml:space="preserve"> de</w:t>
      </w:r>
      <w:r w:rsidR="000C1F77">
        <w:rPr>
          <w:spacing w:val="-2"/>
        </w:rPr>
        <w:t>l</w:t>
      </w:r>
      <w:r w:rsidRPr="00362013">
        <w:rPr>
          <w:spacing w:val="-2"/>
        </w:rPr>
        <w:t xml:space="preserve"> </w:t>
      </w:r>
      <w:r w:rsidR="000C1F77">
        <w:rPr>
          <w:spacing w:val="-2"/>
        </w:rPr>
        <w:t>día de debate general sobre los derechos de los hijos de personas encarceladas</w:t>
      </w:r>
      <w:r w:rsidRPr="00362013">
        <w:t>.</w:t>
      </w:r>
    </w:p>
    <w:p w:rsidR="00B80F40" w:rsidRPr="000C1F77" w:rsidRDefault="00B80F40" w:rsidP="00877FB5">
      <w:pPr>
        <w:pStyle w:val="SingleTxtG"/>
        <w:spacing w:after="100"/>
      </w:pPr>
      <w:r w:rsidRPr="000C1F77">
        <w:t>3</w:t>
      </w:r>
      <w:r w:rsidR="00553D1F" w:rsidRPr="000C1F77">
        <w:t>8</w:t>
      </w:r>
      <w:r w:rsidRPr="000C1F77">
        <w:t>.</w:t>
      </w:r>
      <w:r w:rsidRPr="000C1F77">
        <w:tab/>
      </w:r>
      <w:r w:rsidR="000C1F77" w:rsidRPr="00BD0A3B">
        <w:rPr>
          <w:b/>
        </w:rPr>
        <w:t>El</w:t>
      </w:r>
      <w:r w:rsidR="000C1F77" w:rsidRPr="000C1F77">
        <w:t xml:space="preserve"> </w:t>
      </w:r>
      <w:r w:rsidR="000C1F77" w:rsidRPr="000C1F77">
        <w:rPr>
          <w:b/>
        </w:rPr>
        <w:t>Sr</w:t>
      </w:r>
      <w:r w:rsidR="00BD0A3B">
        <w:rPr>
          <w:b/>
        </w:rPr>
        <w:t xml:space="preserve">. </w:t>
      </w:r>
      <w:r w:rsidRPr="000C1F77">
        <w:rPr>
          <w:b/>
        </w:rPr>
        <w:t xml:space="preserve">Kjaerum </w:t>
      </w:r>
      <w:r w:rsidRPr="000C1F77">
        <w:t>(</w:t>
      </w:r>
      <w:r w:rsidR="000C1F77" w:rsidRPr="000C1F77">
        <w:t>Consejo Internacional de Rehabilitación de Víctimas de Tortura) dice que lo</w:t>
      </w:r>
      <w:r w:rsidRPr="000C1F77">
        <w:t xml:space="preserve">s </w:t>
      </w:r>
      <w:r w:rsidR="000C1F77" w:rsidRPr="000C1F77">
        <w:t>refugiados y los solicitantes de asilo, que suelen estar recluidos junto con presos convictos, son otro grupo vulnerable cuyo derecho a la</w:t>
      </w:r>
      <w:r w:rsidR="001B63D3">
        <w:t xml:space="preserve"> </w:t>
      </w:r>
      <w:r w:rsidR="000C1F77" w:rsidRPr="000C1F77">
        <w:t>se</w:t>
      </w:r>
      <w:r w:rsidR="001B63D3">
        <w:t>guridad ha de tenerse en</w:t>
      </w:r>
      <w:r w:rsidR="00BD0A3B">
        <w:t> </w:t>
      </w:r>
      <w:r w:rsidR="001B63D3">
        <w:t>cuenta.</w:t>
      </w:r>
    </w:p>
    <w:p w:rsidR="00B80F40" w:rsidRPr="00984ED3" w:rsidRDefault="00B80F40" w:rsidP="00877FB5">
      <w:pPr>
        <w:pStyle w:val="SingleTxtG"/>
        <w:spacing w:after="100"/>
      </w:pPr>
      <w:r w:rsidRPr="00736A24">
        <w:t>3</w:t>
      </w:r>
      <w:r w:rsidR="00553D1F" w:rsidRPr="00736A24">
        <w:t>9</w:t>
      </w:r>
      <w:r w:rsidRPr="00736A24">
        <w:t>.</w:t>
      </w:r>
      <w:r w:rsidRPr="00736A24">
        <w:tab/>
      </w:r>
      <w:r w:rsidR="001B63D3" w:rsidRPr="00BD0A3B">
        <w:rPr>
          <w:b/>
        </w:rPr>
        <w:t>La</w:t>
      </w:r>
      <w:r w:rsidR="001B63D3" w:rsidRPr="00736A24">
        <w:t xml:space="preserve"> </w:t>
      </w:r>
      <w:r w:rsidR="001B63D3" w:rsidRPr="00736A24">
        <w:rPr>
          <w:b/>
        </w:rPr>
        <w:t>Sra.</w:t>
      </w:r>
      <w:r w:rsidR="00BD0A3B">
        <w:rPr>
          <w:b/>
        </w:rPr>
        <w:t xml:space="preserve"> </w:t>
      </w:r>
      <w:r w:rsidRPr="00736A24">
        <w:rPr>
          <w:b/>
        </w:rPr>
        <w:t xml:space="preserve">Saliba </w:t>
      </w:r>
      <w:r w:rsidRPr="00736A24">
        <w:t>(</w:t>
      </w:r>
      <w:r w:rsidR="001B63D3" w:rsidRPr="00736A24">
        <w:t xml:space="preserve">Red de </w:t>
      </w:r>
      <w:r w:rsidR="001B63D3" w:rsidRPr="0086381D">
        <w:t>Información</w:t>
      </w:r>
      <w:r w:rsidR="001B63D3" w:rsidRPr="00736A24">
        <w:t xml:space="preserve"> sobre los Derechos del Niño</w:t>
      </w:r>
      <w:r w:rsidR="00736A24" w:rsidRPr="00736A24">
        <w:t>) dice</w:t>
      </w:r>
      <w:r w:rsidRPr="00736A24">
        <w:t xml:space="preserve"> que</w:t>
      </w:r>
      <w:r w:rsidR="00736A24">
        <w:t xml:space="preserve"> también </w:t>
      </w:r>
      <w:r w:rsidR="0086381D">
        <w:t>hay que hacer</w:t>
      </w:r>
      <w:r w:rsidR="00736A24">
        <w:t xml:space="preserve"> hincapié en</w:t>
      </w:r>
      <w:r w:rsidRPr="00736A24">
        <w:t xml:space="preserve"> </w:t>
      </w:r>
      <w:r w:rsidR="00736A24" w:rsidRPr="00736A24">
        <w:t>los derechos de los niños que</w:t>
      </w:r>
      <w:r w:rsidR="00736A24">
        <w:t xml:space="preserve"> sea</w:t>
      </w:r>
      <w:r w:rsidR="00736A24" w:rsidRPr="00736A24">
        <w:t xml:space="preserve">n partes en procedimientos penales </w:t>
      </w:r>
      <w:r w:rsidR="00736A24">
        <w:t>en calidad de víctimas o de testigos</w:t>
      </w:r>
      <w:r w:rsidRPr="00736A24">
        <w:t xml:space="preserve">. </w:t>
      </w:r>
      <w:r w:rsidR="00736A24" w:rsidRPr="00984ED3">
        <w:t xml:space="preserve">A este respecto, el </w:t>
      </w:r>
      <w:r w:rsidRPr="00984ED3">
        <w:t xml:space="preserve">Comité </w:t>
      </w:r>
      <w:r w:rsidR="00736A24" w:rsidRPr="00984ED3">
        <w:t xml:space="preserve">tal vez desee referirse a las Directrices de las Naciones Unidas sobre la justicia en asuntos concernientes </w:t>
      </w:r>
      <w:r w:rsidR="00984ED3" w:rsidRPr="00984ED3">
        <w:t>a los niños víctimas y testigos de delitos</w:t>
      </w:r>
      <w:r w:rsidRPr="00984ED3">
        <w:t xml:space="preserve"> </w:t>
      </w:r>
      <w:r w:rsidR="00984ED3">
        <w:t>y</w:t>
      </w:r>
      <w:r w:rsidR="002C3BA6">
        <w:t xml:space="preserve"> </w:t>
      </w:r>
      <w:r w:rsidR="00984ED3">
        <w:t>a los</w:t>
      </w:r>
      <w:r w:rsidR="002C3BA6">
        <w:t xml:space="preserve"> </w:t>
      </w:r>
      <w:r w:rsidR="00984ED3">
        <w:t>Principios y Directrices de las Naciones</w:t>
      </w:r>
      <w:r w:rsidR="009C2E64">
        <w:t> </w:t>
      </w:r>
      <w:r w:rsidR="00984ED3">
        <w:t>Unidas sobre el Acceso a la Asistencia Jurídica en los Sistemas de Justicia Penal.</w:t>
      </w:r>
    </w:p>
    <w:p w:rsidR="00B80F40" w:rsidRPr="00AB2EB3" w:rsidRDefault="00553D1F" w:rsidP="00B80F40">
      <w:pPr>
        <w:pStyle w:val="SingleTxtG"/>
      </w:pPr>
      <w:r w:rsidRPr="00AB2EB3">
        <w:t>40</w:t>
      </w:r>
      <w:r w:rsidR="00B80F40" w:rsidRPr="00AB2EB3">
        <w:t>.</w:t>
      </w:r>
      <w:r w:rsidR="00B80F40" w:rsidRPr="00AB2EB3">
        <w:tab/>
      </w:r>
      <w:r w:rsidR="008A5022" w:rsidRPr="00BD0A3B">
        <w:rPr>
          <w:b/>
        </w:rPr>
        <w:t>El</w:t>
      </w:r>
      <w:r w:rsidR="008A5022" w:rsidRPr="00AB2EB3">
        <w:t xml:space="preserve"> </w:t>
      </w:r>
      <w:r w:rsidR="008A5022" w:rsidRPr="00AB2EB3">
        <w:rPr>
          <w:b/>
        </w:rPr>
        <w:t>Sr</w:t>
      </w:r>
      <w:r w:rsidR="00BD0A3B">
        <w:rPr>
          <w:b/>
        </w:rPr>
        <w:t xml:space="preserve">. Ben </w:t>
      </w:r>
      <w:r w:rsidR="00B80F40" w:rsidRPr="00AB2EB3">
        <w:rPr>
          <w:b/>
        </w:rPr>
        <w:t xml:space="preserve">Achour </w:t>
      </w:r>
      <w:r w:rsidR="008A5022" w:rsidRPr="00AB2EB3">
        <w:t>dice</w:t>
      </w:r>
      <w:r w:rsidR="00B80F40" w:rsidRPr="00AB2EB3">
        <w:t xml:space="preserve"> que</w:t>
      </w:r>
      <w:r w:rsidR="008A5022" w:rsidRPr="00AB2EB3">
        <w:t xml:space="preserve"> el artículo</w:t>
      </w:r>
      <w:r w:rsidR="00AB2EB3" w:rsidRPr="00AB2EB3">
        <w:t xml:space="preserve"> 9 debe ser leído</w:t>
      </w:r>
      <w:r w:rsidR="00B80F40" w:rsidRPr="00AB2EB3">
        <w:t xml:space="preserve"> </w:t>
      </w:r>
      <w:r w:rsidR="00AB2EB3" w:rsidRPr="00AB2EB3">
        <w:t xml:space="preserve">conjuntamente no solo con otros instrumentos de protección de los derechos humanos sino también con otros artículos del propio Pacto, en particular los artículos 6 (derecho a la vida), 7 (protección contra la tortura y los malos tratos), 10 (tratamiento de los </w:t>
      </w:r>
      <w:r w:rsidR="0035760B">
        <w:t>procesados</w:t>
      </w:r>
      <w:r w:rsidR="00AB2EB3" w:rsidRPr="00AB2EB3">
        <w:t>) y 17 (respeto de la vida privada</w:t>
      </w:r>
      <w:r w:rsidR="00BD0A3B">
        <w:t>).</w:t>
      </w:r>
    </w:p>
    <w:p w:rsidR="00B80F40" w:rsidRPr="003D46C4" w:rsidRDefault="00553D1F" w:rsidP="00B80F40">
      <w:pPr>
        <w:pStyle w:val="SingleTxtG"/>
      </w:pPr>
      <w:r w:rsidRPr="0035760B">
        <w:t>41</w:t>
      </w:r>
      <w:r w:rsidR="00B80F40" w:rsidRPr="0035760B">
        <w:t>.</w:t>
      </w:r>
      <w:r w:rsidR="00B80F40" w:rsidRPr="0035760B">
        <w:tab/>
      </w:r>
      <w:r w:rsidR="0035760B" w:rsidRPr="00BD0A3B">
        <w:rPr>
          <w:b/>
        </w:rPr>
        <w:t>El</w:t>
      </w:r>
      <w:r w:rsidR="0035760B" w:rsidRPr="0035760B">
        <w:t xml:space="preserve"> </w:t>
      </w:r>
      <w:r w:rsidR="0035760B" w:rsidRPr="0035760B">
        <w:rPr>
          <w:b/>
        </w:rPr>
        <w:t>Sr</w:t>
      </w:r>
      <w:r w:rsidR="00BD0A3B">
        <w:rPr>
          <w:b/>
        </w:rPr>
        <w:t xml:space="preserve">. </w:t>
      </w:r>
      <w:r w:rsidR="00B80F40" w:rsidRPr="0035760B">
        <w:rPr>
          <w:b/>
        </w:rPr>
        <w:t xml:space="preserve">Neuman </w:t>
      </w:r>
      <w:r w:rsidR="00B80F40" w:rsidRPr="0035760B">
        <w:t>(</w:t>
      </w:r>
      <w:r w:rsidR="0035760B" w:rsidRPr="0010053B">
        <w:t>Relator para el proyecto de observación general</w:t>
      </w:r>
      <w:r w:rsidR="00B80F40" w:rsidRPr="0035760B">
        <w:t xml:space="preserve">) </w:t>
      </w:r>
      <w:r w:rsidR="0035760B" w:rsidRPr="0035760B">
        <w:t>agradece a todos los oradores por sus contribuciones.</w:t>
      </w:r>
      <w:r w:rsidR="0035760B">
        <w:t xml:space="preserve"> </w:t>
      </w:r>
      <w:r w:rsidR="0035760B" w:rsidRPr="0035760B">
        <w:t>Toma nota en particular del interés expresado por la relación entre el artículo 9 y determinadas disposiciones de otros instrumentos del derecho internacional de los derechos humanos y del derecho internacional humanitario, as</w:t>
      </w:r>
      <w:r w:rsidR="0035760B">
        <w:t>í como por la aplicación de dicho artículo a la reclusión en el contexto de conflictos armados y a la reclusión de personas pertenecientes a grup</w:t>
      </w:r>
      <w:r w:rsidR="00BD0A3B">
        <w:t>os particularmente vulnerables.</w:t>
      </w:r>
    </w:p>
    <w:p w:rsidR="00B80F40" w:rsidRPr="000371A2" w:rsidRDefault="00B80F40" w:rsidP="00B80F40">
      <w:pPr>
        <w:pStyle w:val="SingleTxtG"/>
      </w:pPr>
      <w:r w:rsidRPr="009C2CA8">
        <w:t>4</w:t>
      </w:r>
      <w:r w:rsidR="00553D1F" w:rsidRPr="009C2CA8">
        <w:t>2</w:t>
      </w:r>
      <w:r w:rsidRPr="009C2CA8">
        <w:t>.</w:t>
      </w:r>
      <w:r w:rsidRPr="009C2CA8">
        <w:tab/>
      </w:r>
      <w:r w:rsidR="003D46C4" w:rsidRPr="00BD0A3B">
        <w:rPr>
          <w:b/>
        </w:rPr>
        <w:t>El</w:t>
      </w:r>
      <w:r w:rsidR="003D46C4" w:rsidRPr="009C2CA8">
        <w:t xml:space="preserve"> </w:t>
      </w:r>
      <w:r w:rsidR="003D46C4" w:rsidRPr="009C2CA8">
        <w:rPr>
          <w:b/>
        </w:rPr>
        <w:t>Pre</w:t>
      </w:r>
      <w:r w:rsidRPr="009C2CA8">
        <w:rPr>
          <w:b/>
        </w:rPr>
        <w:t>sident</w:t>
      </w:r>
      <w:r w:rsidR="003D46C4" w:rsidRPr="009C2CA8">
        <w:rPr>
          <w:b/>
        </w:rPr>
        <w:t>e</w:t>
      </w:r>
      <w:r w:rsidRPr="009C2CA8">
        <w:rPr>
          <w:b/>
        </w:rPr>
        <w:t xml:space="preserve"> </w:t>
      </w:r>
      <w:r w:rsidR="009C2CA8" w:rsidRPr="009C2CA8">
        <w:t xml:space="preserve">agradece al Relator y a todos los participantes en el debate general de esta tarde que, en su opinión, ha sido muy fructífero y </w:t>
      </w:r>
      <w:r w:rsidR="009C2CA8">
        <w:t>enriquecerá</w:t>
      </w:r>
      <w:r w:rsidR="009C2CA8" w:rsidRPr="009C2CA8">
        <w:t xml:space="preserve"> los trabajos del Comité sobre el proyecto de observaci</w:t>
      </w:r>
      <w:r w:rsidR="009C2CA8">
        <w:t>ón general relativa al artículo 9.</w:t>
      </w:r>
      <w:r w:rsidR="002C3BA6">
        <w:t xml:space="preserve"> </w:t>
      </w:r>
      <w:r w:rsidR="000371A2" w:rsidRPr="000371A2">
        <w:t>Para aprovechar el tiempo restante,</w:t>
      </w:r>
      <w:r w:rsidR="002C3BA6">
        <w:t xml:space="preserve"> </w:t>
      </w:r>
      <w:r w:rsidR="000371A2" w:rsidRPr="000371A2">
        <w:t xml:space="preserve">invita a los miembros del </w:t>
      </w:r>
      <w:r w:rsidRPr="000371A2">
        <w:t xml:space="preserve">Comité </w:t>
      </w:r>
      <w:r w:rsidR="000371A2" w:rsidRPr="000371A2">
        <w:t xml:space="preserve">a que expresen sus </w:t>
      </w:r>
      <w:r w:rsidR="000371A2">
        <w:t>ideas</w:t>
      </w:r>
      <w:r w:rsidR="000371A2" w:rsidRPr="000371A2">
        <w:t xml:space="preserve"> </w:t>
      </w:r>
      <w:r w:rsidR="000371A2">
        <w:t>acerca de</w:t>
      </w:r>
      <w:r w:rsidR="000371A2" w:rsidRPr="000371A2">
        <w:t xml:space="preserve"> </w:t>
      </w:r>
      <w:r w:rsidR="000371A2">
        <w:t>la manera de</w:t>
      </w:r>
      <w:r w:rsidR="000371A2" w:rsidRPr="000371A2">
        <w:t xml:space="preserve"> proseguir el intercambio de opiniones con todas las partes interesadas en la elaboraci</w:t>
      </w:r>
      <w:r w:rsidR="000371A2">
        <w:t>ón de esta observación.</w:t>
      </w:r>
    </w:p>
    <w:p w:rsidR="00B80F40" w:rsidRPr="000371A2" w:rsidRDefault="00B80F40" w:rsidP="00B80F40">
      <w:pPr>
        <w:pStyle w:val="SingleTxtG"/>
      </w:pPr>
      <w:r w:rsidRPr="000371A2">
        <w:t>4</w:t>
      </w:r>
      <w:r w:rsidR="00553D1F" w:rsidRPr="000371A2">
        <w:t>3</w:t>
      </w:r>
      <w:r w:rsidRPr="000371A2">
        <w:t>.</w:t>
      </w:r>
      <w:r w:rsidRPr="000371A2">
        <w:tab/>
      </w:r>
      <w:r w:rsidR="000371A2" w:rsidRPr="00BD0A3B">
        <w:rPr>
          <w:b/>
        </w:rPr>
        <w:t>El</w:t>
      </w:r>
      <w:r w:rsidR="000371A2" w:rsidRPr="000371A2">
        <w:t xml:space="preserve"> </w:t>
      </w:r>
      <w:r w:rsidR="000371A2" w:rsidRPr="000371A2">
        <w:rPr>
          <w:b/>
        </w:rPr>
        <w:t>Sr</w:t>
      </w:r>
      <w:r w:rsidRPr="000371A2">
        <w:rPr>
          <w:b/>
        </w:rPr>
        <w:t>.</w:t>
      </w:r>
      <w:r w:rsidR="00BD0A3B">
        <w:rPr>
          <w:b/>
        </w:rPr>
        <w:t xml:space="preserve"> </w:t>
      </w:r>
      <w:r w:rsidRPr="000371A2">
        <w:rPr>
          <w:b/>
        </w:rPr>
        <w:t xml:space="preserve">Neuman </w:t>
      </w:r>
      <w:r w:rsidRPr="000371A2">
        <w:t>(</w:t>
      </w:r>
      <w:r w:rsidR="000371A2" w:rsidRPr="000371A2">
        <w:t>Relator para el proyecto de observación general) dice</w:t>
      </w:r>
      <w:r w:rsidRPr="000371A2">
        <w:t xml:space="preserve"> </w:t>
      </w:r>
      <w:r w:rsidR="000371A2" w:rsidRPr="000371A2">
        <w:t>que desea seguir recibiendo contribuciones de todas las partes interesadas a través del enlace previsto a tal efecto en la p</w:t>
      </w:r>
      <w:r w:rsidR="00CC3EF6">
        <w:t>ág</w:t>
      </w:r>
      <w:r w:rsidR="000371A2">
        <w:t>ina web del Comité</w:t>
      </w:r>
      <w:r w:rsidR="00CC3EF6">
        <w:t>, y que se propone hacer públicas esas contribuciones</w:t>
      </w:r>
      <w:r w:rsidRPr="000371A2">
        <w:t>.</w:t>
      </w:r>
    </w:p>
    <w:p w:rsidR="00B80F40" w:rsidRPr="00ED7EB3" w:rsidRDefault="00B80F40" w:rsidP="00B80F40">
      <w:pPr>
        <w:pStyle w:val="SingleTxtG"/>
      </w:pPr>
      <w:r w:rsidRPr="00DF2F12">
        <w:t>4</w:t>
      </w:r>
      <w:r w:rsidR="00553D1F" w:rsidRPr="00DF2F12">
        <w:t>4</w:t>
      </w:r>
      <w:r w:rsidRPr="00DF2F12">
        <w:t>.</w:t>
      </w:r>
      <w:r w:rsidRPr="00DF2F12">
        <w:tab/>
      </w:r>
      <w:r w:rsidRPr="00DF2F12">
        <w:rPr>
          <w:b/>
        </w:rPr>
        <w:t xml:space="preserve">Sir Nigel Rodley </w:t>
      </w:r>
      <w:r w:rsidR="00CC3EF6" w:rsidRPr="00DF2F12">
        <w:t xml:space="preserve">dice que sería útil solicitar concretamente las contribuciones del Relator Especial sobre </w:t>
      </w:r>
      <w:r w:rsidR="00DF2F12" w:rsidRPr="00DF2F12">
        <w:t>la cuestión de la tortura, del Gr</w:t>
      </w:r>
      <w:r w:rsidR="00756F34">
        <w:t>upo de Trabajo sobre la Detenció</w:t>
      </w:r>
      <w:r w:rsidR="00DF2F12" w:rsidRPr="00DF2F12">
        <w:t>n Arbitraria</w:t>
      </w:r>
      <w:r w:rsidR="00DF2F12">
        <w:t xml:space="preserve"> y del Grupo de Trabajo</w:t>
      </w:r>
      <w:r w:rsidR="00DF2F12" w:rsidRPr="00DF2F12">
        <w:t xml:space="preserve"> sobre</w:t>
      </w:r>
      <w:r w:rsidR="00DF2F12">
        <w:t xml:space="preserve"> las Desapariciones </w:t>
      </w:r>
      <w:r w:rsidR="00DF2F12" w:rsidRPr="0086381D">
        <w:t>Forzadas</w:t>
      </w:r>
      <w:r w:rsidR="00DF2F12">
        <w:t xml:space="preserve"> o Involuntarias</w:t>
      </w:r>
      <w:r w:rsidRPr="00DF2F12">
        <w:t xml:space="preserve">. </w:t>
      </w:r>
      <w:r w:rsidR="0086381D">
        <w:t>También hab</w:t>
      </w:r>
      <w:r w:rsidR="00DF2F12" w:rsidRPr="00ED7EB3">
        <w:t xml:space="preserve">ría que reflexionar sobre los medios de lograr </w:t>
      </w:r>
      <w:r w:rsidR="00ED7EB3" w:rsidRPr="00ED7EB3">
        <w:t>la mayor transparencia posible en esos intercambios, tal vez organizando reuniones p</w:t>
      </w:r>
      <w:r w:rsidR="00ED7EB3">
        <w:t>úblicas con las partes int</w:t>
      </w:r>
      <w:r w:rsidR="00ED7EB3" w:rsidRPr="00ED7EB3">
        <w:t>eresadas.</w:t>
      </w:r>
    </w:p>
    <w:p w:rsidR="00B80F40" w:rsidRPr="00ED7EB3" w:rsidRDefault="00B80F40" w:rsidP="00B80F40">
      <w:pPr>
        <w:pStyle w:val="SingleTxtG"/>
      </w:pPr>
      <w:r w:rsidRPr="00ED7EB3">
        <w:t>4</w:t>
      </w:r>
      <w:r w:rsidR="00553D1F" w:rsidRPr="00ED7EB3">
        <w:t>5</w:t>
      </w:r>
      <w:r w:rsidRPr="00ED7EB3">
        <w:t>.</w:t>
      </w:r>
      <w:r w:rsidRPr="00ED7EB3">
        <w:tab/>
      </w:r>
      <w:r w:rsidR="00ED7EB3" w:rsidRPr="00BD0A3B">
        <w:rPr>
          <w:b/>
        </w:rPr>
        <w:t>El</w:t>
      </w:r>
      <w:r w:rsidR="00ED7EB3" w:rsidRPr="00ED7EB3">
        <w:t xml:space="preserve"> </w:t>
      </w:r>
      <w:r w:rsidR="00ED7EB3" w:rsidRPr="00ED7EB3">
        <w:rPr>
          <w:b/>
        </w:rPr>
        <w:t>Sr</w:t>
      </w:r>
      <w:r w:rsidR="00BD0A3B">
        <w:rPr>
          <w:b/>
        </w:rPr>
        <w:t xml:space="preserve">. </w:t>
      </w:r>
      <w:r w:rsidRPr="00ED7EB3">
        <w:rPr>
          <w:b/>
        </w:rPr>
        <w:t xml:space="preserve">Iwasawa </w:t>
      </w:r>
      <w:r w:rsidR="00ED7EB3" w:rsidRPr="00ED7EB3">
        <w:t>pregunta si a lo</w:t>
      </w:r>
      <w:r w:rsidRPr="00ED7EB3">
        <w:t xml:space="preserve">s </w:t>
      </w:r>
      <w:r w:rsidR="00DD0BAB">
        <w:t>Estados partes</w:t>
      </w:r>
      <w:r w:rsidR="00ED7EB3" w:rsidRPr="00ED7EB3">
        <w:t>, cuya participación en el debate general de esta parte ha sido muy limitada,</w:t>
      </w:r>
      <w:r w:rsidR="002C3BA6">
        <w:t xml:space="preserve"> </w:t>
      </w:r>
      <w:r w:rsidR="00ED7EB3" w:rsidRPr="00ED7EB3">
        <w:t xml:space="preserve">se los invitará concretamente a </w:t>
      </w:r>
      <w:r w:rsidR="00ED7EB3">
        <w:t>aportar</w:t>
      </w:r>
      <w:r w:rsidR="00ED7EB3" w:rsidRPr="00ED7EB3">
        <w:t xml:space="preserve"> contribuciones sobre el proyecto de observaci</w:t>
      </w:r>
      <w:r w:rsidR="00ED7EB3">
        <w:t>ón general.</w:t>
      </w:r>
    </w:p>
    <w:p w:rsidR="00B80F40" w:rsidRPr="007A5892" w:rsidRDefault="00B80F40" w:rsidP="00B80F40">
      <w:pPr>
        <w:pStyle w:val="SingleTxtG"/>
      </w:pPr>
      <w:r w:rsidRPr="00ED7EB3">
        <w:t>4</w:t>
      </w:r>
      <w:r w:rsidR="00553D1F" w:rsidRPr="00ED7EB3">
        <w:t>6</w:t>
      </w:r>
      <w:r w:rsidRPr="00ED7EB3">
        <w:t>.</w:t>
      </w:r>
      <w:r w:rsidRPr="00ED7EB3">
        <w:tab/>
      </w:r>
      <w:r w:rsidR="00ED7EB3" w:rsidRPr="00BD0A3B">
        <w:rPr>
          <w:b/>
        </w:rPr>
        <w:t>El</w:t>
      </w:r>
      <w:r w:rsidR="00ED7EB3" w:rsidRPr="00ED7EB3">
        <w:t xml:space="preserve"> </w:t>
      </w:r>
      <w:r w:rsidR="00ED7EB3" w:rsidRPr="00ED7EB3">
        <w:rPr>
          <w:b/>
        </w:rPr>
        <w:t>Pre</w:t>
      </w:r>
      <w:r w:rsidRPr="00ED7EB3">
        <w:rPr>
          <w:b/>
        </w:rPr>
        <w:t>sident</w:t>
      </w:r>
      <w:r w:rsidR="00ED7EB3" w:rsidRPr="00ED7EB3">
        <w:rPr>
          <w:b/>
        </w:rPr>
        <w:t>e</w:t>
      </w:r>
      <w:r w:rsidRPr="00ED7EB3">
        <w:t xml:space="preserve"> </w:t>
      </w:r>
      <w:r w:rsidR="00ED7EB3" w:rsidRPr="00ED7EB3">
        <w:t>dice que, conforme al procedimiento habitual del Comité, el proyecto de observación general se hará público después de la primera lectura y que</w:t>
      </w:r>
      <w:r w:rsidR="00ED7EB3">
        <w:t xml:space="preserve"> a</w:t>
      </w:r>
      <w:r w:rsidR="00ED7EB3" w:rsidRPr="00ED7EB3">
        <w:t xml:space="preserve"> todas las partes interesa</w:t>
      </w:r>
      <w:r w:rsidR="00ED7EB3">
        <w:t xml:space="preserve">das, incluidos los </w:t>
      </w:r>
      <w:r w:rsidR="00DD0BAB">
        <w:t>Estados partes</w:t>
      </w:r>
      <w:r w:rsidR="00ED7EB3" w:rsidRPr="00ED7EB3">
        <w:t>,</w:t>
      </w:r>
      <w:r w:rsidR="002C3BA6">
        <w:t xml:space="preserve"> </w:t>
      </w:r>
      <w:r w:rsidR="00ED7EB3">
        <w:t xml:space="preserve">se las invitará a presentar sus observaciones. </w:t>
      </w:r>
      <w:r w:rsidR="00ED7EB3" w:rsidRPr="00ED7EB3">
        <w:t>Las partes interesadas también podrán aportar contribuciones espont</w:t>
      </w:r>
      <w:r w:rsidR="00ED7EB3">
        <w:t xml:space="preserve">áneas durante todo el proceso. </w:t>
      </w:r>
      <w:r w:rsidR="00ED7EB3" w:rsidRPr="007A5892">
        <w:t xml:space="preserve">Las contribuciones </w:t>
      </w:r>
      <w:r w:rsidR="007A5892" w:rsidRPr="007A5892">
        <w:t>que se reciban</w:t>
      </w:r>
      <w:r w:rsidR="00ED7EB3" w:rsidRPr="007A5892">
        <w:t xml:space="preserve"> se harán públicas en la medida de lo posible;</w:t>
      </w:r>
      <w:r w:rsidR="007A5892" w:rsidRPr="007A5892">
        <w:t xml:space="preserve"> algunas seguirán teniendo carácter confidencial si el Comité recibe una petici</w:t>
      </w:r>
      <w:r w:rsidR="007A5892">
        <w:t>ón a tal efecto</w:t>
      </w:r>
      <w:r w:rsidR="00BD0A3B">
        <w:t>.</w:t>
      </w:r>
    </w:p>
    <w:p w:rsidR="00B80F40" w:rsidRPr="007A5892" w:rsidRDefault="00B80F40" w:rsidP="00B80F40">
      <w:pPr>
        <w:pStyle w:val="SingleTxtG"/>
      </w:pPr>
      <w:r w:rsidRPr="007A5892">
        <w:t>4</w:t>
      </w:r>
      <w:r w:rsidR="00553D1F" w:rsidRPr="007A5892">
        <w:t>7</w:t>
      </w:r>
      <w:r w:rsidRPr="007A5892">
        <w:t>.</w:t>
      </w:r>
      <w:r w:rsidRPr="007A5892">
        <w:tab/>
      </w:r>
      <w:r w:rsidR="007A5892" w:rsidRPr="007A5892">
        <w:t>Después de un intercambio de opiniones sobre la pertinencia de invitar expresamente a otros órganos creados en virtud de tratados a presentar observaciones y</w:t>
      </w:r>
      <w:r w:rsidRPr="007A5892">
        <w:t xml:space="preserve"> </w:t>
      </w:r>
      <w:r w:rsidR="007A5892" w:rsidRPr="007A5892">
        <w:t>sobre la posibilidad de institucionalizar la organización de un debate general antes de la elaboración de nuevas observaciones general</w:t>
      </w:r>
      <w:r w:rsidR="00EE2D95">
        <w:t>es</w:t>
      </w:r>
      <w:r w:rsidR="007A5892" w:rsidRPr="007A5892">
        <w:t>, en el que participaron el</w:t>
      </w:r>
      <w:r w:rsidRPr="007A5892">
        <w:t xml:space="preserve"> </w:t>
      </w:r>
      <w:r w:rsidR="007A5892" w:rsidRPr="007A5892">
        <w:rPr>
          <w:b/>
        </w:rPr>
        <w:t>Sr</w:t>
      </w:r>
      <w:r w:rsidRPr="007A5892">
        <w:rPr>
          <w:b/>
        </w:rPr>
        <w:t>.</w:t>
      </w:r>
      <w:r w:rsidR="00BD0A3B">
        <w:rPr>
          <w:b/>
        </w:rPr>
        <w:t xml:space="preserve"> </w:t>
      </w:r>
      <w:r w:rsidRPr="007A5892">
        <w:rPr>
          <w:b/>
        </w:rPr>
        <w:t>Ben Achour</w:t>
      </w:r>
      <w:r w:rsidRPr="007A5892">
        <w:t xml:space="preserve">, </w:t>
      </w:r>
      <w:r w:rsidR="007A5892" w:rsidRPr="007A5892">
        <w:t xml:space="preserve">el </w:t>
      </w:r>
      <w:r w:rsidR="007A5892" w:rsidRPr="007A5892">
        <w:rPr>
          <w:b/>
        </w:rPr>
        <w:t>Sr</w:t>
      </w:r>
      <w:r w:rsidRPr="007A5892">
        <w:rPr>
          <w:b/>
        </w:rPr>
        <w:t>. Flinterman</w:t>
      </w:r>
      <w:r w:rsidRPr="007A5892">
        <w:t xml:space="preserve">, </w:t>
      </w:r>
      <w:r w:rsidRPr="007A5892">
        <w:rPr>
          <w:b/>
        </w:rPr>
        <w:t>Sir Nigel Rodley</w:t>
      </w:r>
      <w:r w:rsidRPr="007A5892">
        <w:t xml:space="preserve">, </w:t>
      </w:r>
      <w:r w:rsidR="007A5892" w:rsidRPr="007A5892">
        <w:t xml:space="preserve">el </w:t>
      </w:r>
      <w:r w:rsidR="007A5892" w:rsidRPr="007A5892">
        <w:rPr>
          <w:b/>
        </w:rPr>
        <w:t>Sr</w:t>
      </w:r>
      <w:r w:rsidRPr="007A5892">
        <w:rPr>
          <w:b/>
        </w:rPr>
        <w:t>. Walker</w:t>
      </w:r>
      <w:r w:rsidRPr="007A5892">
        <w:t xml:space="preserve"> (</w:t>
      </w:r>
      <w:r w:rsidR="00C42856">
        <w:t xml:space="preserve">Oficina del </w:t>
      </w:r>
      <w:r w:rsidR="007A5892" w:rsidRPr="007A5892">
        <w:t xml:space="preserve">Alto </w:t>
      </w:r>
      <w:r w:rsidR="007A5892" w:rsidRPr="00C42856">
        <w:t>Comisionado</w:t>
      </w:r>
      <w:r w:rsidR="00C42856">
        <w:t xml:space="preserve"> de las Naciones Unidas</w:t>
      </w:r>
      <w:r w:rsidR="007A5892" w:rsidRPr="007A5892">
        <w:t xml:space="preserve"> para los Derechos Humanos</w:t>
      </w:r>
      <w:r w:rsidRPr="007A5892">
        <w:t xml:space="preserve">) </w:t>
      </w:r>
      <w:r w:rsidR="007A5892" w:rsidRPr="007A5892">
        <w:t xml:space="preserve">y </w:t>
      </w:r>
      <w:r w:rsidR="007A5892">
        <w:t>él mismo, el</w:t>
      </w:r>
      <w:r w:rsidR="002C3BA6">
        <w:t xml:space="preserve"> </w:t>
      </w:r>
      <w:r w:rsidR="007A5892">
        <w:rPr>
          <w:b/>
        </w:rPr>
        <w:t>Pre</w:t>
      </w:r>
      <w:r w:rsidRPr="007A5892">
        <w:rPr>
          <w:b/>
        </w:rPr>
        <w:t>sident</w:t>
      </w:r>
      <w:r w:rsidR="007A5892">
        <w:rPr>
          <w:b/>
        </w:rPr>
        <w:t>e</w:t>
      </w:r>
      <w:r w:rsidRPr="007A5892">
        <w:t xml:space="preserve"> </w:t>
      </w:r>
      <w:r w:rsidR="007A5892">
        <w:t>concluye, por una parte, que el</w:t>
      </w:r>
      <w:r w:rsidR="002C3BA6">
        <w:t xml:space="preserve"> </w:t>
      </w:r>
      <w:r w:rsidRPr="007A5892">
        <w:t xml:space="preserve">Comité </w:t>
      </w:r>
      <w:r w:rsidR="007A5892">
        <w:t xml:space="preserve">no </w:t>
      </w:r>
      <w:r w:rsidR="0086381D">
        <w:t>descarta</w:t>
      </w:r>
      <w:r w:rsidR="007A5892">
        <w:t xml:space="preserve"> la posibilidad de solicitar directamente la contribución de otros órgano</w:t>
      </w:r>
      <w:r w:rsidR="00EE2D95">
        <w:t xml:space="preserve">s creados en virtud de tratados, pero que antes de pronunciarse sobre esta cuestión esperará las informaciones que le facilite la </w:t>
      </w:r>
      <w:r w:rsidR="00BF6348">
        <w:t>S</w:t>
      </w:r>
      <w:r w:rsidR="00EE2D95" w:rsidRPr="00BF6348">
        <w:t>ecretaría</w:t>
      </w:r>
      <w:r w:rsidR="00EE2D95">
        <w:t xml:space="preserve"> sobre la práctica seguida por otros comités, y, por otra parte, que los miembros del</w:t>
      </w:r>
      <w:r w:rsidRPr="007A5892">
        <w:t xml:space="preserve"> Comité </w:t>
      </w:r>
      <w:r w:rsidR="00EE2D95">
        <w:t>son favorables a la institucionalización de la organización de una o varias sesiones de debate general antes de la elaboración de las futuras observaciones general</w:t>
      </w:r>
      <w:r w:rsidR="00300737">
        <w:t>es.</w:t>
      </w:r>
    </w:p>
    <w:p w:rsidR="00B80F40" w:rsidRPr="00B80F40" w:rsidRDefault="00EE2D95" w:rsidP="00B80F40">
      <w:pPr>
        <w:pStyle w:val="SingleTxtG"/>
        <w:rPr>
          <w:i/>
        </w:rPr>
      </w:pPr>
      <w:r w:rsidRPr="00EE2D95">
        <w:rPr>
          <w:i/>
        </w:rPr>
        <w:t>Se levanta la sesión a las 17.55 horas.</w:t>
      </w:r>
    </w:p>
    <w:sectPr w:rsidR="00B80F40" w:rsidRPr="00B80F40" w:rsidSect="00AE411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590" w:rsidRDefault="00453590"/>
  </w:endnote>
  <w:endnote w:type="continuationSeparator" w:id="0">
    <w:p w:rsidR="00453590" w:rsidRDefault="00453590"/>
  </w:endnote>
  <w:endnote w:type="continuationNotice" w:id="1">
    <w:p w:rsidR="00453590" w:rsidRPr="00115799" w:rsidRDefault="00453590" w:rsidP="00115799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185" w:rsidRPr="00AE4118" w:rsidRDefault="00953185" w:rsidP="00AE4118">
    <w:pPr>
      <w:pStyle w:val="Footer"/>
      <w:tabs>
        <w:tab w:val="right" w:pos="9638"/>
      </w:tabs>
    </w:pPr>
    <w:r w:rsidRPr="00AE4118">
      <w:rPr>
        <w:b/>
        <w:sz w:val="18"/>
      </w:rPr>
      <w:fldChar w:fldCharType="begin"/>
    </w:r>
    <w:r w:rsidRPr="00AE4118">
      <w:rPr>
        <w:b/>
        <w:sz w:val="18"/>
      </w:rPr>
      <w:instrText xml:space="preserve"> PAGE  \* MERGEFORMAT </w:instrText>
    </w:r>
    <w:r w:rsidRPr="00AE4118">
      <w:rPr>
        <w:b/>
        <w:sz w:val="18"/>
      </w:rPr>
      <w:fldChar w:fldCharType="separate"/>
    </w:r>
    <w:r w:rsidR="00506D3F">
      <w:rPr>
        <w:b/>
        <w:noProof/>
        <w:sz w:val="18"/>
      </w:rPr>
      <w:t>2</w:t>
    </w:r>
    <w:r w:rsidRPr="00AE4118">
      <w:rPr>
        <w:b/>
        <w:sz w:val="18"/>
      </w:rPr>
      <w:fldChar w:fldCharType="end"/>
    </w:r>
    <w:r>
      <w:rPr>
        <w:b/>
        <w:sz w:val="18"/>
      </w:rPr>
      <w:tab/>
    </w:r>
    <w:r>
      <w:t>GE.12-4699</w:t>
    </w:r>
    <w:r w:rsidR="00BD0A3B">
      <w:t>2  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185" w:rsidRPr="00AE4118" w:rsidRDefault="00BD0A3B" w:rsidP="00AE4118">
    <w:pPr>
      <w:pStyle w:val="Footer"/>
      <w:tabs>
        <w:tab w:val="right" w:pos="9638"/>
      </w:tabs>
      <w:rPr>
        <w:b/>
        <w:sz w:val="18"/>
      </w:rPr>
    </w:pPr>
    <w:r>
      <w:t>GE.12-46992  (EXT)</w:t>
    </w:r>
    <w:r w:rsidR="00953185">
      <w:tab/>
    </w:r>
    <w:r w:rsidR="00953185" w:rsidRPr="00AE4118">
      <w:rPr>
        <w:b/>
        <w:sz w:val="18"/>
      </w:rPr>
      <w:fldChar w:fldCharType="begin"/>
    </w:r>
    <w:r w:rsidR="00953185" w:rsidRPr="00AE4118">
      <w:rPr>
        <w:b/>
        <w:sz w:val="18"/>
      </w:rPr>
      <w:instrText xml:space="preserve"> PAGE  \* MERGEFORMAT </w:instrText>
    </w:r>
    <w:r w:rsidR="00953185" w:rsidRPr="00AE4118">
      <w:rPr>
        <w:b/>
        <w:sz w:val="18"/>
      </w:rPr>
      <w:fldChar w:fldCharType="separate"/>
    </w:r>
    <w:r w:rsidR="00663710">
      <w:rPr>
        <w:b/>
        <w:noProof/>
        <w:sz w:val="18"/>
      </w:rPr>
      <w:t>7</w:t>
    </w:r>
    <w:r w:rsidR="00953185" w:rsidRPr="00AE411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963" w:rsidRDefault="00372963" w:rsidP="00372963">
    <w:pPr>
      <w:pBdr>
        <w:bottom w:val="single" w:sz="4" w:space="1" w:color="auto"/>
      </w:pBdr>
    </w:pPr>
  </w:p>
  <w:p w:rsidR="00372963" w:rsidRPr="00C37893" w:rsidRDefault="00372963" w:rsidP="00372963">
    <w:pPr>
      <w:pStyle w:val="FootnoteText"/>
      <w:spacing w:after="12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</w:r>
    <w:r w:rsidRPr="00C37893">
      <w:rPr>
        <w:lang w:val="es-ES_tradnl"/>
      </w:rPr>
      <w:t>La presente acta podrá ser objeto de correcciones.</w:t>
    </w:r>
  </w:p>
  <w:p w:rsidR="00372963" w:rsidRPr="00C37893" w:rsidRDefault="00372963" w:rsidP="00372963">
    <w:pPr>
      <w:pStyle w:val="FootnoteText"/>
      <w:spacing w:after="12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</w:r>
    <w:r w:rsidRPr="00C37893">
      <w:rPr>
        <w:lang w:val="es-ES_tradnl"/>
      </w:rPr>
      <w:t xml:space="preserve">Las correcciones deberán redactarse en uno de los idiomas de trabajo. Deberán presentarse en forma de memorando, incorporarse en un ejemplar del acta y enviarse, </w:t>
    </w:r>
    <w:r w:rsidRPr="00C37893">
      <w:rPr>
        <w:i/>
        <w:lang w:val="es-ES_tradnl"/>
      </w:rPr>
      <w:t>dentro del plazo de una semana a partir de la fecha del presente documento</w:t>
    </w:r>
    <w:r w:rsidRPr="00C37893">
      <w:rPr>
        <w:lang w:val="es-ES_tradnl"/>
      </w:rPr>
      <w:t>, a la Dependencia de Edición, oficina E.4108, Palacio de las Naciones, Ginebra.</w:t>
    </w:r>
  </w:p>
  <w:p w:rsidR="00372963" w:rsidRPr="00C37893" w:rsidRDefault="00372963" w:rsidP="00663710">
    <w:pPr>
      <w:pStyle w:val="FootnoteText"/>
      <w:spacing w:after="360"/>
      <w:rPr>
        <w:lang w:val="es-ES_tradnl"/>
      </w:rPr>
    </w:pPr>
    <w:r>
      <w:rPr>
        <w:lang w:val="es-ES_tradnl"/>
      </w:rPr>
      <w:tab/>
    </w:r>
    <w:r>
      <w:rPr>
        <w:lang w:val="es-ES_tradnl"/>
      </w:rPr>
      <w:tab/>
    </w:r>
    <w:r w:rsidRPr="00AE5B88">
      <w:rPr>
        <w:lang w:val="es-ES_tradnl"/>
      </w:rPr>
      <w:t>Las correcciones que se introduzcan en las actas de las sesiones públicas del Comité se reunirán en un documento único que se publicará poco d</w:t>
    </w:r>
    <w:r>
      <w:rPr>
        <w:lang w:val="es-ES_tradnl"/>
      </w:rPr>
      <w:t>espués del período de sesiones.</w:t>
    </w:r>
  </w:p>
  <w:p w:rsidR="00953185" w:rsidRPr="00AE4118" w:rsidRDefault="00372963" w:rsidP="00663710">
    <w:pPr>
      <w:tabs>
        <w:tab w:val="right" w:pos="9638"/>
      </w:tabs>
      <w:spacing w:line="240" w:lineRule="aut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40.15pt;margin-top:651.95pt;width:85.5pt;height:18pt;z-index:1;mso-position-horizontal-relative:margin;mso-position-vertical-relative:margin" filled="t">
          <v:imagedata r:id="rId1" o:title="recycle_Spanish"/>
          <w10:wrap anchorx="margin" anchory="margin"/>
          <w10:anchorlock/>
        </v:shape>
      </w:pict>
    </w:r>
    <w:r w:rsidR="00953185">
      <w:t>GE.</w:t>
    </w:r>
    <w:r>
      <w:t>12-46992</w:t>
    </w:r>
    <w:r w:rsidR="002C3BA6">
      <w:t xml:space="preserve">  (</w:t>
    </w:r>
    <w:r w:rsidR="002C3BA6" w:rsidRPr="00663710">
      <w:rPr>
        <w:lang w:val="fr-CH"/>
      </w:rPr>
      <w:t>EXT</w:t>
    </w:r>
    <w:r w:rsidR="002C3BA6">
      <w:t>)</w:t>
    </w:r>
    <w:r w:rsidR="00663710">
      <w:br/>
    </w:r>
    <w:r w:rsidR="00663710" w:rsidRPr="00663710">
      <w:rPr>
        <w:rFonts w:ascii="C39T30Lfz" w:hAnsi="C39T30Lfz"/>
        <w:sz w:val="56"/>
      </w:rPr>
      <w:t></w:t>
    </w:r>
    <w:r w:rsidR="00663710" w:rsidRPr="00663710">
      <w:rPr>
        <w:rFonts w:ascii="C39T30Lfz" w:hAnsi="C39T30Lfz"/>
        <w:sz w:val="56"/>
      </w:rPr>
      <w:t></w:t>
    </w:r>
    <w:r w:rsidR="00663710" w:rsidRPr="00663710">
      <w:rPr>
        <w:rFonts w:ascii="C39T30Lfz" w:hAnsi="C39T30Lfz"/>
        <w:sz w:val="56"/>
      </w:rPr>
      <w:t></w:t>
    </w:r>
    <w:r w:rsidR="00663710" w:rsidRPr="00663710">
      <w:rPr>
        <w:rFonts w:ascii="C39T30Lfz" w:hAnsi="C39T30Lfz"/>
        <w:sz w:val="56"/>
      </w:rPr>
      <w:t></w:t>
    </w:r>
    <w:r w:rsidR="00663710" w:rsidRPr="00663710">
      <w:rPr>
        <w:rFonts w:ascii="C39T30Lfz" w:hAnsi="C39T30Lfz"/>
        <w:sz w:val="56"/>
      </w:rPr>
      <w:t></w:t>
    </w:r>
    <w:r w:rsidR="00663710" w:rsidRPr="00663710">
      <w:rPr>
        <w:rFonts w:ascii="C39T30Lfz" w:hAnsi="C39T30Lfz"/>
        <w:sz w:val="56"/>
      </w:rPr>
      <w:t></w:t>
    </w:r>
    <w:r w:rsidR="00663710" w:rsidRPr="00663710">
      <w:rPr>
        <w:rFonts w:ascii="C39T30Lfz" w:hAnsi="C39T30Lfz"/>
        <w:sz w:val="56"/>
      </w:rPr>
      <w:t></w:t>
    </w:r>
    <w:r w:rsidR="00663710" w:rsidRPr="00663710">
      <w:rPr>
        <w:rFonts w:ascii="C39T30Lfz" w:hAnsi="C39T30Lfz"/>
        <w:sz w:val="56"/>
      </w:rPr>
      <w:t></w:t>
    </w:r>
    <w:r w:rsidR="00663710" w:rsidRPr="00663710">
      <w:rPr>
        <w:rFonts w:ascii="C39T30Lfz" w:hAnsi="C39T30Lfz"/>
        <w:sz w:val="56"/>
      </w:rPr>
      <w:t></w:t>
    </w:r>
    <w:r w:rsidR="00663710">
      <w:rPr>
        <w:rFonts w:ascii="C39T30Lfz" w:hAnsi="C39T30Lfz"/>
        <w:sz w:val="56"/>
      </w:rPr>
      <w:tab/>
    </w:r>
    <w:r w:rsidR="00663710">
      <w:rPr>
        <w:noProof/>
        <w:lang w:val="en-US"/>
      </w:rPr>
      <w:pict>
        <v:shape id="_x0000_s2052" type="#_x0000_t75" style="position:absolute;margin-left:433.7pt;margin-top:616.5pt;width:50.25pt;height:50.25pt;z-index:2;mso-position-horizontal-relative:margin;mso-position-vertical-relative:margin" filled="t">
          <v:imagedata r:id="rId2" o:title="SR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590" w:rsidRPr="00D27D5E" w:rsidRDefault="0045359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53590" w:rsidRDefault="00453590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453590" w:rsidRPr="00115799" w:rsidRDefault="00453590" w:rsidP="00115799">
      <w:pPr>
        <w:spacing w:line="240" w:lineRule="auto"/>
        <w:rPr>
          <w:sz w:val="2"/>
          <w:szCs w:val="2"/>
        </w:rPr>
      </w:pPr>
    </w:p>
  </w:footnote>
  <w:footnote w:id="2">
    <w:p w:rsidR="00953185" w:rsidRPr="008145CD" w:rsidRDefault="00953185">
      <w:pPr>
        <w:pStyle w:val="FootnoteText"/>
      </w:pPr>
      <w:r>
        <w:tab/>
      </w:r>
      <w:r w:rsidRPr="008145CD">
        <w:rPr>
          <w:rStyle w:val="FootnoteReference"/>
          <w:sz w:val="20"/>
          <w:vertAlign w:val="baseline"/>
          <w:lang w:val="es-ES"/>
        </w:rPr>
        <w:t>*</w:t>
      </w:r>
      <w:r w:rsidRPr="008145CD">
        <w:rPr>
          <w:sz w:val="20"/>
        </w:rPr>
        <w:tab/>
      </w:r>
      <w:r w:rsidR="00FD7639" w:rsidRPr="008145CD">
        <w:t xml:space="preserve">No </w:t>
      </w:r>
      <w:r w:rsidR="008145CD" w:rsidRPr="008145CD">
        <w:t xml:space="preserve">se </w:t>
      </w:r>
      <w:r w:rsidR="00870DF6">
        <w:t>levantaron</w:t>
      </w:r>
      <w:r w:rsidR="008145CD" w:rsidRPr="008145CD">
        <w:t xml:space="preserve"> actas resumidas de las sesiones </w:t>
      </w:r>
      <w:r w:rsidRPr="008145CD">
        <w:t>2938</w:t>
      </w:r>
      <w:r w:rsidR="002C3BA6">
        <w:rPr>
          <w:vertAlign w:val="superscript"/>
        </w:rPr>
        <w:t>ª</w:t>
      </w:r>
      <w:r w:rsidRPr="008145CD">
        <w:t xml:space="preserve"> </w:t>
      </w:r>
      <w:r w:rsidR="008145CD">
        <w:t>y</w:t>
      </w:r>
      <w:r w:rsidRPr="008145CD">
        <w:t xml:space="preserve"> 2939</w:t>
      </w:r>
      <w:r w:rsidR="002C3BA6">
        <w:rPr>
          <w:vertAlign w:val="superscript"/>
        </w:rPr>
        <w:t>ª</w:t>
      </w:r>
      <w:r w:rsidRPr="008145CD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185" w:rsidRPr="00AE4118" w:rsidRDefault="00953185">
    <w:pPr>
      <w:pStyle w:val="Header"/>
    </w:pPr>
    <w:r>
      <w:t>CCPR/C/SR.2940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185" w:rsidRPr="00AE4118" w:rsidRDefault="00953185" w:rsidP="00AE4118">
    <w:pPr>
      <w:pStyle w:val="Header"/>
      <w:jc w:val="right"/>
    </w:pPr>
    <w:r>
      <w:t>CCPR/C/SR.2940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CE8C2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1AEA4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6B002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F1EF4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0DFE3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6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de-CH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29D5"/>
    <w:rsid w:val="00016AC5"/>
    <w:rsid w:val="000371A2"/>
    <w:rsid w:val="00064629"/>
    <w:rsid w:val="00065FCB"/>
    <w:rsid w:val="000A147A"/>
    <w:rsid w:val="000C0372"/>
    <w:rsid w:val="000C1F77"/>
    <w:rsid w:val="000C6808"/>
    <w:rsid w:val="000E0009"/>
    <w:rsid w:val="000E2ECE"/>
    <w:rsid w:val="000E69C3"/>
    <w:rsid w:val="000F41F2"/>
    <w:rsid w:val="000F6D2F"/>
    <w:rsid w:val="000F712D"/>
    <w:rsid w:val="0010053B"/>
    <w:rsid w:val="001113A0"/>
    <w:rsid w:val="001152ED"/>
    <w:rsid w:val="00115799"/>
    <w:rsid w:val="001400BE"/>
    <w:rsid w:val="00160540"/>
    <w:rsid w:val="0016283A"/>
    <w:rsid w:val="00163EB0"/>
    <w:rsid w:val="00192EEB"/>
    <w:rsid w:val="001A20FB"/>
    <w:rsid w:val="001A3BB6"/>
    <w:rsid w:val="001B4E52"/>
    <w:rsid w:val="001B63D3"/>
    <w:rsid w:val="001D7F8A"/>
    <w:rsid w:val="001E375C"/>
    <w:rsid w:val="001E3FEB"/>
    <w:rsid w:val="001E4A02"/>
    <w:rsid w:val="002032F1"/>
    <w:rsid w:val="00204DEB"/>
    <w:rsid w:val="0020502E"/>
    <w:rsid w:val="00225A8C"/>
    <w:rsid w:val="00232E32"/>
    <w:rsid w:val="00233589"/>
    <w:rsid w:val="0023750A"/>
    <w:rsid w:val="002659F1"/>
    <w:rsid w:val="00275411"/>
    <w:rsid w:val="00287E79"/>
    <w:rsid w:val="002928F9"/>
    <w:rsid w:val="00295134"/>
    <w:rsid w:val="002A5D07"/>
    <w:rsid w:val="002A681C"/>
    <w:rsid w:val="002C3BA6"/>
    <w:rsid w:val="002E1A7F"/>
    <w:rsid w:val="00300737"/>
    <w:rsid w:val="003016B7"/>
    <w:rsid w:val="00304138"/>
    <w:rsid w:val="00304F28"/>
    <w:rsid w:val="003237D1"/>
    <w:rsid w:val="00341430"/>
    <w:rsid w:val="003515AA"/>
    <w:rsid w:val="0035760B"/>
    <w:rsid w:val="00362013"/>
    <w:rsid w:val="00372963"/>
    <w:rsid w:val="00374106"/>
    <w:rsid w:val="0038650C"/>
    <w:rsid w:val="00390162"/>
    <w:rsid w:val="003976D5"/>
    <w:rsid w:val="003B74F2"/>
    <w:rsid w:val="003C11D9"/>
    <w:rsid w:val="003D46C4"/>
    <w:rsid w:val="003D6C68"/>
    <w:rsid w:val="003E071C"/>
    <w:rsid w:val="003E1D9C"/>
    <w:rsid w:val="00403AD0"/>
    <w:rsid w:val="00407188"/>
    <w:rsid w:val="004159D0"/>
    <w:rsid w:val="004332AB"/>
    <w:rsid w:val="004404F2"/>
    <w:rsid w:val="00453590"/>
    <w:rsid w:val="00455A4C"/>
    <w:rsid w:val="0046479D"/>
    <w:rsid w:val="00464EEE"/>
    <w:rsid w:val="00482C1B"/>
    <w:rsid w:val="004929D5"/>
    <w:rsid w:val="00492A2F"/>
    <w:rsid w:val="004B7199"/>
    <w:rsid w:val="004B7822"/>
    <w:rsid w:val="004F0396"/>
    <w:rsid w:val="00506D3F"/>
    <w:rsid w:val="0054112A"/>
    <w:rsid w:val="00543D5E"/>
    <w:rsid w:val="0054658B"/>
    <w:rsid w:val="00553D1F"/>
    <w:rsid w:val="0056246F"/>
    <w:rsid w:val="005630F4"/>
    <w:rsid w:val="00566AE3"/>
    <w:rsid w:val="00570346"/>
    <w:rsid w:val="00571F41"/>
    <w:rsid w:val="00575363"/>
    <w:rsid w:val="005B4AC6"/>
    <w:rsid w:val="005B7508"/>
    <w:rsid w:val="005D01CA"/>
    <w:rsid w:val="005D18BE"/>
    <w:rsid w:val="005E4458"/>
    <w:rsid w:val="005E5D1F"/>
    <w:rsid w:val="00611166"/>
    <w:rsid w:val="006111E4"/>
    <w:rsid w:val="00611D43"/>
    <w:rsid w:val="00612D48"/>
    <w:rsid w:val="00616B45"/>
    <w:rsid w:val="00630D9B"/>
    <w:rsid w:val="00631953"/>
    <w:rsid w:val="00641B3F"/>
    <w:rsid w:val="006439EC"/>
    <w:rsid w:val="00647A22"/>
    <w:rsid w:val="00663710"/>
    <w:rsid w:val="006769EC"/>
    <w:rsid w:val="00696CFC"/>
    <w:rsid w:val="006B4590"/>
    <w:rsid w:val="006C340C"/>
    <w:rsid w:val="006D08A7"/>
    <w:rsid w:val="006E469D"/>
    <w:rsid w:val="006E4926"/>
    <w:rsid w:val="0070347C"/>
    <w:rsid w:val="007176C1"/>
    <w:rsid w:val="00725DC9"/>
    <w:rsid w:val="00736A24"/>
    <w:rsid w:val="00740526"/>
    <w:rsid w:val="007500E7"/>
    <w:rsid w:val="00752F64"/>
    <w:rsid w:val="00754D4E"/>
    <w:rsid w:val="00756F34"/>
    <w:rsid w:val="007622F1"/>
    <w:rsid w:val="00795BA6"/>
    <w:rsid w:val="007A3772"/>
    <w:rsid w:val="007A4642"/>
    <w:rsid w:val="007A5892"/>
    <w:rsid w:val="007A7390"/>
    <w:rsid w:val="007C695E"/>
    <w:rsid w:val="007F55CB"/>
    <w:rsid w:val="008145CD"/>
    <w:rsid w:val="0083553A"/>
    <w:rsid w:val="00840B9E"/>
    <w:rsid w:val="0084277D"/>
    <w:rsid w:val="00844750"/>
    <w:rsid w:val="00855D7B"/>
    <w:rsid w:val="0086381D"/>
    <w:rsid w:val="00870DF6"/>
    <w:rsid w:val="00873B3C"/>
    <w:rsid w:val="00877FB5"/>
    <w:rsid w:val="0088195A"/>
    <w:rsid w:val="00892241"/>
    <w:rsid w:val="008A5022"/>
    <w:rsid w:val="008B44C4"/>
    <w:rsid w:val="008D2965"/>
    <w:rsid w:val="008E5F3C"/>
    <w:rsid w:val="008E79F8"/>
    <w:rsid w:val="008E7FAE"/>
    <w:rsid w:val="008F53ED"/>
    <w:rsid w:val="00903075"/>
    <w:rsid w:val="00911BF7"/>
    <w:rsid w:val="00922A00"/>
    <w:rsid w:val="00923A48"/>
    <w:rsid w:val="009247B4"/>
    <w:rsid w:val="00927901"/>
    <w:rsid w:val="00950BBF"/>
    <w:rsid w:val="00950D19"/>
    <w:rsid w:val="00953185"/>
    <w:rsid w:val="00954FCF"/>
    <w:rsid w:val="00955469"/>
    <w:rsid w:val="00977EC8"/>
    <w:rsid w:val="00984ED3"/>
    <w:rsid w:val="00987671"/>
    <w:rsid w:val="009A5ED4"/>
    <w:rsid w:val="009B152D"/>
    <w:rsid w:val="009C2CA8"/>
    <w:rsid w:val="009C2E64"/>
    <w:rsid w:val="009D0C55"/>
    <w:rsid w:val="009D3A8C"/>
    <w:rsid w:val="009E7956"/>
    <w:rsid w:val="009F17FB"/>
    <w:rsid w:val="00A00F12"/>
    <w:rsid w:val="00A0284A"/>
    <w:rsid w:val="00A228B4"/>
    <w:rsid w:val="00A2492E"/>
    <w:rsid w:val="00A57E83"/>
    <w:rsid w:val="00A61CC5"/>
    <w:rsid w:val="00A720C2"/>
    <w:rsid w:val="00A74D2D"/>
    <w:rsid w:val="00A94A32"/>
    <w:rsid w:val="00A95367"/>
    <w:rsid w:val="00AA7668"/>
    <w:rsid w:val="00AB2EB3"/>
    <w:rsid w:val="00AB51C8"/>
    <w:rsid w:val="00AB71BF"/>
    <w:rsid w:val="00AC67A1"/>
    <w:rsid w:val="00AC7977"/>
    <w:rsid w:val="00AE352C"/>
    <w:rsid w:val="00AE4118"/>
    <w:rsid w:val="00AE45DE"/>
    <w:rsid w:val="00AE5AD1"/>
    <w:rsid w:val="00AE7416"/>
    <w:rsid w:val="00AF1CE8"/>
    <w:rsid w:val="00B174CC"/>
    <w:rsid w:val="00B23DD3"/>
    <w:rsid w:val="00B32E2D"/>
    <w:rsid w:val="00B35FEA"/>
    <w:rsid w:val="00B3790B"/>
    <w:rsid w:val="00B45F42"/>
    <w:rsid w:val="00B57000"/>
    <w:rsid w:val="00B61990"/>
    <w:rsid w:val="00B76223"/>
    <w:rsid w:val="00B80F40"/>
    <w:rsid w:val="00B87FA6"/>
    <w:rsid w:val="00BD0A3B"/>
    <w:rsid w:val="00BE7B5D"/>
    <w:rsid w:val="00BF0556"/>
    <w:rsid w:val="00BF1373"/>
    <w:rsid w:val="00BF6348"/>
    <w:rsid w:val="00C261F8"/>
    <w:rsid w:val="00C33100"/>
    <w:rsid w:val="00C4083C"/>
    <w:rsid w:val="00C40982"/>
    <w:rsid w:val="00C4171E"/>
    <w:rsid w:val="00C42856"/>
    <w:rsid w:val="00C457C3"/>
    <w:rsid w:val="00C4683E"/>
    <w:rsid w:val="00C520FB"/>
    <w:rsid w:val="00CA6A02"/>
    <w:rsid w:val="00CB19C0"/>
    <w:rsid w:val="00CC3EF6"/>
    <w:rsid w:val="00CD0EDE"/>
    <w:rsid w:val="00CD1A71"/>
    <w:rsid w:val="00CD1FBB"/>
    <w:rsid w:val="00CF5128"/>
    <w:rsid w:val="00D016B5"/>
    <w:rsid w:val="00D034F1"/>
    <w:rsid w:val="00D1779A"/>
    <w:rsid w:val="00D27D5E"/>
    <w:rsid w:val="00D35B2D"/>
    <w:rsid w:val="00D43EB4"/>
    <w:rsid w:val="00D504B4"/>
    <w:rsid w:val="00D56E5D"/>
    <w:rsid w:val="00D6726B"/>
    <w:rsid w:val="00D824F6"/>
    <w:rsid w:val="00DA4F66"/>
    <w:rsid w:val="00DD0BAB"/>
    <w:rsid w:val="00DD72B9"/>
    <w:rsid w:val="00DE0A8B"/>
    <w:rsid w:val="00DE6D90"/>
    <w:rsid w:val="00DF002F"/>
    <w:rsid w:val="00DF2F12"/>
    <w:rsid w:val="00DF71D5"/>
    <w:rsid w:val="00E0244D"/>
    <w:rsid w:val="00E1086B"/>
    <w:rsid w:val="00E144C5"/>
    <w:rsid w:val="00E368FF"/>
    <w:rsid w:val="00E45B48"/>
    <w:rsid w:val="00E66935"/>
    <w:rsid w:val="00E81E94"/>
    <w:rsid w:val="00E82607"/>
    <w:rsid w:val="00E877E7"/>
    <w:rsid w:val="00E902C0"/>
    <w:rsid w:val="00E931F8"/>
    <w:rsid w:val="00E9635A"/>
    <w:rsid w:val="00ED7EB3"/>
    <w:rsid w:val="00EE2D95"/>
    <w:rsid w:val="00EE5B22"/>
    <w:rsid w:val="00F33865"/>
    <w:rsid w:val="00F339B1"/>
    <w:rsid w:val="00F42185"/>
    <w:rsid w:val="00F45783"/>
    <w:rsid w:val="00F831AF"/>
    <w:rsid w:val="00F83F2C"/>
    <w:rsid w:val="00F96FC6"/>
    <w:rsid w:val="00FA31CB"/>
    <w:rsid w:val="00FA5A79"/>
    <w:rsid w:val="00FB0BFE"/>
    <w:rsid w:val="00FB334E"/>
    <w:rsid w:val="00FB4C51"/>
    <w:rsid w:val="00FC6A49"/>
    <w:rsid w:val="00FD6DE6"/>
    <w:rsid w:val="00FD7639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5799"/>
    <w:pPr>
      <w:suppressAutoHyphens/>
      <w:spacing w:line="240" w:lineRule="atLeast"/>
    </w:pPr>
    <w:rPr>
      <w:lang w:val="es-ES"/>
    </w:rPr>
  </w:style>
  <w:style w:type="paragraph" w:styleId="Heading1">
    <w:name w:val="heading 1"/>
    <w:aliases w:val="Table_G"/>
    <w:basedOn w:val="SingleTxtG"/>
    <w:next w:val="SingleTxtG"/>
    <w:qFormat/>
    <w:rsid w:val="001157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115799"/>
    <w:pPr>
      <w:outlineLvl w:val="1"/>
    </w:pPr>
  </w:style>
  <w:style w:type="paragraph" w:styleId="Heading3">
    <w:name w:val="heading 3"/>
    <w:basedOn w:val="Normal"/>
    <w:next w:val="Normal"/>
    <w:qFormat/>
    <w:rsid w:val="00115799"/>
    <w:pPr>
      <w:outlineLvl w:val="2"/>
    </w:pPr>
  </w:style>
  <w:style w:type="paragraph" w:styleId="Heading4">
    <w:name w:val="heading 4"/>
    <w:basedOn w:val="Normal"/>
    <w:next w:val="Normal"/>
    <w:qFormat/>
    <w:rsid w:val="00115799"/>
    <w:pPr>
      <w:outlineLvl w:val="3"/>
    </w:pPr>
  </w:style>
  <w:style w:type="paragraph" w:styleId="Heading5">
    <w:name w:val="heading 5"/>
    <w:basedOn w:val="Normal"/>
    <w:next w:val="Normal"/>
    <w:qFormat/>
    <w:rsid w:val="00115799"/>
    <w:pPr>
      <w:outlineLvl w:val="4"/>
    </w:pPr>
  </w:style>
  <w:style w:type="paragraph" w:styleId="Heading6">
    <w:name w:val="heading 6"/>
    <w:basedOn w:val="Normal"/>
    <w:next w:val="Normal"/>
    <w:qFormat/>
    <w:rsid w:val="00115799"/>
    <w:pPr>
      <w:outlineLvl w:val="5"/>
    </w:pPr>
  </w:style>
  <w:style w:type="paragraph" w:styleId="Heading7">
    <w:name w:val="heading 7"/>
    <w:basedOn w:val="Normal"/>
    <w:next w:val="Normal"/>
    <w:qFormat/>
    <w:rsid w:val="00115799"/>
    <w:pPr>
      <w:outlineLvl w:val="6"/>
    </w:pPr>
  </w:style>
  <w:style w:type="paragraph" w:styleId="Heading8">
    <w:name w:val="heading 8"/>
    <w:basedOn w:val="Normal"/>
    <w:next w:val="Normal"/>
    <w:qFormat/>
    <w:rsid w:val="00115799"/>
    <w:pPr>
      <w:outlineLvl w:val="7"/>
    </w:pPr>
  </w:style>
  <w:style w:type="paragraph" w:styleId="Heading9">
    <w:name w:val="heading 9"/>
    <w:basedOn w:val="Normal"/>
    <w:next w:val="Normal"/>
    <w:qFormat/>
    <w:rsid w:val="00115799"/>
    <w:pPr>
      <w:outlineLvl w:val="8"/>
    </w:pPr>
  </w:style>
  <w:style w:type="character" w:default="1" w:styleId="DefaultParagraphFont">
    <w:name w:val="Default Paragraph Font"/>
    <w:semiHidden/>
    <w:rsid w:val="0011579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15799"/>
  </w:style>
  <w:style w:type="paragraph" w:customStyle="1" w:styleId="HMG">
    <w:name w:val="_ H __M_G"/>
    <w:basedOn w:val="Normal"/>
    <w:next w:val="Normal"/>
    <w:rsid w:val="0011579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11579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11579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11579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11579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11579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115799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1579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1579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1579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1579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115799"/>
    <w:pPr>
      <w:numPr>
        <w:numId w:val="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115799"/>
    <w:pPr>
      <w:numPr>
        <w:numId w:val="9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115799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115799"/>
  </w:style>
  <w:style w:type="paragraph" w:styleId="Header">
    <w:name w:val="header"/>
    <w:aliases w:val="6_G"/>
    <w:basedOn w:val="Normal"/>
    <w:next w:val="Normal"/>
    <w:rsid w:val="00115799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11579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115799"/>
  </w:style>
  <w:style w:type="character" w:styleId="PageNumber">
    <w:name w:val="page number"/>
    <w:aliases w:val="7_G"/>
    <w:basedOn w:val="DefaultParagraphFont"/>
    <w:rsid w:val="00115799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115799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115799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115799"/>
    <w:rPr>
      <w:color w:val="auto"/>
      <w:u w:val="none"/>
    </w:rPr>
  </w:style>
  <w:style w:type="table" w:styleId="TableGrid">
    <w:name w:val="Table Grid"/>
    <w:basedOn w:val="TableNormal"/>
    <w:semiHidden/>
    <w:rsid w:val="00115799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R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R1</Template>
  <TotalTime>6</TotalTime>
  <Pages>1</Pages>
  <Words>3846</Words>
  <Characters>21927</Characters>
  <Application>Microsoft Office Outlook</Application>
  <DocSecurity>4</DocSecurity>
  <Lines>182</Lines>
  <Paragraphs>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GE.12-46992 (EXT)</vt:lpstr>
    </vt:vector>
  </TitlesOfParts>
  <Company>CSD</Company>
  <LinksUpToDate>false</LinksUpToDate>
  <CharactersWithSpaces>25722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GE.12-46992 (EXT)</dc:title>
  <dc:subject/>
  <dc:creator>vp</dc:creator>
  <cp:keywords>CCPR/C/SR.2940</cp:keywords>
  <dc:description>formateo</dc:description>
  <cp:lastModifiedBy>DCM</cp:lastModifiedBy>
  <cp:revision>4</cp:revision>
  <cp:lastPrinted>2012-10-31T09:38:00Z</cp:lastPrinted>
  <dcterms:created xsi:type="dcterms:W3CDTF">2014-07-16T08:40:00Z</dcterms:created>
  <dcterms:modified xsi:type="dcterms:W3CDTF">2014-07-16T08:47:00Z</dcterms:modified>
  <cp:category>CCPR</cp:category>
</cp:coreProperties>
</file>