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043C4F" w14:textId="77777777" w:rsidR="007A006C" w:rsidRDefault="007A006C" w:rsidP="007A006C">
      <w:pPr>
        <w:spacing w:line="60" w:lineRule="exact"/>
        <w:rPr>
          <w:sz w:val="2"/>
        </w:rPr>
        <w:sectPr w:rsidR="007A006C" w:rsidSect="007A006C">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a"/>
        </w:rPr>
        <w:commentReference w:id="0"/>
      </w:r>
      <w:bookmarkStart w:id="1" w:name="_GoBack"/>
      <w:bookmarkEnd w:id="1"/>
    </w:p>
    <w:p w14:paraId="0469B62E" w14:textId="77777777" w:rsidR="0033095A" w:rsidRPr="008A05B1" w:rsidRDefault="0033095A" w:rsidP="0033095A">
      <w:pPr>
        <w:suppressAutoHyphens/>
        <w:adjustRightInd w:val="0"/>
        <w:snapToGrid w:val="0"/>
        <w:spacing w:line="240" w:lineRule="atLeast"/>
        <w:jc w:val="left"/>
        <w:rPr>
          <w:rFonts w:ascii="黑体" w:eastAsia="黑体" w:hAnsi="黑体"/>
          <w:b/>
          <w:snapToGrid w:val="0"/>
          <w:kern w:val="0"/>
          <w:sz w:val="24"/>
          <w:szCs w:val="24"/>
          <w:lang w:val="en-GB"/>
        </w:rPr>
      </w:pPr>
      <w:r w:rsidRPr="008A05B1">
        <w:rPr>
          <w:rFonts w:ascii="黑体" w:eastAsia="黑体" w:hAnsi="黑体" w:hint="eastAsia"/>
          <w:snapToGrid w:val="0"/>
          <w:kern w:val="0"/>
          <w:sz w:val="24"/>
          <w:szCs w:val="24"/>
          <w:lang w:val="en-GB"/>
        </w:rPr>
        <w:t>消除对妇女歧视委员会</w:t>
      </w:r>
    </w:p>
    <w:p w14:paraId="667EC851" w14:textId="77777777" w:rsidR="0033095A" w:rsidRPr="008A05B1" w:rsidRDefault="0033095A" w:rsidP="0033095A">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8A05B1">
        <w:tab/>
      </w:r>
      <w:r w:rsidRPr="008A05B1">
        <w:tab/>
      </w:r>
      <w:r w:rsidRPr="008A05B1">
        <w:rPr>
          <w:rFonts w:hint="eastAsia"/>
        </w:rPr>
        <w:t>关于安提瓜和巴布达第七次定期报告的结论性意见</w:t>
      </w:r>
      <w:r w:rsidRPr="0033095A">
        <w:rPr>
          <w:sz w:val="21"/>
          <w:vertAlign w:val="superscript"/>
        </w:rPr>
        <w:footnoteReference w:customMarkFollows="1" w:id="1"/>
        <w:t>*</w:t>
      </w:r>
    </w:p>
    <w:p w14:paraId="28D7C1D0" w14:textId="000263D6" w:rsidR="0033095A" w:rsidRPr="008A05B1" w:rsidRDefault="0033095A" w:rsidP="0033095A">
      <w:pPr>
        <w:pStyle w:val="ZBbody1"/>
      </w:pPr>
      <w:r w:rsidRPr="008A05B1">
        <w:t>委员会在</w:t>
      </w:r>
      <w:r w:rsidRPr="008A05B1">
        <w:t>2019</w:t>
      </w:r>
      <w:r w:rsidRPr="008A05B1">
        <w:t>年</w:t>
      </w:r>
      <w:r w:rsidRPr="008A05B1">
        <w:t>2</w:t>
      </w:r>
      <w:r w:rsidRPr="008A05B1">
        <w:t>月</w:t>
      </w:r>
      <w:r w:rsidRPr="008A05B1">
        <w:t>20</w:t>
      </w:r>
      <w:r w:rsidRPr="008A05B1">
        <w:t>日举行的第</w:t>
      </w:r>
      <w:r w:rsidRPr="008A05B1">
        <w:t>1663</w:t>
      </w:r>
      <w:r w:rsidRPr="008A05B1">
        <w:t>次和第</w:t>
      </w:r>
      <w:r w:rsidRPr="008A05B1">
        <w:t>1664</w:t>
      </w:r>
      <w:r w:rsidRPr="008A05B1">
        <w:t>次会议（见</w:t>
      </w:r>
      <w:hyperlink r:id="rId16" w:history="1">
        <w:r w:rsidRPr="0033095A">
          <w:rPr>
            <w:rStyle w:val="ae"/>
          </w:rPr>
          <w:t>CEDAW/C/SR.1663</w:t>
        </w:r>
      </w:hyperlink>
      <w:r w:rsidRPr="008A05B1">
        <w:t>和</w:t>
      </w:r>
      <w:hyperlink r:id="rId17" w:history="1">
        <w:r w:rsidRPr="0033095A">
          <w:rPr>
            <w:rStyle w:val="ae"/>
          </w:rPr>
          <w:t>CEDAW/C/SR.1664</w:t>
        </w:r>
      </w:hyperlink>
      <w:r w:rsidRPr="008A05B1">
        <w:t>）上审议了安提瓜和巴布达第</w:t>
      </w:r>
      <w:r w:rsidRPr="008A05B1">
        <w:rPr>
          <w:rFonts w:hint="eastAsia"/>
        </w:rPr>
        <w:t>四至第</w:t>
      </w:r>
      <w:r w:rsidRPr="008A05B1">
        <w:t>七次定期报告</w:t>
      </w:r>
      <w:r w:rsidRPr="008A05B1">
        <w:t>(</w:t>
      </w:r>
      <w:hyperlink r:id="rId18" w:history="1">
        <w:r w:rsidRPr="0033095A">
          <w:rPr>
            <w:rStyle w:val="ae"/>
          </w:rPr>
          <w:t>CEDAW/C/ATG/4-7</w:t>
        </w:r>
      </w:hyperlink>
      <w:r w:rsidRPr="008A05B1">
        <w:t>)</w:t>
      </w:r>
      <w:r w:rsidRPr="008A05B1">
        <w:t>。委员会的问题清单载于</w:t>
      </w:r>
      <w:hyperlink r:id="rId19" w:history="1">
        <w:r w:rsidRPr="0033095A">
          <w:rPr>
            <w:rStyle w:val="ae"/>
          </w:rPr>
          <w:t>CEDAW/C/ATG/Q/4-7</w:t>
        </w:r>
        <w:r w:rsidRPr="0033095A">
          <w:rPr>
            <w:rStyle w:val="ae"/>
            <w:rFonts w:hint="eastAsia"/>
          </w:rPr>
          <w:t>/</w:t>
        </w:r>
        <w:r w:rsidRPr="0033095A">
          <w:rPr>
            <w:rStyle w:val="ae"/>
          </w:rPr>
          <w:t>Add.1</w:t>
        </w:r>
      </w:hyperlink>
      <w:r w:rsidRPr="008A05B1">
        <w:t>号文件，</w:t>
      </w:r>
      <w:r w:rsidRPr="008A05B1">
        <w:rPr>
          <w:rFonts w:hint="eastAsia"/>
        </w:rPr>
        <w:t>缔约国</w:t>
      </w:r>
      <w:r w:rsidRPr="008A05B1">
        <w:t>的答复载于</w:t>
      </w:r>
      <w:hyperlink r:id="rId20" w:history="1">
        <w:r w:rsidRPr="0033095A">
          <w:rPr>
            <w:rStyle w:val="ae"/>
          </w:rPr>
          <w:t>CEDAW/C/ATG/Q/4-7/Add.2</w:t>
        </w:r>
      </w:hyperlink>
      <w:r w:rsidRPr="008A05B1">
        <w:t>号文件。</w:t>
      </w:r>
    </w:p>
    <w:p w14:paraId="78332219" w14:textId="77777777" w:rsidR="0033095A" w:rsidRPr="008A05B1" w:rsidRDefault="0033095A" w:rsidP="0033095A">
      <w:pPr>
        <w:pStyle w:val="ZBbodyheaderM2"/>
        <w:spacing w:before="0" w:after="140" w:line="320" w:lineRule="exact"/>
      </w:pPr>
      <w:r w:rsidRPr="008A05B1">
        <w:tab/>
        <w:t>A.</w:t>
      </w:r>
      <w:r w:rsidRPr="008A05B1">
        <w:tab/>
      </w:r>
      <w:r w:rsidRPr="008A05B1">
        <w:rPr>
          <w:rFonts w:hint="eastAsia"/>
        </w:rPr>
        <w:t>导言</w:t>
      </w:r>
    </w:p>
    <w:p w14:paraId="5CB01B9B" w14:textId="76BCABF5" w:rsidR="0033095A" w:rsidRPr="008A05B1" w:rsidRDefault="0033095A" w:rsidP="0033095A">
      <w:pPr>
        <w:pStyle w:val="ZBbody1"/>
      </w:pPr>
      <w:r w:rsidRPr="008A05B1">
        <w:t>委员会感谢缔约国提交第四至第七次合并定期报告。</w:t>
      </w:r>
      <w:r w:rsidRPr="008A05B1">
        <w:rPr>
          <w:rFonts w:hint="eastAsia"/>
        </w:rPr>
        <w:t>委员会还感谢缔约国对会前工作组提出的问题清单</w:t>
      </w:r>
      <w:proofErr w:type="gramStart"/>
      <w:r w:rsidRPr="008A05B1">
        <w:rPr>
          <w:rFonts w:hint="eastAsia"/>
        </w:rPr>
        <w:t>作出</w:t>
      </w:r>
      <w:proofErr w:type="gramEnd"/>
      <w:r w:rsidRPr="008A05B1">
        <w:rPr>
          <w:rFonts w:hint="eastAsia"/>
        </w:rPr>
        <w:t>书面答复，感谢代表团在对话期间所作的口头介绍和对委员会口头提问</w:t>
      </w:r>
      <w:proofErr w:type="gramStart"/>
      <w:r w:rsidRPr="008A05B1">
        <w:rPr>
          <w:rFonts w:hint="eastAsia"/>
        </w:rPr>
        <w:t>作</w:t>
      </w:r>
      <w:proofErr w:type="gramEnd"/>
      <w:r w:rsidRPr="008A05B1">
        <w:rPr>
          <w:rFonts w:hint="eastAsia"/>
        </w:rPr>
        <w:t>出的进一步说明。</w:t>
      </w:r>
      <w:r w:rsidRPr="008A05B1">
        <w:t>然而，委员会感到遗憾的是，缔约国用了</w:t>
      </w:r>
      <w:r w:rsidRPr="008A05B1">
        <w:t>20</w:t>
      </w:r>
      <w:r w:rsidRPr="008A05B1">
        <w:t>年</w:t>
      </w:r>
      <w:r w:rsidRPr="008A05B1">
        <w:rPr>
          <w:rFonts w:hint="eastAsia"/>
        </w:rPr>
        <w:t>来</w:t>
      </w:r>
      <w:r w:rsidRPr="008A05B1">
        <w:t>提交此份定期报告</w:t>
      </w:r>
      <w:r w:rsidRPr="008A05B1">
        <w:rPr>
          <w:rFonts w:hint="eastAsia"/>
        </w:rPr>
        <w:t>；委员会曾于</w:t>
      </w:r>
      <w:r w:rsidRPr="008A05B1">
        <w:rPr>
          <w:rFonts w:hint="eastAsia"/>
        </w:rPr>
        <w:t>1</w:t>
      </w:r>
      <w:r w:rsidRPr="008A05B1">
        <w:t>997</w:t>
      </w:r>
      <w:r w:rsidRPr="008A05B1">
        <w:rPr>
          <w:rFonts w:hint="eastAsia"/>
        </w:rPr>
        <w:t>年</w:t>
      </w:r>
      <w:r w:rsidRPr="008A05B1">
        <w:t>审议</w:t>
      </w:r>
      <w:r w:rsidRPr="008A05B1">
        <w:rPr>
          <w:rFonts w:hint="eastAsia"/>
        </w:rPr>
        <w:t>其第一至</w:t>
      </w:r>
      <w:r w:rsidRPr="008A05B1">
        <w:t>第三次合并定期报告</w:t>
      </w:r>
      <w:r w:rsidRPr="008A05B1">
        <w:t>(</w:t>
      </w:r>
      <w:hyperlink r:id="rId21" w:history="1">
        <w:r w:rsidRPr="0033095A">
          <w:rPr>
            <w:rStyle w:val="ae"/>
          </w:rPr>
          <w:t>CEDAW/C/ANT/1-3</w:t>
        </w:r>
      </w:hyperlink>
      <w:r w:rsidRPr="008A05B1">
        <w:t>)</w:t>
      </w:r>
      <w:r w:rsidRPr="008A05B1">
        <w:t>。</w:t>
      </w:r>
    </w:p>
    <w:p w14:paraId="6B1FF354" w14:textId="77777777" w:rsidR="0033095A" w:rsidRPr="008A05B1" w:rsidRDefault="0033095A" w:rsidP="0033095A">
      <w:pPr>
        <w:pStyle w:val="ZBbody1"/>
      </w:pPr>
      <w:r w:rsidRPr="008A05B1">
        <w:t>委员会赞扬缔约国</w:t>
      </w:r>
      <w:r w:rsidRPr="008A05B1">
        <w:rPr>
          <w:rFonts w:hint="eastAsia"/>
        </w:rPr>
        <w:t>派出</w:t>
      </w:r>
      <w:r w:rsidRPr="008A05B1">
        <w:t>由社会</w:t>
      </w:r>
      <w:r w:rsidRPr="008A05B1">
        <w:rPr>
          <w:rFonts w:hint="eastAsia"/>
        </w:rPr>
        <w:t>转型</w:t>
      </w:r>
      <w:r w:rsidRPr="008A05B1">
        <w:t>、人力资源开发及青年和性别平等事务部</w:t>
      </w:r>
      <w:r w:rsidRPr="008A05B1">
        <w:rPr>
          <w:rFonts w:hint="eastAsia"/>
        </w:rPr>
        <w:t>部</w:t>
      </w:r>
      <w:r w:rsidRPr="008A05B1">
        <w:t>长萨曼莎</w:t>
      </w:r>
      <w:r w:rsidRPr="008A05B1">
        <w:rPr>
          <w:rFonts w:ascii="宋体" w:hAnsi="宋体"/>
        </w:rPr>
        <w:t>·尼科尔·马</w:t>
      </w:r>
      <w:r w:rsidRPr="008A05B1">
        <w:t>歇尔率领的高级别代表团。代表团成员还包括性别平等事务局的一名代表。</w:t>
      </w:r>
    </w:p>
    <w:p w14:paraId="43C6DE8B" w14:textId="77777777" w:rsidR="0033095A" w:rsidRPr="008A05B1" w:rsidRDefault="0033095A" w:rsidP="0033095A">
      <w:pPr>
        <w:pStyle w:val="ZBbodyheaderM2"/>
        <w:spacing w:before="0" w:after="140" w:line="320" w:lineRule="exact"/>
      </w:pPr>
      <w:r w:rsidRPr="008A05B1">
        <w:tab/>
        <w:t>B.</w:t>
      </w:r>
      <w:r w:rsidRPr="008A05B1">
        <w:tab/>
      </w:r>
      <w:r w:rsidRPr="008A05B1">
        <w:rPr>
          <w:rFonts w:hint="eastAsia"/>
        </w:rPr>
        <w:t>积极方面</w:t>
      </w:r>
    </w:p>
    <w:p w14:paraId="3F544C3E" w14:textId="77777777" w:rsidR="0033095A" w:rsidRPr="008A05B1" w:rsidRDefault="0033095A" w:rsidP="0033095A">
      <w:pPr>
        <w:pStyle w:val="ZBbody1"/>
      </w:pPr>
      <w:r w:rsidRPr="008A05B1">
        <w:t>委员会</w:t>
      </w:r>
      <w:proofErr w:type="gramStart"/>
      <w:r w:rsidRPr="008A05B1">
        <w:t>欢迎自</w:t>
      </w:r>
      <w:proofErr w:type="gramEnd"/>
      <w:r w:rsidRPr="008A05B1">
        <w:t>1997</w:t>
      </w:r>
      <w:r w:rsidRPr="008A05B1">
        <w:t>年审议缔约国</w:t>
      </w:r>
      <w:r w:rsidRPr="008A05B1">
        <w:rPr>
          <w:rFonts w:hint="eastAsia"/>
        </w:rPr>
        <w:t>第一至</w:t>
      </w:r>
      <w:r w:rsidRPr="008A05B1">
        <w:t>第三次合并定期报告以来</w:t>
      </w:r>
      <w:r w:rsidRPr="008A05B1">
        <w:rPr>
          <w:rFonts w:hint="eastAsia"/>
        </w:rPr>
        <w:t>该国</w:t>
      </w:r>
      <w:r w:rsidRPr="008A05B1">
        <w:t>在进行立法改革方面取得的进展，特别是通过了</w:t>
      </w:r>
      <w:r w:rsidRPr="008A05B1">
        <w:rPr>
          <w:rFonts w:hint="eastAsia"/>
        </w:rPr>
        <w:t>以下法案：</w:t>
      </w:r>
      <w:r w:rsidRPr="008A05B1">
        <w:t xml:space="preserve"> </w:t>
      </w:r>
    </w:p>
    <w:p w14:paraId="1FFDC6E2" w14:textId="77777777" w:rsidR="0033095A" w:rsidRPr="008A05B1" w:rsidRDefault="0033095A" w:rsidP="0033095A">
      <w:pPr>
        <w:pStyle w:val="ZBbody1"/>
        <w:numPr>
          <w:ilvl w:val="0"/>
          <w:numId w:val="0"/>
        </w:numPr>
        <w:ind w:left="1264"/>
      </w:pPr>
      <w:r w:rsidRPr="008A05B1">
        <w:tab/>
        <w:t>(a)</w:t>
      </w:r>
      <w:r w:rsidRPr="008A05B1">
        <w:tab/>
      </w:r>
      <w:r w:rsidRPr="008A05B1">
        <w:t>禁止歧视男女残疾</w:t>
      </w:r>
      <w:r w:rsidRPr="008A05B1">
        <w:rPr>
          <w:rFonts w:hint="eastAsia"/>
        </w:rPr>
        <w:t>人的</w:t>
      </w:r>
      <w:r w:rsidRPr="008A05B1">
        <w:t>2017</w:t>
      </w:r>
      <w:r w:rsidRPr="008A05B1">
        <w:t>年《残疾</w:t>
      </w:r>
      <w:r w:rsidRPr="008A05B1">
        <w:rPr>
          <w:rFonts w:hint="eastAsia"/>
        </w:rPr>
        <w:t>人</w:t>
      </w:r>
      <w:r w:rsidRPr="008A05B1">
        <w:t>和平等机会法》；</w:t>
      </w:r>
    </w:p>
    <w:p w14:paraId="65C39634" w14:textId="77777777" w:rsidR="0033095A" w:rsidRPr="008A05B1" w:rsidRDefault="0033095A" w:rsidP="0033095A">
      <w:pPr>
        <w:pStyle w:val="ZBbody1"/>
        <w:numPr>
          <w:ilvl w:val="0"/>
          <w:numId w:val="0"/>
        </w:numPr>
        <w:ind w:left="1264"/>
      </w:pPr>
      <w:r w:rsidRPr="008A05B1">
        <w:tab/>
        <w:t>(b)</w:t>
      </w:r>
      <w:r w:rsidRPr="008A05B1">
        <w:tab/>
      </w:r>
      <w:r w:rsidRPr="008A05B1">
        <w:t>保障非婚生子女平等权利的</w:t>
      </w:r>
      <w:r w:rsidRPr="008A05B1">
        <w:t>2015</w:t>
      </w:r>
      <w:r w:rsidRPr="008A05B1">
        <w:t>年《儿童地位法》；</w:t>
      </w:r>
    </w:p>
    <w:p w14:paraId="1B663B62" w14:textId="77777777" w:rsidR="0033095A" w:rsidRPr="008A05B1" w:rsidRDefault="0033095A" w:rsidP="0033095A">
      <w:pPr>
        <w:pStyle w:val="ZBbody1"/>
        <w:numPr>
          <w:ilvl w:val="0"/>
          <w:numId w:val="0"/>
        </w:numPr>
        <w:ind w:left="1264"/>
      </w:pPr>
      <w:r w:rsidRPr="008A05B1">
        <w:tab/>
        <w:t>(c)</w:t>
      </w:r>
      <w:r w:rsidRPr="008A05B1">
        <w:tab/>
        <w:t>2015</w:t>
      </w:r>
      <w:r w:rsidRPr="008A05B1">
        <w:t>年经修订的《家庭暴力法》</w:t>
      </w:r>
      <w:r w:rsidRPr="008A05B1">
        <w:rPr>
          <w:rFonts w:hint="eastAsia"/>
        </w:rPr>
        <w:t>和</w:t>
      </w:r>
      <w:r w:rsidRPr="008A05B1">
        <w:t>1999</w:t>
      </w:r>
      <w:r w:rsidRPr="008A05B1">
        <w:t>年《家庭暴力</w:t>
      </w:r>
      <w:r w:rsidRPr="008A05B1">
        <w:rPr>
          <w:rFonts w:hint="eastAsia"/>
        </w:rPr>
        <w:t>（</w:t>
      </w:r>
      <w:r w:rsidRPr="008A05B1">
        <w:t>简易程序</w:t>
      </w:r>
      <w:r w:rsidRPr="008A05B1">
        <w:rPr>
          <w:rFonts w:hint="eastAsia"/>
        </w:rPr>
        <w:t>）</w:t>
      </w:r>
      <w:r w:rsidRPr="008A05B1">
        <w:t>法》；</w:t>
      </w:r>
    </w:p>
    <w:p w14:paraId="3C00E70F" w14:textId="77777777" w:rsidR="0033095A" w:rsidRPr="008A05B1" w:rsidRDefault="0033095A" w:rsidP="0033095A">
      <w:pPr>
        <w:pStyle w:val="ZBbody1"/>
        <w:numPr>
          <w:ilvl w:val="0"/>
          <w:numId w:val="0"/>
        </w:numPr>
        <w:ind w:left="1264"/>
      </w:pPr>
      <w:r w:rsidRPr="008A05B1">
        <w:tab/>
        <w:t>(d)</w:t>
      </w:r>
      <w:r w:rsidRPr="008A05B1">
        <w:tab/>
        <w:t>2015</w:t>
      </w:r>
      <w:r w:rsidRPr="008A05B1">
        <w:t>年《</w:t>
      </w:r>
      <w:r w:rsidRPr="008A05B1">
        <w:rPr>
          <w:rFonts w:hint="eastAsia"/>
        </w:rPr>
        <w:t>（</w:t>
      </w:r>
      <w:r w:rsidRPr="008A05B1">
        <w:t>预防</w:t>
      </w:r>
      <w:r w:rsidRPr="008A05B1">
        <w:rPr>
          <w:rFonts w:hint="eastAsia"/>
        </w:rPr>
        <w:t>）</w:t>
      </w:r>
      <w:r w:rsidRPr="008A05B1">
        <w:t>贩运移民</w:t>
      </w:r>
      <w:r w:rsidRPr="008A05B1">
        <w:rPr>
          <w:rFonts w:hint="eastAsia"/>
        </w:rPr>
        <w:t>修正</w:t>
      </w:r>
      <w:r w:rsidRPr="008A05B1">
        <w:t>案法》</w:t>
      </w:r>
      <w:r w:rsidRPr="008A05B1">
        <w:rPr>
          <w:rFonts w:hint="eastAsia"/>
        </w:rPr>
        <w:t>和</w:t>
      </w:r>
      <w:r w:rsidRPr="008A05B1">
        <w:t>2010</w:t>
      </w:r>
      <w:r w:rsidRPr="008A05B1">
        <w:t>年《</w:t>
      </w:r>
      <w:r w:rsidRPr="008A05B1">
        <w:rPr>
          <w:rFonts w:hint="eastAsia"/>
        </w:rPr>
        <w:t>走私移民</w:t>
      </w:r>
      <w:r w:rsidRPr="008A05B1">
        <w:t>法》</w:t>
      </w:r>
      <w:r w:rsidRPr="008A05B1">
        <w:rPr>
          <w:rFonts w:hint="eastAsia"/>
        </w:rPr>
        <w:t>；</w:t>
      </w:r>
    </w:p>
    <w:p w14:paraId="09ACF6BB" w14:textId="77777777" w:rsidR="0033095A" w:rsidRPr="008A05B1" w:rsidRDefault="0033095A" w:rsidP="0033095A">
      <w:pPr>
        <w:pStyle w:val="ZBbody1"/>
        <w:numPr>
          <w:ilvl w:val="0"/>
          <w:numId w:val="0"/>
        </w:numPr>
        <w:ind w:left="1264"/>
      </w:pPr>
      <w:r w:rsidRPr="008A05B1">
        <w:tab/>
        <w:t>(e)</w:t>
      </w:r>
      <w:r w:rsidRPr="008A05B1">
        <w:tab/>
        <w:t>2015</w:t>
      </w:r>
      <w:r w:rsidRPr="008A05B1">
        <w:t>年《</w:t>
      </w:r>
      <w:r w:rsidRPr="008A05B1">
        <w:rPr>
          <w:rFonts w:hint="eastAsia"/>
        </w:rPr>
        <w:t>（预防）走私</w:t>
      </w:r>
      <w:r w:rsidRPr="008A05B1">
        <w:t>人口</w:t>
      </w:r>
      <w:r w:rsidRPr="008A05B1">
        <w:rPr>
          <w:rFonts w:hint="eastAsia"/>
        </w:rPr>
        <w:t>修正案</w:t>
      </w:r>
      <w:r w:rsidRPr="008A05B1">
        <w:t>法》</w:t>
      </w:r>
      <w:r w:rsidRPr="008A05B1">
        <w:rPr>
          <w:rFonts w:hint="eastAsia"/>
        </w:rPr>
        <w:t>和</w:t>
      </w:r>
      <w:r w:rsidRPr="008A05B1">
        <w:t>2010</w:t>
      </w:r>
      <w:r w:rsidRPr="008A05B1">
        <w:t>年《</w:t>
      </w:r>
      <w:r w:rsidRPr="008A05B1">
        <w:rPr>
          <w:rFonts w:hint="eastAsia"/>
        </w:rPr>
        <w:t>（预防）走私</w:t>
      </w:r>
      <w:r w:rsidRPr="008A05B1">
        <w:t>人口法》</w:t>
      </w:r>
      <w:r w:rsidRPr="008A05B1">
        <w:rPr>
          <w:rFonts w:hint="eastAsia"/>
        </w:rPr>
        <w:t>；</w:t>
      </w:r>
      <w:r w:rsidRPr="008A05B1">
        <w:t xml:space="preserve"> </w:t>
      </w:r>
    </w:p>
    <w:p w14:paraId="4B8213F6" w14:textId="77777777" w:rsidR="0033095A" w:rsidRPr="008A05B1" w:rsidRDefault="0033095A" w:rsidP="0033095A">
      <w:pPr>
        <w:pStyle w:val="ZBbody1"/>
        <w:numPr>
          <w:ilvl w:val="0"/>
          <w:numId w:val="0"/>
        </w:numPr>
        <w:ind w:left="1264"/>
      </w:pPr>
      <w:r w:rsidRPr="008A05B1">
        <w:lastRenderedPageBreak/>
        <w:tab/>
        <w:t>(f)</w:t>
      </w:r>
      <w:r w:rsidRPr="008A05B1">
        <w:tab/>
      </w:r>
      <w:r w:rsidRPr="008A05B1">
        <w:t>保障</w:t>
      </w:r>
      <w:r w:rsidRPr="008A05B1">
        <w:rPr>
          <w:rFonts w:hint="eastAsia"/>
        </w:rPr>
        <w:t>男女童</w:t>
      </w:r>
      <w:r w:rsidRPr="008A05B1">
        <w:t>平等接受教育</w:t>
      </w:r>
      <w:r w:rsidRPr="008A05B1">
        <w:rPr>
          <w:rFonts w:hint="eastAsia"/>
        </w:rPr>
        <w:t>和</w:t>
      </w:r>
      <w:r w:rsidRPr="008A05B1">
        <w:t>寻求消除于性别歧视</w:t>
      </w:r>
      <w:r w:rsidRPr="008A05B1">
        <w:rPr>
          <w:rFonts w:hint="eastAsia"/>
        </w:rPr>
        <w:t>的</w:t>
      </w:r>
      <w:r w:rsidRPr="008A05B1">
        <w:t>2008</w:t>
      </w:r>
      <w:r w:rsidRPr="008A05B1">
        <w:t>年《教育法》，；</w:t>
      </w:r>
    </w:p>
    <w:p w14:paraId="5844AEC4" w14:textId="77777777" w:rsidR="0033095A" w:rsidRPr="008A05B1" w:rsidRDefault="0033095A" w:rsidP="0033095A">
      <w:pPr>
        <w:pStyle w:val="ZBbody1"/>
        <w:numPr>
          <w:ilvl w:val="0"/>
          <w:numId w:val="0"/>
        </w:numPr>
        <w:ind w:left="1264"/>
      </w:pPr>
      <w:r w:rsidRPr="008A05B1">
        <w:tab/>
        <w:t>(g)</w:t>
      </w:r>
      <w:r w:rsidRPr="008A05B1">
        <w:tab/>
      </w:r>
      <w:r w:rsidRPr="008A05B1">
        <w:t>保障父母抚养儿童平等权利</w:t>
      </w:r>
      <w:r w:rsidRPr="008A05B1">
        <w:rPr>
          <w:rFonts w:hint="eastAsia"/>
        </w:rPr>
        <w:t>的</w:t>
      </w:r>
      <w:r w:rsidRPr="008A05B1">
        <w:t>2008</w:t>
      </w:r>
      <w:r w:rsidRPr="008A05B1">
        <w:t>年《抚养和接触儿童法》；</w:t>
      </w:r>
    </w:p>
    <w:p w14:paraId="5DF16C58" w14:textId="77777777" w:rsidR="0033095A" w:rsidRPr="008A05B1" w:rsidRDefault="0033095A" w:rsidP="0033095A">
      <w:pPr>
        <w:pStyle w:val="ZBbody1"/>
        <w:numPr>
          <w:ilvl w:val="0"/>
          <w:numId w:val="0"/>
        </w:numPr>
        <w:ind w:left="1264"/>
      </w:pPr>
      <w:r w:rsidRPr="008A05B1">
        <w:tab/>
        <w:t>(h)</w:t>
      </w:r>
      <w:r w:rsidRPr="008A05B1">
        <w:tab/>
      </w:r>
      <w:r w:rsidRPr="008A05B1">
        <w:t>规定法律面前男女平等</w:t>
      </w:r>
      <w:r w:rsidRPr="008A05B1">
        <w:rPr>
          <w:rFonts w:hint="eastAsia"/>
        </w:rPr>
        <w:t>和</w:t>
      </w:r>
      <w:r w:rsidRPr="008A05B1">
        <w:t>禁止性别歧视</w:t>
      </w:r>
      <w:r w:rsidRPr="008A05B1">
        <w:rPr>
          <w:rFonts w:hint="eastAsia"/>
        </w:rPr>
        <w:t>的</w:t>
      </w:r>
      <w:r w:rsidRPr="008A05B1">
        <w:t>2005</w:t>
      </w:r>
      <w:r w:rsidRPr="008A05B1">
        <w:t>年《平等机会法》；</w:t>
      </w:r>
    </w:p>
    <w:p w14:paraId="11D64F54" w14:textId="77777777" w:rsidR="0033095A" w:rsidRPr="008A05B1" w:rsidRDefault="0033095A" w:rsidP="0033095A">
      <w:pPr>
        <w:pStyle w:val="ZBbody1"/>
        <w:numPr>
          <w:ilvl w:val="0"/>
          <w:numId w:val="0"/>
        </w:numPr>
        <w:ind w:left="1264"/>
      </w:pPr>
      <w:r w:rsidRPr="008A05B1">
        <w:tab/>
        <w:t>(i)</w:t>
      </w:r>
      <w:r w:rsidRPr="008A05B1">
        <w:rPr>
          <w:rFonts w:hint="eastAsia"/>
        </w:rPr>
        <w:tab/>
      </w:r>
      <w:r w:rsidRPr="008A05B1">
        <w:t>2003</w:t>
      </w:r>
      <w:r w:rsidRPr="008A05B1">
        <w:t>年《儿童保育和保护法》；</w:t>
      </w:r>
    </w:p>
    <w:p w14:paraId="65ADF772" w14:textId="77777777" w:rsidR="0033095A" w:rsidRPr="008A05B1" w:rsidRDefault="0033095A" w:rsidP="0033095A">
      <w:pPr>
        <w:pStyle w:val="ZBbody1"/>
        <w:numPr>
          <w:ilvl w:val="0"/>
          <w:numId w:val="0"/>
        </w:numPr>
        <w:ind w:left="1264"/>
      </w:pPr>
      <w:r w:rsidRPr="008A05B1">
        <w:tab/>
        <w:t>(j)</w:t>
      </w:r>
      <w:r w:rsidRPr="008A05B1">
        <w:rPr>
          <w:rFonts w:hint="eastAsia"/>
        </w:rPr>
        <w:tab/>
      </w:r>
      <w:r w:rsidRPr="008A05B1">
        <w:rPr>
          <w:rFonts w:hint="eastAsia"/>
        </w:rPr>
        <w:t>保障</w:t>
      </w:r>
      <w:r w:rsidRPr="008A05B1">
        <w:t>同一雇主对同一职业实行同工同酬</w:t>
      </w:r>
      <w:r w:rsidRPr="008A05B1">
        <w:rPr>
          <w:rFonts w:hint="eastAsia"/>
        </w:rPr>
        <w:t>的</w:t>
      </w:r>
      <w:r w:rsidRPr="008A05B1">
        <w:t>1998</w:t>
      </w:r>
      <w:r w:rsidRPr="008A05B1">
        <w:t>年《劳动法</w:t>
      </w:r>
      <w:r w:rsidRPr="008A05B1">
        <w:rPr>
          <w:rFonts w:hint="eastAsia"/>
        </w:rPr>
        <w:t>修正案</w:t>
      </w:r>
      <w:r w:rsidRPr="008A05B1">
        <w:t>》。</w:t>
      </w:r>
    </w:p>
    <w:p w14:paraId="5DFAB784" w14:textId="77777777" w:rsidR="0033095A" w:rsidRPr="008A05B1" w:rsidRDefault="0033095A" w:rsidP="0033095A">
      <w:pPr>
        <w:pStyle w:val="ZBbody1"/>
      </w:pPr>
      <w:r w:rsidRPr="008A05B1">
        <w:t>委员会欢迎缔约国努力改善体制和政策框架，以加速消除</w:t>
      </w:r>
      <w:r w:rsidRPr="008A05B1">
        <w:rPr>
          <w:rFonts w:hint="eastAsia"/>
        </w:rPr>
        <w:t>针</w:t>
      </w:r>
      <w:r w:rsidRPr="008A05B1">
        <w:t>对妇女的歧视</w:t>
      </w:r>
      <w:r w:rsidRPr="008A05B1">
        <w:rPr>
          <w:rFonts w:hint="eastAsia"/>
        </w:rPr>
        <w:t>现象</w:t>
      </w:r>
      <w:r w:rsidRPr="008A05B1">
        <w:t>和促进两性平等，</w:t>
      </w:r>
      <w:r w:rsidRPr="008A05B1">
        <w:rPr>
          <w:rFonts w:hint="eastAsia"/>
        </w:rPr>
        <w:t>具体措施</w:t>
      </w:r>
      <w:r w:rsidRPr="008A05B1">
        <w:t>如下：</w:t>
      </w:r>
    </w:p>
    <w:p w14:paraId="765F1A64" w14:textId="77777777" w:rsidR="0033095A" w:rsidRPr="008A05B1" w:rsidRDefault="0033095A" w:rsidP="0033095A">
      <w:pPr>
        <w:pStyle w:val="ZBbody1"/>
        <w:numPr>
          <w:ilvl w:val="0"/>
          <w:numId w:val="0"/>
        </w:numPr>
        <w:ind w:left="1264"/>
        <w:rPr>
          <w:lang w:val="en-US"/>
        </w:rPr>
      </w:pPr>
      <w:r w:rsidRPr="008A05B1">
        <w:tab/>
      </w:r>
      <w:r w:rsidRPr="008A05B1">
        <w:rPr>
          <w:lang w:val="en-US"/>
        </w:rPr>
        <w:t>(a)</w:t>
      </w:r>
      <w:r w:rsidRPr="008A05B1">
        <w:rPr>
          <w:lang w:val="en-US"/>
        </w:rPr>
        <w:tab/>
        <w:t>2019</w:t>
      </w:r>
      <w:r w:rsidRPr="008A05B1">
        <w:t>年</w:t>
      </w:r>
      <w:r w:rsidRPr="008A05B1">
        <w:rPr>
          <w:lang w:val="en-US"/>
        </w:rPr>
        <w:t>，</w:t>
      </w:r>
      <w:r w:rsidRPr="008A05B1">
        <w:t>性犯罪</w:t>
      </w:r>
      <w:r w:rsidRPr="008A05B1">
        <w:rPr>
          <w:rFonts w:hint="eastAsia"/>
        </w:rPr>
        <w:t>案件</w:t>
      </w:r>
      <w:r w:rsidRPr="008A05B1">
        <w:t>示范法院</w:t>
      </w:r>
      <w:r w:rsidRPr="008A05B1">
        <w:rPr>
          <w:lang w:val="en-US"/>
        </w:rPr>
        <w:t>；</w:t>
      </w:r>
    </w:p>
    <w:p w14:paraId="39846D8F" w14:textId="77777777" w:rsidR="0033095A" w:rsidRPr="008A05B1" w:rsidRDefault="0033095A" w:rsidP="0033095A">
      <w:pPr>
        <w:pStyle w:val="ZBbody1"/>
        <w:numPr>
          <w:ilvl w:val="0"/>
          <w:numId w:val="0"/>
        </w:numPr>
        <w:ind w:left="1264"/>
      </w:pPr>
      <w:r w:rsidRPr="008A05B1">
        <w:rPr>
          <w:lang w:val="en-US"/>
        </w:rPr>
        <w:tab/>
      </w:r>
      <w:r w:rsidRPr="008A05B1">
        <w:t>(b)</w:t>
      </w:r>
      <w:r w:rsidRPr="008A05B1">
        <w:tab/>
        <w:t>2016</w:t>
      </w:r>
      <w:r w:rsidRPr="008A05B1">
        <w:t>至</w:t>
      </w:r>
      <w:r w:rsidRPr="008A05B1">
        <w:t>2020</w:t>
      </w:r>
      <w:r w:rsidRPr="008A05B1">
        <w:t>年国家</w:t>
      </w:r>
      <w:r w:rsidRPr="008A05B1">
        <w:rPr>
          <w:rFonts w:hint="eastAsia"/>
        </w:rPr>
        <w:t>健康</w:t>
      </w:r>
      <w:r w:rsidRPr="008A05B1">
        <w:t>战略计划，其中包括改善</w:t>
      </w:r>
      <w:proofErr w:type="gramStart"/>
      <w:r w:rsidRPr="008A05B1">
        <w:t>孕</w:t>
      </w:r>
      <w:proofErr w:type="gramEnd"/>
      <w:r w:rsidRPr="008A05B1">
        <w:t>产妇健康以及性健康和生殖健康服务的目标；</w:t>
      </w:r>
    </w:p>
    <w:p w14:paraId="286BCAE9" w14:textId="77777777" w:rsidR="0033095A" w:rsidRPr="008A05B1" w:rsidRDefault="0033095A" w:rsidP="0033095A">
      <w:pPr>
        <w:pStyle w:val="ZBbody1"/>
        <w:numPr>
          <w:ilvl w:val="0"/>
          <w:numId w:val="0"/>
        </w:numPr>
        <w:ind w:left="1264"/>
      </w:pPr>
      <w:r w:rsidRPr="008A05B1">
        <w:tab/>
        <w:t>(c)</w:t>
      </w:r>
      <w:r w:rsidRPr="008A05B1">
        <w:tab/>
        <w:t>2013</w:t>
      </w:r>
      <w:r w:rsidRPr="008A05B1">
        <w:t>至</w:t>
      </w:r>
      <w:r w:rsidRPr="008A05B1">
        <w:t>2018</w:t>
      </w:r>
      <w:r w:rsidRPr="008A05B1">
        <w:t>年</w:t>
      </w:r>
      <w:r w:rsidRPr="008A05B1">
        <w:rPr>
          <w:rFonts w:hint="eastAsia"/>
        </w:rPr>
        <w:t>制止</w:t>
      </w:r>
      <w:r w:rsidRPr="008A05B1">
        <w:t>基于性别的暴力行为国家战略行动计划；</w:t>
      </w:r>
    </w:p>
    <w:p w14:paraId="4A541CD1" w14:textId="77777777" w:rsidR="0033095A" w:rsidRPr="008A05B1" w:rsidRDefault="0033095A" w:rsidP="0033095A">
      <w:pPr>
        <w:pStyle w:val="ZBbody1"/>
        <w:numPr>
          <w:ilvl w:val="0"/>
          <w:numId w:val="0"/>
        </w:numPr>
        <w:ind w:left="1264"/>
      </w:pPr>
      <w:r w:rsidRPr="008A05B1">
        <w:tab/>
        <w:t>(d)</w:t>
      </w:r>
      <w:r w:rsidRPr="008A05B1">
        <w:tab/>
        <w:t>2010</w:t>
      </w:r>
      <w:r w:rsidRPr="008A05B1">
        <w:t>年，国家健康和家庭生活教育政策；</w:t>
      </w:r>
    </w:p>
    <w:p w14:paraId="17E26568" w14:textId="77777777" w:rsidR="0033095A" w:rsidRPr="008A05B1" w:rsidRDefault="0033095A" w:rsidP="0033095A">
      <w:pPr>
        <w:pStyle w:val="ZBbody1"/>
        <w:numPr>
          <w:ilvl w:val="0"/>
          <w:numId w:val="0"/>
        </w:numPr>
        <w:ind w:left="1264"/>
      </w:pPr>
      <w:r w:rsidRPr="008A05B1">
        <w:tab/>
        <w:t>(e)</w:t>
      </w:r>
      <w:r w:rsidRPr="008A05B1">
        <w:tab/>
        <w:t>2001</w:t>
      </w:r>
      <w:r w:rsidRPr="008A05B1">
        <w:t>年，东加勒比国家</w:t>
      </w:r>
      <w:r w:rsidRPr="008A05B1">
        <w:rPr>
          <w:rFonts w:hint="eastAsia"/>
        </w:rPr>
        <w:t>组织</w:t>
      </w:r>
      <w:r w:rsidRPr="008A05B1">
        <w:t>家庭法和家庭暴力改革倡议</w:t>
      </w:r>
      <w:r w:rsidRPr="008A05B1">
        <w:rPr>
          <w:rFonts w:hint="eastAsia"/>
        </w:rPr>
        <w:t>。</w:t>
      </w:r>
    </w:p>
    <w:p w14:paraId="6358F456" w14:textId="77777777" w:rsidR="0033095A" w:rsidRPr="008A05B1" w:rsidRDefault="0033095A" w:rsidP="0033095A">
      <w:pPr>
        <w:pStyle w:val="ZBbody1"/>
      </w:pPr>
      <w:r w:rsidRPr="008A05B1">
        <w:t>委员会欢迎缔约国</w:t>
      </w:r>
      <w:proofErr w:type="gramStart"/>
      <w:r w:rsidRPr="008A05B1">
        <w:t>自审议上次报告</w:t>
      </w:r>
      <w:proofErr w:type="gramEnd"/>
      <w:r w:rsidRPr="008A05B1">
        <w:t>以来批准或加入了</w:t>
      </w:r>
      <w:r w:rsidRPr="008A05B1">
        <w:rPr>
          <w:rFonts w:hint="eastAsia"/>
        </w:rPr>
        <w:t>以下国际或区域文书</w:t>
      </w:r>
      <w:r w:rsidRPr="008A05B1">
        <w:t>：</w:t>
      </w:r>
    </w:p>
    <w:p w14:paraId="66A271DD" w14:textId="77777777" w:rsidR="0033095A" w:rsidRPr="008A05B1" w:rsidRDefault="0033095A" w:rsidP="0033095A">
      <w:pPr>
        <w:pStyle w:val="ZBbody1"/>
        <w:numPr>
          <w:ilvl w:val="0"/>
          <w:numId w:val="0"/>
        </w:numPr>
        <w:ind w:left="1264"/>
      </w:pPr>
      <w:r w:rsidRPr="008A05B1">
        <w:tab/>
        <w:t>(a)</w:t>
      </w:r>
      <w:r w:rsidRPr="008A05B1">
        <w:tab/>
        <w:t>2016</w:t>
      </w:r>
      <w:r w:rsidRPr="008A05B1">
        <w:t>年，《残疾人权利公约》；</w:t>
      </w:r>
    </w:p>
    <w:p w14:paraId="00F71756" w14:textId="77777777" w:rsidR="0033095A" w:rsidRPr="008A05B1" w:rsidRDefault="0033095A" w:rsidP="0033095A">
      <w:pPr>
        <w:pStyle w:val="ZBbody1"/>
        <w:numPr>
          <w:ilvl w:val="0"/>
          <w:numId w:val="0"/>
        </w:numPr>
        <w:ind w:left="1264"/>
      </w:pPr>
      <w:r w:rsidRPr="008A05B1">
        <w:tab/>
        <w:t>(b)</w:t>
      </w:r>
      <w:r w:rsidRPr="008A05B1">
        <w:tab/>
        <w:t>2006</w:t>
      </w:r>
      <w:r w:rsidRPr="008A05B1">
        <w:t>年，《消除对妇女一切形式歧视公约任择议定书》；</w:t>
      </w:r>
    </w:p>
    <w:p w14:paraId="2246EEDF" w14:textId="77777777" w:rsidR="0033095A" w:rsidRPr="008A05B1" w:rsidRDefault="0033095A" w:rsidP="0033095A">
      <w:pPr>
        <w:pStyle w:val="ZBbody1"/>
        <w:numPr>
          <w:ilvl w:val="0"/>
          <w:numId w:val="0"/>
        </w:numPr>
        <w:ind w:left="1264"/>
      </w:pPr>
      <w:r w:rsidRPr="008A05B1">
        <w:tab/>
        <w:t>(c)</w:t>
      </w:r>
      <w:r w:rsidRPr="008A05B1">
        <w:tab/>
        <w:t>1998</w:t>
      </w:r>
      <w:r w:rsidRPr="008A05B1">
        <w:t>年，《美洲防止、惩罚和根除对妇女暴力行为公约》</w:t>
      </w:r>
      <w:r w:rsidRPr="008A05B1">
        <w:rPr>
          <w:rFonts w:hint="eastAsia"/>
        </w:rPr>
        <w:t>。</w:t>
      </w:r>
    </w:p>
    <w:p w14:paraId="1646B66F" w14:textId="77777777" w:rsidR="0033095A" w:rsidRPr="008A05B1" w:rsidRDefault="0033095A" w:rsidP="0033095A">
      <w:pPr>
        <w:pStyle w:val="ZBbodyheaderM2"/>
        <w:spacing w:before="0" w:after="140" w:line="320" w:lineRule="exact"/>
      </w:pPr>
      <w:r w:rsidRPr="008A05B1">
        <w:tab/>
        <w:t>C.</w:t>
      </w:r>
      <w:r w:rsidRPr="008A05B1">
        <w:tab/>
      </w:r>
      <w:r w:rsidRPr="008A05B1">
        <w:rPr>
          <w:rFonts w:hint="eastAsia"/>
        </w:rPr>
        <w:t>可持续发展目标</w:t>
      </w:r>
    </w:p>
    <w:p w14:paraId="31D18200" w14:textId="77777777" w:rsidR="0033095A" w:rsidRPr="008A05B1" w:rsidRDefault="0033095A" w:rsidP="0033095A">
      <w:pPr>
        <w:pStyle w:val="ZBbody1"/>
        <w:rPr>
          <w:rStyle w:val="simhei"/>
        </w:rPr>
      </w:pPr>
      <w:r w:rsidRPr="008A05B1">
        <w:rPr>
          <w:rStyle w:val="simhei"/>
          <w:rFonts w:hint="eastAsia"/>
        </w:rPr>
        <w:t>委员会欢迎国际社会对可持续发展目标的支持，并呼吁在执行《</w:t>
      </w:r>
      <w:r w:rsidRPr="008A05B1">
        <w:rPr>
          <w:rStyle w:val="simhei"/>
        </w:rPr>
        <w:t>2030</w:t>
      </w:r>
      <w:r w:rsidRPr="008A05B1">
        <w:rPr>
          <w:rStyle w:val="simhei"/>
          <w:rFonts w:hint="eastAsia"/>
        </w:rPr>
        <w:t>年可持续发展议程》的整个过程中，根据《公约》条款实现法律上（依法）和事实上（实质性）的性别平等。委员会忆及目标</w:t>
      </w:r>
      <w:r w:rsidRPr="008A05B1">
        <w:rPr>
          <w:rStyle w:val="simhei"/>
        </w:rPr>
        <w:t>5</w:t>
      </w:r>
      <w:r w:rsidRPr="008A05B1">
        <w:rPr>
          <w:rStyle w:val="simhei"/>
          <w:rFonts w:hint="eastAsia"/>
        </w:rPr>
        <w:t>以及将平等和不歧视原则纳入所有</w:t>
      </w:r>
      <w:r w:rsidRPr="008A05B1">
        <w:rPr>
          <w:rStyle w:val="simhei"/>
        </w:rPr>
        <w:t>17</w:t>
      </w:r>
      <w:r w:rsidRPr="008A05B1">
        <w:rPr>
          <w:rStyle w:val="simhei"/>
          <w:rFonts w:hint="eastAsia"/>
        </w:rPr>
        <w:t>项目标主流的重要性。委员会敦促缔约国承认妇女是缔约国实现可持续发展的驱动力并为此采取相关政策和战略。</w:t>
      </w:r>
      <w:r w:rsidRPr="008A05B1">
        <w:rPr>
          <w:rStyle w:val="simhei"/>
        </w:rPr>
        <w:t xml:space="preserve"> </w:t>
      </w:r>
    </w:p>
    <w:p w14:paraId="4D7508A3" w14:textId="77777777" w:rsidR="0033095A" w:rsidRPr="008A05B1" w:rsidRDefault="0033095A" w:rsidP="0033095A">
      <w:pPr>
        <w:pStyle w:val="ZBbodyheaderM2"/>
        <w:spacing w:before="0" w:after="140" w:line="320" w:lineRule="exact"/>
      </w:pPr>
      <w:r w:rsidRPr="008A05B1">
        <w:tab/>
        <w:t>D.</w:t>
      </w:r>
      <w:r w:rsidRPr="008A05B1">
        <w:tab/>
      </w:r>
      <w:r w:rsidRPr="008A05B1">
        <w:rPr>
          <w:rFonts w:hint="eastAsia"/>
        </w:rPr>
        <w:t>议会</w:t>
      </w:r>
    </w:p>
    <w:p w14:paraId="1DD9341D" w14:textId="3F1DBE15" w:rsidR="0033095A" w:rsidRPr="008A05B1" w:rsidRDefault="0033095A" w:rsidP="0033095A">
      <w:pPr>
        <w:pStyle w:val="ZBbody1"/>
        <w:rPr>
          <w:rStyle w:val="simhei"/>
        </w:rPr>
      </w:pPr>
      <w:r w:rsidRPr="008A05B1">
        <w:rPr>
          <w:rStyle w:val="simhei"/>
          <w:rFonts w:hint="eastAsia"/>
        </w:rPr>
        <w:t>委员会强调立法权在确保充分实施《公约》方面的关键作用（参见</w:t>
      </w:r>
      <w:hyperlink r:id="rId22" w:history="1">
        <w:r w:rsidRPr="0033095A">
          <w:rPr>
            <w:rStyle w:val="ae"/>
            <w:rFonts w:eastAsia="黑体"/>
          </w:rPr>
          <w:t>A/65/38</w:t>
        </w:r>
      </w:hyperlink>
      <w:r w:rsidRPr="008A05B1">
        <w:rPr>
          <w:rStyle w:val="simhei"/>
          <w:rFonts w:hint="eastAsia"/>
        </w:rPr>
        <w:t>，第二部分，附件六）。委员会请议会根据其任务授权，从现在到《公约》规定的提交下一次定期报告期间，就执行本结论性意见采取必要步骤。</w:t>
      </w:r>
    </w:p>
    <w:p w14:paraId="30B10511" w14:textId="77777777" w:rsidR="0033095A" w:rsidRPr="008A05B1" w:rsidRDefault="0033095A" w:rsidP="0033095A">
      <w:pPr>
        <w:pStyle w:val="ZBbodyheaderM2"/>
        <w:spacing w:before="0" w:after="140" w:line="320" w:lineRule="exact"/>
      </w:pPr>
      <w:r w:rsidRPr="008A05B1">
        <w:tab/>
        <w:t>E.</w:t>
      </w:r>
      <w:r w:rsidRPr="008A05B1">
        <w:tab/>
      </w:r>
      <w:r w:rsidRPr="008A05B1">
        <w:rPr>
          <w:rFonts w:hint="eastAsia"/>
        </w:rPr>
        <w:t>关注的主要领域及建议</w:t>
      </w:r>
    </w:p>
    <w:p w14:paraId="121C306D" w14:textId="77777777" w:rsidR="0033095A" w:rsidRPr="008A05B1" w:rsidRDefault="0033095A" w:rsidP="0033095A">
      <w:pPr>
        <w:pStyle w:val="ZBbodyheaderM3"/>
        <w:spacing w:before="0"/>
      </w:pPr>
      <w:r w:rsidRPr="008A05B1">
        <w:rPr>
          <w:rFonts w:hint="eastAsia"/>
        </w:rPr>
        <w:t>飓风“伊尔玛”的影响</w:t>
      </w:r>
    </w:p>
    <w:p w14:paraId="5E7A7181" w14:textId="77777777" w:rsidR="0033095A" w:rsidRPr="008A05B1" w:rsidRDefault="0033095A" w:rsidP="0033095A">
      <w:pPr>
        <w:pStyle w:val="ZBbody1"/>
      </w:pPr>
      <w:r w:rsidRPr="008A05B1">
        <w:t>委员会回顾，</w:t>
      </w:r>
      <w:r w:rsidRPr="008A05B1">
        <w:t>2017</w:t>
      </w:r>
      <w:r w:rsidRPr="008A05B1">
        <w:t>年</w:t>
      </w:r>
      <w:r w:rsidRPr="008A05B1">
        <w:t>9</w:t>
      </w:r>
      <w:r w:rsidRPr="008A05B1">
        <w:t>月飓风</w:t>
      </w:r>
      <w:r w:rsidRPr="008A05B1">
        <w:rPr>
          <w:rFonts w:hint="eastAsia"/>
        </w:rPr>
        <w:t>“</w:t>
      </w:r>
      <w:r w:rsidRPr="008A05B1">
        <w:t>伊尔</w:t>
      </w:r>
      <w:r w:rsidRPr="008A05B1">
        <w:rPr>
          <w:rFonts w:hint="eastAsia"/>
          <w:snapToGrid/>
          <w:color w:val="auto"/>
          <w:kern w:val="14"/>
          <w:lang w:val="en-US"/>
        </w:rPr>
        <w:t>玛</w:t>
      </w:r>
      <w:r w:rsidRPr="008A05B1">
        <w:rPr>
          <w:rFonts w:hint="eastAsia"/>
        </w:rPr>
        <w:t>”</w:t>
      </w:r>
      <w:r w:rsidRPr="008A05B1">
        <w:t>来袭导致巴布达</w:t>
      </w:r>
      <w:r w:rsidRPr="008A05B1">
        <w:rPr>
          <w:rFonts w:hint="eastAsia"/>
        </w:rPr>
        <w:t>岛</w:t>
      </w:r>
      <w:r w:rsidRPr="008A05B1">
        <w:t>全体人口</w:t>
      </w:r>
      <w:r w:rsidRPr="008A05B1">
        <w:rPr>
          <w:rFonts w:hint="eastAsia"/>
        </w:rPr>
        <w:t>被</w:t>
      </w:r>
      <w:r w:rsidRPr="008A05B1">
        <w:t>疏散至安提瓜</w:t>
      </w:r>
      <w:r w:rsidRPr="008A05B1">
        <w:rPr>
          <w:rFonts w:hint="eastAsia"/>
        </w:rPr>
        <w:t>岛</w:t>
      </w:r>
      <w:r w:rsidRPr="008A05B1">
        <w:t>，其</w:t>
      </w:r>
      <w:r w:rsidRPr="008A05B1">
        <w:rPr>
          <w:rFonts w:hint="eastAsia"/>
        </w:rPr>
        <w:t>后续</w:t>
      </w:r>
      <w:r w:rsidRPr="008A05B1">
        <w:t>影响继续对受影响妇女和女童的教育、健康和生计构成挑战。委员会赞赏地注意到缔约国为支持受飓风</w:t>
      </w:r>
      <w:r w:rsidRPr="008A05B1">
        <w:rPr>
          <w:rFonts w:hint="eastAsia"/>
        </w:rPr>
        <w:t>“伊尔玛”和近期其他飓风影</w:t>
      </w:r>
      <w:r w:rsidRPr="008A05B1">
        <w:t>响的妇女</w:t>
      </w:r>
      <w:r w:rsidRPr="008A05B1">
        <w:lastRenderedPageBreak/>
        <w:t>和女童所付出的努力，但感到关切的是，目前关于巴布达土地再分配的决策进程可能剥夺妇女的公有土地所有权。</w:t>
      </w:r>
    </w:p>
    <w:p w14:paraId="1A614CA4" w14:textId="77777777" w:rsidR="0033095A" w:rsidRPr="008A05B1" w:rsidRDefault="0033095A" w:rsidP="0033095A">
      <w:pPr>
        <w:pStyle w:val="ZBbody1"/>
        <w:rPr>
          <w:rStyle w:val="simhei"/>
        </w:rPr>
      </w:pPr>
      <w:r w:rsidRPr="008A05B1">
        <w:rPr>
          <w:rStyle w:val="simhei"/>
          <w:rFonts w:hint="eastAsia"/>
        </w:rPr>
        <w:t>委员会建议缔约国：</w:t>
      </w:r>
    </w:p>
    <w:p w14:paraId="21C5DCD6"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Pr>
        <w:tab/>
      </w:r>
      <w:r w:rsidRPr="008A05B1">
        <w:rPr>
          <w:rStyle w:val="simhei"/>
          <w:rFonts w:hint="eastAsia"/>
        </w:rPr>
        <w:t>解决飓风对环境以及受影响妇女和女童的教育、健康和生计的影响，包括通过保障她们在物质和经济上获得高质量的基础设施和关键服务；并增强她们的经济权能；</w:t>
      </w:r>
    </w:p>
    <w:p w14:paraId="3EB5CC7E"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制定一项全面战略，确保巴布达妇女参与灾后恢复活动的制定和实施，特别是在关于土地再分配的决策方面；</w:t>
      </w:r>
    </w:p>
    <w:p w14:paraId="5F72D3F0" w14:textId="77777777" w:rsidR="0033095A" w:rsidRPr="008A05B1" w:rsidRDefault="0033095A" w:rsidP="0033095A">
      <w:pPr>
        <w:pStyle w:val="ZBbody1"/>
        <w:numPr>
          <w:ilvl w:val="0"/>
          <w:numId w:val="0"/>
        </w:numPr>
        <w:ind w:left="1264"/>
        <w:rPr>
          <w:rStyle w:val="simhei"/>
        </w:rPr>
      </w:pPr>
      <w:r w:rsidRPr="008A05B1">
        <w:rPr>
          <w:rStyle w:val="simhei"/>
        </w:rPr>
        <w:tab/>
        <w:t>(c)</w:t>
      </w:r>
      <w:r w:rsidRPr="008A05B1">
        <w:rPr>
          <w:rStyle w:val="simhei"/>
        </w:rPr>
        <w:tab/>
      </w:r>
      <w:r w:rsidRPr="008A05B1">
        <w:rPr>
          <w:rStyle w:val="simhei"/>
          <w:rFonts w:hint="eastAsia"/>
        </w:rPr>
        <w:t>为缔约国设立的基金分配充足资源，以支持巴布达人民，并确保所有受影响的妇女，特别是老年妇女、残疾妇女以及农业和渔业部门的妇女等弱势群体</w:t>
      </w:r>
      <w:r w:rsidRPr="008A05B1">
        <w:rPr>
          <w:rStyle w:val="simhei"/>
        </w:rPr>
        <w:t>妇女</w:t>
      </w:r>
      <w:r w:rsidRPr="008A05B1">
        <w:rPr>
          <w:rStyle w:val="simhei"/>
          <w:rFonts w:hint="eastAsia"/>
        </w:rPr>
        <w:t>，都能从该基金中获益；</w:t>
      </w:r>
    </w:p>
    <w:p w14:paraId="53399A0B" w14:textId="77777777" w:rsidR="0033095A" w:rsidRPr="008A05B1" w:rsidRDefault="0033095A" w:rsidP="0033095A">
      <w:pPr>
        <w:pStyle w:val="ZBbody1"/>
        <w:numPr>
          <w:ilvl w:val="0"/>
          <w:numId w:val="0"/>
        </w:numPr>
        <w:ind w:left="1264"/>
        <w:rPr>
          <w:rStyle w:val="simhei"/>
        </w:rPr>
      </w:pPr>
      <w:r w:rsidRPr="008A05B1">
        <w:rPr>
          <w:rStyle w:val="simhei"/>
        </w:rPr>
        <w:tab/>
        <w:t>(d)</w:t>
      </w:r>
      <w:r w:rsidRPr="008A05B1">
        <w:rPr>
          <w:rStyle w:val="simhei"/>
        </w:rPr>
        <w:tab/>
      </w:r>
      <w:r w:rsidRPr="008A05B1">
        <w:rPr>
          <w:rStyle w:val="simhei"/>
          <w:rFonts w:hint="eastAsia"/>
        </w:rPr>
        <w:t>继续为灾后恢复方案寻求国际社会的技术和财政援助。</w:t>
      </w:r>
    </w:p>
    <w:p w14:paraId="63D77B80" w14:textId="77777777" w:rsidR="0033095A" w:rsidRPr="008A05B1" w:rsidRDefault="0033095A" w:rsidP="0033095A">
      <w:pPr>
        <w:pStyle w:val="ZBbodyheaderM3"/>
        <w:spacing w:before="0"/>
      </w:pPr>
      <w:r w:rsidRPr="008A05B1">
        <w:tab/>
      </w:r>
      <w:r w:rsidRPr="008A05B1">
        <w:rPr>
          <w:rFonts w:hint="eastAsia"/>
        </w:rPr>
        <w:t>《公约》及其《任择议定书》和委员会一般性建议的知名度</w:t>
      </w:r>
    </w:p>
    <w:p w14:paraId="5CA9BFBB" w14:textId="77777777" w:rsidR="0033095A" w:rsidRPr="008A05B1" w:rsidRDefault="0033095A" w:rsidP="0033095A">
      <w:pPr>
        <w:pStyle w:val="ZBbody1"/>
      </w:pPr>
      <w:r w:rsidRPr="008A05B1">
        <w:t>委员会欢迎关于妇女权利的各种教育和</w:t>
      </w:r>
      <w:r w:rsidRPr="008A05B1">
        <w:rPr>
          <w:rFonts w:hint="eastAsia"/>
        </w:rPr>
        <w:t>提高认识</w:t>
      </w:r>
      <w:r w:rsidRPr="008A05B1">
        <w:t>方案。然而，委员会感到关切的是，缔约国普遍缺乏对《公约》及其《任择议定书》的认识，特别是妇女、政府和执法官员。</w:t>
      </w:r>
    </w:p>
    <w:p w14:paraId="772D47CA" w14:textId="77777777" w:rsidR="0033095A" w:rsidRPr="008A05B1" w:rsidRDefault="0033095A" w:rsidP="0033095A">
      <w:pPr>
        <w:pStyle w:val="ZBbody1"/>
        <w:rPr>
          <w:rStyle w:val="simhei"/>
        </w:rPr>
      </w:pPr>
      <w:r w:rsidRPr="008A05B1">
        <w:rPr>
          <w:rStyle w:val="simhei"/>
          <w:rFonts w:hint="eastAsia"/>
        </w:rPr>
        <w:t>委员会建议缔约国：</w:t>
      </w:r>
    </w:p>
    <w:p w14:paraId="1F280EF0"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Pr>
        <w:tab/>
      </w:r>
      <w:r w:rsidRPr="008A05B1">
        <w:rPr>
          <w:rStyle w:val="simhei"/>
          <w:rFonts w:hint="eastAsia"/>
        </w:rPr>
        <w:t>加强司法机构、法律专业人员、公务员和执法官员关于《公约》和委员会判例的能力建设，以确保他们依据《公约》彻底理解男女实质性平等的概念，并使他们能够将《公约》适用于关于性别平等和提高妇女地位的法律和政策；</w:t>
      </w:r>
    </w:p>
    <w:p w14:paraId="5ED1DF15"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强化努力，提高包括移民妇女、老年妇女、残疾妇女以及女同性恋、双性恋和跨性别妇女在内的所有妇女对《公约》赋予她们的权利以及这些</w:t>
      </w:r>
      <w:r w:rsidRPr="008A05B1">
        <w:rPr>
          <w:rStyle w:val="simhei"/>
        </w:rPr>
        <w:t>权利遭侵犯时</w:t>
      </w:r>
      <w:r w:rsidRPr="008A05B1">
        <w:rPr>
          <w:rStyle w:val="simhei"/>
          <w:rFonts w:hint="eastAsia"/>
        </w:rPr>
        <w:t>她们可以利用的补救措施的认识，并确保向所有妇女提供关于《公约》及其《任择议定书》和委员会一般性建议的信息。</w:t>
      </w:r>
    </w:p>
    <w:p w14:paraId="346816ED" w14:textId="77777777" w:rsidR="0033095A" w:rsidRPr="008A05B1" w:rsidRDefault="0033095A" w:rsidP="0033095A">
      <w:pPr>
        <w:pStyle w:val="ZBbodyheaderM3"/>
        <w:spacing w:before="0"/>
      </w:pPr>
      <w:r w:rsidRPr="008A05B1">
        <w:rPr>
          <w:rFonts w:hint="eastAsia"/>
        </w:rPr>
        <w:t>歧视的定义和立法框架</w:t>
      </w:r>
    </w:p>
    <w:p w14:paraId="184443F6" w14:textId="77777777" w:rsidR="0033095A" w:rsidRPr="008A05B1" w:rsidRDefault="0033095A" w:rsidP="0033095A">
      <w:pPr>
        <w:pStyle w:val="ZBbody1"/>
      </w:pPr>
      <w:r w:rsidRPr="008A05B1">
        <w:t>委员会注意到</w:t>
      </w:r>
      <w:r w:rsidRPr="008A05B1">
        <w:t>2005</w:t>
      </w:r>
      <w:r w:rsidRPr="008A05B1">
        <w:t>年《平等机会法》禁止基于性别的歧视。然而，委员会感到关切的是，尽管</w:t>
      </w:r>
      <w:r w:rsidRPr="008A05B1">
        <w:t>1999</w:t>
      </w:r>
      <w:r w:rsidRPr="008A05B1">
        <w:t>年和</w:t>
      </w:r>
      <w:r w:rsidRPr="008A05B1">
        <w:t>2018</w:t>
      </w:r>
      <w:r w:rsidRPr="008A05B1">
        <w:t>年宪法改革委员会提出了建议，但</w:t>
      </w:r>
      <w:r w:rsidRPr="008A05B1">
        <w:rPr>
          <w:rFonts w:hint="eastAsia"/>
        </w:rPr>
        <w:t>缔约国</w:t>
      </w:r>
      <w:r w:rsidRPr="008A05B1">
        <w:t>仍缺乏符合《公约》第一条</w:t>
      </w:r>
      <w:r w:rsidRPr="008A05B1">
        <w:rPr>
          <w:rFonts w:hint="eastAsia"/>
        </w:rPr>
        <w:t>的关于</w:t>
      </w:r>
      <w:r w:rsidRPr="008A05B1">
        <w:t>歧视妇女行为的全面定义。委员会还感到关切的是，</w:t>
      </w:r>
      <w:r w:rsidRPr="008A05B1">
        <w:rPr>
          <w:rFonts w:hint="eastAsia"/>
        </w:rPr>
        <w:t>缔约国</w:t>
      </w:r>
      <w:r w:rsidRPr="008A05B1">
        <w:t>没有禁止对妇女一切形式歧视的国内立法。</w:t>
      </w:r>
    </w:p>
    <w:p w14:paraId="0DF0013F" w14:textId="7311F86D" w:rsidR="0033095A" w:rsidRPr="008A05B1" w:rsidRDefault="0033095A" w:rsidP="0033095A">
      <w:pPr>
        <w:pStyle w:val="ZBbody1"/>
        <w:rPr>
          <w:rStyle w:val="simhei"/>
        </w:rPr>
      </w:pPr>
      <w:r w:rsidRPr="008A05B1">
        <w:rPr>
          <w:rStyle w:val="simhei"/>
          <w:rFonts w:hint="eastAsia"/>
        </w:rPr>
        <w:t>委员会忆及其关于缔约国在《消除对妇女一切形式歧视公约》第二条之下的核心义务的第</w:t>
      </w:r>
      <w:r w:rsidRPr="008A05B1">
        <w:rPr>
          <w:rStyle w:val="simhei"/>
        </w:rPr>
        <w:t xml:space="preserve"> </w:t>
      </w:r>
      <w:hyperlink r:id="rId23" w:history="1">
        <w:r w:rsidRPr="0033095A">
          <w:rPr>
            <w:rStyle w:val="ae"/>
            <w:rFonts w:eastAsia="黑体"/>
          </w:rPr>
          <w:t>28(2010)</w:t>
        </w:r>
      </w:hyperlink>
      <w:r w:rsidRPr="008A05B1">
        <w:rPr>
          <w:rStyle w:val="simhei"/>
        </w:rPr>
        <w:t xml:space="preserve"> </w:t>
      </w:r>
      <w:r w:rsidRPr="008A05B1">
        <w:rPr>
          <w:rStyle w:val="simhei"/>
          <w:rFonts w:hint="eastAsia"/>
        </w:rPr>
        <w:t>号一般性建议，并根据</w:t>
      </w:r>
      <w:r w:rsidRPr="008A05B1">
        <w:rPr>
          <w:rStyle w:val="simhei"/>
        </w:rPr>
        <w:t>关于在世界各地消除对妇女和女童一切形式的歧视的可持续发展目标</w:t>
      </w:r>
      <w:r w:rsidRPr="008A05B1">
        <w:rPr>
          <w:rStyle w:val="simhei"/>
          <w:rFonts w:hint="eastAsia"/>
        </w:rPr>
        <w:t>具体目标</w:t>
      </w:r>
      <w:r w:rsidRPr="008A05B1">
        <w:rPr>
          <w:rStyle w:val="simhei"/>
        </w:rPr>
        <w:t>5.1</w:t>
      </w:r>
      <w:r w:rsidRPr="008A05B1">
        <w:rPr>
          <w:rStyle w:val="simhei"/>
          <w:rFonts w:hint="eastAsia"/>
        </w:rPr>
        <w:t>，建议缔约国：</w:t>
      </w:r>
    </w:p>
    <w:p w14:paraId="4B6C8F4C"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Pr>
        <w:tab/>
      </w:r>
      <w:r w:rsidRPr="008A05B1">
        <w:rPr>
          <w:rStyle w:val="simhei"/>
          <w:rFonts w:hint="eastAsia"/>
        </w:rPr>
        <w:t>在其立法中纳入符合《公约》第一条的关于歧视妇女和女童行为的全面定义，包括国家和非国家行为体在公共和私人领域的直接和间接歧视，并承认交</w:t>
      </w:r>
      <w:r w:rsidRPr="008A05B1">
        <w:rPr>
          <w:rStyle w:val="simhei"/>
          <w:rFonts w:hint="eastAsia"/>
        </w:rPr>
        <w:lastRenderedPageBreak/>
        <w:t>叉形式的歧视；同时确保根据涵盖所有禁止歧视理由的《公约》第二条</w:t>
      </w:r>
      <w:r w:rsidRPr="008A05B1">
        <w:rPr>
          <w:rStyle w:val="simhei"/>
        </w:rPr>
        <w:t>(b)</w:t>
      </w:r>
      <w:r w:rsidRPr="008A05B1">
        <w:rPr>
          <w:rStyle w:val="simhei"/>
          <w:rFonts w:hint="eastAsia"/>
        </w:rPr>
        <w:t>项，明确禁止对妇女的歧视；</w:t>
      </w:r>
      <w:r w:rsidRPr="008A05B1">
        <w:rPr>
          <w:rStyle w:val="simhei"/>
        </w:rPr>
        <w:t xml:space="preserve"> </w:t>
      </w:r>
    </w:p>
    <w:p w14:paraId="1EC24668" w14:textId="77777777" w:rsidR="0033095A" w:rsidRPr="008A05B1" w:rsidRDefault="0033095A" w:rsidP="0033095A">
      <w:pPr>
        <w:pStyle w:val="ZBbody1"/>
        <w:numPr>
          <w:ilvl w:val="0"/>
          <w:numId w:val="0"/>
        </w:numPr>
        <w:ind w:left="1264"/>
      </w:pPr>
      <w:r w:rsidRPr="008A05B1">
        <w:rPr>
          <w:rStyle w:val="simhei"/>
        </w:rPr>
        <w:tab/>
        <w:t>(b)</w:t>
      </w:r>
      <w:r w:rsidRPr="008A05B1">
        <w:rPr>
          <w:rStyle w:val="simhei"/>
        </w:rPr>
        <w:tab/>
      </w:r>
      <w:r w:rsidRPr="008A05B1">
        <w:rPr>
          <w:rStyle w:val="simhei"/>
          <w:rFonts w:hint="eastAsia"/>
        </w:rPr>
        <w:t>通过适当的执法机制和制裁，确保有效执行禁止歧视妇女的规定。</w:t>
      </w:r>
    </w:p>
    <w:p w14:paraId="1E13B78F" w14:textId="77777777" w:rsidR="0033095A" w:rsidRPr="008A05B1" w:rsidRDefault="0033095A" w:rsidP="0033095A">
      <w:pPr>
        <w:pStyle w:val="ZBbodyheaderM3"/>
        <w:spacing w:before="0"/>
      </w:pPr>
      <w:r w:rsidRPr="008A05B1">
        <w:rPr>
          <w:rFonts w:hint="eastAsia"/>
        </w:rPr>
        <w:t>统一立法</w:t>
      </w:r>
    </w:p>
    <w:p w14:paraId="7575B021" w14:textId="77777777" w:rsidR="0033095A" w:rsidRPr="008A05B1" w:rsidRDefault="0033095A" w:rsidP="0033095A">
      <w:pPr>
        <w:pStyle w:val="ZBbody1"/>
      </w:pPr>
      <w:r w:rsidRPr="008A05B1">
        <w:t>委员会感到关切的是，缔约国</w:t>
      </w:r>
      <w:r w:rsidRPr="008A05B1">
        <w:rPr>
          <w:rFonts w:hint="eastAsia"/>
        </w:rPr>
        <w:t>虽然</w:t>
      </w:r>
      <w:r w:rsidRPr="008A05B1">
        <w:t>于</w:t>
      </w:r>
      <w:r w:rsidRPr="008A05B1">
        <w:t>1989</w:t>
      </w:r>
      <w:r w:rsidRPr="008A05B1">
        <w:t>年批准了《公约》，但尚未将《公约》充分纳入国内立法，歧视妇女的条款仍然存在于《平等机会法》和《性犯罪法》</w:t>
      </w:r>
      <w:r w:rsidRPr="008A05B1">
        <w:rPr>
          <w:rFonts w:hint="eastAsia"/>
        </w:rPr>
        <w:t>等</w:t>
      </w:r>
      <w:r w:rsidRPr="008A05B1">
        <w:t>国家</w:t>
      </w:r>
      <w:r w:rsidRPr="008A05B1">
        <w:rPr>
          <w:rFonts w:hint="eastAsia"/>
        </w:rPr>
        <w:t>法律</w:t>
      </w:r>
      <w:r w:rsidRPr="008A05B1">
        <w:t>中。然而，委员会注意到</w:t>
      </w:r>
      <w:r w:rsidRPr="008A05B1">
        <w:rPr>
          <w:rFonts w:hint="eastAsia"/>
        </w:rPr>
        <w:t>，</w:t>
      </w:r>
      <w:r w:rsidRPr="008A05B1">
        <w:t>缔约国正在进行立法审查，</w:t>
      </w:r>
      <w:r w:rsidRPr="008A05B1">
        <w:rPr>
          <w:rFonts w:hint="eastAsia"/>
        </w:rPr>
        <w:t>以</w:t>
      </w:r>
      <w:r w:rsidRPr="008A05B1">
        <w:t>修订</w:t>
      </w:r>
      <w:r w:rsidRPr="008A05B1">
        <w:rPr>
          <w:rFonts w:hint="eastAsia"/>
        </w:rPr>
        <w:t>法律</w:t>
      </w:r>
      <w:r w:rsidRPr="008A05B1">
        <w:t>中的歧视性条款。</w:t>
      </w:r>
    </w:p>
    <w:p w14:paraId="3EF2D142" w14:textId="77777777" w:rsidR="0033095A" w:rsidRPr="008A05B1" w:rsidRDefault="0033095A" w:rsidP="0033095A">
      <w:pPr>
        <w:pStyle w:val="ZBbody1"/>
        <w:rPr>
          <w:rStyle w:val="simhei"/>
        </w:rPr>
      </w:pPr>
      <w:r w:rsidRPr="008A05B1">
        <w:rPr>
          <w:rStyle w:val="simhei"/>
          <w:rFonts w:hint="eastAsia"/>
        </w:rPr>
        <w:t>委员会建议缔约国：</w:t>
      </w:r>
    </w:p>
    <w:p w14:paraId="0452A0C7"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Pr>
        <w:tab/>
      </w:r>
      <w:r w:rsidRPr="008A05B1">
        <w:rPr>
          <w:rStyle w:val="simhei"/>
          <w:rFonts w:hint="eastAsia"/>
        </w:rPr>
        <w:t>确保正在进行的立法审查中有民间社会组织的充分参与，包含对缔约国所有法律进行彻底的性别分析，以查明与《公约》相冲突的法律，从而使它们与《公约》保持一致；</w:t>
      </w:r>
    </w:p>
    <w:p w14:paraId="70EEB6ED"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将《公约》条款全面纳入其国内立法，包括通过修订或废除所有不符合《公约》所载的平等和不歧视原则的立法。</w:t>
      </w:r>
    </w:p>
    <w:p w14:paraId="10EC8AA0" w14:textId="77777777" w:rsidR="0033095A" w:rsidRPr="008A05B1" w:rsidRDefault="0033095A" w:rsidP="0033095A">
      <w:pPr>
        <w:pStyle w:val="ZBbodyheaderM3"/>
        <w:spacing w:before="0"/>
      </w:pPr>
      <w:r w:rsidRPr="008A05B1">
        <w:rPr>
          <w:rFonts w:hint="eastAsia"/>
        </w:rPr>
        <w:t>司法救助</w:t>
      </w:r>
    </w:p>
    <w:p w14:paraId="5D8EDE96" w14:textId="77777777" w:rsidR="0033095A" w:rsidRPr="008A05B1" w:rsidRDefault="0033095A" w:rsidP="0033095A">
      <w:pPr>
        <w:pStyle w:val="ZBbody1"/>
      </w:pPr>
      <w:r w:rsidRPr="008A05B1">
        <w:t>委员会赞扬缔约国于</w:t>
      </w:r>
      <w:r w:rsidRPr="008A05B1">
        <w:t>2017</w:t>
      </w:r>
      <w:r w:rsidRPr="008A05B1">
        <w:t>年设立支助和</w:t>
      </w:r>
      <w:r w:rsidRPr="008A05B1">
        <w:rPr>
          <w:rFonts w:hint="eastAsia"/>
        </w:rPr>
        <w:t>转诊</w:t>
      </w:r>
      <w:r w:rsidRPr="008A05B1">
        <w:t>中心，并于</w:t>
      </w:r>
      <w:r w:rsidRPr="008A05B1">
        <w:t>2019</w:t>
      </w:r>
      <w:r w:rsidRPr="008A05B1">
        <w:t>年设立性犯罪</w:t>
      </w:r>
      <w:r w:rsidRPr="008A05B1">
        <w:rPr>
          <w:rFonts w:hint="eastAsia"/>
        </w:rPr>
        <w:t>案件</w:t>
      </w:r>
      <w:r w:rsidRPr="008A05B1">
        <w:t>示范法院，</w:t>
      </w:r>
      <w:r w:rsidRPr="008A05B1">
        <w:rPr>
          <w:rFonts w:hint="eastAsia"/>
        </w:rPr>
        <w:t>该</w:t>
      </w:r>
      <w:r w:rsidRPr="008A05B1">
        <w:t>法院是东加勒比地区第一个为性别暴力受害者提供广泛支助服务和诉诸专门处理性犯罪案件法院</w:t>
      </w:r>
      <w:r w:rsidRPr="008A05B1">
        <w:rPr>
          <w:rFonts w:hint="eastAsia"/>
        </w:rPr>
        <w:t>渠道</w:t>
      </w:r>
      <w:r w:rsidRPr="008A05B1">
        <w:t>的机制。委员会还注意到，宪法保障了妇女诉诸司法的权利，妇女可以通过司法和法律事务部的法律援助和咨询中心获得民事和家庭事务方面的法律援助。然而，委员会</w:t>
      </w:r>
      <w:r w:rsidRPr="008A05B1">
        <w:rPr>
          <w:rFonts w:hint="eastAsia"/>
        </w:rPr>
        <w:t>对以下问题表示</w:t>
      </w:r>
      <w:r w:rsidRPr="008A05B1">
        <w:t>关切：</w:t>
      </w:r>
    </w:p>
    <w:p w14:paraId="4CFDFEC0" w14:textId="77777777" w:rsidR="0033095A" w:rsidRPr="008A05B1" w:rsidRDefault="0033095A" w:rsidP="0033095A">
      <w:pPr>
        <w:pStyle w:val="ZBbody1"/>
        <w:numPr>
          <w:ilvl w:val="0"/>
          <w:numId w:val="0"/>
        </w:numPr>
        <w:ind w:left="1264"/>
      </w:pPr>
      <w:r w:rsidRPr="008A05B1">
        <w:tab/>
        <w:t>(a)</w:t>
      </w:r>
      <w:r w:rsidRPr="008A05B1">
        <w:tab/>
      </w:r>
      <w:r w:rsidRPr="008A05B1">
        <w:t>提交至性犯罪</w:t>
      </w:r>
      <w:r w:rsidRPr="008A05B1">
        <w:rPr>
          <w:rFonts w:hint="eastAsia"/>
        </w:rPr>
        <w:t>案件示范</w:t>
      </w:r>
      <w:r w:rsidRPr="008A05B1">
        <w:t>法院的长期拖延和积压案件的报告；</w:t>
      </w:r>
    </w:p>
    <w:p w14:paraId="4722F8EC" w14:textId="77777777" w:rsidR="0033095A" w:rsidRPr="008A05B1" w:rsidRDefault="0033095A" w:rsidP="0033095A">
      <w:pPr>
        <w:pStyle w:val="ZBbody1"/>
        <w:numPr>
          <w:ilvl w:val="0"/>
          <w:numId w:val="0"/>
        </w:numPr>
        <w:ind w:left="1264"/>
      </w:pPr>
      <w:r w:rsidRPr="008A05B1">
        <w:tab/>
        <w:t>(b)</w:t>
      </w:r>
      <w:r w:rsidRPr="008A05B1">
        <w:tab/>
      </w:r>
      <w:r w:rsidRPr="008A05B1">
        <w:rPr>
          <w:rFonts w:hint="eastAsia"/>
        </w:rPr>
        <w:t>缺乏</w:t>
      </w:r>
      <w:r w:rsidRPr="008A05B1">
        <w:t>针对</w:t>
      </w:r>
      <w:r w:rsidRPr="008A05B1">
        <w:rPr>
          <w:rFonts w:hint="eastAsia"/>
        </w:rPr>
        <w:t>没有足够</w:t>
      </w:r>
      <w:r w:rsidRPr="008A05B1">
        <w:t>财力</w:t>
      </w:r>
      <w:r w:rsidRPr="008A05B1">
        <w:rPr>
          <w:rFonts w:hint="eastAsia"/>
        </w:rPr>
        <w:t>的妇女的免费法律援助服务</w:t>
      </w:r>
      <w:r w:rsidRPr="008A05B1">
        <w:t>，包括刑事方面的服务。</w:t>
      </w:r>
    </w:p>
    <w:p w14:paraId="23B4422A" w14:textId="137474C5" w:rsidR="0033095A" w:rsidRPr="008A05B1" w:rsidRDefault="0033095A" w:rsidP="0033095A">
      <w:pPr>
        <w:pStyle w:val="ZBbody1"/>
        <w:rPr>
          <w:rStyle w:val="simhei"/>
        </w:rPr>
      </w:pPr>
      <w:r w:rsidRPr="008A05B1">
        <w:rPr>
          <w:rStyle w:val="simhei"/>
          <w:rFonts w:hint="eastAsia"/>
        </w:rPr>
        <w:t>根据关于妇女诉诸司法的第</w:t>
      </w:r>
      <w:hyperlink r:id="rId24" w:history="1">
        <w:r w:rsidRPr="0033095A">
          <w:rPr>
            <w:rStyle w:val="ae"/>
            <w:rFonts w:eastAsia="黑体"/>
          </w:rPr>
          <w:t>33(2015)</w:t>
        </w:r>
      </w:hyperlink>
      <w:r w:rsidRPr="008A05B1">
        <w:rPr>
          <w:rStyle w:val="simhei"/>
          <w:rFonts w:hint="eastAsia"/>
        </w:rPr>
        <w:t>号一般性建议，委员会建议缔约国：</w:t>
      </w:r>
    </w:p>
    <w:p w14:paraId="555B0339"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Pr>
        <w:tab/>
      </w:r>
      <w:r w:rsidRPr="008A05B1">
        <w:rPr>
          <w:rStyle w:val="simhei"/>
          <w:rFonts w:hint="eastAsia"/>
        </w:rPr>
        <w:t>增加划拨专门</w:t>
      </w:r>
      <w:r w:rsidRPr="008A05B1">
        <w:rPr>
          <w:rStyle w:val="simhei"/>
        </w:rPr>
        <w:t>提</w:t>
      </w:r>
      <w:r w:rsidRPr="008A05B1">
        <w:rPr>
          <w:rStyle w:val="simhei"/>
          <w:rFonts w:hint="eastAsia"/>
        </w:rPr>
        <w:t>供给性犯罪案件示范法院的人力、技术和财政资源，以期提高司法程序的效率和效力，并确保妇女因其人权受到侵犯而诉诸司法，包括获得保护和补救；</w:t>
      </w:r>
    </w:p>
    <w:p w14:paraId="1F9783DE"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扩展法律援助和咨询中心提供的服务，使其为在基于性别的暴力和歧视有关的刑事、民事和行政诉讼没有充分手段和法律代理的妇女和女童提供免费的法律援助。</w:t>
      </w:r>
    </w:p>
    <w:p w14:paraId="12AA8D2E" w14:textId="77777777" w:rsidR="0033095A" w:rsidRPr="008A05B1" w:rsidRDefault="0033095A" w:rsidP="0033095A">
      <w:pPr>
        <w:pStyle w:val="ZBbodyheaderM3"/>
        <w:spacing w:before="0"/>
      </w:pPr>
      <w:r w:rsidRPr="008A05B1">
        <w:rPr>
          <w:rFonts w:hint="eastAsia"/>
        </w:rPr>
        <w:t>提高妇女地位的国家机构</w:t>
      </w:r>
    </w:p>
    <w:p w14:paraId="33F6D3A9" w14:textId="77777777" w:rsidR="0033095A" w:rsidRPr="008A05B1" w:rsidRDefault="0033095A" w:rsidP="0033095A">
      <w:pPr>
        <w:pStyle w:val="ZBbody1"/>
      </w:pPr>
      <w:r w:rsidRPr="008A05B1">
        <w:t>委员会欢迎</w:t>
      </w:r>
      <w:r w:rsidRPr="008A05B1">
        <w:rPr>
          <w:rFonts w:hint="eastAsia"/>
        </w:rPr>
        <w:t>缔约国</w:t>
      </w:r>
      <w:r w:rsidRPr="008A05B1">
        <w:t>过去五年</w:t>
      </w:r>
      <w:r w:rsidRPr="008A05B1">
        <w:rPr>
          <w:rFonts w:hint="eastAsia"/>
        </w:rPr>
        <w:t>增加</w:t>
      </w:r>
      <w:r w:rsidRPr="008A05B1">
        <w:t>对性别平等事务局</w:t>
      </w:r>
      <w:r w:rsidRPr="008A05B1">
        <w:rPr>
          <w:rFonts w:hint="eastAsia"/>
        </w:rPr>
        <w:t>的</w:t>
      </w:r>
      <w:r w:rsidRPr="008A05B1">
        <w:t>预算拨款及</w:t>
      </w:r>
      <w:r w:rsidRPr="008A05B1">
        <w:rPr>
          <w:rFonts w:hint="eastAsia"/>
        </w:rPr>
        <w:t>其</w:t>
      </w:r>
      <w:r w:rsidRPr="008A05B1">
        <w:t>提供信息，</w:t>
      </w:r>
      <w:r w:rsidRPr="008A05B1">
        <w:rPr>
          <w:rFonts w:hint="eastAsia"/>
        </w:rPr>
        <w:t>表明</w:t>
      </w:r>
      <w:r w:rsidRPr="008A05B1">
        <w:t>目前正在制定一项国家妇女行动计划和一项性别平等主流化战略。委员会还赞扬</w:t>
      </w:r>
      <w:r w:rsidRPr="008A05B1">
        <w:rPr>
          <w:rFonts w:hint="eastAsia"/>
        </w:rPr>
        <w:t>缔约国</w:t>
      </w:r>
      <w:r w:rsidRPr="008A05B1">
        <w:t>性别平等事务局为解决基于性别的暴力侵害妇女和女童行为所</w:t>
      </w:r>
      <w:r w:rsidRPr="008A05B1">
        <w:rPr>
          <w:rFonts w:hint="eastAsia"/>
        </w:rPr>
        <w:lastRenderedPageBreak/>
        <w:t>付出</w:t>
      </w:r>
      <w:r w:rsidRPr="008A05B1">
        <w:t>的重大努力。然而，委员会感到关切的是，</w:t>
      </w:r>
      <w:r w:rsidRPr="008A05B1">
        <w:rPr>
          <w:rFonts w:hint="eastAsia"/>
        </w:rPr>
        <w:t>提高</w:t>
      </w:r>
      <w:r w:rsidRPr="008A05B1">
        <w:t>妇女地位的国家机构充分确保在</w:t>
      </w:r>
      <w:r w:rsidRPr="008A05B1">
        <w:rPr>
          <w:rFonts w:hint="eastAsia"/>
        </w:rPr>
        <w:t>《公约》涵盖</w:t>
      </w:r>
      <w:r w:rsidRPr="008A05B1">
        <w:t>的所有领域协调性别平等主流化的能力有限。</w:t>
      </w:r>
    </w:p>
    <w:p w14:paraId="1F22CBD8" w14:textId="75B0771D" w:rsidR="0033095A" w:rsidRPr="008A05B1" w:rsidRDefault="0033095A" w:rsidP="0033095A">
      <w:pPr>
        <w:pStyle w:val="ZBbody1"/>
        <w:rPr>
          <w:rStyle w:val="simhei"/>
        </w:rPr>
      </w:pPr>
      <w:r w:rsidRPr="008A05B1">
        <w:rPr>
          <w:rStyle w:val="simhei"/>
          <w:rFonts w:hint="eastAsia"/>
        </w:rPr>
        <w:t>委员会忆及其关于有效的国家机制和宣传的第</w:t>
      </w:r>
      <w:hyperlink r:id="rId25" w:history="1">
        <w:r w:rsidRPr="0033095A">
          <w:rPr>
            <w:rStyle w:val="ae"/>
            <w:rFonts w:eastAsia="黑体"/>
          </w:rPr>
          <w:t>6(1988)</w:t>
        </w:r>
      </w:hyperlink>
      <w:r w:rsidRPr="008A05B1">
        <w:rPr>
          <w:rStyle w:val="simhei"/>
          <w:rFonts w:hint="eastAsia"/>
        </w:rPr>
        <w:t>号一般性建议，建议缔约国：</w:t>
      </w:r>
    </w:p>
    <w:p w14:paraId="14F2E1F5"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Pr>
        <w:tab/>
      </w:r>
      <w:r w:rsidRPr="008A05B1">
        <w:rPr>
          <w:rStyle w:val="simhei"/>
          <w:rFonts w:hint="eastAsia"/>
        </w:rPr>
        <w:t>加强提高妇女地位的国家机构，包括性别平等事务局，赋予其必要的机构权力，并提供有效促进妇女权利所需的人力、技术和财政资源；</w:t>
      </w:r>
    </w:p>
    <w:p w14:paraId="44D3283B"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作为优先事项，在民间社会的积极参与下，完成制定国家性别</w:t>
      </w:r>
      <w:proofErr w:type="gramStart"/>
      <w:r w:rsidRPr="008A05B1">
        <w:rPr>
          <w:rStyle w:val="simhei"/>
          <w:rFonts w:hint="eastAsia"/>
        </w:rPr>
        <w:t>平等行动</w:t>
      </w:r>
      <w:proofErr w:type="gramEnd"/>
      <w:r w:rsidRPr="008A05B1">
        <w:rPr>
          <w:rStyle w:val="simhei"/>
          <w:rFonts w:hint="eastAsia"/>
        </w:rPr>
        <w:t>计划和政策，以期通过定期监测和评估全面有效地实现性别平等；</w:t>
      </w:r>
    </w:p>
    <w:p w14:paraId="73BB2A0F" w14:textId="77777777" w:rsidR="0033095A" w:rsidRPr="008A05B1" w:rsidRDefault="0033095A" w:rsidP="0033095A">
      <w:pPr>
        <w:pStyle w:val="ZBbody1"/>
        <w:numPr>
          <w:ilvl w:val="0"/>
          <w:numId w:val="0"/>
        </w:numPr>
        <w:ind w:left="1264"/>
        <w:rPr>
          <w:rStyle w:val="simhei"/>
        </w:rPr>
      </w:pPr>
      <w:r w:rsidRPr="008A05B1">
        <w:rPr>
          <w:rStyle w:val="simhei"/>
        </w:rPr>
        <w:tab/>
        <w:t>(c)</w:t>
      </w:r>
      <w:r w:rsidRPr="008A05B1">
        <w:rPr>
          <w:rStyle w:val="simhei"/>
        </w:rPr>
        <w:tab/>
      </w:r>
      <w:r w:rsidRPr="008A05B1">
        <w:rPr>
          <w:rStyle w:val="simhei"/>
          <w:rFonts w:hint="eastAsia"/>
        </w:rPr>
        <w:t>加强支持各职能部委和政府部门的性别平等问题协调中心，包括通过持续的能力建设，确保其有效地将性别平等问题纳入主流并协调关于妇女权利的政策和方案，以达到商定的性别绩效标准。</w:t>
      </w:r>
    </w:p>
    <w:p w14:paraId="6E497E5A" w14:textId="77777777" w:rsidR="0033095A" w:rsidRPr="008A05B1" w:rsidRDefault="0033095A" w:rsidP="0033095A">
      <w:pPr>
        <w:pStyle w:val="ZBbodyheaderM3"/>
        <w:spacing w:before="0"/>
      </w:pPr>
      <w:r w:rsidRPr="008A05B1">
        <w:rPr>
          <w:rFonts w:hint="eastAsia"/>
        </w:rPr>
        <w:t>国家人权机构</w:t>
      </w:r>
    </w:p>
    <w:p w14:paraId="14813B1C" w14:textId="77777777" w:rsidR="0033095A" w:rsidRPr="008A05B1" w:rsidRDefault="0033095A" w:rsidP="0033095A">
      <w:pPr>
        <w:pStyle w:val="ZBbody1"/>
      </w:pPr>
      <w:r w:rsidRPr="008A05B1">
        <w:t>委员会注意到，监察员办公室正在处理与性骚扰和歧视妇女有关的事项。然而，委员会感到关切的是，</w:t>
      </w:r>
      <w:r w:rsidRPr="008A05B1">
        <w:rPr>
          <w:rFonts w:hint="eastAsia"/>
        </w:rPr>
        <w:t>缔约国</w:t>
      </w:r>
      <w:r w:rsidRPr="008A05B1">
        <w:t>缺乏</w:t>
      </w:r>
      <w:r w:rsidRPr="008A05B1">
        <w:rPr>
          <w:rFonts w:hint="eastAsia"/>
        </w:rPr>
        <w:t>具有</w:t>
      </w:r>
      <w:r w:rsidRPr="008A05B1">
        <w:t>促进和保护妇女权利的广泛任务授权的独立国</w:t>
      </w:r>
      <w:proofErr w:type="gramStart"/>
      <w:r w:rsidRPr="008A05B1">
        <w:t>家人权</w:t>
      </w:r>
      <w:proofErr w:type="gramEnd"/>
      <w:r w:rsidRPr="008A05B1">
        <w:t>机构。</w:t>
      </w:r>
    </w:p>
    <w:p w14:paraId="3CC550C0" w14:textId="77777777" w:rsidR="0033095A" w:rsidRPr="008A05B1" w:rsidRDefault="0033095A" w:rsidP="0033095A">
      <w:pPr>
        <w:pStyle w:val="ZBbody1"/>
        <w:rPr>
          <w:rStyle w:val="simhei"/>
        </w:rPr>
      </w:pPr>
      <w:r w:rsidRPr="008A05B1">
        <w:rPr>
          <w:rStyle w:val="simhei"/>
          <w:rFonts w:hint="eastAsia"/>
        </w:rPr>
        <w:t>委员会建议缔约国根据《关于促进和保护人权的国家机构的地位的原则》（《巴黎原则》），在明确的时限内建立一个独立的国家人权机构，其任务授权是促进和保护妇女权利。委员会还建议缔约国确保监察员办公室将性别观点纳入其工作中。</w:t>
      </w:r>
    </w:p>
    <w:p w14:paraId="78B7BCB3" w14:textId="77777777" w:rsidR="0033095A" w:rsidRPr="008A05B1" w:rsidRDefault="0033095A" w:rsidP="0033095A">
      <w:pPr>
        <w:pStyle w:val="ZBbodyheaderM3"/>
        <w:spacing w:before="0"/>
      </w:pPr>
      <w:r w:rsidRPr="008A05B1">
        <w:rPr>
          <w:rFonts w:hint="eastAsia"/>
        </w:rPr>
        <w:t>暂行特别措施</w:t>
      </w:r>
    </w:p>
    <w:p w14:paraId="3BCF0EE5" w14:textId="77777777" w:rsidR="0033095A" w:rsidRPr="008A05B1" w:rsidRDefault="0033095A" w:rsidP="0033095A">
      <w:pPr>
        <w:pStyle w:val="ZBbody1"/>
      </w:pPr>
      <w:r w:rsidRPr="008A05B1">
        <w:t>委员会关切的是，对于《公约》</w:t>
      </w:r>
      <w:r w:rsidRPr="008A05B1">
        <w:rPr>
          <w:rFonts w:hint="eastAsia"/>
        </w:rPr>
        <w:t>涵盖</w:t>
      </w:r>
      <w:r w:rsidRPr="008A05B1">
        <w:t>的政治和公共生活、教育、就业和卫生</w:t>
      </w:r>
      <w:r w:rsidRPr="008A05B1">
        <w:rPr>
          <w:rFonts w:hint="eastAsia"/>
        </w:rPr>
        <w:t>等所有妇</w:t>
      </w:r>
      <w:r w:rsidRPr="008A05B1">
        <w:t>女代表不足或处于不利地位的领域，缔约国没有</w:t>
      </w:r>
      <w:r w:rsidRPr="008A05B1">
        <w:rPr>
          <w:rFonts w:hint="eastAsia"/>
        </w:rPr>
        <w:t>采取</w:t>
      </w:r>
      <w:r w:rsidRPr="008A05B1">
        <w:t>暂行特别措施</w:t>
      </w:r>
      <w:r w:rsidRPr="008A05B1">
        <w:rPr>
          <w:rFonts w:hint="eastAsia"/>
        </w:rPr>
        <w:t>以</w:t>
      </w:r>
      <w:r w:rsidRPr="008A05B1">
        <w:t>实现男女实质性平等。</w:t>
      </w:r>
    </w:p>
    <w:p w14:paraId="117B4860" w14:textId="0DD693AA" w:rsidR="0033095A" w:rsidRPr="008A05B1" w:rsidRDefault="0033095A" w:rsidP="0033095A">
      <w:pPr>
        <w:pStyle w:val="ZBbody1"/>
        <w:rPr>
          <w:rStyle w:val="simhei"/>
        </w:rPr>
      </w:pPr>
      <w:r w:rsidRPr="008A05B1">
        <w:rPr>
          <w:rStyle w:val="simhei"/>
          <w:rFonts w:hint="eastAsia"/>
        </w:rPr>
        <w:t>委员会根据《公约》第四条第</w:t>
      </w:r>
      <w:r w:rsidRPr="008A05B1">
        <w:rPr>
          <w:rStyle w:val="simhei"/>
        </w:rPr>
        <w:t>1</w:t>
      </w:r>
      <w:r w:rsidRPr="008A05B1">
        <w:rPr>
          <w:rStyle w:val="simhei"/>
          <w:rFonts w:hint="eastAsia"/>
        </w:rPr>
        <w:t>款，并忆及其关于暂行特别措施的第</w:t>
      </w:r>
      <w:hyperlink r:id="rId26" w:history="1">
        <w:r w:rsidRPr="0033095A">
          <w:rPr>
            <w:rStyle w:val="ae"/>
            <w:rFonts w:eastAsia="黑体"/>
          </w:rPr>
          <w:t>25(2004)</w:t>
        </w:r>
      </w:hyperlink>
      <w:r w:rsidRPr="008A05B1">
        <w:rPr>
          <w:rStyle w:val="simhei"/>
          <w:rFonts w:hint="eastAsia"/>
        </w:rPr>
        <w:t>号一般性建议，建议缔约国：</w:t>
      </w:r>
    </w:p>
    <w:p w14:paraId="419454E8"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Pr>
        <w:tab/>
      </w:r>
      <w:r w:rsidRPr="008A05B1">
        <w:rPr>
          <w:rStyle w:val="simhei"/>
          <w:rFonts w:hint="eastAsia"/>
        </w:rPr>
        <w:t>设立具体目标和时限，落实暂行特别措施，如配额和其他积极措施，以在妇女持续处于不利地位或代表性不足的所有领域，包括政治和公共生活、教育、就业和卫生领域，实现男女实质性平等；</w:t>
      </w:r>
    </w:p>
    <w:p w14:paraId="728A0D70"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提高公众及所有相关国家官员和决策者对实现男女实质性平等的暂行特别措施非歧视性和重要性的认识。</w:t>
      </w:r>
      <w:r w:rsidRPr="008A05B1">
        <w:rPr>
          <w:rStyle w:val="simhei"/>
        </w:rPr>
        <w:t xml:space="preserve"> </w:t>
      </w:r>
    </w:p>
    <w:p w14:paraId="353274A1" w14:textId="77777777" w:rsidR="0033095A" w:rsidRPr="008A05B1" w:rsidRDefault="0033095A" w:rsidP="0033095A">
      <w:pPr>
        <w:pStyle w:val="ZBbodyheaderM3"/>
        <w:spacing w:before="0"/>
      </w:pPr>
      <w:r w:rsidRPr="008A05B1">
        <w:rPr>
          <w:rFonts w:hint="eastAsia"/>
        </w:rPr>
        <w:t>歧视性的性别陈规定型观念</w:t>
      </w:r>
    </w:p>
    <w:p w14:paraId="6BB1108A" w14:textId="77777777" w:rsidR="0033095A" w:rsidRPr="008A05B1" w:rsidRDefault="0033095A" w:rsidP="0033095A">
      <w:pPr>
        <w:pStyle w:val="ZBbody1"/>
      </w:pPr>
      <w:r w:rsidRPr="008A05B1">
        <w:t>委员会欢迎缔约国采取</w:t>
      </w:r>
      <w:r w:rsidRPr="008A05B1">
        <w:rPr>
          <w:rFonts w:hint="eastAsia"/>
        </w:rPr>
        <w:t>提高认识</w:t>
      </w:r>
      <w:r w:rsidRPr="008A05B1">
        <w:t>运动等措施，消除歧视性的性别陈规定型观念。然而，委员会感到关切的是，关于妇女和男子在家庭和社会中的角色和责任，根深蒂固的</w:t>
      </w:r>
      <w:r w:rsidRPr="008A05B1">
        <w:rPr>
          <w:rFonts w:hint="eastAsia"/>
        </w:rPr>
        <w:t>重男轻女</w:t>
      </w:r>
      <w:r w:rsidRPr="008A05B1">
        <w:t>态度和歧视性的性别陈规定型观念不仅阻碍了妇女获得就</w:t>
      </w:r>
      <w:r w:rsidRPr="008A05B1">
        <w:rPr>
          <w:spacing w:val="-2"/>
        </w:rPr>
        <w:t>业和参与政治和公共生活，也是基于性别的暴力侵害妇女和女童行为的根源之一。</w:t>
      </w:r>
    </w:p>
    <w:p w14:paraId="02D465FD" w14:textId="77777777" w:rsidR="0033095A" w:rsidRPr="008A05B1" w:rsidRDefault="0033095A" w:rsidP="0033095A">
      <w:pPr>
        <w:pStyle w:val="ZBbody1"/>
        <w:rPr>
          <w:rStyle w:val="simhei"/>
        </w:rPr>
      </w:pPr>
      <w:r w:rsidRPr="008A05B1">
        <w:rPr>
          <w:rStyle w:val="simhei"/>
          <w:rFonts w:hint="eastAsia"/>
        </w:rPr>
        <w:lastRenderedPageBreak/>
        <w:t>委员会建议缔约国：</w:t>
      </w:r>
    </w:p>
    <w:p w14:paraId="29594519"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Pr>
        <w:tab/>
      </w:r>
      <w:r w:rsidRPr="008A05B1">
        <w:rPr>
          <w:rStyle w:val="simhei"/>
          <w:rFonts w:hint="eastAsia"/>
        </w:rPr>
        <w:t>通过一项综合战略，以消除关于男女在家庭和社会中的角色和责任的歧视性陈规定型观念，并为该战略</w:t>
      </w:r>
      <w:r w:rsidRPr="008A05B1">
        <w:rPr>
          <w:rStyle w:val="simhei"/>
        </w:rPr>
        <w:t>的</w:t>
      </w:r>
      <w:r w:rsidRPr="008A05B1">
        <w:rPr>
          <w:rStyle w:val="simhei"/>
          <w:rFonts w:hint="eastAsia"/>
        </w:rPr>
        <w:t>实施分配充足的人力、技术和财政资源；</w:t>
      </w:r>
    </w:p>
    <w:p w14:paraId="60BC8DAC"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Pr>
        <w:t>与媒体合作，</w:t>
      </w:r>
      <w:r w:rsidRPr="008A05B1">
        <w:rPr>
          <w:rStyle w:val="simhei"/>
          <w:rFonts w:hint="eastAsia"/>
        </w:rPr>
        <w:t>扩大公共教育方案，说明歧视性的性别陈规定型观念对妇女和女童享有权利所造成的负面影响，以期消除陈规定型观念和对基于性别的暴力侵害妇女和女童行为的容忍；</w:t>
      </w:r>
    </w:p>
    <w:p w14:paraId="3C93FC2A" w14:textId="77777777" w:rsidR="0033095A" w:rsidRPr="008A05B1" w:rsidRDefault="0033095A" w:rsidP="0033095A">
      <w:pPr>
        <w:pStyle w:val="ZBbody1"/>
        <w:numPr>
          <w:ilvl w:val="0"/>
          <w:numId w:val="0"/>
        </w:numPr>
        <w:ind w:left="1264"/>
        <w:rPr>
          <w:rStyle w:val="simhei"/>
        </w:rPr>
      </w:pPr>
      <w:r w:rsidRPr="008A05B1">
        <w:rPr>
          <w:rStyle w:val="simhei"/>
        </w:rPr>
        <w:tab/>
        <w:t>(c)</w:t>
      </w:r>
      <w:r w:rsidRPr="008A05B1">
        <w:rPr>
          <w:rStyle w:val="simhei"/>
        </w:rPr>
        <w:tab/>
      </w:r>
      <w:r w:rsidRPr="008A05B1">
        <w:rPr>
          <w:rStyle w:val="simhei"/>
          <w:rFonts w:hint="eastAsia"/>
        </w:rPr>
        <w:t>在民间社会组织的参与下，定期监测和审查为消除歧视性的性别陈规定型观念而采取的措施，以评估这些措施带来的影响。</w:t>
      </w:r>
    </w:p>
    <w:p w14:paraId="143DBAB1" w14:textId="77777777" w:rsidR="0033095A" w:rsidRPr="008A05B1" w:rsidRDefault="0033095A" w:rsidP="0033095A">
      <w:pPr>
        <w:pStyle w:val="ZBbodyheaderM3"/>
        <w:spacing w:before="0"/>
      </w:pPr>
      <w:r w:rsidRPr="008A05B1">
        <w:rPr>
          <w:rFonts w:hint="eastAsia"/>
        </w:rPr>
        <w:t>基于性别的暴力侵害妇女行为</w:t>
      </w:r>
    </w:p>
    <w:p w14:paraId="1F2FCD34" w14:textId="77777777" w:rsidR="0033095A" w:rsidRPr="008A05B1" w:rsidRDefault="0033095A" w:rsidP="0033095A">
      <w:pPr>
        <w:pStyle w:val="ZBbody1"/>
      </w:pPr>
      <w:r w:rsidRPr="008A05B1">
        <w:rPr>
          <w:rFonts w:hint="eastAsia"/>
        </w:rPr>
        <w:t>委员会欢迎缔约国</w:t>
      </w:r>
      <w:r w:rsidRPr="008A05B1">
        <w:rPr>
          <w:rFonts w:hint="eastAsia"/>
        </w:rPr>
        <w:t>2015</w:t>
      </w:r>
      <w:r w:rsidRPr="008A05B1">
        <w:rPr>
          <w:rFonts w:hint="eastAsia"/>
        </w:rPr>
        <w:t>年对关于基于性别的暴力的立法和政策进行审查，随后修订《家庭暴力法》，并在支助和转诊中心设立受害者特别支助股以及建立一个国家电子数据库以跟踪所有报告的基于性别的暴力侵害</w:t>
      </w:r>
      <w:r w:rsidRPr="008A05B1">
        <w:t>妇女和女童</w:t>
      </w:r>
      <w:r w:rsidRPr="008A05B1">
        <w:rPr>
          <w:rFonts w:hint="eastAsia"/>
        </w:rPr>
        <w:t>案件。然而，委员会对以下情况感到关切</w:t>
      </w:r>
      <w:r w:rsidRPr="008A05B1">
        <w:t>：</w:t>
      </w:r>
    </w:p>
    <w:p w14:paraId="07E00083" w14:textId="77777777" w:rsidR="0033095A" w:rsidRPr="008A05B1" w:rsidRDefault="0033095A" w:rsidP="0033095A">
      <w:pPr>
        <w:pStyle w:val="ZBbody1"/>
        <w:numPr>
          <w:ilvl w:val="0"/>
          <w:numId w:val="0"/>
        </w:numPr>
        <w:ind w:left="1264"/>
      </w:pPr>
      <w:r w:rsidRPr="008A05B1">
        <w:tab/>
        <w:t>(a)</w:t>
      </w:r>
      <w:r w:rsidRPr="008A05B1">
        <w:tab/>
      </w:r>
      <w:r w:rsidRPr="008A05B1">
        <w:t>尽管包括家庭暴力和性暴力行为在内的性骚扰和基于性别的暴力侵害妇女</w:t>
      </w:r>
      <w:r w:rsidRPr="008A05B1">
        <w:rPr>
          <w:rFonts w:hint="eastAsia"/>
        </w:rPr>
        <w:t>犯罪</w:t>
      </w:r>
      <w:r w:rsidRPr="008A05B1">
        <w:t>普遍存在，但报告不足；</w:t>
      </w:r>
    </w:p>
    <w:p w14:paraId="3780530B" w14:textId="77777777" w:rsidR="0033095A" w:rsidRPr="008A05B1" w:rsidRDefault="0033095A" w:rsidP="0033095A">
      <w:pPr>
        <w:pStyle w:val="ZBbody1"/>
        <w:numPr>
          <w:ilvl w:val="0"/>
          <w:numId w:val="0"/>
        </w:numPr>
        <w:ind w:left="1264"/>
        <w:rPr>
          <w:spacing w:val="-2"/>
        </w:rPr>
      </w:pPr>
      <w:r w:rsidRPr="008A05B1">
        <w:tab/>
        <w:t>(b)</w:t>
      </w:r>
      <w:r w:rsidRPr="008A05B1">
        <w:tab/>
      </w:r>
      <w:r w:rsidRPr="008A05B1">
        <w:rPr>
          <w:spacing w:val="-2"/>
        </w:rPr>
        <w:t>关于基于性别的暴力侵害妇女行为的现有立法的范围</w:t>
      </w:r>
      <w:r w:rsidRPr="008A05B1">
        <w:rPr>
          <w:rFonts w:hint="eastAsia"/>
          <w:spacing w:val="-2"/>
        </w:rPr>
        <w:t>有限</w:t>
      </w:r>
      <w:r w:rsidRPr="008A05B1">
        <w:rPr>
          <w:spacing w:val="-2"/>
        </w:rPr>
        <w:t>，</w:t>
      </w:r>
      <w:proofErr w:type="gramStart"/>
      <w:r w:rsidRPr="008A05B1">
        <w:rPr>
          <w:spacing w:val="-2"/>
        </w:rPr>
        <w:t>该立法</w:t>
      </w:r>
      <w:proofErr w:type="gramEnd"/>
      <w:r w:rsidRPr="008A05B1">
        <w:rPr>
          <w:spacing w:val="-2"/>
        </w:rPr>
        <w:t>对强奸的定义十分狭隘</w:t>
      </w:r>
      <w:r w:rsidRPr="008A05B1">
        <w:rPr>
          <w:rFonts w:hint="eastAsia"/>
          <w:spacing w:val="-2"/>
        </w:rPr>
        <w:t>且</w:t>
      </w:r>
      <w:r w:rsidRPr="008A05B1">
        <w:rPr>
          <w:spacing w:val="-2"/>
        </w:rPr>
        <w:t>没有将婚内强奸定为刑事犯罪</w:t>
      </w:r>
      <w:r w:rsidRPr="008A05B1">
        <w:rPr>
          <w:rFonts w:hint="eastAsia"/>
          <w:spacing w:val="-2"/>
        </w:rPr>
        <w:t>；</w:t>
      </w:r>
      <w:r w:rsidRPr="008A05B1">
        <w:rPr>
          <w:spacing w:val="-2"/>
        </w:rPr>
        <w:t>缺乏关于性骚扰的法律框架；</w:t>
      </w:r>
    </w:p>
    <w:p w14:paraId="50FEA257" w14:textId="77777777" w:rsidR="0033095A" w:rsidRPr="008A05B1" w:rsidRDefault="0033095A" w:rsidP="0033095A">
      <w:pPr>
        <w:pStyle w:val="ZBbody1"/>
        <w:numPr>
          <w:ilvl w:val="0"/>
          <w:numId w:val="0"/>
        </w:numPr>
        <w:ind w:left="1264"/>
      </w:pPr>
      <w:r w:rsidRPr="008A05B1">
        <w:tab/>
        <w:t>(c)</w:t>
      </w:r>
      <w:r w:rsidRPr="008A05B1">
        <w:tab/>
      </w:r>
      <w:r w:rsidRPr="008A05B1">
        <w:t>缔约国没有设立法医实验室；</w:t>
      </w:r>
    </w:p>
    <w:p w14:paraId="53A6B92C" w14:textId="77777777" w:rsidR="0033095A" w:rsidRPr="008A05B1" w:rsidRDefault="0033095A" w:rsidP="0033095A">
      <w:pPr>
        <w:pStyle w:val="ZBbody1"/>
        <w:numPr>
          <w:ilvl w:val="0"/>
          <w:numId w:val="0"/>
        </w:numPr>
        <w:ind w:left="1264"/>
      </w:pPr>
      <w:r w:rsidRPr="008A05B1">
        <w:tab/>
        <w:t>(d)</w:t>
      </w:r>
      <w:r w:rsidRPr="008A05B1">
        <w:tab/>
      </w:r>
      <w:r w:rsidRPr="008A05B1">
        <w:t>为遭受</w:t>
      </w:r>
      <w:r w:rsidRPr="008A05B1">
        <w:rPr>
          <w:rFonts w:hint="eastAsia"/>
        </w:rPr>
        <w:t>基于</w:t>
      </w:r>
      <w:r w:rsidRPr="008A05B1">
        <w:t>性别</w:t>
      </w:r>
      <w:r w:rsidRPr="008A05B1">
        <w:rPr>
          <w:rFonts w:hint="eastAsia"/>
        </w:rPr>
        <w:t>的</w:t>
      </w:r>
      <w:r w:rsidRPr="008A05B1">
        <w:t>暴力</w:t>
      </w:r>
      <w:r w:rsidRPr="008A05B1">
        <w:rPr>
          <w:rFonts w:hint="eastAsia"/>
        </w:rPr>
        <w:t>行为</w:t>
      </w:r>
      <w:r w:rsidRPr="008A05B1">
        <w:t>的妇女和女童提供的补救并不充分；</w:t>
      </w:r>
    </w:p>
    <w:p w14:paraId="3E1AB775" w14:textId="77777777" w:rsidR="0033095A" w:rsidRPr="008A05B1" w:rsidRDefault="0033095A" w:rsidP="0033095A">
      <w:pPr>
        <w:pStyle w:val="ZBbody1"/>
        <w:numPr>
          <w:ilvl w:val="0"/>
          <w:numId w:val="0"/>
        </w:numPr>
        <w:ind w:left="1264"/>
      </w:pPr>
      <w:r w:rsidRPr="008A05B1">
        <w:tab/>
        <w:t>(e)</w:t>
      </w:r>
      <w:r w:rsidRPr="008A05B1">
        <w:tab/>
      </w:r>
      <w:r w:rsidRPr="008A05B1">
        <w:t>缺乏为</w:t>
      </w:r>
      <w:r w:rsidRPr="008A05B1">
        <w:rPr>
          <w:rFonts w:hint="eastAsia"/>
        </w:rPr>
        <w:t>基于</w:t>
      </w:r>
      <w:r w:rsidRPr="008A05B1">
        <w:t>性别</w:t>
      </w:r>
      <w:r w:rsidRPr="008A05B1">
        <w:rPr>
          <w:rFonts w:hint="eastAsia"/>
        </w:rPr>
        <w:t>的</w:t>
      </w:r>
      <w:r w:rsidRPr="008A05B1">
        <w:t>暴力行为受害妇女和女童提供的庇护所和充分</w:t>
      </w:r>
      <w:r w:rsidRPr="008A05B1">
        <w:rPr>
          <w:rFonts w:hint="eastAsia"/>
        </w:rPr>
        <w:t>支助</w:t>
      </w:r>
      <w:r w:rsidRPr="008A05B1">
        <w:t>服务；</w:t>
      </w:r>
    </w:p>
    <w:p w14:paraId="21FCE19E" w14:textId="77777777" w:rsidR="0033095A" w:rsidRPr="008A05B1" w:rsidRDefault="0033095A" w:rsidP="0033095A">
      <w:pPr>
        <w:pStyle w:val="ZBbody1"/>
        <w:numPr>
          <w:ilvl w:val="0"/>
          <w:numId w:val="0"/>
        </w:numPr>
        <w:ind w:left="1264"/>
      </w:pPr>
      <w:r w:rsidRPr="008A05B1">
        <w:tab/>
        <w:t>(f)</w:t>
      </w:r>
      <w:r w:rsidRPr="008A05B1">
        <w:tab/>
      </w:r>
      <w:r w:rsidRPr="008A05B1">
        <w:t>缺乏对基于性别的暴力侵害妇女和女童行为的犯罪者进行起诉和判刑的数据。</w:t>
      </w:r>
    </w:p>
    <w:p w14:paraId="7D682344" w14:textId="7BEBAB9C" w:rsidR="0033095A" w:rsidRPr="008A05B1" w:rsidRDefault="0033095A" w:rsidP="0033095A">
      <w:pPr>
        <w:pStyle w:val="ZBbody1"/>
        <w:rPr>
          <w:rStyle w:val="simhei"/>
        </w:rPr>
      </w:pPr>
      <w:r w:rsidRPr="008A05B1">
        <w:rPr>
          <w:rStyle w:val="simhei"/>
          <w:rFonts w:hint="eastAsia"/>
        </w:rPr>
        <w:t>委员会忆及其关于基于性别的暴力侵害妇女行为的第</w:t>
      </w:r>
      <w:hyperlink r:id="rId27" w:history="1">
        <w:r w:rsidRPr="0033095A">
          <w:rPr>
            <w:rStyle w:val="ae"/>
            <w:rFonts w:eastAsia="黑体"/>
          </w:rPr>
          <w:t>35(2017)</w:t>
        </w:r>
      </w:hyperlink>
      <w:r w:rsidRPr="008A05B1">
        <w:rPr>
          <w:rStyle w:val="simhei"/>
          <w:rFonts w:hint="eastAsia"/>
        </w:rPr>
        <w:t>号一般性建议，更新第</w:t>
      </w:r>
      <w:r w:rsidRPr="008A05B1">
        <w:rPr>
          <w:rStyle w:val="simhei"/>
        </w:rPr>
        <w:t>19</w:t>
      </w:r>
      <w:r w:rsidRPr="008A05B1">
        <w:rPr>
          <w:rStyle w:val="simhei"/>
          <w:rFonts w:hint="eastAsia"/>
        </w:rPr>
        <w:t>号一般性建议，并根据旨在消除公共和私人领域针对妇女和女童的一切形式暴力行为的可持续发展目标之具体目标</w:t>
      </w:r>
      <w:r w:rsidRPr="008A05B1">
        <w:rPr>
          <w:rStyle w:val="simhei"/>
        </w:rPr>
        <w:t>5.2</w:t>
      </w:r>
      <w:r w:rsidRPr="008A05B1">
        <w:rPr>
          <w:rStyle w:val="simhei"/>
          <w:rFonts w:hint="eastAsia"/>
        </w:rPr>
        <w:t>，建议缔约国：</w:t>
      </w:r>
    </w:p>
    <w:p w14:paraId="1F1DE2BD"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Pr>
        <w:tab/>
      </w:r>
      <w:r w:rsidRPr="008A05B1">
        <w:rPr>
          <w:rStyle w:val="simhei"/>
          <w:rFonts w:hint="eastAsia"/>
        </w:rPr>
        <w:t>采取措施，鼓励举报对妇女和女童的性骚扰和基于性别的暴力行为，包括通过媒体和公共教育运动提高认识，并确保指控得到有效调查，犯罪者受到与其罪行严重性相称的刑罚；</w:t>
      </w:r>
    </w:p>
    <w:p w14:paraId="58902A06"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修订相关法律，特别是将婚内强奸定为犯罪，并确保强奸的定义包括任何未经同意的性行为；</w:t>
      </w:r>
    </w:p>
    <w:p w14:paraId="2DA91F51" w14:textId="77777777" w:rsidR="0033095A" w:rsidRPr="008A05B1" w:rsidRDefault="0033095A" w:rsidP="0033095A">
      <w:pPr>
        <w:pStyle w:val="ZBbody1"/>
        <w:numPr>
          <w:ilvl w:val="0"/>
          <w:numId w:val="0"/>
        </w:numPr>
        <w:ind w:left="1264"/>
        <w:rPr>
          <w:rStyle w:val="simhei"/>
        </w:rPr>
      </w:pPr>
      <w:r w:rsidRPr="008A05B1">
        <w:rPr>
          <w:rStyle w:val="simhei"/>
        </w:rPr>
        <w:tab/>
        <w:t>(c)</w:t>
      </w:r>
      <w:r w:rsidRPr="008A05B1">
        <w:rPr>
          <w:rStyle w:val="simhei"/>
        </w:rPr>
        <w:tab/>
      </w:r>
      <w:r w:rsidRPr="008A05B1">
        <w:rPr>
          <w:rStyle w:val="simhei"/>
          <w:rFonts w:hint="eastAsia"/>
        </w:rPr>
        <w:t>颁布关于性骚扰的法案，并确保它禁止一切形式的性骚扰；</w:t>
      </w:r>
    </w:p>
    <w:p w14:paraId="4C2338EC" w14:textId="77777777" w:rsidR="0033095A" w:rsidRPr="008A05B1" w:rsidRDefault="0033095A" w:rsidP="0033095A">
      <w:pPr>
        <w:pStyle w:val="ZBbody1"/>
        <w:numPr>
          <w:ilvl w:val="0"/>
          <w:numId w:val="0"/>
        </w:numPr>
        <w:ind w:left="1264"/>
        <w:rPr>
          <w:rStyle w:val="simhei"/>
        </w:rPr>
      </w:pPr>
      <w:r w:rsidRPr="008A05B1">
        <w:rPr>
          <w:rStyle w:val="simhei"/>
        </w:rPr>
        <w:lastRenderedPageBreak/>
        <w:tab/>
        <w:t>(d)</w:t>
      </w:r>
      <w:r w:rsidRPr="008A05B1">
        <w:rPr>
          <w:rStyle w:val="simhei"/>
        </w:rPr>
        <w:tab/>
      </w:r>
      <w:r w:rsidRPr="008A05B1">
        <w:rPr>
          <w:rStyle w:val="simhei"/>
          <w:rFonts w:hint="eastAsia"/>
        </w:rPr>
        <w:t>确保基于性别的暴力行为</w:t>
      </w:r>
      <w:r w:rsidRPr="008A05B1">
        <w:rPr>
          <w:rStyle w:val="simhei"/>
        </w:rPr>
        <w:t>受害</w:t>
      </w:r>
      <w:r w:rsidRPr="008A05B1">
        <w:rPr>
          <w:rStyle w:val="simhei"/>
          <w:rFonts w:hint="eastAsia"/>
        </w:rPr>
        <w:t>妇女和女童获得免费法医检验，迅速建立法医实验室，配备充足的资源和经适当培训的人员，并培训卫生专业人员，以发现性暴力行为及适当处理其后果；</w:t>
      </w:r>
    </w:p>
    <w:p w14:paraId="7E4B8F0C" w14:textId="77777777" w:rsidR="0033095A" w:rsidRPr="008A05B1" w:rsidRDefault="0033095A" w:rsidP="0033095A">
      <w:pPr>
        <w:pStyle w:val="ZBbody1"/>
        <w:numPr>
          <w:ilvl w:val="0"/>
          <w:numId w:val="0"/>
        </w:numPr>
        <w:ind w:left="1264"/>
        <w:rPr>
          <w:rStyle w:val="simhei"/>
        </w:rPr>
      </w:pPr>
      <w:r w:rsidRPr="008A05B1">
        <w:rPr>
          <w:rStyle w:val="simhei"/>
        </w:rPr>
        <w:tab/>
        <w:t>(e)</w:t>
      </w:r>
      <w:r w:rsidRPr="008A05B1">
        <w:rPr>
          <w:rStyle w:val="simhei"/>
        </w:rPr>
        <w:tab/>
      </w:r>
      <w:r w:rsidRPr="008A05B1">
        <w:rPr>
          <w:rStyle w:val="simhei"/>
          <w:rFonts w:hint="eastAsia"/>
        </w:rPr>
        <w:t>为司法人员、律师、执法人员和社会工作者提供强制性能力建设方案，确保他们对基于性别的暴力侵害妇女案件适用相关刑法条款，包括针对施暴伴侣的保护令和对受害者的补救；</w:t>
      </w:r>
    </w:p>
    <w:p w14:paraId="33BBACFB" w14:textId="77777777" w:rsidR="0033095A" w:rsidRPr="008A05B1" w:rsidRDefault="0033095A" w:rsidP="0033095A">
      <w:pPr>
        <w:pStyle w:val="ZBbody1"/>
        <w:numPr>
          <w:ilvl w:val="0"/>
          <w:numId w:val="0"/>
        </w:numPr>
        <w:ind w:left="1264"/>
        <w:rPr>
          <w:rStyle w:val="simhei"/>
        </w:rPr>
      </w:pPr>
      <w:r w:rsidRPr="008A05B1">
        <w:rPr>
          <w:rStyle w:val="simhei"/>
        </w:rPr>
        <w:tab/>
        <w:t>(f)</w:t>
      </w:r>
      <w:r w:rsidRPr="008A05B1">
        <w:rPr>
          <w:rStyle w:val="simhei"/>
        </w:rPr>
        <w:tab/>
      </w:r>
      <w:r w:rsidRPr="008A05B1">
        <w:rPr>
          <w:rStyle w:val="simhei"/>
          <w:rFonts w:hint="eastAsia"/>
        </w:rPr>
        <w:t>为遭受包括家庭暴力和性暴力在内的基于性别的暴力的妇女和女童建立庇护所，使其完全开放，并确保这些受害者获得咨询、恢复和支助服务，以便重新融入社会；</w:t>
      </w:r>
    </w:p>
    <w:p w14:paraId="41E7E922" w14:textId="77777777" w:rsidR="0033095A" w:rsidRPr="008A05B1" w:rsidRDefault="0033095A" w:rsidP="0033095A">
      <w:pPr>
        <w:pStyle w:val="ZBbody1"/>
        <w:numPr>
          <w:ilvl w:val="0"/>
          <w:numId w:val="0"/>
        </w:numPr>
        <w:ind w:left="1264"/>
        <w:rPr>
          <w:rStyle w:val="simhei"/>
        </w:rPr>
      </w:pPr>
      <w:r w:rsidRPr="008A05B1">
        <w:rPr>
          <w:rStyle w:val="simhei"/>
        </w:rPr>
        <w:tab/>
        <w:t>(g)</w:t>
      </w:r>
      <w:r w:rsidRPr="008A05B1">
        <w:rPr>
          <w:rStyle w:val="simhei"/>
        </w:rPr>
        <w:tab/>
      </w:r>
      <w:r w:rsidRPr="008A05B1">
        <w:rPr>
          <w:rStyle w:val="simhei"/>
          <w:rFonts w:hint="eastAsia"/>
        </w:rPr>
        <w:t>确保数据库涵盖一切形式的基于性别的暴力侵害妇女和女童行为，并按照年龄、性别、地理位置、残疾类型、受害者与犯罪者之间的关系、保护令和起诉数量以及对犯罪者的判刑进行分列。</w:t>
      </w:r>
    </w:p>
    <w:p w14:paraId="78E78FEB" w14:textId="77777777" w:rsidR="0033095A" w:rsidRPr="008A05B1" w:rsidRDefault="0033095A" w:rsidP="0033095A">
      <w:pPr>
        <w:pStyle w:val="ZBbodyheaderM3"/>
        <w:spacing w:before="0"/>
      </w:pPr>
      <w:r w:rsidRPr="008A05B1">
        <w:rPr>
          <w:rFonts w:hint="eastAsia"/>
        </w:rPr>
        <w:t>贩运人口和利用妇女卖淫意图营利</w:t>
      </w:r>
    </w:p>
    <w:p w14:paraId="66893104" w14:textId="77777777" w:rsidR="0033095A" w:rsidRPr="008A05B1" w:rsidRDefault="0033095A" w:rsidP="0033095A">
      <w:pPr>
        <w:pStyle w:val="ZBbody1"/>
      </w:pPr>
      <w:r w:rsidRPr="008A05B1">
        <w:t>委员会欢迎</w:t>
      </w:r>
      <w:r w:rsidRPr="008A05B1">
        <w:rPr>
          <w:rFonts w:hint="eastAsia"/>
        </w:rPr>
        <w:t>缔约国</w:t>
      </w:r>
      <w:r w:rsidRPr="008A05B1">
        <w:t>分别于</w:t>
      </w:r>
      <w:r w:rsidRPr="008A05B1">
        <w:t>2010</w:t>
      </w:r>
      <w:r w:rsidRPr="008A05B1">
        <w:t>年和</w:t>
      </w:r>
      <w:r w:rsidRPr="008A05B1">
        <w:t>2015</w:t>
      </w:r>
      <w:r w:rsidRPr="008A05B1">
        <w:t>年通过和修订了《</w:t>
      </w:r>
      <w:r w:rsidRPr="008A05B1">
        <w:t>(</w:t>
      </w:r>
      <w:r w:rsidRPr="008A05B1">
        <w:t>预防</w:t>
      </w:r>
      <w:r w:rsidRPr="008A05B1">
        <w:t>)</w:t>
      </w:r>
      <w:r w:rsidRPr="008A05B1">
        <w:t>人口贩运法》，并设立了</w:t>
      </w:r>
      <w:r w:rsidRPr="008A05B1">
        <w:t>(</w:t>
      </w:r>
      <w:r w:rsidRPr="008A05B1">
        <w:t>预防</w:t>
      </w:r>
      <w:r w:rsidRPr="008A05B1">
        <w:t>)</w:t>
      </w:r>
      <w:r w:rsidRPr="008A05B1">
        <w:t>人口贩运委员会以确保</w:t>
      </w:r>
      <w:r w:rsidRPr="008A05B1">
        <w:rPr>
          <w:rFonts w:hint="eastAsia"/>
        </w:rPr>
        <w:t>该</w:t>
      </w:r>
      <w:r w:rsidRPr="008A05B1">
        <w:t>法律的执行。然而，委员会感到关切的是，</w:t>
      </w:r>
      <w:r w:rsidRPr="008A05B1">
        <w:rPr>
          <w:rFonts w:hint="eastAsia"/>
        </w:rPr>
        <w:t>缔约国</w:t>
      </w:r>
      <w:r w:rsidRPr="008A05B1">
        <w:t>缺乏</w:t>
      </w:r>
      <w:r w:rsidRPr="008A05B1">
        <w:rPr>
          <w:rFonts w:hint="eastAsia"/>
        </w:rPr>
        <w:t>关于</w:t>
      </w:r>
      <w:r w:rsidRPr="008A05B1">
        <w:t>贩运妇女和女童犯罪者</w:t>
      </w:r>
      <w:r w:rsidRPr="008A05B1">
        <w:rPr>
          <w:rFonts w:hint="eastAsia"/>
        </w:rPr>
        <w:t>的</w:t>
      </w:r>
      <w:r w:rsidRPr="008A05B1">
        <w:t>起诉和</w:t>
      </w:r>
      <w:r w:rsidRPr="008A05B1">
        <w:rPr>
          <w:rFonts w:hint="eastAsia"/>
        </w:rPr>
        <w:t>制裁</w:t>
      </w:r>
      <w:r w:rsidRPr="008A05B1">
        <w:t>，而且有报告称，当公职人员被发现</w:t>
      </w:r>
      <w:r w:rsidRPr="008A05B1">
        <w:rPr>
          <w:rFonts w:hint="eastAsia"/>
        </w:rPr>
        <w:t>参</w:t>
      </w:r>
      <w:r w:rsidRPr="008A05B1">
        <w:t>与贩运案件时，他们受到的是行政制裁而非刑事制裁，这阻碍了打击贩运的努力。委员会还感到关切的是，卖淫妇女的安全和健康面临潜在风险，且缺乏关于</w:t>
      </w:r>
      <w:r w:rsidRPr="008A05B1">
        <w:rPr>
          <w:rFonts w:hint="eastAsia"/>
        </w:rPr>
        <w:t>被利用</w:t>
      </w:r>
      <w:r w:rsidRPr="008A05B1">
        <w:t>卖淫营利的妇女和女童人数的数据。</w:t>
      </w:r>
    </w:p>
    <w:p w14:paraId="382A5007" w14:textId="77777777" w:rsidR="0033095A" w:rsidRPr="008A05B1" w:rsidRDefault="0033095A" w:rsidP="0033095A">
      <w:pPr>
        <w:pStyle w:val="ZBbody1"/>
        <w:keepNext/>
        <w:rPr>
          <w:rStyle w:val="simhei"/>
        </w:rPr>
      </w:pPr>
      <w:r w:rsidRPr="008A05B1">
        <w:rPr>
          <w:rStyle w:val="simhei"/>
          <w:rFonts w:hint="eastAsia"/>
        </w:rPr>
        <w:t>委员会建议缔约国：</w:t>
      </w:r>
    </w:p>
    <w:p w14:paraId="4A4CF3C2"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Pr>
        <w:tab/>
      </w:r>
      <w:r w:rsidRPr="008A05B1">
        <w:rPr>
          <w:rStyle w:val="simhei"/>
          <w:rFonts w:hint="eastAsia"/>
        </w:rPr>
        <w:t>执行反贩运立法，彻底调查、起诉和惩罚犯罪者，包括参与此类犯罪的公职人员以及协助和教唆利用卖淫妇女和女童营利的人；</w:t>
      </w:r>
      <w:r w:rsidRPr="008A05B1">
        <w:rPr>
          <w:rStyle w:val="simhei"/>
        </w:rPr>
        <w:t xml:space="preserve"> </w:t>
      </w:r>
    </w:p>
    <w:p w14:paraId="053043CE"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继续确保被利用卖淫</w:t>
      </w:r>
      <w:r w:rsidRPr="008A05B1">
        <w:rPr>
          <w:rStyle w:val="simhei"/>
        </w:rPr>
        <w:t>营利</w:t>
      </w:r>
      <w:r w:rsidRPr="008A05B1">
        <w:rPr>
          <w:rStyle w:val="simhei"/>
          <w:rFonts w:hint="eastAsia"/>
        </w:rPr>
        <w:t>的妇女和女童免于承担任何刑事责任，且获得充分的保护和补救，包括获得咨询、医疗、心理支助和赔偿；</w:t>
      </w:r>
    </w:p>
    <w:p w14:paraId="27A5DFA6" w14:textId="77777777" w:rsidR="0033095A" w:rsidRPr="008A05B1" w:rsidRDefault="0033095A" w:rsidP="0033095A">
      <w:pPr>
        <w:pStyle w:val="ZBbody1"/>
        <w:numPr>
          <w:ilvl w:val="0"/>
          <w:numId w:val="0"/>
        </w:numPr>
        <w:ind w:left="1264"/>
        <w:rPr>
          <w:rStyle w:val="simhei"/>
        </w:rPr>
      </w:pPr>
      <w:r w:rsidRPr="008A05B1">
        <w:rPr>
          <w:rStyle w:val="simhei"/>
        </w:rPr>
        <w:tab/>
        <w:t>(c)</w:t>
      </w:r>
      <w:r w:rsidRPr="008A05B1">
        <w:rPr>
          <w:rStyle w:val="simhei"/>
        </w:rPr>
        <w:tab/>
      </w:r>
      <w:r w:rsidRPr="008A05B1">
        <w:rPr>
          <w:rStyle w:val="simhei"/>
          <w:rFonts w:hint="eastAsia"/>
        </w:rPr>
        <w:t>通过并实施资源充足的方案，为面临卖淫风险的妇女创造教育和就业机会，并为希望脱离卖淫的妇女制定退出方案，包括重返社会和</w:t>
      </w:r>
      <w:proofErr w:type="gramStart"/>
      <w:r w:rsidRPr="008A05B1">
        <w:rPr>
          <w:rStyle w:val="simhei"/>
          <w:rFonts w:hint="eastAsia"/>
        </w:rPr>
        <w:t>职场</w:t>
      </w:r>
      <w:proofErr w:type="gramEnd"/>
      <w:r w:rsidRPr="008A05B1">
        <w:rPr>
          <w:rStyle w:val="simhei"/>
          <w:rFonts w:hint="eastAsia"/>
        </w:rPr>
        <w:t>的战略；</w:t>
      </w:r>
    </w:p>
    <w:p w14:paraId="2181A46B" w14:textId="77777777" w:rsidR="0033095A" w:rsidRPr="008A05B1" w:rsidRDefault="0033095A" w:rsidP="0033095A">
      <w:pPr>
        <w:pStyle w:val="ZBbody1"/>
        <w:numPr>
          <w:ilvl w:val="0"/>
          <w:numId w:val="0"/>
        </w:numPr>
        <w:ind w:left="1264"/>
        <w:rPr>
          <w:rStyle w:val="simhei"/>
        </w:rPr>
      </w:pPr>
      <w:r w:rsidRPr="008A05B1">
        <w:rPr>
          <w:rStyle w:val="simhei"/>
        </w:rPr>
        <w:tab/>
        <w:t>(d)</w:t>
      </w:r>
      <w:r w:rsidRPr="008A05B1">
        <w:rPr>
          <w:rStyle w:val="simhei"/>
        </w:rPr>
        <w:tab/>
      </w:r>
      <w:r w:rsidRPr="008A05B1">
        <w:rPr>
          <w:rStyle w:val="simhei"/>
          <w:rFonts w:hint="eastAsia"/>
        </w:rPr>
        <w:t>收集并</w:t>
      </w:r>
      <w:proofErr w:type="gramStart"/>
      <w:r w:rsidRPr="008A05B1">
        <w:rPr>
          <w:rStyle w:val="simhei"/>
          <w:rFonts w:hint="eastAsia"/>
        </w:rPr>
        <w:t>分析按</w:t>
      </w:r>
      <w:proofErr w:type="gramEnd"/>
      <w:r w:rsidRPr="008A05B1">
        <w:rPr>
          <w:rStyle w:val="simhei"/>
          <w:rFonts w:hint="eastAsia"/>
        </w:rPr>
        <w:t>性别和年龄分列的关于利用卖淫妇女和女童营利的数据。</w:t>
      </w:r>
    </w:p>
    <w:p w14:paraId="058D70CB" w14:textId="77777777" w:rsidR="0033095A" w:rsidRPr="008A05B1" w:rsidRDefault="0033095A" w:rsidP="0033095A">
      <w:pPr>
        <w:pStyle w:val="ZBbodyheaderM3"/>
        <w:spacing w:before="0"/>
      </w:pPr>
      <w:r w:rsidRPr="008A05B1">
        <w:rPr>
          <w:rFonts w:hint="eastAsia"/>
        </w:rPr>
        <w:t>参与政治和公共生活及决策</w:t>
      </w:r>
    </w:p>
    <w:p w14:paraId="1E2CE002" w14:textId="77777777" w:rsidR="0033095A" w:rsidRPr="008A05B1" w:rsidRDefault="0033095A" w:rsidP="0033095A">
      <w:pPr>
        <w:pStyle w:val="ZBbody1"/>
      </w:pPr>
      <w:r w:rsidRPr="008A05B1">
        <w:t>委员会赞扬</w:t>
      </w:r>
      <w:r w:rsidRPr="008A05B1">
        <w:rPr>
          <w:rFonts w:hint="eastAsia"/>
        </w:rPr>
        <w:t>缔约国</w:t>
      </w:r>
      <w:r w:rsidRPr="008A05B1">
        <w:t>自</w:t>
      </w:r>
      <w:r w:rsidRPr="008A05B1">
        <w:t>2018</w:t>
      </w:r>
      <w:r w:rsidRPr="008A05B1">
        <w:t>年大选以来，妇女在政治生活决策职位中的代表性有所增加。然而，委员会注意到，妇女在公共和私营部门决策职位上的代表性仍然不足，包括内阁、众议院、行政和外交部门、司法部门和警察部门。委员会还感到关切的是，没有法定配额等措施来促进妇女参与政治和公共生活，并有报告称，政治和公共生活中存在男性政治家、政治评论员和媒体从业人员骚扰妇女的</w:t>
      </w:r>
      <w:r w:rsidRPr="008A05B1">
        <w:rPr>
          <w:rFonts w:hint="eastAsia"/>
        </w:rPr>
        <w:t>现象</w:t>
      </w:r>
      <w:r w:rsidRPr="008A05B1">
        <w:t>。</w:t>
      </w:r>
    </w:p>
    <w:p w14:paraId="3A9A7269" w14:textId="77777777" w:rsidR="0033095A" w:rsidRPr="008A05B1" w:rsidRDefault="0033095A" w:rsidP="0033095A">
      <w:pPr>
        <w:pStyle w:val="ZBbody1"/>
        <w:rPr>
          <w:rStyle w:val="simhei"/>
        </w:rPr>
      </w:pPr>
      <w:r w:rsidRPr="008A05B1">
        <w:rPr>
          <w:rStyle w:val="simhei"/>
          <w:rFonts w:hint="eastAsia"/>
        </w:rPr>
        <w:t>委员会建议缔约国：</w:t>
      </w:r>
    </w:p>
    <w:p w14:paraId="5223FD23" w14:textId="77777777" w:rsidR="0033095A" w:rsidRPr="008A05B1" w:rsidRDefault="0033095A" w:rsidP="0033095A">
      <w:pPr>
        <w:pStyle w:val="ZBbody1"/>
        <w:numPr>
          <w:ilvl w:val="0"/>
          <w:numId w:val="0"/>
        </w:numPr>
        <w:ind w:left="1264"/>
        <w:rPr>
          <w:rStyle w:val="simhei"/>
        </w:rPr>
      </w:pPr>
      <w:r w:rsidRPr="008A05B1">
        <w:lastRenderedPageBreak/>
        <w:tab/>
        <w:t>(a)</w:t>
      </w:r>
      <w:r w:rsidRPr="008A05B1">
        <w:tab/>
      </w:r>
      <w:r w:rsidRPr="008A05B1">
        <w:rPr>
          <w:rStyle w:val="simhei"/>
          <w:rFonts w:hint="eastAsia"/>
        </w:rPr>
        <w:t>采取暂行特别措施，如政治任命配额和加速征聘妇女担任决策职位，以促进她们充分平等地参与民选和任命机构；</w:t>
      </w:r>
    </w:p>
    <w:p w14:paraId="49B2FD22"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为希望进入政治生活或担任公职的妇女提供培训和能力建设方案；</w:t>
      </w:r>
    </w:p>
    <w:p w14:paraId="72A5DDE3" w14:textId="77777777" w:rsidR="0033095A" w:rsidRPr="008A05B1" w:rsidRDefault="0033095A" w:rsidP="0033095A">
      <w:pPr>
        <w:pStyle w:val="ZBbody1"/>
        <w:numPr>
          <w:ilvl w:val="0"/>
          <w:numId w:val="0"/>
        </w:numPr>
        <w:ind w:left="1264"/>
        <w:rPr>
          <w:rStyle w:val="simhei"/>
        </w:rPr>
      </w:pPr>
      <w:r w:rsidRPr="008A05B1">
        <w:rPr>
          <w:rStyle w:val="simhei"/>
        </w:rPr>
        <w:tab/>
        <w:t>(c)</w:t>
      </w:r>
      <w:r w:rsidRPr="008A05B1">
        <w:rPr>
          <w:rStyle w:val="simhei"/>
        </w:rPr>
        <w:tab/>
      </w:r>
      <w:r w:rsidRPr="008A05B1">
        <w:rPr>
          <w:rStyle w:val="simhei"/>
          <w:rFonts w:hint="eastAsia"/>
        </w:rPr>
        <w:t>提高媒体从业人员的能力，避免使政治和公共生活中持续</w:t>
      </w:r>
      <w:r w:rsidRPr="008A05B1">
        <w:rPr>
          <w:rStyle w:val="simhei"/>
        </w:rPr>
        <w:t>存在</w:t>
      </w:r>
      <w:r w:rsidRPr="008A05B1">
        <w:rPr>
          <w:rStyle w:val="simhei"/>
          <w:rFonts w:hint="eastAsia"/>
        </w:rPr>
        <w:t>针对妇女的歧视性性别陈规定型观念，并确保选举</w:t>
      </w:r>
      <w:r w:rsidRPr="008A05B1">
        <w:rPr>
          <w:rStyle w:val="simhei"/>
        </w:rPr>
        <w:t>中</w:t>
      </w:r>
      <w:r w:rsidRPr="008A05B1">
        <w:rPr>
          <w:rStyle w:val="simhei"/>
          <w:rFonts w:hint="eastAsia"/>
        </w:rPr>
        <w:t>女性和男性候选人及当选代表在媒体上获得平等的曝光度，特别是在选举前期间；</w:t>
      </w:r>
    </w:p>
    <w:p w14:paraId="603E33D1" w14:textId="77777777" w:rsidR="0033095A" w:rsidRPr="008A05B1" w:rsidRDefault="0033095A" w:rsidP="0033095A">
      <w:pPr>
        <w:pStyle w:val="ZBbody1"/>
        <w:numPr>
          <w:ilvl w:val="0"/>
          <w:numId w:val="0"/>
        </w:numPr>
        <w:ind w:left="1264"/>
        <w:rPr>
          <w:rStyle w:val="simhei"/>
        </w:rPr>
      </w:pPr>
      <w:r w:rsidRPr="008A05B1">
        <w:rPr>
          <w:rStyle w:val="simhei"/>
        </w:rPr>
        <w:tab/>
        <w:t>(d)</w:t>
      </w:r>
      <w:r w:rsidRPr="008A05B1">
        <w:rPr>
          <w:rStyle w:val="simhei"/>
        </w:rPr>
        <w:tab/>
      </w:r>
      <w:r w:rsidRPr="008A05B1">
        <w:rPr>
          <w:rStyle w:val="simhei"/>
          <w:rFonts w:hint="eastAsia"/>
        </w:rPr>
        <w:t>提高政界人士、媒体和公众的认识，即妇女在与男子平等的基础上充分、平等、自由和民主地参与政治和公共生活是有效落实《公约》以及国家政治稳定和经济发展的一项要求。</w:t>
      </w:r>
    </w:p>
    <w:p w14:paraId="4D56B78F" w14:textId="77777777" w:rsidR="0033095A" w:rsidRPr="008A05B1" w:rsidRDefault="0033095A" w:rsidP="0033095A">
      <w:pPr>
        <w:pStyle w:val="ZBbodyheaderM3"/>
        <w:spacing w:before="0"/>
      </w:pPr>
      <w:r w:rsidRPr="008A05B1">
        <w:rPr>
          <w:rFonts w:hint="eastAsia"/>
        </w:rPr>
        <w:t>国籍</w:t>
      </w:r>
    </w:p>
    <w:p w14:paraId="12CCD29A" w14:textId="77777777" w:rsidR="0033095A" w:rsidRPr="008A05B1" w:rsidRDefault="0033095A" w:rsidP="0033095A">
      <w:pPr>
        <w:pStyle w:val="ZBbody1"/>
        <w:rPr>
          <w:rStyle w:val="simhei"/>
        </w:rPr>
      </w:pPr>
      <w:r w:rsidRPr="008A05B1">
        <w:rPr>
          <w:rStyle w:val="simhei"/>
          <w:rFonts w:hint="eastAsia"/>
        </w:rPr>
        <w:t>委员会赞扬缔约国关于获得国籍的法律框架，并建议缔约国批准</w:t>
      </w:r>
      <w:r w:rsidRPr="008A05B1">
        <w:rPr>
          <w:rStyle w:val="simhei"/>
        </w:rPr>
        <w:t>1961</w:t>
      </w:r>
      <w:r w:rsidRPr="008A05B1">
        <w:rPr>
          <w:rStyle w:val="simhei"/>
          <w:rFonts w:hint="eastAsia"/>
        </w:rPr>
        <w:t>年《减少无国籍状态公约》。</w:t>
      </w:r>
    </w:p>
    <w:p w14:paraId="56B815C4" w14:textId="77777777" w:rsidR="0033095A" w:rsidRPr="008A05B1" w:rsidRDefault="0033095A" w:rsidP="0033095A">
      <w:pPr>
        <w:pStyle w:val="ZBbodyheaderM3"/>
        <w:spacing w:before="0"/>
      </w:pPr>
      <w:r w:rsidRPr="008A05B1">
        <w:rPr>
          <w:rFonts w:hint="eastAsia"/>
        </w:rPr>
        <w:t>教育</w:t>
      </w:r>
    </w:p>
    <w:p w14:paraId="6F27E667" w14:textId="77777777" w:rsidR="0033095A" w:rsidRPr="008A05B1" w:rsidRDefault="0033095A" w:rsidP="0033095A">
      <w:pPr>
        <w:pStyle w:val="ZBbody1"/>
      </w:pPr>
      <w:r w:rsidRPr="008A05B1">
        <w:t>委员会欢迎</w:t>
      </w:r>
      <w:r w:rsidRPr="008A05B1">
        <w:rPr>
          <w:rFonts w:hint="eastAsia"/>
        </w:rPr>
        <w:t>缔约国</w:t>
      </w:r>
      <w:r w:rsidRPr="008A05B1">
        <w:t>在初</w:t>
      </w:r>
      <w:r w:rsidRPr="008A05B1">
        <w:rPr>
          <w:rFonts w:hint="eastAsia"/>
        </w:rPr>
        <w:t>级</w:t>
      </w:r>
      <w:r w:rsidRPr="008A05B1">
        <w:t>和中等教育中实现性别平等</w:t>
      </w:r>
      <w:r w:rsidRPr="008A05B1">
        <w:rPr>
          <w:rFonts w:hint="eastAsia"/>
        </w:rPr>
        <w:t>，提高妇女识字率</w:t>
      </w:r>
      <w:r w:rsidRPr="008A05B1">
        <w:t>以及</w:t>
      </w:r>
      <w:r w:rsidRPr="008A05B1">
        <w:rPr>
          <w:rFonts w:hint="eastAsia"/>
        </w:rPr>
        <w:t>制定</w:t>
      </w:r>
      <w:r w:rsidRPr="008A05B1">
        <w:t>鼓励妇女进入非传统就业领域的方案。委员会注意到关于女童分娩后</w:t>
      </w:r>
      <w:r w:rsidRPr="008A05B1">
        <w:rPr>
          <w:rFonts w:hint="eastAsia"/>
        </w:rPr>
        <w:t>可</w:t>
      </w:r>
      <w:r w:rsidRPr="008A05B1">
        <w:t>重返学校的政策和关于学校性暴力案件的报告。然而，委员会关切地注意到</w:t>
      </w:r>
      <w:r w:rsidRPr="008A05B1">
        <w:rPr>
          <w:rFonts w:hint="eastAsia"/>
        </w:rPr>
        <w:t>以下问题</w:t>
      </w:r>
      <w:r w:rsidRPr="008A05B1">
        <w:t>：</w:t>
      </w:r>
    </w:p>
    <w:p w14:paraId="68BEF454" w14:textId="77777777" w:rsidR="0033095A" w:rsidRPr="008A05B1" w:rsidRDefault="0033095A" w:rsidP="0033095A">
      <w:pPr>
        <w:pStyle w:val="ZBbody1"/>
        <w:numPr>
          <w:ilvl w:val="0"/>
          <w:numId w:val="0"/>
        </w:numPr>
        <w:ind w:left="1264"/>
      </w:pPr>
      <w:r w:rsidRPr="008A05B1">
        <w:tab/>
        <w:t>(a)</w:t>
      </w:r>
      <w:r w:rsidRPr="008A05B1">
        <w:tab/>
      </w:r>
      <w:r w:rsidRPr="008A05B1">
        <w:t>在实施《教育法》时缺乏性别</w:t>
      </w:r>
      <w:r w:rsidRPr="008A05B1">
        <w:rPr>
          <w:rFonts w:hint="eastAsia"/>
        </w:rPr>
        <w:t>平等</w:t>
      </w:r>
      <w:r w:rsidRPr="008A05B1">
        <w:t>观点；</w:t>
      </w:r>
    </w:p>
    <w:p w14:paraId="00B01E8D" w14:textId="77777777" w:rsidR="0033095A" w:rsidRPr="008A05B1" w:rsidRDefault="0033095A" w:rsidP="0033095A">
      <w:pPr>
        <w:pStyle w:val="ZBbody1"/>
        <w:numPr>
          <w:ilvl w:val="0"/>
          <w:numId w:val="0"/>
        </w:numPr>
        <w:ind w:left="1264"/>
      </w:pPr>
      <w:r w:rsidRPr="008A05B1">
        <w:tab/>
        <w:t>(b)</w:t>
      </w:r>
      <w:r w:rsidRPr="008A05B1">
        <w:tab/>
      </w:r>
      <w:r w:rsidRPr="008A05B1">
        <w:t>性健康和生殖健康及权利教育有限；</w:t>
      </w:r>
    </w:p>
    <w:p w14:paraId="7F90A723" w14:textId="77777777" w:rsidR="0033095A" w:rsidRPr="008A05B1" w:rsidRDefault="0033095A" w:rsidP="0033095A">
      <w:pPr>
        <w:pStyle w:val="ZBbody1"/>
        <w:numPr>
          <w:ilvl w:val="0"/>
          <w:numId w:val="0"/>
        </w:numPr>
        <w:ind w:left="1264"/>
      </w:pPr>
      <w:r w:rsidRPr="008A05B1">
        <w:tab/>
        <w:t>(c)</w:t>
      </w:r>
      <w:r w:rsidRPr="008A05B1">
        <w:tab/>
      </w:r>
      <w:r w:rsidRPr="008A05B1">
        <w:t>关于分娩后</w:t>
      </w:r>
      <w:r w:rsidRPr="008A05B1">
        <w:rPr>
          <w:rFonts w:hint="eastAsia"/>
        </w:rPr>
        <w:t>的</w:t>
      </w:r>
      <w:r w:rsidRPr="008A05B1">
        <w:t>女童重返和留在学校的政策</w:t>
      </w:r>
      <w:r w:rsidRPr="008A05B1">
        <w:rPr>
          <w:rFonts w:hint="eastAsia"/>
        </w:rPr>
        <w:t>未得到</w:t>
      </w:r>
      <w:r w:rsidRPr="008A05B1">
        <w:t>充分</w:t>
      </w:r>
      <w:r w:rsidRPr="008A05B1">
        <w:rPr>
          <w:rFonts w:hint="eastAsia"/>
        </w:rPr>
        <w:t>落实</w:t>
      </w:r>
      <w:r w:rsidRPr="008A05B1">
        <w:t>，这些</w:t>
      </w:r>
      <w:r w:rsidRPr="008A05B1">
        <w:rPr>
          <w:rFonts w:hint="eastAsia"/>
        </w:rPr>
        <w:t>女童</w:t>
      </w:r>
      <w:r w:rsidRPr="008A05B1">
        <w:t>经常因</w:t>
      </w:r>
      <w:r w:rsidRPr="008A05B1">
        <w:rPr>
          <w:rFonts w:hint="eastAsia"/>
        </w:rPr>
        <w:t>被</w:t>
      </w:r>
      <w:proofErr w:type="gramStart"/>
      <w:r w:rsidRPr="008A05B1">
        <w:t>污名化</w:t>
      </w:r>
      <w:proofErr w:type="gramEnd"/>
      <w:r w:rsidRPr="008A05B1">
        <w:t>而辍学；</w:t>
      </w:r>
    </w:p>
    <w:p w14:paraId="6B68F874" w14:textId="77777777" w:rsidR="0033095A" w:rsidRPr="008A05B1" w:rsidRDefault="0033095A" w:rsidP="0033095A">
      <w:pPr>
        <w:pStyle w:val="ZBbody1"/>
        <w:numPr>
          <w:ilvl w:val="0"/>
          <w:numId w:val="0"/>
        </w:numPr>
        <w:ind w:left="1264"/>
      </w:pPr>
      <w:r w:rsidRPr="008A05B1">
        <w:tab/>
        <w:t>(d)</w:t>
      </w:r>
      <w:r w:rsidRPr="008A05B1">
        <w:tab/>
      </w:r>
      <w:r w:rsidRPr="008A05B1">
        <w:t>关于学校性暴力和性骚扰</w:t>
      </w:r>
      <w:r w:rsidRPr="008A05B1">
        <w:rPr>
          <w:rFonts w:hint="eastAsia"/>
        </w:rPr>
        <w:t>受害</w:t>
      </w:r>
      <w:r w:rsidRPr="008A05B1">
        <w:t>妇女和女童保护机制的信息有限；</w:t>
      </w:r>
    </w:p>
    <w:p w14:paraId="35106092" w14:textId="77777777" w:rsidR="0033095A" w:rsidRPr="008A05B1" w:rsidRDefault="0033095A" w:rsidP="0033095A">
      <w:pPr>
        <w:pStyle w:val="ZBbody1"/>
        <w:numPr>
          <w:ilvl w:val="0"/>
          <w:numId w:val="0"/>
        </w:numPr>
        <w:ind w:left="1264"/>
      </w:pPr>
      <w:r w:rsidRPr="008A05B1">
        <w:tab/>
        <w:t>(e)</w:t>
      </w:r>
      <w:r w:rsidRPr="008A05B1">
        <w:tab/>
      </w:r>
      <w:r w:rsidRPr="008A05B1">
        <w:t>学校普遍</w:t>
      </w:r>
      <w:r w:rsidRPr="008A05B1">
        <w:rPr>
          <w:rFonts w:hint="eastAsia"/>
        </w:rPr>
        <w:t>存在的</w:t>
      </w:r>
      <w:r w:rsidRPr="008A05B1">
        <w:t>体罚</w:t>
      </w:r>
      <w:r w:rsidRPr="008A05B1">
        <w:rPr>
          <w:rFonts w:hint="eastAsia"/>
        </w:rPr>
        <w:t>做法和</w:t>
      </w:r>
      <w:r w:rsidRPr="008A05B1">
        <w:t>文化上</w:t>
      </w:r>
      <w:r w:rsidRPr="008A05B1">
        <w:rPr>
          <w:rFonts w:hint="eastAsia"/>
        </w:rPr>
        <w:t>对</w:t>
      </w:r>
      <w:r w:rsidRPr="008A05B1">
        <w:t>体罚</w:t>
      </w:r>
      <w:r w:rsidRPr="008A05B1">
        <w:rPr>
          <w:rFonts w:hint="eastAsia"/>
        </w:rPr>
        <w:t>的</w:t>
      </w:r>
      <w:r w:rsidRPr="008A05B1">
        <w:t>接受；</w:t>
      </w:r>
    </w:p>
    <w:p w14:paraId="50558034" w14:textId="77777777" w:rsidR="0033095A" w:rsidRPr="008A05B1" w:rsidRDefault="0033095A" w:rsidP="0033095A">
      <w:pPr>
        <w:pStyle w:val="ZBbody1"/>
        <w:numPr>
          <w:ilvl w:val="0"/>
          <w:numId w:val="0"/>
        </w:numPr>
        <w:ind w:left="1264"/>
      </w:pPr>
      <w:r w:rsidRPr="008A05B1">
        <w:tab/>
        <w:t>(f)</w:t>
      </w:r>
      <w:r w:rsidRPr="008A05B1">
        <w:tab/>
      </w:r>
      <w:r w:rsidRPr="008A05B1">
        <w:t>继续将妇女和女童集中于传统上</w:t>
      </w:r>
      <w:r w:rsidRPr="008A05B1">
        <w:rPr>
          <w:rFonts w:hint="eastAsia"/>
        </w:rPr>
        <w:t>女性</w:t>
      </w:r>
      <w:r w:rsidRPr="008A05B1">
        <w:t>居多的研究领域，尽管她们在高等教育中的入学率较高，但在科学、技术、工程和数学领域</w:t>
      </w:r>
      <w:r w:rsidRPr="008A05B1">
        <w:rPr>
          <w:rFonts w:hint="eastAsia"/>
        </w:rPr>
        <w:t>人数不足</w:t>
      </w:r>
      <w:r w:rsidRPr="008A05B1">
        <w:t>；</w:t>
      </w:r>
    </w:p>
    <w:p w14:paraId="7B242972" w14:textId="77777777" w:rsidR="0033095A" w:rsidRPr="008A05B1" w:rsidRDefault="0033095A" w:rsidP="0033095A">
      <w:pPr>
        <w:pStyle w:val="ZBbody1"/>
        <w:numPr>
          <w:ilvl w:val="0"/>
          <w:numId w:val="0"/>
        </w:numPr>
        <w:ind w:left="1264"/>
      </w:pPr>
      <w:r w:rsidRPr="008A05B1">
        <w:tab/>
        <w:t>(g)</w:t>
      </w:r>
      <w:r w:rsidRPr="008A05B1">
        <w:tab/>
      </w:r>
      <w:r w:rsidRPr="008A05B1">
        <w:t>缺乏确保残疾妇女和女童接受主流教育的措施。</w:t>
      </w:r>
    </w:p>
    <w:p w14:paraId="35570375" w14:textId="1B236B1F" w:rsidR="0033095A" w:rsidRPr="008A05B1" w:rsidRDefault="0033095A" w:rsidP="0033095A">
      <w:pPr>
        <w:pStyle w:val="ZBbody1"/>
        <w:rPr>
          <w:rStyle w:val="simhei"/>
          <w:spacing w:val="4"/>
        </w:rPr>
      </w:pPr>
      <w:r w:rsidRPr="008A05B1">
        <w:rPr>
          <w:rStyle w:val="simhei"/>
          <w:rFonts w:hint="eastAsia"/>
          <w:spacing w:val="4"/>
        </w:rPr>
        <w:t>根据关于女童和妇女受教育权的第</w:t>
      </w:r>
      <w:hyperlink r:id="rId28" w:history="1">
        <w:r w:rsidRPr="0033095A">
          <w:rPr>
            <w:rStyle w:val="ae"/>
            <w:rFonts w:eastAsia="黑体"/>
            <w:spacing w:val="4"/>
          </w:rPr>
          <w:t>36(2016)</w:t>
        </w:r>
      </w:hyperlink>
      <w:r w:rsidRPr="008A05B1">
        <w:rPr>
          <w:rStyle w:val="simhei"/>
          <w:rFonts w:hint="eastAsia"/>
          <w:spacing w:val="4"/>
        </w:rPr>
        <w:t>号一般性建议，委员会建议缔约国：</w:t>
      </w:r>
    </w:p>
    <w:p w14:paraId="662C81E2"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Pr>
        <w:tab/>
      </w:r>
      <w:r w:rsidRPr="008A05B1">
        <w:rPr>
          <w:rStyle w:val="simhei"/>
          <w:rFonts w:hint="eastAsia"/>
        </w:rPr>
        <w:t>将基于《公约》条款的性别平等视角纳入各级教育课程的内容和方法中，并确保所有教师和学校当局接受关于实质性男女平等的培训；</w:t>
      </w:r>
    </w:p>
    <w:p w14:paraId="547FA7E6"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将强制、</w:t>
      </w:r>
      <w:proofErr w:type="gramStart"/>
      <w:r w:rsidRPr="008A05B1">
        <w:rPr>
          <w:rStyle w:val="simhei"/>
          <w:rFonts w:hint="eastAsia"/>
        </w:rPr>
        <w:t>适龄和</w:t>
      </w:r>
      <w:proofErr w:type="gramEnd"/>
      <w:r w:rsidRPr="008A05B1">
        <w:rPr>
          <w:rStyle w:val="simhei"/>
          <w:rFonts w:hint="eastAsia"/>
        </w:rPr>
        <w:t>综合</w:t>
      </w:r>
      <w:proofErr w:type="gramStart"/>
      <w:r w:rsidRPr="008A05B1">
        <w:rPr>
          <w:rStyle w:val="simhei"/>
          <w:rFonts w:hint="eastAsia"/>
        </w:rPr>
        <w:t>男女童性健</w:t>
      </w:r>
      <w:proofErr w:type="gramEnd"/>
      <w:r w:rsidRPr="008A05B1">
        <w:rPr>
          <w:rStyle w:val="simhei"/>
          <w:rFonts w:hint="eastAsia"/>
        </w:rPr>
        <w:t>康和生殖健康教育纳入各级教育课程，以权利为基础，探讨权力、负责任的性行为和预防早孕等问题，包括通过计划生育和现代避孕药具等方式；</w:t>
      </w:r>
    </w:p>
    <w:p w14:paraId="4058F281" w14:textId="77777777" w:rsidR="0033095A" w:rsidRPr="008A05B1" w:rsidRDefault="0033095A" w:rsidP="0033095A">
      <w:pPr>
        <w:pStyle w:val="ZBbody1"/>
        <w:numPr>
          <w:ilvl w:val="0"/>
          <w:numId w:val="0"/>
        </w:numPr>
        <w:ind w:left="1264"/>
        <w:rPr>
          <w:rStyle w:val="simhei"/>
        </w:rPr>
      </w:pPr>
      <w:r w:rsidRPr="008A05B1">
        <w:rPr>
          <w:rStyle w:val="simhei"/>
        </w:rPr>
        <w:lastRenderedPageBreak/>
        <w:tab/>
        <w:t>(c)</w:t>
      </w:r>
      <w:r w:rsidRPr="008A05B1">
        <w:rPr>
          <w:rStyle w:val="simhei"/>
        </w:rPr>
        <w:tab/>
      </w:r>
      <w:r w:rsidRPr="008A05B1">
        <w:rPr>
          <w:rStyle w:val="simhei"/>
          <w:rFonts w:hint="eastAsia"/>
        </w:rPr>
        <w:t>进一步</w:t>
      </w:r>
      <w:r w:rsidRPr="008A05B1">
        <w:rPr>
          <w:rStyle w:val="simhei"/>
        </w:rPr>
        <w:t>采取措施，</w:t>
      </w:r>
      <w:proofErr w:type="gramStart"/>
      <w:r w:rsidRPr="008A05B1">
        <w:rPr>
          <w:rStyle w:val="simhei"/>
          <w:rFonts w:hint="eastAsia"/>
        </w:rPr>
        <w:t>让因怀孕</w:t>
      </w:r>
      <w:proofErr w:type="gramEnd"/>
      <w:r w:rsidRPr="008A05B1">
        <w:rPr>
          <w:rStyle w:val="simhei"/>
          <w:rFonts w:hint="eastAsia"/>
        </w:rPr>
        <w:t>而辍学的女童和妇女重返校园，包括执行重返校园政策，使年轻母亲能够重返校园，提高教师和学校当局对这些政策的认识，并通过儿童保育和补贴等支助服务，促进年轻母亲重返校园；</w:t>
      </w:r>
    </w:p>
    <w:p w14:paraId="2F5C1170" w14:textId="77777777" w:rsidR="0033095A" w:rsidRPr="008A05B1" w:rsidRDefault="0033095A" w:rsidP="0033095A">
      <w:pPr>
        <w:pStyle w:val="ZBbody1"/>
        <w:numPr>
          <w:ilvl w:val="0"/>
          <w:numId w:val="0"/>
        </w:numPr>
        <w:ind w:left="1264"/>
        <w:rPr>
          <w:rStyle w:val="simhei"/>
        </w:rPr>
      </w:pPr>
      <w:r w:rsidRPr="008A05B1">
        <w:rPr>
          <w:rStyle w:val="simhei"/>
        </w:rPr>
        <w:tab/>
        <w:t>(d)</w:t>
      </w:r>
      <w:r w:rsidRPr="008A05B1">
        <w:rPr>
          <w:rStyle w:val="simhei"/>
        </w:rPr>
        <w:tab/>
      </w:r>
      <w:r w:rsidRPr="008A05B1">
        <w:rPr>
          <w:rStyle w:val="simhei"/>
          <w:rFonts w:hint="eastAsia"/>
        </w:rPr>
        <w:t>对学校中针对妇女和女童的性暴力和性骚扰行为采取零容忍政策，为学校当局和教师提供关于以具有</w:t>
      </w:r>
      <w:r w:rsidRPr="008A05B1">
        <w:rPr>
          <w:rStyle w:val="simhei"/>
        </w:rPr>
        <w:t>性别敏感</w:t>
      </w:r>
      <w:r w:rsidRPr="008A05B1">
        <w:rPr>
          <w:rStyle w:val="simhei"/>
          <w:rFonts w:hint="eastAsia"/>
        </w:rPr>
        <w:t>意识的保密方式处理此类案件的培训，确</w:t>
      </w:r>
      <w:r w:rsidRPr="008A05B1">
        <w:rPr>
          <w:rStyle w:val="simhei"/>
          <w:rFonts w:hint="eastAsia"/>
          <w:spacing w:val="2"/>
        </w:rPr>
        <w:t>保犯罪者受到起诉和适当惩罚，并向所有受害者提供充分的心理、医疗和法律援助；</w:t>
      </w:r>
    </w:p>
    <w:p w14:paraId="7A15AF9B" w14:textId="77777777" w:rsidR="0033095A" w:rsidRPr="008A05B1" w:rsidRDefault="0033095A" w:rsidP="0033095A">
      <w:pPr>
        <w:pStyle w:val="ZBbody1"/>
        <w:numPr>
          <w:ilvl w:val="0"/>
          <w:numId w:val="0"/>
        </w:numPr>
        <w:ind w:left="1264"/>
        <w:rPr>
          <w:rStyle w:val="simhei"/>
        </w:rPr>
      </w:pPr>
      <w:r w:rsidRPr="008A05B1">
        <w:rPr>
          <w:rStyle w:val="simhei"/>
        </w:rPr>
        <w:tab/>
        <w:t>(e)</w:t>
      </w:r>
      <w:r w:rsidRPr="008A05B1">
        <w:rPr>
          <w:rStyle w:val="simhei"/>
        </w:rPr>
        <w:tab/>
      </w:r>
      <w:r w:rsidRPr="008A05B1">
        <w:rPr>
          <w:rStyle w:val="simhei"/>
          <w:rFonts w:hint="eastAsia"/>
          <w:spacing w:val="2"/>
        </w:rPr>
        <w:t>明令禁止校内体罚行为，并为教师和家长提供非暴力管教替代形式的培训；</w:t>
      </w:r>
    </w:p>
    <w:p w14:paraId="2CFEB6CF" w14:textId="77777777" w:rsidR="0033095A" w:rsidRPr="008A05B1" w:rsidRDefault="0033095A" w:rsidP="0033095A">
      <w:pPr>
        <w:pStyle w:val="ZBbody1"/>
        <w:numPr>
          <w:ilvl w:val="0"/>
          <w:numId w:val="0"/>
        </w:numPr>
        <w:ind w:left="1264"/>
        <w:rPr>
          <w:rStyle w:val="simhei"/>
        </w:rPr>
      </w:pPr>
      <w:r w:rsidRPr="008A05B1">
        <w:rPr>
          <w:rStyle w:val="simhei"/>
        </w:rPr>
        <w:tab/>
        <w:t>(f)</w:t>
      </w:r>
      <w:r w:rsidRPr="008A05B1">
        <w:rPr>
          <w:rStyle w:val="simhei"/>
        </w:rPr>
        <w:tab/>
      </w:r>
      <w:r w:rsidRPr="008A05B1">
        <w:rPr>
          <w:rStyle w:val="simhei"/>
          <w:rFonts w:hint="eastAsia"/>
        </w:rPr>
        <w:t>鼓励妇女和女童进入传统上男性</w:t>
      </w:r>
      <w:r w:rsidRPr="008A05B1">
        <w:rPr>
          <w:rStyle w:val="simhei"/>
        </w:rPr>
        <w:t>居多</w:t>
      </w:r>
      <w:r w:rsidRPr="008A05B1">
        <w:rPr>
          <w:rStyle w:val="simhei"/>
          <w:rFonts w:hint="eastAsia"/>
        </w:rPr>
        <w:t>的研究领域，包括通过实行暂行特别措施，如奖学金、实习方案和非陈规定型职业咨询；</w:t>
      </w:r>
    </w:p>
    <w:p w14:paraId="42B7F373" w14:textId="77777777" w:rsidR="0033095A" w:rsidRPr="008A05B1" w:rsidRDefault="0033095A" w:rsidP="0033095A">
      <w:pPr>
        <w:pStyle w:val="ZBbody1"/>
        <w:numPr>
          <w:ilvl w:val="0"/>
          <w:numId w:val="0"/>
        </w:numPr>
        <w:ind w:left="1264"/>
        <w:rPr>
          <w:rStyle w:val="simhei"/>
        </w:rPr>
      </w:pPr>
      <w:r w:rsidRPr="008A05B1">
        <w:rPr>
          <w:rStyle w:val="simhei"/>
        </w:rPr>
        <w:tab/>
        <w:t>(g)</w:t>
      </w:r>
      <w:r w:rsidRPr="008A05B1">
        <w:rPr>
          <w:rStyle w:val="simhei"/>
        </w:rPr>
        <w:tab/>
      </w:r>
      <w:r w:rsidRPr="008A05B1">
        <w:rPr>
          <w:rStyle w:val="simhei"/>
          <w:rFonts w:hint="eastAsia"/>
        </w:rPr>
        <w:t>确保为残疾妇女和女童提供优质包容性主流教育，并通过一项由教育机构提供合理便利的议定书。</w:t>
      </w:r>
    </w:p>
    <w:p w14:paraId="26034ADC" w14:textId="77777777" w:rsidR="0033095A" w:rsidRPr="008A05B1" w:rsidRDefault="0033095A" w:rsidP="0033095A">
      <w:pPr>
        <w:pStyle w:val="ZBbodyheaderM3"/>
        <w:spacing w:before="0"/>
      </w:pPr>
      <w:r w:rsidRPr="008A05B1">
        <w:rPr>
          <w:rFonts w:hint="eastAsia"/>
        </w:rPr>
        <w:t>就业</w:t>
      </w:r>
    </w:p>
    <w:p w14:paraId="675BA9B8" w14:textId="77777777" w:rsidR="0033095A" w:rsidRPr="008A05B1" w:rsidRDefault="0033095A" w:rsidP="0033095A">
      <w:pPr>
        <w:pStyle w:val="ZBbody1"/>
      </w:pPr>
      <w:r w:rsidRPr="008A05B1">
        <w:t>委员会注意到，</w:t>
      </w:r>
      <w:r w:rsidRPr="008A05B1">
        <w:rPr>
          <w:rFonts w:hint="eastAsia"/>
        </w:rPr>
        <w:t>缔约国</w:t>
      </w:r>
      <w:r w:rsidRPr="008A05B1">
        <w:t>已将不歧视原则载入《劳动法》，目前正在制定一项关于工作场所性骚扰的国家政策。然而，</w:t>
      </w:r>
      <w:r w:rsidRPr="008A05B1">
        <w:rPr>
          <w:rFonts w:hint="eastAsia"/>
        </w:rPr>
        <w:t>委员会仍对以下问题表示关切</w:t>
      </w:r>
      <w:r w:rsidRPr="008A05B1">
        <w:t>：</w:t>
      </w:r>
    </w:p>
    <w:p w14:paraId="428AE2D7" w14:textId="77777777" w:rsidR="0033095A" w:rsidRPr="008A05B1" w:rsidRDefault="0033095A" w:rsidP="0033095A">
      <w:pPr>
        <w:pStyle w:val="ZBbody1"/>
        <w:numPr>
          <w:ilvl w:val="0"/>
          <w:numId w:val="0"/>
        </w:numPr>
        <w:ind w:left="1264"/>
      </w:pPr>
      <w:r w:rsidRPr="008A05B1">
        <w:tab/>
        <w:t>(a)</w:t>
      </w:r>
      <w:r w:rsidRPr="008A05B1">
        <w:tab/>
      </w:r>
      <w:r w:rsidRPr="008A05B1">
        <w:t>横向和纵向的职业隔离</w:t>
      </w:r>
      <w:r w:rsidRPr="008A05B1">
        <w:rPr>
          <w:rFonts w:hint="eastAsia"/>
        </w:rPr>
        <w:t>程度很高</w:t>
      </w:r>
      <w:r w:rsidRPr="008A05B1">
        <w:t>，妇女在建筑和渔业等男性主导的就业领域代表性不足，</w:t>
      </w:r>
      <w:r w:rsidRPr="008A05B1">
        <w:rPr>
          <w:rFonts w:hint="eastAsia"/>
        </w:rPr>
        <w:t>但</w:t>
      </w:r>
      <w:r w:rsidRPr="008A05B1">
        <w:t>在非正规部门</w:t>
      </w:r>
      <w:r w:rsidRPr="008A05B1">
        <w:rPr>
          <w:rFonts w:hint="eastAsia"/>
        </w:rPr>
        <w:t>中</w:t>
      </w:r>
      <w:r w:rsidRPr="008A05B1">
        <w:t>代表性过高；</w:t>
      </w:r>
    </w:p>
    <w:p w14:paraId="652D3AA1" w14:textId="77777777" w:rsidR="0033095A" w:rsidRPr="008A05B1" w:rsidRDefault="0033095A" w:rsidP="0033095A">
      <w:pPr>
        <w:pStyle w:val="ZBbody1"/>
        <w:numPr>
          <w:ilvl w:val="0"/>
          <w:numId w:val="0"/>
        </w:numPr>
        <w:ind w:left="1264"/>
      </w:pPr>
      <w:r w:rsidRPr="008A05B1">
        <w:tab/>
        <w:t>(b)</w:t>
      </w:r>
      <w:r w:rsidRPr="008A05B1">
        <w:tab/>
      </w:r>
      <w:r w:rsidRPr="008A05B1">
        <w:t>有报告表示雇主偏</w:t>
      </w:r>
      <w:r w:rsidRPr="008A05B1">
        <w:rPr>
          <w:rFonts w:hint="eastAsia"/>
        </w:rPr>
        <w:t>好</w:t>
      </w:r>
      <w:r w:rsidRPr="008A05B1">
        <w:t>男性申请者，缔约国缺乏公共交通系统，</w:t>
      </w:r>
      <w:r w:rsidRPr="008A05B1">
        <w:rPr>
          <w:rFonts w:hint="eastAsia"/>
        </w:rPr>
        <w:t>对</w:t>
      </w:r>
      <w:r w:rsidRPr="008A05B1">
        <w:t>妇女获得正式就业</w:t>
      </w:r>
      <w:r w:rsidRPr="008A05B1">
        <w:rPr>
          <w:rFonts w:hint="eastAsia"/>
        </w:rPr>
        <w:t>造成</w:t>
      </w:r>
      <w:r w:rsidRPr="008A05B1">
        <w:t>障碍；</w:t>
      </w:r>
    </w:p>
    <w:p w14:paraId="132F1B3E" w14:textId="77777777" w:rsidR="0033095A" w:rsidRPr="008A05B1" w:rsidRDefault="0033095A" w:rsidP="0033095A">
      <w:pPr>
        <w:pStyle w:val="ZBbody1"/>
        <w:numPr>
          <w:ilvl w:val="0"/>
          <w:numId w:val="0"/>
        </w:numPr>
        <w:ind w:left="1264"/>
      </w:pPr>
      <w:r w:rsidRPr="008A05B1">
        <w:tab/>
        <w:t>(c)</w:t>
      </w:r>
      <w:r w:rsidRPr="008A05B1">
        <w:tab/>
      </w:r>
      <w:r w:rsidRPr="008A05B1">
        <w:t>《劳动法》第</w:t>
      </w:r>
      <w:r w:rsidRPr="008A05B1">
        <w:t>E8 (1)</w:t>
      </w:r>
      <w:r w:rsidRPr="008A05B1">
        <w:t>条</w:t>
      </w:r>
      <w:proofErr w:type="gramStart"/>
      <w:r w:rsidRPr="008A05B1">
        <w:t>仅保障</w:t>
      </w:r>
      <w:proofErr w:type="gramEnd"/>
      <w:r w:rsidRPr="008A05B1">
        <w:t>了同一雇主对同一职业的同等报酬；</w:t>
      </w:r>
    </w:p>
    <w:p w14:paraId="1134CA74" w14:textId="77777777" w:rsidR="0033095A" w:rsidRPr="008A05B1" w:rsidRDefault="0033095A" w:rsidP="0033095A">
      <w:pPr>
        <w:pStyle w:val="ZBbody1"/>
        <w:numPr>
          <w:ilvl w:val="0"/>
          <w:numId w:val="0"/>
        </w:numPr>
        <w:ind w:left="1264"/>
      </w:pPr>
      <w:r w:rsidRPr="008A05B1">
        <w:tab/>
        <w:t>(d)</w:t>
      </w:r>
      <w:r w:rsidRPr="008A05B1">
        <w:rPr>
          <w:rFonts w:hint="eastAsia"/>
        </w:rPr>
        <w:tab/>
      </w:r>
      <w:r w:rsidRPr="008A05B1">
        <w:t>缺乏关于工作场所基于性别的歧视的信息，包括性骚扰的普遍程度和性别工资差异。</w:t>
      </w:r>
    </w:p>
    <w:p w14:paraId="31478F12" w14:textId="77777777" w:rsidR="0033095A" w:rsidRPr="008A05B1" w:rsidRDefault="0033095A" w:rsidP="0033095A">
      <w:pPr>
        <w:pStyle w:val="ZBbody1"/>
        <w:rPr>
          <w:rStyle w:val="simhei"/>
        </w:rPr>
      </w:pPr>
      <w:r w:rsidRPr="008A05B1">
        <w:rPr>
          <w:rStyle w:val="simhei"/>
        </w:rPr>
        <w:t>委员会建议缔约国：</w:t>
      </w:r>
    </w:p>
    <w:p w14:paraId="21487198"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Pr>
        <w:tab/>
      </w:r>
      <w:r w:rsidRPr="008A05B1">
        <w:rPr>
          <w:rStyle w:val="simhei"/>
        </w:rPr>
        <w:t>采</w:t>
      </w:r>
      <w:r w:rsidRPr="008A05B1">
        <w:rPr>
          <w:rStyle w:val="simhei"/>
          <w:rFonts w:hint="eastAsia"/>
        </w:rPr>
        <w:t>取打击公共和私营部门横向和纵向职业隔离的有效措施，包括通过专业培训和激励妇女在传统上男性居多的就业领域工作；</w:t>
      </w:r>
    </w:p>
    <w:p w14:paraId="733A95B4"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提高公共和私营部门的雇主和工会对禁止对妇女的就业歧视的认识，促进妇女获得正式就业，包括通过激励公共和私营部门雇主招聘妇女，实行灵活的工作安排，投资基础设施和社会服务，如儿童保育服务以及</w:t>
      </w:r>
      <w:r w:rsidRPr="008A05B1">
        <w:rPr>
          <w:rStyle w:val="simhei"/>
        </w:rPr>
        <w:t>为生活在圣约翰之外的妇女提供安全和方便交通</w:t>
      </w:r>
      <w:r w:rsidRPr="008A05B1">
        <w:rPr>
          <w:rStyle w:val="simhei"/>
          <w:rFonts w:hint="eastAsia"/>
        </w:rPr>
        <w:t>的公共交通系统；</w:t>
      </w:r>
    </w:p>
    <w:p w14:paraId="298E1127" w14:textId="77777777" w:rsidR="0033095A" w:rsidRPr="008A05B1" w:rsidRDefault="0033095A" w:rsidP="0033095A">
      <w:pPr>
        <w:pStyle w:val="ZBbody1"/>
        <w:numPr>
          <w:ilvl w:val="0"/>
          <w:numId w:val="0"/>
        </w:numPr>
        <w:ind w:left="1264"/>
        <w:rPr>
          <w:rStyle w:val="simhei"/>
        </w:rPr>
      </w:pPr>
      <w:r w:rsidRPr="008A05B1">
        <w:rPr>
          <w:rStyle w:val="simhei"/>
        </w:rPr>
        <w:tab/>
        <w:t>(c)</w:t>
      </w:r>
      <w:r w:rsidRPr="008A05B1">
        <w:rPr>
          <w:rStyle w:val="simhei"/>
        </w:rPr>
        <w:tab/>
      </w:r>
      <w:r w:rsidRPr="008A05B1">
        <w:rPr>
          <w:rStyle w:val="simhei"/>
          <w:rFonts w:hint="eastAsia"/>
        </w:rPr>
        <w:t>根据国际劳工组织《</w:t>
      </w:r>
      <w:r w:rsidRPr="008A05B1">
        <w:rPr>
          <w:rStyle w:val="simhei"/>
        </w:rPr>
        <w:t>1951</w:t>
      </w:r>
      <w:r w:rsidRPr="008A05B1">
        <w:rPr>
          <w:rStyle w:val="simhei"/>
        </w:rPr>
        <w:t>年</w:t>
      </w:r>
      <w:r w:rsidRPr="008A05B1">
        <w:rPr>
          <w:rStyle w:val="simhei"/>
          <w:rFonts w:hint="eastAsia"/>
        </w:rPr>
        <w:t>同酬公约》</w:t>
      </w:r>
      <w:r w:rsidRPr="008A05B1">
        <w:rPr>
          <w:rStyle w:val="simhei"/>
        </w:rPr>
        <w:t>(</w:t>
      </w:r>
      <w:r w:rsidRPr="008A05B1">
        <w:rPr>
          <w:rStyle w:val="simhei"/>
          <w:rFonts w:hint="eastAsia"/>
        </w:rPr>
        <w:t>第</w:t>
      </w:r>
      <w:r w:rsidRPr="008A05B1">
        <w:rPr>
          <w:rStyle w:val="simhei"/>
        </w:rPr>
        <w:t>100</w:t>
      </w:r>
      <w:r w:rsidRPr="008A05B1">
        <w:rPr>
          <w:rStyle w:val="simhei"/>
          <w:rFonts w:hint="eastAsia"/>
        </w:rPr>
        <w:t>号</w:t>
      </w:r>
      <w:r w:rsidRPr="008A05B1">
        <w:rPr>
          <w:rStyle w:val="simhei"/>
        </w:rPr>
        <w:t>)</w:t>
      </w:r>
      <w:r w:rsidRPr="008A05B1">
        <w:rPr>
          <w:rStyle w:val="simhei"/>
          <w:rFonts w:hint="eastAsia"/>
        </w:rPr>
        <w:t>修订《劳动法》，保障所有部门同工同酬的原则，并定期审查妇女集中的部门的工资；</w:t>
      </w:r>
    </w:p>
    <w:p w14:paraId="4A34DB43" w14:textId="77777777" w:rsidR="0033095A" w:rsidRPr="008A05B1" w:rsidRDefault="0033095A" w:rsidP="0033095A">
      <w:pPr>
        <w:pStyle w:val="ZBbody1"/>
        <w:numPr>
          <w:ilvl w:val="0"/>
          <w:numId w:val="0"/>
        </w:numPr>
        <w:ind w:left="1264"/>
        <w:rPr>
          <w:rStyle w:val="simhei"/>
        </w:rPr>
      </w:pPr>
      <w:r w:rsidRPr="008A05B1">
        <w:rPr>
          <w:rStyle w:val="simhei"/>
        </w:rPr>
        <w:lastRenderedPageBreak/>
        <w:tab/>
        <w:t>(d)</w:t>
      </w:r>
      <w:r w:rsidRPr="008A05B1">
        <w:rPr>
          <w:rStyle w:val="simhei"/>
        </w:rPr>
        <w:tab/>
      </w:r>
      <w:r w:rsidRPr="008A05B1">
        <w:rPr>
          <w:rStyle w:val="simhei"/>
          <w:rFonts w:hint="eastAsia"/>
        </w:rPr>
        <w:t>根据按性别分列的统计数据，评估工作场所基于性别的歧视的程度，包括公共和私营部门的工资和性骚扰案件，以便采取措施解决性别工资差异，并为制定关于工作场所性骚扰的国家政策提供信息。</w:t>
      </w:r>
    </w:p>
    <w:p w14:paraId="68CC67DD" w14:textId="77777777" w:rsidR="0033095A" w:rsidRPr="008A05B1" w:rsidRDefault="0033095A" w:rsidP="0033095A">
      <w:pPr>
        <w:pStyle w:val="ZBbodyheaderM3"/>
        <w:spacing w:before="0"/>
      </w:pPr>
      <w:r w:rsidRPr="008A05B1">
        <w:rPr>
          <w:rFonts w:hint="eastAsia"/>
        </w:rPr>
        <w:t>保健</w:t>
      </w:r>
    </w:p>
    <w:p w14:paraId="04B970EA" w14:textId="77777777" w:rsidR="0033095A" w:rsidRPr="008A05B1" w:rsidRDefault="0033095A" w:rsidP="0033095A">
      <w:pPr>
        <w:pStyle w:val="ZBbody1"/>
      </w:pPr>
      <w:r w:rsidRPr="008A05B1">
        <w:t>委员会赞扬缔约国的</w:t>
      </w:r>
      <w:r w:rsidRPr="008A05B1">
        <w:rPr>
          <w:rFonts w:hint="eastAsia"/>
        </w:rPr>
        <w:t>包容性全民</w:t>
      </w:r>
      <w:r w:rsidRPr="008A05B1">
        <w:t>卫生保健制度</w:t>
      </w:r>
      <w:r w:rsidRPr="008A05B1">
        <w:rPr>
          <w:rFonts w:hint="eastAsia"/>
        </w:rPr>
        <w:t>（包括</w:t>
      </w:r>
      <w:r w:rsidRPr="008A05B1">
        <w:t>其医疗福利计划</w:t>
      </w:r>
      <w:r w:rsidRPr="008A05B1">
        <w:rPr>
          <w:rFonts w:hint="eastAsia"/>
        </w:rPr>
        <w:t>）</w:t>
      </w:r>
      <w:r w:rsidRPr="008A05B1">
        <w:t>、产妇死亡率低和早孕率下降，</w:t>
      </w:r>
      <w:r w:rsidRPr="008A05B1">
        <w:rPr>
          <w:rFonts w:hint="eastAsia"/>
        </w:rPr>
        <w:t>以及</w:t>
      </w:r>
      <w:r w:rsidRPr="008A05B1">
        <w:t>卫生部门</w:t>
      </w:r>
      <w:r w:rsidRPr="008A05B1">
        <w:rPr>
          <w:rFonts w:hint="eastAsia"/>
        </w:rPr>
        <w:t>占据</w:t>
      </w:r>
      <w:r w:rsidRPr="008A05B1">
        <w:t>国家预算的</w:t>
      </w:r>
      <w:r w:rsidRPr="008A05B1">
        <w:rPr>
          <w:rFonts w:hint="eastAsia"/>
        </w:rPr>
        <w:t>最大</w:t>
      </w:r>
      <w:r w:rsidRPr="008A05B1">
        <w:t>份额</w:t>
      </w:r>
      <w:r w:rsidRPr="008A05B1">
        <w:rPr>
          <w:rFonts w:hint="eastAsia"/>
        </w:rPr>
        <w:t>这一事实</w:t>
      </w:r>
      <w:r w:rsidRPr="008A05B1">
        <w:t>。然而，委员会</w:t>
      </w:r>
      <w:r w:rsidRPr="008A05B1">
        <w:rPr>
          <w:rFonts w:hint="eastAsia"/>
        </w:rPr>
        <w:t>感到</w:t>
      </w:r>
      <w:r w:rsidRPr="008A05B1">
        <w:t>关切的是：</w:t>
      </w:r>
    </w:p>
    <w:p w14:paraId="592D7C80" w14:textId="77777777" w:rsidR="0033095A" w:rsidRPr="008A05B1" w:rsidRDefault="0033095A" w:rsidP="0033095A">
      <w:pPr>
        <w:pStyle w:val="ZBbody1"/>
        <w:numPr>
          <w:ilvl w:val="0"/>
          <w:numId w:val="0"/>
        </w:numPr>
        <w:ind w:left="1264"/>
      </w:pPr>
      <w:r w:rsidRPr="008A05B1">
        <w:tab/>
        <w:t>(a)</w:t>
      </w:r>
      <w:r w:rsidRPr="008A05B1">
        <w:tab/>
      </w:r>
      <w:r w:rsidRPr="008A05B1">
        <w:t>将堕胎定为犯罪，只有在孕妇生命受到威胁的情况下才会有例外；</w:t>
      </w:r>
    </w:p>
    <w:p w14:paraId="410E1CE2" w14:textId="77777777" w:rsidR="0033095A" w:rsidRPr="008A05B1" w:rsidRDefault="0033095A" w:rsidP="0033095A">
      <w:pPr>
        <w:pStyle w:val="ZBbody1"/>
        <w:numPr>
          <w:ilvl w:val="0"/>
          <w:numId w:val="0"/>
        </w:numPr>
        <w:ind w:left="1264"/>
      </w:pPr>
      <w:r w:rsidRPr="008A05B1">
        <w:tab/>
        <w:t>(b)</w:t>
      </w:r>
      <w:r w:rsidRPr="008A05B1">
        <w:tab/>
      </w:r>
      <w:r w:rsidRPr="008A05B1">
        <w:t>为巴布达妇女提供的卫生保健服务有限，她们必须前往安提瓜接受严重疾病的治疗；</w:t>
      </w:r>
    </w:p>
    <w:p w14:paraId="5576D088" w14:textId="77777777" w:rsidR="0033095A" w:rsidRPr="008A05B1" w:rsidRDefault="0033095A" w:rsidP="0033095A">
      <w:pPr>
        <w:pStyle w:val="ZBbody1"/>
        <w:numPr>
          <w:ilvl w:val="0"/>
          <w:numId w:val="0"/>
        </w:numPr>
        <w:ind w:left="1264"/>
      </w:pPr>
      <w:r w:rsidRPr="008A05B1">
        <w:tab/>
        <w:t>(c)</w:t>
      </w:r>
      <w:r w:rsidRPr="008A05B1">
        <w:tab/>
      </w:r>
      <w:r w:rsidRPr="008A05B1">
        <w:t>将移民妇女和非正规就业部门的妇女排除在医疗福利计划之外；</w:t>
      </w:r>
    </w:p>
    <w:p w14:paraId="4A2AE7B8" w14:textId="77777777" w:rsidR="0033095A" w:rsidRPr="008A05B1" w:rsidRDefault="0033095A" w:rsidP="0033095A">
      <w:pPr>
        <w:pStyle w:val="ZBbody1"/>
        <w:numPr>
          <w:ilvl w:val="0"/>
          <w:numId w:val="0"/>
        </w:numPr>
        <w:ind w:left="1264"/>
      </w:pPr>
      <w:r w:rsidRPr="008A05B1">
        <w:tab/>
        <w:t>(d)</w:t>
      </w:r>
      <w:r w:rsidRPr="008A05B1">
        <w:tab/>
      </w:r>
      <w:r w:rsidRPr="008A05B1">
        <w:rPr>
          <w:rFonts w:hint="eastAsia"/>
        </w:rPr>
        <w:t>有</w:t>
      </w:r>
      <w:r w:rsidRPr="008A05B1">
        <w:t>报告</w:t>
      </w:r>
      <w:r w:rsidRPr="008A05B1">
        <w:rPr>
          <w:rFonts w:hint="eastAsia"/>
        </w:rPr>
        <w:t>显</w:t>
      </w:r>
      <w:r w:rsidRPr="008A05B1">
        <w:t>示，感染艾滋病毒</w:t>
      </w:r>
      <w:r w:rsidRPr="008A05B1">
        <w:t>/</w:t>
      </w:r>
      <w:r w:rsidRPr="008A05B1">
        <w:t>艾滋病的妇女和</w:t>
      </w:r>
      <w:r w:rsidRPr="008A05B1">
        <w:rPr>
          <w:rFonts w:hint="eastAsia"/>
        </w:rPr>
        <w:t>女童</w:t>
      </w:r>
      <w:r w:rsidRPr="008A05B1">
        <w:t>由于</w:t>
      </w:r>
      <w:r w:rsidRPr="008A05B1">
        <w:rPr>
          <w:rFonts w:hint="eastAsia"/>
        </w:rPr>
        <w:t>被</w:t>
      </w:r>
      <w:proofErr w:type="gramStart"/>
      <w:r w:rsidRPr="008A05B1">
        <w:t>污名化</w:t>
      </w:r>
      <w:proofErr w:type="gramEnd"/>
      <w:r w:rsidRPr="008A05B1">
        <w:t>不愿寻求医疗。</w:t>
      </w:r>
      <w:r w:rsidRPr="008A05B1">
        <w:tab/>
      </w:r>
    </w:p>
    <w:p w14:paraId="6B08506A" w14:textId="38D14A05" w:rsidR="0033095A" w:rsidRPr="008A05B1" w:rsidRDefault="0033095A" w:rsidP="0033095A">
      <w:pPr>
        <w:pStyle w:val="ZBbody1"/>
        <w:rPr>
          <w:rStyle w:val="simhei"/>
        </w:rPr>
      </w:pPr>
      <w:r w:rsidRPr="008A05B1">
        <w:rPr>
          <w:rStyle w:val="simhei"/>
          <w:rFonts w:hint="eastAsia"/>
        </w:rPr>
        <w:t>委员会忆及其关于妇女和健康的第</w:t>
      </w:r>
      <w:hyperlink r:id="rId29" w:history="1">
        <w:r w:rsidRPr="0033095A">
          <w:rPr>
            <w:rStyle w:val="ae"/>
            <w:rFonts w:eastAsia="黑体"/>
          </w:rPr>
          <w:t>24(1999)</w:t>
        </w:r>
      </w:hyperlink>
      <w:r w:rsidRPr="008A05B1">
        <w:rPr>
          <w:rStyle w:val="simhei"/>
          <w:rFonts w:hint="eastAsia"/>
        </w:rPr>
        <w:t>号一般性建议和关于确保普及性健康和生殖健康保健服务的可持续</w:t>
      </w:r>
      <w:r w:rsidRPr="008A05B1">
        <w:rPr>
          <w:rStyle w:val="simhei"/>
        </w:rPr>
        <w:t>发展目标之</w:t>
      </w:r>
      <w:r w:rsidRPr="008A05B1">
        <w:rPr>
          <w:rStyle w:val="simhei"/>
          <w:rFonts w:hint="eastAsia"/>
        </w:rPr>
        <w:t>具体目标</w:t>
      </w:r>
      <w:r w:rsidRPr="008A05B1">
        <w:rPr>
          <w:rStyle w:val="simhei"/>
        </w:rPr>
        <w:t>3.7</w:t>
      </w:r>
      <w:r w:rsidRPr="008A05B1">
        <w:rPr>
          <w:rStyle w:val="simhei"/>
          <w:rFonts w:hint="eastAsia"/>
        </w:rPr>
        <w:t>，建议缔约国：</w:t>
      </w:r>
    </w:p>
    <w:p w14:paraId="3901D2CB"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Pr>
        <w:tab/>
      </w:r>
      <w:r w:rsidRPr="008A05B1">
        <w:rPr>
          <w:rStyle w:val="simhei"/>
          <w:rFonts w:hint="eastAsia"/>
        </w:rPr>
        <w:t>规定在强奸、乱伦、危及孕妇生命或健康和胚胎</w:t>
      </w:r>
      <w:r w:rsidRPr="008A05B1">
        <w:rPr>
          <w:rStyle w:val="simhei"/>
        </w:rPr>
        <w:t>严重受损</w:t>
      </w:r>
      <w:r w:rsidRPr="008A05B1">
        <w:rPr>
          <w:rStyle w:val="simhei"/>
          <w:rFonts w:hint="eastAsia"/>
        </w:rPr>
        <w:t>的情况</w:t>
      </w:r>
      <w:proofErr w:type="gramStart"/>
      <w:r w:rsidRPr="008A05B1">
        <w:rPr>
          <w:rStyle w:val="simhei"/>
          <w:rFonts w:hint="eastAsia"/>
        </w:rPr>
        <w:t>下堕</w:t>
      </w:r>
      <w:proofErr w:type="gramEnd"/>
      <w:r w:rsidRPr="008A05B1">
        <w:rPr>
          <w:rStyle w:val="simhei"/>
          <w:rFonts w:hint="eastAsia"/>
        </w:rPr>
        <w:t>胎合法，在其他情况</w:t>
      </w:r>
      <w:proofErr w:type="gramStart"/>
      <w:r w:rsidRPr="008A05B1">
        <w:rPr>
          <w:rStyle w:val="simhei"/>
          <w:rFonts w:hint="eastAsia"/>
        </w:rPr>
        <w:t>下</w:t>
      </w:r>
      <w:proofErr w:type="gramEnd"/>
      <w:r w:rsidRPr="008A05B1">
        <w:rPr>
          <w:rStyle w:val="simhei"/>
          <w:rFonts w:hint="eastAsia"/>
        </w:rPr>
        <w:t>堕胎一律不构成犯罪，并确保妇女获得安全、优质和负担得起的堕胎相关护理，包括因不安全堕胎引起并发症情况</w:t>
      </w:r>
      <w:r w:rsidRPr="008A05B1">
        <w:rPr>
          <w:rStyle w:val="simhei"/>
        </w:rPr>
        <w:t>下</w:t>
      </w:r>
      <w:r w:rsidRPr="008A05B1">
        <w:rPr>
          <w:rStyle w:val="simhei"/>
          <w:rFonts w:hint="eastAsia"/>
        </w:rPr>
        <w:t>的堕胎后护理。</w:t>
      </w:r>
      <w:r w:rsidRPr="008A05B1">
        <w:rPr>
          <w:rStyle w:val="simhei"/>
        </w:rPr>
        <w:t xml:space="preserve"> </w:t>
      </w:r>
    </w:p>
    <w:p w14:paraId="160078F6"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调拨足够的预算资源在巴布达建立一所医院，配备医生和适当的设施，以确保巴布达妇女获得高质量的卫生保健服务；</w:t>
      </w:r>
    </w:p>
    <w:p w14:paraId="2B2D2639" w14:textId="77777777" w:rsidR="0033095A" w:rsidRPr="008A05B1" w:rsidRDefault="0033095A" w:rsidP="0033095A">
      <w:pPr>
        <w:pStyle w:val="ZBbody1"/>
        <w:numPr>
          <w:ilvl w:val="0"/>
          <w:numId w:val="0"/>
        </w:numPr>
        <w:ind w:left="1264"/>
        <w:rPr>
          <w:rStyle w:val="simhei"/>
        </w:rPr>
      </w:pPr>
      <w:r w:rsidRPr="008A05B1">
        <w:rPr>
          <w:rStyle w:val="simhei"/>
        </w:rPr>
        <w:tab/>
        <w:t>(c)</w:t>
      </w:r>
      <w:r w:rsidRPr="008A05B1">
        <w:rPr>
          <w:rStyle w:val="simhei"/>
        </w:rPr>
        <w:tab/>
      </w:r>
      <w:r w:rsidRPr="008A05B1">
        <w:rPr>
          <w:rStyle w:val="simhei"/>
          <w:rFonts w:hint="eastAsia"/>
        </w:rPr>
        <w:t>确保所有弱势妇女群体，包括移民妇女和非正规就业部门的妇女，都有资格享受国家卫生保健系统和医疗福利计划，包括通过修订自愿登记标准；</w:t>
      </w:r>
    </w:p>
    <w:p w14:paraId="7E201CAA" w14:textId="77777777" w:rsidR="0033095A" w:rsidRPr="008A05B1" w:rsidRDefault="0033095A" w:rsidP="0033095A">
      <w:pPr>
        <w:pStyle w:val="ZBbody1"/>
        <w:numPr>
          <w:ilvl w:val="0"/>
          <w:numId w:val="0"/>
        </w:numPr>
        <w:ind w:left="1264"/>
        <w:rPr>
          <w:rStyle w:val="simhei"/>
        </w:rPr>
      </w:pPr>
      <w:r w:rsidRPr="008A05B1">
        <w:rPr>
          <w:rStyle w:val="simhei"/>
        </w:rPr>
        <w:tab/>
        <w:t>(d)</w:t>
      </w:r>
      <w:r w:rsidRPr="008A05B1">
        <w:rPr>
          <w:rStyle w:val="simhei"/>
        </w:rPr>
        <w:tab/>
      </w:r>
      <w:r w:rsidRPr="008A05B1">
        <w:rPr>
          <w:rStyle w:val="simhei"/>
          <w:rFonts w:hint="eastAsia"/>
        </w:rPr>
        <w:t>确保感染艾滋病毒</w:t>
      </w:r>
      <w:r w:rsidRPr="008A05B1">
        <w:rPr>
          <w:rStyle w:val="simhei"/>
        </w:rPr>
        <w:t>/</w:t>
      </w:r>
      <w:r w:rsidRPr="008A05B1">
        <w:rPr>
          <w:rStyle w:val="simhei"/>
          <w:rFonts w:hint="eastAsia"/>
        </w:rPr>
        <w:t>艾滋病的妇女和女童获得适当的保健服务，包括获得抗逆转录病毒药物，特别关注卖淫妇女，并更新《</w:t>
      </w:r>
      <w:r w:rsidRPr="008A05B1">
        <w:rPr>
          <w:rStyle w:val="simhei"/>
        </w:rPr>
        <w:t>2016-2020</w:t>
      </w:r>
      <w:r w:rsidRPr="008A05B1">
        <w:rPr>
          <w:rStyle w:val="simhei"/>
          <w:rFonts w:hint="eastAsia"/>
        </w:rPr>
        <w:t>年国家保健战略计划》，以纳入一项包括提高认识在内的消除对感染艾滋病毒</w:t>
      </w:r>
      <w:r w:rsidRPr="008A05B1">
        <w:rPr>
          <w:rStyle w:val="simhei"/>
          <w:rFonts w:hint="eastAsia"/>
        </w:rPr>
        <w:t>/</w:t>
      </w:r>
      <w:r w:rsidRPr="008A05B1">
        <w:rPr>
          <w:rStyle w:val="simhei"/>
          <w:rFonts w:hint="eastAsia"/>
        </w:rPr>
        <w:t>艾滋病妇女和女童的</w:t>
      </w:r>
      <w:proofErr w:type="gramStart"/>
      <w:r w:rsidRPr="008A05B1">
        <w:rPr>
          <w:rStyle w:val="simhei"/>
          <w:rFonts w:hint="eastAsia"/>
        </w:rPr>
        <w:t>污名化</w:t>
      </w:r>
      <w:proofErr w:type="gramEnd"/>
      <w:r w:rsidRPr="008A05B1">
        <w:rPr>
          <w:rStyle w:val="simhei"/>
          <w:rFonts w:hint="eastAsia"/>
        </w:rPr>
        <w:t>和歧视战略。</w:t>
      </w:r>
    </w:p>
    <w:p w14:paraId="30F89C4C" w14:textId="77777777" w:rsidR="0033095A" w:rsidRPr="008A05B1" w:rsidRDefault="0033095A" w:rsidP="0033095A">
      <w:pPr>
        <w:pStyle w:val="ZBbodyheaderM3"/>
      </w:pPr>
      <w:r w:rsidRPr="008A05B1">
        <w:rPr>
          <w:rFonts w:hint="eastAsia"/>
        </w:rPr>
        <w:t>增强妇女经济权能</w:t>
      </w:r>
    </w:p>
    <w:p w14:paraId="4C90D0DF" w14:textId="77777777" w:rsidR="0033095A" w:rsidRPr="008A05B1" w:rsidRDefault="0033095A" w:rsidP="0033095A">
      <w:pPr>
        <w:pStyle w:val="ZBbody1"/>
      </w:pPr>
      <w:r w:rsidRPr="008A05B1">
        <w:t>委员会赞赏地注意到</w:t>
      </w:r>
      <w:r w:rsidRPr="008A05B1">
        <w:rPr>
          <w:rFonts w:hint="eastAsia"/>
        </w:rPr>
        <w:t>缔约国</w:t>
      </w:r>
      <w:r w:rsidRPr="008A05B1">
        <w:t>旨在促进</w:t>
      </w:r>
      <w:r w:rsidRPr="008A05B1">
        <w:rPr>
          <w:rFonts w:hint="eastAsia"/>
        </w:rPr>
        <w:t>增强</w:t>
      </w:r>
      <w:r w:rsidRPr="008A05B1">
        <w:t>妇女经济权能的各种举措。然而，委员会感到关切的是，</w:t>
      </w:r>
      <w:r w:rsidRPr="008A05B1">
        <w:rPr>
          <w:rFonts w:hint="eastAsia"/>
        </w:rPr>
        <w:t>该国</w:t>
      </w:r>
      <w:r w:rsidRPr="008A05B1">
        <w:t>仍缺乏措施来满足弱势妇女群体的特殊需求，包括农业部门的妇女</w:t>
      </w:r>
      <w:r w:rsidRPr="008A05B1">
        <w:rPr>
          <w:rFonts w:hint="eastAsia"/>
        </w:rPr>
        <w:t>、</w:t>
      </w:r>
      <w:r w:rsidRPr="008A05B1">
        <w:t>从事无报酬工作</w:t>
      </w:r>
      <w:r w:rsidRPr="008A05B1">
        <w:rPr>
          <w:rFonts w:hint="eastAsia"/>
        </w:rPr>
        <w:t>的</w:t>
      </w:r>
      <w:r w:rsidRPr="008A05B1">
        <w:t>妇女</w:t>
      </w:r>
      <w:r w:rsidRPr="008A05B1">
        <w:rPr>
          <w:rFonts w:hint="eastAsia"/>
        </w:rPr>
        <w:t>以及</w:t>
      </w:r>
      <w:r w:rsidRPr="008A05B1">
        <w:t>接待行业</w:t>
      </w:r>
      <w:r w:rsidRPr="008A05B1">
        <w:rPr>
          <w:rFonts w:hint="eastAsia"/>
        </w:rPr>
        <w:t>和</w:t>
      </w:r>
      <w:r w:rsidRPr="008A05B1">
        <w:t>非正规部门的妇女</w:t>
      </w:r>
      <w:r w:rsidRPr="008A05B1">
        <w:rPr>
          <w:rFonts w:hint="eastAsia"/>
        </w:rPr>
        <w:t>的</w:t>
      </w:r>
      <w:r w:rsidRPr="008A05B1">
        <w:t>需求。委员会还感到关切的是，包括未婚妇女和无财产妇女在内的妇女往往面临财政资源获取方面的障碍，</w:t>
      </w:r>
      <w:r w:rsidRPr="008A05B1">
        <w:rPr>
          <w:rFonts w:hint="eastAsia"/>
        </w:rPr>
        <w:t>且</w:t>
      </w:r>
      <w:r w:rsidRPr="008A05B1">
        <w:t>目前关于土地使用和发展规划的决策过程可能对农业部门的妇女产生负面影响。</w:t>
      </w:r>
    </w:p>
    <w:p w14:paraId="6AA9DCDE" w14:textId="77777777" w:rsidR="0033095A" w:rsidRPr="008A05B1" w:rsidRDefault="0033095A" w:rsidP="0033095A">
      <w:pPr>
        <w:pStyle w:val="ZBbody1"/>
        <w:rPr>
          <w:rStyle w:val="simhei"/>
        </w:rPr>
      </w:pPr>
      <w:r w:rsidRPr="008A05B1">
        <w:rPr>
          <w:rStyle w:val="simhei"/>
          <w:rFonts w:hint="eastAsia"/>
        </w:rPr>
        <w:t>委员会建议缔约国：</w:t>
      </w:r>
    </w:p>
    <w:p w14:paraId="118B1308" w14:textId="77777777" w:rsidR="0033095A" w:rsidRPr="008A05B1" w:rsidRDefault="0033095A" w:rsidP="0033095A">
      <w:pPr>
        <w:pStyle w:val="ZBbody1"/>
        <w:numPr>
          <w:ilvl w:val="0"/>
          <w:numId w:val="0"/>
        </w:numPr>
        <w:ind w:left="1264"/>
        <w:rPr>
          <w:rStyle w:val="simhei"/>
        </w:rPr>
      </w:pPr>
      <w:r w:rsidRPr="008A05B1">
        <w:rPr>
          <w:rStyle w:val="simhei"/>
        </w:rPr>
        <w:lastRenderedPageBreak/>
        <w:tab/>
        <w:t>(a)</w:t>
      </w:r>
      <w:r w:rsidRPr="008A05B1">
        <w:rPr>
          <w:rStyle w:val="simhei"/>
        </w:rPr>
        <w:tab/>
      </w:r>
      <w:r w:rsidRPr="008A05B1">
        <w:rPr>
          <w:rStyle w:val="simhei"/>
          <w:rFonts w:hint="eastAsia"/>
        </w:rPr>
        <w:t>增加妇女获得低息信贷和储蓄计划等金融服务的渠道，无论其婚姻或财务状况如何，并通过提供企业发展和管理方面的技术援助、咨询和培训促进妇女</w:t>
      </w:r>
      <w:r w:rsidRPr="008A05B1">
        <w:rPr>
          <w:rStyle w:val="simhei"/>
        </w:rPr>
        <w:t>进行</w:t>
      </w:r>
      <w:r w:rsidRPr="008A05B1">
        <w:rPr>
          <w:rStyle w:val="simhei"/>
          <w:rFonts w:hint="eastAsia"/>
        </w:rPr>
        <w:t>创业；</w:t>
      </w:r>
    </w:p>
    <w:p w14:paraId="1F65E057" w14:textId="50117FC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根据委员会关于农村妇女权利的第</w:t>
      </w:r>
      <w:hyperlink r:id="rId30" w:history="1">
        <w:r w:rsidRPr="0033095A">
          <w:rPr>
            <w:rStyle w:val="ae"/>
            <w:rFonts w:eastAsia="黑体"/>
          </w:rPr>
          <w:t>34(2016)</w:t>
        </w:r>
      </w:hyperlink>
      <w:r w:rsidRPr="008A05B1">
        <w:rPr>
          <w:rStyle w:val="simhei"/>
          <w:rFonts w:hint="eastAsia"/>
        </w:rPr>
        <w:t>号一般性建议，拓宽并促进妇女</w:t>
      </w:r>
      <w:r w:rsidRPr="008A05B1">
        <w:rPr>
          <w:rStyle w:val="simhei"/>
        </w:rPr>
        <w:t>参与</w:t>
      </w:r>
      <w:r w:rsidRPr="008A05B1">
        <w:rPr>
          <w:rStyle w:val="simhei"/>
          <w:rFonts w:hint="eastAsia"/>
        </w:rPr>
        <w:t>有关土地使用和发展规划的决策进程，并确保农业部门的妇女获得和控制土地；</w:t>
      </w:r>
    </w:p>
    <w:p w14:paraId="225C398E" w14:textId="77777777" w:rsidR="0033095A" w:rsidRPr="008A05B1" w:rsidRDefault="0033095A" w:rsidP="0033095A">
      <w:pPr>
        <w:pStyle w:val="ZBbody1"/>
        <w:numPr>
          <w:ilvl w:val="0"/>
          <w:numId w:val="0"/>
        </w:numPr>
        <w:ind w:left="1264"/>
        <w:rPr>
          <w:rStyle w:val="simhei"/>
        </w:rPr>
      </w:pPr>
      <w:r w:rsidRPr="008A05B1">
        <w:rPr>
          <w:rStyle w:val="simhei"/>
        </w:rPr>
        <w:tab/>
        <w:t>(c)</w:t>
      </w:r>
      <w:r w:rsidRPr="008A05B1">
        <w:rPr>
          <w:rStyle w:val="simhei"/>
        </w:rPr>
        <w:tab/>
      </w:r>
      <w:r w:rsidRPr="008A05B1">
        <w:rPr>
          <w:rStyle w:val="simhei"/>
          <w:rFonts w:hint="eastAsia"/>
        </w:rPr>
        <w:t>通过修订参与标准等方式，确保从事无报酬工作的</w:t>
      </w:r>
      <w:r w:rsidRPr="008A05B1">
        <w:rPr>
          <w:rStyle w:val="simhei"/>
        </w:rPr>
        <w:t>妇女</w:t>
      </w:r>
      <w:r w:rsidRPr="008A05B1">
        <w:rPr>
          <w:rStyle w:val="simhei"/>
          <w:rFonts w:hint="eastAsia"/>
        </w:rPr>
        <w:t>以及接待行业和非正规部门的妇女可以获得养老金和社会福利，并开展劳动监察，以确保她们有体面的工作条件。</w:t>
      </w:r>
    </w:p>
    <w:p w14:paraId="4718CF28" w14:textId="77777777" w:rsidR="0033095A" w:rsidRPr="008A05B1" w:rsidRDefault="0033095A" w:rsidP="0033095A">
      <w:pPr>
        <w:pStyle w:val="ZBbodyheaderM3"/>
        <w:spacing w:before="0"/>
      </w:pPr>
      <w:r w:rsidRPr="008A05B1">
        <w:rPr>
          <w:rFonts w:hint="eastAsia"/>
        </w:rPr>
        <w:t>老年妇女和残疾妇女</w:t>
      </w:r>
    </w:p>
    <w:p w14:paraId="1DD011D1" w14:textId="77777777" w:rsidR="0033095A" w:rsidRPr="008A05B1" w:rsidRDefault="0033095A" w:rsidP="0033095A">
      <w:pPr>
        <w:pStyle w:val="ZBbody1"/>
      </w:pPr>
      <w:r w:rsidRPr="008A05B1">
        <w:t>委员会赞赏地注意到缔约国通过了</w:t>
      </w:r>
      <w:r w:rsidRPr="008A05B1">
        <w:t>2017</w:t>
      </w:r>
      <w:r w:rsidRPr="008A05B1">
        <w:t>年《</w:t>
      </w:r>
      <w:r w:rsidRPr="008A05B1">
        <w:rPr>
          <w:rFonts w:hint="eastAsia"/>
        </w:rPr>
        <w:t>残疾人和平</w:t>
      </w:r>
      <w:r w:rsidRPr="008A05B1">
        <w:t>等机会法》，该法授权设立全国残疾人理事会</w:t>
      </w:r>
      <w:r w:rsidRPr="008A05B1">
        <w:rPr>
          <w:rFonts w:hint="eastAsia"/>
        </w:rPr>
        <w:t>以及</w:t>
      </w:r>
      <w:r w:rsidRPr="008A05B1">
        <w:t>残疾人和平等</w:t>
      </w:r>
      <w:proofErr w:type="gramStart"/>
      <w:r w:rsidRPr="008A05B1">
        <w:t>机会权</w:t>
      </w:r>
      <w:proofErr w:type="gramEnd"/>
      <w:r w:rsidRPr="008A05B1">
        <w:t>法庭。委员会还注意到，老年妇女</w:t>
      </w:r>
      <w:r w:rsidRPr="008A05B1">
        <w:rPr>
          <w:rFonts w:hint="eastAsia"/>
        </w:rPr>
        <w:t>及</w:t>
      </w:r>
      <w:r w:rsidRPr="008A05B1">
        <w:t>残疾妇女和女童可以获得社会和</w:t>
      </w:r>
      <w:r w:rsidRPr="008A05B1">
        <w:rPr>
          <w:rFonts w:hint="eastAsia"/>
        </w:rPr>
        <w:t>保健</w:t>
      </w:r>
      <w:r w:rsidRPr="008A05B1">
        <w:t>福利。然而，委员会感到关切的是，</w:t>
      </w:r>
      <w:r w:rsidRPr="008A05B1">
        <w:rPr>
          <w:rFonts w:hint="eastAsia"/>
        </w:rPr>
        <w:t>缔约国</w:t>
      </w:r>
      <w:r w:rsidRPr="008A05B1">
        <w:t>没有保护老年妇女及残疾妇女和女童权利的国家政策，也没有保护她们免遭交叉形式歧视、暴力和虐待行为的机制。委员会还对护理设施中</w:t>
      </w:r>
      <w:r w:rsidRPr="008A05B1">
        <w:rPr>
          <w:rFonts w:hint="eastAsia"/>
        </w:rPr>
        <w:t>将</w:t>
      </w:r>
      <w:r w:rsidRPr="008A05B1">
        <w:t>大量老年妇女和残疾妇女</w:t>
      </w:r>
      <w:r w:rsidRPr="008A05B1">
        <w:rPr>
          <w:rFonts w:hint="eastAsia"/>
        </w:rPr>
        <w:t>安置</w:t>
      </w:r>
      <w:r w:rsidRPr="008A05B1">
        <w:t>在专门机构表示关切。</w:t>
      </w:r>
    </w:p>
    <w:p w14:paraId="52484210" w14:textId="4A5FC697" w:rsidR="0033095A" w:rsidRPr="008A05B1" w:rsidRDefault="0033095A" w:rsidP="0033095A">
      <w:pPr>
        <w:pStyle w:val="ZBbody1"/>
        <w:rPr>
          <w:rStyle w:val="simhei"/>
        </w:rPr>
      </w:pPr>
      <w:r w:rsidRPr="008A05B1">
        <w:rPr>
          <w:rStyle w:val="simhei"/>
          <w:rFonts w:hint="eastAsia"/>
        </w:rPr>
        <w:t>根据委员会关于老年妇女问题和保护其人权的第</w:t>
      </w:r>
      <w:hyperlink r:id="rId31" w:history="1">
        <w:r w:rsidRPr="0033095A">
          <w:rPr>
            <w:rStyle w:val="ae"/>
            <w:rFonts w:eastAsia="黑体"/>
          </w:rPr>
          <w:t>27(2010)</w:t>
        </w:r>
      </w:hyperlink>
      <w:r w:rsidRPr="008A05B1">
        <w:rPr>
          <w:rStyle w:val="simhei"/>
          <w:rFonts w:hint="eastAsia"/>
        </w:rPr>
        <w:t>号一般性建议以及《残疾人权利公约》，委员会建议缔约国：</w:t>
      </w:r>
    </w:p>
    <w:p w14:paraId="391B3010"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Fonts w:hint="eastAsia"/>
        </w:rPr>
        <w:tab/>
      </w:r>
      <w:r w:rsidRPr="008A05B1">
        <w:rPr>
          <w:rStyle w:val="simhei"/>
          <w:rFonts w:hint="eastAsia"/>
        </w:rPr>
        <w:t>通过保护老年妇女以及残疾妇女和女童权利的全面政策和方案，特别关注面临交叉形式歧视的妇女和女童的权利；</w:t>
      </w:r>
    </w:p>
    <w:p w14:paraId="630F9DE4"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落实暂行特别措施等措施，解决老年妇女及残疾妇女和女童的特殊需求，确保她们获得社会保护、参与政治和公共生活，且</w:t>
      </w:r>
      <w:r w:rsidRPr="008A05B1">
        <w:rPr>
          <w:rStyle w:val="simhei"/>
        </w:rPr>
        <w:t>可</w:t>
      </w:r>
      <w:r w:rsidRPr="008A05B1">
        <w:rPr>
          <w:rStyle w:val="simhei"/>
          <w:rFonts w:hint="eastAsia"/>
        </w:rPr>
        <w:t>获得</w:t>
      </w:r>
      <w:proofErr w:type="gramStart"/>
      <w:r w:rsidRPr="008A05B1">
        <w:rPr>
          <w:rStyle w:val="simhei"/>
          <w:rFonts w:hint="eastAsia"/>
        </w:rPr>
        <w:t>优质全纳教育</w:t>
      </w:r>
      <w:proofErr w:type="gramEnd"/>
      <w:r w:rsidRPr="008A05B1">
        <w:rPr>
          <w:rStyle w:val="simhei"/>
          <w:rFonts w:hint="eastAsia"/>
        </w:rPr>
        <w:t>、卫生保健，参与就业和创收活动；</w:t>
      </w:r>
    </w:p>
    <w:p w14:paraId="692929FD" w14:textId="77777777" w:rsidR="0033095A" w:rsidRPr="008A05B1" w:rsidRDefault="0033095A" w:rsidP="0033095A">
      <w:pPr>
        <w:pStyle w:val="ZBbody1"/>
        <w:numPr>
          <w:ilvl w:val="0"/>
          <w:numId w:val="0"/>
        </w:numPr>
        <w:ind w:left="1264"/>
      </w:pPr>
      <w:r w:rsidRPr="008A05B1">
        <w:rPr>
          <w:rStyle w:val="simhei"/>
        </w:rPr>
        <w:tab/>
        <w:t>(c)</w:t>
      </w:r>
      <w:r w:rsidRPr="008A05B1">
        <w:rPr>
          <w:rStyle w:val="simhei"/>
        </w:rPr>
        <w:tab/>
      </w:r>
      <w:r w:rsidRPr="008A05B1">
        <w:rPr>
          <w:rStyle w:val="simhei"/>
          <w:rFonts w:hint="eastAsia"/>
        </w:rPr>
        <w:t>秉持并承认所有残疾妇女的充分法律行为能力，无论其残疾状况</w:t>
      </w:r>
      <w:r w:rsidRPr="008A05B1">
        <w:rPr>
          <w:rStyle w:val="simhei"/>
        </w:rPr>
        <w:t>如何</w:t>
      </w:r>
      <w:r w:rsidRPr="008A05B1">
        <w:rPr>
          <w:rStyle w:val="simhei"/>
          <w:rFonts w:hint="eastAsia"/>
        </w:rPr>
        <w:t>，并确保生活在护理机构的所有老年妇女和残疾妇女都有权在社区内独立生活，享有与其他妇女同等的选择。</w:t>
      </w:r>
      <w:r w:rsidRPr="008A05B1">
        <w:rPr>
          <w:rStyle w:val="simhei"/>
        </w:rPr>
        <w:t xml:space="preserve"> </w:t>
      </w:r>
    </w:p>
    <w:p w14:paraId="6B3CB9E8" w14:textId="77777777" w:rsidR="0033095A" w:rsidRPr="008A05B1" w:rsidRDefault="0033095A" w:rsidP="0033095A">
      <w:pPr>
        <w:pStyle w:val="ZBbodyheaderM3"/>
        <w:spacing w:before="0"/>
      </w:pPr>
      <w:r w:rsidRPr="008A05B1">
        <w:rPr>
          <w:rFonts w:hint="eastAsia"/>
        </w:rPr>
        <w:t>难民和寻求庇护的妇女</w:t>
      </w:r>
    </w:p>
    <w:p w14:paraId="13B4E1CF" w14:textId="77777777" w:rsidR="0033095A" w:rsidRPr="008A05B1" w:rsidRDefault="0033095A" w:rsidP="0033095A">
      <w:pPr>
        <w:pStyle w:val="ZBbody1"/>
      </w:pPr>
      <w:r w:rsidRPr="008A05B1">
        <w:t>委员会欢迎缔约国通过</w:t>
      </w:r>
      <w:r w:rsidRPr="008A05B1">
        <w:t>2015</w:t>
      </w:r>
      <w:r w:rsidRPr="008A05B1">
        <w:t>年《移民和护照</w:t>
      </w:r>
      <w:r w:rsidRPr="008A05B1">
        <w:t>(</w:t>
      </w:r>
      <w:r w:rsidRPr="008A05B1">
        <w:t>修正</w:t>
      </w:r>
      <w:r w:rsidRPr="008A05B1">
        <w:rPr>
          <w:rFonts w:hint="eastAsia"/>
        </w:rPr>
        <w:t>案</w:t>
      </w:r>
      <w:r w:rsidRPr="008A05B1">
        <w:t>)</w:t>
      </w:r>
      <w:r w:rsidRPr="008A05B1">
        <w:t>法》，并于</w:t>
      </w:r>
      <w:r w:rsidRPr="008A05B1">
        <w:t>2015</w:t>
      </w:r>
      <w:r w:rsidRPr="008A05B1">
        <w:t>年设立特设资格委员会</w:t>
      </w:r>
      <w:r w:rsidRPr="008A05B1">
        <w:rPr>
          <w:rFonts w:hint="eastAsia"/>
        </w:rPr>
        <w:t>以</w:t>
      </w:r>
      <w:r w:rsidRPr="008A05B1">
        <w:t>评估庇护申请</w:t>
      </w:r>
      <w:r w:rsidRPr="008A05B1">
        <w:rPr>
          <w:rFonts w:hint="eastAsia"/>
        </w:rPr>
        <w:t>以及缔约国对</w:t>
      </w:r>
      <w:r w:rsidRPr="008A05B1">
        <w:t>加强</w:t>
      </w:r>
      <w:r w:rsidRPr="008A05B1">
        <w:rPr>
          <w:rFonts w:hint="eastAsia"/>
        </w:rPr>
        <w:t>关于</w:t>
      </w:r>
      <w:r w:rsidRPr="008A05B1">
        <w:t>保护难民的区域合作</w:t>
      </w:r>
      <w:r w:rsidRPr="008A05B1">
        <w:rPr>
          <w:rFonts w:hint="eastAsia"/>
        </w:rPr>
        <w:t>的承诺</w:t>
      </w:r>
      <w:r w:rsidRPr="008A05B1">
        <w:t>。然而，委员会</w:t>
      </w:r>
      <w:r w:rsidRPr="008A05B1">
        <w:rPr>
          <w:rFonts w:hint="eastAsia"/>
        </w:rPr>
        <w:t>感到</w:t>
      </w:r>
      <w:r w:rsidRPr="008A05B1">
        <w:t>关切的是，</w:t>
      </w:r>
      <w:r w:rsidRPr="008A05B1">
        <w:rPr>
          <w:rFonts w:hint="eastAsia"/>
        </w:rPr>
        <w:t>缔约国</w:t>
      </w:r>
      <w:r w:rsidRPr="008A05B1">
        <w:t>缺乏国家庇护和难民立法，包括</w:t>
      </w:r>
      <w:r w:rsidRPr="008A05B1">
        <w:rPr>
          <w:rFonts w:hint="eastAsia"/>
        </w:rPr>
        <w:t>关于</w:t>
      </w:r>
      <w:r w:rsidRPr="008A05B1">
        <w:t>确保尊重</w:t>
      </w:r>
      <w:proofErr w:type="gramStart"/>
      <w:r w:rsidRPr="008A05B1">
        <w:t>不</w:t>
      </w:r>
      <w:proofErr w:type="gramEnd"/>
      <w:r w:rsidRPr="008A05B1">
        <w:rPr>
          <w:rFonts w:hint="eastAsia"/>
        </w:rPr>
        <w:t>推</w:t>
      </w:r>
      <w:r w:rsidRPr="008A05B1">
        <w:t>回无国籍</w:t>
      </w:r>
      <w:proofErr w:type="gramStart"/>
      <w:r w:rsidRPr="008A05B1">
        <w:t>人原</w:t>
      </w:r>
      <w:proofErr w:type="gramEnd"/>
      <w:r w:rsidRPr="008A05B1">
        <w:t>则</w:t>
      </w:r>
      <w:r w:rsidRPr="008A05B1">
        <w:rPr>
          <w:rFonts w:hint="eastAsia"/>
        </w:rPr>
        <w:t>的</w:t>
      </w:r>
      <w:r w:rsidRPr="008A05B1">
        <w:t>立法。</w:t>
      </w:r>
    </w:p>
    <w:p w14:paraId="1D4784AA" w14:textId="57526BC4" w:rsidR="0033095A" w:rsidRPr="008A05B1" w:rsidRDefault="0033095A" w:rsidP="0033095A">
      <w:pPr>
        <w:pStyle w:val="ZBbody1"/>
        <w:rPr>
          <w:rStyle w:val="simhei"/>
        </w:rPr>
      </w:pPr>
      <w:r w:rsidRPr="008A05B1">
        <w:rPr>
          <w:rStyle w:val="simhei"/>
          <w:rFonts w:hint="eastAsia"/>
        </w:rPr>
        <w:t>根据关于妇女的难民地位、庇护、国籍和无国籍状态的性别相关方面的第</w:t>
      </w:r>
      <w:hyperlink r:id="rId32" w:history="1">
        <w:r w:rsidRPr="0033095A">
          <w:rPr>
            <w:rStyle w:val="ae"/>
            <w:rFonts w:eastAsia="黑体"/>
          </w:rPr>
          <w:t>32(2014)</w:t>
        </w:r>
      </w:hyperlink>
      <w:r w:rsidRPr="008A05B1">
        <w:rPr>
          <w:rStyle w:val="simhei"/>
          <w:rFonts w:hint="eastAsia"/>
        </w:rPr>
        <w:t>号一般性建议，委员会建议缔约国：</w:t>
      </w:r>
    </w:p>
    <w:p w14:paraId="5BB925A7"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Pr>
        <w:tab/>
      </w:r>
      <w:r w:rsidRPr="008A05B1">
        <w:rPr>
          <w:rStyle w:val="simhei"/>
          <w:rFonts w:hint="eastAsia"/>
        </w:rPr>
        <w:t>根据国际标准通过国家庇护和难民立法，保障</w:t>
      </w:r>
      <w:proofErr w:type="gramStart"/>
      <w:r w:rsidRPr="008A05B1">
        <w:rPr>
          <w:rStyle w:val="simhei"/>
          <w:rFonts w:hint="eastAsia"/>
        </w:rPr>
        <w:t>不</w:t>
      </w:r>
      <w:proofErr w:type="gramEnd"/>
      <w:r w:rsidRPr="008A05B1">
        <w:rPr>
          <w:rStyle w:val="simhei"/>
          <w:rFonts w:hint="eastAsia"/>
        </w:rPr>
        <w:t>推回原则；</w:t>
      </w:r>
    </w:p>
    <w:p w14:paraId="68E664D6" w14:textId="77777777" w:rsidR="0033095A" w:rsidRPr="008A05B1" w:rsidRDefault="0033095A" w:rsidP="0033095A">
      <w:pPr>
        <w:pStyle w:val="ZBbody1"/>
        <w:numPr>
          <w:ilvl w:val="0"/>
          <w:numId w:val="0"/>
        </w:numPr>
        <w:ind w:left="1264"/>
        <w:rPr>
          <w:rStyle w:val="simhei"/>
        </w:rPr>
      </w:pPr>
      <w:r w:rsidRPr="008A05B1">
        <w:rPr>
          <w:rStyle w:val="simhei"/>
        </w:rPr>
        <w:lastRenderedPageBreak/>
        <w:tab/>
        <w:t>(b)</w:t>
      </w:r>
      <w:r w:rsidRPr="008A05B1">
        <w:rPr>
          <w:rStyle w:val="simhei"/>
        </w:rPr>
        <w:tab/>
      </w:r>
      <w:r w:rsidRPr="008A05B1">
        <w:rPr>
          <w:rStyle w:val="simhei"/>
          <w:rFonts w:hint="eastAsia"/>
        </w:rPr>
        <w:t>在接收难民和寻求庇护的妇女以及审议庇护申请时采取具有</w:t>
      </w:r>
      <w:r w:rsidRPr="008A05B1">
        <w:rPr>
          <w:rStyle w:val="simhei"/>
        </w:rPr>
        <w:t>性别敏感意识</w:t>
      </w:r>
      <w:r w:rsidRPr="008A05B1">
        <w:rPr>
          <w:rStyle w:val="simhei"/>
          <w:rFonts w:hint="eastAsia"/>
        </w:rPr>
        <w:t>的方法。</w:t>
      </w:r>
    </w:p>
    <w:p w14:paraId="69B75888" w14:textId="77777777" w:rsidR="0033095A" w:rsidRPr="008A05B1" w:rsidRDefault="0033095A" w:rsidP="0033095A">
      <w:pPr>
        <w:pStyle w:val="ZBbodyheaderM3"/>
        <w:spacing w:before="0"/>
      </w:pPr>
      <w:r w:rsidRPr="008A05B1">
        <w:rPr>
          <w:rFonts w:hint="eastAsia"/>
        </w:rPr>
        <w:t>女同性恋、双性恋和跨性别妇女</w:t>
      </w:r>
    </w:p>
    <w:p w14:paraId="39CC3DBC" w14:textId="77777777" w:rsidR="0033095A" w:rsidRPr="008A05B1" w:rsidRDefault="0033095A" w:rsidP="0033095A">
      <w:pPr>
        <w:pStyle w:val="ZBbody1"/>
        <w:rPr>
          <w:rStyle w:val="simhei"/>
        </w:rPr>
      </w:pPr>
      <w:r w:rsidRPr="008A05B1">
        <w:t>委员会感到关切的是，</w:t>
      </w:r>
      <w:r w:rsidRPr="008A05B1">
        <w:rPr>
          <w:rFonts w:hint="eastAsia"/>
        </w:rPr>
        <w:t>在</w:t>
      </w:r>
      <w:r w:rsidRPr="008A05B1">
        <w:t>缔约国，成年人之间自愿同意的同性关系被定为犯罪，没有立法</w:t>
      </w:r>
      <w:r w:rsidRPr="008A05B1">
        <w:rPr>
          <w:rFonts w:hint="eastAsia"/>
        </w:rPr>
        <w:t>禁止基于《公约》所禁止</w:t>
      </w:r>
      <w:r w:rsidRPr="008A05B1">
        <w:t>的所有理由的歧视，</w:t>
      </w:r>
      <w:r w:rsidRPr="008A05B1">
        <w:rPr>
          <w:rFonts w:hint="eastAsia"/>
        </w:rPr>
        <w:t>且</w:t>
      </w:r>
      <w:r w:rsidRPr="008A05B1">
        <w:t>有报告称</w:t>
      </w:r>
      <w:r w:rsidRPr="008A05B1">
        <w:rPr>
          <w:rFonts w:hint="eastAsia"/>
        </w:rPr>
        <w:t>，存在针</w:t>
      </w:r>
      <w:r w:rsidRPr="008A05B1">
        <w:t>对女同性恋、双性恋和</w:t>
      </w:r>
      <w:r w:rsidRPr="008A05B1">
        <w:rPr>
          <w:rFonts w:hint="eastAsia"/>
        </w:rPr>
        <w:t>跨性别</w:t>
      </w:r>
      <w:r w:rsidRPr="008A05B1">
        <w:t>妇女的歧视和</w:t>
      </w:r>
      <w:proofErr w:type="gramStart"/>
      <w:r w:rsidRPr="008A05B1">
        <w:t>污名</w:t>
      </w:r>
      <w:r w:rsidRPr="008A05B1">
        <w:rPr>
          <w:rFonts w:hint="eastAsia"/>
        </w:rPr>
        <w:t>化</w:t>
      </w:r>
      <w:proofErr w:type="gramEnd"/>
      <w:r w:rsidRPr="008A05B1">
        <w:t>现象。</w:t>
      </w:r>
    </w:p>
    <w:p w14:paraId="6B693773" w14:textId="77777777" w:rsidR="0033095A" w:rsidRPr="008A05B1" w:rsidRDefault="0033095A" w:rsidP="0033095A">
      <w:pPr>
        <w:pStyle w:val="ZBbody1"/>
        <w:rPr>
          <w:rStyle w:val="simhei"/>
        </w:rPr>
      </w:pPr>
      <w:r w:rsidRPr="008A05B1">
        <w:rPr>
          <w:rStyle w:val="simhei"/>
          <w:rFonts w:hint="eastAsia"/>
        </w:rPr>
        <w:t>委员会建议缔约国颁布全面的反歧视立法，禁止一切形式的歧视，并</w:t>
      </w:r>
      <w:proofErr w:type="gramStart"/>
      <w:r w:rsidRPr="008A05B1">
        <w:rPr>
          <w:rStyle w:val="simhei"/>
          <w:rFonts w:hint="eastAsia"/>
        </w:rPr>
        <w:t>确保女</w:t>
      </w:r>
      <w:proofErr w:type="gramEnd"/>
      <w:r w:rsidRPr="008A05B1">
        <w:rPr>
          <w:rStyle w:val="simhei"/>
          <w:rFonts w:hint="eastAsia"/>
        </w:rPr>
        <w:t>同性恋、双性恋和跨性别妇女享有平等权利和机会，包括通过将成年人之间自愿</w:t>
      </w:r>
      <w:r w:rsidRPr="008A05B1">
        <w:rPr>
          <w:rStyle w:val="simhei"/>
        </w:rPr>
        <w:t>同意</w:t>
      </w:r>
      <w:r w:rsidRPr="008A05B1">
        <w:rPr>
          <w:rStyle w:val="simhei"/>
          <w:rFonts w:hint="eastAsia"/>
        </w:rPr>
        <w:t>的同性关系非刑罪化。委员会还建议缔约国</w:t>
      </w:r>
      <w:proofErr w:type="gramStart"/>
      <w:r w:rsidRPr="008A05B1">
        <w:rPr>
          <w:rStyle w:val="simhei"/>
          <w:rFonts w:hint="eastAsia"/>
        </w:rPr>
        <w:t>确保女</w:t>
      </w:r>
      <w:proofErr w:type="gramEnd"/>
      <w:r w:rsidRPr="008A05B1">
        <w:rPr>
          <w:rStyle w:val="simhei"/>
          <w:rFonts w:hint="eastAsia"/>
        </w:rPr>
        <w:t>同性恋、双性恋和跨性别妇女不受歧视或羞辱地获得就业、卫生保健和社会服务。</w:t>
      </w:r>
    </w:p>
    <w:p w14:paraId="3E813508" w14:textId="77777777" w:rsidR="0033095A" w:rsidRPr="008A05B1" w:rsidRDefault="0033095A" w:rsidP="0033095A">
      <w:pPr>
        <w:pStyle w:val="ZBbodyheaderM3"/>
        <w:spacing w:before="0"/>
      </w:pPr>
      <w:r w:rsidRPr="008A05B1">
        <w:rPr>
          <w:rFonts w:hint="eastAsia"/>
        </w:rPr>
        <w:t>婚姻和家庭关系</w:t>
      </w:r>
    </w:p>
    <w:p w14:paraId="7DDC504A" w14:textId="77777777" w:rsidR="0033095A" w:rsidRPr="008A05B1" w:rsidRDefault="0033095A" w:rsidP="0033095A">
      <w:pPr>
        <w:pStyle w:val="ZBbody1"/>
      </w:pPr>
      <w:r w:rsidRPr="008A05B1">
        <w:t>委员会注意到缔约国代表团保证童婚在</w:t>
      </w:r>
      <w:r w:rsidRPr="008A05B1">
        <w:rPr>
          <w:rFonts w:hint="eastAsia"/>
        </w:rPr>
        <w:t>该</w:t>
      </w:r>
      <w:r w:rsidRPr="008A05B1">
        <w:t>国</w:t>
      </w:r>
      <w:r w:rsidRPr="008A05B1">
        <w:rPr>
          <w:rFonts w:hint="eastAsia"/>
        </w:rPr>
        <w:t>并</w:t>
      </w:r>
      <w:r w:rsidRPr="008A05B1">
        <w:t>不常见。然而，委员会</w:t>
      </w:r>
      <w:r w:rsidRPr="008A05B1">
        <w:rPr>
          <w:rFonts w:hint="eastAsia"/>
        </w:rPr>
        <w:t>感到</w:t>
      </w:r>
      <w:r w:rsidRPr="008A05B1">
        <w:t>关切的是，</w:t>
      </w:r>
      <w:r w:rsidRPr="008A05B1">
        <w:t>1925</w:t>
      </w:r>
      <w:r w:rsidRPr="008A05B1">
        <w:t>年《婚姻法》仍然允许</w:t>
      </w:r>
      <w:r w:rsidRPr="008A05B1">
        <w:t>16</w:t>
      </w:r>
      <w:r w:rsidRPr="008A05B1">
        <w:t>岁的人结婚。委员会还感到关切的是，</w:t>
      </w:r>
      <w:r w:rsidRPr="008A05B1">
        <w:rPr>
          <w:rFonts w:hint="eastAsia"/>
        </w:rPr>
        <w:t>法律</w:t>
      </w:r>
      <w:r w:rsidRPr="008A05B1">
        <w:t>不承认普通法或事实上的结合，也不管理分居情况下的婚姻财产分配。</w:t>
      </w:r>
    </w:p>
    <w:p w14:paraId="080125AA" w14:textId="7CE92025" w:rsidR="0033095A" w:rsidRPr="008A05B1" w:rsidRDefault="0033095A" w:rsidP="0033095A">
      <w:pPr>
        <w:pStyle w:val="ZBbody1"/>
        <w:rPr>
          <w:rStyle w:val="simhei"/>
        </w:rPr>
      </w:pPr>
      <w:r w:rsidRPr="008A05B1">
        <w:rPr>
          <w:rStyle w:val="simhei"/>
          <w:rFonts w:hint="eastAsia"/>
        </w:rPr>
        <w:t>委员会忆及其关于婚姻和家庭关系中的平等的第</w:t>
      </w:r>
      <w:hyperlink r:id="rId33" w:history="1">
        <w:r w:rsidRPr="0033095A">
          <w:rPr>
            <w:rStyle w:val="ae"/>
            <w:rFonts w:eastAsia="黑体"/>
          </w:rPr>
          <w:t>21(1994)</w:t>
        </w:r>
      </w:hyperlink>
      <w:r w:rsidRPr="008A05B1">
        <w:rPr>
          <w:rStyle w:val="simhei"/>
          <w:rFonts w:hint="eastAsia"/>
        </w:rPr>
        <w:t>号一般性建议和关于婚姻、家庭关系及其解除的经济后果的第</w:t>
      </w:r>
      <w:hyperlink r:id="rId34" w:history="1">
        <w:r w:rsidRPr="0033095A">
          <w:rPr>
            <w:rStyle w:val="ae"/>
            <w:rFonts w:eastAsia="黑体"/>
          </w:rPr>
          <w:t>29(2013)</w:t>
        </w:r>
      </w:hyperlink>
      <w:r w:rsidRPr="008A05B1">
        <w:rPr>
          <w:rStyle w:val="simhei"/>
          <w:rFonts w:hint="eastAsia"/>
        </w:rPr>
        <w:t>号一般性建议，建议缔约国：</w:t>
      </w:r>
    </w:p>
    <w:p w14:paraId="2F0EAB1F" w14:textId="77777777" w:rsidR="0033095A" w:rsidRPr="008A05B1" w:rsidRDefault="0033095A" w:rsidP="0033095A">
      <w:pPr>
        <w:pStyle w:val="ZBbody1"/>
        <w:numPr>
          <w:ilvl w:val="0"/>
          <w:numId w:val="0"/>
        </w:numPr>
        <w:ind w:left="1264"/>
        <w:rPr>
          <w:rStyle w:val="simhei"/>
        </w:rPr>
      </w:pPr>
      <w:r w:rsidRPr="008A05B1">
        <w:rPr>
          <w:rStyle w:val="simhei"/>
        </w:rPr>
        <w:tab/>
        <w:t>(a)</w:t>
      </w:r>
      <w:r w:rsidRPr="008A05B1">
        <w:rPr>
          <w:rStyle w:val="simhei"/>
        </w:rPr>
        <w:tab/>
      </w:r>
      <w:r w:rsidRPr="008A05B1">
        <w:rPr>
          <w:rStyle w:val="simhei"/>
          <w:rFonts w:hint="eastAsia"/>
        </w:rPr>
        <w:t>将男女最低法定结婚年龄提高为</w:t>
      </w:r>
      <w:r w:rsidRPr="008A05B1">
        <w:rPr>
          <w:rStyle w:val="simhei"/>
        </w:rPr>
        <w:t>18</w:t>
      </w:r>
      <w:r w:rsidRPr="008A05B1">
        <w:rPr>
          <w:rStyle w:val="simhei"/>
          <w:rFonts w:hint="eastAsia"/>
        </w:rPr>
        <w:t>岁，不设例外，并适用于任何形式的普通法婚姻；</w:t>
      </w:r>
    </w:p>
    <w:p w14:paraId="60C79F39"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改革管理婚姻和家庭关系的法律制度，包括</w:t>
      </w:r>
      <w:r w:rsidRPr="008A05B1">
        <w:rPr>
          <w:rStyle w:val="simhei"/>
        </w:rPr>
        <w:t>1997</w:t>
      </w:r>
      <w:r w:rsidRPr="008A05B1">
        <w:rPr>
          <w:rStyle w:val="simhei"/>
          <w:rFonts w:hint="eastAsia"/>
        </w:rPr>
        <w:t>年《离婚法》，以期纳入离婚时婚姻财产平等分配的原则，并对婚姻期间所获</w:t>
      </w:r>
      <w:r w:rsidRPr="008A05B1">
        <w:rPr>
          <w:rStyle w:val="simhei"/>
        </w:rPr>
        <w:t>财产</w:t>
      </w:r>
      <w:r w:rsidRPr="008A05B1">
        <w:rPr>
          <w:rStyle w:val="simhei"/>
          <w:rFonts w:hint="eastAsia"/>
        </w:rPr>
        <w:t>的</w:t>
      </w:r>
      <w:r w:rsidRPr="008A05B1">
        <w:rPr>
          <w:rStyle w:val="simhei"/>
        </w:rPr>
        <w:t>经济贡献和非经济贡献</w:t>
      </w:r>
      <w:r w:rsidRPr="008A05B1">
        <w:rPr>
          <w:rStyle w:val="simhei"/>
          <w:rFonts w:hint="eastAsia"/>
        </w:rPr>
        <w:t>给予同等重视；</w:t>
      </w:r>
    </w:p>
    <w:p w14:paraId="65343B2D" w14:textId="77777777" w:rsidR="0033095A" w:rsidRPr="008A05B1" w:rsidRDefault="0033095A" w:rsidP="0033095A">
      <w:pPr>
        <w:pStyle w:val="ZBbody1"/>
        <w:numPr>
          <w:ilvl w:val="0"/>
          <w:numId w:val="0"/>
        </w:numPr>
        <w:ind w:left="1264"/>
        <w:rPr>
          <w:rStyle w:val="simhei"/>
        </w:rPr>
      </w:pPr>
      <w:r w:rsidRPr="008A05B1">
        <w:rPr>
          <w:rStyle w:val="simhei"/>
        </w:rPr>
        <w:tab/>
        <w:t>(c)</w:t>
      </w:r>
      <w:r w:rsidRPr="008A05B1">
        <w:rPr>
          <w:rStyle w:val="simhei"/>
        </w:rPr>
        <w:tab/>
      </w:r>
      <w:r w:rsidRPr="008A05B1">
        <w:rPr>
          <w:rStyle w:val="simhei"/>
          <w:rFonts w:hint="eastAsia"/>
        </w:rPr>
        <w:t>采取立法等措施，确保普通法婚姻由民事登记处登记，妇女在普通法婚姻和事实婚姻期间以及婚姻</w:t>
      </w:r>
      <w:r w:rsidRPr="008A05B1">
        <w:rPr>
          <w:rStyle w:val="simhei"/>
        </w:rPr>
        <w:t>解除</w:t>
      </w:r>
      <w:r w:rsidRPr="008A05B1">
        <w:rPr>
          <w:rStyle w:val="simhei"/>
          <w:rFonts w:hint="eastAsia"/>
        </w:rPr>
        <w:t>时享有充分的法律保护，包括通过承认她们对婚姻关系中积累的财产的权利；</w:t>
      </w:r>
      <w:r w:rsidRPr="008A05B1">
        <w:rPr>
          <w:rStyle w:val="simhei"/>
        </w:rPr>
        <w:t xml:space="preserve"> </w:t>
      </w:r>
    </w:p>
    <w:p w14:paraId="1FCF15A6" w14:textId="77777777" w:rsidR="0033095A" w:rsidRPr="008A05B1" w:rsidRDefault="0033095A" w:rsidP="0033095A">
      <w:pPr>
        <w:pStyle w:val="ZBbody1"/>
        <w:numPr>
          <w:ilvl w:val="0"/>
          <w:numId w:val="0"/>
        </w:numPr>
        <w:ind w:left="1264"/>
      </w:pPr>
      <w:r w:rsidRPr="008A05B1">
        <w:rPr>
          <w:rStyle w:val="simhei"/>
        </w:rPr>
        <w:tab/>
        <w:t>(d)</w:t>
      </w:r>
      <w:r w:rsidRPr="008A05B1">
        <w:rPr>
          <w:rStyle w:val="simhei"/>
        </w:rPr>
        <w:tab/>
      </w:r>
      <w:r w:rsidRPr="008A05B1">
        <w:rPr>
          <w:rStyle w:val="simhei"/>
          <w:rFonts w:hint="eastAsia"/>
        </w:rPr>
        <w:t>批准《</w:t>
      </w:r>
      <w:r w:rsidRPr="008A05B1">
        <w:rPr>
          <w:rStyle w:val="simhei"/>
          <w:rFonts w:hint="eastAsia"/>
          <w:snapToGrid/>
          <w:color w:val="auto"/>
          <w:kern w:val="14"/>
        </w:rPr>
        <w:t>国际儿童拐</w:t>
      </w:r>
      <w:r w:rsidRPr="008A05B1">
        <w:rPr>
          <w:rStyle w:val="simhei"/>
          <w:rFonts w:hint="eastAsia"/>
        </w:rPr>
        <w:t>骗事件的民事问题海牙公约》。</w:t>
      </w:r>
      <w:r w:rsidRPr="008A05B1">
        <w:rPr>
          <w:rStyle w:val="simhei"/>
        </w:rPr>
        <w:t xml:space="preserve"> </w:t>
      </w:r>
    </w:p>
    <w:p w14:paraId="667E5526" w14:textId="77777777" w:rsidR="0033095A" w:rsidRPr="008A05B1" w:rsidRDefault="0033095A" w:rsidP="0033095A">
      <w:pPr>
        <w:pStyle w:val="ZBbodyheaderM3"/>
        <w:spacing w:before="0"/>
      </w:pPr>
      <w:r w:rsidRPr="008A05B1">
        <w:rPr>
          <w:rFonts w:hint="eastAsia"/>
        </w:rPr>
        <w:t>气候变化和自然灾害对妇女的影响</w:t>
      </w:r>
    </w:p>
    <w:p w14:paraId="17957676" w14:textId="77777777" w:rsidR="0033095A" w:rsidRPr="008A05B1" w:rsidRDefault="0033095A" w:rsidP="0033095A">
      <w:pPr>
        <w:pStyle w:val="ZBbody1"/>
      </w:pPr>
      <w:r w:rsidRPr="008A05B1">
        <w:t>委员会欢迎</w:t>
      </w:r>
      <w:r w:rsidRPr="008A05B1">
        <w:rPr>
          <w:rFonts w:hint="eastAsia"/>
        </w:rPr>
        <w:t>缔约国</w:t>
      </w:r>
      <w:r w:rsidRPr="008A05B1">
        <w:t>制定促进性别平等的减少灾害风险计划和促进性别平等的早期预警系统，</w:t>
      </w:r>
      <w:r w:rsidRPr="008A05B1">
        <w:rPr>
          <w:rFonts w:hint="eastAsia"/>
        </w:rPr>
        <w:t>欢迎</w:t>
      </w:r>
      <w:r w:rsidRPr="008A05B1">
        <w:t>国家灾害服务办公室和环境部努力让妇女参与关于减少灾害风险和减缓气候变化及复原力的国家规划和预算编制。然而，委员会感到关切的是</w:t>
      </w:r>
      <w:r w:rsidRPr="008A05B1">
        <w:rPr>
          <w:rFonts w:hint="eastAsia"/>
        </w:rPr>
        <w:t>，缔约国</w:t>
      </w:r>
      <w:r w:rsidRPr="008A05B1">
        <w:t>缺乏关于参与减少灾害风险战略决策进程的妇女人数的信息，这是由于</w:t>
      </w:r>
      <w:r w:rsidRPr="008A05B1">
        <w:rPr>
          <w:rFonts w:hint="eastAsia"/>
        </w:rPr>
        <w:t>该</w:t>
      </w:r>
      <w:r w:rsidRPr="008A05B1">
        <w:t>国常遭受严重气候变化和自然灾害的影响，</w:t>
      </w:r>
      <w:r w:rsidRPr="008A05B1">
        <w:rPr>
          <w:rFonts w:hint="eastAsia"/>
        </w:rPr>
        <w:t>尤其</w:t>
      </w:r>
      <w:r w:rsidRPr="008A05B1">
        <w:t>对妇女产生严重影响。</w:t>
      </w:r>
    </w:p>
    <w:p w14:paraId="5BEE56AC" w14:textId="16832F65" w:rsidR="0033095A" w:rsidRPr="008A05B1" w:rsidRDefault="0033095A" w:rsidP="0033095A">
      <w:pPr>
        <w:pStyle w:val="ZBbody1"/>
        <w:rPr>
          <w:rStyle w:val="simhei"/>
        </w:rPr>
      </w:pPr>
      <w:r w:rsidRPr="008A05B1">
        <w:rPr>
          <w:rStyle w:val="simhei"/>
          <w:rFonts w:hint="eastAsia"/>
        </w:rPr>
        <w:t>根据委员会关于气候变化背景下减少灾害风险所涉性别方面的第</w:t>
      </w:r>
      <w:hyperlink r:id="rId35" w:history="1">
        <w:r w:rsidRPr="0033095A">
          <w:rPr>
            <w:rStyle w:val="ae"/>
            <w:rFonts w:eastAsia="黑体"/>
          </w:rPr>
          <w:t>37(2018)</w:t>
        </w:r>
      </w:hyperlink>
      <w:r w:rsidRPr="008A05B1">
        <w:rPr>
          <w:rStyle w:val="simhei"/>
          <w:rFonts w:hint="eastAsia"/>
        </w:rPr>
        <w:t>号一般性建议，委员会建议缔约国：</w:t>
      </w:r>
    </w:p>
    <w:p w14:paraId="617FDB1A" w14:textId="77777777" w:rsidR="0033095A" w:rsidRPr="008A05B1" w:rsidRDefault="0033095A" w:rsidP="0033095A">
      <w:pPr>
        <w:pStyle w:val="ZBbody1"/>
        <w:numPr>
          <w:ilvl w:val="0"/>
          <w:numId w:val="0"/>
        </w:numPr>
        <w:ind w:left="1264"/>
        <w:rPr>
          <w:rStyle w:val="simhei"/>
        </w:rPr>
      </w:pPr>
      <w:r w:rsidRPr="008A05B1">
        <w:rPr>
          <w:rStyle w:val="simhei"/>
        </w:rPr>
        <w:lastRenderedPageBreak/>
        <w:tab/>
        <w:t>(a)</w:t>
      </w:r>
      <w:r w:rsidRPr="008A05B1">
        <w:rPr>
          <w:rStyle w:val="simhei"/>
        </w:rPr>
        <w:tab/>
      </w:r>
      <w:r w:rsidRPr="008A05B1">
        <w:rPr>
          <w:rStyle w:val="simhei"/>
          <w:rFonts w:hint="eastAsia"/>
        </w:rPr>
        <w:t>确保妇女和女童的权利是制定与气候变化、灾害应对和减少风险有关的措施的首要考虑因素，这些措施应考虑老年妇女、残疾妇女和移民妇女等弱势妇女群体的特殊需求；</w:t>
      </w:r>
    </w:p>
    <w:p w14:paraId="01054D64" w14:textId="77777777" w:rsidR="0033095A" w:rsidRPr="008A05B1" w:rsidRDefault="0033095A" w:rsidP="0033095A">
      <w:pPr>
        <w:pStyle w:val="ZBbody1"/>
        <w:numPr>
          <w:ilvl w:val="0"/>
          <w:numId w:val="0"/>
        </w:numPr>
        <w:ind w:left="1264"/>
        <w:rPr>
          <w:rStyle w:val="simhei"/>
        </w:rPr>
      </w:pPr>
      <w:r w:rsidRPr="008A05B1">
        <w:rPr>
          <w:rStyle w:val="simhei"/>
        </w:rPr>
        <w:tab/>
        <w:t>(b)</w:t>
      </w:r>
      <w:r w:rsidRPr="008A05B1">
        <w:rPr>
          <w:rStyle w:val="simhei"/>
        </w:rPr>
        <w:tab/>
      </w:r>
      <w:r w:rsidRPr="008A05B1">
        <w:rPr>
          <w:rStyle w:val="simhei"/>
          <w:rFonts w:hint="eastAsia"/>
        </w:rPr>
        <w:t>继续将明确的性别平等观点纳入关于气候变化、灾害</w:t>
      </w:r>
      <w:r w:rsidRPr="008A05B1">
        <w:rPr>
          <w:rStyle w:val="simhei"/>
        </w:rPr>
        <w:t>应对</w:t>
      </w:r>
      <w:r w:rsidRPr="008A05B1">
        <w:rPr>
          <w:rStyle w:val="simhei"/>
          <w:rFonts w:hint="eastAsia"/>
        </w:rPr>
        <w:t>和减少灾害风险的所有政策和方案；</w:t>
      </w:r>
    </w:p>
    <w:p w14:paraId="437699BE" w14:textId="77777777" w:rsidR="0033095A" w:rsidRPr="008A05B1" w:rsidRDefault="0033095A" w:rsidP="0033095A">
      <w:pPr>
        <w:pStyle w:val="ZBbody1"/>
        <w:numPr>
          <w:ilvl w:val="0"/>
          <w:numId w:val="0"/>
        </w:numPr>
        <w:ind w:left="1264"/>
      </w:pPr>
      <w:r w:rsidRPr="008A05B1">
        <w:rPr>
          <w:rStyle w:val="simhei"/>
        </w:rPr>
        <w:tab/>
        <w:t>(c)</w:t>
      </w:r>
      <w:r w:rsidRPr="008A05B1">
        <w:rPr>
          <w:rStyle w:val="simhei"/>
        </w:rPr>
        <w:tab/>
      </w:r>
      <w:r w:rsidRPr="008A05B1">
        <w:rPr>
          <w:rStyle w:val="simhei"/>
          <w:rFonts w:hint="eastAsia"/>
        </w:rPr>
        <w:t>加强措施，确保妇女有效参与制定和实施关于减少灾害风险、灾后管理和气候变化的政策和行动计划，并确保妇女在各级决策过程中的代表性。</w:t>
      </w:r>
    </w:p>
    <w:p w14:paraId="37F4F281" w14:textId="77777777" w:rsidR="0033095A" w:rsidRPr="008A05B1" w:rsidRDefault="0033095A" w:rsidP="0033095A">
      <w:pPr>
        <w:pStyle w:val="ZBbodyheaderM3"/>
        <w:spacing w:before="0"/>
      </w:pPr>
      <w:r w:rsidRPr="008A05B1">
        <w:rPr>
          <w:rFonts w:hint="eastAsia"/>
        </w:rPr>
        <w:t>数据收集和分析</w:t>
      </w:r>
    </w:p>
    <w:p w14:paraId="4B08140E" w14:textId="77777777" w:rsidR="0033095A" w:rsidRPr="008A05B1" w:rsidRDefault="0033095A" w:rsidP="0033095A">
      <w:pPr>
        <w:pStyle w:val="ZBbody1"/>
      </w:pPr>
      <w:r w:rsidRPr="008A05B1">
        <w:t>委员会</w:t>
      </w:r>
      <w:r w:rsidRPr="008A05B1">
        <w:rPr>
          <w:rFonts w:hint="eastAsia"/>
        </w:rPr>
        <w:t>感到</w:t>
      </w:r>
      <w:r w:rsidRPr="008A05B1">
        <w:t>关切的是，普遍缺乏按性别、年龄、族裔、残疾与否、地理位置和社会经济背景分列的最新统计数据，这些数据对于准确评估妇女状况、为旨在消除</w:t>
      </w:r>
      <w:r w:rsidRPr="008A05B1">
        <w:rPr>
          <w:rFonts w:hint="eastAsia"/>
        </w:rPr>
        <w:t>歧视</w:t>
      </w:r>
      <w:r w:rsidRPr="008A05B1">
        <w:t>妇女</w:t>
      </w:r>
      <w:r w:rsidRPr="008A05B1">
        <w:rPr>
          <w:rFonts w:hint="eastAsia"/>
        </w:rPr>
        <w:t>现象</w:t>
      </w:r>
      <w:r w:rsidRPr="008A05B1">
        <w:t>的决策提供信息以及监测和评估在《公约》涵盖的所有领域实现</w:t>
      </w:r>
      <w:r w:rsidRPr="008A05B1">
        <w:rPr>
          <w:rFonts w:hint="eastAsia"/>
        </w:rPr>
        <w:t>男女</w:t>
      </w:r>
      <w:r w:rsidRPr="008A05B1">
        <w:t>实质性平等方面</w:t>
      </w:r>
      <w:r w:rsidRPr="008A05B1">
        <w:rPr>
          <w:rFonts w:hint="eastAsia"/>
        </w:rPr>
        <w:t>所</w:t>
      </w:r>
      <w:r w:rsidRPr="008A05B1">
        <w:t>取得的进展是必要的。</w:t>
      </w:r>
    </w:p>
    <w:p w14:paraId="0FF64B15" w14:textId="41BDE439" w:rsidR="0033095A" w:rsidRPr="008A05B1" w:rsidRDefault="0033095A" w:rsidP="0033095A">
      <w:pPr>
        <w:pStyle w:val="ZBbody1"/>
        <w:rPr>
          <w:rStyle w:val="simhei"/>
        </w:rPr>
      </w:pPr>
      <w:r w:rsidRPr="008A05B1">
        <w:rPr>
          <w:rStyle w:val="simhei"/>
          <w:rFonts w:hint="eastAsia"/>
        </w:rPr>
        <w:t>委员会建议缔约国制定一个关于性别相关问题的指标体系，以</w:t>
      </w:r>
      <w:proofErr w:type="gramStart"/>
      <w:r w:rsidRPr="008A05B1">
        <w:rPr>
          <w:rStyle w:val="simhei"/>
          <w:rFonts w:hint="eastAsia"/>
        </w:rPr>
        <w:t>改善按</w:t>
      </w:r>
      <w:proofErr w:type="gramEnd"/>
      <w:r w:rsidRPr="008A05B1">
        <w:rPr>
          <w:rStyle w:val="simhei"/>
          <w:rFonts w:hint="eastAsia"/>
        </w:rPr>
        <w:t>性别、年龄、族裔、残疾与否、地理位置和社会经济地位分列的数据的收集、分析和传播，这对于评估旨在将性别平等纳入主流和促进妇女享有人权的政策和方案的影响和效力是必要的。在这方面，委员会提请缔约国注意其关于妇女状况统计数据问题的第</w:t>
      </w:r>
      <w:hyperlink r:id="rId36" w:history="1">
        <w:r w:rsidRPr="0033095A">
          <w:rPr>
            <w:rStyle w:val="ae"/>
            <w:rFonts w:eastAsia="黑体"/>
          </w:rPr>
          <w:t>9(1989)</w:t>
        </w:r>
      </w:hyperlink>
      <w:r w:rsidRPr="008A05B1">
        <w:rPr>
          <w:rStyle w:val="simhei"/>
          <w:rFonts w:hint="eastAsia"/>
        </w:rPr>
        <w:t>号一般性建议，并鼓励缔约国寻求联合国相关机构的技术援助，加强与协助</w:t>
      </w:r>
      <w:r w:rsidRPr="008A05B1">
        <w:rPr>
          <w:rStyle w:val="simhei"/>
        </w:rPr>
        <w:t>收集准确数据和使用可衡量指标的</w:t>
      </w:r>
      <w:r w:rsidRPr="008A05B1">
        <w:rPr>
          <w:rStyle w:val="simhei"/>
          <w:rFonts w:hint="eastAsia"/>
        </w:rPr>
        <w:t>妇女协会的合作。</w:t>
      </w:r>
      <w:r w:rsidRPr="008A05B1">
        <w:rPr>
          <w:rStyle w:val="simhei"/>
        </w:rPr>
        <w:t xml:space="preserve"> </w:t>
      </w:r>
    </w:p>
    <w:p w14:paraId="76AB30FA" w14:textId="77777777" w:rsidR="0033095A" w:rsidRPr="008A05B1" w:rsidRDefault="0033095A" w:rsidP="0033095A">
      <w:pPr>
        <w:pStyle w:val="ZBbodyheaderM3"/>
        <w:spacing w:before="0"/>
      </w:pPr>
      <w:r w:rsidRPr="008A05B1">
        <w:rPr>
          <w:rFonts w:hint="eastAsia"/>
        </w:rPr>
        <w:t>《公约》第二十条第</w:t>
      </w:r>
      <w:r w:rsidRPr="008A05B1">
        <w:t>1</w:t>
      </w:r>
      <w:r w:rsidRPr="008A05B1">
        <w:rPr>
          <w:rFonts w:hint="eastAsia"/>
        </w:rPr>
        <w:t>款的修正案</w:t>
      </w:r>
    </w:p>
    <w:p w14:paraId="2082EA8C" w14:textId="77777777" w:rsidR="0033095A" w:rsidRPr="008A05B1" w:rsidRDefault="0033095A" w:rsidP="0033095A">
      <w:pPr>
        <w:pStyle w:val="ZBbody1"/>
        <w:rPr>
          <w:rStyle w:val="simhei"/>
          <w:spacing w:val="-2"/>
        </w:rPr>
      </w:pPr>
      <w:r w:rsidRPr="008A05B1">
        <w:rPr>
          <w:rStyle w:val="simhei"/>
          <w:rFonts w:hint="eastAsia"/>
          <w:spacing w:val="-2"/>
        </w:rPr>
        <w:t>委员会鼓励缔约国接受关于委员会会议时间的《公约》第二十条第</w:t>
      </w:r>
      <w:r w:rsidRPr="008A05B1">
        <w:rPr>
          <w:rStyle w:val="simhei"/>
          <w:spacing w:val="-2"/>
        </w:rPr>
        <w:t>1</w:t>
      </w:r>
      <w:r w:rsidRPr="008A05B1">
        <w:rPr>
          <w:rStyle w:val="simhei"/>
          <w:rFonts w:hint="eastAsia"/>
          <w:spacing w:val="-2"/>
        </w:rPr>
        <w:t>款修正案。</w:t>
      </w:r>
    </w:p>
    <w:p w14:paraId="596CBCEC" w14:textId="77777777" w:rsidR="0033095A" w:rsidRPr="008A05B1" w:rsidRDefault="0033095A" w:rsidP="0033095A">
      <w:pPr>
        <w:pStyle w:val="ZBbodyheaderM3"/>
        <w:spacing w:before="0"/>
      </w:pPr>
      <w:r w:rsidRPr="008A05B1">
        <w:rPr>
          <w:rFonts w:hint="eastAsia"/>
        </w:rPr>
        <w:t>《北京宣言》和《行动纲要》</w:t>
      </w:r>
    </w:p>
    <w:p w14:paraId="3B988F30" w14:textId="77777777" w:rsidR="0033095A" w:rsidRPr="008A05B1" w:rsidRDefault="0033095A" w:rsidP="0033095A">
      <w:pPr>
        <w:pStyle w:val="ZBbody1"/>
        <w:rPr>
          <w:rStyle w:val="simhei"/>
        </w:rPr>
      </w:pPr>
      <w:r w:rsidRPr="008A05B1">
        <w:rPr>
          <w:rStyle w:val="simhei"/>
          <w:rFonts w:hint="eastAsia"/>
        </w:rPr>
        <w:t>委员会吁请缔约国在努力执行《公约》条款的过程中使用《北京宣言》和《行动纲要》。</w:t>
      </w:r>
    </w:p>
    <w:p w14:paraId="66B9FC07" w14:textId="77777777" w:rsidR="0033095A" w:rsidRPr="008A05B1" w:rsidRDefault="0033095A" w:rsidP="0033095A">
      <w:pPr>
        <w:pStyle w:val="ZBbodyheaderM3"/>
        <w:spacing w:before="0"/>
      </w:pPr>
      <w:r w:rsidRPr="008A05B1">
        <w:rPr>
          <w:rFonts w:hint="eastAsia"/>
        </w:rPr>
        <w:t>传播</w:t>
      </w:r>
    </w:p>
    <w:p w14:paraId="08067F59" w14:textId="77777777" w:rsidR="0033095A" w:rsidRPr="008A05B1" w:rsidRDefault="0033095A" w:rsidP="0033095A">
      <w:pPr>
        <w:pStyle w:val="ZBbody1"/>
        <w:rPr>
          <w:rStyle w:val="simhei"/>
        </w:rPr>
      </w:pPr>
      <w:r w:rsidRPr="008A05B1">
        <w:rPr>
          <w:rStyle w:val="simhei"/>
          <w:rFonts w:hint="eastAsia"/>
        </w:rPr>
        <w:t>委员会请缔约国确保以官方语言向（国家、地区和地方）各级相关国家机构，尤其是向政府、议会和司法部门及时传播本结论性意见，使之得到充分落实。</w:t>
      </w:r>
    </w:p>
    <w:p w14:paraId="7C5034E6" w14:textId="77777777" w:rsidR="0033095A" w:rsidRPr="008A05B1" w:rsidRDefault="0033095A" w:rsidP="0033095A">
      <w:pPr>
        <w:pStyle w:val="ZBbodyheaderM3"/>
        <w:spacing w:before="0"/>
      </w:pPr>
      <w:r w:rsidRPr="008A05B1">
        <w:rPr>
          <w:rFonts w:hint="eastAsia"/>
        </w:rPr>
        <w:t>技术援助</w:t>
      </w:r>
    </w:p>
    <w:p w14:paraId="2C0A44E8" w14:textId="77777777" w:rsidR="0033095A" w:rsidRPr="008A05B1" w:rsidRDefault="0033095A" w:rsidP="0033095A">
      <w:pPr>
        <w:pStyle w:val="ZBbody1"/>
        <w:rPr>
          <w:rStyle w:val="simhei"/>
        </w:rPr>
      </w:pPr>
      <w:r w:rsidRPr="008A05B1">
        <w:rPr>
          <w:rStyle w:val="simhei"/>
          <w:rFonts w:hint="eastAsia"/>
        </w:rPr>
        <w:t>委员会建议缔约国将《公约》的执行工作与本国的发展努力联系起来，并寻求这方面的区域或国际技术援助。</w:t>
      </w:r>
    </w:p>
    <w:p w14:paraId="21023ABF" w14:textId="77777777" w:rsidR="0033095A" w:rsidRPr="008A05B1" w:rsidRDefault="0033095A" w:rsidP="0033095A">
      <w:pPr>
        <w:pStyle w:val="ZBbodyheaderM3"/>
        <w:spacing w:before="0"/>
      </w:pPr>
      <w:r w:rsidRPr="008A05B1">
        <w:rPr>
          <w:rFonts w:hint="eastAsia"/>
        </w:rPr>
        <w:t>批准其他条约</w:t>
      </w:r>
    </w:p>
    <w:p w14:paraId="6D946948" w14:textId="77777777" w:rsidR="0033095A" w:rsidRPr="008A05B1" w:rsidRDefault="0033095A" w:rsidP="0033095A">
      <w:pPr>
        <w:pStyle w:val="ZBbody1"/>
        <w:rPr>
          <w:rStyle w:val="simhei"/>
        </w:rPr>
      </w:pPr>
      <w:r w:rsidRPr="008A05B1">
        <w:rPr>
          <w:rStyle w:val="simhei"/>
          <w:rFonts w:hint="eastAsia"/>
        </w:rPr>
        <w:t>委员会指出，缔约国如能加入九项国际人权文书</w:t>
      </w:r>
      <w:r w:rsidRPr="0033095A">
        <w:rPr>
          <w:rStyle w:val="simhei"/>
          <w:vertAlign w:val="superscript"/>
        </w:rPr>
        <w:footnoteReference w:id="2"/>
      </w:r>
      <w:r w:rsidRPr="008A05B1">
        <w:rPr>
          <w:rStyle w:val="simhei"/>
          <w:rFonts w:hint="eastAsia"/>
        </w:rPr>
        <w:t>，便可以促进妇女在生活各方面享有人权和基本自由。因此，委员会鼓励缔约国批准其尚未加入的《公民</w:t>
      </w:r>
      <w:r w:rsidRPr="008A05B1">
        <w:rPr>
          <w:rStyle w:val="simhei"/>
          <w:rFonts w:hint="eastAsia"/>
        </w:rPr>
        <w:lastRenderedPageBreak/>
        <w:t>权利和政治权利国际公约》、《经济、社会及文化权利国际公约》、《保护所有移</w:t>
      </w:r>
      <w:proofErr w:type="gramStart"/>
      <w:r w:rsidRPr="008A05B1">
        <w:rPr>
          <w:rStyle w:val="simhei"/>
          <w:rFonts w:hint="eastAsia"/>
        </w:rPr>
        <w:t>徙工</w:t>
      </w:r>
      <w:proofErr w:type="gramEnd"/>
      <w:r w:rsidRPr="008A05B1">
        <w:rPr>
          <w:rStyle w:val="simhei"/>
          <w:rFonts w:hint="eastAsia"/>
        </w:rPr>
        <w:t>人及其家庭成员权利国际公约》以及《保护所有人免遭强迫失踪国际公约》。</w:t>
      </w:r>
    </w:p>
    <w:p w14:paraId="7197DC53" w14:textId="77777777" w:rsidR="0033095A" w:rsidRPr="008A05B1" w:rsidRDefault="0033095A" w:rsidP="0033095A">
      <w:pPr>
        <w:pStyle w:val="ZBbodyheaderM3"/>
        <w:spacing w:before="0"/>
      </w:pPr>
      <w:r w:rsidRPr="008A05B1">
        <w:rPr>
          <w:rFonts w:hint="eastAsia"/>
        </w:rPr>
        <w:t>后续落实结论性意见</w:t>
      </w:r>
    </w:p>
    <w:p w14:paraId="69EC4F04" w14:textId="77777777" w:rsidR="0033095A" w:rsidRPr="008A05B1" w:rsidRDefault="0033095A" w:rsidP="0033095A">
      <w:pPr>
        <w:pStyle w:val="ZBbody1"/>
        <w:rPr>
          <w:rStyle w:val="simhei"/>
        </w:rPr>
      </w:pPr>
      <w:r w:rsidRPr="008A05B1">
        <w:rPr>
          <w:rStyle w:val="simhei"/>
          <w:rFonts w:hint="eastAsia"/>
        </w:rPr>
        <w:t>委员会请缔约国在两年内提供书面材料，说明为落实上文第</w:t>
      </w:r>
      <w:r w:rsidRPr="008A05B1">
        <w:rPr>
          <w:rStyle w:val="simhei"/>
        </w:rPr>
        <w:t>10 (b)</w:t>
      </w:r>
      <w:r w:rsidRPr="008A05B1">
        <w:rPr>
          <w:rStyle w:val="simhei"/>
          <w:rFonts w:hint="eastAsia"/>
        </w:rPr>
        <w:t>、第</w:t>
      </w:r>
      <w:r w:rsidRPr="008A05B1">
        <w:rPr>
          <w:rStyle w:val="simhei"/>
        </w:rPr>
        <w:t>20 (b)</w:t>
      </w:r>
      <w:r w:rsidRPr="008A05B1">
        <w:rPr>
          <w:rStyle w:val="simhei"/>
          <w:rFonts w:hint="eastAsia"/>
        </w:rPr>
        <w:t>、第</w:t>
      </w:r>
      <w:r w:rsidRPr="008A05B1">
        <w:rPr>
          <w:rStyle w:val="simhei"/>
          <w:rFonts w:hint="eastAsia"/>
        </w:rPr>
        <w:t>28</w:t>
      </w:r>
      <w:r w:rsidRPr="008A05B1">
        <w:rPr>
          <w:rStyle w:val="simhei"/>
        </w:rPr>
        <w:t>(b)</w:t>
      </w:r>
      <w:r w:rsidRPr="008A05B1">
        <w:rPr>
          <w:rStyle w:val="simhei"/>
          <w:rFonts w:hint="eastAsia"/>
        </w:rPr>
        <w:t>和第</w:t>
      </w:r>
      <w:r w:rsidRPr="008A05B1">
        <w:rPr>
          <w:rStyle w:val="simhei"/>
        </w:rPr>
        <w:t>37 (d)</w:t>
      </w:r>
      <w:r w:rsidRPr="008A05B1">
        <w:rPr>
          <w:rStyle w:val="simhei"/>
          <w:rFonts w:hint="eastAsia"/>
        </w:rPr>
        <w:t>段所载建议而采取的步骤。</w:t>
      </w:r>
    </w:p>
    <w:p w14:paraId="29A037D4" w14:textId="77777777" w:rsidR="0033095A" w:rsidRPr="008A05B1" w:rsidRDefault="0033095A" w:rsidP="0033095A">
      <w:pPr>
        <w:pStyle w:val="ZBbodyheaderM3"/>
        <w:spacing w:before="0"/>
      </w:pPr>
      <w:r w:rsidRPr="008A05B1">
        <w:rPr>
          <w:rFonts w:hint="eastAsia"/>
        </w:rPr>
        <w:t>编写下次报告</w:t>
      </w:r>
    </w:p>
    <w:p w14:paraId="028A7EA9" w14:textId="77777777" w:rsidR="0033095A" w:rsidRPr="008A05B1" w:rsidRDefault="0033095A" w:rsidP="0033095A">
      <w:pPr>
        <w:pStyle w:val="ZBbody1"/>
        <w:rPr>
          <w:rStyle w:val="simhei"/>
        </w:rPr>
      </w:pPr>
      <w:r w:rsidRPr="008A05B1">
        <w:rPr>
          <w:rStyle w:val="simhei"/>
          <w:rFonts w:hint="eastAsia"/>
        </w:rPr>
        <w:t>委员会请缔约国于</w:t>
      </w:r>
      <w:r w:rsidRPr="008A05B1">
        <w:rPr>
          <w:rStyle w:val="simhei"/>
        </w:rPr>
        <w:t>2023</w:t>
      </w:r>
      <w:r w:rsidRPr="008A05B1">
        <w:rPr>
          <w:rStyle w:val="simhei"/>
          <w:rFonts w:hint="eastAsia"/>
        </w:rPr>
        <w:t>年</w:t>
      </w:r>
      <w:r w:rsidRPr="008A05B1">
        <w:rPr>
          <w:rStyle w:val="simhei"/>
        </w:rPr>
        <w:t>3</w:t>
      </w:r>
      <w:r w:rsidRPr="008A05B1">
        <w:rPr>
          <w:rStyle w:val="simhei"/>
          <w:rFonts w:hint="eastAsia"/>
        </w:rPr>
        <w:t>月提交其第八次定期报告。报告应按时提交，涵盖的期限应为截至提交之时的整个期间</w:t>
      </w:r>
      <w:r w:rsidRPr="008A05B1">
        <w:rPr>
          <w:rStyle w:val="simhei"/>
        </w:rPr>
        <w:t>。</w:t>
      </w:r>
    </w:p>
    <w:p w14:paraId="1629C72E" w14:textId="282E3FF6" w:rsidR="0033095A" w:rsidRPr="008A05B1" w:rsidRDefault="0033095A" w:rsidP="0033095A">
      <w:pPr>
        <w:pStyle w:val="ZBbody1"/>
        <w:rPr>
          <w:rStyle w:val="simhei"/>
        </w:rPr>
      </w:pPr>
      <w:r w:rsidRPr="008A05B1">
        <w:rPr>
          <w:rStyle w:val="simhei"/>
          <w:rFonts w:hint="eastAsia"/>
        </w:rPr>
        <w:t>委员会请缔约国遵守《包括共同核心文件和条约专要文件准则在内的根据国际人权条约提交报告的协调准则》（见</w:t>
      </w:r>
      <w:hyperlink r:id="rId37" w:history="1">
        <w:r w:rsidRPr="0033095A">
          <w:rPr>
            <w:rStyle w:val="ae"/>
            <w:rFonts w:eastAsia="黑体"/>
          </w:rPr>
          <w:t>HRI/GEN/2/Rev.6</w:t>
        </w:r>
      </w:hyperlink>
      <w:r w:rsidRPr="008A05B1">
        <w:rPr>
          <w:rStyle w:val="simhei"/>
          <w:rFonts w:hint="eastAsia"/>
        </w:rPr>
        <w:t>，第一章）。</w:t>
      </w:r>
    </w:p>
    <w:p w14:paraId="378A8947" w14:textId="5F44DBB3" w:rsidR="00B31E9D" w:rsidRPr="0033095A" w:rsidRDefault="0033095A" w:rsidP="0033095A">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6FAD4E99" wp14:editId="7CF00EEC">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EEBD60"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33095A" w:rsidSect="007A006C">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4T15:21:00Z" w:initials="Start">
    <w:p w14:paraId="37FF20F1" w14:textId="77777777" w:rsidR="007A006C" w:rsidRDefault="007A006C">
      <w:pPr>
        <w:pStyle w:val="a8"/>
      </w:pPr>
      <w:r>
        <w:fldChar w:fldCharType="begin"/>
      </w:r>
      <w:r>
        <w:rPr>
          <w:rStyle w:val="aa"/>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a"/>
        </w:rPr>
        <w:instrText xml:space="preserve"> </w:instrText>
      </w:r>
      <w:r>
        <w:fldChar w:fldCharType="end"/>
      </w:r>
      <w:r>
        <w:rPr>
          <w:rStyle w:val="aa"/>
        </w:rPr>
        <w:annotationRef/>
      </w:r>
      <w:r>
        <w:t>&lt;&lt;ODS JOB NO&gt;&gt;N1907219C&lt;&lt;ODS JOB NO&gt;&gt;</w:t>
      </w:r>
    </w:p>
    <w:p w14:paraId="519F9032" w14:textId="77777777" w:rsidR="007A006C" w:rsidRDefault="007A006C">
      <w:pPr>
        <w:pStyle w:val="a8"/>
      </w:pPr>
      <w:r>
        <w:t>&lt;&lt;ODS DOC SYMBOL1&gt;&gt;CEDAW/C/ATG/CO/4-7&lt;&lt;ODS DOC SYMBOL1&gt;&gt;</w:t>
      </w:r>
    </w:p>
    <w:p w14:paraId="716BB56A" w14:textId="77777777" w:rsidR="007A006C" w:rsidRDefault="007A006C">
      <w:pPr>
        <w:pStyle w:val="a8"/>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16BB56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82533B" w14:textId="77777777" w:rsidR="00B5736B" w:rsidRDefault="00B5736B">
      <w:r>
        <w:separator/>
      </w:r>
    </w:p>
  </w:endnote>
  <w:endnote w:type="continuationSeparator" w:id="0">
    <w:p w14:paraId="272F1A3A" w14:textId="77777777" w:rsidR="00B5736B" w:rsidRDefault="00B57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006C" w14:paraId="7D9EA75F" w14:textId="77777777" w:rsidTr="007A006C">
      <w:tc>
        <w:tcPr>
          <w:tcW w:w="4920" w:type="dxa"/>
          <w:shd w:val="clear" w:color="auto" w:fill="auto"/>
        </w:tcPr>
        <w:p w14:paraId="37E62E70" w14:textId="723EF5BC" w:rsidR="007A006C" w:rsidRPr="007A006C" w:rsidRDefault="007A006C" w:rsidP="007A006C">
          <w:pPr>
            <w:pStyle w:val="ad"/>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F3CE2">
            <w:rPr>
              <w:b w:val="0"/>
              <w:w w:val="103"/>
              <w:sz w:val="14"/>
            </w:rPr>
            <w:t>19-04281</w:t>
          </w:r>
          <w:r>
            <w:rPr>
              <w:b w:val="0"/>
              <w:w w:val="103"/>
              <w:sz w:val="14"/>
            </w:rPr>
            <w:fldChar w:fldCharType="end"/>
          </w:r>
        </w:p>
      </w:tc>
      <w:tc>
        <w:tcPr>
          <w:tcW w:w="4920" w:type="dxa"/>
          <w:shd w:val="clear" w:color="auto" w:fill="auto"/>
        </w:tcPr>
        <w:p w14:paraId="14904473" w14:textId="77777777" w:rsidR="007A006C" w:rsidRPr="007A006C" w:rsidRDefault="007A006C" w:rsidP="007A006C">
          <w:pPr>
            <w:pStyle w:val="ad"/>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A87DF2C" w14:textId="77777777" w:rsidR="007A006C" w:rsidRPr="007A006C" w:rsidRDefault="007A006C" w:rsidP="007A006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006C" w14:paraId="318F843D" w14:textId="77777777" w:rsidTr="007A006C">
      <w:tc>
        <w:tcPr>
          <w:tcW w:w="4920" w:type="dxa"/>
          <w:shd w:val="clear" w:color="auto" w:fill="auto"/>
        </w:tcPr>
        <w:p w14:paraId="09CC4EE5" w14:textId="77777777" w:rsidR="007A006C" w:rsidRPr="007A006C" w:rsidRDefault="007A006C" w:rsidP="007A006C">
          <w:pPr>
            <w:pStyle w:val="ad"/>
            <w:jc w:val="right"/>
          </w:pPr>
          <w:r>
            <w:fldChar w:fldCharType="begin"/>
          </w:r>
          <w:r>
            <w:instrText xml:space="preserve"> PAGE  \* Arabic  \* MERGEFORMAT </w:instrText>
          </w:r>
          <w:r>
            <w:fldChar w:fldCharType="separate"/>
          </w:r>
          <w:r>
            <w:t>2</w:t>
          </w:r>
          <w:r>
            <w:fldChar w:fldCharType="end"/>
          </w:r>
          <w:r>
            <w:t>/</w:t>
          </w:r>
          <w:r w:rsidR="001F3CE2">
            <w:fldChar w:fldCharType="begin"/>
          </w:r>
          <w:r w:rsidR="001F3CE2">
            <w:instrText xml:space="preserve"> NUMPAGES  \* Arabic  \* MERGEFORMAT </w:instrText>
          </w:r>
          <w:r w:rsidR="001F3CE2">
            <w:fldChar w:fldCharType="separate"/>
          </w:r>
          <w:r>
            <w:t>3</w:t>
          </w:r>
          <w:r w:rsidR="001F3CE2">
            <w:fldChar w:fldCharType="end"/>
          </w:r>
        </w:p>
      </w:tc>
      <w:tc>
        <w:tcPr>
          <w:tcW w:w="4920" w:type="dxa"/>
          <w:shd w:val="clear" w:color="auto" w:fill="auto"/>
        </w:tcPr>
        <w:p w14:paraId="7DFB6CF2" w14:textId="0B6B819A" w:rsidR="007A006C" w:rsidRPr="007A006C" w:rsidRDefault="007A006C" w:rsidP="007A006C">
          <w:pPr>
            <w:pStyle w:val="ad"/>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F3CE2">
            <w:rPr>
              <w:b w:val="0"/>
              <w:w w:val="103"/>
              <w:sz w:val="14"/>
            </w:rPr>
            <w:t>19-04281</w:t>
          </w:r>
          <w:r>
            <w:rPr>
              <w:b w:val="0"/>
              <w:w w:val="103"/>
              <w:sz w:val="14"/>
            </w:rPr>
            <w:fldChar w:fldCharType="end"/>
          </w:r>
        </w:p>
      </w:tc>
    </w:tr>
  </w:tbl>
  <w:p w14:paraId="69D0E99B" w14:textId="77777777" w:rsidR="007A006C" w:rsidRPr="007A006C" w:rsidRDefault="007A006C" w:rsidP="007A006C">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7A006C" w14:paraId="5BBAF992" w14:textId="77777777" w:rsidTr="007A006C">
      <w:tc>
        <w:tcPr>
          <w:tcW w:w="3744" w:type="dxa"/>
        </w:tcPr>
        <w:p w14:paraId="4C113467" w14:textId="50A4245B" w:rsidR="007A006C" w:rsidRDefault="007A006C" w:rsidP="007A006C">
          <w:pPr>
            <w:pStyle w:val="Release"/>
          </w:pPr>
          <w:r>
            <w:rPr>
              <w:noProof/>
            </w:rPr>
            <w:drawing>
              <wp:anchor distT="0" distB="0" distL="114300" distR="114300" simplePos="0" relativeHeight="251658240" behindDoc="0" locked="0" layoutInCell="1" allowOverlap="1" wp14:anchorId="52ED8AE2" wp14:editId="7DF5DE0F">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ATG/CO/4-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TG/CO/4-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3095A" w:rsidRPr="0033095A">
            <w:t>19-04281</w:t>
          </w:r>
          <w:r w:rsidR="0033095A">
            <w:t xml:space="preserve"> X</w:t>
          </w:r>
          <w:r w:rsidR="0033095A" w:rsidRPr="0033095A">
            <w:t xml:space="preserve"> (C)</w:t>
          </w:r>
          <w:r>
            <w:t xml:space="preserve">    2</w:t>
          </w:r>
          <w:r w:rsidR="0033095A">
            <w:t>3</w:t>
          </w:r>
          <w:r>
            <w:t>0419    2</w:t>
          </w:r>
          <w:r w:rsidR="0033095A">
            <w:t>5</w:t>
          </w:r>
          <w:r>
            <w:t>0419</w:t>
          </w:r>
        </w:p>
        <w:p w14:paraId="4B143174" w14:textId="77777777" w:rsidR="007A006C" w:rsidRPr="007A006C" w:rsidRDefault="007A006C" w:rsidP="007A006C">
          <w:pPr>
            <w:spacing w:before="80" w:line="210" w:lineRule="exact"/>
            <w:rPr>
              <w:rFonts w:ascii="Barcode 3 of 9 by request" w:hAnsi="Barcode 3 of 9 by request"/>
              <w:sz w:val="24"/>
            </w:rPr>
          </w:pPr>
          <w:r>
            <w:rPr>
              <w:rFonts w:ascii="Barcode 3 of 9 by request" w:hAnsi="Barcode 3 of 9 by request"/>
              <w:b/>
              <w:sz w:val="24"/>
            </w:rPr>
            <w:t>*1904281*</w:t>
          </w:r>
        </w:p>
      </w:tc>
      <w:tc>
        <w:tcPr>
          <w:tcW w:w="4920" w:type="dxa"/>
        </w:tcPr>
        <w:p w14:paraId="60BA0768" w14:textId="77777777" w:rsidR="007A006C" w:rsidRDefault="007A006C" w:rsidP="007A006C">
          <w:pPr>
            <w:pStyle w:val="ad"/>
            <w:jc w:val="right"/>
            <w:rPr>
              <w:b w:val="0"/>
              <w:sz w:val="21"/>
            </w:rPr>
          </w:pPr>
          <w:r>
            <w:rPr>
              <w:b w:val="0"/>
              <w:sz w:val="21"/>
            </w:rPr>
            <w:drawing>
              <wp:inline distT="0" distB="0" distL="0" distR="0" wp14:anchorId="5C54DD1C" wp14:editId="3EB3582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F05393F" w14:textId="77777777" w:rsidR="007A006C" w:rsidRPr="007A006C" w:rsidRDefault="007A006C" w:rsidP="007A006C">
    <w:pPr>
      <w:pStyle w:val="ad"/>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F3D29" w14:textId="6FF3FDD3" w:rsidR="00B5736B" w:rsidRPr="0033095A" w:rsidRDefault="0033095A" w:rsidP="0033095A">
      <w:pPr>
        <w:pStyle w:val="ad"/>
        <w:spacing w:after="80"/>
        <w:ind w:left="792"/>
        <w:rPr>
          <w:sz w:val="16"/>
        </w:rPr>
      </w:pPr>
      <w:r w:rsidRPr="0033095A">
        <w:rPr>
          <w:sz w:val="16"/>
        </w:rPr>
        <w:t>__________________</w:t>
      </w:r>
    </w:p>
  </w:footnote>
  <w:footnote w:type="continuationSeparator" w:id="0">
    <w:p w14:paraId="332DDF75" w14:textId="65F245B7" w:rsidR="00B5736B" w:rsidRPr="0033095A" w:rsidRDefault="0033095A" w:rsidP="0033095A">
      <w:pPr>
        <w:pStyle w:val="ad"/>
        <w:spacing w:after="80"/>
        <w:ind w:left="792"/>
        <w:rPr>
          <w:sz w:val="16"/>
        </w:rPr>
      </w:pPr>
      <w:r w:rsidRPr="0033095A">
        <w:rPr>
          <w:sz w:val="16"/>
        </w:rPr>
        <w:t>__________________</w:t>
      </w:r>
    </w:p>
  </w:footnote>
  <w:footnote w:id="1">
    <w:p w14:paraId="5BCAE283" w14:textId="77777777" w:rsidR="0033095A" w:rsidRPr="00880832" w:rsidRDefault="0033095A" w:rsidP="0033095A">
      <w:pPr>
        <w:pStyle w:val="a5"/>
        <w:tabs>
          <w:tab w:val="clear" w:pos="418"/>
          <w:tab w:val="right" w:pos="1195"/>
          <w:tab w:val="left" w:pos="1264"/>
          <w:tab w:val="left" w:pos="1695"/>
          <w:tab w:val="left" w:pos="2126"/>
          <w:tab w:val="left" w:pos="2557"/>
        </w:tabs>
        <w:ind w:left="1264" w:right="1264" w:hanging="432"/>
      </w:pPr>
      <w:r w:rsidRPr="00880832">
        <w:rPr>
          <w:rStyle w:val="a3"/>
          <w:rFonts w:cs="宋体"/>
          <w:szCs w:val="18"/>
        </w:rPr>
        <w:tab/>
        <w:t>*</w:t>
      </w:r>
      <w:r w:rsidRPr="00880832">
        <w:rPr>
          <w:rStyle w:val="a3"/>
          <w:rFonts w:cs="宋体"/>
          <w:szCs w:val="18"/>
        </w:rPr>
        <w:tab/>
      </w:r>
      <w:r w:rsidRPr="00880832">
        <w:rPr>
          <w:rFonts w:hint="eastAsia"/>
        </w:rPr>
        <w:t>委员会第七十二届会议</w:t>
      </w:r>
      <w:r w:rsidRPr="00880832">
        <w:t>(2019</w:t>
      </w:r>
      <w:r w:rsidRPr="00880832">
        <w:rPr>
          <w:rFonts w:hint="eastAsia"/>
        </w:rPr>
        <w:t>年</w:t>
      </w:r>
      <w:r w:rsidRPr="00880832">
        <w:t>2</w:t>
      </w:r>
      <w:r w:rsidRPr="00880832">
        <w:rPr>
          <w:rFonts w:hint="eastAsia"/>
        </w:rPr>
        <w:t>月</w:t>
      </w:r>
      <w:r w:rsidRPr="00880832">
        <w:t>18</w:t>
      </w:r>
      <w:r w:rsidRPr="00880832">
        <w:rPr>
          <w:rFonts w:hint="eastAsia"/>
        </w:rPr>
        <w:t>日至</w:t>
      </w:r>
      <w:r w:rsidRPr="00880832">
        <w:t>3</w:t>
      </w:r>
      <w:r w:rsidRPr="00880832">
        <w:rPr>
          <w:rFonts w:hint="eastAsia"/>
        </w:rPr>
        <w:t>月</w:t>
      </w:r>
      <w:r w:rsidRPr="00880832">
        <w:t>8</w:t>
      </w:r>
      <w:r w:rsidRPr="00880832">
        <w:rPr>
          <w:rFonts w:hint="eastAsia"/>
        </w:rPr>
        <w:t>日</w:t>
      </w:r>
      <w:r w:rsidRPr="00880832">
        <w:t>)</w:t>
      </w:r>
      <w:r w:rsidRPr="00880832">
        <w:rPr>
          <w:rFonts w:hint="eastAsia"/>
        </w:rPr>
        <w:t>通过</w:t>
      </w:r>
      <w:r w:rsidRPr="00880832">
        <w:rPr>
          <w:rStyle w:val="a3"/>
          <w:rFonts w:cs="宋体"/>
          <w:szCs w:val="18"/>
        </w:rPr>
        <w:t>。</w:t>
      </w:r>
    </w:p>
  </w:footnote>
  <w:footnote w:id="2">
    <w:p w14:paraId="1160B248" w14:textId="77777777" w:rsidR="0033095A" w:rsidRPr="00880832" w:rsidRDefault="0033095A" w:rsidP="0033095A">
      <w:pPr>
        <w:pStyle w:val="a5"/>
        <w:tabs>
          <w:tab w:val="clear" w:pos="418"/>
          <w:tab w:val="right" w:pos="1195"/>
          <w:tab w:val="left" w:pos="1264"/>
          <w:tab w:val="left" w:pos="1695"/>
          <w:tab w:val="left" w:pos="2126"/>
          <w:tab w:val="left" w:pos="2557"/>
        </w:tabs>
        <w:ind w:left="1264" w:right="1264" w:hanging="432"/>
      </w:pPr>
      <w:r w:rsidRPr="00880832">
        <w:tab/>
      </w:r>
      <w:r w:rsidRPr="00880832">
        <w:rPr>
          <w:rStyle w:val="a3"/>
          <w:szCs w:val="18"/>
        </w:rPr>
        <w:footnoteRef/>
      </w:r>
      <w:r w:rsidRPr="00880832">
        <w:tab/>
      </w:r>
      <w:r w:rsidRPr="00880832">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A006C" w14:paraId="323CB349" w14:textId="77777777" w:rsidTr="007A006C">
      <w:trPr>
        <w:trHeight w:hRule="exact" w:val="864"/>
      </w:trPr>
      <w:tc>
        <w:tcPr>
          <w:tcW w:w="4925" w:type="dxa"/>
          <w:shd w:val="clear" w:color="auto" w:fill="auto"/>
          <w:vAlign w:val="bottom"/>
        </w:tcPr>
        <w:p w14:paraId="11F7877D" w14:textId="1821D047" w:rsidR="007A006C" w:rsidRPr="007A006C" w:rsidRDefault="007A006C" w:rsidP="007A006C">
          <w:pPr>
            <w:pStyle w:val="ac"/>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F3CE2">
            <w:rPr>
              <w:b/>
              <w:sz w:val="17"/>
            </w:rPr>
            <w:t>CEDAW/C/ATG/CO/4-7</w:t>
          </w:r>
          <w:r>
            <w:rPr>
              <w:b/>
              <w:sz w:val="17"/>
            </w:rPr>
            <w:fldChar w:fldCharType="end"/>
          </w:r>
        </w:p>
      </w:tc>
      <w:tc>
        <w:tcPr>
          <w:tcW w:w="4920" w:type="dxa"/>
          <w:shd w:val="clear" w:color="auto" w:fill="auto"/>
          <w:vAlign w:val="bottom"/>
        </w:tcPr>
        <w:p w14:paraId="6015752A" w14:textId="77777777" w:rsidR="007A006C" w:rsidRDefault="007A006C" w:rsidP="007A006C">
          <w:pPr>
            <w:pStyle w:val="ac"/>
          </w:pPr>
        </w:p>
      </w:tc>
    </w:tr>
  </w:tbl>
  <w:p w14:paraId="5DB6C7FE" w14:textId="77777777" w:rsidR="007A006C" w:rsidRPr="007A006C" w:rsidRDefault="007A006C" w:rsidP="007A006C">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A006C" w14:paraId="6DC815AE" w14:textId="77777777" w:rsidTr="007A006C">
      <w:trPr>
        <w:trHeight w:hRule="exact" w:val="864"/>
      </w:trPr>
      <w:tc>
        <w:tcPr>
          <w:tcW w:w="4925" w:type="dxa"/>
          <w:shd w:val="clear" w:color="auto" w:fill="auto"/>
          <w:vAlign w:val="bottom"/>
        </w:tcPr>
        <w:p w14:paraId="0A3225C7" w14:textId="77777777" w:rsidR="007A006C" w:rsidRDefault="007A006C" w:rsidP="007A006C">
          <w:pPr>
            <w:pStyle w:val="ac"/>
          </w:pPr>
        </w:p>
      </w:tc>
      <w:tc>
        <w:tcPr>
          <w:tcW w:w="4920" w:type="dxa"/>
          <w:shd w:val="clear" w:color="auto" w:fill="auto"/>
          <w:vAlign w:val="bottom"/>
        </w:tcPr>
        <w:p w14:paraId="40E0090D" w14:textId="035B8AF3" w:rsidR="007A006C" w:rsidRPr="007A006C" w:rsidRDefault="007A006C" w:rsidP="007A006C">
          <w:pPr>
            <w:pStyle w:val="ac"/>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F3CE2">
            <w:rPr>
              <w:b/>
              <w:sz w:val="17"/>
            </w:rPr>
            <w:t>CEDAW/C/ATG/CO/4-7</w:t>
          </w:r>
          <w:r>
            <w:rPr>
              <w:b/>
              <w:sz w:val="17"/>
            </w:rPr>
            <w:fldChar w:fldCharType="end"/>
          </w:r>
        </w:p>
      </w:tc>
    </w:tr>
  </w:tbl>
  <w:p w14:paraId="2FF4ABDF" w14:textId="77777777" w:rsidR="007A006C" w:rsidRPr="007A006C" w:rsidRDefault="007A006C" w:rsidP="007A006C">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A006C" w14:paraId="26C69919" w14:textId="77777777" w:rsidTr="007A006C">
      <w:trPr>
        <w:trHeight w:hRule="exact" w:val="864"/>
      </w:trPr>
      <w:tc>
        <w:tcPr>
          <w:tcW w:w="1267" w:type="dxa"/>
          <w:tcBorders>
            <w:bottom w:val="single" w:sz="4" w:space="0" w:color="auto"/>
          </w:tcBorders>
          <w:shd w:val="clear" w:color="auto" w:fill="auto"/>
          <w:vAlign w:val="bottom"/>
        </w:tcPr>
        <w:p w14:paraId="7CBE3B1E" w14:textId="77777777" w:rsidR="007A006C" w:rsidRDefault="007A006C" w:rsidP="007A006C">
          <w:pPr>
            <w:pStyle w:val="ac"/>
            <w:spacing w:after="120"/>
          </w:pPr>
        </w:p>
      </w:tc>
      <w:tc>
        <w:tcPr>
          <w:tcW w:w="1872" w:type="dxa"/>
          <w:tcBorders>
            <w:bottom w:val="single" w:sz="4" w:space="0" w:color="auto"/>
          </w:tcBorders>
          <w:shd w:val="clear" w:color="auto" w:fill="auto"/>
          <w:vAlign w:val="bottom"/>
        </w:tcPr>
        <w:p w14:paraId="28EEDEE4" w14:textId="77777777" w:rsidR="007A006C" w:rsidRPr="007A006C" w:rsidRDefault="007A006C" w:rsidP="007A006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EE9A75E" w14:textId="77777777" w:rsidR="007A006C" w:rsidRDefault="007A006C" w:rsidP="007A006C">
          <w:pPr>
            <w:pStyle w:val="ac"/>
            <w:spacing w:after="120"/>
          </w:pPr>
        </w:p>
      </w:tc>
      <w:tc>
        <w:tcPr>
          <w:tcW w:w="6437" w:type="dxa"/>
          <w:gridSpan w:val="3"/>
          <w:tcBorders>
            <w:bottom w:val="single" w:sz="4" w:space="0" w:color="auto"/>
          </w:tcBorders>
          <w:shd w:val="clear" w:color="auto" w:fill="auto"/>
          <w:vAlign w:val="bottom"/>
        </w:tcPr>
        <w:p w14:paraId="14C6B97C" w14:textId="77777777" w:rsidR="007A006C" w:rsidRPr="007A006C" w:rsidRDefault="007A006C" w:rsidP="007A006C">
          <w:pPr>
            <w:spacing w:after="80" w:line="240" w:lineRule="auto"/>
            <w:jc w:val="right"/>
            <w:rPr>
              <w:position w:val="-4"/>
            </w:rPr>
          </w:pPr>
          <w:r>
            <w:rPr>
              <w:position w:val="-4"/>
              <w:sz w:val="40"/>
            </w:rPr>
            <w:t>CEDAW</w:t>
          </w:r>
          <w:r>
            <w:rPr>
              <w:position w:val="-4"/>
            </w:rPr>
            <w:t>/C/ATG/CO/4-7</w:t>
          </w:r>
        </w:p>
      </w:tc>
    </w:tr>
    <w:tr w:rsidR="007A006C" w:rsidRPr="007A006C" w14:paraId="510F87F2" w14:textId="77777777" w:rsidTr="007A006C">
      <w:trPr>
        <w:trHeight w:hRule="exact" w:val="2880"/>
      </w:trPr>
      <w:tc>
        <w:tcPr>
          <w:tcW w:w="1267" w:type="dxa"/>
          <w:tcBorders>
            <w:top w:val="single" w:sz="4" w:space="0" w:color="auto"/>
            <w:bottom w:val="single" w:sz="12" w:space="0" w:color="auto"/>
          </w:tcBorders>
          <w:shd w:val="clear" w:color="auto" w:fill="auto"/>
        </w:tcPr>
        <w:p w14:paraId="2BEC1FC3" w14:textId="77777777" w:rsidR="007A006C" w:rsidRPr="007A006C" w:rsidRDefault="007A006C" w:rsidP="007A006C">
          <w:pPr>
            <w:pStyle w:val="ac"/>
            <w:spacing w:before="109"/>
            <w:ind w:left="-72"/>
          </w:pPr>
          <w:r>
            <w:t xml:space="preserve"> </w:t>
          </w:r>
          <w:r>
            <w:drawing>
              <wp:inline distT="0" distB="0" distL="0" distR="0" wp14:anchorId="06D7F1F0" wp14:editId="256947A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8B40DA" w14:textId="77777777" w:rsidR="007A006C" w:rsidRPr="007A006C" w:rsidRDefault="007A006C" w:rsidP="007A006C">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543A9D6" w14:textId="77777777" w:rsidR="007A006C" w:rsidRPr="007A006C" w:rsidRDefault="007A006C" w:rsidP="007A006C">
          <w:pPr>
            <w:pStyle w:val="ac"/>
            <w:spacing w:before="109"/>
          </w:pPr>
        </w:p>
      </w:tc>
      <w:tc>
        <w:tcPr>
          <w:tcW w:w="3080" w:type="dxa"/>
          <w:tcBorders>
            <w:top w:val="single" w:sz="4" w:space="0" w:color="auto"/>
            <w:bottom w:val="single" w:sz="12" w:space="0" w:color="auto"/>
          </w:tcBorders>
          <w:shd w:val="clear" w:color="auto" w:fill="auto"/>
        </w:tcPr>
        <w:p w14:paraId="2FD74AE3" w14:textId="77777777" w:rsidR="007A006C" w:rsidRDefault="007A006C" w:rsidP="007A006C">
          <w:pPr>
            <w:pStyle w:val="Distr"/>
          </w:pPr>
          <w:r>
            <w:t>Distr.: General</w:t>
          </w:r>
        </w:p>
        <w:p w14:paraId="7160BFA0" w14:textId="77777777" w:rsidR="007A006C" w:rsidRDefault="007A006C" w:rsidP="007A006C">
          <w:pPr>
            <w:pStyle w:val="Publication"/>
          </w:pPr>
          <w:r>
            <w:t>14 March 2019</w:t>
          </w:r>
        </w:p>
        <w:p w14:paraId="27A4632C" w14:textId="77777777" w:rsidR="007A006C" w:rsidRDefault="007A006C" w:rsidP="007A006C">
          <w:pPr>
            <w:spacing w:line="240" w:lineRule="exact"/>
          </w:pPr>
          <w:r>
            <w:t>Chinese</w:t>
          </w:r>
        </w:p>
        <w:p w14:paraId="687D672C" w14:textId="77777777" w:rsidR="007A006C" w:rsidRDefault="007A006C" w:rsidP="007A006C">
          <w:pPr>
            <w:pStyle w:val="Original"/>
          </w:pPr>
          <w:r>
            <w:t>Original: English</w:t>
          </w:r>
        </w:p>
        <w:p w14:paraId="2DEBFB2C" w14:textId="77777777" w:rsidR="007A006C" w:rsidRPr="007A006C" w:rsidRDefault="007A006C" w:rsidP="007A006C"/>
      </w:tc>
    </w:tr>
  </w:tbl>
  <w:p w14:paraId="5BDF3B42" w14:textId="77777777" w:rsidR="007A006C" w:rsidRPr="007A006C" w:rsidRDefault="007A006C" w:rsidP="007A006C">
    <w:pPr>
      <w:pStyle w:val="ac"/>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6C25DAB"/>
    <w:multiLevelType w:val="hybridMultilevel"/>
    <w:tmpl w:val="BAFE1C24"/>
    <w:lvl w:ilvl="0" w:tplc="C58AE538">
      <w:start w:val="1"/>
      <w:numFmt w:val="decimal"/>
      <w:pStyle w:val="ZBbody1"/>
      <w:lvlText w:val="%1."/>
      <w:lvlJc w:val="left"/>
      <w:pPr>
        <w:ind w:left="720" w:hanging="360"/>
      </w:pPr>
      <w:rPr>
        <w:rFonts w:asciiTheme="majorBidi" w:hAnsiTheme="majorBidi" w:cstheme="maj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6"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5"/>
  </w:num>
  <w:num w:numId="5">
    <w:abstractNumId w:val="6"/>
  </w:num>
  <w:num w:numId="6">
    <w:abstractNumId w:val="4"/>
  </w:num>
  <w:num w:numId="7">
    <w:abstractNumId w:val="7"/>
  </w:num>
  <w:num w:numId="8">
    <w:abstractNumId w:val="3"/>
    <w:lvlOverride w:ilvl="0">
      <w:lvl w:ilvl="0" w:tplc="C58AE538">
        <w:start w:val="1"/>
        <w:numFmt w:val="decimal"/>
        <w:pStyle w:val="ZBbody1"/>
        <w:lvlText w:val="%1."/>
        <w:lvlJc w:val="left"/>
        <w:pPr>
          <w:ind w:left="1684" w:hanging="420"/>
        </w:pPr>
        <w:rPr>
          <w:rFonts w:ascii="Times New Roman" w:eastAsia="宋体" w:hAnsi="Times New Roman" w:cstheme="majorBidi" w:hint="default"/>
          <w:b w:val="0"/>
          <w:i w:val="0"/>
        </w:rPr>
      </w:lvl>
    </w:lvlOverride>
    <w:lvlOverride w:ilvl="1">
      <w:lvl w:ilvl="1" w:tplc="04090019" w:tentative="1">
        <w:start w:val="1"/>
        <w:numFmt w:val="lowerLetter"/>
        <w:lvlText w:val="%2)"/>
        <w:lvlJc w:val="left"/>
        <w:pPr>
          <w:ind w:left="840" w:hanging="420"/>
        </w:pPr>
      </w:lvl>
    </w:lvlOverride>
    <w:lvlOverride w:ilvl="2">
      <w:lvl w:ilvl="2" w:tplc="0409001B" w:tentative="1">
        <w:start w:val="1"/>
        <w:numFmt w:val="lowerRoman"/>
        <w:lvlText w:val="%3."/>
        <w:lvlJc w:val="right"/>
        <w:pPr>
          <w:ind w:left="1260" w:hanging="420"/>
        </w:pPr>
      </w:lvl>
    </w:lvlOverride>
    <w:lvlOverride w:ilvl="3">
      <w:lvl w:ilvl="3" w:tplc="0409000F" w:tentative="1">
        <w:start w:val="1"/>
        <w:numFmt w:val="decimal"/>
        <w:lvlText w:val="%4."/>
        <w:lvlJc w:val="left"/>
        <w:pPr>
          <w:ind w:left="1680" w:hanging="420"/>
        </w:pPr>
      </w:lvl>
    </w:lvlOverride>
    <w:lvlOverride w:ilvl="4">
      <w:lvl w:ilvl="4" w:tplc="04090019" w:tentative="1">
        <w:start w:val="1"/>
        <w:numFmt w:val="lowerLetter"/>
        <w:lvlText w:val="%5)"/>
        <w:lvlJc w:val="left"/>
        <w:pPr>
          <w:ind w:left="2100" w:hanging="420"/>
        </w:pPr>
      </w:lvl>
    </w:lvlOverride>
    <w:lvlOverride w:ilvl="5">
      <w:lvl w:ilvl="5" w:tplc="0409001B" w:tentative="1">
        <w:start w:val="1"/>
        <w:numFmt w:val="lowerRoman"/>
        <w:lvlText w:val="%6."/>
        <w:lvlJc w:val="right"/>
        <w:pPr>
          <w:ind w:left="2520" w:hanging="420"/>
        </w:pPr>
      </w:lvl>
    </w:lvlOverride>
    <w:lvlOverride w:ilvl="6">
      <w:lvl w:ilvl="6" w:tplc="0409000F" w:tentative="1">
        <w:start w:val="1"/>
        <w:numFmt w:val="decimal"/>
        <w:lvlText w:val="%7."/>
        <w:lvlJc w:val="left"/>
        <w:pPr>
          <w:ind w:left="2940" w:hanging="420"/>
        </w:pPr>
      </w:lvl>
    </w:lvlOverride>
    <w:lvlOverride w:ilvl="7">
      <w:lvl w:ilvl="7" w:tplc="04090019" w:tentative="1">
        <w:start w:val="1"/>
        <w:numFmt w:val="lowerLetter"/>
        <w:lvlText w:val="%8)"/>
        <w:lvlJc w:val="left"/>
        <w:pPr>
          <w:ind w:left="3360" w:hanging="420"/>
        </w:pPr>
      </w:lvl>
    </w:lvlOverride>
    <w:lvlOverride w:ilvl="8">
      <w:lvl w:ilvl="8" w:tplc="0409001B" w:tentative="1">
        <w:start w:val="1"/>
        <w:numFmt w:val="lowerRoman"/>
        <w:lvlText w:val="%9."/>
        <w:lvlJc w:val="right"/>
        <w:pPr>
          <w:ind w:left="3780" w:hanging="42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81*"/>
    <w:docVar w:name="CreationDt" w:val="24/04/2019 15:21:04"/>
    <w:docVar w:name="DocCategory" w:val="Doc"/>
    <w:docVar w:name="DocType" w:val="Final"/>
    <w:docVar w:name="DutyStation" w:val="New York"/>
    <w:docVar w:name="FooterJN" w:val="19-04281"/>
    <w:docVar w:name="jobn" w:val="19-04281 (C)"/>
    <w:docVar w:name="jobnDT" w:val="19-04281 (C)   240419"/>
    <w:docVar w:name="jobnDTDT" w:val="19-04281 (C)   240419   240419"/>
    <w:docVar w:name="JobNo" w:val="1904281C"/>
    <w:docVar w:name="LocalDrive" w:val="0"/>
    <w:docVar w:name="OandT" w:val="wu"/>
    <w:docVar w:name="sss1" w:val="CEDAW/C/ATG/CO/4-7"/>
    <w:docVar w:name="sss2" w:val="-"/>
    <w:docVar w:name="Symbol1" w:val="CEDAW/C/ATG/CO/4-7"/>
    <w:docVar w:name="Symbol2" w:val="-"/>
  </w:docVars>
  <w:rsids>
    <w:rsidRoot w:val="00B5736B"/>
    <w:rsid w:val="00000689"/>
    <w:rsid w:val="0000347C"/>
    <w:rsid w:val="0000715A"/>
    <w:rsid w:val="000074E0"/>
    <w:rsid w:val="00007529"/>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3048"/>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1786"/>
    <w:rsid w:val="000C4C08"/>
    <w:rsid w:val="000C4DDE"/>
    <w:rsid w:val="000C5208"/>
    <w:rsid w:val="000D1910"/>
    <w:rsid w:val="000D32BA"/>
    <w:rsid w:val="000E240F"/>
    <w:rsid w:val="000E49A4"/>
    <w:rsid w:val="000E4FFB"/>
    <w:rsid w:val="000F1058"/>
    <w:rsid w:val="000F55DC"/>
    <w:rsid w:val="00100AC6"/>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3CE2"/>
    <w:rsid w:val="001F4108"/>
    <w:rsid w:val="001F5793"/>
    <w:rsid w:val="001F595B"/>
    <w:rsid w:val="001F6F25"/>
    <w:rsid w:val="002000B5"/>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095A"/>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7B88"/>
    <w:rsid w:val="003B0B3A"/>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8302A"/>
    <w:rsid w:val="00583305"/>
    <w:rsid w:val="0058591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AAD"/>
    <w:rsid w:val="005F1DF5"/>
    <w:rsid w:val="005F3273"/>
    <w:rsid w:val="005F34A3"/>
    <w:rsid w:val="0060128A"/>
    <w:rsid w:val="00601DF9"/>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5F64"/>
    <w:rsid w:val="006767D5"/>
    <w:rsid w:val="00691524"/>
    <w:rsid w:val="006926DF"/>
    <w:rsid w:val="00697E61"/>
    <w:rsid w:val="006A2730"/>
    <w:rsid w:val="006A5CFB"/>
    <w:rsid w:val="006A654B"/>
    <w:rsid w:val="006B02CF"/>
    <w:rsid w:val="006B769C"/>
    <w:rsid w:val="006C2998"/>
    <w:rsid w:val="006C3DC0"/>
    <w:rsid w:val="006C4BB3"/>
    <w:rsid w:val="006C7138"/>
    <w:rsid w:val="006D4068"/>
    <w:rsid w:val="006E0E32"/>
    <w:rsid w:val="006E2924"/>
    <w:rsid w:val="006E3A42"/>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006C"/>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3EA8"/>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2766E"/>
    <w:rsid w:val="009313EB"/>
    <w:rsid w:val="0093160E"/>
    <w:rsid w:val="00931C8A"/>
    <w:rsid w:val="009331FA"/>
    <w:rsid w:val="00934A85"/>
    <w:rsid w:val="00941874"/>
    <w:rsid w:val="0094294B"/>
    <w:rsid w:val="00945CD6"/>
    <w:rsid w:val="00946C87"/>
    <w:rsid w:val="0095023C"/>
    <w:rsid w:val="0095295A"/>
    <w:rsid w:val="00957134"/>
    <w:rsid w:val="0096193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D2CB3"/>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5736B"/>
    <w:rsid w:val="00B60F41"/>
    <w:rsid w:val="00B616F6"/>
    <w:rsid w:val="00B61A34"/>
    <w:rsid w:val="00B62FDC"/>
    <w:rsid w:val="00B64E8E"/>
    <w:rsid w:val="00B65E8B"/>
    <w:rsid w:val="00B6728D"/>
    <w:rsid w:val="00B67714"/>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D3D6B"/>
    <w:rsid w:val="00DD4467"/>
    <w:rsid w:val="00DD5418"/>
    <w:rsid w:val="00DD61C8"/>
    <w:rsid w:val="00DD772B"/>
    <w:rsid w:val="00DE2022"/>
    <w:rsid w:val="00DE2A3B"/>
    <w:rsid w:val="00DE435D"/>
    <w:rsid w:val="00DE4F57"/>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0C68"/>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49E056"/>
  <w15:chartTrackingRefBased/>
  <w15:docId w15:val="{D3EC4BD9-9FD8-4E7F-8A63-30CF1C4CE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
    <w:basedOn w:val="a"/>
    <w:link w:val="a6"/>
    <w:uiPriority w:val="99"/>
    <w:qFormat/>
    <w:rsid w:val="001E5A51"/>
    <w:pPr>
      <w:tabs>
        <w:tab w:val="right" w:pos="418"/>
      </w:tabs>
      <w:spacing w:after="120" w:line="240" w:lineRule="exact"/>
      <w:ind w:left="170" w:hanging="170"/>
    </w:pPr>
    <w:rPr>
      <w:noProof/>
      <w:sz w:val="18"/>
    </w:rPr>
  </w:style>
  <w:style w:type="paragraph" w:styleId="a7">
    <w:name w:val="endnote text"/>
    <w:basedOn w:val="a5"/>
    <w:semiHidden/>
    <w:rsid w:val="001E5A51"/>
  </w:style>
  <w:style w:type="paragraph" w:styleId="a8">
    <w:name w:val="annotation text"/>
    <w:basedOn w:val="a"/>
    <w:semiHidden/>
    <w:rsid w:val="001E5A51"/>
  </w:style>
  <w:style w:type="paragraph" w:styleId="a9">
    <w:name w:val="annotation subject"/>
    <w:basedOn w:val="a8"/>
    <w:next w:val="a8"/>
    <w:semiHidden/>
    <w:rsid w:val="001E5A51"/>
    <w:rPr>
      <w:b/>
      <w:bCs/>
    </w:rPr>
  </w:style>
  <w:style w:type="character" w:styleId="aa">
    <w:name w:val="annotation reference"/>
    <w:basedOn w:val="a0"/>
    <w:semiHidden/>
    <w:rsid w:val="001E5A51"/>
    <w:rPr>
      <w:sz w:val="21"/>
      <w:szCs w:val="21"/>
    </w:rPr>
  </w:style>
  <w:style w:type="paragraph" w:styleId="ab">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rsid w:val="001E5A51"/>
    <w:pPr>
      <w:tabs>
        <w:tab w:val="center" w:pos="4320"/>
        <w:tab w:val="right" w:pos="8640"/>
      </w:tabs>
      <w:jc w:val="both"/>
    </w:pPr>
    <w:rPr>
      <w:noProof/>
      <w:sz w:val="18"/>
      <w:lang w:val="en-US"/>
    </w:rPr>
  </w:style>
  <w:style w:type="paragraph" w:styleId="ad">
    <w:name w:val="footer"/>
    <w:rsid w:val="001E5A51"/>
    <w:pPr>
      <w:tabs>
        <w:tab w:val="center" w:pos="4320"/>
        <w:tab w:val="right" w:pos="8640"/>
      </w:tabs>
      <w:jc w:val="both"/>
    </w:pPr>
    <w:rPr>
      <w:b/>
      <w:noProof/>
      <w:sz w:val="18"/>
      <w:szCs w:val="18"/>
      <w:lang w:val="en-US"/>
    </w:rPr>
  </w:style>
  <w:style w:type="character" w:styleId="ae">
    <w:name w:val="Hyperlink"/>
    <w:basedOn w:val="a0"/>
    <w:rsid w:val="00036F1B"/>
    <w:rPr>
      <w:color w:val="0000FF"/>
      <w:u w:val="none"/>
    </w:rPr>
  </w:style>
  <w:style w:type="character" w:styleId="af">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0"/>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0">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a"/>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paragraph" w:customStyle="1" w:styleId="ZBbody1">
    <w:name w:val="ZB_body_1"/>
    <w:qFormat/>
    <w:rsid w:val="0033095A"/>
    <w:pPr>
      <w:numPr>
        <w:numId w:val="8"/>
      </w:numPr>
      <w:tabs>
        <w:tab w:val="left" w:pos="1741"/>
      </w:tabs>
      <w:overflowPunct w:val="0"/>
      <w:autoSpaceDE w:val="0"/>
      <w:autoSpaceDN w:val="0"/>
      <w:adjustRightInd w:val="0"/>
      <w:snapToGrid w:val="0"/>
      <w:spacing w:after="140" w:line="320" w:lineRule="exact"/>
      <w:ind w:left="1264" w:right="1264" w:firstLine="0"/>
      <w:jc w:val="both"/>
    </w:pPr>
    <w:rPr>
      <w:rFonts w:eastAsia="宋体"/>
      <w:snapToGrid w:val="0"/>
      <w:color w:val="000000"/>
      <w:sz w:val="21"/>
      <w:lang w:val="zh-CN"/>
    </w:rPr>
  </w:style>
  <w:style w:type="paragraph" w:customStyle="1" w:styleId="ZBbodyheaderM">
    <w:name w:val="ZB_body_header_M"/>
    <w:qFormat/>
    <w:rsid w:val="0033095A"/>
    <w:pPr>
      <w:keepNext/>
      <w:keepLines/>
      <w:tabs>
        <w:tab w:val="right" w:pos="1021"/>
      </w:tabs>
      <w:overflowPunct w:val="0"/>
      <w:adjustRightInd w:val="0"/>
      <w:snapToGrid w:val="0"/>
      <w:spacing w:before="240" w:after="240" w:line="400" w:lineRule="exact"/>
      <w:ind w:left="1264" w:right="1264" w:hanging="1264"/>
      <w:jc w:val="both"/>
      <w:outlineLvl w:val="0"/>
    </w:pPr>
    <w:rPr>
      <w:rFonts w:eastAsia="黑体" w:cstheme="majorBidi"/>
      <w:snapToGrid w:val="0"/>
      <w:color w:val="000000"/>
      <w:sz w:val="28"/>
      <w:szCs w:val="24"/>
      <w:lang w:val="en-US"/>
    </w:rPr>
  </w:style>
  <w:style w:type="paragraph" w:customStyle="1" w:styleId="ZBbodyheaderM2">
    <w:name w:val="ZB_body_header_M_2"/>
    <w:basedOn w:val="ZBbodyheaderM"/>
    <w:qFormat/>
    <w:rsid w:val="0033095A"/>
    <w:pPr>
      <w:outlineLvl w:val="9"/>
    </w:pPr>
    <w:rPr>
      <w:sz w:val="24"/>
    </w:rPr>
  </w:style>
  <w:style w:type="paragraph" w:customStyle="1" w:styleId="ZBbodyheaderM3">
    <w:name w:val="ZB_body_header_M_3"/>
    <w:basedOn w:val="ZBbodyheaderM"/>
    <w:qFormat/>
    <w:rsid w:val="0033095A"/>
    <w:pPr>
      <w:tabs>
        <w:tab w:val="clear" w:pos="1021"/>
      </w:tabs>
      <w:spacing w:after="140" w:line="320" w:lineRule="exact"/>
      <w:ind w:firstLine="0"/>
      <w:jc w:val="left"/>
      <w:outlineLvl w:val="9"/>
    </w:pPr>
    <w:rPr>
      <w:color w:val="000000" w:themeColor="text1"/>
      <w:sz w:val="21"/>
    </w:rPr>
  </w:style>
  <w:style w:type="character" w:customStyle="1" w:styleId="simhei">
    <w:name w:val="simhei"/>
    <w:uiPriority w:val="1"/>
    <w:qFormat/>
    <w:rsid w:val="0033095A"/>
    <w:rPr>
      <w:rFonts w:eastAsia="黑体"/>
      <w:szCs w:val="20"/>
      <w:lang w:val="zh-CN"/>
    </w:rPr>
  </w:style>
  <w:style w:type="character" w:customStyle="1" w:styleId="a6">
    <w:name w:val="脚注文本 字符"/>
    <w:aliases w:val="5_G 字符"/>
    <w:basedOn w:val="a0"/>
    <w:link w:val="a5"/>
    <w:uiPriority w:val="99"/>
    <w:rsid w:val="0033095A"/>
    <w:rPr>
      <w:rFonts w:eastAsia="宋体"/>
      <w:noProof/>
      <w:kern w:val="14"/>
      <w:sz w:val="18"/>
      <w:lang w:val="en-US"/>
    </w:rPr>
  </w:style>
  <w:style w:type="character" w:styleId="af1">
    <w:name w:val="Unresolved Mention"/>
    <w:basedOn w:val="a0"/>
    <w:uiPriority w:val="99"/>
    <w:semiHidden/>
    <w:unhideWhenUsed/>
    <w:rsid w:val="003309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ATG/4-7" TargetMode="External"/><Relationship Id="rId26" Type="http://schemas.openxmlformats.org/officeDocument/2006/relationships/hyperlink" Target="https://undocs.org/ch/S/RES/25(2004)"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ch/CEDAW/C/ANT/1-3" TargetMode="External"/><Relationship Id="rId34" Type="http://schemas.openxmlformats.org/officeDocument/2006/relationships/hyperlink" Target="https://undocs.org/ch/S/RES/29(201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664" TargetMode="External"/><Relationship Id="rId25" Type="http://schemas.openxmlformats.org/officeDocument/2006/relationships/hyperlink" Target="https://undocs.org/ch/S/RES/6(1988)" TargetMode="External"/><Relationship Id="rId33" Type="http://schemas.openxmlformats.org/officeDocument/2006/relationships/hyperlink" Target="https://undocs.org/ch/S/RES/21(1994)"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ch/CEDAW/C/SR.1663" TargetMode="External"/><Relationship Id="rId20" Type="http://schemas.openxmlformats.org/officeDocument/2006/relationships/hyperlink" Target="https://undocs.org/ch/CEDAW/C/ATG/Q/4-7/Add.2" TargetMode="External"/><Relationship Id="rId29" Type="http://schemas.openxmlformats.org/officeDocument/2006/relationships/hyperlink" Target="https://undocs.org/ch/S/RES/24(19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33(2015)" TargetMode="External"/><Relationship Id="rId32" Type="http://schemas.openxmlformats.org/officeDocument/2006/relationships/hyperlink" Target="https://undocs.org/ch/S/RES/32(2014)" TargetMode="External"/><Relationship Id="rId37" Type="http://schemas.openxmlformats.org/officeDocument/2006/relationships/hyperlink" Target="https://undocs.org/ch/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S/RES/28(2010)" TargetMode="External"/><Relationship Id="rId28" Type="http://schemas.openxmlformats.org/officeDocument/2006/relationships/hyperlink" Target="https://undocs.org/ch/S/RES/36(2016)" TargetMode="External"/><Relationship Id="rId36" Type="http://schemas.openxmlformats.org/officeDocument/2006/relationships/hyperlink" Target="https://undocs.org/ch/S/RES/9(1989)" TargetMode="External"/><Relationship Id="rId10" Type="http://schemas.openxmlformats.org/officeDocument/2006/relationships/footer" Target="footer1.xml"/><Relationship Id="rId19" Type="http://schemas.openxmlformats.org/officeDocument/2006/relationships/hyperlink" Target="https://undocs.org/ch/CEDAW/C/ATG/Q/4-7/Add.1" TargetMode="External"/><Relationship Id="rId31" Type="http://schemas.openxmlformats.org/officeDocument/2006/relationships/hyperlink" Target="https://undocs.org/ch/S/RES/27(201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65/38" TargetMode="External"/><Relationship Id="rId27" Type="http://schemas.openxmlformats.org/officeDocument/2006/relationships/hyperlink" Target="https://undocs.org/ch/S/RES/35(2017)" TargetMode="External"/><Relationship Id="rId30" Type="http://schemas.openxmlformats.org/officeDocument/2006/relationships/hyperlink" Target="https://undocs.org/ch/S/RES/34(2016)" TargetMode="External"/><Relationship Id="rId35" Type="http://schemas.openxmlformats.org/officeDocument/2006/relationships/hyperlink" Target="https://undocs.org/ch/S/RES/37(201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8AAF9-DEB3-4281-8B90-4142CB620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1986</Words>
  <Characters>11326</Characters>
  <Application>Microsoft Office Word</Application>
  <DocSecurity>0</DocSecurity>
  <Lines>94</Lines>
  <Paragraphs>26</Paragraphs>
  <ScaleCrop>false</ScaleCrop>
  <Company/>
  <LinksUpToDate>false</LinksUpToDate>
  <CharactersWithSpaces>13286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Xinlu Wu</dc:creator>
  <cp:keywords/>
  <dc:description/>
  <cp:lastModifiedBy>Chinese Text Processing</cp:lastModifiedBy>
  <cp:revision>3</cp:revision>
  <cp:lastPrinted>2019-04-25T14:00:00Z</cp:lastPrinted>
  <dcterms:created xsi:type="dcterms:W3CDTF">2019-04-25T14:00:00Z</dcterms:created>
  <dcterms:modified xsi:type="dcterms:W3CDTF">2019-04-25T14:01:00Z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1904281</vt:lpwstr>
  </property>
  <property fmtid="{D5CDD505-2E9C-101B-9397-08002B2CF9AE}" pid="3" name="ODSRefJobNo">
    <vt:lpwstr>1907219C</vt:lpwstr>
  </property>
  <property fmtid="{D5CDD505-2E9C-101B-9397-08002B2CF9AE}" pid="4" name="Symbol1">
    <vt:lpwstr>CEDAW/C/ATG/CO/4-7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14 March 2019</vt:lpwstr>
  </property>
  <property fmtid="{D5CDD505-2E9C-101B-9397-08002B2CF9AE}" pid="11" name="Original">
    <vt:lpwstr>English</vt:lpwstr>
  </property>
  <property fmtid="{D5CDD505-2E9C-101B-9397-08002B2CF9AE}" pid="12" name="Release Date">
    <vt:lpwstr>240419</vt:lpwstr>
  </property>
  <property fmtid="{D5CDD505-2E9C-101B-9397-08002B2CF9AE}" pid="13" name="Title1">
    <vt:lpwstr>		关于安提瓜和巴布达第七次定期报告的结论性意见*_x000d_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wu</vt:lpwstr>
  </property>
</Properties>
</file>