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68324" w14:textId="77777777" w:rsidR="004051BB" w:rsidRPr="00ED36A4" w:rsidRDefault="004051BB" w:rsidP="00F848EA">
      <w:pPr>
        <w:spacing w:before="360" w:line="240" w:lineRule="auto"/>
        <w:ind w:left="1247"/>
        <w:jc w:val="left"/>
        <w:rPr>
          <w:sz w:val="30"/>
          <w:rtl/>
        </w:rPr>
      </w:pPr>
      <w:bookmarkStart w:id="0" w:name="_Hlk43738837"/>
      <w:r w:rsidRPr="00ED36A4">
        <w:rPr>
          <w:noProof/>
          <w:rtl/>
        </w:rPr>
        <w:drawing>
          <wp:inline distT="0" distB="0" distL="0" distR="0" wp14:anchorId="1CA1F732" wp14:editId="0C95084B">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13F2153E" w14:textId="77777777" w:rsidR="00D45600" w:rsidRPr="00ED36A4" w:rsidRDefault="004051BB" w:rsidP="008A003F">
      <w:pPr>
        <w:pStyle w:val="SMGA"/>
        <w:spacing w:after="1080"/>
        <w:rPr>
          <w:rtl/>
          <w:lang w:val="en-US" w:eastAsia="zh-TW"/>
        </w:rPr>
      </w:pPr>
      <w:r w:rsidRPr="00ED36A4">
        <w:rPr>
          <w:rFonts w:hint="cs"/>
          <w:rtl/>
        </w:rPr>
        <w:t>الأمم</w:t>
      </w:r>
      <w:r w:rsidR="00D45600" w:rsidRPr="00ED36A4">
        <w:rPr>
          <w:rtl/>
          <w:lang w:val="en-US"/>
        </w:rPr>
        <w:t> </w:t>
      </w:r>
      <w:r w:rsidR="00D45600" w:rsidRPr="00ED36A4">
        <w:rPr>
          <w:rFonts w:hint="cs"/>
          <w:rtl/>
          <w:lang w:val="en-US"/>
        </w:rPr>
        <w:t>المتحدة</w:t>
      </w:r>
    </w:p>
    <w:p w14:paraId="7631DD0D" w14:textId="4925AB83" w:rsidR="00E149A4" w:rsidRPr="00ED36A4" w:rsidRDefault="00306F86" w:rsidP="00306F86">
      <w:pPr>
        <w:pStyle w:val="SLGA"/>
        <w:spacing w:before="100" w:beforeAutospacing="1" w:after="840"/>
        <w:jc w:val="left"/>
        <w:rPr>
          <w:rFonts w:asciiTheme="minorHAnsi" w:hAnsiTheme="minorHAnsi"/>
          <w:rtl/>
          <w:lang w:eastAsia="zh-TW"/>
        </w:rPr>
      </w:pPr>
      <w:r w:rsidRPr="00ED36A4">
        <w:rPr>
          <w:rtl/>
        </w:rPr>
        <w:t>تقرير اللجنة المعنية بحالات الاختفاء</w:t>
      </w:r>
      <w:r w:rsidRPr="00ED36A4">
        <w:rPr>
          <w:rFonts w:hint="cs"/>
          <w:rtl/>
        </w:rPr>
        <w:t> </w:t>
      </w:r>
      <w:r w:rsidRPr="00ED36A4">
        <w:rPr>
          <w:rtl/>
        </w:rPr>
        <w:t>القسري</w:t>
      </w:r>
    </w:p>
    <w:p w14:paraId="71FA3375" w14:textId="40E5EA11" w:rsidR="00804726" w:rsidRPr="00ED36A4" w:rsidRDefault="00EF345D" w:rsidP="008A003F">
      <w:pPr>
        <w:pStyle w:val="SessionDate"/>
        <w:spacing w:before="480"/>
        <w:jc w:val="left"/>
        <w:rPr>
          <w:sz w:val="28"/>
          <w:szCs w:val="40"/>
          <w:rtl/>
          <w:lang w:eastAsia="zh-TW"/>
        </w:rPr>
      </w:pPr>
      <w:bookmarkStart w:id="1" w:name="_Hlk59572836"/>
      <w:r w:rsidRPr="00ED36A4">
        <w:rPr>
          <w:rFonts w:hint="cs"/>
          <w:sz w:val="28"/>
          <w:szCs w:val="40"/>
          <w:rtl/>
          <w:lang w:eastAsia="zh-TW"/>
        </w:rPr>
        <w:t xml:space="preserve">الدورة </w:t>
      </w:r>
      <w:r w:rsidR="00E4757A" w:rsidRPr="00ED36A4">
        <w:rPr>
          <w:sz w:val="28"/>
          <w:szCs w:val="40"/>
          <w:rtl/>
          <w:lang w:eastAsia="zh-TW"/>
        </w:rPr>
        <w:t>الثالثة والعشرون</w:t>
      </w:r>
      <w:r w:rsidR="00804726" w:rsidRPr="00ED36A4">
        <w:rPr>
          <w:sz w:val="28"/>
          <w:szCs w:val="40"/>
          <w:rtl/>
          <w:lang w:eastAsia="zh-TW"/>
        </w:rPr>
        <w:br/>
      </w:r>
      <w:r w:rsidR="00E4757A" w:rsidRPr="00ED36A4">
        <w:rPr>
          <w:sz w:val="28"/>
          <w:szCs w:val="40"/>
          <w:rtl/>
          <w:lang w:eastAsia="zh-TW"/>
        </w:rPr>
        <w:t>(</w:t>
      </w:r>
      <w:r w:rsidR="00E4757A" w:rsidRPr="00ED36A4">
        <w:rPr>
          <w:sz w:val="28"/>
          <w:szCs w:val="34"/>
          <w:rtl/>
          <w:lang w:eastAsia="zh-TW"/>
        </w:rPr>
        <w:t>12</w:t>
      </w:r>
      <w:r w:rsidR="00E4757A" w:rsidRPr="00ED36A4">
        <w:rPr>
          <w:sz w:val="28"/>
          <w:szCs w:val="40"/>
          <w:rtl/>
          <w:lang w:eastAsia="zh-TW"/>
        </w:rPr>
        <w:t>-</w:t>
      </w:r>
      <w:r w:rsidR="00E4757A" w:rsidRPr="00ED36A4">
        <w:rPr>
          <w:sz w:val="28"/>
          <w:szCs w:val="34"/>
          <w:rtl/>
          <w:lang w:eastAsia="zh-TW"/>
        </w:rPr>
        <w:t>23</w:t>
      </w:r>
      <w:r w:rsidR="00E4757A" w:rsidRPr="00ED36A4">
        <w:rPr>
          <w:sz w:val="28"/>
          <w:szCs w:val="40"/>
          <w:rtl/>
          <w:lang w:eastAsia="zh-TW"/>
        </w:rPr>
        <w:t xml:space="preserve"> أيلول/سبتمب</w:t>
      </w:r>
      <w:r w:rsidR="00D45600" w:rsidRPr="00ED36A4">
        <w:rPr>
          <w:sz w:val="28"/>
          <w:szCs w:val="40"/>
          <w:rtl/>
          <w:lang w:eastAsia="zh-TW"/>
        </w:rPr>
        <w:t>ر </w:t>
      </w:r>
      <w:r w:rsidR="00D45600" w:rsidRPr="00ED36A4">
        <w:rPr>
          <w:sz w:val="28"/>
          <w:szCs w:val="34"/>
          <w:rtl/>
          <w:lang w:eastAsia="zh-TW"/>
        </w:rPr>
        <w:t>2</w:t>
      </w:r>
      <w:r w:rsidR="00E4757A" w:rsidRPr="00ED36A4">
        <w:rPr>
          <w:sz w:val="28"/>
          <w:szCs w:val="34"/>
          <w:rtl/>
          <w:lang w:eastAsia="zh-TW"/>
        </w:rPr>
        <w:t>022</w:t>
      </w:r>
      <w:r w:rsidR="00E4757A" w:rsidRPr="00ED36A4">
        <w:rPr>
          <w:sz w:val="28"/>
          <w:szCs w:val="40"/>
          <w:rtl/>
          <w:lang w:eastAsia="zh-TW"/>
        </w:rPr>
        <w:t>)</w:t>
      </w:r>
    </w:p>
    <w:p w14:paraId="2694F389" w14:textId="55CA1133" w:rsidR="00804726" w:rsidRPr="00ED36A4" w:rsidRDefault="00EF345D" w:rsidP="00306F86">
      <w:pPr>
        <w:pStyle w:val="SessionDate"/>
        <w:spacing w:after="2400"/>
        <w:jc w:val="left"/>
        <w:rPr>
          <w:sz w:val="28"/>
          <w:szCs w:val="40"/>
          <w:rtl/>
          <w:lang w:eastAsia="zh-TW"/>
        </w:rPr>
      </w:pPr>
      <w:r w:rsidRPr="00ED36A4">
        <w:rPr>
          <w:rFonts w:hint="cs"/>
          <w:sz w:val="28"/>
          <w:szCs w:val="40"/>
          <w:rtl/>
          <w:lang w:eastAsia="zh-TW"/>
        </w:rPr>
        <w:t xml:space="preserve">الدورة </w:t>
      </w:r>
      <w:r w:rsidR="00E4757A" w:rsidRPr="00ED36A4">
        <w:rPr>
          <w:sz w:val="28"/>
          <w:szCs w:val="40"/>
          <w:rtl/>
          <w:lang w:eastAsia="zh-TW"/>
        </w:rPr>
        <w:t>الرابعة والعشرون</w:t>
      </w:r>
      <w:r w:rsidR="00804726" w:rsidRPr="00ED36A4">
        <w:rPr>
          <w:sz w:val="28"/>
          <w:szCs w:val="40"/>
          <w:rtl/>
        </w:rPr>
        <w:br/>
      </w:r>
      <w:r w:rsidR="00E4757A" w:rsidRPr="00ED36A4">
        <w:rPr>
          <w:sz w:val="28"/>
          <w:szCs w:val="40"/>
          <w:rtl/>
          <w:lang w:eastAsia="zh-TW"/>
        </w:rPr>
        <w:t>(</w:t>
      </w:r>
      <w:r w:rsidR="00E4757A" w:rsidRPr="00ED36A4">
        <w:rPr>
          <w:sz w:val="28"/>
          <w:szCs w:val="34"/>
          <w:rtl/>
          <w:lang w:eastAsia="zh-TW"/>
        </w:rPr>
        <w:t>20</w:t>
      </w:r>
      <w:r w:rsidR="00E4757A" w:rsidRPr="00ED36A4">
        <w:rPr>
          <w:sz w:val="28"/>
          <w:szCs w:val="40"/>
          <w:rtl/>
          <w:lang w:eastAsia="zh-TW"/>
        </w:rPr>
        <w:t>-</w:t>
      </w:r>
      <w:r w:rsidR="00E4757A" w:rsidRPr="00ED36A4">
        <w:rPr>
          <w:sz w:val="28"/>
          <w:szCs w:val="34"/>
          <w:rtl/>
          <w:lang w:eastAsia="zh-TW"/>
        </w:rPr>
        <w:t>31</w:t>
      </w:r>
      <w:r w:rsidR="00E4757A" w:rsidRPr="00ED36A4">
        <w:rPr>
          <w:sz w:val="28"/>
          <w:szCs w:val="40"/>
          <w:rtl/>
          <w:lang w:eastAsia="zh-TW"/>
        </w:rPr>
        <w:t xml:space="preserve"> آذار/مار</w:t>
      </w:r>
      <w:r w:rsidR="00D45600" w:rsidRPr="00ED36A4">
        <w:rPr>
          <w:sz w:val="28"/>
          <w:szCs w:val="40"/>
          <w:rtl/>
          <w:lang w:eastAsia="zh-TW"/>
        </w:rPr>
        <w:t>س </w:t>
      </w:r>
      <w:r w:rsidR="00D45600" w:rsidRPr="00ED36A4">
        <w:rPr>
          <w:sz w:val="28"/>
          <w:szCs w:val="34"/>
          <w:rtl/>
          <w:lang w:eastAsia="zh-TW"/>
        </w:rPr>
        <w:t>2</w:t>
      </w:r>
      <w:r w:rsidR="00E4757A" w:rsidRPr="00ED36A4">
        <w:rPr>
          <w:sz w:val="28"/>
          <w:szCs w:val="34"/>
          <w:rtl/>
          <w:lang w:eastAsia="zh-TW"/>
        </w:rPr>
        <w:t>023</w:t>
      </w:r>
      <w:r w:rsidR="00E4757A" w:rsidRPr="00ED36A4">
        <w:rPr>
          <w:sz w:val="28"/>
          <w:szCs w:val="40"/>
          <w:rtl/>
          <w:lang w:eastAsia="zh-TW"/>
        </w:rPr>
        <w:t>)</w:t>
      </w:r>
    </w:p>
    <w:bookmarkEnd w:id="1"/>
    <w:p w14:paraId="2DF09C52" w14:textId="77777777" w:rsidR="00D45600" w:rsidRPr="00ED36A4" w:rsidRDefault="004051BB" w:rsidP="008A003F">
      <w:pPr>
        <w:pStyle w:val="SMGA"/>
        <w:spacing w:before="720" w:after="0"/>
        <w:rPr>
          <w:rFonts w:ascii="Times New Roman Bold" w:hAnsi="Times New Roman Bold" w:hint="eastAsia"/>
          <w:rtl/>
          <w:lang w:val="en-US" w:eastAsia="ar-SA"/>
        </w:rPr>
      </w:pPr>
      <w:r w:rsidRPr="00ED36A4">
        <w:rPr>
          <w:rFonts w:ascii="Times New Roman Bold" w:hAnsi="Times New Roman Bold"/>
          <w:rtl/>
          <w:lang w:eastAsia="ar-SA"/>
        </w:rPr>
        <w:t>الجمعية</w:t>
      </w:r>
      <w:r w:rsidR="00D45600" w:rsidRPr="00ED36A4">
        <w:rPr>
          <w:rFonts w:ascii="Times New Roman Bold" w:hAnsi="Times New Roman Bold"/>
          <w:rtl/>
          <w:lang w:val="en-US" w:eastAsia="ar-SA"/>
        </w:rPr>
        <w:t> العامة</w:t>
      </w:r>
    </w:p>
    <w:p w14:paraId="38B9D371" w14:textId="77777777" w:rsidR="00D45600" w:rsidRPr="00ED36A4" w:rsidRDefault="004051BB" w:rsidP="004E629F">
      <w:pPr>
        <w:spacing w:line="360" w:lineRule="exact"/>
        <w:ind w:left="1247"/>
        <w:rPr>
          <w:b/>
          <w:bCs/>
          <w:sz w:val="26"/>
          <w:szCs w:val="26"/>
          <w:rtl/>
        </w:rPr>
      </w:pPr>
      <w:r w:rsidRPr="00ED36A4">
        <w:rPr>
          <w:b/>
          <w:bCs/>
          <w:sz w:val="26"/>
          <w:szCs w:val="26"/>
          <w:rtl/>
        </w:rPr>
        <w:t>الوثائق</w:t>
      </w:r>
      <w:r w:rsidR="00D45600" w:rsidRPr="00ED36A4">
        <w:rPr>
          <w:b/>
          <w:bCs/>
          <w:sz w:val="26"/>
          <w:szCs w:val="26"/>
          <w:rtl/>
        </w:rPr>
        <w:t> الرسمية</w:t>
      </w:r>
    </w:p>
    <w:p w14:paraId="7A820A59" w14:textId="77777777" w:rsidR="00D45600" w:rsidRPr="00ED36A4" w:rsidRDefault="00B250B0" w:rsidP="004E629F">
      <w:pPr>
        <w:spacing w:line="360" w:lineRule="exact"/>
        <w:ind w:left="1247"/>
        <w:rPr>
          <w:b/>
          <w:bCs/>
          <w:sz w:val="26"/>
          <w:szCs w:val="26"/>
          <w:rtl/>
        </w:rPr>
      </w:pPr>
      <w:r w:rsidRPr="00ED36A4">
        <w:rPr>
          <w:rFonts w:hint="cs"/>
          <w:b/>
          <w:bCs/>
          <w:sz w:val="26"/>
          <w:szCs w:val="26"/>
          <w:rtl/>
          <w:lang w:val="fr-CH" w:eastAsia="zh-TW"/>
        </w:rPr>
        <w:t xml:space="preserve">الدورة </w:t>
      </w:r>
      <w:r w:rsidR="00E4757A" w:rsidRPr="00ED36A4">
        <w:rPr>
          <w:b/>
          <w:bCs/>
          <w:sz w:val="26"/>
          <w:szCs w:val="26"/>
          <w:rtl/>
        </w:rPr>
        <w:t>الثامنة</w:t>
      </w:r>
      <w:r w:rsidR="00D45600" w:rsidRPr="00ED36A4">
        <w:rPr>
          <w:b/>
          <w:bCs/>
          <w:sz w:val="26"/>
          <w:szCs w:val="26"/>
          <w:rtl/>
        </w:rPr>
        <w:t> والسبعون</w:t>
      </w:r>
    </w:p>
    <w:p w14:paraId="2987F201" w14:textId="69D3F83B" w:rsidR="00F613D3" w:rsidRPr="00ED36A4" w:rsidRDefault="00F613D3" w:rsidP="004E629F">
      <w:pPr>
        <w:pStyle w:val="CityandYear"/>
        <w:spacing w:line="360" w:lineRule="exact"/>
        <w:rPr>
          <w:b w:val="0"/>
          <w:bCs w:val="0"/>
          <w:sz w:val="26"/>
          <w:szCs w:val="26"/>
          <w:rtl/>
          <w:lang w:eastAsia="zh-TW"/>
        </w:rPr>
      </w:pPr>
      <w:r w:rsidRPr="00ED36A4">
        <w:rPr>
          <w:rFonts w:hint="cs"/>
          <w:sz w:val="26"/>
          <w:szCs w:val="26"/>
          <w:rtl/>
        </w:rPr>
        <w:t>الملحق رق</w:t>
      </w:r>
      <w:r w:rsidR="00D45600" w:rsidRPr="00ED36A4">
        <w:rPr>
          <w:rFonts w:hint="cs"/>
          <w:sz w:val="26"/>
          <w:szCs w:val="26"/>
          <w:rtl/>
          <w:lang w:val="en-US"/>
        </w:rPr>
        <w:t>م</w:t>
      </w:r>
      <w:r w:rsidR="00D45600" w:rsidRPr="00ED36A4">
        <w:rPr>
          <w:sz w:val="26"/>
          <w:szCs w:val="26"/>
          <w:rtl/>
          <w:lang w:val="en-US"/>
        </w:rPr>
        <w:t> </w:t>
      </w:r>
      <w:r w:rsidR="00D45600" w:rsidRPr="00ED36A4">
        <w:rPr>
          <w:sz w:val="26"/>
          <w:szCs w:val="30"/>
          <w:rtl/>
          <w:lang w:val="en-US"/>
        </w:rPr>
        <w:t>5</w:t>
      </w:r>
      <w:r w:rsidR="00E4757A" w:rsidRPr="00ED36A4">
        <w:rPr>
          <w:sz w:val="26"/>
          <w:szCs w:val="30"/>
          <w:rtl/>
        </w:rPr>
        <w:t>6</w:t>
      </w:r>
    </w:p>
    <w:p w14:paraId="5F5BDDFD" w14:textId="77777777" w:rsidR="00D52D3C" w:rsidRPr="00ED36A4" w:rsidRDefault="00D52D3C">
      <w:pPr>
        <w:bidi w:val="0"/>
        <w:spacing w:after="200" w:line="276" w:lineRule="auto"/>
        <w:jc w:val="left"/>
        <w:rPr>
          <w:b/>
          <w:bCs/>
          <w:sz w:val="28"/>
          <w:szCs w:val="38"/>
          <w:rtl/>
          <w:lang w:eastAsia="zh-TW"/>
        </w:rPr>
      </w:pPr>
      <w:r w:rsidRPr="00ED36A4">
        <w:rPr>
          <w:b/>
          <w:bCs/>
          <w:sz w:val="28"/>
          <w:szCs w:val="38"/>
          <w:rtl/>
          <w:lang w:eastAsia="zh-TW"/>
        </w:rPr>
        <w:br w:type="page"/>
      </w:r>
    </w:p>
    <w:p w14:paraId="626013A4" w14:textId="77777777" w:rsidR="00B250B0" w:rsidRPr="00ED36A4" w:rsidRDefault="00D52D3C" w:rsidP="00D52D3C">
      <w:pPr>
        <w:bidi w:val="0"/>
        <w:spacing w:after="200" w:line="276" w:lineRule="auto"/>
        <w:jc w:val="left"/>
        <w:rPr>
          <w:b/>
          <w:bCs/>
          <w:sz w:val="28"/>
          <w:szCs w:val="38"/>
          <w:rtl/>
          <w:lang w:eastAsia="zh-TW"/>
        </w:rPr>
        <w:sectPr w:rsidR="00B250B0" w:rsidRPr="00ED36A4" w:rsidSect="00D4486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pPr>
      <w:r w:rsidRPr="00ED36A4">
        <w:rPr>
          <w:b/>
          <w:bCs/>
          <w:noProof/>
          <w:sz w:val="28"/>
          <w:szCs w:val="38"/>
          <w:lang w:val="ar-SA" w:eastAsia="zh-TW"/>
        </w:rPr>
        <w:lastRenderedPageBreak/>
        <mc:AlternateContent>
          <mc:Choice Requires="wps">
            <w:drawing>
              <wp:anchor distT="0" distB="0" distL="114300" distR="114300" simplePos="0" relativeHeight="251659264" behindDoc="0" locked="0" layoutInCell="1" allowOverlap="1" wp14:anchorId="71D33650" wp14:editId="4ED78DA1">
                <wp:simplePos x="0" y="0"/>
                <wp:positionH relativeFrom="column">
                  <wp:posOffset>-46578</wp:posOffset>
                </wp:positionH>
                <wp:positionV relativeFrom="paragraph">
                  <wp:posOffset>13970</wp:posOffset>
                </wp:positionV>
                <wp:extent cx="290945" cy="2084119"/>
                <wp:effectExtent l="0" t="0" r="13970" b="11430"/>
                <wp:wrapNone/>
                <wp:docPr id="3" name="Text Box 3"/>
                <wp:cNvGraphicFramePr/>
                <a:graphic xmlns:a="http://schemas.openxmlformats.org/drawingml/2006/main">
                  <a:graphicData uri="http://schemas.microsoft.com/office/word/2010/wordprocessingShape">
                    <wps:wsp>
                      <wps:cNvSpPr txBox="1"/>
                      <wps:spPr>
                        <a:xfrm>
                          <a:off x="0" y="0"/>
                          <a:ext cx="290945" cy="2084119"/>
                        </a:xfrm>
                        <a:prstGeom prst="rect">
                          <a:avLst/>
                        </a:prstGeom>
                        <a:noFill/>
                        <a:ln w="6350">
                          <a:noFill/>
                        </a:ln>
                      </wps:spPr>
                      <wps:txbx>
                        <w:txbxContent>
                          <w:p w14:paraId="52A1840F" w14:textId="05FBAC6E" w:rsidR="00D52D3C" w:rsidRDefault="00D52D3C" w:rsidP="00D52D3C">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00914D5A">
                              <w:rPr>
                                <w:rtl/>
                              </w:rPr>
                              <w:fldChar w:fldCharType="separate"/>
                            </w:r>
                            <w:r w:rsidR="00914D5A">
                              <w:t>A/78/56</w:t>
                            </w:r>
                            <w:r w:rsidRPr="00E82D22">
                              <w:rPr>
                                <w:rtl/>
                              </w:rPr>
                              <w:fldChar w:fldCharType="end"/>
                            </w:r>
                          </w:p>
                        </w:txbxContent>
                      </wps:txbx>
                      <wps:bodyPr rot="0" spcFirstLastPara="0" vertOverflow="overflow" horzOverflow="overflow" vert="eaVert" wrap="square" lIns="0" tIns="0" rIns="0" bIns="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71D33650" id="_x0000_t202" coordsize="21600,21600" o:spt="202" path="m,l,21600r21600,l21600,xe">
                <v:stroke joinstyle="miter"/>
                <v:path gradientshapeok="t" o:connecttype="rect"/>
              </v:shapetype>
              <v:shape id="Text Box 3" o:spid="_x0000_s1026" type="#_x0000_t202" style="position:absolute;margin-left:-3.65pt;margin-top:1.1pt;width:22.9pt;height:164.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" filled="f" stroked="f" strokeweight=".5pt">
                <v:textbox style="layout-flow:vertical-ideographic" inset="0,0,0,0">
                  <w:txbxContent>
                    <w:p w14:paraId="52A1840F" w14:textId="05FBAC6E" w:rsidR="00D52D3C" w:rsidRDefault="00D52D3C" w:rsidP="00D52D3C">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00914D5A">
                        <w:rPr>
                          <w:rtl/>
                        </w:rPr>
                        <w:fldChar w:fldCharType="separate"/>
                      </w:r>
                      <w:r w:rsidR="00914D5A">
                        <w:t>A/78/56</w:t>
                      </w:r>
                      <w:r w:rsidRPr="00E82D22">
                        <w:rPr>
                          <w:rtl/>
                        </w:rPr>
                        <w:fldChar w:fldCharType="end"/>
                      </w:r>
                    </w:p>
                  </w:txbxContent>
                </v:textbox>
              </v:shape>
            </w:pict>
          </mc:Fallback>
        </mc:AlternateContent>
      </w:r>
      <w:r w:rsidRPr="00ED36A4">
        <w:rPr>
          <w:b/>
          <w:bCs/>
          <w:sz w:val="28"/>
          <w:szCs w:val="38"/>
          <w:rtl/>
          <w:lang w:eastAsia="zh-TW"/>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26A6C" w:rsidRPr="00ED36A4" w14:paraId="2CC83527" w14:textId="77777777" w:rsidTr="00653BA6">
        <w:trPr>
          <w:trHeight w:val="406"/>
        </w:trPr>
        <w:tc>
          <w:tcPr>
            <w:tcW w:w="4814" w:type="dxa"/>
          </w:tcPr>
          <w:p w14:paraId="65CA4845" w14:textId="77777777" w:rsidR="00D45600" w:rsidRPr="00ED36A4" w:rsidRDefault="00D26A6C" w:rsidP="00D26A6C">
            <w:pPr>
              <w:spacing w:line="400" w:lineRule="exact"/>
              <w:rPr>
                <w:rFonts w:ascii="Times New Roman Bold" w:hAnsi="Times New Roman Bold" w:hint="eastAsia"/>
                <w:b/>
                <w:bCs/>
                <w:sz w:val="36"/>
                <w:szCs w:val="36"/>
                <w:rtl/>
                <w:lang w:eastAsia="ar-SA"/>
              </w:rPr>
            </w:pPr>
            <w:r w:rsidRPr="00ED36A4">
              <w:rPr>
                <w:rFonts w:ascii="Times New Roman Bold" w:hAnsi="Times New Roman Bold"/>
                <w:b/>
                <w:bCs/>
                <w:sz w:val="36"/>
                <w:szCs w:val="36"/>
                <w:rtl/>
                <w:lang w:eastAsia="ar-SA"/>
              </w:rPr>
              <w:lastRenderedPageBreak/>
              <w:t>الجمعية</w:t>
            </w:r>
            <w:r w:rsidR="00D45600" w:rsidRPr="00ED36A4">
              <w:rPr>
                <w:rFonts w:ascii="Times New Roman Bold" w:hAnsi="Times New Roman Bold"/>
                <w:b/>
                <w:bCs/>
                <w:sz w:val="36"/>
                <w:szCs w:val="36"/>
                <w:rtl/>
                <w:lang w:eastAsia="ar-SA"/>
              </w:rPr>
              <w:t> العامة</w:t>
            </w:r>
          </w:p>
          <w:p w14:paraId="54C0BB77" w14:textId="77777777" w:rsidR="00D45600" w:rsidRPr="00ED36A4" w:rsidRDefault="00D26A6C" w:rsidP="00D26A6C">
            <w:pPr>
              <w:spacing w:line="400" w:lineRule="exact"/>
              <w:rPr>
                <w:sz w:val="26"/>
                <w:szCs w:val="26"/>
                <w:rtl/>
                <w:lang w:eastAsia="ar-SA"/>
              </w:rPr>
            </w:pPr>
            <w:r w:rsidRPr="00ED36A4">
              <w:rPr>
                <w:sz w:val="26"/>
                <w:szCs w:val="26"/>
                <w:rtl/>
                <w:lang w:eastAsia="ar-SA"/>
              </w:rPr>
              <w:t>الوثائق</w:t>
            </w:r>
            <w:r w:rsidR="00D45600" w:rsidRPr="00ED36A4">
              <w:rPr>
                <w:sz w:val="26"/>
                <w:szCs w:val="26"/>
                <w:rtl/>
                <w:lang w:eastAsia="ar-SA"/>
              </w:rPr>
              <w:t> الرسمية</w:t>
            </w:r>
          </w:p>
          <w:p w14:paraId="7F22A36A" w14:textId="77777777" w:rsidR="00D45600" w:rsidRPr="00ED36A4" w:rsidRDefault="00D26A6C" w:rsidP="00D26A6C">
            <w:pPr>
              <w:spacing w:line="400" w:lineRule="exact"/>
              <w:rPr>
                <w:sz w:val="26"/>
                <w:szCs w:val="26"/>
                <w:rtl/>
                <w:lang w:eastAsia="ar-SA"/>
              </w:rPr>
            </w:pPr>
            <w:r w:rsidRPr="00ED36A4">
              <w:rPr>
                <w:rFonts w:hint="cs"/>
                <w:sz w:val="26"/>
                <w:szCs w:val="26"/>
                <w:rtl/>
                <w:lang w:val="fr-CH" w:eastAsia="zh-TW"/>
              </w:rPr>
              <w:t xml:space="preserve">الدورة </w:t>
            </w:r>
            <w:r w:rsidR="00E4757A" w:rsidRPr="00ED36A4">
              <w:rPr>
                <w:sz w:val="26"/>
                <w:szCs w:val="26"/>
                <w:rtl/>
                <w:lang w:eastAsia="ar-SA"/>
              </w:rPr>
              <w:t>الثامنة</w:t>
            </w:r>
            <w:r w:rsidR="00D45600" w:rsidRPr="00ED36A4">
              <w:rPr>
                <w:sz w:val="26"/>
                <w:szCs w:val="26"/>
                <w:rtl/>
                <w:lang w:eastAsia="ar-SA"/>
              </w:rPr>
              <w:t> والسبعون</w:t>
            </w:r>
          </w:p>
          <w:p w14:paraId="6FAD5D65" w14:textId="6EE40973" w:rsidR="00D26A6C" w:rsidRPr="00ED36A4" w:rsidRDefault="00D26A6C" w:rsidP="00D26A6C">
            <w:pPr>
              <w:spacing w:line="400" w:lineRule="exact"/>
              <w:rPr>
                <w:sz w:val="26"/>
                <w:szCs w:val="26"/>
                <w:rtl/>
                <w:lang w:eastAsia="ar-SA"/>
              </w:rPr>
            </w:pPr>
            <w:r w:rsidRPr="00ED36A4">
              <w:rPr>
                <w:rFonts w:hint="cs"/>
                <w:sz w:val="26"/>
                <w:szCs w:val="26"/>
                <w:rtl/>
                <w:lang w:eastAsia="ar-SA"/>
              </w:rPr>
              <w:t>الملحق رق</w:t>
            </w:r>
            <w:r w:rsidR="00D45600" w:rsidRPr="00ED36A4">
              <w:rPr>
                <w:rFonts w:hint="cs"/>
                <w:sz w:val="26"/>
                <w:szCs w:val="26"/>
                <w:rtl/>
                <w:lang w:eastAsia="ar-SA"/>
              </w:rPr>
              <w:t>م</w:t>
            </w:r>
            <w:r w:rsidR="00D45600" w:rsidRPr="00ED36A4">
              <w:rPr>
                <w:sz w:val="26"/>
                <w:szCs w:val="26"/>
                <w:rtl/>
                <w:lang w:eastAsia="ar-SA"/>
              </w:rPr>
              <w:t> 5</w:t>
            </w:r>
            <w:r w:rsidR="00E4757A" w:rsidRPr="00ED36A4">
              <w:rPr>
                <w:sz w:val="26"/>
                <w:szCs w:val="26"/>
                <w:rtl/>
                <w:lang w:eastAsia="ar-SA"/>
              </w:rPr>
              <w:t>6</w:t>
            </w:r>
          </w:p>
        </w:tc>
        <w:tc>
          <w:tcPr>
            <w:tcW w:w="4815" w:type="dxa"/>
          </w:tcPr>
          <w:p w14:paraId="68E4CE38" w14:textId="77777777" w:rsidR="00D26A6C" w:rsidRPr="00ED36A4" w:rsidRDefault="00D26A6C" w:rsidP="00653BA6">
            <w:pPr>
              <w:spacing w:line="400" w:lineRule="exact"/>
              <w:jc w:val="right"/>
              <w:rPr>
                <w:rFonts w:ascii="Times New Roman Bold" w:hAnsi="Times New Roman Bold" w:hint="eastAsia"/>
                <w:b/>
                <w:bCs/>
                <w:sz w:val="36"/>
                <w:szCs w:val="36"/>
                <w:rtl/>
                <w:lang w:eastAsia="ar-SA"/>
              </w:rPr>
            </w:pPr>
            <w:r w:rsidRPr="00ED36A4">
              <w:rPr>
                <w:rStyle w:val="Hyperlink"/>
                <w:rtl/>
                <w:lang w:bidi="ar-EG"/>
              </w:rPr>
              <w:fldChar w:fldCharType="begin"/>
            </w:r>
            <w:r w:rsidRPr="00ED36A4">
              <w:rPr>
                <w:rStyle w:val="Hyperlink"/>
                <w:rtl/>
                <w:lang w:bidi="ar-EG"/>
              </w:rPr>
              <w:instrText xml:space="preserve"> </w:instrText>
            </w:r>
            <w:r w:rsidRPr="00ED36A4">
              <w:rPr>
                <w:rStyle w:val="Hyperlink"/>
                <w:lang w:bidi="ar-EG"/>
              </w:rPr>
              <w:instrText>TITLE</w:instrText>
            </w:r>
            <w:r w:rsidRPr="00ED36A4">
              <w:rPr>
                <w:rStyle w:val="Hyperlink"/>
                <w:rtl/>
                <w:lang w:bidi="ar-EG"/>
              </w:rPr>
              <w:instrText xml:space="preserve">  \* </w:instrText>
            </w:r>
            <w:r w:rsidRPr="00ED36A4">
              <w:rPr>
                <w:rStyle w:val="Hyperlink"/>
                <w:lang w:bidi="ar-EG"/>
              </w:rPr>
              <w:instrText>MERGEFORMAT</w:instrText>
            </w:r>
            <w:r w:rsidRPr="00ED36A4">
              <w:rPr>
                <w:rStyle w:val="Hyperlink"/>
                <w:rtl/>
                <w:lang w:bidi="ar-EG"/>
              </w:rPr>
              <w:instrText xml:space="preserve"> </w:instrText>
            </w:r>
            <w:r w:rsidRPr="00ED36A4">
              <w:rPr>
                <w:rStyle w:val="Hyperlink"/>
                <w:rtl/>
                <w:lang w:bidi="ar-EG"/>
              </w:rPr>
              <w:fldChar w:fldCharType="end"/>
            </w:r>
          </w:p>
        </w:tc>
      </w:tr>
    </w:tbl>
    <w:p w14:paraId="672E0181" w14:textId="77777777" w:rsidR="00D45600" w:rsidRPr="00ED36A4" w:rsidRDefault="00306F86" w:rsidP="00306F86">
      <w:pPr>
        <w:pStyle w:val="SMGA"/>
        <w:spacing w:before="1200" w:after="1320"/>
        <w:jc w:val="left"/>
        <w:rPr>
          <w:sz w:val="44"/>
          <w:szCs w:val="44"/>
          <w:rtl/>
          <w:lang w:val="en-US" w:eastAsia="ar-SA"/>
        </w:rPr>
      </w:pPr>
      <w:r w:rsidRPr="00ED36A4">
        <w:rPr>
          <w:sz w:val="44"/>
          <w:szCs w:val="44"/>
          <w:rtl/>
          <w:lang w:eastAsia="zh-TW"/>
        </w:rPr>
        <w:t xml:space="preserve">تقرير اللجنة المعنية بحالات </w:t>
      </w:r>
      <w:r w:rsidRPr="00ED36A4">
        <w:rPr>
          <w:sz w:val="44"/>
          <w:szCs w:val="44"/>
          <w:rtl/>
          <w:lang w:eastAsia="zh-TW"/>
        </w:rPr>
        <w:br/>
        <w:t>الاختفاء</w:t>
      </w:r>
      <w:r w:rsidR="00D45600" w:rsidRPr="00ED36A4">
        <w:rPr>
          <w:sz w:val="44"/>
          <w:szCs w:val="44"/>
          <w:rtl/>
          <w:lang w:val="en-US" w:eastAsia="zh-TW"/>
        </w:rPr>
        <w:t> القسري</w:t>
      </w:r>
    </w:p>
    <w:p w14:paraId="38EA18AB" w14:textId="6AFCB2D0" w:rsidR="00EF345D" w:rsidRPr="00ED36A4" w:rsidRDefault="00EF345D" w:rsidP="00F848EA">
      <w:pPr>
        <w:pStyle w:val="SessionDate"/>
        <w:jc w:val="left"/>
        <w:rPr>
          <w:sz w:val="22"/>
          <w:szCs w:val="32"/>
          <w:rtl/>
          <w:lang w:eastAsia="zh-TW"/>
        </w:rPr>
      </w:pPr>
      <w:r w:rsidRPr="00ED36A4">
        <w:rPr>
          <w:rFonts w:hint="cs"/>
          <w:sz w:val="22"/>
          <w:szCs w:val="32"/>
          <w:rtl/>
          <w:lang w:eastAsia="zh-TW"/>
        </w:rPr>
        <w:t xml:space="preserve">الدورة </w:t>
      </w:r>
      <w:r w:rsidR="00E4757A" w:rsidRPr="00ED36A4">
        <w:rPr>
          <w:sz w:val="22"/>
          <w:szCs w:val="32"/>
          <w:rtl/>
          <w:lang w:eastAsia="zh-TW"/>
        </w:rPr>
        <w:t>الثالثة والعشرون</w:t>
      </w:r>
      <w:r w:rsidRPr="00ED36A4">
        <w:rPr>
          <w:sz w:val="22"/>
          <w:szCs w:val="32"/>
          <w:rtl/>
          <w:lang w:eastAsia="zh-TW"/>
        </w:rPr>
        <w:br/>
      </w:r>
      <w:r w:rsidR="00E4757A" w:rsidRPr="00ED36A4">
        <w:rPr>
          <w:sz w:val="22"/>
          <w:szCs w:val="32"/>
          <w:rtl/>
          <w:lang w:eastAsia="zh-TW"/>
        </w:rPr>
        <w:t>(</w:t>
      </w:r>
      <w:r w:rsidR="00E4757A" w:rsidRPr="00ED36A4">
        <w:rPr>
          <w:sz w:val="22"/>
          <w:szCs w:val="34"/>
          <w:rtl/>
          <w:lang w:eastAsia="zh-TW"/>
        </w:rPr>
        <w:t>12</w:t>
      </w:r>
      <w:r w:rsidR="00E4757A" w:rsidRPr="00ED36A4">
        <w:rPr>
          <w:sz w:val="22"/>
          <w:szCs w:val="32"/>
          <w:rtl/>
          <w:lang w:eastAsia="zh-TW"/>
        </w:rPr>
        <w:t>-</w:t>
      </w:r>
      <w:r w:rsidR="00E4757A" w:rsidRPr="00ED36A4">
        <w:rPr>
          <w:sz w:val="22"/>
          <w:szCs w:val="34"/>
          <w:rtl/>
          <w:lang w:eastAsia="zh-TW"/>
        </w:rPr>
        <w:t>23</w:t>
      </w:r>
      <w:r w:rsidR="00E4757A" w:rsidRPr="00ED36A4">
        <w:rPr>
          <w:sz w:val="22"/>
          <w:szCs w:val="32"/>
          <w:rtl/>
          <w:lang w:eastAsia="zh-TW"/>
        </w:rPr>
        <w:t xml:space="preserve"> أيلول/سبتمب</w:t>
      </w:r>
      <w:r w:rsidR="00D45600" w:rsidRPr="00ED36A4">
        <w:rPr>
          <w:sz w:val="22"/>
          <w:szCs w:val="32"/>
          <w:rtl/>
          <w:lang w:eastAsia="zh-TW"/>
        </w:rPr>
        <w:t>ر </w:t>
      </w:r>
      <w:r w:rsidR="00D45600" w:rsidRPr="00ED36A4">
        <w:rPr>
          <w:sz w:val="22"/>
          <w:szCs w:val="34"/>
          <w:rtl/>
          <w:lang w:eastAsia="zh-TW"/>
        </w:rPr>
        <w:t>2</w:t>
      </w:r>
      <w:r w:rsidR="00E4757A" w:rsidRPr="00ED36A4">
        <w:rPr>
          <w:sz w:val="22"/>
          <w:szCs w:val="34"/>
          <w:rtl/>
          <w:lang w:eastAsia="zh-TW"/>
        </w:rPr>
        <w:t>022</w:t>
      </w:r>
      <w:r w:rsidR="00E4757A" w:rsidRPr="00ED36A4">
        <w:rPr>
          <w:sz w:val="22"/>
          <w:szCs w:val="32"/>
          <w:rtl/>
          <w:lang w:eastAsia="zh-TW"/>
        </w:rPr>
        <w:t>)</w:t>
      </w:r>
    </w:p>
    <w:p w14:paraId="07C131BD" w14:textId="5F46DF46" w:rsidR="00EF345D" w:rsidRPr="00ED36A4" w:rsidRDefault="00EF345D" w:rsidP="00F848EA">
      <w:pPr>
        <w:pStyle w:val="SessionDate"/>
        <w:jc w:val="left"/>
        <w:rPr>
          <w:sz w:val="22"/>
          <w:szCs w:val="32"/>
          <w:rtl/>
          <w:lang w:eastAsia="zh-TW"/>
        </w:rPr>
      </w:pPr>
      <w:r w:rsidRPr="00ED36A4">
        <w:rPr>
          <w:rFonts w:hint="cs"/>
          <w:sz w:val="22"/>
          <w:szCs w:val="32"/>
          <w:rtl/>
          <w:lang w:eastAsia="zh-TW"/>
        </w:rPr>
        <w:t xml:space="preserve">الدورة </w:t>
      </w:r>
      <w:r w:rsidR="00E4757A" w:rsidRPr="00ED36A4">
        <w:rPr>
          <w:sz w:val="22"/>
          <w:szCs w:val="32"/>
          <w:rtl/>
          <w:lang w:eastAsia="zh-TW"/>
        </w:rPr>
        <w:t>الرابعة والعشرون</w:t>
      </w:r>
      <w:r w:rsidRPr="00ED36A4">
        <w:rPr>
          <w:sz w:val="22"/>
          <w:szCs w:val="32"/>
          <w:rtl/>
        </w:rPr>
        <w:br/>
      </w:r>
      <w:r w:rsidR="00E4757A" w:rsidRPr="00ED36A4">
        <w:rPr>
          <w:sz w:val="22"/>
          <w:szCs w:val="32"/>
          <w:rtl/>
          <w:lang w:eastAsia="zh-TW"/>
        </w:rPr>
        <w:t>(</w:t>
      </w:r>
      <w:r w:rsidR="00E4757A" w:rsidRPr="00ED36A4">
        <w:rPr>
          <w:sz w:val="22"/>
          <w:szCs w:val="34"/>
          <w:rtl/>
          <w:lang w:eastAsia="zh-TW"/>
        </w:rPr>
        <w:t>20</w:t>
      </w:r>
      <w:r w:rsidR="00E4757A" w:rsidRPr="00ED36A4">
        <w:rPr>
          <w:sz w:val="22"/>
          <w:szCs w:val="32"/>
          <w:rtl/>
          <w:lang w:eastAsia="zh-TW"/>
        </w:rPr>
        <w:t>-</w:t>
      </w:r>
      <w:r w:rsidR="00E4757A" w:rsidRPr="00ED36A4">
        <w:rPr>
          <w:sz w:val="22"/>
          <w:szCs w:val="34"/>
          <w:rtl/>
          <w:lang w:eastAsia="zh-TW"/>
        </w:rPr>
        <w:t>31</w:t>
      </w:r>
      <w:r w:rsidR="00E4757A" w:rsidRPr="00ED36A4">
        <w:rPr>
          <w:sz w:val="22"/>
          <w:szCs w:val="32"/>
          <w:rtl/>
          <w:lang w:eastAsia="zh-TW"/>
        </w:rPr>
        <w:t xml:space="preserve"> آذار/مار</w:t>
      </w:r>
      <w:r w:rsidR="00D45600" w:rsidRPr="00ED36A4">
        <w:rPr>
          <w:sz w:val="22"/>
          <w:szCs w:val="32"/>
          <w:rtl/>
          <w:lang w:eastAsia="zh-TW"/>
        </w:rPr>
        <w:t>س </w:t>
      </w:r>
      <w:r w:rsidR="00D45600" w:rsidRPr="00ED36A4">
        <w:rPr>
          <w:sz w:val="22"/>
          <w:szCs w:val="34"/>
          <w:rtl/>
          <w:lang w:eastAsia="zh-TW"/>
        </w:rPr>
        <w:t>2</w:t>
      </w:r>
      <w:r w:rsidR="00E4757A" w:rsidRPr="00ED36A4">
        <w:rPr>
          <w:sz w:val="22"/>
          <w:szCs w:val="34"/>
          <w:rtl/>
          <w:lang w:eastAsia="zh-TW"/>
        </w:rPr>
        <w:t>023</w:t>
      </w:r>
      <w:r w:rsidR="00E4757A" w:rsidRPr="00ED36A4">
        <w:rPr>
          <w:sz w:val="22"/>
          <w:szCs w:val="32"/>
          <w:rtl/>
          <w:lang w:eastAsia="zh-TW"/>
        </w:rPr>
        <w:t>)</w:t>
      </w:r>
    </w:p>
    <w:p w14:paraId="199DDC6E" w14:textId="77777777" w:rsidR="004051BB" w:rsidRPr="00ED36A4" w:rsidRDefault="004051BB" w:rsidP="00306F86">
      <w:pPr>
        <w:spacing w:before="4900" w:line="240" w:lineRule="auto"/>
        <w:ind w:left="1247"/>
        <w:rPr>
          <w:rFonts w:asciiTheme="minorHAnsi" w:hAnsiTheme="minorHAnsi"/>
          <w:b/>
          <w:bCs/>
          <w:sz w:val="28"/>
          <w:szCs w:val="34"/>
          <w:rtl/>
          <w:lang w:eastAsia="ar-SA"/>
        </w:rPr>
      </w:pPr>
      <w:r w:rsidRPr="00ED36A4">
        <w:rPr>
          <w:noProof/>
          <w:rtl/>
        </w:rPr>
        <w:drawing>
          <wp:inline distT="0" distB="0" distL="0" distR="0" wp14:anchorId="6128C97A" wp14:editId="74C62DAD">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581E2759" w14:textId="485C2884" w:rsidR="00CC7E18" w:rsidRPr="00ED36A4" w:rsidRDefault="004051BB" w:rsidP="00F848EA">
      <w:pPr>
        <w:pStyle w:val="CityandYear"/>
        <w:rPr>
          <w:szCs w:val="28"/>
        </w:rPr>
      </w:pPr>
      <w:r w:rsidRPr="00ED36A4">
        <w:rPr>
          <w:szCs w:val="28"/>
          <w:rtl/>
        </w:rPr>
        <w:t xml:space="preserve">الأمم المتحدة • </w:t>
      </w:r>
      <w:r w:rsidR="00E4757A" w:rsidRPr="00ED36A4">
        <w:rPr>
          <w:szCs w:val="28"/>
          <w:rtl/>
        </w:rPr>
        <w:t>نيويورك</w:t>
      </w:r>
      <w:r w:rsidR="00D45600" w:rsidRPr="00ED36A4">
        <w:rPr>
          <w:szCs w:val="28"/>
          <w:rtl/>
          <w:lang w:val="en-US"/>
        </w:rPr>
        <w:t>، </w:t>
      </w:r>
      <w:r w:rsidR="00D45600" w:rsidRPr="00ED36A4">
        <w:rPr>
          <w:szCs w:val="30"/>
          <w:rtl/>
          <w:lang w:val="en-US"/>
        </w:rPr>
        <w:t>2</w:t>
      </w:r>
      <w:r w:rsidR="00E4757A" w:rsidRPr="00ED36A4">
        <w:rPr>
          <w:szCs w:val="30"/>
          <w:rtl/>
        </w:rPr>
        <w:t>023</w:t>
      </w:r>
      <w:r w:rsidR="00CC7E18" w:rsidRPr="00ED36A4">
        <w:rPr>
          <w:szCs w:val="28"/>
          <w:rtl/>
        </w:rPr>
        <w:br w:type="page"/>
      </w:r>
    </w:p>
    <w:p w14:paraId="17D874CD" w14:textId="77777777" w:rsidR="00CC7E18" w:rsidRPr="00ED36A4" w:rsidRDefault="00CC7E18" w:rsidP="00F848EA">
      <w:pPr>
        <w:pStyle w:val="SingleTxtGA"/>
        <w:keepNext/>
        <w:spacing w:before="3360"/>
        <w:rPr>
          <w:i/>
          <w:iCs/>
          <w:rtl/>
        </w:rPr>
      </w:pPr>
    </w:p>
    <w:p w14:paraId="66058C6D" w14:textId="77777777" w:rsidR="004051BB" w:rsidRPr="00ED36A4" w:rsidRDefault="004051BB" w:rsidP="00F848EA">
      <w:pPr>
        <w:pStyle w:val="SingleTxtGA"/>
        <w:keepNext/>
        <w:spacing w:before="4440"/>
        <w:rPr>
          <w:rFonts w:hint="cs"/>
          <w:i/>
          <w:iCs/>
          <w:rtl/>
        </w:rPr>
      </w:pPr>
      <w:r w:rsidRPr="00ED36A4">
        <w:rPr>
          <w:rFonts w:hint="cs"/>
          <w:i/>
          <w:iCs/>
          <w:rtl/>
        </w:rPr>
        <w:t>ملاحظة</w:t>
      </w:r>
    </w:p>
    <w:p w14:paraId="4931CF23" w14:textId="77777777" w:rsidR="00D45600" w:rsidRPr="00ED36A4" w:rsidRDefault="00DB481D" w:rsidP="00F848EA">
      <w:pPr>
        <w:pStyle w:val="SingleTxtGA"/>
        <w:rPr>
          <w:rtl/>
          <w:lang w:val="en-US"/>
        </w:rPr>
      </w:pPr>
      <w:r w:rsidRPr="00ED36A4">
        <w:rPr>
          <w:rtl/>
        </w:rPr>
        <w:tab/>
        <w:t>تتألف رموز وثائق الأمم المتحدة من حروف وأرقام. ويعني إيراد أحد هذه الرموز الإحالة إلى إحدى وثائق الأمم</w:t>
      </w:r>
      <w:r w:rsidR="00D45600" w:rsidRPr="00ED36A4">
        <w:rPr>
          <w:rtl/>
          <w:lang w:val="en-US"/>
        </w:rPr>
        <w:t> المتحدة.</w:t>
      </w:r>
    </w:p>
    <w:p w14:paraId="71D888CE" w14:textId="16E451B3" w:rsidR="00F23E2C" w:rsidRPr="00ED36A4" w:rsidRDefault="00F23E2C" w:rsidP="00F848EA">
      <w:pPr>
        <w:pStyle w:val="SingleTxtGA"/>
        <w:rPr>
          <w:rtl/>
        </w:rPr>
      </w:pPr>
    </w:p>
    <w:p w14:paraId="1B0529F8" w14:textId="77777777" w:rsidR="00B745C7" w:rsidRPr="00ED36A4" w:rsidRDefault="00B745C7" w:rsidP="00F848EA">
      <w:pPr>
        <w:pStyle w:val="SingleTxtGA"/>
        <w:rPr>
          <w:rtl/>
        </w:rPr>
        <w:sectPr w:rsidR="00B745C7" w:rsidRPr="00ED36A4" w:rsidSect="003133D9">
          <w:headerReference w:type="even" r:id="rId15"/>
          <w:footerReference w:type="even" r:id="rId16"/>
          <w:headerReference w:type="first" r:id="rId17"/>
          <w:footerReference w:type="first" r:id="rId18"/>
          <w:endnotePr>
            <w:numFmt w:val="decimal"/>
          </w:endnotePr>
          <w:type w:val="oddPage"/>
          <w:pgSz w:w="11907" w:h="16840" w:code="9"/>
          <w:pgMar w:top="1418" w:right="1134" w:bottom="1134" w:left="1134" w:header="851" w:footer="567" w:gutter="0"/>
          <w:cols w:space="720"/>
          <w:titlePg/>
          <w:bidi/>
          <w:docGrid w:linePitch="360"/>
        </w:sectPr>
      </w:pPr>
    </w:p>
    <w:p w14:paraId="3027CE8F" w14:textId="411E5E99" w:rsidR="00E54A3B" w:rsidRPr="00ED36A4" w:rsidRDefault="00E54A3B" w:rsidP="00E54A3B">
      <w:pPr>
        <w:spacing w:before="240" w:after="600" w:line="360" w:lineRule="exact"/>
        <w:jc w:val="right"/>
        <w:rPr>
          <w:rtl/>
        </w:rPr>
      </w:pPr>
      <w:r w:rsidRPr="00ED36A4">
        <w:rPr>
          <w:rFonts w:hint="cs"/>
          <w:rtl/>
        </w:rPr>
        <w:lastRenderedPageBreak/>
        <w:t>[</w:t>
      </w:r>
      <w:r w:rsidR="00306F86" w:rsidRPr="00ED36A4">
        <w:rPr>
          <w:rFonts w:hint="cs"/>
          <w:rtl/>
        </w:rPr>
        <w:t>13 تموز/يولي</w:t>
      </w:r>
      <w:r w:rsidR="00D45600" w:rsidRPr="00ED36A4">
        <w:rPr>
          <w:rFonts w:hint="cs"/>
          <w:rtl/>
        </w:rPr>
        <w:t>ه</w:t>
      </w:r>
      <w:r w:rsidR="00D45600" w:rsidRPr="00ED36A4">
        <w:rPr>
          <w:rtl/>
        </w:rPr>
        <w:t> </w:t>
      </w:r>
      <w:r w:rsidR="00D45600" w:rsidRPr="00ED36A4">
        <w:rPr>
          <w:rFonts w:hint="cs"/>
          <w:rtl/>
        </w:rPr>
        <w:t>2</w:t>
      </w:r>
      <w:r w:rsidR="00306F86" w:rsidRPr="00ED36A4">
        <w:rPr>
          <w:rFonts w:hint="cs"/>
          <w:rtl/>
        </w:rPr>
        <w:t>023</w:t>
      </w:r>
      <w:r w:rsidRPr="00ED36A4">
        <w:rPr>
          <w:rFonts w:hint="cs"/>
          <w:rtl/>
        </w:rPr>
        <w:t>]</w:t>
      </w:r>
    </w:p>
    <w:p w14:paraId="0923FAD7" w14:textId="77777777" w:rsidR="00B745C7" w:rsidRPr="00ED36A4" w:rsidRDefault="00B745C7" w:rsidP="009E1A47">
      <w:pPr>
        <w:rPr>
          <w:rtl/>
        </w:rPr>
      </w:pPr>
    </w:p>
    <w:p w14:paraId="50444A71" w14:textId="77777777" w:rsidR="002F01C1" w:rsidRPr="00ED36A4" w:rsidRDefault="002F01C1" w:rsidP="003C2AAB">
      <w:pPr>
        <w:keepNext/>
        <w:spacing w:line="360" w:lineRule="exact"/>
        <w:rPr>
          <w:sz w:val="26"/>
          <w:szCs w:val="26"/>
          <w:rtl/>
        </w:rPr>
      </w:pPr>
      <w:r w:rsidRPr="00ED36A4">
        <w:rPr>
          <w:rFonts w:hint="cs"/>
          <w:sz w:val="26"/>
          <w:szCs w:val="26"/>
          <w:rtl/>
        </w:rPr>
        <w:t>المحتويات</w:t>
      </w:r>
    </w:p>
    <w:p w14:paraId="66E8BA40" w14:textId="473F1BC5" w:rsidR="002F01C1" w:rsidRPr="00ED36A4" w:rsidRDefault="00914D5A" w:rsidP="00914D5A">
      <w:pPr>
        <w:keepNext/>
        <w:tabs>
          <w:tab w:val="left" w:pos="582"/>
          <w:tab w:val="left" w:pos="7917"/>
          <w:tab w:val="right" w:pos="9638"/>
        </w:tabs>
        <w:spacing w:before="120" w:after="120" w:line="240" w:lineRule="exact"/>
        <w:ind w:left="284"/>
        <w:rPr>
          <w:iCs/>
          <w:rtl/>
        </w:rPr>
      </w:pPr>
      <w:r w:rsidRPr="00ED36A4">
        <w:rPr>
          <w:iCs/>
          <w:rtl/>
        </w:rPr>
        <w:tab/>
      </w:r>
      <w:r w:rsidRPr="00ED36A4">
        <w:rPr>
          <w:rFonts w:hint="cs"/>
          <w:iCs/>
          <w:rtl/>
        </w:rPr>
        <w:t>الفصل</w:t>
      </w:r>
      <w:r w:rsidR="002F01C1" w:rsidRPr="00ED36A4">
        <w:rPr>
          <w:i/>
          <w:rtl/>
        </w:rPr>
        <w:tab/>
      </w:r>
      <w:r w:rsidR="002F01C1" w:rsidRPr="00ED36A4">
        <w:rPr>
          <w:i/>
          <w:rtl/>
        </w:rPr>
        <w:tab/>
      </w:r>
      <w:r w:rsidR="002F01C1" w:rsidRPr="00ED36A4">
        <w:rPr>
          <w:rFonts w:hint="cs"/>
          <w:iCs/>
          <w:rtl/>
        </w:rPr>
        <w:t>الصفحة</w:t>
      </w:r>
    </w:p>
    <w:p w14:paraId="44B0F05C" w14:textId="38D37D2D" w:rsidR="002F01C1" w:rsidRPr="00ED36A4" w:rsidRDefault="002F01C1" w:rsidP="002F01C1">
      <w:pPr>
        <w:pStyle w:val="TOC4"/>
        <w:rPr>
          <w:rFonts w:ascii="Times New Roman" w:hAnsi="Times New Roman"/>
          <w:rtl/>
        </w:rPr>
      </w:pPr>
      <w:r w:rsidRPr="00ED36A4">
        <w:rPr>
          <w:rFonts w:ascii="Times New Roman" w:hAnsi="Times New Roman"/>
          <w:rtl/>
        </w:rPr>
        <w:tab/>
      </w:r>
      <w:r w:rsidRPr="00ED36A4">
        <w:rPr>
          <w:rFonts w:ascii="Times New Roman" w:hAnsi="Times New Roman"/>
        </w:rPr>
        <w:fldChar w:fldCharType="begin"/>
      </w:r>
      <w:r w:rsidRPr="00ED36A4">
        <w:rPr>
          <w:rFonts w:ascii="Times New Roman" w:hAnsi="Times New Roman"/>
        </w:rPr>
        <w:instrText xml:space="preserve"> TOC \o "1-3" \h \z \t "_ H _Ch_GA;4;_ H_1_GA;5" </w:instrText>
      </w:r>
      <w:r w:rsidRPr="00ED36A4">
        <w:rPr>
          <w:rFonts w:ascii="Times New Roman" w:hAnsi="Times New Roman"/>
        </w:rPr>
        <w:fldChar w:fldCharType="separate"/>
      </w:r>
      <w:hyperlink w:anchor="_Toc140573078" w:history="1">
        <w:r w:rsidRPr="00ED36A4">
          <w:rPr>
            <w:rFonts w:ascii="Times New Roman" w:hAnsi="Times New Roman"/>
            <w:rtl/>
          </w:rPr>
          <w:t>الأول</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المسائل التنظيمية ومسائل أخرى</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Toc140573078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1</w:t>
        </w:r>
        <w:r w:rsidRPr="00ED36A4">
          <w:rPr>
            <w:rFonts w:ascii="Times New Roman" w:hAnsi="Times New Roman"/>
            <w:webHidden/>
            <w:rtl/>
          </w:rPr>
          <w:fldChar w:fldCharType="end"/>
        </w:r>
      </w:hyperlink>
    </w:p>
    <w:p w14:paraId="570572B0" w14:textId="5B88FD98"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084" w:history="1">
        <w:r w:rsidRPr="00ED36A4">
          <w:rPr>
            <w:rFonts w:ascii="Times New Roman" w:hAnsi="Times New Roman"/>
            <w:rtl/>
          </w:rPr>
          <w:t>الثاني</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أساليب العمل</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Toc140573084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4</w:t>
        </w:r>
        <w:r w:rsidRPr="00ED36A4">
          <w:rPr>
            <w:rFonts w:ascii="Times New Roman" w:hAnsi="Times New Roman"/>
            <w:webHidden/>
            <w:rtl/>
          </w:rPr>
          <w:fldChar w:fldCharType="end"/>
        </w:r>
      </w:hyperlink>
    </w:p>
    <w:p w14:paraId="070DBCE2" w14:textId="08015350"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085" w:history="1">
        <w:r w:rsidRPr="00ED36A4">
          <w:rPr>
            <w:rFonts w:ascii="Times New Roman" w:hAnsi="Times New Roman"/>
            <w:rtl/>
          </w:rPr>
          <w:t>الثالث</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العلاقات المقامة مع أصحاب المصلحة</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Toc140573085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5</w:t>
        </w:r>
        <w:r w:rsidRPr="00ED36A4">
          <w:rPr>
            <w:rFonts w:ascii="Times New Roman" w:hAnsi="Times New Roman"/>
            <w:webHidden/>
            <w:rtl/>
          </w:rPr>
          <w:fldChar w:fldCharType="end"/>
        </w:r>
      </w:hyperlink>
    </w:p>
    <w:p w14:paraId="1F9C4EF9" w14:textId="4B06B7C6"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092" w:history="1">
        <w:r w:rsidRPr="00ED36A4">
          <w:rPr>
            <w:rFonts w:ascii="Times New Roman" w:hAnsi="Times New Roman"/>
            <w:rtl/>
          </w:rPr>
          <w:t>الرابع</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النظر في التقارير المقدمة من الدول الأطراف بموجب الفقرة 1 من المادة 29 من الاتفاقية</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Toc140573092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11</w:t>
        </w:r>
        <w:r w:rsidRPr="00ED36A4">
          <w:rPr>
            <w:rFonts w:ascii="Times New Roman" w:hAnsi="Times New Roman"/>
            <w:webHidden/>
            <w:rtl/>
          </w:rPr>
          <w:fldChar w:fldCharType="end"/>
        </w:r>
      </w:hyperlink>
    </w:p>
    <w:p w14:paraId="4A8E62D9" w14:textId="300613E1"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093" w:history="1">
        <w:r w:rsidRPr="00ED36A4">
          <w:rPr>
            <w:rFonts w:ascii="Times New Roman" w:hAnsi="Times New Roman"/>
            <w:rtl/>
          </w:rPr>
          <w:t>الخامس</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النظر في المعلومات الإضافية المقدمة من الدول الأطراف بموجب الفقرة 4 من المادة 29 من الاتفاقية</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Toc140573093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12</w:t>
        </w:r>
        <w:r w:rsidRPr="00ED36A4">
          <w:rPr>
            <w:rFonts w:ascii="Times New Roman" w:hAnsi="Times New Roman"/>
            <w:webHidden/>
            <w:rtl/>
          </w:rPr>
          <w:fldChar w:fldCharType="end"/>
        </w:r>
      </w:hyperlink>
    </w:p>
    <w:p w14:paraId="5373081B" w14:textId="3DBF4CB8"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094" w:history="1">
        <w:r w:rsidRPr="00ED36A4">
          <w:rPr>
            <w:rFonts w:ascii="Times New Roman" w:hAnsi="Times New Roman"/>
            <w:rtl/>
          </w:rPr>
          <w:t>السادس</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اعتماد تقرير متابعة الملاحظات الختامية</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Toc140573094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13</w:t>
        </w:r>
        <w:r w:rsidRPr="00ED36A4">
          <w:rPr>
            <w:rFonts w:ascii="Times New Roman" w:hAnsi="Times New Roman"/>
            <w:webHidden/>
            <w:rtl/>
          </w:rPr>
          <w:fldChar w:fldCharType="end"/>
        </w:r>
      </w:hyperlink>
    </w:p>
    <w:p w14:paraId="7F0AD583" w14:textId="649CE2B1"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095" w:history="1">
        <w:r w:rsidRPr="00ED36A4">
          <w:rPr>
            <w:rFonts w:ascii="Times New Roman" w:hAnsi="Times New Roman"/>
            <w:rtl/>
          </w:rPr>
          <w:t>السابع</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اعتماد قوائم المسائل</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Toc140573095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14</w:t>
        </w:r>
        <w:r w:rsidRPr="00ED36A4">
          <w:rPr>
            <w:rFonts w:ascii="Times New Roman" w:hAnsi="Times New Roman"/>
            <w:webHidden/>
            <w:rtl/>
          </w:rPr>
          <w:fldChar w:fldCharType="end"/>
        </w:r>
      </w:hyperlink>
    </w:p>
    <w:p w14:paraId="5DADFD65" w14:textId="420BF8B7"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096" w:history="1">
        <w:r w:rsidRPr="00ED36A4">
          <w:rPr>
            <w:rFonts w:ascii="Times New Roman" w:hAnsi="Times New Roman"/>
            <w:rtl/>
          </w:rPr>
          <w:t>الثامن</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تقديم التقارير بموجب الاتفاقية</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Toc140573096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15</w:t>
        </w:r>
        <w:r w:rsidRPr="00ED36A4">
          <w:rPr>
            <w:rFonts w:ascii="Times New Roman" w:hAnsi="Times New Roman"/>
            <w:webHidden/>
            <w:rtl/>
          </w:rPr>
          <w:fldChar w:fldCharType="end"/>
        </w:r>
      </w:hyperlink>
    </w:p>
    <w:p w14:paraId="76DF00CD" w14:textId="2AB95730"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097" w:history="1">
        <w:r w:rsidRPr="00ED36A4">
          <w:rPr>
            <w:rFonts w:ascii="Times New Roman" w:hAnsi="Times New Roman"/>
            <w:rtl/>
          </w:rPr>
          <w:t>التاسع</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الأعمال الانتقامية</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Toc140573097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16</w:t>
        </w:r>
        <w:r w:rsidRPr="00ED36A4">
          <w:rPr>
            <w:rFonts w:ascii="Times New Roman" w:hAnsi="Times New Roman"/>
            <w:webHidden/>
            <w:rtl/>
          </w:rPr>
          <w:fldChar w:fldCharType="end"/>
        </w:r>
      </w:hyperlink>
    </w:p>
    <w:p w14:paraId="642EB500" w14:textId="34F58123"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098" w:history="1">
        <w:r w:rsidRPr="00ED36A4">
          <w:rPr>
            <w:rFonts w:ascii="Times New Roman" w:hAnsi="Times New Roman"/>
            <w:rtl/>
          </w:rPr>
          <w:t>العاشر</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الإجراء العاجل المنصوص عليه في المادة 30 من الاتفاقية</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Toc140573098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17</w:t>
        </w:r>
        <w:r w:rsidRPr="00ED36A4">
          <w:rPr>
            <w:rFonts w:ascii="Times New Roman" w:hAnsi="Times New Roman"/>
            <w:webHidden/>
            <w:rtl/>
          </w:rPr>
          <w:fldChar w:fldCharType="end"/>
        </w:r>
      </w:hyperlink>
    </w:p>
    <w:p w14:paraId="6D0DAD44" w14:textId="349496A3"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103" w:history="1">
        <w:r w:rsidRPr="00ED36A4">
          <w:rPr>
            <w:rFonts w:ascii="Times New Roman" w:hAnsi="Times New Roman"/>
            <w:rtl/>
          </w:rPr>
          <w:t>الحادي عشر</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الإجراء المتعلق بالبلاغات المقدمة بوجب المادة 31 من الاتفاقية</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Toc140573103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26</w:t>
        </w:r>
        <w:r w:rsidRPr="00ED36A4">
          <w:rPr>
            <w:rFonts w:ascii="Times New Roman" w:hAnsi="Times New Roman"/>
            <w:webHidden/>
            <w:rtl/>
          </w:rPr>
          <w:fldChar w:fldCharType="end"/>
        </w:r>
      </w:hyperlink>
    </w:p>
    <w:p w14:paraId="40BCFFCA" w14:textId="656EBD0D"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104" w:history="1">
        <w:r w:rsidRPr="00ED36A4">
          <w:rPr>
            <w:rFonts w:ascii="Times New Roman" w:hAnsi="Times New Roman"/>
            <w:rtl/>
          </w:rPr>
          <w:t>الثاني عشر</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الزيارات المجراة بموجب المادة 33 من الاتفاقية</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Toc140573104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27</w:t>
        </w:r>
        <w:r w:rsidRPr="00ED36A4">
          <w:rPr>
            <w:rFonts w:ascii="Times New Roman" w:hAnsi="Times New Roman"/>
            <w:webHidden/>
            <w:rtl/>
          </w:rPr>
          <w:fldChar w:fldCharType="end"/>
        </w:r>
      </w:hyperlink>
    </w:p>
    <w:p w14:paraId="2DADCC6A" w14:textId="0AA1E2D9"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105" w:history="1">
        <w:r w:rsidRPr="00ED36A4">
          <w:rPr>
            <w:rFonts w:ascii="Times New Roman" w:hAnsi="Times New Roman"/>
            <w:rtl/>
          </w:rPr>
          <w:t>الثالث عشر</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تعليقات عامة</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Toc140573105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28</w:t>
        </w:r>
        <w:r w:rsidRPr="00ED36A4">
          <w:rPr>
            <w:rFonts w:ascii="Times New Roman" w:hAnsi="Times New Roman"/>
            <w:webHidden/>
            <w:rtl/>
          </w:rPr>
          <w:fldChar w:fldCharType="end"/>
        </w:r>
      </w:hyperlink>
    </w:p>
    <w:p w14:paraId="7F87C4C9" w14:textId="2EF50DE7"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106" w:history="1">
        <w:r w:rsidRPr="00ED36A4">
          <w:rPr>
            <w:rFonts w:ascii="Times New Roman" w:hAnsi="Times New Roman"/>
            <w:rtl/>
          </w:rPr>
          <w:t>الرابع عشر</w:t>
        </w:r>
        <w:r w:rsidRPr="00ED36A4">
          <w:rPr>
            <w:rFonts w:ascii="Times New Roman" w:hAnsi="Times New Roman"/>
            <w:rtl/>
          </w:rPr>
          <w:tab/>
        </w:r>
        <w:r w:rsidRPr="00ED36A4">
          <w:rPr>
            <w:rFonts w:ascii="Times New Roman" w:hAnsi="Times New Roman" w:hint="cs"/>
            <w:rtl/>
          </w:rPr>
          <w:t>-</w:t>
        </w:r>
        <w:r w:rsidRPr="00ED36A4">
          <w:rPr>
            <w:rFonts w:ascii="Times New Roman" w:hAnsi="Times New Roman"/>
            <w:rtl/>
          </w:rPr>
          <w:tab/>
          <w:t xml:space="preserve"> المشاريع والأنشطة الأخرى التي اضطلع بها أعضاء اللجنة فيما بين الدورات</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Toc140573106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29</w:t>
        </w:r>
        <w:r w:rsidRPr="00ED36A4">
          <w:rPr>
            <w:rFonts w:ascii="Times New Roman" w:hAnsi="Times New Roman"/>
            <w:webHidden/>
            <w:rtl/>
          </w:rPr>
          <w:fldChar w:fldCharType="end"/>
        </w:r>
      </w:hyperlink>
    </w:p>
    <w:p w14:paraId="27E773CA" w14:textId="0151E854" w:rsidR="002F01C1" w:rsidRPr="00ED36A4" w:rsidRDefault="002F01C1" w:rsidP="002F01C1">
      <w:pPr>
        <w:pStyle w:val="TOC4"/>
        <w:rPr>
          <w:rFonts w:ascii="Times New Roman" w:hAnsi="Times New Roman"/>
          <w:rtl/>
        </w:rPr>
      </w:pPr>
      <w:r w:rsidRPr="00ED36A4">
        <w:rPr>
          <w:rFonts w:ascii="Times New Roman" w:hAnsi="Times New Roman"/>
          <w:rtl/>
        </w:rPr>
        <w:tab/>
      </w:r>
      <w:hyperlink w:anchor="_Toc140573107" w:history="1">
        <w:r w:rsidRPr="00ED36A4">
          <w:rPr>
            <w:rFonts w:ascii="Times New Roman" w:hAnsi="Times New Roman"/>
            <w:rtl/>
          </w:rPr>
          <w:t>المرفق</w:t>
        </w:r>
        <w:r w:rsidRPr="00ED36A4">
          <w:rPr>
            <w:rFonts w:ascii="Times New Roman" w:hAnsi="Times New Roman"/>
            <w:rtl/>
          </w:rPr>
          <w:tab/>
        </w:r>
        <w:r w:rsidRPr="00ED36A4">
          <w:rPr>
            <w:rFonts w:ascii="Times New Roman" w:hAnsi="Times New Roman"/>
            <w:rtl/>
          </w:rPr>
          <w:br/>
          <w:t>الدول الأطراف في الاتفاقية في 31 آذار/مارس 2023 وحالة تقديم تقاريرها</w:t>
        </w:r>
        <w:r w:rsidRPr="00ED36A4">
          <w:rPr>
            <w:rFonts w:ascii="Times New Roman" w:hAnsi="Times New Roman"/>
            <w:webHidden/>
            <w:rtl/>
          </w:rPr>
          <w:tab/>
        </w:r>
        <w:r w:rsidRPr="00ED36A4">
          <w:rPr>
            <w:rFonts w:ascii="Times New Roman" w:hAnsi="Times New Roman"/>
            <w:rtl/>
          </w:rPr>
          <w:tab/>
        </w:r>
        <w:r w:rsidRPr="00ED36A4">
          <w:rPr>
            <w:rFonts w:ascii="Times New Roman" w:hAnsi="Times New Roman"/>
            <w:webHidden/>
            <w:rtl/>
          </w:rPr>
          <w:fldChar w:fldCharType="begin"/>
        </w:r>
        <w:r w:rsidRPr="00ED36A4">
          <w:rPr>
            <w:rFonts w:ascii="Times New Roman" w:hAnsi="Times New Roman"/>
            <w:webHidden/>
            <w:rtl/>
          </w:rPr>
          <w:instrText xml:space="preserve"> </w:instrText>
        </w:r>
        <w:r w:rsidRPr="00ED36A4">
          <w:rPr>
            <w:rFonts w:ascii="Times New Roman" w:hAnsi="Times New Roman"/>
            <w:webHidden/>
          </w:rPr>
          <w:instrText>PAGEREF</w:instrText>
        </w:r>
        <w:r w:rsidRPr="00ED36A4">
          <w:rPr>
            <w:rFonts w:ascii="Times New Roman" w:hAnsi="Times New Roman"/>
            <w:webHidden/>
            <w:rtl/>
          </w:rPr>
          <w:instrText xml:space="preserve"> _</w:instrText>
        </w:r>
        <w:r w:rsidRPr="00ED36A4">
          <w:rPr>
            <w:rFonts w:ascii="Times New Roman" w:hAnsi="Times New Roman"/>
            <w:webHidden/>
          </w:rPr>
          <w:instrText>Toc140573107 \h</w:instrText>
        </w:r>
        <w:r w:rsidRPr="00ED36A4">
          <w:rPr>
            <w:rFonts w:ascii="Times New Roman" w:hAnsi="Times New Roman"/>
            <w:webHidden/>
            <w:rtl/>
          </w:rPr>
          <w:instrText xml:space="preserve"> </w:instrText>
        </w:r>
        <w:r w:rsidRPr="00ED36A4">
          <w:rPr>
            <w:rFonts w:ascii="Times New Roman" w:hAnsi="Times New Roman"/>
            <w:webHidden/>
            <w:rtl/>
          </w:rPr>
        </w:r>
        <w:r w:rsidRPr="00ED36A4">
          <w:rPr>
            <w:rFonts w:ascii="Times New Roman" w:hAnsi="Times New Roman"/>
            <w:webHidden/>
            <w:rtl/>
          </w:rPr>
          <w:fldChar w:fldCharType="separate"/>
        </w:r>
        <w:r w:rsidR="00914D5A" w:rsidRPr="00ED36A4">
          <w:rPr>
            <w:rFonts w:ascii="Times New Roman" w:hAnsi="Times New Roman"/>
            <w:webHidden/>
            <w:rtl/>
          </w:rPr>
          <w:t>30</w:t>
        </w:r>
        <w:r w:rsidRPr="00ED36A4">
          <w:rPr>
            <w:rFonts w:ascii="Times New Roman" w:hAnsi="Times New Roman"/>
            <w:webHidden/>
            <w:rtl/>
          </w:rPr>
          <w:fldChar w:fldCharType="end"/>
        </w:r>
      </w:hyperlink>
      <w:r w:rsidRPr="00ED36A4">
        <w:rPr>
          <w:rFonts w:ascii="Times New Roman" w:hAnsi="Times New Roman"/>
        </w:rPr>
        <w:fldChar w:fldCharType="end"/>
      </w:r>
    </w:p>
    <w:p w14:paraId="445ACC58" w14:textId="77777777" w:rsidR="00B745C7" w:rsidRPr="00ED36A4" w:rsidRDefault="00B745C7" w:rsidP="00F848EA">
      <w:pPr>
        <w:rPr>
          <w:rtl/>
        </w:rPr>
        <w:sectPr w:rsidR="00B745C7" w:rsidRPr="00ED36A4" w:rsidSect="00257023">
          <w:headerReference w:type="even" r:id="rId19"/>
          <w:headerReference w:type="default" r:id="rId20"/>
          <w:footerReference w:type="even" r:id="rId21"/>
          <w:footerReference w:type="default" r:id="rId22"/>
          <w:endnotePr>
            <w:numFmt w:val="decimal"/>
          </w:endnotePr>
          <w:type w:val="oddPage"/>
          <w:pgSz w:w="11907" w:h="16840" w:code="9"/>
          <w:pgMar w:top="1418" w:right="1134" w:bottom="1134" w:left="1134" w:header="851" w:footer="567" w:gutter="0"/>
          <w:pgNumType w:fmt="lowerRoman" w:start="3"/>
          <w:cols w:space="720"/>
          <w:bidi/>
          <w:docGrid w:linePitch="360"/>
        </w:sectPr>
      </w:pPr>
    </w:p>
    <w:p w14:paraId="53611BE2" w14:textId="77777777" w:rsidR="00D45600" w:rsidRPr="00ED36A4" w:rsidRDefault="009B4867" w:rsidP="002F01C1">
      <w:pPr>
        <w:pStyle w:val="HChGA"/>
        <w:spacing w:before="0"/>
        <w:rPr>
          <w:rtl/>
          <w:lang w:val="en-US"/>
        </w:rPr>
      </w:pPr>
      <w:bookmarkStart w:id="2" w:name="_Hlk140568958"/>
      <w:bookmarkEnd w:id="0"/>
      <w:r w:rsidRPr="00ED36A4">
        <w:rPr>
          <w:rtl/>
        </w:rPr>
        <w:lastRenderedPageBreak/>
        <w:tab/>
      </w:r>
      <w:r w:rsidRPr="00ED36A4">
        <w:rPr>
          <w:rtl/>
        </w:rPr>
        <w:tab/>
      </w:r>
      <w:bookmarkStart w:id="3" w:name="_Toc140572662"/>
      <w:bookmarkStart w:id="4" w:name="_Toc140573078"/>
      <w:r w:rsidRPr="00ED36A4">
        <w:rPr>
          <w:rtl/>
        </w:rPr>
        <w:t>الفصل الأول</w:t>
      </w:r>
      <w:bookmarkStart w:id="5" w:name="_Toc139286027"/>
      <w:r w:rsidRPr="00ED36A4">
        <w:rPr>
          <w:rtl/>
        </w:rPr>
        <w:tab/>
      </w:r>
      <w:r w:rsidRPr="00ED36A4">
        <w:rPr>
          <w:rtl/>
        </w:rPr>
        <w:br/>
        <w:t>المسائل التنظيمية ومسائل</w:t>
      </w:r>
      <w:bookmarkEnd w:id="5"/>
      <w:r w:rsidR="00D45600" w:rsidRPr="00ED36A4">
        <w:rPr>
          <w:rtl/>
          <w:lang w:val="en-US"/>
        </w:rPr>
        <w:t> أخرى</w:t>
      </w:r>
      <w:bookmarkEnd w:id="3"/>
      <w:bookmarkEnd w:id="4"/>
    </w:p>
    <w:p w14:paraId="6C7507FE" w14:textId="77777777" w:rsidR="00D45600" w:rsidRPr="00ED36A4" w:rsidRDefault="009B4867" w:rsidP="009B4867">
      <w:pPr>
        <w:pStyle w:val="H1GA"/>
        <w:rPr>
          <w:rtl/>
          <w:lang w:val="en-US"/>
        </w:rPr>
      </w:pPr>
      <w:r w:rsidRPr="00ED36A4">
        <w:rPr>
          <w:rtl/>
        </w:rPr>
        <w:tab/>
      </w:r>
      <w:bookmarkStart w:id="6" w:name="_Toc140572663"/>
      <w:bookmarkStart w:id="7" w:name="_Toc140573079"/>
      <w:r w:rsidRPr="00ED36A4">
        <w:rPr>
          <w:rtl/>
        </w:rPr>
        <w:t>ألف-</w:t>
      </w:r>
      <w:r w:rsidRPr="00ED36A4">
        <w:rPr>
          <w:rtl/>
        </w:rPr>
        <w:tab/>
        <w:t>الدول الأطراف في</w:t>
      </w:r>
      <w:r w:rsidR="00D45600" w:rsidRPr="00ED36A4">
        <w:rPr>
          <w:rtl/>
          <w:lang w:val="en-US"/>
        </w:rPr>
        <w:t> الاتفاقية</w:t>
      </w:r>
      <w:bookmarkStart w:id="8" w:name="_Toc139286028"/>
      <w:bookmarkEnd w:id="6"/>
      <w:bookmarkEnd w:id="8"/>
      <w:bookmarkEnd w:id="7"/>
    </w:p>
    <w:p w14:paraId="346A7852" w14:textId="60C09495" w:rsidR="009B4867" w:rsidRPr="00ED36A4" w:rsidRDefault="009B4867" w:rsidP="009B4867">
      <w:pPr>
        <w:pStyle w:val="SingleTxtGA"/>
      </w:pPr>
      <w:r w:rsidRPr="00ED36A4">
        <w:rPr>
          <w:rtl/>
        </w:rPr>
        <w:t>1-</w:t>
      </w:r>
      <w:r w:rsidRPr="00ED36A4">
        <w:rPr>
          <w:rtl/>
        </w:rPr>
        <w:tab/>
        <w:t>دخلت الاتفاقية الدولية لحماية جميع الأشخاص من الاختفاء القسري حيز النفاذ ف</w:t>
      </w:r>
      <w:r w:rsidR="00D45600" w:rsidRPr="00ED36A4">
        <w:rPr>
          <w:rtl/>
          <w:lang w:val="en-US"/>
        </w:rPr>
        <w:t>ي 2</w:t>
      </w:r>
      <w:r w:rsidRPr="00ED36A4">
        <w:rPr>
          <w:rtl/>
        </w:rPr>
        <w:t>3 كانون الأول/ديسمب</w:t>
      </w:r>
      <w:r w:rsidR="00D45600" w:rsidRPr="00ED36A4">
        <w:rPr>
          <w:rtl/>
          <w:lang w:val="en-US"/>
        </w:rPr>
        <w:t>ر 2</w:t>
      </w:r>
      <w:r w:rsidRPr="00ED36A4">
        <w:rPr>
          <w:rtl/>
        </w:rPr>
        <w:t>010، وفقاً للفقر</w:t>
      </w:r>
      <w:r w:rsidR="00D45600" w:rsidRPr="00ED36A4">
        <w:rPr>
          <w:rtl/>
          <w:lang w:val="en-US"/>
        </w:rPr>
        <w:t>ة 1</w:t>
      </w:r>
      <w:r w:rsidRPr="00ED36A4">
        <w:rPr>
          <w:rtl/>
        </w:rPr>
        <w:t xml:space="preserve"> من الماد</w:t>
      </w:r>
      <w:r w:rsidR="00D45600" w:rsidRPr="00ED36A4">
        <w:rPr>
          <w:rtl/>
          <w:lang w:val="en-US"/>
        </w:rPr>
        <w:t>ة 3</w:t>
      </w:r>
      <w:r w:rsidRPr="00ED36A4">
        <w:rPr>
          <w:rtl/>
        </w:rPr>
        <w:t>9 منها. وحت</w:t>
      </w:r>
      <w:r w:rsidR="00D45600" w:rsidRPr="00ED36A4">
        <w:rPr>
          <w:rtl/>
          <w:lang w:val="en-US"/>
        </w:rPr>
        <w:t>ى 2</w:t>
      </w:r>
      <w:r w:rsidRPr="00ED36A4">
        <w:rPr>
          <w:rtl/>
        </w:rPr>
        <w:t>0 آذار/مار</w:t>
      </w:r>
      <w:r w:rsidR="00D45600" w:rsidRPr="00ED36A4">
        <w:rPr>
          <w:rtl/>
          <w:lang w:val="en-US"/>
        </w:rPr>
        <w:t>س 2</w:t>
      </w:r>
      <w:r w:rsidRPr="00ED36A4">
        <w:rPr>
          <w:rtl/>
        </w:rPr>
        <w:t>023، وهو تاريخ افتتاح الدورة الرابعة والعشرين للجنة المعنية بحالات الاختفاء القسري، بلغ عدد الدول الأطراف في الاتفاقي</w:t>
      </w:r>
      <w:r w:rsidR="00D45600" w:rsidRPr="00ED36A4">
        <w:rPr>
          <w:rtl/>
          <w:lang w:val="en-US"/>
        </w:rPr>
        <w:t>ة 7</w:t>
      </w:r>
      <w:r w:rsidRPr="00ED36A4">
        <w:rPr>
          <w:rtl/>
        </w:rPr>
        <w:t>0 دولة طرفاً في الاتفاقية وعدد الدول الموقع</w:t>
      </w:r>
      <w:r w:rsidR="00D45600" w:rsidRPr="00ED36A4">
        <w:rPr>
          <w:rtl/>
          <w:lang w:val="en-US"/>
        </w:rPr>
        <w:t>ة 9</w:t>
      </w:r>
      <w:r w:rsidRPr="00ED36A4">
        <w:rPr>
          <w:rtl/>
        </w:rPr>
        <w:t>8 دولة موقِّعة. ومن بين الدول الأطراف في الاتفاقية، وعدده</w:t>
      </w:r>
      <w:r w:rsidR="00D45600" w:rsidRPr="00ED36A4">
        <w:rPr>
          <w:rtl/>
          <w:lang w:val="en-US"/>
        </w:rPr>
        <w:t>ا 7</w:t>
      </w:r>
      <w:r w:rsidRPr="00ED36A4">
        <w:rPr>
          <w:rtl/>
        </w:rPr>
        <w:t>0 دولة طرفاً، أعلن</w:t>
      </w:r>
      <w:r w:rsidR="00D45600" w:rsidRPr="00ED36A4">
        <w:rPr>
          <w:rtl/>
          <w:lang w:val="en-US"/>
        </w:rPr>
        <w:t>ت 2</w:t>
      </w:r>
      <w:r w:rsidRPr="00ED36A4">
        <w:rPr>
          <w:rtl/>
        </w:rPr>
        <w:t>8 دولة أنها تعترف باختصاص اللجنة في تلقي البلاغات الفردية والنظر فيها (الماد</w:t>
      </w:r>
      <w:r w:rsidR="00D45600" w:rsidRPr="00ED36A4">
        <w:rPr>
          <w:rtl/>
          <w:lang w:val="en-US"/>
        </w:rPr>
        <w:t>ة 3</w:t>
      </w:r>
      <w:r w:rsidRPr="00ED36A4">
        <w:rPr>
          <w:rtl/>
        </w:rPr>
        <w:t>1)، وأعلن</w:t>
      </w:r>
      <w:r w:rsidR="00D45600" w:rsidRPr="00ED36A4">
        <w:rPr>
          <w:rtl/>
          <w:lang w:val="en-US"/>
        </w:rPr>
        <w:t>ت 2</w:t>
      </w:r>
      <w:r w:rsidRPr="00ED36A4">
        <w:rPr>
          <w:rtl/>
        </w:rPr>
        <w:t>7 دولة أنها تعترف باختصاص اللجنة في تلقي البلاغات المقدمة من دول ضد دول أخرى والنظر فيها (الماد</w:t>
      </w:r>
      <w:r w:rsidR="00D45600" w:rsidRPr="00ED36A4">
        <w:rPr>
          <w:rtl/>
          <w:lang w:val="en-US"/>
        </w:rPr>
        <w:t>ة 3</w:t>
      </w:r>
      <w:r w:rsidRPr="00ED36A4">
        <w:rPr>
          <w:rtl/>
        </w:rPr>
        <w:t>2).</w:t>
      </w:r>
    </w:p>
    <w:p w14:paraId="0AA648EE" w14:textId="77777777" w:rsidR="00D45600" w:rsidRPr="00ED36A4" w:rsidRDefault="009B4867" w:rsidP="009B4867">
      <w:pPr>
        <w:pStyle w:val="SingleTxtGA"/>
        <w:rPr>
          <w:rtl/>
          <w:lang w:val="en-US"/>
        </w:rPr>
      </w:pPr>
      <w:r w:rsidRPr="00ED36A4">
        <w:rPr>
          <w:rtl/>
        </w:rPr>
        <w:t>2-</w:t>
      </w:r>
      <w:r w:rsidRPr="00ED36A4">
        <w:rPr>
          <w:rtl/>
        </w:rPr>
        <w:tab/>
        <w:t>ويمكن الاطّلاع على القائمة المحدَّثة بأسماء الدول الأطراف في الاتفاقية، فضلاً عن المعلومات المتعلقة بالإعلانات الصادرة بموجب المادتي</w:t>
      </w:r>
      <w:r w:rsidR="00D45600" w:rsidRPr="00ED36A4">
        <w:rPr>
          <w:rtl/>
          <w:lang w:val="en-US"/>
        </w:rPr>
        <w:t>ن 3</w:t>
      </w:r>
      <w:r w:rsidRPr="00ED36A4">
        <w:rPr>
          <w:rtl/>
        </w:rPr>
        <w:t>1 و32 وكذلك على التحفظات، في الموقع الشبكي لمكتب الشؤون القانونية التابع للأمانة</w:t>
      </w:r>
      <w:r w:rsidR="00D45600" w:rsidRPr="00ED36A4">
        <w:rPr>
          <w:rtl/>
          <w:lang w:val="en-US"/>
        </w:rPr>
        <w:t> العامة</w:t>
      </w:r>
      <w:r w:rsidR="00D45600" w:rsidRPr="00ED36A4">
        <w:rPr>
          <w:vertAlign w:val="superscript"/>
          <w:rtl/>
          <w:lang w:val="en-US"/>
        </w:rPr>
        <w:t>(</w:t>
      </w:r>
      <w:r w:rsidR="00D45600" w:rsidRPr="00ED36A4">
        <w:rPr>
          <w:vertAlign w:val="superscript"/>
          <w:lang w:val="en-US"/>
        </w:rPr>
        <w:footnoteReference w:id="1"/>
      </w:r>
      <w:r w:rsidR="00D45600" w:rsidRPr="00ED36A4">
        <w:rPr>
          <w:vertAlign w:val="superscript"/>
          <w:rtl/>
          <w:lang w:val="en-US"/>
        </w:rPr>
        <w:t>)</w:t>
      </w:r>
      <w:r w:rsidR="00D45600" w:rsidRPr="00ED36A4">
        <w:rPr>
          <w:rtl/>
          <w:lang w:val="en-US"/>
        </w:rPr>
        <w:t>.</w:t>
      </w:r>
    </w:p>
    <w:p w14:paraId="3EFD522C" w14:textId="77777777" w:rsidR="00D45600" w:rsidRPr="00ED36A4" w:rsidRDefault="009B4867" w:rsidP="009B4867">
      <w:pPr>
        <w:pStyle w:val="H1GA"/>
        <w:rPr>
          <w:rtl/>
          <w:lang w:val="en-US"/>
        </w:rPr>
      </w:pPr>
      <w:r w:rsidRPr="00ED36A4">
        <w:rPr>
          <w:rtl/>
        </w:rPr>
        <w:tab/>
      </w:r>
      <w:bookmarkStart w:id="9" w:name="_Toc140572664"/>
      <w:bookmarkStart w:id="10" w:name="_Toc140573080"/>
      <w:r w:rsidRPr="00ED36A4">
        <w:rPr>
          <w:rtl/>
        </w:rPr>
        <w:t>باء-</w:t>
      </w:r>
      <w:r w:rsidRPr="00ED36A4">
        <w:rPr>
          <w:rtl/>
        </w:rPr>
        <w:tab/>
        <w:t>الجلسات</w:t>
      </w:r>
      <w:r w:rsidR="00D45600" w:rsidRPr="00ED36A4">
        <w:rPr>
          <w:rtl/>
          <w:lang w:val="en-US"/>
        </w:rPr>
        <w:t> والدورات</w:t>
      </w:r>
      <w:bookmarkStart w:id="11" w:name="_Toc139286029"/>
      <w:bookmarkEnd w:id="9"/>
      <w:bookmarkEnd w:id="11"/>
      <w:bookmarkEnd w:id="10"/>
    </w:p>
    <w:p w14:paraId="51C9EB66" w14:textId="5C6D508E" w:rsidR="00D45600" w:rsidRPr="00ED36A4" w:rsidRDefault="009B4867" w:rsidP="009B4867">
      <w:pPr>
        <w:pStyle w:val="SingleTxtGA"/>
        <w:rPr>
          <w:rtl/>
          <w:lang w:val="en-US"/>
        </w:rPr>
      </w:pPr>
      <w:r w:rsidRPr="00ED36A4">
        <w:rPr>
          <w:rtl/>
        </w:rPr>
        <w:t>3-</w:t>
      </w:r>
      <w:r w:rsidRPr="00ED36A4">
        <w:rPr>
          <w:rtl/>
        </w:rPr>
        <w:tab/>
        <w:t>عقدت اللجنة دورتها الثالثة والعشرين بالحضور الشخصي في الفترة م</w:t>
      </w:r>
      <w:r w:rsidR="00D45600" w:rsidRPr="00ED36A4">
        <w:rPr>
          <w:rtl/>
          <w:lang w:val="en-US"/>
        </w:rPr>
        <w:t>ن 1</w:t>
      </w:r>
      <w:r w:rsidRPr="00ED36A4">
        <w:rPr>
          <w:rtl/>
        </w:rPr>
        <w:t>2 إل</w:t>
      </w:r>
      <w:r w:rsidR="00D45600" w:rsidRPr="00ED36A4">
        <w:rPr>
          <w:rtl/>
          <w:lang w:val="en-US"/>
        </w:rPr>
        <w:t>ى 2</w:t>
      </w:r>
      <w:r w:rsidRPr="00ED36A4">
        <w:rPr>
          <w:rtl/>
        </w:rPr>
        <w:t>3 أيلول/سبتمب</w:t>
      </w:r>
      <w:r w:rsidR="00D45600" w:rsidRPr="00ED36A4">
        <w:rPr>
          <w:rtl/>
          <w:lang w:val="en-US"/>
        </w:rPr>
        <w:t>ر 2</w:t>
      </w:r>
      <w:r w:rsidRPr="00ED36A4">
        <w:rPr>
          <w:rtl/>
        </w:rPr>
        <w:t>022. وعقدت اللجن</w:t>
      </w:r>
      <w:r w:rsidR="00D45600" w:rsidRPr="00ED36A4">
        <w:rPr>
          <w:rtl/>
          <w:lang w:val="en-US"/>
        </w:rPr>
        <w:t>ة 2</w:t>
      </w:r>
      <w:r w:rsidRPr="00ED36A4">
        <w:rPr>
          <w:rtl/>
        </w:rPr>
        <w:t>0 جلسة عامة، و10 جلسات أخرى خارج ساعات الجلسات الرسمية. وأقرت اللجنة جدول الأعمال (</w:t>
      </w:r>
      <w:hyperlink r:id="rId23" w:history="1">
        <w:r w:rsidRPr="00ED36A4">
          <w:rPr>
            <w:rStyle w:val="Hyperlink"/>
            <w:lang w:val="en-US"/>
          </w:rPr>
          <w:t>CED/C/23/1</w:t>
        </w:r>
      </w:hyperlink>
      <w:r w:rsidRPr="00ED36A4">
        <w:rPr>
          <w:rtl/>
        </w:rPr>
        <w:t>) في جلسته</w:t>
      </w:r>
      <w:r w:rsidR="00D45600" w:rsidRPr="00ED36A4">
        <w:rPr>
          <w:rtl/>
          <w:lang w:val="en-US"/>
        </w:rPr>
        <w:t>ا 4</w:t>
      </w:r>
      <w:r w:rsidRPr="00ED36A4">
        <w:rPr>
          <w:rtl/>
        </w:rPr>
        <w:t>02. وافتتحت الدورة الثالثة والعشرين رئيسةُ قسم الحقوق المدنية والسياسية والاقتصادية والاجتماعية والثقافية في مفوضية الأمم المتحدة السامية لحقوق الإنسان</w:t>
      </w:r>
      <w:r w:rsidR="00914D5A" w:rsidRPr="00ED36A4">
        <w:rPr>
          <w:rFonts w:hint="cs"/>
          <w:rtl/>
          <w:lang w:val="en-US"/>
        </w:rPr>
        <w:t xml:space="preserve"> </w:t>
      </w:r>
      <w:r w:rsidR="00D45600" w:rsidRPr="00ED36A4">
        <w:rPr>
          <w:rtl/>
          <w:lang w:val="en-US"/>
        </w:rPr>
        <w:t>(المفوضية).</w:t>
      </w:r>
    </w:p>
    <w:p w14:paraId="1A8A510A" w14:textId="77777777" w:rsidR="00D45600" w:rsidRPr="00ED36A4" w:rsidRDefault="009B4867" w:rsidP="009B4867">
      <w:pPr>
        <w:pStyle w:val="SingleTxtGA"/>
        <w:rPr>
          <w:rtl/>
          <w:lang w:val="en-US"/>
        </w:rPr>
      </w:pPr>
      <w:r w:rsidRPr="00ED36A4">
        <w:rPr>
          <w:rtl/>
        </w:rPr>
        <w:t>4-</w:t>
      </w:r>
      <w:r w:rsidRPr="00ED36A4">
        <w:rPr>
          <w:rtl/>
        </w:rPr>
        <w:tab/>
        <w:t>وذكرت الرئيسة في بيانها الافتتاحي أن الاختفاء القسري لا يزال واقعاً لا يطاق في جميع أنحاء العالم. فمنذ نيسان/أبري</w:t>
      </w:r>
      <w:r w:rsidR="00D45600" w:rsidRPr="00ED36A4">
        <w:rPr>
          <w:rtl/>
          <w:lang w:val="en-US"/>
        </w:rPr>
        <w:t>ل 2</w:t>
      </w:r>
      <w:r w:rsidRPr="00ED36A4">
        <w:rPr>
          <w:rtl/>
        </w:rPr>
        <w:t>022، سجلت اللجن</w:t>
      </w:r>
      <w:r w:rsidR="00D45600" w:rsidRPr="00ED36A4">
        <w:rPr>
          <w:rtl/>
          <w:lang w:val="en-US"/>
        </w:rPr>
        <w:t>ة 4</w:t>
      </w:r>
      <w:r w:rsidRPr="00ED36A4">
        <w:rPr>
          <w:rtl/>
        </w:rPr>
        <w:t>6 طلباً جديداً لاتخاذ إجراءات عاجلة، مع زيادة واضحة في عدد النساء ضحايا الاختفاء. وسُجل أيضاً عدد كبير من الأعمال الانتقامية التي استهدفت أسر الأشخاص المختفين وأقاربهم. وقد لبَّت بعض الدول فوراً طلبات الإجراءات العاجلة، الأمر الذي ساعد في تحديد أماكن وجو</w:t>
      </w:r>
      <w:r w:rsidR="00D45600" w:rsidRPr="00ED36A4">
        <w:rPr>
          <w:rtl/>
          <w:lang w:val="en-US"/>
        </w:rPr>
        <w:t>د 4</w:t>
      </w:r>
      <w:r w:rsidRPr="00ED36A4">
        <w:rPr>
          <w:rtl/>
        </w:rPr>
        <w:t>28 شخصاً مختفياً، من بينه</w:t>
      </w:r>
      <w:r w:rsidR="00D45600" w:rsidRPr="00ED36A4">
        <w:rPr>
          <w:rtl/>
          <w:lang w:val="en-US"/>
        </w:rPr>
        <w:t>م 4</w:t>
      </w:r>
      <w:r w:rsidRPr="00ED36A4">
        <w:rPr>
          <w:rtl/>
        </w:rPr>
        <w:t xml:space="preserve">06 أشخاص عُثر عليهم أحياء. وأحرز عدد من الدول تقدماً في تنفيذ الاتفاقية. ومن دواعي الأسف أن عوامل مختلفة لا تزال تحد من قدرة اللجنة على اتخاذ إجراءات، بما في ذلك بطء وتيرة التصديق على الاتفاقية وضيق الوقت المخصص للجلسات، وهي مشكلة لا تزال تواجه اللجنة. ذلك أن عقد دورتين سنوياً مدة كل منهما أسبوعان لا يكفي لتمكين اللجنة من الاضطلاع بولايتها. وقد شهدت أمانة اللجنة عبء العمل الثقيل الملقى على عاتق اللجنة وتزايد تراكم تقارير الدول الأطراف التي يتعين النظر فيها وشاركت في تحمل ذلك العبء. وإذا ظل الوقت المخصص لجلسات اللجنة والموارد البشرية المرصودة لها على حالهما، فإن جدول أعمال دوراتها سيكون مزدحماً تماماً حتى عام 2032. وهذا الوضع غير مقبول، فالاختفاء القسري مسألة حياة أو موت يجب البت فيها </w:t>
      </w:r>
      <w:r w:rsidRPr="00ED36A4">
        <w:rPr>
          <w:rtl/>
        </w:rPr>
        <w:lastRenderedPageBreak/>
        <w:t>دون تأخير. وقد بذلت اللجنة جهوداً حثيثة بوجه خاص إبان الأشهر الأخيرة لضمان التفاعل على أوسع نطاق ممكن مع أصحاب المصلحة، وهي جهود يجب</w:t>
      </w:r>
      <w:r w:rsidR="00D45600" w:rsidRPr="00ED36A4">
        <w:rPr>
          <w:rtl/>
          <w:lang w:val="en-US"/>
        </w:rPr>
        <w:t> تشجيعها.</w:t>
      </w:r>
    </w:p>
    <w:p w14:paraId="59DC6A3D" w14:textId="77777777" w:rsidR="00D45600" w:rsidRPr="00ED36A4" w:rsidRDefault="009B4867" w:rsidP="009B4867">
      <w:pPr>
        <w:pStyle w:val="SingleTxtGA"/>
        <w:rPr>
          <w:rtl/>
          <w:lang w:val="en-US"/>
        </w:rPr>
      </w:pPr>
      <w:r w:rsidRPr="00ED36A4">
        <w:rPr>
          <w:rtl/>
        </w:rPr>
        <w:t>5-</w:t>
      </w:r>
      <w:r w:rsidRPr="00ED36A4">
        <w:rPr>
          <w:rtl/>
        </w:rPr>
        <w:tab/>
        <w:t>وذكرت رئيسة اللجنة في بيانها الافتتاحي أن الاختفاء القسري لا يزال يحدث ويؤثر تأثيراً خطيراً على المجتمع. وأشارت إلى أن تعاون جميع الجهات الفاعلة والتزامها أمران لا غنى عنهما لمنع الاختفاء القسري والقضاء عليه. وأعربت اللجنة عن امتنانها لتلقيها حتى ذلك الحين ما يربو عل</w:t>
      </w:r>
      <w:r w:rsidR="00D45600" w:rsidRPr="00ED36A4">
        <w:rPr>
          <w:rtl/>
          <w:lang w:val="en-US"/>
        </w:rPr>
        <w:t>ى 3</w:t>
      </w:r>
      <w:r w:rsidRPr="00ED36A4">
        <w:rPr>
          <w:rtl/>
        </w:rPr>
        <w:t xml:space="preserve">0 مساهمة استجابة لدعوتها إلى تقديم مساهمات في أعقاب نشر المذكرة المفاهيمية المتعلقة بمشروع تعليق عام بشأن الاختفاء القسري في سياق الهجرة، كما أعربت عن امتنانها لما قدمته المكاتب الميدانية للمفوضية من دعم في تنظيم مشاورات إقليمية. وأشارت إلى أن اللجنة تود تعزيز التنسيق مع غيرها من آليات حقوق الإنسان ومضاعفة سبل التفاعل مع جميع الجهات الفاعلة المنخرطة في مكافحة الاختفاء القسري. وأكدت رئيسة اللجنة أن تبادل المعلومات يؤدي دوراً أساسياً في تحقيق هذه الغاية، مشيرة إلى أن المنشور المعنون </w:t>
      </w:r>
      <w:r w:rsidRPr="00ED36A4">
        <w:rPr>
          <w:i/>
          <w:iCs/>
          <w:rtl/>
        </w:rPr>
        <w:t>"عمل اللجنة المعنية بحالات الاختفاء القسري: الإنجازات والاجتهادات القانونية بعد مرور عشر سنوات على بدء نفاذ اتفاقية حماية جميع الأشخاص من الاختفاء القسري"</w:t>
      </w:r>
      <w:r w:rsidRPr="00ED36A4">
        <w:rPr>
          <w:rtl/>
        </w:rPr>
        <w:t xml:space="preserve"> ونسخة إلكترونية من النشرة التي توجز مهام اللجنة ومهام الفريق العامل المعني بحالات الاختفاء القسري أو غير الطوعي أصبحا متاحين باللغة الإسبانية</w:t>
      </w:r>
      <w:r w:rsidRPr="00ED36A4">
        <w:rPr>
          <w:vertAlign w:val="superscript"/>
          <w:rtl/>
          <w:lang w:val="en-US"/>
        </w:rPr>
        <w:t>(</w:t>
      </w:r>
      <w:r w:rsidRPr="00ED36A4">
        <w:rPr>
          <w:vertAlign w:val="superscript"/>
          <w:lang w:val="en-US"/>
        </w:rPr>
        <w:footnoteReference w:id="2"/>
      </w:r>
      <w:r w:rsidRPr="00ED36A4">
        <w:rPr>
          <w:vertAlign w:val="superscript"/>
          <w:rtl/>
        </w:rPr>
        <w:t>)</w:t>
      </w:r>
      <w:r w:rsidRPr="00ED36A4">
        <w:rPr>
          <w:rtl/>
        </w:rPr>
        <w:t>. وتبقى اللجنة وأمانتها تحت تصرف الدول لتوفير أي معلومات وتوجيهات بشأن الاتفاقية. وكررت الرئيسة دعوة اللجنة جميع الدول التي لم تصدق بعد على الاتفاقية إلى التصديق</w:t>
      </w:r>
      <w:r w:rsidR="00D45600" w:rsidRPr="00ED36A4">
        <w:rPr>
          <w:rtl/>
          <w:lang w:val="en-US"/>
        </w:rPr>
        <w:t> عليها.</w:t>
      </w:r>
    </w:p>
    <w:p w14:paraId="6A342D8F" w14:textId="77777777" w:rsidR="00D45600" w:rsidRPr="00ED36A4" w:rsidRDefault="009B4867" w:rsidP="009B4867">
      <w:pPr>
        <w:pStyle w:val="SingleTxtGA"/>
        <w:rPr>
          <w:rtl/>
          <w:lang w:val="en-US"/>
        </w:rPr>
      </w:pPr>
      <w:r w:rsidRPr="00ED36A4">
        <w:rPr>
          <w:rtl/>
        </w:rPr>
        <w:t>6-</w:t>
      </w:r>
      <w:r w:rsidRPr="00ED36A4">
        <w:rPr>
          <w:rtl/>
        </w:rPr>
        <w:tab/>
        <w:t>وعقدت اللجنة دورتها الرابعة والعشرين في الفترة م</w:t>
      </w:r>
      <w:r w:rsidR="00D45600" w:rsidRPr="00ED36A4">
        <w:rPr>
          <w:rtl/>
          <w:lang w:val="en-US"/>
        </w:rPr>
        <w:t>ن 2</w:t>
      </w:r>
      <w:r w:rsidRPr="00ED36A4">
        <w:rPr>
          <w:rtl/>
        </w:rPr>
        <w:t>0 إل</w:t>
      </w:r>
      <w:r w:rsidR="00D45600" w:rsidRPr="00ED36A4">
        <w:rPr>
          <w:rtl/>
          <w:lang w:val="en-US"/>
        </w:rPr>
        <w:t>ى 3</w:t>
      </w:r>
      <w:r w:rsidRPr="00ED36A4">
        <w:rPr>
          <w:rtl/>
        </w:rPr>
        <w:t>1 آذار/مار</w:t>
      </w:r>
      <w:r w:rsidR="00D45600" w:rsidRPr="00ED36A4">
        <w:rPr>
          <w:rtl/>
          <w:lang w:val="en-US"/>
        </w:rPr>
        <w:t>س 2</w:t>
      </w:r>
      <w:r w:rsidRPr="00ED36A4">
        <w:rPr>
          <w:rtl/>
        </w:rPr>
        <w:t>023. وعقد</w:t>
      </w:r>
      <w:r w:rsidR="00D45600" w:rsidRPr="00ED36A4">
        <w:rPr>
          <w:rtl/>
          <w:lang w:val="en-US"/>
        </w:rPr>
        <w:t>ت 2</w:t>
      </w:r>
      <w:r w:rsidRPr="00ED36A4">
        <w:rPr>
          <w:rtl/>
        </w:rPr>
        <w:t>0 جلسة عامة، و10 جلسات أخرى خارج ساعات الجلسات الرسمية. وأقرت اللجنة جدول الأعمال (</w:t>
      </w:r>
      <w:hyperlink r:id="rId24" w:history="1">
        <w:r w:rsidRPr="00ED36A4">
          <w:rPr>
            <w:rStyle w:val="Hyperlink"/>
            <w:lang w:val="en-US"/>
          </w:rPr>
          <w:t>CED/C/24/1</w:t>
        </w:r>
      </w:hyperlink>
      <w:r w:rsidRPr="00ED36A4">
        <w:rPr>
          <w:rtl/>
        </w:rPr>
        <w:t>) في جلسته</w:t>
      </w:r>
      <w:r w:rsidR="00D45600" w:rsidRPr="00ED36A4">
        <w:rPr>
          <w:rtl/>
          <w:lang w:val="en-US"/>
        </w:rPr>
        <w:t>ا 4</w:t>
      </w:r>
      <w:r w:rsidRPr="00ED36A4">
        <w:rPr>
          <w:rtl/>
        </w:rPr>
        <w:t>22. وافتتح الدورة الرابعة والعشرين مديرُ شعبة آليات مجلس حقوق الإنسان وآليات المعاهدات</w:t>
      </w:r>
      <w:r w:rsidR="00D45600" w:rsidRPr="00ED36A4">
        <w:rPr>
          <w:rtl/>
          <w:lang w:val="en-US"/>
        </w:rPr>
        <w:t> بالمفوضية.</w:t>
      </w:r>
    </w:p>
    <w:p w14:paraId="77B718C2" w14:textId="76B447E4" w:rsidR="00D45600" w:rsidRPr="00ED36A4" w:rsidRDefault="009B4867" w:rsidP="009B4867">
      <w:pPr>
        <w:pStyle w:val="SingleTxtGA"/>
        <w:rPr>
          <w:rtl/>
          <w:lang w:val="en-US"/>
        </w:rPr>
      </w:pPr>
      <w:r w:rsidRPr="00ED36A4">
        <w:rPr>
          <w:rtl/>
        </w:rPr>
        <w:t>7-</w:t>
      </w:r>
      <w:r w:rsidRPr="00ED36A4">
        <w:rPr>
          <w:rtl/>
        </w:rPr>
        <w:tab/>
        <w:t>وذكر في بيانه الافتتاحي أن التزام اللجنة بمساعدة الضحايا وبدعم الدول في تعزيز تنفيذ الاتفاقية هو أمر أساسي لأن كل خطوة من خطوات عمل اللجنة تسهم في تشكيل الاجتهاد القضائي الدولي الذي تحتاج إليه جميع الجهات الفاعلة. وأفاد بأن الجهود التي تبذلها اللجنة في سبيل تعزيز التعاون والتنسيق مع آليات حقوق الإنسان وإشراك الجهات الفاعلة في المجتمع المدني، والمؤسسات الوطنية لحقوق الإنسان، ومختلف أقسام المفوضية في مشاريعها هي جهودٌ جديرة بالثناء. وأشار إلى استمرار انتشار حالات الاختفاء القسري، حيث سجلت اللجن</w:t>
      </w:r>
      <w:r w:rsidR="00D45600" w:rsidRPr="00ED36A4">
        <w:rPr>
          <w:rtl/>
          <w:lang w:val="en-US"/>
        </w:rPr>
        <w:t>ة 4</w:t>
      </w:r>
      <w:r w:rsidRPr="00ED36A4">
        <w:rPr>
          <w:rtl/>
        </w:rPr>
        <w:t>1 طلباً جديداً من طلبات الإجراءات العاجلة منذ دورتها الثالثة والعشرين، ليصل مجموع الطلبات المسجلة إل</w:t>
      </w:r>
      <w:r w:rsidR="00D45600" w:rsidRPr="00ED36A4">
        <w:rPr>
          <w:rtl/>
          <w:lang w:val="en-US"/>
        </w:rPr>
        <w:t>ى</w:t>
      </w:r>
      <w:r w:rsidR="007728EE" w:rsidRPr="00ED36A4">
        <w:rPr>
          <w:rFonts w:hint="cs"/>
          <w:rtl/>
          <w:lang w:val="en-US"/>
        </w:rPr>
        <w:t xml:space="preserve"> </w:t>
      </w:r>
      <w:r w:rsidR="007728EE" w:rsidRPr="00ED36A4">
        <w:rPr>
          <w:rtl/>
        </w:rPr>
        <w:t>578 1</w:t>
      </w:r>
      <w:r w:rsidR="007728EE" w:rsidRPr="00ED36A4">
        <w:rPr>
          <w:rFonts w:hint="cs"/>
          <w:rtl/>
        </w:rPr>
        <w:t>.</w:t>
      </w:r>
      <w:r w:rsidR="007728EE" w:rsidRPr="00ED36A4">
        <w:rPr>
          <w:rtl/>
        </w:rPr>
        <w:t xml:space="preserve"> </w:t>
      </w:r>
      <w:r w:rsidRPr="00ED36A4">
        <w:rPr>
          <w:rtl/>
        </w:rPr>
        <w:t>ومع أن هذا الرقم هو رقم مرتفع، فإنه لا يمثل سوى نسبة ضئيلة من حالات الاختفاء التي تحدث في جميع أنحاء</w:t>
      </w:r>
      <w:r w:rsidR="00D45600" w:rsidRPr="00ED36A4">
        <w:rPr>
          <w:rtl/>
          <w:lang w:val="en-US"/>
        </w:rPr>
        <w:t> العالم.</w:t>
      </w:r>
    </w:p>
    <w:p w14:paraId="730AD19D" w14:textId="77777777" w:rsidR="00D45600" w:rsidRPr="00ED36A4" w:rsidRDefault="009B4867" w:rsidP="009B4867">
      <w:pPr>
        <w:pStyle w:val="SingleTxtGA"/>
        <w:rPr>
          <w:rtl/>
          <w:lang w:val="en-US"/>
        </w:rPr>
      </w:pPr>
      <w:r w:rsidRPr="00ED36A4">
        <w:rPr>
          <w:rtl/>
        </w:rPr>
        <w:t>8-</w:t>
      </w:r>
      <w:r w:rsidRPr="00ED36A4">
        <w:rPr>
          <w:rtl/>
        </w:rPr>
        <w:tab/>
        <w:t>وأشارت رئيسة اللجنة، في بيانها الافتتاحي، إلى عمل اللجنة وجهودها الدائمة الرامية إلى التعاون والتآزر مع الآليات والجهات الفاعلة الأخرى في مجال حقوق الإنسان. وتعد زيارة اللجنة العراق، في تشرين الثاني/نوفمب</w:t>
      </w:r>
      <w:r w:rsidR="00D45600" w:rsidRPr="00ED36A4">
        <w:rPr>
          <w:rtl/>
          <w:lang w:val="en-US"/>
        </w:rPr>
        <w:t>ر 2</w:t>
      </w:r>
      <w:r w:rsidRPr="00ED36A4">
        <w:rPr>
          <w:rtl/>
        </w:rPr>
        <w:t>022، مثالاً جيداً على التنسيق الوثيق مع المفوضية ومكاتبها الميدانية. وأعربت الرئيسة، باسم اللجنة، عن شكرها لجميع الأشخاص الذين التقى بهم وفد اللجنة على ما أبدوه من عزم وتعاون. وأشارت إلى أن هذا التوقيت هو توقيت حاسم بالنسبة لهيئات المعاهدات، ولا سيما اللجنة، التي تحتاج إلى دعم مستمر وقوي من المفوضية لكي تتمكن من الاضطلاع بعملها بفعالية وكفاءة واتساق. وأكدت أن التعاون مع المفوضية أمر حيوي، لا لضمان حصول اللجنة على الموارد البشرية والمالية اللازمة لأداء عملها فحسب، وإنما لتنظيم حملة متسقة للتصديق على الاتفاقية</w:t>
      </w:r>
      <w:r w:rsidR="00D45600" w:rsidRPr="00ED36A4">
        <w:rPr>
          <w:rtl/>
          <w:lang w:val="en-US"/>
        </w:rPr>
        <w:t> أيضاً.</w:t>
      </w:r>
    </w:p>
    <w:p w14:paraId="1D7C56B3" w14:textId="77777777" w:rsidR="00D45600" w:rsidRPr="00ED36A4" w:rsidRDefault="009B4867" w:rsidP="009B4867">
      <w:pPr>
        <w:pStyle w:val="H1GA"/>
        <w:rPr>
          <w:rtl/>
          <w:lang w:val="en-US"/>
        </w:rPr>
      </w:pPr>
      <w:r w:rsidRPr="00ED36A4">
        <w:rPr>
          <w:rtl/>
        </w:rPr>
        <w:lastRenderedPageBreak/>
        <w:tab/>
      </w:r>
      <w:bookmarkStart w:id="12" w:name="_Toc140572665"/>
      <w:bookmarkStart w:id="13" w:name="_Toc140573081"/>
      <w:r w:rsidRPr="00ED36A4">
        <w:rPr>
          <w:rtl/>
        </w:rPr>
        <w:t>جيم-</w:t>
      </w:r>
      <w:r w:rsidRPr="00ED36A4">
        <w:rPr>
          <w:rtl/>
        </w:rPr>
        <w:tab/>
        <w:t>العضوية</w:t>
      </w:r>
      <w:r w:rsidR="00D45600" w:rsidRPr="00ED36A4">
        <w:rPr>
          <w:rtl/>
          <w:lang w:val="en-US"/>
        </w:rPr>
        <w:t> والحضور</w:t>
      </w:r>
      <w:bookmarkStart w:id="14" w:name="_Toc139286030"/>
      <w:bookmarkEnd w:id="12"/>
      <w:bookmarkEnd w:id="14"/>
      <w:bookmarkEnd w:id="13"/>
    </w:p>
    <w:p w14:paraId="7E07C318" w14:textId="024E60DA" w:rsidR="009B4867" w:rsidRPr="00ED36A4" w:rsidRDefault="009B4867" w:rsidP="009B4867">
      <w:pPr>
        <w:pStyle w:val="SingleTxtGA"/>
      </w:pPr>
      <w:r w:rsidRPr="00ED36A4">
        <w:rPr>
          <w:rtl/>
        </w:rPr>
        <w:t>9-</w:t>
      </w:r>
      <w:r w:rsidRPr="00ED36A4">
        <w:rPr>
          <w:rtl/>
        </w:rPr>
        <w:tab/>
        <w:t>حضر جميع الأعضاء الدورة الثالثة والعشرين للجنة، وأعفي عضو واحد من حضور النصف الأول من الدورة الرابعة والعشرين. ويمكن الاطلاع على قائمة أسماء الأعضاء الحاليين ومدة ولايتهم على الرابط التالي</w:t>
      </w:r>
      <w:r w:rsidRPr="00ED36A4">
        <w:t>:</w:t>
      </w:r>
      <w:r w:rsidRPr="00ED36A4">
        <w:rPr>
          <w:rtl/>
        </w:rPr>
        <w:t xml:space="preserve"> </w:t>
      </w:r>
      <w:hyperlink r:id="rId25" w:history="1">
        <w:r w:rsidR="007728EE" w:rsidRPr="00ED36A4">
          <w:rPr>
            <w:rStyle w:val="Hyperlink"/>
            <w:lang w:val="en-US"/>
          </w:rPr>
          <w:t>https://www.ohchr.org/ar/treaty-bodies/ced/members-committee-enforced-disappearances</w:t>
        </w:r>
      </w:hyperlink>
      <w:r w:rsidRPr="00ED36A4">
        <w:rPr>
          <w:rtl/>
        </w:rPr>
        <w:t>.</w:t>
      </w:r>
    </w:p>
    <w:p w14:paraId="33FA6F38" w14:textId="77777777" w:rsidR="00D45600" w:rsidRPr="00ED36A4" w:rsidRDefault="009B4867" w:rsidP="009B4867">
      <w:pPr>
        <w:pStyle w:val="H1GA"/>
        <w:rPr>
          <w:rtl/>
          <w:lang w:val="en-US"/>
        </w:rPr>
      </w:pPr>
      <w:r w:rsidRPr="00ED36A4">
        <w:rPr>
          <w:rtl/>
        </w:rPr>
        <w:tab/>
      </w:r>
      <w:bookmarkStart w:id="15" w:name="_Toc140572666"/>
      <w:bookmarkStart w:id="16" w:name="_Toc140573082"/>
      <w:r w:rsidRPr="00ED36A4">
        <w:rPr>
          <w:rtl/>
        </w:rPr>
        <w:t>دال-</w:t>
      </w:r>
      <w:r w:rsidRPr="00ED36A4">
        <w:rPr>
          <w:rtl/>
        </w:rPr>
        <w:tab/>
        <w:t>قرارات</w:t>
      </w:r>
      <w:r w:rsidR="00D45600" w:rsidRPr="00ED36A4">
        <w:rPr>
          <w:rtl/>
          <w:lang w:val="en-US"/>
        </w:rPr>
        <w:t> اللجنة</w:t>
      </w:r>
      <w:bookmarkStart w:id="17" w:name="_Toc139286031"/>
      <w:bookmarkEnd w:id="15"/>
      <w:bookmarkEnd w:id="17"/>
      <w:bookmarkEnd w:id="16"/>
    </w:p>
    <w:p w14:paraId="179B7CC7" w14:textId="77777777" w:rsidR="00D45600" w:rsidRPr="00ED36A4" w:rsidRDefault="009B4867" w:rsidP="009B4867">
      <w:pPr>
        <w:pStyle w:val="SingleTxtGA"/>
        <w:rPr>
          <w:rtl/>
          <w:lang w:val="en-US"/>
        </w:rPr>
      </w:pPr>
      <w:r w:rsidRPr="00ED36A4">
        <w:rPr>
          <w:rtl/>
        </w:rPr>
        <w:t>10-</w:t>
      </w:r>
      <w:r w:rsidRPr="00ED36A4">
        <w:rPr>
          <w:rtl/>
        </w:rPr>
        <w:tab/>
        <w:t>اعتمدت اللجنة، في دورتيها الثالثة والعشرين والرابعة والعشرين، الوثائق</w:t>
      </w:r>
      <w:r w:rsidR="00D45600" w:rsidRPr="00ED36A4">
        <w:rPr>
          <w:rtl/>
          <w:lang w:val="en-US"/>
        </w:rPr>
        <w:t> التالية:</w:t>
      </w:r>
    </w:p>
    <w:p w14:paraId="11DCBDA5" w14:textId="77777777" w:rsidR="00D45600" w:rsidRPr="00ED36A4" w:rsidRDefault="009B4867" w:rsidP="009B4867">
      <w:pPr>
        <w:pStyle w:val="SingleTxtGA"/>
        <w:rPr>
          <w:rtl/>
          <w:lang w:val="en-US"/>
        </w:rPr>
      </w:pPr>
      <w:r w:rsidRPr="00ED36A4">
        <w:rPr>
          <w:rtl/>
        </w:rPr>
        <w:tab/>
        <w:t>(أ)</w:t>
      </w:r>
      <w:r w:rsidRPr="00ED36A4">
        <w:rPr>
          <w:rtl/>
        </w:rPr>
        <w:tab/>
        <w:t>قوائم المسائل المتعلقة بخمس دول أطراف (الفصل</w:t>
      </w:r>
      <w:r w:rsidR="00D45600" w:rsidRPr="00ED36A4">
        <w:rPr>
          <w:rtl/>
          <w:lang w:val="en-US"/>
        </w:rPr>
        <w:t> </w:t>
      </w:r>
      <w:bookmarkStart w:id="18" w:name="_Hlk139218968"/>
      <w:r w:rsidR="00D45600" w:rsidRPr="00ED36A4">
        <w:rPr>
          <w:rtl/>
          <w:lang w:val="en-US"/>
        </w:rPr>
        <w:t>السابع)؛</w:t>
      </w:r>
    </w:p>
    <w:p w14:paraId="55AF9919" w14:textId="77777777" w:rsidR="00D45600" w:rsidRPr="00ED36A4" w:rsidRDefault="009B4867" w:rsidP="009B4867">
      <w:pPr>
        <w:pStyle w:val="SingleTxtGA"/>
        <w:rPr>
          <w:rtl/>
          <w:lang w:val="en-US"/>
        </w:rPr>
      </w:pPr>
      <w:r w:rsidRPr="00ED36A4">
        <w:rPr>
          <w:rtl/>
        </w:rPr>
        <w:tab/>
        <w:t>(ب)</w:t>
      </w:r>
      <w:r w:rsidRPr="00ED36A4">
        <w:rPr>
          <w:rtl/>
        </w:rPr>
        <w:tab/>
        <w:t>الملاحظات الختامية المتعلقة بسبع دول أطراف (الفصلان الرابع</w:t>
      </w:r>
      <w:bookmarkEnd w:id="18"/>
      <w:r w:rsidR="00D45600" w:rsidRPr="00ED36A4">
        <w:rPr>
          <w:rtl/>
          <w:lang w:val="en-US"/>
        </w:rPr>
        <w:t> والخامس)؛</w:t>
      </w:r>
    </w:p>
    <w:p w14:paraId="77668320" w14:textId="77777777" w:rsidR="00D45600" w:rsidRPr="00ED36A4" w:rsidRDefault="009B4867" w:rsidP="009B4867">
      <w:pPr>
        <w:pStyle w:val="SingleTxtGA"/>
        <w:rPr>
          <w:rtl/>
          <w:lang w:val="en-US"/>
        </w:rPr>
      </w:pPr>
      <w:r w:rsidRPr="00ED36A4">
        <w:rPr>
          <w:rtl/>
        </w:rPr>
        <w:tab/>
        <w:t>(ج)</w:t>
      </w:r>
      <w:r w:rsidRPr="00ED36A4">
        <w:rPr>
          <w:rtl/>
        </w:rPr>
        <w:tab/>
        <w:t>تقارير عن متابعة الملاحظات الختامية (الفصل</w:t>
      </w:r>
      <w:r w:rsidR="00D45600" w:rsidRPr="00ED36A4">
        <w:rPr>
          <w:rtl/>
          <w:lang w:val="en-US"/>
        </w:rPr>
        <w:t> السادس)؛</w:t>
      </w:r>
    </w:p>
    <w:p w14:paraId="05E4032E" w14:textId="77777777" w:rsidR="00D45600" w:rsidRPr="00ED36A4" w:rsidRDefault="009B4867" w:rsidP="009B4867">
      <w:pPr>
        <w:pStyle w:val="SingleTxtGA"/>
        <w:rPr>
          <w:rtl/>
          <w:lang w:val="en-US"/>
        </w:rPr>
      </w:pPr>
      <w:r w:rsidRPr="00ED36A4">
        <w:rPr>
          <w:rtl/>
        </w:rPr>
        <w:tab/>
        <w:t>(د)</w:t>
      </w:r>
      <w:r w:rsidRPr="00ED36A4">
        <w:rPr>
          <w:rtl/>
        </w:rPr>
        <w:tab/>
        <w:t>تقارير عن طلبات اتخاذ إجراءات عاجلة (الفصل</w:t>
      </w:r>
      <w:r w:rsidR="00D45600" w:rsidRPr="00ED36A4">
        <w:rPr>
          <w:rtl/>
          <w:lang w:val="en-US"/>
        </w:rPr>
        <w:t> العاشر)؛</w:t>
      </w:r>
    </w:p>
    <w:p w14:paraId="3419B4D8" w14:textId="77777777" w:rsidR="00D45600" w:rsidRPr="00ED36A4" w:rsidRDefault="009B4867" w:rsidP="009B4867">
      <w:pPr>
        <w:pStyle w:val="SingleTxtGA"/>
        <w:rPr>
          <w:rtl/>
          <w:lang w:val="en-US"/>
        </w:rPr>
      </w:pPr>
      <w:r w:rsidRPr="00ED36A4">
        <w:rPr>
          <w:rtl/>
        </w:rPr>
        <w:tab/>
        <w:t>(ه)</w:t>
      </w:r>
      <w:r w:rsidRPr="00ED36A4">
        <w:rPr>
          <w:rtl/>
        </w:rPr>
        <w:tab/>
        <w:t>تقرير عن زيارتها العراق (الفصل الثاني</w:t>
      </w:r>
      <w:r w:rsidR="00D45600" w:rsidRPr="00ED36A4">
        <w:rPr>
          <w:rtl/>
          <w:lang w:val="en-US"/>
        </w:rPr>
        <w:t> عشر)؛</w:t>
      </w:r>
    </w:p>
    <w:p w14:paraId="6339AAFB" w14:textId="77777777" w:rsidR="00D45600" w:rsidRPr="00ED36A4" w:rsidRDefault="009B4867" w:rsidP="009B4867">
      <w:pPr>
        <w:pStyle w:val="SingleTxtGA"/>
        <w:rPr>
          <w:rtl/>
          <w:lang w:val="en-US"/>
        </w:rPr>
      </w:pPr>
      <w:r w:rsidRPr="00ED36A4">
        <w:rPr>
          <w:rtl/>
        </w:rPr>
        <w:tab/>
        <w:t>(و)</w:t>
      </w:r>
      <w:r w:rsidRPr="00ED36A4">
        <w:rPr>
          <w:rtl/>
        </w:rPr>
        <w:tab/>
        <w:t>بيان عن الجهات الفاعلة من غير الدول في سياق الاتفاقية (الفصل الرابع</w:t>
      </w:r>
      <w:r w:rsidR="00D45600" w:rsidRPr="00ED36A4">
        <w:rPr>
          <w:rtl/>
          <w:lang w:val="en-US"/>
        </w:rPr>
        <w:t> عشر)؛</w:t>
      </w:r>
    </w:p>
    <w:p w14:paraId="78BF2199" w14:textId="3661490F" w:rsidR="009B4867" w:rsidRPr="00ED36A4" w:rsidRDefault="009B4867" w:rsidP="009B4867">
      <w:pPr>
        <w:pStyle w:val="SingleTxtGA"/>
      </w:pPr>
      <w:r w:rsidRPr="00ED36A4">
        <w:rPr>
          <w:rtl/>
        </w:rPr>
        <w:tab/>
        <w:t>(ز)</w:t>
      </w:r>
      <w:r w:rsidRPr="00ED36A4">
        <w:rPr>
          <w:rtl/>
        </w:rPr>
        <w:tab/>
        <w:t>المشروع الأول لتعليقها العام بشأن الاختفاء القسري في سياق الهجرة (الفصل الثالث</w:t>
      </w:r>
      <w:r w:rsidRPr="00ED36A4">
        <w:rPr>
          <w:rFonts w:hint="cs"/>
          <w:rtl/>
        </w:rPr>
        <w:t> </w:t>
      </w:r>
      <w:r w:rsidRPr="00ED36A4">
        <w:rPr>
          <w:rtl/>
        </w:rPr>
        <w:t>عشر).</w:t>
      </w:r>
    </w:p>
    <w:p w14:paraId="68CE1589" w14:textId="77777777" w:rsidR="00D45600" w:rsidRPr="00ED36A4" w:rsidRDefault="009B4867" w:rsidP="009B4867">
      <w:pPr>
        <w:pStyle w:val="SingleTxtGA"/>
        <w:rPr>
          <w:rtl/>
          <w:lang w:val="en-US"/>
        </w:rPr>
      </w:pPr>
      <w:r w:rsidRPr="00ED36A4">
        <w:rPr>
          <w:rtl/>
        </w:rPr>
        <w:t>11-</w:t>
      </w:r>
      <w:r w:rsidRPr="00ED36A4">
        <w:rPr>
          <w:rtl/>
        </w:rPr>
        <w:tab/>
        <w:t>وقررت اللجنة، في دورتها الرابعة والعشرين، أن تدعو الفريق العامل المعني بحالات الاختفاء القسري أو غير الطوعي إلى الانضمام إلى مشروعها ذي الصلة بمفهوم ”الاختفاء القسري القصير الأجل“ (انظر الفصل الرابع عشر أدناه)، وأن تصدر نسخة محدثة من صحيفة وقائع حالات الاختفاء القسري التي كانت قد أعدتها بالتعاون مع الفريق</w:t>
      </w:r>
      <w:r w:rsidR="00D45600" w:rsidRPr="00ED36A4">
        <w:rPr>
          <w:rtl/>
          <w:lang w:val="en-US"/>
        </w:rPr>
        <w:t> العامل</w:t>
      </w:r>
      <w:r w:rsidR="00D45600" w:rsidRPr="00ED36A4">
        <w:rPr>
          <w:vertAlign w:val="superscript"/>
          <w:rtl/>
          <w:lang w:val="en-US"/>
        </w:rPr>
        <w:t>(</w:t>
      </w:r>
      <w:r w:rsidR="00D45600" w:rsidRPr="00ED36A4">
        <w:rPr>
          <w:vertAlign w:val="superscript"/>
          <w:lang w:val="en-US"/>
        </w:rPr>
        <w:footnoteReference w:id="3"/>
      </w:r>
      <w:r w:rsidR="00D45600" w:rsidRPr="00ED36A4">
        <w:rPr>
          <w:vertAlign w:val="superscript"/>
          <w:rtl/>
          <w:lang w:val="en-US"/>
        </w:rPr>
        <w:t>)</w:t>
      </w:r>
      <w:r w:rsidR="00D45600" w:rsidRPr="00ED36A4">
        <w:rPr>
          <w:rtl/>
          <w:lang w:val="en-US"/>
        </w:rPr>
        <w:t>.</w:t>
      </w:r>
    </w:p>
    <w:p w14:paraId="2A969D31" w14:textId="77777777" w:rsidR="00D45600" w:rsidRPr="00ED36A4" w:rsidRDefault="009B4867" w:rsidP="009B4867">
      <w:pPr>
        <w:pStyle w:val="SingleTxtGA"/>
        <w:rPr>
          <w:rtl/>
          <w:lang w:val="en-US"/>
        </w:rPr>
      </w:pPr>
      <w:r w:rsidRPr="00ED36A4">
        <w:rPr>
          <w:rtl/>
        </w:rPr>
        <w:t>12-</w:t>
      </w:r>
      <w:r w:rsidRPr="00ED36A4">
        <w:rPr>
          <w:rtl/>
        </w:rPr>
        <w:tab/>
        <w:t>وقررت اللجنة أن تنظر، في دورتها الخامسة والعشرين، في التقريرين المقدمين من كمبوديا وموريتانيا بموجب الفقر</w:t>
      </w:r>
      <w:r w:rsidR="00D45600" w:rsidRPr="00ED36A4">
        <w:rPr>
          <w:rtl/>
          <w:lang w:val="en-US"/>
        </w:rPr>
        <w:t>ة 1</w:t>
      </w:r>
      <w:r w:rsidRPr="00ED36A4">
        <w:rPr>
          <w:rtl/>
        </w:rPr>
        <w:t xml:space="preserve"> من الماد</w:t>
      </w:r>
      <w:r w:rsidR="00D45600" w:rsidRPr="00ED36A4">
        <w:rPr>
          <w:rtl/>
          <w:lang w:val="en-US"/>
        </w:rPr>
        <w:t>ة 2</w:t>
      </w:r>
      <w:r w:rsidRPr="00ED36A4">
        <w:rPr>
          <w:rtl/>
        </w:rPr>
        <w:t>9 وفي المعلومات الإضافية المقدمة من مملكة هولندا بموجب الفقر</w:t>
      </w:r>
      <w:r w:rsidR="00D45600" w:rsidRPr="00ED36A4">
        <w:rPr>
          <w:rtl/>
          <w:lang w:val="en-US"/>
        </w:rPr>
        <w:t>ة 4</w:t>
      </w:r>
      <w:r w:rsidRPr="00ED36A4">
        <w:rPr>
          <w:rtl/>
        </w:rPr>
        <w:t xml:space="preserve"> من الماد</w:t>
      </w:r>
      <w:r w:rsidR="00D45600" w:rsidRPr="00ED36A4">
        <w:rPr>
          <w:rtl/>
          <w:lang w:val="en-US"/>
        </w:rPr>
        <w:t>ة 2</w:t>
      </w:r>
      <w:r w:rsidRPr="00ED36A4">
        <w:rPr>
          <w:rtl/>
        </w:rPr>
        <w:t>9، وأن تعتمد قائمة المسائل المتعلقة بتقرير ساموا وقائمتي المسائل المتعلقتين بجمهورية أفريقيا الوسطى وسري لانكا في ضوء عدم تقديمهما تقريرهما، وأن تنظر في المعلومات الإضافية وفي متابعة التقرير المتعلق بزيارتها</w:t>
      </w:r>
      <w:r w:rsidR="00D45600" w:rsidRPr="00ED36A4">
        <w:rPr>
          <w:rtl/>
          <w:lang w:val="en-US"/>
        </w:rPr>
        <w:t> المكسيك.</w:t>
      </w:r>
    </w:p>
    <w:p w14:paraId="234CC39C" w14:textId="77777777" w:rsidR="00D45600" w:rsidRPr="00ED36A4" w:rsidRDefault="009B4867" w:rsidP="009B4867">
      <w:pPr>
        <w:pStyle w:val="H1GA"/>
        <w:rPr>
          <w:rtl/>
          <w:lang w:val="en-US"/>
        </w:rPr>
      </w:pPr>
      <w:r w:rsidRPr="00ED36A4">
        <w:rPr>
          <w:rtl/>
        </w:rPr>
        <w:tab/>
      </w:r>
      <w:bookmarkStart w:id="19" w:name="_Toc140572667"/>
      <w:bookmarkStart w:id="20" w:name="_Toc140573083"/>
      <w:r w:rsidRPr="00ED36A4">
        <w:rPr>
          <w:rtl/>
        </w:rPr>
        <w:t>هاء-</w:t>
      </w:r>
      <w:r w:rsidRPr="00ED36A4">
        <w:rPr>
          <w:rtl/>
        </w:rPr>
        <w:tab/>
        <w:t>اعتماد التقرير</w:t>
      </w:r>
      <w:r w:rsidR="00D45600" w:rsidRPr="00ED36A4">
        <w:rPr>
          <w:rtl/>
          <w:lang w:val="en-US"/>
        </w:rPr>
        <w:t> السنوي</w:t>
      </w:r>
      <w:bookmarkStart w:id="21" w:name="_Toc139286032"/>
      <w:bookmarkEnd w:id="19"/>
      <w:bookmarkEnd w:id="21"/>
      <w:bookmarkEnd w:id="20"/>
    </w:p>
    <w:p w14:paraId="4E54F16E" w14:textId="77777777" w:rsidR="00D45600" w:rsidRPr="00ED36A4" w:rsidRDefault="009B4867" w:rsidP="009B4867">
      <w:pPr>
        <w:pStyle w:val="SingleTxtGA"/>
        <w:rPr>
          <w:rtl/>
          <w:lang w:val="en-US"/>
        </w:rPr>
      </w:pPr>
      <w:r w:rsidRPr="00ED36A4">
        <w:rPr>
          <w:rtl/>
        </w:rPr>
        <w:t>13-</w:t>
      </w:r>
      <w:r w:rsidRPr="00ED36A4">
        <w:rPr>
          <w:rtl/>
        </w:rPr>
        <w:tab/>
        <w:t>اعتمدت اللجنة، في ختام دورتها الرابعة والعشرين، تقريرها الثاني عشر المقدم إلى الجمعية العامة عن دورتيها الثالثة والعشرين والرابعة والعشرين، امتثالاً لأحكام الفقر</w:t>
      </w:r>
      <w:r w:rsidR="00D45600" w:rsidRPr="00ED36A4">
        <w:rPr>
          <w:rtl/>
          <w:lang w:val="en-US"/>
        </w:rPr>
        <w:t>ة 1</w:t>
      </w:r>
      <w:r w:rsidRPr="00ED36A4">
        <w:rPr>
          <w:rtl/>
        </w:rPr>
        <w:t xml:space="preserve"> من الماد</w:t>
      </w:r>
      <w:r w:rsidR="00D45600" w:rsidRPr="00ED36A4">
        <w:rPr>
          <w:rtl/>
          <w:lang w:val="en-US"/>
        </w:rPr>
        <w:t>ة 3</w:t>
      </w:r>
      <w:r w:rsidRPr="00ED36A4">
        <w:rPr>
          <w:rtl/>
        </w:rPr>
        <w:t>6 من</w:t>
      </w:r>
      <w:r w:rsidR="00D45600" w:rsidRPr="00ED36A4">
        <w:rPr>
          <w:rtl/>
          <w:lang w:val="en-US"/>
        </w:rPr>
        <w:t> الاتفاقية.</w:t>
      </w:r>
    </w:p>
    <w:p w14:paraId="194D81E4" w14:textId="77777777" w:rsidR="00D45600" w:rsidRPr="00ED36A4" w:rsidRDefault="009B4867" w:rsidP="009B4867">
      <w:pPr>
        <w:pStyle w:val="HChGA"/>
        <w:rPr>
          <w:rtl/>
          <w:lang w:val="en-US"/>
        </w:rPr>
      </w:pPr>
      <w:r w:rsidRPr="00ED36A4">
        <w:rPr>
          <w:rtl/>
        </w:rPr>
        <w:lastRenderedPageBreak/>
        <w:tab/>
      </w:r>
      <w:r w:rsidRPr="00ED36A4">
        <w:rPr>
          <w:rtl/>
        </w:rPr>
        <w:tab/>
      </w:r>
      <w:bookmarkStart w:id="22" w:name="_Toc140572668"/>
      <w:bookmarkStart w:id="23" w:name="_Toc140573084"/>
      <w:r w:rsidRPr="00ED36A4">
        <w:rPr>
          <w:rtl/>
        </w:rPr>
        <w:t>الفصل الثاني</w:t>
      </w:r>
      <w:bookmarkStart w:id="24" w:name="_Toc139286033"/>
      <w:r w:rsidRPr="00ED36A4">
        <w:rPr>
          <w:rtl/>
        </w:rPr>
        <w:tab/>
      </w:r>
      <w:r w:rsidRPr="00ED36A4">
        <w:rPr>
          <w:rtl/>
        </w:rPr>
        <w:br/>
        <w:t>أساليب</w:t>
      </w:r>
      <w:bookmarkEnd w:id="24"/>
      <w:r w:rsidR="00D45600" w:rsidRPr="00ED36A4">
        <w:rPr>
          <w:rtl/>
          <w:lang w:val="en-US"/>
        </w:rPr>
        <w:t> العمل</w:t>
      </w:r>
      <w:bookmarkEnd w:id="22"/>
      <w:bookmarkEnd w:id="23"/>
    </w:p>
    <w:p w14:paraId="70C4CBFC" w14:textId="77777777" w:rsidR="00D45600" w:rsidRPr="00ED36A4" w:rsidRDefault="009B4867" w:rsidP="009B4867">
      <w:pPr>
        <w:pStyle w:val="SingleTxtGA"/>
        <w:rPr>
          <w:rtl/>
          <w:lang w:val="en-US"/>
        </w:rPr>
      </w:pPr>
      <w:r w:rsidRPr="00ED36A4">
        <w:rPr>
          <w:rtl/>
        </w:rPr>
        <w:t>14-</w:t>
      </w:r>
      <w:r w:rsidRPr="00ED36A4">
        <w:rPr>
          <w:rtl/>
        </w:rPr>
        <w:tab/>
        <w:t>استخدمت اللجنة، في دورتيها الثالثة والعشرين والرابعة والعشرين، الإنكليزية والفرنسية والإسبانية كلغات</w:t>
      </w:r>
      <w:r w:rsidR="00D45600" w:rsidRPr="00ED36A4">
        <w:rPr>
          <w:rtl/>
          <w:lang w:val="en-US"/>
        </w:rPr>
        <w:t> عمل.</w:t>
      </w:r>
    </w:p>
    <w:p w14:paraId="04E6436D" w14:textId="77777777" w:rsidR="00D45600" w:rsidRPr="00ED36A4" w:rsidRDefault="009B4867" w:rsidP="009B4867">
      <w:pPr>
        <w:pStyle w:val="SingleTxtGA"/>
        <w:rPr>
          <w:rtl/>
          <w:lang w:val="en-US"/>
        </w:rPr>
      </w:pPr>
      <w:r w:rsidRPr="00ED36A4">
        <w:rPr>
          <w:rtl/>
        </w:rPr>
        <w:t>15-</w:t>
      </w:r>
      <w:r w:rsidRPr="00ED36A4">
        <w:rPr>
          <w:rtl/>
        </w:rPr>
        <w:tab/>
        <w:t>وناقشت اللجنة المسائل التالية المتصلة بأساليب</w:t>
      </w:r>
      <w:r w:rsidR="00D45600" w:rsidRPr="00ED36A4">
        <w:rPr>
          <w:rtl/>
          <w:lang w:val="en-US"/>
        </w:rPr>
        <w:t> عملها:</w:t>
      </w:r>
    </w:p>
    <w:p w14:paraId="0F21BD71" w14:textId="77777777" w:rsidR="00D45600" w:rsidRPr="00ED36A4" w:rsidRDefault="009B4867" w:rsidP="009B4867">
      <w:pPr>
        <w:pStyle w:val="SingleTxtGA"/>
        <w:rPr>
          <w:rtl/>
          <w:lang w:val="en-US"/>
        </w:rPr>
      </w:pPr>
      <w:r w:rsidRPr="00ED36A4">
        <w:rPr>
          <w:rtl/>
        </w:rPr>
        <w:tab/>
        <w:t>(أ)</w:t>
      </w:r>
      <w:r w:rsidRPr="00ED36A4">
        <w:rPr>
          <w:rtl/>
        </w:rPr>
        <w:tab/>
        <w:t>استعراض النظام الداخلي للجنة، واستعراض تقارير الدول الأطراف التي تتضمن معلومات إضافية بموجب الفقر</w:t>
      </w:r>
      <w:r w:rsidR="00D45600" w:rsidRPr="00ED36A4">
        <w:rPr>
          <w:rtl/>
          <w:lang w:val="en-US"/>
        </w:rPr>
        <w:t>ة 4</w:t>
      </w:r>
      <w:r w:rsidRPr="00ED36A4">
        <w:rPr>
          <w:rtl/>
        </w:rPr>
        <w:t xml:space="preserve"> من الماد</w:t>
      </w:r>
      <w:r w:rsidR="00D45600" w:rsidRPr="00ED36A4">
        <w:rPr>
          <w:rtl/>
          <w:lang w:val="en-US"/>
        </w:rPr>
        <w:t>ة 2</w:t>
      </w:r>
      <w:r w:rsidRPr="00ED36A4">
        <w:rPr>
          <w:rtl/>
        </w:rPr>
        <w:t>9 من الاتفاقية، وتأكيد قرارها القاضي بدمج متابعة الملاحظات الختامية مع إجراء التقارير المتعلقة بالمعلومات</w:t>
      </w:r>
      <w:r w:rsidR="00D45600" w:rsidRPr="00ED36A4">
        <w:rPr>
          <w:rtl/>
          <w:lang w:val="en-US"/>
        </w:rPr>
        <w:t> الإضافية؛</w:t>
      </w:r>
    </w:p>
    <w:p w14:paraId="23CFDAD1" w14:textId="77777777" w:rsidR="00D45600" w:rsidRPr="00ED36A4" w:rsidRDefault="009B4867" w:rsidP="009B4867">
      <w:pPr>
        <w:pStyle w:val="SingleTxtGA"/>
        <w:rPr>
          <w:rtl/>
          <w:lang w:val="en-US"/>
        </w:rPr>
      </w:pPr>
      <w:r w:rsidRPr="00ED36A4">
        <w:rPr>
          <w:rtl/>
        </w:rPr>
        <w:tab/>
        <w:t>(ب)</w:t>
      </w:r>
      <w:r w:rsidRPr="00ED36A4">
        <w:rPr>
          <w:rtl/>
        </w:rPr>
        <w:tab/>
        <w:t>أنشطة أعضاء اللجنة فيما بين</w:t>
      </w:r>
      <w:r w:rsidR="00D45600" w:rsidRPr="00ED36A4">
        <w:rPr>
          <w:rtl/>
          <w:lang w:val="en-US"/>
        </w:rPr>
        <w:t> الدورات؛</w:t>
      </w:r>
    </w:p>
    <w:p w14:paraId="158A7B85" w14:textId="780A50CD" w:rsidR="009B4867" w:rsidRPr="00ED36A4" w:rsidRDefault="009B4867" w:rsidP="009B4867">
      <w:pPr>
        <w:pStyle w:val="SingleTxtGA"/>
      </w:pPr>
      <w:r w:rsidRPr="00ED36A4">
        <w:rPr>
          <w:rtl/>
        </w:rPr>
        <w:tab/>
        <w:t>(ج)</w:t>
      </w:r>
      <w:r w:rsidRPr="00ED36A4">
        <w:rPr>
          <w:rtl/>
        </w:rPr>
        <w:tab/>
        <w:t>مشروع بشأن عقد مؤتمر عالمي لتشجيع التصديق على الاتفاقية والاستراتيجيات ذات</w:t>
      </w:r>
      <w:r w:rsidR="008D68DD" w:rsidRPr="00ED36A4">
        <w:rPr>
          <w:rFonts w:hint="cs"/>
          <w:rtl/>
        </w:rPr>
        <w:t> </w:t>
      </w:r>
      <w:r w:rsidRPr="00ED36A4">
        <w:rPr>
          <w:rtl/>
        </w:rPr>
        <w:t>الصلة؛</w:t>
      </w:r>
    </w:p>
    <w:p w14:paraId="3A9996C5" w14:textId="77777777" w:rsidR="00D45600" w:rsidRPr="00ED36A4" w:rsidRDefault="009B4867" w:rsidP="009B4867">
      <w:pPr>
        <w:pStyle w:val="SingleTxtGA"/>
        <w:rPr>
          <w:rtl/>
          <w:lang w:val="en-US"/>
        </w:rPr>
      </w:pPr>
      <w:r w:rsidRPr="00ED36A4">
        <w:rPr>
          <w:rtl/>
        </w:rPr>
        <w:tab/>
        <w:t>(د)</w:t>
      </w:r>
      <w:r w:rsidRPr="00ED36A4">
        <w:rPr>
          <w:rtl/>
        </w:rPr>
        <w:tab/>
        <w:t>الموارد المخصصة</w:t>
      </w:r>
      <w:r w:rsidR="00D45600" w:rsidRPr="00ED36A4">
        <w:rPr>
          <w:rtl/>
          <w:lang w:val="en-US"/>
        </w:rPr>
        <w:t> للجنة؛</w:t>
      </w:r>
    </w:p>
    <w:p w14:paraId="52DBEACD" w14:textId="77777777" w:rsidR="00D45600" w:rsidRPr="00ED36A4" w:rsidRDefault="009B4867" w:rsidP="009B4867">
      <w:pPr>
        <w:pStyle w:val="SingleTxtGA"/>
        <w:rPr>
          <w:rtl/>
          <w:lang w:val="en-US"/>
        </w:rPr>
      </w:pPr>
      <w:r w:rsidRPr="00ED36A4">
        <w:rPr>
          <w:rtl/>
        </w:rPr>
        <w:tab/>
        <w:t>(ه)</w:t>
      </w:r>
      <w:r w:rsidRPr="00ED36A4">
        <w:rPr>
          <w:rtl/>
        </w:rPr>
        <w:tab/>
        <w:t>استراتيجية اعتماد تعليق عام بشأن الاختفاء القسري في سياق الهجرة والترويج لذلك التعليق</w:t>
      </w:r>
      <w:r w:rsidR="00D45600" w:rsidRPr="00ED36A4">
        <w:rPr>
          <w:rtl/>
          <w:lang w:val="en-US"/>
        </w:rPr>
        <w:t> العام؛</w:t>
      </w:r>
    </w:p>
    <w:p w14:paraId="353AF145" w14:textId="77777777" w:rsidR="00D45600" w:rsidRPr="00ED36A4" w:rsidRDefault="009B4867" w:rsidP="009B4867">
      <w:pPr>
        <w:pStyle w:val="SingleTxtGA"/>
        <w:rPr>
          <w:rtl/>
          <w:lang w:val="en-US"/>
        </w:rPr>
      </w:pPr>
      <w:r w:rsidRPr="00ED36A4">
        <w:rPr>
          <w:rtl/>
        </w:rPr>
        <w:tab/>
        <w:t>(و)</w:t>
      </w:r>
      <w:r w:rsidRPr="00ED36A4">
        <w:rPr>
          <w:rtl/>
        </w:rPr>
        <w:tab/>
        <w:t>التنسيق مع الفريق العامل المعني بحالات الاختفاء القسري أو غير الطوعي والإجراءات الخاصة الأخرى، والهيئات الأخرى المنشأة بموجب معاهدات والآليات</w:t>
      </w:r>
      <w:r w:rsidR="00D45600" w:rsidRPr="00ED36A4">
        <w:rPr>
          <w:rtl/>
          <w:lang w:val="en-US"/>
        </w:rPr>
        <w:t> الإقليمية؛</w:t>
      </w:r>
    </w:p>
    <w:p w14:paraId="1207E08A" w14:textId="77777777" w:rsidR="00D45600" w:rsidRPr="00ED36A4" w:rsidRDefault="009B4867" w:rsidP="009B4867">
      <w:pPr>
        <w:pStyle w:val="SingleTxtGA"/>
        <w:rPr>
          <w:rtl/>
          <w:lang w:val="en-US"/>
        </w:rPr>
      </w:pPr>
      <w:r w:rsidRPr="00ED36A4">
        <w:rPr>
          <w:rtl/>
        </w:rPr>
        <w:tab/>
        <w:t>(ز)</w:t>
      </w:r>
      <w:r w:rsidRPr="00ED36A4">
        <w:rPr>
          <w:rtl/>
        </w:rPr>
        <w:tab/>
        <w:t>مسائل</w:t>
      </w:r>
      <w:r w:rsidR="00D45600" w:rsidRPr="00ED36A4">
        <w:rPr>
          <w:rtl/>
          <w:lang w:val="en-US"/>
        </w:rPr>
        <w:t> أخرى.</w:t>
      </w:r>
    </w:p>
    <w:p w14:paraId="7E52B7F0" w14:textId="77777777" w:rsidR="00D45600" w:rsidRPr="00ED36A4" w:rsidRDefault="009B4867" w:rsidP="009B4867">
      <w:pPr>
        <w:pStyle w:val="HChGA"/>
        <w:rPr>
          <w:rtl/>
          <w:lang w:val="en-US"/>
        </w:rPr>
      </w:pPr>
      <w:r w:rsidRPr="00ED36A4">
        <w:rPr>
          <w:rtl/>
        </w:rPr>
        <w:lastRenderedPageBreak/>
        <w:tab/>
      </w:r>
      <w:r w:rsidRPr="00ED36A4">
        <w:rPr>
          <w:rtl/>
        </w:rPr>
        <w:tab/>
      </w:r>
      <w:bookmarkStart w:id="25" w:name="_Toc140572669"/>
      <w:bookmarkStart w:id="26" w:name="_Toc140573085"/>
      <w:r w:rsidRPr="00ED36A4">
        <w:rPr>
          <w:rtl/>
        </w:rPr>
        <w:t>الفصل الثالث</w:t>
      </w:r>
      <w:bookmarkStart w:id="27" w:name="_Toc139286034"/>
      <w:r w:rsidRPr="00ED36A4">
        <w:rPr>
          <w:rtl/>
        </w:rPr>
        <w:tab/>
      </w:r>
      <w:r w:rsidRPr="00ED36A4">
        <w:rPr>
          <w:rtl/>
        </w:rPr>
        <w:br/>
        <w:t>العلاقات المقامة مع أصحاب</w:t>
      </w:r>
      <w:bookmarkEnd w:id="27"/>
      <w:r w:rsidR="00D45600" w:rsidRPr="00ED36A4">
        <w:rPr>
          <w:rtl/>
          <w:lang w:val="en-US"/>
        </w:rPr>
        <w:t> المصلحة</w:t>
      </w:r>
      <w:bookmarkEnd w:id="25"/>
      <w:bookmarkEnd w:id="26"/>
    </w:p>
    <w:p w14:paraId="01F977DF" w14:textId="77777777" w:rsidR="00D45600" w:rsidRPr="00ED36A4" w:rsidRDefault="009B4867" w:rsidP="009B4867">
      <w:pPr>
        <w:pStyle w:val="H1GA"/>
        <w:rPr>
          <w:rtl/>
          <w:lang w:val="en-US"/>
        </w:rPr>
      </w:pPr>
      <w:r w:rsidRPr="00ED36A4">
        <w:rPr>
          <w:rtl/>
        </w:rPr>
        <w:tab/>
      </w:r>
      <w:bookmarkStart w:id="28" w:name="_Toc140572670"/>
      <w:bookmarkStart w:id="29" w:name="_Toc140573086"/>
      <w:r w:rsidRPr="00ED36A4">
        <w:rPr>
          <w:rtl/>
        </w:rPr>
        <w:t>ألف-</w:t>
      </w:r>
      <w:r w:rsidRPr="00ED36A4">
        <w:rPr>
          <w:rtl/>
        </w:rPr>
        <w:tab/>
        <w:t>التفاعل مع الآليات الأخرى لحقوق</w:t>
      </w:r>
      <w:r w:rsidR="00D45600" w:rsidRPr="00ED36A4">
        <w:rPr>
          <w:rtl/>
          <w:lang w:val="en-US"/>
        </w:rPr>
        <w:t> الإنسان</w:t>
      </w:r>
      <w:bookmarkStart w:id="30" w:name="_Toc139286035"/>
      <w:bookmarkEnd w:id="28"/>
      <w:bookmarkEnd w:id="30"/>
      <w:bookmarkEnd w:id="29"/>
    </w:p>
    <w:p w14:paraId="14DD0D45" w14:textId="77777777" w:rsidR="00D45600" w:rsidRPr="00ED36A4" w:rsidRDefault="009B4867" w:rsidP="009B4867">
      <w:pPr>
        <w:pStyle w:val="SingleTxtGA"/>
        <w:rPr>
          <w:rtl/>
          <w:lang w:val="en-US"/>
        </w:rPr>
      </w:pPr>
      <w:r w:rsidRPr="00ED36A4">
        <w:rPr>
          <w:rtl/>
        </w:rPr>
        <w:t>16-</w:t>
      </w:r>
      <w:r w:rsidRPr="00ED36A4">
        <w:rPr>
          <w:rtl/>
        </w:rPr>
        <w:tab/>
        <w:t>تتمتع اللجنة بالتعاون المستمر مع الفريق العامل المعني بحالات الاختفاء القسري أو غير الطوعي. وقد عقدت الآليتان جلسات دورية لتعزيز تنسيق أعمالهما، حيث عقدتا ثلاث جلسات خلال الفترة المشمولة بالتقرير، وتشاورتا فيما بينهما بشأن مشاريع كل منهما. ودعت اللجنة الفريق العامل إلى الانضمام إلى مشروعها المتعلق بمفهوم الاختفاء القسري القصير الأجل، وأصدرت الآليتان نداء</w:t>
      </w:r>
      <w:r w:rsidRPr="00ED36A4">
        <w:rPr>
          <w:rFonts w:hint="cs"/>
          <w:rtl/>
        </w:rPr>
        <w:t>ً</w:t>
      </w:r>
      <w:r w:rsidRPr="00ED36A4">
        <w:rPr>
          <w:rtl/>
        </w:rPr>
        <w:t xml:space="preserve"> مشتركاً لتقديم مساهمات بشأن هذه المسألة</w:t>
      </w:r>
      <w:r w:rsidRPr="00ED36A4">
        <w:rPr>
          <w:vertAlign w:val="superscript"/>
          <w:rtl/>
          <w:lang w:val="en-US"/>
        </w:rPr>
        <w:t>(</w:t>
      </w:r>
      <w:r w:rsidRPr="00ED36A4">
        <w:rPr>
          <w:vertAlign w:val="superscript"/>
          <w:lang w:val="en-US"/>
        </w:rPr>
        <w:footnoteReference w:id="4"/>
      </w:r>
      <w:r w:rsidRPr="00ED36A4">
        <w:rPr>
          <w:vertAlign w:val="superscript"/>
          <w:rtl/>
        </w:rPr>
        <w:t>)</w:t>
      </w:r>
      <w:r w:rsidRPr="00ED36A4">
        <w:rPr>
          <w:rtl/>
        </w:rPr>
        <w:t>. وفي 30 آب/أغسط</w:t>
      </w:r>
      <w:r w:rsidR="00D45600" w:rsidRPr="00ED36A4">
        <w:rPr>
          <w:rtl/>
          <w:lang w:val="en-US"/>
        </w:rPr>
        <w:t>س 2</w:t>
      </w:r>
      <w:r w:rsidRPr="00ED36A4">
        <w:rPr>
          <w:rtl/>
        </w:rPr>
        <w:t>022، وبمناسبة اليوم الدولي لضحايا الاختفاء القسري، أصدرت اللجنة والفريق العامل مقطعاً مصوراً لإسماع صوت ضحايا الاختفاء القسري ودعوة جميع الدول إلى التصديق العاجل على الاتفاقية</w:t>
      </w:r>
      <w:r w:rsidRPr="00ED36A4">
        <w:rPr>
          <w:vertAlign w:val="superscript"/>
          <w:rtl/>
          <w:lang w:val="en-US"/>
        </w:rPr>
        <w:t>(</w:t>
      </w:r>
      <w:r w:rsidRPr="00ED36A4">
        <w:rPr>
          <w:vertAlign w:val="superscript"/>
          <w:lang w:val="en-US"/>
        </w:rPr>
        <w:footnoteReference w:id="5"/>
      </w:r>
      <w:r w:rsidRPr="00ED36A4">
        <w:rPr>
          <w:vertAlign w:val="superscript"/>
          <w:rtl/>
        </w:rPr>
        <w:t>)</w:t>
      </w:r>
      <w:r w:rsidRPr="00ED36A4">
        <w:rPr>
          <w:rtl/>
        </w:rPr>
        <w:t>. وأصدرت اللجنة والفريق العامل أيضاً منشوراً يوجز مهام اللجنة ومهام الفريق العامل، ونسخة محدثة من صحيفة الوقائع المتعلقة بحالات الاختفاء القسري. وفي 7 آذار/مار</w:t>
      </w:r>
      <w:r w:rsidR="00D45600" w:rsidRPr="00ED36A4">
        <w:rPr>
          <w:rtl/>
          <w:lang w:val="en-US"/>
        </w:rPr>
        <w:t>س 2</w:t>
      </w:r>
      <w:r w:rsidRPr="00ED36A4">
        <w:rPr>
          <w:rtl/>
        </w:rPr>
        <w:t>023، أدلت اللجنة والفريق العامل ومكاتب المفوضية في أمريكا اللاتينية ببيان مشترك أثناء جلسة استماع علنية عقدتها لجنة البلدان الأمريكية لحقوق الإنسان بشأن الوصول إلى المعلومات، بما في ذلك المحفوظات العسكرية والاستخباراتية، فيما يتعلق بالاختفاء</w:t>
      </w:r>
      <w:r w:rsidR="00D45600" w:rsidRPr="00ED36A4">
        <w:rPr>
          <w:rtl/>
          <w:lang w:val="en-US"/>
        </w:rPr>
        <w:t> القسري</w:t>
      </w:r>
      <w:r w:rsidR="00D45600" w:rsidRPr="00ED36A4">
        <w:rPr>
          <w:vertAlign w:val="superscript"/>
          <w:rtl/>
          <w:lang w:val="en-US"/>
        </w:rPr>
        <w:t>(</w:t>
      </w:r>
      <w:r w:rsidR="00D45600" w:rsidRPr="00ED36A4">
        <w:rPr>
          <w:vertAlign w:val="superscript"/>
          <w:lang w:val="en-US"/>
        </w:rPr>
        <w:footnoteReference w:id="6"/>
      </w:r>
      <w:r w:rsidR="00D45600" w:rsidRPr="00ED36A4">
        <w:rPr>
          <w:vertAlign w:val="superscript"/>
          <w:rtl/>
          <w:lang w:val="en-US"/>
        </w:rPr>
        <w:t>)</w:t>
      </w:r>
      <w:r w:rsidR="00D45600" w:rsidRPr="00ED36A4">
        <w:rPr>
          <w:rtl/>
          <w:lang w:val="en-US"/>
        </w:rPr>
        <w:t>.</w:t>
      </w:r>
    </w:p>
    <w:p w14:paraId="58EC39BA" w14:textId="77777777" w:rsidR="00D45600" w:rsidRPr="00ED36A4" w:rsidRDefault="009B4867" w:rsidP="009B4867">
      <w:pPr>
        <w:pStyle w:val="SingleTxtGA"/>
        <w:rPr>
          <w:rtl/>
          <w:lang w:val="en-US"/>
        </w:rPr>
      </w:pPr>
      <w:r w:rsidRPr="00ED36A4">
        <w:rPr>
          <w:rtl/>
        </w:rPr>
        <w:t>17-</w:t>
      </w:r>
      <w:r w:rsidRPr="00ED36A4">
        <w:rPr>
          <w:rtl/>
        </w:rPr>
        <w:tab/>
        <w:t>وفيما يتعلق بالتفاعل مع الآليات الإقليمية لحقوق الإنسان، تشاورت اللجنة مع اللجنة الأفريقية لحقوق الإنسان والشعوب ومحكمة البلدان الأمريكية لحقوق الإنسان ولجنة البلدان الأمريكية لحقوق الإنسان والمحكمة الأوروبية لحقوق الإنسان فيما يخص مشروع تعليقها العام بشأن الجهات الفاعلة من غير الدول في سياق الاتفاقية وبيانها ذي الصلة بهذا الموضوع، وذلك من خلال ما وجهته اللجنة من دعوات إلى تقديم مساهمات مكتوبة وما عقدته من اجتماعات عبر</w:t>
      </w:r>
      <w:r w:rsidR="00D45600" w:rsidRPr="00ED36A4">
        <w:rPr>
          <w:rtl/>
          <w:lang w:val="en-US"/>
        </w:rPr>
        <w:t> الإنترنت.</w:t>
      </w:r>
    </w:p>
    <w:p w14:paraId="6FDF1C39" w14:textId="77777777" w:rsidR="00D45600" w:rsidRPr="00ED36A4" w:rsidRDefault="009B4867" w:rsidP="009B4867">
      <w:pPr>
        <w:pStyle w:val="SingleTxtGA"/>
        <w:rPr>
          <w:rtl/>
          <w:lang w:val="en-US"/>
        </w:rPr>
      </w:pPr>
      <w:r w:rsidRPr="00ED36A4">
        <w:rPr>
          <w:rtl/>
        </w:rPr>
        <w:t>18-</w:t>
      </w:r>
      <w:r w:rsidRPr="00ED36A4">
        <w:rPr>
          <w:rtl/>
        </w:rPr>
        <w:tab/>
        <w:t>وف</w:t>
      </w:r>
      <w:r w:rsidR="00D45600" w:rsidRPr="00ED36A4">
        <w:rPr>
          <w:rtl/>
          <w:lang w:val="en-US"/>
        </w:rPr>
        <w:t>ي 3</w:t>
      </w:r>
      <w:r w:rsidRPr="00ED36A4">
        <w:rPr>
          <w:rtl/>
        </w:rPr>
        <w:t>0 آب/أغسط</w:t>
      </w:r>
      <w:r w:rsidR="00D45600" w:rsidRPr="00ED36A4">
        <w:rPr>
          <w:rtl/>
          <w:lang w:val="en-US"/>
        </w:rPr>
        <w:t>س 2</w:t>
      </w:r>
      <w:r w:rsidRPr="00ED36A4">
        <w:rPr>
          <w:rtl/>
        </w:rPr>
        <w:t>022، أصدرت اللجنة بياناً مشتركاً مع لجنة البلدان الأمريكية لحقوق الإنسان والفريق العامل المعني بحالات الاختفاء القسري أو غير الطوعي لدعوة الدول إلى منع الآثار السلبية التي يتعرض لها أقارب الأشخاص المختفين وإلى تقديم استجاباتها من منظور</w:t>
      </w:r>
      <w:r w:rsidR="00D45600" w:rsidRPr="00ED36A4">
        <w:rPr>
          <w:rtl/>
          <w:lang w:val="en-US"/>
        </w:rPr>
        <w:t> جنساني</w:t>
      </w:r>
      <w:r w:rsidR="00D45600" w:rsidRPr="00ED36A4">
        <w:rPr>
          <w:vertAlign w:val="superscript"/>
          <w:rtl/>
          <w:lang w:val="en-US"/>
        </w:rPr>
        <w:t>(</w:t>
      </w:r>
      <w:r w:rsidR="00D45600" w:rsidRPr="00ED36A4">
        <w:rPr>
          <w:vertAlign w:val="superscript"/>
          <w:lang w:val="en-US"/>
        </w:rPr>
        <w:footnoteReference w:id="7"/>
      </w:r>
      <w:r w:rsidR="00D45600" w:rsidRPr="00ED36A4">
        <w:rPr>
          <w:vertAlign w:val="superscript"/>
          <w:rtl/>
          <w:lang w:val="en-US"/>
        </w:rPr>
        <w:t>)</w:t>
      </w:r>
      <w:r w:rsidR="00D45600" w:rsidRPr="00ED36A4">
        <w:rPr>
          <w:rtl/>
          <w:lang w:val="en-US"/>
        </w:rPr>
        <w:t>.</w:t>
      </w:r>
    </w:p>
    <w:p w14:paraId="37030D36" w14:textId="77777777" w:rsidR="00D45600" w:rsidRPr="00ED36A4" w:rsidRDefault="009B4867" w:rsidP="009B4867">
      <w:pPr>
        <w:pStyle w:val="SingleTxtGA"/>
        <w:rPr>
          <w:rtl/>
          <w:lang w:val="en-US"/>
        </w:rPr>
      </w:pPr>
      <w:r w:rsidRPr="00ED36A4">
        <w:rPr>
          <w:rtl/>
        </w:rPr>
        <w:t>19-</w:t>
      </w:r>
      <w:r w:rsidRPr="00ED36A4">
        <w:rPr>
          <w:rtl/>
        </w:rPr>
        <w:tab/>
        <w:t>وف</w:t>
      </w:r>
      <w:r w:rsidR="00D45600" w:rsidRPr="00ED36A4">
        <w:rPr>
          <w:rtl/>
          <w:lang w:val="en-US"/>
        </w:rPr>
        <w:t>ي 2</w:t>
      </w:r>
      <w:r w:rsidRPr="00ED36A4">
        <w:rPr>
          <w:rtl/>
        </w:rPr>
        <w:t>4 شباط/فبراي</w:t>
      </w:r>
      <w:r w:rsidR="00D45600" w:rsidRPr="00ED36A4">
        <w:rPr>
          <w:rtl/>
          <w:lang w:val="en-US"/>
        </w:rPr>
        <w:t>ر 2</w:t>
      </w:r>
      <w:r w:rsidRPr="00ED36A4">
        <w:rPr>
          <w:rtl/>
        </w:rPr>
        <w:t>023، شاركت اللجنة في اجتماع نظمه رئيس اجتماع رؤساء هيئات معاهدات حقوق الإنسان ورئيس محكمة البلدان الأمريكية لحقوق الإنسان مع قضاة محكمة البلدان الأمريكية، شدد خلاله المشاركون على أن الاجتهادات القضائية الصادرة عن المحكمة واللجنة أدواتٌ توجيهية</w:t>
      </w:r>
      <w:r w:rsidR="00D45600" w:rsidRPr="00ED36A4">
        <w:rPr>
          <w:rtl/>
          <w:lang w:val="en-US"/>
        </w:rPr>
        <w:t> رئيسية.</w:t>
      </w:r>
    </w:p>
    <w:p w14:paraId="21237E83" w14:textId="77777777" w:rsidR="00D45600" w:rsidRPr="00ED36A4" w:rsidRDefault="009B4867" w:rsidP="009B4867">
      <w:pPr>
        <w:pStyle w:val="SingleTxtGA"/>
        <w:rPr>
          <w:rtl/>
          <w:lang w:val="en-US"/>
        </w:rPr>
      </w:pPr>
      <w:r w:rsidRPr="00ED36A4">
        <w:rPr>
          <w:rtl/>
        </w:rPr>
        <w:t>20-</w:t>
      </w:r>
      <w:r w:rsidRPr="00ED36A4">
        <w:rPr>
          <w:rtl/>
        </w:rPr>
        <w:tab/>
        <w:t>وف</w:t>
      </w:r>
      <w:r w:rsidR="00D45600" w:rsidRPr="00ED36A4">
        <w:rPr>
          <w:rtl/>
          <w:lang w:val="en-US"/>
        </w:rPr>
        <w:t>ي 2</w:t>
      </w:r>
      <w:r w:rsidRPr="00ED36A4">
        <w:rPr>
          <w:rtl/>
        </w:rPr>
        <w:t>4 آذار/مار</w:t>
      </w:r>
      <w:r w:rsidR="00D45600" w:rsidRPr="00ED36A4">
        <w:rPr>
          <w:rtl/>
          <w:lang w:val="en-US"/>
        </w:rPr>
        <w:t>س 2</w:t>
      </w:r>
      <w:r w:rsidRPr="00ED36A4">
        <w:rPr>
          <w:rtl/>
        </w:rPr>
        <w:t xml:space="preserve">023، عقدت اللجنة اجتماعاً مع مجلس إدارة صندوق الأمم المتحدة للتبرعات لضحايا التعذيب بهدف تحديد سبل إذكاء الوعي بولاية كل منهما واتخاذ إجراءات مشتركة. </w:t>
      </w:r>
      <w:r w:rsidRPr="00ED36A4">
        <w:rPr>
          <w:rtl/>
        </w:rPr>
        <w:lastRenderedPageBreak/>
        <w:t>واتفقت الآليتان على تبادل المعلومات مع شبكتيهما بشأن أنشطة كل منهما، وإصدار بيان مشترك في المستقبل بمناسبة اليوم الدولي لضحايا الاختفاء</w:t>
      </w:r>
      <w:r w:rsidR="00D45600" w:rsidRPr="00ED36A4">
        <w:rPr>
          <w:rtl/>
          <w:lang w:val="en-US"/>
        </w:rPr>
        <w:t> القسري.</w:t>
      </w:r>
      <w:bookmarkStart w:id="31" w:name="_heading=h.35nkun2" w:colFirst="0" w:colLast="0"/>
      <w:bookmarkEnd w:id="31"/>
    </w:p>
    <w:p w14:paraId="0BBEA784" w14:textId="77777777" w:rsidR="00D45600" w:rsidRPr="00ED36A4" w:rsidRDefault="009B4867" w:rsidP="009B4867">
      <w:pPr>
        <w:pStyle w:val="H1GA"/>
        <w:rPr>
          <w:rtl/>
          <w:lang w:val="en-US"/>
        </w:rPr>
      </w:pPr>
      <w:r w:rsidRPr="00ED36A4">
        <w:rPr>
          <w:rtl/>
        </w:rPr>
        <w:tab/>
      </w:r>
      <w:bookmarkStart w:id="32" w:name="_Toc140572671"/>
      <w:bookmarkStart w:id="33" w:name="_Toc140573087"/>
      <w:r w:rsidRPr="00ED36A4">
        <w:rPr>
          <w:rtl/>
        </w:rPr>
        <w:t>باء-</w:t>
      </w:r>
      <w:r w:rsidRPr="00ED36A4">
        <w:rPr>
          <w:rtl/>
        </w:rPr>
        <w:tab/>
        <w:t>التفاعل مع الدول</w:t>
      </w:r>
      <w:r w:rsidR="00D45600" w:rsidRPr="00ED36A4">
        <w:rPr>
          <w:rtl/>
          <w:lang w:val="en-US"/>
        </w:rPr>
        <w:t> الأعضاء</w:t>
      </w:r>
      <w:bookmarkStart w:id="34" w:name="_Toc139286036"/>
      <w:bookmarkEnd w:id="32"/>
      <w:bookmarkEnd w:id="34"/>
      <w:bookmarkEnd w:id="33"/>
    </w:p>
    <w:p w14:paraId="0F42BBA9" w14:textId="77777777" w:rsidR="00D45600" w:rsidRPr="00ED36A4" w:rsidRDefault="009B4867" w:rsidP="009B4867">
      <w:pPr>
        <w:pStyle w:val="SingleTxtGA"/>
        <w:rPr>
          <w:rtl/>
          <w:lang w:val="en-US"/>
        </w:rPr>
      </w:pPr>
      <w:r w:rsidRPr="00ED36A4">
        <w:rPr>
          <w:rtl/>
        </w:rPr>
        <w:t>21-</w:t>
      </w:r>
      <w:r w:rsidRPr="00ED36A4">
        <w:rPr>
          <w:rtl/>
        </w:rPr>
        <w:tab/>
        <w:t>ف</w:t>
      </w:r>
      <w:r w:rsidR="00D45600" w:rsidRPr="00ED36A4">
        <w:rPr>
          <w:rtl/>
          <w:lang w:val="en-US"/>
        </w:rPr>
        <w:t>ي 1</w:t>
      </w:r>
      <w:r w:rsidRPr="00ED36A4">
        <w:rPr>
          <w:rtl/>
        </w:rPr>
        <w:t>9 أيلول/سبتمب</w:t>
      </w:r>
      <w:r w:rsidR="00D45600" w:rsidRPr="00ED36A4">
        <w:rPr>
          <w:rtl/>
          <w:lang w:val="en-US"/>
        </w:rPr>
        <w:t>ر 2</w:t>
      </w:r>
      <w:r w:rsidRPr="00ED36A4">
        <w:rPr>
          <w:rtl/>
        </w:rPr>
        <w:t>022، عقدت اللجنة جلسة عامة مع الدول الأعضاء حضرته</w:t>
      </w:r>
      <w:r w:rsidR="00D45600" w:rsidRPr="00ED36A4">
        <w:rPr>
          <w:rtl/>
          <w:lang w:val="en-US"/>
        </w:rPr>
        <w:t>ا 1</w:t>
      </w:r>
      <w:r w:rsidRPr="00ED36A4">
        <w:rPr>
          <w:rtl/>
        </w:rPr>
        <w:t>4 دولة، هي: الأرجنتين، وإكوادور، والبرازيل، وبيرو، وتركمانستان، وسويسرا، وصربيا، والعراق، وقبرص، وكرواتيا، ولكسمبرغ، ومالي، والمكسيك،</w:t>
      </w:r>
      <w:r w:rsidR="00D45600" w:rsidRPr="00ED36A4">
        <w:rPr>
          <w:rtl/>
          <w:lang w:val="en-US"/>
        </w:rPr>
        <w:t> وهندوراس.</w:t>
      </w:r>
    </w:p>
    <w:p w14:paraId="52EA6A02" w14:textId="77777777" w:rsidR="00D45600" w:rsidRPr="00ED36A4" w:rsidRDefault="009B4867" w:rsidP="009B4867">
      <w:pPr>
        <w:pStyle w:val="SingleTxtGA"/>
        <w:rPr>
          <w:rtl/>
          <w:lang w:val="en-US"/>
        </w:rPr>
      </w:pPr>
      <w:r w:rsidRPr="00ED36A4">
        <w:rPr>
          <w:rtl/>
        </w:rPr>
        <w:t>22-</w:t>
      </w:r>
      <w:r w:rsidRPr="00ED36A4">
        <w:rPr>
          <w:rtl/>
        </w:rPr>
        <w:tab/>
        <w:t>وأدلت هندوراس وإكوادور والمكسيك وبيرو وصربيا والأرجنتين وكرواتيا ببيانات خلال الجلسة. وقالت هندوراس إن الاختفاء القسري آفة على المجتمع الهندوراسي منذ أربعة عقود وأنه صُنف كجريمة جنائية في ثمانينيات القرن المنصرم. واختفى العديد من مواطني هندوراس على امتداد طرق الهجرة. وفي عام 2007، اعتمدت هندوراس سياسة وطنية لتعزيز خدمات الحماية من خلال شبكتها القنصلية. وفي عام 2013، سنت تشريعاً لحماية حقوق المهاجرين الهندوراسيين. ويجري وضع بروتوكول لتحسين إجراءات البحث عن الأشخاص المختفين. وقدمت النيابة العامة مشروع قانون يقضي بإنشاء مختبر جنائي لكي يشرف على قواعد بيانات الحمض النووي</w:t>
      </w:r>
      <w:r w:rsidR="00D45600" w:rsidRPr="00ED36A4">
        <w:rPr>
          <w:rtl/>
          <w:lang w:val="en-US"/>
        </w:rPr>
        <w:t> الريبوزي.</w:t>
      </w:r>
    </w:p>
    <w:p w14:paraId="74838FBA" w14:textId="77777777" w:rsidR="00D45600" w:rsidRPr="00ED36A4" w:rsidRDefault="009B4867" w:rsidP="009B4867">
      <w:pPr>
        <w:pStyle w:val="SingleTxtGA"/>
        <w:rPr>
          <w:rtl/>
          <w:lang w:val="en-US"/>
        </w:rPr>
      </w:pPr>
      <w:r w:rsidRPr="00ED36A4">
        <w:rPr>
          <w:rtl/>
        </w:rPr>
        <w:t>23-</w:t>
      </w:r>
      <w:r w:rsidRPr="00ED36A4">
        <w:rPr>
          <w:rtl/>
        </w:rPr>
        <w:tab/>
        <w:t>وأعربت إكوادور عن تأييدها للمذكرة المفاهيمية المتعلقة بمشروع التعليق العام بشأن الاختفاء القسري في سياق الهجرة، ودعت الدول الأعضاء إلى ضمان أن تنص تشريعاتها على حماية حقوق الإنسان للمهاجرين وعلى تدابير لمنع الاختفاء القسري. وأشارت إلى أن التعاون الدولي ينبغي أن يكون مكملاً لجهود الدول الأطراف الرامية إلى تنفيذ الاتفاقية وأن يؤدي إلى تبادل المعلومات وتعزيز التعاون فيما بين المؤسسات. وينبغي للدول أن تتخذ تدابير لمنع أعمال الترهيب والانتقام، وحماية الأشخاص الذين يحققون في حالات الاختفاء القسري، ومعاقبة الجناة. وينبغي للدول أن تعترف باختصاص اللجنة في تلقي البلاغات الفردية والبلاغات المقدمة من دولة ضد دولة أخرى، كما ينبغي للمجتمع الدولي أن يدعم بنشاط الاتفاق العالمي من أجل الهجرة الآمنة والمنظمة</w:t>
      </w:r>
      <w:r w:rsidR="00D45600" w:rsidRPr="00ED36A4">
        <w:rPr>
          <w:rtl/>
          <w:lang w:val="en-US"/>
        </w:rPr>
        <w:t> والنظامية.</w:t>
      </w:r>
    </w:p>
    <w:p w14:paraId="02D00A30" w14:textId="71C59D0F" w:rsidR="00D45600" w:rsidRPr="00ED36A4" w:rsidRDefault="009B4867" w:rsidP="009B4867">
      <w:pPr>
        <w:pStyle w:val="SingleTxtGA"/>
        <w:rPr>
          <w:rtl/>
          <w:lang w:val="en-US"/>
        </w:rPr>
      </w:pPr>
      <w:r w:rsidRPr="00ED36A4">
        <w:rPr>
          <w:rtl/>
        </w:rPr>
        <w:t>24-</w:t>
      </w:r>
      <w:r w:rsidRPr="00ED36A4">
        <w:rPr>
          <w:rtl/>
        </w:rPr>
        <w:tab/>
        <w:t>ورحبت المكسيك بالمذكرة المفاهيمية بشأن مشروع التعليق العام وبتركيزها على الهجرة، كما رحبت بالمنهجية الجديدة التي اقترحتها اللجنة للنظر في المعلومات الإضافية المقدمة بموجب الفقر</w:t>
      </w:r>
      <w:r w:rsidR="00D45600" w:rsidRPr="00ED36A4">
        <w:rPr>
          <w:rtl/>
          <w:lang w:val="en-US"/>
        </w:rPr>
        <w:t>ة 4</w:t>
      </w:r>
      <w:r w:rsidRPr="00ED36A4">
        <w:rPr>
          <w:rtl/>
        </w:rPr>
        <w:t xml:space="preserve"> من الماد</w:t>
      </w:r>
      <w:r w:rsidR="00D45600" w:rsidRPr="00ED36A4">
        <w:rPr>
          <w:rtl/>
          <w:lang w:val="en-US"/>
        </w:rPr>
        <w:t>ة 2</w:t>
      </w:r>
      <w:r w:rsidRPr="00ED36A4">
        <w:rPr>
          <w:rtl/>
        </w:rPr>
        <w:t>9 من الاتفاقية. وأشارت المكسيك إلى أنها قدمت، في آب/أغسط</w:t>
      </w:r>
      <w:r w:rsidR="00D45600" w:rsidRPr="00ED36A4">
        <w:rPr>
          <w:rtl/>
          <w:lang w:val="en-US"/>
        </w:rPr>
        <w:t>س 2</w:t>
      </w:r>
      <w:r w:rsidRPr="00ED36A4">
        <w:rPr>
          <w:rtl/>
        </w:rPr>
        <w:t>022، ملاحظاتها على تقرير اللجنة عن زيارتها البلد (</w:t>
      </w:r>
      <w:hyperlink r:id="rId26" w:history="1">
        <w:r w:rsidRPr="00ED36A4">
          <w:rPr>
            <w:rStyle w:val="Hyperlink"/>
            <w:lang w:val="en-US"/>
          </w:rPr>
          <w:t>CED/C/MEX/OVR/1</w:t>
        </w:r>
      </w:hyperlink>
      <w:r w:rsidRPr="00ED36A4">
        <w:rPr>
          <w:rtl/>
        </w:rPr>
        <w:t>). وقد تود اللجنة النظر في إيجاد طريقة لإدراج الملاحظات المقدمة من الدول الأطراف في أعقاب زيارات اللجنة في إجراء المتابعة الخاص بها. وقد خلصت المحكمة العليا في المكسيك، في حكمها الصادر في دعوى الاستئناف رقم </w:t>
      </w:r>
      <w:r w:rsidR="00E51C51" w:rsidRPr="00ED36A4">
        <w:rPr>
          <w:rtl/>
        </w:rPr>
        <w:t>1077/2019</w:t>
      </w:r>
      <w:r w:rsidRPr="00ED36A4">
        <w:rPr>
          <w:rtl/>
        </w:rPr>
        <w:t xml:space="preserve"> المتعلقة بطلب حماية قضائية دستورية، إلى أن طلبات الإجراءات العاجلة هي طلبات ملزمة قانوناً. ومن ثم، فإن إنفاذ طلبات الإجراءات العاجلة وما يصاحبها من إشراف قضائي ودستوري جزء لا يتجزأ من الحق في سبيل انتصاف فعال في المكسيك. أما فيما يخص مشروع البيان المتعلق بالجهات الفاعلة من غير الدول في سياق الاتفاقية، فإن الاتفاقية لم تنص على اعتماد بيان تفسيري. غير أن اقتراح اعتماد بيان من هذا القبيل اقتراحٌ وجيه من حيث إنه سيساعد على تحديد نطاق التزامات الدول الأطراف بموجب الماد</w:t>
      </w:r>
      <w:r w:rsidR="00D45600" w:rsidRPr="00ED36A4">
        <w:rPr>
          <w:rtl/>
          <w:lang w:val="en-US"/>
        </w:rPr>
        <w:t>ة 2</w:t>
      </w:r>
      <w:r w:rsidRPr="00ED36A4">
        <w:rPr>
          <w:rtl/>
        </w:rPr>
        <w:t>. ودعت المكسيك اللجنة إلى النظر في إعادة صياغة مشروع بيانها ليصبح تعليقاً عاماً، وذلك بالتنسيق مع الدول الأطراف والهيئات الدولية والمجتمع</w:t>
      </w:r>
      <w:r w:rsidR="00D45600" w:rsidRPr="00ED36A4">
        <w:rPr>
          <w:rtl/>
          <w:lang w:val="en-US"/>
        </w:rPr>
        <w:t> المدني.</w:t>
      </w:r>
      <w:bookmarkStart w:id="35" w:name="_Hlk130069509"/>
      <w:bookmarkEnd w:id="35"/>
    </w:p>
    <w:p w14:paraId="605E0E47" w14:textId="77777777" w:rsidR="00D45600" w:rsidRPr="00ED36A4" w:rsidRDefault="009B4867" w:rsidP="009B4867">
      <w:pPr>
        <w:pStyle w:val="SingleTxtGA"/>
        <w:rPr>
          <w:rtl/>
          <w:lang w:val="en-US"/>
        </w:rPr>
      </w:pPr>
      <w:r w:rsidRPr="00ED36A4">
        <w:rPr>
          <w:rtl/>
        </w:rPr>
        <w:t>25-</w:t>
      </w:r>
      <w:r w:rsidRPr="00ED36A4">
        <w:rPr>
          <w:rtl/>
        </w:rPr>
        <w:tab/>
        <w:t>وقالت بيرو إن الاتفاقية تحظى بأهمية خاصة بالنسبة للبلد بسبب فترة العنف التي شهدها بين عام</w:t>
      </w:r>
      <w:r w:rsidR="00D45600" w:rsidRPr="00ED36A4">
        <w:rPr>
          <w:rtl/>
          <w:lang w:val="en-US"/>
        </w:rPr>
        <w:t>ي 1</w:t>
      </w:r>
      <w:r w:rsidRPr="00ED36A4">
        <w:rPr>
          <w:rtl/>
        </w:rPr>
        <w:t>980 و2000. وأشارت بيرو إلى أنها اعتمدت، في حزيران/يوني</w:t>
      </w:r>
      <w:r w:rsidR="00D45600" w:rsidRPr="00ED36A4">
        <w:rPr>
          <w:rtl/>
          <w:lang w:val="en-US"/>
        </w:rPr>
        <w:t>ه 2</w:t>
      </w:r>
      <w:r w:rsidRPr="00ED36A4">
        <w:rPr>
          <w:rtl/>
        </w:rPr>
        <w:t xml:space="preserve">021، خطة وطنية لتحسين </w:t>
      </w:r>
      <w:r w:rsidRPr="00ED36A4">
        <w:rPr>
          <w:rtl/>
        </w:rPr>
        <w:lastRenderedPageBreak/>
        <w:t>إجراءات تحديد أماكن الأشخاص المختفين. وستتلقى حوال</w:t>
      </w:r>
      <w:r w:rsidR="00D45600" w:rsidRPr="00ED36A4">
        <w:rPr>
          <w:rtl/>
          <w:lang w:val="en-US"/>
        </w:rPr>
        <w:t>ي 0</w:t>
      </w:r>
      <w:r w:rsidRPr="00ED36A4">
        <w:rPr>
          <w:rtl/>
        </w:rPr>
        <w:t>00 9 أسرة من أسر الأشخاص الذين اختفوا خلال فترة العنف دعماً بحلول عام 2030. ورحبت بيرو بالمذكرة المفاهيمية المتعلقة بمشروع التعليق العام بشأن الاختفاء القسري في سياق الهجرة، التي تسلط الضوء على حالة الاستضعاف التي يعيش في ظلها المهاجرون، وعلى الالتزامات ذات الصلة الواقعة على عاتق الدول. وشددت على ضرورة تحسين فهم الهيئات المشاركة في أنشطة البحث وإدارة الحدود لأحكام الاتفاقية بما يمكِّنها من الوفاء بالتزاماتها على نحو</w:t>
      </w:r>
      <w:r w:rsidR="00D45600" w:rsidRPr="00ED36A4">
        <w:rPr>
          <w:rtl/>
          <w:lang w:val="en-US"/>
        </w:rPr>
        <w:t> فعال.</w:t>
      </w:r>
    </w:p>
    <w:p w14:paraId="51633A4F" w14:textId="77777777" w:rsidR="00D45600" w:rsidRPr="00ED36A4" w:rsidRDefault="009B4867" w:rsidP="009B4867">
      <w:pPr>
        <w:pStyle w:val="SingleTxtGA"/>
        <w:rPr>
          <w:rtl/>
          <w:lang w:val="en-US"/>
        </w:rPr>
      </w:pPr>
      <w:r w:rsidRPr="00ED36A4">
        <w:rPr>
          <w:rtl/>
        </w:rPr>
        <w:t>26-</w:t>
      </w:r>
      <w:r w:rsidRPr="00ED36A4">
        <w:rPr>
          <w:rtl/>
        </w:rPr>
        <w:tab/>
        <w:t>وأعربت صربيا مجدداً عن تأييدها لمبادرة اللجنة الرامية إلى صوغ تعليق عام بشأن الاختفاء القسري في سياق الهجرة. وشددت على ضرورة نشر التعليق العام على نطاق واسع لضمان تنفيذه تنفيذاً</w:t>
      </w:r>
      <w:r w:rsidR="00D45600" w:rsidRPr="00ED36A4">
        <w:rPr>
          <w:rtl/>
          <w:lang w:val="en-US"/>
        </w:rPr>
        <w:t> فعالاً.</w:t>
      </w:r>
    </w:p>
    <w:p w14:paraId="54042EB4" w14:textId="77777777" w:rsidR="00D45600" w:rsidRPr="00ED36A4" w:rsidRDefault="009B4867" w:rsidP="009B4867">
      <w:pPr>
        <w:pStyle w:val="SingleTxtGA"/>
        <w:rPr>
          <w:rtl/>
          <w:lang w:val="en-US"/>
        </w:rPr>
      </w:pPr>
      <w:r w:rsidRPr="00ED36A4">
        <w:rPr>
          <w:rtl/>
        </w:rPr>
        <w:t>27-</w:t>
      </w:r>
      <w:r w:rsidRPr="00ED36A4">
        <w:rPr>
          <w:rtl/>
        </w:rPr>
        <w:tab/>
        <w:t>وأفادت الأرجنتين بأنها قدمت تعليقات وأسئلة فيما يتصل بمشروع البيان المتعلق بالجهات الفاعلة من غير الدول في سياق الاتفاقية. وأشارت إلى أن الاتفاقية صيغت بعد إجراء مشاورات مع طائفة واسعة من أصحاب المصلحة تقرر خلالها عدم إدراج الجهات الفاعلة من غير الدول كجماعات يمكن أن تُنسب إليها المسؤولية عن أفعال الاختفاء القسري. وبموجب الاتفاقية، تتحمل الدول الأطراف المسؤولية عن جميع أفعال الاختفاء القسري التي تحدث في إقليمها، حتى إذا ارتكبتها جهات فاعلة من غير الدول. وقد تود اللجنة توضيح السبب الذي يدعو إلى توسيع نطاق الماد</w:t>
      </w:r>
      <w:r w:rsidR="00D45600" w:rsidRPr="00ED36A4">
        <w:rPr>
          <w:rtl/>
          <w:lang w:val="en-US"/>
        </w:rPr>
        <w:t>ة 2</w:t>
      </w:r>
      <w:r w:rsidRPr="00ED36A4">
        <w:rPr>
          <w:rtl/>
        </w:rPr>
        <w:t xml:space="preserve"> من الاتفاقية. ولا بد من بحث هذه المسألة في مناقشة مفتوحة ومن تناولها في بروتوكول للاتفاقية. وأبدت الأرجنتين التزامها بالدخول في حوار مفتوح مع اللجنة بشأن هذه</w:t>
      </w:r>
      <w:r w:rsidR="00D45600" w:rsidRPr="00ED36A4">
        <w:rPr>
          <w:rtl/>
          <w:lang w:val="en-US"/>
        </w:rPr>
        <w:t> المسألة.</w:t>
      </w:r>
    </w:p>
    <w:p w14:paraId="5635413D" w14:textId="77777777" w:rsidR="00D45600" w:rsidRPr="00ED36A4" w:rsidRDefault="009B4867" w:rsidP="009B4867">
      <w:pPr>
        <w:pStyle w:val="SingleTxtGA"/>
        <w:rPr>
          <w:rtl/>
          <w:lang w:val="en-US"/>
        </w:rPr>
      </w:pPr>
      <w:r w:rsidRPr="00ED36A4">
        <w:rPr>
          <w:rtl/>
        </w:rPr>
        <w:t>28-</w:t>
      </w:r>
      <w:r w:rsidRPr="00ED36A4">
        <w:rPr>
          <w:rtl/>
        </w:rPr>
        <w:tab/>
        <w:t>وقالت كرواتيا إن تحديد مصير الأشخاص المختفين يمثل أولوية بالنسبة للبلدان التي هي في طور التعافي من النزاعات المسلحة وغيرها من الأحداث الصادمة. وفي كرواتيا، لا يزال البحث مستمراً ع</w:t>
      </w:r>
      <w:r w:rsidR="00D45600" w:rsidRPr="00ED36A4">
        <w:rPr>
          <w:rtl/>
          <w:lang w:val="en-US"/>
        </w:rPr>
        <w:t>ن 8</w:t>
      </w:r>
      <w:r w:rsidRPr="00ED36A4">
        <w:rPr>
          <w:rtl/>
        </w:rPr>
        <w:t>32 1 شخصاً اختفوا إبان الحرب. ولم يُعرف مصيرهم بعد. وقد طلبت كرواتيا مراراً إلى صربيا إتاحة إمكانية الوصول إلى المحفوظات العسكرية، وجمع المعلومات من الأشخاص الموجودين في الأراضي الصربية، واتباع نهج أكثر استباقية في التحقيق في حالات الاختفاء الجماعي والفردي، وضمان إمكانية تحديد مواقع المقابر في إطار إجراءات التحقيق في جرائم الحرب. وستواصل كرواتيا الإصرار على ضرورة أن تفي صربيا بالتزاماتها بالمساعدة في العثور على الأشخاص المختفين وبتيسير نجاح جهود التعاون والمصالحة على الصعيد</w:t>
      </w:r>
      <w:r w:rsidR="00D45600" w:rsidRPr="00ED36A4">
        <w:rPr>
          <w:rtl/>
          <w:lang w:val="en-US"/>
        </w:rPr>
        <w:t> الإقليمي.</w:t>
      </w:r>
    </w:p>
    <w:p w14:paraId="55E21306" w14:textId="77777777" w:rsidR="00D45600" w:rsidRPr="00ED36A4" w:rsidRDefault="009B4867" w:rsidP="009B4867">
      <w:pPr>
        <w:pStyle w:val="SingleTxtGA"/>
        <w:rPr>
          <w:rtl/>
          <w:lang w:val="en-US"/>
        </w:rPr>
      </w:pPr>
      <w:r w:rsidRPr="00ED36A4">
        <w:rPr>
          <w:rtl/>
        </w:rPr>
        <w:t>29-</w:t>
      </w:r>
      <w:r w:rsidRPr="00ED36A4">
        <w:rPr>
          <w:rtl/>
        </w:rPr>
        <w:tab/>
        <w:t>وف</w:t>
      </w:r>
      <w:r w:rsidR="00D45600" w:rsidRPr="00ED36A4">
        <w:rPr>
          <w:rtl/>
          <w:lang w:val="en-US"/>
        </w:rPr>
        <w:t>ي 2</w:t>
      </w:r>
      <w:r w:rsidRPr="00ED36A4">
        <w:rPr>
          <w:rtl/>
        </w:rPr>
        <w:t xml:space="preserve"> شباط/فبراي</w:t>
      </w:r>
      <w:r w:rsidR="00D45600" w:rsidRPr="00ED36A4">
        <w:rPr>
          <w:rtl/>
          <w:lang w:val="en-US"/>
        </w:rPr>
        <w:t>ر 2</w:t>
      </w:r>
      <w:r w:rsidRPr="00ED36A4">
        <w:rPr>
          <w:rtl/>
        </w:rPr>
        <w:t>023، شاركت اللجنة في اجتماع نظمته الأرجنتين وفرنسا لإعادة تنشيط حملة التصديق على الاتفاقية. وحضرت الاجتما</w:t>
      </w:r>
      <w:r w:rsidR="00D45600" w:rsidRPr="00ED36A4">
        <w:rPr>
          <w:rtl/>
          <w:lang w:val="en-US"/>
        </w:rPr>
        <w:t>ع 2</w:t>
      </w:r>
      <w:r w:rsidRPr="00ED36A4">
        <w:rPr>
          <w:rtl/>
        </w:rPr>
        <w:t>7 دولة طرفاً. وعرضت اللجنة الأنشطة التي اضطلعت بها خلال العامين الماضيين. وكررت الأرجنتين وفرنسا دعوتهما إلى التصديق على الاتفاقية والاعتراف باختصاص اللجنة في دراسة البلاغات الفردية والبلاغات المقدمة من دول ضد دول</w:t>
      </w:r>
      <w:r w:rsidR="00D45600" w:rsidRPr="00ED36A4">
        <w:rPr>
          <w:rtl/>
          <w:lang w:val="en-US"/>
        </w:rPr>
        <w:t> أخرى.</w:t>
      </w:r>
    </w:p>
    <w:p w14:paraId="115F7900" w14:textId="77777777" w:rsidR="00D45600" w:rsidRPr="00ED36A4" w:rsidRDefault="009B4867" w:rsidP="009B4867">
      <w:pPr>
        <w:pStyle w:val="SingleTxtGA"/>
        <w:rPr>
          <w:rtl/>
          <w:lang w:val="en-US"/>
        </w:rPr>
      </w:pPr>
      <w:r w:rsidRPr="00ED36A4">
        <w:rPr>
          <w:rtl/>
        </w:rPr>
        <w:t>30-</w:t>
      </w:r>
      <w:r w:rsidRPr="00ED36A4">
        <w:rPr>
          <w:rtl/>
        </w:rPr>
        <w:tab/>
        <w:t>وخلال الفترة المشمولة بالتقرير، شارك أعضاء اللجنة في حلقات دراسية شبكية لتبادل الآراء مع نواب برلمانيين من إندونيسيا وجمهورية لاو الديمقراطية الشعبية وماليزيا وتايلند بهدف الترويج للتصديق على</w:t>
      </w:r>
      <w:r w:rsidR="00D45600" w:rsidRPr="00ED36A4">
        <w:rPr>
          <w:rtl/>
          <w:lang w:val="en-US"/>
        </w:rPr>
        <w:t> الاتفاقية.</w:t>
      </w:r>
    </w:p>
    <w:p w14:paraId="6A0A6686" w14:textId="77777777" w:rsidR="00D45600" w:rsidRPr="00ED36A4" w:rsidRDefault="009B4867" w:rsidP="009B4867">
      <w:pPr>
        <w:pStyle w:val="H1GA"/>
        <w:rPr>
          <w:rtl/>
          <w:lang w:val="en-US"/>
        </w:rPr>
      </w:pPr>
      <w:r w:rsidRPr="00ED36A4">
        <w:rPr>
          <w:rtl/>
        </w:rPr>
        <w:tab/>
      </w:r>
      <w:bookmarkStart w:id="36" w:name="_Toc140572672"/>
      <w:bookmarkStart w:id="37" w:name="_Toc140573088"/>
      <w:r w:rsidRPr="00ED36A4">
        <w:rPr>
          <w:rtl/>
        </w:rPr>
        <w:t>جيم-</w:t>
      </w:r>
      <w:r w:rsidRPr="00ED36A4">
        <w:rPr>
          <w:rtl/>
        </w:rPr>
        <w:tab/>
        <w:t>التفاعل مع وكالات الأمم</w:t>
      </w:r>
      <w:r w:rsidR="00D45600" w:rsidRPr="00ED36A4">
        <w:rPr>
          <w:rtl/>
          <w:lang w:val="en-US"/>
        </w:rPr>
        <w:t> المتحدة</w:t>
      </w:r>
      <w:bookmarkStart w:id="38" w:name="_Toc139286037"/>
      <w:bookmarkEnd w:id="36"/>
      <w:bookmarkEnd w:id="38"/>
      <w:bookmarkEnd w:id="37"/>
    </w:p>
    <w:p w14:paraId="5ADE64C9" w14:textId="77777777" w:rsidR="00D45600" w:rsidRPr="00ED36A4" w:rsidRDefault="009B4867" w:rsidP="009B4867">
      <w:pPr>
        <w:pStyle w:val="SingleTxtGA"/>
        <w:rPr>
          <w:rtl/>
          <w:lang w:val="en-US"/>
        </w:rPr>
      </w:pPr>
      <w:r w:rsidRPr="00ED36A4">
        <w:rPr>
          <w:rtl/>
        </w:rPr>
        <w:t>31-</w:t>
      </w:r>
      <w:r w:rsidRPr="00ED36A4">
        <w:rPr>
          <w:rtl/>
        </w:rPr>
        <w:tab/>
        <w:t xml:space="preserve">واصلت اللجنة تعاونها مع وكالات الأمم المتحدة ومكاتبها الميدانية. وقبل كل دورة، وجهت أمانة اللجنة رسائل إلى موظفي المكاتب التابعة للمفوضية والمكاتب الميدانية المعنية تقدم فيها معلومات عن نظرها في تقارير الدول الأطراف، وعن مسائل تهم اللجنة، وعن السبل التي يمكن أن تسهم بها في </w:t>
      </w:r>
      <w:r w:rsidRPr="00ED36A4">
        <w:rPr>
          <w:rtl/>
        </w:rPr>
        <w:lastRenderedPageBreak/>
        <w:t>العملية. وخلال كلتا الدورتين، قدمت معظم المكاتب الميدانية المعنية التابعة للمفوضية ووكالات الأمم المتحدة الأخرى مساهمات مكتوبة وإحاطات إلى</w:t>
      </w:r>
      <w:r w:rsidR="00D45600" w:rsidRPr="00ED36A4">
        <w:rPr>
          <w:rtl/>
          <w:lang w:val="en-US"/>
        </w:rPr>
        <w:t> اللجنة.</w:t>
      </w:r>
    </w:p>
    <w:p w14:paraId="5744865E" w14:textId="77777777" w:rsidR="00D45600" w:rsidRPr="00ED36A4" w:rsidRDefault="009B4867" w:rsidP="009B4867">
      <w:pPr>
        <w:pStyle w:val="SingleTxtGA"/>
        <w:rPr>
          <w:rtl/>
          <w:lang w:val="en-US"/>
        </w:rPr>
      </w:pPr>
      <w:r w:rsidRPr="00ED36A4">
        <w:rPr>
          <w:rtl/>
        </w:rPr>
        <w:t>32-</w:t>
      </w:r>
      <w:r w:rsidRPr="00ED36A4">
        <w:rPr>
          <w:rtl/>
        </w:rPr>
        <w:tab/>
        <w:t>وتعاونت اللجنة، في إعداد المشروع الأول لتعليقها العام بشأن الاختفاء القسري في سياق الهجرة، تعاوناً وثيقاً مع المكاتب الميدانية للمفوضية وفرقة العمل المعنية بالهجرة التابعة للمفوضية، وهو تعاون مكَّن من تنظيم مشاورات إقليمية مثمرة عبر الإنترنت في أفريقيا، وآسيا والمحيط الهادئ، وأوروبا، وأمريكا</w:t>
      </w:r>
      <w:r w:rsidR="00D45600" w:rsidRPr="00ED36A4">
        <w:rPr>
          <w:rtl/>
          <w:lang w:val="en-US"/>
        </w:rPr>
        <w:t> اللاتينية.</w:t>
      </w:r>
    </w:p>
    <w:p w14:paraId="629B80D2" w14:textId="77777777" w:rsidR="00D45600" w:rsidRPr="00ED36A4" w:rsidRDefault="009B4867" w:rsidP="009B4867">
      <w:pPr>
        <w:pStyle w:val="SingleTxtGA"/>
        <w:rPr>
          <w:rtl/>
          <w:lang w:val="en-US"/>
        </w:rPr>
      </w:pPr>
      <w:r w:rsidRPr="00ED36A4">
        <w:rPr>
          <w:rtl/>
        </w:rPr>
        <w:t>33-</w:t>
      </w:r>
      <w:r w:rsidRPr="00ED36A4">
        <w:rPr>
          <w:rtl/>
        </w:rPr>
        <w:tab/>
        <w:t>وف</w:t>
      </w:r>
      <w:r w:rsidR="00D45600" w:rsidRPr="00ED36A4">
        <w:rPr>
          <w:rtl/>
          <w:lang w:val="en-US"/>
        </w:rPr>
        <w:t>ي 2</w:t>
      </w:r>
      <w:r w:rsidRPr="00ED36A4">
        <w:rPr>
          <w:rtl/>
        </w:rPr>
        <w:t>4 آذار/مار</w:t>
      </w:r>
      <w:r w:rsidR="00D45600" w:rsidRPr="00ED36A4">
        <w:rPr>
          <w:rtl/>
          <w:lang w:val="en-US"/>
        </w:rPr>
        <w:t>س 2</w:t>
      </w:r>
      <w:r w:rsidRPr="00ED36A4">
        <w:rPr>
          <w:rtl/>
        </w:rPr>
        <w:t>023، عقدت اللجنة جلسة خاصة غير رسمية مع مفوض الأمم المتحدة السامي لحقوق الإنسان لتناول المسائل</w:t>
      </w:r>
      <w:r w:rsidR="00D45600" w:rsidRPr="00ED36A4">
        <w:rPr>
          <w:rtl/>
          <w:lang w:val="en-US"/>
        </w:rPr>
        <w:t> التالية:</w:t>
      </w:r>
    </w:p>
    <w:p w14:paraId="1737724F" w14:textId="77777777" w:rsidR="00D45600" w:rsidRPr="00ED36A4" w:rsidRDefault="009B4867" w:rsidP="009B4867">
      <w:pPr>
        <w:pStyle w:val="SingleTxtGA"/>
        <w:rPr>
          <w:rtl/>
          <w:lang w:val="en-US"/>
        </w:rPr>
      </w:pPr>
      <w:r w:rsidRPr="00ED36A4">
        <w:rPr>
          <w:rtl/>
        </w:rPr>
        <w:tab/>
        <w:t>(أ)</w:t>
      </w:r>
      <w:r w:rsidRPr="00ED36A4">
        <w:rPr>
          <w:rtl/>
        </w:rPr>
        <w:tab/>
        <w:t>عمل اللجنة فيما يتصل بالاختفاء القسري في سياق</w:t>
      </w:r>
      <w:r w:rsidR="00D45600" w:rsidRPr="00ED36A4">
        <w:rPr>
          <w:rtl/>
          <w:lang w:val="en-US"/>
        </w:rPr>
        <w:t> الهجرة؛</w:t>
      </w:r>
    </w:p>
    <w:p w14:paraId="06B6C2B0" w14:textId="77777777" w:rsidR="00D45600" w:rsidRPr="00ED36A4" w:rsidRDefault="009B4867" w:rsidP="009B4867">
      <w:pPr>
        <w:pStyle w:val="SingleTxtGA"/>
        <w:rPr>
          <w:rtl/>
          <w:lang w:val="en-US"/>
        </w:rPr>
      </w:pPr>
      <w:r w:rsidRPr="00ED36A4">
        <w:rPr>
          <w:rtl/>
        </w:rPr>
        <w:tab/>
        <w:t>(ب)</w:t>
      </w:r>
      <w:r w:rsidRPr="00ED36A4">
        <w:rPr>
          <w:rtl/>
        </w:rPr>
        <w:tab/>
        <w:t>الزيارتان اللتان أجرتهما اللجنة إلى العراق</w:t>
      </w:r>
      <w:r w:rsidR="00D45600" w:rsidRPr="00ED36A4">
        <w:rPr>
          <w:rtl/>
          <w:lang w:val="en-US"/>
        </w:rPr>
        <w:t> والمكسيك؛</w:t>
      </w:r>
    </w:p>
    <w:p w14:paraId="3BDE98C0" w14:textId="77777777" w:rsidR="00D45600" w:rsidRPr="00ED36A4" w:rsidRDefault="009B4867" w:rsidP="009B4867">
      <w:pPr>
        <w:pStyle w:val="SingleTxtGA"/>
        <w:rPr>
          <w:rtl/>
          <w:lang w:val="en-US"/>
        </w:rPr>
      </w:pPr>
      <w:r w:rsidRPr="00ED36A4">
        <w:rPr>
          <w:rtl/>
        </w:rPr>
        <w:tab/>
        <w:t>(ج)</w:t>
      </w:r>
      <w:r w:rsidRPr="00ED36A4">
        <w:rPr>
          <w:rtl/>
        </w:rPr>
        <w:tab/>
        <w:t>الزيارة التي طلبت اللجنة إجراءها إلى</w:t>
      </w:r>
      <w:r w:rsidR="00D45600" w:rsidRPr="00ED36A4">
        <w:rPr>
          <w:rtl/>
          <w:lang w:val="en-US"/>
        </w:rPr>
        <w:t> كولومبيا؛</w:t>
      </w:r>
    </w:p>
    <w:p w14:paraId="551C5EC1" w14:textId="77777777" w:rsidR="00D45600" w:rsidRPr="00ED36A4" w:rsidRDefault="009B4867" w:rsidP="009B4867">
      <w:pPr>
        <w:pStyle w:val="SingleTxtGA"/>
        <w:rPr>
          <w:rtl/>
          <w:lang w:val="en-US"/>
        </w:rPr>
      </w:pPr>
      <w:r w:rsidRPr="00ED36A4">
        <w:rPr>
          <w:rtl/>
        </w:rPr>
        <w:tab/>
        <w:t>(د)</w:t>
      </w:r>
      <w:r w:rsidRPr="00ED36A4">
        <w:rPr>
          <w:rtl/>
        </w:rPr>
        <w:tab/>
        <w:t>تعزيز هيئات المعاهدات وحاجة اللجنة الملحة إلى وقت جلسات</w:t>
      </w:r>
      <w:r w:rsidR="00D45600" w:rsidRPr="00ED36A4">
        <w:rPr>
          <w:rtl/>
          <w:lang w:val="en-US"/>
        </w:rPr>
        <w:t> إضافي.</w:t>
      </w:r>
    </w:p>
    <w:p w14:paraId="32B051E2" w14:textId="3C6BF2FF" w:rsidR="009B4867" w:rsidRPr="00ED36A4" w:rsidRDefault="009B4867" w:rsidP="009B4867">
      <w:pPr>
        <w:pStyle w:val="H1GA"/>
      </w:pPr>
      <w:r w:rsidRPr="00ED36A4">
        <w:rPr>
          <w:rtl/>
        </w:rPr>
        <w:tab/>
      </w:r>
      <w:bookmarkStart w:id="39" w:name="_Toc140572673"/>
      <w:bookmarkStart w:id="40" w:name="_Toc140573089"/>
      <w:r w:rsidRPr="00ED36A4">
        <w:rPr>
          <w:rtl/>
        </w:rPr>
        <w:t>دال-</w:t>
      </w:r>
      <w:r w:rsidRPr="00ED36A4">
        <w:rPr>
          <w:rtl/>
        </w:rPr>
        <w:tab/>
        <w:t>التفاعل مع الضحايا والمنظمات غير الحكومية والجهات الفاعلة الأخرى في المجتمع</w:t>
      </w:r>
      <w:r w:rsidRPr="00ED36A4">
        <w:rPr>
          <w:rFonts w:hint="cs"/>
          <w:rtl/>
        </w:rPr>
        <w:t> </w:t>
      </w:r>
      <w:r w:rsidRPr="00ED36A4">
        <w:rPr>
          <w:rtl/>
        </w:rPr>
        <w:t>المدني</w:t>
      </w:r>
      <w:bookmarkStart w:id="41" w:name="_Toc139286038"/>
      <w:bookmarkEnd w:id="39"/>
      <w:bookmarkEnd w:id="41"/>
      <w:bookmarkEnd w:id="40"/>
    </w:p>
    <w:p w14:paraId="77F1272C" w14:textId="77777777" w:rsidR="00D45600" w:rsidRPr="00ED36A4" w:rsidRDefault="009B4867" w:rsidP="009B4867">
      <w:pPr>
        <w:pStyle w:val="SingleTxtGA"/>
        <w:rPr>
          <w:rtl/>
          <w:lang w:val="en-US"/>
        </w:rPr>
      </w:pPr>
      <w:r w:rsidRPr="00ED36A4">
        <w:rPr>
          <w:rtl/>
        </w:rPr>
        <w:t>34-</w:t>
      </w:r>
      <w:r w:rsidRPr="00ED36A4">
        <w:rPr>
          <w:rtl/>
        </w:rPr>
        <w:tab/>
        <w:t>زادت اللجنة من توسيع نطاق قاعدة بياناتها التي تحصر الجهات صاحبة المصلحة، والتي باتت تضم أكثر م</w:t>
      </w:r>
      <w:r w:rsidR="00D45600" w:rsidRPr="00ED36A4">
        <w:rPr>
          <w:rtl/>
          <w:lang w:val="en-US"/>
        </w:rPr>
        <w:t>ن 4</w:t>
      </w:r>
      <w:r w:rsidRPr="00ED36A4">
        <w:rPr>
          <w:rtl/>
        </w:rPr>
        <w:t>00 1 شخص، وهي جهات ترسل إليها اللجنة رسالتها الإخبارية التي تتضمن معلومات عن الأحداث المقبلة والقرارات</w:t>
      </w:r>
      <w:r w:rsidR="00D45600" w:rsidRPr="00ED36A4">
        <w:rPr>
          <w:rtl/>
          <w:lang w:val="en-US"/>
        </w:rPr>
        <w:t> المتخذة</w:t>
      </w:r>
      <w:r w:rsidR="00D45600" w:rsidRPr="00ED36A4">
        <w:rPr>
          <w:vertAlign w:val="superscript"/>
          <w:rtl/>
          <w:lang w:val="en-US"/>
        </w:rPr>
        <w:t>(</w:t>
      </w:r>
      <w:r w:rsidR="00D45600" w:rsidRPr="00ED36A4">
        <w:rPr>
          <w:vertAlign w:val="superscript"/>
          <w:lang w:val="en-US"/>
        </w:rPr>
        <w:footnoteReference w:id="8"/>
      </w:r>
      <w:r w:rsidR="00D45600" w:rsidRPr="00ED36A4">
        <w:rPr>
          <w:vertAlign w:val="superscript"/>
          <w:rtl/>
          <w:lang w:val="en-US"/>
        </w:rPr>
        <w:t>)</w:t>
      </w:r>
      <w:r w:rsidR="00D45600" w:rsidRPr="00ED36A4">
        <w:rPr>
          <w:rtl/>
          <w:lang w:val="en-US"/>
        </w:rPr>
        <w:t>.</w:t>
      </w:r>
    </w:p>
    <w:p w14:paraId="46E8ABC0" w14:textId="77777777" w:rsidR="00D45600" w:rsidRPr="00ED36A4" w:rsidRDefault="009B4867" w:rsidP="009B4867">
      <w:pPr>
        <w:pStyle w:val="SingleTxtGA"/>
        <w:rPr>
          <w:rtl/>
          <w:lang w:val="en-US"/>
        </w:rPr>
      </w:pPr>
      <w:r w:rsidRPr="00ED36A4">
        <w:rPr>
          <w:rtl/>
        </w:rPr>
        <w:t>35-</w:t>
      </w:r>
      <w:r w:rsidRPr="00ED36A4">
        <w:rPr>
          <w:rtl/>
        </w:rPr>
        <w:tab/>
        <w:t>وخلال الدورة الثالثة والعشرين، استمعت اللجنة، في إطار بند جدول الأعمال المعنون ”إحياء ذكرى ضحايا الاختفاء القسري“، إلى شهادة إحدى ضحايا الاختفاء القسري من سري لانكا، وهي سانديا</w:t>
      </w:r>
      <w:r w:rsidRPr="00ED36A4">
        <w:rPr>
          <w:rFonts w:hint="cs"/>
          <w:rtl/>
        </w:rPr>
        <w:t> </w:t>
      </w:r>
      <w:r w:rsidRPr="00ED36A4">
        <w:rPr>
          <w:rtl/>
        </w:rPr>
        <w:t>إكنيليغودا التي اختفى زوجها، وهو صحفي، في عام 2010</w:t>
      </w:r>
      <w:r w:rsidRPr="00ED36A4">
        <w:rPr>
          <w:vertAlign w:val="superscript"/>
          <w:rtl/>
          <w:lang w:val="en-US"/>
        </w:rPr>
        <w:t>(</w:t>
      </w:r>
      <w:r w:rsidRPr="00ED36A4">
        <w:rPr>
          <w:vertAlign w:val="superscript"/>
          <w:lang w:val="en-US"/>
        </w:rPr>
        <w:footnoteReference w:id="9"/>
      </w:r>
      <w:r w:rsidRPr="00ED36A4">
        <w:rPr>
          <w:vertAlign w:val="superscript"/>
          <w:rtl/>
        </w:rPr>
        <w:t>)</w:t>
      </w:r>
      <w:r w:rsidRPr="00ED36A4">
        <w:rPr>
          <w:rtl/>
        </w:rPr>
        <w:t>. وخلال الدورة الرابعة والعشرين، استمعت اللجنة، في إطار البند نفسه من جدول الأعمال، إلى شهادة إحدى ضحايا الاختفاء القسري، وهي إيزابيل لوبيز ريموندو، التي اختطفت عندما كان عمره</w:t>
      </w:r>
      <w:r w:rsidR="00D45600" w:rsidRPr="00ED36A4">
        <w:rPr>
          <w:rtl/>
          <w:lang w:val="en-US"/>
        </w:rPr>
        <w:t>ا 1</w:t>
      </w:r>
      <w:r w:rsidRPr="00ED36A4">
        <w:rPr>
          <w:rtl/>
        </w:rPr>
        <w:t>8 شهراً وخضعت للتبني غير القانوني على الصعيد</w:t>
      </w:r>
      <w:r w:rsidR="00D45600" w:rsidRPr="00ED36A4">
        <w:rPr>
          <w:rtl/>
          <w:lang w:val="en-US"/>
        </w:rPr>
        <w:t> الدولي</w:t>
      </w:r>
      <w:r w:rsidR="00D45600" w:rsidRPr="00ED36A4">
        <w:rPr>
          <w:vertAlign w:val="superscript"/>
          <w:rtl/>
          <w:lang w:val="en-US"/>
        </w:rPr>
        <w:t>(</w:t>
      </w:r>
      <w:r w:rsidR="00D45600" w:rsidRPr="00ED36A4">
        <w:rPr>
          <w:vertAlign w:val="superscript"/>
          <w:lang w:val="en-US"/>
        </w:rPr>
        <w:footnoteReference w:id="10"/>
      </w:r>
      <w:r w:rsidR="00D45600" w:rsidRPr="00ED36A4">
        <w:rPr>
          <w:vertAlign w:val="superscript"/>
          <w:rtl/>
          <w:lang w:val="en-US"/>
        </w:rPr>
        <w:t>)</w:t>
      </w:r>
      <w:r w:rsidR="00D45600" w:rsidRPr="00ED36A4">
        <w:rPr>
          <w:rtl/>
          <w:lang w:val="en-US"/>
        </w:rPr>
        <w:t>.</w:t>
      </w:r>
    </w:p>
    <w:p w14:paraId="72045981" w14:textId="77777777" w:rsidR="00D45600" w:rsidRPr="00ED36A4" w:rsidRDefault="009B4867" w:rsidP="009B4867">
      <w:pPr>
        <w:pStyle w:val="SingleTxtGA"/>
        <w:rPr>
          <w:rtl/>
          <w:lang w:val="en-US"/>
        </w:rPr>
      </w:pPr>
      <w:r w:rsidRPr="00ED36A4">
        <w:rPr>
          <w:rtl/>
        </w:rPr>
        <w:t>36-</w:t>
      </w:r>
      <w:r w:rsidRPr="00ED36A4">
        <w:rPr>
          <w:rtl/>
        </w:rPr>
        <w:tab/>
        <w:t>وف</w:t>
      </w:r>
      <w:r w:rsidR="00D45600" w:rsidRPr="00ED36A4">
        <w:rPr>
          <w:rtl/>
          <w:lang w:val="en-US"/>
        </w:rPr>
        <w:t>ي 1</w:t>
      </w:r>
      <w:r w:rsidRPr="00ED36A4">
        <w:rPr>
          <w:rtl/>
        </w:rPr>
        <w:t>9 أيلول/سبتمب</w:t>
      </w:r>
      <w:r w:rsidR="00D45600" w:rsidRPr="00ED36A4">
        <w:rPr>
          <w:rtl/>
          <w:lang w:val="en-US"/>
        </w:rPr>
        <w:t>ر 2</w:t>
      </w:r>
      <w:r w:rsidRPr="00ED36A4">
        <w:rPr>
          <w:rtl/>
        </w:rPr>
        <w:t>022، عقدت اللجنة جلستها السنوية الخاصة مع ممثلي المجتمع المدني، التي حضرته</w:t>
      </w:r>
      <w:r w:rsidR="00D45600" w:rsidRPr="00ED36A4">
        <w:rPr>
          <w:rtl/>
          <w:lang w:val="en-US"/>
        </w:rPr>
        <w:t>ا 1</w:t>
      </w:r>
      <w:r w:rsidRPr="00ED36A4">
        <w:rPr>
          <w:rtl/>
        </w:rPr>
        <w:t>8</w:t>
      </w:r>
      <w:r w:rsidR="00D45600" w:rsidRPr="00ED36A4">
        <w:rPr>
          <w:rtl/>
          <w:lang w:val="en-US"/>
        </w:rPr>
        <w:t> منظمة.</w:t>
      </w:r>
    </w:p>
    <w:p w14:paraId="3E3F9679" w14:textId="77777777" w:rsidR="00D45600" w:rsidRPr="00ED36A4" w:rsidRDefault="009B4867" w:rsidP="009B4867">
      <w:pPr>
        <w:pStyle w:val="SingleTxtGA"/>
        <w:rPr>
          <w:rtl/>
          <w:lang w:val="en-US"/>
        </w:rPr>
      </w:pPr>
      <w:r w:rsidRPr="00ED36A4">
        <w:rPr>
          <w:rtl/>
        </w:rPr>
        <w:t>37-</w:t>
      </w:r>
      <w:r w:rsidRPr="00ED36A4">
        <w:rPr>
          <w:rtl/>
        </w:rPr>
        <w:tab/>
        <w:t>ودعت اللجنة، من خلال دعواتها إلى تقديم مساهمات، الجهات الفاعلة في المجتمع المدني إلى المساهمة في مشاريعها</w:t>
      </w:r>
      <w:r w:rsidRPr="00ED36A4">
        <w:rPr>
          <w:vertAlign w:val="superscript"/>
          <w:rtl/>
          <w:lang w:val="en-US"/>
        </w:rPr>
        <w:t>(</w:t>
      </w:r>
      <w:r w:rsidRPr="00ED36A4">
        <w:rPr>
          <w:vertAlign w:val="superscript"/>
          <w:lang w:val="en-US"/>
        </w:rPr>
        <w:footnoteReference w:id="11"/>
      </w:r>
      <w:r w:rsidRPr="00ED36A4">
        <w:rPr>
          <w:vertAlign w:val="superscript"/>
          <w:rtl/>
        </w:rPr>
        <w:t>)</w:t>
      </w:r>
      <w:r w:rsidRPr="00ED36A4">
        <w:rPr>
          <w:rtl/>
        </w:rPr>
        <w:t>. وتلقت اللجنة أكثر م</w:t>
      </w:r>
      <w:r w:rsidR="00D45600" w:rsidRPr="00ED36A4">
        <w:rPr>
          <w:rtl/>
          <w:lang w:val="en-US"/>
        </w:rPr>
        <w:t>ن 2</w:t>
      </w:r>
      <w:r w:rsidRPr="00ED36A4">
        <w:rPr>
          <w:rtl/>
        </w:rPr>
        <w:t xml:space="preserve">30 مساهمة مكتوبة خلال الفترة المشمولة بالتقرير. وواصلت اللجنة ممارستها المتمثلة في إرسال مذكرة إعلامية إلى المنظمات غير الحكومية قبل كل دورة، </w:t>
      </w:r>
      <w:r w:rsidRPr="00ED36A4">
        <w:rPr>
          <w:rtl/>
        </w:rPr>
        <w:lastRenderedPageBreak/>
        <w:t>وأبلغت أصحاب المصلحة بكيفية المساهمة في عمل اللجنة من خلال رسالتها الإخبارية. وطلبت اللجنة أيضاً إلى المكاتب الميدانية للمفوضية وشعبة العمليات الميدانية والتعاون التقني التابعة للمفوضية تبادل المعلومات داخل شبكاتهما. وتلقت اللجنة في الدورتين ما يربو عل</w:t>
      </w:r>
      <w:r w:rsidR="00D45600" w:rsidRPr="00ED36A4">
        <w:rPr>
          <w:rtl/>
          <w:lang w:val="en-US"/>
        </w:rPr>
        <w:t>ى 2</w:t>
      </w:r>
      <w:r w:rsidRPr="00ED36A4">
        <w:rPr>
          <w:rtl/>
        </w:rPr>
        <w:t>5 مساهمة مكتوبة من طائفة واسعة من الجهات الفاعلة في المجتمع المدني، وعقدت جلسات خاصة في شكل هجين مع ممثلي منظمات من تسعة</w:t>
      </w:r>
      <w:r w:rsidR="00D45600" w:rsidRPr="00ED36A4">
        <w:rPr>
          <w:rtl/>
          <w:lang w:val="en-US"/>
        </w:rPr>
        <w:t> بلدان.</w:t>
      </w:r>
    </w:p>
    <w:p w14:paraId="5F1CA464" w14:textId="77777777" w:rsidR="00D45600" w:rsidRPr="00ED36A4" w:rsidRDefault="009B4867" w:rsidP="009B4867">
      <w:pPr>
        <w:pStyle w:val="SingleTxtGA"/>
        <w:rPr>
          <w:rtl/>
          <w:lang w:val="en-US"/>
        </w:rPr>
      </w:pPr>
      <w:r w:rsidRPr="00ED36A4">
        <w:rPr>
          <w:rtl/>
        </w:rPr>
        <w:t>38-</w:t>
      </w:r>
      <w:r w:rsidRPr="00ED36A4">
        <w:rPr>
          <w:rtl/>
        </w:rPr>
        <w:tab/>
        <w:t>وعقدت اللجنة، خلال زيارتها العراق، اجتماعات م</w:t>
      </w:r>
      <w:r w:rsidR="00D45600" w:rsidRPr="00ED36A4">
        <w:rPr>
          <w:rtl/>
          <w:lang w:val="en-US"/>
        </w:rPr>
        <w:t>ع 1</w:t>
      </w:r>
      <w:r w:rsidRPr="00ED36A4">
        <w:rPr>
          <w:rtl/>
        </w:rPr>
        <w:t>71 ضحية ومع منظمات المجتمع المدني من محافظات الأنبار وبغداد وديالى وأربيل وكركوك ونينوى وصلاح الدين، وتلقت أكثر م</w:t>
      </w:r>
      <w:r w:rsidR="00D45600" w:rsidRPr="00ED36A4">
        <w:rPr>
          <w:rtl/>
          <w:lang w:val="en-US"/>
        </w:rPr>
        <w:t>ن 9</w:t>
      </w:r>
      <w:r w:rsidRPr="00ED36A4">
        <w:rPr>
          <w:rtl/>
        </w:rPr>
        <w:t>8 مساهمة مكتوبة من الجهات الفاعلة في المجتمع</w:t>
      </w:r>
      <w:r w:rsidR="00D45600" w:rsidRPr="00ED36A4">
        <w:rPr>
          <w:rtl/>
          <w:lang w:val="en-US"/>
        </w:rPr>
        <w:t> المدني.</w:t>
      </w:r>
      <w:bookmarkStart w:id="42" w:name="_Hlk138777527"/>
      <w:bookmarkEnd w:id="42"/>
    </w:p>
    <w:p w14:paraId="09B24D0B" w14:textId="77777777" w:rsidR="00D45600" w:rsidRPr="00ED36A4" w:rsidRDefault="009B4867" w:rsidP="009B4867">
      <w:pPr>
        <w:pStyle w:val="SingleTxtGA"/>
        <w:rPr>
          <w:rtl/>
          <w:lang w:val="en-US"/>
        </w:rPr>
      </w:pPr>
      <w:r w:rsidRPr="00ED36A4">
        <w:rPr>
          <w:rtl/>
        </w:rPr>
        <w:t>39-</w:t>
      </w:r>
      <w:r w:rsidRPr="00ED36A4">
        <w:rPr>
          <w:rtl/>
        </w:rPr>
        <w:tab/>
        <w:t>وشاركت اللجنة أيضاً في مؤتمرين نظمتهما منظمات مجتمع مدني عراقية ودولية لتقديم معلومات عن تقرير اللجنة عن زيارتها البلد، وفي حلقات دراسية شبكية للترويج للتصديق على الاتفاقية في باكستان، وفي أربعة اجتماعات تتعلق بزيارة اللجنة المكسيك. وساهمت اللجنة أيضاً في منشور عما</w:t>
      </w:r>
      <w:r w:rsidRPr="00ED36A4">
        <w:rPr>
          <w:rFonts w:hint="cs"/>
          <w:rtl/>
        </w:rPr>
        <w:t> </w:t>
      </w:r>
      <w:r w:rsidRPr="00ED36A4">
        <w:rPr>
          <w:rtl/>
        </w:rPr>
        <w:t>تتسم به طلبات الإجراءات العاجلة الصادرة عن اللجنة من طابع ملزم في المكسيك، وهو منشور نسقه مكتب المفوضية في المكسيك</w:t>
      </w:r>
      <w:r w:rsidRPr="00ED36A4">
        <w:rPr>
          <w:vertAlign w:val="superscript"/>
          <w:rtl/>
          <w:lang w:val="en-US"/>
        </w:rPr>
        <w:t>(</w:t>
      </w:r>
      <w:r w:rsidRPr="00ED36A4">
        <w:rPr>
          <w:vertAlign w:val="superscript"/>
          <w:lang w:val="en-US"/>
        </w:rPr>
        <w:footnoteReference w:id="12"/>
      </w:r>
      <w:r w:rsidRPr="00ED36A4">
        <w:rPr>
          <w:vertAlign w:val="superscript"/>
          <w:rtl/>
        </w:rPr>
        <w:t>)</w:t>
      </w:r>
      <w:r w:rsidRPr="00ED36A4">
        <w:rPr>
          <w:rtl/>
        </w:rPr>
        <w:t>. ووفرت اللجنة التدريب لمنظمات غير حكومية في بوركينا فاسو وكولومبيا والمكسيك على كيفية المساهمة في عمل اللجنة وكيفية استخدام عملية الإجراءات</w:t>
      </w:r>
      <w:r w:rsidR="00D45600" w:rsidRPr="00ED36A4">
        <w:rPr>
          <w:rtl/>
          <w:lang w:val="en-US"/>
        </w:rPr>
        <w:t> العاجلة.</w:t>
      </w:r>
    </w:p>
    <w:p w14:paraId="152AD898" w14:textId="77777777" w:rsidR="00D45600" w:rsidRPr="00ED36A4" w:rsidRDefault="009B4867" w:rsidP="009B4867">
      <w:pPr>
        <w:pStyle w:val="H1GA"/>
        <w:rPr>
          <w:rtl/>
          <w:lang w:val="en-US"/>
        </w:rPr>
      </w:pPr>
      <w:r w:rsidRPr="00ED36A4">
        <w:rPr>
          <w:rtl/>
        </w:rPr>
        <w:tab/>
      </w:r>
      <w:bookmarkStart w:id="43" w:name="_Toc140572674"/>
      <w:bookmarkStart w:id="44" w:name="_Toc140573090"/>
      <w:r w:rsidRPr="00ED36A4">
        <w:rPr>
          <w:rtl/>
        </w:rPr>
        <w:t>هاء-</w:t>
      </w:r>
      <w:r w:rsidRPr="00ED36A4">
        <w:rPr>
          <w:rtl/>
        </w:rPr>
        <w:tab/>
        <w:t>التفاعل مع المؤسسات الوطنية لحقوق</w:t>
      </w:r>
      <w:r w:rsidR="00D45600" w:rsidRPr="00ED36A4">
        <w:rPr>
          <w:rtl/>
          <w:lang w:val="en-US"/>
        </w:rPr>
        <w:t> الإنسان</w:t>
      </w:r>
      <w:bookmarkStart w:id="45" w:name="_Toc139286039"/>
      <w:bookmarkEnd w:id="43"/>
      <w:bookmarkEnd w:id="45"/>
      <w:bookmarkEnd w:id="44"/>
    </w:p>
    <w:p w14:paraId="29FED730" w14:textId="77777777" w:rsidR="00D45600" w:rsidRPr="00ED36A4" w:rsidRDefault="009B4867" w:rsidP="009B4867">
      <w:pPr>
        <w:pStyle w:val="SingleTxtGA"/>
        <w:rPr>
          <w:rtl/>
          <w:lang w:val="en-US"/>
        </w:rPr>
      </w:pPr>
      <w:r w:rsidRPr="00ED36A4">
        <w:rPr>
          <w:rtl/>
        </w:rPr>
        <w:t>40-</w:t>
      </w:r>
      <w:r w:rsidRPr="00ED36A4">
        <w:rPr>
          <w:rtl/>
        </w:rPr>
        <w:tab/>
        <w:t>واصلت اللجنة ممارستها المتمثلة في إرسال مذكرة إعلامية إلى المؤسسات الوطنية لحقوق الإنسان قبل كل دورة فيما يتعلق بطرائق تقديم المساهمات والمواعيد النهائية لذلك. وأرسلت اللجنة نشرتها الإخبارية أيضاً إلى جهات من بينها التحالف العالمي للمؤسسات الوطنية لحقوق الإنسان والمؤسسات الوطنية لحقوق الإنسان. وقدمت خمس مؤسسات وطنية لحقوق الإنسان مساهمات مكتوبة وإحاطات شفوية خلال الفترة المشمولة</w:t>
      </w:r>
      <w:r w:rsidR="00D45600" w:rsidRPr="00ED36A4">
        <w:rPr>
          <w:rtl/>
          <w:lang w:val="en-US"/>
        </w:rPr>
        <w:t> بالتقرير.</w:t>
      </w:r>
    </w:p>
    <w:p w14:paraId="046C7DB7" w14:textId="77777777" w:rsidR="00D45600" w:rsidRPr="00ED36A4" w:rsidRDefault="009B4867" w:rsidP="009B4867">
      <w:pPr>
        <w:pStyle w:val="SingleTxtGA"/>
        <w:rPr>
          <w:rtl/>
          <w:lang w:val="en-US"/>
        </w:rPr>
      </w:pPr>
      <w:r w:rsidRPr="00ED36A4">
        <w:rPr>
          <w:rtl/>
        </w:rPr>
        <w:t>41-</w:t>
      </w:r>
      <w:r w:rsidRPr="00ED36A4">
        <w:rPr>
          <w:rtl/>
        </w:rPr>
        <w:tab/>
        <w:t>واجتمعت اللجنة، خلال زيارتها العراق، بالمفوضية السامية لحقوق الإنسان في بغداد وفي جميع المحافظات التي زارتها. وأوصت اللجنة، في تقريرها عن الزيارة، بأن تكفل الدولة الطرف إمكانية ممارسة المفوضية السامية لحقوق الإنسان مهامها باستقلالية واستقلال، وأن تعزز الدولة الطرف قدرة المفوضية السامية على إجراء</w:t>
      </w:r>
      <w:r w:rsidR="00D45600" w:rsidRPr="00ED36A4">
        <w:rPr>
          <w:rtl/>
          <w:lang w:val="en-US"/>
        </w:rPr>
        <w:t> تحقيقات</w:t>
      </w:r>
      <w:r w:rsidR="00D45600" w:rsidRPr="00ED36A4">
        <w:rPr>
          <w:vertAlign w:val="superscript"/>
          <w:rtl/>
          <w:lang w:val="en-US"/>
        </w:rPr>
        <w:t>(</w:t>
      </w:r>
      <w:r w:rsidR="00D45600" w:rsidRPr="00ED36A4">
        <w:rPr>
          <w:vertAlign w:val="superscript"/>
          <w:lang w:val="en-US"/>
        </w:rPr>
        <w:footnoteReference w:id="13"/>
      </w:r>
      <w:r w:rsidR="00D45600" w:rsidRPr="00ED36A4">
        <w:rPr>
          <w:vertAlign w:val="superscript"/>
          <w:rtl/>
          <w:lang w:val="en-US"/>
        </w:rPr>
        <w:t>)</w:t>
      </w:r>
      <w:r w:rsidR="00D45600" w:rsidRPr="00ED36A4">
        <w:rPr>
          <w:rtl/>
          <w:lang w:val="en-US"/>
        </w:rPr>
        <w:t>.</w:t>
      </w:r>
    </w:p>
    <w:p w14:paraId="01343D08" w14:textId="77777777" w:rsidR="00D45600" w:rsidRPr="00ED36A4" w:rsidRDefault="009B4867" w:rsidP="009B4867">
      <w:pPr>
        <w:pStyle w:val="SingleTxtGA"/>
        <w:rPr>
          <w:rtl/>
          <w:lang w:val="en-US"/>
        </w:rPr>
      </w:pPr>
      <w:r w:rsidRPr="00ED36A4">
        <w:rPr>
          <w:rtl/>
        </w:rPr>
        <w:t>42-</w:t>
      </w:r>
      <w:r w:rsidRPr="00ED36A4">
        <w:rPr>
          <w:rtl/>
        </w:rPr>
        <w:tab/>
        <w:t>وفي تشرين الثاني/نوفمب</w:t>
      </w:r>
      <w:r w:rsidR="00D45600" w:rsidRPr="00ED36A4">
        <w:rPr>
          <w:rtl/>
          <w:lang w:val="en-US"/>
        </w:rPr>
        <w:t>ر 2</w:t>
      </w:r>
      <w:r w:rsidRPr="00ED36A4">
        <w:rPr>
          <w:rtl/>
        </w:rPr>
        <w:t>022، شاركت أمانة اللجنة في حلقة دراسية شبكية عن رصد حقوق الإنسان في سياق الهجرة ضمت تسع مؤسسات وطنية لحقوق الإنسان في غرب إفريقيا، وذلك لتقديم معلومات عن مشروع التعليق العام للجنة بشأن الاختفاء القسري في سياق الهجرة. وفي 11 أيار/ماي</w:t>
      </w:r>
      <w:r w:rsidR="00D45600" w:rsidRPr="00ED36A4">
        <w:rPr>
          <w:rtl/>
          <w:lang w:val="en-US"/>
        </w:rPr>
        <w:t>و 2</w:t>
      </w:r>
      <w:r w:rsidRPr="00ED36A4">
        <w:rPr>
          <w:rtl/>
        </w:rPr>
        <w:t>023، قدمت اللجنة وأمانتها تدريباً عبر الإنترنت للمؤسسة الوطنية لحقوق الإنسان في بوركينا فاسو بشأن أنشطة اللجنة وبشأن عملية الإجراءات</w:t>
      </w:r>
      <w:r w:rsidR="00D45600" w:rsidRPr="00ED36A4">
        <w:rPr>
          <w:rtl/>
          <w:lang w:val="en-US"/>
        </w:rPr>
        <w:t> العاجلة.</w:t>
      </w:r>
    </w:p>
    <w:p w14:paraId="52FAFE2C" w14:textId="77777777" w:rsidR="00D45600" w:rsidRPr="00ED36A4" w:rsidRDefault="009B4867" w:rsidP="009B4867">
      <w:pPr>
        <w:pStyle w:val="H1GA"/>
        <w:rPr>
          <w:rFonts w:hint="cs"/>
          <w:rtl/>
          <w:lang w:val="en-US"/>
        </w:rPr>
      </w:pPr>
      <w:r w:rsidRPr="00ED36A4">
        <w:rPr>
          <w:rtl/>
        </w:rPr>
        <w:lastRenderedPageBreak/>
        <w:tab/>
      </w:r>
      <w:bookmarkStart w:id="46" w:name="_Toc140572675"/>
      <w:bookmarkStart w:id="47" w:name="_Toc140573091"/>
      <w:r w:rsidRPr="00ED36A4">
        <w:rPr>
          <w:rtl/>
        </w:rPr>
        <w:t>واو-</w:t>
      </w:r>
      <w:r w:rsidRPr="00ED36A4">
        <w:rPr>
          <w:rtl/>
        </w:rPr>
        <w:tab/>
        <w:t>التفاعل مع أصحاب المصلحة</w:t>
      </w:r>
      <w:r w:rsidR="00D45600" w:rsidRPr="00ED36A4">
        <w:rPr>
          <w:rtl/>
          <w:lang w:val="en-US"/>
        </w:rPr>
        <w:t> الآخرين</w:t>
      </w:r>
      <w:bookmarkStart w:id="48" w:name="_Toc139286040"/>
      <w:bookmarkEnd w:id="46"/>
      <w:bookmarkEnd w:id="48"/>
      <w:bookmarkEnd w:id="47"/>
    </w:p>
    <w:p w14:paraId="12F431EA" w14:textId="77777777" w:rsidR="00D45600" w:rsidRPr="00ED36A4" w:rsidRDefault="009B4867" w:rsidP="009B4867">
      <w:pPr>
        <w:pStyle w:val="SingleTxtGA"/>
        <w:rPr>
          <w:rtl/>
          <w:lang w:val="en-US"/>
        </w:rPr>
      </w:pPr>
      <w:r w:rsidRPr="00ED36A4">
        <w:rPr>
          <w:rtl/>
        </w:rPr>
        <w:t>43-</w:t>
      </w:r>
      <w:r w:rsidRPr="00ED36A4">
        <w:rPr>
          <w:rtl/>
        </w:rPr>
        <w:tab/>
        <w:t>واصلت اللجنة تفاعلها وتنسيقها مع اللجنة الدولية للصليب الأحمر. وتبادل الكيانان دورياً معلومات عن أنشطتهما ومشاريعهما وتشاورا بشأن مسائل محددة تتصل بولاية كل منهما، وذلك في مقر كل منهما، وخلال الزيارات القطرية، وفي سياق الدعوات إلى تقديم مساهمات، وخلال الجلسات</w:t>
      </w:r>
      <w:r w:rsidR="00D45600" w:rsidRPr="00ED36A4">
        <w:rPr>
          <w:rtl/>
          <w:lang w:val="en-US"/>
        </w:rPr>
        <w:t> الخاصة.</w:t>
      </w:r>
    </w:p>
    <w:p w14:paraId="3BA54A76" w14:textId="3D2B9ED2" w:rsidR="009B4867" w:rsidRPr="00ED36A4" w:rsidRDefault="009B4867" w:rsidP="008D68DD">
      <w:pPr>
        <w:pStyle w:val="SingleTxtGA"/>
      </w:pPr>
      <w:r w:rsidRPr="00ED36A4">
        <w:rPr>
          <w:rtl/>
        </w:rPr>
        <w:t>44-</w:t>
      </w:r>
      <w:r w:rsidRPr="00ED36A4">
        <w:rPr>
          <w:rtl/>
        </w:rPr>
        <w:tab/>
        <w:t>وتفاعلت اللجنة مع اللجنة الدولية لشؤون المفقودين خلال الزيارتين اللتين أجرتهما إلى المكسيك والعراق، وذلك من خلال دعواتها إلى تقديم مساهمات وخلال الأحداث المنظمة في إطار جدول أعمالهما</w:t>
      </w:r>
      <w:r w:rsidRPr="00ED36A4">
        <w:rPr>
          <w:rFonts w:hint="cs"/>
          <w:rtl/>
        </w:rPr>
        <w:t> </w:t>
      </w:r>
      <w:r w:rsidRPr="00ED36A4">
        <w:rPr>
          <w:rtl/>
        </w:rPr>
        <w:t>المشترك.</w:t>
      </w:r>
    </w:p>
    <w:p w14:paraId="41C4B89D" w14:textId="77777777" w:rsidR="00D45600" w:rsidRPr="00ED36A4" w:rsidRDefault="009B4867" w:rsidP="009B4867">
      <w:pPr>
        <w:pStyle w:val="HChGA"/>
        <w:rPr>
          <w:rtl/>
          <w:lang w:val="en-US"/>
        </w:rPr>
      </w:pPr>
      <w:r w:rsidRPr="00ED36A4">
        <w:rPr>
          <w:rtl/>
        </w:rPr>
        <w:lastRenderedPageBreak/>
        <w:tab/>
      </w:r>
      <w:r w:rsidRPr="00ED36A4">
        <w:rPr>
          <w:rtl/>
        </w:rPr>
        <w:tab/>
      </w:r>
      <w:bookmarkStart w:id="49" w:name="_Toc140572676"/>
      <w:bookmarkStart w:id="50" w:name="_Toc140573092"/>
      <w:r w:rsidRPr="00ED36A4">
        <w:rPr>
          <w:rtl/>
        </w:rPr>
        <w:t>الفصل الرابع</w:t>
      </w:r>
      <w:bookmarkStart w:id="51" w:name="_Toc139286041"/>
      <w:r w:rsidRPr="00ED36A4">
        <w:rPr>
          <w:rtl/>
        </w:rPr>
        <w:tab/>
      </w:r>
      <w:r w:rsidRPr="00ED36A4">
        <w:rPr>
          <w:rtl/>
        </w:rPr>
        <w:br/>
        <w:t>النظر في التقارير المقدمة من الدول الأطراف بموجب الفقر</w:t>
      </w:r>
      <w:r w:rsidR="00D45600" w:rsidRPr="00ED36A4">
        <w:rPr>
          <w:rtl/>
          <w:lang w:val="en-US"/>
        </w:rPr>
        <w:t>ة 1</w:t>
      </w:r>
      <w:r w:rsidRPr="00ED36A4">
        <w:rPr>
          <w:rtl/>
        </w:rPr>
        <w:t xml:space="preserve"> من الماد</w:t>
      </w:r>
      <w:r w:rsidR="00D45600" w:rsidRPr="00ED36A4">
        <w:rPr>
          <w:rtl/>
          <w:lang w:val="en-US"/>
        </w:rPr>
        <w:t>ة 2</w:t>
      </w:r>
      <w:r w:rsidRPr="00ED36A4">
        <w:rPr>
          <w:rtl/>
        </w:rPr>
        <w:t>9 من</w:t>
      </w:r>
      <w:bookmarkEnd w:id="51"/>
      <w:r w:rsidR="00D45600" w:rsidRPr="00ED36A4">
        <w:rPr>
          <w:rtl/>
          <w:lang w:val="en-US"/>
        </w:rPr>
        <w:t> الاتفاقية</w:t>
      </w:r>
      <w:bookmarkEnd w:id="49"/>
      <w:bookmarkEnd w:id="50"/>
    </w:p>
    <w:p w14:paraId="52EE2AD8" w14:textId="77777777" w:rsidR="00D45600" w:rsidRPr="00ED36A4" w:rsidRDefault="009B4867" w:rsidP="009B4867">
      <w:pPr>
        <w:pStyle w:val="SingleTxtGA"/>
        <w:rPr>
          <w:spacing w:val="-4"/>
          <w:rtl/>
          <w:lang w:val="en-US"/>
        </w:rPr>
      </w:pPr>
      <w:r w:rsidRPr="00ED36A4">
        <w:rPr>
          <w:rtl/>
        </w:rPr>
        <w:t>45-</w:t>
      </w:r>
      <w:r w:rsidRPr="00ED36A4">
        <w:rPr>
          <w:rtl/>
        </w:rPr>
        <w:tab/>
      </w:r>
      <w:r w:rsidRPr="00ED36A4">
        <w:rPr>
          <w:spacing w:val="-4"/>
          <w:rtl/>
        </w:rPr>
        <w:t>نظرت اللجنة، في دورتها الثالثة والعشرين، في تقريري تشيكيا (</w:t>
      </w:r>
      <w:hyperlink r:id="rId27" w:history="1">
        <w:r w:rsidRPr="00ED36A4">
          <w:rPr>
            <w:rStyle w:val="Hyperlink"/>
            <w:spacing w:val="-4"/>
            <w:lang w:val="en-US"/>
          </w:rPr>
          <w:t>CED/C/CZE/1</w:t>
        </w:r>
      </w:hyperlink>
      <w:r w:rsidRPr="00ED36A4">
        <w:rPr>
          <w:spacing w:val="-4"/>
          <w:rtl/>
        </w:rPr>
        <w:t>) ومالي (</w:t>
      </w:r>
      <w:hyperlink r:id="rId28" w:history="1">
        <w:r w:rsidRPr="00ED36A4">
          <w:rPr>
            <w:rStyle w:val="Hyperlink"/>
            <w:spacing w:val="-4"/>
            <w:lang w:val="en-US"/>
          </w:rPr>
          <w:t>CED/C/MLI/1</w:t>
        </w:r>
      </w:hyperlink>
      <w:r w:rsidRPr="00ED36A4">
        <w:rPr>
          <w:spacing w:val="-4"/>
          <w:rtl/>
        </w:rPr>
        <w:t>)، واعتمدت ملاحظات ختامية بشأنهما (</w:t>
      </w:r>
      <w:hyperlink r:id="rId29" w:history="1">
        <w:r w:rsidRPr="00ED36A4">
          <w:rPr>
            <w:rStyle w:val="Hyperlink"/>
            <w:spacing w:val="-4"/>
            <w:lang w:val="en-US"/>
          </w:rPr>
          <w:t>CED/C/CZE/CO/1</w:t>
        </w:r>
      </w:hyperlink>
      <w:r w:rsidRPr="00ED36A4">
        <w:rPr>
          <w:spacing w:val="-4"/>
          <w:rtl/>
        </w:rPr>
        <w:t xml:space="preserve"> و</w:t>
      </w:r>
      <w:hyperlink r:id="rId30" w:history="1">
        <w:r w:rsidRPr="00ED36A4">
          <w:rPr>
            <w:rStyle w:val="Hyperlink"/>
            <w:spacing w:val="-4"/>
            <w:lang w:val="en-US"/>
          </w:rPr>
          <w:t>CED/C/MLI/CO/1</w:t>
        </w:r>
      </w:hyperlink>
      <w:r w:rsidRPr="00ED36A4">
        <w:rPr>
          <w:spacing w:val="-4"/>
          <w:rtl/>
        </w:rPr>
        <w:t>). وعقدت حوارين بالحضور الشخصي دام كل منهما ست ساعات لكل دولة</w:t>
      </w:r>
      <w:r w:rsidR="00D45600" w:rsidRPr="00ED36A4">
        <w:rPr>
          <w:spacing w:val="-4"/>
          <w:rtl/>
          <w:lang w:val="en-US"/>
        </w:rPr>
        <w:t> طرف.</w:t>
      </w:r>
      <w:bookmarkStart w:id="52" w:name="_Hlk138984173"/>
      <w:bookmarkEnd w:id="52"/>
    </w:p>
    <w:p w14:paraId="0FF98E02" w14:textId="77777777" w:rsidR="00D45600" w:rsidRPr="00ED36A4" w:rsidRDefault="009B4867" w:rsidP="009B4867">
      <w:pPr>
        <w:pStyle w:val="SingleTxtGA"/>
        <w:rPr>
          <w:rtl/>
          <w:lang w:val="en-US"/>
        </w:rPr>
      </w:pPr>
      <w:r w:rsidRPr="00ED36A4">
        <w:rPr>
          <w:rtl/>
        </w:rPr>
        <w:t>46-</w:t>
      </w:r>
      <w:r w:rsidRPr="00ED36A4">
        <w:rPr>
          <w:rtl/>
        </w:rPr>
        <w:tab/>
        <w:t>ونظرت اللجنة، في دورتها الرابعة والعشرين، في تقرير كوستاريكا (</w:t>
      </w:r>
      <w:hyperlink r:id="rId31" w:history="1">
        <w:r w:rsidRPr="00ED36A4">
          <w:rPr>
            <w:rStyle w:val="Hyperlink"/>
            <w:lang w:val="en-US"/>
          </w:rPr>
          <w:t>CED/C/CRI/1</w:t>
        </w:r>
      </w:hyperlink>
      <w:r w:rsidRPr="00ED36A4">
        <w:rPr>
          <w:rtl/>
        </w:rPr>
        <w:t>) وفي ردود زامبيا (</w:t>
      </w:r>
      <w:hyperlink r:id="rId32" w:history="1">
        <w:r w:rsidRPr="00ED36A4">
          <w:rPr>
            <w:rStyle w:val="Hyperlink"/>
            <w:lang w:val="en-US"/>
          </w:rPr>
          <w:t>CED/C/ZMB/RQAR/1</w:t>
        </w:r>
      </w:hyperlink>
      <w:r w:rsidRPr="00ED36A4">
        <w:rPr>
          <w:rtl/>
        </w:rPr>
        <w:t>) على قائمة المسائل المحالة في غياب تقريرها (</w:t>
      </w:r>
      <w:hyperlink r:id="rId33" w:history="1">
        <w:r w:rsidRPr="00ED36A4">
          <w:rPr>
            <w:rStyle w:val="Hyperlink"/>
            <w:lang w:val="en-US"/>
          </w:rPr>
          <w:t>CED/C/ZMB/QAR/1</w:t>
        </w:r>
      </w:hyperlink>
      <w:r w:rsidRPr="00ED36A4">
        <w:rPr>
          <w:rtl/>
        </w:rPr>
        <w:t>)، واعتمدت ملاحظات ختامية بشأنهما (</w:t>
      </w:r>
      <w:hyperlink r:id="rId34" w:history="1">
        <w:r w:rsidRPr="00ED36A4">
          <w:rPr>
            <w:rStyle w:val="Hyperlink"/>
            <w:lang w:val="en-US"/>
          </w:rPr>
          <w:t>CED/C/CRI/CO/1</w:t>
        </w:r>
      </w:hyperlink>
      <w:r w:rsidRPr="00ED36A4">
        <w:rPr>
          <w:rtl/>
        </w:rPr>
        <w:t xml:space="preserve"> و</w:t>
      </w:r>
      <w:hyperlink r:id="rId35" w:history="1">
        <w:r w:rsidRPr="00ED36A4">
          <w:rPr>
            <w:rStyle w:val="Hyperlink"/>
            <w:lang w:val="en-US"/>
          </w:rPr>
          <w:t>CED/C/ZMB/COAR/1</w:t>
        </w:r>
      </w:hyperlink>
      <w:r w:rsidRPr="00ED36A4">
        <w:rPr>
          <w:rtl/>
        </w:rPr>
        <w:t>). وعقدت اللجنة حوارين في شكل هجين دام كل منهما ست ساعات لكل دولة طرف وشارك المندوبون فيهما عن طريق التداول</w:t>
      </w:r>
      <w:r w:rsidR="00D45600" w:rsidRPr="00ED36A4">
        <w:rPr>
          <w:rtl/>
          <w:lang w:val="en-US"/>
        </w:rPr>
        <w:t> بالفيديو.</w:t>
      </w:r>
    </w:p>
    <w:p w14:paraId="52B134CB" w14:textId="77777777" w:rsidR="00D45600" w:rsidRPr="00ED36A4" w:rsidRDefault="009B4867" w:rsidP="009B4867">
      <w:pPr>
        <w:pStyle w:val="SingleTxtGA"/>
        <w:rPr>
          <w:rtl/>
          <w:lang w:val="en-US"/>
        </w:rPr>
      </w:pPr>
      <w:r w:rsidRPr="00ED36A4">
        <w:rPr>
          <w:rtl/>
        </w:rPr>
        <w:t>47-</w:t>
      </w:r>
      <w:r w:rsidRPr="00ED36A4">
        <w:rPr>
          <w:rtl/>
        </w:rPr>
        <w:tab/>
        <w:t>وتكرر اللجنة الإعراب عن قلقها البالغ إزاء القرار القاضي بتخصيص ساعتين فقط لا غير لأي جلسة تتجاوز فيها مداخلات الدول والضحايا ومنظمات المجتمع المدني وأصحاب المصلحة الآخرين من بُع</w:t>
      </w:r>
      <w:r w:rsidR="00D45600" w:rsidRPr="00ED36A4">
        <w:rPr>
          <w:rtl/>
          <w:lang w:val="en-US"/>
        </w:rPr>
        <w:t>د 3</w:t>
      </w:r>
      <w:r w:rsidRPr="00ED36A4">
        <w:rPr>
          <w:rtl/>
        </w:rPr>
        <w:t>0 دقيقة. ومع أن اللجنة تدرك تماماً القيود التقنية التي تفرضها الجلسات المعقودة عبر الإنترنت، فإنها تشدد على وجوب احترام حق هيئات المعاهدات في عقد جلسات مدتها ثلاث ساعات مع توفير خدمات الترجمة الشفوية لها للسماح لتلك الهيئات بأداء عملها وبحماية حقوق الإنسان للجميع حمايةً أفضل، حتى عندما يضطر المندوبون أو غيرهم من المشاركين إلى المشاركة عن بُعد. وتدعو اللجنة الدول الأطراف إلى أن تعتمد على وجه الاستعجال قراراً للجمعية العامة يسند إلى الأمانة العامة ولاية تقديم خدمات كاملة للاجتماعات المعقودة في شكل</w:t>
      </w:r>
      <w:r w:rsidR="00D45600" w:rsidRPr="00ED36A4">
        <w:rPr>
          <w:rtl/>
          <w:lang w:val="en-US"/>
        </w:rPr>
        <w:t> هجين.</w:t>
      </w:r>
    </w:p>
    <w:p w14:paraId="6D405F61" w14:textId="73432529" w:rsidR="009B4867" w:rsidRPr="00ED36A4" w:rsidRDefault="009B4867" w:rsidP="009B4867">
      <w:pPr>
        <w:pStyle w:val="SingleTxtGA"/>
      </w:pPr>
    </w:p>
    <w:p w14:paraId="34DC433A" w14:textId="77777777" w:rsidR="00D45600" w:rsidRPr="00ED36A4" w:rsidRDefault="009B4867" w:rsidP="009B4867">
      <w:pPr>
        <w:pStyle w:val="HChGA"/>
        <w:rPr>
          <w:rtl/>
          <w:lang w:val="en-US"/>
        </w:rPr>
      </w:pPr>
      <w:r w:rsidRPr="00ED36A4">
        <w:rPr>
          <w:rtl/>
        </w:rPr>
        <w:lastRenderedPageBreak/>
        <w:tab/>
      </w:r>
      <w:r w:rsidRPr="00ED36A4">
        <w:rPr>
          <w:rtl/>
        </w:rPr>
        <w:tab/>
      </w:r>
      <w:bookmarkStart w:id="53" w:name="_Toc140572677"/>
      <w:bookmarkStart w:id="54" w:name="_Toc140573093"/>
      <w:r w:rsidRPr="00ED36A4">
        <w:rPr>
          <w:rtl/>
        </w:rPr>
        <w:t>الفصل الخامس</w:t>
      </w:r>
      <w:bookmarkStart w:id="55" w:name="_Toc139286042"/>
      <w:r w:rsidRPr="00ED36A4">
        <w:rPr>
          <w:rtl/>
        </w:rPr>
        <w:tab/>
      </w:r>
      <w:r w:rsidRPr="00ED36A4">
        <w:rPr>
          <w:rtl/>
        </w:rPr>
        <w:br/>
        <w:t>النظر في المعلومات الإضافية المقدمة من الدول الأطراف بموجب الفقر</w:t>
      </w:r>
      <w:r w:rsidR="00D45600" w:rsidRPr="00ED36A4">
        <w:rPr>
          <w:rtl/>
          <w:lang w:val="en-US"/>
        </w:rPr>
        <w:t>ة 4</w:t>
      </w:r>
      <w:r w:rsidRPr="00ED36A4">
        <w:rPr>
          <w:rtl/>
        </w:rPr>
        <w:t xml:space="preserve"> من الماد</w:t>
      </w:r>
      <w:r w:rsidR="00D45600" w:rsidRPr="00ED36A4">
        <w:rPr>
          <w:rtl/>
          <w:lang w:val="en-US"/>
        </w:rPr>
        <w:t>ة 2</w:t>
      </w:r>
      <w:r w:rsidRPr="00ED36A4">
        <w:rPr>
          <w:rtl/>
        </w:rPr>
        <w:t>9 من</w:t>
      </w:r>
      <w:bookmarkEnd w:id="55"/>
      <w:r w:rsidR="00D45600" w:rsidRPr="00ED36A4">
        <w:rPr>
          <w:rtl/>
          <w:lang w:val="en-US"/>
        </w:rPr>
        <w:t> الاتفاقية</w:t>
      </w:r>
      <w:bookmarkEnd w:id="53"/>
      <w:bookmarkEnd w:id="54"/>
    </w:p>
    <w:p w14:paraId="34FD6C98" w14:textId="010BCB5C" w:rsidR="009B4867" w:rsidRPr="00ED36A4" w:rsidRDefault="009B4867" w:rsidP="009B4867">
      <w:pPr>
        <w:pStyle w:val="SingleTxtGA"/>
        <w:rPr>
          <w:spacing w:val="-2"/>
        </w:rPr>
      </w:pPr>
      <w:r w:rsidRPr="00ED36A4">
        <w:rPr>
          <w:rtl/>
        </w:rPr>
        <w:t>48-</w:t>
      </w:r>
      <w:r w:rsidRPr="00ED36A4">
        <w:rPr>
          <w:rtl/>
        </w:rPr>
        <w:tab/>
      </w:r>
      <w:r w:rsidRPr="00ED36A4">
        <w:rPr>
          <w:spacing w:val="-2"/>
          <w:rtl/>
        </w:rPr>
        <w:t>خلال الفترة المشمولة بالتقرير، تلقت اللجنة معلومات إضافية من أرمينيا (</w:t>
      </w:r>
      <w:hyperlink r:id="rId36" w:history="1">
        <w:r w:rsidRPr="00ED36A4">
          <w:rPr>
            <w:rStyle w:val="Hyperlink"/>
            <w:spacing w:val="-2"/>
            <w:lang w:val="en-US"/>
          </w:rPr>
          <w:t>CED/C/ARM/AI/1</w:t>
        </w:r>
      </w:hyperlink>
      <w:r w:rsidRPr="00ED36A4">
        <w:rPr>
          <w:spacing w:val="-2"/>
          <w:rtl/>
        </w:rPr>
        <w:t>)، وبوركينا فاسو (</w:t>
      </w:r>
      <w:hyperlink r:id="rId37" w:history="1">
        <w:r w:rsidRPr="00ED36A4">
          <w:rPr>
            <w:rStyle w:val="Hyperlink"/>
            <w:spacing w:val="-2"/>
            <w:lang w:val="en-US"/>
          </w:rPr>
          <w:t>CED/C/BFA/AI/1</w:t>
        </w:r>
      </w:hyperlink>
      <w:r w:rsidRPr="00ED36A4">
        <w:rPr>
          <w:spacing w:val="-2"/>
          <w:rtl/>
        </w:rPr>
        <w:t>)، وإكوادور (</w:t>
      </w:r>
      <w:hyperlink r:id="rId38" w:history="1">
        <w:r w:rsidRPr="00ED36A4">
          <w:rPr>
            <w:rStyle w:val="Hyperlink"/>
            <w:spacing w:val="-2"/>
            <w:lang w:val="en-US"/>
          </w:rPr>
          <w:t>CED/C/ECU/AI/1</w:t>
        </w:r>
      </w:hyperlink>
      <w:r w:rsidRPr="00ED36A4">
        <w:rPr>
          <w:spacing w:val="-2"/>
          <w:rtl/>
        </w:rPr>
        <w:t>)، وكازاخستان (</w:t>
      </w:r>
      <w:hyperlink r:id="rId39" w:history="1">
        <w:r w:rsidRPr="00ED36A4">
          <w:rPr>
            <w:rStyle w:val="Hyperlink"/>
            <w:spacing w:val="-2"/>
            <w:lang w:val="en-US"/>
          </w:rPr>
          <w:t>CED/C/KAZ/AI/1</w:t>
        </w:r>
      </w:hyperlink>
      <w:r w:rsidRPr="00ED36A4">
        <w:rPr>
          <w:spacing w:val="-2"/>
          <w:rtl/>
        </w:rPr>
        <w:t>).</w:t>
      </w:r>
    </w:p>
    <w:p w14:paraId="793BDCAE" w14:textId="77777777" w:rsidR="009B4867" w:rsidRPr="00ED36A4" w:rsidRDefault="009B4867" w:rsidP="009B4867">
      <w:pPr>
        <w:pStyle w:val="SingleTxtGA"/>
      </w:pPr>
      <w:r w:rsidRPr="00ED36A4">
        <w:rPr>
          <w:rtl/>
        </w:rPr>
        <w:t>49-</w:t>
      </w:r>
      <w:r w:rsidRPr="00ED36A4">
        <w:rPr>
          <w:rtl/>
        </w:rPr>
        <w:tab/>
        <w:t>وعقدت اللجنة، في دورتها الثالثة والعشرين، جلسة تحاور للنظر في المعلومات الإضافية المقدمة من أوروغواي (</w:t>
      </w:r>
      <w:hyperlink r:id="rId40" w:history="1">
        <w:r w:rsidRPr="00ED36A4">
          <w:rPr>
            <w:rStyle w:val="Hyperlink"/>
            <w:lang w:val="en-US"/>
          </w:rPr>
          <w:t>CED/C/URY/AI/1</w:t>
        </w:r>
      </w:hyperlink>
      <w:r w:rsidRPr="00ED36A4">
        <w:rPr>
          <w:rtl/>
        </w:rPr>
        <w:t>). وخلال حوار دام ثلاث ساعات مع وفد الدولة الطرف، ركزت اللجنة على المواضيع الثلاثة التالية: (أ) مواءمة التشريعات مع الاتفاقية؛ (ب) البحث عن الأشخاص المختفين والتحقيق في حالات الاختفاء القسري؛ (ج) تعويض ضحايا الاختفاء القسري تعويضاً كاملاً عما أصابهم من ضرر. واعتمدت اللجنة ملاحظات ختامية بشأن المعلومات الإضافية (</w:t>
      </w:r>
      <w:hyperlink r:id="rId41" w:history="1">
        <w:r w:rsidRPr="00ED36A4">
          <w:rPr>
            <w:rStyle w:val="Hyperlink"/>
            <w:lang w:val="en-US"/>
          </w:rPr>
          <w:t>CED/C/URY/OAI/1</w:t>
        </w:r>
      </w:hyperlink>
      <w:r w:rsidRPr="00ED36A4">
        <w:rPr>
          <w:rtl/>
        </w:rPr>
        <w:t>)، طلبت فيها إلى أوروغواي أن تقدم، في غضون ثلاث سنوات، معلومات محددة ومحدَّثة عن اعتماد سياسة وطنية بشأن الاختفاء القسري تأخذ في الاعتبار ما ورد في الملاحظات الختامية من توصيات، وذلك لأغراض الاستعراض الذي سيجرى في عام 2026.</w:t>
      </w:r>
    </w:p>
    <w:p w14:paraId="03270F12" w14:textId="77777777" w:rsidR="00D45600" w:rsidRPr="00ED36A4" w:rsidRDefault="009B4867" w:rsidP="009B4867">
      <w:pPr>
        <w:pStyle w:val="SingleTxtGA"/>
        <w:rPr>
          <w:rtl/>
          <w:lang w:val="en-US"/>
        </w:rPr>
      </w:pPr>
      <w:r w:rsidRPr="00ED36A4">
        <w:rPr>
          <w:rtl/>
        </w:rPr>
        <w:t>50-</w:t>
      </w:r>
      <w:r w:rsidRPr="00ED36A4">
        <w:rPr>
          <w:rtl/>
        </w:rPr>
        <w:tab/>
        <w:t>وعقدت اللجنة، في دورتها الرابعة والعشرين، جلسات تحاور للنظر في المعلومات الإضافية المقدمة من الأرجنتين (</w:t>
      </w:r>
      <w:hyperlink r:id="rId42" w:history="1">
        <w:r w:rsidRPr="00ED36A4">
          <w:rPr>
            <w:rStyle w:val="Hyperlink"/>
            <w:lang w:val="en-US"/>
          </w:rPr>
          <w:t>CED/C/ARG/AI/1</w:t>
        </w:r>
      </w:hyperlink>
      <w:r w:rsidRPr="00ED36A4">
        <w:rPr>
          <w:rtl/>
        </w:rPr>
        <w:t>) وألمانيا (</w:t>
      </w:r>
      <w:hyperlink r:id="rId43" w:history="1">
        <w:r w:rsidRPr="00ED36A4">
          <w:rPr>
            <w:rStyle w:val="Hyperlink"/>
            <w:lang w:val="en-US"/>
          </w:rPr>
          <w:t>CED/C/DEU/AI/1</w:t>
        </w:r>
      </w:hyperlink>
      <w:r w:rsidRPr="00ED36A4">
        <w:rPr>
          <w:rtl/>
        </w:rPr>
        <w:t>). وخلال حوارين دام كل منهما ثلاث ساعات مع وفد كل دولة طرف، ركزت اللجنة على ثلاثة مواضيع. وفيما يخص الأرجنتين، ركزت اللجنة على المواضيع التالية: (أ) مواءمة التشريعات مع الاتفاقية؛ (ب) البحث عن الأشخاص المختفين والتحقيق في حالات الاختفاء القسري؛ (ج) تعويض ضحايا الاختفاء القسري تعويضاً كاملاً عما أصابهم من ضرر. وفيما يخص ألمانيا، ركزت اللجنة على المواضيع التالية: (أ) مواءمة التشريعات الوطنية مع الاتفاقية؛ (ب) المقاضاة والتعاون فيما يتصل بحالات الاختفاء القسري؛ (ج) منع حالات الاختفاء</w:t>
      </w:r>
      <w:r w:rsidR="00D45600" w:rsidRPr="00ED36A4">
        <w:rPr>
          <w:rtl/>
          <w:lang w:val="en-US"/>
        </w:rPr>
        <w:t> القسري.</w:t>
      </w:r>
    </w:p>
    <w:p w14:paraId="5A6F8339" w14:textId="77777777" w:rsidR="00D45600" w:rsidRPr="00ED36A4" w:rsidRDefault="009B4867" w:rsidP="009B4867">
      <w:pPr>
        <w:pStyle w:val="SingleTxtGA"/>
        <w:rPr>
          <w:rtl/>
          <w:lang w:val="en-US"/>
        </w:rPr>
      </w:pPr>
      <w:r w:rsidRPr="00ED36A4">
        <w:rPr>
          <w:rtl/>
        </w:rPr>
        <w:t>51-</w:t>
      </w:r>
      <w:r w:rsidRPr="00ED36A4">
        <w:rPr>
          <w:rtl/>
        </w:rPr>
        <w:tab/>
        <w:t>واعتمدت اللجنة ملاحظات ختامية بشأن المعلومات الإضافية (</w:t>
      </w:r>
      <w:hyperlink r:id="rId44" w:history="1">
        <w:r w:rsidRPr="00ED36A4">
          <w:rPr>
            <w:rStyle w:val="Hyperlink"/>
            <w:lang w:val="en-US"/>
          </w:rPr>
          <w:t>CED/C/ARG/OAI/1</w:t>
        </w:r>
      </w:hyperlink>
      <w:r w:rsidRPr="00ED36A4">
        <w:rPr>
          <w:rtl/>
        </w:rPr>
        <w:t xml:space="preserve"> و</w:t>
      </w:r>
      <w:hyperlink r:id="rId45" w:history="1">
        <w:r w:rsidRPr="00ED36A4">
          <w:rPr>
            <w:rStyle w:val="Hyperlink"/>
            <w:lang w:val="en-US"/>
          </w:rPr>
          <w:t>CED/C/DEU/OAI/1</w:t>
        </w:r>
      </w:hyperlink>
      <w:r w:rsidRPr="00ED36A4">
        <w:rPr>
          <w:rtl/>
        </w:rPr>
        <w:t>)، طلبت فيها إلى الدولتين الطرفين أن تقدما، في غضون ثلاث سنوات، معلومات محددة ومحدثة عن تنفيذ التوصيات الواردة في ملاحظاتها الختامية، وأي معلومات جديدة أخرى تعتبرها الدولتان الطرفان وجيهة بموجب الاتفاقية، وذلك لأغراض الاستعراض الذي سيُجرى في عام 2027 لكل</w:t>
      </w:r>
      <w:r w:rsidR="00D45600" w:rsidRPr="00ED36A4">
        <w:rPr>
          <w:rtl/>
          <w:lang w:val="en-US"/>
        </w:rPr>
        <w:t> منهما.</w:t>
      </w:r>
    </w:p>
    <w:p w14:paraId="4FEE93C0" w14:textId="030A0D4F" w:rsidR="009B4867" w:rsidRPr="00ED36A4" w:rsidRDefault="009B4867" w:rsidP="009B4867">
      <w:pPr>
        <w:pStyle w:val="SingleTxtGA"/>
      </w:pPr>
    </w:p>
    <w:p w14:paraId="1625C9C5" w14:textId="77777777" w:rsidR="00D45600" w:rsidRPr="00ED36A4" w:rsidRDefault="009B4867" w:rsidP="009B4867">
      <w:pPr>
        <w:pStyle w:val="HChGA"/>
        <w:rPr>
          <w:rtl/>
          <w:lang w:val="en-US"/>
        </w:rPr>
      </w:pPr>
      <w:r w:rsidRPr="00ED36A4">
        <w:rPr>
          <w:rtl/>
        </w:rPr>
        <w:lastRenderedPageBreak/>
        <w:tab/>
      </w:r>
      <w:r w:rsidRPr="00ED36A4">
        <w:rPr>
          <w:rtl/>
        </w:rPr>
        <w:tab/>
      </w:r>
      <w:bookmarkStart w:id="56" w:name="_Toc140572678"/>
      <w:bookmarkStart w:id="57" w:name="_Toc140573094"/>
      <w:r w:rsidRPr="00ED36A4">
        <w:rPr>
          <w:rtl/>
        </w:rPr>
        <w:t>الفصل السادس</w:t>
      </w:r>
      <w:bookmarkStart w:id="58" w:name="_Toc139286043"/>
      <w:r w:rsidRPr="00ED36A4">
        <w:rPr>
          <w:rtl/>
        </w:rPr>
        <w:tab/>
      </w:r>
      <w:r w:rsidRPr="00ED36A4">
        <w:rPr>
          <w:rtl/>
        </w:rPr>
        <w:br/>
        <w:t>اعتماد تقرير متابعة الملاحظات</w:t>
      </w:r>
      <w:bookmarkEnd w:id="58"/>
      <w:r w:rsidR="00D45600" w:rsidRPr="00ED36A4">
        <w:rPr>
          <w:rtl/>
          <w:lang w:val="en-US"/>
        </w:rPr>
        <w:t> الختامية</w:t>
      </w:r>
      <w:bookmarkEnd w:id="56"/>
      <w:bookmarkEnd w:id="57"/>
    </w:p>
    <w:p w14:paraId="17443B11" w14:textId="77777777" w:rsidR="00D45600" w:rsidRPr="00ED36A4" w:rsidRDefault="009B4867" w:rsidP="009B4867">
      <w:pPr>
        <w:pStyle w:val="SingleTxtGA"/>
        <w:rPr>
          <w:rtl/>
          <w:lang w:val="en-US"/>
        </w:rPr>
      </w:pPr>
      <w:r w:rsidRPr="00ED36A4">
        <w:rPr>
          <w:rtl/>
        </w:rPr>
        <w:t>52-</w:t>
      </w:r>
      <w:r w:rsidRPr="00ED36A4">
        <w:rPr>
          <w:rtl/>
        </w:rPr>
        <w:tab/>
        <w:t>اعتمدت اللجنة، في دورتيها الثالثة والعشرين والرابعة والعشرين، تقريريها عن متابعة الملاحظات الختامية (</w:t>
      </w:r>
      <w:hyperlink r:id="rId46" w:history="1">
        <w:r w:rsidRPr="00ED36A4">
          <w:rPr>
            <w:rStyle w:val="Hyperlink"/>
            <w:lang w:val="en-US"/>
          </w:rPr>
          <w:t>CED/C/23/3</w:t>
        </w:r>
      </w:hyperlink>
      <w:r w:rsidRPr="00ED36A4">
        <w:rPr>
          <w:rtl/>
        </w:rPr>
        <w:t xml:space="preserve"> و</w:t>
      </w:r>
      <w:hyperlink r:id="rId47" w:history="1">
        <w:r w:rsidRPr="00ED36A4">
          <w:rPr>
            <w:rStyle w:val="Hyperlink"/>
            <w:lang w:val="en-US"/>
          </w:rPr>
          <w:t>CED/C/24/2</w:t>
        </w:r>
      </w:hyperlink>
      <w:r w:rsidRPr="00ED36A4">
        <w:rPr>
          <w:rtl/>
        </w:rPr>
        <w:t>)، اللذين تضمنا المعلومات التي تلقتها اللجنة في الفترة ما بين دورتيها الحادية والعشرين والرابعة والعشرين عن حالة تنفيذ التوصيات التي قدمتها اللجنة باعتبارها توصيات ذات أولوية في ملاحظاتها الختامية بشأن البرازيل (</w:t>
      </w:r>
      <w:hyperlink r:id="rId48" w:history="1">
        <w:r w:rsidRPr="00ED36A4">
          <w:rPr>
            <w:rStyle w:val="Hyperlink"/>
            <w:lang w:val="en-US"/>
          </w:rPr>
          <w:t>CED/C/BRA/FCO/1</w:t>
        </w:r>
      </w:hyperlink>
      <w:r w:rsidRPr="00ED36A4">
        <w:rPr>
          <w:rtl/>
        </w:rPr>
        <w:t>)، ومنغوليا (</w:t>
      </w:r>
      <w:hyperlink r:id="rId49" w:history="1">
        <w:r w:rsidRPr="00ED36A4">
          <w:rPr>
            <w:rStyle w:val="Hyperlink"/>
            <w:lang w:val="en-US"/>
          </w:rPr>
          <w:t>CED/C/MNG/FCO/1</w:t>
        </w:r>
      </w:hyperlink>
      <w:r w:rsidRPr="00ED36A4">
        <w:rPr>
          <w:rtl/>
        </w:rPr>
        <w:t>)، وسويسرا (</w:t>
      </w:r>
      <w:hyperlink r:id="rId50" w:history="1">
        <w:r w:rsidRPr="00ED36A4">
          <w:rPr>
            <w:rStyle w:val="Hyperlink"/>
            <w:lang w:val="en-US"/>
          </w:rPr>
          <w:t>CED/C/CHE/FCO/1</w:t>
        </w:r>
      </w:hyperlink>
      <w:r w:rsidRPr="00ED36A4">
        <w:rPr>
          <w:rtl/>
        </w:rPr>
        <w:t>)، بموجب الفقر</w:t>
      </w:r>
      <w:r w:rsidR="00D45600" w:rsidRPr="00ED36A4">
        <w:rPr>
          <w:rtl/>
          <w:lang w:val="en-US"/>
        </w:rPr>
        <w:t>ة 1</w:t>
      </w:r>
      <w:r w:rsidRPr="00ED36A4">
        <w:rPr>
          <w:rtl/>
        </w:rPr>
        <w:t xml:space="preserve"> من الماد</w:t>
      </w:r>
      <w:r w:rsidR="00D45600" w:rsidRPr="00ED36A4">
        <w:rPr>
          <w:rtl/>
          <w:lang w:val="en-US"/>
        </w:rPr>
        <w:t>ة 2</w:t>
      </w:r>
      <w:r w:rsidRPr="00ED36A4">
        <w:rPr>
          <w:rtl/>
        </w:rPr>
        <w:t>9 من الاتفاقية، وكولومبيا (</w:t>
      </w:r>
      <w:hyperlink r:id="rId51" w:history="1">
        <w:r w:rsidRPr="00ED36A4">
          <w:rPr>
            <w:rStyle w:val="Hyperlink"/>
            <w:lang w:val="en-US"/>
          </w:rPr>
          <w:t>CED/C/COL/FOAI/1</w:t>
        </w:r>
      </w:hyperlink>
      <w:r w:rsidRPr="00ED36A4">
        <w:rPr>
          <w:rtl/>
        </w:rPr>
        <w:t>) بموجب الفقر</w:t>
      </w:r>
      <w:r w:rsidR="00D45600" w:rsidRPr="00ED36A4">
        <w:rPr>
          <w:rtl/>
          <w:lang w:val="en-US"/>
        </w:rPr>
        <w:t>ة 4</w:t>
      </w:r>
      <w:r w:rsidRPr="00ED36A4">
        <w:rPr>
          <w:rtl/>
        </w:rPr>
        <w:t xml:space="preserve"> من الماد</w:t>
      </w:r>
      <w:r w:rsidR="00D45600" w:rsidRPr="00ED36A4">
        <w:rPr>
          <w:rtl/>
          <w:lang w:val="en-US"/>
        </w:rPr>
        <w:t>ة 2</w:t>
      </w:r>
      <w:r w:rsidRPr="00ED36A4">
        <w:rPr>
          <w:rtl/>
        </w:rPr>
        <w:t>9 من</w:t>
      </w:r>
      <w:r w:rsidR="00D45600" w:rsidRPr="00ED36A4">
        <w:rPr>
          <w:rtl/>
          <w:lang w:val="en-US"/>
        </w:rPr>
        <w:t> الاتفاقية.</w:t>
      </w:r>
    </w:p>
    <w:p w14:paraId="7181E62A" w14:textId="77777777" w:rsidR="00D45600" w:rsidRPr="00ED36A4" w:rsidRDefault="009B4867" w:rsidP="009B4867">
      <w:pPr>
        <w:pStyle w:val="SingleTxtGA"/>
        <w:rPr>
          <w:rtl/>
          <w:lang w:val="en-US"/>
        </w:rPr>
      </w:pPr>
      <w:r w:rsidRPr="00ED36A4">
        <w:rPr>
          <w:rtl/>
        </w:rPr>
        <w:t>53-</w:t>
      </w:r>
      <w:r w:rsidRPr="00ED36A4">
        <w:rPr>
          <w:rtl/>
        </w:rPr>
        <w:tab/>
        <w:t>وتضمنت تقارير المتابعة التي قدمتها اللجنة تقييمها للتدابير التي اتخذتها كل دولة من الدول الأطراف المعنية لتنفيذ التوصيات ذات الأولوية. وفي أعقاب كل دورة، وجه المقررون المعنيون بمتابعة الملاحظات الختامية رسائل إلى كل دولة من الدول الأطراف المعنية لإطلاعها على تقييم اللجنة</w:t>
      </w:r>
      <w:r w:rsidR="00D45600" w:rsidRPr="00ED36A4">
        <w:rPr>
          <w:rtl/>
          <w:lang w:val="en-US"/>
        </w:rPr>
        <w:t> وتوصياتها.</w:t>
      </w:r>
    </w:p>
    <w:p w14:paraId="682640C2" w14:textId="77777777" w:rsidR="00D45600" w:rsidRPr="00ED36A4" w:rsidRDefault="009B4867" w:rsidP="009B4867">
      <w:pPr>
        <w:pStyle w:val="HChGA"/>
        <w:rPr>
          <w:rtl/>
          <w:lang w:val="en-US"/>
        </w:rPr>
      </w:pPr>
      <w:r w:rsidRPr="00ED36A4">
        <w:rPr>
          <w:rtl/>
        </w:rPr>
        <w:lastRenderedPageBreak/>
        <w:tab/>
      </w:r>
      <w:r w:rsidRPr="00ED36A4">
        <w:rPr>
          <w:rtl/>
        </w:rPr>
        <w:tab/>
      </w:r>
      <w:bookmarkStart w:id="59" w:name="_Toc140572679"/>
      <w:bookmarkStart w:id="60" w:name="_Toc140573095"/>
      <w:r w:rsidRPr="00ED36A4">
        <w:rPr>
          <w:rtl/>
        </w:rPr>
        <w:t>الفصل السابع</w:t>
      </w:r>
      <w:bookmarkStart w:id="61" w:name="_Toc139286044"/>
      <w:r w:rsidRPr="00ED36A4">
        <w:rPr>
          <w:rtl/>
        </w:rPr>
        <w:tab/>
      </w:r>
      <w:r w:rsidRPr="00ED36A4">
        <w:rPr>
          <w:rtl/>
        </w:rPr>
        <w:br/>
        <w:t>اعتماد قوائم</w:t>
      </w:r>
      <w:bookmarkEnd w:id="61"/>
      <w:r w:rsidR="00D45600" w:rsidRPr="00ED36A4">
        <w:rPr>
          <w:rtl/>
          <w:lang w:val="en-US"/>
        </w:rPr>
        <w:t> المسائل</w:t>
      </w:r>
      <w:bookmarkEnd w:id="59"/>
      <w:bookmarkEnd w:id="60"/>
    </w:p>
    <w:p w14:paraId="5BB0B606" w14:textId="1E8F3A41" w:rsidR="009B4867" w:rsidRPr="00ED36A4" w:rsidRDefault="009B4867" w:rsidP="009B4867">
      <w:pPr>
        <w:pStyle w:val="SingleTxtGA"/>
      </w:pPr>
      <w:r w:rsidRPr="00ED36A4">
        <w:rPr>
          <w:rtl/>
        </w:rPr>
        <w:t>54-</w:t>
      </w:r>
      <w:r w:rsidRPr="00ED36A4">
        <w:rPr>
          <w:rtl/>
        </w:rPr>
        <w:tab/>
        <w:t>اعتمدت اللجنة، في دورتها الثالثة والعشرين، قوائم المسائل المتعلقة بالمغرب (</w:t>
      </w:r>
      <w:hyperlink r:id="rId52" w:history="1">
        <w:r w:rsidRPr="00ED36A4">
          <w:rPr>
            <w:rStyle w:val="Hyperlink"/>
            <w:lang w:val="en-US"/>
          </w:rPr>
          <w:t>CED/C/MAR/Q/1</w:t>
        </w:r>
      </w:hyperlink>
      <w:r w:rsidRPr="00ED36A4">
        <w:rPr>
          <w:rtl/>
        </w:rPr>
        <w:t>) وأوكرانيا (</w:t>
      </w:r>
      <w:hyperlink r:id="rId53" w:history="1">
        <w:r w:rsidRPr="00ED36A4">
          <w:rPr>
            <w:rStyle w:val="Hyperlink"/>
            <w:lang w:val="en-US"/>
          </w:rPr>
          <w:t>CED/C/UKR/Q/1</w:t>
        </w:r>
      </w:hyperlink>
      <w:r w:rsidRPr="00ED36A4">
        <w:rPr>
          <w:rtl/>
        </w:rPr>
        <w:t>).</w:t>
      </w:r>
    </w:p>
    <w:p w14:paraId="2543DB8C" w14:textId="77777777" w:rsidR="009B4867" w:rsidRPr="00ED36A4" w:rsidRDefault="009B4867" w:rsidP="009B4867">
      <w:pPr>
        <w:pStyle w:val="SingleTxtGA"/>
      </w:pPr>
      <w:r w:rsidRPr="00ED36A4">
        <w:rPr>
          <w:rtl/>
        </w:rPr>
        <w:t>55-</w:t>
      </w:r>
      <w:r w:rsidRPr="00ED36A4">
        <w:rPr>
          <w:rtl/>
        </w:rPr>
        <w:tab/>
        <w:t>واعتمدت اللجنة، في دورتها الرابعة والعشرين، قوائم المسائل المتعلقة ببنن (</w:t>
      </w:r>
      <w:hyperlink r:id="rId54" w:history="1">
        <w:r w:rsidRPr="00ED36A4">
          <w:rPr>
            <w:rStyle w:val="Hyperlink"/>
            <w:lang w:val="en-US"/>
          </w:rPr>
          <w:t>CED/C/BEN/Q/1</w:t>
        </w:r>
      </w:hyperlink>
      <w:r w:rsidRPr="00ED36A4">
        <w:rPr>
          <w:rtl/>
        </w:rPr>
        <w:t>)، ومالطة (</w:t>
      </w:r>
      <w:hyperlink r:id="rId55" w:history="1">
        <w:r w:rsidRPr="00ED36A4">
          <w:rPr>
            <w:rStyle w:val="Hyperlink"/>
            <w:lang w:val="en-US"/>
          </w:rPr>
          <w:t>CED/C/MLT/Q/1</w:t>
        </w:r>
      </w:hyperlink>
      <w:r w:rsidRPr="00ED36A4">
        <w:rPr>
          <w:rtl/>
        </w:rPr>
        <w:t>)، والنرويج (</w:t>
      </w:r>
      <w:hyperlink r:id="rId56" w:history="1">
        <w:r w:rsidRPr="00ED36A4">
          <w:rPr>
            <w:rStyle w:val="Hyperlink"/>
            <w:lang w:val="en-US"/>
          </w:rPr>
          <w:t>CED/C/NOR/Q/1</w:t>
        </w:r>
      </w:hyperlink>
      <w:r w:rsidRPr="00ED36A4">
        <w:rPr>
          <w:rtl/>
        </w:rPr>
        <w:t>).</w:t>
      </w:r>
    </w:p>
    <w:p w14:paraId="374A5BC2" w14:textId="146B5F43" w:rsidR="009B4867" w:rsidRPr="00ED36A4" w:rsidRDefault="009B4867" w:rsidP="009B4867">
      <w:pPr>
        <w:pStyle w:val="SingleTxtGA"/>
      </w:pPr>
    </w:p>
    <w:p w14:paraId="498B6E55" w14:textId="77777777" w:rsidR="00D45600" w:rsidRPr="00ED36A4" w:rsidRDefault="009B4867" w:rsidP="009B4867">
      <w:pPr>
        <w:pStyle w:val="HChGA"/>
        <w:rPr>
          <w:rtl/>
          <w:lang w:val="en-US"/>
        </w:rPr>
      </w:pPr>
      <w:r w:rsidRPr="00ED36A4">
        <w:rPr>
          <w:rtl/>
        </w:rPr>
        <w:lastRenderedPageBreak/>
        <w:tab/>
      </w:r>
      <w:r w:rsidRPr="00ED36A4">
        <w:rPr>
          <w:rtl/>
        </w:rPr>
        <w:tab/>
      </w:r>
      <w:bookmarkStart w:id="62" w:name="_Toc140572680"/>
      <w:bookmarkStart w:id="63" w:name="_Toc140573096"/>
      <w:r w:rsidRPr="00ED36A4">
        <w:rPr>
          <w:rtl/>
        </w:rPr>
        <w:t>الفصل الثامن</w:t>
      </w:r>
      <w:bookmarkStart w:id="64" w:name="_Toc139286045"/>
      <w:r w:rsidRPr="00ED36A4">
        <w:rPr>
          <w:rtl/>
        </w:rPr>
        <w:tab/>
      </w:r>
      <w:r w:rsidRPr="00ED36A4">
        <w:rPr>
          <w:rtl/>
        </w:rPr>
        <w:br/>
        <w:t>تقديم التقارير بموجب</w:t>
      </w:r>
      <w:bookmarkEnd w:id="64"/>
      <w:r w:rsidR="00D45600" w:rsidRPr="00ED36A4">
        <w:rPr>
          <w:rtl/>
          <w:lang w:val="en-US"/>
        </w:rPr>
        <w:t> الاتفاقية</w:t>
      </w:r>
      <w:bookmarkEnd w:id="62"/>
      <w:bookmarkEnd w:id="63"/>
    </w:p>
    <w:p w14:paraId="46E34ECC" w14:textId="77777777" w:rsidR="00D45600" w:rsidRPr="00ED36A4" w:rsidRDefault="009B4867" w:rsidP="009B4867">
      <w:pPr>
        <w:pStyle w:val="SingleTxtGA"/>
        <w:rPr>
          <w:rtl/>
          <w:lang w:val="en-US"/>
        </w:rPr>
      </w:pPr>
      <w:r w:rsidRPr="00ED36A4">
        <w:rPr>
          <w:rtl/>
        </w:rPr>
        <w:t>56-</w:t>
      </w:r>
      <w:r w:rsidRPr="00ED36A4">
        <w:rPr>
          <w:rtl/>
        </w:rPr>
        <w:tab/>
        <w:t>خلال الفترة المشمولة بالتقرير، قدمت ساموا تقريراً بموجب الفقر</w:t>
      </w:r>
      <w:r w:rsidR="00D45600" w:rsidRPr="00ED36A4">
        <w:rPr>
          <w:rtl/>
          <w:lang w:val="en-US"/>
        </w:rPr>
        <w:t>ة 1</w:t>
      </w:r>
      <w:r w:rsidRPr="00ED36A4">
        <w:rPr>
          <w:rtl/>
        </w:rPr>
        <w:t xml:space="preserve"> من الماد</w:t>
      </w:r>
      <w:r w:rsidR="00D45600" w:rsidRPr="00ED36A4">
        <w:rPr>
          <w:rtl/>
          <w:lang w:val="en-US"/>
        </w:rPr>
        <w:t>ة 2</w:t>
      </w:r>
      <w:r w:rsidRPr="00ED36A4">
        <w:rPr>
          <w:rtl/>
        </w:rPr>
        <w:t>9 من الاتفاقية (</w:t>
      </w:r>
      <w:hyperlink r:id="rId57" w:history="1">
        <w:r w:rsidRPr="00ED36A4">
          <w:rPr>
            <w:rStyle w:val="Hyperlink"/>
            <w:lang w:val="en-US"/>
          </w:rPr>
          <w:t>CED/C/WSM/1</w:t>
        </w:r>
      </w:hyperlink>
      <w:r w:rsidRPr="00ED36A4">
        <w:rPr>
          <w:rtl/>
        </w:rPr>
        <w:t>). وترد في مرفق هذا التقرير قائمة بأسماء جميع الدول الأطراف وحالة تقديم</w:t>
      </w:r>
      <w:r w:rsidR="00D45600" w:rsidRPr="00ED36A4">
        <w:rPr>
          <w:rtl/>
          <w:lang w:val="en-US"/>
        </w:rPr>
        <w:t> تقاريرها.</w:t>
      </w:r>
    </w:p>
    <w:p w14:paraId="7B0B9C6E" w14:textId="318B520F" w:rsidR="00D45600" w:rsidRPr="00ED36A4" w:rsidRDefault="009B4867" w:rsidP="009B4867">
      <w:pPr>
        <w:pStyle w:val="SingleTxtGA"/>
        <w:rPr>
          <w:rtl/>
          <w:lang w:val="en-US"/>
        </w:rPr>
      </w:pPr>
      <w:r w:rsidRPr="00ED36A4">
        <w:rPr>
          <w:rtl/>
        </w:rPr>
        <w:t>57-</w:t>
      </w:r>
      <w:r w:rsidRPr="00ED36A4">
        <w:rPr>
          <w:rtl/>
        </w:rPr>
        <w:tab/>
        <w:t>وفي شباط/فبراي</w:t>
      </w:r>
      <w:r w:rsidR="00D45600" w:rsidRPr="00ED36A4">
        <w:rPr>
          <w:rtl/>
          <w:lang w:val="en-US"/>
        </w:rPr>
        <w:t>ر 2</w:t>
      </w:r>
      <w:r w:rsidRPr="00ED36A4">
        <w:rPr>
          <w:rtl/>
        </w:rPr>
        <w:t>023، أرسلت اللجنة إلى الدول الأطراف التي تأخرت تقاريرها رسائل تذكرها فيها بتقديم تقاريرها وتُمدد بموجبها المواعيد النهائية المحددة لتقديم تلك التقارير. وأُرسل تذكير أول إلى ع</w:t>
      </w:r>
      <w:r w:rsidR="00E15637" w:rsidRPr="00ED36A4">
        <w:rPr>
          <w:rFonts w:hint="cs"/>
          <w:rtl/>
        </w:rPr>
        <w:t>ُ</w:t>
      </w:r>
      <w:r w:rsidRPr="00ED36A4">
        <w:rPr>
          <w:rtl/>
        </w:rPr>
        <w:t>مان، وتذكير ثان إلى كل من دومينيكا وفيجي، وتذكير رابع إلى كل من ملاوي وسيشيل، وتذكير خامس إلى كل من جمهورية أفريقيا الوسطى وسري لانكا، وتذكير سادس إلى</w:t>
      </w:r>
      <w:r w:rsidR="00D45600" w:rsidRPr="00ED36A4">
        <w:rPr>
          <w:rtl/>
          <w:lang w:val="en-US"/>
        </w:rPr>
        <w:t> بليز.</w:t>
      </w:r>
    </w:p>
    <w:p w14:paraId="182A1FA4" w14:textId="77777777" w:rsidR="00D45600" w:rsidRPr="00ED36A4" w:rsidRDefault="009B4867" w:rsidP="009B4867">
      <w:pPr>
        <w:pStyle w:val="SingleTxtGA"/>
        <w:rPr>
          <w:rtl/>
          <w:lang w:val="en-US"/>
        </w:rPr>
      </w:pPr>
      <w:r w:rsidRPr="00ED36A4">
        <w:rPr>
          <w:rtl/>
        </w:rPr>
        <w:t>58-</w:t>
      </w:r>
      <w:r w:rsidRPr="00ED36A4">
        <w:rPr>
          <w:rtl/>
        </w:rPr>
        <w:tab/>
        <w:t>ولاحظت اللجنة، في دورتها الرابعة والعشرين، أن تقارير بليز وتوغو وجمهورية أفريقيا الوسطى ودومينيكا وسري لانكا وسيشيل وفيجي وليسوتو وملاوي بموجب الفقر</w:t>
      </w:r>
      <w:r w:rsidR="00D45600" w:rsidRPr="00ED36A4">
        <w:rPr>
          <w:rtl/>
          <w:lang w:val="en-US"/>
        </w:rPr>
        <w:t>ة 1</w:t>
      </w:r>
      <w:r w:rsidRPr="00ED36A4">
        <w:rPr>
          <w:rtl/>
        </w:rPr>
        <w:t xml:space="preserve"> من الماد</w:t>
      </w:r>
      <w:r w:rsidR="00D45600" w:rsidRPr="00ED36A4">
        <w:rPr>
          <w:rtl/>
          <w:lang w:val="en-US"/>
        </w:rPr>
        <w:t>ة 2</w:t>
      </w:r>
      <w:r w:rsidRPr="00ED36A4">
        <w:rPr>
          <w:rtl/>
        </w:rPr>
        <w:t>9 من الاتفاقية لم تُقدَّم بعد على الرغم من رسائل التذكير المرسلة. ولاحظت اللجنة أيضاً أن موعد تقديم المعلومات الإضافية التي كانت اللجنة قد طلبتها من باراغواي والبوسنة والهرسك وتونس بموجب الفقر</w:t>
      </w:r>
      <w:r w:rsidR="00D45600" w:rsidRPr="00ED36A4">
        <w:rPr>
          <w:rtl/>
          <w:lang w:val="en-US"/>
        </w:rPr>
        <w:t>ة 4</w:t>
      </w:r>
      <w:r w:rsidRPr="00ED36A4">
        <w:rPr>
          <w:rtl/>
        </w:rPr>
        <w:t xml:space="preserve"> من الماد</w:t>
      </w:r>
      <w:r w:rsidR="00D45600" w:rsidRPr="00ED36A4">
        <w:rPr>
          <w:rtl/>
          <w:lang w:val="en-US"/>
        </w:rPr>
        <w:t>ة 2</w:t>
      </w:r>
      <w:r w:rsidRPr="00ED36A4">
        <w:rPr>
          <w:rtl/>
        </w:rPr>
        <w:t>9 من الاتفاقية قد فات. وأرسلت اللجنة رسائل تذكيرية إلى جميع الدول الأطراف</w:t>
      </w:r>
      <w:r w:rsidR="00D45600" w:rsidRPr="00ED36A4">
        <w:rPr>
          <w:rtl/>
          <w:lang w:val="en-US"/>
        </w:rPr>
        <w:t> المعنية.</w:t>
      </w:r>
    </w:p>
    <w:p w14:paraId="6AC401A2" w14:textId="230CA76E" w:rsidR="009B4867" w:rsidRPr="00ED36A4" w:rsidRDefault="009B4867" w:rsidP="009B4867">
      <w:pPr>
        <w:pStyle w:val="SingleTxtGA"/>
      </w:pPr>
    </w:p>
    <w:p w14:paraId="08266EC7" w14:textId="77777777" w:rsidR="00D45600" w:rsidRPr="00ED36A4" w:rsidRDefault="009B4867" w:rsidP="009B4867">
      <w:pPr>
        <w:pStyle w:val="HChGA"/>
        <w:rPr>
          <w:rtl/>
          <w:lang w:val="en-US"/>
        </w:rPr>
      </w:pPr>
      <w:r w:rsidRPr="00ED36A4">
        <w:rPr>
          <w:rtl/>
        </w:rPr>
        <w:lastRenderedPageBreak/>
        <w:tab/>
      </w:r>
      <w:r w:rsidRPr="00ED36A4">
        <w:rPr>
          <w:rtl/>
        </w:rPr>
        <w:tab/>
      </w:r>
      <w:bookmarkStart w:id="65" w:name="_Toc140572681"/>
      <w:bookmarkStart w:id="66" w:name="_Toc140573097"/>
      <w:r w:rsidRPr="00ED36A4">
        <w:rPr>
          <w:rtl/>
        </w:rPr>
        <w:t>الفصل التاسع</w:t>
      </w:r>
      <w:bookmarkStart w:id="67" w:name="_Toc139286046"/>
      <w:r w:rsidRPr="00ED36A4">
        <w:rPr>
          <w:rtl/>
        </w:rPr>
        <w:tab/>
      </w:r>
      <w:r w:rsidRPr="00ED36A4">
        <w:rPr>
          <w:rtl/>
        </w:rPr>
        <w:br/>
        <w:t>الأعمال</w:t>
      </w:r>
      <w:bookmarkEnd w:id="67"/>
      <w:r w:rsidR="00D45600" w:rsidRPr="00ED36A4">
        <w:rPr>
          <w:rtl/>
          <w:lang w:val="en-US"/>
        </w:rPr>
        <w:t> الانتقامية</w:t>
      </w:r>
      <w:bookmarkEnd w:id="65"/>
      <w:bookmarkEnd w:id="66"/>
    </w:p>
    <w:p w14:paraId="3CE127E0" w14:textId="77777777" w:rsidR="00D45600" w:rsidRPr="00ED36A4" w:rsidRDefault="009B4867" w:rsidP="009B4867">
      <w:pPr>
        <w:pStyle w:val="SingleTxtGA"/>
        <w:rPr>
          <w:rtl/>
          <w:lang w:val="en-US"/>
        </w:rPr>
      </w:pPr>
      <w:r w:rsidRPr="00ED36A4">
        <w:rPr>
          <w:rtl/>
        </w:rPr>
        <w:t>59-</w:t>
      </w:r>
      <w:r w:rsidRPr="00ED36A4">
        <w:rPr>
          <w:rtl/>
        </w:rPr>
        <w:tab/>
        <w:t>خلال الفترة المشمولة بالتقرير، تلقت اللجنة ادعاءات تفيد بارتكاب أعمال انتقامية في سياق عملية الإجراءات العاجلة، وفي حالتين أخريين. والشخص المتضرر، في الحالة الأولى، المتعلقة بغامبيا، هو امرأة كانت قد ساهمت في عمل اللجنة في دورات سابقة وعملت يومياً على مكافحة الاختفاء القسري. وفي أثناء اضطلاعها بأنشطة من ذلك القبيل، هددها أحد نواب البرلمان ونعتها بألفاظ بذيئة. وفي حين لم يتسن إثبات وجود صلة مباشرة بين تلك الأعمال الانتقامية وتعامل الشخص المعني مع اللجنة، اجتمع المقرر المعني بالأعمال الانتقامية مع البعثة الدائمة للدولة الطرف للإعراب عن قلق اللجنة وطلب متابعة القضية، ووجه رسالة إلى البعثة الدائمة يطلب فيها معلومات مستوفاة عن الإجراءات المتخذة للتحقيق في التهديدات المزعومة والمعاقبة</w:t>
      </w:r>
      <w:r w:rsidR="00D45600" w:rsidRPr="00ED36A4">
        <w:rPr>
          <w:rtl/>
          <w:lang w:val="en-US"/>
        </w:rPr>
        <w:t> عليها.</w:t>
      </w:r>
    </w:p>
    <w:p w14:paraId="59102615" w14:textId="77777777" w:rsidR="00D45600" w:rsidRPr="00ED36A4" w:rsidRDefault="009B4867" w:rsidP="009B4867">
      <w:pPr>
        <w:pStyle w:val="SingleTxtGA"/>
        <w:rPr>
          <w:rtl/>
          <w:lang w:val="en-US"/>
        </w:rPr>
      </w:pPr>
      <w:r w:rsidRPr="00ED36A4">
        <w:rPr>
          <w:rtl/>
        </w:rPr>
        <w:t>60-</w:t>
      </w:r>
      <w:r w:rsidRPr="00ED36A4">
        <w:rPr>
          <w:rtl/>
        </w:rPr>
        <w:tab/>
        <w:t>أما الحالة الثانية، فوقعت في أعقاب زيارة اللجنة العراق. وفي ضوء المعلومات الواردة، طلب المقرر المعني بالأعمال الانتقامية من الضحية المزعومة تقديم المزيد من البيانات. ولم تمكِّن المعلومات المقدمة من التحقق من صحة</w:t>
      </w:r>
      <w:r w:rsidR="00D45600" w:rsidRPr="00ED36A4">
        <w:rPr>
          <w:rtl/>
          <w:lang w:val="en-US"/>
        </w:rPr>
        <w:t> الادعاءات.</w:t>
      </w:r>
    </w:p>
    <w:p w14:paraId="6CFC0169" w14:textId="77777777" w:rsidR="00D45600" w:rsidRPr="00ED36A4" w:rsidRDefault="009B4867" w:rsidP="009B4867">
      <w:pPr>
        <w:pStyle w:val="SingleTxtGA"/>
        <w:rPr>
          <w:rtl/>
          <w:lang w:val="en-US"/>
        </w:rPr>
      </w:pPr>
      <w:r w:rsidRPr="00ED36A4">
        <w:rPr>
          <w:rtl/>
        </w:rPr>
        <w:t>61-</w:t>
      </w:r>
      <w:r w:rsidRPr="00ED36A4">
        <w:rPr>
          <w:rtl/>
        </w:rPr>
        <w:tab/>
        <w:t>وشددت اللجنة، أثناء زيارتها العراق، على أنه يجب على الدولة الطرف أن تقوم بما يلي: (أ)</w:t>
      </w:r>
      <w:r w:rsidRPr="00ED36A4">
        <w:rPr>
          <w:rFonts w:hint="cs"/>
          <w:rtl/>
        </w:rPr>
        <w:t> </w:t>
      </w:r>
      <w:r w:rsidRPr="00ED36A4">
        <w:rPr>
          <w:rtl/>
        </w:rPr>
        <w:t>منع جميع أعمال الترهيب والانتقام ضد جميع الضحايا والمدافعين عن حقوق الإنسان والمحامين ومنظمات المجتمع المدني وغيرهم من الأفراد المشاركين بنشاط في عملية البحث والتحقيق؛ (ب) التحقيق في جميع الادعاءات ذات الصلة؛ (ج) معاقبة الجناة الذين حددت هويتهم. ويجب على التشريعات المقبلة التي ستنص على الاختفاء القسري بوصفه جريمة قائمة بذاتها أن تتضمن أحكاماً لهذه</w:t>
      </w:r>
      <w:r w:rsidR="00D45600" w:rsidRPr="00ED36A4">
        <w:rPr>
          <w:rtl/>
          <w:lang w:val="en-US"/>
        </w:rPr>
        <w:t> الأغراض</w:t>
      </w:r>
      <w:r w:rsidR="00D45600" w:rsidRPr="00ED36A4">
        <w:rPr>
          <w:vertAlign w:val="superscript"/>
          <w:rtl/>
          <w:lang w:val="en-US"/>
        </w:rPr>
        <w:t>(</w:t>
      </w:r>
      <w:r w:rsidR="00D45600" w:rsidRPr="00ED36A4">
        <w:rPr>
          <w:vertAlign w:val="superscript"/>
          <w:lang w:val="en-US"/>
        </w:rPr>
        <w:footnoteReference w:id="14"/>
      </w:r>
      <w:r w:rsidR="00D45600" w:rsidRPr="00ED36A4">
        <w:rPr>
          <w:vertAlign w:val="superscript"/>
          <w:rtl/>
          <w:lang w:val="en-US"/>
        </w:rPr>
        <w:t>)</w:t>
      </w:r>
      <w:r w:rsidR="00D45600" w:rsidRPr="00ED36A4">
        <w:rPr>
          <w:rtl/>
          <w:lang w:val="en-US"/>
        </w:rPr>
        <w:t>.</w:t>
      </w:r>
    </w:p>
    <w:p w14:paraId="2C9AFCC7" w14:textId="77777777" w:rsidR="00D45600" w:rsidRPr="00ED36A4" w:rsidRDefault="009B4867" w:rsidP="009B4867">
      <w:pPr>
        <w:pStyle w:val="HChGA"/>
        <w:rPr>
          <w:rtl/>
          <w:lang w:val="en-US"/>
        </w:rPr>
      </w:pPr>
      <w:r w:rsidRPr="00ED36A4">
        <w:rPr>
          <w:rtl/>
        </w:rPr>
        <w:lastRenderedPageBreak/>
        <w:tab/>
      </w:r>
      <w:r w:rsidRPr="00ED36A4">
        <w:rPr>
          <w:rtl/>
        </w:rPr>
        <w:tab/>
      </w:r>
      <w:bookmarkStart w:id="68" w:name="_Toc140572682"/>
      <w:bookmarkStart w:id="69" w:name="_Toc140573098"/>
      <w:r w:rsidRPr="00ED36A4">
        <w:rPr>
          <w:rtl/>
        </w:rPr>
        <w:t>الفصل العاشر</w:t>
      </w:r>
      <w:bookmarkStart w:id="70" w:name="_Toc139286047"/>
      <w:r w:rsidRPr="00ED36A4">
        <w:rPr>
          <w:rtl/>
        </w:rPr>
        <w:tab/>
      </w:r>
      <w:r w:rsidRPr="00ED36A4">
        <w:rPr>
          <w:rtl/>
        </w:rPr>
        <w:br/>
        <w:t>الإجراء العاجل المنصوص عليه في الماد</w:t>
      </w:r>
      <w:r w:rsidR="00D45600" w:rsidRPr="00ED36A4">
        <w:rPr>
          <w:rtl/>
          <w:lang w:val="en-US"/>
        </w:rPr>
        <w:t>ة 3</w:t>
      </w:r>
      <w:r w:rsidRPr="00ED36A4">
        <w:rPr>
          <w:rtl/>
        </w:rPr>
        <w:t>0 من</w:t>
      </w:r>
      <w:bookmarkEnd w:id="70"/>
      <w:r w:rsidR="00D45600" w:rsidRPr="00ED36A4">
        <w:rPr>
          <w:rtl/>
          <w:lang w:val="en-US"/>
        </w:rPr>
        <w:t> الاتفاقية</w:t>
      </w:r>
      <w:bookmarkEnd w:id="68"/>
      <w:bookmarkEnd w:id="69"/>
    </w:p>
    <w:p w14:paraId="26C31817" w14:textId="77777777" w:rsidR="00D45600" w:rsidRPr="00ED36A4" w:rsidRDefault="009B4867" w:rsidP="009B4867">
      <w:pPr>
        <w:pStyle w:val="H1GA"/>
        <w:rPr>
          <w:rtl/>
          <w:lang w:val="en-US"/>
        </w:rPr>
      </w:pPr>
      <w:r w:rsidRPr="00ED36A4">
        <w:rPr>
          <w:rtl/>
        </w:rPr>
        <w:tab/>
      </w:r>
      <w:bookmarkStart w:id="71" w:name="_Toc140572683"/>
      <w:bookmarkStart w:id="72" w:name="_Toc140573099"/>
      <w:r w:rsidRPr="00ED36A4">
        <w:rPr>
          <w:rtl/>
        </w:rPr>
        <w:t>ألف-</w:t>
      </w:r>
      <w:r w:rsidRPr="00ED36A4">
        <w:rPr>
          <w:rtl/>
        </w:rPr>
        <w:tab/>
        <w:t>طلبات الإجراءات العاجلة الواردة والمسجلة منذ إنشاء</w:t>
      </w:r>
      <w:r w:rsidR="00D45600" w:rsidRPr="00ED36A4">
        <w:rPr>
          <w:rtl/>
          <w:lang w:val="en-US"/>
        </w:rPr>
        <w:t> اللجنة</w:t>
      </w:r>
      <w:bookmarkStart w:id="73" w:name="_Toc139286048"/>
      <w:bookmarkEnd w:id="71"/>
      <w:bookmarkEnd w:id="73"/>
      <w:bookmarkEnd w:id="72"/>
    </w:p>
    <w:p w14:paraId="6F8FB3B7" w14:textId="77777777" w:rsidR="00D45600" w:rsidRPr="00ED36A4" w:rsidRDefault="009B4867" w:rsidP="009B4867">
      <w:pPr>
        <w:pStyle w:val="SingleTxtGA"/>
        <w:rPr>
          <w:rtl/>
          <w:lang w:val="en-US"/>
        </w:rPr>
      </w:pPr>
      <w:r w:rsidRPr="00ED36A4">
        <w:rPr>
          <w:rtl/>
        </w:rPr>
        <w:t>62-</w:t>
      </w:r>
      <w:r w:rsidRPr="00ED36A4">
        <w:rPr>
          <w:rtl/>
        </w:rPr>
        <w:tab/>
        <w:t>بحلو</w:t>
      </w:r>
      <w:r w:rsidR="00D45600" w:rsidRPr="00ED36A4">
        <w:rPr>
          <w:rtl/>
          <w:lang w:val="en-US"/>
        </w:rPr>
        <w:t>ل 3</w:t>
      </w:r>
      <w:r w:rsidRPr="00ED36A4">
        <w:rPr>
          <w:rtl/>
        </w:rPr>
        <w:t>1 آذار/مار</w:t>
      </w:r>
      <w:r w:rsidR="00D45600" w:rsidRPr="00ED36A4">
        <w:rPr>
          <w:rtl/>
          <w:lang w:val="en-US"/>
        </w:rPr>
        <w:t>س 2</w:t>
      </w:r>
      <w:r w:rsidRPr="00ED36A4">
        <w:rPr>
          <w:rtl/>
        </w:rPr>
        <w:t>023، كانت اللجنة قد سجَّلت طلبات إجراءات عاجلة بشأ</w:t>
      </w:r>
      <w:r w:rsidR="00D45600" w:rsidRPr="00ED36A4">
        <w:rPr>
          <w:rtl/>
          <w:lang w:val="en-US"/>
        </w:rPr>
        <w:t>ن 5</w:t>
      </w:r>
      <w:r w:rsidRPr="00ED36A4">
        <w:rPr>
          <w:rtl/>
        </w:rPr>
        <w:t>78 1 شخصاً مختفياً منذ عام 2012 (انظر</w:t>
      </w:r>
      <w:r w:rsidR="00D45600" w:rsidRPr="00ED36A4">
        <w:rPr>
          <w:rtl/>
          <w:lang w:val="en-US"/>
        </w:rPr>
        <w:t> </w:t>
      </w:r>
      <w:bookmarkStart w:id="74" w:name="_Hlk130815950"/>
      <w:r w:rsidR="00D45600" w:rsidRPr="00ED36A4">
        <w:rPr>
          <w:rtl/>
          <w:lang w:val="en-US"/>
        </w:rPr>
        <w:t>الجدول).</w:t>
      </w:r>
    </w:p>
    <w:p w14:paraId="76142E0E" w14:textId="76EE6751" w:rsidR="009B4867" w:rsidRPr="00ED36A4" w:rsidRDefault="009B4867" w:rsidP="009B4867">
      <w:pPr>
        <w:pStyle w:val="SingleTxtGA"/>
        <w:rPr>
          <w:b/>
          <w:bCs/>
        </w:rPr>
      </w:pPr>
      <w:r w:rsidRPr="00ED36A4">
        <w:rPr>
          <w:b/>
          <w:bCs/>
          <w:rtl/>
        </w:rPr>
        <w:t>الأشخاص المختفون المعنيون بطلبات الإجراءات العاجلة المسجَّلة بحلو</w:t>
      </w:r>
      <w:r w:rsidR="00D45600" w:rsidRPr="00ED36A4">
        <w:rPr>
          <w:b/>
          <w:bCs/>
          <w:rtl/>
          <w:lang w:val="en-US"/>
        </w:rPr>
        <w:t>ل 3</w:t>
      </w:r>
      <w:r w:rsidRPr="00ED36A4">
        <w:rPr>
          <w:b/>
          <w:bCs/>
          <w:rtl/>
        </w:rPr>
        <w:t>1 آذار/مار</w:t>
      </w:r>
      <w:r w:rsidR="00D45600" w:rsidRPr="00ED36A4">
        <w:rPr>
          <w:b/>
          <w:bCs/>
          <w:rtl/>
          <w:lang w:val="en-US"/>
        </w:rPr>
        <w:t>س 2</w:t>
      </w:r>
      <w:r w:rsidRPr="00ED36A4">
        <w:rPr>
          <w:b/>
          <w:bCs/>
          <w:rtl/>
        </w:rPr>
        <w:t>023، حسب الدولة الطرف وحسب السنة</w:t>
      </w:r>
      <w:bookmarkEnd w:id="74"/>
    </w:p>
    <w:tbl>
      <w:tblPr>
        <w:bidiVisual/>
        <w:tblW w:w="9526" w:type="dxa"/>
        <w:jc w:val="center"/>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4"/>
        <w:gridCol w:w="569"/>
        <w:gridCol w:w="570"/>
        <w:gridCol w:w="569"/>
        <w:gridCol w:w="570"/>
        <w:gridCol w:w="570"/>
        <w:gridCol w:w="569"/>
        <w:gridCol w:w="570"/>
        <w:gridCol w:w="570"/>
        <w:gridCol w:w="569"/>
        <w:gridCol w:w="570"/>
        <w:gridCol w:w="570"/>
        <w:gridCol w:w="623"/>
        <w:gridCol w:w="623"/>
      </w:tblGrid>
      <w:tr w:rsidR="009B4867" w:rsidRPr="00ED36A4" w14:paraId="4B872EEF" w14:textId="77777777" w:rsidTr="00D45600">
        <w:trPr>
          <w:tblHeader/>
          <w:jc w:val="center"/>
        </w:trPr>
        <w:tc>
          <w:tcPr>
            <w:tcW w:w="2014" w:type="dxa"/>
            <w:tcBorders>
              <w:top w:val="single" w:sz="4" w:space="0" w:color="auto"/>
              <w:bottom w:val="single" w:sz="12" w:space="0" w:color="auto"/>
            </w:tcBorders>
            <w:shd w:val="clear" w:color="auto" w:fill="auto"/>
            <w:vAlign w:val="bottom"/>
            <w:hideMark/>
          </w:tcPr>
          <w:p w14:paraId="7F37D8BA" w14:textId="77777777" w:rsidR="009B4867" w:rsidRPr="00ED36A4" w:rsidRDefault="009B4867" w:rsidP="003248FF">
            <w:pPr>
              <w:pStyle w:val="SingleTxtGA"/>
              <w:spacing w:after="60" w:line="300" w:lineRule="exact"/>
              <w:ind w:left="57" w:right="57"/>
              <w:rPr>
                <w:sz w:val="18"/>
                <w:szCs w:val="18"/>
                <w:rtl/>
              </w:rPr>
            </w:pPr>
            <w:r w:rsidRPr="00ED36A4">
              <w:rPr>
                <w:i/>
                <w:iCs/>
                <w:sz w:val="18"/>
                <w:szCs w:val="18"/>
                <w:rtl/>
              </w:rPr>
              <w:t>الدولة الطرف</w:t>
            </w:r>
          </w:p>
        </w:tc>
        <w:tc>
          <w:tcPr>
            <w:tcW w:w="569" w:type="dxa"/>
            <w:tcBorders>
              <w:top w:val="single" w:sz="4" w:space="0" w:color="auto"/>
              <w:bottom w:val="single" w:sz="12" w:space="0" w:color="auto"/>
            </w:tcBorders>
            <w:shd w:val="clear" w:color="auto" w:fill="auto"/>
            <w:vAlign w:val="bottom"/>
            <w:hideMark/>
          </w:tcPr>
          <w:p w14:paraId="1C824B56"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2012</w:t>
            </w:r>
          </w:p>
        </w:tc>
        <w:tc>
          <w:tcPr>
            <w:tcW w:w="570" w:type="dxa"/>
            <w:tcBorders>
              <w:top w:val="single" w:sz="4" w:space="0" w:color="auto"/>
              <w:bottom w:val="single" w:sz="12" w:space="0" w:color="auto"/>
            </w:tcBorders>
            <w:shd w:val="clear" w:color="auto" w:fill="auto"/>
            <w:vAlign w:val="bottom"/>
            <w:hideMark/>
          </w:tcPr>
          <w:p w14:paraId="4D90EE25"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2013</w:t>
            </w:r>
          </w:p>
        </w:tc>
        <w:tc>
          <w:tcPr>
            <w:tcW w:w="569" w:type="dxa"/>
            <w:tcBorders>
              <w:top w:val="single" w:sz="4" w:space="0" w:color="auto"/>
              <w:bottom w:val="single" w:sz="12" w:space="0" w:color="auto"/>
            </w:tcBorders>
            <w:shd w:val="clear" w:color="auto" w:fill="auto"/>
            <w:vAlign w:val="bottom"/>
            <w:hideMark/>
          </w:tcPr>
          <w:p w14:paraId="4C0CDB5B"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2014</w:t>
            </w:r>
          </w:p>
        </w:tc>
        <w:tc>
          <w:tcPr>
            <w:tcW w:w="570" w:type="dxa"/>
            <w:tcBorders>
              <w:top w:val="single" w:sz="4" w:space="0" w:color="auto"/>
              <w:bottom w:val="single" w:sz="12" w:space="0" w:color="auto"/>
            </w:tcBorders>
            <w:shd w:val="clear" w:color="auto" w:fill="auto"/>
            <w:vAlign w:val="bottom"/>
            <w:hideMark/>
          </w:tcPr>
          <w:p w14:paraId="24480AB3"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2015</w:t>
            </w:r>
          </w:p>
        </w:tc>
        <w:tc>
          <w:tcPr>
            <w:tcW w:w="570" w:type="dxa"/>
            <w:tcBorders>
              <w:top w:val="single" w:sz="4" w:space="0" w:color="auto"/>
              <w:bottom w:val="single" w:sz="12" w:space="0" w:color="auto"/>
            </w:tcBorders>
            <w:shd w:val="clear" w:color="auto" w:fill="auto"/>
            <w:vAlign w:val="bottom"/>
            <w:hideMark/>
          </w:tcPr>
          <w:p w14:paraId="7ACF4A4B"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2016</w:t>
            </w:r>
          </w:p>
        </w:tc>
        <w:tc>
          <w:tcPr>
            <w:tcW w:w="569" w:type="dxa"/>
            <w:tcBorders>
              <w:top w:val="single" w:sz="4" w:space="0" w:color="auto"/>
              <w:bottom w:val="single" w:sz="12" w:space="0" w:color="auto"/>
            </w:tcBorders>
            <w:shd w:val="clear" w:color="auto" w:fill="auto"/>
            <w:vAlign w:val="bottom"/>
            <w:hideMark/>
          </w:tcPr>
          <w:p w14:paraId="7D621435"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2017</w:t>
            </w:r>
          </w:p>
        </w:tc>
        <w:tc>
          <w:tcPr>
            <w:tcW w:w="570" w:type="dxa"/>
            <w:tcBorders>
              <w:top w:val="single" w:sz="4" w:space="0" w:color="auto"/>
              <w:bottom w:val="single" w:sz="12" w:space="0" w:color="auto"/>
            </w:tcBorders>
            <w:shd w:val="clear" w:color="auto" w:fill="auto"/>
            <w:vAlign w:val="bottom"/>
            <w:hideMark/>
          </w:tcPr>
          <w:p w14:paraId="36AE23ED"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2018</w:t>
            </w:r>
          </w:p>
        </w:tc>
        <w:tc>
          <w:tcPr>
            <w:tcW w:w="570" w:type="dxa"/>
            <w:tcBorders>
              <w:top w:val="single" w:sz="4" w:space="0" w:color="auto"/>
              <w:bottom w:val="single" w:sz="12" w:space="0" w:color="auto"/>
            </w:tcBorders>
            <w:shd w:val="clear" w:color="auto" w:fill="auto"/>
            <w:vAlign w:val="bottom"/>
            <w:hideMark/>
          </w:tcPr>
          <w:p w14:paraId="51A4F983"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2019</w:t>
            </w:r>
          </w:p>
        </w:tc>
        <w:tc>
          <w:tcPr>
            <w:tcW w:w="569" w:type="dxa"/>
            <w:tcBorders>
              <w:top w:val="single" w:sz="4" w:space="0" w:color="auto"/>
              <w:bottom w:val="single" w:sz="12" w:space="0" w:color="auto"/>
            </w:tcBorders>
            <w:shd w:val="clear" w:color="auto" w:fill="auto"/>
            <w:vAlign w:val="bottom"/>
            <w:hideMark/>
          </w:tcPr>
          <w:p w14:paraId="4104FC31"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2020</w:t>
            </w:r>
          </w:p>
        </w:tc>
        <w:tc>
          <w:tcPr>
            <w:tcW w:w="570" w:type="dxa"/>
            <w:tcBorders>
              <w:top w:val="single" w:sz="4" w:space="0" w:color="auto"/>
              <w:bottom w:val="single" w:sz="12" w:space="0" w:color="auto"/>
            </w:tcBorders>
            <w:shd w:val="clear" w:color="auto" w:fill="auto"/>
            <w:vAlign w:val="bottom"/>
            <w:hideMark/>
          </w:tcPr>
          <w:p w14:paraId="774BC953"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2021</w:t>
            </w:r>
          </w:p>
        </w:tc>
        <w:tc>
          <w:tcPr>
            <w:tcW w:w="570" w:type="dxa"/>
            <w:tcBorders>
              <w:top w:val="single" w:sz="4" w:space="0" w:color="auto"/>
              <w:bottom w:val="single" w:sz="12" w:space="0" w:color="auto"/>
            </w:tcBorders>
            <w:shd w:val="clear" w:color="auto" w:fill="auto"/>
            <w:vAlign w:val="bottom"/>
            <w:hideMark/>
          </w:tcPr>
          <w:p w14:paraId="31777A14"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2022</w:t>
            </w:r>
          </w:p>
        </w:tc>
        <w:tc>
          <w:tcPr>
            <w:tcW w:w="623" w:type="dxa"/>
            <w:tcBorders>
              <w:top w:val="single" w:sz="4" w:space="0" w:color="auto"/>
              <w:bottom w:val="single" w:sz="12" w:space="0" w:color="auto"/>
            </w:tcBorders>
            <w:shd w:val="clear" w:color="auto" w:fill="auto"/>
            <w:vAlign w:val="bottom"/>
          </w:tcPr>
          <w:p w14:paraId="4F930DBB"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2023</w:t>
            </w:r>
            <w:r w:rsidRPr="00ED36A4">
              <w:rPr>
                <w:i/>
                <w:iCs/>
                <w:sz w:val="18"/>
                <w:szCs w:val="18"/>
                <w:vertAlign w:val="superscript"/>
                <w:rtl/>
              </w:rPr>
              <w:t>(أ)</w:t>
            </w:r>
          </w:p>
        </w:tc>
        <w:tc>
          <w:tcPr>
            <w:tcW w:w="623" w:type="dxa"/>
            <w:tcBorders>
              <w:top w:val="single" w:sz="4" w:space="0" w:color="auto"/>
              <w:bottom w:val="single" w:sz="12" w:space="0" w:color="auto"/>
            </w:tcBorders>
            <w:shd w:val="clear" w:color="auto" w:fill="auto"/>
            <w:vAlign w:val="bottom"/>
            <w:hideMark/>
          </w:tcPr>
          <w:p w14:paraId="5782AF2D" w14:textId="77777777" w:rsidR="009B4867" w:rsidRPr="00ED36A4" w:rsidRDefault="009B4867" w:rsidP="003248FF">
            <w:pPr>
              <w:pStyle w:val="SingleTxtGA"/>
              <w:spacing w:after="60" w:line="300" w:lineRule="exact"/>
              <w:ind w:left="57" w:right="57"/>
              <w:rPr>
                <w:sz w:val="18"/>
                <w:szCs w:val="18"/>
              </w:rPr>
            </w:pPr>
            <w:r w:rsidRPr="00ED36A4">
              <w:rPr>
                <w:i/>
                <w:iCs/>
                <w:sz w:val="18"/>
                <w:szCs w:val="18"/>
                <w:rtl/>
              </w:rPr>
              <w:t>المجموع</w:t>
            </w:r>
          </w:p>
        </w:tc>
      </w:tr>
      <w:tr w:rsidR="003248FF" w:rsidRPr="00ED36A4" w14:paraId="282F04C5" w14:textId="77777777" w:rsidTr="00D45600">
        <w:trPr>
          <w:jc w:val="center"/>
        </w:trPr>
        <w:tc>
          <w:tcPr>
            <w:tcW w:w="2014" w:type="dxa"/>
            <w:tcBorders>
              <w:top w:val="single" w:sz="12" w:space="0" w:color="auto"/>
            </w:tcBorders>
            <w:shd w:val="clear" w:color="auto" w:fill="auto"/>
            <w:hideMark/>
          </w:tcPr>
          <w:p w14:paraId="1C205BA5" w14:textId="70C054DC" w:rsidR="003248FF" w:rsidRPr="00ED36A4" w:rsidRDefault="003248FF" w:rsidP="003248FF">
            <w:pPr>
              <w:pStyle w:val="SingleTxtGA"/>
              <w:spacing w:before="20" w:after="20" w:line="280" w:lineRule="exact"/>
              <w:ind w:left="57" w:right="57"/>
              <w:rPr>
                <w:sz w:val="18"/>
                <w:szCs w:val="18"/>
              </w:rPr>
            </w:pPr>
            <w:r w:rsidRPr="00ED36A4">
              <w:rPr>
                <w:sz w:val="18"/>
                <w:szCs w:val="18"/>
                <w:rtl/>
              </w:rPr>
              <w:t>الأرجنتين</w:t>
            </w:r>
          </w:p>
        </w:tc>
        <w:tc>
          <w:tcPr>
            <w:tcW w:w="569" w:type="dxa"/>
            <w:tcBorders>
              <w:top w:val="single" w:sz="12" w:space="0" w:color="auto"/>
            </w:tcBorders>
            <w:shd w:val="clear" w:color="auto" w:fill="auto"/>
            <w:vAlign w:val="bottom"/>
            <w:hideMark/>
          </w:tcPr>
          <w:p w14:paraId="20689419" w14:textId="7DF6D0D1" w:rsidR="003248FF" w:rsidRPr="00ED36A4" w:rsidRDefault="003248FF" w:rsidP="003248FF">
            <w:pPr>
              <w:pStyle w:val="SingleTxtGA"/>
              <w:spacing w:before="20" w:after="20" w:line="280" w:lineRule="exact"/>
              <w:ind w:left="57" w:right="57"/>
              <w:rPr>
                <w:sz w:val="18"/>
                <w:szCs w:val="18"/>
                <w:lang w:val="en-US"/>
              </w:rPr>
            </w:pPr>
            <w:r w:rsidRPr="00ED36A4">
              <w:rPr>
                <w:sz w:val="18"/>
                <w:szCs w:val="18"/>
                <w:rtl/>
              </w:rPr>
              <w:t>-</w:t>
            </w:r>
          </w:p>
        </w:tc>
        <w:tc>
          <w:tcPr>
            <w:tcW w:w="570" w:type="dxa"/>
            <w:tcBorders>
              <w:top w:val="single" w:sz="12" w:space="0" w:color="auto"/>
            </w:tcBorders>
            <w:shd w:val="clear" w:color="auto" w:fill="auto"/>
            <w:vAlign w:val="bottom"/>
            <w:hideMark/>
          </w:tcPr>
          <w:p w14:paraId="67063DAD" w14:textId="59ABA09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tcBorders>
              <w:top w:val="single" w:sz="12" w:space="0" w:color="auto"/>
            </w:tcBorders>
            <w:shd w:val="clear" w:color="auto" w:fill="auto"/>
            <w:vAlign w:val="bottom"/>
            <w:hideMark/>
          </w:tcPr>
          <w:p w14:paraId="7578F155" w14:textId="44F406F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tcBorders>
              <w:top w:val="single" w:sz="12" w:space="0" w:color="auto"/>
            </w:tcBorders>
            <w:shd w:val="clear" w:color="auto" w:fill="auto"/>
            <w:vAlign w:val="bottom"/>
            <w:hideMark/>
          </w:tcPr>
          <w:p w14:paraId="3BCF41C4" w14:textId="0D1F33BC"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tcBorders>
              <w:top w:val="single" w:sz="12" w:space="0" w:color="auto"/>
            </w:tcBorders>
            <w:shd w:val="clear" w:color="auto" w:fill="auto"/>
            <w:vAlign w:val="bottom"/>
            <w:hideMark/>
          </w:tcPr>
          <w:p w14:paraId="191AC7A9" w14:textId="6FF56C9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tcBorders>
              <w:top w:val="single" w:sz="12" w:space="0" w:color="auto"/>
            </w:tcBorders>
            <w:shd w:val="clear" w:color="auto" w:fill="auto"/>
            <w:vAlign w:val="bottom"/>
            <w:hideMark/>
          </w:tcPr>
          <w:p w14:paraId="336A4E80" w14:textId="408729BF" w:rsidR="003248FF" w:rsidRPr="00ED36A4" w:rsidRDefault="003248FF" w:rsidP="003248FF">
            <w:pPr>
              <w:pStyle w:val="SingleTxtGA"/>
              <w:spacing w:before="20" w:after="20" w:line="280" w:lineRule="exact"/>
              <w:ind w:left="57" w:right="57"/>
              <w:rPr>
                <w:sz w:val="18"/>
                <w:szCs w:val="18"/>
              </w:rPr>
            </w:pPr>
            <w:r w:rsidRPr="00ED36A4">
              <w:rPr>
                <w:sz w:val="18"/>
                <w:szCs w:val="18"/>
                <w:rtl/>
              </w:rPr>
              <w:t>2</w:t>
            </w:r>
          </w:p>
        </w:tc>
        <w:tc>
          <w:tcPr>
            <w:tcW w:w="570" w:type="dxa"/>
            <w:tcBorders>
              <w:top w:val="single" w:sz="12" w:space="0" w:color="auto"/>
            </w:tcBorders>
            <w:shd w:val="clear" w:color="auto" w:fill="auto"/>
            <w:vAlign w:val="bottom"/>
            <w:hideMark/>
          </w:tcPr>
          <w:p w14:paraId="10524F82" w14:textId="2A1958E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tcBorders>
              <w:top w:val="single" w:sz="12" w:space="0" w:color="auto"/>
            </w:tcBorders>
            <w:shd w:val="clear" w:color="auto" w:fill="auto"/>
            <w:vAlign w:val="bottom"/>
            <w:hideMark/>
          </w:tcPr>
          <w:p w14:paraId="40C0DAE2" w14:textId="7B14396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tcBorders>
              <w:top w:val="single" w:sz="12" w:space="0" w:color="auto"/>
            </w:tcBorders>
            <w:shd w:val="clear" w:color="auto" w:fill="auto"/>
            <w:vAlign w:val="bottom"/>
            <w:hideMark/>
          </w:tcPr>
          <w:p w14:paraId="4199F3D5" w14:textId="28C81D8C"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tcBorders>
              <w:top w:val="single" w:sz="12" w:space="0" w:color="auto"/>
            </w:tcBorders>
            <w:shd w:val="clear" w:color="auto" w:fill="auto"/>
            <w:vAlign w:val="bottom"/>
            <w:hideMark/>
          </w:tcPr>
          <w:p w14:paraId="4A2C0327" w14:textId="5E3E328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tcBorders>
              <w:top w:val="single" w:sz="12" w:space="0" w:color="auto"/>
            </w:tcBorders>
            <w:shd w:val="clear" w:color="auto" w:fill="auto"/>
            <w:vAlign w:val="bottom"/>
            <w:hideMark/>
          </w:tcPr>
          <w:p w14:paraId="1581C1AB" w14:textId="42A09E4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tcBorders>
              <w:top w:val="single" w:sz="12" w:space="0" w:color="auto"/>
            </w:tcBorders>
            <w:shd w:val="clear" w:color="auto" w:fill="auto"/>
            <w:vAlign w:val="bottom"/>
          </w:tcPr>
          <w:p w14:paraId="2DEF7013" w14:textId="62CDAB6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tcBorders>
              <w:top w:val="single" w:sz="12" w:space="0" w:color="auto"/>
            </w:tcBorders>
            <w:shd w:val="clear" w:color="auto" w:fill="auto"/>
            <w:vAlign w:val="bottom"/>
            <w:hideMark/>
          </w:tcPr>
          <w:p w14:paraId="55AB5028" w14:textId="0BB89702" w:rsidR="003248FF" w:rsidRPr="00ED36A4" w:rsidRDefault="003248FF" w:rsidP="003248FF">
            <w:pPr>
              <w:pStyle w:val="SingleTxtGA"/>
              <w:spacing w:before="20" w:after="20" w:line="280" w:lineRule="exact"/>
              <w:ind w:left="57" w:right="57"/>
              <w:rPr>
                <w:sz w:val="18"/>
                <w:szCs w:val="18"/>
              </w:rPr>
            </w:pPr>
            <w:r w:rsidRPr="00ED36A4">
              <w:rPr>
                <w:sz w:val="18"/>
                <w:szCs w:val="18"/>
                <w:rtl/>
              </w:rPr>
              <w:t>3</w:t>
            </w:r>
          </w:p>
        </w:tc>
      </w:tr>
      <w:tr w:rsidR="003248FF" w:rsidRPr="00ED36A4" w14:paraId="5C363355" w14:textId="77777777" w:rsidTr="00D45600">
        <w:trPr>
          <w:jc w:val="center"/>
        </w:trPr>
        <w:tc>
          <w:tcPr>
            <w:tcW w:w="2014" w:type="dxa"/>
            <w:shd w:val="clear" w:color="auto" w:fill="auto"/>
            <w:hideMark/>
          </w:tcPr>
          <w:p w14:paraId="2ED6C52C" w14:textId="02C6B997" w:rsidR="003248FF" w:rsidRPr="00ED36A4" w:rsidRDefault="003248FF" w:rsidP="003248FF">
            <w:pPr>
              <w:pStyle w:val="SingleTxtGA"/>
              <w:spacing w:before="20" w:after="20" w:line="280" w:lineRule="exact"/>
              <w:ind w:left="57" w:right="57"/>
              <w:rPr>
                <w:sz w:val="18"/>
                <w:szCs w:val="18"/>
              </w:rPr>
            </w:pPr>
            <w:r w:rsidRPr="00ED36A4">
              <w:rPr>
                <w:sz w:val="18"/>
                <w:szCs w:val="18"/>
                <w:rtl/>
              </w:rPr>
              <w:t>أرمينيا</w:t>
            </w:r>
          </w:p>
        </w:tc>
        <w:tc>
          <w:tcPr>
            <w:tcW w:w="569" w:type="dxa"/>
            <w:shd w:val="clear" w:color="auto" w:fill="auto"/>
            <w:vAlign w:val="bottom"/>
            <w:hideMark/>
          </w:tcPr>
          <w:p w14:paraId="0056E707" w14:textId="2156AFCE" w:rsidR="003248FF" w:rsidRPr="00ED36A4" w:rsidRDefault="003248FF" w:rsidP="003248FF">
            <w:pPr>
              <w:pStyle w:val="SingleTxtGA"/>
              <w:spacing w:before="20" w:after="20" w:line="280" w:lineRule="exact"/>
              <w:ind w:left="57" w:right="57"/>
              <w:rPr>
                <w:sz w:val="18"/>
                <w:szCs w:val="18"/>
                <w:rtl/>
              </w:rPr>
            </w:pPr>
            <w:r w:rsidRPr="00ED36A4">
              <w:rPr>
                <w:sz w:val="18"/>
                <w:szCs w:val="18"/>
                <w:rtl/>
              </w:rPr>
              <w:t>-</w:t>
            </w:r>
          </w:p>
        </w:tc>
        <w:tc>
          <w:tcPr>
            <w:tcW w:w="570" w:type="dxa"/>
            <w:shd w:val="clear" w:color="auto" w:fill="auto"/>
            <w:vAlign w:val="bottom"/>
            <w:hideMark/>
          </w:tcPr>
          <w:p w14:paraId="20E9BA4E" w14:textId="3192E07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419D161C" w14:textId="5697473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265F4E2" w14:textId="51D77F6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C704B3B" w14:textId="65A7645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5B02FB10" w14:textId="692657C9"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1C666C7B" w14:textId="249286B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05C7218" w14:textId="2FAD405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1591BA2B" w14:textId="5AE1B5C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29FC6FC" w14:textId="4B6A935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6A17057" w14:textId="6DED4AF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4A5F7553" w14:textId="29B149F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4B24C213" w14:textId="7E2A32E6"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4E6FBE51" w14:textId="77777777" w:rsidTr="00D45600">
        <w:trPr>
          <w:jc w:val="center"/>
        </w:trPr>
        <w:tc>
          <w:tcPr>
            <w:tcW w:w="2014" w:type="dxa"/>
            <w:shd w:val="clear" w:color="auto" w:fill="auto"/>
            <w:hideMark/>
          </w:tcPr>
          <w:p w14:paraId="265C3B51" w14:textId="0AF24318" w:rsidR="003248FF" w:rsidRPr="00ED36A4" w:rsidRDefault="003248FF" w:rsidP="003248FF">
            <w:pPr>
              <w:pStyle w:val="SingleTxtGA"/>
              <w:spacing w:before="20" w:after="20" w:line="280" w:lineRule="exact"/>
              <w:ind w:left="57" w:right="57"/>
              <w:rPr>
                <w:sz w:val="18"/>
                <w:szCs w:val="18"/>
              </w:rPr>
            </w:pPr>
            <w:r w:rsidRPr="00ED36A4">
              <w:rPr>
                <w:sz w:val="18"/>
                <w:szCs w:val="18"/>
                <w:rtl/>
              </w:rPr>
              <w:t>أوكرانيا</w:t>
            </w:r>
          </w:p>
        </w:tc>
        <w:tc>
          <w:tcPr>
            <w:tcW w:w="569" w:type="dxa"/>
            <w:shd w:val="clear" w:color="auto" w:fill="auto"/>
            <w:vAlign w:val="bottom"/>
            <w:hideMark/>
          </w:tcPr>
          <w:p w14:paraId="3B5C5A6F" w14:textId="49A8415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1061D27" w14:textId="62DD420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42995049" w14:textId="1C982E7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EA9E8AC" w14:textId="2F20854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74FD465" w14:textId="23EAF6A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3C93EC3A" w14:textId="2C66A18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1DA3621" w14:textId="2E26D54C"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B5B4748" w14:textId="5E063B7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77CA974E" w14:textId="785CBF4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321B78CF" w14:textId="662DE55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2F65F36" w14:textId="4A02327F" w:rsidR="003248FF" w:rsidRPr="00ED36A4" w:rsidRDefault="003248FF" w:rsidP="003248FF">
            <w:pPr>
              <w:pStyle w:val="SingleTxtGA"/>
              <w:spacing w:before="20" w:after="20" w:line="280" w:lineRule="exact"/>
              <w:ind w:left="57" w:right="57"/>
              <w:rPr>
                <w:sz w:val="18"/>
                <w:szCs w:val="18"/>
              </w:rPr>
            </w:pPr>
            <w:r w:rsidRPr="00ED36A4">
              <w:rPr>
                <w:sz w:val="18"/>
                <w:szCs w:val="18"/>
                <w:rtl/>
              </w:rPr>
              <w:t>3</w:t>
            </w:r>
          </w:p>
        </w:tc>
        <w:tc>
          <w:tcPr>
            <w:tcW w:w="623" w:type="dxa"/>
            <w:shd w:val="clear" w:color="auto" w:fill="auto"/>
            <w:vAlign w:val="bottom"/>
          </w:tcPr>
          <w:p w14:paraId="20AF756F" w14:textId="51581B7C"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0638DC80" w14:textId="31432588" w:rsidR="003248FF" w:rsidRPr="00ED36A4" w:rsidRDefault="003248FF" w:rsidP="003248FF">
            <w:pPr>
              <w:pStyle w:val="SingleTxtGA"/>
              <w:spacing w:before="20" w:after="20" w:line="280" w:lineRule="exact"/>
              <w:ind w:left="57" w:right="57"/>
              <w:rPr>
                <w:sz w:val="18"/>
                <w:szCs w:val="18"/>
              </w:rPr>
            </w:pPr>
            <w:r w:rsidRPr="00ED36A4">
              <w:rPr>
                <w:sz w:val="18"/>
                <w:szCs w:val="18"/>
                <w:rtl/>
              </w:rPr>
              <w:t>3</w:t>
            </w:r>
          </w:p>
        </w:tc>
      </w:tr>
      <w:tr w:rsidR="003248FF" w:rsidRPr="00ED36A4" w14:paraId="111F1A1C" w14:textId="77777777" w:rsidTr="00D45600">
        <w:trPr>
          <w:jc w:val="center"/>
        </w:trPr>
        <w:tc>
          <w:tcPr>
            <w:tcW w:w="2014" w:type="dxa"/>
            <w:shd w:val="clear" w:color="auto" w:fill="auto"/>
            <w:hideMark/>
          </w:tcPr>
          <w:p w14:paraId="2FE4FC86" w14:textId="3E55D12F" w:rsidR="003248FF" w:rsidRPr="00ED36A4" w:rsidRDefault="003248FF" w:rsidP="003248FF">
            <w:pPr>
              <w:pStyle w:val="SingleTxtGA"/>
              <w:spacing w:before="20" w:after="20" w:line="280" w:lineRule="exact"/>
              <w:ind w:left="57" w:right="57"/>
              <w:rPr>
                <w:sz w:val="18"/>
                <w:szCs w:val="18"/>
              </w:rPr>
            </w:pPr>
            <w:r w:rsidRPr="00ED36A4">
              <w:rPr>
                <w:sz w:val="18"/>
                <w:szCs w:val="18"/>
                <w:rtl/>
              </w:rPr>
              <w:t>باراغواي</w:t>
            </w:r>
          </w:p>
        </w:tc>
        <w:tc>
          <w:tcPr>
            <w:tcW w:w="569" w:type="dxa"/>
            <w:shd w:val="clear" w:color="auto" w:fill="auto"/>
            <w:vAlign w:val="bottom"/>
            <w:hideMark/>
          </w:tcPr>
          <w:p w14:paraId="7EB86503" w14:textId="1DD6736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308171C" w14:textId="0A2B6CF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686B39C1" w14:textId="6978A0D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4937DE0" w14:textId="0E6CB2A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950E645" w14:textId="620AAA9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0F9ED47D" w14:textId="48B7D58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B4A76B5" w14:textId="448D0F6C"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2B8D98A" w14:textId="6CB72BB5"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187E7088" w14:textId="18C090D3"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5AFCC60" w14:textId="1734C509"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044056D8" w14:textId="2E8F52B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33505963" w14:textId="562B63E3"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2C81F84B" w14:textId="7F88287E"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3D1EEBF5" w14:textId="77777777" w:rsidTr="00D45600">
        <w:trPr>
          <w:jc w:val="center"/>
        </w:trPr>
        <w:tc>
          <w:tcPr>
            <w:tcW w:w="2014" w:type="dxa"/>
            <w:shd w:val="clear" w:color="auto" w:fill="auto"/>
            <w:hideMark/>
          </w:tcPr>
          <w:p w14:paraId="713954DF" w14:textId="306B8FD8" w:rsidR="003248FF" w:rsidRPr="00ED36A4" w:rsidRDefault="003248FF" w:rsidP="003248FF">
            <w:pPr>
              <w:pStyle w:val="SingleTxtGA"/>
              <w:spacing w:before="20" w:after="20" w:line="280" w:lineRule="exact"/>
              <w:ind w:left="57" w:right="57"/>
              <w:rPr>
                <w:sz w:val="18"/>
                <w:szCs w:val="18"/>
              </w:rPr>
            </w:pPr>
            <w:r w:rsidRPr="00ED36A4">
              <w:rPr>
                <w:sz w:val="18"/>
                <w:szCs w:val="18"/>
                <w:rtl/>
              </w:rPr>
              <w:t>البرازيل</w:t>
            </w:r>
          </w:p>
        </w:tc>
        <w:tc>
          <w:tcPr>
            <w:tcW w:w="569" w:type="dxa"/>
            <w:shd w:val="clear" w:color="auto" w:fill="auto"/>
            <w:vAlign w:val="bottom"/>
            <w:hideMark/>
          </w:tcPr>
          <w:p w14:paraId="3F79F1C3" w14:textId="4A221DD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43C9E55" w14:textId="1102E6C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6492EA35" w14:textId="69CA0987"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732FF075" w14:textId="520BBB4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128A65A" w14:textId="6EAA1E1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5F828942" w14:textId="4B330833"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DD89C84" w14:textId="2B681F43"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9F9513D" w14:textId="6BE8AC8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1CAE7079" w14:textId="12A4FE2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B1D873B" w14:textId="13A9F28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6D9C1E4" w14:textId="553B562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4AF0318D" w14:textId="28A3B54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7BA9D35F" w14:textId="3E406BB7"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3F487470" w14:textId="77777777" w:rsidTr="00D45600">
        <w:trPr>
          <w:jc w:val="center"/>
        </w:trPr>
        <w:tc>
          <w:tcPr>
            <w:tcW w:w="2014" w:type="dxa"/>
            <w:shd w:val="clear" w:color="auto" w:fill="auto"/>
            <w:hideMark/>
          </w:tcPr>
          <w:p w14:paraId="664EE700" w14:textId="37611015" w:rsidR="003248FF" w:rsidRPr="00ED36A4" w:rsidRDefault="003248FF" w:rsidP="003248FF">
            <w:pPr>
              <w:pStyle w:val="SingleTxtGA"/>
              <w:spacing w:before="20" w:after="20" w:line="280" w:lineRule="exact"/>
              <w:ind w:left="57" w:right="57"/>
              <w:rPr>
                <w:sz w:val="18"/>
                <w:szCs w:val="18"/>
              </w:rPr>
            </w:pPr>
            <w:r w:rsidRPr="00ED36A4">
              <w:rPr>
                <w:sz w:val="18"/>
                <w:szCs w:val="18"/>
                <w:rtl/>
              </w:rPr>
              <w:t>بوركينا فاسو</w:t>
            </w:r>
          </w:p>
        </w:tc>
        <w:tc>
          <w:tcPr>
            <w:tcW w:w="569" w:type="dxa"/>
            <w:shd w:val="clear" w:color="auto" w:fill="auto"/>
            <w:vAlign w:val="bottom"/>
            <w:hideMark/>
          </w:tcPr>
          <w:p w14:paraId="7C00D266" w14:textId="63C8408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694865F" w14:textId="4A10688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4AF3B2F8" w14:textId="4B05A14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225A060" w14:textId="2981E06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88632E7" w14:textId="420D495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4F5BB251" w14:textId="4E76150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BD4BBA6" w14:textId="226A249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B2F8A32" w14:textId="5ABFF18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69D59786" w14:textId="12B5319C"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4222D728" w14:textId="595F206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DA4ED73" w14:textId="6F8303A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4B363F66" w14:textId="77F51E0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7B2B1819" w14:textId="32DF4E7F"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7DFEEAB8" w14:textId="77777777" w:rsidTr="00D45600">
        <w:trPr>
          <w:jc w:val="center"/>
        </w:trPr>
        <w:tc>
          <w:tcPr>
            <w:tcW w:w="2014" w:type="dxa"/>
            <w:shd w:val="clear" w:color="auto" w:fill="auto"/>
            <w:hideMark/>
          </w:tcPr>
          <w:p w14:paraId="59A7C22E" w14:textId="2CC49549" w:rsidR="003248FF" w:rsidRPr="00ED36A4" w:rsidRDefault="003248FF" w:rsidP="003248FF">
            <w:pPr>
              <w:pStyle w:val="SingleTxtGA"/>
              <w:spacing w:before="20" w:after="20" w:line="280" w:lineRule="exact"/>
              <w:ind w:left="57" w:right="57"/>
              <w:rPr>
                <w:sz w:val="18"/>
                <w:szCs w:val="18"/>
              </w:rPr>
            </w:pPr>
            <w:r w:rsidRPr="00ED36A4">
              <w:rPr>
                <w:sz w:val="18"/>
                <w:szCs w:val="18"/>
                <w:rtl/>
              </w:rPr>
              <w:t>بوليفيا (دولة - المتعددة القوميات)</w:t>
            </w:r>
          </w:p>
        </w:tc>
        <w:tc>
          <w:tcPr>
            <w:tcW w:w="569" w:type="dxa"/>
            <w:shd w:val="clear" w:color="auto" w:fill="auto"/>
            <w:vAlign w:val="bottom"/>
            <w:hideMark/>
          </w:tcPr>
          <w:p w14:paraId="13D14238" w14:textId="6A52056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DE61A36" w14:textId="0123C07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5F88687A" w14:textId="14F6DB8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F1CE884" w14:textId="6EE462EC"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310BB69" w14:textId="75E23C6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13F29279" w14:textId="2DC528F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BE9F1F0" w14:textId="12F8D52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38F3770E" w14:textId="27497E39"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69" w:type="dxa"/>
            <w:shd w:val="clear" w:color="auto" w:fill="auto"/>
            <w:vAlign w:val="bottom"/>
            <w:hideMark/>
          </w:tcPr>
          <w:p w14:paraId="6F2B1904" w14:textId="3996244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36BB2D9" w14:textId="3E26CE45"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35B92D89" w14:textId="089A405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1C14C088" w14:textId="20A2D61F" w:rsidR="003248FF" w:rsidRPr="00ED36A4" w:rsidRDefault="003248FF" w:rsidP="003248FF">
            <w:pPr>
              <w:pStyle w:val="SingleTxtGA"/>
              <w:spacing w:before="20" w:after="20" w:line="280" w:lineRule="exact"/>
              <w:ind w:left="57" w:right="57"/>
              <w:rPr>
                <w:sz w:val="18"/>
                <w:szCs w:val="18"/>
              </w:rPr>
            </w:pPr>
          </w:p>
        </w:tc>
        <w:tc>
          <w:tcPr>
            <w:tcW w:w="623" w:type="dxa"/>
            <w:shd w:val="clear" w:color="auto" w:fill="auto"/>
            <w:vAlign w:val="bottom"/>
            <w:hideMark/>
          </w:tcPr>
          <w:p w14:paraId="632ADA20" w14:textId="0749AC39"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6FF9CA0B" w14:textId="77777777" w:rsidTr="00D45600">
        <w:trPr>
          <w:jc w:val="center"/>
        </w:trPr>
        <w:tc>
          <w:tcPr>
            <w:tcW w:w="2014" w:type="dxa"/>
            <w:shd w:val="clear" w:color="auto" w:fill="auto"/>
            <w:hideMark/>
          </w:tcPr>
          <w:p w14:paraId="377F80AB" w14:textId="07A2E7F8" w:rsidR="003248FF" w:rsidRPr="00ED36A4" w:rsidRDefault="003248FF" w:rsidP="003248FF">
            <w:pPr>
              <w:pStyle w:val="SingleTxtGA"/>
              <w:spacing w:before="20" w:after="20" w:line="280" w:lineRule="exact"/>
              <w:ind w:left="57" w:right="57"/>
              <w:rPr>
                <w:sz w:val="18"/>
                <w:szCs w:val="18"/>
              </w:rPr>
            </w:pPr>
            <w:r w:rsidRPr="00ED36A4">
              <w:rPr>
                <w:sz w:val="18"/>
                <w:szCs w:val="18"/>
                <w:rtl/>
              </w:rPr>
              <w:t>بيرو</w:t>
            </w:r>
          </w:p>
        </w:tc>
        <w:tc>
          <w:tcPr>
            <w:tcW w:w="569" w:type="dxa"/>
            <w:shd w:val="clear" w:color="auto" w:fill="auto"/>
            <w:vAlign w:val="bottom"/>
            <w:hideMark/>
          </w:tcPr>
          <w:p w14:paraId="3177E249" w14:textId="7F217EF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F30CCE8" w14:textId="04AFDFC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6E31B792" w14:textId="1CE33C4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45C4D56" w14:textId="05BD64E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40F81EE" w14:textId="118C984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41F86F50" w14:textId="6952CAF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2D32075" w14:textId="04010C65"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89124E3" w14:textId="74C7CB9C"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6340E005" w14:textId="0209E13B" w:rsidR="003248FF" w:rsidRPr="00ED36A4" w:rsidRDefault="003248FF" w:rsidP="003248FF">
            <w:pPr>
              <w:pStyle w:val="SingleTxtGA"/>
              <w:spacing w:before="20" w:after="20" w:line="280" w:lineRule="exact"/>
              <w:ind w:left="57" w:right="57"/>
              <w:rPr>
                <w:sz w:val="18"/>
                <w:szCs w:val="18"/>
              </w:rPr>
            </w:pPr>
            <w:r w:rsidRPr="00ED36A4">
              <w:rPr>
                <w:sz w:val="18"/>
                <w:szCs w:val="18"/>
                <w:rtl/>
              </w:rPr>
              <w:t>14</w:t>
            </w:r>
          </w:p>
        </w:tc>
        <w:tc>
          <w:tcPr>
            <w:tcW w:w="570" w:type="dxa"/>
            <w:shd w:val="clear" w:color="auto" w:fill="auto"/>
            <w:vAlign w:val="bottom"/>
            <w:hideMark/>
          </w:tcPr>
          <w:p w14:paraId="4ADF0B90" w14:textId="673B346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9CB74CB" w14:textId="16187EF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3D4C75A6" w14:textId="58A16C6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394A3C58" w14:textId="0A93FD91" w:rsidR="003248FF" w:rsidRPr="00ED36A4" w:rsidRDefault="003248FF" w:rsidP="003248FF">
            <w:pPr>
              <w:pStyle w:val="SingleTxtGA"/>
              <w:spacing w:before="20" w:after="20" w:line="280" w:lineRule="exact"/>
              <w:ind w:left="57" w:right="57"/>
              <w:rPr>
                <w:sz w:val="18"/>
                <w:szCs w:val="18"/>
              </w:rPr>
            </w:pPr>
            <w:r w:rsidRPr="00ED36A4">
              <w:rPr>
                <w:sz w:val="18"/>
                <w:szCs w:val="18"/>
                <w:rtl/>
              </w:rPr>
              <w:t>14</w:t>
            </w:r>
          </w:p>
        </w:tc>
      </w:tr>
      <w:tr w:rsidR="003248FF" w:rsidRPr="00ED36A4" w14:paraId="66C28530" w14:textId="77777777" w:rsidTr="00D45600">
        <w:trPr>
          <w:jc w:val="center"/>
        </w:trPr>
        <w:tc>
          <w:tcPr>
            <w:tcW w:w="2014" w:type="dxa"/>
            <w:shd w:val="clear" w:color="auto" w:fill="auto"/>
            <w:hideMark/>
          </w:tcPr>
          <w:p w14:paraId="5CC8EC2C" w14:textId="66957CD2" w:rsidR="003248FF" w:rsidRPr="00ED36A4" w:rsidRDefault="003248FF" w:rsidP="003248FF">
            <w:pPr>
              <w:pStyle w:val="SingleTxtGA"/>
              <w:spacing w:before="20" w:after="20" w:line="280" w:lineRule="exact"/>
              <w:ind w:left="57" w:right="57"/>
              <w:rPr>
                <w:sz w:val="18"/>
                <w:szCs w:val="18"/>
              </w:rPr>
            </w:pPr>
            <w:r w:rsidRPr="00ED36A4">
              <w:rPr>
                <w:sz w:val="18"/>
                <w:szCs w:val="18"/>
                <w:rtl/>
              </w:rPr>
              <w:t>توغو</w:t>
            </w:r>
          </w:p>
        </w:tc>
        <w:tc>
          <w:tcPr>
            <w:tcW w:w="569" w:type="dxa"/>
            <w:shd w:val="clear" w:color="auto" w:fill="auto"/>
            <w:vAlign w:val="bottom"/>
            <w:hideMark/>
          </w:tcPr>
          <w:p w14:paraId="23194EA5" w14:textId="7C24D3E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CEAD0AF" w14:textId="4A6A7C6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77547AA6" w14:textId="1BDDA7B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EF23188" w14:textId="24FB477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C6318BB" w14:textId="5B54230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70B88E2E" w14:textId="5D69572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3336927" w14:textId="15CA9D56" w:rsidR="003248FF" w:rsidRPr="00ED36A4" w:rsidRDefault="003248FF" w:rsidP="003248FF">
            <w:pPr>
              <w:pStyle w:val="SingleTxtGA"/>
              <w:spacing w:before="20" w:after="20" w:line="280" w:lineRule="exact"/>
              <w:ind w:left="57" w:right="57"/>
              <w:rPr>
                <w:sz w:val="18"/>
                <w:szCs w:val="18"/>
              </w:rPr>
            </w:pPr>
            <w:r w:rsidRPr="00ED36A4">
              <w:rPr>
                <w:sz w:val="18"/>
                <w:szCs w:val="18"/>
                <w:rtl/>
              </w:rPr>
              <w:t>2</w:t>
            </w:r>
          </w:p>
        </w:tc>
        <w:tc>
          <w:tcPr>
            <w:tcW w:w="570" w:type="dxa"/>
            <w:shd w:val="clear" w:color="auto" w:fill="auto"/>
            <w:vAlign w:val="bottom"/>
            <w:hideMark/>
          </w:tcPr>
          <w:p w14:paraId="1655F37C" w14:textId="14EFA4E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7A6A8854" w14:textId="66A05E3F"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63FCE5C4" w14:textId="61222C7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80775BA" w14:textId="67AA91F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513C657E" w14:textId="5F4F8B0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150E759B" w14:textId="43FA6B4A" w:rsidR="003248FF" w:rsidRPr="00ED36A4" w:rsidRDefault="003248FF" w:rsidP="003248FF">
            <w:pPr>
              <w:pStyle w:val="SingleTxtGA"/>
              <w:spacing w:before="20" w:after="20" w:line="280" w:lineRule="exact"/>
              <w:ind w:left="57" w:right="57"/>
              <w:rPr>
                <w:sz w:val="18"/>
                <w:szCs w:val="18"/>
              </w:rPr>
            </w:pPr>
            <w:r w:rsidRPr="00ED36A4">
              <w:rPr>
                <w:sz w:val="18"/>
                <w:szCs w:val="18"/>
                <w:rtl/>
              </w:rPr>
              <w:t>3</w:t>
            </w:r>
          </w:p>
        </w:tc>
      </w:tr>
      <w:tr w:rsidR="003248FF" w:rsidRPr="00ED36A4" w14:paraId="5B68BE11" w14:textId="77777777" w:rsidTr="00D45600">
        <w:trPr>
          <w:jc w:val="center"/>
        </w:trPr>
        <w:tc>
          <w:tcPr>
            <w:tcW w:w="2014" w:type="dxa"/>
            <w:shd w:val="clear" w:color="auto" w:fill="auto"/>
            <w:hideMark/>
          </w:tcPr>
          <w:p w14:paraId="4F7C6006" w14:textId="172BB177" w:rsidR="003248FF" w:rsidRPr="00ED36A4" w:rsidRDefault="003248FF" w:rsidP="003248FF">
            <w:pPr>
              <w:pStyle w:val="SingleTxtGA"/>
              <w:spacing w:before="20" w:after="20" w:line="280" w:lineRule="exact"/>
              <w:ind w:left="57" w:right="57"/>
              <w:rPr>
                <w:sz w:val="18"/>
                <w:szCs w:val="18"/>
              </w:rPr>
            </w:pPr>
            <w:r w:rsidRPr="00ED36A4">
              <w:rPr>
                <w:sz w:val="18"/>
                <w:szCs w:val="18"/>
                <w:rtl/>
              </w:rPr>
              <w:t>تونس</w:t>
            </w:r>
          </w:p>
        </w:tc>
        <w:tc>
          <w:tcPr>
            <w:tcW w:w="569" w:type="dxa"/>
            <w:shd w:val="clear" w:color="auto" w:fill="auto"/>
            <w:vAlign w:val="bottom"/>
            <w:hideMark/>
          </w:tcPr>
          <w:p w14:paraId="717C9AFF" w14:textId="0352A56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4531A27" w14:textId="7C61EDB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131F2B34" w14:textId="1FAF70E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DC925FC" w14:textId="56A46EB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8C301F3" w14:textId="1E22449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0C2E931C" w14:textId="10BA904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1CE45C0" w14:textId="49FEC7A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156D9E1" w14:textId="5054C7EA"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69" w:type="dxa"/>
            <w:shd w:val="clear" w:color="auto" w:fill="auto"/>
            <w:vAlign w:val="bottom"/>
            <w:hideMark/>
          </w:tcPr>
          <w:p w14:paraId="4BF13B6B" w14:textId="3984E63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08157EF" w14:textId="23BD19B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D171A0D" w14:textId="511B5F9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7A4F67B2" w14:textId="5B158DF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534A1086" w14:textId="0ED16970"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67F03525" w14:textId="77777777" w:rsidTr="00D45600">
        <w:trPr>
          <w:jc w:val="center"/>
        </w:trPr>
        <w:tc>
          <w:tcPr>
            <w:tcW w:w="2014" w:type="dxa"/>
            <w:shd w:val="clear" w:color="auto" w:fill="auto"/>
          </w:tcPr>
          <w:p w14:paraId="5C5086C3" w14:textId="6CB9708B" w:rsidR="003248FF" w:rsidRPr="00ED36A4" w:rsidRDefault="003248FF" w:rsidP="003248FF">
            <w:pPr>
              <w:pStyle w:val="SingleTxtGA"/>
              <w:spacing w:before="20" w:after="20" w:line="280" w:lineRule="exact"/>
              <w:ind w:left="57" w:right="57"/>
              <w:rPr>
                <w:sz w:val="18"/>
                <w:szCs w:val="18"/>
              </w:rPr>
            </w:pPr>
            <w:r w:rsidRPr="00ED36A4">
              <w:rPr>
                <w:sz w:val="18"/>
                <w:szCs w:val="18"/>
                <w:rtl/>
              </w:rPr>
              <w:t>سري لانكا</w:t>
            </w:r>
          </w:p>
        </w:tc>
        <w:tc>
          <w:tcPr>
            <w:tcW w:w="569" w:type="dxa"/>
            <w:shd w:val="clear" w:color="auto" w:fill="auto"/>
            <w:vAlign w:val="bottom"/>
          </w:tcPr>
          <w:p w14:paraId="184ED8F5" w14:textId="4EF9726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tcPr>
          <w:p w14:paraId="23E5FAFC" w14:textId="40400CD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tcPr>
          <w:p w14:paraId="48DA5011" w14:textId="59305A9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tcPr>
          <w:p w14:paraId="7A3E70B1" w14:textId="3CF12E5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tcPr>
          <w:p w14:paraId="4876324F" w14:textId="05E677F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tcPr>
          <w:p w14:paraId="7974CBD9" w14:textId="5A485150"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tcPr>
          <w:p w14:paraId="10BD4B28" w14:textId="5C8D188C"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tcPr>
          <w:p w14:paraId="48F8F2CE" w14:textId="3DB38F4C"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tcPr>
          <w:p w14:paraId="1187A84C" w14:textId="3F43808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tcPr>
          <w:p w14:paraId="1C502ED3" w14:textId="066A80FC"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tcPr>
          <w:p w14:paraId="4B210581" w14:textId="2339FDB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4CDD1030" w14:textId="2E806DB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57C2D19C" w14:textId="6D69306B"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697C87D6" w14:textId="77777777" w:rsidTr="00D45600">
        <w:trPr>
          <w:jc w:val="center"/>
        </w:trPr>
        <w:tc>
          <w:tcPr>
            <w:tcW w:w="2014" w:type="dxa"/>
            <w:shd w:val="clear" w:color="auto" w:fill="auto"/>
            <w:hideMark/>
          </w:tcPr>
          <w:p w14:paraId="0533C6BA" w14:textId="231589CB" w:rsidR="003248FF" w:rsidRPr="00ED36A4" w:rsidRDefault="003248FF" w:rsidP="003248FF">
            <w:pPr>
              <w:pStyle w:val="SingleTxtGA"/>
              <w:spacing w:before="20" w:after="20" w:line="280" w:lineRule="exact"/>
              <w:ind w:left="57" w:right="57"/>
              <w:rPr>
                <w:sz w:val="18"/>
                <w:szCs w:val="18"/>
              </w:rPr>
            </w:pPr>
            <w:r w:rsidRPr="00ED36A4">
              <w:rPr>
                <w:sz w:val="18"/>
                <w:szCs w:val="18"/>
                <w:rtl/>
              </w:rPr>
              <w:t>سلوفاكيا</w:t>
            </w:r>
          </w:p>
        </w:tc>
        <w:tc>
          <w:tcPr>
            <w:tcW w:w="569" w:type="dxa"/>
            <w:shd w:val="clear" w:color="auto" w:fill="auto"/>
            <w:vAlign w:val="bottom"/>
            <w:hideMark/>
          </w:tcPr>
          <w:p w14:paraId="2E5B91D5" w14:textId="0C2490D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9F65E11" w14:textId="09D4AA3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4B8362CE" w14:textId="7BD5DEF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A724E42" w14:textId="08B04E6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E30F026" w14:textId="488EEA6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1679C829" w14:textId="32BBB33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9008504" w14:textId="30E7A1C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3FBC62B" w14:textId="2DF29A6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6CEE1FAF" w14:textId="288BC90A"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06426208" w14:textId="0EF0ADC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3BB77E49" w14:textId="7393BC5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097484E6" w14:textId="543D81B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561B1EE1" w14:textId="20744E38"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0BD3E068" w14:textId="77777777" w:rsidTr="00D45600">
        <w:trPr>
          <w:jc w:val="center"/>
        </w:trPr>
        <w:tc>
          <w:tcPr>
            <w:tcW w:w="2014" w:type="dxa"/>
            <w:shd w:val="clear" w:color="auto" w:fill="auto"/>
            <w:hideMark/>
          </w:tcPr>
          <w:p w14:paraId="6973FE5F" w14:textId="23038AF7" w:rsidR="003248FF" w:rsidRPr="00ED36A4" w:rsidRDefault="003248FF" w:rsidP="003248FF">
            <w:pPr>
              <w:pStyle w:val="SingleTxtGA"/>
              <w:spacing w:before="20" w:after="20" w:line="280" w:lineRule="exact"/>
              <w:ind w:left="57" w:right="57"/>
              <w:rPr>
                <w:sz w:val="18"/>
                <w:szCs w:val="18"/>
              </w:rPr>
            </w:pPr>
            <w:r w:rsidRPr="00ED36A4">
              <w:rPr>
                <w:sz w:val="18"/>
                <w:szCs w:val="18"/>
                <w:rtl/>
              </w:rPr>
              <w:t>السودان</w:t>
            </w:r>
          </w:p>
        </w:tc>
        <w:tc>
          <w:tcPr>
            <w:tcW w:w="569" w:type="dxa"/>
            <w:shd w:val="clear" w:color="auto" w:fill="auto"/>
            <w:vAlign w:val="bottom"/>
            <w:hideMark/>
          </w:tcPr>
          <w:p w14:paraId="21F2765A" w14:textId="70B2187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DB32D7D" w14:textId="15D002E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0DE5099A" w14:textId="3E805935"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6AE0FB8" w14:textId="42E4CE45"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E9DD736" w14:textId="08AE35F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08563CDD" w14:textId="7AEE740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F69A2B4" w14:textId="204AF3C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293CAFA" w14:textId="2D87B40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3ADEAEC4" w14:textId="34336E8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BE355CB" w14:textId="79ECE980" w:rsidR="003248FF" w:rsidRPr="00ED36A4" w:rsidRDefault="003248FF" w:rsidP="003248FF">
            <w:pPr>
              <w:pStyle w:val="SingleTxtGA"/>
              <w:spacing w:before="20" w:after="20" w:line="280" w:lineRule="exact"/>
              <w:ind w:left="57" w:right="57"/>
              <w:rPr>
                <w:sz w:val="18"/>
                <w:szCs w:val="18"/>
              </w:rPr>
            </w:pPr>
            <w:r w:rsidRPr="00ED36A4">
              <w:rPr>
                <w:sz w:val="18"/>
                <w:szCs w:val="18"/>
                <w:rtl/>
              </w:rPr>
              <w:t xml:space="preserve">- </w:t>
            </w:r>
          </w:p>
        </w:tc>
        <w:tc>
          <w:tcPr>
            <w:tcW w:w="570" w:type="dxa"/>
            <w:shd w:val="clear" w:color="auto" w:fill="auto"/>
            <w:vAlign w:val="bottom"/>
            <w:hideMark/>
          </w:tcPr>
          <w:p w14:paraId="2B5F1641" w14:textId="370AAE42"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623" w:type="dxa"/>
            <w:shd w:val="clear" w:color="auto" w:fill="auto"/>
            <w:vAlign w:val="bottom"/>
          </w:tcPr>
          <w:p w14:paraId="79E5765B" w14:textId="3E07CE1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72FA6A7B" w14:textId="03DAD136"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3DA5DF78" w14:textId="77777777" w:rsidTr="00D45600">
        <w:trPr>
          <w:jc w:val="center"/>
        </w:trPr>
        <w:tc>
          <w:tcPr>
            <w:tcW w:w="2014" w:type="dxa"/>
            <w:shd w:val="clear" w:color="auto" w:fill="auto"/>
            <w:hideMark/>
          </w:tcPr>
          <w:p w14:paraId="5A54A2A9" w14:textId="0A7F1B06" w:rsidR="003248FF" w:rsidRPr="00ED36A4" w:rsidRDefault="003248FF" w:rsidP="003248FF">
            <w:pPr>
              <w:pStyle w:val="SingleTxtGA"/>
              <w:spacing w:before="20" w:after="20" w:line="280" w:lineRule="exact"/>
              <w:ind w:left="57" w:right="57"/>
              <w:rPr>
                <w:sz w:val="18"/>
                <w:szCs w:val="18"/>
              </w:rPr>
            </w:pPr>
            <w:r w:rsidRPr="00ED36A4">
              <w:rPr>
                <w:sz w:val="18"/>
                <w:szCs w:val="18"/>
                <w:rtl/>
              </w:rPr>
              <w:t>العراق</w:t>
            </w:r>
          </w:p>
        </w:tc>
        <w:tc>
          <w:tcPr>
            <w:tcW w:w="569" w:type="dxa"/>
            <w:shd w:val="clear" w:color="auto" w:fill="auto"/>
            <w:vAlign w:val="bottom"/>
            <w:hideMark/>
          </w:tcPr>
          <w:p w14:paraId="7BF12607" w14:textId="2CC44F8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D4CC550" w14:textId="3851391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353A881F" w14:textId="162A89E7" w:rsidR="003248FF" w:rsidRPr="00ED36A4" w:rsidRDefault="003248FF" w:rsidP="003248FF">
            <w:pPr>
              <w:pStyle w:val="SingleTxtGA"/>
              <w:spacing w:before="20" w:after="20" w:line="280" w:lineRule="exact"/>
              <w:ind w:left="57" w:right="57"/>
              <w:rPr>
                <w:sz w:val="18"/>
                <w:szCs w:val="18"/>
              </w:rPr>
            </w:pPr>
            <w:r w:rsidRPr="00ED36A4">
              <w:rPr>
                <w:sz w:val="18"/>
                <w:szCs w:val="18"/>
                <w:rtl/>
              </w:rPr>
              <w:t>5</w:t>
            </w:r>
          </w:p>
        </w:tc>
        <w:tc>
          <w:tcPr>
            <w:tcW w:w="570" w:type="dxa"/>
            <w:shd w:val="clear" w:color="auto" w:fill="auto"/>
            <w:vAlign w:val="bottom"/>
            <w:hideMark/>
          </w:tcPr>
          <w:p w14:paraId="2184E30F" w14:textId="0A77A8DA" w:rsidR="003248FF" w:rsidRPr="00ED36A4" w:rsidRDefault="003248FF" w:rsidP="003248FF">
            <w:pPr>
              <w:pStyle w:val="SingleTxtGA"/>
              <w:spacing w:before="20" w:after="20" w:line="280" w:lineRule="exact"/>
              <w:ind w:left="57" w:right="57"/>
              <w:rPr>
                <w:sz w:val="18"/>
                <w:szCs w:val="18"/>
              </w:rPr>
            </w:pPr>
            <w:r w:rsidRPr="00ED36A4">
              <w:rPr>
                <w:sz w:val="18"/>
                <w:szCs w:val="18"/>
                <w:rtl/>
              </w:rPr>
              <w:t>42</w:t>
            </w:r>
          </w:p>
        </w:tc>
        <w:tc>
          <w:tcPr>
            <w:tcW w:w="570" w:type="dxa"/>
            <w:shd w:val="clear" w:color="auto" w:fill="auto"/>
            <w:vAlign w:val="bottom"/>
            <w:hideMark/>
          </w:tcPr>
          <w:p w14:paraId="0207691B" w14:textId="207C0489" w:rsidR="003248FF" w:rsidRPr="00ED36A4" w:rsidRDefault="003248FF" w:rsidP="003248FF">
            <w:pPr>
              <w:pStyle w:val="SingleTxtGA"/>
              <w:spacing w:before="20" w:after="20" w:line="280" w:lineRule="exact"/>
              <w:ind w:left="57" w:right="57"/>
              <w:rPr>
                <w:sz w:val="18"/>
                <w:szCs w:val="18"/>
              </w:rPr>
            </w:pPr>
            <w:r w:rsidRPr="00ED36A4">
              <w:rPr>
                <w:sz w:val="18"/>
                <w:szCs w:val="18"/>
                <w:rtl/>
              </w:rPr>
              <w:t>22</w:t>
            </w:r>
          </w:p>
        </w:tc>
        <w:tc>
          <w:tcPr>
            <w:tcW w:w="569" w:type="dxa"/>
            <w:shd w:val="clear" w:color="auto" w:fill="auto"/>
            <w:vAlign w:val="bottom"/>
            <w:hideMark/>
          </w:tcPr>
          <w:p w14:paraId="7157DC30" w14:textId="719411AD" w:rsidR="003248FF" w:rsidRPr="00ED36A4" w:rsidRDefault="003248FF" w:rsidP="003248FF">
            <w:pPr>
              <w:pStyle w:val="SingleTxtGA"/>
              <w:spacing w:before="20" w:after="20" w:line="280" w:lineRule="exact"/>
              <w:ind w:left="57" w:right="57"/>
              <w:rPr>
                <w:sz w:val="18"/>
                <w:szCs w:val="18"/>
              </w:rPr>
            </w:pPr>
            <w:r w:rsidRPr="00ED36A4">
              <w:rPr>
                <w:sz w:val="18"/>
                <w:szCs w:val="18"/>
                <w:rtl/>
              </w:rPr>
              <w:t>43</w:t>
            </w:r>
          </w:p>
        </w:tc>
        <w:tc>
          <w:tcPr>
            <w:tcW w:w="570" w:type="dxa"/>
            <w:shd w:val="clear" w:color="auto" w:fill="auto"/>
            <w:vAlign w:val="bottom"/>
            <w:hideMark/>
          </w:tcPr>
          <w:p w14:paraId="52A72429" w14:textId="6AD645FC" w:rsidR="003248FF" w:rsidRPr="00ED36A4" w:rsidRDefault="003248FF" w:rsidP="003248FF">
            <w:pPr>
              <w:pStyle w:val="SingleTxtGA"/>
              <w:spacing w:before="20" w:after="20" w:line="280" w:lineRule="exact"/>
              <w:ind w:left="57" w:right="57"/>
              <w:rPr>
                <w:sz w:val="18"/>
                <w:szCs w:val="18"/>
              </w:rPr>
            </w:pPr>
            <w:r w:rsidRPr="00ED36A4">
              <w:rPr>
                <w:sz w:val="18"/>
                <w:szCs w:val="18"/>
                <w:rtl/>
              </w:rPr>
              <w:t>50</w:t>
            </w:r>
          </w:p>
        </w:tc>
        <w:tc>
          <w:tcPr>
            <w:tcW w:w="570" w:type="dxa"/>
            <w:shd w:val="clear" w:color="auto" w:fill="auto"/>
            <w:vAlign w:val="bottom"/>
            <w:hideMark/>
          </w:tcPr>
          <w:p w14:paraId="71231A13" w14:textId="1412B791" w:rsidR="003248FF" w:rsidRPr="00ED36A4" w:rsidRDefault="003248FF" w:rsidP="003248FF">
            <w:pPr>
              <w:pStyle w:val="SingleTxtGA"/>
              <w:spacing w:before="20" w:after="20" w:line="280" w:lineRule="exact"/>
              <w:ind w:left="57" w:right="57"/>
              <w:rPr>
                <w:sz w:val="18"/>
                <w:szCs w:val="18"/>
              </w:rPr>
            </w:pPr>
            <w:r w:rsidRPr="00ED36A4">
              <w:rPr>
                <w:sz w:val="18"/>
                <w:szCs w:val="18"/>
                <w:rtl/>
              </w:rPr>
              <w:t>226</w:t>
            </w:r>
          </w:p>
        </w:tc>
        <w:tc>
          <w:tcPr>
            <w:tcW w:w="569" w:type="dxa"/>
            <w:shd w:val="clear" w:color="auto" w:fill="auto"/>
            <w:vAlign w:val="bottom"/>
            <w:hideMark/>
          </w:tcPr>
          <w:p w14:paraId="6AAC3B4B" w14:textId="2FD4ED6B" w:rsidR="003248FF" w:rsidRPr="00ED36A4" w:rsidRDefault="003248FF" w:rsidP="003248FF">
            <w:pPr>
              <w:pStyle w:val="SingleTxtGA"/>
              <w:spacing w:before="20" w:after="20" w:line="280" w:lineRule="exact"/>
              <w:ind w:left="57" w:right="57"/>
              <w:rPr>
                <w:sz w:val="18"/>
                <w:szCs w:val="18"/>
              </w:rPr>
            </w:pPr>
            <w:r w:rsidRPr="00ED36A4">
              <w:rPr>
                <w:sz w:val="18"/>
                <w:szCs w:val="18"/>
                <w:rtl/>
              </w:rPr>
              <w:t>103</w:t>
            </w:r>
          </w:p>
        </w:tc>
        <w:tc>
          <w:tcPr>
            <w:tcW w:w="570" w:type="dxa"/>
            <w:shd w:val="clear" w:color="auto" w:fill="auto"/>
            <w:vAlign w:val="bottom"/>
            <w:hideMark/>
          </w:tcPr>
          <w:p w14:paraId="6C6B97C4" w14:textId="513CB397" w:rsidR="003248FF" w:rsidRPr="00ED36A4" w:rsidRDefault="003248FF" w:rsidP="003248FF">
            <w:pPr>
              <w:pStyle w:val="SingleTxtGA"/>
              <w:spacing w:before="20" w:after="20" w:line="280" w:lineRule="exact"/>
              <w:ind w:left="57" w:right="57"/>
              <w:rPr>
                <w:sz w:val="18"/>
                <w:szCs w:val="18"/>
              </w:rPr>
            </w:pPr>
            <w:r w:rsidRPr="00ED36A4">
              <w:rPr>
                <w:sz w:val="18"/>
                <w:szCs w:val="18"/>
                <w:rtl/>
              </w:rPr>
              <w:t>41</w:t>
            </w:r>
          </w:p>
        </w:tc>
        <w:tc>
          <w:tcPr>
            <w:tcW w:w="570" w:type="dxa"/>
            <w:shd w:val="clear" w:color="auto" w:fill="auto"/>
            <w:vAlign w:val="bottom"/>
            <w:hideMark/>
          </w:tcPr>
          <w:p w14:paraId="76AA2D24" w14:textId="648B5214" w:rsidR="003248FF" w:rsidRPr="00ED36A4" w:rsidRDefault="003248FF" w:rsidP="003248FF">
            <w:pPr>
              <w:pStyle w:val="SingleTxtGA"/>
              <w:spacing w:before="20" w:after="20" w:line="280" w:lineRule="exact"/>
              <w:ind w:left="57" w:right="57"/>
              <w:rPr>
                <w:sz w:val="18"/>
                <w:szCs w:val="18"/>
              </w:rPr>
            </w:pPr>
            <w:r w:rsidRPr="00ED36A4">
              <w:rPr>
                <w:sz w:val="18"/>
                <w:szCs w:val="18"/>
                <w:rtl/>
              </w:rPr>
              <w:t>42</w:t>
            </w:r>
          </w:p>
        </w:tc>
        <w:tc>
          <w:tcPr>
            <w:tcW w:w="623" w:type="dxa"/>
            <w:shd w:val="clear" w:color="auto" w:fill="auto"/>
            <w:vAlign w:val="bottom"/>
          </w:tcPr>
          <w:p w14:paraId="7992B07E" w14:textId="491AC4C2"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623" w:type="dxa"/>
            <w:shd w:val="clear" w:color="auto" w:fill="auto"/>
            <w:vAlign w:val="bottom"/>
            <w:hideMark/>
          </w:tcPr>
          <w:p w14:paraId="0B89B9B4" w14:textId="19161DF3" w:rsidR="003248FF" w:rsidRPr="00ED36A4" w:rsidRDefault="003248FF" w:rsidP="003248FF">
            <w:pPr>
              <w:pStyle w:val="SingleTxtGA"/>
              <w:spacing w:before="20" w:after="20" w:line="280" w:lineRule="exact"/>
              <w:ind w:left="57" w:right="57"/>
              <w:rPr>
                <w:sz w:val="18"/>
                <w:szCs w:val="18"/>
              </w:rPr>
            </w:pPr>
            <w:r w:rsidRPr="00ED36A4">
              <w:rPr>
                <w:sz w:val="18"/>
                <w:szCs w:val="18"/>
                <w:rtl/>
              </w:rPr>
              <w:t>575</w:t>
            </w:r>
          </w:p>
        </w:tc>
      </w:tr>
      <w:tr w:rsidR="003248FF" w:rsidRPr="00ED36A4" w14:paraId="742DF5C4" w14:textId="77777777" w:rsidTr="00D45600">
        <w:trPr>
          <w:jc w:val="center"/>
        </w:trPr>
        <w:tc>
          <w:tcPr>
            <w:tcW w:w="2014" w:type="dxa"/>
            <w:shd w:val="clear" w:color="auto" w:fill="auto"/>
            <w:hideMark/>
          </w:tcPr>
          <w:p w14:paraId="1F7AD776" w14:textId="73733979" w:rsidR="003248FF" w:rsidRPr="00ED36A4" w:rsidRDefault="003248FF" w:rsidP="003248FF">
            <w:pPr>
              <w:pStyle w:val="SingleTxtGA"/>
              <w:spacing w:before="20" w:after="20" w:line="280" w:lineRule="exact"/>
              <w:ind w:left="57" w:right="57"/>
              <w:rPr>
                <w:sz w:val="18"/>
                <w:szCs w:val="18"/>
              </w:rPr>
            </w:pPr>
            <w:r w:rsidRPr="00ED36A4">
              <w:rPr>
                <w:sz w:val="18"/>
                <w:szCs w:val="18"/>
                <w:rtl/>
              </w:rPr>
              <w:t>عُمان</w:t>
            </w:r>
          </w:p>
        </w:tc>
        <w:tc>
          <w:tcPr>
            <w:tcW w:w="569" w:type="dxa"/>
            <w:shd w:val="clear" w:color="auto" w:fill="auto"/>
            <w:vAlign w:val="bottom"/>
            <w:hideMark/>
          </w:tcPr>
          <w:p w14:paraId="46A88DAD" w14:textId="53232FC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B500E72" w14:textId="2B546F73"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59471B22" w14:textId="1699BC2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7E8BA86" w14:textId="36E1A5A3"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64871FB" w14:textId="46CC3D8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34499914" w14:textId="42DA69E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6826784" w14:textId="18FA085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3C9DEDC" w14:textId="6C60457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027788B3" w14:textId="330DAD1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3EC3E849" w14:textId="2E4A96B3" w:rsidR="003248FF" w:rsidRPr="00ED36A4" w:rsidRDefault="003248FF" w:rsidP="003248FF">
            <w:pPr>
              <w:pStyle w:val="SingleTxtGA"/>
              <w:spacing w:before="20" w:after="20" w:line="280" w:lineRule="exact"/>
              <w:ind w:left="57" w:right="57"/>
              <w:rPr>
                <w:sz w:val="18"/>
                <w:szCs w:val="18"/>
              </w:rPr>
            </w:pPr>
            <w:r w:rsidRPr="00ED36A4">
              <w:rPr>
                <w:sz w:val="18"/>
                <w:szCs w:val="18"/>
                <w:rtl/>
              </w:rPr>
              <w:t>1c</w:t>
            </w:r>
          </w:p>
        </w:tc>
        <w:tc>
          <w:tcPr>
            <w:tcW w:w="570" w:type="dxa"/>
            <w:shd w:val="clear" w:color="auto" w:fill="auto"/>
            <w:vAlign w:val="bottom"/>
            <w:hideMark/>
          </w:tcPr>
          <w:p w14:paraId="7CB30745" w14:textId="2FEEB28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7B2ACF3C" w14:textId="61A67AE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345D23AA" w14:textId="4B627F43"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6DD083E4" w14:textId="77777777" w:rsidTr="00D45600">
        <w:trPr>
          <w:jc w:val="center"/>
        </w:trPr>
        <w:tc>
          <w:tcPr>
            <w:tcW w:w="2014" w:type="dxa"/>
            <w:shd w:val="clear" w:color="auto" w:fill="auto"/>
            <w:hideMark/>
          </w:tcPr>
          <w:p w14:paraId="223A4535" w14:textId="01C27C79" w:rsidR="003248FF" w:rsidRPr="00ED36A4" w:rsidRDefault="003248FF" w:rsidP="003248FF">
            <w:pPr>
              <w:pStyle w:val="SingleTxtGA"/>
              <w:spacing w:before="20" w:after="20" w:line="280" w:lineRule="exact"/>
              <w:ind w:left="57" w:right="57"/>
              <w:rPr>
                <w:sz w:val="18"/>
                <w:szCs w:val="18"/>
              </w:rPr>
            </w:pPr>
            <w:r w:rsidRPr="00ED36A4">
              <w:rPr>
                <w:sz w:val="18"/>
                <w:szCs w:val="18"/>
                <w:rtl/>
              </w:rPr>
              <w:t>كازاخستان</w:t>
            </w:r>
          </w:p>
        </w:tc>
        <w:tc>
          <w:tcPr>
            <w:tcW w:w="569" w:type="dxa"/>
            <w:shd w:val="clear" w:color="auto" w:fill="auto"/>
            <w:vAlign w:val="bottom"/>
            <w:hideMark/>
          </w:tcPr>
          <w:p w14:paraId="307DD666" w14:textId="03A4373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696E038" w14:textId="27D1C95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4524A407" w14:textId="5C2CCF8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9B578A9" w14:textId="2576BC7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31E2B640" w14:textId="6FFA587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61767A55" w14:textId="50F9AC1D" w:rsidR="003248FF" w:rsidRPr="00ED36A4" w:rsidRDefault="003248FF" w:rsidP="003248FF">
            <w:pPr>
              <w:pStyle w:val="SingleTxtGA"/>
              <w:spacing w:before="20" w:after="20" w:line="280" w:lineRule="exact"/>
              <w:ind w:left="57" w:right="57"/>
              <w:rPr>
                <w:sz w:val="18"/>
                <w:szCs w:val="18"/>
              </w:rPr>
            </w:pPr>
            <w:r w:rsidRPr="00ED36A4">
              <w:rPr>
                <w:sz w:val="18"/>
                <w:szCs w:val="18"/>
                <w:rtl/>
              </w:rPr>
              <w:t>2</w:t>
            </w:r>
          </w:p>
        </w:tc>
        <w:tc>
          <w:tcPr>
            <w:tcW w:w="570" w:type="dxa"/>
            <w:shd w:val="clear" w:color="auto" w:fill="auto"/>
            <w:vAlign w:val="bottom"/>
            <w:hideMark/>
          </w:tcPr>
          <w:p w14:paraId="193FFADA" w14:textId="3D79402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6874D38" w14:textId="1BCE65FC"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4FAA36E2" w14:textId="0DAD9D3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0085843" w14:textId="7F1FAA0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B2EEC36" w14:textId="33D6759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0228C6B6" w14:textId="6286A10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715BE797" w14:textId="01BDA697" w:rsidR="003248FF" w:rsidRPr="00ED36A4" w:rsidRDefault="003248FF" w:rsidP="003248FF">
            <w:pPr>
              <w:pStyle w:val="SingleTxtGA"/>
              <w:spacing w:before="20" w:after="20" w:line="280" w:lineRule="exact"/>
              <w:ind w:left="57" w:right="57"/>
              <w:rPr>
                <w:sz w:val="18"/>
                <w:szCs w:val="18"/>
              </w:rPr>
            </w:pPr>
            <w:r w:rsidRPr="00ED36A4">
              <w:rPr>
                <w:sz w:val="18"/>
                <w:szCs w:val="18"/>
                <w:rtl/>
              </w:rPr>
              <w:t>2</w:t>
            </w:r>
          </w:p>
        </w:tc>
      </w:tr>
      <w:tr w:rsidR="003248FF" w:rsidRPr="00ED36A4" w14:paraId="7EC79F1D" w14:textId="77777777" w:rsidTr="00D45600">
        <w:trPr>
          <w:jc w:val="center"/>
        </w:trPr>
        <w:tc>
          <w:tcPr>
            <w:tcW w:w="2014" w:type="dxa"/>
            <w:shd w:val="clear" w:color="auto" w:fill="auto"/>
            <w:hideMark/>
          </w:tcPr>
          <w:p w14:paraId="7360B24B" w14:textId="72CAD24E" w:rsidR="003248FF" w:rsidRPr="00ED36A4" w:rsidRDefault="003248FF" w:rsidP="003248FF">
            <w:pPr>
              <w:pStyle w:val="SingleTxtGA"/>
              <w:spacing w:before="20" w:after="20" w:line="280" w:lineRule="exact"/>
              <w:ind w:left="57" w:right="57"/>
              <w:rPr>
                <w:sz w:val="18"/>
                <w:szCs w:val="18"/>
              </w:rPr>
            </w:pPr>
            <w:r w:rsidRPr="00ED36A4">
              <w:rPr>
                <w:sz w:val="18"/>
                <w:szCs w:val="18"/>
                <w:rtl/>
              </w:rPr>
              <w:t>كمبوديا</w:t>
            </w:r>
          </w:p>
        </w:tc>
        <w:tc>
          <w:tcPr>
            <w:tcW w:w="569" w:type="dxa"/>
            <w:shd w:val="clear" w:color="auto" w:fill="auto"/>
            <w:vAlign w:val="bottom"/>
            <w:hideMark/>
          </w:tcPr>
          <w:p w14:paraId="5FA4D9CF" w14:textId="2A262A6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244D010" w14:textId="6F63CBD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34EEC4F0" w14:textId="55DC246E"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4705FDD5" w14:textId="1BACD15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BE7BBA1" w14:textId="0FE6010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1415F4DF" w14:textId="091E529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95FB946" w14:textId="6A80E56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85376FD" w14:textId="7BDFCE9C" w:rsidR="003248FF" w:rsidRPr="00ED36A4" w:rsidRDefault="003248FF" w:rsidP="003248FF">
            <w:pPr>
              <w:pStyle w:val="SingleTxtGA"/>
              <w:spacing w:before="20" w:after="20" w:line="280" w:lineRule="exact"/>
              <w:ind w:left="57" w:right="57"/>
              <w:rPr>
                <w:sz w:val="18"/>
                <w:szCs w:val="18"/>
              </w:rPr>
            </w:pPr>
            <w:r w:rsidRPr="00ED36A4">
              <w:rPr>
                <w:sz w:val="18"/>
                <w:szCs w:val="18"/>
                <w:rtl/>
              </w:rPr>
              <w:t>2</w:t>
            </w:r>
          </w:p>
        </w:tc>
        <w:tc>
          <w:tcPr>
            <w:tcW w:w="569" w:type="dxa"/>
            <w:shd w:val="clear" w:color="auto" w:fill="auto"/>
            <w:vAlign w:val="bottom"/>
            <w:hideMark/>
          </w:tcPr>
          <w:p w14:paraId="1508A978" w14:textId="0F626AE2"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085A271B" w14:textId="35579AB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59AE75E" w14:textId="0EFF0DA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22AAA93D" w14:textId="63019C9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082B4375" w14:textId="7CB2B7D2" w:rsidR="003248FF" w:rsidRPr="00ED36A4" w:rsidRDefault="003248FF" w:rsidP="003248FF">
            <w:pPr>
              <w:pStyle w:val="SingleTxtGA"/>
              <w:spacing w:before="20" w:after="20" w:line="280" w:lineRule="exact"/>
              <w:ind w:left="57" w:right="57"/>
              <w:rPr>
                <w:sz w:val="18"/>
                <w:szCs w:val="18"/>
              </w:rPr>
            </w:pPr>
            <w:r w:rsidRPr="00ED36A4">
              <w:rPr>
                <w:sz w:val="18"/>
                <w:szCs w:val="18"/>
                <w:rtl/>
              </w:rPr>
              <w:t>4</w:t>
            </w:r>
          </w:p>
        </w:tc>
      </w:tr>
      <w:tr w:rsidR="003248FF" w:rsidRPr="00ED36A4" w14:paraId="4606D21B" w14:textId="77777777" w:rsidTr="00D45600">
        <w:trPr>
          <w:jc w:val="center"/>
        </w:trPr>
        <w:tc>
          <w:tcPr>
            <w:tcW w:w="2014" w:type="dxa"/>
            <w:shd w:val="clear" w:color="auto" w:fill="auto"/>
            <w:hideMark/>
          </w:tcPr>
          <w:p w14:paraId="4B3023E7" w14:textId="733CA048" w:rsidR="003248FF" w:rsidRPr="00ED36A4" w:rsidRDefault="003248FF" w:rsidP="003248FF">
            <w:pPr>
              <w:pStyle w:val="SingleTxtGA"/>
              <w:spacing w:before="20" w:after="20" w:line="280" w:lineRule="exact"/>
              <w:ind w:left="57" w:right="57"/>
              <w:rPr>
                <w:sz w:val="18"/>
                <w:szCs w:val="18"/>
              </w:rPr>
            </w:pPr>
            <w:r w:rsidRPr="00ED36A4">
              <w:rPr>
                <w:sz w:val="18"/>
                <w:szCs w:val="18"/>
                <w:rtl/>
              </w:rPr>
              <w:t>كوبا</w:t>
            </w:r>
          </w:p>
        </w:tc>
        <w:tc>
          <w:tcPr>
            <w:tcW w:w="569" w:type="dxa"/>
            <w:shd w:val="clear" w:color="auto" w:fill="auto"/>
            <w:vAlign w:val="bottom"/>
            <w:hideMark/>
          </w:tcPr>
          <w:p w14:paraId="10DE453D" w14:textId="14CE3BB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3A12F35A" w14:textId="6A5E094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040E9466" w14:textId="4018F5D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3E5FB238" w14:textId="257E642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844EBC7" w14:textId="2060762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07161E8B" w14:textId="3711F54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69E67AD" w14:textId="1683AE25"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35FC45FE" w14:textId="5C6B3237" w:rsidR="003248FF" w:rsidRPr="00ED36A4" w:rsidRDefault="003248FF" w:rsidP="003248FF">
            <w:pPr>
              <w:pStyle w:val="SingleTxtGA"/>
              <w:spacing w:before="20" w:after="20" w:line="280" w:lineRule="exact"/>
              <w:ind w:left="57" w:right="57"/>
              <w:rPr>
                <w:sz w:val="18"/>
                <w:szCs w:val="18"/>
              </w:rPr>
            </w:pPr>
            <w:r w:rsidRPr="00ED36A4">
              <w:rPr>
                <w:sz w:val="18"/>
                <w:szCs w:val="18"/>
                <w:rtl/>
              </w:rPr>
              <w:t>3</w:t>
            </w:r>
          </w:p>
        </w:tc>
        <w:tc>
          <w:tcPr>
            <w:tcW w:w="569" w:type="dxa"/>
            <w:shd w:val="clear" w:color="auto" w:fill="auto"/>
            <w:vAlign w:val="bottom"/>
            <w:hideMark/>
          </w:tcPr>
          <w:p w14:paraId="2A15FBB7" w14:textId="16F79415"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866582D" w14:textId="0870524F" w:rsidR="003248FF" w:rsidRPr="00ED36A4" w:rsidRDefault="003248FF" w:rsidP="003248FF">
            <w:pPr>
              <w:pStyle w:val="SingleTxtGA"/>
              <w:spacing w:before="20" w:after="20" w:line="280" w:lineRule="exact"/>
              <w:ind w:left="57" w:right="57"/>
              <w:rPr>
                <w:sz w:val="18"/>
                <w:szCs w:val="18"/>
              </w:rPr>
            </w:pPr>
            <w:r w:rsidRPr="00ED36A4">
              <w:rPr>
                <w:sz w:val="18"/>
                <w:szCs w:val="18"/>
                <w:rtl/>
              </w:rPr>
              <w:t>188</w:t>
            </w:r>
          </w:p>
        </w:tc>
        <w:tc>
          <w:tcPr>
            <w:tcW w:w="570" w:type="dxa"/>
            <w:shd w:val="clear" w:color="auto" w:fill="auto"/>
            <w:vAlign w:val="bottom"/>
            <w:hideMark/>
          </w:tcPr>
          <w:p w14:paraId="79516EC4" w14:textId="538744C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44134CCA" w14:textId="6290006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3375B754" w14:textId="5EDDC5A0" w:rsidR="003248FF" w:rsidRPr="00ED36A4" w:rsidRDefault="003248FF" w:rsidP="003248FF">
            <w:pPr>
              <w:pStyle w:val="SingleTxtGA"/>
              <w:spacing w:before="20" w:after="20" w:line="280" w:lineRule="exact"/>
              <w:ind w:left="57" w:right="57"/>
              <w:rPr>
                <w:sz w:val="18"/>
                <w:szCs w:val="18"/>
              </w:rPr>
            </w:pPr>
            <w:r w:rsidRPr="00ED36A4">
              <w:rPr>
                <w:sz w:val="18"/>
                <w:szCs w:val="18"/>
                <w:rtl/>
              </w:rPr>
              <w:t>192</w:t>
            </w:r>
          </w:p>
        </w:tc>
      </w:tr>
      <w:tr w:rsidR="003248FF" w:rsidRPr="00ED36A4" w14:paraId="136CC93C" w14:textId="77777777" w:rsidTr="00D45600">
        <w:trPr>
          <w:jc w:val="center"/>
        </w:trPr>
        <w:tc>
          <w:tcPr>
            <w:tcW w:w="2014" w:type="dxa"/>
            <w:shd w:val="clear" w:color="auto" w:fill="auto"/>
            <w:hideMark/>
          </w:tcPr>
          <w:p w14:paraId="0EB71F51" w14:textId="2024AD07" w:rsidR="003248FF" w:rsidRPr="00ED36A4" w:rsidRDefault="003248FF" w:rsidP="003248FF">
            <w:pPr>
              <w:pStyle w:val="SingleTxtGA"/>
              <w:spacing w:before="20" w:after="20" w:line="280" w:lineRule="exact"/>
              <w:ind w:left="57" w:right="57"/>
              <w:rPr>
                <w:sz w:val="18"/>
                <w:szCs w:val="18"/>
              </w:rPr>
            </w:pPr>
            <w:r w:rsidRPr="00ED36A4">
              <w:rPr>
                <w:sz w:val="18"/>
                <w:szCs w:val="18"/>
                <w:rtl/>
              </w:rPr>
              <w:t>كولومبيا</w:t>
            </w:r>
          </w:p>
        </w:tc>
        <w:tc>
          <w:tcPr>
            <w:tcW w:w="569" w:type="dxa"/>
            <w:shd w:val="clear" w:color="auto" w:fill="auto"/>
            <w:vAlign w:val="bottom"/>
            <w:hideMark/>
          </w:tcPr>
          <w:p w14:paraId="2239212C" w14:textId="5D11267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4BA580D" w14:textId="3B2120B3"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69" w:type="dxa"/>
            <w:shd w:val="clear" w:color="auto" w:fill="auto"/>
            <w:vAlign w:val="bottom"/>
            <w:hideMark/>
          </w:tcPr>
          <w:p w14:paraId="7BD08DA3" w14:textId="1BA54AA3"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0AD698C9" w14:textId="6DDB5151" w:rsidR="003248FF" w:rsidRPr="00ED36A4" w:rsidRDefault="003248FF" w:rsidP="003248FF">
            <w:pPr>
              <w:pStyle w:val="SingleTxtGA"/>
              <w:spacing w:before="20" w:after="20" w:line="280" w:lineRule="exact"/>
              <w:ind w:left="57" w:right="57"/>
              <w:rPr>
                <w:sz w:val="18"/>
                <w:szCs w:val="18"/>
              </w:rPr>
            </w:pPr>
            <w:r w:rsidRPr="00ED36A4">
              <w:rPr>
                <w:sz w:val="18"/>
                <w:szCs w:val="18"/>
                <w:rtl/>
              </w:rPr>
              <w:t>3</w:t>
            </w:r>
          </w:p>
        </w:tc>
        <w:tc>
          <w:tcPr>
            <w:tcW w:w="570" w:type="dxa"/>
            <w:shd w:val="clear" w:color="auto" w:fill="auto"/>
            <w:vAlign w:val="bottom"/>
            <w:hideMark/>
          </w:tcPr>
          <w:p w14:paraId="65B00027" w14:textId="45498272" w:rsidR="003248FF" w:rsidRPr="00ED36A4" w:rsidRDefault="003248FF" w:rsidP="003248FF">
            <w:pPr>
              <w:pStyle w:val="SingleTxtGA"/>
              <w:spacing w:before="20" w:after="20" w:line="280" w:lineRule="exact"/>
              <w:ind w:left="57" w:right="57"/>
              <w:rPr>
                <w:sz w:val="18"/>
                <w:szCs w:val="18"/>
              </w:rPr>
            </w:pPr>
            <w:r w:rsidRPr="00ED36A4">
              <w:rPr>
                <w:sz w:val="18"/>
                <w:szCs w:val="18"/>
                <w:rtl/>
              </w:rPr>
              <w:t>4</w:t>
            </w:r>
          </w:p>
        </w:tc>
        <w:tc>
          <w:tcPr>
            <w:tcW w:w="569" w:type="dxa"/>
            <w:shd w:val="clear" w:color="auto" w:fill="auto"/>
            <w:vAlign w:val="bottom"/>
            <w:hideMark/>
          </w:tcPr>
          <w:p w14:paraId="2C02CDA8" w14:textId="11B6C20E" w:rsidR="003248FF" w:rsidRPr="00ED36A4" w:rsidRDefault="003248FF" w:rsidP="003248FF">
            <w:pPr>
              <w:pStyle w:val="SingleTxtGA"/>
              <w:spacing w:before="20" w:after="20" w:line="280" w:lineRule="exact"/>
              <w:ind w:left="57" w:right="57"/>
              <w:rPr>
                <w:sz w:val="18"/>
                <w:szCs w:val="18"/>
              </w:rPr>
            </w:pPr>
            <w:r w:rsidRPr="00ED36A4">
              <w:rPr>
                <w:sz w:val="18"/>
                <w:szCs w:val="18"/>
                <w:rtl/>
              </w:rPr>
              <w:t>3</w:t>
            </w:r>
          </w:p>
        </w:tc>
        <w:tc>
          <w:tcPr>
            <w:tcW w:w="570" w:type="dxa"/>
            <w:shd w:val="clear" w:color="auto" w:fill="auto"/>
            <w:vAlign w:val="bottom"/>
            <w:hideMark/>
          </w:tcPr>
          <w:p w14:paraId="029878AE" w14:textId="3499FE76" w:rsidR="003248FF" w:rsidRPr="00ED36A4" w:rsidRDefault="003248FF" w:rsidP="003248FF">
            <w:pPr>
              <w:pStyle w:val="SingleTxtGA"/>
              <w:spacing w:before="20" w:after="20" w:line="280" w:lineRule="exact"/>
              <w:ind w:left="57" w:right="57"/>
              <w:rPr>
                <w:sz w:val="18"/>
                <w:szCs w:val="18"/>
              </w:rPr>
            </w:pPr>
            <w:r w:rsidRPr="00ED36A4">
              <w:rPr>
                <w:sz w:val="18"/>
                <w:szCs w:val="18"/>
                <w:rtl/>
              </w:rPr>
              <w:t>9</w:t>
            </w:r>
          </w:p>
        </w:tc>
        <w:tc>
          <w:tcPr>
            <w:tcW w:w="570" w:type="dxa"/>
            <w:shd w:val="clear" w:color="auto" w:fill="auto"/>
            <w:vAlign w:val="bottom"/>
            <w:hideMark/>
          </w:tcPr>
          <w:p w14:paraId="2E5A6C1A" w14:textId="7B14BBFC" w:rsidR="003248FF" w:rsidRPr="00ED36A4" w:rsidRDefault="003248FF" w:rsidP="003248FF">
            <w:pPr>
              <w:pStyle w:val="SingleTxtGA"/>
              <w:spacing w:before="20" w:after="20" w:line="280" w:lineRule="exact"/>
              <w:ind w:left="57" w:right="57"/>
              <w:rPr>
                <w:sz w:val="18"/>
                <w:szCs w:val="18"/>
              </w:rPr>
            </w:pPr>
            <w:r w:rsidRPr="00ED36A4">
              <w:rPr>
                <w:sz w:val="18"/>
                <w:szCs w:val="18"/>
                <w:rtl/>
              </w:rPr>
              <w:t>3</w:t>
            </w:r>
          </w:p>
        </w:tc>
        <w:tc>
          <w:tcPr>
            <w:tcW w:w="569" w:type="dxa"/>
            <w:shd w:val="clear" w:color="auto" w:fill="auto"/>
            <w:vAlign w:val="bottom"/>
            <w:hideMark/>
          </w:tcPr>
          <w:p w14:paraId="5DF1E076" w14:textId="7C46DD0B" w:rsidR="003248FF" w:rsidRPr="00ED36A4" w:rsidRDefault="003248FF" w:rsidP="003248FF">
            <w:pPr>
              <w:pStyle w:val="SingleTxtGA"/>
              <w:spacing w:before="20" w:after="20" w:line="280" w:lineRule="exact"/>
              <w:ind w:left="57" w:right="57"/>
              <w:rPr>
                <w:sz w:val="18"/>
                <w:szCs w:val="18"/>
              </w:rPr>
            </w:pPr>
            <w:r w:rsidRPr="00ED36A4">
              <w:rPr>
                <w:sz w:val="18"/>
                <w:szCs w:val="18"/>
                <w:rtl/>
              </w:rPr>
              <w:t>2</w:t>
            </w:r>
          </w:p>
        </w:tc>
        <w:tc>
          <w:tcPr>
            <w:tcW w:w="570" w:type="dxa"/>
            <w:shd w:val="clear" w:color="auto" w:fill="auto"/>
            <w:vAlign w:val="bottom"/>
            <w:hideMark/>
          </w:tcPr>
          <w:p w14:paraId="233CF67F" w14:textId="617E8460" w:rsidR="003248FF" w:rsidRPr="00ED36A4" w:rsidRDefault="003248FF" w:rsidP="003248FF">
            <w:pPr>
              <w:pStyle w:val="SingleTxtGA"/>
              <w:spacing w:before="20" w:after="20" w:line="280" w:lineRule="exact"/>
              <w:ind w:left="57" w:right="57"/>
              <w:rPr>
                <w:sz w:val="18"/>
                <w:szCs w:val="18"/>
              </w:rPr>
            </w:pPr>
            <w:r w:rsidRPr="00ED36A4">
              <w:rPr>
                <w:sz w:val="18"/>
                <w:szCs w:val="18"/>
                <w:rtl/>
              </w:rPr>
              <w:t>153</w:t>
            </w:r>
          </w:p>
        </w:tc>
        <w:tc>
          <w:tcPr>
            <w:tcW w:w="570" w:type="dxa"/>
            <w:shd w:val="clear" w:color="auto" w:fill="auto"/>
            <w:vAlign w:val="bottom"/>
            <w:hideMark/>
          </w:tcPr>
          <w:p w14:paraId="74C921A0" w14:textId="735C18F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631BFFDE" w14:textId="0EE3EA8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4433D485" w14:textId="5253DCF8" w:rsidR="003248FF" w:rsidRPr="00ED36A4" w:rsidRDefault="003248FF" w:rsidP="003248FF">
            <w:pPr>
              <w:pStyle w:val="SingleTxtGA"/>
              <w:spacing w:before="20" w:after="20" w:line="280" w:lineRule="exact"/>
              <w:ind w:left="57" w:right="57"/>
              <w:rPr>
                <w:sz w:val="18"/>
                <w:szCs w:val="18"/>
              </w:rPr>
            </w:pPr>
            <w:r w:rsidRPr="00ED36A4">
              <w:rPr>
                <w:sz w:val="18"/>
                <w:szCs w:val="18"/>
                <w:rtl/>
              </w:rPr>
              <w:t>179</w:t>
            </w:r>
          </w:p>
        </w:tc>
      </w:tr>
      <w:tr w:rsidR="003248FF" w:rsidRPr="00ED36A4" w14:paraId="5CE40BB2" w14:textId="77777777" w:rsidTr="00D45600">
        <w:trPr>
          <w:jc w:val="center"/>
        </w:trPr>
        <w:tc>
          <w:tcPr>
            <w:tcW w:w="2014" w:type="dxa"/>
            <w:shd w:val="clear" w:color="auto" w:fill="auto"/>
            <w:hideMark/>
          </w:tcPr>
          <w:p w14:paraId="4F70D13F" w14:textId="1B8444D1" w:rsidR="003248FF" w:rsidRPr="00ED36A4" w:rsidRDefault="003248FF" w:rsidP="003248FF">
            <w:pPr>
              <w:pStyle w:val="SingleTxtGA"/>
              <w:spacing w:before="20" w:after="20" w:line="280" w:lineRule="exact"/>
              <w:ind w:left="57" w:right="57"/>
              <w:rPr>
                <w:sz w:val="18"/>
                <w:szCs w:val="18"/>
              </w:rPr>
            </w:pPr>
            <w:r w:rsidRPr="00ED36A4">
              <w:rPr>
                <w:sz w:val="18"/>
                <w:szCs w:val="18"/>
                <w:rtl/>
              </w:rPr>
              <w:t>ليتوانيا</w:t>
            </w:r>
          </w:p>
        </w:tc>
        <w:tc>
          <w:tcPr>
            <w:tcW w:w="569" w:type="dxa"/>
            <w:shd w:val="clear" w:color="auto" w:fill="auto"/>
            <w:vAlign w:val="bottom"/>
            <w:hideMark/>
          </w:tcPr>
          <w:p w14:paraId="36183E8C" w14:textId="00A8ED4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B244079" w14:textId="18C3A06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18CA43F7" w14:textId="6425AF1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29E24B0" w14:textId="545859D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7F23221" w14:textId="173193E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1179ECB0" w14:textId="6F3873F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D79E778" w14:textId="3737B6D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8B19DAB" w14:textId="127189A8" w:rsidR="003248FF" w:rsidRPr="00ED36A4" w:rsidRDefault="003248FF" w:rsidP="003248FF">
            <w:pPr>
              <w:pStyle w:val="SingleTxtGA"/>
              <w:spacing w:before="20" w:after="20" w:line="280" w:lineRule="exact"/>
              <w:ind w:left="57" w:right="57"/>
              <w:rPr>
                <w:sz w:val="18"/>
                <w:szCs w:val="18"/>
              </w:rPr>
            </w:pPr>
            <w:r w:rsidRPr="00ED36A4">
              <w:rPr>
                <w:sz w:val="18"/>
                <w:szCs w:val="18"/>
                <w:rtl/>
              </w:rPr>
              <w:t>2</w:t>
            </w:r>
          </w:p>
        </w:tc>
        <w:tc>
          <w:tcPr>
            <w:tcW w:w="569" w:type="dxa"/>
            <w:shd w:val="clear" w:color="auto" w:fill="auto"/>
            <w:vAlign w:val="bottom"/>
            <w:hideMark/>
          </w:tcPr>
          <w:p w14:paraId="70FA7000" w14:textId="1AEDC39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52A7A9C2" w14:textId="64283E3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52857C3" w14:textId="327B267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77BB96F9" w14:textId="76A6E63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729BC511" w14:textId="706DD0B6" w:rsidR="003248FF" w:rsidRPr="00ED36A4" w:rsidRDefault="003248FF" w:rsidP="003248FF">
            <w:pPr>
              <w:pStyle w:val="SingleTxtGA"/>
              <w:spacing w:before="20" w:after="20" w:line="280" w:lineRule="exact"/>
              <w:ind w:left="57" w:right="57"/>
              <w:rPr>
                <w:sz w:val="18"/>
                <w:szCs w:val="18"/>
              </w:rPr>
            </w:pPr>
            <w:r w:rsidRPr="00ED36A4">
              <w:rPr>
                <w:sz w:val="18"/>
                <w:szCs w:val="18"/>
                <w:rtl/>
              </w:rPr>
              <w:t>2</w:t>
            </w:r>
          </w:p>
        </w:tc>
      </w:tr>
      <w:tr w:rsidR="003248FF" w:rsidRPr="00ED36A4" w14:paraId="0585FC32" w14:textId="77777777" w:rsidTr="00D45600">
        <w:trPr>
          <w:jc w:val="center"/>
        </w:trPr>
        <w:tc>
          <w:tcPr>
            <w:tcW w:w="2014" w:type="dxa"/>
            <w:shd w:val="clear" w:color="auto" w:fill="auto"/>
            <w:hideMark/>
          </w:tcPr>
          <w:p w14:paraId="33A18282" w14:textId="7BCA1AD3" w:rsidR="003248FF" w:rsidRPr="00ED36A4" w:rsidRDefault="003248FF" w:rsidP="003248FF">
            <w:pPr>
              <w:pStyle w:val="SingleTxtGA"/>
              <w:spacing w:before="20" w:after="20" w:line="280" w:lineRule="exact"/>
              <w:ind w:left="57" w:right="57"/>
              <w:rPr>
                <w:sz w:val="18"/>
                <w:szCs w:val="18"/>
              </w:rPr>
            </w:pPr>
            <w:r w:rsidRPr="00ED36A4">
              <w:rPr>
                <w:sz w:val="18"/>
                <w:szCs w:val="18"/>
                <w:rtl/>
              </w:rPr>
              <w:t>مالي</w:t>
            </w:r>
          </w:p>
        </w:tc>
        <w:tc>
          <w:tcPr>
            <w:tcW w:w="569" w:type="dxa"/>
            <w:shd w:val="clear" w:color="auto" w:fill="auto"/>
            <w:vAlign w:val="bottom"/>
            <w:hideMark/>
          </w:tcPr>
          <w:p w14:paraId="56187CB5" w14:textId="681EC31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4751089" w14:textId="2960D13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1A081703" w14:textId="05FBEEE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3678D41" w14:textId="6E1CFAF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76A2D52B" w14:textId="33D73D3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5FD8DBAA" w14:textId="50DAC9CE"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D6FEB24" w14:textId="7345A7D5"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99C8A82" w14:textId="2A6EB99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357A938A" w14:textId="64295C56"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3A7AE7B4" w14:textId="173E97E8" w:rsidR="003248FF" w:rsidRPr="00ED36A4" w:rsidRDefault="003248FF" w:rsidP="003248FF">
            <w:pPr>
              <w:pStyle w:val="SingleTxtGA"/>
              <w:spacing w:before="20" w:after="20" w:line="280" w:lineRule="exact"/>
              <w:ind w:left="57" w:right="57"/>
              <w:rPr>
                <w:sz w:val="18"/>
                <w:szCs w:val="18"/>
              </w:rPr>
            </w:pPr>
            <w:r w:rsidRPr="00ED36A4">
              <w:rPr>
                <w:sz w:val="18"/>
                <w:szCs w:val="18"/>
                <w:rtl/>
              </w:rPr>
              <w:t>11</w:t>
            </w:r>
          </w:p>
        </w:tc>
        <w:tc>
          <w:tcPr>
            <w:tcW w:w="570" w:type="dxa"/>
            <w:shd w:val="clear" w:color="auto" w:fill="auto"/>
            <w:vAlign w:val="bottom"/>
            <w:hideMark/>
          </w:tcPr>
          <w:p w14:paraId="1817C4AD" w14:textId="27A017E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62E0E3FB" w14:textId="00B04C45"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68970ACB" w14:textId="439DFE84" w:rsidR="003248FF" w:rsidRPr="00ED36A4" w:rsidRDefault="003248FF" w:rsidP="003248FF">
            <w:pPr>
              <w:pStyle w:val="SingleTxtGA"/>
              <w:spacing w:before="20" w:after="20" w:line="280" w:lineRule="exact"/>
              <w:ind w:left="57" w:right="57"/>
              <w:rPr>
                <w:sz w:val="18"/>
                <w:szCs w:val="18"/>
              </w:rPr>
            </w:pPr>
            <w:r w:rsidRPr="00ED36A4">
              <w:rPr>
                <w:sz w:val="18"/>
                <w:szCs w:val="18"/>
                <w:rtl/>
              </w:rPr>
              <w:t>12</w:t>
            </w:r>
          </w:p>
        </w:tc>
      </w:tr>
      <w:tr w:rsidR="003248FF" w:rsidRPr="00ED36A4" w14:paraId="3054FB18" w14:textId="77777777" w:rsidTr="00D45600">
        <w:trPr>
          <w:jc w:val="center"/>
        </w:trPr>
        <w:tc>
          <w:tcPr>
            <w:tcW w:w="2014" w:type="dxa"/>
            <w:shd w:val="clear" w:color="auto" w:fill="auto"/>
            <w:hideMark/>
          </w:tcPr>
          <w:p w14:paraId="0028B39B" w14:textId="0AD01247" w:rsidR="003248FF" w:rsidRPr="00ED36A4" w:rsidRDefault="003248FF" w:rsidP="003248FF">
            <w:pPr>
              <w:pStyle w:val="SingleTxtGA"/>
              <w:spacing w:before="20" w:after="20" w:line="280" w:lineRule="exact"/>
              <w:ind w:left="57" w:right="57"/>
              <w:rPr>
                <w:sz w:val="18"/>
                <w:szCs w:val="18"/>
              </w:rPr>
            </w:pPr>
            <w:r w:rsidRPr="00ED36A4">
              <w:rPr>
                <w:sz w:val="18"/>
                <w:szCs w:val="18"/>
                <w:rtl/>
              </w:rPr>
              <w:t>المغرب</w:t>
            </w:r>
          </w:p>
        </w:tc>
        <w:tc>
          <w:tcPr>
            <w:tcW w:w="569" w:type="dxa"/>
            <w:shd w:val="clear" w:color="auto" w:fill="auto"/>
            <w:vAlign w:val="bottom"/>
            <w:hideMark/>
          </w:tcPr>
          <w:p w14:paraId="347EDF95" w14:textId="726EA25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254194C" w14:textId="648BAF4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6F5B2304" w14:textId="2B8F635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65B4951" w14:textId="3A8C5A7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7187261" w14:textId="14E0CFE3"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69" w:type="dxa"/>
            <w:shd w:val="clear" w:color="auto" w:fill="auto"/>
            <w:vAlign w:val="bottom"/>
            <w:hideMark/>
          </w:tcPr>
          <w:p w14:paraId="0FE8D7CC" w14:textId="37F3D95F" w:rsidR="003248FF" w:rsidRPr="00ED36A4" w:rsidRDefault="003248FF" w:rsidP="003248FF">
            <w:pPr>
              <w:pStyle w:val="SingleTxtGA"/>
              <w:spacing w:before="20" w:after="20" w:line="280" w:lineRule="exact"/>
              <w:ind w:left="57" w:right="57"/>
              <w:rPr>
                <w:sz w:val="18"/>
                <w:szCs w:val="18"/>
              </w:rPr>
            </w:pPr>
            <w:r w:rsidRPr="00ED36A4">
              <w:rPr>
                <w:sz w:val="18"/>
                <w:szCs w:val="18"/>
                <w:rtl/>
              </w:rPr>
              <w:t>2</w:t>
            </w:r>
          </w:p>
        </w:tc>
        <w:tc>
          <w:tcPr>
            <w:tcW w:w="570" w:type="dxa"/>
            <w:shd w:val="clear" w:color="auto" w:fill="auto"/>
            <w:vAlign w:val="bottom"/>
            <w:hideMark/>
          </w:tcPr>
          <w:p w14:paraId="72AB5771" w14:textId="54785D8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32467BF1" w14:textId="7978FB0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550DA9FC" w14:textId="5F37442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83F15CC" w14:textId="1C67A62F" w:rsidR="003248FF" w:rsidRPr="00ED36A4" w:rsidRDefault="003248FF" w:rsidP="003248FF">
            <w:pPr>
              <w:pStyle w:val="SingleTxtGA"/>
              <w:spacing w:before="20" w:after="20" w:line="280" w:lineRule="exact"/>
              <w:ind w:left="57" w:right="57"/>
              <w:rPr>
                <w:sz w:val="18"/>
                <w:szCs w:val="18"/>
              </w:rPr>
            </w:pPr>
            <w:r w:rsidRPr="00ED36A4">
              <w:rPr>
                <w:sz w:val="18"/>
                <w:szCs w:val="18"/>
                <w:rtl/>
              </w:rPr>
              <w:t>2</w:t>
            </w:r>
          </w:p>
        </w:tc>
        <w:tc>
          <w:tcPr>
            <w:tcW w:w="570" w:type="dxa"/>
            <w:shd w:val="clear" w:color="auto" w:fill="auto"/>
            <w:vAlign w:val="bottom"/>
            <w:hideMark/>
          </w:tcPr>
          <w:p w14:paraId="7733E023" w14:textId="0FE986F0" w:rsidR="003248FF" w:rsidRPr="00ED36A4" w:rsidRDefault="003248FF" w:rsidP="003248FF">
            <w:pPr>
              <w:pStyle w:val="SingleTxtGA"/>
              <w:spacing w:before="20" w:after="20" w:line="280" w:lineRule="exact"/>
              <w:ind w:left="57" w:right="57"/>
              <w:rPr>
                <w:sz w:val="18"/>
                <w:szCs w:val="18"/>
              </w:rPr>
            </w:pPr>
            <w:r w:rsidRPr="00ED36A4">
              <w:rPr>
                <w:sz w:val="18"/>
                <w:szCs w:val="18"/>
                <w:rtl/>
              </w:rPr>
              <w:t>2b</w:t>
            </w:r>
          </w:p>
        </w:tc>
        <w:tc>
          <w:tcPr>
            <w:tcW w:w="623" w:type="dxa"/>
            <w:shd w:val="clear" w:color="auto" w:fill="auto"/>
            <w:vAlign w:val="bottom"/>
          </w:tcPr>
          <w:p w14:paraId="1C2AA54A" w14:textId="142A7103"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2B13C40D" w14:textId="5DD6E1A1" w:rsidR="003248FF" w:rsidRPr="00ED36A4" w:rsidRDefault="003248FF" w:rsidP="003248FF">
            <w:pPr>
              <w:pStyle w:val="SingleTxtGA"/>
              <w:spacing w:before="20" w:after="20" w:line="280" w:lineRule="exact"/>
              <w:ind w:left="57" w:right="57"/>
              <w:rPr>
                <w:sz w:val="18"/>
                <w:szCs w:val="18"/>
              </w:rPr>
            </w:pPr>
            <w:r w:rsidRPr="00ED36A4">
              <w:rPr>
                <w:sz w:val="18"/>
                <w:szCs w:val="18"/>
                <w:rtl/>
              </w:rPr>
              <w:t>7</w:t>
            </w:r>
          </w:p>
        </w:tc>
      </w:tr>
      <w:tr w:rsidR="003248FF" w:rsidRPr="00ED36A4" w14:paraId="2DE9E36C" w14:textId="77777777" w:rsidTr="00D45600">
        <w:trPr>
          <w:jc w:val="center"/>
        </w:trPr>
        <w:tc>
          <w:tcPr>
            <w:tcW w:w="2014" w:type="dxa"/>
            <w:shd w:val="clear" w:color="auto" w:fill="auto"/>
            <w:hideMark/>
          </w:tcPr>
          <w:p w14:paraId="47318F6D" w14:textId="27077137" w:rsidR="003248FF" w:rsidRPr="00ED36A4" w:rsidRDefault="003248FF" w:rsidP="003248FF">
            <w:pPr>
              <w:pStyle w:val="SingleTxtGA"/>
              <w:spacing w:before="20" w:after="20" w:line="280" w:lineRule="exact"/>
              <w:ind w:left="57" w:right="57"/>
              <w:rPr>
                <w:sz w:val="18"/>
                <w:szCs w:val="18"/>
              </w:rPr>
            </w:pPr>
            <w:r w:rsidRPr="00ED36A4">
              <w:rPr>
                <w:sz w:val="18"/>
                <w:szCs w:val="18"/>
                <w:rtl/>
              </w:rPr>
              <w:t>المكسيك</w:t>
            </w:r>
          </w:p>
        </w:tc>
        <w:tc>
          <w:tcPr>
            <w:tcW w:w="569" w:type="dxa"/>
            <w:shd w:val="clear" w:color="auto" w:fill="auto"/>
            <w:vAlign w:val="bottom"/>
            <w:hideMark/>
          </w:tcPr>
          <w:p w14:paraId="53581BEB" w14:textId="0017FC6E" w:rsidR="003248FF" w:rsidRPr="00ED36A4" w:rsidRDefault="003248FF" w:rsidP="003248FF">
            <w:pPr>
              <w:pStyle w:val="SingleTxtGA"/>
              <w:spacing w:before="20" w:after="20" w:line="280" w:lineRule="exact"/>
              <w:ind w:left="57" w:right="57"/>
              <w:rPr>
                <w:sz w:val="18"/>
                <w:szCs w:val="18"/>
              </w:rPr>
            </w:pPr>
            <w:r w:rsidRPr="00ED36A4">
              <w:rPr>
                <w:sz w:val="18"/>
                <w:szCs w:val="18"/>
                <w:rtl/>
              </w:rPr>
              <w:t>5</w:t>
            </w:r>
          </w:p>
        </w:tc>
        <w:tc>
          <w:tcPr>
            <w:tcW w:w="570" w:type="dxa"/>
            <w:shd w:val="clear" w:color="auto" w:fill="auto"/>
            <w:vAlign w:val="bottom"/>
            <w:hideMark/>
          </w:tcPr>
          <w:p w14:paraId="7633DF9C" w14:textId="14D7B1C5" w:rsidR="003248FF" w:rsidRPr="00ED36A4" w:rsidRDefault="003248FF" w:rsidP="003248FF">
            <w:pPr>
              <w:pStyle w:val="SingleTxtGA"/>
              <w:spacing w:before="20" w:after="20" w:line="280" w:lineRule="exact"/>
              <w:ind w:left="57" w:right="57"/>
              <w:rPr>
                <w:sz w:val="18"/>
                <w:szCs w:val="18"/>
              </w:rPr>
            </w:pPr>
            <w:r w:rsidRPr="00ED36A4">
              <w:rPr>
                <w:sz w:val="18"/>
                <w:szCs w:val="18"/>
                <w:rtl/>
              </w:rPr>
              <w:t>4</w:t>
            </w:r>
          </w:p>
        </w:tc>
        <w:tc>
          <w:tcPr>
            <w:tcW w:w="569" w:type="dxa"/>
            <w:shd w:val="clear" w:color="auto" w:fill="auto"/>
            <w:vAlign w:val="bottom"/>
            <w:hideMark/>
          </w:tcPr>
          <w:p w14:paraId="3F164A53" w14:textId="69C23011" w:rsidR="003248FF" w:rsidRPr="00ED36A4" w:rsidRDefault="003248FF" w:rsidP="003248FF">
            <w:pPr>
              <w:pStyle w:val="SingleTxtGA"/>
              <w:spacing w:before="20" w:after="20" w:line="280" w:lineRule="exact"/>
              <w:ind w:left="57" w:right="57"/>
              <w:rPr>
                <w:sz w:val="18"/>
                <w:szCs w:val="18"/>
              </w:rPr>
            </w:pPr>
            <w:r w:rsidRPr="00ED36A4">
              <w:rPr>
                <w:sz w:val="18"/>
                <w:szCs w:val="18"/>
                <w:rtl/>
              </w:rPr>
              <w:t>43</w:t>
            </w:r>
          </w:p>
        </w:tc>
        <w:tc>
          <w:tcPr>
            <w:tcW w:w="570" w:type="dxa"/>
            <w:shd w:val="clear" w:color="auto" w:fill="auto"/>
            <w:vAlign w:val="bottom"/>
            <w:hideMark/>
          </w:tcPr>
          <w:p w14:paraId="552E264C" w14:textId="75B8C3AD" w:rsidR="003248FF" w:rsidRPr="00ED36A4" w:rsidRDefault="003248FF" w:rsidP="003248FF">
            <w:pPr>
              <w:pStyle w:val="SingleTxtGA"/>
              <w:spacing w:before="20" w:after="20" w:line="280" w:lineRule="exact"/>
              <w:ind w:left="57" w:right="57"/>
              <w:rPr>
                <w:sz w:val="18"/>
                <w:szCs w:val="18"/>
              </w:rPr>
            </w:pPr>
            <w:r w:rsidRPr="00ED36A4">
              <w:rPr>
                <w:sz w:val="18"/>
                <w:szCs w:val="18"/>
                <w:rtl/>
              </w:rPr>
              <w:t>166</w:t>
            </w:r>
          </w:p>
        </w:tc>
        <w:tc>
          <w:tcPr>
            <w:tcW w:w="570" w:type="dxa"/>
            <w:shd w:val="clear" w:color="auto" w:fill="auto"/>
            <w:vAlign w:val="bottom"/>
            <w:hideMark/>
          </w:tcPr>
          <w:p w14:paraId="66800AC6" w14:textId="0E66C6B8" w:rsidR="003248FF" w:rsidRPr="00ED36A4" w:rsidRDefault="003248FF" w:rsidP="003248FF">
            <w:pPr>
              <w:pStyle w:val="SingleTxtGA"/>
              <w:spacing w:before="20" w:after="20" w:line="280" w:lineRule="exact"/>
              <w:ind w:left="57" w:right="57"/>
              <w:rPr>
                <w:sz w:val="18"/>
                <w:szCs w:val="18"/>
              </w:rPr>
            </w:pPr>
            <w:r w:rsidRPr="00ED36A4">
              <w:rPr>
                <w:sz w:val="18"/>
                <w:szCs w:val="18"/>
                <w:rtl/>
              </w:rPr>
              <w:t>58</w:t>
            </w:r>
          </w:p>
        </w:tc>
        <w:tc>
          <w:tcPr>
            <w:tcW w:w="569" w:type="dxa"/>
            <w:shd w:val="clear" w:color="auto" w:fill="auto"/>
            <w:vAlign w:val="bottom"/>
            <w:hideMark/>
          </w:tcPr>
          <w:p w14:paraId="592A2D9D" w14:textId="5A46333F" w:rsidR="003248FF" w:rsidRPr="00ED36A4" w:rsidRDefault="003248FF" w:rsidP="003248FF">
            <w:pPr>
              <w:pStyle w:val="SingleTxtGA"/>
              <w:spacing w:before="20" w:after="20" w:line="280" w:lineRule="exact"/>
              <w:ind w:left="57" w:right="57"/>
              <w:rPr>
                <w:sz w:val="18"/>
                <w:szCs w:val="18"/>
              </w:rPr>
            </w:pPr>
            <w:r w:rsidRPr="00ED36A4">
              <w:rPr>
                <w:sz w:val="18"/>
                <w:szCs w:val="18"/>
                <w:rtl/>
              </w:rPr>
              <w:t>31</w:t>
            </w:r>
          </w:p>
        </w:tc>
        <w:tc>
          <w:tcPr>
            <w:tcW w:w="570" w:type="dxa"/>
            <w:shd w:val="clear" w:color="auto" w:fill="auto"/>
            <w:vAlign w:val="bottom"/>
            <w:hideMark/>
          </w:tcPr>
          <w:p w14:paraId="4224B827" w14:textId="0572622F" w:rsidR="003248FF" w:rsidRPr="00ED36A4" w:rsidRDefault="003248FF" w:rsidP="003248FF">
            <w:pPr>
              <w:pStyle w:val="SingleTxtGA"/>
              <w:spacing w:before="20" w:after="20" w:line="280" w:lineRule="exact"/>
              <w:ind w:left="57" w:right="57"/>
              <w:rPr>
                <w:sz w:val="18"/>
                <w:szCs w:val="18"/>
              </w:rPr>
            </w:pPr>
            <w:r w:rsidRPr="00ED36A4">
              <w:rPr>
                <w:sz w:val="18"/>
                <w:szCs w:val="18"/>
                <w:rtl/>
              </w:rPr>
              <w:t>42</w:t>
            </w:r>
          </w:p>
        </w:tc>
        <w:tc>
          <w:tcPr>
            <w:tcW w:w="570" w:type="dxa"/>
            <w:shd w:val="clear" w:color="auto" w:fill="auto"/>
            <w:vAlign w:val="bottom"/>
            <w:hideMark/>
          </w:tcPr>
          <w:p w14:paraId="15B97B06" w14:textId="34D0A03C" w:rsidR="003248FF" w:rsidRPr="00ED36A4" w:rsidRDefault="003248FF" w:rsidP="003248FF">
            <w:pPr>
              <w:pStyle w:val="SingleTxtGA"/>
              <w:spacing w:before="20" w:after="20" w:line="280" w:lineRule="exact"/>
              <w:ind w:left="57" w:right="57"/>
              <w:rPr>
                <w:sz w:val="18"/>
                <w:szCs w:val="18"/>
              </w:rPr>
            </w:pPr>
            <w:r w:rsidRPr="00ED36A4">
              <w:rPr>
                <w:sz w:val="18"/>
                <w:szCs w:val="18"/>
                <w:rtl/>
              </w:rPr>
              <w:t>10</w:t>
            </w:r>
          </w:p>
        </w:tc>
        <w:tc>
          <w:tcPr>
            <w:tcW w:w="569" w:type="dxa"/>
            <w:shd w:val="clear" w:color="auto" w:fill="auto"/>
            <w:vAlign w:val="bottom"/>
            <w:hideMark/>
          </w:tcPr>
          <w:p w14:paraId="07B15A44" w14:textId="0C456CE7" w:rsidR="003248FF" w:rsidRPr="00ED36A4" w:rsidRDefault="003248FF" w:rsidP="003248FF">
            <w:pPr>
              <w:pStyle w:val="SingleTxtGA"/>
              <w:spacing w:before="20" w:after="20" w:line="280" w:lineRule="exact"/>
              <w:ind w:left="57" w:right="57"/>
              <w:rPr>
                <w:sz w:val="18"/>
                <w:szCs w:val="18"/>
              </w:rPr>
            </w:pPr>
            <w:r w:rsidRPr="00ED36A4">
              <w:rPr>
                <w:sz w:val="18"/>
                <w:szCs w:val="18"/>
                <w:rtl/>
              </w:rPr>
              <w:t>57</w:t>
            </w:r>
          </w:p>
        </w:tc>
        <w:tc>
          <w:tcPr>
            <w:tcW w:w="570" w:type="dxa"/>
            <w:shd w:val="clear" w:color="auto" w:fill="auto"/>
            <w:vAlign w:val="bottom"/>
            <w:hideMark/>
          </w:tcPr>
          <w:p w14:paraId="39E0A850" w14:textId="774B5BF9" w:rsidR="003248FF" w:rsidRPr="00ED36A4" w:rsidRDefault="003248FF" w:rsidP="003248FF">
            <w:pPr>
              <w:pStyle w:val="SingleTxtGA"/>
              <w:spacing w:before="20" w:after="20" w:line="280" w:lineRule="exact"/>
              <w:ind w:left="57" w:right="57"/>
              <w:rPr>
                <w:sz w:val="18"/>
                <w:szCs w:val="18"/>
              </w:rPr>
            </w:pPr>
            <w:r w:rsidRPr="00ED36A4">
              <w:rPr>
                <w:sz w:val="18"/>
                <w:szCs w:val="18"/>
                <w:rtl/>
              </w:rPr>
              <w:t>60</w:t>
            </w:r>
          </w:p>
        </w:tc>
        <w:tc>
          <w:tcPr>
            <w:tcW w:w="570" w:type="dxa"/>
            <w:shd w:val="clear" w:color="auto" w:fill="auto"/>
            <w:vAlign w:val="bottom"/>
            <w:hideMark/>
          </w:tcPr>
          <w:p w14:paraId="7AA5D515" w14:textId="26617FA9" w:rsidR="003248FF" w:rsidRPr="00ED36A4" w:rsidRDefault="003248FF" w:rsidP="003248FF">
            <w:pPr>
              <w:pStyle w:val="SingleTxtGA"/>
              <w:spacing w:before="20" w:after="20" w:line="280" w:lineRule="exact"/>
              <w:ind w:left="57" w:right="57"/>
              <w:rPr>
                <w:sz w:val="18"/>
                <w:szCs w:val="18"/>
              </w:rPr>
            </w:pPr>
            <w:r w:rsidRPr="00ED36A4">
              <w:rPr>
                <w:sz w:val="18"/>
                <w:szCs w:val="18"/>
                <w:rtl/>
              </w:rPr>
              <w:t>52</w:t>
            </w:r>
          </w:p>
        </w:tc>
        <w:tc>
          <w:tcPr>
            <w:tcW w:w="623" w:type="dxa"/>
            <w:shd w:val="clear" w:color="auto" w:fill="auto"/>
            <w:vAlign w:val="bottom"/>
          </w:tcPr>
          <w:p w14:paraId="46EC8688" w14:textId="00FA7F16" w:rsidR="003248FF" w:rsidRPr="00ED36A4" w:rsidRDefault="003248FF" w:rsidP="003248FF">
            <w:pPr>
              <w:pStyle w:val="SingleTxtGA"/>
              <w:spacing w:before="20" w:after="20" w:line="280" w:lineRule="exact"/>
              <w:ind w:left="57" w:right="57"/>
              <w:rPr>
                <w:sz w:val="18"/>
                <w:szCs w:val="18"/>
              </w:rPr>
            </w:pPr>
            <w:r w:rsidRPr="00ED36A4">
              <w:rPr>
                <w:sz w:val="18"/>
                <w:szCs w:val="18"/>
                <w:rtl/>
              </w:rPr>
              <w:t>16</w:t>
            </w:r>
          </w:p>
        </w:tc>
        <w:tc>
          <w:tcPr>
            <w:tcW w:w="623" w:type="dxa"/>
            <w:shd w:val="clear" w:color="auto" w:fill="auto"/>
            <w:vAlign w:val="bottom"/>
            <w:hideMark/>
          </w:tcPr>
          <w:p w14:paraId="7AF1EBA4" w14:textId="434D9D62" w:rsidR="003248FF" w:rsidRPr="00ED36A4" w:rsidRDefault="003248FF" w:rsidP="003248FF">
            <w:pPr>
              <w:pStyle w:val="SingleTxtGA"/>
              <w:spacing w:before="20" w:after="20" w:line="280" w:lineRule="exact"/>
              <w:ind w:left="57" w:right="57"/>
              <w:rPr>
                <w:sz w:val="18"/>
                <w:szCs w:val="18"/>
              </w:rPr>
            </w:pPr>
            <w:r w:rsidRPr="00ED36A4">
              <w:rPr>
                <w:sz w:val="18"/>
                <w:szCs w:val="18"/>
                <w:rtl/>
              </w:rPr>
              <w:t>544</w:t>
            </w:r>
          </w:p>
        </w:tc>
      </w:tr>
      <w:tr w:rsidR="003248FF" w:rsidRPr="00ED36A4" w14:paraId="332E5FA6" w14:textId="77777777" w:rsidTr="00D45600">
        <w:trPr>
          <w:jc w:val="center"/>
        </w:trPr>
        <w:tc>
          <w:tcPr>
            <w:tcW w:w="2014" w:type="dxa"/>
            <w:shd w:val="clear" w:color="auto" w:fill="auto"/>
            <w:hideMark/>
          </w:tcPr>
          <w:p w14:paraId="00C66EFE" w14:textId="50555162" w:rsidR="003248FF" w:rsidRPr="00ED36A4" w:rsidRDefault="003248FF" w:rsidP="003248FF">
            <w:pPr>
              <w:pStyle w:val="SingleTxtGA"/>
              <w:spacing w:before="20" w:after="20" w:line="280" w:lineRule="exact"/>
              <w:ind w:left="57" w:right="57"/>
              <w:rPr>
                <w:sz w:val="18"/>
                <w:szCs w:val="18"/>
              </w:rPr>
            </w:pPr>
            <w:r w:rsidRPr="00ED36A4">
              <w:rPr>
                <w:sz w:val="18"/>
                <w:szCs w:val="18"/>
                <w:rtl/>
              </w:rPr>
              <w:t>موريتانيا</w:t>
            </w:r>
          </w:p>
        </w:tc>
        <w:tc>
          <w:tcPr>
            <w:tcW w:w="569" w:type="dxa"/>
            <w:shd w:val="clear" w:color="auto" w:fill="auto"/>
            <w:vAlign w:val="bottom"/>
            <w:hideMark/>
          </w:tcPr>
          <w:p w14:paraId="579CC80F" w14:textId="07CE2F4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34B3D3B9" w14:textId="5855F99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71CE3134" w14:textId="5D3343F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E427F4C" w14:textId="18125355"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81A2D33" w14:textId="18E0DED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0F44C5E9" w14:textId="617DB505"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5C6940F4" w14:textId="5E7EB2E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CEDAB27" w14:textId="76E601C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54CBE131" w14:textId="5E422FE3"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C8AEF77" w14:textId="63CDA03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91179D3" w14:textId="7CE94B8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5E7B8C6F" w14:textId="20463E6D"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44C77709" w14:textId="391AFADC"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4CCBF28A" w14:textId="77777777" w:rsidTr="00D45600">
        <w:trPr>
          <w:jc w:val="center"/>
        </w:trPr>
        <w:tc>
          <w:tcPr>
            <w:tcW w:w="2014" w:type="dxa"/>
            <w:shd w:val="clear" w:color="auto" w:fill="auto"/>
            <w:hideMark/>
          </w:tcPr>
          <w:p w14:paraId="151832CE" w14:textId="0D0B733C" w:rsidR="003248FF" w:rsidRPr="00ED36A4" w:rsidRDefault="003248FF" w:rsidP="003248FF">
            <w:pPr>
              <w:pStyle w:val="SingleTxtGA"/>
              <w:spacing w:before="20" w:after="20" w:line="280" w:lineRule="exact"/>
              <w:ind w:left="57" w:right="57"/>
              <w:rPr>
                <w:sz w:val="18"/>
                <w:szCs w:val="18"/>
              </w:rPr>
            </w:pPr>
            <w:r w:rsidRPr="00ED36A4">
              <w:rPr>
                <w:sz w:val="18"/>
                <w:szCs w:val="18"/>
                <w:rtl/>
              </w:rPr>
              <w:t>النيجر</w:t>
            </w:r>
          </w:p>
        </w:tc>
        <w:tc>
          <w:tcPr>
            <w:tcW w:w="569" w:type="dxa"/>
            <w:shd w:val="clear" w:color="auto" w:fill="auto"/>
            <w:vAlign w:val="bottom"/>
            <w:hideMark/>
          </w:tcPr>
          <w:p w14:paraId="5C61D7F5" w14:textId="2770DAA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30A6CB04" w14:textId="6464F659"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09C71958" w14:textId="40713EF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362403FC" w14:textId="2F68A5C3"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EB9AB2C" w14:textId="4AAF031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53E87B8B" w14:textId="5180508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18D8650E" w14:textId="7889F47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40A99098" w14:textId="66A18120"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441CEE23" w14:textId="24AB405F"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570" w:type="dxa"/>
            <w:shd w:val="clear" w:color="auto" w:fill="auto"/>
            <w:vAlign w:val="bottom"/>
            <w:hideMark/>
          </w:tcPr>
          <w:p w14:paraId="24E8832B" w14:textId="6E61151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6FCC2EB" w14:textId="73018BA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29CE70FD" w14:textId="24777EB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6FD1558D" w14:textId="6146C487"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5DE143BF" w14:textId="77777777" w:rsidTr="00D45600">
        <w:trPr>
          <w:jc w:val="center"/>
        </w:trPr>
        <w:tc>
          <w:tcPr>
            <w:tcW w:w="2014" w:type="dxa"/>
            <w:shd w:val="clear" w:color="auto" w:fill="auto"/>
            <w:hideMark/>
          </w:tcPr>
          <w:p w14:paraId="47247CC3" w14:textId="3EEF83EA" w:rsidR="003248FF" w:rsidRPr="00ED36A4" w:rsidRDefault="003248FF" w:rsidP="003248FF">
            <w:pPr>
              <w:pStyle w:val="SingleTxtGA"/>
              <w:spacing w:before="20" w:after="20" w:line="280" w:lineRule="exact"/>
              <w:ind w:left="57" w:right="57"/>
              <w:rPr>
                <w:sz w:val="18"/>
                <w:szCs w:val="18"/>
              </w:rPr>
            </w:pPr>
            <w:r w:rsidRPr="00ED36A4">
              <w:rPr>
                <w:sz w:val="18"/>
                <w:szCs w:val="18"/>
                <w:rtl/>
              </w:rPr>
              <w:t>هندوراس</w:t>
            </w:r>
          </w:p>
        </w:tc>
        <w:tc>
          <w:tcPr>
            <w:tcW w:w="569" w:type="dxa"/>
            <w:shd w:val="clear" w:color="auto" w:fill="auto"/>
            <w:vAlign w:val="bottom"/>
            <w:hideMark/>
          </w:tcPr>
          <w:p w14:paraId="5DD31C81" w14:textId="1297B933"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6F96EA3" w14:textId="189283E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2A161AAA" w14:textId="4EEE070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2D09AF1F" w14:textId="5B4F129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678FF70D" w14:textId="3AD66EB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19058FCE" w14:textId="069428C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shd w:val="clear" w:color="auto" w:fill="auto"/>
            <w:vAlign w:val="bottom"/>
            <w:hideMark/>
          </w:tcPr>
          <w:p w14:paraId="056AA2C3" w14:textId="10D3572D" w:rsidR="003248FF" w:rsidRPr="00ED36A4" w:rsidRDefault="003248FF" w:rsidP="003248FF">
            <w:pPr>
              <w:pStyle w:val="SingleTxtGA"/>
              <w:spacing w:before="20" w:after="20" w:line="280" w:lineRule="exact"/>
              <w:ind w:left="57" w:right="57"/>
              <w:rPr>
                <w:sz w:val="18"/>
                <w:szCs w:val="18"/>
              </w:rPr>
            </w:pPr>
            <w:r w:rsidRPr="00ED36A4">
              <w:rPr>
                <w:sz w:val="18"/>
                <w:szCs w:val="18"/>
                <w:rtl/>
              </w:rPr>
              <w:t>14</w:t>
            </w:r>
          </w:p>
        </w:tc>
        <w:tc>
          <w:tcPr>
            <w:tcW w:w="570" w:type="dxa"/>
            <w:shd w:val="clear" w:color="auto" w:fill="auto"/>
            <w:vAlign w:val="bottom"/>
            <w:hideMark/>
          </w:tcPr>
          <w:p w14:paraId="66F2CCE8" w14:textId="7D5D279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shd w:val="clear" w:color="auto" w:fill="auto"/>
            <w:vAlign w:val="bottom"/>
            <w:hideMark/>
          </w:tcPr>
          <w:p w14:paraId="0BABD7B8" w14:textId="10984D63" w:rsidR="003248FF" w:rsidRPr="00ED36A4" w:rsidRDefault="003248FF" w:rsidP="003248FF">
            <w:pPr>
              <w:pStyle w:val="SingleTxtGA"/>
              <w:spacing w:before="20" w:after="20" w:line="280" w:lineRule="exact"/>
              <w:ind w:left="57" w:right="57"/>
              <w:rPr>
                <w:sz w:val="18"/>
                <w:szCs w:val="18"/>
              </w:rPr>
            </w:pPr>
            <w:r w:rsidRPr="00ED36A4">
              <w:rPr>
                <w:sz w:val="18"/>
                <w:szCs w:val="18"/>
                <w:rtl/>
              </w:rPr>
              <w:t>9</w:t>
            </w:r>
          </w:p>
        </w:tc>
        <w:tc>
          <w:tcPr>
            <w:tcW w:w="570" w:type="dxa"/>
            <w:shd w:val="clear" w:color="auto" w:fill="auto"/>
            <w:vAlign w:val="bottom"/>
            <w:hideMark/>
          </w:tcPr>
          <w:p w14:paraId="5A7F75D9" w14:textId="746C4B88" w:rsidR="003248FF" w:rsidRPr="00ED36A4" w:rsidRDefault="003248FF" w:rsidP="003248FF">
            <w:pPr>
              <w:pStyle w:val="SingleTxtGA"/>
              <w:spacing w:before="20" w:after="20" w:line="280" w:lineRule="exact"/>
              <w:ind w:left="57" w:right="57"/>
              <w:rPr>
                <w:sz w:val="18"/>
                <w:szCs w:val="18"/>
              </w:rPr>
            </w:pPr>
            <w:r w:rsidRPr="00ED36A4">
              <w:rPr>
                <w:sz w:val="18"/>
                <w:szCs w:val="18"/>
                <w:rtl/>
              </w:rPr>
              <w:t>2</w:t>
            </w:r>
          </w:p>
        </w:tc>
        <w:tc>
          <w:tcPr>
            <w:tcW w:w="570" w:type="dxa"/>
            <w:shd w:val="clear" w:color="auto" w:fill="auto"/>
            <w:vAlign w:val="bottom"/>
            <w:hideMark/>
          </w:tcPr>
          <w:p w14:paraId="66D8F506" w14:textId="3BCB5586"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tcPr>
          <w:p w14:paraId="2C3CD64D" w14:textId="5362038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shd w:val="clear" w:color="auto" w:fill="auto"/>
            <w:vAlign w:val="bottom"/>
            <w:hideMark/>
          </w:tcPr>
          <w:p w14:paraId="34F609C3" w14:textId="05D42E40" w:rsidR="003248FF" w:rsidRPr="00ED36A4" w:rsidRDefault="003248FF" w:rsidP="003248FF">
            <w:pPr>
              <w:pStyle w:val="SingleTxtGA"/>
              <w:spacing w:before="20" w:after="20" w:line="280" w:lineRule="exact"/>
              <w:ind w:left="57" w:right="57"/>
              <w:rPr>
                <w:sz w:val="18"/>
                <w:szCs w:val="18"/>
              </w:rPr>
            </w:pPr>
            <w:r w:rsidRPr="00ED36A4">
              <w:rPr>
                <w:sz w:val="18"/>
                <w:szCs w:val="18"/>
                <w:rtl/>
              </w:rPr>
              <w:t>25</w:t>
            </w:r>
          </w:p>
        </w:tc>
      </w:tr>
      <w:tr w:rsidR="003248FF" w:rsidRPr="00ED36A4" w14:paraId="4CFFA270" w14:textId="77777777" w:rsidTr="00D45600">
        <w:trPr>
          <w:jc w:val="center"/>
        </w:trPr>
        <w:tc>
          <w:tcPr>
            <w:tcW w:w="2014" w:type="dxa"/>
            <w:tcBorders>
              <w:bottom w:val="single" w:sz="4" w:space="0" w:color="auto"/>
            </w:tcBorders>
            <w:shd w:val="clear" w:color="auto" w:fill="auto"/>
          </w:tcPr>
          <w:p w14:paraId="25F0E249" w14:textId="4DA6276A" w:rsidR="003248FF" w:rsidRPr="00ED36A4" w:rsidRDefault="003248FF" w:rsidP="003248FF">
            <w:pPr>
              <w:pStyle w:val="SingleTxtGA"/>
              <w:spacing w:before="20" w:after="20" w:line="280" w:lineRule="exact"/>
              <w:ind w:left="57" w:right="57"/>
              <w:rPr>
                <w:sz w:val="18"/>
                <w:szCs w:val="18"/>
              </w:rPr>
            </w:pPr>
            <w:r w:rsidRPr="00ED36A4">
              <w:rPr>
                <w:sz w:val="18"/>
                <w:szCs w:val="18"/>
                <w:rtl/>
              </w:rPr>
              <w:t>اليابان</w:t>
            </w:r>
          </w:p>
        </w:tc>
        <w:tc>
          <w:tcPr>
            <w:tcW w:w="569" w:type="dxa"/>
            <w:tcBorders>
              <w:bottom w:val="single" w:sz="4" w:space="0" w:color="auto"/>
            </w:tcBorders>
            <w:shd w:val="clear" w:color="auto" w:fill="auto"/>
            <w:vAlign w:val="bottom"/>
          </w:tcPr>
          <w:p w14:paraId="2525D394" w14:textId="72AF5EA4"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tcBorders>
              <w:bottom w:val="single" w:sz="4" w:space="0" w:color="auto"/>
            </w:tcBorders>
            <w:shd w:val="clear" w:color="auto" w:fill="auto"/>
            <w:vAlign w:val="bottom"/>
          </w:tcPr>
          <w:p w14:paraId="37328C10" w14:textId="2FC0162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tcBorders>
              <w:bottom w:val="single" w:sz="4" w:space="0" w:color="auto"/>
            </w:tcBorders>
            <w:shd w:val="clear" w:color="auto" w:fill="auto"/>
            <w:vAlign w:val="bottom"/>
          </w:tcPr>
          <w:p w14:paraId="29341D9A" w14:textId="010262B7"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tcBorders>
              <w:bottom w:val="single" w:sz="4" w:space="0" w:color="auto"/>
            </w:tcBorders>
            <w:shd w:val="clear" w:color="auto" w:fill="auto"/>
            <w:vAlign w:val="bottom"/>
          </w:tcPr>
          <w:p w14:paraId="4F6063FA" w14:textId="17728ADF"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tcBorders>
              <w:bottom w:val="single" w:sz="4" w:space="0" w:color="auto"/>
            </w:tcBorders>
            <w:shd w:val="clear" w:color="auto" w:fill="auto"/>
            <w:vAlign w:val="bottom"/>
          </w:tcPr>
          <w:p w14:paraId="3FE84F27" w14:textId="438C1CEB"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tcBorders>
              <w:bottom w:val="single" w:sz="4" w:space="0" w:color="auto"/>
            </w:tcBorders>
            <w:shd w:val="clear" w:color="auto" w:fill="auto"/>
            <w:vAlign w:val="bottom"/>
          </w:tcPr>
          <w:p w14:paraId="4E316322" w14:textId="79384F62"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tcBorders>
              <w:bottom w:val="single" w:sz="4" w:space="0" w:color="auto"/>
            </w:tcBorders>
            <w:shd w:val="clear" w:color="auto" w:fill="auto"/>
            <w:vAlign w:val="bottom"/>
          </w:tcPr>
          <w:p w14:paraId="57B4F2A1" w14:textId="41A8FFF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tcBorders>
              <w:bottom w:val="single" w:sz="4" w:space="0" w:color="auto"/>
            </w:tcBorders>
            <w:shd w:val="clear" w:color="auto" w:fill="auto"/>
            <w:vAlign w:val="bottom"/>
          </w:tcPr>
          <w:p w14:paraId="53CCFE2D" w14:textId="09544288"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69" w:type="dxa"/>
            <w:tcBorders>
              <w:bottom w:val="single" w:sz="4" w:space="0" w:color="auto"/>
            </w:tcBorders>
            <w:shd w:val="clear" w:color="auto" w:fill="auto"/>
            <w:vAlign w:val="bottom"/>
          </w:tcPr>
          <w:p w14:paraId="7A3FEF91" w14:textId="24FE666C"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tcBorders>
              <w:bottom w:val="single" w:sz="4" w:space="0" w:color="auto"/>
            </w:tcBorders>
            <w:shd w:val="clear" w:color="auto" w:fill="auto"/>
            <w:vAlign w:val="bottom"/>
          </w:tcPr>
          <w:p w14:paraId="01D68B1C" w14:textId="38439081"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570" w:type="dxa"/>
            <w:tcBorders>
              <w:bottom w:val="single" w:sz="4" w:space="0" w:color="auto"/>
            </w:tcBorders>
            <w:shd w:val="clear" w:color="auto" w:fill="auto"/>
            <w:vAlign w:val="bottom"/>
          </w:tcPr>
          <w:p w14:paraId="1EA36759" w14:textId="380353DA" w:rsidR="003248FF" w:rsidRPr="00ED36A4" w:rsidRDefault="003248FF" w:rsidP="003248FF">
            <w:pPr>
              <w:pStyle w:val="SingleTxtGA"/>
              <w:spacing w:before="20" w:after="20" w:line="280" w:lineRule="exact"/>
              <w:ind w:left="57" w:right="57"/>
              <w:rPr>
                <w:sz w:val="18"/>
                <w:szCs w:val="18"/>
              </w:rPr>
            </w:pPr>
            <w:r w:rsidRPr="00ED36A4">
              <w:rPr>
                <w:sz w:val="18"/>
                <w:szCs w:val="18"/>
                <w:rtl/>
              </w:rPr>
              <w:t>-</w:t>
            </w:r>
          </w:p>
        </w:tc>
        <w:tc>
          <w:tcPr>
            <w:tcW w:w="623" w:type="dxa"/>
            <w:tcBorders>
              <w:bottom w:val="single" w:sz="4" w:space="0" w:color="auto"/>
            </w:tcBorders>
            <w:shd w:val="clear" w:color="auto" w:fill="auto"/>
            <w:vAlign w:val="bottom"/>
          </w:tcPr>
          <w:p w14:paraId="7DC08152" w14:textId="178F0E93"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c>
          <w:tcPr>
            <w:tcW w:w="623" w:type="dxa"/>
            <w:tcBorders>
              <w:bottom w:val="single" w:sz="4" w:space="0" w:color="auto"/>
            </w:tcBorders>
            <w:shd w:val="clear" w:color="auto" w:fill="auto"/>
            <w:vAlign w:val="bottom"/>
          </w:tcPr>
          <w:p w14:paraId="5D2E1C46" w14:textId="2EF303AF" w:rsidR="003248FF" w:rsidRPr="00ED36A4" w:rsidRDefault="003248FF" w:rsidP="003248FF">
            <w:pPr>
              <w:pStyle w:val="SingleTxtGA"/>
              <w:spacing w:before="20" w:after="20" w:line="280" w:lineRule="exact"/>
              <w:ind w:left="57" w:right="57"/>
              <w:rPr>
                <w:sz w:val="18"/>
                <w:szCs w:val="18"/>
              </w:rPr>
            </w:pPr>
            <w:r w:rsidRPr="00ED36A4">
              <w:rPr>
                <w:sz w:val="18"/>
                <w:szCs w:val="18"/>
                <w:rtl/>
              </w:rPr>
              <w:t>1</w:t>
            </w:r>
          </w:p>
        </w:tc>
      </w:tr>
      <w:tr w:rsidR="003248FF" w:rsidRPr="00ED36A4" w14:paraId="100D0250" w14:textId="77777777" w:rsidTr="00D45600">
        <w:trPr>
          <w:trHeight w:val="194"/>
          <w:jc w:val="center"/>
        </w:trPr>
        <w:tc>
          <w:tcPr>
            <w:tcW w:w="2014" w:type="dxa"/>
            <w:tcBorders>
              <w:top w:val="single" w:sz="4" w:space="0" w:color="auto"/>
              <w:bottom w:val="single" w:sz="12" w:space="0" w:color="auto"/>
            </w:tcBorders>
            <w:shd w:val="clear" w:color="auto" w:fill="auto"/>
            <w:hideMark/>
          </w:tcPr>
          <w:p w14:paraId="060789F1" w14:textId="77777777" w:rsidR="003248FF" w:rsidRPr="00ED36A4" w:rsidRDefault="003248FF" w:rsidP="003248FF">
            <w:pPr>
              <w:pStyle w:val="SingleTxtGA"/>
              <w:spacing w:before="20" w:after="20" w:line="280" w:lineRule="exact"/>
              <w:ind w:left="397" w:right="57"/>
              <w:rPr>
                <w:b/>
                <w:bCs/>
                <w:sz w:val="18"/>
                <w:szCs w:val="18"/>
              </w:rPr>
            </w:pPr>
            <w:r w:rsidRPr="00ED36A4">
              <w:rPr>
                <w:b/>
                <w:bCs/>
                <w:sz w:val="18"/>
                <w:szCs w:val="18"/>
                <w:rtl/>
              </w:rPr>
              <w:t>المجموع</w:t>
            </w:r>
          </w:p>
        </w:tc>
        <w:tc>
          <w:tcPr>
            <w:tcW w:w="569" w:type="dxa"/>
            <w:tcBorders>
              <w:top w:val="single" w:sz="4" w:space="0" w:color="auto"/>
              <w:bottom w:val="single" w:sz="12" w:space="0" w:color="auto"/>
            </w:tcBorders>
            <w:shd w:val="clear" w:color="auto" w:fill="auto"/>
            <w:vAlign w:val="bottom"/>
            <w:hideMark/>
          </w:tcPr>
          <w:p w14:paraId="6A43A190" w14:textId="4929CF64" w:rsidR="003248FF" w:rsidRPr="00ED36A4" w:rsidRDefault="003248FF" w:rsidP="003248FF">
            <w:pPr>
              <w:pStyle w:val="SingleTxtGA"/>
              <w:spacing w:before="20" w:after="20" w:line="280" w:lineRule="exact"/>
              <w:ind w:left="57" w:right="57"/>
              <w:rPr>
                <w:b/>
                <w:bCs/>
                <w:sz w:val="18"/>
                <w:szCs w:val="18"/>
                <w:rtl/>
              </w:rPr>
            </w:pPr>
            <w:r w:rsidRPr="00ED36A4">
              <w:rPr>
                <w:b/>
                <w:bCs/>
                <w:sz w:val="18"/>
                <w:szCs w:val="18"/>
                <w:rtl/>
              </w:rPr>
              <w:t>5</w:t>
            </w:r>
          </w:p>
        </w:tc>
        <w:tc>
          <w:tcPr>
            <w:tcW w:w="570" w:type="dxa"/>
            <w:tcBorders>
              <w:top w:val="single" w:sz="4" w:space="0" w:color="auto"/>
              <w:bottom w:val="single" w:sz="12" w:space="0" w:color="auto"/>
            </w:tcBorders>
            <w:shd w:val="clear" w:color="auto" w:fill="auto"/>
            <w:vAlign w:val="bottom"/>
            <w:hideMark/>
          </w:tcPr>
          <w:p w14:paraId="3F9A084D" w14:textId="58F34D43" w:rsidR="003248FF" w:rsidRPr="00ED36A4" w:rsidRDefault="003248FF" w:rsidP="003248FF">
            <w:pPr>
              <w:pStyle w:val="SingleTxtGA"/>
              <w:spacing w:before="20" w:after="20" w:line="280" w:lineRule="exact"/>
              <w:ind w:left="57" w:right="57"/>
              <w:rPr>
                <w:b/>
                <w:bCs/>
                <w:sz w:val="18"/>
                <w:szCs w:val="18"/>
                <w:rtl/>
              </w:rPr>
            </w:pPr>
            <w:r w:rsidRPr="00ED36A4">
              <w:rPr>
                <w:b/>
                <w:bCs/>
                <w:sz w:val="18"/>
                <w:szCs w:val="18"/>
                <w:rtl/>
              </w:rPr>
              <w:t>5</w:t>
            </w:r>
          </w:p>
        </w:tc>
        <w:tc>
          <w:tcPr>
            <w:tcW w:w="569" w:type="dxa"/>
            <w:tcBorders>
              <w:top w:val="single" w:sz="4" w:space="0" w:color="auto"/>
              <w:bottom w:val="single" w:sz="12" w:space="0" w:color="auto"/>
            </w:tcBorders>
            <w:shd w:val="clear" w:color="auto" w:fill="auto"/>
            <w:vAlign w:val="bottom"/>
            <w:hideMark/>
          </w:tcPr>
          <w:p w14:paraId="133D3689" w14:textId="45337BD1" w:rsidR="003248FF" w:rsidRPr="00ED36A4" w:rsidRDefault="003248FF" w:rsidP="003248FF">
            <w:pPr>
              <w:pStyle w:val="SingleTxtGA"/>
              <w:spacing w:before="20" w:after="20" w:line="280" w:lineRule="exact"/>
              <w:ind w:left="57" w:right="57"/>
              <w:rPr>
                <w:b/>
                <w:bCs/>
                <w:sz w:val="18"/>
                <w:szCs w:val="18"/>
                <w:rtl/>
              </w:rPr>
            </w:pPr>
            <w:r w:rsidRPr="00ED36A4">
              <w:rPr>
                <w:b/>
                <w:bCs/>
                <w:sz w:val="18"/>
                <w:szCs w:val="18"/>
                <w:rtl/>
              </w:rPr>
              <w:t>51</w:t>
            </w:r>
          </w:p>
        </w:tc>
        <w:tc>
          <w:tcPr>
            <w:tcW w:w="570" w:type="dxa"/>
            <w:tcBorders>
              <w:top w:val="single" w:sz="4" w:space="0" w:color="auto"/>
              <w:bottom w:val="single" w:sz="12" w:space="0" w:color="auto"/>
            </w:tcBorders>
            <w:shd w:val="clear" w:color="auto" w:fill="auto"/>
            <w:vAlign w:val="bottom"/>
            <w:hideMark/>
          </w:tcPr>
          <w:p w14:paraId="2E61E0F7" w14:textId="2764A543" w:rsidR="003248FF" w:rsidRPr="00ED36A4" w:rsidRDefault="003248FF" w:rsidP="003248FF">
            <w:pPr>
              <w:pStyle w:val="SingleTxtGA"/>
              <w:spacing w:before="20" w:after="20" w:line="280" w:lineRule="exact"/>
              <w:ind w:left="57" w:right="57"/>
              <w:rPr>
                <w:b/>
                <w:bCs/>
                <w:sz w:val="18"/>
                <w:szCs w:val="18"/>
                <w:rtl/>
              </w:rPr>
            </w:pPr>
            <w:r w:rsidRPr="00ED36A4">
              <w:rPr>
                <w:b/>
                <w:bCs/>
                <w:sz w:val="18"/>
                <w:szCs w:val="18"/>
                <w:rtl/>
              </w:rPr>
              <w:t>211</w:t>
            </w:r>
          </w:p>
        </w:tc>
        <w:tc>
          <w:tcPr>
            <w:tcW w:w="570" w:type="dxa"/>
            <w:tcBorders>
              <w:top w:val="single" w:sz="4" w:space="0" w:color="auto"/>
              <w:bottom w:val="single" w:sz="12" w:space="0" w:color="auto"/>
            </w:tcBorders>
            <w:shd w:val="clear" w:color="auto" w:fill="auto"/>
            <w:vAlign w:val="bottom"/>
            <w:hideMark/>
          </w:tcPr>
          <w:p w14:paraId="7C002A3C" w14:textId="2B8F5FDD" w:rsidR="003248FF" w:rsidRPr="00ED36A4" w:rsidRDefault="003248FF" w:rsidP="003248FF">
            <w:pPr>
              <w:pStyle w:val="SingleTxtGA"/>
              <w:spacing w:before="20" w:after="20" w:line="280" w:lineRule="exact"/>
              <w:ind w:left="57" w:right="57"/>
              <w:rPr>
                <w:b/>
                <w:bCs/>
                <w:sz w:val="18"/>
                <w:szCs w:val="18"/>
                <w:rtl/>
              </w:rPr>
            </w:pPr>
            <w:r w:rsidRPr="00ED36A4">
              <w:rPr>
                <w:b/>
                <w:bCs/>
                <w:sz w:val="18"/>
                <w:szCs w:val="18"/>
                <w:rtl/>
              </w:rPr>
              <w:t>85</w:t>
            </w:r>
          </w:p>
        </w:tc>
        <w:tc>
          <w:tcPr>
            <w:tcW w:w="569" w:type="dxa"/>
            <w:tcBorders>
              <w:top w:val="single" w:sz="4" w:space="0" w:color="auto"/>
              <w:bottom w:val="single" w:sz="12" w:space="0" w:color="auto"/>
            </w:tcBorders>
            <w:shd w:val="clear" w:color="auto" w:fill="auto"/>
            <w:vAlign w:val="bottom"/>
            <w:hideMark/>
          </w:tcPr>
          <w:p w14:paraId="2D613D14" w14:textId="390D4609" w:rsidR="003248FF" w:rsidRPr="00ED36A4" w:rsidRDefault="003248FF" w:rsidP="003248FF">
            <w:pPr>
              <w:pStyle w:val="SingleTxtGA"/>
              <w:spacing w:before="20" w:after="20" w:line="280" w:lineRule="exact"/>
              <w:ind w:left="57" w:right="57"/>
              <w:rPr>
                <w:b/>
                <w:bCs/>
                <w:sz w:val="18"/>
                <w:szCs w:val="18"/>
                <w:rtl/>
              </w:rPr>
            </w:pPr>
            <w:r w:rsidRPr="00ED36A4">
              <w:rPr>
                <w:b/>
                <w:bCs/>
                <w:sz w:val="18"/>
                <w:szCs w:val="18"/>
                <w:rtl/>
              </w:rPr>
              <w:t>86</w:t>
            </w:r>
          </w:p>
        </w:tc>
        <w:tc>
          <w:tcPr>
            <w:tcW w:w="570" w:type="dxa"/>
            <w:tcBorders>
              <w:top w:val="single" w:sz="4" w:space="0" w:color="auto"/>
              <w:bottom w:val="single" w:sz="12" w:space="0" w:color="auto"/>
            </w:tcBorders>
            <w:shd w:val="clear" w:color="auto" w:fill="auto"/>
            <w:vAlign w:val="bottom"/>
            <w:hideMark/>
          </w:tcPr>
          <w:p w14:paraId="0670F6B8" w14:textId="593F4AE0" w:rsidR="003248FF" w:rsidRPr="00ED36A4" w:rsidRDefault="003248FF" w:rsidP="003248FF">
            <w:pPr>
              <w:pStyle w:val="SingleTxtGA"/>
              <w:spacing w:before="20" w:after="20" w:line="280" w:lineRule="exact"/>
              <w:ind w:left="57" w:right="57"/>
              <w:rPr>
                <w:b/>
                <w:bCs/>
                <w:sz w:val="18"/>
                <w:szCs w:val="18"/>
                <w:rtl/>
              </w:rPr>
            </w:pPr>
            <w:r w:rsidRPr="00ED36A4">
              <w:rPr>
                <w:b/>
                <w:bCs/>
                <w:sz w:val="18"/>
                <w:szCs w:val="18"/>
                <w:rtl/>
              </w:rPr>
              <w:t>118</w:t>
            </w:r>
          </w:p>
        </w:tc>
        <w:tc>
          <w:tcPr>
            <w:tcW w:w="570" w:type="dxa"/>
            <w:tcBorders>
              <w:top w:val="single" w:sz="4" w:space="0" w:color="auto"/>
              <w:bottom w:val="single" w:sz="12" w:space="0" w:color="auto"/>
            </w:tcBorders>
            <w:shd w:val="clear" w:color="auto" w:fill="auto"/>
            <w:vAlign w:val="bottom"/>
            <w:hideMark/>
          </w:tcPr>
          <w:p w14:paraId="36B5AB24" w14:textId="60946F3F" w:rsidR="003248FF" w:rsidRPr="00ED36A4" w:rsidRDefault="003248FF" w:rsidP="003248FF">
            <w:pPr>
              <w:pStyle w:val="SingleTxtGA"/>
              <w:spacing w:before="20" w:after="20" w:line="280" w:lineRule="exact"/>
              <w:ind w:left="57" w:right="57"/>
              <w:rPr>
                <w:b/>
                <w:bCs/>
                <w:sz w:val="18"/>
                <w:szCs w:val="18"/>
                <w:rtl/>
              </w:rPr>
            </w:pPr>
            <w:r w:rsidRPr="00ED36A4">
              <w:rPr>
                <w:b/>
                <w:bCs/>
                <w:sz w:val="18"/>
                <w:szCs w:val="18"/>
                <w:rtl/>
              </w:rPr>
              <w:t>248</w:t>
            </w:r>
          </w:p>
        </w:tc>
        <w:tc>
          <w:tcPr>
            <w:tcW w:w="569" w:type="dxa"/>
            <w:tcBorders>
              <w:top w:val="single" w:sz="4" w:space="0" w:color="auto"/>
              <w:bottom w:val="single" w:sz="12" w:space="0" w:color="auto"/>
            </w:tcBorders>
            <w:shd w:val="clear" w:color="auto" w:fill="auto"/>
            <w:vAlign w:val="bottom"/>
            <w:hideMark/>
          </w:tcPr>
          <w:p w14:paraId="727343B1" w14:textId="7F6D9B33" w:rsidR="003248FF" w:rsidRPr="00ED36A4" w:rsidRDefault="003248FF" w:rsidP="003248FF">
            <w:pPr>
              <w:pStyle w:val="SingleTxtGA"/>
              <w:spacing w:before="20" w:after="20" w:line="280" w:lineRule="exact"/>
              <w:ind w:left="57" w:right="57"/>
              <w:rPr>
                <w:b/>
                <w:bCs/>
                <w:sz w:val="18"/>
                <w:szCs w:val="18"/>
                <w:rtl/>
              </w:rPr>
            </w:pPr>
            <w:r w:rsidRPr="00ED36A4">
              <w:rPr>
                <w:b/>
                <w:bCs/>
                <w:sz w:val="18"/>
                <w:szCs w:val="18"/>
                <w:rtl/>
              </w:rPr>
              <w:t>192</w:t>
            </w:r>
          </w:p>
        </w:tc>
        <w:tc>
          <w:tcPr>
            <w:tcW w:w="570" w:type="dxa"/>
            <w:tcBorders>
              <w:top w:val="single" w:sz="4" w:space="0" w:color="auto"/>
              <w:bottom w:val="single" w:sz="12" w:space="0" w:color="auto"/>
            </w:tcBorders>
            <w:shd w:val="clear" w:color="auto" w:fill="auto"/>
            <w:vAlign w:val="bottom"/>
            <w:hideMark/>
          </w:tcPr>
          <w:p w14:paraId="4AF8BF4F" w14:textId="20AED0F9" w:rsidR="003248FF" w:rsidRPr="00ED36A4" w:rsidRDefault="003248FF" w:rsidP="003248FF">
            <w:pPr>
              <w:pStyle w:val="SingleTxtGA"/>
              <w:spacing w:before="20" w:after="20" w:line="280" w:lineRule="exact"/>
              <w:ind w:left="57" w:right="57"/>
              <w:rPr>
                <w:b/>
                <w:bCs/>
                <w:sz w:val="18"/>
                <w:szCs w:val="18"/>
                <w:rtl/>
              </w:rPr>
            </w:pPr>
            <w:r w:rsidRPr="00ED36A4">
              <w:rPr>
                <w:b/>
                <w:bCs/>
                <w:sz w:val="18"/>
                <w:szCs w:val="18"/>
                <w:rtl/>
              </w:rPr>
              <w:t>459</w:t>
            </w:r>
          </w:p>
        </w:tc>
        <w:tc>
          <w:tcPr>
            <w:tcW w:w="570" w:type="dxa"/>
            <w:tcBorders>
              <w:top w:val="single" w:sz="4" w:space="0" w:color="auto"/>
              <w:bottom w:val="single" w:sz="12" w:space="0" w:color="auto"/>
            </w:tcBorders>
            <w:shd w:val="clear" w:color="auto" w:fill="auto"/>
            <w:vAlign w:val="bottom"/>
            <w:hideMark/>
          </w:tcPr>
          <w:p w14:paraId="43D003A7" w14:textId="561FB5A3" w:rsidR="003248FF" w:rsidRPr="00ED36A4" w:rsidRDefault="003248FF" w:rsidP="003248FF">
            <w:pPr>
              <w:pStyle w:val="SingleTxtGA"/>
              <w:spacing w:before="20" w:after="20" w:line="280" w:lineRule="exact"/>
              <w:ind w:left="57" w:right="57"/>
              <w:rPr>
                <w:b/>
                <w:bCs/>
                <w:sz w:val="18"/>
                <w:szCs w:val="18"/>
                <w:rtl/>
              </w:rPr>
            </w:pPr>
            <w:r w:rsidRPr="00ED36A4">
              <w:rPr>
                <w:b/>
                <w:bCs/>
                <w:sz w:val="18"/>
                <w:szCs w:val="18"/>
                <w:rtl/>
              </w:rPr>
              <w:t>100</w:t>
            </w:r>
          </w:p>
        </w:tc>
        <w:tc>
          <w:tcPr>
            <w:tcW w:w="623" w:type="dxa"/>
            <w:tcBorders>
              <w:top w:val="single" w:sz="4" w:space="0" w:color="auto"/>
              <w:bottom w:val="single" w:sz="12" w:space="0" w:color="auto"/>
            </w:tcBorders>
            <w:shd w:val="clear" w:color="auto" w:fill="auto"/>
            <w:vAlign w:val="bottom"/>
          </w:tcPr>
          <w:p w14:paraId="1E290239" w14:textId="122B5874" w:rsidR="003248FF" w:rsidRPr="00ED36A4" w:rsidRDefault="003248FF" w:rsidP="003248FF">
            <w:pPr>
              <w:pStyle w:val="SingleTxtGA"/>
              <w:spacing w:before="20" w:after="20" w:line="280" w:lineRule="exact"/>
              <w:ind w:left="57" w:right="57"/>
              <w:rPr>
                <w:b/>
                <w:bCs/>
                <w:sz w:val="18"/>
                <w:szCs w:val="18"/>
                <w:rtl/>
              </w:rPr>
            </w:pPr>
            <w:r w:rsidRPr="00ED36A4">
              <w:rPr>
                <w:b/>
                <w:bCs/>
                <w:sz w:val="18"/>
                <w:szCs w:val="18"/>
                <w:rtl/>
              </w:rPr>
              <w:t>18</w:t>
            </w:r>
          </w:p>
        </w:tc>
        <w:tc>
          <w:tcPr>
            <w:tcW w:w="623" w:type="dxa"/>
            <w:tcBorders>
              <w:top w:val="single" w:sz="4" w:space="0" w:color="auto"/>
              <w:bottom w:val="single" w:sz="12" w:space="0" w:color="auto"/>
            </w:tcBorders>
            <w:shd w:val="clear" w:color="auto" w:fill="auto"/>
            <w:vAlign w:val="bottom"/>
            <w:hideMark/>
          </w:tcPr>
          <w:p w14:paraId="26471568" w14:textId="4E4C1858" w:rsidR="003248FF" w:rsidRPr="00ED36A4" w:rsidRDefault="003248FF" w:rsidP="003248FF">
            <w:pPr>
              <w:pStyle w:val="SingleTxtGA"/>
              <w:spacing w:before="20" w:after="20" w:line="280" w:lineRule="exact"/>
              <w:ind w:left="57" w:right="57"/>
              <w:rPr>
                <w:b/>
                <w:bCs/>
                <w:sz w:val="18"/>
                <w:szCs w:val="18"/>
                <w:rtl/>
              </w:rPr>
            </w:pPr>
            <w:r w:rsidRPr="00ED36A4">
              <w:rPr>
                <w:rFonts w:hint="cs"/>
                <w:b/>
                <w:bCs/>
                <w:sz w:val="18"/>
                <w:szCs w:val="18"/>
                <w:rtl/>
              </w:rPr>
              <w:t>578 1</w:t>
            </w:r>
          </w:p>
        </w:tc>
      </w:tr>
    </w:tbl>
    <w:p w14:paraId="5E1E6E22" w14:textId="500A1D97" w:rsidR="009B4867" w:rsidRPr="00ED36A4" w:rsidRDefault="009B4867" w:rsidP="00D45600">
      <w:pPr>
        <w:pStyle w:val="SingleTxtGA"/>
        <w:tabs>
          <w:tab w:val="clear" w:pos="1928"/>
          <w:tab w:val="left" w:pos="1772"/>
        </w:tabs>
        <w:spacing w:before="60" w:after="60" w:line="300" w:lineRule="exact"/>
        <w:rPr>
          <w:rFonts w:hint="cs"/>
          <w:sz w:val="18"/>
          <w:szCs w:val="18"/>
          <w:rtl/>
        </w:rPr>
      </w:pPr>
      <w:r w:rsidRPr="00ED36A4">
        <w:rPr>
          <w:sz w:val="18"/>
          <w:szCs w:val="18"/>
          <w:rtl/>
        </w:rPr>
        <w:t>(أ)</w:t>
      </w:r>
      <w:r w:rsidRPr="00ED36A4">
        <w:rPr>
          <w:sz w:val="18"/>
          <w:szCs w:val="18"/>
          <w:rtl/>
        </w:rPr>
        <w:tab/>
        <w:t>حت</w:t>
      </w:r>
      <w:r w:rsidR="00D45600" w:rsidRPr="00ED36A4">
        <w:rPr>
          <w:sz w:val="18"/>
          <w:szCs w:val="18"/>
          <w:rtl/>
          <w:lang w:val="en-US"/>
        </w:rPr>
        <w:t>ى 3</w:t>
      </w:r>
      <w:r w:rsidRPr="00ED36A4">
        <w:rPr>
          <w:sz w:val="18"/>
          <w:szCs w:val="18"/>
          <w:rtl/>
        </w:rPr>
        <w:t>1 آذار/مار</w:t>
      </w:r>
      <w:r w:rsidR="00D45600" w:rsidRPr="00ED36A4">
        <w:rPr>
          <w:sz w:val="18"/>
          <w:szCs w:val="18"/>
          <w:rtl/>
          <w:lang w:val="en-US"/>
        </w:rPr>
        <w:t>س 2</w:t>
      </w:r>
      <w:r w:rsidRPr="00ED36A4">
        <w:rPr>
          <w:sz w:val="18"/>
          <w:szCs w:val="18"/>
          <w:rtl/>
        </w:rPr>
        <w:t>023.</w:t>
      </w:r>
    </w:p>
    <w:p w14:paraId="0E2063FC" w14:textId="77777777" w:rsidR="00D45600" w:rsidRPr="00ED36A4" w:rsidRDefault="009B4867" w:rsidP="009B4867">
      <w:pPr>
        <w:pStyle w:val="SingleTxtGA"/>
        <w:tabs>
          <w:tab w:val="clear" w:pos="1928"/>
          <w:tab w:val="left" w:pos="1772"/>
        </w:tabs>
        <w:spacing w:after="60" w:line="300" w:lineRule="exact"/>
        <w:rPr>
          <w:sz w:val="18"/>
          <w:szCs w:val="18"/>
          <w:rtl/>
          <w:lang w:val="en-US"/>
        </w:rPr>
      </w:pPr>
      <w:r w:rsidRPr="00ED36A4">
        <w:rPr>
          <w:sz w:val="18"/>
          <w:szCs w:val="18"/>
          <w:rtl/>
        </w:rPr>
        <w:t>(ب)</w:t>
      </w:r>
      <w:r w:rsidRPr="00ED36A4">
        <w:rPr>
          <w:sz w:val="18"/>
          <w:szCs w:val="18"/>
          <w:rtl/>
        </w:rPr>
        <w:tab/>
        <w:t>أُرسل طلب من هذه الطلبات أيضاً إلى</w:t>
      </w:r>
      <w:r w:rsidR="00D45600" w:rsidRPr="00ED36A4">
        <w:rPr>
          <w:sz w:val="18"/>
          <w:szCs w:val="18"/>
          <w:rtl/>
          <w:lang w:val="en-US"/>
        </w:rPr>
        <w:t> إسبانيا</w:t>
      </w:r>
      <w:r w:rsidR="00D45600" w:rsidRPr="00ED36A4">
        <w:rPr>
          <w:rFonts w:hint="cs"/>
          <w:sz w:val="18"/>
          <w:szCs w:val="18"/>
          <w:rtl/>
          <w:lang w:val="en-US"/>
        </w:rPr>
        <w:t>.</w:t>
      </w:r>
    </w:p>
    <w:p w14:paraId="0C87EFFB" w14:textId="0BA87166" w:rsidR="009B4867" w:rsidRPr="00ED36A4" w:rsidRDefault="009B4867" w:rsidP="009B4867">
      <w:pPr>
        <w:pStyle w:val="SingleTxtGA"/>
        <w:tabs>
          <w:tab w:val="clear" w:pos="1928"/>
          <w:tab w:val="left" w:pos="1772"/>
        </w:tabs>
        <w:spacing w:after="60" w:line="300" w:lineRule="exact"/>
        <w:rPr>
          <w:sz w:val="18"/>
          <w:szCs w:val="18"/>
        </w:rPr>
      </w:pPr>
      <w:r w:rsidRPr="00ED36A4">
        <w:rPr>
          <w:sz w:val="18"/>
          <w:szCs w:val="18"/>
          <w:rtl/>
        </w:rPr>
        <w:t>(ج)</w:t>
      </w:r>
      <w:r w:rsidRPr="00ED36A4">
        <w:rPr>
          <w:sz w:val="18"/>
          <w:szCs w:val="18"/>
          <w:rtl/>
        </w:rPr>
        <w:tab/>
        <w:t>أُرسل هذا الطلب أيضاً إلى سري لانكا.</w:t>
      </w:r>
    </w:p>
    <w:p w14:paraId="67206746" w14:textId="77777777" w:rsidR="00D45600" w:rsidRPr="00ED36A4" w:rsidRDefault="009B4867" w:rsidP="009B4867">
      <w:pPr>
        <w:pStyle w:val="SingleTxtGA"/>
        <w:spacing w:before="240"/>
        <w:rPr>
          <w:rtl/>
          <w:lang w:val="en-US"/>
        </w:rPr>
      </w:pPr>
      <w:r w:rsidRPr="00ED36A4">
        <w:rPr>
          <w:rtl/>
        </w:rPr>
        <w:lastRenderedPageBreak/>
        <w:t>63-</w:t>
      </w:r>
      <w:r w:rsidRPr="00ED36A4">
        <w:rPr>
          <w:rtl/>
        </w:rPr>
        <w:tab/>
        <w:t>وفي عام 2021، سجَّلت اللجن</w:t>
      </w:r>
      <w:r w:rsidR="00D45600" w:rsidRPr="00ED36A4">
        <w:rPr>
          <w:rtl/>
          <w:lang w:val="en-US"/>
        </w:rPr>
        <w:t>ة 6</w:t>
      </w:r>
      <w:r w:rsidRPr="00ED36A4">
        <w:rPr>
          <w:rtl/>
        </w:rPr>
        <w:t>9 طلباً جديداً من طلبات الإجراءات العاجلة بشأ</w:t>
      </w:r>
      <w:r w:rsidR="00D45600" w:rsidRPr="00ED36A4">
        <w:rPr>
          <w:rtl/>
          <w:lang w:val="en-US"/>
        </w:rPr>
        <w:t>ن 4</w:t>
      </w:r>
      <w:r w:rsidRPr="00ED36A4">
        <w:rPr>
          <w:rtl/>
        </w:rPr>
        <w:t>59 شخصاً. وفي عام 2022، سجَّلت اللجن</w:t>
      </w:r>
      <w:r w:rsidR="00D45600" w:rsidRPr="00ED36A4">
        <w:rPr>
          <w:rtl/>
          <w:lang w:val="en-US"/>
        </w:rPr>
        <w:t>ة 7</w:t>
      </w:r>
      <w:r w:rsidRPr="00ED36A4">
        <w:rPr>
          <w:rtl/>
        </w:rPr>
        <w:t>1 طلباً جديداً من طلبات الإجراءات العاجلة بشأ</w:t>
      </w:r>
      <w:r w:rsidR="00D45600" w:rsidRPr="00ED36A4">
        <w:rPr>
          <w:rtl/>
          <w:lang w:val="en-US"/>
        </w:rPr>
        <w:t>ن 1</w:t>
      </w:r>
      <w:r w:rsidRPr="00ED36A4">
        <w:rPr>
          <w:rtl/>
        </w:rPr>
        <w:t>00 شخص. وفي عام 2022 أيضاً، أرسلت اللجن</w:t>
      </w:r>
      <w:r w:rsidR="00D45600" w:rsidRPr="00ED36A4">
        <w:rPr>
          <w:rtl/>
          <w:lang w:val="en-US"/>
        </w:rPr>
        <w:t>ة 7</w:t>
      </w:r>
      <w:r w:rsidRPr="00ED36A4">
        <w:rPr>
          <w:rtl/>
        </w:rPr>
        <w:t>2 مذكرة تتعلق بطلبات مسجَّلة لاتخاذ إجراءات عاجلة متابعةً لتنفيذ توصياتها الداعية إلى البحث عن المختفين والتحقيق في</w:t>
      </w:r>
      <w:r w:rsidR="00D45600" w:rsidRPr="00ED36A4">
        <w:rPr>
          <w:rtl/>
          <w:lang w:val="en-US"/>
        </w:rPr>
        <w:t> اختفائهم.</w:t>
      </w:r>
    </w:p>
    <w:p w14:paraId="0B7AD1FC" w14:textId="77777777" w:rsidR="00D45600" w:rsidRPr="00ED36A4" w:rsidRDefault="009B4867" w:rsidP="009B4867">
      <w:pPr>
        <w:pStyle w:val="H1GA"/>
        <w:rPr>
          <w:rtl/>
          <w:lang w:val="en-US"/>
        </w:rPr>
      </w:pPr>
      <w:r w:rsidRPr="00ED36A4">
        <w:rPr>
          <w:rtl/>
        </w:rPr>
        <w:tab/>
      </w:r>
      <w:bookmarkStart w:id="75" w:name="_Toc140572684"/>
      <w:bookmarkStart w:id="76" w:name="_Toc140573100"/>
      <w:r w:rsidRPr="00ED36A4">
        <w:rPr>
          <w:rtl/>
        </w:rPr>
        <w:t>باء-</w:t>
      </w:r>
      <w:r w:rsidRPr="00ED36A4">
        <w:rPr>
          <w:rtl/>
        </w:rPr>
        <w:tab/>
        <w:t>طلبات الإجراءات العاجلة التي أُوقف النظر فيها أو أُغلقت أو عُلّقت لحماية الأشخاص الذين اتُخذت بشأنهم تدابير</w:t>
      </w:r>
      <w:r w:rsidR="00D45600" w:rsidRPr="00ED36A4">
        <w:rPr>
          <w:rtl/>
          <w:lang w:val="en-US"/>
        </w:rPr>
        <w:t> مؤقتة</w:t>
      </w:r>
      <w:bookmarkStart w:id="77" w:name="_Toc139286049"/>
      <w:bookmarkEnd w:id="75"/>
      <w:bookmarkEnd w:id="77"/>
      <w:bookmarkEnd w:id="76"/>
    </w:p>
    <w:p w14:paraId="7BDCDDE1" w14:textId="77777777" w:rsidR="00D45600" w:rsidRPr="00ED36A4" w:rsidRDefault="009B4867" w:rsidP="009B4867">
      <w:pPr>
        <w:pStyle w:val="SingleTxtGA"/>
        <w:rPr>
          <w:rtl/>
          <w:lang w:val="en-US"/>
        </w:rPr>
      </w:pPr>
      <w:r w:rsidRPr="00ED36A4">
        <w:rPr>
          <w:rtl/>
        </w:rPr>
        <w:t>64-</w:t>
      </w:r>
      <w:r w:rsidRPr="00ED36A4">
        <w:rPr>
          <w:rtl/>
        </w:rPr>
        <w:tab/>
        <w:t>اعتمدت اللجنة، في دورتها الثامنة ودورتها العشرين، معايير لوقف الإجراءات العاجلة أو إغلاقها أو تعليقها</w:t>
      </w:r>
      <w:r w:rsidRPr="00ED36A4">
        <w:rPr>
          <w:vertAlign w:val="superscript"/>
          <w:rtl/>
          <w:lang w:val="en-US"/>
        </w:rPr>
        <w:t>(</w:t>
      </w:r>
      <w:r w:rsidRPr="00ED36A4">
        <w:rPr>
          <w:vertAlign w:val="superscript"/>
          <w:lang w:val="en-US"/>
        </w:rPr>
        <w:footnoteReference w:id="15"/>
      </w:r>
      <w:r w:rsidRPr="00ED36A4">
        <w:rPr>
          <w:vertAlign w:val="superscript"/>
          <w:rtl/>
        </w:rPr>
        <w:t>)</w:t>
      </w:r>
      <w:r w:rsidRPr="00ED36A4">
        <w:rPr>
          <w:rtl/>
        </w:rPr>
        <w:t>. وبناء على ذلك، وبحلو</w:t>
      </w:r>
      <w:r w:rsidR="00D45600" w:rsidRPr="00ED36A4">
        <w:rPr>
          <w:rtl/>
          <w:lang w:val="en-US"/>
        </w:rPr>
        <w:t>ل 3</w:t>
      </w:r>
      <w:r w:rsidRPr="00ED36A4">
        <w:rPr>
          <w:rtl/>
        </w:rPr>
        <w:t>1 آذار/مار</w:t>
      </w:r>
      <w:r w:rsidR="00D45600" w:rsidRPr="00ED36A4">
        <w:rPr>
          <w:rtl/>
          <w:lang w:val="en-US"/>
        </w:rPr>
        <w:t>س 2</w:t>
      </w:r>
      <w:r w:rsidRPr="00ED36A4">
        <w:rPr>
          <w:rtl/>
        </w:rPr>
        <w:t>023، كانت اللجنة قد أغلقت طلبات اتخاذ إجراءات عاجلة بشأ</w:t>
      </w:r>
      <w:r w:rsidR="00D45600" w:rsidRPr="00ED36A4">
        <w:rPr>
          <w:rtl/>
          <w:lang w:val="en-US"/>
        </w:rPr>
        <w:t>ن 4</w:t>
      </w:r>
      <w:r w:rsidRPr="00ED36A4">
        <w:rPr>
          <w:rtl/>
        </w:rPr>
        <w:t>30 شخصاً، وأوقفت النظر في طلبات بشأ</w:t>
      </w:r>
      <w:r w:rsidR="00D45600" w:rsidRPr="00ED36A4">
        <w:rPr>
          <w:rtl/>
          <w:lang w:val="en-US"/>
        </w:rPr>
        <w:t>ن 3</w:t>
      </w:r>
      <w:r w:rsidRPr="00ED36A4">
        <w:rPr>
          <w:rtl/>
        </w:rPr>
        <w:t>8 شخصاً، وعلَّقت طلبات بشأن</w:t>
      </w:r>
      <w:r w:rsidR="00D45600" w:rsidRPr="00ED36A4">
        <w:rPr>
          <w:rFonts w:hint="cs"/>
          <w:rtl/>
        </w:rPr>
        <w:t> </w:t>
      </w:r>
      <w:r w:rsidRPr="00ED36A4">
        <w:rPr>
          <w:rtl/>
        </w:rPr>
        <w:t>103 أشخاص. وظلَّت الطلبات المتعلقة بما عدد</w:t>
      </w:r>
      <w:r w:rsidR="00D45600" w:rsidRPr="00ED36A4">
        <w:rPr>
          <w:rtl/>
          <w:lang w:val="en-US"/>
        </w:rPr>
        <w:t>ه 0</w:t>
      </w:r>
      <w:r w:rsidRPr="00ED36A4">
        <w:rPr>
          <w:rtl/>
        </w:rPr>
        <w:t>07 1 أشخاص</w:t>
      </w:r>
      <w:r w:rsidR="00D45600" w:rsidRPr="00ED36A4">
        <w:rPr>
          <w:rtl/>
          <w:lang w:val="en-US"/>
        </w:rPr>
        <w:t> مفتوحة.</w:t>
      </w:r>
    </w:p>
    <w:p w14:paraId="7D1D9E65" w14:textId="77777777" w:rsidR="00D45600" w:rsidRPr="00ED36A4" w:rsidRDefault="009B4867" w:rsidP="009B4867">
      <w:pPr>
        <w:pStyle w:val="SingleTxtGA"/>
        <w:rPr>
          <w:rtl/>
          <w:lang w:val="en-US"/>
        </w:rPr>
      </w:pPr>
      <w:r w:rsidRPr="00ED36A4">
        <w:rPr>
          <w:rtl/>
        </w:rPr>
        <w:t>65-</w:t>
      </w:r>
      <w:r w:rsidRPr="00ED36A4">
        <w:rPr>
          <w:rtl/>
        </w:rPr>
        <w:tab/>
        <w:t>وترحب اللجنة بالعثور عل</w:t>
      </w:r>
      <w:r w:rsidR="00D45600" w:rsidRPr="00ED36A4">
        <w:rPr>
          <w:rtl/>
          <w:lang w:val="en-US"/>
        </w:rPr>
        <w:t>ى 4</w:t>
      </w:r>
      <w:r w:rsidRPr="00ED36A4">
        <w:rPr>
          <w:rtl/>
        </w:rPr>
        <w:t>69 شخصاً مختفياً، حت</w:t>
      </w:r>
      <w:r w:rsidR="00D45600" w:rsidRPr="00ED36A4">
        <w:rPr>
          <w:rtl/>
          <w:lang w:val="en-US"/>
        </w:rPr>
        <w:t>ى 3</w:t>
      </w:r>
      <w:r w:rsidRPr="00ED36A4">
        <w:rPr>
          <w:rtl/>
        </w:rPr>
        <w:t>1 آذار/مار</w:t>
      </w:r>
      <w:r w:rsidR="00D45600" w:rsidRPr="00ED36A4">
        <w:rPr>
          <w:rtl/>
          <w:lang w:val="en-US"/>
        </w:rPr>
        <w:t>س 2</w:t>
      </w:r>
      <w:r w:rsidRPr="00ED36A4">
        <w:rPr>
          <w:rtl/>
        </w:rPr>
        <w:t>023. وترحب اللجنة، بوجه خاص، بالعثور عل</w:t>
      </w:r>
      <w:r w:rsidR="00D45600" w:rsidRPr="00ED36A4">
        <w:rPr>
          <w:rtl/>
          <w:lang w:val="en-US"/>
        </w:rPr>
        <w:t>ى 4</w:t>
      </w:r>
      <w:r w:rsidRPr="00ED36A4">
        <w:rPr>
          <w:rtl/>
        </w:rPr>
        <w:t>42 شخصاً منهم على قيد الحياة. وفي هذا الصدد، تودّ اللجنة أن تسلط الضوء على النتائج الإيجابية التي لوحظت فيما يخص طلبات الإجراءات العاجلة المسجَّلة خلال الفترة قيد الاستعراض بشأن حالات في</w:t>
      </w:r>
      <w:r w:rsidR="00D45600" w:rsidRPr="00ED36A4">
        <w:rPr>
          <w:rtl/>
          <w:lang w:val="en-US"/>
        </w:rPr>
        <w:t> المكسيك.</w:t>
      </w:r>
      <w:bookmarkStart w:id="78" w:name="_Hlk127358588"/>
      <w:bookmarkEnd w:id="78"/>
    </w:p>
    <w:p w14:paraId="6745ACC6" w14:textId="74528D50" w:rsidR="009B4867" w:rsidRPr="00ED36A4" w:rsidRDefault="009B4867" w:rsidP="009B4867">
      <w:pPr>
        <w:pStyle w:val="H1GA"/>
      </w:pPr>
      <w:r w:rsidRPr="00ED36A4">
        <w:rPr>
          <w:rtl/>
        </w:rPr>
        <w:tab/>
      </w:r>
      <w:bookmarkStart w:id="79" w:name="_Toc140572685"/>
      <w:bookmarkStart w:id="80" w:name="_Toc140573101"/>
      <w:r w:rsidRPr="00ED36A4">
        <w:rPr>
          <w:rtl/>
        </w:rPr>
        <w:t>جيم-</w:t>
      </w:r>
      <w:r w:rsidRPr="00ED36A4">
        <w:rPr>
          <w:rtl/>
        </w:rPr>
        <w:tab/>
        <w:t>معالجة طلبات الإجراءات العاجلة بعد تسجيلها: التطورات التي لوحظت منذ الدورة الثانية والعشرين (حت</w:t>
      </w:r>
      <w:r w:rsidR="00D45600" w:rsidRPr="00ED36A4">
        <w:rPr>
          <w:rtl/>
          <w:lang w:val="en-US"/>
        </w:rPr>
        <w:t>ى 3</w:t>
      </w:r>
      <w:r w:rsidRPr="00ED36A4">
        <w:rPr>
          <w:rtl/>
        </w:rPr>
        <w:t>1 آذار/مار</w:t>
      </w:r>
      <w:r w:rsidR="00D45600" w:rsidRPr="00ED36A4">
        <w:rPr>
          <w:rtl/>
          <w:lang w:val="en-US"/>
        </w:rPr>
        <w:t>س 2</w:t>
      </w:r>
      <w:r w:rsidRPr="00ED36A4">
        <w:rPr>
          <w:rtl/>
        </w:rPr>
        <w:t>023)</w:t>
      </w:r>
      <w:bookmarkEnd w:id="79"/>
      <w:bookmarkEnd w:id="80"/>
    </w:p>
    <w:p w14:paraId="4FDAE1B9" w14:textId="77777777" w:rsidR="00D45600" w:rsidRPr="00ED36A4" w:rsidRDefault="009B4867" w:rsidP="009B4867">
      <w:pPr>
        <w:pStyle w:val="SingleTxtGA"/>
        <w:rPr>
          <w:rtl/>
          <w:lang w:val="en-US"/>
        </w:rPr>
      </w:pPr>
      <w:r w:rsidRPr="00ED36A4">
        <w:rPr>
          <w:rtl/>
        </w:rPr>
        <w:t>66-</w:t>
      </w:r>
      <w:r w:rsidRPr="00ED36A4">
        <w:rPr>
          <w:rtl/>
        </w:rPr>
        <w:tab/>
        <w:t>تظلّ اللجنة على اتصال دائم بالدول الأطراف وبأصحاب طلبات الإجراءات العاجلة. وتعتمد اللجنة بشكل كبير أيضاً على التعاون مع مفوضية حقوق الإنسان والمكاتب الميدانية للأمم</w:t>
      </w:r>
      <w:r w:rsidR="00D45600" w:rsidRPr="00ED36A4">
        <w:rPr>
          <w:rtl/>
          <w:lang w:val="en-US"/>
        </w:rPr>
        <w:t> المتحدة.</w:t>
      </w:r>
    </w:p>
    <w:p w14:paraId="277D0107" w14:textId="1B12476F" w:rsidR="009B4867" w:rsidRPr="00ED36A4" w:rsidRDefault="009B4867" w:rsidP="009B4867">
      <w:pPr>
        <w:pStyle w:val="SingleTxtGA"/>
      </w:pPr>
      <w:r w:rsidRPr="00ED36A4">
        <w:rPr>
          <w:rtl/>
        </w:rPr>
        <w:t>67-</w:t>
      </w:r>
      <w:r w:rsidRPr="00ED36A4">
        <w:rPr>
          <w:rtl/>
        </w:rPr>
        <w:tab/>
        <w:t>وتؤكد المعلومات الواردة في سياق عملية الإجراءات العاجلة الاتجاهات المحددة في التقارير التي اعتمدتها اللجنة في دوراتها من الحادية عشرة إلى الثانية والعشرين (</w:t>
      </w:r>
      <w:hyperlink r:id="rId58" w:history="1">
        <w:r w:rsidRPr="00ED36A4">
          <w:rPr>
            <w:rStyle w:val="Hyperlink"/>
            <w:lang w:val="en-US"/>
          </w:rPr>
          <w:t>CED/C/11/3</w:t>
        </w:r>
      </w:hyperlink>
      <w:r w:rsidRPr="00ED36A4">
        <w:rPr>
          <w:rtl/>
        </w:rPr>
        <w:t xml:space="preserve"> و</w:t>
      </w:r>
      <w:hyperlink r:id="rId59" w:history="1">
        <w:r w:rsidRPr="00ED36A4">
          <w:rPr>
            <w:rStyle w:val="Hyperlink"/>
            <w:lang w:val="en-US"/>
          </w:rPr>
          <w:t>CED/C/12/2</w:t>
        </w:r>
      </w:hyperlink>
      <w:r w:rsidRPr="00ED36A4">
        <w:rPr>
          <w:rtl/>
        </w:rPr>
        <w:t xml:space="preserve"> و</w:t>
      </w:r>
      <w:hyperlink r:id="rId60" w:history="1">
        <w:r w:rsidRPr="00ED36A4">
          <w:rPr>
            <w:rStyle w:val="Hyperlink"/>
            <w:lang w:val="en-US"/>
          </w:rPr>
          <w:t>CED/C/13/3</w:t>
        </w:r>
      </w:hyperlink>
      <w:r w:rsidRPr="00ED36A4">
        <w:rPr>
          <w:rtl/>
        </w:rPr>
        <w:t xml:space="preserve"> و</w:t>
      </w:r>
      <w:hyperlink r:id="rId61" w:history="1">
        <w:r w:rsidRPr="00ED36A4">
          <w:rPr>
            <w:rStyle w:val="Hyperlink"/>
            <w:lang w:val="en-US"/>
          </w:rPr>
          <w:t>CED/C/14/2</w:t>
        </w:r>
      </w:hyperlink>
      <w:r w:rsidRPr="00ED36A4">
        <w:rPr>
          <w:rtl/>
        </w:rPr>
        <w:t xml:space="preserve"> و</w:t>
      </w:r>
      <w:hyperlink r:id="rId62" w:history="1">
        <w:r w:rsidRPr="00ED36A4">
          <w:rPr>
            <w:rStyle w:val="Hyperlink"/>
            <w:lang w:val="en-US"/>
          </w:rPr>
          <w:t>CED/C/15/3</w:t>
        </w:r>
      </w:hyperlink>
      <w:r w:rsidRPr="00ED36A4">
        <w:rPr>
          <w:rtl/>
        </w:rPr>
        <w:t xml:space="preserve"> و</w:t>
      </w:r>
      <w:hyperlink r:id="rId63" w:history="1">
        <w:r w:rsidRPr="00ED36A4">
          <w:rPr>
            <w:rStyle w:val="Hyperlink"/>
            <w:lang w:val="en-US"/>
          </w:rPr>
          <w:t>CED/C/16/32</w:t>
        </w:r>
      </w:hyperlink>
      <w:r w:rsidRPr="00ED36A4">
        <w:rPr>
          <w:rtl/>
        </w:rPr>
        <w:t xml:space="preserve"> و</w:t>
      </w:r>
      <w:hyperlink r:id="rId64" w:history="1">
        <w:r w:rsidRPr="00ED36A4">
          <w:rPr>
            <w:rStyle w:val="Hyperlink"/>
            <w:lang w:val="en-US"/>
          </w:rPr>
          <w:t>CED/C/17/2</w:t>
        </w:r>
      </w:hyperlink>
      <w:r w:rsidRPr="00ED36A4">
        <w:rPr>
          <w:rtl/>
        </w:rPr>
        <w:t xml:space="preserve"> و</w:t>
      </w:r>
      <w:hyperlink r:id="rId65" w:history="1">
        <w:r w:rsidRPr="00ED36A4">
          <w:rPr>
            <w:rStyle w:val="Hyperlink"/>
            <w:lang w:val="en-US"/>
          </w:rPr>
          <w:t>CED/C/19/2</w:t>
        </w:r>
      </w:hyperlink>
      <w:r w:rsidRPr="00ED36A4">
        <w:rPr>
          <w:rtl/>
        </w:rPr>
        <w:t xml:space="preserve"> و</w:t>
      </w:r>
      <w:hyperlink r:id="rId66" w:history="1">
        <w:r w:rsidRPr="00ED36A4">
          <w:rPr>
            <w:rStyle w:val="Hyperlink"/>
            <w:lang w:val="en-US"/>
          </w:rPr>
          <w:t>CED/20/2</w:t>
        </w:r>
      </w:hyperlink>
      <w:r w:rsidRPr="00ED36A4">
        <w:rPr>
          <w:rtl/>
        </w:rPr>
        <w:t xml:space="preserve"> و</w:t>
      </w:r>
      <w:hyperlink r:id="rId67" w:history="1">
        <w:r w:rsidRPr="00ED36A4">
          <w:rPr>
            <w:rStyle w:val="Hyperlink"/>
            <w:lang w:val="en-US"/>
          </w:rPr>
          <w:t>CED/C/21/2</w:t>
        </w:r>
      </w:hyperlink>
      <w:r w:rsidRPr="00ED36A4">
        <w:rPr>
          <w:rtl/>
        </w:rPr>
        <w:t xml:space="preserve"> و</w:t>
      </w:r>
      <w:hyperlink r:id="rId68" w:history="1">
        <w:r w:rsidRPr="00ED36A4">
          <w:rPr>
            <w:rStyle w:val="Hyperlink"/>
            <w:lang w:val="en-US"/>
          </w:rPr>
          <w:t>CED/C/22/2</w:t>
        </w:r>
      </w:hyperlink>
      <w:r w:rsidRPr="00ED36A4">
        <w:rPr>
          <w:rtl/>
        </w:rPr>
        <w:t>). ويرد أدناه موجز غير حصري لأحدث المعلومات. وللاطلاع على مزيد من المعلومات، انظر تقريري اللجنة عن طلبات الإجراءات العاجلة المقدمين في دورتيها الثالثة والعشرين والرابعة والعشرين (</w:t>
      </w:r>
      <w:hyperlink r:id="rId69" w:history="1">
        <w:r w:rsidRPr="00ED36A4">
          <w:rPr>
            <w:rStyle w:val="Hyperlink"/>
            <w:lang w:val="en-US"/>
          </w:rPr>
          <w:t>CED/C/23/2</w:t>
        </w:r>
      </w:hyperlink>
      <w:r w:rsidRPr="00ED36A4">
        <w:rPr>
          <w:rtl/>
        </w:rPr>
        <w:t xml:space="preserve"> و</w:t>
      </w:r>
      <w:hyperlink r:id="rId70" w:history="1">
        <w:r w:rsidRPr="00ED36A4">
          <w:rPr>
            <w:rStyle w:val="Hyperlink"/>
            <w:lang w:val="en-US"/>
          </w:rPr>
          <w:t>CED/C/24/23</w:t>
        </w:r>
      </w:hyperlink>
      <w:r w:rsidRPr="00ED36A4">
        <w:rPr>
          <w:rtl/>
        </w:rPr>
        <w:t>).</w:t>
      </w:r>
    </w:p>
    <w:p w14:paraId="45BBBD0F" w14:textId="77777777" w:rsidR="00D45600" w:rsidRPr="00ED36A4" w:rsidRDefault="009B4867" w:rsidP="009B4867">
      <w:pPr>
        <w:pStyle w:val="H23GA"/>
        <w:rPr>
          <w:rtl/>
          <w:lang w:val="en-US"/>
        </w:rPr>
      </w:pPr>
      <w:r w:rsidRPr="00ED36A4">
        <w:rPr>
          <w:rtl/>
        </w:rPr>
        <w:tab/>
        <w:t>1-</w:t>
      </w:r>
      <w:r w:rsidRPr="00ED36A4">
        <w:rPr>
          <w:rtl/>
        </w:rPr>
        <w:tab/>
        <w:t>الاتجاهات</w:t>
      </w:r>
      <w:r w:rsidR="00D45600" w:rsidRPr="00ED36A4">
        <w:rPr>
          <w:rtl/>
          <w:lang w:val="en-US"/>
        </w:rPr>
        <w:t> العامة</w:t>
      </w:r>
    </w:p>
    <w:p w14:paraId="4F5DAFDD" w14:textId="77777777" w:rsidR="00D45600" w:rsidRPr="00ED36A4" w:rsidRDefault="009B4867" w:rsidP="009B4867">
      <w:pPr>
        <w:pStyle w:val="H23GA"/>
        <w:rPr>
          <w:rtl/>
          <w:lang w:val="en-US"/>
        </w:rPr>
      </w:pPr>
      <w:r w:rsidRPr="00ED36A4">
        <w:rPr>
          <w:rtl/>
        </w:rPr>
        <w:tab/>
        <w:t>(أ)</w:t>
      </w:r>
      <w:r w:rsidRPr="00ED36A4">
        <w:rPr>
          <w:rtl/>
        </w:rPr>
        <w:tab/>
        <w:t>عدم التعاون مع</w:t>
      </w:r>
      <w:r w:rsidR="00D45600" w:rsidRPr="00ED36A4">
        <w:rPr>
          <w:rtl/>
          <w:lang w:val="en-US"/>
        </w:rPr>
        <w:t> اللجنة</w:t>
      </w:r>
    </w:p>
    <w:p w14:paraId="0C2D45B3" w14:textId="77777777" w:rsidR="00D45600" w:rsidRPr="00ED36A4" w:rsidRDefault="009B4867" w:rsidP="009B4867">
      <w:pPr>
        <w:pStyle w:val="SingleTxtGA"/>
        <w:rPr>
          <w:rtl/>
          <w:lang w:val="en-US"/>
        </w:rPr>
      </w:pPr>
      <w:r w:rsidRPr="00ED36A4">
        <w:rPr>
          <w:rtl/>
        </w:rPr>
        <w:t>68-</w:t>
      </w:r>
      <w:r w:rsidRPr="00ED36A4">
        <w:rPr>
          <w:rtl/>
        </w:rPr>
        <w:tab/>
        <w:t>لا يزال القلق يساور اللجنة إزاء عدم تعاون الدول الأطراف التي لا ترسل ردوداً على طلبات الإجراءات العاجلة أو لا تنفذ توصيات اللجنة. وتشير اللجنة إلى أن الدول الأطراف ملزَمة، بموجب الفقر</w:t>
      </w:r>
      <w:r w:rsidR="00D45600" w:rsidRPr="00ED36A4">
        <w:rPr>
          <w:rtl/>
          <w:lang w:val="en-US"/>
        </w:rPr>
        <w:t>ة 3</w:t>
      </w:r>
      <w:r w:rsidRPr="00ED36A4">
        <w:rPr>
          <w:rtl/>
        </w:rPr>
        <w:t xml:space="preserve"> من الماد</w:t>
      </w:r>
      <w:r w:rsidR="00D45600" w:rsidRPr="00ED36A4">
        <w:rPr>
          <w:rtl/>
          <w:lang w:val="en-US"/>
        </w:rPr>
        <w:t>ة 3</w:t>
      </w:r>
      <w:r w:rsidRPr="00ED36A4">
        <w:rPr>
          <w:rtl/>
        </w:rPr>
        <w:t xml:space="preserve">0 من الاتفاقية، بإبلاغ اللجنة في غضون فترة زمنية محددة بالتدابير المتخذة لتحديد </w:t>
      </w:r>
      <w:r w:rsidRPr="00ED36A4">
        <w:rPr>
          <w:rtl/>
        </w:rPr>
        <w:lastRenderedPageBreak/>
        <w:t>مكان وجود الشخص المعني وحمايته وفقاً لأحكام الاتفاقية، وبأنها ملزَمة أيضاً، بموجب الفقر</w:t>
      </w:r>
      <w:r w:rsidR="00D45600" w:rsidRPr="00ED36A4">
        <w:rPr>
          <w:rtl/>
          <w:lang w:val="en-US"/>
        </w:rPr>
        <w:t>ة 9</w:t>
      </w:r>
      <w:r w:rsidRPr="00ED36A4">
        <w:rPr>
          <w:rtl/>
        </w:rPr>
        <w:t xml:space="preserve"> من الماد</w:t>
      </w:r>
      <w:r w:rsidR="00D45600" w:rsidRPr="00ED36A4">
        <w:rPr>
          <w:rtl/>
          <w:lang w:val="en-US"/>
        </w:rPr>
        <w:t>ة 2</w:t>
      </w:r>
      <w:r w:rsidRPr="00ED36A4">
        <w:rPr>
          <w:rtl/>
        </w:rPr>
        <w:t>6، بالتعاون مع اللجنة ومساعدة أعضائها على الاضطلاع</w:t>
      </w:r>
      <w:r w:rsidR="00D45600" w:rsidRPr="00ED36A4">
        <w:rPr>
          <w:rtl/>
          <w:lang w:val="en-US"/>
        </w:rPr>
        <w:t> بولايتهم.</w:t>
      </w:r>
    </w:p>
    <w:p w14:paraId="449983CF" w14:textId="77777777" w:rsidR="00D45600" w:rsidRPr="00ED36A4" w:rsidRDefault="009B4867" w:rsidP="009B4867">
      <w:pPr>
        <w:pStyle w:val="SingleTxtGA"/>
        <w:rPr>
          <w:rtl/>
          <w:lang w:val="en-US"/>
        </w:rPr>
      </w:pPr>
      <w:r w:rsidRPr="00ED36A4">
        <w:rPr>
          <w:rtl/>
        </w:rPr>
        <w:t>69-</w:t>
      </w:r>
      <w:r w:rsidRPr="00ED36A4">
        <w:rPr>
          <w:rtl/>
        </w:rPr>
        <w:tab/>
        <w:t>وتكرر اللجنة الإعراب عن قلقها إزاء استمرار العراق في عدم الرد على أغلبية طلبات الإجراءات العاجلة المسجَّلة بشأن حالات اختفاء وقعت على أراضيه، وفي عدم تنفيذ توصيات اللجنة المتعلقة بتدابير البحث والتحقيق. وقد أشارت اللجنة، في تقاريرها الخمسة السابقة المقدمة إلى الجمعية العامة</w:t>
      </w:r>
      <w:r w:rsidRPr="00ED36A4">
        <w:rPr>
          <w:vertAlign w:val="superscript"/>
          <w:rtl/>
          <w:lang w:val="en-US"/>
        </w:rPr>
        <w:t>(</w:t>
      </w:r>
      <w:r w:rsidRPr="00ED36A4">
        <w:rPr>
          <w:vertAlign w:val="superscript"/>
          <w:lang w:val="en-US"/>
        </w:rPr>
        <w:footnoteReference w:id="16"/>
      </w:r>
      <w:r w:rsidRPr="00ED36A4">
        <w:rPr>
          <w:vertAlign w:val="superscript"/>
          <w:rtl/>
        </w:rPr>
        <w:t>)</w:t>
      </w:r>
      <w:r w:rsidRPr="00ED36A4">
        <w:rPr>
          <w:rtl/>
        </w:rPr>
        <w:t>، إلى عدم وفاء العراق بالتزاماته بموجب الماد</w:t>
      </w:r>
      <w:r w:rsidR="00D45600" w:rsidRPr="00ED36A4">
        <w:rPr>
          <w:rtl/>
          <w:lang w:val="en-US"/>
        </w:rPr>
        <w:t>ة 3</w:t>
      </w:r>
      <w:r w:rsidRPr="00ED36A4">
        <w:rPr>
          <w:rtl/>
        </w:rPr>
        <w:t>0 من</w:t>
      </w:r>
      <w:r w:rsidR="00D45600" w:rsidRPr="00ED36A4">
        <w:rPr>
          <w:rtl/>
          <w:lang w:val="en-US"/>
        </w:rPr>
        <w:t> الاتفاقية.</w:t>
      </w:r>
    </w:p>
    <w:p w14:paraId="5943ABAF" w14:textId="77777777" w:rsidR="00D45600" w:rsidRPr="00ED36A4" w:rsidRDefault="009B4867" w:rsidP="009B4867">
      <w:pPr>
        <w:pStyle w:val="SingleTxtGA"/>
        <w:rPr>
          <w:rtl/>
          <w:lang w:val="en-US"/>
        </w:rPr>
      </w:pPr>
      <w:r w:rsidRPr="00ED36A4">
        <w:rPr>
          <w:rtl/>
        </w:rPr>
        <w:t>70-</w:t>
      </w:r>
      <w:r w:rsidRPr="00ED36A4">
        <w:rPr>
          <w:rtl/>
        </w:rPr>
        <w:tab/>
        <w:t>وعندما لا تقدّم الدول الأطراف المعنيَّة معلومات المتابعة بحلول المواعيد النهائية التي تحددها اللجنة، تُوجِّه اللجنة إليها ما لا يزيد على أربع رسائل تذكير. وحيثما يلزم توجيه رسالة تذكيرية رابعة وأخيرة، تشير اللجنة إلى أنها قد تقرر التطرق إلى الحالة علناً في تقريرها عن طلبات الإجراءات العاجلة في دورتها التالية وفي تقريرها التالي المقدم إلى الجمعية</w:t>
      </w:r>
      <w:r w:rsidR="00D45600" w:rsidRPr="00ED36A4">
        <w:rPr>
          <w:rtl/>
          <w:lang w:val="en-US"/>
        </w:rPr>
        <w:t> العامة.</w:t>
      </w:r>
    </w:p>
    <w:p w14:paraId="7E53D171" w14:textId="77777777" w:rsidR="00D45600" w:rsidRPr="00ED36A4" w:rsidRDefault="009B4867" w:rsidP="009B4867">
      <w:pPr>
        <w:pStyle w:val="SingleTxtGA"/>
        <w:rPr>
          <w:rtl/>
          <w:lang w:val="en-US"/>
        </w:rPr>
      </w:pPr>
      <w:r w:rsidRPr="00ED36A4">
        <w:rPr>
          <w:rtl/>
        </w:rPr>
        <w:t>71-</w:t>
      </w:r>
      <w:r w:rsidRPr="00ED36A4">
        <w:rPr>
          <w:rtl/>
        </w:rPr>
        <w:tab/>
      </w:r>
      <w:bookmarkStart w:id="81" w:name="_Hlk127360819"/>
      <w:r w:rsidRPr="00ED36A4">
        <w:rPr>
          <w:rtl/>
        </w:rPr>
        <w:t>وبحلو</w:t>
      </w:r>
      <w:r w:rsidR="00D45600" w:rsidRPr="00ED36A4">
        <w:rPr>
          <w:rtl/>
          <w:lang w:val="en-US"/>
        </w:rPr>
        <w:t>ل 3</w:t>
      </w:r>
      <w:r w:rsidRPr="00ED36A4">
        <w:rPr>
          <w:rtl/>
        </w:rPr>
        <w:t>1 آذار/مار</w:t>
      </w:r>
      <w:r w:rsidR="00D45600" w:rsidRPr="00ED36A4">
        <w:rPr>
          <w:rtl/>
          <w:lang w:val="en-US"/>
        </w:rPr>
        <w:t>س 2</w:t>
      </w:r>
      <w:r w:rsidRPr="00ED36A4">
        <w:rPr>
          <w:rtl/>
        </w:rPr>
        <w:t>023، كانت اللجنة قد أرسلت رسائل تذكيرية نهائية ولم تتلقَّ ردوداً من الدول الأطراف المعنية بشأ</w:t>
      </w:r>
      <w:r w:rsidR="00D45600" w:rsidRPr="00ED36A4">
        <w:rPr>
          <w:rtl/>
          <w:lang w:val="en-US"/>
        </w:rPr>
        <w:t>ن 1</w:t>
      </w:r>
      <w:r w:rsidRPr="00ED36A4">
        <w:rPr>
          <w:rtl/>
        </w:rPr>
        <w:t>53 طلباً من طلبات الإجراءات العاجلة المتعلقة بما عدد</w:t>
      </w:r>
      <w:r w:rsidR="00D45600" w:rsidRPr="00ED36A4">
        <w:rPr>
          <w:rtl/>
          <w:lang w:val="en-US"/>
        </w:rPr>
        <w:t>ه 3</w:t>
      </w:r>
      <w:r w:rsidRPr="00ED36A4">
        <w:rPr>
          <w:rtl/>
        </w:rPr>
        <w:t>79 شخصاً مختفياً، على النحو التالي: 141 طلباً بشأ</w:t>
      </w:r>
      <w:r w:rsidR="00D45600" w:rsidRPr="00ED36A4">
        <w:rPr>
          <w:rtl/>
          <w:lang w:val="en-US"/>
        </w:rPr>
        <w:t>ن 3</w:t>
      </w:r>
      <w:r w:rsidRPr="00ED36A4">
        <w:rPr>
          <w:rtl/>
        </w:rPr>
        <w:t>60 شخصاً في العراق، و11 طلباً بشأ</w:t>
      </w:r>
      <w:r w:rsidR="00D45600" w:rsidRPr="00ED36A4">
        <w:rPr>
          <w:rtl/>
          <w:lang w:val="en-US"/>
        </w:rPr>
        <w:t>ن 1</w:t>
      </w:r>
      <w:r w:rsidRPr="00ED36A4">
        <w:rPr>
          <w:rtl/>
        </w:rPr>
        <w:t>8 شخصاً في المكسيك، وطلب واحد بشأن شخص واحد في</w:t>
      </w:r>
      <w:bookmarkEnd w:id="81"/>
      <w:r w:rsidR="00D45600" w:rsidRPr="00ED36A4">
        <w:rPr>
          <w:rtl/>
          <w:lang w:val="en-US"/>
        </w:rPr>
        <w:t> مالي.</w:t>
      </w:r>
    </w:p>
    <w:p w14:paraId="055FF427" w14:textId="77777777" w:rsidR="00D45600" w:rsidRPr="00ED36A4" w:rsidRDefault="009B4867" w:rsidP="009B4867">
      <w:pPr>
        <w:pStyle w:val="SingleTxtGA"/>
        <w:rPr>
          <w:rtl/>
          <w:lang w:val="en-US"/>
        </w:rPr>
      </w:pPr>
      <w:r w:rsidRPr="00ED36A4">
        <w:rPr>
          <w:rtl/>
        </w:rPr>
        <w:t>72-</w:t>
      </w:r>
      <w:r w:rsidRPr="00ED36A4">
        <w:rPr>
          <w:rtl/>
        </w:rPr>
        <w:tab/>
        <w:t>ويساور اللجنة القلق أيضاً إزاء عدم ورود ردود من بعض أصحاب طلبات الإجراءات العاجلة. وفي هذه الحالات، ترسل اللجنة إلى أصحاب الطلبات ما لا يزيد على ثلاث رسائل تذكير. وإذا لم يرد صاحب الطلب بعد توجيه رسالة تذكير ثالثة وأخيرة إليه، فإنه يتعذر على اللجنة متابعة التوصيات، ما يجعلها توقف متابعة طلب الإجراء</w:t>
      </w:r>
      <w:r w:rsidR="00D45600" w:rsidRPr="00ED36A4">
        <w:rPr>
          <w:rtl/>
          <w:lang w:val="en-US"/>
        </w:rPr>
        <w:t> العاجل.</w:t>
      </w:r>
    </w:p>
    <w:p w14:paraId="41309C62" w14:textId="77777777" w:rsidR="00D45600" w:rsidRPr="00ED36A4" w:rsidRDefault="009B4867" w:rsidP="009B4867">
      <w:pPr>
        <w:pStyle w:val="SingleTxtGA"/>
        <w:rPr>
          <w:rtl/>
          <w:lang w:val="en-US"/>
        </w:rPr>
      </w:pPr>
      <w:r w:rsidRPr="00ED36A4">
        <w:rPr>
          <w:rtl/>
        </w:rPr>
        <w:t>73-</w:t>
      </w:r>
      <w:r w:rsidRPr="00ED36A4">
        <w:rPr>
          <w:rtl/>
        </w:rPr>
        <w:tab/>
        <w:t>وبحلو</w:t>
      </w:r>
      <w:r w:rsidR="00D45600" w:rsidRPr="00ED36A4">
        <w:rPr>
          <w:rtl/>
          <w:lang w:val="en-US"/>
        </w:rPr>
        <w:t>ل 3</w:t>
      </w:r>
      <w:r w:rsidRPr="00ED36A4">
        <w:rPr>
          <w:rtl/>
        </w:rPr>
        <w:t>1 آذار/مار</w:t>
      </w:r>
      <w:r w:rsidR="00D45600" w:rsidRPr="00ED36A4">
        <w:rPr>
          <w:rtl/>
          <w:lang w:val="en-US"/>
        </w:rPr>
        <w:t>س 2</w:t>
      </w:r>
      <w:r w:rsidRPr="00ED36A4">
        <w:rPr>
          <w:rtl/>
        </w:rPr>
        <w:t>023، كانت اللجنة قد أرسلت ثلاث رسائل تذكير ولم تتلق ردوداً من أصحاب طلبات الإجراءات العاجلة المتعلقة بما عدد</w:t>
      </w:r>
      <w:r w:rsidR="00D45600" w:rsidRPr="00ED36A4">
        <w:rPr>
          <w:rtl/>
          <w:lang w:val="en-US"/>
        </w:rPr>
        <w:t>ه 1</w:t>
      </w:r>
      <w:r w:rsidRPr="00ED36A4">
        <w:rPr>
          <w:rtl/>
        </w:rPr>
        <w:t>04 أشخاص مختفين، على النحو التالي: 80 شخصاً في المكسيك، و13 شخصاً في هندوراس، و9 أشخاص في كولومبيا، وشخص واحد في بيرو، وشخص واحد في سلوفاكيا. وتشير اللجنة إلى أنه ينبغي لأصحاب الطلبات إبلاغ اللجنة في حال فقدانهم الاتصال بأقارب الشخص المختفي، وعندئذ، تُعلّق اللجنة متابعتها الحالة إلى حين تقديم معلومات جديدة. وينبغي أيضاً لأصحاب الطلبات أن يبلغوا اللجنة إذا لم يكن لديهم ما يضيفونه بشأن التدابير التي اتخذتها الدولة الطرف المعنية كي يتسنى للجنة المضي في متابعة طلبات الإجراءات العاجلة على أساس المعلومات المقدمة من الدولة</w:t>
      </w:r>
      <w:r w:rsidR="00D45600" w:rsidRPr="00ED36A4">
        <w:rPr>
          <w:rtl/>
          <w:lang w:val="en-US"/>
        </w:rPr>
        <w:t> الطرف</w:t>
      </w:r>
      <w:r w:rsidR="00D45600" w:rsidRPr="00ED36A4">
        <w:rPr>
          <w:rFonts w:hint="cs"/>
          <w:rtl/>
          <w:lang w:val="en-US"/>
        </w:rPr>
        <w:t>.</w:t>
      </w:r>
    </w:p>
    <w:p w14:paraId="2FAF36F8" w14:textId="77777777" w:rsidR="00D45600" w:rsidRPr="00ED36A4" w:rsidRDefault="009B4867" w:rsidP="009B4867">
      <w:pPr>
        <w:pStyle w:val="H23GA"/>
        <w:rPr>
          <w:rtl/>
          <w:lang w:val="en-US"/>
        </w:rPr>
      </w:pPr>
      <w:r w:rsidRPr="00ED36A4">
        <w:rPr>
          <w:rtl/>
        </w:rPr>
        <w:tab/>
        <w:t>(ب)</w:t>
      </w:r>
      <w:r w:rsidRPr="00ED36A4">
        <w:rPr>
          <w:rtl/>
        </w:rPr>
        <w:tab/>
        <w:t>عدم وجود استراتيجية مناسبة لكل حالة وعدم التنسيق بين إجراءات البحث</w:t>
      </w:r>
      <w:r w:rsidR="00D45600" w:rsidRPr="00ED36A4">
        <w:rPr>
          <w:rtl/>
          <w:lang w:val="en-US"/>
        </w:rPr>
        <w:t> والتحقيق</w:t>
      </w:r>
    </w:p>
    <w:p w14:paraId="05221123" w14:textId="77777777" w:rsidR="00D45600" w:rsidRPr="00ED36A4" w:rsidRDefault="009B4867" w:rsidP="009B4867">
      <w:pPr>
        <w:pStyle w:val="SingleTxtGA"/>
        <w:rPr>
          <w:rtl/>
          <w:lang w:val="en-US"/>
        </w:rPr>
      </w:pPr>
      <w:r w:rsidRPr="00ED36A4">
        <w:rPr>
          <w:rtl/>
        </w:rPr>
        <w:t>74-</w:t>
      </w:r>
      <w:r w:rsidRPr="00ED36A4">
        <w:rPr>
          <w:rtl/>
        </w:rPr>
        <w:tab/>
        <w:t>في سياق متابعة طلبات الإجراءات العاجلة، واصلت اللجنة الإعراب عن شواغلها بشأن عدم قيام الدول الأطراف، رغم التوصيات المحددة الصادرة عن اللجنة، بوضع وتنفيذ استراتيجية شاملة للبحث عن الأشخاص المختفين والتحقيق في اختفائهم (المادتا</w:t>
      </w:r>
      <w:r w:rsidR="00D45600" w:rsidRPr="00ED36A4">
        <w:rPr>
          <w:rtl/>
          <w:lang w:val="en-US"/>
        </w:rPr>
        <w:t>ن 1</w:t>
      </w:r>
      <w:r w:rsidRPr="00ED36A4">
        <w:rPr>
          <w:rtl/>
        </w:rPr>
        <w:t>2 و24 من الاتفاقية والمبد</w:t>
      </w:r>
      <w:r w:rsidR="00D45600" w:rsidRPr="00ED36A4">
        <w:rPr>
          <w:rtl/>
          <w:lang w:val="en-US"/>
        </w:rPr>
        <w:t>أ 8</w:t>
      </w:r>
      <w:r w:rsidRPr="00ED36A4">
        <w:rPr>
          <w:rtl/>
        </w:rPr>
        <w:t xml:space="preserve"> من المبادئ التوجيهية للبحث عن الأشخاص المختفين)</w:t>
      </w:r>
      <w:r w:rsidRPr="00ED36A4">
        <w:rPr>
          <w:vertAlign w:val="superscript"/>
          <w:rtl/>
          <w:lang w:val="en-US"/>
        </w:rPr>
        <w:t>(</w:t>
      </w:r>
      <w:r w:rsidRPr="00ED36A4">
        <w:rPr>
          <w:vertAlign w:val="superscript"/>
          <w:lang w:val="en-US"/>
        </w:rPr>
        <w:footnoteReference w:id="17"/>
      </w:r>
      <w:r w:rsidRPr="00ED36A4">
        <w:rPr>
          <w:vertAlign w:val="superscript"/>
          <w:rtl/>
        </w:rPr>
        <w:t>)</w:t>
      </w:r>
      <w:r w:rsidRPr="00ED36A4">
        <w:rPr>
          <w:rtl/>
        </w:rPr>
        <w:t>. وفي معظم هذه الحالات، ما انفكت الدول الأطراف تبلغ عن إجراءات متفرقة وغير منسقة كشفت عن عدم وجود أي استراتيجية من هذا القبيل ومنعت أو عرقلت إحراز أي تقدم مجدٍ في تحديد أماكن الأشخاص المختفين</w:t>
      </w:r>
      <w:r w:rsidR="00D45600" w:rsidRPr="00ED36A4">
        <w:rPr>
          <w:rtl/>
          <w:lang w:val="en-US"/>
        </w:rPr>
        <w:t> المعنيين</w:t>
      </w:r>
      <w:r w:rsidR="00D45600" w:rsidRPr="00ED36A4">
        <w:rPr>
          <w:rFonts w:hint="cs"/>
          <w:rtl/>
          <w:lang w:val="en-US"/>
        </w:rPr>
        <w:t>.</w:t>
      </w:r>
    </w:p>
    <w:p w14:paraId="224CC103" w14:textId="77777777" w:rsidR="00D45600" w:rsidRPr="00ED36A4" w:rsidRDefault="009B4867" w:rsidP="009B4867">
      <w:pPr>
        <w:pStyle w:val="H23GA"/>
        <w:rPr>
          <w:rtl/>
          <w:lang w:val="en-US"/>
        </w:rPr>
      </w:pPr>
      <w:r w:rsidRPr="00ED36A4">
        <w:rPr>
          <w:rtl/>
        </w:rPr>
        <w:lastRenderedPageBreak/>
        <w:tab/>
        <w:t>(ج)</w:t>
      </w:r>
      <w:r w:rsidRPr="00ED36A4">
        <w:rPr>
          <w:rtl/>
        </w:rPr>
        <w:tab/>
        <w:t>التحديات التي تعترض مشاركة الأقارب مشاركةً فعالةً في البحث</w:t>
      </w:r>
      <w:r w:rsidR="00D45600" w:rsidRPr="00ED36A4">
        <w:rPr>
          <w:rtl/>
          <w:lang w:val="en-US"/>
        </w:rPr>
        <w:t> والتحقيق</w:t>
      </w:r>
    </w:p>
    <w:p w14:paraId="74842DD0" w14:textId="77777777" w:rsidR="00D45600" w:rsidRPr="00ED36A4" w:rsidRDefault="009B4867" w:rsidP="009B4867">
      <w:pPr>
        <w:pStyle w:val="SingleTxtGA"/>
        <w:rPr>
          <w:rtl/>
          <w:lang w:val="en-US"/>
        </w:rPr>
      </w:pPr>
      <w:r w:rsidRPr="00ED36A4">
        <w:rPr>
          <w:rtl/>
        </w:rPr>
        <w:t>75-</w:t>
      </w:r>
      <w:r w:rsidRPr="00ED36A4">
        <w:rPr>
          <w:rtl/>
        </w:rPr>
        <w:tab/>
        <w:t>خلال الفترة المشمولة بالتقرير، تلقت اللجنة تقارير عن العقبات التي يواجهها أقارب الأشخاص المختفين في المشاركة بفعالية في البحث والتحقيق، بما في عدم تقديم معلومات عما اتُخذ من تدابير وما تحقق من</w:t>
      </w:r>
      <w:r w:rsidR="00D45600" w:rsidRPr="00ED36A4">
        <w:rPr>
          <w:rtl/>
          <w:lang w:val="en-US"/>
        </w:rPr>
        <w:t> نتائج</w:t>
      </w:r>
      <w:r w:rsidR="00D45600" w:rsidRPr="00ED36A4">
        <w:rPr>
          <w:rFonts w:hint="cs"/>
          <w:rtl/>
          <w:lang w:val="en-US"/>
        </w:rPr>
        <w:t>.</w:t>
      </w:r>
    </w:p>
    <w:p w14:paraId="4AF4302E" w14:textId="77777777" w:rsidR="00D45600" w:rsidRPr="00ED36A4" w:rsidRDefault="009B4867" w:rsidP="009B4867">
      <w:pPr>
        <w:pStyle w:val="H23GA"/>
        <w:rPr>
          <w:rtl/>
          <w:lang w:val="en-US"/>
        </w:rPr>
      </w:pPr>
      <w:r w:rsidRPr="00ED36A4">
        <w:rPr>
          <w:rtl/>
        </w:rPr>
        <w:tab/>
        <w:t>(د)</w:t>
      </w:r>
      <w:r w:rsidRPr="00ED36A4">
        <w:rPr>
          <w:rtl/>
        </w:rPr>
        <w:tab/>
        <w:t>عدم وجود نهج</w:t>
      </w:r>
      <w:r w:rsidR="00D45600" w:rsidRPr="00ED36A4">
        <w:rPr>
          <w:rtl/>
          <w:lang w:val="en-US"/>
        </w:rPr>
        <w:t> متمايز</w:t>
      </w:r>
    </w:p>
    <w:p w14:paraId="5BEC83F6" w14:textId="77777777" w:rsidR="00D45600" w:rsidRPr="00ED36A4" w:rsidRDefault="009B4867" w:rsidP="009B4867">
      <w:pPr>
        <w:pStyle w:val="SingleTxtGA"/>
        <w:rPr>
          <w:rtl/>
          <w:lang w:val="en-US"/>
        </w:rPr>
      </w:pPr>
      <w:r w:rsidRPr="00ED36A4">
        <w:rPr>
          <w:rtl/>
        </w:rPr>
        <w:t>76-</w:t>
      </w:r>
      <w:r w:rsidRPr="00ED36A4">
        <w:rPr>
          <w:rtl/>
        </w:rPr>
        <w:tab/>
        <w:t>لا تزال اللجنة تشعر بالقلق إزاء عدم ورود معلومات من الدول الأطراف المعنية عن كيفية تنفيذها لتوصيات اللجنة بأن تتبع نهجاً متمايزاً في الحالات المتعلقة بالنساء أو الأطفال أو أفراد المجتمعات الأصلية (المبد</w:t>
      </w:r>
      <w:r w:rsidR="00D45600" w:rsidRPr="00ED36A4">
        <w:rPr>
          <w:rtl/>
          <w:lang w:val="en-US"/>
        </w:rPr>
        <w:t>أ 4</w:t>
      </w:r>
      <w:r w:rsidRPr="00ED36A4">
        <w:rPr>
          <w:rtl/>
        </w:rPr>
        <w:t xml:space="preserve"> من المبادئ</w:t>
      </w:r>
      <w:r w:rsidR="00D45600" w:rsidRPr="00ED36A4">
        <w:rPr>
          <w:rtl/>
          <w:lang w:val="en-US"/>
        </w:rPr>
        <w:t> التوجيهية)</w:t>
      </w:r>
      <w:r w:rsidR="00D45600" w:rsidRPr="00ED36A4">
        <w:rPr>
          <w:rFonts w:hint="cs"/>
          <w:rtl/>
          <w:lang w:val="en-US"/>
        </w:rPr>
        <w:t>.</w:t>
      </w:r>
    </w:p>
    <w:p w14:paraId="4834439D" w14:textId="77777777" w:rsidR="00D45600" w:rsidRPr="00ED36A4" w:rsidRDefault="009B4867" w:rsidP="009B4867">
      <w:pPr>
        <w:pStyle w:val="H23GA"/>
        <w:rPr>
          <w:rFonts w:hint="cs"/>
          <w:rtl/>
          <w:lang w:val="en-US"/>
        </w:rPr>
      </w:pPr>
      <w:r w:rsidRPr="00ED36A4">
        <w:rPr>
          <w:rtl/>
        </w:rPr>
        <w:tab/>
        <w:t>(ه)</w:t>
      </w:r>
      <w:r w:rsidRPr="00ED36A4">
        <w:rPr>
          <w:rtl/>
        </w:rPr>
        <w:tab/>
        <w:t>اختفاء</w:t>
      </w:r>
      <w:r w:rsidR="00D45600" w:rsidRPr="00ED36A4">
        <w:rPr>
          <w:rtl/>
          <w:lang w:val="en-US"/>
        </w:rPr>
        <w:t> النساء</w:t>
      </w:r>
    </w:p>
    <w:p w14:paraId="0ABEF7FC" w14:textId="77777777" w:rsidR="00D45600" w:rsidRPr="00ED36A4" w:rsidRDefault="009B4867" w:rsidP="009B4867">
      <w:pPr>
        <w:pStyle w:val="SingleTxtGA"/>
        <w:rPr>
          <w:rtl/>
          <w:lang w:val="en-US"/>
        </w:rPr>
      </w:pPr>
      <w:r w:rsidRPr="00ED36A4">
        <w:rPr>
          <w:rtl/>
        </w:rPr>
        <w:t>77-</w:t>
      </w:r>
      <w:r w:rsidRPr="00ED36A4">
        <w:rPr>
          <w:rtl/>
        </w:rPr>
        <w:tab/>
        <w:t>سجلت اللجنة، أثناء الفترة المشمولة بالتقرير، عدداً متزايداً من طلبات الإجراءات العاجلة المتعلقة بمزاعم اختفاء نساء. وعلى وجه الخصوص، تلقت اللجنة ادعاءات تفيد باختفاء امرأة ضحية للعنف الأسري في المكسيك، مع قرائن تشير إلى أنها ربما تكون قد وقعت ضحية لجريمة قتل لكونها أنثى. وأشارت اللجنة إلى أنه حتى إذا لم يكن الانتهاك منسوباً إلى الدولة الطرف مباشرةً في بداية الأمر، فإن مسؤوليتها الدولية يمكن أن تنشأ بسبب عدم بذلها العناية الواجبة في منع وقوع الانتهاك أو في التصدي له وفقاً للقانون الدولي، ولا سيما الاتفاقية</w:t>
      </w:r>
      <w:r w:rsidRPr="00ED36A4">
        <w:rPr>
          <w:vertAlign w:val="superscript"/>
          <w:rtl/>
          <w:lang w:val="en-US"/>
        </w:rPr>
        <w:t>(</w:t>
      </w:r>
      <w:r w:rsidRPr="00ED36A4">
        <w:rPr>
          <w:vertAlign w:val="superscript"/>
          <w:lang w:val="en-US"/>
        </w:rPr>
        <w:footnoteReference w:id="18"/>
      </w:r>
      <w:r w:rsidRPr="00ED36A4">
        <w:rPr>
          <w:vertAlign w:val="superscript"/>
          <w:rtl/>
        </w:rPr>
        <w:t>)</w:t>
      </w:r>
      <w:r w:rsidRPr="00ED36A4">
        <w:rPr>
          <w:rtl/>
        </w:rPr>
        <w:t>. ويمكن تطبيق هذا التصور على جرائم قتل الإناث، ولا سيما بالنظر إلى ارتفاع معدلات الإفلات من العقاب على هذه الجرائم في البلد وحقيقة أن اختفاء النساء والفتيات ما فتئ يُستخدم كوسيلة لإخفاء جرائم قتل الإناث وغيرها من الجرائم المرتبطة بالعنف ضد المرأة، مثل العنف الجنسي والاتجار</w:t>
      </w:r>
      <w:r w:rsidR="00D45600" w:rsidRPr="00ED36A4">
        <w:rPr>
          <w:rtl/>
          <w:lang w:val="en-US"/>
        </w:rPr>
        <w:t> بالأشخاص</w:t>
      </w:r>
      <w:r w:rsidR="00D45600" w:rsidRPr="00ED36A4">
        <w:rPr>
          <w:vertAlign w:val="superscript"/>
          <w:rtl/>
          <w:lang w:val="en-US"/>
        </w:rPr>
        <w:t>(</w:t>
      </w:r>
      <w:r w:rsidR="00D45600" w:rsidRPr="00ED36A4">
        <w:rPr>
          <w:vertAlign w:val="superscript"/>
          <w:lang w:val="en-US"/>
        </w:rPr>
        <w:footnoteReference w:id="19"/>
      </w:r>
      <w:r w:rsidR="00D45600" w:rsidRPr="00ED36A4">
        <w:rPr>
          <w:vertAlign w:val="superscript"/>
          <w:rtl/>
          <w:lang w:val="en-US"/>
        </w:rPr>
        <w:t>)</w:t>
      </w:r>
      <w:r w:rsidR="00D45600" w:rsidRPr="00ED36A4">
        <w:rPr>
          <w:rFonts w:hint="cs"/>
          <w:rtl/>
          <w:lang w:val="en-US"/>
        </w:rPr>
        <w:t>.</w:t>
      </w:r>
    </w:p>
    <w:p w14:paraId="212AF78C" w14:textId="77777777" w:rsidR="00D45600" w:rsidRPr="00ED36A4" w:rsidRDefault="009B4867" w:rsidP="009B4867">
      <w:pPr>
        <w:pStyle w:val="H23GA"/>
        <w:rPr>
          <w:rtl/>
          <w:lang w:val="en-US"/>
        </w:rPr>
      </w:pPr>
      <w:r w:rsidRPr="00ED36A4">
        <w:rPr>
          <w:rtl/>
        </w:rPr>
        <w:tab/>
        <w:t>(و)</w:t>
      </w:r>
      <w:r w:rsidRPr="00ED36A4">
        <w:rPr>
          <w:rtl/>
        </w:rPr>
        <w:tab/>
        <w:t>المدافعون عن حقوق</w:t>
      </w:r>
      <w:r w:rsidR="00D45600" w:rsidRPr="00ED36A4">
        <w:rPr>
          <w:rtl/>
          <w:lang w:val="en-US"/>
        </w:rPr>
        <w:t> الإنسان</w:t>
      </w:r>
    </w:p>
    <w:p w14:paraId="14B708D0" w14:textId="77777777" w:rsidR="00D45600" w:rsidRPr="00ED36A4" w:rsidRDefault="009B4867" w:rsidP="009B4867">
      <w:pPr>
        <w:pStyle w:val="SingleTxtGA"/>
        <w:rPr>
          <w:rtl/>
          <w:lang w:val="en-US"/>
        </w:rPr>
      </w:pPr>
      <w:r w:rsidRPr="00ED36A4">
        <w:rPr>
          <w:rtl/>
        </w:rPr>
        <w:t>78-</w:t>
      </w:r>
      <w:r w:rsidRPr="00ED36A4">
        <w:rPr>
          <w:rtl/>
        </w:rPr>
        <w:tab/>
        <w:t>في حالات طلبات الإجراءات العاجلة المتعلقة بمدافعين عن حقوق الإنسان، طلبت اللجنة إلى الدول الأطراف المعنية أن تأخذ في اعتبارها عمل المدافعين عن حقوق الإنسان كدافع محتمل لاختفائهم. وحينما يطلب المدافعون عن حقوق الإنسان أو ممثلوهم أو محامو الضحايا اتخاذ تدابير حماية في هذه الحالات، تطلب اللجنة إلى الدول الأطراف المعنية أن تكفل أخذ عمل المستفيدين من تدابير الحماية المتعلق بالبحث عن الحقيقة وتحقيق العدالة والجبر في الاعتبار في إطار تقييم المخاطر وتحديد تدابير الحماية المناسبة. وتشمل تلك الحالات طلباً لاتخاذ إجراء عاجل بشأن اختفاء اثنين من المدافعين عن حقوق الإنسان للشعوب الأصلية في المكسيك، هما ريكاردو أرتورو لاغونيس غاسكا وأنطونيو دياز فالنسيا. ويُعرف الاثنان بعملهما دفاعاً عن حقوق الشعوب الأصلية وبمعارضتهما لأنشطة الصناعات الاستخراجية في ولاية</w:t>
      </w:r>
      <w:r w:rsidR="00D45600" w:rsidRPr="00ED36A4">
        <w:rPr>
          <w:rtl/>
          <w:lang w:val="en-US"/>
        </w:rPr>
        <w:t> ميتشواكان</w:t>
      </w:r>
      <w:r w:rsidR="00D45600" w:rsidRPr="00ED36A4">
        <w:rPr>
          <w:rFonts w:hint="cs"/>
          <w:rtl/>
          <w:lang w:val="en-US"/>
        </w:rPr>
        <w:t>.</w:t>
      </w:r>
    </w:p>
    <w:p w14:paraId="64D68A93" w14:textId="77777777" w:rsidR="00D45600" w:rsidRPr="00ED36A4" w:rsidRDefault="009B4867" w:rsidP="009B4867">
      <w:pPr>
        <w:pStyle w:val="H23GA"/>
        <w:rPr>
          <w:rtl/>
          <w:lang w:val="en-US"/>
        </w:rPr>
      </w:pPr>
      <w:r w:rsidRPr="00ED36A4">
        <w:rPr>
          <w:rtl/>
        </w:rPr>
        <w:tab/>
        <w:t>(ز)</w:t>
      </w:r>
      <w:r w:rsidRPr="00ED36A4">
        <w:rPr>
          <w:rtl/>
        </w:rPr>
        <w:tab/>
        <w:t>اختفاء</w:t>
      </w:r>
      <w:r w:rsidR="00D45600" w:rsidRPr="00ED36A4">
        <w:rPr>
          <w:rtl/>
          <w:lang w:val="en-US"/>
        </w:rPr>
        <w:t> المهاجرين</w:t>
      </w:r>
    </w:p>
    <w:p w14:paraId="06A7B386" w14:textId="77777777" w:rsidR="00D45600" w:rsidRPr="00ED36A4" w:rsidRDefault="009B4867" w:rsidP="009B4867">
      <w:pPr>
        <w:pStyle w:val="SingleTxtGA"/>
        <w:rPr>
          <w:rtl/>
          <w:lang w:val="en-US"/>
        </w:rPr>
      </w:pPr>
      <w:r w:rsidRPr="00ED36A4">
        <w:rPr>
          <w:rtl/>
        </w:rPr>
        <w:t>79-</w:t>
      </w:r>
      <w:r w:rsidRPr="00ED36A4">
        <w:rPr>
          <w:rtl/>
        </w:rPr>
        <w:tab/>
        <w:t>سجَّلت اللجنة طلب اتخاذ إجراءات عاجلة بشأن الاختفاء القسري المزعوم لمواطن مغربي ف</w:t>
      </w:r>
      <w:r w:rsidR="00D45600" w:rsidRPr="00ED36A4">
        <w:rPr>
          <w:rtl/>
          <w:lang w:val="en-US"/>
        </w:rPr>
        <w:t>ي 2</w:t>
      </w:r>
      <w:r w:rsidRPr="00ED36A4">
        <w:rPr>
          <w:rtl/>
        </w:rPr>
        <w:t>4 حزيران/يوني</w:t>
      </w:r>
      <w:r w:rsidR="00D45600" w:rsidRPr="00ED36A4">
        <w:rPr>
          <w:rtl/>
          <w:lang w:val="en-US"/>
        </w:rPr>
        <w:t>ه 2</w:t>
      </w:r>
      <w:r w:rsidRPr="00ED36A4">
        <w:rPr>
          <w:rtl/>
        </w:rPr>
        <w:t>022، بينما كان يحاول عبور الحدود بين إسبانيا والمغرب في مليلية، ضمن مجموعة مؤلفة من نح</w:t>
      </w:r>
      <w:r w:rsidR="00D45600" w:rsidRPr="00ED36A4">
        <w:rPr>
          <w:rtl/>
          <w:lang w:val="en-US"/>
        </w:rPr>
        <w:t>و 0</w:t>
      </w:r>
      <w:r w:rsidRPr="00ED36A4">
        <w:rPr>
          <w:rtl/>
        </w:rPr>
        <w:t xml:space="preserve">00 2 مهاجر. ووفقاً للشهود، استخدمت قوات الأمن الإسبانية والمغربية القوة </w:t>
      </w:r>
      <w:r w:rsidRPr="00ED36A4">
        <w:rPr>
          <w:rtl/>
        </w:rPr>
        <w:lastRenderedPageBreak/>
        <w:t>لمنع العبور، ما أدى إلى وفا</w:t>
      </w:r>
      <w:r w:rsidR="00D45600" w:rsidRPr="00ED36A4">
        <w:rPr>
          <w:rtl/>
          <w:lang w:val="en-US"/>
        </w:rPr>
        <w:t>ة 2</w:t>
      </w:r>
      <w:r w:rsidRPr="00ED36A4">
        <w:rPr>
          <w:rtl/>
        </w:rPr>
        <w:t>3 مهاجراً واحتجاز كثيرين آخرين، بينما تفرَّق آخرون في المغرب. وأرسلت اللجنة مذكرة إلى كل من المغرب وإسبانيا تطلب فيها أن تتبادل سلطات البلدين أكبر قدر من المساعدة في البحث عن الشخص المختفي وتحديد مكانه (المادتا</w:t>
      </w:r>
      <w:r w:rsidR="00D45600" w:rsidRPr="00ED36A4">
        <w:rPr>
          <w:rtl/>
          <w:lang w:val="en-US"/>
        </w:rPr>
        <w:t>ن 1</w:t>
      </w:r>
      <w:r w:rsidRPr="00ED36A4">
        <w:rPr>
          <w:rtl/>
        </w:rPr>
        <w:t>4 و15 من</w:t>
      </w:r>
      <w:r w:rsidR="00D45600" w:rsidRPr="00ED36A4">
        <w:rPr>
          <w:rtl/>
          <w:lang w:val="en-US"/>
        </w:rPr>
        <w:t> الاتفاقية)</w:t>
      </w:r>
      <w:r w:rsidR="00D45600" w:rsidRPr="00ED36A4">
        <w:rPr>
          <w:rFonts w:hint="cs"/>
          <w:rtl/>
          <w:lang w:val="en-US"/>
        </w:rPr>
        <w:t>.</w:t>
      </w:r>
    </w:p>
    <w:p w14:paraId="33806575" w14:textId="77777777" w:rsidR="00D45600" w:rsidRPr="00ED36A4" w:rsidRDefault="009B4867" w:rsidP="009B4867">
      <w:pPr>
        <w:pStyle w:val="H23GA"/>
        <w:rPr>
          <w:rtl/>
          <w:lang w:val="en-US"/>
        </w:rPr>
      </w:pPr>
      <w:r w:rsidRPr="00ED36A4">
        <w:rPr>
          <w:rtl/>
        </w:rPr>
        <w:tab/>
        <w:t>(ح)</w:t>
      </w:r>
      <w:r w:rsidRPr="00ED36A4">
        <w:rPr>
          <w:rtl/>
        </w:rPr>
        <w:tab/>
        <w:t>اختفاء أفراد من جماعات الشعوب</w:t>
      </w:r>
      <w:r w:rsidR="00D45600" w:rsidRPr="00ED36A4">
        <w:rPr>
          <w:rtl/>
          <w:lang w:val="en-US"/>
        </w:rPr>
        <w:t> الأصلية</w:t>
      </w:r>
    </w:p>
    <w:p w14:paraId="33855BAB" w14:textId="77777777" w:rsidR="00D45600" w:rsidRPr="00ED36A4" w:rsidRDefault="009B4867" w:rsidP="009B4867">
      <w:pPr>
        <w:pStyle w:val="SingleTxtGA"/>
        <w:rPr>
          <w:rtl/>
          <w:lang w:val="en-US"/>
        </w:rPr>
      </w:pPr>
      <w:r w:rsidRPr="00ED36A4">
        <w:rPr>
          <w:rtl/>
        </w:rPr>
        <w:t>80-</w:t>
      </w:r>
      <w:r w:rsidRPr="00ED36A4">
        <w:rPr>
          <w:rtl/>
        </w:rPr>
        <w:tab/>
        <w:t>سجَّلت اللجنة طلباً للإجراءات العاجلة بشأن الاختفاء القسري المزعوم لأحد أفراد جماعة تسلتال مايا المنتمية إلى الشعوب الأصلية في المكسيك. ويُزعم أن مجموعة مؤلفة م</w:t>
      </w:r>
      <w:r w:rsidR="00D45600" w:rsidRPr="00ED36A4">
        <w:rPr>
          <w:rtl/>
          <w:lang w:val="en-US"/>
        </w:rPr>
        <w:t>ن 3</w:t>
      </w:r>
      <w:r w:rsidRPr="00ED36A4">
        <w:rPr>
          <w:rtl/>
        </w:rPr>
        <w:t>00 فرد من أفراد مجتمع نويفا باليستينا في أوكوسينغو، تشياباس، قامت، برفقة أفراد مسلحين من المجتمع المحلي والشرطة البلدية وشرطة الولاية، بدخول منازل عدد من أفراد إحدى أسر الشعوب الأصلية أُبلغ في وقت لاحق عن اختفاء أحدهم. وطلبت اللجنة اعتماد نهج متمايز في استراتيجية البحث والتحقيق، وإيلاء الاحترام الكامل في جميع مراحل البحث للاحتياجات الخاصة للضحية كفرد ينتمي إلى مجتمع أصلي، ومراعاة واحترام أنماط ثقافية</w:t>
      </w:r>
      <w:r w:rsidR="00D45600" w:rsidRPr="00ED36A4">
        <w:rPr>
          <w:rtl/>
          <w:lang w:val="en-US"/>
        </w:rPr>
        <w:t> محددة</w:t>
      </w:r>
      <w:r w:rsidR="00D45600" w:rsidRPr="00ED36A4">
        <w:rPr>
          <w:rFonts w:hint="cs"/>
          <w:rtl/>
          <w:lang w:val="en-US"/>
        </w:rPr>
        <w:t>.</w:t>
      </w:r>
    </w:p>
    <w:p w14:paraId="5CC2EC34" w14:textId="77777777" w:rsidR="00D45600" w:rsidRPr="00ED36A4" w:rsidRDefault="009B4867" w:rsidP="009B4867">
      <w:pPr>
        <w:pStyle w:val="H23GA"/>
        <w:rPr>
          <w:rtl/>
          <w:lang w:val="en-US"/>
        </w:rPr>
      </w:pPr>
      <w:r w:rsidRPr="00ED36A4">
        <w:rPr>
          <w:rtl/>
        </w:rPr>
        <w:tab/>
        <w:t>(ط)</w:t>
      </w:r>
      <w:r w:rsidRPr="00ED36A4">
        <w:rPr>
          <w:rtl/>
        </w:rPr>
        <w:tab/>
        <w:t>الأعمال</w:t>
      </w:r>
      <w:r w:rsidR="00D45600" w:rsidRPr="00ED36A4">
        <w:rPr>
          <w:rtl/>
          <w:lang w:val="en-US"/>
        </w:rPr>
        <w:t> الانتقامية</w:t>
      </w:r>
    </w:p>
    <w:p w14:paraId="2328B881" w14:textId="3CEC64C7" w:rsidR="00D45600" w:rsidRPr="00ED36A4" w:rsidRDefault="009B4867" w:rsidP="009B4867">
      <w:pPr>
        <w:pStyle w:val="SingleTxtGA"/>
        <w:rPr>
          <w:rtl/>
          <w:lang w:val="en-US"/>
        </w:rPr>
      </w:pPr>
      <w:r w:rsidRPr="00ED36A4">
        <w:rPr>
          <w:rtl/>
        </w:rPr>
        <w:t>81-</w:t>
      </w:r>
      <w:r w:rsidRPr="00ED36A4">
        <w:rPr>
          <w:rtl/>
        </w:rPr>
        <w:tab/>
        <w:t>تعرب اللجنة عن قلقها إزاء ما تلقته من مقدمي طلبات إجراءات عاجلة من ادعاءات تفيد بحدوث أعمال انتقامية تنطوي عادة على تهديدات وأعمال انتقامية تستهدف أقارب الأشخاص المختفين. وفي حالات مفتوحة حالياً تتعلق بما عدد</w:t>
      </w:r>
      <w:r w:rsidR="00D45600" w:rsidRPr="00ED36A4">
        <w:rPr>
          <w:rtl/>
          <w:lang w:val="en-US"/>
        </w:rPr>
        <w:t>ه 3</w:t>
      </w:r>
      <w:r w:rsidRPr="00ED36A4">
        <w:rPr>
          <w:rtl/>
        </w:rPr>
        <w:t>07 أشخاص مختفين (اختفى منه</w:t>
      </w:r>
      <w:r w:rsidR="00D45600" w:rsidRPr="00ED36A4">
        <w:rPr>
          <w:rtl/>
          <w:lang w:val="en-US"/>
        </w:rPr>
        <w:t>م 2</w:t>
      </w:r>
      <w:r w:rsidRPr="00ED36A4">
        <w:rPr>
          <w:rtl/>
        </w:rPr>
        <w:t>57 شخصاً في المكسيك، و20 شخصاً في العراق، و13 شخصاً في كولومبيا، و9 أشخاص في هندوراس، وشخصان في الأرجنتين، وشخص واحد في البرازيل، وشخص واحد في بوركينا فاسو، وشخص واحد في كمبوديا، وشخص واحد في المغرب، وشخص واحد في باراغواي، وشخص واحد في بيرو)، وهي حالات تمثل زها</w:t>
      </w:r>
      <w:r w:rsidR="00D45600" w:rsidRPr="00ED36A4">
        <w:rPr>
          <w:rtl/>
          <w:lang w:val="en-US"/>
        </w:rPr>
        <w:t>ء 3</w:t>
      </w:r>
      <w:r w:rsidRPr="00ED36A4">
        <w:rPr>
          <w:rtl/>
        </w:rPr>
        <w:t>0 في المائة من الحالات المفتوحة، طلبت اللجنة إلى الدول الأطراف المعنية أن تتخذ تدابير حماية للحفاظ على حياة الأفراد المعنيين وسلامتهم، والسماح لهم بمواصلة أنشطة البحث دون التعرض للعنف أو الترهيب أو المضايقة (الماد</w:t>
      </w:r>
      <w:r w:rsidR="00D45600" w:rsidRPr="00ED36A4">
        <w:rPr>
          <w:rtl/>
          <w:lang w:val="en-US"/>
        </w:rPr>
        <w:t>ة 2</w:t>
      </w:r>
      <w:r w:rsidRPr="00ED36A4">
        <w:rPr>
          <w:rtl/>
        </w:rPr>
        <w:t>4 من الاتفاقية والمبد</w:t>
      </w:r>
      <w:r w:rsidR="00D45600" w:rsidRPr="00ED36A4">
        <w:rPr>
          <w:rtl/>
          <w:lang w:val="en-US"/>
        </w:rPr>
        <w:t>أ 1</w:t>
      </w:r>
      <w:r w:rsidRPr="00ED36A4">
        <w:rPr>
          <w:rtl/>
        </w:rPr>
        <w:t>4 من المبادئ التوجيهية). وطلبت اللجنة أيضاً إلى الدول الأطراف المعنية أن تكفل اتخاذ هذه التدابير بموافقة مسبقة من الأشخاص المحتاجين إلى الحماية، وإخضاع التدابير للاستعراض بناءً على</w:t>
      </w:r>
      <w:r w:rsidR="00D45600" w:rsidRPr="00ED36A4">
        <w:rPr>
          <w:rtl/>
          <w:lang w:val="en-US"/>
        </w:rPr>
        <w:t> طلبهم.</w:t>
      </w:r>
      <w:bookmarkStart w:id="82" w:name="_Hlk127361252"/>
      <w:bookmarkEnd w:id="82"/>
    </w:p>
    <w:p w14:paraId="50D73BA1" w14:textId="77777777" w:rsidR="00D45600" w:rsidRPr="00ED36A4" w:rsidRDefault="009B4867" w:rsidP="009B4867">
      <w:pPr>
        <w:pStyle w:val="H23GA"/>
        <w:rPr>
          <w:rtl/>
          <w:lang w:val="en-US"/>
        </w:rPr>
      </w:pPr>
      <w:r w:rsidRPr="00ED36A4">
        <w:rPr>
          <w:rtl/>
        </w:rPr>
        <w:tab/>
        <w:t>2-</w:t>
      </w:r>
      <w:r w:rsidRPr="00ED36A4">
        <w:rPr>
          <w:rtl/>
        </w:rPr>
        <w:tab/>
        <w:t>التطورات المتعلقة بالعراق</w:t>
      </w:r>
      <w:r w:rsidR="00D45600" w:rsidRPr="00ED36A4">
        <w:rPr>
          <w:rtl/>
          <w:lang w:val="en-US"/>
        </w:rPr>
        <w:t> والمكسيك</w:t>
      </w:r>
    </w:p>
    <w:p w14:paraId="23B10839" w14:textId="6C176B33" w:rsidR="009B4867" w:rsidRPr="00ED36A4" w:rsidRDefault="009B4867" w:rsidP="009B4867">
      <w:pPr>
        <w:pStyle w:val="H23GA"/>
      </w:pPr>
      <w:r w:rsidRPr="00ED36A4">
        <w:rPr>
          <w:rtl/>
        </w:rPr>
        <w:tab/>
        <w:t>(أ)</w:t>
      </w:r>
      <w:r w:rsidRPr="00ED36A4">
        <w:rPr>
          <w:rtl/>
        </w:rPr>
        <w:tab/>
        <w:t>العراق</w:t>
      </w:r>
    </w:p>
    <w:p w14:paraId="134D8A8B" w14:textId="77777777" w:rsidR="00D45600" w:rsidRPr="00ED36A4" w:rsidRDefault="009B4867" w:rsidP="009B4867">
      <w:pPr>
        <w:pStyle w:val="SingleTxtGA"/>
        <w:rPr>
          <w:rtl/>
          <w:lang w:val="en-US"/>
        </w:rPr>
      </w:pPr>
      <w:r w:rsidRPr="00ED36A4">
        <w:rPr>
          <w:rtl/>
        </w:rPr>
        <w:t>82-</w:t>
      </w:r>
      <w:r w:rsidRPr="00ED36A4">
        <w:rPr>
          <w:rtl/>
        </w:rPr>
        <w:tab/>
      </w:r>
      <w:bookmarkStart w:id="83" w:name="_Hlk127362078"/>
      <w:r w:rsidRPr="00ED36A4">
        <w:rPr>
          <w:rtl/>
        </w:rPr>
        <w:t>كانت اللجنة قد سجَّلت، بحلو</w:t>
      </w:r>
      <w:r w:rsidR="00D45600" w:rsidRPr="00ED36A4">
        <w:rPr>
          <w:rtl/>
          <w:lang w:val="en-US"/>
        </w:rPr>
        <w:t>ل 3</w:t>
      </w:r>
      <w:r w:rsidRPr="00ED36A4">
        <w:rPr>
          <w:rtl/>
        </w:rPr>
        <w:t>1 آذار/مار</w:t>
      </w:r>
      <w:r w:rsidR="00D45600" w:rsidRPr="00ED36A4">
        <w:rPr>
          <w:rtl/>
          <w:lang w:val="en-US"/>
        </w:rPr>
        <w:t>س 2</w:t>
      </w:r>
      <w:r w:rsidRPr="00ED36A4">
        <w:rPr>
          <w:rtl/>
        </w:rPr>
        <w:t>023، طلبات تتعلق بما مجموع</w:t>
      </w:r>
      <w:r w:rsidR="00D45600" w:rsidRPr="00ED36A4">
        <w:rPr>
          <w:rtl/>
          <w:lang w:val="en-US"/>
        </w:rPr>
        <w:t>ه 5</w:t>
      </w:r>
      <w:r w:rsidRPr="00ED36A4">
        <w:rPr>
          <w:rtl/>
        </w:rPr>
        <w:t>75 شخصاً مختفياً في سياق أحداث العراق، أي ما يمثّ</w:t>
      </w:r>
      <w:r w:rsidR="00D45600" w:rsidRPr="00ED36A4">
        <w:rPr>
          <w:rtl/>
          <w:lang w:val="en-US"/>
        </w:rPr>
        <w:t>ل 3</w:t>
      </w:r>
      <w:r w:rsidRPr="00ED36A4">
        <w:rPr>
          <w:rtl/>
        </w:rPr>
        <w:t>6 في المائة من الأشخاص المختفين المعنيين ضمن جميع طلبات الإجراءات العاجلة المسجلة حتى الآن. ويساور اللجنة قلق بالغ لأنه لم يُعثر إلا عل</w:t>
      </w:r>
      <w:r w:rsidR="00D45600" w:rsidRPr="00ED36A4">
        <w:rPr>
          <w:rtl/>
          <w:lang w:val="en-US"/>
        </w:rPr>
        <w:t>ى 3</w:t>
      </w:r>
      <w:r w:rsidRPr="00ED36A4">
        <w:rPr>
          <w:rtl/>
        </w:rPr>
        <w:t>5 شخصاً (أي ما نسبت</w:t>
      </w:r>
      <w:r w:rsidR="00D45600" w:rsidRPr="00ED36A4">
        <w:rPr>
          <w:rtl/>
          <w:lang w:val="en-US"/>
        </w:rPr>
        <w:t>ه 6</w:t>
      </w:r>
      <w:r w:rsidRPr="00ED36A4">
        <w:rPr>
          <w:rtl/>
        </w:rPr>
        <w:t xml:space="preserve"> في المائة) من هؤلاء الأشخاص المختفين. وأعربت اللجنة عن قلقها من عدم إبلاغ الدولة الطرف اللجنة حتى عند إطلاق سراح الأشخاص المختفين، وذكَّرت الدولة الطرف بالتزامها بالتعاون مع اللجنة بحسن نية عن طريق تقديم معلومات فورية ومفصَّلة عن الإجراءات المتخذة للبحث عن الأشخاص المختفين ومكان وجودهم، عند</w:t>
      </w:r>
      <w:bookmarkEnd w:id="83"/>
      <w:r w:rsidR="00D45600" w:rsidRPr="00ED36A4">
        <w:rPr>
          <w:rtl/>
          <w:lang w:val="en-US"/>
        </w:rPr>
        <w:t> تحديده.</w:t>
      </w:r>
    </w:p>
    <w:p w14:paraId="7205CD4F" w14:textId="77777777" w:rsidR="00D45600" w:rsidRPr="00ED36A4" w:rsidRDefault="009B4867" w:rsidP="009B4867">
      <w:pPr>
        <w:pStyle w:val="SingleTxtGA"/>
        <w:rPr>
          <w:rtl/>
          <w:lang w:val="en-US"/>
        </w:rPr>
      </w:pPr>
      <w:r w:rsidRPr="00ED36A4">
        <w:rPr>
          <w:rtl/>
        </w:rPr>
        <w:t>83-</w:t>
      </w:r>
      <w:r w:rsidRPr="00ED36A4">
        <w:rPr>
          <w:rtl/>
        </w:rPr>
        <w:tab/>
        <w:t xml:space="preserve">وكلما أرسلت الدولة الطرف ردوداً إلى اللجنة، اتخذت هذه الردود الاتجاه ذاته الذي لوحظ في التقارير السابقة، وهو أن الدولة الطرف لم تقدم أي معلومات عن الإجراءات المتخذة للبحث عن الأشخاص المختفين أو للتحقيق في اختفائهم القسري المزعوم. وذكَّرت اللجنة الدولة الطرف بالتزامها بأن </w:t>
      </w:r>
      <w:r w:rsidRPr="00ED36A4">
        <w:rPr>
          <w:rtl/>
        </w:rPr>
        <w:lastRenderedPageBreak/>
        <w:t>تبحث الادعاء بحثاً سريعاً ونزيهاً، وأن تجري، دون تأخير، تحقيقاً شاملاً ونزيهاً، وأن تتخذ التدابير اللازمة لمنع الأفعال التي تعوق سير التحقيق وتعاقِب عليها (الماد</w:t>
      </w:r>
      <w:r w:rsidR="00D45600" w:rsidRPr="00ED36A4">
        <w:rPr>
          <w:rtl/>
          <w:lang w:val="en-US"/>
        </w:rPr>
        <w:t>ة 1</w:t>
      </w:r>
      <w:r w:rsidRPr="00ED36A4">
        <w:rPr>
          <w:rtl/>
        </w:rPr>
        <w:t>2 من</w:t>
      </w:r>
      <w:r w:rsidR="00D45600" w:rsidRPr="00ED36A4">
        <w:rPr>
          <w:rtl/>
          <w:lang w:val="en-US"/>
        </w:rPr>
        <w:t> الاتفاقية).</w:t>
      </w:r>
    </w:p>
    <w:p w14:paraId="21A273C1" w14:textId="77777777" w:rsidR="00D45600" w:rsidRPr="00ED36A4" w:rsidRDefault="009B4867" w:rsidP="009B4867">
      <w:pPr>
        <w:pStyle w:val="SingleTxtGA"/>
        <w:rPr>
          <w:rtl/>
          <w:lang w:val="en-US"/>
        </w:rPr>
      </w:pPr>
      <w:r w:rsidRPr="00ED36A4">
        <w:rPr>
          <w:rtl/>
        </w:rPr>
        <w:t>84-</w:t>
      </w:r>
      <w:r w:rsidRPr="00ED36A4">
        <w:rPr>
          <w:rtl/>
        </w:rPr>
        <w:tab/>
      </w:r>
      <w:bookmarkStart w:id="84" w:name="_Hlk130821218"/>
      <w:r w:rsidRPr="00ED36A4">
        <w:rPr>
          <w:rtl/>
        </w:rPr>
        <w:t>وما انفكت الدولة الطرف تؤكد، في بعض الحالات، أن الأشخاص المختفين ينتمون إلى جماعات إرهابية دون تقديم أي معلومات أو أدلة بشأن أي تهم جنائية وُجهت إليهم أو أي دعاوى رُفعت ضدهم أو أي مذكرات توقيف صدرت في حقهم. وذكَّرت اللجنة الدولة الطرف بأن الاتفاقية لا تنص على استثناءات تُعفي الدولة الطرف من التزامها بالبحث عن الأشخاص المختفين والتحقيق في اختفائهم بصرف النظر عن صفتهم وعن أي شبهات في تورطهم في أنشطة إرهابية. وشددت اللجنة أيضاً على وجوب إتاحة إمكانية اللجوء إلى القضاء وسبل الانتصاف القضائي لجميع الأشخاص، بمن فيهم الأشخاص المشمولون بأنظمة الجزاءات المفروضة في قضايا</w:t>
      </w:r>
      <w:r w:rsidR="00D45600" w:rsidRPr="00ED36A4">
        <w:rPr>
          <w:rtl/>
          <w:lang w:val="en-US"/>
        </w:rPr>
        <w:t> الإرهاب</w:t>
      </w:r>
      <w:r w:rsidR="00D45600" w:rsidRPr="00ED36A4">
        <w:rPr>
          <w:vertAlign w:val="superscript"/>
          <w:rtl/>
          <w:lang w:val="en-US"/>
        </w:rPr>
        <w:t>(</w:t>
      </w:r>
      <w:r w:rsidR="00D45600" w:rsidRPr="00ED36A4">
        <w:rPr>
          <w:vertAlign w:val="superscript"/>
          <w:lang w:val="en-US"/>
        </w:rPr>
        <w:footnoteReference w:id="20"/>
      </w:r>
      <w:r w:rsidR="00D45600" w:rsidRPr="00ED36A4">
        <w:rPr>
          <w:vertAlign w:val="superscript"/>
          <w:rtl/>
          <w:lang w:val="en-US"/>
        </w:rPr>
        <w:t>)</w:t>
      </w:r>
      <w:r w:rsidR="00D45600" w:rsidRPr="00ED36A4">
        <w:rPr>
          <w:rtl/>
          <w:lang w:val="en-US"/>
        </w:rPr>
        <w:t>.</w:t>
      </w:r>
    </w:p>
    <w:p w14:paraId="72FF13D3" w14:textId="77777777" w:rsidR="00D45600" w:rsidRPr="00ED36A4" w:rsidRDefault="009B4867" w:rsidP="009B4867">
      <w:pPr>
        <w:pStyle w:val="SingleTxtGA"/>
        <w:rPr>
          <w:rtl/>
          <w:lang w:val="en-US"/>
        </w:rPr>
      </w:pPr>
      <w:r w:rsidRPr="00ED36A4">
        <w:rPr>
          <w:rtl/>
        </w:rPr>
        <w:t>85-</w:t>
      </w:r>
      <w:r w:rsidRPr="00ED36A4">
        <w:rPr>
          <w:rtl/>
        </w:rPr>
        <w:tab/>
        <w:t>وطلبت اللجنة أيضاً إلى الدولة الطرف أن تقدم نسخاً من مذكرات التوقيف أو أي وثائق رسمية تشير إلى الأشخاص المختفين على أنهم مطلوبون من جانب السلطات العراقية، وطلبت إليها، في حال توجيه تهم جنائية محددة إليهم ورفع دعاوى ضدهم، أن تُبلغ رسمياً أقاربهم وممثليهم بذلك، وأن تضعهم على الفور تحت حماية القانون. وترحب اللجنة بالردود التي قدمتها الدولة الطرف مؤخراً على هذه الطلبات، والتي أوردت فيها نسخاً من مذكرات التوقيف ذات الصلة ومعلومات عن الأفراد</w:t>
      </w:r>
      <w:r w:rsidR="00D45600" w:rsidRPr="00ED36A4">
        <w:rPr>
          <w:rtl/>
          <w:lang w:val="en-US"/>
        </w:rPr>
        <w:t> المعنيين.</w:t>
      </w:r>
    </w:p>
    <w:p w14:paraId="55E0503A" w14:textId="77777777" w:rsidR="00D45600" w:rsidRPr="00ED36A4" w:rsidRDefault="009B4867" w:rsidP="009B4867">
      <w:pPr>
        <w:pStyle w:val="SingleTxtGA"/>
        <w:rPr>
          <w:rtl/>
          <w:lang w:val="en-US"/>
        </w:rPr>
      </w:pPr>
      <w:r w:rsidRPr="00ED36A4">
        <w:rPr>
          <w:rtl/>
        </w:rPr>
        <w:t>86-</w:t>
      </w:r>
      <w:r w:rsidRPr="00ED36A4">
        <w:rPr>
          <w:rtl/>
        </w:rPr>
        <w:tab/>
        <w:t>غير أن اللجنة تلاحظ أن مذكرات التوقيف المقدمة صدرت، في بعض هذه الحالات، بعد تاريخ الاختفاء المزعوم، مع أنها ينبغي أن تكون قد صدرت قبل تاريخ الاحتجاز المزعوم للأشخاص المعنيين. وطلبت اللجنة إلى الدولة الطرف أن تفسر هذا التناقض، وهي لا تزال في انتظار ردِّها. وفي حالات أخرى، لم تتضمن مذكرات التوقيف أي معلومات عن التهم الموجهة إلى الشخص المختفي</w:t>
      </w:r>
      <w:r w:rsidR="00D45600" w:rsidRPr="00ED36A4">
        <w:rPr>
          <w:rtl/>
          <w:lang w:val="en-US"/>
        </w:rPr>
        <w:t> المعني.</w:t>
      </w:r>
    </w:p>
    <w:p w14:paraId="10492B62" w14:textId="77777777" w:rsidR="00D45600" w:rsidRPr="00ED36A4" w:rsidRDefault="009B4867" w:rsidP="009B4867">
      <w:pPr>
        <w:pStyle w:val="SingleTxtGA"/>
        <w:rPr>
          <w:rtl/>
          <w:lang w:val="en-US"/>
        </w:rPr>
      </w:pPr>
      <w:r w:rsidRPr="00ED36A4">
        <w:rPr>
          <w:rtl/>
        </w:rPr>
        <w:t>87-</w:t>
      </w:r>
      <w:r w:rsidRPr="00ED36A4">
        <w:rPr>
          <w:rtl/>
        </w:rPr>
        <w:tab/>
        <w:t>وردت الدولة الطرف في بعض الحالات بالقول إن أقارب الأشخاص المختفين لم يقدموا شكاوى إلى السلطات المختصة رغم أنهم قدموا شكاوى بالفعل. وفي إحدى الحالات، طلبت الدولة الطرف نسخاً مصدَّقة من الشكاوى أو التقارير المقدمة إلى السلطات العراقية. وأشارت اللجنة إلى الماد</w:t>
      </w:r>
      <w:r w:rsidR="00D45600" w:rsidRPr="00ED36A4">
        <w:rPr>
          <w:rtl/>
          <w:lang w:val="en-US"/>
        </w:rPr>
        <w:t>ة 1</w:t>
      </w:r>
      <w:r w:rsidRPr="00ED36A4">
        <w:rPr>
          <w:rtl/>
        </w:rPr>
        <w:t>2 من الاتفاقية والمبد</w:t>
      </w:r>
      <w:r w:rsidR="00D45600" w:rsidRPr="00ED36A4">
        <w:rPr>
          <w:rtl/>
          <w:lang w:val="en-US"/>
        </w:rPr>
        <w:t>أ 6</w:t>
      </w:r>
      <w:r w:rsidRPr="00ED36A4">
        <w:rPr>
          <w:rtl/>
        </w:rPr>
        <w:t xml:space="preserve"> من المبادئ التوجيهية، اللذين ينصان على ما يلي: الالتزام بالبحث عن شخص وتحديد مكان وجوده حالما يتناهى إلى علم السلطات المختصة، بأي وسيلة كانت، أن شخصاً ما وقع ضحية اختفاء قسري أو تحصُل على دلائل تشير إلى ذلك؛ وينبغي للسلطات المختصة أن تشرع في البحث فوراً وعلى وجه السرعة وتقوم به من تلقاء نفسها، حتى إذا لم تُقدم شكوى رسمية أو يقدَّم طلب رسمي في هذا الصدد؛ ولا يجوز اتخاذ تعذر الحصول على معلومات من أقارب الشخص المختفي أو من مقدمي الشكوى ذريعةً لتبرير عدم الشروع فوراً في أنشطة البحث عنه وتحديد مكان وجوده؛ وينبغي أن يبدأ البحث عن الشخص المختفي فوراً حتى إذا كان هناك شك في اختفائه غير الطوعي. وأشارت اللجنة كذلك إلى أن الاتفاقية لا تفرض شروطاً محددة بشأن السلطة التي ينبغي أن تتلقى الشكاوى التي يُدَّعى فيها حدوث اختفاء</w:t>
      </w:r>
      <w:r w:rsidR="00D45600" w:rsidRPr="00ED36A4">
        <w:rPr>
          <w:rtl/>
          <w:lang w:val="en-US"/>
        </w:rPr>
        <w:t> قسري.</w:t>
      </w:r>
    </w:p>
    <w:p w14:paraId="3833CCB5" w14:textId="77777777" w:rsidR="00D45600" w:rsidRPr="00ED36A4" w:rsidRDefault="009B4867" w:rsidP="009B4867">
      <w:pPr>
        <w:pStyle w:val="SingleTxtGA"/>
        <w:rPr>
          <w:rtl/>
          <w:lang w:val="en-US"/>
        </w:rPr>
      </w:pPr>
      <w:r w:rsidRPr="00ED36A4">
        <w:rPr>
          <w:rtl/>
        </w:rPr>
        <w:t>88-</w:t>
      </w:r>
      <w:r w:rsidRPr="00ED36A4">
        <w:rPr>
          <w:rtl/>
        </w:rPr>
        <w:tab/>
        <w:t>وكما في الفترة السابقة، استمرت طلبات الإجراءات العاجلة المتعلقة باختفاء أشخاص في عام 2017 تَرِد على اللجنة. وأفادت تقارير بأنه عندما كانت قوات الأمن العراقية على وشك دخول قضاء الحضر بمحافظة نينوى، فرّت زها</w:t>
      </w:r>
      <w:r w:rsidR="00D45600" w:rsidRPr="00ED36A4">
        <w:rPr>
          <w:rtl/>
          <w:lang w:val="en-US"/>
        </w:rPr>
        <w:t>ء 5</w:t>
      </w:r>
      <w:r w:rsidRPr="00ED36A4">
        <w:rPr>
          <w:rtl/>
        </w:rPr>
        <w:t>0 أسرة سُنية في سياراتها في اتجاه قرية عليبة. وأُفيدَ بأن الميليشيا التابعة لقوات الأمن العراقية اعتقلت الأفراد الذين عُصبت أعينهم وقُيِّدت أيديهم واقتيدوا إلى مفترق طرق</w:t>
      </w:r>
      <w:r w:rsidR="00D45600" w:rsidRPr="00ED36A4">
        <w:rPr>
          <w:rtl/>
          <w:lang w:val="en-US"/>
        </w:rPr>
        <w:t> الحضر.</w:t>
      </w:r>
    </w:p>
    <w:p w14:paraId="638BB068" w14:textId="77777777" w:rsidR="00D45600" w:rsidRPr="00ED36A4" w:rsidRDefault="009B4867" w:rsidP="009B4867">
      <w:pPr>
        <w:pStyle w:val="SingleTxtGA"/>
        <w:rPr>
          <w:rtl/>
          <w:lang w:val="en-US"/>
        </w:rPr>
      </w:pPr>
      <w:r w:rsidRPr="00ED36A4">
        <w:rPr>
          <w:rtl/>
        </w:rPr>
        <w:lastRenderedPageBreak/>
        <w:t>89-</w:t>
      </w:r>
      <w:r w:rsidRPr="00ED36A4">
        <w:rPr>
          <w:rtl/>
        </w:rPr>
        <w:tab/>
        <w:t>وتلقت اللجنة أيضاً طلبات إجراءات عاجلة جديدة بشأن اختفاء أشخاص في عام 2015 في سياق العمليات العسكرية التي شنتها قوات الحشد الشعبي على داعش، مما أدى إلى نزوح عدد من الأُسَر. وجاء في المعلومات المعروضة على اللجنة أن قوات الحشد الشعبي اعتقلت الرجال ولم تُطلق سراحهم</w:t>
      </w:r>
      <w:bookmarkEnd w:id="84"/>
      <w:r w:rsidR="00D45600" w:rsidRPr="00ED36A4">
        <w:rPr>
          <w:rtl/>
          <w:lang w:val="en-US"/>
        </w:rPr>
        <w:t> قط</w:t>
      </w:r>
      <w:r w:rsidR="00D45600" w:rsidRPr="00ED36A4">
        <w:rPr>
          <w:vertAlign w:val="superscript"/>
          <w:rtl/>
          <w:lang w:val="en-US"/>
        </w:rPr>
        <w:t>(</w:t>
      </w:r>
      <w:r w:rsidR="00D45600" w:rsidRPr="00ED36A4">
        <w:rPr>
          <w:vertAlign w:val="superscript"/>
          <w:lang w:val="en-US"/>
        </w:rPr>
        <w:footnoteReference w:id="21"/>
      </w:r>
      <w:r w:rsidR="00D45600" w:rsidRPr="00ED36A4">
        <w:rPr>
          <w:vertAlign w:val="superscript"/>
          <w:rtl/>
          <w:lang w:val="en-US"/>
        </w:rPr>
        <w:t>)</w:t>
      </w:r>
      <w:r w:rsidR="00D45600" w:rsidRPr="00ED36A4">
        <w:rPr>
          <w:rFonts w:hint="cs"/>
          <w:rtl/>
          <w:lang w:val="en-US"/>
        </w:rPr>
        <w:t>.</w:t>
      </w:r>
    </w:p>
    <w:p w14:paraId="65A42145" w14:textId="00FB7847" w:rsidR="009B4867" w:rsidRPr="00ED36A4" w:rsidRDefault="009B4867" w:rsidP="009B4867">
      <w:pPr>
        <w:pStyle w:val="H23GA"/>
      </w:pPr>
      <w:r w:rsidRPr="00ED36A4">
        <w:rPr>
          <w:rtl/>
        </w:rPr>
        <w:tab/>
        <w:t>(ب)</w:t>
      </w:r>
      <w:r w:rsidRPr="00ED36A4">
        <w:rPr>
          <w:rtl/>
        </w:rPr>
        <w:tab/>
        <w:t>المكسيك</w:t>
      </w:r>
    </w:p>
    <w:p w14:paraId="30DF84B2" w14:textId="77777777" w:rsidR="00D45600" w:rsidRPr="00ED36A4" w:rsidRDefault="009B4867" w:rsidP="009B4867">
      <w:pPr>
        <w:pStyle w:val="SingleTxtGA"/>
        <w:rPr>
          <w:rtl/>
          <w:lang w:val="en-US"/>
        </w:rPr>
      </w:pPr>
      <w:r w:rsidRPr="00ED36A4">
        <w:rPr>
          <w:rtl/>
        </w:rPr>
        <w:t>90-</w:t>
      </w:r>
      <w:r w:rsidRPr="00ED36A4">
        <w:rPr>
          <w:rtl/>
        </w:rPr>
        <w:tab/>
      </w:r>
      <w:bookmarkStart w:id="85" w:name="_Hlk127362440"/>
      <w:r w:rsidRPr="00ED36A4">
        <w:rPr>
          <w:rtl/>
        </w:rPr>
        <w:t>سجَّلت اللجنة بحلو</w:t>
      </w:r>
      <w:r w:rsidR="00D45600" w:rsidRPr="00ED36A4">
        <w:rPr>
          <w:rtl/>
          <w:lang w:val="en-US"/>
        </w:rPr>
        <w:t>ل 3</w:t>
      </w:r>
      <w:r w:rsidRPr="00ED36A4">
        <w:rPr>
          <w:rtl/>
        </w:rPr>
        <w:t>1 آذار/مار</w:t>
      </w:r>
      <w:r w:rsidR="00D45600" w:rsidRPr="00ED36A4">
        <w:rPr>
          <w:rtl/>
          <w:lang w:val="en-US"/>
        </w:rPr>
        <w:t>س 2</w:t>
      </w:r>
      <w:r w:rsidRPr="00ED36A4">
        <w:rPr>
          <w:rtl/>
        </w:rPr>
        <w:t>023 طلبات تتعلق بما مجموع</w:t>
      </w:r>
      <w:r w:rsidR="00D45600" w:rsidRPr="00ED36A4">
        <w:rPr>
          <w:rtl/>
          <w:lang w:val="en-US"/>
        </w:rPr>
        <w:t>ه 5</w:t>
      </w:r>
      <w:r w:rsidRPr="00ED36A4">
        <w:rPr>
          <w:rtl/>
        </w:rPr>
        <w:t>44 شخصاً مختفياً في سياق أحداث المكسيك، أي ما يمثّ</w:t>
      </w:r>
      <w:r w:rsidR="00D45600" w:rsidRPr="00ED36A4">
        <w:rPr>
          <w:rtl/>
          <w:lang w:val="en-US"/>
        </w:rPr>
        <w:t>ل 3</w:t>
      </w:r>
      <w:r w:rsidRPr="00ED36A4">
        <w:rPr>
          <w:rtl/>
        </w:rPr>
        <w:t>4 في المائة من الأشخاص المختفين المعنيين ضمن جميع طلبات الإجراءات العاجلة المسجلة حتى الآن. ومن بين هؤلاء الأشخاص، وعدده</w:t>
      </w:r>
      <w:r w:rsidR="00D45600" w:rsidRPr="00ED36A4">
        <w:rPr>
          <w:rtl/>
          <w:lang w:val="en-US"/>
        </w:rPr>
        <w:t>م 5</w:t>
      </w:r>
      <w:r w:rsidRPr="00ED36A4">
        <w:rPr>
          <w:rtl/>
        </w:rPr>
        <w:t>44 شخصاً، أُغلقت حالات تتعلق ب‍ 55 شخصاً بعد العثور عليهم على قيد الحياة، وعُلِّقت حالات تتعلق ب‍ 101 شخص لأنه لم يعد بإمكان أصحاب الطلبات تقديم معلومات المتابعة. ولا تزال ملفات حالات تتعلق ب‍ 388 شخصاً</w:t>
      </w:r>
      <w:bookmarkEnd w:id="85"/>
      <w:r w:rsidR="00D45600" w:rsidRPr="00ED36A4">
        <w:rPr>
          <w:rtl/>
          <w:lang w:val="en-US"/>
        </w:rPr>
        <w:t> مفتوحة.</w:t>
      </w:r>
    </w:p>
    <w:p w14:paraId="0C452C4F" w14:textId="77777777" w:rsidR="00D45600" w:rsidRPr="00ED36A4" w:rsidRDefault="009B4867" w:rsidP="009B4867">
      <w:pPr>
        <w:pStyle w:val="SingleTxtGA"/>
        <w:rPr>
          <w:rtl/>
          <w:lang w:val="en-US"/>
        </w:rPr>
      </w:pPr>
      <w:r w:rsidRPr="00ED36A4">
        <w:rPr>
          <w:rtl/>
        </w:rPr>
        <w:t>91-</w:t>
      </w:r>
      <w:r w:rsidRPr="00ED36A4">
        <w:rPr>
          <w:rtl/>
        </w:rPr>
        <w:tab/>
        <w:t>وترحب اللجنة بتعاون الدولة الطرف في الاستجابة لطلبات اللجنة موافاتها بمعلومات. غير أن اللجنة ما فتئت تلاحظ انعدام التنسيق بين السلطات المسؤولة عن البحث والتحقيق، بما في ذلك ما يتعلق بتحديد أدوار كل منها ومسؤولياتها وتبادل المعلومات، الأمر الذي أدى إلى تكرار الإجراءات في بعض الأحيان. ولاحظت اللجنة أيضاً تأخيرات لا مبرر لها في اتخاذ تدابير رسمية، وهي تأخيرات بلغت أحياناً سنة كاملة بعد فتح ملف البحث</w:t>
      </w:r>
      <w:r w:rsidR="00D45600" w:rsidRPr="00ED36A4">
        <w:rPr>
          <w:rtl/>
          <w:lang w:val="en-US"/>
        </w:rPr>
        <w:t> والتحقيق.</w:t>
      </w:r>
    </w:p>
    <w:p w14:paraId="62364EE8" w14:textId="77777777" w:rsidR="00D45600" w:rsidRPr="00ED36A4" w:rsidRDefault="009B4867" w:rsidP="009B4867">
      <w:pPr>
        <w:pStyle w:val="SingleTxtGA"/>
        <w:rPr>
          <w:rtl/>
          <w:lang w:val="en-US"/>
        </w:rPr>
      </w:pPr>
      <w:r w:rsidRPr="00ED36A4">
        <w:rPr>
          <w:rtl/>
        </w:rPr>
        <w:t>92-</w:t>
      </w:r>
      <w:r w:rsidRPr="00ED36A4">
        <w:rPr>
          <w:rtl/>
        </w:rPr>
        <w:tab/>
        <w:t>وما انفك أصحاب الطلبات يبلغون عن ضلوع سلطات الدولة بشكل مباشر أو غير مباشر في حالات الاختفاء، ومن ثم في توقف جهود البحث والتحقيق. وفي تلك الحالات، شددت اللجنة على أهمية أن تنشئ الدولة الطرف آليات لضمان محاسبة الموظفين العموميين المسؤولين عن البحث والتحقيق وطلبت إليها التحقيق في تلك الادعاءات (الماد</w:t>
      </w:r>
      <w:r w:rsidR="00D45600" w:rsidRPr="00ED36A4">
        <w:rPr>
          <w:rtl/>
          <w:lang w:val="en-US"/>
        </w:rPr>
        <w:t>ة 1</w:t>
      </w:r>
      <w:r w:rsidRPr="00ED36A4">
        <w:rPr>
          <w:rtl/>
        </w:rPr>
        <w:t>2 من الاتفاقية والمبد</w:t>
      </w:r>
      <w:r w:rsidR="00D45600" w:rsidRPr="00ED36A4">
        <w:rPr>
          <w:rtl/>
          <w:lang w:val="en-US"/>
        </w:rPr>
        <w:t>أ 1</w:t>
      </w:r>
      <w:r w:rsidRPr="00ED36A4">
        <w:rPr>
          <w:rtl/>
        </w:rPr>
        <w:t>5 من المبادئ التوجيهية). وفي الحالات التي زُعِم فيها تورط سلطات التحقيق المحلية في حالات الاختفاء، أوصت اللجنة بأن تنظر الدولة الطرف في نقل إجراءات البحث والتحقيق إلى السلطات</w:t>
      </w:r>
      <w:r w:rsidR="00D45600" w:rsidRPr="00ED36A4">
        <w:rPr>
          <w:rtl/>
          <w:lang w:val="en-US"/>
        </w:rPr>
        <w:t> الاتحادية.</w:t>
      </w:r>
    </w:p>
    <w:p w14:paraId="435396B0" w14:textId="77777777" w:rsidR="00D45600" w:rsidRPr="00ED36A4" w:rsidRDefault="009B4867" w:rsidP="009B4867">
      <w:pPr>
        <w:pStyle w:val="SingleTxtGA"/>
        <w:rPr>
          <w:rtl/>
          <w:lang w:val="en-US"/>
        </w:rPr>
      </w:pPr>
      <w:r w:rsidRPr="00ED36A4">
        <w:rPr>
          <w:rtl/>
        </w:rPr>
        <w:t>93-</w:t>
      </w:r>
      <w:r w:rsidRPr="00ED36A4">
        <w:rPr>
          <w:rtl/>
        </w:rPr>
        <w:tab/>
        <w:t>وفي عدد من الحالات، تلقت اللجنة معلومات تفيد بأن نقص الموارد والقدرات في بعض المؤسسات المحلية والاتحادية يعني أن زمام المبادرة بمواصلة جهود البحث عن الشخص المختفي والتحقيق في اختفائه متروك لأقاربه. وفي تلك الحالات، ذكّرت اللجنة بأن المسؤولية الرئيسية عن التعامل مع حالات الاختفاء وتنفيذ توصيات اللجنة تقع على عاتق سلطات الدولة (الماد</w:t>
      </w:r>
      <w:r w:rsidR="00D45600" w:rsidRPr="00ED36A4">
        <w:rPr>
          <w:rtl/>
          <w:lang w:val="en-US"/>
        </w:rPr>
        <w:t>ة 3</w:t>
      </w:r>
      <w:r w:rsidRPr="00ED36A4">
        <w:rPr>
          <w:rtl/>
        </w:rPr>
        <w:t>0 من الاتفاقية). وذكَّرت اللجنة الدولة الطرف بأن محكمتها العليا سبق أن اعترفت بالطابع الملزم للتوصيات الصادرة عن اللجنة في سياق عملية الإجراءات</w:t>
      </w:r>
      <w:r w:rsidR="00D45600" w:rsidRPr="00ED36A4">
        <w:rPr>
          <w:rtl/>
          <w:lang w:val="en-US"/>
        </w:rPr>
        <w:t> العاجلة</w:t>
      </w:r>
      <w:r w:rsidR="00D45600" w:rsidRPr="00ED36A4">
        <w:rPr>
          <w:vertAlign w:val="superscript"/>
          <w:rtl/>
          <w:lang w:val="en-US"/>
        </w:rPr>
        <w:t>(</w:t>
      </w:r>
      <w:r w:rsidR="00D45600" w:rsidRPr="00ED36A4">
        <w:rPr>
          <w:vertAlign w:val="superscript"/>
          <w:lang w:val="en-US"/>
        </w:rPr>
        <w:footnoteReference w:id="22"/>
      </w:r>
      <w:r w:rsidR="00D45600" w:rsidRPr="00ED36A4">
        <w:rPr>
          <w:vertAlign w:val="superscript"/>
          <w:rtl/>
          <w:lang w:val="en-US"/>
        </w:rPr>
        <w:t>)</w:t>
      </w:r>
      <w:r w:rsidR="00D45600" w:rsidRPr="00ED36A4">
        <w:rPr>
          <w:rtl/>
          <w:lang w:val="en-US"/>
        </w:rPr>
        <w:t>.</w:t>
      </w:r>
    </w:p>
    <w:p w14:paraId="61E5BA3A" w14:textId="77777777" w:rsidR="00D45600" w:rsidRPr="00ED36A4" w:rsidRDefault="009B4867" w:rsidP="009B4867">
      <w:pPr>
        <w:pStyle w:val="SingleTxtGA"/>
        <w:rPr>
          <w:rtl/>
          <w:lang w:val="en-US"/>
        </w:rPr>
      </w:pPr>
      <w:r w:rsidRPr="00ED36A4">
        <w:rPr>
          <w:rtl/>
        </w:rPr>
        <w:t>94-</w:t>
      </w:r>
      <w:r w:rsidRPr="00ED36A4">
        <w:rPr>
          <w:rtl/>
        </w:rPr>
        <w:tab/>
        <w:t>وخلال الفترة المشمولة بالتقرير، سجلت اللجنة عدداً من الطلبات لاتخاذ إجراءات عاجلة، وهي طلبات تتعلق بحالات اختفاء قسري مزعومة في منطقة تييرا كاليينتي، المعروفة أيضاً باسم "مثلث برمودا". ويُزعم أن هذه الحالات ارتُكبت من جانب أشخاص ينتمون إلى جماعات إجرامية منظمة، بقبولٍ ضمني من سلطات الدولة الطرف وبضلوعها فيها ضلوعاً مباشراً في بعض</w:t>
      </w:r>
      <w:r w:rsidR="00D45600" w:rsidRPr="00ED36A4">
        <w:rPr>
          <w:rtl/>
          <w:lang w:val="en-US"/>
        </w:rPr>
        <w:t> الأحيان.</w:t>
      </w:r>
    </w:p>
    <w:p w14:paraId="2C30EDEC" w14:textId="53E2F09F" w:rsidR="00D45600" w:rsidRPr="00ED36A4" w:rsidRDefault="00D45600" w:rsidP="00D45600">
      <w:pPr>
        <w:pStyle w:val="H23GA"/>
        <w:rPr>
          <w:rtl/>
          <w:lang w:val="en-US"/>
        </w:rPr>
      </w:pPr>
      <w:r w:rsidRPr="00ED36A4">
        <w:rPr>
          <w:rtl/>
        </w:rPr>
        <w:lastRenderedPageBreak/>
        <w:tab/>
      </w:r>
      <w:r w:rsidR="009B4867" w:rsidRPr="00ED36A4">
        <w:rPr>
          <w:rtl/>
        </w:rPr>
        <w:t>3-</w:t>
      </w:r>
      <w:r w:rsidR="009B4867" w:rsidRPr="00ED36A4">
        <w:rPr>
          <w:rtl/>
        </w:rPr>
        <w:tab/>
        <w:t>التطورات المتعلقة بدول أطراف</w:t>
      </w:r>
      <w:r w:rsidRPr="00ED36A4">
        <w:rPr>
          <w:rtl/>
          <w:lang w:val="en-US"/>
        </w:rPr>
        <w:t> أخرى</w:t>
      </w:r>
    </w:p>
    <w:p w14:paraId="21556CF8" w14:textId="77777777" w:rsidR="00D45600" w:rsidRPr="00ED36A4" w:rsidRDefault="009B4867" w:rsidP="009B4867">
      <w:pPr>
        <w:pStyle w:val="H23GA"/>
        <w:rPr>
          <w:rtl/>
          <w:lang w:val="en-US"/>
        </w:rPr>
      </w:pPr>
      <w:r w:rsidRPr="00ED36A4">
        <w:rPr>
          <w:rtl/>
        </w:rPr>
        <w:tab/>
        <w:t>(أ)</w:t>
      </w:r>
      <w:r w:rsidRPr="00ED36A4">
        <w:rPr>
          <w:rtl/>
        </w:rPr>
        <w:tab/>
        <w:t>حالات الاختفاء في سياق المظاهرات في</w:t>
      </w:r>
      <w:r w:rsidR="00D45600" w:rsidRPr="00ED36A4">
        <w:rPr>
          <w:rtl/>
          <w:lang w:val="en-US"/>
        </w:rPr>
        <w:t> كوبا</w:t>
      </w:r>
    </w:p>
    <w:p w14:paraId="69D5EF9E" w14:textId="77777777" w:rsidR="00D45600" w:rsidRPr="00ED36A4" w:rsidRDefault="009B4867" w:rsidP="009B4867">
      <w:pPr>
        <w:pStyle w:val="SingleTxtGA"/>
        <w:rPr>
          <w:rtl/>
          <w:lang w:val="en-US"/>
        </w:rPr>
      </w:pPr>
      <w:r w:rsidRPr="00ED36A4">
        <w:rPr>
          <w:rtl/>
        </w:rPr>
        <w:t>95-</w:t>
      </w:r>
      <w:r w:rsidRPr="00ED36A4">
        <w:rPr>
          <w:rtl/>
        </w:rPr>
        <w:tab/>
      </w:r>
      <w:bookmarkStart w:id="86" w:name="_Hlk127362544"/>
      <w:r w:rsidRPr="00ED36A4">
        <w:rPr>
          <w:rtl/>
        </w:rPr>
        <w:t>في عام 2021، سجلت اللجنة طلبات اتخاذ إجراءات عاجلة بشأ</w:t>
      </w:r>
      <w:r w:rsidR="00D45600" w:rsidRPr="00ED36A4">
        <w:rPr>
          <w:rtl/>
          <w:lang w:val="en-US"/>
        </w:rPr>
        <w:t>ن 1</w:t>
      </w:r>
      <w:r w:rsidRPr="00ED36A4">
        <w:rPr>
          <w:rtl/>
        </w:rPr>
        <w:t>87 شخصاً مختفياً في سياق الاحتجاجات الاجتماعية التي بدأت في كوبا ف</w:t>
      </w:r>
      <w:r w:rsidR="00D45600" w:rsidRPr="00ED36A4">
        <w:rPr>
          <w:rtl/>
          <w:lang w:val="en-US"/>
        </w:rPr>
        <w:t>ي 1</w:t>
      </w:r>
      <w:r w:rsidRPr="00ED36A4">
        <w:rPr>
          <w:rtl/>
        </w:rPr>
        <w:t>1 تموز/يولي</w:t>
      </w:r>
      <w:r w:rsidR="00D45600" w:rsidRPr="00ED36A4">
        <w:rPr>
          <w:rtl/>
          <w:lang w:val="en-US"/>
        </w:rPr>
        <w:t>ه 2</w:t>
      </w:r>
      <w:r w:rsidRPr="00ED36A4">
        <w:rPr>
          <w:rtl/>
        </w:rPr>
        <w:t>021. وتتعلق تلك الطلبات بمتظاهرين ادُّعي أن قوات الأمن احتجزتهم، وقد رفضت قوات الامن لاحقاً تقديم معلومات إلى أقارب المتظاهرين عن مكان وجودهم. وذكَّرت اللجنة بأن عدم تسجيل حالة الاحتجاز، حتى لفترات قصيرة من الزمن، ثم رفض الاعتراف بسلب الحرية أو رفض الكشف عن معلومات عن مكان وجود الشخص المختفي، يضع الفرد خارج نطاق حماية القانون ويشكل اختفاء قسرياً بمقتضى الماد</w:t>
      </w:r>
      <w:r w:rsidR="00D45600" w:rsidRPr="00ED36A4">
        <w:rPr>
          <w:rtl/>
          <w:lang w:val="en-US"/>
        </w:rPr>
        <w:t>ة 2</w:t>
      </w:r>
      <w:r w:rsidRPr="00ED36A4">
        <w:rPr>
          <w:rtl/>
        </w:rPr>
        <w:t xml:space="preserve"> من</w:t>
      </w:r>
      <w:bookmarkEnd w:id="86"/>
      <w:r w:rsidR="00D45600" w:rsidRPr="00ED36A4">
        <w:rPr>
          <w:rtl/>
          <w:lang w:val="en-US"/>
        </w:rPr>
        <w:t> الاتفاقية</w:t>
      </w:r>
      <w:r w:rsidR="00D45600" w:rsidRPr="00ED36A4">
        <w:rPr>
          <w:vertAlign w:val="superscript"/>
          <w:rtl/>
          <w:lang w:val="en-US"/>
        </w:rPr>
        <w:t>(</w:t>
      </w:r>
      <w:r w:rsidR="00D45600" w:rsidRPr="00ED36A4">
        <w:rPr>
          <w:vertAlign w:val="superscript"/>
          <w:lang w:val="en-US"/>
        </w:rPr>
        <w:footnoteReference w:id="23"/>
      </w:r>
      <w:r w:rsidR="00D45600" w:rsidRPr="00ED36A4">
        <w:rPr>
          <w:vertAlign w:val="superscript"/>
          <w:rtl/>
          <w:lang w:val="en-US"/>
        </w:rPr>
        <w:t>)</w:t>
      </w:r>
      <w:r w:rsidR="00D45600" w:rsidRPr="00ED36A4">
        <w:rPr>
          <w:rtl/>
          <w:lang w:val="en-US"/>
        </w:rPr>
        <w:t>.</w:t>
      </w:r>
    </w:p>
    <w:p w14:paraId="54CE1042" w14:textId="77777777" w:rsidR="00D45600" w:rsidRPr="00ED36A4" w:rsidRDefault="009B4867" w:rsidP="009B4867">
      <w:pPr>
        <w:pStyle w:val="SingleTxtGA"/>
        <w:rPr>
          <w:rtl/>
          <w:lang w:val="en-US"/>
        </w:rPr>
      </w:pPr>
      <w:r w:rsidRPr="00ED36A4">
        <w:rPr>
          <w:rtl/>
        </w:rPr>
        <w:t>96-</w:t>
      </w:r>
      <w:r w:rsidRPr="00ED36A4">
        <w:rPr>
          <w:rtl/>
        </w:rPr>
        <w:tab/>
        <w:t>وقررت اللجنة إغلاق حالات تتعلق بما عدد</w:t>
      </w:r>
      <w:r w:rsidR="00D45600" w:rsidRPr="00ED36A4">
        <w:rPr>
          <w:rtl/>
          <w:lang w:val="en-US"/>
        </w:rPr>
        <w:t>ه 1</w:t>
      </w:r>
      <w:r w:rsidRPr="00ED36A4">
        <w:rPr>
          <w:rtl/>
        </w:rPr>
        <w:t>65 شخصاً مختفياً، بعد تلقي معلومات محددة عنها من الدولة الطرف، إما لأنه كان قد سبق الإفراج عن الأشخاص المختفين أو لأنهم وُضعوا تحت الإقامة الجبرية، أو لأن أصحاب الطلبات لم يتمكنوا من الطعن في المعلومات التي قدمتها الدولة الطرف بما يشير إلى أن الأشخاص المعنيين ما زالوا مختفين. وقررت اللجنة أيضاً وقف النظر في الحالات المتعلقة ببقية الأشخاص المختفين، وعدده</w:t>
      </w:r>
      <w:r w:rsidR="00D45600" w:rsidRPr="00ED36A4">
        <w:rPr>
          <w:rtl/>
          <w:lang w:val="en-US"/>
        </w:rPr>
        <w:t>م 2</w:t>
      </w:r>
      <w:r w:rsidRPr="00ED36A4">
        <w:rPr>
          <w:rtl/>
        </w:rPr>
        <w:t>2 شخصاً، لأن مكان وجودهم قد تأكد ولكنهم ما زالوا رهن الاحتجاز. وأعربت اللجنة عن قلقها إزاء الادعاءات المتكررة بشأن احتجاز المحتجّين بمعزل عن العالم الخارجي، وفي بعض الحالات لمدة تصل إلى عدة أشهر، وأشارت إلى أن هذه الممارسة، التي يمكن أن تؤدي إلى الاختفاء القسري، ينبغي أن تكون استثنائية من أجل تجنب الإضرار بحياة المحتجز أو سلامته وحماية</w:t>
      </w:r>
      <w:r w:rsidR="00D45600" w:rsidRPr="00ED36A4">
        <w:rPr>
          <w:rtl/>
          <w:lang w:val="en-US"/>
        </w:rPr>
        <w:t> التحقيقات</w:t>
      </w:r>
      <w:r w:rsidR="00D45600" w:rsidRPr="00ED36A4">
        <w:rPr>
          <w:rFonts w:hint="cs"/>
          <w:rtl/>
          <w:lang w:val="en-US"/>
        </w:rPr>
        <w:t>.</w:t>
      </w:r>
    </w:p>
    <w:p w14:paraId="28BA6597" w14:textId="77777777" w:rsidR="00D45600" w:rsidRPr="00ED36A4" w:rsidRDefault="009B4867" w:rsidP="009B4867">
      <w:pPr>
        <w:pStyle w:val="H23GA"/>
        <w:rPr>
          <w:rtl/>
          <w:lang w:val="en-US"/>
        </w:rPr>
      </w:pPr>
      <w:r w:rsidRPr="00ED36A4">
        <w:rPr>
          <w:rtl/>
        </w:rPr>
        <w:tab/>
        <w:t>(ب)</w:t>
      </w:r>
      <w:r w:rsidRPr="00ED36A4">
        <w:rPr>
          <w:rtl/>
        </w:rPr>
        <w:tab/>
        <w:t>اختفاء مواطنة فرنسية في</w:t>
      </w:r>
      <w:r w:rsidR="00D45600" w:rsidRPr="00ED36A4">
        <w:rPr>
          <w:rtl/>
          <w:lang w:val="en-US"/>
        </w:rPr>
        <w:t> اليابان</w:t>
      </w:r>
    </w:p>
    <w:p w14:paraId="55842163" w14:textId="77777777" w:rsidR="00D45600" w:rsidRPr="00ED36A4" w:rsidRDefault="009B4867" w:rsidP="009B4867">
      <w:pPr>
        <w:pStyle w:val="SingleTxtGA"/>
        <w:rPr>
          <w:rtl/>
          <w:lang w:val="en-US"/>
        </w:rPr>
      </w:pPr>
      <w:r w:rsidRPr="00ED36A4">
        <w:rPr>
          <w:rtl/>
        </w:rPr>
        <w:t>97-</w:t>
      </w:r>
      <w:r w:rsidRPr="00ED36A4">
        <w:rPr>
          <w:rtl/>
        </w:rPr>
        <w:tab/>
        <w:t>سجلت اللجنة حالة اختفاء سائحة، وهي مواطنة فرنسية، في نيكو، اليابان، خلال زيارة قامت بها إلى البلد في تموز/يولي</w:t>
      </w:r>
      <w:r w:rsidR="00D45600" w:rsidRPr="00ED36A4">
        <w:rPr>
          <w:rtl/>
          <w:lang w:val="en-US"/>
        </w:rPr>
        <w:t>ه 2</w:t>
      </w:r>
      <w:r w:rsidRPr="00ED36A4">
        <w:rPr>
          <w:rtl/>
        </w:rPr>
        <w:t>018. وأُبلغت اللجنة بسياق جرائم القتل التي وقعت في نيكو وقت الاختفاء. وبعد فتح تحقيق في فرنسا بتهمة الاختطاف، أرسلت السلطات الفرنسية إنابتين قضائيتين دوليتين إلى السلطات اليابانية في تشرين الأول/أكتوب</w:t>
      </w:r>
      <w:r w:rsidR="00D45600" w:rsidRPr="00ED36A4">
        <w:rPr>
          <w:rtl/>
          <w:lang w:val="en-US"/>
        </w:rPr>
        <w:t>ر 2</w:t>
      </w:r>
      <w:r w:rsidRPr="00ED36A4">
        <w:rPr>
          <w:rtl/>
        </w:rPr>
        <w:t>018 ونيسان/أبري</w:t>
      </w:r>
      <w:r w:rsidR="00D45600" w:rsidRPr="00ED36A4">
        <w:rPr>
          <w:rtl/>
          <w:lang w:val="en-US"/>
        </w:rPr>
        <w:t>ل 2</w:t>
      </w:r>
      <w:r w:rsidRPr="00ED36A4">
        <w:rPr>
          <w:rtl/>
        </w:rPr>
        <w:t>021، إلى جانب طلب إلى الشرطة اليابانية لجمع وحماية بيانات الهاتف المحمول للمرأة المختفية، لكنها لم تتلق رداً حتى الآن. وطلبت اللجنة إلى الدولة الطرف أن تتعاون مع فرنسا وأن تقدم لها أقصى قدر من المساعدة بغية مساعدة المرأة المختفية وأقاربها، والبحث عنها وتحديد مكانها والإفراج عنها (الماد</w:t>
      </w:r>
      <w:r w:rsidR="00D45600" w:rsidRPr="00ED36A4">
        <w:rPr>
          <w:rtl/>
          <w:lang w:val="en-US"/>
        </w:rPr>
        <w:t>ة 1</w:t>
      </w:r>
      <w:r w:rsidRPr="00ED36A4">
        <w:rPr>
          <w:rtl/>
        </w:rPr>
        <w:t>5 من</w:t>
      </w:r>
      <w:r w:rsidR="00D45600" w:rsidRPr="00ED36A4">
        <w:rPr>
          <w:rtl/>
          <w:lang w:val="en-US"/>
        </w:rPr>
        <w:t> الاتفاقية)</w:t>
      </w:r>
      <w:r w:rsidR="00D45600" w:rsidRPr="00ED36A4">
        <w:rPr>
          <w:rFonts w:hint="cs"/>
          <w:rtl/>
          <w:lang w:val="en-US"/>
        </w:rPr>
        <w:t>.</w:t>
      </w:r>
    </w:p>
    <w:p w14:paraId="03635555" w14:textId="77777777" w:rsidR="00D45600" w:rsidRPr="00ED36A4" w:rsidRDefault="009B4867" w:rsidP="009B4867">
      <w:pPr>
        <w:pStyle w:val="H23GA"/>
        <w:rPr>
          <w:rtl/>
          <w:lang w:val="en-US"/>
        </w:rPr>
      </w:pPr>
      <w:r w:rsidRPr="00ED36A4">
        <w:rPr>
          <w:rtl/>
        </w:rPr>
        <w:tab/>
        <w:t>(ج)</w:t>
      </w:r>
      <w:r w:rsidRPr="00ED36A4">
        <w:rPr>
          <w:rtl/>
        </w:rPr>
        <w:tab/>
        <w:t>اختفاء عاملة منزلية مهاجرة في</w:t>
      </w:r>
      <w:r w:rsidR="00D45600" w:rsidRPr="00ED36A4">
        <w:rPr>
          <w:rtl/>
          <w:lang w:val="en-US"/>
        </w:rPr>
        <w:t> عمان</w:t>
      </w:r>
    </w:p>
    <w:p w14:paraId="38D1F508" w14:textId="77777777" w:rsidR="00D45600" w:rsidRPr="00ED36A4" w:rsidRDefault="009B4867" w:rsidP="009B4867">
      <w:pPr>
        <w:pStyle w:val="SingleTxtGA"/>
        <w:rPr>
          <w:rtl/>
          <w:lang w:val="en-US"/>
        </w:rPr>
      </w:pPr>
      <w:r w:rsidRPr="00ED36A4">
        <w:rPr>
          <w:rtl/>
        </w:rPr>
        <w:t>98-</w:t>
      </w:r>
      <w:r w:rsidRPr="00ED36A4">
        <w:rPr>
          <w:rtl/>
        </w:rPr>
        <w:tab/>
        <w:t xml:space="preserve">واصلت اللجنة متابعة اختفاء عاملة مهاجرة سريلانكية في عمان. وكانت الضحية قد وصلت إلى الإمارات العربية المتحدة بتأشيرة زيارة، ثم نقلتها وكالة توظيف نقلاً غير قانوني إلى عمان، حيث يزعم أنها تعرضت لسوء المعاملة من جانب كفيلها واختفت. ومع أن اللجنة أقرت بالإصلاحات الجديدة المتعلقة بالعمال المهاجرين في عمان، وبإلغاء نظام "شهادة عدم الممانعة" التي تمكِّن العامل من الانتقال من رب عمل إلى آخر، فإنها لاحظت أن هذه الإصلاحات دخلت حيز النفاذ بعد اختفاء الضحية التي يُزعم أنها كانت محتجزة لدى الشرطة في عمان قبل اختفائها. وطلبت اللجنة إلى الدولة الطرف أن تضع </w:t>
      </w:r>
      <w:r w:rsidRPr="00ED36A4">
        <w:rPr>
          <w:rtl/>
        </w:rPr>
        <w:lastRenderedPageBreak/>
        <w:t>فوراً استراتيجية شاملة للبحث والتحقيق وأن تتعاون مع سلطات سري لانكا بما يضمن تقديم أكبر قدر من المساعدة المتبادلة في البحث عن الشخص المختفي ومن المساعدة القانونية المتبادلة (المادتا</w:t>
      </w:r>
      <w:r w:rsidR="00D45600" w:rsidRPr="00ED36A4">
        <w:rPr>
          <w:rtl/>
          <w:lang w:val="en-US"/>
        </w:rPr>
        <w:t>ن 1</w:t>
      </w:r>
      <w:r w:rsidRPr="00ED36A4">
        <w:rPr>
          <w:rtl/>
        </w:rPr>
        <w:t>4 و15 من</w:t>
      </w:r>
      <w:r w:rsidR="00D45600" w:rsidRPr="00ED36A4">
        <w:rPr>
          <w:rtl/>
          <w:lang w:val="en-US"/>
        </w:rPr>
        <w:t> الاتفاقية)</w:t>
      </w:r>
      <w:r w:rsidR="00D45600" w:rsidRPr="00ED36A4">
        <w:rPr>
          <w:rFonts w:hint="cs"/>
          <w:rtl/>
          <w:lang w:val="en-US"/>
        </w:rPr>
        <w:t>.</w:t>
      </w:r>
    </w:p>
    <w:p w14:paraId="788B4D35" w14:textId="77777777" w:rsidR="00D45600" w:rsidRPr="00ED36A4" w:rsidRDefault="009B4867" w:rsidP="009B4867">
      <w:pPr>
        <w:pStyle w:val="H23GA"/>
        <w:rPr>
          <w:rtl/>
          <w:lang w:val="en-US"/>
        </w:rPr>
      </w:pPr>
      <w:r w:rsidRPr="00ED36A4">
        <w:rPr>
          <w:rtl/>
        </w:rPr>
        <w:tab/>
        <w:t>(د)</w:t>
      </w:r>
      <w:r w:rsidRPr="00ED36A4">
        <w:rPr>
          <w:rtl/>
        </w:rPr>
        <w:tab/>
        <w:t>حالة اختفاء في</w:t>
      </w:r>
      <w:r w:rsidR="00D45600" w:rsidRPr="00ED36A4">
        <w:rPr>
          <w:rtl/>
          <w:lang w:val="en-US"/>
        </w:rPr>
        <w:t> أوكرانيا</w:t>
      </w:r>
    </w:p>
    <w:p w14:paraId="6B69B1CA" w14:textId="77777777" w:rsidR="00D45600" w:rsidRPr="00ED36A4" w:rsidRDefault="009B4867" w:rsidP="009B4867">
      <w:pPr>
        <w:pStyle w:val="SingleTxtGA"/>
        <w:rPr>
          <w:rtl/>
          <w:lang w:val="en-US"/>
        </w:rPr>
      </w:pPr>
      <w:r w:rsidRPr="00ED36A4">
        <w:rPr>
          <w:rtl/>
        </w:rPr>
        <w:t>99-</w:t>
      </w:r>
      <w:r w:rsidRPr="00ED36A4">
        <w:rPr>
          <w:rtl/>
        </w:rPr>
        <w:tab/>
        <w:t>تلقت اللجنة طلباً ثالثاً لاتخاذ إجراء عاجل بشأن حالة اختفاء في منطقة دونيتسك في أوكرانيا. ويُزعم أن أشخاصاً مجهولين، كانوا يحملون أسلحة آلية ويرتدون الزي العسكري، ألقوا القبض على الضحية وأنهم اقتادوها إلى مدينة باخموت، في منطقة دونيتسك، في الإقليم الذي لا يزال خاضعاً لسيطرة الوحدات العسكرية الأوكرانية. ونظراً لخطورة هذه الحالة وطابعها الملح، طلبت اللجنة إلى الدولة الطرف أن تتخذ إجراءات فورية للبحث عن الشخص المختفي وتحديد مكان وجوده وحمايته. وتنتظر اللجنة رد الدولة الطرف في هذا</w:t>
      </w:r>
      <w:r w:rsidR="00D45600" w:rsidRPr="00ED36A4">
        <w:rPr>
          <w:rtl/>
          <w:lang w:val="en-US"/>
        </w:rPr>
        <w:t> الصدد.</w:t>
      </w:r>
    </w:p>
    <w:p w14:paraId="7B1ED4BC" w14:textId="77777777" w:rsidR="00D45600" w:rsidRPr="00ED36A4" w:rsidRDefault="009B4867" w:rsidP="009B4867">
      <w:pPr>
        <w:pStyle w:val="H1GA"/>
        <w:rPr>
          <w:rtl/>
          <w:lang w:val="en-US"/>
        </w:rPr>
      </w:pPr>
      <w:r w:rsidRPr="00ED36A4">
        <w:rPr>
          <w:rtl/>
        </w:rPr>
        <w:tab/>
      </w:r>
      <w:bookmarkStart w:id="87" w:name="_Toc140572686"/>
      <w:bookmarkStart w:id="88" w:name="_Toc140573102"/>
      <w:r w:rsidRPr="00ED36A4">
        <w:rPr>
          <w:rtl/>
        </w:rPr>
        <w:t>دال-</w:t>
      </w:r>
      <w:r w:rsidRPr="00ED36A4">
        <w:rPr>
          <w:rtl/>
        </w:rPr>
        <w:tab/>
        <w:t>القرارات التي اتخذتها اللجنة في دورتيها الثالثة والعشرين والرابعة</w:t>
      </w:r>
      <w:r w:rsidR="00D45600" w:rsidRPr="00ED36A4">
        <w:rPr>
          <w:rtl/>
          <w:lang w:val="en-US"/>
        </w:rPr>
        <w:t> والعشرين</w:t>
      </w:r>
      <w:bookmarkStart w:id="89" w:name="_Toc139286051"/>
      <w:bookmarkEnd w:id="87"/>
      <w:bookmarkEnd w:id="89"/>
      <w:bookmarkEnd w:id="88"/>
    </w:p>
    <w:p w14:paraId="36976DA0" w14:textId="77777777" w:rsidR="00D45600" w:rsidRPr="00ED36A4" w:rsidRDefault="009B4867" w:rsidP="009B4867">
      <w:pPr>
        <w:pStyle w:val="SingleTxtGA"/>
        <w:rPr>
          <w:rtl/>
          <w:lang w:val="en-US"/>
        </w:rPr>
      </w:pPr>
      <w:r w:rsidRPr="00ED36A4">
        <w:rPr>
          <w:rtl/>
        </w:rPr>
        <w:t>100-</w:t>
      </w:r>
      <w:r w:rsidRPr="00ED36A4">
        <w:rPr>
          <w:rtl/>
        </w:rPr>
        <w:tab/>
        <w:t>قررت اللجنة، في جميع الحالات التي تم فيها تحديد مكان وجود الشخص المختفي، أن تبلغ أصحاب الطلبات، في المذكرة التي تعلن فيها إغلاق ملف الحالة، بأن بإمكانهم تقديم بلاغ فردي بشأن التزام الدولة الطرف بالتحقيق في حالة الاختفاء، إذا كان البلاغ يستوفي شروط الماد</w:t>
      </w:r>
      <w:r w:rsidR="00D45600" w:rsidRPr="00ED36A4">
        <w:rPr>
          <w:rtl/>
          <w:lang w:val="en-US"/>
        </w:rPr>
        <w:t>ة 3</w:t>
      </w:r>
      <w:r w:rsidRPr="00ED36A4">
        <w:rPr>
          <w:rtl/>
        </w:rPr>
        <w:t>1 من الاتفاقية. وفي الحالات التي طُلبت فيها تدابير حماية واستمر فيها تعرض المستفيدين من تدابير الحماية للخطر أو التهديد المزعومين، تُبلغ اللجنة أصحاب طلبات الإجراءات العاجلة بأن بوسعهم إحالة القضية إلى مقرر اللجنة المعني بالأعمال الانتقامية إذا كان هذا الخطر أو التهديد متصلاً بتعاونهم مع اللجنة. وقررت اللجنة أيضاً، في حالات الاختفاء التي تحدث في أوكرانيا، أن تواصل تجهيز وتسجيل الحالات التي يُدَّعى أنها تُعزى إلى أوكرانيا، وتحيل إلى الفريق العامل المعني بحالات الاختفاء القسري أو غير الطوعي الحالات التي يدَّعى أنها تُعزى - بشكل مباشر أو غير مباشر - إلى الاتحاد الروسي. وقررت اللجنة كذلك أن تعلِّق متابعتها للحالة عندما لا يرد صاحب الطلب على طلبها موافاتها بمعلومات بعد توجيه ثلاث رسائل تذكيرية</w:t>
      </w:r>
      <w:r w:rsidR="00D45600" w:rsidRPr="00ED36A4">
        <w:rPr>
          <w:rtl/>
          <w:lang w:val="en-US"/>
        </w:rPr>
        <w:t> إليه.</w:t>
      </w:r>
    </w:p>
    <w:p w14:paraId="3AF42074" w14:textId="6A555C2E" w:rsidR="009B4867" w:rsidRPr="00ED36A4" w:rsidRDefault="009B4867" w:rsidP="009B4867">
      <w:pPr>
        <w:pStyle w:val="SingleTxtGA"/>
      </w:pPr>
    </w:p>
    <w:p w14:paraId="448D32B2" w14:textId="77777777" w:rsidR="00D45600" w:rsidRPr="00ED36A4" w:rsidRDefault="009B4867" w:rsidP="009B4867">
      <w:pPr>
        <w:pStyle w:val="HChGA"/>
        <w:rPr>
          <w:rtl/>
          <w:lang w:val="en-US"/>
        </w:rPr>
      </w:pPr>
      <w:r w:rsidRPr="00ED36A4">
        <w:rPr>
          <w:rtl/>
        </w:rPr>
        <w:lastRenderedPageBreak/>
        <w:tab/>
      </w:r>
      <w:r w:rsidRPr="00ED36A4">
        <w:rPr>
          <w:rtl/>
        </w:rPr>
        <w:tab/>
      </w:r>
      <w:bookmarkStart w:id="90" w:name="_Toc140572687"/>
      <w:bookmarkStart w:id="91" w:name="_Toc140573103"/>
      <w:r w:rsidRPr="00ED36A4">
        <w:rPr>
          <w:rtl/>
        </w:rPr>
        <w:t>الفصل الحادي عشر</w:t>
      </w:r>
      <w:bookmarkStart w:id="92" w:name="_Toc139286052"/>
      <w:r w:rsidRPr="00ED36A4">
        <w:rPr>
          <w:rtl/>
        </w:rPr>
        <w:tab/>
      </w:r>
      <w:r w:rsidRPr="00ED36A4">
        <w:rPr>
          <w:rtl/>
        </w:rPr>
        <w:br/>
        <w:t>الإجراء المتعلق بالبلاغات المقدمة بوجب الماد</w:t>
      </w:r>
      <w:r w:rsidR="00D45600" w:rsidRPr="00ED36A4">
        <w:rPr>
          <w:rtl/>
          <w:lang w:val="en-US"/>
        </w:rPr>
        <w:t>ة 3</w:t>
      </w:r>
      <w:r w:rsidRPr="00ED36A4">
        <w:rPr>
          <w:rtl/>
        </w:rPr>
        <w:t>1 من</w:t>
      </w:r>
      <w:bookmarkEnd w:id="92"/>
      <w:r w:rsidR="00D45600" w:rsidRPr="00ED36A4">
        <w:rPr>
          <w:rtl/>
          <w:lang w:val="en-US"/>
        </w:rPr>
        <w:t> الاتفاقية</w:t>
      </w:r>
      <w:bookmarkEnd w:id="90"/>
      <w:bookmarkEnd w:id="91"/>
    </w:p>
    <w:p w14:paraId="4757B0AE" w14:textId="77777777" w:rsidR="00D45600" w:rsidRPr="00ED36A4" w:rsidRDefault="009B4867" w:rsidP="009B4867">
      <w:pPr>
        <w:pStyle w:val="SingleTxtGA"/>
        <w:rPr>
          <w:rtl/>
          <w:lang w:val="en-US"/>
        </w:rPr>
      </w:pPr>
      <w:r w:rsidRPr="00ED36A4">
        <w:rPr>
          <w:rtl/>
        </w:rPr>
        <w:t>101-</w:t>
      </w:r>
      <w:r w:rsidRPr="00ED36A4">
        <w:rPr>
          <w:rtl/>
        </w:rPr>
        <w:tab/>
        <w:t>لم تسجل اللجنة، خلال الفترة المشمولة بالتقرير، أي بلاغات فردية</w:t>
      </w:r>
      <w:r w:rsidR="00D45600" w:rsidRPr="00ED36A4">
        <w:rPr>
          <w:rtl/>
          <w:lang w:val="en-US"/>
        </w:rPr>
        <w:t> جديدة.</w:t>
      </w:r>
    </w:p>
    <w:p w14:paraId="688AD0B3" w14:textId="77777777" w:rsidR="00D45600" w:rsidRPr="00ED36A4" w:rsidRDefault="009B4867" w:rsidP="009B4867">
      <w:pPr>
        <w:pStyle w:val="SingleTxtGA"/>
        <w:rPr>
          <w:rtl/>
          <w:lang w:val="en-US"/>
        </w:rPr>
      </w:pPr>
      <w:r w:rsidRPr="00ED36A4">
        <w:rPr>
          <w:rtl/>
        </w:rPr>
        <w:t>102-</w:t>
      </w:r>
      <w:r w:rsidRPr="00ED36A4">
        <w:rPr>
          <w:rtl/>
        </w:rPr>
        <w:tab/>
        <w:t>واعتمدت اللجنة، في دورتها الرابعة والعشرين، آراءها بشأن</w:t>
      </w:r>
      <w:r w:rsidRPr="00ED36A4">
        <w:rPr>
          <w:i/>
          <w:iCs/>
          <w:rtl/>
        </w:rPr>
        <w:t xml:space="preserve"> بيروسبي مدينا ضد المكسيك</w:t>
      </w:r>
      <w:r w:rsidRPr="00ED36A4">
        <w:rPr>
          <w:rtl/>
        </w:rPr>
        <w:t xml:space="preserve"> (</w:t>
      </w:r>
      <w:hyperlink r:id="rId71" w:history="1">
        <w:r w:rsidRPr="00ED36A4">
          <w:rPr>
            <w:rStyle w:val="Hyperlink"/>
            <w:lang w:val="en-US"/>
          </w:rPr>
          <w:t>CED/C/24/D/4/2021</w:t>
        </w:r>
      </w:hyperlink>
      <w:r w:rsidRPr="00ED36A4">
        <w:rPr>
          <w:rtl/>
        </w:rPr>
        <w:t>). وقد اختفى يوناتان إيزاك ميندوزا بيروسبي بعد أن اقتاده رجال مسلحون يرتدون زي الشرطة من منزله في عام 2013، عندما كان يبلغ من العم</w:t>
      </w:r>
      <w:r w:rsidR="00D45600" w:rsidRPr="00ED36A4">
        <w:rPr>
          <w:rtl/>
          <w:lang w:val="en-US"/>
        </w:rPr>
        <w:t>ر 1</w:t>
      </w:r>
      <w:r w:rsidRPr="00ED36A4">
        <w:rPr>
          <w:rtl/>
        </w:rPr>
        <w:t>7 عاماً. وظلت صاحبة البلاغ، وهي والدته، تبحث عنه منذ ذلك الحين. وخلصت اللجنة إلى أن الدولة انتهكت التزامها ببذل العناية الواجبة في البحث عن ابنها والتحقيق في اختفائه، وفي إثبات الحقيقة وتعويض أسرته، ما يشكل انتهاكاً لأحكام الموا</w:t>
      </w:r>
      <w:r w:rsidR="00D45600" w:rsidRPr="00ED36A4">
        <w:rPr>
          <w:rtl/>
          <w:lang w:val="en-US"/>
        </w:rPr>
        <w:t>د 1</w:t>
      </w:r>
      <w:r w:rsidRPr="00ED36A4">
        <w:rPr>
          <w:rtl/>
        </w:rPr>
        <w:t xml:space="preserve"> و2 و12 و24 من</w:t>
      </w:r>
      <w:r w:rsidR="00D45600" w:rsidRPr="00ED36A4">
        <w:rPr>
          <w:rtl/>
          <w:lang w:val="en-US"/>
        </w:rPr>
        <w:t> </w:t>
      </w:r>
      <w:bookmarkStart w:id="93" w:name="_heading=h.3as4poj" w:colFirst="0" w:colLast="0"/>
      <w:bookmarkEnd w:id="93"/>
      <w:r w:rsidR="00D45600" w:rsidRPr="00ED36A4">
        <w:rPr>
          <w:rtl/>
          <w:lang w:val="en-US"/>
        </w:rPr>
        <w:t>الاتفاقية.</w:t>
      </w:r>
    </w:p>
    <w:p w14:paraId="324361F0" w14:textId="30755764" w:rsidR="009B4867" w:rsidRPr="00ED36A4" w:rsidRDefault="009B4867" w:rsidP="009B4867">
      <w:pPr>
        <w:pStyle w:val="SingleTxtGA"/>
      </w:pPr>
    </w:p>
    <w:p w14:paraId="60B22290" w14:textId="77777777" w:rsidR="00D45600" w:rsidRPr="00ED36A4" w:rsidRDefault="009B4867" w:rsidP="009B4867">
      <w:pPr>
        <w:pStyle w:val="HChGA"/>
        <w:rPr>
          <w:rtl/>
          <w:lang w:val="en-US"/>
        </w:rPr>
      </w:pPr>
      <w:r w:rsidRPr="00ED36A4">
        <w:rPr>
          <w:rtl/>
        </w:rPr>
        <w:lastRenderedPageBreak/>
        <w:tab/>
      </w:r>
      <w:r w:rsidRPr="00ED36A4">
        <w:rPr>
          <w:rtl/>
        </w:rPr>
        <w:tab/>
      </w:r>
      <w:bookmarkStart w:id="94" w:name="_Toc140572688"/>
      <w:bookmarkStart w:id="95" w:name="_Toc140573104"/>
      <w:r w:rsidRPr="00ED36A4">
        <w:rPr>
          <w:rtl/>
        </w:rPr>
        <w:t>الفصل الثاني عشر</w:t>
      </w:r>
      <w:bookmarkStart w:id="96" w:name="_Toc139286053"/>
      <w:r w:rsidRPr="00ED36A4">
        <w:rPr>
          <w:rtl/>
        </w:rPr>
        <w:tab/>
      </w:r>
      <w:r w:rsidRPr="00ED36A4">
        <w:rPr>
          <w:rtl/>
        </w:rPr>
        <w:br/>
        <w:t>الزيارات المجراة بموجب الماد</w:t>
      </w:r>
      <w:r w:rsidR="00D45600" w:rsidRPr="00ED36A4">
        <w:rPr>
          <w:rtl/>
          <w:lang w:val="en-US"/>
        </w:rPr>
        <w:t>ة 3</w:t>
      </w:r>
      <w:r w:rsidRPr="00ED36A4">
        <w:rPr>
          <w:rtl/>
        </w:rPr>
        <w:t>3 من</w:t>
      </w:r>
      <w:bookmarkEnd w:id="96"/>
      <w:r w:rsidR="00D45600" w:rsidRPr="00ED36A4">
        <w:rPr>
          <w:rtl/>
          <w:lang w:val="en-US"/>
        </w:rPr>
        <w:t> الاتفاقية</w:t>
      </w:r>
      <w:bookmarkEnd w:id="94"/>
      <w:bookmarkEnd w:id="95"/>
    </w:p>
    <w:p w14:paraId="2FFFCB9F" w14:textId="77777777" w:rsidR="00D45600" w:rsidRPr="00ED36A4" w:rsidRDefault="009B4867" w:rsidP="009B4867">
      <w:pPr>
        <w:pStyle w:val="SingleTxtGA"/>
        <w:rPr>
          <w:rtl/>
          <w:lang w:val="en-US"/>
        </w:rPr>
      </w:pPr>
      <w:r w:rsidRPr="00ED36A4">
        <w:rPr>
          <w:rtl/>
        </w:rPr>
        <w:t>103-</w:t>
      </w:r>
      <w:r w:rsidRPr="00ED36A4">
        <w:rPr>
          <w:rtl/>
        </w:rPr>
        <w:tab/>
        <w:t>ف</w:t>
      </w:r>
      <w:r w:rsidR="00D45600" w:rsidRPr="00ED36A4">
        <w:rPr>
          <w:rtl/>
          <w:lang w:val="en-US"/>
        </w:rPr>
        <w:t>ي 1</w:t>
      </w:r>
      <w:r w:rsidRPr="00ED36A4">
        <w:rPr>
          <w:rtl/>
        </w:rPr>
        <w:t>5 تشرين الثاني/نوفمب</w:t>
      </w:r>
      <w:r w:rsidR="00D45600" w:rsidRPr="00ED36A4">
        <w:rPr>
          <w:rtl/>
          <w:lang w:val="en-US"/>
        </w:rPr>
        <w:t>ر 2</w:t>
      </w:r>
      <w:r w:rsidRPr="00ED36A4">
        <w:rPr>
          <w:rtl/>
        </w:rPr>
        <w:t>021، أبلغ العراق اللجنة بموافقته الرسمية على زيارة اللجنة البلد، وهي زيارة كانت اللجنة قد طلبت إجراءها في تشرين الثاني/نوفمب</w:t>
      </w:r>
      <w:r w:rsidR="00D45600" w:rsidRPr="00ED36A4">
        <w:rPr>
          <w:rtl/>
          <w:lang w:val="en-US"/>
        </w:rPr>
        <w:t>ر 2</w:t>
      </w:r>
      <w:r w:rsidRPr="00ED36A4">
        <w:rPr>
          <w:rtl/>
        </w:rPr>
        <w:t>015. وأجرى الزيارة، في الفترة م</w:t>
      </w:r>
      <w:r w:rsidR="00D45600" w:rsidRPr="00ED36A4">
        <w:rPr>
          <w:rtl/>
          <w:lang w:val="en-US"/>
        </w:rPr>
        <w:t>ن 1</w:t>
      </w:r>
      <w:r w:rsidRPr="00ED36A4">
        <w:rPr>
          <w:rtl/>
        </w:rPr>
        <w:t>2 إل</w:t>
      </w:r>
      <w:r w:rsidR="00D45600" w:rsidRPr="00ED36A4">
        <w:rPr>
          <w:rtl/>
          <w:lang w:val="en-US"/>
        </w:rPr>
        <w:t>ى 2</w:t>
      </w:r>
      <w:r w:rsidRPr="00ED36A4">
        <w:rPr>
          <w:rtl/>
        </w:rPr>
        <w:t>5 تشرين الثاني/نوفمب</w:t>
      </w:r>
      <w:r w:rsidR="00D45600" w:rsidRPr="00ED36A4">
        <w:rPr>
          <w:rtl/>
          <w:lang w:val="en-US"/>
        </w:rPr>
        <w:t>ر 2</w:t>
      </w:r>
      <w:r w:rsidRPr="00ED36A4">
        <w:rPr>
          <w:rtl/>
        </w:rPr>
        <w:t>022، وفدٌ تألف من ثلاثة من أعضاء اللجنة. وزار الوفد الأنبار وبغداد وإربيل والموصل وسنجار. وعق</w:t>
      </w:r>
      <w:r w:rsidR="00D45600" w:rsidRPr="00ED36A4">
        <w:rPr>
          <w:rtl/>
          <w:lang w:val="en-US"/>
        </w:rPr>
        <w:t>د 2</w:t>
      </w:r>
      <w:r w:rsidRPr="00ED36A4">
        <w:rPr>
          <w:rtl/>
        </w:rPr>
        <w:t>4 اجتماعاً مع أكثر م</w:t>
      </w:r>
      <w:r w:rsidR="00D45600" w:rsidRPr="00ED36A4">
        <w:rPr>
          <w:rtl/>
          <w:lang w:val="en-US"/>
        </w:rPr>
        <w:t>ن 6</w:t>
      </w:r>
      <w:r w:rsidRPr="00ED36A4">
        <w:rPr>
          <w:rtl/>
        </w:rPr>
        <w:t>0 سلطة، واجتماعات مع أربعة وفود من المفوضية العليا لحقوق الإنسان في المحافظات التي زارها، وعقد اجتماعات م</w:t>
      </w:r>
      <w:r w:rsidR="00D45600" w:rsidRPr="00ED36A4">
        <w:rPr>
          <w:rtl/>
          <w:lang w:val="en-US"/>
        </w:rPr>
        <w:t>ع 1</w:t>
      </w:r>
      <w:r w:rsidRPr="00ED36A4">
        <w:rPr>
          <w:rtl/>
        </w:rPr>
        <w:t>71 ضحية ومع منظمات للمجتمع المدني من محافظات الأنبار وبغداد وديالى وإربيل وكركوك ونينوى وصلاح الدين. وراقب عمليتين من عمليات استخراج الجثث وزار مركزاً مؤقتاً للتعرف على الرفات باستخدام الحمض النووي الريبوزي في سنجار، كما زار دائرة الطب العدلي وأربعة أماكن لسلب الحرية. وعقد اجتماعات تشاورية مع وجود الأمم المتحدة في العراق، وممثلي الدول الأعضاء، والمنظمات الدولية المعنية بمكافحة حالات الاختفاء. وفي ختام الزيارة، قدم الوفد استنتاجات أولية إلى الدولة الطرف وأصدر</w:t>
      </w:r>
      <w:r w:rsidR="00D45600" w:rsidRPr="00ED36A4">
        <w:rPr>
          <w:rtl/>
          <w:lang w:val="en-US"/>
        </w:rPr>
        <w:t> بياناً.</w:t>
      </w:r>
    </w:p>
    <w:p w14:paraId="111A8A22" w14:textId="77777777" w:rsidR="00D45600" w:rsidRPr="00ED36A4" w:rsidRDefault="009B4867" w:rsidP="009B4867">
      <w:pPr>
        <w:pStyle w:val="SingleTxtGA"/>
        <w:rPr>
          <w:rtl/>
          <w:lang w:val="en-US"/>
        </w:rPr>
      </w:pPr>
      <w:r w:rsidRPr="00ED36A4">
        <w:rPr>
          <w:rtl/>
        </w:rPr>
        <w:t>104-</w:t>
      </w:r>
      <w:r w:rsidRPr="00ED36A4">
        <w:rPr>
          <w:rtl/>
        </w:rPr>
        <w:tab/>
        <w:t>ورحبت اللجنة، في تقريرها عن زيارتها المعتمد في دورتها الرابعة والعشرين (</w:t>
      </w:r>
      <w:hyperlink r:id="rId72" w:history="1">
        <w:r w:rsidRPr="00ED36A4">
          <w:rPr>
            <w:rStyle w:val="Hyperlink"/>
            <w:lang w:val="en-US"/>
          </w:rPr>
          <w:t>CED/C/IRQ/VR/1</w:t>
        </w:r>
      </w:hyperlink>
      <w:r w:rsidRPr="00ED36A4">
        <w:t xml:space="preserve"> (Findings)</w:t>
      </w:r>
      <w:r w:rsidRPr="00ED36A4">
        <w:rPr>
          <w:rtl/>
        </w:rPr>
        <w:t xml:space="preserve"> و</w:t>
      </w:r>
      <w:hyperlink r:id="rId73" w:history="1">
        <w:r w:rsidRPr="00ED36A4">
          <w:rPr>
            <w:rStyle w:val="Hyperlink"/>
            <w:lang w:val="en-US"/>
          </w:rPr>
          <w:t>CED/C/IRQ/VR/1</w:t>
        </w:r>
      </w:hyperlink>
      <w:r w:rsidRPr="00ED36A4">
        <w:t xml:space="preserve"> (Recommendations)</w:t>
      </w:r>
      <w:r w:rsidRPr="00ED36A4">
        <w:rPr>
          <w:rtl/>
        </w:rPr>
        <w:t>)، بتعاون الدولة الطرف وبالتسهيلات التي قدمتها على الصعيدين الاتحادي والإقليمي، بما في ذلك في إقليم كردستان العراق، وأعربت عن تقديرها لاستعداد جميع محاوريها للدخول في حوار وتقديم معلومات قيمة. وأعربت عن امتنانها للدعم المقدم من المفوضية السامية لحقوق الإنسان وبعثة الأمم المتحدة لتقديم المساعدة إلى العراق، كما أعربت عن شكرها بوجه خاص لأقارب الأشخاص المختفين على ما أدلوا به من شهادات وساهموا به من أفكار</w:t>
      </w:r>
      <w:r w:rsidR="00D45600" w:rsidRPr="00ED36A4">
        <w:rPr>
          <w:rtl/>
          <w:lang w:val="en-US"/>
        </w:rPr>
        <w:t> ومقترحات.</w:t>
      </w:r>
    </w:p>
    <w:p w14:paraId="7E7BAADA" w14:textId="4435E4CB" w:rsidR="009B4867" w:rsidRPr="00ED36A4" w:rsidRDefault="009B4867" w:rsidP="00D45600">
      <w:pPr>
        <w:pStyle w:val="SingleTxtGA"/>
      </w:pPr>
      <w:r w:rsidRPr="00ED36A4">
        <w:rPr>
          <w:rtl/>
        </w:rPr>
        <w:t>105-</w:t>
      </w:r>
      <w:r w:rsidRPr="00ED36A4">
        <w:rPr>
          <w:rtl/>
        </w:rPr>
        <w:tab/>
        <w:t>وقدمت اللجنة، في التقرير، توصيات مفصلة في أعقاب تحليلها الشامل للمعلومات العلنية والسرية التي تم التحقق منها على النحو الواجب بهدف دعم مؤسسات الدولة والجهات الأخرى صاحبة المصلحة في منع الاختفاء القسري والقضاء عليه، ومكافحة الإفلات من العقاب، وضمان وصول جميع الضحايا إلى الحقيقة والعدالة والجبر الكامل، بصرف النظر عن أصلهم الإثني أو الديني أو القومي، والأصل القومي للجناة المزعومين، ووقت حدوث الاختفاء ومكانه وملابساته. وأكدت اللجنة استعدادها لتعزيز التفاعل البناء والموثوق مع الدولة الطرف تحقيقاً لهذه</w:t>
      </w:r>
      <w:r w:rsidR="00D45600" w:rsidRPr="00ED36A4">
        <w:rPr>
          <w:rtl/>
          <w:lang w:val="en-US"/>
        </w:rPr>
        <w:t> </w:t>
      </w:r>
      <w:bookmarkStart w:id="97" w:name="_heading=h.3o7alnk" w:colFirst="0" w:colLast="0"/>
      <w:bookmarkStart w:id="98" w:name="_heading=h.23ckvvd" w:colFirst="0" w:colLast="0"/>
      <w:bookmarkStart w:id="99" w:name="_heading=h.ihv636" w:colFirst="0" w:colLast="0"/>
      <w:bookmarkEnd w:id="97"/>
      <w:bookmarkEnd w:id="98"/>
      <w:bookmarkEnd w:id="99"/>
      <w:r w:rsidR="00D45600" w:rsidRPr="00ED36A4">
        <w:rPr>
          <w:rtl/>
          <w:lang w:val="en-US"/>
        </w:rPr>
        <w:t>الغاية.</w:t>
      </w:r>
      <w:bookmarkStart w:id="100" w:name="_Hlk126925793"/>
      <w:bookmarkEnd w:id="100"/>
    </w:p>
    <w:p w14:paraId="1B8669E2" w14:textId="77777777" w:rsidR="00D45600" w:rsidRPr="00ED36A4" w:rsidRDefault="009B4867" w:rsidP="009B4867">
      <w:pPr>
        <w:pStyle w:val="HChGA"/>
        <w:rPr>
          <w:rtl/>
          <w:lang w:val="en-US"/>
        </w:rPr>
      </w:pPr>
      <w:r w:rsidRPr="00ED36A4">
        <w:rPr>
          <w:rtl/>
        </w:rPr>
        <w:lastRenderedPageBreak/>
        <w:tab/>
      </w:r>
      <w:r w:rsidRPr="00ED36A4">
        <w:rPr>
          <w:rtl/>
        </w:rPr>
        <w:tab/>
      </w:r>
      <w:bookmarkStart w:id="101" w:name="_Toc140572689"/>
      <w:bookmarkStart w:id="102" w:name="_Toc140573105"/>
      <w:r w:rsidRPr="00ED36A4">
        <w:rPr>
          <w:rtl/>
        </w:rPr>
        <w:t>الفصل الثالث عشر</w:t>
      </w:r>
      <w:bookmarkStart w:id="103" w:name="_Toc139286054"/>
      <w:r w:rsidRPr="00ED36A4">
        <w:rPr>
          <w:rtl/>
        </w:rPr>
        <w:tab/>
      </w:r>
      <w:r w:rsidRPr="00ED36A4">
        <w:rPr>
          <w:rtl/>
        </w:rPr>
        <w:br/>
        <w:t>تعليقات</w:t>
      </w:r>
      <w:bookmarkEnd w:id="103"/>
      <w:r w:rsidR="00D45600" w:rsidRPr="00ED36A4">
        <w:rPr>
          <w:rtl/>
          <w:lang w:val="en-US"/>
        </w:rPr>
        <w:t> عامة</w:t>
      </w:r>
      <w:bookmarkEnd w:id="101"/>
      <w:bookmarkEnd w:id="102"/>
    </w:p>
    <w:p w14:paraId="33700EAA" w14:textId="77777777" w:rsidR="00D45600" w:rsidRPr="00ED36A4" w:rsidRDefault="009B4867" w:rsidP="009B4867">
      <w:pPr>
        <w:pStyle w:val="SingleTxtGA"/>
        <w:rPr>
          <w:rtl/>
          <w:lang w:val="en-US"/>
        </w:rPr>
      </w:pPr>
      <w:r w:rsidRPr="00ED36A4">
        <w:rPr>
          <w:rtl/>
        </w:rPr>
        <w:t>106-</w:t>
      </w:r>
      <w:r w:rsidRPr="00ED36A4">
        <w:rPr>
          <w:rtl/>
        </w:rPr>
        <w:tab/>
        <w:t>في أعقاب عملية تشاور واسعة النطاق ومعتكف مخصص لهذا الغرض، بتمويل من سويسرا، في الفترة م</w:t>
      </w:r>
      <w:r w:rsidR="00D45600" w:rsidRPr="00ED36A4">
        <w:rPr>
          <w:rtl/>
          <w:lang w:val="en-US"/>
        </w:rPr>
        <w:t>ن 1</w:t>
      </w:r>
      <w:r w:rsidRPr="00ED36A4">
        <w:rPr>
          <w:rtl/>
        </w:rPr>
        <w:t>3 إل</w:t>
      </w:r>
      <w:r w:rsidR="00D45600" w:rsidRPr="00ED36A4">
        <w:rPr>
          <w:rtl/>
          <w:lang w:val="en-US"/>
        </w:rPr>
        <w:t>ى 1</w:t>
      </w:r>
      <w:r w:rsidRPr="00ED36A4">
        <w:rPr>
          <w:rtl/>
        </w:rPr>
        <w:t>7 آذار/مار</w:t>
      </w:r>
      <w:r w:rsidR="00D45600" w:rsidRPr="00ED36A4">
        <w:rPr>
          <w:rtl/>
          <w:lang w:val="en-US"/>
        </w:rPr>
        <w:t>س 2</w:t>
      </w:r>
      <w:r w:rsidRPr="00ED36A4">
        <w:rPr>
          <w:rtl/>
        </w:rPr>
        <w:t>023، اعتمدت اللجنة، في دورتها الرابعة والعشرين، المشروع الأول لتعليقها العام بشأن الاختفاء القسري في سياق</w:t>
      </w:r>
      <w:r w:rsidR="00D45600" w:rsidRPr="00ED36A4">
        <w:rPr>
          <w:rtl/>
          <w:lang w:val="en-US"/>
        </w:rPr>
        <w:t> الهجرة.</w:t>
      </w:r>
    </w:p>
    <w:p w14:paraId="505CC94A" w14:textId="77777777" w:rsidR="00D45600" w:rsidRPr="00ED36A4" w:rsidRDefault="009B4867" w:rsidP="009B4867">
      <w:pPr>
        <w:pStyle w:val="SingleTxtGA"/>
        <w:rPr>
          <w:rtl/>
          <w:lang w:val="en-US"/>
        </w:rPr>
      </w:pPr>
      <w:r w:rsidRPr="00ED36A4">
        <w:rPr>
          <w:rtl/>
        </w:rPr>
        <w:t>107-</w:t>
      </w:r>
      <w:r w:rsidRPr="00ED36A4">
        <w:rPr>
          <w:rtl/>
        </w:rPr>
        <w:tab/>
        <w:t>وف</w:t>
      </w:r>
      <w:r w:rsidR="00D45600" w:rsidRPr="00ED36A4">
        <w:rPr>
          <w:rtl/>
          <w:lang w:val="en-US"/>
        </w:rPr>
        <w:t>ي 2</w:t>
      </w:r>
      <w:r w:rsidRPr="00ED36A4">
        <w:rPr>
          <w:rtl/>
        </w:rPr>
        <w:t>3 آذار/مار</w:t>
      </w:r>
      <w:r w:rsidR="00D45600" w:rsidRPr="00ED36A4">
        <w:rPr>
          <w:rtl/>
          <w:lang w:val="en-US"/>
        </w:rPr>
        <w:t>س 2</w:t>
      </w:r>
      <w:r w:rsidRPr="00ED36A4">
        <w:rPr>
          <w:rtl/>
        </w:rPr>
        <w:t>023، بدأت اللجنة عملية تشاور بشأن المشروع الأول، وهي عملية ظلت مفتوحة حت</w:t>
      </w:r>
      <w:r w:rsidR="00D45600" w:rsidRPr="00ED36A4">
        <w:rPr>
          <w:rtl/>
          <w:lang w:val="en-US"/>
        </w:rPr>
        <w:t>ى 1</w:t>
      </w:r>
      <w:r w:rsidRPr="00ED36A4">
        <w:rPr>
          <w:rtl/>
        </w:rPr>
        <w:t>5 حزيران/يوني</w:t>
      </w:r>
      <w:r w:rsidR="00D45600" w:rsidRPr="00ED36A4">
        <w:rPr>
          <w:rtl/>
          <w:lang w:val="en-US"/>
        </w:rPr>
        <w:t>ه 2</w:t>
      </w:r>
      <w:r w:rsidRPr="00ED36A4">
        <w:rPr>
          <w:rtl/>
        </w:rPr>
        <w:t>023</w:t>
      </w:r>
      <w:r w:rsidRPr="00ED36A4">
        <w:rPr>
          <w:vertAlign w:val="superscript"/>
          <w:rtl/>
          <w:lang w:val="en-US"/>
        </w:rPr>
        <w:t>(</w:t>
      </w:r>
      <w:r w:rsidRPr="00ED36A4">
        <w:rPr>
          <w:vertAlign w:val="superscript"/>
          <w:lang w:val="en-US"/>
        </w:rPr>
        <w:footnoteReference w:id="24"/>
      </w:r>
      <w:r w:rsidRPr="00ED36A4">
        <w:rPr>
          <w:vertAlign w:val="superscript"/>
          <w:rtl/>
        </w:rPr>
        <w:t>)</w:t>
      </w:r>
      <w:r w:rsidRPr="00ED36A4">
        <w:rPr>
          <w:rtl/>
        </w:rPr>
        <w:t>. وستؤخذ جميع المساهمات في الاعتبار عند إعداد المشروع النهائي للتعليق</w:t>
      </w:r>
      <w:r w:rsidR="00D45600" w:rsidRPr="00ED36A4">
        <w:rPr>
          <w:rtl/>
          <w:lang w:val="en-US"/>
        </w:rPr>
        <w:t> العام.</w:t>
      </w:r>
    </w:p>
    <w:p w14:paraId="43D46843" w14:textId="12A30AA1" w:rsidR="009B4867" w:rsidRPr="00ED36A4" w:rsidRDefault="009B4867" w:rsidP="009B4867">
      <w:pPr>
        <w:pStyle w:val="SingleTxtGA"/>
      </w:pPr>
    </w:p>
    <w:p w14:paraId="0D2711B0" w14:textId="6A1160B5" w:rsidR="00D45600" w:rsidRPr="00ED36A4" w:rsidRDefault="009B4867" w:rsidP="009B4867">
      <w:pPr>
        <w:pStyle w:val="HChGA"/>
        <w:rPr>
          <w:rtl/>
          <w:lang w:val="en-US"/>
        </w:rPr>
      </w:pPr>
      <w:r w:rsidRPr="00ED36A4">
        <w:rPr>
          <w:rtl/>
        </w:rPr>
        <w:lastRenderedPageBreak/>
        <w:tab/>
      </w:r>
      <w:r w:rsidRPr="00ED36A4">
        <w:rPr>
          <w:rtl/>
        </w:rPr>
        <w:tab/>
      </w:r>
      <w:bookmarkStart w:id="104" w:name="_Toc140572690"/>
      <w:bookmarkStart w:id="105" w:name="_Toc140573106"/>
      <w:r w:rsidRPr="00ED36A4">
        <w:rPr>
          <w:rtl/>
        </w:rPr>
        <w:t>الفصل الرابع عشر</w:t>
      </w:r>
      <w:bookmarkStart w:id="106" w:name="_Toc139286055"/>
      <w:r w:rsidRPr="00ED36A4">
        <w:rPr>
          <w:rtl/>
        </w:rPr>
        <w:tab/>
      </w:r>
      <w:r w:rsidRPr="00ED36A4">
        <w:rPr>
          <w:rtl/>
        </w:rPr>
        <w:br/>
        <w:t>المشاريع والأنشطة الأخرى التي اضطلع بها أعضاء اللجنة فيما</w:t>
      </w:r>
      <w:r w:rsidR="00C95227" w:rsidRPr="00ED36A4">
        <w:rPr>
          <w:rFonts w:hint="cs"/>
          <w:rtl/>
        </w:rPr>
        <w:t> </w:t>
      </w:r>
      <w:r w:rsidRPr="00ED36A4">
        <w:rPr>
          <w:rtl/>
        </w:rPr>
        <w:t>بين</w:t>
      </w:r>
      <w:bookmarkEnd w:id="106"/>
      <w:r w:rsidR="00D45600" w:rsidRPr="00ED36A4">
        <w:rPr>
          <w:rtl/>
          <w:lang w:val="en-US"/>
        </w:rPr>
        <w:t> الدورات</w:t>
      </w:r>
      <w:bookmarkEnd w:id="104"/>
      <w:bookmarkEnd w:id="105"/>
    </w:p>
    <w:p w14:paraId="28D500CD" w14:textId="77777777" w:rsidR="00D45600" w:rsidRPr="00ED36A4" w:rsidRDefault="009B4867" w:rsidP="009B4867">
      <w:pPr>
        <w:pStyle w:val="SingleTxtGA"/>
        <w:rPr>
          <w:rtl/>
          <w:lang w:val="en-US"/>
        </w:rPr>
      </w:pPr>
      <w:r w:rsidRPr="00ED36A4">
        <w:rPr>
          <w:rtl/>
        </w:rPr>
        <w:t>108-</w:t>
      </w:r>
      <w:r w:rsidRPr="00ED36A4">
        <w:rPr>
          <w:rtl/>
        </w:rPr>
        <w:tab/>
        <w:t>اعتمدت اللجنة، في دورتها الرابعة والعشرين، بيانها بشأن الجهات الفاعلة من غير الدول في سياق الاتفاقية، بعد ثلاث سنوات من العمل بالتعاون مع طائفة واسعة من أصحاب المصلحة</w:t>
      </w:r>
      <w:r w:rsidRPr="00ED36A4">
        <w:rPr>
          <w:vertAlign w:val="superscript"/>
          <w:rtl/>
          <w:lang w:val="en-US"/>
        </w:rPr>
        <w:t>(</w:t>
      </w:r>
      <w:r w:rsidRPr="00ED36A4">
        <w:rPr>
          <w:vertAlign w:val="superscript"/>
          <w:lang w:val="en-US"/>
        </w:rPr>
        <w:footnoteReference w:id="25"/>
      </w:r>
      <w:r w:rsidRPr="00ED36A4">
        <w:rPr>
          <w:vertAlign w:val="superscript"/>
          <w:rtl/>
        </w:rPr>
        <w:t>)</w:t>
      </w:r>
      <w:r w:rsidRPr="00ED36A4">
        <w:rPr>
          <w:rtl/>
        </w:rPr>
        <w:t>. ويتمثل الهدف من اعتماد البيان في توضيح نطاق انطباق الاتفاقية فيما يتعلق بالأفعال التي ترتكبها جهات فاعلة من غير الدول، والتزامات الدول الأطراف في هذا الصدد، وآثارها على المهام المسندة إلى</w:t>
      </w:r>
      <w:r w:rsidR="00D45600" w:rsidRPr="00ED36A4">
        <w:rPr>
          <w:rtl/>
          <w:lang w:val="en-US"/>
        </w:rPr>
        <w:t> اللجنة.</w:t>
      </w:r>
    </w:p>
    <w:p w14:paraId="2FF995F3" w14:textId="77777777" w:rsidR="00D45600" w:rsidRPr="00ED36A4" w:rsidRDefault="009B4867" w:rsidP="009B4867">
      <w:pPr>
        <w:pStyle w:val="SingleTxtGA"/>
        <w:rPr>
          <w:rtl/>
          <w:lang w:val="en-US"/>
        </w:rPr>
      </w:pPr>
      <w:r w:rsidRPr="00ED36A4">
        <w:rPr>
          <w:rtl/>
        </w:rPr>
        <w:t>109-</w:t>
      </w:r>
      <w:r w:rsidRPr="00ED36A4">
        <w:rPr>
          <w:rtl/>
        </w:rPr>
        <w:tab/>
        <w:t>وأصدرت اللجنة والفريق العامل المعني بحالات الاختفاء القسري أو غير الطوعي نداءً مشتركاً لتقديم مساهمات في مشروعهما المتعلق بمفهوم الاختفاء القسري القصير</w:t>
      </w:r>
      <w:r w:rsidR="00D45600" w:rsidRPr="00ED36A4">
        <w:rPr>
          <w:rtl/>
          <w:lang w:val="en-US"/>
        </w:rPr>
        <w:t> الأجل</w:t>
      </w:r>
      <w:r w:rsidR="00D45600" w:rsidRPr="00ED36A4">
        <w:rPr>
          <w:vertAlign w:val="superscript"/>
          <w:rtl/>
          <w:lang w:val="en-US"/>
        </w:rPr>
        <w:t>(</w:t>
      </w:r>
      <w:r w:rsidR="00D45600" w:rsidRPr="00ED36A4">
        <w:rPr>
          <w:vertAlign w:val="superscript"/>
          <w:lang w:val="en-US"/>
        </w:rPr>
        <w:footnoteReference w:id="26"/>
      </w:r>
      <w:r w:rsidR="00D45600" w:rsidRPr="00ED36A4">
        <w:rPr>
          <w:vertAlign w:val="superscript"/>
          <w:rtl/>
          <w:lang w:val="en-US"/>
        </w:rPr>
        <w:t>)</w:t>
      </w:r>
      <w:r w:rsidR="00D45600" w:rsidRPr="00ED36A4">
        <w:rPr>
          <w:rtl/>
          <w:lang w:val="en-US"/>
        </w:rPr>
        <w:t>.</w:t>
      </w:r>
    </w:p>
    <w:p w14:paraId="2845CF7E" w14:textId="77777777" w:rsidR="00D45600" w:rsidRPr="00ED36A4" w:rsidRDefault="009B4867" w:rsidP="009B4867">
      <w:pPr>
        <w:pStyle w:val="SingleTxtGA"/>
        <w:rPr>
          <w:rtl/>
          <w:lang w:val="en-US"/>
        </w:rPr>
      </w:pPr>
      <w:r w:rsidRPr="00ED36A4">
        <w:rPr>
          <w:rtl/>
        </w:rPr>
        <w:t>110-</w:t>
      </w:r>
      <w:r w:rsidRPr="00ED36A4">
        <w:rPr>
          <w:rtl/>
        </w:rPr>
        <w:tab/>
        <w:t>وفي الفترة الفاصلة بين الدورتين الثانية والعشرين والرابعة والعشرين، شارك أعضاء اللجنة في طائفة واسعة من الأنشطة الرامية إلى تعزيز الاتفاقية وأعمال</w:t>
      </w:r>
      <w:r w:rsidR="00D45600" w:rsidRPr="00ED36A4">
        <w:rPr>
          <w:rtl/>
          <w:lang w:val="en-US"/>
        </w:rPr>
        <w:t> </w:t>
      </w:r>
      <w:bookmarkStart w:id="107" w:name="_Toc139286056"/>
      <w:r w:rsidR="00D45600" w:rsidRPr="00ED36A4">
        <w:rPr>
          <w:rtl/>
          <w:lang w:val="en-US"/>
        </w:rPr>
        <w:t>اللجنة</w:t>
      </w:r>
      <w:r w:rsidR="00D45600" w:rsidRPr="00ED36A4">
        <w:rPr>
          <w:vertAlign w:val="superscript"/>
          <w:rtl/>
          <w:lang w:val="en-US"/>
        </w:rPr>
        <w:t>(</w:t>
      </w:r>
      <w:r w:rsidR="00D45600" w:rsidRPr="00ED36A4">
        <w:rPr>
          <w:vertAlign w:val="superscript"/>
          <w:lang w:val="en-US"/>
        </w:rPr>
        <w:footnoteReference w:id="27"/>
      </w:r>
      <w:r w:rsidR="00D45600" w:rsidRPr="00ED36A4">
        <w:rPr>
          <w:vertAlign w:val="superscript"/>
          <w:rtl/>
          <w:lang w:val="en-US"/>
        </w:rPr>
        <w:t>)</w:t>
      </w:r>
      <w:r w:rsidR="00D45600" w:rsidRPr="00ED36A4">
        <w:rPr>
          <w:rFonts w:hint="cs"/>
          <w:rtl/>
          <w:lang w:val="en-US"/>
        </w:rPr>
        <w:t>.</w:t>
      </w:r>
    </w:p>
    <w:p w14:paraId="60DCF0C6" w14:textId="1935DF8E" w:rsidR="009B4867" w:rsidRPr="00ED36A4" w:rsidRDefault="009B4867" w:rsidP="008D68DD">
      <w:pPr>
        <w:pStyle w:val="HChGA"/>
      </w:pPr>
      <w:bookmarkStart w:id="108" w:name="_Toc140572691"/>
      <w:bookmarkStart w:id="109" w:name="_Toc140573107"/>
      <w:r w:rsidRPr="00ED36A4">
        <w:rPr>
          <w:rtl/>
        </w:rPr>
        <w:lastRenderedPageBreak/>
        <w:t>المرفق</w:t>
      </w:r>
      <w:bookmarkEnd w:id="107"/>
      <w:r w:rsidR="008D68DD" w:rsidRPr="00ED36A4">
        <w:rPr>
          <w:rtl/>
        </w:rPr>
        <w:tab/>
      </w:r>
      <w:r w:rsidRPr="00ED36A4">
        <w:rPr>
          <w:rtl/>
        </w:rPr>
        <w:tab/>
      </w:r>
      <w:r w:rsidR="008D68DD" w:rsidRPr="00ED36A4">
        <w:rPr>
          <w:rtl/>
        </w:rPr>
        <w:br/>
      </w:r>
      <w:r w:rsidRPr="00ED36A4">
        <w:rPr>
          <w:rtl/>
        </w:rPr>
        <w:t>الدول الأطراف في الاتفاقية ف</w:t>
      </w:r>
      <w:r w:rsidR="00D45600" w:rsidRPr="00ED36A4">
        <w:rPr>
          <w:rtl/>
          <w:lang w:val="en-US"/>
        </w:rPr>
        <w:t>ي 3</w:t>
      </w:r>
      <w:r w:rsidRPr="00ED36A4">
        <w:rPr>
          <w:rtl/>
        </w:rPr>
        <w:t>1 آذار/مار</w:t>
      </w:r>
      <w:r w:rsidR="00D45600" w:rsidRPr="00ED36A4">
        <w:rPr>
          <w:rtl/>
          <w:lang w:val="en-US"/>
        </w:rPr>
        <w:t>س 2</w:t>
      </w:r>
      <w:r w:rsidRPr="00ED36A4">
        <w:rPr>
          <w:rtl/>
        </w:rPr>
        <w:t>023 وحالة تقديم تقاريرها</w:t>
      </w:r>
      <w:bookmarkStart w:id="110" w:name="_Toc139286057"/>
      <w:bookmarkEnd w:id="108"/>
      <w:bookmarkEnd w:id="110"/>
      <w:bookmarkEnd w:id="109"/>
    </w:p>
    <w:tbl>
      <w:tblPr>
        <w:bidiVisual/>
        <w:tblW w:w="9639" w:type="dxa"/>
        <w:jc w:val="center"/>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559"/>
        <w:gridCol w:w="2020"/>
        <w:gridCol w:w="2020"/>
        <w:gridCol w:w="2020"/>
        <w:gridCol w:w="2020"/>
      </w:tblGrid>
      <w:tr w:rsidR="009B4867" w:rsidRPr="00ED36A4" w14:paraId="767C905F" w14:textId="77777777" w:rsidTr="00BE03AD">
        <w:trPr>
          <w:tblHeader/>
          <w:jc w:val="center"/>
        </w:trPr>
        <w:tc>
          <w:tcPr>
            <w:tcW w:w="1559" w:type="dxa"/>
            <w:tcBorders>
              <w:top w:val="single" w:sz="4" w:space="0" w:color="auto"/>
              <w:bottom w:val="single" w:sz="12" w:space="0" w:color="auto"/>
            </w:tcBorders>
            <w:shd w:val="clear" w:color="auto" w:fill="auto"/>
            <w:vAlign w:val="bottom"/>
          </w:tcPr>
          <w:p w14:paraId="170DCA9A" w14:textId="77777777" w:rsidR="009B4867" w:rsidRPr="00ED36A4" w:rsidRDefault="009B4867" w:rsidP="00BE03AD">
            <w:pPr>
              <w:pStyle w:val="SingleTxtGA"/>
              <w:spacing w:before="40" w:after="40" w:line="300" w:lineRule="exact"/>
              <w:ind w:left="113" w:right="113"/>
              <w:rPr>
                <w:sz w:val="18"/>
                <w:szCs w:val="18"/>
              </w:rPr>
            </w:pPr>
            <w:r w:rsidRPr="00ED36A4">
              <w:rPr>
                <w:i/>
                <w:iCs/>
                <w:sz w:val="18"/>
                <w:szCs w:val="18"/>
                <w:rtl/>
              </w:rPr>
              <w:t>الدولة الطرف (حسب تاريخ التصديق)</w:t>
            </w:r>
          </w:p>
        </w:tc>
        <w:tc>
          <w:tcPr>
            <w:tcW w:w="2020" w:type="dxa"/>
            <w:tcBorders>
              <w:top w:val="single" w:sz="4" w:space="0" w:color="auto"/>
              <w:bottom w:val="single" w:sz="12" w:space="0" w:color="auto"/>
            </w:tcBorders>
            <w:shd w:val="clear" w:color="auto" w:fill="auto"/>
            <w:vAlign w:val="bottom"/>
          </w:tcPr>
          <w:p w14:paraId="0722344A" w14:textId="77777777" w:rsidR="009B4867" w:rsidRPr="00ED36A4" w:rsidRDefault="009B4867" w:rsidP="00BE03AD">
            <w:pPr>
              <w:pStyle w:val="SingleTxtGA"/>
              <w:spacing w:before="40" w:after="40" w:line="300" w:lineRule="exact"/>
              <w:ind w:left="113" w:right="113"/>
              <w:rPr>
                <w:sz w:val="18"/>
                <w:szCs w:val="18"/>
              </w:rPr>
            </w:pPr>
            <w:r w:rsidRPr="00ED36A4">
              <w:rPr>
                <w:i/>
                <w:iCs/>
                <w:sz w:val="18"/>
                <w:szCs w:val="18"/>
                <w:rtl/>
              </w:rPr>
              <w:t>التصديق/الانضمام</w:t>
            </w:r>
          </w:p>
        </w:tc>
        <w:tc>
          <w:tcPr>
            <w:tcW w:w="2020" w:type="dxa"/>
            <w:tcBorders>
              <w:top w:val="single" w:sz="4" w:space="0" w:color="auto"/>
              <w:bottom w:val="single" w:sz="12" w:space="0" w:color="auto"/>
            </w:tcBorders>
            <w:shd w:val="clear" w:color="auto" w:fill="auto"/>
            <w:vAlign w:val="bottom"/>
          </w:tcPr>
          <w:p w14:paraId="463CB327" w14:textId="77777777" w:rsidR="009B4867" w:rsidRPr="00ED36A4" w:rsidRDefault="009B4867" w:rsidP="00BE03AD">
            <w:pPr>
              <w:pStyle w:val="SingleTxtGA"/>
              <w:spacing w:before="40" w:after="40" w:line="300" w:lineRule="exact"/>
              <w:ind w:left="113" w:right="113"/>
              <w:rPr>
                <w:sz w:val="18"/>
                <w:szCs w:val="18"/>
              </w:rPr>
            </w:pPr>
            <w:r w:rsidRPr="00ED36A4">
              <w:rPr>
                <w:i/>
                <w:iCs/>
                <w:sz w:val="18"/>
                <w:szCs w:val="18"/>
                <w:rtl/>
              </w:rPr>
              <w:t>بدء النفاذ</w:t>
            </w:r>
          </w:p>
        </w:tc>
        <w:tc>
          <w:tcPr>
            <w:tcW w:w="2020" w:type="dxa"/>
            <w:tcBorders>
              <w:top w:val="single" w:sz="4" w:space="0" w:color="auto"/>
              <w:bottom w:val="single" w:sz="12" w:space="0" w:color="auto"/>
            </w:tcBorders>
            <w:shd w:val="clear" w:color="auto" w:fill="auto"/>
            <w:vAlign w:val="bottom"/>
          </w:tcPr>
          <w:p w14:paraId="21B1C8D2" w14:textId="412488CC" w:rsidR="009B4867" w:rsidRPr="00ED36A4" w:rsidRDefault="009B4867" w:rsidP="00BE03AD">
            <w:pPr>
              <w:pStyle w:val="SingleTxtGA"/>
              <w:spacing w:before="40" w:after="40" w:line="300" w:lineRule="exact"/>
              <w:ind w:left="113" w:right="113"/>
              <w:rPr>
                <w:sz w:val="18"/>
                <w:szCs w:val="18"/>
              </w:rPr>
            </w:pPr>
            <w:r w:rsidRPr="00ED36A4">
              <w:rPr>
                <w:i/>
                <w:iCs/>
                <w:sz w:val="18"/>
                <w:szCs w:val="18"/>
                <w:rtl/>
              </w:rPr>
              <w:t>الموعد النهائي لتقديم التقارير بموجب الفقر</w:t>
            </w:r>
            <w:r w:rsidR="00D45600" w:rsidRPr="00ED36A4">
              <w:rPr>
                <w:i/>
                <w:iCs/>
                <w:sz w:val="18"/>
                <w:szCs w:val="18"/>
                <w:rtl/>
                <w:lang w:val="en-US"/>
              </w:rPr>
              <w:t>ة 1</w:t>
            </w:r>
            <w:r w:rsidRPr="00ED36A4">
              <w:rPr>
                <w:i/>
                <w:iCs/>
                <w:sz w:val="18"/>
                <w:szCs w:val="18"/>
                <w:rtl/>
              </w:rPr>
              <w:t xml:space="preserve"> من الماد</w:t>
            </w:r>
            <w:r w:rsidR="00D45600" w:rsidRPr="00ED36A4">
              <w:rPr>
                <w:i/>
                <w:iCs/>
                <w:sz w:val="18"/>
                <w:szCs w:val="18"/>
                <w:rtl/>
                <w:lang w:val="en-US"/>
              </w:rPr>
              <w:t>ة 2</w:t>
            </w:r>
            <w:r w:rsidRPr="00ED36A4">
              <w:rPr>
                <w:i/>
                <w:iCs/>
                <w:sz w:val="18"/>
                <w:szCs w:val="18"/>
                <w:rtl/>
              </w:rPr>
              <w:t>9</w:t>
            </w:r>
          </w:p>
        </w:tc>
        <w:tc>
          <w:tcPr>
            <w:tcW w:w="2020" w:type="dxa"/>
            <w:tcBorders>
              <w:top w:val="single" w:sz="4" w:space="0" w:color="auto"/>
              <w:bottom w:val="single" w:sz="12" w:space="0" w:color="auto"/>
            </w:tcBorders>
            <w:shd w:val="clear" w:color="auto" w:fill="auto"/>
            <w:vAlign w:val="bottom"/>
          </w:tcPr>
          <w:p w14:paraId="3C71D81C" w14:textId="77777777" w:rsidR="009B4867" w:rsidRPr="00ED36A4" w:rsidRDefault="009B4867" w:rsidP="00BE03AD">
            <w:pPr>
              <w:pStyle w:val="SingleTxtGA"/>
              <w:spacing w:before="40" w:after="40" w:line="300" w:lineRule="exact"/>
              <w:ind w:left="113" w:right="113"/>
              <w:rPr>
                <w:sz w:val="18"/>
                <w:szCs w:val="18"/>
              </w:rPr>
            </w:pPr>
            <w:r w:rsidRPr="00ED36A4">
              <w:rPr>
                <w:i/>
                <w:iCs/>
                <w:sz w:val="18"/>
                <w:szCs w:val="18"/>
                <w:rtl/>
              </w:rPr>
              <w:t>تاريخ تقديم التقرير</w:t>
            </w:r>
          </w:p>
        </w:tc>
      </w:tr>
      <w:tr w:rsidR="009B4867" w:rsidRPr="00ED36A4" w14:paraId="1A5AEF90" w14:textId="77777777" w:rsidTr="00BE03AD">
        <w:trPr>
          <w:jc w:val="center"/>
        </w:trPr>
        <w:tc>
          <w:tcPr>
            <w:tcW w:w="1559" w:type="dxa"/>
            <w:shd w:val="clear" w:color="auto" w:fill="auto"/>
          </w:tcPr>
          <w:p w14:paraId="23BB836D"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الأرجنتين*</w:t>
            </w:r>
          </w:p>
        </w:tc>
        <w:tc>
          <w:tcPr>
            <w:tcW w:w="2020" w:type="dxa"/>
            <w:shd w:val="clear" w:color="auto" w:fill="auto"/>
          </w:tcPr>
          <w:p w14:paraId="6BADAA43" w14:textId="599B3D34" w:rsidR="009B4867" w:rsidRPr="00ED36A4" w:rsidRDefault="009B4867" w:rsidP="00BE03AD">
            <w:pPr>
              <w:pStyle w:val="SingleTxtGA"/>
              <w:spacing w:before="40" w:after="40" w:line="300" w:lineRule="exact"/>
              <w:ind w:left="113" w:right="113"/>
              <w:rPr>
                <w:sz w:val="18"/>
                <w:szCs w:val="18"/>
              </w:rPr>
            </w:pPr>
            <w:r w:rsidRPr="00ED36A4">
              <w:rPr>
                <w:sz w:val="18"/>
                <w:szCs w:val="18"/>
                <w:rtl/>
              </w:rPr>
              <w:t>14 كانون الأول/ديسمب</w:t>
            </w:r>
            <w:r w:rsidR="00D45600" w:rsidRPr="00ED36A4">
              <w:rPr>
                <w:sz w:val="18"/>
                <w:szCs w:val="18"/>
                <w:rtl/>
                <w:lang w:val="en-US"/>
              </w:rPr>
              <w:t>ر 2</w:t>
            </w:r>
            <w:r w:rsidRPr="00ED36A4">
              <w:rPr>
                <w:sz w:val="18"/>
                <w:szCs w:val="18"/>
                <w:rtl/>
              </w:rPr>
              <w:t>007</w:t>
            </w:r>
          </w:p>
        </w:tc>
        <w:tc>
          <w:tcPr>
            <w:tcW w:w="2020" w:type="dxa"/>
            <w:shd w:val="clear" w:color="auto" w:fill="auto"/>
          </w:tcPr>
          <w:p w14:paraId="0069B8FD" w14:textId="2CB4F28A"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shd w:val="clear" w:color="auto" w:fill="auto"/>
          </w:tcPr>
          <w:p w14:paraId="72EA8412" w14:textId="5DE397E5"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shd w:val="clear" w:color="auto" w:fill="auto"/>
          </w:tcPr>
          <w:p w14:paraId="29D98F4B" w14:textId="79E63104" w:rsidR="009B4867" w:rsidRPr="00ED36A4" w:rsidRDefault="009B4867" w:rsidP="00BE03AD">
            <w:pPr>
              <w:pStyle w:val="SingleTxtGA"/>
              <w:spacing w:before="40" w:after="40" w:line="300" w:lineRule="exact"/>
              <w:ind w:left="113" w:right="113"/>
              <w:rPr>
                <w:sz w:val="18"/>
                <w:szCs w:val="18"/>
              </w:rPr>
            </w:pPr>
            <w:r w:rsidRPr="00ED36A4">
              <w:rPr>
                <w:sz w:val="18"/>
                <w:szCs w:val="18"/>
                <w:rtl/>
              </w:rPr>
              <w:t>21 كانون الأول/ديسمب</w:t>
            </w:r>
            <w:r w:rsidR="00D45600" w:rsidRPr="00ED36A4">
              <w:rPr>
                <w:sz w:val="18"/>
                <w:szCs w:val="18"/>
                <w:rtl/>
                <w:lang w:val="en-US"/>
              </w:rPr>
              <w:t>ر 2</w:t>
            </w:r>
            <w:r w:rsidRPr="00ED36A4">
              <w:rPr>
                <w:sz w:val="18"/>
                <w:szCs w:val="18"/>
                <w:rtl/>
              </w:rPr>
              <w:t>012</w:t>
            </w:r>
          </w:p>
        </w:tc>
      </w:tr>
      <w:tr w:rsidR="009B4867" w:rsidRPr="00ED36A4" w14:paraId="49A52DB7" w14:textId="77777777" w:rsidTr="00BE03AD">
        <w:trPr>
          <w:jc w:val="center"/>
        </w:trPr>
        <w:tc>
          <w:tcPr>
            <w:tcW w:w="1559" w:type="dxa"/>
            <w:shd w:val="clear" w:color="auto" w:fill="auto"/>
          </w:tcPr>
          <w:p w14:paraId="2DA52D72"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أرمينيا</w:t>
            </w:r>
          </w:p>
        </w:tc>
        <w:tc>
          <w:tcPr>
            <w:tcW w:w="2020" w:type="dxa"/>
            <w:shd w:val="clear" w:color="auto" w:fill="auto"/>
          </w:tcPr>
          <w:p w14:paraId="34CD48DB" w14:textId="64E20D19" w:rsidR="009B4867" w:rsidRPr="00ED36A4" w:rsidRDefault="009B4867" w:rsidP="00BE03AD">
            <w:pPr>
              <w:pStyle w:val="SingleTxtGA"/>
              <w:spacing w:before="40" w:after="40" w:line="300" w:lineRule="exact"/>
              <w:ind w:left="113" w:right="113"/>
              <w:rPr>
                <w:sz w:val="18"/>
                <w:szCs w:val="18"/>
              </w:rPr>
            </w:pPr>
            <w:r w:rsidRPr="00ED36A4">
              <w:rPr>
                <w:sz w:val="18"/>
                <w:szCs w:val="18"/>
                <w:rtl/>
              </w:rPr>
              <w:t>24 كانون الثاني/يناي</w:t>
            </w:r>
            <w:r w:rsidR="00D45600" w:rsidRPr="00ED36A4">
              <w:rPr>
                <w:sz w:val="18"/>
                <w:szCs w:val="18"/>
                <w:rtl/>
                <w:lang w:val="en-US"/>
              </w:rPr>
              <w:t>ر 2</w:t>
            </w:r>
            <w:r w:rsidRPr="00ED36A4">
              <w:rPr>
                <w:sz w:val="18"/>
                <w:szCs w:val="18"/>
                <w:rtl/>
              </w:rPr>
              <w:t>011</w:t>
            </w:r>
          </w:p>
        </w:tc>
        <w:tc>
          <w:tcPr>
            <w:tcW w:w="2020" w:type="dxa"/>
            <w:shd w:val="clear" w:color="auto" w:fill="auto"/>
          </w:tcPr>
          <w:p w14:paraId="4270B640" w14:textId="253D4511" w:rsidR="009B4867" w:rsidRPr="00ED36A4" w:rsidRDefault="009B4867" w:rsidP="00BE03AD">
            <w:pPr>
              <w:pStyle w:val="SingleTxtGA"/>
              <w:spacing w:before="40" w:after="40" w:line="300" w:lineRule="exact"/>
              <w:ind w:left="113" w:right="113"/>
              <w:rPr>
                <w:sz w:val="18"/>
                <w:szCs w:val="18"/>
              </w:rPr>
            </w:pPr>
            <w:r w:rsidRPr="00ED36A4">
              <w:rPr>
                <w:sz w:val="18"/>
                <w:szCs w:val="18"/>
                <w:rtl/>
              </w:rPr>
              <w:t>23 شباط/فبراي</w:t>
            </w:r>
            <w:r w:rsidR="00D45600" w:rsidRPr="00ED36A4">
              <w:rPr>
                <w:sz w:val="18"/>
                <w:szCs w:val="18"/>
                <w:rtl/>
                <w:lang w:val="en-US"/>
              </w:rPr>
              <w:t>ر 2</w:t>
            </w:r>
            <w:r w:rsidRPr="00ED36A4">
              <w:rPr>
                <w:sz w:val="18"/>
                <w:szCs w:val="18"/>
                <w:rtl/>
              </w:rPr>
              <w:t>011</w:t>
            </w:r>
          </w:p>
        </w:tc>
        <w:tc>
          <w:tcPr>
            <w:tcW w:w="2020" w:type="dxa"/>
            <w:shd w:val="clear" w:color="auto" w:fill="auto"/>
          </w:tcPr>
          <w:p w14:paraId="790C9408" w14:textId="4EF86653" w:rsidR="009B4867" w:rsidRPr="00ED36A4" w:rsidRDefault="009B4867" w:rsidP="00BE03AD">
            <w:pPr>
              <w:pStyle w:val="SingleTxtGA"/>
              <w:spacing w:before="40" w:after="40" w:line="300" w:lineRule="exact"/>
              <w:ind w:left="113" w:right="113"/>
              <w:rPr>
                <w:sz w:val="18"/>
                <w:szCs w:val="18"/>
              </w:rPr>
            </w:pPr>
            <w:r w:rsidRPr="00ED36A4">
              <w:rPr>
                <w:sz w:val="18"/>
                <w:szCs w:val="18"/>
                <w:rtl/>
              </w:rPr>
              <w:t>23 شباط/فبراي</w:t>
            </w:r>
            <w:r w:rsidR="00D45600" w:rsidRPr="00ED36A4">
              <w:rPr>
                <w:sz w:val="18"/>
                <w:szCs w:val="18"/>
                <w:rtl/>
                <w:lang w:val="en-US"/>
              </w:rPr>
              <w:t>ر 2</w:t>
            </w:r>
            <w:r w:rsidRPr="00ED36A4">
              <w:rPr>
                <w:sz w:val="18"/>
                <w:szCs w:val="18"/>
                <w:rtl/>
              </w:rPr>
              <w:t>013</w:t>
            </w:r>
          </w:p>
        </w:tc>
        <w:tc>
          <w:tcPr>
            <w:tcW w:w="2020" w:type="dxa"/>
            <w:shd w:val="clear" w:color="auto" w:fill="auto"/>
          </w:tcPr>
          <w:p w14:paraId="7297EE7D" w14:textId="3894D2A9" w:rsidR="009B4867" w:rsidRPr="00ED36A4" w:rsidRDefault="009B4867" w:rsidP="00BE03AD">
            <w:pPr>
              <w:pStyle w:val="SingleTxtGA"/>
              <w:spacing w:before="40" w:after="40" w:line="300" w:lineRule="exact"/>
              <w:ind w:left="113" w:right="113"/>
              <w:rPr>
                <w:sz w:val="18"/>
                <w:szCs w:val="18"/>
              </w:rPr>
            </w:pPr>
            <w:r w:rsidRPr="00ED36A4">
              <w:rPr>
                <w:sz w:val="18"/>
                <w:szCs w:val="18"/>
                <w:rtl/>
              </w:rPr>
              <w:t>14 تشرين الأول/أكتوب</w:t>
            </w:r>
            <w:r w:rsidR="00D45600" w:rsidRPr="00ED36A4">
              <w:rPr>
                <w:sz w:val="18"/>
                <w:szCs w:val="18"/>
                <w:rtl/>
                <w:lang w:val="en-US"/>
              </w:rPr>
              <w:t>ر 2</w:t>
            </w:r>
            <w:r w:rsidRPr="00ED36A4">
              <w:rPr>
                <w:sz w:val="18"/>
                <w:szCs w:val="18"/>
                <w:rtl/>
              </w:rPr>
              <w:t>013</w:t>
            </w:r>
          </w:p>
        </w:tc>
      </w:tr>
      <w:tr w:rsidR="009B4867" w:rsidRPr="00ED36A4" w14:paraId="4004AB74" w14:textId="77777777" w:rsidTr="00BE03AD">
        <w:trPr>
          <w:jc w:val="center"/>
        </w:trPr>
        <w:tc>
          <w:tcPr>
            <w:tcW w:w="1559" w:type="dxa"/>
            <w:shd w:val="clear" w:color="auto" w:fill="auto"/>
          </w:tcPr>
          <w:p w14:paraId="60D7AC81"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إسبانيا*</w:t>
            </w:r>
          </w:p>
        </w:tc>
        <w:tc>
          <w:tcPr>
            <w:tcW w:w="2020" w:type="dxa"/>
            <w:shd w:val="clear" w:color="auto" w:fill="auto"/>
          </w:tcPr>
          <w:p w14:paraId="4D01C7B3" w14:textId="4AA6AB64" w:rsidR="009B4867" w:rsidRPr="00ED36A4" w:rsidRDefault="009B4867" w:rsidP="00BE03AD">
            <w:pPr>
              <w:pStyle w:val="SingleTxtGA"/>
              <w:spacing w:before="40" w:after="40" w:line="300" w:lineRule="exact"/>
              <w:ind w:left="113" w:right="113"/>
              <w:rPr>
                <w:sz w:val="18"/>
                <w:szCs w:val="18"/>
              </w:rPr>
            </w:pPr>
            <w:r w:rsidRPr="00ED36A4">
              <w:rPr>
                <w:sz w:val="18"/>
                <w:szCs w:val="18"/>
                <w:rtl/>
              </w:rPr>
              <w:t>24 أيلول/سبتمب</w:t>
            </w:r>
            <w:r w:rsidR="00D45600" w:rsidRPr="00ED36A4">
              <w:rPr>
                <w:sz w:val="18"/>
                <w:szCs w:val="18"/>
                <w:rtl/>
                <w:lang w:val="en-US"/>
              </w:rPr>
              <w:t>ر 2</w:t>
            </w:r>
            <w:r w:rsidRPr="00ED36A4">
              <w:rPr>
                <w:sz w:val="18"/>
                <w:szCs w:val="18"/>
                <w:rtl/>
              </w:rPr>
              <w:t>009</w:t>
            </w:r>
          </w:p>
        </w:tc>
        <w:tc>
          <w:tcPr>
            <w:tcW w:w="2020" w:type="dxa"/>
            <w:shd w:val="clear" w:color="auto" w:fill="auto"/>
          </w:tcPr>
          <w:p w14:paraId="5856FB03" w14:textId="7455D4DC"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shd w:val="clear" w:color="auto" w:fill="auto"/>
          </w:tcPr>
          <w:p w14:paraId="1BE88BE4" w14:textId="6E1575B4"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shd w:val="clear" w:color="auto" w:fill="auto"/>
          </w:tcPr>
          <w:p w14:paraId="434B6F96" w14:textId="7A4741A9" w:rsidR="009B4867" w:rsidRPr="00ED36A4" w:rsidRDefault="009B4867" w:rsidP="00BE03AD">
            <w:pPr>
              <w:pStyle w:val="SingleTxtGA"/>
              <w:spacing w:before="40" w:after="40" w:line="300" w:lineRule="exact"/>
              <w:ind w:left="113" w:right="113"/>
              <w:rPr>
                <w:sz w:val="18"/>
                <w:szCs w:val="18"/>
              </w:rPr>
            </w:pPr>
            <w:r w:rsidRPr="00ED36A4">
              <w:rPr>
                <w:sz w:val="18"/>
                <w:szCs w:val="18"/>
                <w:rtl/>
              </w:rPr>
              <w:t>26 كانون الأول/ديسمب</w:t>
            </w:r>
            <w:r w:rsidR="00D45600" w:rsidRPr="00ED36A4">
              <w:rPr>
                <w:sz w:val="18"/>
                <w:szCs w:val="18"/>
                <w:rtl/>
                <w:lang w:val="en-US"/>
              </w:rPr>
              <w:t>ر 2</w:t>
            </w:r>
            <w:r w:rsidRPr="00ED36A4">
              <w:rPr>
                <w:sz w:val="18"/>
                <w:szCs w:val="18"/>
                <w:rtl/>
              </w:rPr>
              <w:t>012</w:t>
            </w:r>
          </w:p>
        </w:tc>
      </w:tr>
      <w:tr w:rsidR="009B4867" w:rsidRPr="00ED36A4" w14:paraId="50DAB80A" w14:textId="77777777" w:rsidTr="00BE03AD">
        <w:trPr>
          <w:jc w:val="center"/>
        </w:trPr>
        <w:tc>
          <w:tcPr>
            <w:tcW w:w="1559" w:type="dxa"/>
            <w:shd w:val="clear" w:color="auto" w:fill="auto"/>
          </w:tcPr>
          <w:p w14:paraId="0E325271"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إكوادور*</w:t>
            </w:r>
          </w:p>
        </w:tc>
        <w:tc>
          <w:tcPr>
            <w:tcW w:w="2020" w:type="dxa"/>
            <w:shd w:val="clear" w:color="auto" w:fill="auto"/>
          </w:tcPr>
          <w:p w14:paraId="3B916F99" w14:textId="29E53AC6" w:rsidR="009B4867" w:rsidRPr="00ED36A4" w:rsidRDefault="009B4867" w:rsidP="00BE03AD">
            <w:pPr>
              <w:pStyle w:val="SingleTxtGA"/>
              <w:spacing w:before="40" w:after="40" w:line="300" w:lineRule="exact"/>
              <w:ind w:left="113" w:right="113"/>
              <w:rPr>
                <w:sz w:val="18"/>
                <w:szCs w:val="18"/>
              </w:rPr>
            </w:pPr>
            <w:r w:rsidRPr="00ED36A4">
              <w:rPr>
                <w:sz w:val="18"/>
                <w:szCs w:val="18"/>
                <w:rtl/>
              </w:rPr>
              <w:t>20 تشرين الأول/أكتوب</w:t>
            </w:r>
            <w:r w:rsidR="00D45600" w:rsidRPr="00ED36A4">
              <w:rPr>
                <w:sz w:val="18"/>
                <w:szCs w:val="18"/>
                <w:rtl/>
                <w:lang w:val="en-US"/>
              </w:rPr>
              <w:t>ر 2</w:t>
            </w:r>
            <w:r w:rsidRPr="00ED36A4">
              <w:rPr>
                <w:sz w:val="18"/>
                <w:szCs w:val="18"/>
                <w:rtl/>
              </w:rPr>
              <w:t>009</w:t>
            </w:r>
          </w:p>
        </w:tc>
        <w:tc>
          <w:tcPr>
            <w:tcW w:w="2020" w:type="dxa"/>
            <w:shd w:val="clear" w:color="auto" w:fill="auto"/>
          </w:tcPr>
          <w:p w14:paraId="55732369" w14:textId="45948367"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shd w:val="clear" w:color="auto" w:fill="auto"/>
          </w:tcPr>
          <w:p w14:paraId="3D226363" w14:textId="0822D6E2"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shd w:val="clear" w:color="auto" w:fill="auto"/>
          </w:tcPr>
          <w:p w14:paraId="6B4BAA8C" w14:textId="2D21A2DE" w:rsidR="009B4867" w:rsidRPr="00ED36A4" w:rsidRDefault="009B4867" w:rsidP="00BE03AD">
            <w:pPr>
              <w:pStyle w:val="SingleTxtGA"/>
              <w:spacing w:before="40" w:after="40" w:line="300" w:lineRule="exact"/>
              <w:ind w:left="113" w:right="113"/>
              <w:rPr>
                <w:sz w:val="18"/>
                <w:szCs w:val="18"/>
              </w:rPr>
            </w:pPr>
            <w:r w:rsidRPr="00ED36A4">
              <w:rPr>
                <w:sz w:val="18"/>
                <w:szCs w:val="18"/>
                <w:rtl/>
              </w:rPr>
              <w:t>5 حزيران/يوني</w:t>
            </w:r>
            <w:r w:rsidR="00D45600" w:rsidRPr="00ED36A4">
              <w:rPr>
                <w:sz w:val="18"/>
                <w:szCs w:val="18"/>
                <w:rtl/>
                <w:lang w:val="en-US"/>
              </w:rPr>
              <w:t>ه 2</w:t>
            </w:r>
            <w:r w:rsidRPr="00ED36A4">
              <w:rPr>
                <w:sz w:val="18"/>
                <w:szCs w:val="18"/>
                <w:rtl/>
              </w:rPr>
              <w:t>015</w:t>
            </w:r>
          </w:p>
        </w:tc>
      </w:tr>
      <w:tr w:rsidR="009B4867" w:rsidRPr="00ED36A4" w14:paraId="1446D4DE" w14:textId="77777777" w:rsidTr="00BE03AD">
        <w:trPr>
          <w:jc w:val="center"/>
        </w:trPr>
        <w:tc>
          <w:tcPr>
            <w:tcW w:w="1559" w:type="dxa"/>
            <w:shd w:val="clear" w:color="auto" w:fill="auto"/>
          </w:tcPr>
          <w:p w14:paraId="71D34925"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ألبانيا*</w:t>
            </w:r>
          </w:p>
        </w:tc>
        <w:tc>
          <w:tcPr>
            <w:tcW w:w="2020" w:type="dxa"/>
            <w:shd w:val="clear" w:color="auto" w:fill="auto"/>
          </w:tcPr>
          <w:p w14:paraId="51AA17C3" w14:textId="76CD76AC" w:rsidR="009B4867" w:rsidRPr="00ED36A4" w:rsidRDefault="009B4867" w:rsidP="00BE03AD">
            <w:pPr>
              <w:pStyle w:val="SingleTxtGA"/>
              <w:spacing w:before="40" w:after="40" w:line="300" w:lineRule="exact"/>
              <w:ind w:left="113" w:right="113"/>
              <w:rPr>
                <w:sz w:val="18"/>
                <w:szCs w:val="18"/>
              </w:rPr>
            </w:pPr>
            <w:r w:rsidRPr="00ED36A4">
              <w:rPr>
                <w:sz w:val="18"/>
                <w:szCs w:val="18"/>
                <w:rtl/>
              </w:rPr>
              <w:t>8 تشرين الثاني/نوفمب</w:t>
            </w:r>
            <w:r w:rsidR="00D45600" w:rsidRPr="00ED36A4">
              <w:rPr>
                <w:sz w:val="18"/>
                <w:szCs w:val="18"/>
                <w:rtl/>
                <w:lang w:val="en-US"/>
              </w:rPr>
              <w:t>ر 2</w:t>
            </w:r>
            <w:r w:rsidRPr="00ED36A4">
              <w:rPr>
                <w:sz w:val="18"/>
                <w:szCs w:val="18"/>
                <w:rtl/>
              </w:rPr>
              <w:t>007</w:t>
            </w:r>
          </w:p>
        </w:tc>
        <w:tc>
          <w:tcPr>
            <w:tcW w:w="2020" w:type="dxa"/>
            <w:shd w:val="clear" w:color="auto" w:fill="auto"/>
          </w:tcPr>
          <w:p w14:paraId="055E6F7B" w14:textId="4E199D3C"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shd w:val="clear" w:color="auto" w:fill="auto"/>
          </w:tcPr>
          <w:p w14:paraId="12E77AC8" w14:textId="68F53103"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shd w:val="clear" w:color="auto" w:fill="auto"/>
          </w:tcPr>
          <w:p w14:paraId="555E0DDE" w14:textId="7C0DFE2A" w:rsidR="009B4867" w:rsidRPr="00ED36A4" w:rsidRDefault="009B4867" w:rsidP="00BE03AD">
            <w:pPr>
              <w:pStyle w:val="SingleTxtGA"/>
              <w:spacing w:before="40" w:after="40" w:line="300" w:lineRule="exact"/>
              <w:ind w:left="113" w:right="113"/>
              <w:rPr>
                <w:sz w:val="18"/>
                <w:szCs w:val="18"/>
              </w:rPr>
            </w:pPr>
            <w:r w:rsidRPr="00ED36A4">
              <w:rPr>
                <w:sz w:val="18"/>
                <w:szCs w:val="18"/>
                <w:rtl/>
              </w:rPr>
              <w:t>11 تشرين الثاني/نوفمب</w:t>
            </w:r>
            <w:r w:rsidR="00D45600" w:rsidRPr="00ED36A4">
              <w:rPr>
                <w:sz w:val="18"/>
                <w:szCs w:val="18"/>
                <w:rtl/>
                <w:lang w:val="en-US"/>
              </w:rPr>
              <w:t>ر 2</w:t>
            </w:r>
            <w:r w:rsidRPr="00ED36A4">
              <w:rPr>
                <w:sz w:val="18"/>
                <w:szCs w:val="18"/>
                <w:rtl/>
              </w:rPr>
              <w:t>015</w:t>
            </w:r>
          </w:p>
        </w:tc>
      </w:tr>
      <w:tr w:rsidR="009B4867" w:rsidRPr="00ED36A4" w14:paraId="7886FE73" w14:textId="77777777" w:rsidTr="00BE03AD">
        <w:trPr>
          <w:jc w:val="center"/>
        </w:trPr>
        <w:tc>
          <w:tcPr>
            <w:tcW w:w="1559" w:type="dxa"/>
            <w:shd w:val="clear" w:color="auto" w:fill="auto"/>
          </w:tcPr>
          <w:p w14:paraId="7C610C9B"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ألمانيا*</w:t>
            </w:r>
          </w:p>
        </w:tc>
        <w:tc>
          <w:tcPr>
            <w:tcW w:w="2020" w:type="dxa"/>
            <w:shd w:val="clear" w:color="auto" w:fill="auto"/>
          </w:tcPr>
          <w:p w14:paraId="322D8CD9" w14:textId="58C6AB0F" w:rsidR="009B4867" w:rsidRPr="00ED36A4" w:rsidRDefault="009B4867" w:rsidP="00BE03AD">
            <w:pPr>
              <w:pStyle w:val="SingleTxtGA"/>
              <w:spacing w:before="40" w:after="40" w:line="300" w:lineRule="exact"/>
              <w:ind w:left="113" w:right="113"/>
              <w:rPr>
                <w:sz w:val="18"/>
                <w:szCs w:val="18"/>
              </w:rPr>
            </w:pPr>
            <w:r w:rsidRPr="00ED36A4">
              <w:rPr>
                <w:sz w:val="18"/>
                <w:szCs w:val="18"/>
                <w:rtl/>
              </w:rPr>
              <w:t>24 أيلول/سبتمب</w:t>
            </w:r>
            <w:r w:rsidR="00D45600" w:rsidRPr="00ED36A4">
              <w:rPr>
                <w:sz w:val="18"/>
                <w:szCs w:val="18"/>
                <w:rtl/>
                <w:lang w:val="en-US"/>
              </w:rPr>
              <w:t>ر 2</w:t>
            </w:r>
            <w:r w:rsidRPr="00ED36A4">
              <w:rPr>
                <w:sz w:val="18"/>
                <w:szCs w:val="18"/>
                <w:rtl/>
              </w:rPr>
              <w:t>009</w:t>
            </w:r>
          </w:p>
        </w:tc>
        <w:tc>
          <w:tcPr>
            <w:tcW w:w="2020" w:type="dxa"/>
            <w:shd w:val="clear" w:color="auto" w:fill="auto"/>
          </w:tcPr>
          <w:p w14:paraId="18812219" w14:textId="5835E3E8"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shd w:val="clear" w:color="auto" w:fill="auto"/>
          </w:tcPr>
          <w:p w14:paraId="2D05D494" w14:textId="680AEC14"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shd w:val="clear" w:color="auto" w:fill="auto"/>
          </w:tcPr>
          <w:p w14:paraId="53B8EDC8" w14:textId="0BBE09D2" w:rsidR="009B4867" w:rsidRPr="00ED36A4" w:rsidRDefault="009B4867" w:rsidP="00BE03AD">
            <w:pPr>
              <w:pStyle w:val="SingleTxtGA"/>
              <w:spacing w:before="40" w:after="40" w:line="300" w:lineRule="exact"/>
              <w:ind w:left="113" w:right="113"/>
              <w:rPr>
                <w:sz w:val="18"/>
                <w:szCs w:val="18"/>
              </w:rPr>
            </w:pPr>
            <w:r w:rsidRPr="00ED36A4">
              <w:rPr>
                <w:sz w:val="18"/>
                <w:szCs w:val="18"/>
                <w:rtl/>
              </w:rPr>
              <w:t>25 آذار/مار</w:t>
            </w:r>
            <w:r w:rsidR="00D45600" w:rsidRPr="00ED36A4">
              <w:rPr>
                <w:sz w:val="18"/>
                <w:szCs w:val="18"/>
                <w:rtl/>
                <w:lang w:val="en-US"/>
              </w:rPr>
              <w:t>س 2</w:t>
            </w:r>
            <w:r w:rsidRPr="00ED36A4">
              <w:rPr>
                <w:sz w:val="18"/>
                <w:szCs w:val="18"/>
                <w:rtl/>
              </w:rPr>
              <w:t>013</w:t>
            </w:r>
          </w:p>
        </w:tc>
      </w:tr>
      <w:tr w:rsidR="009B4867" w:rsidRPr="00ED36A4" w14:paraId="4AC1464C" w14:textId="77777777" w:rsidTr="00BE03AD">
        <w:trPr>
          <w:jc w:val="center"/>
        </w:trPr>
        <w:tc>
          <w:tcPr>
            <w:tcW w:w="1559" w:type="dxa"/>
            <w:shd w:val="clear" w:color="auto" w:fill="auto"/>
          </w:tcPr>
          <w:p w14:paraId="6DDC7816"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أوروغواي*</w:t>
            </w:r>
          </w:p>
        </w:tc>
        <w:tc>
          <w:tcPr>
            <w:tcW w:w="2020" w:type="dxa"/>
            <w:shd w:val="clear" w:color="auto" w:fill="auto"/>
          </w:tcPr>
          <w:p w14:paraId="3DF7DD00" w14:textId="3EFEC503" w:rsidR="009B4867" w:rsidRPr="00ED36A4" w:rsidRDefault="009B4867" w:rsidP="00BE03AD">
            <w:pPr>
              <w:pStyle w:val="SingleTxtGA"/>
              <w:spacing w:before="40" w:after="40" w:line="300" w:lineRule="exact"/>
              <w:ind w:left="113" w:right="113"/>
              <w:rPr>
                <w:sz w:val="18"/>
                <w:szCs w:val="18"/>
              </w:rPr>
            </w:pPr>
            <w:r w:rsidRPr="00ED36A4">
              <w:rPr>
                <w:sz w:val="18"/>
                <w:szCs w:val="18"/>
                <w:rtl/>
              </w:rPr>
              <w:t>4 آذار/مار</w:t>
            </w:r>
            <w:r w:rsidR="00D45600" w:rsidRPr="00ED36A4">
              <w:rPr>
                <w:sz w:val="18"/>
                <w:szCs w:val="18"/>
                <w:rtl/>
                <w:lang w:val="en-US"/>
              </w:rPr>
              <w:t>س 2</w:t>
            </w:r>
            <w:r w:rsidRPr="00ED36A4">
              <w:rPr>
                <w:sz w:val="18"/>
                <w:szCs w:val="18"/>
                <w:rtl/>
              </w:rPr>
              <w:t>009</w:t>
            </w:r>
          </w:p>
        </w:tc>
        <w:tc>
          <w:tcPr>
            <w:tcW w:w="2020" w:type="dxa"/>
            <w:shd w:val="clear" w:color="auto" w:fill="auto"/>
          </w:tcPr>
          <w:p w14:paraId="68E63053" w14:textId="54CABF57"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shd w:val="clear" w:color="auto" w:fill="auto"/>
          </w:tcPr>
          <w:p w14:paraId="61D8CC7F" w14:textId="38B6F09D"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shd w:val="clear" w:color="auto" w:fill="auto"/>
          </w:tcPr>
          <w:p w14:paraId="552A1700" w14:textId="5973F715" w:rsidR="009B4867" w:rsidRPr="00ED36A4" w:rsidRDefault="009B4867" w:rsidP="00BE03AD">
            <w:pPr>
              <w:pStyle w:val="SingleTxtGA"/>
              <w:spacing w:before="40" w:after="40" w:line="300" w:lineRule="exact"/>
              <w:ind w:left="113" w:right="113"/>
              <w:rPr>
                <w:sz w:val="18"/>
                <w:szCs w:val="18"/>
              </w:rPr>
            </w:pPr>
            <w:r w:rsidRPr="00ED36A4">
              <w:rPr>
                <w:sz w:val="18"/>
                <w:szCs w:val="18"/>
                <w:rtl/>
              </w:rPr>
              <w:t>4 أيلول/سبتمب</w:t>
            </w:r>
            <w:r w:rsidR="00D45600" w:rsidRPr="00ED36A4">
              <w:rPr>
                <w:sz w:val="18"/>
                <w:szCs w:val="18"/>
                <w:rtl/>
                <w:lang w:val="en-US"/>
              </w:rPr>
              <w:t>ر 2</w:t>
            </w:r>
            <w:r w:rsidRPr="00ED36A4">
              <w:rPr>
                <w:sz w:val="18"/>
                <w:szCs w:val="18"/>
                <w:rtl/>
              </w:rPr>
              <w:t>012</w:t>
            </w:r>
          </w:p>
        </w:tc>
      </w:tr>
      <w:tr w:rsidR="009B4867" w:rsidRPr="00ED36A4" w14:paraId="47CE65A3" w14:textId="77777777" w:rsidTr="00BE03AD">
        <w:trPr>
          <w:jc w:val="center"/>
        </w:trPr>
        <w:tc>
          <w:tcPr>
            <w:tcW w:w="1559" w:type="dxa"/>
            <w:shd w:val="clear" w:color="auto" w:fill="auto"/>
          </w:tcPr>
          <w:p w14:paraId="73B2AFA4"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أوكرانيا*</w:t>
            </w:r>
          </w:p>
        </w:tc>
        <w:tc>
          <w:tcPr>
            <w:tcW w:w="2020" w:type="dxa"/>
            <w:shd w:val="clear" w:color="auto" w:fill="auto"/>
          </w:tcPr>
          <w:p w14:paraId="29092535" w14:textId="5B08145D"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14 آب/أغسط</w:t>
            </w:r>
            <w:r w:rsidR="00D45600" w:rsidRPr="00ED36A4">
              <w:rPr>
                <w:sz w:val="18"/>
                <w:szCs w:val="18"/>
                <w:rtl/>
                <w:lang w:val="en-US"/>
              </w:rPr>
              <w:t>س 2</w:t>
            </w:r>
            <w:r w:rsidRPr="00ED36A4">
              <w:rPr>
                <w:sz w:val="18"/>
                <w:szCs w:val="18"/>
                <w:rtl/>
              </w:rPr>
              <w:t>015</w:t>
            </w:r>
          </w:p>
        </w:tc>
        <w:tc>
          <w:tcPr>
            <w:tcW w:w="2020" w:type="dxa"/>
            <w:shd w:val="clear" w:color="auto" w:fill="auto"/>
          </w:tcPr>
          <w:p w14:paraId="5EE53B31" w14:textId="5B9DCF3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13 أيلول/سبتمب</w:t>
            </w:r>
            <w:r w:rsidR="00D45600" w:rsidRPr="00ED36A4">
              <w:rPr>
                <w:sz w:val="18"/>
                <w:szCs w:val="18"/>
                <w:rtl/>
                <w:lang w:val="en-US"/>
              </w:rPr>
              <w:t>ر 2</w:t>
            </w:r>
            <w:r w:rsidRPr="00ED36A4">
              <w:rPr>
                <w:sz w:val="18"/>
                <w:szCs w:val="18"/>
                <w:rtl/>
              </w:rPr>
              <w:t>015</w:t>
            </w:r>
          </w:p>
        </w:tc>
        <w:tc>
          <w:tcPr>
            <w:tcW w:w="2020" w:type="dxa"/>
            <w:shd w:val="clear" w:color="auto" w:fill="auto"/>
          </w:tcPr>
          <w:p w14:paraId="1B1CB7F2" w14:textId="440B564F"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13 أيلول/سبتمب</w:t>
            </w:r>
            <w:r w:rsidR="00D45600" w:rsidRPr="00ED36A4">
              <w:rPr>
                <w:sz w:val="18"/>
                <w:szCs w:val="18"/>
                <w:rtl/>
                <w:lang w:val="en-US"/>
              </w:rPr>
              <w:t>ر 2</w:t>
            </w:r>
            <w:r w:rsidRPr="00ED36A4">
              <w:rPr>
                <w:sz w:val="18"/>
                <w:szCs w:val="18"/>
                <w:rtl/>
              </w:rPr>
              <w:t xml:space="preserve">017 </w:t>
            </w:r>
          </w:p>
        </w:tc>
        <w:tc>
          <w:tcPr>
            <w:tcW w:w="2020" w:type="dxa"/>
            <w:shd w:val="clear" w:color="auto" w:fill="auto"/>
          </w:tcPr>
          <w:p w14:paraId="37C97D08" w14:textId="241ED0C5"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3 آب/أغسط</w:t>
            </w:r>
            <w:r w:rsidR="00D45600" w:rsidRPr="00ED36A4">
              <w:rPr>
                <w:sz w:val="18"/>
                <w:szCs w:val="18"/>
                <w:rtl/>
                <w:lang w:val="en-US"/>
              </w:rPr>
              <w:t>س 2</w:t>
            </w:r>
            <w:r w:rsidRPr="00ED36A4">
              <w:rPr>
                <w:sz w:val="18"/>
                <w:szCs w:val="18"/>
                <w:rtl/>
              </w:rPr>
              <w:t>021</w:t>
            </w:r>
          </w:p>
        </w:tc>
      </w:tr>
      <w:tr w:rsidR="009B4867" w:rsidRPr="00ED36A4" w14:paraId="707556B0" w14:textId="77777777" w:rsidTr="00BE03AD">
        <w:trPr>
          <w:jc w:val="center"/>
        </w:trPr>
        <w:tc>
          <w:tcPr>
            <w:tcW w:w="1559" w:type="dxa"/>
            <w:shd w:val="clear" w:color="auto" w:fill="auto"/>
          </w:tcPr>
          <w:p w14:paraId="541DEDDD"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إيطاليا</w:t>
            </w:r>
          </w:p>
        </w:tc>
        <w:tc>
          <w:tcPr>
            <w:tcW w:w="2020" w:type="dxa"/>
            <w:shd w:val="clear" w:color="auto" w:fill="auto"/>
          </w:tcPr>
          <w:p w14:paraId="1B3B1459" w14:textId="4862155E"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8 تشرين الأول/أكتوب</w:t>
            </w:r>
            <w:r w:rsidR="00D45600" w:rsidRPr="00ED36A4">
              <w:rPr>
                <w:sz w:val="18"/>
                <w:szCs w:val="18"/>
                <w:rtl/>
                <w:lang w:val="en-US"/>
              </w:rPr>
              <w:t>ر 2</w:t>
            </w:r>
            <w:r w:rsidRPr="00ED36A4">
              <w:rPr>
                <w:sz w:val="18"/>
                <w:szCs w:val="18"/>
                <w:rtl/>
              </w:rPr>
              <w:t>015</w:t>
            </w:r>
          </w:p>
        </w:tc>
        <w:tc>
          <w:tcPr>
            <w:tcW w:w="2020" w:type="dxa"/>
            <w:shd w:val="clear" w:color="auto" w:fill="auto"/>
          </w:tcPr>
          <w:p w14:paraId="448864BC" w14:textId="318E5D83"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7 تشرين الثاني/نوفمب</w:t>
            </w:r>
            <w:r w:rsidR="00D45600" w:rsidRPr="00ED36A4">
              <w:rPr>
                <w:sz w:val="18"/>
                <w:szCs w:val="18"/>
                <w:rtl/>
                <w:lang w:val="en-US"/>
              </w:rPr>
              <w:t>ر 2</w:t>
            </w:r>
            <w:r w:rsidRPr="00ED36A4">
              <w:rPr>
                <w:sz w:val="18"/>
                <w:szCs w:val="18"/>
                <w:rtl/>
              </w:rPr>
              <w:t>015</w:t>
            </w:r>
          </w:p>
        </w:tc>
        <w:tc>
          <w:tcPr>
            <w:tcW w:w="2020" w:type="dxa"/>
            <w:shd w:val="clear" w:color="auto" w:fill="auto"/>
          </w:tcPr>
          <w:p w14:paraId="3F8D684C" w14:textId="5E75169B"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7 تشرين الثاني/نوفمب</w:t>
            </w:r>
            <w:r w:rsidR="00D45600" w:rsidRPr="00ED36A4">
              <w:rPr>
                <w:sz w:val="18"/>
                <w:szCs w:val="18"/>
                <w:rtl/>
                <w:lang w:val="en-US"/>
              </w:rPr>
              <w:t>ر 2</w:t>
            </w:r>
            <w:r w:rsidRPr="00ED36A4">
              <w:rPr>
                <w:sz w:val="18"/>
                <w:szCs w:val="18"/>
                <w:rtl/>
              </w:rPr>
              <w:t>017</w:t>
            </w:r>
          </w:p>
        </w:tc>
        <w:tc>
          <w:tcPr>
            <w:tcW w:w="2020" w:type="dxa"/>
            <w:shd w:val="clear" w:color="auto" w:fill="auto"/>
          </w:tcPr>
          <w:p w14:paraId="2EE709F2" w14:textId="2FFBB4E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22 كانون الأول/ديسمب</w:t>
            </w:r>
            <w:r w:rsidR="00D45600" w:rsidRPr="00ED36A4">
              <w:rPr>
                <w:sz w:val="18"/>
                <w:szCs w:val="18"/>
                <w:rtl/>
                <w:lang w:val="en-US"/>
              </w:rPr>
              <w:t>ر 2</w:t>
            </w:r>
            <w:r w:rsidRPr="00ED36A4">
              <w:rPr>
                <w:sz w:val="18"/>
                <w:szCs w:val="18"/>
                <w:rtl/>
              </w:rPr>
              <w:t>017</w:t>
            </w:r>
          </w:p>
        </w:tc>
      </w:tr>
      <w:tr w:rsidR="009B4867" w:rsidRPr="00ED36A4" w14:paraId="405F7B98" w14:textId="77777777" w:rsidTr="00BE03AD">
        <w:trPr>
          <w:jc w:val="center"/>
        </w:trPr>
        <w:tc>
          <w:tcPr>
            <w:tcW w:w="1559" w:type="dxa"/>
            <w:shd w:val="clear" w:color="auto" w:fill="auto"/>
          </w:tcPr>
          <w:p w14:paraId="608B8C9B"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باراغواي</w:t>
            </w:r>
          </w:p>
        </w:tc>
        <w:tc>
          <w:tcPr>
            <w:tcW w:w="2020" w:type="dxa"/>
            <w:shd w:val="clear" w:color="auto" w:fill="auto"/>
          </w:tcPr>
          <w:p w14:paraId="649DFB16" w14:textId="06FDE2BE" w:rsidR="009B4867" w:rsidRPr="00ED36A4" w:rsidRDefault="009B4867" w:rsidP="00BE03AD">
            <w:pPr>
              <w:pStyle w:val="SingleTxtGA"/>
              <w:spacing w:before="40" w:after="40" w:line="300" w:lineRule="exact"/>
              <w:ind w:left="113" w:right="113"/>
              <w:rPr>
                <w:sz w:val="18"/>
                <w:szCs w:val="18"/>
              </w:rPr>
            </w:pPr>
            <w:r w:rsidRPr="00ED36A4">
              <w:rPr>
                <w:sz w:val="18"/>
                <w:szCs w:val="18"/>
                <w:rtl/>
              </w:rPr>
              <w:t>3 آب/أغسط</w:t>
            </w:r>
            <w:r w:rsidR="00D45600" w:rsidRPr="00ED36A4">
              <w:rPr>
                <w:sz w:val="18"/>
                <w:szCs w:val="18"/>
                <w:rtl/>
                <w:lang w:val="en-US"/>
              </w:rPr>
              <w:t>س 2</w:t>
            </w:r>
            <w:r w:rsidRPr="00ED36A4">
              <w:rPr>
                <w:sz w:val="18"/>
                <w:szCs w:val="18"/>
                <w:rtl/>
              </w:rPr>
              <w:t>010</w:t>
            </w:r>
          </w:p>
        </w:tc>
        <w:tc>
          <w:tcPr>
            <w:tcW w:w="2020" w:type="dxa"/>
            <w:shd w:val="clear" w:color="auto" w:fill="auto"/>
          </w:tcPr>
          <w:p w14:paraId="1BB66099" w14:textId="4042741A"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shd w:val="clear" w:color="auto" w:fill="auto"/>
          </w:tcPr>
          <w:p w14:paraId="3EA48CBF" w14:textId="734A603F"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shd w:val="clear" w:color="auto" w:fill="auto"/>
          </w:tcPr>
          <w:p w14:paraId="49B859F2" w14:textId="14DC6945" w:rsidR="009B4867" w:rsidRPr="00ED36A4" w:rsidRDefault="009B4867" w:rsidP="00BE03AD">
            <w:pPr>
              <w:pStyle w:val="SingleTxtGA"/>
              <w:spacing w:before="40" w:after="40" w:line="300" w:lineRule="exact"/>
              <w:ind w:left="113" w:right="113"/>
              <w:rPr>
                <w:sz w:val="18"/>
                <w:szCs w:val="18"/>
              </w:rPr>
            </w:pPr>
            <w:r w:rsidRPr="00ED36A4">
              <w:rPr>
                <w:sz w:val="18"/>
                <w:szCs w:val="18"/>
                <w:rtl/>
              </w:rPr>
              <w:t>28 آب/أغسط</w:t>
            </w:r>
            <w:r w:rsidR="00D45600" w:rsidRPr="00ED36A4">
              <w:rPr>
                <w:sz w:val="18"/>
                <w:szCs w:val="18"/>
                <w:rtl/>
                <w:lang w:val="en-US"/>
              </w:rPr>
              <w:t>س 2</w:t>
            </w:r>
            <w:r w:rsidRPr="00ED36A4">
              <w:rPr>
                <w:sz w:val="18"/>
                <w:szCs w:val="18"/>
                <w:rtl/>
              </w:rPr>
              <w:t>013</w:t>
            </w:r>
          </w:p>
        </w:tc>
      </w:tr>
      <w:tr w:rsidR="009B4867" w:rsidRPr="00ED36A4" w14:paraId="28379F52" w14:textId="77777777" w:rsidTr="00BE03AD">
        <w:trPr>
          <w:jc w:val="center"/>
        </w:trPr>
        <w:tc>
          <w:tcPr>
            <w:tcW w:w="1559" w:type="dxa"/>
            <w:shd w:val="clear" w:color="auto" w:fill="auto"/>
          </w:tcPr>
          <w:p w14:paraId="2A155887"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البرازيل</w:t>
            </w:r>
          </w:p>
        </w:tc>
        <w:tc>
          <w:tcPr>
            <w:tcW w:w="2020" w:type="dxa"/>
            <w:shd w:val="clear" w:color="auto" w:fill="auto"/>
          </w:tcPr>
          <w:p w14:paraId="0FF1F283" w14:textId="1B23ECA9" w:rsidR="009B4867" w:rsidRPr="00ED36A4" w:rsidRDefault="009B4867" w:rsidP="00BE03AD">
            <w:pPr>
              <w:pStyle w:val="SingleTxtGA"/>
              <w:spacing w:before="40" w:after="40" w:line="300" w:lineRule="exact"/>
              <w:ind w:left="113" w:right="113"/>
              <w:rPr>
                <w:sz w:val="18"/>
                <w:szCs w:val="18"/>
              </w:rPr>
            </w:pPr>
            <w:r w:rsidRPr="00ED36A4">
              <w:rPr>
                <w:sz w:val="18"/>
                <w:szCs w:val="18"/>
                <w:rtl/>
              </w:rPr>
              <w:t>29 تشرين الثاني/نوفمب</w:t>
            </w:r>
            <w:r w:rsidR="00D45600" w:rsidRPr="00ED36A4">
              <w:rPr>
                <w:sz w:val="18"/>
                <w:szCs w:val="18"/>
                <w:rtl/>
                <w:lang w:val="en-US"/>
              </w:rPr>
              <w:t>ر 2</w:t>
            </w:r>
            <w:r w:rsidRPr="00ED36A4">
              <w:rPr>
                <w:sz w:val="18"/>
                <w:szCs w:val="18"/>
                <w:rtl/>
              </w:rPr>
              <w:t>010</w:t>
            </w:r>
          </w:p>
        </w:tc>
        <w:tc>
          <w:tcPr>
            <w:tcW w:w="2020" w:type="dxa"/>
            <w:shd w:val="clear" w:color="auto" w:fill="auto"/>
          </w:tcPr>
          <w:p w14:paraId="4FF1394C" w14:textId="4D3CD4D6" w:rsidR="009B4867" w:rsidRPr="00ED36A4" w:rsidRDefault="009B4867" w:rsidP="00BE03AD">
            <w:pPr>
              <w:pStyle w:val="SingleTxtGA"/>
              <w:spacing w:before="40" w:after="40" w:line="300" w:lineRule="exact"/>
              <w:ind w:left="113" w:right="113"/>
              <w:rPr>
                <w:sz w:val="18"/>
                <w:szCs w:val="18"/>
              </w:rPr>
            </w:pPr>
            <w:r w:rsidRPr="00ED36A4">
              <w:rPr>
                <w:sz w:val="18"/>
                <w:szCs w:val="18"/>
                <w:rtl/>
              </w:rPr>
              <w:t>29 كانون الأول/ديسمب</w:t>
            </w:r>
            <w:r w:rsidR="00D45600" w:rsidRPr="00ED36A4">
              <w:rPr>
                <w:sz w:val="18"/>
                <w:szCs w:val="18"/>
                <w:rtl/>
                <w:lang w:val="en-US"/>
              </w:rPr>
              <w:t>ر 2</w:t>
            </w:r>
            <w:r w:rsidRPr="00ED36A4">
              <w:rPr>
                <w:sz w:val="18"/>
                <w:szCs w:val="18"/>
                <w:rtl/>
              </w:rPr>
              <w:t>010</w:t>
            </w:r>
          </w:p>
        </w:tc>
        <w:tc>
          <w:tcPr>
            <w:tcW w:w="2020" w:type="dxa"/>
            <w:shd w:val="clear" w:color="auto" w:fill="auto"/>
          </w:tcPr>
          <w:p w14:paraId="742FEACE" w14:textId="458BA1F8" w:rsidR="009B4867" w:rsidRPr="00ED36A4" w:rsidRDefault="009B4867" w:rsidP="00BE03AD">
            <w:pPr>
              <w:pStyle w:val="SingleTxtGA"/>
              <w:spacing w:before="40" w:after="40" w:line="300" w:lineRule="exact"/>
              <w:ind w:left="113" w:right="113"/>
              <w:rPr>
                <w:sz w:val="18"/>
                <w:szCs w:val="18"/>
              </w:rPr>
            </w:pPr>
            <w:r w:rsidRPr="00ED36A4">
              <w:rPr>
                <w:sz w:val="18"/>
                <w:szCs w:val="18"/>
                <w:rtl/>
              </w:rPr>
              <w:t>29 كانون الأول/ديسمب</w:t>
            </w:r>
            <w:r w:rsidR="00D45600" w:rsidRPr="00ED36A4">
              <w:rPr>
                <w:sz w:val="18"/>
                <w:szCs w:val="18"/>
                <w:rtl/>
                <w:lang w:val="en-US"/>
              </w:rPr>
              <w:t>ر 2</w:t>
            </w:r>
            <w:r w:rsidRPr="00ED36A4">
              <w:rPr>
                <w:sz w:val="18"/>
                <w:szCs w:val="18"/>
                <w:rtl/>
              </w:rPr>
              <w:t>012</w:t>
            </w:r>
          </w:p>
        </w:tc>
        <w:tc>
          <w:tcPr>
            <w:tcW w:w="2020" w:type="dxa"/>
            <w:shd w:val="clear" w:color="auto" w:fill="auto"/>
          </w:tcPr>
          <w:p w14:paraId="6D4FC4A3" w14:textId="4C259B3D" w:rsidR="009B4867" w:rsidRPr="00ED36A4" w:rsidRDefault="009B4867" w:rsidP="00BE03AD">
            <w:pPr>
              <w:pStyle w:val="SingleTxtGA"/>
              <w:spacing w:before="40" w:after="40" w:line="300" w:lineRule="exact"/>
              <w:ind w:left="113" w:right="113"/>
              <w:rPr>
                <w:sz w:val="18"/>
                <w:szCs w:val="18"/>
              </w:rPr>
            </w:pPr>
            <w:r w:rsidRPr="00ED36A4">
              <w:rPr>
                <w:sz w:val="18"/>
                <w:szCs w:val="18"/>
                <w:rtl/>
              </w:rPr>
              <w:t>30 حزيران/يوني</w:t>
            </w:r>
            <w:r w:rsidR="00D45600" w:rsidRPr="00ED36A4">
              <w:rPr>
                <w:sz w:val="18"/>
                <w:szCs w:val="18"/>
                <w:rtl/>
                <w:lang w:val="en-US"/>
              </w:rPr>
              <w:t>ه 2</w:t>
            </w:r>
            <w:r w:rsidRPr="00ED36A4">
              <w:rPr>
                <w:sz w:val="18"/>
                <w:szCs w:val="18"/>
                <w:rtl/>
              </w:rPr>
              <w:t>019</w:t>
            </w:r>
          </w:p>
        </w:tc>
      </w:tr>
      <w:tr w:rsidR="009B4867" w:rsidRPr="00ED36A4" w14:paraId="34000493" w14:textId="77777777" w:rsidTr="00BE03AD">
        <w:trPr>
          <w:jc w:val="center"/>
        </w:trPr>
        <w:tc>
          <w:tcPr>
            <w:tcW w:w="1559" w:type="dxa"/>
            <w:shd w:val="clear" w:color="auto" w:fill="auto"/>
          </w:tcPr>
          <w:p w14:paraId="78E7DB3C"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البرتغال*</w:t>
            </w:r>
          </w:p>
        </w:tc>
        <w:tc>
          <w:tcPr>
            <w:tcW w:w="2020" w:type="dxa"/>
            <w:shd w:val="clear" w:color="auto" w:fill="auto"/>
          </w:tcPr>
          <w:p w14:paraId="71D293D1" w14:textId="198326FD"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27 كانون الثاني/يناي</w:t>
            </w:r>
            <w:r w:rsidR="00D45600" w:rsidRPr="00ED36A4">
              <w:rPr>
                <w:sz w:val="18"/>
                <w:szCs w:val="18"/>
                <w:rtl/>
                <w:lang w:val="en-US"/>
              </w:rPr>
              <w:t>ر 2</w:t>
            </w:r>
            <w:r w:rsidRPr="00ED36A4">
              <w:rPr>
                <w:sz w:val="18"/>
                <w:szCs w:val="18"/>
                <w:rtl/>
              </w:rPr>
              <w:t>014</w:t>
            </w:r>
          </w:p>
        </w:tc>
        <w:tc>
          <w:tcPr>
            <w:tcW w:w="2020" w:type="dxa"/>
            <w:shd w:val="clear" w:color="auto" w:fill="auto"/>
          </w:tcPr>
          <w:p w14:paraId="367D9F0E" w14:textId="733B75E4"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26 شباط/فبراي</w:t>
            </w:r>
            <w:r w:rsidR="00D45600" w:rsidRPr="00ED36A4">
              <w:rPr>
                <w:sz w:val="18"/>
                <w:szCs w:val="18"/>
                <w:rtl/>
                <w:lang w:val="en-US"/>
              </w:rPr>
              <w:t>ر 2</w:t>
            </w:r>
            <w:r w:rsidRPr="00ED36A4">
              <w:rPr>
                <w:sz w:val="18"/>
                <w:szCs w:val="18"/>
                <w:rtl/>
              </w:rPr>
              <w:t>014</w:t>
            </w:r>
          </w:p>
        </w:tc>
        <w:tc>
          <w:tcPr>
            <w:tcW w:w="2020" w:type="dxa"/>
            <w:shd w:val="clear" w:color="auto" w:fill="auto"/>
          </w:tcPr>
          <w:p w14:paraId="0C4BA5BE" w14:textId="5DE0879D"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26 شباط/فبراي</w:t>
            </w:r>
            <w:r w:rsidR="00D45600" w:rsidRPr="00ED36A4">
              <w:rPr>
                <w:sz w:val="18"/>
                <w:szCs w:val="18"/>
                <w:rtl/>
                <w:lang w:val="en-US"/>
              </w:rPr>
              <w:t>ر 2</w:t>
            </w:r>
            <w:r w:rsidRPr="00ED36A4">
              <w:rPr>
                <w:sz w:val="18"/>
                <w:szCs w:val="18"/>
                <w:rtl/>
              </w:rPr>
              <w:t>016</w:t>
            </w:r>
          </w:p>
        </w:tc>
        <w:tc>
          <w:tcPr>
            <w:tcW w:w="2020" w:type="dxa"/>
            <w:shd w:val="clear" w:color="auto" w:fill="auto"/>
          </w:tcPr>
          <w:p w14:paraId="4D2232B4" w14:textId="5D5CCA6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22 حزيران/يوني</w:t>
            </w:r>
            <w:r w:rsidR="00D45600" w:rsidRPr="00ED36A4">
              <w:rPr>
                <w:sz w:val="18"/>
                <w:szCs w:val="18"/>
                <w:rtl/>
                <w:lang w:val="en-US"/>
              </w:rPr>
              <w:t>ه 2</w:t>
            </w:r>
            <w:r w:rsidRPr="00ED36A4">
              <w:rPr>
                <w:sz w:val="18"/>
                <w:szCs w:val="18"/>
                <w:rtl/>
              </w:rPr>
              <w:t>016</w:t>
            </w:r>
          </w:p>
        </w:tc>
      </w:tr>
      <w:tr w:rsidR="009B4867" w:rsidRPr="00ED36A4" w14:paraId="60BDFC3C" w14:textId="77777777" w:rsidTr="00BE03AD">
        <w:trPr>
          <w:jc w:val="center"/>
        </w:trPr>
        <w:tc>
          <w:tcPr>
            <w:tcW w:w="1559" w:type="dxa"/>
            <w:shd w:val="clear" w:color="auto" w:fill="auto"/>
          </w:tcPr>
          <w:p w14:paraId="7FBC456E"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بلجيكا*</w:t>
            </w:r>
          </w:p>
        </w:tc>
        <w:tc>
          <w:tcPr>
            <w:tcW w:w="2020" w:type="dxa"/>
            <w:shd w:val="clear" w:color="auto" w:fill="auto"/>
          </w:tcPr>
          <w:p w14:paraId="74C0787B" w14:textId="6D6984D9" w:rsidR="009B4867" w:rsidRPr="00ED36A4" w:rsidRDefault="009B4867" w:rsidP="00BE03AD">
            <w:pPr>
              <w:pStyle w:val="SingleTxtGA"/>
              <w:spacing w:before="40" w:after="40" w:line="300" w:lineRule="exact"/>
              <w:ind w:left="113" w:right="113"/>
              <w:rPr>
                <w:sz w:val="18"/>
                <w:szCs w:val="18"/>
              </w:rPr>
            </w:pPr>
            <w:r w:rsidRPr="00ED36A4">
              <w:rPr>
                <w:sz w:val="18"/>
                <w:szCs w:val="18"/>
                <w:rtl/>
              </w:rPr>
              <w:t>2 حزيران/يوني</w:t>
            </w:r>
            <w:r w:rsidR="00D45600" w:rsidRPr="00ED36A4">
              <w:rPr>
                <w:sz w:val="18"/>
                <w:szCs w:val="18"/>
                <w:rtl/>
                <w:lang w:val="en-US"/>
              </w:rPr>
              <w:t>ه 2</w:t>
            </w:r>
            <w:r w:rsidRPr="00ED36A4">
              <w:rPr>
                <w:sz w:val="18"/>
                <w:szCs w:val="18"/>
                <w:rtl/>
              </w:rPr>
              <w:t>011</w:t>
            </w:r>
          </w:p>
        </w:tc>
        <w:tc>
          <w:tcPr>
            <w:tcW w:w="2020" w:type="dxa"/>
            <w:shd w:val="clear" w:color="auto" w:fill="auto"/>
          </w:tcPr>
          <w:p w14:paraId="16DAF9B4" w14:textId="555B7AAD" w:rsidR="009B4867" w:rsidRPr="00ED36A4" w:rsidRDefault="009B4867" w:rsidP="00BE03AD">
            <w:pPr>
              <w:pStyle w:val="SingleTxtGA"/>
              <w:spacing w:before="40" w:after="40" w:line="300" w:lineRule="exact"/>
              <w:ind w:left="113" w:right="113"/>
              <w:rPr>
                <w:sz w:val="18"/>
                <w:szCs w:val="18"/>
              </w:rPr>
            </w:pPr>
            <w:r w:rsidRPr="00ED36A4">
              <w:rPr>
                <w:sz w:val="18"/>
                <w:szCs w:val="18"/>
                <w:rtl/>
              </w:rPr>
              <w:t>2 تموز/يولي</w:t>
            </w:r>
            <w:r w:rsidR="00D45600" w:rsidRPr="00ED36A4">
              <w:rPr>
                <w:sz w:val="18"/>
                <w:szCs w:val="18"/>
                <w:rtl/>
                <w:lang w:val="en-US"/>
              </w:rPr>
              <w:t>ه 2</w:t>
            </w:r>
            <w:r w:rsidRPr="00ED36A4">
              <w:rPr>
                <w:sz w:val="18"/>
                <w:szCs w:val="18"/>
                <w:rtl/>
              </w:rPr>
              <w:t>011</w:t>
            </w:r>
          </w:p>
        </w:tc>
        <w:tc>
          <w:tcPr>
            <w:tcW w:w="2020" w:type="dxa"/>
            <w:shd w:val="clear" w:color="auto" w:fill="auto"/>
          </w:tcPr>
          <w:p w14:paraId="69AA1AF9" w14:textId="2D812692" w:rsidR="009B4867" w:rsidRPr="00ED36A4" w:rsidRDefault="009B4867" w:rsidP="00BE03AD">
            <w:pPr>
              <w:pStyle w:val="SingleTxtGA"/>
              <w:spacing w:before="40" w:after="40" w:line="300" w:lineRule="exact"/>
              <w:ind w:left="113" w:right="113"/>
              <w:rPr>
                <w:sz w:val="18"/>
                <w:szCs w:val="18"/>
              </w:rPr>
            </w:pPr>
            <w:r w:rsidRPr="00ED36A4">
              <w:rPr>
                <w:sz w:val="18"/>
                <w:szCs w:val="18"/>
                <w:rtl/>
              </w:rPr>
              <w:t>2 تموز/يولي</w:t>
            </w:r>
            <w:r w:rsidR="00D45600" w:rsidRPr="00ED36A4">
              <w:rPr>
                <w:sz w:val="18"/>
                <w:szCs w:val="18"/>
                <w:rtl/>
                <w:lang w:val="en-US"/>
              </w:rPr>
              <w:t>ه 2</w:t>
            </w:r>
            <w:r w:rsidRPr="00ED36A4">
              <w:rPr>
                <w:sz w:val="18"/>
                <w:szCs w:val="18"/>
                <w:rtl/>
              </w:rPr>
              <w:t>013</w:t>
            </w:r>
          </w:p>
        </w:tc>
        <w:tc>
          <w:tcPr>
            <w:tcW w:w="2020" w:type="dxa"/>
            <w:shd w:val="clear" w:color="auto" w:fill="auto"/>
          </w:tcPr>
          <w:p w14:paraId="3DD99F38" w14:textId="11DD9B3E" w:rsidR="009B4867" w:rsidRPr="00ED36A4" w:rsidRDefault="009B4867" w:rsidP="00BE03AD">
            <w:pPr>
              <w:pStyle w:val="SingleTxtGA"/>
              <w:spacing w:before="40" w:after="40" w:line="300" w:lineRule="exact"/>
              <w:ind w:left="113" w:right="113"/>
              <w:rPr>
                <w:sz w:val="18"/>
                <w:szCs w:val="18"/>
              </w:rPr>
            </w:pPr>
            <w:r w:rsidRPr="00ED36A4">
              <w:rPr>
                <w:sz w:val="18"/>
                <w:szCs w:val="18"/>
                <w:rtl/>
              </w:rPr>
              <w:t>8 تموز/يولي</w:t>
            </w:r>
            <w:r w:rsidR="00D45600" w:rsidRPr="00ED36A4">
              <w:rPr>
                <w:sz w:val="18"/>
                <w:szCs w:val="18"/>
                <w:rtl/>
                <w:lang w:val="en-US"/>
              </w:rPr>
              <w:t>ه 2</w:t>
            </w:r>
            <w:r w:rsidRPr="00ED36A4">
              <w:rPr>
                <w:sz w:val="18"/>
                <w:szCs w:val="18"/>
                <w:rtl/>
              </w:rPr>
              <w:t>013</w:t>
            </w:r>
          </w:p>
        </w:tc>
      </w:tr>
      <w:tr w:rsidR="009B4867" w:rsidRPr="00ED36A4" w14:paraId="46FE65AE" w14:textId="77777777" w:rsidTr="00BE03AD">
        <w:trPr>
          <w:jc w:val="center"/>
        </w:trPr>
        <w:tc>
          <w:tcPr>
            <w:tcW w:w="1559" w:type="dxa"/>
            <w:shd w:val="clear" w:color="auto" w:fill="auto"/>
          </w:tcPr>
          <w:p w14:paraId="73828247"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بليز</w:t>
            </w:r>
          </w:p>
        </w:tc>
        <w:tc>
          <w:tcPr>
            <w:tcW w:w="2020" w:type="dxa"/>
            <w:shd w:val="clear" w:color="auto" w:fill="auto"/>
          </w:tcPr>
          <w:p w14:paraId="70CCE0FD" w14:textId="0F1B3A8B"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14 آب/أغسط</w:t>
            </w:r>
            <w:r w:rsidR="00D45600" w:rsidRPr="00ED36A4">
              <w:rPr>
                <w:sz w:val="18"/>
                <w:szCs w:val="18"/>
                <w:rtl/>
                <w:lang w:val="en-US"/>
              </w:rPr>
              <w:t>س 2</w:t>
            </w:r>
            <w:r w:rsidRPr="00ED36A4">
              <w:rPr>
                <w:sz w:val="18"/>
                <w:szCs w:val="18"/>
                <w:rtl/>
              </w:rPr>
              <w:t>015</w:t>
            </w:r>
          </w:p>
        </w:tc>
        <w:tc>
          <w:tcPr>
            <w:tcW w:w="2020" w:type="dxa"/>
            <w:shd w:val="clear" w:color="auto" w:fill="auto"/>
          </w:tcPr>
          <w:p w14:paraId="7EE04C35" w14:textId="365A62B0"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13 أيلول/سبتمب</w:t>
            </w:r>
            <w:r w:rsidR="00D45600" w:rsidRPr="00ED36A4">
              <w:rPr>
                <w:sz w:val="18"/>
                <w:szCs w:val="18"/>
                <w:rtl/>
                <w:lang w:val="en-US"/>
              </w:rPr>
              <w:t>ر 2</w:t>
            </w:r>
            <w:r w:rsidRPr="00ED36A4">
              <w:rPr>
                <w:sz w:val="18"/>
                <w:szCs w:val="18"/>
                <w:rtl/>
              </w:rPr>
              <w:t>015</w:t>
            </w:r>
          </w:p>
        </w:tc>
        <w:tc>
          <w:tcPr>
            <w:tcW w:w="2020" w:type="dxa"/>
            <w:shd w:val="clear" w:color="auto" w:fill="auto"/>
          </w:tcPr>
          <w:p w14:paraId="7DD888A8" w14:textId="0242341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13 أيلول/سبتمب</w:t>
            </w:r>
            <w:r w:rsidR="00D45600" w:rsidRPr="00ED36A4">
              <w:rPr>
                <w:sz w:val="18"/>
                <w:szCs w:val="18"/>
                <w:rtl/>
                <w:lang w:val="en-US"/>
              </w:rPr>
              <w:t>ر 2</w:t>
            </w:r>
            <w:r w:rsidRPr="00ED36A4">
              <w:rPr>
                <w:sz w:val="18"/>
                <w:szCs w:val="18"/>
                <w:rtl/>
              </w:rPr>
              <w:t>017</w:t>
            </w:r>
          </w:p>
        </w:tc>
        <w:tc>
          <w:tcPr>
            <w:tcW w:w="2020" w:type="dxa"/>
            <w:shd w:val="clear" w:color="auto" w:fill="auto"/>
          </w:tcPr>
          <w:p w14:paraId="76FF9B86"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1A94AFEF" w14:textId="77777777" w:rsidTr="00BE03AD">
        <w:trPr>
          <w:jc w:val="center"/>
        </w:trPr>
        <w:tc>
          <w:tcPr>
            <w:tcW w:w="1559" w:type="dxa"/>
            <w:shd w:val="clear" w:color="auto" w:fill="auto"/>
          </w:tcPr>
          <w:p w14:paraId="288FA3BF"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بنما</w:t>
            </w:r>
          </w:p>
        </w:tc>
        <w:tc>
          <w:tcPr>
            <w:tcW w:w="2020" w:type="dxa"/>
            <w:shd w:val="clear" w:color="auto" w:fill="auto"/>
          </w:tcPr>
          <w:p w14:paraId="2989A091" w14:textId="18B7C987" w:rsidR="009B4867" w:rsidRPr="00ED36A4" w:rsidRDefault="009B4867" w:rsidP="00BE03AD">
            <w:pPr>
              <w:pStyle w:val="SingleTxtGA"/>
              <w:spacing w:before="40" w:after="40" w:line="300" w:lineRule="exact"/>
              <w:ind w:left="113" w:right="113"/>
              <w:rPr>
                <w:sz w:val="18"/>
                <w:szCs w:val="18"/>
              </w:rPr>
            </w:pPr>
            <w:r w:rsidRPr="00ED36A4">
              <w:rPr>
                <w:sz w:val="18"/>
                <w:szCs w:val="18"/>
                <w:rtl/>
              </w:rPr>
              <w:t>24 حزيران/يوني</w:t>
            </w:r>
            <w:r w:rsidR="00D45600" w:rsidRPr="00ED36A4">
              <w:rPr>
                <w:sz w:val="18"/>
                <w:szCs w:val="18"/>
                <w:rtl/>
                <w:lang w:val="en-US"/>
              </w:rPr>
              <w:t>ه 2</w:t>
            </w:r>
            <w:r w:rsidRPr="00ED36A4">
              <w:rPr>
                <w:sz w:val="18"/>
                <w:szCs w:val="18"/>
                <w:rtl/>
              </w:rPr>
              <w:t>011</w:t>
            </w:r>
          </w:p>
        </w:tc>
        <w:tc>
          <w:tcPr>
            <w:tcW w:w="2020" w:type="dxa"/>
            <w:shd w:val="clear" w:color="auto" w:fill="auto"/>
          </w:tcPr>
          <w:p w14:paraId="1FE1ADC6" w14:textId="7E6D32ED" w:rsidR="009B4867" w:rsidRPr="00ED36A4" w:rsidRDefault="009B4867" w:rsidP="00BE03AD">
            <w:pPr>
              <w:pStyle w:val="SingleTxtGA"/>
              <w:spacing w:before="40" w:after="40" w:line="300" w:lineRule="exact"/>
              <w:ind w:left="113" w:right="113"/>
              <w:rPr>
                <w:sz w:val="18"/>
                <w:szCs w:val="18"/>
              </w:rPr>
            </w:pPr>
            <w:r w:rsidRPr="00ED36A4">
              <w:rPr>
                <w:sz w:val="18"/>
                <w:szCs w:val="18"/>
                <w:rtl/>
              </w:rPr>
              <w:t>24 تموز/يولي</w:t>
            </w:r>
            <w:r w:rsidR="00D45600" w:rsidRPr="00ED36A4">
              <w:rPr>
                <w:sz w:val="18"/>
                <w:szCs w:val="18"/>
                <w:rtl/>
                <w:lang w:val="en-US"/>
              </w:rPr>
              <w:t>ه 2</w:t>
            </w:r>
            <w:r w:rsidRPr="00ED36A4">
              <w:rPr>
                <w:sz w:val="18"/>
                <w:szCs w:val="18"/>
                <w:rtl/>
              </w:rPr>
              <w:t>011</w:t>
            </w:r>
          </w:p>
        </w:tc>
        <w:tc>
          <w:tcPr>
            <w:tcW w:w="2020" w:type="dxa"/>
            <w:shd w:val="clear" w:color="auto" w:fill="auto"/>
          </w:tcPr>
          <w:p w14:paraId="2FD44944" w14:textId="08BAF8BF" w:rsidR="009B4867" w:rsidRPr="00ED36A4" w:rsidRDefault="009B4867" w:rsidP="00BE03AD">
            <w:pPr>
              <w:pStyle w:val="SingleTxtGA"/>
              <w:spacing w:before="40" w:after="40" w:line="300" w:lineRule="exact"/>
              <w:ind w:left="113" w:right="113"/>
              <w:rPr>
                <w:sz w:val="18"/>
                <w:szCs w:val="18"/>
              </w:rPr>
            </w:pPr>
            <w:r w:rsidRPr="00ED36A4">
              <w:rPr>
                <w:sz w:val="18"/>
                <w:szCs w:val="18"/>
                <w:rtl/>
              </w:rPr>
              <w:t>24 تموز/يولي</w:t>
            </w:r>
            <w:r w:rsidR="00D45600" w:rsidRPr="00ED36A4">
              <w:rPr>
                <w:sz w:val="18"/>
                <w:szCs w:val="18"/>
                <w:rtl/>
                <w:lang w:val="en-US"/>
              </w:rPr>
              <w:t>ه 2</w:t>
            </w:r>
            <w:r w:rsidRPr="00ED36A4">
              <w:rPr>
                <w:sz w:val="18"/>
                <w:szCs w:val="18"/>
                <w:rtl/>
              </w:rPr>
              <w:t>013</w:t>
            </w:r>
          </w:p>
        </w:tc>
        <w:tc>
          <w:tcPr>
            <w:tcW w:w="2020" w:type="dxa"/>
            <w:shd w:val="clear" w:color="auto" w:fill="auto"/>
          </w:tcPr>
          <w:p w14:paraId="7E0B825A" w14:textId="7FB9274A" w:rsidR="009B4867" w:rsidRPr="00ED36A4" w:rsidRDefault="009B4867" w:rsidP="00BE03AD">
            <w:pPr>
              <w:pStyle w:val="SingleTxtGA"/>
              <w:spacing w:before="40" w:after="40" w:line="300" w:lineRule="exact"/>
              <w:ind w:left="113" w:right="113"/>
              <w:rPr>
                <w:sz w:val="18"/>
                <w:szCs w:val="18"/>
              </w:rPr>
            </w:pPr>
            <w:r w:rsidRPr="00ED36A4">
              <w:rPr>
                <w:sz w:val="18"/>
                <w:szCs w:val="18"/>
                <w:rtl/>
              </w:rPr>
              <w:t>30 حزيران/يوني</w:t>
            </w:r>
            <w:r w:rsidR="00D45600" w:rsidRPr="00ED36A4">
              <w:rPr>
                <w:sz w:val="18"/>
                <w:szCs w:val="18"/>
                <w:rtl/>
                <w:lang w:val="en-US"/>
              </w:rPr>
              <w:t>ه 2</w:t>
            </w:r>
            <w:r w:rsidRPr="00ED36A4">
              <w:rPr>
                <w:sz w:val="18"/>
                <w:szCs w:val="18"/>
                <w:rtl/>
              </w:rPr>
              <w:t>019</w:t>
            </w:r>
          </w:p>
        </w:tc>
      </w:tr>
      <w:tr w:rsidR="009B4867" w:rsidRPr="00ED36A4" w14:paraId="40B47C28" w14:textId="77777777" w:rsidTr="00BE03AD">
        <w:trPr>
          <w:jc w:val="center"/>
        </w:trPr>
        <w:tc>
          <w:tcPr>
            <w:tcW w:w="1559" w:type="dxa"/>
            <w:shd w:val="clear" w:color="auto" w:fill="auto"/>
          </w:tcPr>
          <w:p w14:paraId="552E1367"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بنن</w:t>
            </w:r>
          </w:p>
        </w:tc>
        <w:tc>
          <w:tcPr>
            <w:tcW w:w="2020" w:type="dxa"/>
            <w:shd w:val="clear" w:color="auto" w:fill="auto"/>
          </w:tcPr>
          <w:p w14:paraId="63AB3D5E" w14:textId="3EFDCD6D"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 تشرين الثاني/نوفمب</w:t>
            </w:r>
            <w:r w:rsidR="00D45600" w:rsidRPr="00ED36A4">
              <w:rPr>
                <w:sz w:val="18"/>
                <w:szCs w:val="18"/>
                <w:rtl/>
                <w:lang w:val="en-US"/>
              </w:rPr>
              <w:t>ر 2</w:t>
            </w:r>
            <w:r w:rsidRPr="00ED36A4">
              <w:rPr>
                <w:sz w:val="18"/>
                <w:szCs w:val="18"/>
                <w:rtl/>
              </w:rPr>
              <w:t>017</w:t>
            </w:r>
          </w:p>
        </w:tc>
        <w:tc>
          <w:tcPr>
            <w:tcW w:w="2020" w:type="dxa"/>
            <w:shd w:val="clear" w:color="auto" w:fill="auto"/>
          </w:tcPr>
          <w:p w14:paraId="3B5E2F04" w14:textId="5D23938F"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 كانون الأول/ديسمب</w:t>
            </w:r>
            <w:r w:rsidR="00D45600" w:rsidRPr="00ED36A4">
              <w:rPr>
                <w:sz w:val="18"/>
                <w:szCs w:val="18"/>
                <w:rtl/>
                <w:lang w:val="en-US"/>
              </w:rPr>
              <w:t>ر 2</w:t>
            </w:r>
            <w:r w:rsidRPr="00ED36A4">
              <w:rPr>
                <w:sz w:val="18"/>
                <w:szCs w:val="18"/>
                <w:rtl/>
              </w:rPr>
              <w:t>017</w:t>
            </w:r>
          </w:p>
        </w:tc>
        <w:tc>
          <w:tcPr>
            <w:tcW w:w="2020" w:type="dxa"/>
            <w:shd w:val="clear" w:color="auto" w:fill="auto"/>
          </w:tcPr>
          <w:p w14:paraId="273E8D90" w14:textId="639BDFDE"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 كانون الأول/ديسمب</w:t>
            </w:r>
            <w:r w:rsidR="00D45600" w:rsidRPr="00ED36A4">
              <w:rPr>
                <w:sz w:val="18"/>
                <w:szCs w:val="18"/>
                <w:rtl/>
                <w:lang w:val="en-US"/>
              </w:rPr>
              <w:t>ر 2</w:t>
            </w:r>
            <w:r w:rsidRPr="00ED36A4">
              <w:rPr>
                <w:sz w:val="18"/>
                <w:szCs w:val="18"/>
                <w:rtl/>
              </w:rPr>
              <w:t>019</w:t>
            </w:r>
          </w:p>
        </w:tc>
        <w:tc>
          <w:tcPr>
            <w:tcW w:w="2020" w:type="dxa"/>
            <w:shd w:val="clear" w:color="auto" w:fill="auto"/>
          </w:tcPr>
          <w:p w14:paraId="25C99060" w14:textId="32C57F0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15 أيلول/سبتمب</w:t>
            </w:r>
            <w:r w:rsidR="00D45600" w:rsidRPr="00ED36A4">
              <w:rPr>
                <w:sz w:val="18"/>
                <w:szCs w:val="18"/>
                <w:rtl/>
                <w:lang w:val="en-US"/>
              </w:rPr>
              <w:t>ر 2</w:t>
            </w:r>
            <w:r w:rsidRPr="00ED36A4">
              <w:rPr>
                <w:sz w:val="18"/>
                <w:szCs w:val="18"/>
                <w:rtl/>
              </w:rPr>
              <w:t>021</w:t>
            </w:r>
          </w:p>
        </w:tc>
      </w:tr>
      <w:tr w:rsidR="009B4867" w:rsidRPr="00ED36A4" w14:paraId="5DF2940E" w14:textId="77777777" w:rsidTr="00BE03AD">
        <w:trPr>
          <w:jc w:val="center"/>
        </w:trPr>
        <w:tc>
          <w:tcPr>
            <w:tcW w:w="1559" w:type="dxa"/>
            <w:shd w:val="clear" w:color="auto" w:fill="auto"/>
          </w:tcPr>
          <w:p w14:paraId="670BD6BB"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بوركينا فاسو</w:t>
            </w:r>
          </w:p>
        </w:tc>
        <w:tc>
          <w:tcPr>
            <w:tcW w:w="2020" w:type="dxa"/>
            <w:shd w:val="clear" w:color="auto" w:fill="auto"/>
          </w:tcPr>
          <w:p w14:paraId="4C39B9B8" w14:textId="1EB2A807" w:rsidR="009B4867" w:rsidRPr="00ED36A4" w:rsidRDefault="009B4867" w:rsidP="00BE03AD">
            <w:pPr>
              <w:pStyle w:val="SingleTxtGA"/>
              <w:spacing w:before="40" w:after="40" w:line="300" w:lineRule="exact"/>
              <w:ind w:left="113" w:right="113"/>
              <w:rPr>
                <w:sz w:val="18"/>
                <w:szCs w:val="18"/>
              </w:rPr>
            </w:pPr>
            <w:r w:rsidRPr="00ED36A4">
              <w:rPr>
                <w:sz w:val="18"/>
                <w:szCs w:val="18"/>
                <w:rtl/>
              </w:rPr>
              <w:t>3 كانون الأول/ديسمب</w:t>
            </w:r>
            <w:r w:rsidR="00D45600" w:rsidRPr="00ED36A4">
              <w:rPr>
                <w:sz w:val="18"/>
                <w:szCs w:val="18"/>
                <w:rtl/>
                <w:lang w:val="en-US"/>
              </w:rPr>
              <w:t>ر 2</w:t>
            </w:r>
            <w:r w:rsidRPr="00ED36A4">
              <w:rPr>
                <w:sz w:val="18"/>
                <w:szCs w:val="18"/>
                <w:rtl/>
              </w:rPr>
              <w:t>009</w:t>
            </w:r>
          </w:p>
        </w:tc>
        <w:tc>
          <w:tcPr>
            <w:tcW w:w="2020" w:type="dxa"/>
            <w:shd w:val="clear" w:color="auto" w:fill="auto"/>
          </w:tcPr>
          <w:p w14:paraId="5D96B65D" w14:textId="063CBB26"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shd w:val="clear" w:color="auto" w:fill="auto"/>
          </w:tcPr>
          <w:p w14:paraId="79DEE48D" w14:textId="662F96B2"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shd w:val="clear" w:color="auto" w:fill="auto"/>
          </w:tcPr>
          <w:p w14:paraId="76F2DC19" w14:textId="6E4A985B" w:rsidR="009B4867" w:rsidRPr="00ED36A4" w:rsidRDefault="009B4867" w:rsidP="00BE03AD">
            <w:pPr>
              <w:pStyle w:val="SingleTxtGA"/>
              <w:spacing w:before="40" w:after="40" w:line="300" w:lineRule="exact"/>
              <w:ind w:left="113" w:right="113"/>
              <w:rPr>
                <w:sz w:val="18"/>
                <w:szCs w:val="18"/>
              </w:rPr>
            </w:pPr>
            <w:r w:rsidRPr="00ED36A4">
              <w:rPr>
                <w:sz w:val="18"/>
                <w:szCs w:val="18"/>
                <w:rtl/>
              </w:rPr>
              <w:t>7 تشرين الأول/أكتوب</w:t>
            </w:r>
            <w:r w:rsidR="00D45600" w:rsidRPr="00ED36A4">
              <w:rPr>
                <w:sz w:val="18"/>
                <w:szCs w:val="18"/>
                <w:rtl/>
                <w:lang w:val="en-US"/>
              </w:rPr>
              <w:t>ر 2</w:t>
            </w:r>
            <w:r w:rsidRPr="00ED36A4">
              <w:rPr>
                <w:sz w:val="18"/>
                <w:szCs w:val="18"/>
                <w:rtl/>
              </w:rPr>
              <w:t>014</w:t>
            </w:r>
          </w:p>
        </w:tc>
      </w:tr>
      <w:tr w:rsidR="009B4867" w:rsidRPr="00ED36A4" w14:paraId="582A0F4A" w14:textId="77777777" w:rsidTr="00BE03AD">
        <w:trPr>
          <w:jc w:val="center"/>
        </w:trPr>
        <w:tc>
          <w:tcPr>
            <w:tcW w:w="1559" w:type="dxa"/>
            <w:tcBorders>
              <w:top w:val="nil"/>
            </w:tcBorders>
            <w:shd w:val="clear" w:color="auto" w:fill="auto"/>
          </w:tcPr>
          <w:p w14:paraId="3E26C95C"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البوسنة والهرسك*</w:t>
            </w:r>
          </w:p>
        </w:tc>
        <w:tc>
          <w:tcPr>
            <w:tcW w:w="2020" w:type="dxa"/>
            <w:tcBorders>
              <w:top w:val="nil"/>
            </w:tcBorders>
            <w:shd w:val="clear" w:color="auto" w:fill="auto"/>
          </w:tcPr>
          <w:p w14:paraId="710793F4" w14:textId="0EE50336"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30 آذار/مار</w:t>
            </w:r>
            <w:r w:rsidR="00D45600" w:rsidRPr="00ED36A4">
              <w:rPr>
                <w:sz w:val="18"/>
                <w:szCs w:val="18"/>
                <w:rtl/>
                <w:lang w:val="en-US"/>
              </w:rPr>
              <w:t>س 2</w:t>
            </w:r>
            <w:r w:rsidRPr="00ED36A4">
              <w:rPr>
                <w:sz w:val="18"/>
                <w:szCs w:val="18"/>
                <w:rtl/>
              </w:rPr>
              <w:t>012</w:t>
            </w:r>
          </w:p>
        </w:tc>
        <w:tc>
          <w:tcPr>
            <w:tcW w:w="2020" w:type="dxa"/>
            <w:tcBorders>
              <w:top w:val="nil"/>
            </w:tcBorders>
            <w:shd w:val="clear" w:color="auto" w:fill="auto"/>
          </w:tcPr>
          <w:p w14:paraId="4AC3E70F" w14:textId="671F261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29 نيسان/أبري</w:t>
            </w:r>
            <w:r w:rsidR="00D45600" w:rsidRPr="00ED36A4">
              <w:rPr>
                <w:sz w:val="18"/>
                <w:szCs w:val="18"/>
                <w:rtl/>
                <w:lang w:val="en-US"/>
              </w:rPr>
              <w:t>ل 2</w:t>
            </w:r>
            <w:r w:rsidRPr="00ED36A4">
              <w:rPr>
                <w:sz w:val="18"/>
                <w:szCs w:val="18"/>
                <w:rtl/>
              </w:rPr>
              <w:t>012</w:t>
            </w:r>
          </w:p>
        </w:tc>
        <w:tc>
          <w:tcPr>
            <w:tcW w:w="2020" w:type="dxa"/>
            <w:tcBorders>
              <w:top w:val="nil"/>
            </w:tcBorders>
            <w:shd w:val="clear" w:color="auto" w:fill="auto"/>
          </w:tcPr>
          <w:p w14:paraId="5884082F" w14:textId="0C61B18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29 نيسان/أبري</w:t>
            </w:r>
            <w:r w:rsidR="00D45600" w:rsidRPr="00ED36A4">
              <w:rPr>
                <w:sz w:val="18"/>
                <w:szCs w:val="18"/>
                <w:rtl/>
                <w:lang w:val="en-US"/>
              </w:rPr>
              <w:t>ل 2</w:t>
            </w:r>
            <w:r w:rsidRPr="00ED36A4">
              <w:rPr>
                <w:sz w:val="18"/>
                <w:szCs w:val="18"/>
                <w:rtl/>
              </w:rPr>
              <w:t>014</w:t>
            </w:r>
          </w:p>
        </w:tc>
        <w:tc>
          <w:tcPr>
            <w:tcW w:w="2020" w:type="dxa"/>
            <w:tcBorders>
              <w:top w:val="nil"/>
            </w:tcBorders>
            <w:shd w:val="clear" w:color="auto" w:fill="auto"/>
          </w:tcPr>
          <w:p w14:paraId="5C3AD5D4" w14:textId="7B26436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26 كانون الثاني/يناي</w:t>
            </w:r>
            <w:r w:rsidR="00D45600" w:rsidRPr="00ED36A4">
              <w:rPr>
                <w:sz w:val="18"/>
                <w:szCs w:val="18"/>
                <w:rtl/>
                <w:lang w:val="en-US"/>
              </w:rPr>
              <w:t>ر 2</w:t>
            </w:r>
            <w:r w:rsidRPr="00ED36A4">
              <w:rPr>
                <w:sz w:val="18"/>
                <w:szCs w:val="18"/>
                <w:rtl/>
              </w:rPr>
              <w:t>015</w:t>
            </w:r>
          </w:p>
        </w:tc>
      </w:tr>
      <w:tr w:rsidR="009B4867" w:rsidRPr="00ED36A4" w14:paraId="3FD5683B" w14:textId="77777777" w:rsidTr="00BE03AD">
        <w:trPr>
          <w:jc w:val="center"/>
        </w:trPr>
        <w:tc>
          <w:tcPr>
            <w:tcW w:w="1559" w:type="dxa"/>
            <w:shd w:val="clear" w:color="auto" w:fill="auto"/>
          </w:tcPr>
          <w:p w14:paraId="60996B96" w14:textId="77777777" w:rsidR="009B4867" w:rsidRPr="00ED36A4" w:rsidRDefault="009B4867" w:rsidP="00BE03AD">
            <w:pPr>
              <w:pStyle w:val="SingleTxtGA"/>
              <w:spacing w:before="40" w:after="40" w:line="300" w:lineRule="exact"/>
              <w:ind w:left="113" w:right="113"/>
              <w:rPr>
                <w:sz w:val="18"/>
                <w:szCs w:val="18"/>
              </w:rPr>
            </w:pPr>
            <w:r w:rsidRPr="00ED36A4">
              <w:rPr>
                <w:rFonts w:hint="cs"/>
                <w:sz w:val="18"/>
                <w:szCs w:val="18"/>
                <w:rtl/>
              </w:rPr>
              <w:t xml:space="preserve">بوليفيا (دولة </w:t>
            </w:r>
            <w:r w:rsidRPr="00ED36A4">
              <w:rPr>
                <w:sz w:val="18"/>
                <w:szCs w:val="18"/>
                <w:rtl/>
              </w:rPr>
              <w:t>–</w:t>
            </w:r>
            <w:r w:rsidRPr="00ED36A4">
              <w:rPr>
                <w:rFonts w:hint="cs"/>
                <w:sz w:val="18"/>
                <w:szCs w:val="18"/>
                <w:rtl/>
              </w:rPr>
              <w:t xml:space="preserve"> المتعددة القوميات)</w:t>
            </w:r>
          </w:p>
        </w:tc>
        <w:tc>
          <w:tcPr>
            <w:tcW w:w="2020" w:type="dxa"/>
            <w:shd w:val="clear" w:color="auto" w:fill="auto"/>
          </w:tcPr>
          <w:p w14:paraId="78C1544C" w14:textId="790652FD" w:rsidR="009B4867" w:rsidRPr="00ED36A4" w:rsidRDefault="009B4867" w:rsidP="00BE03AD">
            <w:pPr>
              <w:pStyle w:val="SingleTxtGA"/>
              <w:spacing w:before="40" w:after="40" w:line="300" w:lineRule="exact"/>
              <w:ind w:left="113" w:right="113"/>
              <w:rPr>
                <w:sz w:val="18"/>
                <w:szCs w:val="18"/>
              </w:rPr>
            </w:pPr>
            <w:r w:rsidRPr="00ED36A4">
              <w:rPr>
                <w:sz w:val="18"/>
                <w:szCs w:val="18"/>
                <w:rtl/>
              </w:rPr>
              <w:t>17 كانون الأول/ديسمب</w:t>
            </w:r>
            <w:r w:rsidR="00D45600" w:rsidRPr="00ED36A4">
              <w:rPr>
                <w:sz w:val="18"/>
                <w:szCs w:val="18"/>
                <w:rtl/>
                <w:lang w:val="en-US"/>
              </w:rPr>
              <w:t>ر 2</w:t>
            </w:r>
            <w:r w:rsidRPr="00ED36A4">
              <w:rPr>
                <w:sz w:val="18"/>
                <w:szCs w:val="18"/>
                <w:rtl/>
              </w:rPr>
              <w:t>008</w:t>
            </w:r>
          </w:p>
        </w:tc>
        <w:tc>
          <w:tcPr>
            <w:tcW w:w="2020" w:type="dxa"/>
            <w:shd w:val="clear" w:color="auto" w:fill="auto"/>
          </w:tcPr>
          <w:p w14:paraId="2BCBDCA6" w14:textId="72CABF13"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shd w:val="clear" w:color="auto" w:fill="auto"/>
          </w:tcPr>
          <w:p w14:paraId="46DC9BA7" w14:textId="4E34AEEF"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shd w:val="clear" w:color="auto" w:fill="auto"/>
          </w:tcPr>
          <w:p w14:paraId="184C3D39" w14:textId="2B26CD01" w:rsidR="009B4867" w:rsidRPr="00ED36A4" w:rsidRDefault="009B4867" w:rsidP="00BE03AD">
            <w:pPr>
              <w:pStyle w:val="SingleTxtGA"/>
              <w:spacing w:before="40" w:after="40" w:line="300" w:lineRule="exact"/>
              <w:ind w:left="113" w:right="113"/>
              <w:rPr>
                <w:sz w:val="18"/>
                <w:szCs w:val="18"/>
              </w:rPr>
            </w:pPr>
            <w:r w:rsidRPr="00ED36A4">
              <w:rPr>
                <w:sz w:val="18"/>
                <w:szCs w:val="18"/>
                <w:rtl/>
              </w:rPr>
              <w:t>28 أيلول/سبتمب</w:t>
            </w:r>
            <w:r w:rsidR="00D45600" w:rsidRPr="00ED36A4">
              <w:rPr>
                <w:sz w:val="18"/>
                <w:szCs w:val="18"/>
                <w:rtl/>
                <w:lang w:val="en-US"/>
              </w:rPr>
              <w:t>ر 2</w:t>
            </w:r>
            <w:r w:rsidRPr="00ED36A4">
              <w:rPr>
                <w:sz w:val="18"/>
                <w:szCs w:val="18"/>
                <w:rtl/>
              </w:rPr>
              <w:t>018</w:t>
            </w:r>
          </w:p>
        </w:tc>
      </w:tr>
      <w:tr w:rsidR="009B4867" w:rsidRPr="00ED36A4" w14:paraId="07A08818" w14:textId="77777777" w:rsidTr="00BE03AD">
        <w:trPr>
          <w:jc w:val="center"/>
        </w:trPr>
        <w:tc>
          <w:tcPr>
            <w:tcW w:w="1559" w:type="dxa"/>
            <w:shd w:val="clear" w:color="auto" w:fill="auto"/>
          </w:tcPr>
          <w:p w14:paraId="790C85EF"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بيرو*</w:t>
            </w:r>
          </w:p>
        </w:tc>
        <w:tc>
          <w:tcPr>
            <w:tcW w:w="2020" w:type="dxa"/>
            <w:shd w:val="clear" w:color="auto" w:fill="auto"/>
          </w:tcPr>
          <w:p w14:paraId="707B0E3E" w14:textId="21264C24"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26 أيلول/سبتمب</w:t>
            </w:r>
            <w:r w:rsidR="00D45600" w:rsidRPr="00ED36A4">
              <w:rPr>
                <w:sz w:val="18"/>
                <w:szCs w:val="18"/>
                <w:rtl/>
                <w:lang w:val="en-US"/>
              </w:rPr>
              <w:t>ر 2</w:t>
            </w:r>
            <w:r w:rsidRPr="00ED36A4">
              <w:rPr>
                <w:sz w:val="18"/>
                <w:szCs w:val="18"/>
                <w:rtl/>
              </w:rPr>
              <w:t>012</w:t>
            </w:r>
          </w:p>
        </w:tc>
        <w:tc>
          <w:tcPr>
            <w:tcW w:w="2020" w:type="dxa"/>
            <w:shd w:val="clear" w:color="auto" w:fill="auto"/>
          </w:tcPr>
          <w:p w14:paraId="3BDE5A6F" w14:textId="6412FB5E"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26 تشرين الأول/أكتوب</w:t>
            </w:r>
            <w:r w:rsidR="00D45600" w:rsidRPr="00ED36A4">
              <w:rPr>
                <w:sz w:val="18"/>
                <w:szCs w:val="18"/>
                <w:rtl/>
                <w:lang w:val="en-US"/>
              </w:rPr>
              <w:t>ر 2</w:t>
            </w:r>
            <w:r w:rsidRPr="00ED36A4">
              <w:rPr>
                <w:sz w:val="18"/>
                <w:szCs w:val="18"/>
                <w:rtl/>
              </w:rPr>
              <w:t>012</w:t>
            </w:r>
          </w:p>
        </w:tc>
        <w:tc>
          <w:tcPr>
            <w:tcW w:w="2020" w:type="dxa"/>
            <w:shd w:val="clear" w:color="auto" w:fill="auto"/>
          </w:tcPr>
          <w:p w14:paraId="5C401C2E" w14:textId="054ECE0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26 تشرين الأول/أكتوب</w:t>
            </w:r>
            <w:r w:rsidR="00D45600" w:rsidRPr="00ED36A4">
              <w:rPr>
                <w:sz w:val="18"/>
                <w:szCs w:val="18"/>
                <w:rtl/>
                <w:lang w:val="en-US"/>
              </w:rPr>
              <w:t>ر 2</w:t>
            </w:r>
            <w:r w:rsidRPr="00ED36A4">
              <w:rPr>
                <w:sz w:val="18"/>
                <w:szCs w:val="18"/>
                <w:rtl/>
              </w:rPr>
              <w:t>014</w:t>
            </w:r>
          </w:p>
        </w:tc>
        <w:tc>
          <w:tcPr>
            <w:tcW w:w="2020" w:type="dxa"/>
            <w:shd w:val="clear" w:color="auto" w:fill="auto"/>
          </w:tcPr>
          <w:p w14:paraId="2285F1F8" w14:textId="231D0BAE"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8 آب/أغسط</w:t>
            </w:r>
            <w:r w:rsidR="00D45600" w:rsidRPr="00ED36A4">
              <w:rPr>
                <w:sz w:val="18"/>
                <w:szCs w:val="18"/>
                <w:rtl/>
                <w:lang w:val="en-US"/>
              </w:rPr>
              <w:t>س 2</w:t>
            </w:r>
            <w:r w:rsidRPr="00ED36A4">
              <w:rPr>
                <w:sz w:val="18"/>
                <w:szCs w:val="18"/>
                <w:rtl/>
              </w:rPr>
              <w:t>016</w:t>
            </w:r>
          </w:p>
        </w:tc>
      </w:tr>
      <w:tr w:rsidR="009B4867" w:rsidRPr="00ED36A4" w14:paraId="64DDCD5C" w14:textId="77777777" w:rsidTr="00BE03AD">
        <w:trPr>
          <w:jc w:val="center"/>
        </w:trPr>
        <w:tc>
          <w:tcPr>
            <w:tcW w:w="1559" w:type="dxa"/>
            <w:shd w:val="clear" w:color="auto" w:fill="auto"/>
          </w:tcPr>
          <w:p w14:paraId="3491C1C2"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تشيكيا*</w:t>
            </w:r>
          </w:p>
        </w:tc>
        <w:tc>
          <w:tcPr>
            <w:tcW w:w="2020" w:type="dxa"/>
            <w:shd w:val="clear" w:color="auto" w:fill="auto"/>
          </w:tcPr>
          <w:p w14:paraId="56C2FC6D" w14:textId="02886DF0"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8 شباط/فبراي</w:t>
            </w:r>
            <w:r w:rsidR="00D45600" w:rsidRPr="00ED36A4">
              <w:rPr>
                <w:sz w:val="18"/>
                <w:szCs w:val="18"/>
                <w:rtl/>
                <w:lang w:val="en-US"/>
              </w:rPr>
              <w:t>ر 2</w:t>
            </w:r>
            <w:r w:rsidRPr="00ED36A4">
              <w:rPr>
                <w:sz w:val="18"/>
                <w:szCs w:val="18"/>
                <w:rtl/>
              </w:rPr>
              <w:t>017</w:t>
            </w:r>
          </w:p>
        </w:tc>
        <w:tc>
          <w:tcPr>
            <w:tcW w:w="2020" w:type="dxa"/>
            <w:shd w:val="clear" w:color="auto" w:fill="auto"/>
          </w:tcPr>
          <w:p w14:paraId="115AD058" w14:textId="78F229F5"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10 آذار/مار</w:t>
            </w:r>
            <w:r w:rsidR="00D45600" w:rsidRPr="00ED36A4">
              <w:rPr>
                <w:sz w:val="18"/>
                <w:szCs w:val="18"/>
                <w:rtl/>
                <w:lang w:val="en-US"/>
              </w:rPr>
              <w:t>س 2</w:t>
            </w:r>
            <w:r w:rsidRPr="00ED36A4">
              <w:rPr>
                <w:sz w:val="18"/>
                <w:szCs w:val="18"/>
                <w:rtl/>
              </w:rPr>
              <w:t>017</w:t>
            </w:r>
          </w:p>
        </w:tc>
        <w:tc>
          <w:tcPr>
            <w:tcW w:w="2020" w:type="dxa"/>
            <w:shd w:val="clear" w:color="auto" w:fill="auto"/>
          </w:tcPr>
          <w:p w14:paraId="63F78547" w14:textId="0613FFFB"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10 آذار/مار</w:t>
            </w:r>
            <w:r w:rsidR="00D45600" w:rsidRPr="00ED36A4">
              <w:rPr>
                <w:sz w:val="18"/>
                <w:szCs w:val="18"/>
                <w:rtl/>
                <w:lang w:val="en-US"/>
              </w:rPr>
              <w:t>س 2</w:t>
            </w:r>
            <w:r w:rsidRPr="00ED36A4">
              <w:rPr>
                <w:sz w:val="18"/>
                <w:szCs w:val="18"/>
                <w:rtl/>
              </w:rPr>
              <w:t>019</w:t>
            </w:r>
          </w:p>
        </w:tc>
        <w:tc>
          <w:tcPr>
            <w:tcW w:w="2020" w:type="dxa"/>
            <w:shd w:val="clear" w:color="auto" w:fill="auto"/>
          </w:tcPr>
          <w:p w14:paraId="29C0CF4F" w14:textId="6A95AFD6"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22 أيار/ماي</w:t>
            </w:r>
            <w:r w:rsidR="00D45600" w:rsidRPr="00ED36A4">
              <w:rPr>
                <w:sz w:val="18"/>
                <w:szCs w:val="18"/>
                <w:rtl/>
                <w:lang w:val="en-US"/>
              </w:rPr>
              <w:t>و 2</w:t>
            </w:r>
            <w:r w:rsidRPr="00ED36A4">
              <w:rPr>
                <w:sz w:val="18"/>
                <w:szCs w:val="18"/>
                <w:rtl/>
              </w:rPr>
              <w:t>019</w:t>
            </w:r>
          </w:p>
        </w:tc>
      </w:tr>
      <w:tr w:rsidR="009B4867" w:rsidRPr="00ED36A4" w14:paraId="2D123301" w14:textId="77777777" w:rsidTr="00BE03AD">
        <w:trPr>
          <w:jc w:val="center"/>
        </w:trPr>
        <w:tc>
          <w:tcPr>
            <w:tcW w:w="1559" w:type="dxa"/>
            <w:shd w:val="clear" w:color="auto" w:fill="auto"/>
          </w:tcPr>
          <w:p w14:paraId="2C1C1D16"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توغو</w:t>
            </w:r>
          </w:p>
        </w:tc>
        <w:tc>
          <w:tcPr>
            <w:tcW w:w="2020" w:type="dxa"/>
            <w:shd w:val="clear" w:color="auto" w:fill="auto"/>
          </w:tcPr>
          <w:p w14:paraId="4D94A697" w14:textId="275F03B5"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21 تموز/يولي</w:t>
            </w:r>
            <w:r w:rsidR="00D45600" w:rsidRPr="00ED36A4">
              <w:rPr>
                <w:sz w:val="18"/>
                <w:szCs w:val="18"/>
                <w:rtl/>
                <w:lang w:val="en-US"/>
              </w:rPr>
              <w:t>ه 2</w:t>
            </w:r>
            <w:r w:rsidRPr="00ED36A4">
              <w:rPr>
                <w:sz w:val="18"/>
                <w:szCs w:val="18"/>
                <w:rtl/>
              </w:rPr>
              <w:t>014</w:t>
            </w:r>
          </w:p>
        </w:tc>
        <w:tc>
          <w:tcPr>
            <w:tcW w:w="2020" w:type="dxa"/>
            <w:shd w:val="clear" w:color="auto" w:fill="auto"/>
          </w:tcPr>
          <w:p w14:paraId="5AC7C146" w14:textId="3A883110"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20 آب/أغسط</w:t>
            </w:r>
            <w:r w:rsidR="00D45600" w:rsidRPr="00ED36A4">
              <w:rPr>
                <w:sz w:val="18"/>
                <w:szCs w:val="18"/>
                <w:rtl/>
                <w:lang w:val="en-US"/>
              </w:rPr>
              <w:t>س 2</w:t>
            </w:r>
            <w:r w:rsidRPr="00ED36A4">
              <w:rPr>
                <w:sz w:val="18"/>
                <w:szCs w:val="18"/>
                <w:rtl/>
              </w:rPr>
              <w:t>014</w:t>
            </w:r>
          </w:p>
        </w:tc>
        <w:tc>
          <w:tcPr>
            <w:tcW w:w="2020" w:type="dxa"/>
            <w:shd w:val="clear" w:color="auto" w:fill="auto"/>
          </w:tcPr>
          <w:p w14:paraId="3C4E9324" w14:textId="0BC6AC63"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20 آب/أغسط</w:t>
            </w:r>
            <w:r w:rsidR="00D45600" w:rsidRPr="00ED36A4">
              <w:rPr>
                <w:sz w:val="18"/>
                <w:szCs w:val="18"/>
                <w:rtl/>
                <w:lang w:val="en-US"/>
              </w:rPr>
              <w:t>س 2</w:t>
            </w:r>
            <w:r w:rsidRPr="00ED36A4">
              <w:rPr>
                <w:sz w:val="18"/>
                <w:szCs w:val="18"/>
                <w:rtl/>
              </w:rPr>
              <w:t>016</w:t>
            </w:r>
          </w:p>
        </w:tc>
        <w:tc>
          <w:tcPr>
            <w:tcW w:w="2020" w:type="dxa"/>
            <w:shd w:val="clear" w:color="auto" w:fill="auto"/>
          </w:tcPr>
          <w:p w14:paraId="2D6F9775"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09FAF087" w14:textId="77777777" w:rsidTr="00BE03AD">
        <w:trPr>
          <w:jc w:val="center"/>
        </w:trPr>
        <w:tc>
          <w:tcPr>
            <w:tcW w:w="1559" w:type="dxa"/>
            <w:shd w:val="clear" w:color="auto" w:fill="auto"/>
          </w:tcPr>
          <w:p w14:paraId="2E3B7C7D"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تونس</w:t>
            </w:r>
          </w:p>
        </w:tc>
        <w:tc>
          <w:tcPr>
            <w:tcW w:w="2020" w:type="dxa"/>
            <w:shd w:val="clear" w:color="auto" w:fill="auto"/>
          </w:tcPr>
          <w:p w14:paraId="3B239A0F" w14:textId="7187BA8F" w:rsidR="009B4867" w:rsidRPr="00ED36A4" w:rsidRDefault="009B4867" w:rsidP="00BE03AD">
            <w:pPr>
              <w:pStyle w:val="SingleTxtGA"/>
              <w:spacing w:before="40" w:after="40" w:line="300" w:lineRule="exact"/>
              <w:ind w:left="113" w:right="113"/>
              <w:rPr>
                <w:sz w:val="18"/>
                <w:szCs w:val="18"/>
              </w:rPr>
            </w:pPr>
            <w:r w:rsidRPr="00ED36A4">
              <w:rPr>
                <w:sz w:val="18"/>
                <w:szCs w:val="18"/>
                <w:rtl/>
              </w:rPr>
              <w:t>29 حزيران/يوني</w:t>
            </w:r>
            <w:r w:rsidR="00D45600" w:rsidRPr="00ED36A4">
              <w:rPr>
                <w:sz w:val="18"/>
                <w:szCs w:val="18"/>
                <w:rtl/>
                <w:lang w:val="en-US"/>
              </w:rPr>
              <w:t>ه 2</w:t>
            </w:r>
            <w:r w:rsidRPr="00ED36A4">
              <w:rPr>
                <w:sz w:val="18"/>
                <w:szCs w:val="18"/>
                <w:rtl/>
              </w:rPr>
              <w:t>011</w:t>
            </w:r>
          </w:p>
        </w:tc>
        <w:tc>
          <w:tcPr>
            <w:tcW w:w="2020" w:type="dxa"/>
            <w:shd w:val="clear" w:color="auto" w:fill="auto"/>
          </w:tcPr>
          <w:p w14:paraId="5FD9F256" w14:textId="1C259450" w:rsidR="009B4867" w:rsidRPr="00ED36A4" w:rsidRDefault="009B4867" w:rsidP="00BE03AD">
            <w:pPr>
              <w:pStyle w:val="SingleTxtGA"/>
              <w:spacing w:before="40" w:after="40" w:line="300" w:lineRule="exact"/>
              <w:ind w:left="113" w:right="113"/>
              <w:rPr>
                <w:sz w:val="18"/>
                <w:szCs w:val="18"/>
              </w:rPr>
            </w:pPr>
            <w:r w:rsidRPr="00ED36A4">
              <w:rPr>
                <w:sz w:val="18"/>
                <w:szCs w:val="18"/>
                <w:rtl/>
              </w:rPr>
              <w:t>29 تموز/يولي</w:t>
            </w:r>
            <w:r w:rsidR="00D45600" w:rsidRPr="00ED36A4">
              <w:rPr>
                <w:sz w:val="18"/>
                <w:szCs w:val="18"/>
                <w:rtl/>
                <w:lang w:val="en-US"/>
              </w:rPr>
              <w:t>ه 2</w:t>
            </w:r>
            <w:r w:rsidRPr="00ED36A4">
              <w:rPr>
                <w:sz w:val="18"/>
                <w:szCs w:val="18"/>
                <w:rtl/>
              </w:rPr>
              <w:t>011</w:t>
            </w:r>
          </w:p>
        </w:tc>
        <w:tc>
          <w:tcPr>
            <w:tcW w:w="2020" w:type="dxa"/>
            <w:shd w:val="clear" w:color="auto" w:fill="auto"/>
          </w:tcPr>
          <w:p w14:paraId="4732B29F" w14:textId="5E20C20B" w:rsidR="009B4867" w:rsidRPr="00ED36A4" w:rsidRDefault="009B4867" w:rsidP="00BE03AD">
            <w:pPr>
              <w:pStyle w:val="SingleTxtGA"/>
              <w:spacing w:before="40" w:after="40" w:line="300" w:lineRule="exact"/>
              <w:ind w:left="113" w:right="113"/>
              <w:rPr>
                <w:sz w:val="18"/>
                <w:szCs w:val="18"/>
              </w:rPr>
            </w:pPr>
            <w:r w:rsidRPr="00ED36A4">
              <w:rPr>
                <w:sz w:val="18"/>
                <w:szCs w:val="18"/>
                <w:rtl/>
              </w:rPr>
              <w:t>29 تموز/يولي</w:t>
            </w:r>
            <w:r w:rsidR="00D45600" w:rsidRPr="00ED36A4">
              <w:rPr>
                <w:sz w:val="18"/>
                <w:szCs w:val="18"/>
                <w:rtl/>
                <w:lang w:val="en-US"/>
              </w:rPr>
              <w:t>ه 2</w:t>
            </w:r>
            <w:r w:rsidRPr="00ED36A4">
              <w:rPr>
                <w:sz w:val="18"/>
                <w:szCs w:val="18"/>
                <w:rtl/>
              </w:rPr>
              <w:t>013</w:t>
            </w:r>
          </w:p>
        </w:tc>
        <w:tc>
          <w:tcPr>
            <w:tcW w:w="2020" w:type="dxa"/>
            <w:shd w:val="clear" w:color="auto" w:fill="auto"/>
          </w:tcPr>
          <w:p w14:paraId="7EFB4E62" w14:textId="3D4D390E" w:rsidR="009B4867" w:rsidRPr="00ED36A4" w:rsidRDefault="009B4867" w:rsidP="00BE03AD">
            <w:pPr>
              <w:pStyle w:val="SingleTxtGA"/>
              <w:spacing w:before="40" w:after="40" w:line="300" w:lineRule="exact"/>
              <w:ind w:left="113" w:right="113"/>
              <w:rPr>
                <w:sz w:val="18"/>
                <w:szCs w:val="18"/>
              </w:rPr>
            </w:pPr>
            <w:r w:rsidRPr="00ED36A4">
              <w:rPr>
                <w:sz w:val="18"/>
                <w:szCs w:val="18"/>
                <w:rtl/>
              </w:rPr>
              <w:t>25 أيلول/سبتمب</w:t>
            </w:r>
            <w:r w:rsidR="00D45600" w:rsidRPr="00ED36A4">
              <w:rPr>
                <w:sz w:val="18"/>
                <w:szCs w:val="18"/>
                <w:rtl/>
                <w:lang w:val="en-US"/>
              </w:rPr>
              <w:t>ر 2</w:t>
            </w:r>
            <w:r w:rsidRPr="00ED36A4">
              <w:rPr>
                <w:sz w:val="18"/>
                <w:szCs w:val="18"/>
                <w:rtl/>
              </w:rPr>
              <w:t>014</w:t>
            </w:r>
          </w:p>
        </w:tc>
      </w:tr>
      <w:tr w:rsidR="009B4867" w:rsidRPr="00ED36A4" w14:paraId="0A0DB0D0" w14:textId="77777777" w:rsidTr="00BE03AD">
        <w:trPr>
          <w:jc w:val="center"/>
        </w:trPr>
        <w:tc>
          <w:tcPr>
            <w:tcW w:w="1559" w:type="dxa"/>
            <w:tcBorders>
              <w:bottom w:val="nil"/>
            </w:tcBorders>
            <w:shd w:val="clear" w:color="auto" w:fill="auto"/>
          </w:tcPr>
          <w:p w14:paraId="7AEA264F"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الجبل الأسود*</w:t>
            </w:r>
          </w:p>
        </w:tc>
        <w:tc>
          <w:tcPr>
            <w:tcW w:w="2020" w:type="dxa"/>
            <w:tcBorders>
              <w:bottom w:val="nil"/>
            </w:tcBorders>
            <w:shd w:val="clear" w:color="auto" w:fill="auto"/>
          </w:tcPr>
          <w:p w14:paraId="03CC988B" w14:textId="6750717C" w:rsidR="009B4867" w:rsidRPr="00ED36A4" w:rsidRDefault="009B4867" w:rsidP="00BE03AD">
            <w:pPr>
              <w:pStyle w:val="SingleTxtGA"/>
              <w:spacing w:before="40" w:after="40" w:line="300" w:lineRule="exact"/>
              <w:ind w:left="113" w:right="113"/>
              <w:rPr>
                <w:sz w:val="18"/>
                <w:szCs w:val="18"/>
              </w:rPr>
            </w:pPr>
            <w:r w:rsidRPr="00ED36A4">
              <w:rPr>
                <w:sz w:val="18"/>
                <w:szCs w:val="18"/>
                <w:rtl/>
              </w:rPr>
              <w:t>20 أيلول/سبتمب</w:t>
            </w:r>
            <w:r w:rsidR="00D45600" w:rsidRPr="00ED36A4">
              <w:rPr>
                <w:sz w:val="18"/>
                <w:szCs w:val="18"/>
                <w:rtl/>
                <w:lang w:val="en-US"/>
              </w:rPr>
              <w:t>ر 2</w:t>
            </w:r>
            <w:r w:rsidRPr="00ED36A4">
              <w:rPr>
                <w:sz w:val="18"/>
                <w:szCs w:val="18"/>
                <w:rtl/>
              </w:rPr>
              <w:t>011</w:t>
            </w:r>
          </w:p>
        </w:tc>
        <w:tc>
          <w:tcPr>
            <w:tcW w:w="2020" w:type="dxa"/>
            <w:tcBorders>
              <w:bottom w:val="nil"/>
            </w:tcBorders>
            <w:shd w:val="clear" w:color="auto" w:fill="auto"/>
          </w:tcPr>
          <w:p w14:paraId="5B04B914" w14:textId="160F20D3" w:rsidR="009B4867" w:rsidRPr="00ED36A4" w:rsidRDefault="009B4867" w:rsidP="00BE03AD">
            <w:pPr>
              <w:pStyle w:val="SingleTxtGA"/>
              <w:spacing w:before="40" w:after="40" w:line="300" w:lineRule="exact"/>
              <w:ind w:left="113" w:right="113"/>
              <w:rPr>
                <w:sz w:val="18"/>
                <w:szCs w:val="18"/>
              </w:rPr>
            </w:pPr>
            <w:r w:rsidRPr="00ED36A4">
              <w:rPr>
                <w:sz w:val="18"/>
                <w:szCs w:val="18"/>
                <w:rtl/>
              </w:rPr>
              <w:t>20 تشرين الأول/أكتوب</w:t>
            </w:r>
            <w:r w:rsidR="00D45600" w:rsidRPr="00ED36A4">
              <w:rPr>
                <w:sz w:val="18"/>
                <w:szCs w:val="18"/>
                <w:rtl/>
                <w:lang w:val="en-US"/>
              </w:rPr>
              <w:t>ر 2</w:t>
            </w:r>
            <w:r w:rsidRPr="00ED36A4">
              <w:rPr>
                <w:sz w:val="18"/>
                <w:szCs w:val="18"/>
                <w:rtl/>
              </w:rPr>
              <w:t>011</w:t>
            </w:r>
          </w:p>
        </w:tc>
        <w:tc>
          <w:tcPr>
            <w:tcW w:w="2020" w:type="dxa"/>
            <w:tcBorders>
              <w:bottom w:val="nil"/>
            </w:tcBorders>
            <w:shd w:val="clear" w:color="auto" w:fill="auto"/>
          </w:tcPr>
          <w:p w14:paraId="5F3D1106" w14:textId="79656807" w:rsidR="009B4867" w:rsidRPr="00ED36A4" w:rsidRDefault="009B4867" w:rsidP="00BE03AD">
            <w:pPr>
              <w:pStyle w:val="SingleTxtGA"/>
              <w:spacing w:before="40" w:after="40" w:line="300" w:lineRule="exact"/>
              <w:ind w:left="113" w:right="113"/>
              <w:rPr>
                <w:sz w:val="18"/>
                <w:szCs w:val="18"/>
              </w:rPr>
            </w:pPr>
            <w:r w:rsidRPr="00ED36A4">
              <w:rPr>
                <w:sz w:val="18"/>
                <w:szCs w:val="18"/>
                <w:rtl/>
              </w:rPr>
              <w:t>20 تشرين الأول/أكتوب</w:t>
            </w:r>
            <w:r w:rsidR="00D45600" w:rsidRPr="00ED36A4">
              <w:rPr>
                <w:sz w:val="18"/>
                <w:szCs w:val="18"/>
                <w:rtl/>
                <w:lang w:val="en-US"/>
              </w:rPr>
              <w:t>ر 2</w:t>
            </w:r>
            <w:r w:rsidRPr="00ED36A4">
              <w:rPr>
                <w:sz w:val="18"/>
                <w:szCs w:val="18"/>
                <w:rtl/>
              </w:rPr>
              <w:t>013</w:t>
            </w:r>
          </w:p>
        </w:tc>
        <w:tc>
          <w:tcPr>
            <w:tcW w:w="2020" w:type="dxa"/>
            <w:tcBorders>
              <w:bottom w:val="nil"/>
            </w:tcBorders>
            <w:shd w:val="clear" w:color="auto" w:fill="auto"/>
          </w:tcPr>
          <w:p w14:paraId="44C30E70" w14:textId="0D1688B1" w:rsidR="009B4867" w:rsidRPr="00ED36A4" w:rsidRDefault="009B4867" w:rsidP="00BE03AD">
            <w:pPr>
              <w:pStyle w:val="SingleTxtGA"/>
              <w:spacing w:before="40" w:after="40" w:line="300" w:lineRule="exact"/>
              <w:ind w:left="113" w:right="113"/>
              <w:rPr>
                <w:sz w:val="18"/>
                <w:szCs w:val="18"/>
              </w:rPr>
            </w:pPr>
            <w:r w:rsidRPr="00ED36A4">
              <w:rPr>
                <w:sz w:val="18"/>
                <w:szCs w:val="18"/>
                <w:rtl/>
              </w:rPr>
              <w:t>30 كانون الثاني/يناي</w:t>
            </w:r>
            <w:r w:rsidR="00D45600" w:rsidRPr="00ED36A4">
              <w:rPr>
                <w:sz w:val="18"/>
                <w:szCs w:val="18"/>
                <w:rtl/>
                <w:lang w:val="en-US"/>
              </w:rPr>
              <w:t>ر 2</w:t>
            </w:r>
            <w:r w:rsidRPr="00ED36A4">
              <w:rPr>
                <w:sz w:val="18"/>
                <w:szCs w:val="18"/>
                <w:rtl/>
              </w:rPr>
              <w:t>014</w:t>
            </w:r>
          </w:p>
        </w:tc>
      </w:tr>
      <w:tr w:rsidR="009B4867" w:rsidRPr="00ED36A4" w14:paraId="39E16D85" w14:textId="77777777" w:rsidTr="00BE03AD">
        <w:trPr>
          <w:jc w:val="center"/>
        </w:trPr>
        <w:tc>
          <w:tcPr>
            <w:tcW w:w="1559" w:type="dxa"/>
            <w:shd w:val="clear" w:color="auto" w:fill="auto"/>
          </w:tcPr>
          <w:p w14:paraId="4A44D209" w14:textId="77777777" w:rsidR="009B4867" w:rsidRPr="00ED36A4" w:rsidRDefault="009B4867" w:rsidP="00BE03AD">
            <w:pPr>
              <w:pStyle w:val="SingleTxtGA"/>
              <w:spacing w:before="40" w:after="40" w:line="300" w:lineRule="exact"/>
              <w:ind w:left="113" w:right="113"/>
              <w:rPr>
                <w:spacing w:val="-2"/>
                <w:sz w:val="18"/>
                <w:szCs w:val="18"/>
              </w:rPr>
            </w:pPr>
            <w:r w:rsidRPr="00ED36A4">
              <w:rPr>
                <w:sz w:val="18"/>
                <w:szCs w:val="18"/>
                <w:rtl/>
              </w:rPr>
              <w:t>جمهورية أفريقيا الوسطى</w:t>
            </w:r>
          </w:p>
        </w:tc>
        <w:tc>
          <w:tcPr>
            <w:tcW w:w="2020" w:type="dxa"/>
            <w:shd w:val="clear" w:color="auto" w:fill="auto"/>
          </w:tcPr>
          <w:p w14:paraId="4D3A7F22" w14:textId="1A561035"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11 تشرين الأول/أكتوب</w:t>
            </w:r>
            <w:r w:rsidR="00D45600" w:rsidRPr="00ED36A4">
              <w:rPr>
                <w:sz w:val="18"/>
                <w:szCs w:val="18"/>
                <w:rtl/>
                <w:lang w:val="en-US"/>
              </w:rPr>
              <w:t>ر 2</w:t>
            </w:r>
            <w:r w:rsidRPr="00ED36A4">
              <w:rPr>
                <w:sz w:val="18"/>
                <w:szCs w:val="18"/>
                <w:rtl/>
              </w:rPr>
              <w:t>016</w:t>
            </w:r>
          </w:p>
        </w:tc>
        <w:tc>
          <w:tcPr>
            <w:tcW w:w="2020" w:type="dxa"/>
            <w:shd w:val="clear" w:color="auto" w:fill="auto"/>
          </w:tcPr>
          <w:p w14:paraId="582C095A" w14:textId="3816962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10 تشرين الثاني/نوفمب</w:t>
            </w:r>
            <w:r w:rsidR="00D45600" w:rsidRPr="00ED36A4">
              <w:rPr>
                <w:sz w:val="18"/>
                <w:szCs w:val="18"/>
                <w:rtl/>
                <w:lang w:val="en-US"/>
              </w:rPr>
              <w:t>ر 2</w:t>
            </w:r>
            <w:r w:rsidRPr="00ED36A4">
              <w:rPr>
                <w:sz w:val="18"/>
                <w:szCs w:val="18"/>
                <w:rtl/>
              </w:rPr>
              <w:t>016</w:t>
            </w:r>
          </w:p>
        </w:tc>
        <w:tc>
          <w:tcPr>
            <w:tcW w:w="2020" w:type="dxa"/>
            <w:shd w:val="clear" w:color="auto" w:fill="auto"/>
          </w:tcPr>
          <w:p w14:paraId="2C6F9EE8" w14:textId="123AFF83"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10 تشرين الثاني/نوفمب</w:t>
            </w:r>
            <w:r w:rsidR="00D45600" w:rsidRPr="00ED36A4">
              <w:rPr>
                <w:sz w:val="18"/>
                <w:szCs w:val="18"/>
                <w:rtl/>
                <w:lang w:val="en-US"/>
              </w:rPr>
              <w:t>ر 2</w:t>
            </w:r>
            <w:r w:rsidRPr="00ED36A4">
              <w:rPr>
                <w:sz w:val="18"/>
                <w:szCs w:val="18"/>
                <w:rtl/>
              </w:rPr>
              <w:t>018</w:t>
            </w:r>
          </w:p>
        </w:tc>
        <w:tc>
          <w:tcPr>
            <w:tcW w:w="2020" w:type="dxa"/>
            <w:shd w:val="clear" w:color="auto" w:fill="auto"/>
          </w:tcPr>
          <w:p w14:paraId="5130029F"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7D6C927C" w14:textId="77777777" w:rsidTr="00BE03AD">
        <w:trPr>
          <w:trHeight w:val="420"/>
          <w:jc w:val="center"/>
        </w:trPr>
        <w:tc>
          <w:tcPr>
            <w:tcW w:w="1559" w:type="dxa"/>
            <w:shd w:val="clear" w:color="auto" w:fill="auto"/>
          </w:tcPr>
          <w:p w14:paraId="18336667"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جمهورية كوريا*</w:t>
            </w:r>
          </w:p>
        </w:tc>
        <w:tc>
          <w:tcPr>
            <w:tcW w:w="2020" w:type="dxa"/>
            <w:shd w:val="clear" w:color="auto" w:fill="auto"/>
          </w:tcPr>
          <w:p w14:paraId="06EC4427" w14:textId="6CDF19F2"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4 كانون الثاني/يناي</w:t>
            </w:r>
            <w:r w:rsidR="00D45600" w:rsidRPr="00ED36A4">
              <w:rPr>
                <w:sz w:val="18"/>
                <w:szCs w:val="18"/>
                <w:rtl/>
                <w:lang w:val="en-US"/>
              </w:rPr>
              <w:t>ر 2</w:t>
            </w:r>
            <w:r w:rsidRPr="00ED36A4">
              <w:rPr>
                <w:sz w:val="18"/>
                <w:szCs w:val="18"/>
                <w:rtl/>
              </w:rPr>
              <w:t>023</w:t>
            </w:r>
          </w:p>
        </w:tc>
        <w:tc>
          <w:tcPr>
            <w:tcW w:w="2020" w:type="dxa"/>
            <w:shd w:val="clear" w:color="auto" w:fill="auto"/>
          </w:tcPr>
          <w:p w14:paraId="30FF51A1" w14:textId="3AAA1BB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3 شباط/فبراي</w:t>
            </w:r>
            <w:r w:rsidR="00D45600" w:rsidRPr="00ED36A4">
              <w:rPr>
                <w:sz w:val="18"/>
                <w:szCs w:val="18"/>
                <w:rtl/>
                <w:lang w:val="en-US"/>
              </w:rPr>
              <w:t>ر 2</w:t>
            </w:r>
            <w:r w:rsidRPr="00ED36A4">
              <w:rPr>
                <w:sz w:val="18"/>
                <w:szCs w:val="18"/>
                <w:rtl/>
              </w:rPr>
              <w:t>023</w:t>
            </w:r>
          </w:p>
        </w:tc>
        <w:tc>
          <w:tcPr>
            <w:tcW w:w="2020" w:type="dxa"/>
            <w:shd w:val="clear" w:color="auto" w:fill="auto"/>
          </w:tcPr>
          <w:p w14:paraId="4DEB4F93" w14:textId="01F431BE"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3 شباط/فبراي</w:t>
            </w:r>
            <w:r w:rsidR="00D45600" w:rsidRPr="00ED36A4">
              <w:rPr>
                <w:sz w:val="18"/>
                <w:szCs w:val="18"/>
                <w:rtl/>
                <w:lang w:val="en-US"/>
              </w:rPr>
              <w:t>ر 2</w:t>
            </w:r>
            <w:r w:rsidRPr="00ED36A4">
              <w:rPr>
                <w:sz w:val="18"/>
                <w:szCs w:val="18"/>
                <w:rtl/>
              </w:rPr>
              <w:t>025</w:t>
            </w:r>
          </w:p>
        </w:tc>
        <w:tc>
          <w:tcPr>
            <w:tcW w:w="2020" w:type="dxa"/>
            <w:shd w:val="clear" w:color="auto" w:fill="auto"/>
          </w:tcPr>
          <w:p w14:paraId="57589C2F"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0211E9B7" w14:textId="77777777" w:rsidTr="00BE03AD">
        <w:trPr>
          <w:jc w:val="center"/>
        </w:trPr>
        <w:tc>
          <w:tcPr>
            <w:tcW w:w="1559" w:type="dxa"/>
            <w:tcBorders>
              <w:top w:val="nil"/>
            </w:tcBorders>
            <w:shd w:val="clear" w:color="auto" w:fill="auto"/>
          </w:tcPr>
          <w:p w14:paraId="493C8FF7"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 xml:space="preserve">الدانمرك </w:t>
            </w:r>
          </w:p>
        </w:tc>
        <w:tc>
          <w:tcPr>
            <w:tcW w:w="2020" w:type="dxa"/>
            <w:tcBorders>
              <w:top w:val="nil"/>
            </w:tcBorders>
            <w:shd w:val="clear" w:color="auto" w:fill="auto"/>
          </w:tcPr>
          <w:p w14:paraId="336BC661" w14:textId="2C9C541D"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13 كانون الثاني/يناي</w:t>
            </w:r>
            <w:r w:rsidR="00D45600" w:rsidRPr="00ED36A4">
              <w:rPr>
                <w:sz w:val="18"/>
                <w:szCs w:val="18"/>
                <w:rtl/>
                <w:lang w:val="en-US"/>
              </w:rPr>
              <w:t>ر 2</w:t>
            </w:r>
            <w:r w:rsidRPr="00ED36A4">
              <w:rPr>
                <w:sz w:val="18"/>
                <w:szCs w:val="18"/>
                <w:rtl/>
              </w:rPr>
              <w:t>022</w:t>
            </w:r>
          </w:p>
        </w:tc>
        <w:tc>
          <w:tcPr>
            <w:tcW w:w="2020" w:type="dxa"/>
            <w:tcBorders>
              <w:top w:val="nil"/>
            </w:tcBorders>
            <w:shd w:val="clear" w:color="auto" w:fill="auto"/>
          </w:tcPr>
          <w:p w14:paraId="48A6544D" w14:textId="13BDAF4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12 شباط/فبراي</w:t>
            </w:r>
            <w:r w:rsidR="00D45600" w:rsidRPr="00ED36A4">
              <w:rPr>
                <w:sz w:val="18"/>
                <w:szCs w:val="18"/>
                <w:rtl/>
                <w:lang w:val="en-US"/>
              </w:rPr>
              <w:t>ر 2</w:t>
            </w:r>
            <w:r w:rsidRPr="00ED36A4">
              <w:rPr>
                <w:sz w:val="18"/>
                <w:szCs w:val="18"/>
                <w:rtl/>
              </w:rPr>
              <w:t>022</w:t>
            </w:r>
          </w:p>
        </w:tc>
        <w:tc>
          <w:tcPr>
            <w:tcW w:w="2020" w:type="dxa"/>
            <w:tcBorders>
              <w:top w:val="nil"/>
            </w:tcBorders>
            <w:shd w:val="clear" w:color="auto" w:fill="auto"/>
          </w:tcPr>
          <w:p w14:paraId="2FFCD861" w14:textId="26AA50B3"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12 شباط/فبراي</w:t>
            </w:r>
            <w:r w:rsidR="00D45600" w:rsidRPr="00ED36A4">
              <w:rPr>
                <w:sz w:val="18"/>
                <w:szCs w:val="18"/>
                <w:rtl/>
                <w:lang w:val="en-US"/>
              </w:rPr>
              <w:t>ر 2</w:t>
            </w:r>
            <w:r w:rsidRPr="00ED36A4">
              <w:rPr>
                <w:sz w:val="18"/>
                <w:szCs w:val="18"/>
                <w:rtl/>
              </w:rPr>
              <w:t>024</w:t>
            </w:r>
          </w:p>
        </w:tc>
        <w:tc>
          <w:tcPr>
            <w:tcW w:w="2020" w:type="dxa"/>
            <w:tcBorders>
              <w:top w:val="nil"/>
            </w:tcBorders>
            <w:shd w:val="clear" w:color="auto" w:fill="auto"/>
          </w:tcPr>
          <w:p w14:paraId="1205C2E1"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5E229561" w14:textId="77777777" w:rsidTr="00BE03AD">
        <w:trPr>
          <w:jc w:val="center"/>
        </w:trPr>
        <w:tc>
          <w:tcPr>
            <w:tcW w:w="1559" w:type="dxa"/>
            <w:shd w:val="clear" w:color="auto" w:fill="auto"/>
          </w:tcPr>
          <w:p w14:paraId="043FB8E6"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دومينيكا</w:t>
            </w:r>
          </w:p>
        </w:tc>
        <w:tc>
          <w:tcPr>
            <w:tcW w:w="2020" w:type="dxa"/>
            <w:shd w:val="clear" w:color="auto" w:fill="auto"/>
          </w:tcPr>
          <w:p w14:paraId="1BA4F181" w14:textId="5308D110"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13 أيار/ماي</w:t>
            </w:r>
            <w:r w:rsidR="00D45600" w:rsidRPr="00ED36A4">
              <w:rPr>
                <w:sz w:val="18"/>
                <w:szCs w:val="18"/>
                <w:rtl/>
                <w:lang w:val="en-US"/>
              </w:rPr>
              <w:t>و 2</w:t>
            </w:r>
            <w:r w:rsidRPr="00ED36A4">
              <w:rPr>
                <w:sz w:val="18"/>
                <w:szCs w:val="18"/>
                <w:rtl/>
              </w:rPr>
              <w:t>019</w:t>
            </w:r>
          </w:p>
        </w:tc>
        <w:tc>
          <w:tcPr>
            <w:tcW w:w="2020" w:type="dxa"/>
            <w:shd w:val="clear" w:color="auto" w:fill="auto"/>
          </w:tcPr>
          <w:p w14:paraId="21D190D6" w14:textId="656CA8EC"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12 حزيران/يوني</w:t>
            </w:r>
            <w:r w:rsidR="00D45600" w:rsidRPr="00ED36A4">
              <w:rPr>
                <w:sz w:val="18"/>
                <w:szCs w:val="18"/>
                <w:rtl/>
                <w:lang w:val="en-US"/>
              </w:rPr>
              <w:t>ه 2</w:t>
            </w:r>
            <w:r w:rsidRPr="00ED36A4">
              <w:rPr>
                <w:sz w:val="18"/>
                <w:szCs w:val="18"/>
                <w:rtl/>
              </w:rPr>
              <w:t>019</w:t>
            </w:r>
          </w:p>
        </w:tc>
        <w:tc>
          <w:tcPr>
            <w:tcW w:w="2020" w:type="dxa"/>
            <w:shd w:val="clear" w:color="auto" w:fill="auto"/>
          </w:tcPr>
          <w:p w14:paraId="7FAE280F" w14:textId="5B946C8D"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12 حزيران/يوني</w:t>
            </w:r>
            <w:r w:rsidR="00D45600" w:rsidRPr="00ED36A4">
              <w:rPr>
                <w:sz w:val="18"/>
                <w:szCs w:val="18"/>
                <w:rtl/>
                <w:lang w:val="en-US"/>
              </w:rPr>
              <w:t>ه 2</w:t>
            </w:r>
            <w:r w:rsidRPr="00ED36A4">
              <w:rPr>
                <w:sz w:val="18"/>
                <w:szCs w:val="18"/>
                <w:rtl/>
              </w:rPr>
              <w:t>021</w:t>
            </w:r>
          </w:p>
        </w:tc>
        <w:tc>
          <w:tcPr>
            <w:tcW w:w="2020" w:type="dxa"/>
            <w:shd w:val="clear" w:color="auto" w:fill="auto"/>
          </w:tcPr>
          <w:p w14:paraId="5743C67D"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75058ED1" w14:textId="77777777" w:rsidTr="008D68DD">
        <w:trPr>
          <w:jc w:val="center"/>
        </w:trPr>
        <w:tc>
          <w:tcPr>
            <w:tcW w:w="1559" w:type="dxa"/>
            <w:tcBorders>
              <w:bottom w:val="nil"/>
            </w:tcBorders>
            <w:shd w:val="clear" w:color="auto" w:fill="auto"/>
          </w:tcPr>
          <w:p w14:paraId="6FC9A09F"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زامبيا</w:t>
            </w:r>
          </w:p>
        </w:tc>
        <w:tc>
          <w:tcPr>
            <w:tcW w:w="2020" w:type="dxa"/>
            <w:tcBorders>
              <w:bottom w:val="nil"/>
            </w:tcBorders>
            <w:shd w:val="clear" w:color="auto" w:fill="auto"/>
          </w:tcPr>
          <w:p w14:paraId="2523F3AB" w14:textId="0BDDA2F6" w:rsidR="009B4867" w:rsidRPr="00ED36A4" w:rsidRDefault="009B4867" w:rsidP="00BE03AD">
            <w:pPr>
              <w:pStyle w:val="SingleTxtGA"/>
              <w:spacing w:before="40" w:after="40" w:line="300" w:lineRule="exact"/>
              <w:ind w:left="113" w:right="113"/>
              <w:rPr>
                <w:sz w:val="18"/>
                <w:szCs w:val="18"/>
              </w:rPr>
            </w:pPr>
            <w:r w:rsidRPr="00ED36A4">
              <w:rPr>
                <w:sz w:val="18"/>
                <w:szCs w:val="18"/>
                <w:rtl/>
              </w:rPr>
              <w:t>4 نيسان/أبري</w:t>
            </w:r>
            <w:r w:rsidR="00D45600" w:rsidRPr="00ED36A4">
              <w:rPr>
                <w:sz w:val="18"/>
                <w:szCs w:val="18"/>
                <w:rtl/>
                <w:lang w:val="en-US"/>
              </w:rPr>
              <w:t>ل 2</w:t>
            </w:r>
            <w:r w:rsidRPr="00ED36A4">
              <w:rPr>
                <w:sz w:val="18"/>
                <w:szCs w:val="18"/>
                <w:rtl/>
              </w:rPr>
              <w:t>011</w:t>
            </w:r>
          </w:p>
        </w:tc>
        <w:tc>
          <w:tcPr>
            <w:tcW w:w="2020" w:type="dxa"/>
            <w:tcBorders>
              <w:bottom w:val="nil"/>
            </w:tcBorders>
            <w:shd w:val="clear" w:color="auto" w:fill="auto"/>
          </w:tcPr>
          <w:p w14:paraId="6F479CFE" w14:textId="6C04A750" w:rsidR="009B4867" w:rsidRPr="00ED36A4" w:rsidRDefault="009B4867" w:rsidP="00BE03AD">
            <w:pPr>
              <w:pStyle w:val="SingleTxtGA"/>
              <w:spacing w:before="40" w:after="40" w:line="300" w:lineRule="exact"/>
              <w:ind w:left="113" w:right="113"/>
              <w:rPr>
                <w:sz w:val="18"/>
                <w:szCs w:val="18"/>
              </w:rPr>
            </w:pPr>
            <w:r w:rsidRPr="00ED36A4">
              <w:rPr>
                <w:sz w:val="18"/>
                <w:szCs w:val="18"/>
                <w:rtl/>
              </w:rPr>
              <w:t>4 أيار/ماي</w:t>
            </w:r>
            <w:r w:rsidR="00D45600" w:rsidRPr="00ED36A4">
              <w:rPr>
                <w:sz w:val="18"/>
                <w:szCs w:val="18"/>
                <w:rtl/>
                <w:lang w:val="en-US"/>
              </w:rPr>
              <w:t>و 2</w:t>
            </w:r>
            <w:r w:rsidRPr="00ED36A4">
              <w:rPr>
                <w:sz w:val="18"/>
                <w:szCs w:val="18"/>
                <w:rtl/>
              </w:rPr>
              <w:t>011</w:t>
            </w:r>
          </w:p>
        </w:tc>
        <w:tc>
          <w:tcPr>
            <w:tcW w:w="2020" w:type="dxa"/>
            <w:tcBorders>
              <w:bottom w:val="nil"/>
            </w:tcBorders>
            <w:shd w:val="clear" w:color="auto" w:fill="auto"/>
          </w:tcPr>
          <w:p w14:paraId="295EAD1E" w14:textId="236A580B" w:rsidR="009B4867" w:rsidRPr="00ED36A4" w:rsidRDefault="009B4867" w:rsidP="00BE03AD">
            <w:pPr>
              <w:pStyle w:val="SingleTxtGA"/>
              <w:spacing w:before="40" w:after="40" w:line="300" w:lineRule="exact"/>
              <w:ind w:left="113" w:right="113"/>
              <w:rPr>
                <w:sz w:val="18"/>
                <w:szCs w:val="18"/>
              </w:rPr>
            </w:pPr>
            <w:r w:rsidRPr="00ED36A4">
              <w:rPr>
                <w:sz w:val="18"/>
                <w:szCs w:val="18"/>
                <w:rtl/>
              </w:rPr>
              <w:t>4 أيار/ماي</w:t>
            </w:r>
            <w:r w:rsidR="00D45600" w:rsidRPr="00ED36A4">
              <w:rPr>
                <w:sz w:val="18"/>
                <w:szCs w:val="18"/>
                <w:rtl/>
                <w:lang w:val="en-US"/>
              </w:rPr>
              <w:t>و 2</w:t>
            </w:r>
            <w:r w:rsidRPr="00ED36A4">
              <w:rPr>
                <w:sz w:val="18"/>
                <w:szCs w:val="18"/>
                <w:rtl/>
              </w:rPr>
              <w:t>013</w:t>
            </w:r>
          </w:p>
        </w:tc>
        <w:tc>
          <w:tcPr>
            <w:tcW w:w="2020" w:type="dxa"/>
            <w:tcBorders>
              <w:bottom w:val="nil"/>
            </w:tcBorders>
            <w:shd w:val="clear" w:color="auto" w:fill="auto"/>
          </w:tcPr>
          <w:p w14:paraId="302420A8"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w:t>
            </w:r>
          </w:p>
        </w:tc>
      </w:tr>
      <w:tr w:rsidR="009B4867" w:rsidRPr="00ED36A4" w14:paraId="39FF23E8" w14:textId="77777777" w:rsidTr="008D68DD">
        <w:trPr>
          <w:jc w:val="center"/>
        </w:trPr>
        <w:tc>
          <w:tcPr>
            <w:tcW w:w="1559" w:type="dxa"/>
            <w:tcBorders>
              <w:top w:val="nil"/>
              <w:bottom w:val="nil"/>
            </w:tcBorders>
            <w:shd w:val="clear" w:color="auto" w:fill="auto"/>
          </w:tcPr>
          <w:p w14:paraId="7144D432"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ساموا</w:t>
            </w:r>
          </w:p>
        </w:tc>
        <w:tc>
          <w:tcPr>
            <w:tcW w:w="2020" w:type="dxa"/>
            <w:tcBorders>
              <w:top w:val="nil"/>
              <w:bottom w:val="nil"/>
            </w:tcBorders>
            <w:shd w:val="clear" w:color="auto" w:fill="auto"/>
          </w:tcPr>
          <w:p w14:paraId="788D6E22" w14:textId="5B58461A"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27 تشرين الثاني/نوفمب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64C704D0" w14:textId="7D691791"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27 كانون الأول/ديسمب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42108025" w14:textId="6112CCB2"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27 كانون الأول/ديسمب</w:t>
            </w:r>
            <w:r w:rsidR="00D45600" w:rsidRPr="00ED36A4">
              <w:rPr>
                <w:sz w:val="18"/>
                <w:szCs w:val="18"/>
                <w:rtl/>
                <w:lang w:val="en-US"/>
              </w:rPr>
              <w:t>ر 2</w:t>
            </w:r>
            <w:r w:rsidRPr="00ED36A4">
              <w:rPr>
                <w:sz w:val="18"/>
                <w:szCs w:val="18"/>
                <w:rtl/>
              </w:rPr>
              <w:t>014</w:t>
            </w:r>
          </w:p>
        </w:tc>
        <w:tc>
          <w:tcPr>
            <w:tcW w:w="2020" w:type="dxa"/>
            <w:tcBorders>
              <w:top w:val="nil"/>
              <w:bottom w:val="nil"/>
            </w:tcBorders>
            <w:shd w:val="clear" w:color="auto" w:fill="auto"/>
          </w:tcPr>
          <w:p w14:paraId="0E10EA74" w14:textId="1E960E1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14 آذار/مار</w:t>
            </w:r>
            <w:r w:rsidR="00D45600" w:rsidRPr="00ED36A4">
              <w:rPr>
                <w:sz w:val="18"/>
                <w:szCs w:val="18"/>
                <w:rtl/>
                <w:lang w:val="en-US"/>
              </w:rPr>
              <w:t>س 2</w:t>
            </w:r>
            <w:r w:rsidRPr="00ED36A4">
              <w:rPr>
                <w:sz w:val="18"/>
                <w:szCs w:val="18"/>
                <w:rtl/>
              </w:rPr>
              <w:t>023</w:t>
            </w:r>
          </w:p>
        </w:tc>
      </w:tr>
      <w:tr w:rsidR="009B4867" w:rsidRPr="00ED36A4" w14:paraId="1F4DD029" w14:textId="77777777" w:rsidTr="008D68DD">
        <w:trPr>
          <w:jc w:val="center"/>
        </w:trPr>
        <w:tc>
          <w:tcPr>
            <w:tcW w:w="1559" w:type="dxa"/>
            <w:tcBorders>
              <w:top w:val="nil"/>
              <w:bottom w:val="nil"/>
            </w:tcBorders>
            <w:shd w:val="clear" w:color="auto" w:fill="auto"/>
          </w:tcPr>
          <w:p w14:paraId="0C1144DD"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سري لانكا</w:t>
            </w:r>
          </w:p>
        </w:tc>
        <w:tc>
          <w:tcPr>
            <w:tcW w:w="2020" w:type="dxa"/>
            <w:tcBorders>
              <w:top w:val="nil"/>
              <w:bottom w:val="nil"/>
            </w:tcBorders>
            <w:shd w:val="clear" w:color="auto" w:fill="auto"/>
          </w:tcPr>
          <w:p w14:paraId="0D8B9400" w14:textId="4296BC03"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25 أيار/ماي</w:t>
            </w:r>
            <w:r w:rsidR="00D45600" w:rsidRPr="00ED36A4">
              <w:rPr>
                <w:sz w:val="18"/>
                <w:szCs w:val="18"/>
                <w:rtl/>
                <w:lang w:val="en-US"/>
              </w:rPr>
              <w:t>و 2</w:t>
            </w:r>
            <w:r w:rsidRPr="00ED36A4">
              <w:rPr>
                <w:sz w:val="18"/>
                <w:szCs w:val="18"/>
                <w:rtl/>
              </w:rPr>
              <w:t>016</w:t>
            </w:r>
          </w:p>
        </w:tc>
        <w:tc>
          <w:tcPr>
            <w:tcW w:w="2020" w:type="dxa"/>
            <w:tcBorders>
              <w:top w:val="nil"/>
              <w:bottom w:val="nil"/>
            </w:tcBorders>
            <w:shd w:val="clear" w:color="auto" w:fill="auto"/>
          </w:tcPr>
          <w:p w14:paraId="3EB982F1" w14:textId="29A05746"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24 حزيران/يوني</w:t>
            </w:r>
            <w:r w:rsidR="00D45600" w:rsidRPr="00ED36A4">
              <w:rPr>
                <w:sz w:val="18"/>
                <w:szCs w:val="18"/>
                <w:rtl/>
                <w:lang w:val="en-US"/>
              </w:rPr>
              <w:t>ه 2</w:t>
            </w:r>
            <w:r w:rsidRPr="00ED36A4">
              <w:rPr>
                <w:sz w:val="18"/>
                <w:szCs w:val="18"/>
                <w:rtl/>
              </w:rPr>
              <w:t>016</w:t>
            </w:r>
          </w:p>
        </w:tc>
        <w:tc>
          <w:tcPr>
            <w:tcW w:w="2020" w:type="dxa"/>
            <w:tcBorders>
              <w:top w:val="nil"/>
              <w:bottom w:val="nil"/>
            </w:tcBorders>
            <w:shd w:val="clear" w:color="auto" w:fill="auto"/>
          </w:tcPr>
          <w:p w14:paraId="6DE12134" w14:textId="64F0E06C"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24 حزيران/يوني</w:t>
            </w:r>
            <w:r w:rsidR="00D45600" w:rsidRPr="00ED36A4">
              <w:rPr>
                <w:sz w:val="18"/>
                <w:szCs w:val="18"/>
                <w:rtl/>
                <w:lang w:val="en-US"/>
              </w:rPr>
              <w:t>ه 2</w:t>
            </w:r>
            <w:r w:rsidRPr="00ED36A4">
              <w:rPr>
                <w:sz w:val="18"/>
                <w:szCs w:val="18"/>
                <w:rtl/>
              </w:rPr>
              <w:t>018</w:t>
            </w:r>
          </w:p>
        </w:tc>
        <w:tc>
          <w:tcPr>
            <w:tcW w:w="2020" w:type="dxa"/>
            <w:tcBorders>
              <w:top w:val="nil"/>
              <w:bottom w:val="nil"/>
            </w:tcBorders>
            <w:shd w:val="clear" w:color="auto" w:fill="auto"/>
          </w:tcPr>
          <w:p w14:paraId="70C3B6EF"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708F7D16" w14:textId="77777777" w:rsidTr="008D68DD">
        <w:trPr>
          <w:jc w:val="center"/>
        </w:trPr>
        <w:tc>
          <w:tcPr>
            <w:tcW w:w="1559" w:type="dxa"/>
            <w:tcBorders>
              <w:top w:val="nil"/>
              <w:bottom w:val="nil"/>
            </w:tcBorders>
            <w:shd w:val="clear" w:color="auto" w:fill="auto"/>
          </w:tcPr>
          <w:p w14:paraId="07376693"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lastRenderedPageBreak/>
              <w:t>سلوفاكيا*</w:t>
            </w:r>
          </w:p>
        </w:tc>
        <w:tc>
          <w:tcPr>
            <w:tcW w:w="2020" w:type="dxa"/>
            <w:tcBorders>
              <w:top w:val="nil"/>
              <w:bottom w:val="nil"/>
            </w:tcBorders>
            <w:shd w:val="clear" w:color="auto" w:fill="auto"/>
          </w:tcPr>
          <w:p w14:paraId="7366D949" w14:textId="1EAD075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15 كانون الأول/ديسمب</w:t>
            </w:r>
            <w:r w:rsidR="00D45600" w:rsidRPr="00ED36A4">
              <w:rPr>
                <w:sz w:val="18"/>
                <w:szCs w:val="18"/>
                <w:rtl/>
                <w:lang w:val="en-US"/>
              </w:rPr>
              <w:t>ر 2</w:t>
            </w:r>
            <w:r w:rsidRPr="00ED36A4">
              <w:rPr>
                <w:sz w:val="18"/>
                <w:szCs w:val="18"/>
                <w:rtl/>
              </w:rPr>
              <w:t>014</w:t>
            </w:r>
          </w:p>
        </w:tc>
        <w:tc>
          <w:tcPr>
            <w:tcW w:w="2020" w:type="dxa"/>
            <w:tcBorders>
              <w:top w:val="nil"/>
              <w:bottom w:val="nil"/>
            </w:tcBorders>
            <w:shd w:val="clear" w:color="auto" w:fill="auto"/>
          </w:tcPr>
          <w:p w14:paraId="4BAAB516" w14:textId="1206E5F5"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14 كانون الثاني/يناي</w:t>
            </w:r>
            <w:r w:rsidR="00D45600" w:rsidRPr="00ED36A4">
              <w:rPr>
                <w:sz w:val="18"/>
                <w:szCs w:val="18"/>
                <w:rtl/>
                <w:lang w:val="en-US"/>
              </w:rPr>
              <w:t>ر 2</w:t>
            </w:r>
            <w:r w:rsidRPr="00ED36A4">
              <w:rPr>
                <w:sz w:val="18"/>
                <w:szCs w:val="18"/>
                <w:rtl/>
              </w:rPr>
              <w:t>015</w:t>
            </w:r>
          </w:p>
        </w:tc>
        <w:tc>
          <w:tcPr>
            <w:tcW w:w="2020" w:type="dxa"/>
            <w:tcBorders>
              <w:top w:val="nil"/>
              <w:bottom w:val="nil"/>
            </w:tcBorders>
            <w:shd w:val="clear" w:color="auto" w:fill="auto"/>
          </w:tcPr>
          <w:p w14:paraId="6EF1F8A9" w14:textId="097A743E"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14 كانون الثاني/يناي</w:t>
            </w:r>
            <w:r w:rsidR="00D45600" w:rsidRPr="00ED36A4">
              <w:rPr>
                <w:sz w:val="18"/>
                <w:szCs w:val="18"/>
                <w:rtl/>
                <w:lang w:val="en-US"/>
              </w:rPr>
              <w:t>ر 2</w:t>
            </w:r>
            <w:r w:rsidRPr="00ED36A4">
              <w:rPr>
                <w:sz w:val="18"/>
                <w:szCs w:val="18"/>
                <w:rtl/>
              </w:rPr>
              <w:t>017</w:t>
            </w:r>
          </w:p>
        </w:tc>
        <w:tc>
          <w:tcPr>
            <w:tcW w:w="2020" w:type="dxa"/>
            <w:tcBorders>
              <w:top w:val="nil"/>
              <w:bottom w:val="nil"/>
            </w:tcBorders>
            <w:shd w:val="clear" w:color="auto" w:fill="auto"/>
          </w:tcPr>
          <w:p w14:paraId="53DD6C45" w14:textId="2F4BA95E"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26 نيسان/أبري</w:t>
            </w:r>
            <w:r w:rsidR="00D45600" w:rsidRPr="00ED36A4">
              <w:rPr>
                <w:sz w:val="18"/>
                <w:szCs w:val="18"/>
                <w:rtl/>
                <w:lang w:val="en-US"/>
              </w:rPr>
              <w:t>ل 2</w:t>
            </w:r>
            <w:r w:rsidRPr="00ED36A4">
              <w:rPr>
                <w:sz w:val="18"/>
                <w:szCs w:val="18"/>
                <w:rtl/>
              </w:rPr>
              <w:t>018</w:t>
            </w:r>
          </w:p>
        </w:tc>
      </w:tr>
      <w:tr w:rsidR="009B4867" w:rsidRPr="00ED36A4" w14:paraId="6A29E5DC" w14:textId="77777777" w:rsidTr="00BE03AD">
        <w:trPr>
          <w:jc w:val="center"/>
        </w:trPr>
        <w:tc>
          <w:tcPr>
            <w:tcW w:w="1559" w:type="dxa"/>
            <w:tcBorders>
              <w:top w:val="nil"/>
              <w:bottom w:val="nil"/>
            </w:tcBorders>
            <w:shd w:val="clear" w:color="auto" w:fill="auto"/>
          </w:tcPr>
          <w:p w14:paraId="4BBEB605"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سلوفينيا*</w:t>
            </w:r>
          </w:p>
        </w:tc>
        <w:tc>
          <w:tcPr>
            <w:tcW w:w="2020" w:type="dxa"/>
            <w:tcBorders>
              <w:top w:val="nil"/>
              <w:bottom w:val="nil"/>
            </w:tcBorders>
            <w:shd w:val="clear" w:color="auto" w:fill="auto"/>
          </w:tcPr>
          <w:p w14:paraId="6E59AF90" w14:textId="313D23C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15 كانون الأول/ديسمب</w:t>
            </w:r>
            <w:r w:rsidR="00D45600" w:rsidRPr="00ED36A4">
              <w:rPr>
                <w:sz w:val="18"/>
                <w:szCs w:val="18"/>
                <w:rtl/>
                <w:lang w:val="en-US"/>
              </w:rPr>
              <w:t>ر 2</w:t>
            </w:r>
            <w:r w:rsidRPr="00ED36A4">
              <w:rPr>
                <w:sz w:val="18"/>
                <w:szCs w:val="18"/>
                <w:rtl/>
              </w:rPr>
              <w:t>021</w:t>
            </w:r>
          </w:p>
        </w:tc>
        <w:tc>
          <w:tcPr>
            <w:tcW w:w="2020" w:type="dxa"/>
            <w:tcBorders>
              <w:top w:val="nil"/>
              <w:bottom w:val="nil"/>
            </w:tcBorders>
            <w:shd w:val="clear" w:color="auto" w:fill="auto"/>
          </w:tcPr>
          <w:p w14:paraId="01B107AD" w14:textId="35DB56B6"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14 كانون الثاني/يناي</w:t>
            </w:r>
            <w:r w:rsidR="00D45600" w:rsidRPr="00ED36A4">
              <w:rPr>
                <w:sz w:val="18"/>
                <w:szCs w:val="18"/>
                <w:rtl/>
                <w:lang w:val="en-US"/>
              </w:rPr>
              <w:t>ر 2</w:t>
            </w:r>
            <w:r w:rsidRPr="00ED36A4">
              <w:rPr>
                <w:sz w:val="18"/>
                <w:szCs w:val="18"/>
                <w:rtl/>
              </w:rPr>
              <w:t>022</w:t>
            </w:r>
          </w:p>
        </w:tc>
        <w:tc>
          <w:tcPr>
            <w:tcW w:w="2020" w:type="dxa"/>
            <w:tcBorders>
              <w:top w:val="nil"/>
              <w:bottom w:val="nil"/>
            </w:tcBorders>
            <w:shd w:val="clear" w:color="auto" w:fill="auto"/>
          </w:tcPr>
          <w:p w14:paraId="7F801BBC" w14:textId="32946F32"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14 كانون الثاني/يناي</w:t>
            </w:r>
            <w:r w:rsidR="00D45600" w:rsidRPr="00ED36A4">
              <w:rPr>
                <w:sz w:val="18"/>
                <w:szCs w:val="18"/>
                <w:rtl/>
                <w:lang w:val="en-US"/>
              </w:rPr>
              <w:t>ر 2</w:t>
            </w:r>
            <w:r w:rsidRPr="00ED36A4">
              <w:rPr>
                <w:sz w:val="18"/>
                <w:szCs w:val="18"/>
                <w:rtl/>
              </w:rPr>
              <w:t>024</w:t>
            </w:r>
          </w:p>
        </w:tc>
        <w:tc>
          <w:tcPr>
            <w:tcW w:w="2020" w:type="dxa"/>
            <w:tcBorders>
              <w:top w:val="nil"/>
              <w:bottom w:val="nil"/>
            </w:tcBorders>
            <w:shd w:val="clear" w:color="auto" w:fill="auto"/>
          </w:tcPr>
          <w:p w14:paraId="70B4FBB9"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5F38320B" w14:textId="77777777" w:rsidTr="008D68DD">
        <w:trPr>
          <w:jc w:val="center"/>
        </w:trPr>
        <w:tc>
          <w:tcPr>
            <w:tcW w:w="1559" w:type="dxa"/>
            <w:tcBorders>
              <w:top w:val="nil"/>
              <w:bottom w:val="nil"/>
            </w:tcBorders>
            <w:shd w:val="clear" w:color="auto" w:fill="auto"/>
          </w:tcPr>
          <w:p w14:paraId="64641A49"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السنغال</w:t>
            </w:r>
          </w:p>
        </w:tc>
        <w:tc>
          <w:tcPr>
            <w:tcW w:w="2020" w:type="dxa"/>
            <w:tcBorders>
              <w:top w:val="nil"/>
              <w:bottom w:val="nil"/>
            </w:tcBorders>
            <w:shd w:val="clear" w:color="auto" w:fill="auto"/>
          </w:tcPr>
          <w:p w14:paraId="6F515BE7" w14:textId="35C7DEFD" w:rsidR="009B4867" w:rsidRPr="00ED36A4" w:rsidRDefault="009B4867" w:rsidP="00BE03AD">
            <w:pPr>
              <w:pStyle w:val="SingleTxtGA"/>
              <w:spacing w:before="40" w:after="40" w:line="300" w:lineRule="exact"/>
              <w:ind w:left="113" w:right="113"/>
              <w:rPr>
                <w:sz w:val="18"/>
                <w:szCs w:val="18"/>
              </w:rPr>
            </w:pPr>
            <w:r w:rsidRPr="00ED36A4">
              <w:rPr>
                <w:sz w:val="18"/>
                <w:szCs w:val="18"/>
                <w:rtl/>
              </w:rPr>
              <w:t>11 كانون الأول/ديسمب</w:t>
            </w:r>
            <w:r w:rsidR="00D45600" w:rsidRPr="00ED36A4">
              <w:rPr>
                <w:sz w:val="18"/>
                <w:szCs w:val="18"/>
                <w:rtl/>
                <w:lang w:val="en-US"/>
              </w:rPr>
              <w:t>ر 2</w:t>
            </w:r>
            <w:r w:rsidRPr="00ED36A4">
              <w:rPr>
                <w:sz w:val="18"/>
                <w:szCs w:val="18"/>
                <w:rtl/>
              </w:rPr>
              <w:t>008</w:t>
            </w:r>
          </w:p>
        </w:tc>
        <w:tc>
          <w:tcPr>
            <w:tcW w:w="2020" w:type="dxa"/>
            <w:tcBorders>
              <w:top w:val="nil"/>
              <w:bottom w:val="nil"/>
            </w:tcBorders>
            <w:shd w:val="clear" w:color="auto" w:fill="auto"/>
          </w:tcPr>
          <w:p w14:paraId="1F3F90A6" w14:textId="202457E7"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tcBorders>
              <w:top w:val="nil"/>
              <w:bottom w:val="nil"/>
            </w:tcBorders>
            <w:shd w:val="clear" w:color="auto" w:fill="auto"/>
          </w:tcPr>
          <w:p w14:paraId="649D0127" w14:textId="3CD9A7DE"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76420EA1" w14:textId="5184F633" w:rsidR="009B4867" w:rsidRPr="00ED36A4" w:rsidRDefault="009B4867" w:rsidP="00BE03AD">
            <w:pPr>
              <w:pStyle w:val="SingleTxtGA"/>
              <w:spacing w:before="40" w:after="40" w:line="300" w:lineRule="exact"/>
              <w:ind w:left="113" w:right="113"/>
              <w:rPr>
                <w:sz w:val="18"/>
                <w:szCs w:val="18"/>
              </w:rPr>
            </w:pPr>
            <w:r w:rsidRPr="00ED36A4">
              <w:rPr>
                <w:sz w:val="18"/>
                <w:szCs w:val="18"/>
                <w:rtl/>
              </w:rPr>
              <w:t>28 نيسان/أبري</w:t>
            </w:r>
            <w:r w:rsidR="00D45600" w:rsidRPr="00ED36A4">
              <w:rPr>
                <w:sz w:val="18"/>
                <w:szCs w:val="18"/>
                <w:rtl/>
                <w:lang w:val="en-US"/>
              </w:rPr>
              <w:t>ل 2</w:t>
            </w:r>
            <w:r w:rsidRPr="00ED36A4">
              <w:rPr>
                <w:sz w:val="18"/>
                <w:szCs w:val="18"/>
                <w:rtl/>
              </w:rPr>
              <w:t>015</w:t>
            </w:r>
          </w:p>
        </w:tc>
      </w:tr>
      <w:tr w:rsidR="009B4867" w:rsidRPr="00ED36A4" w14:paraId="1414E8DD" w14:textId="77777777" w:rsidTr="008D68DD">
        <w:trPr>
          <w:jc w:val="center"/>
        </w:trPr>
        <w:tc>
          <w:tcPr>
            <w:tcW w:w="1559" w:type="dxa"/>
            <w:tcBorders>
              <w:top w:val="nil"/>
              <w:bottom w:val="nil"/>
            </w:tcBorders>
            <w:shd w:val="clear" w:color="auto" w:fill="auto"/>
          </w:tcPr>
          <w:p w14:paraId="09E4BE12"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السودان</w:t>
            </w:r>
          </w:p>
        </w:tc>
        <w:tc>
          <w:tcPr>
            <w:tcW w:w="2020" w:type="dxa"/>
            <w:tcBorders>
              <w:top w:val="nil"/>
              <w:bottom w:val="nil"/>
            </w:tcBorders>
            <w:shd w:val="clear" w:color="auto" w:fill="auto"/>
          </w:tcPr>
          <w:p w14:paraId="275C657F" w14:textId="7CD5EAC0"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10 آب/أغسط</w:t>
            </w:r>
            <w:r w:rsidR="00D45600" w:rsidRPr="00ED36A4">
              <w:rPr>
                <w:sz w:val="18"/>
                <w:szCs w:val="18"/>
                <w:rtl/>
                <w:lang w:val="en-US"/>
              </w:rPr>
              <w:t>س 2</w:t>
            </w:r>
            <w:r w:rsidRPr="00ED36A4">
              <w:rPr>
                <w:sz w:val="18"/>
                <w:szCs w:val="18"/>
                <w:rtl/>
              </w:rPr>
              <w:t>021</w:t>
            </w:r>
          </w:p>
        </w:tc>
        <w:tc>
          <w:tcPr>
            <w:tcW w:w="2020" w:type="dxa"/>
            <w:tcBorders>
              <w:top w:val="nil"/>
              <w:bottom w:val="nil"/>
            </w:tcBorders>
            <w:shd w:val="clear" w:color="auto" w:fill="auto"/>
          </w:tcPr>
          <w:p w14:paraId="1EAE9261" w14:textId="4C6CAD43"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9 أيلول/سبتمب</w:t>
            </w:r>
            <w:r w:rsidR="00D45600" w:rsidRPr="00ED36A4">
              <w:rPr>
                <w:sz w:val="18"/>
                <w:szCs w:val="18"/>
                <w:rtl/>
                <w:lang w:val="en-US"/>
              </w:rPr>
              <w:t>ر 2</w:t>
            </w:r>
            <w:r w:rsidRPr="00ED36A4">
              <w:rPr>
                <w:sz w:val="18"/>
                <w:szCs w:val="18"/>
                <w:rtl/>
              </w:rPr>
              <w:t>021</w:t>
            </w:r>
          </w:p>
        </w:tc>
        <w:tc>
          <w:tcPr>
            <w:tcW w:w="2020" w:type="dxa"/>
            <w:tcBorders>
              <w:top w:val="nil"/>
              <w:bottom w:val="nil"/>
            </w:tcBorders>
            <w:shd w:val="clear" w:color="auto" w:fill="auto"/>
          </w:tcPr>
          <w:p w14:paraId="2A325387" w14:textId="19114C24"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9 أيلول/سبتمب</w:t>
            </w:r>
            <w:r w:rsidR="00D45600" w:rsidRPr="00ED36A4">
              <w:rPr>
                <w:sz w:val="18"/>
                <w:szCs w:val="18"/>
                <w:rtl/>
                <w:lang w:val="en-US"/>
              </w:rPr>
              <w:t>ر 2</w:t>
            </w:r>
            <w:r w:rsidRPr="00ED36A4">
              <w:rPr>
                <w:sz w:val="18"/>
                <w:szCs w:val="18"/>
                <w:rtl/>
              </w:rPr>
              <w:t>023</w:t>
            </w:r>
          </w:p>
        </w:tc>
        <w:tc>
          <w:tcPr>
            <w:tcW w:w="2020" w:type="dxa"/>
            <w:tcBorders>
              <w:top w:val="nil"/>
              <w:bottom w:val="nil"/>
            </w:tcBorders>
            <w:shd w:val="clear" w:color="auto" w:fill="auto"/>
          </w:tcPr>
          <w:p w14:paraId="67BB3609"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07373361" w14:textId="77777777" w:rsidTr="008D68DD">
        <w:trPr>
          <w:jc w:val="center"/>
        </w:trPr>
        <w:tc>
          <w:tcPr>
            <w:tcW w:w="1559" w:type="dxa"/>
            <w:tcBorders>
              <w:top w:val="nil"/>
              <w:bottom w:val="nil"/>
            </w:tcBorders>
            <w:shd w:val="clear" w:color="auto" w:fill="auto"/>
          </w:tcPr>
          <w:p w14:paraId="013627DA"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سويسرا*</w:t>
            </w:r>
          </w:p>
        </w:tc>
        <w:tc>
          <w:tcPr>
            <w:tcW w:w="2020" w:type="dxa"/>
            <w:tcBorders>
              <w:top w:val="nil"/>
              <w:bottom w:val="nil"/>
            </w:tcBorders>
            <w:shd w:val="clear" w:color="auto" w:fill="auto"/>
          </w:tcPr>
          <w:p w14:paraId="15A38734" w14:textId="56B8296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 كانون الأول/ديسمب</w:t>
            </w:r>
            <w:r w:rsidR="00D45600" w:rsidRPr="00ED36A4">
              <w:rPr>
                <w:sz w:val="18"/>
                <w:szCs w:val="18"/>
                <w:rtl/>
                <w:lang w:val="en-US"/>
              </w:rPr>
              <w:t>ر 2</w:t>
            </w:r>
            <w:r w:rsidRPr="00ED36A4">
              <w:rPr>
                <w:sz w:val="18"/>
                <w:szCs w:val="18"/>
                <w:rtl/>
              </w:rPr>
              <w:t>016</w:t>
            </w:r>
          </w:p>
        </w:tc>
        <w:tc>
          <w:tcPr>
            <w:tcW w:w="2020" w:type="dxa"/>
            <w:tcBorders>
              <w:top w:val="nil"/>
              <w:bottom w:val="nil"/>
            </w:tcBorders>
            <w:shd w:val="clear" w:color="auto" w:fill="auto"/>
          </w:tcPr>
          <w:p w14:paraId="3D86816D" w14:textId="50310B35"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 كانون الثاني/يناي</w:t>
            </w:r>
            <w:r w:rsidR="00D45600" w:rsidRPr="00ED36A4">
              <w:rPr>
                <w:sz w:val="18"/>
                <w:szCs w:val="18"/>
                <w:rtl/>
                <w:lang w:val="en-US"/>
              </w:rPr>
              <w:t>ر 2</w:t>
            </w:r>
            <w:r w:rsidRPr="00ED36A4">
              <w:rPr>
                <w:sz w:val="18"/>
                <w:szCs w:val="18"/>
                <w:rtl/>
              </w:rPr>
              <w:t>017</w:t>
            </w:r>
          </w:p>
        </w:tc>
        <w:tc>
          <w:tcPr>
            <w:tcW w:w="2020" w:type="dxa"/>
            <w:tcBorders>
              <w:top w:val="nil"/>
              <w:bottom w:val="nil"/>
            </w:tcBorders>
            <w:shd w:val="clear" w:color="auto" w:fill="auto"/>
          </w:tcPr>
          <w:p w14:paraId="6C200607" w14:textId="0561F2FB"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 كانون الثاني/يناي</w:t>
            </w:r>
            <w:r w:rsidR="00D45600" w:rsidRPr="00ED36A4">
              <w:rPr>
                <w:sz w:val="18"/>
                <w:szCs w:val="18"/>
                <w:rtl/>
                <w:lang w:val="en-US"/>
              </w:rPr>
              <w:t>ر 2</w:t>
            </w:r>
            <w:r w:rsidRPr="00ED36A4">
              <w:rPr>
                <w:sz w:val="18"/>
                <w:szCs w:val="18"/>
                <w:rtl/>
              </w:rPr>
              <w:t>019</w:t>
            </w:r>
          </w:p>
        </w:tc>
        <w:tc>
          <w:tcPr>
            <w:tcW w:w="2020" w:type="dxa"/>
            <w:tcBorders>
              <w:top w:val="nil"/>
              <w:bottom w:val="nil"/>
            </w:tcBorders>
            <w:shd w:val="clear" w:color="auto" w:fill="auto"/>
          </w:tcPr>
          <w:p w14:paraId="23943162" w14:textId="07EEF083"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21 كانون الأول/ديسمب</w:t>
            </w:r>
            <w:r w:rsidR="00D45600" w:rsidRPr="00ED36A4">
              <w:rPr>
                <w:sz w:val="18"/>
                <w:szCs w:val="18"/>
                <w:rtl/>
                <w:lang w:val="en-US"/>
              </w:rPr>
              <w:t>ر 2</w:t>
            </w:r>
            <w:r w:rsidRPr="00ED36A4">
              <w:rPr>
                <w:sz w:val="18"/>
                <w:szCs w:val="18"/>
                <w:rtl/>
              </w:rPr>
              <w:t>018</w:t>
            </w:r>
          </w:p>
        </w:tc>
      </w:tr>
      <w:tr w:rsidR="009B4867" w:rsidRPr="00ED36A4" w14:paraId="3ACEBB17" w14:textId="77777777" w:rsidTr="008D68DD">
        <w:trPr>
          <w:jc w:val="center"/>
        </w:trPr>
        <w:tc>
          <w:tcPr>
            <w:tcW w:w="1559" w:type="dxa"/>
            <w:tcBorders>
              <w:top w:val="nil"/>
              <w:bottom w:val="nil"/>
            </w:tcBorders>
            <w:shd w:val="clear" w:color="auto" w:fill="auto"/>
          </w:tcPr>
          <w:p w14:paraId="6BBABB3F"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سيشيل</w:t>
            </w:r>
          </w:p>
        </w:tc>
        <w:tc>
          <w:tcPr>
            <w:tcW w:w="2020" w:type="dxa"/>
            <w:tcBorders>
              <w:top w:val="nil"/>
              <w:bottom w:val="nil"/>
            </w:tcBorders>
            <w:shd w:val="clear" w:color="auto" w:fill="auto"/>
          </w:tcPr>
          <w:p w14:paraId="75AE43C3" w14:textId="26DDE55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18 كانون الثاني/يناي</w:t>
            </w:r>
            <w:r w:rsidR="00D45600" w:rsidRPr="00ED36A4">
              <w:rPr>
                <w:sz w:val="18"/>
                <w:szCs w:val="18"/>
                <w:rtl/>
                <w:lang w:val="en-US"/>
              </w:rPr>
              <w:t>ر 2</w:t>
            </w:r>
            <w:r w:rsidRPr="00ED36A4">
              <w:rPr>
                <w:sz w:val="18"/>
                <w:szCs w:val="18"/>
                <w:rtl/>
              </w:rPr>
              <w:t>017</w:t>
            </w:r>
          </w:p>
        </w:tc>
        <w:tc>
          <w:tcPr>
            <w:tcW w:w="2020" w:type="dxa"/>
            <w:tcBorders>
              <w:top w:val="nil"/>
              <w:bottom w:val="nil"/>
            </w:tcBorders>
            <w:shd w:val="clear" w:color="auto" w:fill="auto"/>
          </w:tcPr>
          <w:p w14:paraId="396A94FD" w14:textId="468709AA"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17 شباط/فبراي</w:t>
            </w:r>
            <w:r w:rsidR="00D45600" w:rsidRPr="00ED36A4">
              <w:rPr>
                <w:sz w:val="18"/>
                <w:szCs w:val="18"/>
                <w:rtl/>
                <w:lang w:val="en-US"/>
              </w:rPr>
              <w:t>ر 2</w:t>
            </w:r>
            <w:r w:rsidRPr="00ED36A4">
              <w:rPr>
                <w:sz w:val="18"/>
                <w:szCs w:val="18"/>
                <w:rtl/>
              </w:rPr>
              <w:t>017</w:t>
            </w:r>
          </w:p>
        </w:tc>
        <w:tc>
          <w:tcPr>
            <w:tcW w:w="2020" w:type="dxa"/>
            <w:tcBorders>
              <w:top w:val="nil"/>
              <w:bottom w:val="nil"/>
            </w:tcBorders>
            <w:shd w:val="clear" w:color="auto" w:fill="auto"/>
          </w:tcPr>
          <w:p w14:paraId="48E27F35" w14:textId="4313BBB6"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17 شباط/فبراي</w:t>
            </w:r>
            <w:r w:rsidR="00D45600" w:rsidRPr="00ED36A4">
              <w:rPr>
                <w:sz w:val="18"/>
                <w:szCs w:val="18"/>
                <w:rtl/>
                <w:lang w:val="en-US"/>
              </w:rPr>
              <w:t>ر 2</w:t>
            </w:r>
            <w:r w:rsidRPr="00ED36A4">
              <w:rPr>
                <w:sz w:val="18"/>
                <w:szCs w:val="18"/>
                <w:rtl/>
              </w:rPr>
              <w:t>019</w:t>
            </w:r>
          </w:p>
        </w:tc>
        <w:tc>
          <w:tcPr>
            <w:tcW w:w="2020" w:type="dxa"/>
            <w:tcBorders>
              <w:top w:val="nil"/>
              <w:bottom w:val="nil"/>
            </w:tcBorders>
            <w:shd w:val="clear" w:color="auto" w:fill="auto"/>
          </w:tcPr>
          <w:p w14:paraId="3436F12B"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7F70AF17" w14:textId="77777777" w:rsidTr="008D68DD">
        <w:trPr>
          <w:jc w:val="center"/>
        </w:trPr>
        <w:tc>
          <w:tcPr>
            <w:tcW w:w="1559" w:type="dxa"/>
            <w:tcBorders>
              <w:top w:val="nil"/>
              <w:bottom w:val="nil"/>
            </w:tcBorders>
            <w:shd w:val="clear" w:color="auto" w:fill="auto"/>
          </w:tcPr>
          <w:p w14:paraId="27EC2B3D"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شيلي*</w:t>
            </w:r>
          </w:p>
        </w:tc>
        <w:tc>
          <w:tcPr>
            <w:tcW w:w="2020" w:type="dxa"/>
            <w:tcBorders>
              <w:top w:val="nil"/>
              <w:bottom w:val="nil"/>
            </w:tcBorders>
            <w:shd w:val="clear" w:color="auto" w:fill="auto"/>
          </w:tcPr>
          <w:p w14:paraId="2A437A62" w14:textId="632ECB60" w:rsidR="009B4867" w:rsidRPr="00ED36A4" w:rsidRDefault="009B4867" w:rsidP="00BE03AD">
            <w:pPr>
              <w:pStyle w:val="SingleTxtGA"/>
              <w:spacing w:before="40" w:after="40" w:line="300" w:lineRule="exact"/>
              <w:ind w:left="113" w:right="113"/>
              <w:rPr>
                <w:sz w:val="18"/>
                <w:szCs w:val="18"/>
              </w:rPr>
            </w:pPr>
            <w:r w:rsidRPr="00ED36A4">
              <w:rPr>
                <w:sz w:val="18"/>
                <w:szCs w:val="18"/>
                <w:rtl/>
              </w:rPr>
              <w:t>8 كانون الأول/ديسمب</w:t>
            </w:r>
            <w:r w:rsidR="00D45600" w:rsidRPr="00ED36A4">
              <w:rPr>
                <w:sz w:val="18"/>
                <w:szCs w:val="18"/>
                <w:rtl/>
                <w:lang w:val="en-US"/>
              </w:rPr>
              <w:t>ر 2</w:t>
            </w:r>
            <w:r w:rsidRPr="00ED36A4">
              <w:rPr>
                <w:sz w:val="18"/>
                <w:szCs w:val="18"/>
                <w:rtl/>
              </w:rPr>
              <w:t>009</w:t>
            </w:r>
          </w:p>
        </w:tc>
        <w:tc>
          <w:tcPr>
            <w:tcW w:w="2020" w:type="dxa"/>
            <w:tcBorders>
              <w:top w:val="nil"/>
              <w:bottom w:val="nil"/>
            </w:tcBorders>
            <w:shd w:val="clear" w:color="auto" w:fill="auto"/>
          </w:tcPr>
          <w:p w14:paraId="79BAD66B" w14:textId="602949B4"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tcBorders>
              <w:top w:val="nil"/>
              <w:bottom w:val="nil"/>
            </w:tcBorders>
            <w:shd w:val="clear" w:color="auto" w:fill="auto"/>
          </w:tcPr>
          <w:p w14:paraId="0FC0B864" w14:textId="28E3B71A"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6F6E8EFF" w14:textId="5C85A9C5" w:rsidR="009B4867" w:rsidRPr="00ED36A4" w:rsidRDefault="009B4867" w:rsidP="00BE03AD">
            <w:pPr>
              <w:pStyle w:val="SingleTxtGA"/>
              <w:spacing w:before="40" w:after="40" w:line="300" w:lineRule="exact"/>
              <w:ind w:left="113" w:right="113"/>
              <w:rPr>
                <w:sz w:val="18"/>
                <w:szCs w:val="18"/>
              </w:rPr>
            </w:pPr>
            <w:r w:rsidRPr="00ED36A4">
              <w:rPr>
                <w:sz w:val="18"/>
                <w:szCs w:val="18"/>
                <w:rtl/>
              </w:rPr>
              <w:t>1 كانون الأول/ديسمب</w:t>
            </w:r>
            <w:r w:rsidR="00D45600" w:rsidRPr="00ED36A4">
              <w:rPr>
                <w:sz w:val="18"/>
                <w:szCs w:val="18"/>
                <w:rtl/>
                <w:lang w:val="en-US"/>
              </w:rPr>
              <w:t>ر 2</w:t>
            </w:r>
            <w:r w:rsidRPr="00ED36A4">
              <w:rPr>
                <w:sz w:val="18"/>
                <w:szCs w:val="18"/>
                <w:rtl/>
              </w:rPr>
              <w:t>017</w:t>
            </w:r>
          </w:p>
        </w:tc>
      </w:tr>
      <w:tr w:rsidR="009B4867" w:rsidRPr="00ED36A4" w14:paraId="3C38191B" w14:textId="77777777" w:rsidTr="008D68DD">
        <w:trPr>
          <w:jc w:val="center"/>
        </w:trPr>
        <w:tc>
          <w:tcPr>
            <w:tcW w:w="1559" w:type="dxa"/>
            <w:tcBorders>
              <w:top w:val="nil"/>
              <w:bottom w:val="nil"/>
            </w:tcBorders>
            <w:shd w:val="clear" w:color="auto" w:fill="auto"/>
          </w:tcPr>
          <w:p w14:paraId="20F9F946"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صربيا*</w:t>
            </w:r>
          </w:p>
        </w:tc>
        <w:tc>
          <w:tcPr>
            <w:tcW w:w="2020" w:type="dxa"/>
            <w:tcBorders>
              <w:top w:val="nil"/>
              <w:bottom w:val="nil"/>
            </w:tcBorders>
            <w:shd w:val="clear" w:color="auto" w:fill="auto"/>
          </w:tcPr>
          <w:p w14:paraId="30DCA5E8" w14:textId="0F8896D1" w:rsidR="009B4867" w:rsidRPr="00ED36A4" w:rsidRDefault="009B4867" w:rsidP="00BE03AD">
            <w:pPr>
              <w:pStyle w:val="SingleTxtGA"/>
              <w:spacing w:before="40" w:after="40" w:line="300" w:lineRule="exact"/>
              <w:ind w:left="113" w:right="113"/>
              <w:rPr>
                <w:sz w:val="18"/>
                <w:szCs w:val="18"/>
              </w:rPr>
            </w:pPr>
            <w:r w:rsidRPr="00ED36A4">
              <w:rPr>
                <w:sz w:val="18"/>
                <w:szCs w:val="18"/>
                <w:rtl/>
              </w:rPr>
              <w:t>18 أيار/ماي</w:t>
            </w:r>
            <w:r w:rsidR="00D45600" w:rsidRPr="00ED36A4">
              <w:rPr>
                <w:sz w:val="18"/>
                <w:szCs w:val="18"/>
                <w:rtl/>
                <w:lang w:val="en-US"/>
              </w:rPr>
              <w:t>و 2</w:t>
            </w:r>
            <w:r w:rsidRPr="00ED36A4">
              <w:rPr>
                <w:sz w:val="18"/>
                <w:szCs w:val="18"/>
                <w:rtl/>
              </w:rPr>
              <w:t>011</w:t>
            </w:r>
          </w:p>
        </w:tc>
        <w:tc>
          <w:tcPr>
            <w:tcW w:w="2020" w:type="dxa"/>
            <w:tcBorders>
              <w:top w:val="nil"/>
              <w:bottom w:val="nil"/>
            </w:tcBorders>
            <w:shd w:val="clear" w:color="auto" w:fill="auto"/>
          </w:tcPr>
          <w:p w14:paraId="1BD586F5" w14:textId="4F448E5A" w:rsidR="009B4867" w:rsidRPr="00ED36A4" w:rsidRDefault="009B4867" w:rsidP="00BE03AD">
            <w:pPr>
              <w:pStyle w:val="SingleTxtGA"/>
              <w:spacing w:before="40" w:after="40" w:line="300" w:lineRule="exact"/>
              <w:ind w:left="113" w:right="113"/>
              <w:rPr>
                <w:sz w:val="18"/>
                <w:szCs w:val="18"/>
              </w:rPr>
            </w:pPr>
            <w:r w:rsidRPr="00ED36A4">
              <w:rPr>
                <w:sz w:val="18"/>
                <w:szCs w:val="18"/>
                <w:rtl/>
              </w:rPr>
              <w:t>17 حزيران/يوني</w:t>
            </w:r>
            <w:r w:rsidR="00D45600" w:rsidRPr="00ED36A4">
              <w:rPr>
                <w:sz w:val="18"/>
                <w:szCs w:val="18"/>
                <w:rtl/>
                <w:lang w:val="en-US"/>
              </w:rPr>
              <w:t>ه 2</w:t>
            </w:r>
            <w:r w:rsidRPr="00ED36A4">
              <w:rPr>
                <w:sz w:val="18"/>
                <w:szCs w:val="18"/>
                <w:rtl/>
              </w:rPr>
              <w:t>011</w:t>
            </w:r>
          </w:p>
        </w:tc>
        <w:tc>
          <w:tcPr>
            <w:tcW w:w="2020" w:type="dxa"/>
            <w:tcBorders>
              <w:top w:val="nil"/>
              <w:bottom w:val="nil"/>
            </w:tcBorders>
            <w:shd w:val="clear" w:color="auto" w:fill="auto"/>
          </w:tcPr>
          <w:p w14:paraId="69A71807" w14:textId="6F192334" w:rsidR="009B4867" w:rsidRPr="00ED36A4" w:rsidRDefault="009B4867" w:rsidP="00BE03AD">
            <w:pPr>
              <w:pStyle w:val="SingleTxtGA"/>
              <w:spacing w:before="40" w:after="40" w:line="300" w:lineRule="exact"/>
              <w:ind w:left="113" w:right="113"/>
              <w:rPr>
                <w:sz w:val="18"/>
                <w:szCs w:val="18"/>
              </w:rPr>
            </w:pPr>
            <w:r w:rsidRPr="00ED36A4">
              <w:rPr>
                <w:sz w:val="18"/>
                <w:szCs w:val="18"/>
                <w:rtl/>
              </w:rPr>
              <w:t>17 حزيران/يوني</w:t>
            </w:r>
            <w:r w:rsidR="00D45600" w:rsidRPr="00ED36A4">
              <w:rPr>
                <w:sz w:val="18"/>
                <w:szCs w:val="18"/>
                <w:rtl/>
                <w:lang w:val="en-US"/>
              </w:rPr>
              <w:t>ه 2</w:t>
            </w:r>
            <w:r w:rsidRPr="00ED36A4">
              <w:rPr>
                <w:sz w:val="18"/>
                <w:szCs w:val="18"/>
                <w:rtl/>
              </w:rPr>
              <w:t>013</w:t>
            </w:r>
          </w:p>
        </w:tc>
        <w:tc>
          <w:tcPr>
            <w:tcW w:w="2020" w:type="dxa"/>
            <w:tcBorders>
              <w:top w:val="nil"/>
              <w:bottom w:val="nil"/>
            </w:tcBorders>
            <w:shd w:val="clear" w:color="auto" w:fill="auto"/>
          </w:tcPr>
          <w:p w14:paraId="4A51B922" w14:textId="2D28E60C" w:rsidR="009B4867" w:rsidRPr="00ED36A4" w:rsidRDefault="009B4867" w:rsidP="00BE03AD">
            <w:pPr>
              <w:pStyle w:val="SingleTxtGA"/>
              <w:spacing w:before="40" w:after="40" w:line="300" w:lineRule="exact"/>
              <w:ind w:left="113" w:right="113"/>
              <w:rPr>
                <w:sz w:val="18"/>
                <w:szCs w:val="18"/>
              </w:rPr>
            </w:pPr>
            <w:r w:rsidRPr="00ED36A4">
              <w:rPr>
                <w:sz w:val="18"/>
                <w:szCs w:val="18"/>
                <w:rtl/>
              </w:rPr>
              <w:t>30 كانون الأول/ديسمب</w:t>
            </w:r>
            <w:r w:rsidR="00D45600" w:rsidRPr="00ED36A4">
              <w:rPr>
                <w:sz w:val="18"/>
                <w:szCs w:val="18"/>
                <w:rtl/>
                <w:lang w:val="en-US"/>
              </w:rPr>
              <w:t>ر 2</w:t>
            </w:r>
            <w:r w:rsidRPr="00ED36A4">
              <w:rPr>
                <w:sz w:val="18"/>
                <w:szCs w:val="18"/>
                <w:rtl/>
              </w:rPr>
              <w:t>013</w:t>
            </w:r>
          </w:p>
        </w:tc>
      </w:tr>
      <w:tr w:rsidR="009B4867" w:rsidRPr="00ED36A4" w14:paraId="325E8EFE" w14:textId="77777777" w:rsidTr="008D68DD">
        <w:trPr>
          <w:jc w:val="center"/>
        </w:trPr>
        <w:tc>
          <w:tcPr>
            <w:tcW w:w="1559" w:type="dxa"/>
            <w:tcBorders>
              <w:top w:val="nil"/>
              <w:bottom w:val="nil"/>
            </w:tcBorders>
            <w:shd w:val="clear" w:color="auto" w:fill="auto"/>
          </w:tcPr>
          <w:p w14:paraId="4F27ECC9"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العراق</w:t>
            </w:r>
          </w:p>
        </w:tc>
        <w:tc>
          <w:tcPr>
            <w:tcW w:w="2020" w:type="dxa"/>
            <w:tcBorders>
              <w:top w:val="nil"/>
              <w:bottom w:val="nil"/>
            </w:tcBorders>
            <w:shd w:val="clear" w:color="auto" w:fill="auto"/>
          </w:tcPr>
          <w:p w14:paraId="49B3BBE7" w14:textId="4DAECBA0" w:rsidR="009B4867" w:rsidRPr="00ED36A4" w:rsidRDefault="009B4867" w:rsidP="00BE03AD">
            <w:pPr>
              <w:pStyle w:val="SingleTxtGA"/>
              <w:spacing w:before="40" w:after="40" w:line="300" w:lineRule="exact"/>
              <w:ind w:left="113" w:right="113"/>
              <w:rPr>
                <w:sz w:val="18"/>
                <w:szCs w:val="18"/>
              </w:rPr>
            </w:pPr>
            <w:r w:rsidRPr="00ED36A4">
              <w:rPr>
                <w:sz w:val="18"/>
                <w:szCs w:val="18"/>
                <w:rtl/>
              </w:rPr>
              <w:t>23 تشرين الثاني/نوفمب</w:t>
            </w:r>
            <w:r w:rsidR="00D45600" w:rsidRPr="00ED36A4">
              <w:rPr>
                <w:sz w:val="18"/>
                <w:szCs w:val="18"/>
                <w:rtl/>
                <w:lang w:val="en-US"/>
              </w:rPr>
              <w:t>ر 2</w:t>
            </w:r>
            <w:r w:rsidRPr="00ED36A4">
              <w:rPr>
                <w:sz w:val="18"/>
                <w:szCs w:val="18"/>
                <w:rtl/>
              </w:rPr>
              <w:t>010</w:t>
            </w:r>
          </w:p>
        </w:tc>
        <w:tc>
          <w:tcPr>
            <w:tcW w:w="2020" w:type="dxa"/>
            <w:tcBorders>
              <w:top w:val="nil"/>
              <w:bottom w:val="nil"/>
            </w:tcBorders>
            <w:shd w:val="clear" w:color="auto" w:fill="auto"/>
          </w:tcPr>
          <w:p w14:paraId="0F3C6171" w14:textId="49DE4F64"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tcBorders>
              <w:top w:val="nil"/>
              <w:bottom w:val="nil"/>
            </w:tcBorders>
            <w:shd w:val="clear" w:color="auto" w:fill="auto"/>
          </w:tcPr>
          <w:p w14:paraId="1A72DB55" w14:textId="1E0375EE"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435516F5" w14:textId="2D73AF96" w:rsidR="009B4867" w:rsidRPr="00ED36A4" w:rsidRDefault="009B4867" w:rsidP="00BE03AD">
            <w:pPr>
              <w:pStyle w:val="SingleTxtGA"/>
              <w:spacing w:before="40" w:after="40" w:line="300" w:lineRule="exact"/>
              <w:ind w:left="113" w:right="113"/>
              <w:rPr>
                <w:sz w:val="18"/>
                <w:szCs w:val="18"/>
              </w:rPr>
            </w:pPr>
            <w:r w:rsidRPr="00ED36A4">
              <w:rPr>
                <w:sz w:val="18"/>
                <w:szCs w:val="18"/>
                <w:rtl/>
              </w:rPr>
              <w:t>26 حزيران/يوني</w:t>
            </w:r>
            <w:r w:rsidR="00D45600" w:rsidRPr="00ED36A4">
              <w:rPr>
                <w:sz w:val="18"/>
                <w:szCs w:val="18"/>
                <w:rtl/>
                <w:lang w:val="en-US"/>
              </w:rPr>
              <w:t>ه 2</w:t>
            </w:r>
            <w:r w:rsidRPr="00ED36A4">
              <w:rPr>
                <w:sz w:val="18"/>
                <w:szCs w:val="18"/>
                <w:rtl/>
              </w:rPr>
              <w:t>014</w:t>
            </w:r>
          </w:p>
        </w:tc>
      </w:tr>
      <w:tr w:rsidR="009B4867" w:rsidRPr="00ED36A4" w14:paraId="3ACC4BDA" w14:textId="77777777" w:rsidTr="008D68DD">
        <w:trPr>
          <w:jc w:val="center"/>
        </w:trPr>
        <w:tc>
          <w:tcPr>
            <w:tcW w:w="1559" w:type="dxa"/>
            <w:tcBorders>
              <w:top w:val="nil"/>
              <w:bottom w:val="nil"/>
            </w:tcBorders>
            <w:shd w:val="clear" w:color="auto" w:fill="auto"/>
          </w:tcPr>
          <w:p w14:paraId="70A085E1"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عُمان</w:t>
            </w:r>
          </w:p>
        </w:tc>
        <w:tc>
          <w:tcPr>
            <w:tcW w:w="2020" w:type="dxa"/>
            <w:tcBorders>
              <w:top w:val="nil"/>
              <w:bottom w:val="nil"/>
            </w:tcBorders>
            <w:shd w:val="clear" w:color="auto" w:fill="auto"/>
          </w:tcPr>
          <w:p w14:paraId="593D003F" w14:textId="7BABF66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12 حزيران/يوني</w:t>
            </w:r>
            <w:r w:rsidR="00D45600" w:rsidRPr="00ED36A4">
              <w:rPr>
                <w:sz w:val="18"/>
                <w:szCs w:val="18"/>
                <w:rtl/>
                <w:lang w:val="en-US"/>
              </w:rPr>
              <w:t>ه 2</w:t>
            </w:r>
            <w:r w:rsidRPr="00ED36A4">
              <w:rPr>
                <w:sz w:val="18"/>
                <w:szCs w:val="18"/>
                <w:rtl/>
              </w:rPr>
              <w:t>020</w:t>
            </w:r>
          </w:p>
        </w:tc>
        <w:tc>
          <w:tcPr>
            <w:tcW w:w="2020" w:type="dxa"/>
            <w:tcBorders>
              <w:top w:val="nil"/>
              <w:bottom w:val="nil"/>
            </w:tcBorders>
            <w:shd w:val="clear" w:color="auto" w:fill="auto"/>
          </w:tcPr>
          <w:p w14:paraId="143F664D" w14:textId="5461CB6F"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12 تموز/يولي</w:t>
            </w:r>
            <w:r w:rsidR="00D45600" w:rsidRPr="00ED36A4">
              <w:rPr>
                <w:sz w:val="18"/>
                <w:szCs w:val="18"/>
                <w:rtl/>
                <w:lang w:val="en-US"/>
              </w:rPr>
              <w:t>ه 2</w:t>
            </w:r>
            <w:r w:rsidRPr="00ED36A4">
              <w:rPr>
                <w:sz w:val="18"/>
                <w:szCs w:val="18"/>
                <w:rtl/>
              </w:rPr>
              <w:t>020</w:t>
            </w:r>
          </w:p>
        </w:tc>
        <w:tc>
          <w:tcPr>
            <w:tcW w:w="2020" w:type="dxa"/>
            <w:tcBorders>
              <w:top w:val="nil"/>
              <w:bottom w:val="nil"/>
            </w:tcBorders>
            <w:shd w:val="clear" w:color="auto" w:fill="auto"/>
          </w:tcPr>
          <w:p w14:paraId="5F4463A6" w14:textId="62087B4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12 تموز/يولي</w:t>
            </w:r>
            <w:r w:rsidR="00D45600" w:rsidRPr="00ED36A4">
              <w:rPr>
                <w:sz w:val="18"/>
                <w:szCs w:val="18"/>
                <w:rtl/>
                <w:lang w:val="en-US"/>
              </w:rPr>
              <w:t>ه 2</w:t>
            </w:r>
            <w:r w:rsidRPr="00ED36A4">
              <w:rPr>
                <w:sz w:val="18"/>
                <w:szCs w:val="18"/>
                <w:rtl/>
              </w:rPr>
              <w:t>022</w:t>
            </w:r>
          </w:p>
        </w:tc>
        <w:tc>
          <w:tcPr>
            <w:tcW w:w="2020" w:type="dxa"/>
            <w:tcBorders>
              <w:top w:val="nil"/>
              <w:bottom w:val="nil"/>
            </w:tcBorders>
            <w:shd w:val="clear" w:color="auto" w:fill="auto"/>
          </w:tcPr>
          <w:p w14:paraId="5DAFC2AD"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5CD83072" w14:textId="77777777" w:rsidTr="008D68DD">
        <w:trPr>
          <w:jc w:val="center"/>
        </w:trPr>
        <w:tc>
          <w:tcPr>
            <w:tcW w:w="1559" w:type="dxa"/>
            <w:tcBorders>
              <w:top w:val="nil"/>
              <w:bottom w:val="nil"/>
            </w:tcBorders>
            <w:shd w:val="clear" w:color="auto" w:fill="auto"/>
          </w:tcPr>
          <w:p w14:paraId="4A86BE57"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غابون</w:t>
            </w:r>
          </w:p>
        </w:tc>
        <w:tc>
          <w:tcPr>
            <w:tcW w:w="2020" w:type="dxa"/>
            <w:tcBorders>
              <w:top w:val="nil"/>
              <w:bottom w:val="nil"/>
            </w:tcBorders>
            <w:shd w:val="clear" w:color="auto" w:fill="auto"/>
          </w:tcPr>
          <w:p w14:paraId="2E40E8C6" w14:textId="2435E483" w:rsidR="009B4867" w:rsidRPr="00ED36A4" w:rsidRDefault="009B4867" w:rsidP="00BE03AD">
            <w:pPr>
              <w:pStyle w:val="SingleTxtGA"/>
              <w:spacing w:before="40" w:after="40" w:line="300" w:lineRule="exact"/>
              <w:ind w:left="113" w:right="113"/>
              <w:rPr>
                <w:sz w:val="18"/>
                <w:szCs w:val="18"/>
              </w:rPr>
            </w:pPr>
            <w:r w:rsidRPr="00ED36A4">
              <w:rPr>
                <w:sz w:val="18"/>
                <w:szCs w:val="18"/>
                <w:rtl/>
              </w:rPr>
              <w:t>19 كانون الثاني/يناي</w:t>
            </w:r>
            <w:r w:rsidR="00D45600" w:rsidRPr="00ED36A4">
              <w:rPr>
                <w:sz w:val="18"/>
                <w:szCs w:val="18"/>
                <w:rtl/>
                <w:lang w:val="en-US"/>
              </w:rPr>
              <w:t>ر 2</w:t>
            </w:r>
            <w:r w:rsidRPr="00ED36A4">
              <w:rPr>
                <w:sz w:val="18"/>
                <w:szCs w:val="18"/>
                <w:rtl/>
              </w:rPr>
              <w:t>011</w:t>
            </w:r>
          </w:p>
        </w:tc>
        <w:tc>
          <w:tcPr>
            <w:tcW w:w="2020" w:type="dxa"/>
            <w:tcBorders>
              <w:top w:val="nil"/>
              <w:bottom w:val="nil"/>
            </w:tcBorders>
            <w:shd w:val="clear" w:color="auto" w:fill="auto"/>
          </w:tcPr>
          <w:p w14:paraId="0B2EAD41" w14:textId="59B5F529" w:rsidR="009B4867" w:rsidRPr="00ED36A4" w:rsidRDefault="009B4867" w:rsidP="00BE03AD">
            <w:pPr>
              <w:pStyle w:val="SingleTxtGA"/>
              <w:spacing w:before="40" w:after="40" w:line="300" w:lineRule="exact"/>
              <w:ind w:left="113" w:right="113"/>
              <w:rPr>
                <w:sz w:val="18"/>
                <w:szCs w:val="18"/>
              </w:rPr>
            </w:pPr>
            <w:r w:rsidRPr="00ED36A4">
              <w:rPr>
                <w:sz w:val="18"/>
                <w:szCs w:val="18"/>
                <w:rtl/>
              </w:rPr>
              <w:t>18 شباط/فبراي</w:t>
            </w:r>
            <w:r w:rsidR="00D45600" w:rsidRPr="00ED36A4">
              <w:rPr>
                <w:sz w:val="18"/>
                <w:szCs w:val="18"/>
                <w:rtl/>
                <w:lang w:val="en-US"/>
              </w:rPr>
              <w:t>ر 2</w:t>
            </w:r>
            <w:r w:rsidRPr="00ED36A4">
              <w:rPr>
                <w:sz w:val="18"/>
                <w:szCs w:val="18"/>
                <w:rtl/>
              </w:rPr>
              <w:t>011</w:t>
            </w:r>
          </w:p>
        </w:tc>
        <w:tc>
          <w:tcPr>
            <w:tcW w:w="2020" w:type="dxa"/>
            <w:tcBorders>
              <w:top w:val="nil"/>
              <w:bottom w:val="nil"/>
            </w:tcBorders>
            <w:shd w:val="clear" w:color="auto" w:fill="auto"/>
          </w:tcPr>
          <w:p w14:paraId="18B9485E" w14:textId="6472D79B" w:rsidR="009B4867" w:rsidRPr="00ED36A4" w:rsidRDefault="009B4867" w:rsidP="00BE03AD">
            <w:pPr>
              <w:pStyle w:val="SingleTxtGA"/>
              <w:spacing w:before="40" w:after="40" w:line="300" w:lineRule="exact"/>
              <w:ind w:left="113" w:right="113"/>
              <w:rPr>
                <w:sz w:val="18"/>
                <w:szCs w:val="18"/>
              </w:rPr>
            </w:pPr>
            <w:r w:rsidRPr="00ED36A4">
              <w:rPr>
                <w:sz w:val="18"/>
                <w:szCs w:val="18"/>
                <w:rtl/>
              </w:rPr>
              <w:t>18 شباط/فبراي</w:t>
            </w:r>
            <w:r w:rsidR="00D45600" w:rsidRPr="00ED36A4">
              <w:rPr>
                <w:sz w:val="18"/>
                <w:szCs w:val="18"/>
                <w:rtl/>
                <w:lang w:val="en-US"/>
              </w:rPr>
              <w:t>ر 2</w:t>
            </w:r>
            <w:r w:rsidRPr="00ED36A4">
              <w:rPr>
                <w:sz w:val="18"/>
                <w:szCs w:val="18"/>
                <w:rtl/>
              </w:rPr>
              <w:t>013</w:t>
            </w:r>
          </w:p>
        </w:tc>
        <w:tc>
          <w:tcPr>
            <w:tcW w:w="2020" w:type="dxa"/>
            <w:tcBorders>
              <w:top w:val="nil"/>
              <w:bottom w:val="nil"/>
            </w:tcBorders>
            <w:shd w:val="clear" w:color="auto" w:fill="auto"/>
          </w:tcPr>
          <w:p w14:paraId="171A0901" w14:textId="28656B78" w:rsidR="009B4867" w:rsidRPr="00ED36A4" w:rsidRDefault="009B4867" w:rsidP="00BE03AD">
            <w:pPr>
              <w:pStyle w:val="SingleTxtGA"/>
              <w:spacing w:before="40" w:after="40" w:line="300" w:lineRule="exact"/>
              <w:ind w:left="113" w:right="113"/>
              <w:rPr>
                <w:sz w:val="18"/>
                <w:szCs w:val="18"/>
              </w:rPr>
            </w:pPr>
            <w:r w:rsidRPr="00ED36A4">
              <w:rPr>
                <w:sz w:val="18"/>
                <w:szCs w:val="18"/>
                <w:rtl/>
              </w:rPr>
              <w:t>10 حزيران/يوني</w:t>
            </w:r>
            <w:r w:rsidR="00D45600" w:rsidRPr="00ED36A4">
              <w:rPr>
                <w:sz w:val="18"/>
                <w:szCs w:val="18"/>
                <w:rtl/>
                <w:lang w:val="en-US"/>
              </w:rPr>
              <w:t>ه 2</w:t>
            </w:r>
            <w:r w:rsidRPr="00ED36A4">
              <w:rPr>
                <w:sz w:val="18"/>
                <w:szCs w:val="18"/>
                <w:rtl/>
              </w:rPr>
              <w:t>015</w:t>
            </w:r>
          </w:p>
        </w:tc>
      </w:tr>
      <w:tr w:rsidR="009B4867" w:rsidRPr="00ED36A4" w14:paraId="2BBC1F8A" w14:textId="77777777" w:rsidTr="008D68DD">
        <w:trPr>
          <w:jc w:val="center"/>
        </w:trPr>
        <w:tc>
          <w:tcPr>
            <w:tcW w:w="1559" w:type="dxa"/>
            <w:tcBorders>
              <w:top w:val="nil"/>
              <w:bottom w:val="nil"/>
            </w:tcBorders>
            <w:shd w:val="clear" w:color="auto" w:fill="auto"/>
          </w:tcPr>
          <w:p w14:paraId="6CC77162"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غامبيا</w:t>
            </w:r>
          </w:p>
        </w:tc>
        <w:tc>
          <w:tcPr>
            <w:tcW w:w="2020" w:type="dxa"/>
            <w:tcBorders>
              <w:top w:val="nil"/>
              <w:bottom w:val="nil"/>
            </w:tcBorders>
            <w:shd w:val="clear" w:color="auto" w:fill="auto"/>
          </w:tcPr>
          <w:p w14:paraId="3A55B2FD" w14:textId="6EC6DD0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28 أيلول/سبتمب</w:t>
            </w:r>
            <w:r w:rsidR="00D45600" w:rsidRPr="00ED36A4">
              <w:rPr>
                <w:sz w:val="18"/>
                <w:szCs w:val="18"/>
                <w:rtl/>
                <w:lang w:val="en-US"/>
              </w:rPr>
              <w:t>ر 2</w:t>
            </w:r>
            <w:r w:rsidRPr="00ED36A4">
              <w:rPr>
                <w:sz w:val="18"/>
                <w:szCs w:val="18"/>
                <w:rtl/>
              </w:rPr>
              <w:t>018</w:t>
            </w:r>
          </w:p>
        </w:tc>
        <w:tc>
          <w:tcPr>
            <w:tcW w:w="2020" w:type="dxa"/>
            <w:tcBorders>
              <w:top w:val="nil"/>
              <w:bottom w:val="nil"/>
            </w:tcBorders>
            <w:shd w:val="clear" w:color="auto" w:fill="auto"/>
          </w:tcPr>
          <w:p w14:paraId="04C06D74" w14:textId="20B7F6D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28 تشرين الأول/أكتوب</w:t>
            </w:r>
            <w:r w:rsidR="00D45600" w:rsidRPr="00ED36A4">
              <w:rPr>
                <w:sz w:val="18"/>
                <w:szCs w:val="18"/>
                <w:rtl/>
                <w:lang w:val="en-US"/>
              </w:rPr>
              <w:t>ر 2</w:t>
            </w:r>
            <w:r w:rsidRPr="00ED36A4">
              <w:rPr>
                <w:sz w:val="18"/>
                <w:szCs w:val="18"/>
                <w:rtl/>
              </w:rPr>
              <w:t>018</w:t>
            </w:r>
          </w:p>
        </w:tc>
        <w:tc>
          <w:tcPr>
            <w:tcW w:w="2020" w:type="dxa"/>
            <w:tcBorders>
              <w:top w:val="nil"/>
              <w:bottom w:val="nil"/>
            </w:tcBorders>
            <w:shd w:val="clear" w:color="auto" w:fill="auto"/>
          </w:tcPr>
          <w:p w14:paraId="6533B0F0" w14:textId="36FECB5E"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28 تشرين الأول/أكتوب</w:t>
            </w:r>
            <w:r w:rsidR="00D45600" w:rsidRPr="00ED36A4">
              <w:rPr>
                <w:sz w:val="18"/>
                <w:szCs w:val="18"/>
                <w:rtl/>
                <w:lang w:val="en-US"/>
              </w:rPr>
              <w:t>ر 2</w:t>
            </w:r>
            <w:r w:rsidRPr="00ED36A4">
              <w:rPr>
                <w:sz w:val="18"/>
                <w:szCs w:val="18"/>
                <w:rtl/>
              </w:rPr>
              <w:t>020</w:t>
            </w:r>
          </w:p>
        </w:tc>
        <w:tc>
          <w:tcPr>
            <w:tcW w:w="2020" w:type="dxa"/>
            <w:tcBorders>
              <w:top w:val="nil"/>
              <w:bottom w:val="nil"/>
            </w:tcBorders>
            <w:shd w:val="clear" w:color="auto" w:fill="auto"/>
          </w:tcPr>
          <w:p w14:paraId="0B17D111" w14:textId="01BE415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15 آذار/مار</w:t>
            </w:r>
            <w:r w:rsidR="00D45600" w:rsidRPr="00ED36A4">
              <w:rPr>
                <w:sz w:val="18"/>
                <w:szCs w:val="18"/>
                <w:rtl/>
                <w:lang w:val="en-US"/>
              </w:rPr>
              <w:t>س 2</w:t>
            </w:r>
            <w:r w:rsidRPr="00ED36A4">
              <w:rPr>
                <w:sz w:val="18"/>
                <w:szCs w:val="18"/>
                <w:rtl/>
              </w:rPr>
              <w:t>021</w:t>
            </w:r>
          </w:p>
        </w:tc>
      </w:tr>
      <w:tr w:rsidR="009B4867" w:rsidRPr="00ED36A4" w14:paraId="7FA759ED" w14:textId="77777777" w:rsidTr="008D68DD">
        <w:trPr>
          <w:jc w:val="center"/>
        </w:trPr>
        <w:tc>
          <w:tcPr>
            <w:tcW w:w="1559" w:type="dxa"/>
            <w:tcBorders>
              <w:top w:val="nil"/>
              <w:bottom w:val="nil"/>
            </w:tcBorders>
            <w:shd w:val="clear" w:color="auto" w:fill="auto"/>
          </w:tcPr>
          <w:p w14:paraId="6B12CAF8"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فرنسا*</w:t>
            </w:r>
          </w:p>
        </w:tc>
        <w:tc>
          <w:tcPr>
            <w:tcW w:w="2020" w:type="dxa"/>
            <w:tcBorders>
              <w:top w:val="nil"/>
              <w:bottom w:val="nil"/>
            </w:tcBorders>
            <w:shd w:val="clear" w:color="auto" w:fill="auto"/>
          </w:tcPr>
          <w:p w14:paraId="4B018421" w14:textId="61C29968" w:rsidR="009B4867" w:rsidRPr="00ED36A4" w:rsidRDefault="009B4867" w:rsidP="00BE03AD">
            <w:pPr>
              <w:pStyle w:val="SingleTxtGA"/>
              <w:spacing w:before="40" w:after="40" w:line="300" w:lineRule="exact"/>
              <w:ind w:left="113" w:right="113"/>
              <w:rPr>
                <w:sz w:val="18"/>
                <w:szCs w:val="18"/>
              </w:rPr>
            </w:pPr>
            <w:r w:rsidRPr="00ED36A4">
              <w:rPr>
                <w:sz w:val="18"/>
                <w:szCs w:val="18"/>
                <w:rtl/>
              </w:rPr>
              <w:t>23 أيلول/سبتمب</w:t>
            </w:r>
            <w:r w:rsidR="00D45600" w:rsidRPr="00ED36A4">
              <w:rPr>
                <w:sz w:val="18"/>
                <w:szCs w:val="18"/>
                <w:rtl/>
                <w:lang w:val="en-US"/>
              </w:rPr>
              <w:t>ر 2</w:t>
            </w:r>
            <w:r w:rsidRPr="00ED36A4">
              <w:rPr>
                <w:sz w:val="18"/>
                <w:szCs w:val="18"/>
                <w:rtl/>
              </w:rPr>
              <w:t>008</w:t>
            </w:r>
          </w:p>
        </w:tc>
        <w:tc>
          <w:tcPr>
            <w:tcW w:w="2020" w:type="dxa"/>
            <w:tcBorders>
              <w:top w:val="nil"/>
              <w:bottom w:val="nil"/>
            </w:tcBorders>
            <w:shd w:val="clear" w:color="auto" w:fill="auto"/>
          </w:tcPr>
          <w:p w14:paraId="1436BF88" w14:textId="6481DFAD"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tcBorders>
              <w:top w:val="nil"/>
              <w:bottom w:val="nil"/>
            </w:tcBorders>
            <w:shd w:val="clear" w:color="auto" w:fill="auto"/>
          </w:tcPr>
          <w:p w14:paraId="135E7A35" w14:textId="715A0693"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2A8306C4" w14:textId="376AA4BD" w:rsidR="009B4867" w:rsidRPr="00ED36A4" w:rsidRDefault="009B4867" w:rsidP="00BE03AD">
            <w:pPr>
              <w:pStyle w:val="SingleTxtGA"/>
              <w:spacing w:before="40" w:after="40" w:line="300" w:lineRule="exact"/>
              <w:ind w:left="113" w:right="113"/>
              <w:rPr>
                <w:sz w:val="18"/>
                <w:szCs w:val="18"/>
              </w:rPr>
            </w:pPr>
            <w:r w:rsidRPr="00ED36A4">
              <w:rPr>
                <w:sz w:val="18"/>
                <w:szCs w:val="18"/>
                <w:rtl/>
              </w:rPr>
              <w:t>21 كانون الأول/ديسمب</w:t>
            </w:r>
            <w:r w:rsidR="00D45600" w:rsidRPr="00ED36A4">
              <w:rPr>
                <w:sz w:val="18"/>
                <w:szCs w:val="18"/>
                <w:rtl/>
                <w:lang w:val="en-US"/>
              </w:rPr>
              <w:t>ر 2</w:t>
            </w:r>
            <w:r w:rsidRPr="00ED36A4">
              <w:rPr>
                <w:sz w:val="18"/>
                <w:szCs w:val="18"/>
                <w:rtl/>
              </w:rPr>
              <w:t>012</w:t>
            </w:r>
          </w:p>
        </w:tc>
      </w:tr>
      <w:tr w:rsidR="009B4867" w:rsidRPr="00ED36A4" w14:paraId="570D84A8" w14:textId="77777777" w:rsidTr="008D68DD">
        <w:trPr>
          <w:jc w:val="center"/>
        </w:trPr>
        <w:tc>
          <w:tcPr>
            <w:tcW w:w="1559" w:type="dxa"/>
            <w:tcBorders>
              <w:top w:val="nil"/>
              <w:bottom w:val="nil"/>
            </w:tcBorders>
            <w:shd w:val="clear" w:color="auto" w:fill="auto"/>
          </w:tcPr>
          <w:p w14:paraId="5231D94D"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فيجي</w:t>
            </w:r>
          </w:p>
        </w:tc>
        <w:tc>
          <w:tcPr>
            <w:tcW w:w="2020" w:type="dxa"/>
            <w:tcBorders>
              <w:top w:val="nil"/>
              <w:bottom w:val="nil"/>
            </w:tcBorders>
            <w:shd w:val="clear" w:color="auto" w:fill="auto"/>
          </w:tcPr>
          <w:p w14:paraId="5D6A30B8" w14:textId="4B3A82D0"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19 آب/أغسط</w:t>
            </w:r>
            <w:r w:rsidR="00D45600" w:rsidRPr="00ED36A4">
              <w:rPr>
                <w:sz w:val="18"/>
                <w:szCs w:val="18"/>
                <w:rtl/>
                <w:lang w:val="en-US"/>
              </w:rPr>
              <w:t>س 2</w:t>
            </w:r>
            <w:r w:rsidRPr="00ED36A4">
              <w:rPr>
                <w:sz w:val="18"/>
                <w:szCs w:val="18"/>
                <w:rtl/>
              </w:rPr>
              <w:t>019</w:t>
            </w:r>
          </w:p>
        </w:tc>
        <w:tc>
          <w:tcPr>
            <w:tcW w:w="2020" w:type="dxa"/>
            <w:tcBorders>
              <w:top w:val="nil"/>
              <w:bottom w:val="nil"/>
            </w:tcBorders>
            <w:shd w:val="clear" w:color="auto" w:fill="auto"/>
          </w:tcPr>
          <w:p w14:paraId="4DDBE333" w14:textId="7EB0336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18 أيلول/سبتمب</w:t>
            </w:r>
            <w:r w:rsidR="00D45600" w:rsidRPr="00ED36A4">
              <w:rPr>
                <w:sz w:val="18"/>
                <w:szCs w:val="18"/>
                <w:rtl/>
                <w:lang w:val="en-US"/>
              </w:rPr>
              <w:t>ر 2</w:t>
            </w:r>
            <w:r w:rsidRPr="00ED36A4">
              <w:rPr>
                <w:sz w:val="18"/>
                <w:szCs w:val="18"/>
                <w:rtl/>
              </w:rPr>
              <w:t>019</w:t>
            </w:r>
          </w:p>
        </w:tc>
        <w:tc>
          <w:tcPr>
            <w:tcW w:w="2020" w:type="dxa"/>
            <w:tcBorders>
              <w:top w:val="nil"/>
              <w:bottom w:val="nil"/>
            </w:tcBorders>
            <w:shd w:val="clear" w:color="auto" w:fill="auto"/>
          </w:tcPr>
          <w:p w14:paraId="07A80C00" w14:textId="1FD23AB3"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18 أيلول/سبتمب</w:t>
            </w:r>
            <w:r w:rsidR="00D45600" w:rsidRPr="00ED36A4">
              <w:rPr>
                <w:sz w:val="18"/>
                <w:szCs w:val="18"/>
                <w:rtl/>
                <w:lang w:val="en-US"/>
              </w:rPr>
              <w:t>ر 2</w:t>
            </w:r>
            <w:r w:rsidRPr="00ED36A4">
              <w:rPr>
                <w:sz w:val="18"/>
                <w:szCs w:val="18"/>
                <w:rtl/>
              </w:rPr>
              <w:t>021</w:t>
            </w:r>
          </w:p>
        </w:tc>
        <w:tc>
          <w:tcPr>
            <w:tcW w:w="2020" w:type="dxa"/>
            <w:tcBorders>
              <w:top w:val="nil"/>
              <w:bottom w:val="nil"/>
            </w:tcBorders>
            <w:shd w:val="clear" w:color="auto" w:fill="auto"/>
          </w:tcPr>
          <w:p w14:paraId="54E101C3"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62F87BA2" w14:textId="77777777" w:rsidTr="008D68DD">
        <w:trPr>
          <w:trHeight w:val="300"/>
          <w:jc w:val="center"/>
        </w:trPr>
        <w:tc>
          <w:tcPr>
            <w:tcW w:w="1559" w:type="dxa"/>
            <w:tcBorders>
              <w:top w:val="nil"/>
              <w:bottom w:val="nil"/>
            </w:tcBorders>
            <w:shd w:val="clear" w:color="auto" w:fill="auto"/>
          </w:tcPr>
          <w:p w14:paraId="3CA713AC"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كابو فيردي</w:t>
            </w:r>
          </w:p>
        </w:tc>
        <w:tc>
          <w:tcPr>
            <w:tcW w:w="2020" w:type="dxa"/>
            <w:tcBorders>
              <w:top w:val="nil"/>
              <w:bottom w:val="nil"/>
            </w:tcBorders>
            <w:shd w:val="clear" w:color="auto" w:fill="auto"/>
          </w:tcPr>
          <w:p w14:paraId="70AA83E0" w14:textId="51B0084E"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20 كانون الأول/ديسمب</w:t>
            </w:r>
            <w:r w:rsidR="00D45600" w:rsidRPr="00ED36A4">
              <w:rPr>
                <w:sz w:val="18"/>
                <w:szCs w:val="18"/>
                <w:rtl/>
                <w:lang w:val="en-US"/>
              </w:rPr>
              <w:t>ر 2</w:t>
            </w:r>
            <w:r w:rsidRPr="00ED36A4">
              <w:rPr>
                <w:sz w:val="18"/>
                <w:szCs w:val="18"/>
                <w:rtl/>
              </w:rPr>
              <w:t>022</w:t>
            </w:r>
          </w:p>
        </w:tc>
        <w:tc>
          <w:tcPr>
            <w:tcW w:w="2020" w:type="dxa"/>
            <w:tcBorders>
              <w:top w:val="nil"/>
              <w:bottom w:val="nil"/>
            </w:tcBorders>
            <w:shd w:val="clear" w:color="auto" w:fill="auto"/>
          </w:tcPr>
          <w:p w14:paraId="589212C6" w14:textId="65A7293B"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19 كانون الثاني/يناي</w:t>
            </w:r>
            <w:r w:rsidR="00D45600" w:rsidRPr="00ED36A4">
              <w:rPr>
                <w:sz w:val="18"/>
                <w:szCs w:val="18"/>
                <w:rtl/>
                <w:lang w:val="en-US"/>
              </w:rPr>
              <w:t>ر 2</w:t>
            </w:r>
            <w:r w:rsidRPr="00ED36A4">
              <w:rPr>
                <w:sz w:val="18"/>
                <w:szCs w:val="18"/>
                <w:rtl/>
              </w:rPr>
              <w:t>023</w:t>
            </w:r>
          </w:p>
        </w:tc>
        <w:tc>
          <w:tcPr>
            <w:tcW w:w="2020" w:type="dxa"/>
            <w:tcBorders>
              <w:top w:val="nil"/>
              <w:bottom w:val="nil"/>
            </w:tcBorders>
            <w:shd w:val="clear" w:color="auto" w:fill="auto"/>
          </w:tcPr>
          <w:p w14:paraId="76E70D11" w14:textId="4A3C5BC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19 كانون الثاني/يناي</w:t>
            </w:r>
            <w:r w:rsidR="00D45600" w:rsidRPr="00ED36A4">
              <w:rPr>
                <w:sz w:val="18"/>
                <w:szCs w:val="18"/>
                <w:rtl/>
                <w:lang w:val="en-US"/>
              </w:rPr>
              <w:t>ر 2</w:t>
            </w:r>
            <w:r w:rsidRPr="00ED36A4">
              <w:rPr>
                <w:sz w:val="18"/>
                <w:szCs w:val="18"/>
                <w:rtl/>
              </w:rPr>
              <w:t>025</w:t>
            </w:r>
          </w:p>
        </w:tc>
        <w:tc>
          <w:tcPr>
            <w:tcW w:w="2020" w:type="dxa"/>
            <w:tcBorders>
              <w:top w:val="nil"/>
              <w:bottom w:val="nil"/>
            </w:tcBorders>
            <w:shd w:val="clear" w:color="auto" w:fill="auto"/>
          </w:tcPr>
          <w:p w14:paraId="18ED4EE6"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7BD2D0FF" w14:textId="77777777" w:rsidTr="008D68DD">
        <w:trPr>
          <w:jc w:val="center"/>
        </w:trPr>
        <w:tc>
          <w:tcPr>
            <w:tcW w:w="1559" w:type="dxa"/>
            <w:tcBorders>
              <w:top w:val="nil"/>
              <w:bottom w:val="nil"/>
            </w:tcBorders>
            <w:shd w:val="clear" w:color="auto" w:fill="auto"/>
          </w:tcPr>
          <w:p w14:paraId="71ABEAE3"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كازاخستان</w:t>
            </w:r>
          </w:p>
        </w:tc>
        <w:tc>
          <w:tcPr>
            <w:tcW w:w="2020" w:type="dxa"/>
            <w:tcBorders>
              <w:top w:val="nil"/>
              <w:bottom w:val="nil"/>
            </w:tcBorders>
            <w:shd w:val="clear" w:color="auto" w:fill="auto"/>
          </w:tcPr>
          <w:p w14:paraId="6B5EFC06" w14:textId="679D9BF5" w:rsidR="009B4867" w:rsidRPr="00ED36A4" w:rsidRDefault="009B4867" w:rsidP="00BE03AD">
            <w:pPr>
              <w:pStyle w:val="SingleTxtGA"/>
              <w:spacing w:before="40" w:after="40" w:line="300" w:lineRule="exact"/>
              <w:ind w:left="113" w:right="113"/>
              <w:rPr>
                <w:sz w:val="18"/>
                <w:szCs w:val="18"/>
              </w:rPr>
            </w:pPr>
            <w:r w:rsidRPr="00ED36A4">
              <w:rPr>
                <w:sz w:val="18"/>
                <w:szCs w:val="18"/>
                <w:rtl/>
              </w:rPr>
              <w:t>27 شباط/فبراي</w:t>
            </w:r>
            <w:r w:rsidR="00D45600" w:rsidRPr="00ED36A4">
              <w:rPr>
                <w:sz w:val="18"/>
                <w:szCs w:val="18"/>
                <w:rtl/>
                <w:lang w:val="en-US"/>
              </w:rPr>
              <w:t>ر 2</w:t>
            </w:r>
            <w:r w:rsidRPr="00ED36A4">
              <w:rPr>
                <w:sz w:val="18"/>
                <w:szCs w:val="18"/>
                <w:rtl/>
              </w:rPr>
              <w:t>009</w:t>
            </w:r>
          </w:p>
        </w:tc>
        <w:tc>
          <w:tcPr>
            <w:tcW w:w="2020" w:type="dxa"/>
            <w:tcBorders>
              <w:top w:val="nil"/>
              <w:bottom w:val="nil"/>
            </w:tcBorders>
            <w:shd w:val="clear" w:color="auto" w:fill="auto"/>
          </w:tcPr>
          <w:p w14:paraId="35F7723C" w14:textId="0FE6BB57"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tcBorders>
              <w:top w:val="nil"/>
              <w:bottom w:val="nil"/>
            </w:tcBorders>
            <w:shd w:val="clear" w:color="auto" w:fill="auto"/>
          </w:tcPr>
          <w:p w14:paraId="70E62B9B" w14:textId="34542D40"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4923C1E9" w14:textId="7589D0F7" w:rsidR="009B4867" w:rsidRPr="00ED36A4" w:rsidRDefault="009B4867" w:rsidP="00BE03AD">
            <w:pPr>
              <w:pStyle w:val="SingleTxtGA"/>
              <w:spacing w:before="40" w:after="40" w:line="300" w:lineRule="exact"/>
              <w:ind w:left="113" w:right="113"/>
              <w:rPr>
                <w:sz w:val="18"/>
                <w:szCs w:val="18"/>
              </w:rPr>
            </w:pPr>
            <w:r w:rsidRPr="00ED36A4">
              <w:rPr>
                <w:sz w:val="18"/>
                <w:szCs w:val="18"/>
                <w:rtl/>
              </w:rPr>
              <w:t>3 حزيران/يوني</w:t>
            </w:r>
            <w:r w:rsidR="00D45600" w:rsidRPr="00ED36A4">
              <w:rPr>
                <w:sz w:val="18"/>
                <w:szCs w:val="18"/>
                <w:rtl/>
                <w:lang w:val="en-US"/>
              </w:rPr>
              <w:t>ه 2</w:t>
            </w:r>
            <w:r w:rsidRPr="00ED36A4">
              <w:rPr>
                <w:sz w:val="18"/>
                <w:szCs w:val="18"/>
                <w:rtl/>
              </w:rPr>
              <w:t>014</w:t>
            </w:r>
          </w:p>
        </w:tc>
      </w:tr>
      <w:tr w:rsidR="009B4867" w:rsidRPr="00ED36A4" w14:paraId="57785A1C" w14:textId="77777777" w:rsidTr="008D68DD">
        <w:trPr>
          <w:jc w:val="center"/>
        </w:trPr>
        <w:tc>
          <w:tcPr>
            <w:tcW w:w="1559" w:type="dxa"/>
            <w:tcBorders>
              <w:top w:val="nil"/>
              <w:bottom w:val="nil"/>
            </w:tcBorders>
            <w:shd w:val="clear" w:color="auto" w:fill="auto"/>
          </w:tcPr>
          <w:p w14:paraId="61A8C02B"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كرواتيا*</w:t>
            </w:r>
          </w:p>
        </w:tc>
        <w:tc>
          <w:tcPr>
            <w:tcW w:w="2020" w:type="dxa"/>
            <w:tcBorders>
              <w:top w:val="nil"/>
              <w:bottom w:val="nil"/>
            </w:tcBorders>
            <w:shd w:val="clear" w:color="auto" w:fill="auto"/>
          </w:tcPr>
          <w:p w14:paraId="21E12370" w14:textId="09B3B06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31 كانون الثاني/يناي</w:t>
            </w:r>
            <w:r w:rsidR="00D45600" w:rsidRPr="00ED36A4">
              <w:rPr>
                <w:sz w:val="18"/>
                <w:szCs w:val="18"/>
                <w:rtl/>
                <w:lang w:val="en-US"/>
              </w:rPr>
              <w:t>ر 2</w:t>
            </w:r>
            <w:r w:rsidRPr="00ED36A4">
              <w:rPr>
                <w:sz w:val="18"/>
                <w:szCs w:val="18"/>
                <w:rtl/>
              </w:rPr>
              <w:t>022</w:t>
            </w:r>
          </w:p>
        </w:tc>
        <w:tc>
          <w:tcPr>
            <w:tcW w:w="2020" w:type="dxa"/>
            <w:tcBorders>
              <w:top w:val="nil"/>
              <w:bottom w:val="nil"/>
            </w:tcBorders>
            <w:shd w:val="clear" w:color="auto" w:fill="auto"/>
          </w:tcPr>
          <w:p w14:paraId="55195627" w14:textId="6A7DE232"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 آذار/مار</w:t>
            </w:r>
            <w:r w:rsidR="00D45600" w:rsidRPr="00ED36A4">
              <w:rPr>
                <w:sz w:val="18"/>
                <w:szCs w:val="18"/>
                <w:rtl/>
                <w:lang w:val="en-US"/>
              </w:rPr>
              <w:t>س 2</w:t>
            </w:r>
            <w:r w:rsidRPr="00ED36A4">
              <w:rPr>
                <w:sz w:val="18"/>
                <w:szCs w:val="18"/>
                <w:rtl/>
              </w:rPr>
              <w:t>022</w:t>
            </w:r>
          </w:p>
        </w:tc>
        <w:tc>
          <w:tcPr>
            <w:tcW w:w="2020" w:type="dxa"/>
            <w:tcBorders>
              <w:top w:val="nil"/>
              <w:bottom w:val="nil"/>
            </w:tcBorders>
            <w:shd w:val="clear" w:color="auto" w:fill="auto"/>
          </w:tcPr>
          <w:p w14:paraId="480B0789" w14:textId="787817EB"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 آذار/مار</w:t>
            </w:r>
            <w:r w:rsidR="00D45600" w:rsidRPr="00ED36A4">
              <w:rPr>
                <w:sz w:val="18"/>
                <w:szCs w:val="18"/>
                <w:rtl/>
                <w:lang w:val="en-US"/>
              </w:rPr>
              <w:t>س 2</w:t>
            </w:r>
            <w:r w:rsidRPr="00ED36A4">
              <w:rPr>
                <w:sz w:val="18"/>
                <w:szCs w:val="18"/>
                <w:rtl/>
              </w:rPr>
              <w:t>024</w:t>
            </w:r>
          </w:p>
        </w:tc>
        <w:tc>
          <w:tcPr>
            <w:tcW w:w="2020" w:type="dxa"/>
            <w:tcBorders>
              <w:top w:val="nil"/>
              <w:bottom w:val="nil"/>
            </w:tcBorders>
            <w:shd w:val="clear" w:color="auto" w:fill="auto"/>
          </w:tcPr>
          <w:p w14:paraId="6A2CE5CA"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08114234" w14:textId="77777777" w:rsidTr="008D68DD">
        <w:trPr>
          <w:jc w:val="center"/>
        </w:trPr>
        <w:tc>
          <w:tcPr>
            <w:tcW w:w="1559" w:type="dxa"/>
            <w:tcBorders>
              <w:top w:val="nil"/>
              <w:bottom w:val="nil"/>
            </w:tcBorders>
            <w:shd w:val="clear" w:color="auto" w:fill="auto"/>
          </w:tcPr>
          <w:p w14:paraId="3F25DB4F"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كمبوديا</w:t>
            </w:r>
          </w:p>
        </w:tc>
        <w:tc>
          <w:tcPr>
            <w:tcW w:w="2020" w:type="dxa"/>
            <w:tcBorders>
              <w:top w:val="nil"/>
              <w:bottom w:val="nil"/>
            </w:tcBorders>
            <w:shd w:val="clear" w:color="auto" w:fill="auto"/>
          </w:tcPr>
          <w:p w14:paraId="2A5B3832" w14:textId="63B5049A"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27 حزيران/يوني</w:t>
            </w:r>
            <w:r w:rsidR="00D45600" w:rsidRPr="00ED36A4">
              <w:rPr>
                <w:sz w:val="18"/>
                <w:szCs w:val="18"/>
                <w:rtl/>
                <w:lang w:val="en-US"/>
              </w:rPr>
              <w:t>ه 2</w:t>
            </w:r>
            <w:r w:rsidRPr="00ED36A4">
              <w:rPr>
                <w:sz w:val="18"/>
                <w:szCs w:val="18"/>
                <w:rtl/>
              </w:rPr>
              <w:t>013</w:t>
            </w:r>
          </w:p>
        </w:tc>
        <w:tc>
          <w:tcPr>
            <w:tcW w:w="2020" w:type="dxa"/>
            <w:tcBorders>
              <w:top w:val="nil"/>
              <w:bottom w:val="nil"/>
            </w:tcBorders>
            <w:shd w:val="clear" w:color="auto" w:fill="auto"/>
          </w:tcPr>
          <w:p w14:paraId="0887AF7B" w14:textId="462CE3A7" w:rsidR="009B4867" w:rsidRPr="00ED36A4" w:rsidRDefault="009B4867" w:rsidP="00BE03AD">
            <w:pPr>
              <w:pStyle w:val="SingleTxtGA"/>
              <w:spacing w:before="40" w:after="40" w:line="300" w:lineRule="exact"/>
              <w:ind w:left="113" w:right="113"/>
              <w:rPr>
                <w:spacing w:val="-4"/>
                <w:sz w:val="18"/>
                <w:szCs w:val="18"/>
                <w:rtl/>
                <w:lang w:val="en-US"/>
              </w:rPr>
            </w:pPr>
            <w:r w:rsidRPr="00ED36A4">
              <w:rPr>
                <w:sz w:val="18"/>
                <w:szCs w:val="18"/>
                <w:rtl/>
              </w:rPr>
              <w:t>27 تموز/يولي</w:t>
            </w:r>
            <w:r w:rsidR="00D45600" w:rsidRPr="00ED36A4">
              <w:rPr>
                <w:sz w:val="18"/>
                <w:szCs w:val="18"/>
                <w:rtl/>
                <w:lang w:val="en-US"/>
              </w:rPr>
              <w:t>ه 2</w:t>
            </w:r>
            <w:r w:rsidRPr="00ED36A4">
              <w:rPr>
                <w:sz w:val="18"/>
                <w:szCs w:val="18"/>
                <w:rtl/>
              </w:rPr>
              <w:t>013</w:t>
            </w:r>
          </w:p>
        </w:tc>
        <w:tc>
          <w:tcPr>
            <w:tcW w:w="2020" w:type="dxa"/>
            <w:tcBorders>
              <w:top w:val="nil"/>
              <w:bottom w:val="nil"/>
            </w:tcBorders>
            <w:shd w:val="clear" w:color="auto" w:fill="auto"/>
          </w:tcPr>
          <w:p w14:paraId="5863C8F0" w14:textId="492712A6"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27 تموز/يولي</w:t>
            </w:r>
            <w:r w:rsidR="00D45600" w:rsidRPr="00ED36A4">
              <w:rPr>
                <w:sz w:val="18"/>
                <w:szCs w:val="18"/>
                <w:rtl/>
                <w:lang w:val="en-US"/>
              </w:rPr>
              <w:t>ه 2</w:t>
            </w:r>
            <w:r w:rsidRPr="00ED36A4">
              <w:rPr>
                <w:sz w:val="18"/>
                <w:szCs w:val="18"/>
                <w:rtl/>
              </w:rPr>
              <w:t>015</w:t>
            </w:r>
          </w:p>
        </w:tc>
        <w:tc>
          <w:tcPr>
            <w:tcW w:w="2020" w:type="dxa"/>
            <w:tcBorders>
              <w:top w:val="nil"/>
              <w:bottom w:val="nil"/>
            </w:tcBorders>
            <w:shd w:val="clear" w:color="auto" w:fill="auto"/>
          </w:tcPr>
          <w:p w14:paraId="0720956E" w14:textId="743BB0BE"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15 تموز/يولي</w:t>
            </w:r>
            <w:r w:rsidR="00D45600" w:rsidRPr="00ED36A4">
              <w:rPr>
                <w:sz w:val="18"/>
                <w:szCs w:val="18"/>
                <w:rtl/>
                <w:lang w:val="en-US"/>
              </w:rPr>
              <w:t>ه 2</w:t>
            </w:r>
            <w:r w:rsidRPr="00ED36A4">
              <w:rPr>
                <w:sz w:val="18"/>
                <w:szCs w:val="18"/>
                <w:rtl/>
              </w:rPr>
              <w:t>021</w:t>
            </w:r>
          </w:p>
        </w:tc>
      </w:tr>
      <w:tr w:rsidR="009B4867" w:rsidRPr="00ED36A4" w14:paraId="37A845D6" w14:textId="77777777" w:rsidTr="008D68DD">
        <w:trPr>
          <w:jc w:val="center"/>
        </w:trPr>
        <w:tc>
          <w:tcPr>
            <w:tcW w:w="1559" w:type="dxa"/>
            <w:tcBorders>
              <w:top w:val="nil"/>
              <w:bottom w:val="nil"/>
            </w:tcBorders>
            <w:shd w:val="clear" w:color="auto" w:fill="auto"/>
          </w:tcPr>
          <w:p w14:paraId="192582EF"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كوبا</w:t>
            </w:r>
          </w:p>
        </w:tc>
        <w:tc>
          <w:tcPr>
            <w:tcW w:w="2020" w:type="dxa"/>
            <w:tcBorders>
              <w:top w:val="nil"/>
              <w:bottom w:val="nil"/>
            </w:tcBorders>
            <w:shd w:val="clear" w:color="auto" w:fill="auto"/>
          </w:tcPr>
          <w:p w14:paraId="4F1CCD96" w14:textId="01DDAC32" w:rsidR="009B4867" w:rsidRPr="00ED36A4" w:rsidRDefault="009B4867" w:rsidP="00BE03AD">
            <w:pPr>
              <w:pStyle w:val="SingleTxtGA"/>
              <w:spacing w:before="40" w:after="40" w:line="300" w:lineRule="exact"/>
              <w:ind w:left="113" w:right="113"/>
              <w:rPr>
                <w:sz w:val="18"/>
                <w:szCs w:val="18"/>
              </w:rPr>
            </w:pPr>
            <w:r w:rsidRPr="00ED36A4">
              <w:rPr>
                <w:sz w:val="18"/>
                <w:szCs w:val="18"/>
                <w:rtl/>
              </w:rPr>
              <w:t>2 شباط/فبراي</w:t>
            </w:r>
            <w:r w:rsidR="00D45600" w:rsidRPr="00ED36A4">
              <w:rPr>
                <w:sz w:val="18"/>
                <w:szCs w:val="18"/>
                <w:rtl/>
                <w:lang w:val="en-US"/>
              </w:rPr>
              <w:t>ر 2</w:t>
            </w:r>
            <w:r w:rsidRPr="00ED36A4">
              <w:rPr>
                <w:sz w:val="18"/>
                <w:szCs w:val="18"/>
                <w:rtl/>
              </w:rPr>
              <w:t>009</w:t>
            </w:r>
          </w:p>
        </w:tc>
        <w:tc>
          <w:tcPr>
            <w:tcW w:w="2020" w:type="dxa"/>
            <w:tcBorders>
              <w:top w:val="nil"/>
              <w:bottom w:val="nil"/>
            </w:tcBorders>
            <w:shd w:val="clear" w:color="auto" w:fill="auto"/>
          </w:tcPr>
          <w:p w14:paraId="1F07C744" w14:textId="4CACC817"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tcBorders>
              <w:top w:val="nil"/>
              <w:bottom w:val="nil"/>
            </w:tcBorders>
            <w:shd w:val="clear" w:color="auto" w:fill="auto"/>
          </w:tcPr>
          <w:p w14:paraId="08743208" w14:textId="29DEA794"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6CB00477" w14:textId="3271DE18" w:rsidR="009B4867" w:rsidRPr="00ED36A4" w:rsidRDefault="009B4867" w:rsidP="00BE03AD">
            <w:pPr>
              <w:pStyle w:val="SingleTxtGA"/>
              <w:spacing w:before="40" w:after="40" w:line="300" w:lineRule="exact"/>
              <w:ind w:left="113" w:right="113"/>
              <w:rPr>
                <w:sz w:val="18"/>
                <w:szCs w:val="18"/>
              </w:rPr>
            </w:pPr>
            <w:r w:rsidRPr="00ED36A4">
              <w:rPr>
                <w:sz w:val="18"/>
                <w:szCs w:val="18"/>
                <w:rtl/>
              </w:rPr>
              <w:t>24 نيسان/أبري</w:t>
            </w:r>
            <w:r w:rsidR="00D45600" w:rsidRPr="00ED36A4">
              <w:rPr>
                <w:sz w:val="18"/>
                <w:szCs w:val="18"/>
                <w:rtl/>
                <w:lang w:val="en-US"/>
              </w:rPr>
              <w:t>ل 2</w:t>
            </w:r>
            <w:r w:rsidRPr="00ED36A4">
              <w:rPr>
                <w:sz w:val="18"/>
                <w:szCs w:val="18"/>
                <w:rtl/>
              </w:rPr>
              <w:t>015</w:t>
            </w:r>
          </w:p>
        </w:tc>
      </w:tr>
      <w:tr w:rsidR="009B4867" w:rsidRPr="00ED36A4" w14:paraId="26199F94" w14:textId="77777777" w:rsidTr="00BE03AD">
        <w:trPr>
          <w:jc w:val="center"/>
        </w:trPr>
        <w:tc>
          <w:tcPr>
            <w:tcW w:w="1559" w:type="dxa"/>
            <w:tcBorders>
              <w:top w:val="nil"/>
              <w:bottom w:val="nil"/>
            </w:tcBorders>
            <w:shd w:val="clear" w:color="auto" w:fill="auto"/>
          </w:tcPr>
          <w:p w14:paraId="4D8BFF47"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كوستاريكا</w:t>
            </w:r>
          </w:p>
        </w:tc>
        <w:tc>
          <w:tcPr>
            <w:tcW w:w="2020" w:type="dxa"/>
            <w:tcBorders>
              <w:top w:val="nil"/>
              <w:bottom w:val="nil"/>
            </w:tcBorders>
            <w:shd w:val="clear" w:color="auto" w:fill="auto"/>
          </w:tcPr>
          <w:p w14:paraId="0ECD2D26" w14:textId="63F7905D" w:rsidR="009B4867" w:rsidRPr="00ED36A4" w:rsidRDefault="009B4867" w:rsidP="00BE03AD">
            <w:pPr>
              <w:pStyle w:val="SingleTxtGA"/>
              <w:spacing w:before="40" w:after="40" w:line="300" w:lineRule="exact"/>
              <w:ind w:left="113" w:right="113"/>
              <w:rPr>
                <w:sz w:val="18"/>
                <w:szCs w:val="18"/>
              </w:rPr>
            </w:pPr>
            <w:r w:rsidRPr="00ED36A4">
              <w:rPr>
                <w:sz w:val="18"/>
                <w:szCs w:val="18"/>
                <w:rtl/>
              </w:rPr>
              <w:t>16 شباط/فبراي</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7049C2EC" w14:textId="13975329" w:rsidR="009B4867" w:rsidRPr="00ED36A4" w:rsidRDefault="009B4867" w:rsidP="00BE03AD">
            <w:pPr>
              <w:pStyle w:val="SingleTxtGA"/>
              <w:spacing w:before="40" w:after="40" w:line="300" w:lineRule="exact"/>
              <w:ind w:left="113" w:right="113"/>
              <w:rPr>
                <w:sz w:val="18"/>
                <w:szCs w:val="18"/>
              </w:rPr>
            </w:pPr>
            <w:r w:rsidRPr="00ED36A4">
              <w:rPr>
                <w:sz w:val="18"/>
                <w:szCs w:val="18"/>
                <w:rtl/>
              </w:rPr>
              <w:t>17 آذار/مار</w:t>
            </w:r>
            <w:r w:rsidR="00D45600" w:rsidRPr="00ED36A4">
              <w:rPr>
                <w:sz w:val="18"/>
                <w:szCs w:val="18"/>
                <w:rtl/>
                <w:lang w:val="en-US"/>
              </w:rPr>
              <w:t>س 2</w:t>
            </w:r>
            <w:r w:rsidRPr="00ED36A4">
              <w:rPr>
                <w:sz w:val="18"/>
                <w:szCs w:val="18"/>
                <w:rtl/>
              </w:rPr>
              <w:t>012</w:t>
            </w:r>
          </w:p>
        </w:tc>
        <w:tc>
          <w:tcPr>
            <w:tcW w:w="2020" w:type="dxa"/>
            <w:tcBorders>
              <w:top w:val="nil"/>
              <w:bottom w:val="nil"/>
            </w:tcBorders>
            <w:shd w:val="clear" w:color="auto" w:fill="auto"/>
          </w:tcPr>
          <w:p w14:paraId="58C7D9CF" w14:textId="0C290137" w:rsidR="009B4867" w:rsidRPr="00ED36A4" w:rsidRDefault="009B4867" w:rsidP="00BE03AD">
            <w:pPr>
              <w:pStyle w:val="SingleTxtGA"/>
              <w:spacing w:before="40" w:after="40" w:line="300" w:lineRule="exact"/>
              <w:ind w:left="113" w:right="113"/>
              <w:rPr>
                <w:sz w:val="18"/>
                <w:szCs w:val="18"/>
              </w:rPr>
            </w:pPr>
            <w:r w:rsidRPr="00ED36A4">
              <w:rPr>
                <w:sz w:val="18"/>
                <w:szCs w:val="18"/>
                <w:rtl/>
              </w:rPr>
              <w:t>17 آذار/مار</w:t>
            </w:r>
            <w:r w:rsidR="00D45600" w:rsidRPr="00ED36A4">
              <w:rPr>
                <w:sz w:val="18"/>
                <w:szCs w:val="18"/>
                <w:rtl/>
                <w:lang w:val="en-US"/>
              </w:rPr>
              <w:t>س 2</w:t>
            </w:r>
            <w:r w:rsidRPr="00ED36A4">
              <w:rPr>
                <w:sz w:val="18"/>
                <w:szCs w:val="18"/>
                <w:rtl/>
              </w:rPr>
              <w:t>014</w:t>
            </w:r>
          </w:p>
        </w:tc>
        <w:tc>
          <w:tcPr>
            <w:tcW w:w="2020" w:type="dxa"/>
            <w:tcBorders>
              <w:top w:val="nil"/>
              <w:bottom w:val="nil"/>
            </w:tcBorders>
            <w:shd w:val="clear" w:color="auto" w:fill="auto"/>
          </w:tcPr>
          <w:p w14:paraId="05FBC0A1" w14:textId="631A83CA" w:rsidR="009B4867" w:rsidRPr="00ED36A4" w:rsidRDefault="009B4867" w:rsidP="00BE03AD">
            <w:pPr>
              <w:pStyle w:val="SingleTxtGA"/>
              <w:spacing w:before="40" w:after="40" w:line="300" w:lineRule="exact"/>
              <w:ind w:left="113" w:right="113"/>
              <w:rPr>
                <w:sz w:val="18"/>
                <w:szCs w:val="18"/>
              </w:rPr>
            </w:pPr>
            <w:r w:rsidRPr="00ED36A4">
              <w:rPr>
                <w:sz w:val="18"/>
                <w:szCs w:val="18"/>
                <w:rtl/>
              </w:rPr>
              <w:t>7 أيار/ماي</w:t>
            </w:r>
            <w:r w:rsidR="00D45600" w:rsidRPr="00ED36A4">
              <w:rPr>
                <w:sz w:val="18"/>
                <w:szCs w:val="18"/>
                <w:rtl/>
                <w:lang w:val="en-US"/>
              </w:rPr>
              <w:t>و 2</w:t>
            </w:r>
            <w:r w:rsidRPr="00ED36A4">
              <w:rPr>
                <w:sz w:val="18"/>
                <w:szCs w:val="18"/>
                <w:rtl/>
              </w:rPr>
              <w:t>020</w:t>
            </w:r>
          </w:p>
        </w:tc>
      </w:tr>
      <w:tr w:rsidR="009B4867" w:rsidRPr="00ED36A4" w14:paraId="656E834E" w14:textId="77777777" w:rsidTr="008D68DD">
        <w:trPr>
          <w:jc w:val="center"/>
        </w:trPr>
        <w:tc>
          <w:tcPr>
            <w:tcW w:w="1559" w:type="dxa"/>
            <w:tcBorders>
              <w:top w:val="nil"/>
              <w:bottom w:val="nil"/>
            </w:tcBorders>
            <w:shd w:val="clear" w:color="auto" w:fill="auto"/>
          </w:tcPr>
          <w:p w14:paraId="400BC85B"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كولومبيا*</w:t>
            </w:r>
          </w:p>
        </w:tc>
        <w:tc>
          <w:tcPr>
            <w:tcW w:w="2020" w:type="dxa"/>
            <w:tcBorders>
              <w:top w:val="nil"/>
              <w:bottom w:val="nil"/>
            </w:tcBorders>
            <w:shd w:val="clear" w:color="auto" w:fill="auto"/>
          </w:tcPr>
          <w:p w14:paraId="1F1231DD" w14:textId="4CE890C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11 تموز/يولي</w:t>
            </w:r>
            <w:r w:rsidR="00D45600" w:rsidRPr="00ED36A4">
              <w:rPr>
                <w:sz w:val="18"/>
                <w:szCs w:val="18"/>
                <w:rtl/>
                <w:lang w:val="en-US"/>
              </w:rPr>
              <w:t>ه 2</w:t>
            </w:r>
            <w:r w:rsidRPr="00ED36A4">
              <w:rPr>
                <w:sz w:val="18"/>
                <w:szCs w:val="18"/>
                <w:rtl/>
              </w:rPr>
              <w:t>012</w:t>
            </w:r>
          </w:p>
        </w:tc>
        <w:tc>
          <w:tcPr>
            <w:tcW w:w="2020" w:type="dxa"/>
            <w:tcBorders>
              <w:top w:val="nil"/>
              <w:bottom w:val="nil"/>
            </w:tcBorders>
            <w:shd w:val="clear" w:color="auto" w:fill="auto"/>
          </w:tcPr>
          <w:p w14:paraId="180FA6DB" w14:textId="47534A0F"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10 آب/أغسط</w:t>
            </w:r>
            <w:r w:rsidR="00D45600" w:rsidRPr="00ED36A4">
              <w:rPr>
                <w:sz w:val="18"/>
                <w:szCs w:val="18"/>
                <w:rtl/>
                <w:lang w:val="en-US"/>
              </w:rPr>
              <w:t>س 2</w:t>
            </w:r>
            <w:r w:rsidRPr="00ED36A4">
              <w:rPr>
                <w:sz w:val="18"/>
                <w:szCs w:val="18"/>
                <w:rtl/>
              </w:rPr>
              <w:t>012</w:t>
            </w:r>
          </w:p>
        </w:tc>
        <w:tc>
          <w:tcPr>
            <w:tcW w:w="2020" w:type="dxa"/>
            <w:tcBorders>
              <w:top w:val="nil"/>
              <w:bottom w:val="nil"/>
            </w:tcBorders>
            <w:shd w:val="clear" w:color="auto" w:fill="auto"/>
          </w:tcPr>
          <w:p w14:paraId="2B80E28C" w14:textId="049C93C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10 آب/أغسط</w:t>
            </w:r>
            <w:r w:rsidR="00D45600" w:rsidRPr="00ED36A4">
              <w:rPr>
                <w:sz w:val="18"/>
                <w:szCs w:val="18"/>
                <w:rtl/>
                <w:lang w:val="en-US"/>
              </w:rPr>
              <w:t>س 2</w:t>
            </w:r>
            <w:r w:rsidRPr="00ED36A4">
              <w:rPr>
                <w:sz w:val="18"/>
                <w:szCs w:val="18"/>
                <w:rtl/>
              </w:rPr>
              <w:t>014</w:t>
            </w:r>
          </w:p>
        </w:tc>
        <w:tc>
          <w:tcPr>
            <w:tcW w:w="2020" w:type="dxa"/>
            <w:tcBorders>
              <w:top w:val="nil"/>
              <w:bottom w:val="nil"/>
            </w:tcBorders>
            <w:shd w:val="clear" w:color="auto" w:fill="auto"/>
          </w:tcPr>
          <w:p w14:paraId="0A7FD72D" w14:textId="3C60EC1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17 كانون الأول/ديسمب</w:t>
            </w:r>
            <w:r w:rsidR="00D45600" w:rsidRPr="00ED36A4">
              <w:rPr>
                <w:sz w:val="18"/>
                <w:szCs w:val="18"/>
                <w:rtl/>
                <w:lang w:val="en-US"/>
              </w:rPr>
              <w:t>ر 2</w:t>
            </w:r>
            <w:r w:rsidRPr="00ED36A4">
              <w:rPr>
                <w:sz w:val="18"/>
                <w:szCs w:val="18"/>
                <w:rtl/>
              </w:rPr>
              <w:t>014</w:t>
            </w:r>
          </w:p>
        </w:tc>
      </w:tr>
      <w:tr w:rsidR="009B4867" w:rsidRPr="00ED36A4" w14:paraId="245DFC3D" w14:textId="77777777" w:rsidTr="008D68DD">
        <w:trPr>
          <w:trHeight w:val="300"/>
          <w:jc w:val="center"/>
        </w:trPr>
        <w:tc>
          <w:tcPr>
            <w:tcW w:w="1559" w:type="dxa"/>
            <w:tcBorders>
              <w:top w:val="nil"/>
              <w:bottom w:val="nil"/>
            </w:tcBorders>
            <w:shd w:val="clear" w:color="auto" w:fill="auto"/>
          </w:tcPr>
          <w:p w14:paraId="5BB03CBF"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لكسمبرغ*</w:t>
            </w:r>
          </w:p>
        </w:tc>
        <w:tc>
          <w:tcPr>
            <w:tcW w:w="2020" w:type="dxa"/>
            <w:tcBorders>
              <w:top w:val="nil"/>
              <w:bottom w:val="nil"/>
            </w:tcBorders>
            <w:shd w:val="clear" w:color="auto" w:fill="auto"/>
          </w:tcPr>
          <w:p w14:paraId="13175D6E" w14:textId="1698570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 نيسان/أبري</w:t>
            </w:r>
            <w:r w:rsidR="00D45600" w:rsidRPr="00ED36A4">
              <w:rPr>
                <w:sz w:val="18"/>
                <w:szCs w:val="18"/>
                <w:rtl/>
                <w:lang w:val="en-US"/>
              </w:rPr>
              <w:t>ل 2</w:t>
            </w:r>
            <w:r w:rsidRPr="00ED36A4">
              <w:rPr>
                <w:sz w:val="18"/>
                <w:szCs w:val="18"/>
                <w:rtl/>
              </w:rPr>
              <w:t>022</w:t>
            </w:r>
          </w:p>
        </w:tc>
        <w:tc>
          <w:tcPr>
            <w:tcW w:w="2020" w:type="dxa"/>
            <w:tcBorders>
              <w:top w:val="nil"/>
              <w:bottom w:val="nil"/>
            </w:tcBorders>
            <w:shd w:val="clear" w:color="auto" w:fill="auto"/>
          </w:tcPr>
          <w:p w14:paraId="026809F9" w14:textId="5B42B460"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 أيار/ماي</w:t>
            </w:r>
            <w:r w:rsidR="00D45600" w:rsidRPr="00ED36A4">
              <w:rPr>
                <w:sz w:val="18"/>
                <w:szCs w:val="18"/>
                <w:rtl/>
                <w:lang w:val="en-US"/>
              </w:rPr>
              <w:t>و 2</w:t>
            </w:r>
            <w:r w:rsidRPr="00ED36A4">
              <w:rPr>
                <w:sz w:val="18"/>
                <w:szCs w:val="18"/>
                <w:rtl/>
              </w:rPr>
              <w:t>022</w:t>
            </w:r>
          </w:p>
        </w:tc>
        <w:tc>
          <w:tcPr>
            <w:tcW w:w="2020" w:type="dxa"/>
            <w:tcBorders>
              <w:top w:val="nil"/>
              <w:bottom w:val="nil"/>
            </w:tcBorders>
            <w:shd w:val="clear" w:color="auto" w:fill="auto"/>
          </w:tcPr>
          <w:p w14:paraId="6C535418" w14:textId="58B9D5B4"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 أيار/ماي</w:t>
            </w:r>
            <w:r w:rsidR="00D45600" w:rsidRPr="00ED36A4">
              <w:rPr>
                <w:sz w:val="18"/>
                <w:szCs w:val="18"/>
                <w:rtl/>
                <w:lang w:val="en-US"/>
              </w:rPr>
              <w:t>و 2</w:t>
            </w:r>
            <w:r w:rsidRPr="00ED36A4">
              <w:rPr>
                <w:sz w:val="18"/>
                <w:szCs w:val="18"/>
                <w:rtl/>
              </w:rPr>
              <w:t>024</w:t>
            </w:r>
          </w:p>
        </w:tc>
        <w:tc>
          <w:tcPr>
            <w:tcW w:w="2020" w:type="dxa"/>
            <w:tcBorders>
              <w:top w:val="nil"/>
              <w:bottom w:val="nil"/>
            </w:tcBorders>
            <w:shd w:val="clear" w:color="auto" w:fill="auto"/>
          </w:tcPr>
          <w:p w14:paraId="53CE173A"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68007A07" w14:textId="77777777" w:rsidTr="008D68DD">
        <w:trPr>
          <w:jc w:val="center"/>
        </w:trPr>
        <w:tc>
          <w:tcPr>
            <w:tcW w:w="1559" w:type="dxa"/>
            <w:tcBorders>
              <w:top w:val="nil"/>
              <w:bottom w:val="nil"/>
            </w:tcBorders>
            <w:shd w:val="clear" w:color="auto" w:fill="auto"/>
          </w:tcPr>
          <w:p w14:paraId="44A286C7"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ليتوانيا*</w:t>
            </w:r>
          </w:p>
        </w:tc>
        <w:tc>
          <w:tcPr>
            <w:tcW w:w="2020" w:type="dxa"/>
            <w:tcBorders>
              <w:top w:val="nil"/>
              <w:bottom w:val="nil"/>
            </w:tcBorders>
            <w:shd w:val="clear" w:color="auto" w:fill="auto"/>
          </w:tcPr>
          <w:p w14:paraId="2A19593C" w14:textId="60E3CED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14 آب/أغسط</w:t>
            </w:r>
            <w:r w:rsidR="00D45600" w:rsidRPr="00ED36A4">
              <w:rPr>
                <w:sz w:val="18"/>
                <w:szCs w:val="18"/>
                <w:rtl/>
                <w:lang w:val="en-US"/>
              </w:rPr>
              <w:t>س 2</w:t>
            </w:r>
            <w:r w:rsidRPr="00ED36A4">
              <w:rPr>
                <w:sz w:val="18"/>
                <w:szCs w:val="18"/>
                <w:rtl/>
              </w:rPr>
              <w:t>013</w:t>
            </w:r>
          </w:p>
        </w:tc>
        <w:tc>
          <w:tcPr>
            <w:tcW w:w="2020" w:type="dxa"/>
            <w:tcBorders>
              <w:top w:val="nil"/>
              <w:bottom w:val="nil"/>
            </w:tcBorders>
            <w:shd w:val="clear" w:color="auto" w:fill="auto"/>
          </w:tcPr>
          <w:p w14:paraId="29811D94" w14:textId="474DC4D1"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13 أيلول/سبتمب</w:t>
            </w:r>
            <w:r w:rsidR="00D45600" w:rsidRPr="00ED36A4">
              <w:rPr>
                <w:sz w:val="18"/>
                <w:szCs w:val="18"/>
                <w:rtl/>
                <w:lang w:val="en-US"/>
              </w:rPr>
              <w:t>ر 2</w:t>
            </w:r>
            <w:r w:rsidRPr="00ED36A4">
              <w:rPr>
                <w:sz w:val="18"/>
                <w:szCs w:val="18"/>
                <w:rtl/>
              </w:rPr>
              <w:t>013</w:t>
            </w:r>
          </w:p>
        </w:tc>
        <w:tc>
          <w:tcPr>
            <w:tcW w:w="2020" w:type="dxa"/>
            <w:tcBorders>
              <w:top w:val="nil"/>
              <w:bottom w:val="nil"/>
            </w:tcBorders>
            <w:shd w:val="clear" w:color="auto" w:fill="auto"/>
          </w:tcPr>
          <w:p w14:paraId="595874E1" w14:textId="3C0AD34A"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13 أيلول/سبتمب</w:t>
            </w:r>
            <w:r w:rsidR="00D45600" w:rsidRPr="00ED36A4">
              <w:rPr>
                <w:sz w:val="18"/>
                <w:szCs w:val="18"/>
                <w:rtl/>
                <w:lang w:val="en-US"/>
              </w:rPr>
              <w:t>ر 2</w:t>
            </w:r>
            <w:r w:rsidRPr="00ED36A4">
              <w:rPr>
                <w:sz w:val="18"/>
                <w:szCs w:val="18"/>
                <w:rtl/>
              </w:rPr>
              <w:t>015</w:t>
            </w:r>
          </w:p>
        </w:tc>
        <w:tc>
          <w:tcPr>
            <w:tcW w:w="2020" w:type="dxa"/>
            <w:tcBorders>
              <w:top w:val="nil"/>
              <w:bottom w:val="nil"/>
            </w:tcBorders>
            <w:shd w:val="clear" w:color="auto" w:fill="auto"/>
          </w:tcPr>
          <w:p w14:paraId="3188CBD5" w14:textId="5EE13651"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6 تشرين الأول/أكتوب</w:t>
            </w:r>
            <w:r w:rsidR="00D45600" w:rsidRPr="00ED36A4">
              <w:rPr>
                <w:sz w:val="18"/>
                <w:szCs w:val="18"/>
                <w:rtl/>
                <w:lang w:val="en-US"/>
              </w:rPr>
              <w:t>ر 2</w:t>
            </w:r>
            <w:r w:rsidRPr="00ED36A4">
              <w:rPr>
                <w:sz w:val="18"/>
                <w:szCs w:val="18"/>
                <w:rtl/>
              </w:rPr>
              <w:t>015</w:t>
            </w:r>
          </w:p>
        </w:tc>
      </w:tr>
      <w:tr w:rsidR="009B4867" w:rsidRPr="00ED36A4" w14:paraId="30ABACEA" w14:textId="77777777" w:rsidTr="008D68DD">
        <w:trPr>
          <w:jc w:val="center"/>
        </w:trPr>
        <w:tc>
          <w:tcPr>
            <w:tcW w:w="1559" w:type="dxa"/>
            <w:tcBorders>
              <w:top w:val="nil"/>
              <w:bottom w:val="nil"/>
            </w:tcBorders>
            <w:shd w:val="clear" w:color="auto" w:fill="auto"/>
          </w:tcPr>
          <w:p w14:paraId="75563B9A"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ليسوتو</w:t>
            </w:r>
          </w:p>
        </w:tc>
        <w:tc>
          <w:tcPr>
            <w:tcW w:w="2020" w:type="dxa"/>
            <w:tcBorders>
              <w:top w:val="nil"/>
              <w:bottom w:val="nil"/>
            </w:tcBorders>
            <w:shd w:val="clear" w:color="auto" w:fill="auto"/>
          </w:tcPr>
          <w:p w14:paraId="083973B7" w14:textId="7383DFE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6 كانون الأول/ديسمب</w:t>
            </w:r>
            <w:r w:rsidR="00D45600" w:rsidRPr="00ED36A4">
              <w:rPr>
                <w:sz w:val="18"/>
                <w:szCs w:val="18"/>
                <w:rtl/>
                <w:lang w:val="en-US"/>
              </w:rPr>
              <w:t>ر 2</w:t>
            </w:r>
            <w:r w:rsidRPr="00ED36A4">
              <w:rPr>
                <w:sz w:val="18"/>
                <w:szCs w:val="18"/>
                <w:rtl/>
              </w:rPr>
              <w:t>013</w:t>
            </w:r>
          </w:p>
        </w:tc>
        <w:tc>
          <w:tcPr>
            <w:tcW w:w="2020" w:type="dxa"/>
            <w:tcBorders>
              <w:top w:val="nil"/>
              <w:bottom w:val="nil"/>
            </w:tcBorders>
            <w:shd w:val="clear" w:color="auto" w:fill="auto"/>
          </w:tcPr>
          <w:p w14:paraId="1F18F532" w14:textId="42478042"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5 كانون الثاني/يناي</w:t>
            </w:r>
            <w:r w:rsidR="00D45600" w:rsidRPr="00ED36A4">
              <w:rPr>
                <w:sz w:val="18"/>
                <w:szCs w:val="18"/>
                <w:rtl/>
                <w:lang w:val="en-US"/>
              </w:rPr>
              <w:t>ر 2</w:t>
            </w:r>
            <w:r w:rsidRPr="00ED36A4">
              <w:rPr>
                <w:sz w:val="18"/>
                <w:szCs w:val="18"/>
                <w:rtl/>
              </w:rPr>
              <w:t>014</w:t>
            </w:r>
          </w:p>
        </w:tc>
        <w:tc>
          <w:tcPr>
            <w:tcW w:w="2020" w:type="dxa"/>
            <w:tcBorders>
              <w:top w:val="nil"/>
              <w:bottom w:val="nil"/>
            </w:tcBorders>
            <w:shd w:val="clear" w:color="auto" w:fill="auto"/>
          </w:tcPr>
          <w:p w14:paraId="1B833E1B" w14:textId="6365C09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5 كانون الثاني/يناي</w:t>
            </w:r>
            <w:r w:rsidR="00D45600" w:rsidRPr="00ED36A4">
              <w:rPr>
                <w:sz w:val="18"/>
                <w:szCs w:val="18"/>
                <w:rtl/>
                <w:lang w:val="en-US"/>
              </w:rPr>
              <w:t>ر 2</w:t>
            </w:r>
            <w:r w:rsidRPr="00ED36A4">
              <w:rPr>
                <w:sz w:val="18"/>
                <w:szCs w:val="18"/>
                <w:rtl/>
              </w:rPr>
              <w:t>016</w:t>
            </w:r>
          </w:p>
        </w:tc>
        <w:tc>
          <w:tcPr>
            <w:tcW w:w="2020" w:type="dxa"/>
            <w:tcBorders>
              <w:top w:val="nil"/>
              <w:bottom w:val="nil"/>
            </w:tcBorders>
            <w:shd w:val="clear" w:color="auto" w:fill="auto"/>
          </w:tcPr>
          <w:p w14:paraId="14F25B77"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74D154A1" w14:textId="77777777" w:rsidTr="008D68DD">
        <w:trPr>
          <w:jc w:val="center"/>
        </w:trPr>
        <w:tc>
          <w:tcPr>
            <w:tcW w:w="1559" w:type="dxa"/>
            <w:tcBorders>
              <w:top w:val="nil"/>
              <w:bottom w:val="nil"/>
            </w:tcBorders>
            <w:shd w:val="clear" w:color="auto" w:fill="auto"/>
          </w:tcPr>
          <w:p w14:paraId="451547D4"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مالطة</w:t>
            </w:r>
          </w:p>
        </w:tc>
        <w:tc>
          <w:tcPr>
            <w:tcW w:w="2020" w:type="dxa"/>
            <w:tcBorders>
              <w:top w:val="nil"/>
              <w:bottom w:val="nil"/>
            </w:tcBorders>
            <w:shd w:val="clear" w:color="auto" w:fill="auto"/>
          </w:tcPr>
          <w:p w14:paraId="5C715A0B" w14:textId="3A65D631"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27 آذار/مار</w:t>
            </w:r>
            <w:r w:rsidR="00D45600" w:rsidRPr="00ED36A4">
              <w:rPr>
                <w:sz w:val="18"/>
                <w:szCs w:val="18"/>
                <w:rtl/>
                <w:lang w:val="en-US"/>
              </w:rPr>
              <w:t>س 2</w:t>
            </w:r>
            <w:r w:rsidRPr="00ED36A4">
              <w:rPr>
                <w:sz w:val="18"/>
                <w:szCs w:val="18"/>
                <w:rtl/>
              </w:rPr>
              <w:t>015</w:t>
            </w:r>
          </w:p>
        </w:tc>
        <w:tc>
          <w:tcPr>
            <w:tcW w:w="2020" w:type="dxa"/>
            <w:tcBorders>
              <w:top w:val="nil"/>
              <w:bottom w:val="nil"/>
            </w:tcBorders>
            <w:shd w:val="clear" w:color="auto" w:fill="auto"/>
          </w:tcPr>
          <w:p w14:paraId="03984386" w14:textId="2637C21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26 نيسان/أبري</w:t>
            </w:r>
            <w:r w:rsidR="00D45600" w:rsidRPr="00ED36A4">
              <w:rPr>
                <w:sz w:val="18"/>
                <w:szCs w:val="18"/>
                <w:rtl/>
                <w:lang w:val="en-US"/>
              </w:rPr>
              <w:t>ل 2</w:t>
            </w:r>
            <w:r w:rsidRPr="00ED36A4">
              <w:rPr>
                <w:sz w:val="18"/>
                <w:szCs w:val="18"/>
                <w:rtl/>
              </w:rPr>
              <w:t>015</w:t>
            </w:r>
          </w:p>
        </w:tc>
        <w:tc>
          <w:tcPr>
            <w:tcW w:w="2020" w:type="dxa"/>
            <w:tcBorders>
              <w:top w:val="nil"/>
              <w:bottom w:val="nil"/>
            </w:tcBorders>
            <w:shd w:val="clear" w:color="auto" w:fill="auto"/>
          </w:tcPr>
          <w:p w14:paraId="036311E6" w14:textId="2B817625"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26 نيسان/أبري</w:t>
            </w:r>
            <w:r w:rsidR="00D45600" w:rsidRPr="00ED36A4">
              <w:rPr>
                <w:sz w:val="18"/>
                <w:szCs w:val="18"/>
                <w:rtl/>
                <w:lang w:val="en-US"/>
              </w:rPr>
              <w:t>ل 2</w:t>
            </w:r>
            <w:r w:rsidRPr="00ED36A4">
              <w:rPr>
                <w:sz w:val="18"/>
                <w:szCs w:val="18"/>
                <w:rtl/>
              </w:rPr>
              <w:t>017</w:t>
            </w:r>
          </w:p>
        </w:tc>
        <w:tc>
          <w:tcPr>
            <w:tcW w:w="2020" w:type="dxa"/>
            <w:tcBorders>
              <w:top w:val="nil"/>
              <w:bottom w:val="nil"/>
            </w:tcBorders>
            <w:shd w:val="clear" w:color="auto" w:fill="auto"/>
          </w:tcPr>
          <w:p w14:paraId="0AB24A19" w14:textId="35BF7D29"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21 آذار/مار</w:t>
            </w:r>
            <w:r w:rsidR="00D45600" w:rsidRPr="00ED36A4">
              <w:rPr>
                <w:sz w:val="18"/>
                <w:szCs w:val="18"/>
                <w:rtl/>
                <w:lang w:val="en-US"/>
              </w:rPr>
              <w:t>س 2</w:t>
            </w:r>
            <w:r w:rsidRPr="00ED36A4">
              <w:rPr>
                <w:sz w:val="18"/>
                <w:szCs w:val="18"/>
                <w:rtl/>
              </w:rPr>
              <w:t>022</w:t>
            </w:r>
          </w:p>
        </w:tc>
      </w:tr>
      <w:tr w:rsidR="009B4867" w:rsidRPr="00ED36A4" w14:paraId="0CF911BD" w14:textId="77777777" w:rsidTr="008D68DD">
        <w:trPr>
          <w:jc w:val="center"/>
        </w:trPr>
        <w:tc>
          <w:tcPr>
            <w:tcW w:w="1559" w:type="dxa"/>
            <w:tcBorders>
              <w:top w:val="nil"/>
              <w:bottom w:val="nil"/>
            </w:tcBorders>
            <w:shd w:val="clear" w:color="auto" w:fill="auto"/>
          </w:tcPr>
          <w:p w14:paraId="1DA8A37F"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مالي*</w:t>
            </w:r>
          </w:p>
        </w:tc>
        <w:tc>
          <w:tcPr>
            <w:tcW w:w="2020" w:type="dxa"/>
            <w:tcBorders>
              <w:top w:val="nil"/>
              <w:bottom w:val="nil"/>
            </w:tcBorders>
            <w:shd w:val="clear" w:color="auto" w:fill="auto"/>
          </w:tcPr>
          <w:p w14:paraId="6994EE1D" w14:textId="41F1115E" w:rsidR="009B4867" w:rsidRPr="00ED36A4" w:rsidRDefault="009B4867" w:rsidP="00BE03AD">
            <w:pPr>
              <w:pStyle w:val="SingleTxtGA"/>
              <w:spacing w:before="40" w:after="40" w:line="300" w:lineRule="exact"/>
              <w:ind w:left="113" w:right="113"/>
              <w:rPr>
                <w:sz w:val="18"/>
                <w:szCs w:val="18"/>
              </w:rPr>
            </w:pPr>
            <w:r w:rsidRPr="00ED36A4">
              <w:rPr>
                <w:sz w:val="18"/>
                <w:szCs w:val="18"/>
                <w:rtl/>
              </w:rPr>
              <w:t>1 تموز/يولي</w:t>
            </w:r>
            <w:r w:rsidR="00D45600" w:rsidRPr="00ED36A4">
              <w:rPr>
                <w:sz w:val="18"/>
                <w:szCs w:val="18"/>
                <w:rtl/>
                <w:lang w:val="en-US"/>
              </w:rPr>
              <w:t>ه 2</w:t>
            </w:r>
            <w:r w:rsidRPr="00ED36A4">
              <w:rPr>
                <w:sz w:val="18"/>
                <w:szCs w:val="18"/>
                <w:rtl/>
              </w:rPr>
              <w:t>009</w:t>
            </w:r>
          </w:p>
        </w:tc>
        <w:tc>
          <w:tcPr>
            <w:tcW w:w="2020" w:type="dxa"/>
            <w:tcBorders>
              <w:top w:val="nil"/>
              <w:bottom w:val="nil"/>
            </w:tcBorders>
            <w:shd w:val="clear" w:color="auto" w:fill="auto"/>
          </w:tcPr>
          <w:p w14:paraId="117FCA78" w14:textId="29222BFB"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tcBorders>
              <w:top w:val="nil"/>
              <w:bottom w:val="nil"/>
            </w:tcBorders>
            <w:shd w:val="clear" w:color="auto" w:fill="auto"/>
          </w:tcPr>
          <w:p w14:paraId="6E8721B3" w14:textId="7E09896D"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5124D480" w14:textId="42A6059A" w:rsidR="009B4867" w:rsidRPr="00ED36A4" w:rsidRDefault="009B4867" w:rsidP="00BE03AD">
            <w:pPr>
              <w:pStyle w:val="SingleTxtGA"/>
              <w:spacing w:before="40" w:after="40" w:line="300" w:lineRule="exact"/>
              <w:ind w:left="113" w:right="113"/>
              <w:rPr>
                <w:sz w:val="18"/>
                <w:szCs w:val="18"/>
              </w:rPr>
            </w:pPr>
            <w:r w:rsidRPr="00ED36A4">
              <w:rPr>
                <w:sz w:val="18"/>
                <w:szCs w:val="18"/>
                <w:rtl/>
              </w:rPr>
              <w:t>5 تشرين الثاني/نوفمب</w:t>
            </w:r>
            <w:r w:rsidR="00D45600" w:rsidRPr="00ED36A4">
              <w:rPr>
                <w:sz w:val="18"/>
                <w:szCs w:val="18"/>
                <w:rtl/>
                <w:lang w:val="en-US"/>
              </w:rPr>
              <w:t>ر 2</w:t>
            </w:r>
            <w:r w:rsidRPr="00ED36A4">
              <w:rPr>
                <w:sz w:val="18"/>
                <w:szCs w:val="18"/>
                <w:rtl/>
              </w:rPr>
              <w:t>020</w:t>
            </w:r>
          </w:p>
        </w:tc>
      </w:tr>
      <w:tr w:rsidR="009B4867" w:rsidRPr="00ED36A4" w14:paraId="2534F7DD" w14:textId="77777777" w:rsidTr="008D68DD">
        <w:trPr>
          <w:jc w:val="center"/>
        </w:trPr>
        <w:tc>
          <w:tcPr>
            <w:tcW w:w="1559" w:type="dxa"/>
            <w:tcBorders>
              <w:top w:val="nil"/>
              <w:bottom w:val="nil"/>
            </w:tcBorders>
            <w:shd w:val="clear" w:color="auto" w:fill="auto"/>
          </w:tcPr>
          <w:p w14:paraId="4A2A2DF7"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المغرب</w:t>
            </w:r>
          </w:p>
        </w:tc>
        <w:tc>
          <w:tcPr>
            <w:tcW w:w="2020" w:type="dxa"/>
            <w:tcBorders>
              <w:top w:val="nil"/>
              <w:bottom w:val="nil"/>
            </w:tcBorders>
            <w:shd w:val="clear" w:color="auto" w:fill="auto"/>
          </w:tcPr>
          <w:p w14:paraId="4F32404F" w14:textId="11D284EF"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14 أيار/ماي</w:t>
            </w:r>
            <w:r w:rsidR="00D45600" w:rsidRPr="00ED36A4">
              <w:rPr>
                <w:sz w:val="18"/>
                <w:szCs w:val="18"/>
                <w:rtl/>
                <w:lang w:val="en-US"/>
              </w:rPr>
              <w:t>و 2</w:t>
            </w:r>
            <w:r w:rsidRPr="00ED36A4">
              <w:rPr>
                <w:sz w:val="18"/>
                <w:szCs w:val="18"/>
                <w:rtl/>
              </w:rPr>
              <w:t>013</w:t>
            </w:r>
          </w:p>
        </w:tc>
        <w:tc>
          <w:tcPr>
            <w:tcW w:w="2020" w:type="dxa"/>
            <w:tcBorders>
              <w:top w:val="nil"/>
              <w:bottom w:val="nil"/>
            </w:tcBorders>
            <w:shd w:val="clear" w:color="auto" w:fill="auto"/>
          </w:tcPr>
          <w:p w14:paraId="55D9FFE6" w14:textId="44F5FA64"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13 حزيران/يوني</w:t>
            </w:r>
            <w:r w:rsidR="00D45600" w:rsidRPr="00ED36A4">
              <w:rPr>
                <w:sz w:val="18"/>
                <w:szCs w:val="18"/>
                <w:rtl/>
                <w:lang w:val="en-US"/>
              </w:rPr>
              <w:t>ه 2</w:t>
            </w:r>
            <w:r w:rsidRPr="00ED36A4">
              <w:rPr>
                <w:sz w:val="18"/>
                <w:szCs w:val="18"/>
                <w:rtl/>
              </w:rPr>
              <w:t>013</w:t>
            </w:r>
          </w:p>
        </w:tc>
        <w:tc>
          <w:tcPr>
            <w:tcW w:w="2020" w:type="dxa"/>
            <w:tcBorders>
              <w:top w:val="nil"/>
              <w:bottom w:val="nil"/>
            </w:tcBorders>
            <w:shd w:val="clear" w:color="auto" w:fill="auto"/>
          </w:tcPr>
          <w:p w14:paraId="273AF54B" w14:textId="06DDB652"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13 حزيران/يوني</w:t>
            </w:r>
            <w:r w:rsidR="00D45600" w:rsidRPr="00ED36A4">
              <w:rPr>
                <w:sz w:val="18"/>
                <w:szCs w:val="18"/>
                <w:rtl/>
                <w:lang w:val="en-US"/>
              </w:rPr>
              <w:t>ه 2</w:t>
            </w:r>
            <w:r w:rsidRPr="00ED36A4">
              <w:rPr>
                <w:sz w:val="18"/>
                <w:szCs w:val="18"/>
                <w:rtl/>
              </w:rPr>
              <w:t>015</w:t>
            </w:r>
          </w:p>
        </w:tc>
        <w:tc>
          <w:tcPr>
            <w:tcW w:w="2020" w:type="dxa"/>
            <w:tcBorders>
              <w:top w:val="nil"/>
              <w:bottom w:val="nil"/>
            </w:tcBorders>
            <w:shd w:val="clear" w:color="auto" w:fill="auto"/>
          </w:tcPr>
          <w:p w14:paraId="1BE116D0" w14:textId="0D30C1A3"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10 أيلول/سبتمب</w:t>
            </w:r>
            <w:r w:rsidR="00D45600" w:rsidRPr="00ED36A4">
              <w:rPr>
                <w:sz w:val="18"/>
                <w:szCs w:val="18"/>
                <w:rtl/>
                <w:lang w:val="en-US"/>
              </w:rPr>
              <w:t>ر 2</w:t>
            </w:r>
            <w:r w:rsidRPr="00ED36A4">
              <w:rPr>
                <w:sz w:val="18"/>
                <w:szCs w:val="18"/>
                <w:rtl/>
              </w:rPr>
              <w:t>021</w:t>
            </w:r>
          </w:p>
        </w:tc>
      </w:tr>
      <w:tr w:rsidR="009B4867" w:rsidRPr="00ED36A4" w14:paraId="3217C5B9" w14:textId="77777777" w:rsidTr="008D68DD">
        <w:trPr>
          <w:jc w:val="center"/>
        </w:trPr>
        <w:tc>
          <w:tcPr>
            <w:tcW w:w="1559" w:type="dxa"/>
            <w:tcBorders>
              <w:top w:val="nil"/>
              <w:bottom w:val="nil"/>
            </w:tcBorders>
            <w:shd w:val="clear" w:color="auto" w:fill="auto"/>
          </w:tcPr>
          <w:p w14:paraId="7C15AC01"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المكسيك*</w:t>
            </w:r>
          </w:p>
        </w:tc>
        <w:tc>
          <w:tcPr>
            <w:tcW w:w="2020" w:type="dxa"/>
            <w:tcBorders>
              <w:top w:val="nil"/>
              <w:bottom w:val="nil"/>
            </w:tcBorders>
            <w:shd w:val="clear" w:color="auto" w:fill="auto"/>
          </w:tcPr>
          <w:p w14:paraId="66749095" w14:textId="1915D30B" w:rsidR="009B4867" w:rsidRPr="00ED36A4" w:rsidRDefault="009B4867" w:rsidP="00BE03AD">
            <w:pPr>
              <w:pStyle w:val="SingleTxtGA"/>
              <w:spacing w:before="40" w:after="40" w:line="300" w:lineRule="exact"/>
              <w:ind w:left="113" w:right="113"/>
              <w:rPr>
                <w:sz w:val="18"/>
                <w:szCs w:val="18"/>
              </w:rPr>
            </w:pPr>
            <w:r w:rsidRPr="00ED36A4">
              <w:rPr>
                <w:sz w:val="18"/>
                <w:szCs w:val="18"/>
                <w:rtl/>
              </w:rPr>
              <w:t>18 آذار/مار</w:t>
            </w:r>
            <w:r w:rsidR="00D45600" w:rsidRPr="00ED36A4">
              <w:rPr>
                <w:sz w:val="18"/>
                <w:szCs w:val="18"/>
                <w:rtl/>
                <w:lang w:val="en-US"/>
              </w:rPr>
              <w:t>س 2</w:t>
            </w:r>
            <w:r w:rsidRPr="00ED36A4">
              <w:rPr>
                <w:sz w:val="18"/>
                <w:szCs w:val="18"/>
                <w:rtl/>
              </w:rPr>
              <w:t>008</w:t>
            </w:r>
          </w:p>
        </w:tc>
        <w:tc>
          <w:tcPr>
            <w:tcW w:w="2020" w:type="dxa"/>
            <w:tcBorders>
              <w:top w:val="nil"/>
              <w:bottom w:val="nil"/>
            </w:tcBorders>
            <w:shd w:val="clear" w:color="auto" w:fill="auto"/>
          </w:tcPr>
          <w:p w14:paraId="20DB8577" w14:textId="6E225258"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tcBorders>
              <w:top w:val="nil"/>
              <w:bottom w:val="nil"/>
            </w:tcBorders>
            <w:shd w:val="clear" w:color="auto" w:fill="auto"/>
          </w:tcPr>
          <w:p w14:paraId="209BD7D6" w14:textId="11CB8913"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15B3E9A9" w14:textId="41E31EB5" w:rsidR="009B4867" w:rsidRPr="00ED36A4" w:rsidRDefault="009B4867" w:rsidP="00BE03AD">
            <w:pPr>
              <w:pStyle w:val="SingleTxtGA"/>
              <w:spacing w:before="40" w:after="40" w:line="300" w:lineRule="exact"/>
              <w:ind w:left="113" w:right="113"/>
              <w:rPr>
                <w:sz w:val="18"/>
                <w:szCs w:val="18"/>
              </w:rPr>
            </w:pPr>
            <w:r w:rsidRPr="00ED36A4">
              <w:rPr>
                <w:sz w:val="18"/>
                <w:szCs w:val="18"/>
                <w:rtl/>
              </w:rPr>
              <w:t>11 آذار/مار</w:t>
            </w:r>
            <w:r w:rsidR="00D45600" w:rsidRPr="00ED36A4">
              <w:rPr>
                <w:sz w:val="18"/>
                <w:szCs w:val="18"/>
                <w:rtl/>
                <w:lang w:val="en-US"/>
              </w:rPr>
              <w:t>س 2</w:t>
            </w:r>
            <w:r w:rsidRPr="00ED36A4">
              <w:rPr>
                <w:sz w:val="18"/>
                <w:szCs w:val="18"/>
                <w:rtl/>
              </w:rPr>
              <w:t>014</w:t>
            </w:r>
          </w:p>
        </w:tc>
      </w:tr>
      <w:tr w:rsidR="009B4867" w:rsidRPr="00ED36A4" w14:paraId="2999F650" w14:textId="77777777" w:rsidTr="008D68DD">
        <w:trPr>
          <w:jc w:val="center"/>
        </w:trPr>
        <w:tc>
          <w:tcPr>
            <w:tcW w:w="1559" w:type="dxa"/>
            <w:tcBorders>
              <w:top w:val="nil"/>
              <w:bottom w:val="nil"/>
            </w:tcBorders>
            <w:shd w:val="clear" w:color="auto" w:fill="auto"/>
          </w:tcPr>
          <w:p w14:paraId="55090F11"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ملاوي*</w:t>
            </w:r>
          </w:p>
        </w:tc>
        <w:tc>
          <w:tcPr>
            <w:tcW w:w="2020" w:type="dxa"/>
            <w:tcBorders>
              <w:top w:val="nil"/>
              <w:bottom w:val="nil"/>
            </w:tcBorders>
            <w:shd w:val="clear" w:color="auto" w:fill="auto"/>
          </w:tcPr>
          <w:p w14:paraId="5793D63E" w14:textId="0C52B79B"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14 تموز/يولي</w:t>
            </w:r>
            <w:r w:rsidR="00D45600" w:rsidRPr="00ED36A4">
              <w:rPr>
                <w:sz w:val="18"/>
                <w:szCs w:val="18"/>
                <w:rtl/>
                <w:lang w:val="en-US"/>
              </w:rPr>
              <w:t>ه 2</w:t>
            </w:r>
            <w:r w:rsidRPr="00ED36A4">
              <w:rPr>
                <w:sz w:val="18"/>
                <w:szCs w:val="18"/>
                <w:rtl/>
              </w:rPr>
              <w:t>017</w:t>
            </w:r>
          </w:p>
        </w:tc>
        <w:tc>
          <w:tcPr>
            <w:tcW w:w="2020" w:type="dxa"/>
            <w:tcBorders>
              <w:top w:val="nil"/>
              <w:bottom w:val="nil"/>
            </w:tcBorders>
            <w:shd w:val="clear" w:color="auto" w:fill="auto"/>
          </w:tcPr>
          <w:p w14:paraId="5D8EE4E9" w14:textId="247DBC21"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13 آب/أغسط</w:t>
            </w:r>
            <w:r w:rsidR="00D45600" w:rsidRPr="00ED36A4">
              <w:rPr>
                <w:sz w:val="18"/>
                <w:szCs w:val="18"/>
                <w:rtl/>
                <w:lang w:val="en-US"/>
              </w:rPr>
              <w:t>س 2</w:t>
            </w:r>
            <w:r w:rsidRPr="00ED36A4">
              <w:rPr>
                <w:sz w:val="18"/>
                <w:szCs w:val="18"/>
                <w:rtl/>
              </w:rPr>
              <w:t>017</w:t>
            </w:r>
          </w:p>
        </w:tc>
        <w:tc>
          <w:tcPr>
            <w:tcW w:w="2020" w:type="dxa"/>
            <w:tcBorders>
              <w:top w:val="nil"/>
              <w:bottom w:val="nil"/>
            </w:tcBorders>
            <w:shd w:val="clear" w:color="auto" w:fill="auto"/>
          </w:tcPr>
          <w:p w14:paraId="4DF0970F" w14:textId="0B6757F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13 آب/أغسط</w:t>
            </w:r>
            <w:r w:rsidR="00D45600" w:rsidRPr="00ED36A4">
              <w:rPr>
                <w:sz w:val="18"/>
                <w:szCs w:val="18"/>
                <w:rtl/>
                <w:lang w:val="en-US"/>
              </w:rPr>
              <w:t>س 2</w:t>
            </w:r>
            <w:r w:rsidRPr="00ED36A4">
              <w:rPr>
                <w:sz w:val="18"/>
                <w:szCs w:val="18"/>
                <w:rtl/>
              </w:rPr>
              <w:t>019</w:t>
            </w:r>
          </w:p>
        </w:tc>
        <w:tc>
          <w:tcPr>
            <w:tcW w:w="2020" w:type="dxa"/>
            <w:tcBorders>
              <w:top w:val="nil"/>
              <w:bottom w:val="nil"/>
            </w:tcBorders>
            <w:shd w:val="clear" w:color="auto" w:fill="auto"/>
          </w:tcPr>
          <w:p w14:paraId="21E0012E" w14:textId="7777777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w:t>
            </w:r>
          </w:p>
        </w:tc>
      </w:tr>
      <w:tr w:rsidR="009B4867" w:rsidRPr="00ED36A4" w14:paraId="19838604" w14:textId="77777777" w:rsidTr="008D68DD">
        <w:trPr>
          <w:jc w:val="center"/>
        </w:trPr>
        <w:tc>
          <w:tcPr>
            <w:tcW w:w="1559" w:type="dxa"/>
            <w:tcBorders>
              <w:top w:val="nil"/>
              <w:bottom w:val="nil"/>
            </w:tcBorders>
            <w:shd w:val="clear" w:color="auto" w:fill="auto"/>
          </w:tcPr>
          <w:p w14:paraId="128B222C"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منغوليا</w:t>
            </w:r>
          </w:p>
        </w:tc>
        <w:tc>
          <w:tcPr>
            <w:tcW w:w="2020" w:type="dxa"/>
            <w:tcBorders>
              <w:top w:val="nil"/>
              <w:bottom w:val="nil"/>
            </w:tcBorders>
            <w:shd w:val="clear" w:color="auto" w:fill="auto"/>
          </w:tcPr>
          <w:p w14:paraId="7EAAB3EB" w14:textId="1420BB15"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12 شباط/فبراي</w:t>
            </w:r>
            <w:r w:rsidR="00D45600" w:rsidRPr="00ED36A4">
              <w:rPr>
                <w:sz w:val="18"/>
                <w:szCs w:val="18"/>
                <w:rtl/>
                <w:lang w:val="en-US"/>
              </w:rPr>
              <w:t>ر 2</w:t>
            </w:r>
            <w:r w:rsidRPr="00ED36A4">
              <w:rPr>
                <w:sz w:val="18"/>
                <w:szCs w:val="18"/>
                <w:rtl/>
              </w:rPr>
              <w:t>015</w:t>
            </w:r>
          </w:p>
        </w:tc>
        <w:tc>
          <w:tcPr>
            <w:tcW w:w="2020" w:type="dxa"/>
            <w:tcBorders>
              <w:top w:val="nil"/>
              <w:bottom w:val="nil"/>
            </w:tcBorders>
            <w:shd w:val="clear" w:color="auto" w:fill="auto"/>
          </w:tcPr>
          <w:p w14:paraId="75C53894" w14:textId="2B07A0AC"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14 آذار/مار</w:t>
            </w:r>
            <w:r w:rsidR="00D45600" w:rsidRPr="00ED36A4">
              <w:rPr>
                <w:sz w:val="18"/>
                <w:szCs w:val="18"/>
                <w:rtl/>
                <w:lang w:val="en-US"/>
              </w:rPr>
              <w:t>س 2</w:t>
            </w:r>
            <w:r w:rsidRPr="00ED36A4">
              <w:rPr>
                <w:sz w:val="18"/>
                <w:szCs w:val="18"/>
                <w:rtl/>
              </w:rPr>
              <w:t>015</w:t>
            </w:r>
          </w:p>
        </w:tc>
        <w:tc>
          <w:tcPr>
            <w:tcW w:w="2020" w:type="dxa"/>
            <w:tcBorders>
              <w:top w:val="nil"/>
              <w:bottom w:val="nil"/>
            </w:tcBorders>
            <w:shd w:val="clear" w:color="auto" w:fill="auto"/>
          </w:tcPr>
          <w:p w14:paraId="2A18697F" w14:textId="72476C4B"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14 آذار/مار</w:t>
            </w:r>
            <w:r w:rsidR="00D45600" w:rsidRPr="00ED36A4">
              <w:rPr>
                <w:sz w:val="18"/>
                <w:szCs w:val="18"/>
                <w:rtl/>
                <w:lang w:val="en-US"/>
              </w:rPr>
              <w:t>س 2</w:t>
            </w:r>
            <w:r w:rsidRPr="00ED36A4">
              <w:rPr>
                <w:sz w:val="18"/>
                <w:szCs w:val="18"/>
                <w:rtl/>
              </w:rPr>
              <w:t>017</w:t>
            </w:r>
          </w:p>
        </w:tc>
        <w:tc>
          <w:tcPr>
            <w:tcW w:w="2020" w:type="dxa"/>
            <w:tcBorders>
              <w:top w:val="nil"/>
              <w:bottom w:val="nil"/>
            </w:tcBorders>
            <w:shd w:val="clear" w:color="auto" w:fill="auto"/>
          </w:tcPr>
          <w:p w14:paraId="0593FDFD" w14:textId="27770E03"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27 كانون الأول/ديسمب</w:t>
            </w:r>
            <w:r w:rsidR="00D45600" w:rsidRPr="00ED36A4">
              <w:rPr>
                <w:sz w:val="18"/>
                <w:szCs w:val="18"/>
                <w:rtl/>
                <w:lang w:val="en-US"/>
              </w:rPr>
              <w:t>ر 2</w:t>
            </w:r>
            <w:r w:rsidRPr="00ED36A4">
              <w:rPr>
                <w:sz w:val="18"/>
                <w:szCs w:val="18"/>
                <w:rtl/>
              </w:rPr>
              <w:t>018</w:t>
            </w:r>
          </w:p>
        </w:tc>
      </w:tr>
      <w:tr w:rsidR="009B4867" w:rsidRPr="00ED36A4" w14:paraId="54E896E2" w14:textId="77777777" w:rsidTr="008D68DD">
        <w:trPr>
          <w:jc w:val="center"/>
        </w:trPr>
        <w:tc>
          <w:tcPr>
            <w:tcW w:w="1559" w:type="dxa"/>
            <w:tcBorders>
              <w:top w:val="nil"/>
              <w:bottom w:val="nil"/>
            </w:tcBorders>
            <w:shd w:val="clear" w:color="auto" w:fill="auto"/>
          </w:tcPr>
          <w:p w14:paraId="65B8F648"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موريتانيا</w:t>
            </w:r>
          </w:p>
        </w:tc>
        <w:tc>
          <w:tcPr>
            <w:tcW w:w="2020" w:type="dxa"/>
            <w:tcBorders>
              <w:top w:val="nil"/>
              <w:bottom w:val="nil"/>
            </w:tcBorders>
            <w:shd w:val="clear" w:color="auto" w:fill="auto"/>
          </w:tcPr>
          <w:p w14:paraId="03CD1628" w14:textId="609C798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3 تشرين الأول/أكتوب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6DD7A284" w14:textId="5D76303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 تشرين الثاني/نوفمب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0482A5AE" w14:textId="7AB32F7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 تشرين الثاني/نوفمب</w:t>
            </w:r>
            <w:r w:rsidR="00D45600" w:rsidRPr="00ED36A4">
              <w:rPr>
                <w:sz w:val="18"/>
                <w:szCs w:val="18"/>
                <w:rtl/>
                <w:lang w:val="en-US"/>
              </w:rPr>
              <w:t>ر 2</w:t>
            </w:r>
            <w:r w:rsidRPr="00ED36A4">
              <w:rPr>
                <w:sz w:val="18"/>
                <w:szCs w:val="18"/>
                <w:rtl/>
              </w:rPr>
              <w:t>014</w:t>
            </w:r>
          </w:p>
        </w:tc>
        <w:tc>
          <w:tcPr>
            <w:tcW w:w="2020" w:type="dxa"/>
            <w:tcBorders>
              <w:top w:val="nil"/>
              <w:bottom w:val="nil"/>
            </w:tcBorders>
            <w:shd w:val="clear" w:color="auto" w:fill="auto"/>
          </w:tcPr>
          <w:p w14:paraId="231AC447" w14:textId="50423D72"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29 كانون الأول/ديسمب</w:t>
            </w:r>
            <w:r w:rsidR="00D45600" w:rsidRPr="00ED36A4">
              <w:rPr>
                <w:sz w:val="18"/>
                <w:szCs w:val="18"/>
                <w:rtl/>
                <w:lang w:val="en-US"/>
              </w:rPr>
              <w:t>ر 2</w:t>
            </w:r>
            <w:r w:rsidRPr="00ED36A4">
              <w:rPr>
                <w:sz w:val="18"/>
                <w:szCs w:val="18"/>
                <w:rtl/>
              </w:rPr>
              <w:t>020</w:t>
            </w:r>
          </w:p>
        </w:tc>
      </w:tr>
      <w:tr w:rsidR="009B4867" w:rsidRPr="00ED36A4" w14:paraId="441A09ED" w14:textId="77777777" w:rsidTr="008D68DD">
        <w:trPr>
          <w:jc w:val="center"/>
        </w:trPr>
        <w:tc>
          <w:tcPr>
            <w:tcW w:w="1559" w:type="dxa"/>
            <w:tcBorders>
              <w:top w:val="nil"/>
              <w:bottom w:val="nil"/>
            </w:tcBorders>
            <w:shd w:val="clear" w:color="auto" w:fill="auto"/>
          </w:tcPr>
          <w:p w14:paraId="79F133B1"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النرويج</w:t>
            </w:r>
          </w:p>
        </w:tc>
        <w:tc>
          <w:tcPr>
            <w:tcW w:w="2020" w:type="dxa"/>
            <w:tcBorders>
              <w:top w:val="nil"/>
              <w:bottom w:val="nil"/>
            </w:tcBorders>
            <w:shd w:val="clear" w:color="auto" w:fill="auto"/>
          </w:tcPr>
          <w:p w14:paraId="3558F41A" w14:textId="4AD739D1"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22 آب/أغسط</w:t>
            </w:r>
            <w:r w:rsidR="00D45600" w:rsidRPr="00ED36A4">
              <w:rPr>
                <w:sz w:val="18"/>
                <w:szCs w:val="18"/>
                <w:rtl/>
                <w:lang w:val="en-US"/>
              </w:rPr>
              <w:t>س 2</w:t>
            </w:r>
            <w:r w:rsidRPr="00ED36A4">
              <w:rPr>
                <w:sz w:val="18"/>
                <w:szCs w:val="18"/>
                <w:rtl/>
              </w:rPr>
              <w:t>019</w:t>
            </w:r>
          </w:p>
        </w:tc>
        <w:tc>
          <w:tcPr>
            <w:tcW w:w="2020" w:type="dxa"/>
            <w:tcBorders>
              <w:top w:val="nil"/>
              <w:bottom w:val="nil"/>
            </w:tcBorders>
            <w:shd w:val="clear" w:color="auto" w:fill="auto"/>
          </w:tcPr>
          <w:p w14:paraId="30996B61" w14:textId="1A7FA03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21 آب/أغسط</w:t>
            </w:r>
            <w:r w:rsidR="00D45600" w:rsidRPr="00ED36A4">
              <w:rPr>
                <w:sz w:val="18"/>
                <w:szCs w:val="18"/>
                <w:rtl/>
                <w:lang w:val="en-US"/>
              </w:rPr>
              <w:t>س 2</w:t>
            </w:r>
            <w:r w:rsidRPr="00ED36A4">
              <w:rPr>
                <w:sz w:val="18"/>
                <w:szCs w:val="18"/>
                <w:rtl/>
              </w:rPr>
              <w:t>019</w:t>
            </w:r>
          </w:p>
        </w:tc>
        <w:tc>
          <w:tcPr>
            <w:tcW w:w="2020" w:type="dxa"/>
            <w:tcBorders>
              <w:top w:val="nil"/>
              <w:bottom w:val="nil"/>
            </w:tcBorders>
            <w:shd w:val="clear" w:color="auto" w:fill="auto"/>
          </w:tcPr>
          <w:p w14:paraId="08B92B3A" w14:textId="19F0A0DA"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21 آب/أغسط</w:t>
            </w:r>
            <w:r w:rsidR="00D45600" w:rsidRPr="00ED36A4">
              <w:rPr>
                <w:sz w:val="18"/>
                <w:szCs w:val="18"/>
                <w:rtl/>
                <w:lang w:val="en-US"/>
              </w:rPr>
              <w:t>س 2</w:t>
            </w:r>
            <w:r w:rsidRPr="00ED36A4">
              <w:rPr>
                <w:sz w:val="18"/>
                <w:szCs w:val="18"/>
                <w:rtl/>
              </w:rPr>
              <w:t>021</w:t>
            </w:r>
          </w:p>
        </w:tc>
        <w:tc>
          <w:tcPr>
            <w:tcW w:w="2020" w:type="dxa"/>
            <w:tcBorders>
              <w:top w:val="nil"/>
              <w:bottom w:val="nil"/>
            </w:tcBorders>
            <w:shd w:val="clear" w:color="auto" w:fill="auto"/>
          </w:tcPr>
          <w:p w14:paraId="42BC1262" w14:textId="26CB527E"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18 تشرين الثاني/نوفمب</w:t>
            </w:r>
            <w:r w:rsidR="00D45600" w:rsidRPr="00ED36A4">
              <w:rPr>
                <w:sz w:val="18"/>
                <w:szCs w:val="18"/>
                <w:rtl/>
                <w:lang w:val="en-US"/>
              </w:rPr>
              <w:t>ر 2</w:t>
            </w:r>
            <w:r w:rsidRPr="00ED36A4">
              <w:rPr>
                <w:sz w:val="18"/>
                <w:szCs w:val="18"/>
                <w:rtl/>
              </w:rPr>
              <w:t>021</w:t>
            </w:r>
          </w:p>
        </w:tc>
      </w:tr>
      <w:tr w:rsidR="009B4867" w:rsidRPr="00ED36A4" w14:paraId="18946AAB" w14:textId="77777777" w:rsidTr="008D68DD">
        <w:trPr>
          <w:jc w:val="center"/>
        </w:trPr>
        <w:tc>
          <w:tcPr>
            <w:tcW w:w="1559" w:type="dxa"/>
            <w:tcBorders>
              <w:top w:val="nil"/>
              <w:bottom w:val="nil"/>
            </w:tcBorders>
            <w:shd w:val="clear" w:color="auto" w:fill="auto"/>
          </w:tcPr>
          <w:p w14:paraId="35FB9826"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النمسا*</w:t>
            </w:r>
          </w:p>
        </w:tc>
        <w:tc>
          <w:tcPr>
            <w:tcW w:w="2020" w:type="dxa"/>
            <w:tcBorders>
              <w:top w:val="nil"/>
              <w:bottom w:val="nil"/>
            </w:tcBorders>
            <w:shd w:val="clear" w:color="auto" w:fill="auto"/>
          </w:tcPr>
          <w:p w14:paraId="1008B57C" w14:textId="008CC4A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7 حزيران/يوني</w:t>
            </w:r>
            <w:r w:rsidR="00D45600" w:rsidRPr="00ED36A4">
              <w:rPr>
                <w:sz w:val="18"/>
                <w:szCs w:val="18"/>
                <w:rtl/>
                <w:lang w:val="en-US"/>
              </w:rPr>
              <w:t>ه 2</w:t>
            </w:r>
            <w:r w:rsidRPr="00ED36A4">
              <w:rPr>
                <w:sz w:val="18"/>
                <w:szCs w:val="18"/>
                <w:rtl/>
              </w:rPr>
              <w:t>012</w:t>
            </w:r>
          </w:p>
        </w:tc>
        <w:tc>
          <w:tcPr>
            <w:tcW w:w="2020" w:type="dxa"/>
            <w:tcBorders>
              <w:top w:val="nil"/>
              <w:bottom w:val="nil"/>
            </w:tcBorders>
            <w:shd w:val="clear" w:color="auto" w:fill="auto"/>
          </w:tcPr>
          <w:p w14:paraId="39271B0E" w14:textId="115CCEB5"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7 تموز/يولي</w:t>
            </w:r>
            <w:r w:rsidR="00D45600" w:rsidRPr="00ED36A4">
              <w:rPr>
                <w:sz w:val="18"/>
                <w:szCs w:val="18"/>
                <w:rtl/>
                <w:lang w:val="en-US"/>
              </w:rPr>
              <w:t>ه 2</w:t>
            </w:r>
            <w:r w:rsidRPr="00ED36A4">
              <w:rPr>
                <w:sz w:val="18"/>
                <w:szCs w:val="18"/>
                <w:rtl/>
              </w:rPr>
              <w:t>012</w:t>
            </w:r>
          </w:p>
        </w:tc>
        <w:tc>
          <w:tcPr>
            <w:tcW w:w="2020" w:type="dxa"/>
            <w:tcBorders>
              <w:top w:val="nil"/>
              <w:bottom w:val="nil"/>
            </w:tcBorders>
            <w:shd w:val="clear" w:color="auto" w:fill="auto"/>
          </w:tcPr>
          <w:p w14:paraId="2C45CD17" w14:textId="4CC2AE2C"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7 تموز/يولي</w:t>
            </w:r>
            <w:r w:rsidR="00D45600" w:rsidRPr="00ED36A4">
              <w:rPr>
                <w:sz w:val="18"/>
                <w:szCs w:val="18"/>
                <w:rtl/>
                <w:lang w:val="en-US"/>
              </w:rPr>
              <w:t>ه 2</w:t>
            </w:r>
            <w:r w:rsidRPr="00ED36A4">
              <w:rPr>
                <w:sz w:val="18"/>
                <w:szCs w:val="18"/>
                <w:rtl/>
              </w:rPr>
              <w:t>014</w:t>
            </w:r>
          </w:p>
        </w:tc>
        <w:tc>
          <w:tcPr>
            <w:tcW w:w="2020" w:type="dxa"/>
            <w:tcBorders>
              <w:top w:val="nil"/>
              <w:bottom w:val="nil"/>
            </w:tcBorders>
            <w:shd w:val="clear" w:color="auto" w:fill="auto"/>
          </w:tcPr>
          <w:p w14:paraId="0CD9BF81" w14:textId="14CCF5C4"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31 أيار/ماي</w:t>
            </w:r>
            <w:r w:rsidR="00D45600" w:rsidRPr="00ED36A4">
              <w:rPr>
                <w:sz w:val="18"/>
                <w:szCs w:val="18"/>
                <w:rtl/>
                <w:lang w:val="en-US"/>
              </w:rPr>
              <w:t>و 2</w:t>
            </w:r>
            <w:r w:rsidRPr="00ED36A4">
              <w:rPr>
                <w:sz w:val="18"/>
                <w:szCs w:val="18"/>
                <w:rtl/>
              </w:rPr>
              <w:t>016</w:t>
            </w:r>
          </w:p>
        </w:tc>
      </w:tr>
      <w:tr w:rsidR="009B4867" w:rsidRPr="00ED36A4" w14:paraId="6E00726D" w14:textId="77777777" w:rsidTr="008D68DD">
        <w:trPr>
          <w:jc w:val="center"/>
        </w:trPr>
        <w:tc>
          <w:tcPr>
            <w:tcW w:w="1559" w:type="dxa"/>
            <w:tcBorders>
              <w:top w:val="nil"/>
              <w:bottom w:val="nil"/>
            </w:tcBorders>
            <w:shd w:val="clear" w:color="auto" w:fill="auto"/>
          </w:tcPr>
          <w:p w14:paraId="10CCDB72"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النيجر</w:t>
            </w:r>
          </w:p>
        </w:tc>
        <w:tc>
          <w:tcPr>
            <w:tcW w:w="2020" w:type="dxa"/>
            <w:tcBorders>
              <w:top w:val="nil"/>
              <w:bottom w:val="nil"/>
            </w:tcBorders>
            <w:shd w:val="clear" w:color="auto" w:fill="auto"/>
          </w:tcPr>
          <w:p w14:paraId="1E0B562B" w14:textId="0E060BA5"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24 تموز/يولي</w:t>
            </w:r>
            <w:r w:rsidR="00D45600" w:rsidRPr="00ED36A4">
              <w:rPr>
                <w:sz w:val="18"/>
                <w:szCs w:val="18"/>
                <w:rtl/>
                <w:lang w:val="en-US"/>
              </w:rPr>
              <w:t>ه 2</w:t>
            </w:r>
            <w:r w:rsidRPr="00ED36A4">
              <w:rPr>
                <w:sz w:val="18"/>
                <w:szCs w:val="18"/>
                <w:rtl/>
              </w:rPr>
              <w:t>015</w:t>
            </w:r>
          </w:p>
        </w:tc>
        <w:tc>
          <w:tcPr>
            <w:tcW w:w="2020" w:type="dxa"/>
            <w:tcBorders>
              <w:top w:val="nil"/>
              <w:bottom w:val="nil"/>
            </w:tcBorders>
            <w:shd w:val="clear" w:color="auto" w:fill="auto"/>
          </w:tcPr>
          <w:p w14:paraId="33F57A7A" w14:textId="52B01BCC"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23 آب/أغسط</w:t>
            </w:r>
            <w:r w:rsidR="00D45600" w:rsidRPr="00ED36A4">
              <w:rPr>
                <w:sz w:val="18"/>
                <w:szCs w:val="18"/>
                <w:rtl/>
                <w:lang w:val="en-US"/>
              </w:rPr>
              <w:t>س 2</w:t>
            </w:r>
            <w:r w:rsidRPr="00ED36A4">
              <w:rPr>
                <w:sz w:val="18"/>
                <w:szCs w:val="18"/>
                <w:rtl/>
              </w:rPr>
              <w:t>015</w:t>
            </w:r>
          </w:p>
        </w:tc>
        <w:tc>
          <w:tcPr>
            <w:tcW w:w="2020" w:type="dxa"/>
            <w:tcBorders>
              <w:top w:val="nil"/>
              <w:bottom w:val="nil"/>
            </w:tcBorders>
            <w:shd w:val="clear" w:color="auto" w:fill="auto"/>
          </w:tcPr>
          <w:p w14:paraId="6B685F67" w14:textId="5076433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23 آب/أغسط</w:t>
            </w:r>
            <w:r w:rsidR="00D45600" w:rsidRPr="00ED36A4">
              <w:rPr>
                <w:sz w:val="18"/>
                <w:szCs w:val="18"/>
                <w:rtl/>
                <w:lang w:val="en-US"/>
              </w:rPr>
              <w:t>س 2</w:t>
            </w:r>
            <w:r w:rsidRPr="00ED36A4">
              <w:rPr>
                <w:sz w:val="18"/>
                <w:szCs w:val="18"/>
                <w:rtl/>
              </w:rPr>
              <w:t>017</w:t>
            </w:r>
          </w:p>
        </w:tc>
        <w:tc>
          <w:tcPr>
            <w:tcW w:w="2020" w:type="dxa"/>
            <w:tcBorders>
              <w:top w:val="nil"/>
              <w:bottom w:val="nil"/>
            </w:tcBorders>
            <w:shd w:val="clear" w:color="auto" w:fill="auto"/>
          </w:tcPr>
          <w:p w14:paraId="1E20DE64" w14:textId="289D538B"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 آب/أغسط</w:t>
            </w:r>
            <w:r w:rsidR="00D45600" w:rsidRPr="00ED36A4">
              <w:rPr>
                <w:sz w:val="18"/>
                <w:szCs w:val="18"/>
                <w:rtl/>
                <w:lang w:val="en-US"/>
              </w:rPr>
              <w:t>س 2</w:t>
            </w:r>
            <w:r w:rsidRPr="00ED36A4">
              <w:rPr>
                <w:sz w:val="18"/>
                <w:szCs w:val="18"/>
                <w:rtl/>
              </w:rPr>
              <w:t>019</w:t>
            </w:r>
          </w:p>
        </w:tc>
      </w:tr>
      <w:tr w:rsidR="009B4867" w:rsidRPr="00ED36A4" w14:paraId="148F845E" w14:textId="77777777" w:rsidTr="008D68DD">
        <w:trPr>
          <w:jc w:val="center"/>
        </w:trPr>
        <w:tc>
          <w:tcPr>
            <w:tcW w:w="1559" w:type="dxa"/>
            <w:tcBorders>
              <w:top w:val="nil"/>
              <w:bottom w:val="nil"/>
            </w:tcBorders>
            <w:shd w:val="clear" w:color="auto" w:fill="auto"/>
          </w:tcPr>
          <w:p w14:paraId="2232A01C"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نيجيريا</w:t>
            </w:r>
          </w:p>
        </w:tc>
        <w:tc>
          <w:tcPr>
            <w:tcW w:w="2020" w:type="dxa"/>
            <w:tcBorders>
              <w:top w:val="nil"/>
              <w:bottom w:val="nil"/>
            </w:tcBorders>
            <w:shd w:val="clear" w:color="auto" w:fill="auto"/>
          </w:tcPr>
          <w:p w14:paraId="0B3503DA" w14:textId="2F9662EE" w:rsidR="009B4867" w:rsidRPr="00ED36A4" w:rsidRDefault="009B4867" w:rsidP="00BE03AD">
            <w:pPr>
              <w:pStyle w:val="SingleTxtGA"/>
              <w:spacing w:before="40" w:after="40" w:line="300" w:lineRule="exact"/>
              <w:ind w:left="113" w:right="113"/>
              <w:rPr>
                <w:sz w:val="18"/>
                <w:szCs w:val="18"/>
              </w:rPr>
            </w:pPr>
            <w:r w:rsidRPr="00ED36A4">
              <w:rPr>
                <w:sz w:val="18"/>
                <w:szCs w:val="18"/>
                <w:rtl/>
              </w:rPr>
              <w:t>27 تموز/يولي</w:t>
            </w:r>
            <w:r w:rsidR="00D45600" w:rsidRPr="00ED36A4">
              <w:rPr>
                <w:sz w:val="18"/>
                <w:szCs w:val="18"/>
                <w:rtl/>
                <w:lang w:val="en-US"/>
              </w:rPr>
              <w:t>ه 2</w:t>
            </w:r>
            <w:r w:rsidRPr="00ED36A4">
              <w:rPr>
                <w:sz w:val="18"/>
                <w:szCs w:val="18"/>
                <w:rtl/>
              </w:rPr>
              <w:t>009</w:t>
            </w:r>
          </w:p>
        </w:tc>
        <w:tc>
          <w:tcPr>
            <w:tcW w:w="2020" w:type="dxa"/>
            <w:tcBorders>
              <w:top w:val="nil"/>
              <w:bottom w:val="nil"/>
            </w:tcBorders>
            <w:shd w:val="clear" w:color="auto" w:fill="auto"/>
          </w:tcPr>
          <w:p w14:paraId="0BE18615" w14:textId="338602AE"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tcBorders>
              <w:top w:val="nil"/>
              <w:bottom w:val="nil"/>
            </w:tcBorders>
            <w:shd w:val="clear" w:color="auto" w:fill="auto"/>
          </w:tcPr>
          <w:p w14:paraId="65E19CD5" w14:textId="3DF94AAF"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1B4A82FA" w14:textId="77E3E307" w:rsidR="009B4867" w:rsidRPr="00ED36A4" w:rsidRDefault="009B4867" w:rsidP="00BE03AD">
            <w:pPr>
              <w:pStyle w:val="SingleTxtGA"/>
              <w:spacing w:before="40" w:after="40" w:line="300" w:lineRule="exact"/>
              <w:ind w:left="113" w:right="113"/>
              <w:rPr>
                <w:sz w:val="18"/>
                <w:szCs w:val="18"/>
              </w:rPr>
            </w:pPr>
            <w:r w:rsidRPr="00ED36A4">
              <w:rPr>
                <w:sz w:val="18"/>
                <w:szCs w:val="18"/>
                <w:rtl/>
              </w:rPr>
              <w:t>26 آذار/مار</w:t>
            </w:r>
            <w:r w:rsidR="00D45600" w:rsidRPr="00ED36A4">
              <w:rPr>
                <w:sz w:val="18"/>
                <w:szCs w:val="18"/>
                <w:rtl/>
                <w:lang w:val="en-US"/>
              </w:rPr>
              <w:t>س 2</w:t>
            </w:r>
            <w:r w:rsidRPr="00ED36A4">
              <w:rPr>
                <w:sz w:val="18"/>
                <w:szCs w:val="18"/>
                <w:rtl/>
              </w:rPr>
              <w:t>021</w:t>
            </w:r>
          </w:p>
        </w:tc>
      </w:tr>
      <w:tr w:rsidR="009B4867" w:rsidRPr="00ED36A4" w14:paraId="217EE151" w14:textId="77777777" w:rsidTr="008D68DD">
        <w:trPr>
          <w:jc w:val="center"/>
        </w:trPr>
        <w:tc>
          <w:tcPr>
            <w:tcW w:w="1559" w:type="dxa"/>
            <w:tcBorders>
              <w:top w:val="nil"/>
              <w:bottom w:val="nil"/>
            </w:tcBorders>
            <w:shd w:val="clear" w:color="auto" w:fill="auto"/>
          </w:tcPr>
          <w:p w14:paraId="60D5D1EE"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lastRenderedPageBreak/>
              <w:t>هندوراس</w:t>
            </w:r>
          </w:p>
        </w:tc>
        <w:tc>
          <w:tcPr>
            <w:tcW w:w="2020" w:type="dxa"/>
            <w:tcBorders>
              <w:top w:val="nil"/>
              <w:bottom w:val="nil"/>
            </w:tcBorders>
            <w:shd w:val="clear" w:color="auto" w:fill="auto"/>
          </w:tcPr>
          <w:p w14:paraId="05E371C1" w14:textId="60BAE6D0" w:rsidR="009B4867" w:rsidRPr="00ED36A4" w:rsidRDefault="009B4867" w:rsidP="00BE03AD">
            <w:pPr>
              <w:pStyle w:val="SingleTxtGA"/>
              <w:spacing w:before="40" w:after="40" w:line="300" w:lineRule="exact"/>
              <w:ind w:left="113" w:right="113"/>
              <w:rPr>
                <w:sz w:val="18"/>
                <w:szCs w:val="18"/>
              </w:rPr>
            </w:pPr>
            <w:r w:rsidRPr="00ED36A4">
              <w:rPr>
                <w:sz w:val="18"/>
                <w:szCs w:val="18"/>
                <w:rtl/>
              </w:rPr>
              <w:t>1 نيسان/أبري</w:t>
            </w:r>
            <w:r w:rsidR="00D45600" w:rsidRPr="00ED36A4">
              <w:rPr>
                <w:sz w:val="18"/>
                <w:szCs w:val="18"/>
                <w:rtl/>
                <w:lang w:val="en-US"/>
              </w:rPr>
              <w:t>ل 2</w:t>
            </w:r>
            <w:r w:rsidRPr="00ED36A4">
              <w:rPr>
                <w:sz w:val="18"/>
                <w:szCs w:val="18"/>
                <w:rtl/>
              </w:rPr>
              <w:t>008</w:t>
            </w:r>
          </w:p>
        </w:tc>
        <w:tc>
          <w:tcPr>
            <w:tcW w:w="2020" w:type="dxa"/>
            <w:tcBorders>
              <w:top w:val="nil"/>
              <w:bottom w:val="nil"/>
            </w:tcBorders>
            <w:shd w:val="clear" w:color="auto" w:fill="auto"/>
          </w:tcPr>
          <w:p w14:paraId="018FA7DF" w14:textId="326EA8B4"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tcBorders>
              <w:top w:val="nil"/>
              <w:bottom w:val="nil"/>
            </w:tcBorders>
            <w:shd w:val="clear" w:color="auto" w:fill="auto"/>
          </w:tcPr>
          <w:p w14:paraId="7F27D6AC" w14:textId="105F8A11"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36637B53" w14:textId="0945E10D" w:rsidR="009B4867" w:rsidRPr="00ED36A4" w:rsidRDefault="009B4867" w:rsidP="00BE03AD">
            <w:pPr>
              <w:pStyle w:val="SingleTxtGA"/>
              <w:spacing w:before="40" w:after="40" w:line="300" w:lineRule="exact"/>
              <w:ind w:left="113" w:right="113"/>
              <w:rPr>
                <w:sz w:val="18"/>
                <w:szCs w:val="18"/>
              </w:rPr>
            </w:pPr>
            <w:r w:rsidRPr="00ED36A4">
              <w:rPr>
                <w:sz w:val="18"/>
                <w:szCs w:val="18"/>
                <w:rtl/>
              </w:rPr>
              <w:t>4 شباط/فبراي</w:t>
            </w:r>
            <w:r w:rsidR="00D45600" w:rsidRPr="00ED36A4">
              <w:rPr>
                <w:sz w:val="18"/>
                <w:szCs w:val="18"/>
                <w:rtl/>
                <w:lang w:val="en-US"/>
              </w:rPr>
              <w:t>ر 2</w:t>
            </w:r>
            <w:r w:rsidRPr="00ED36A4">
              <w:rPr>
                <w:sz w:val="18"/>
                <w:szCs w:val="18"/>
                <w:rtl/>
              </w:rPr>
              <w:t>016</w:t>
            </w:r>
          </w:p>
        </w:tc>
      </w:tr>
      <w:tr w:rsidR="009B4867" w:rsidRPr="00ED36A4" w14:paraId="71E0883D" w14:textId="77777777" w:rsidTr="008D68DD">
        <w:trPr>
          <w:jc w:val="center"/>
        </w:trPr>
        <w:tc>
          <w:tcPr>
            <w:tcW w:w="1559" w:type="dxa"/>
            <w:tcBorders>
              <w:top w:val="nil"/>
              <w:bottom w:val="nil"/>
            </w:tcBorders>
            <w:shd w:val="clear" w:color="auto" w:fill="auto"/>
          </w:tcPr>
          <w:p w14:paraId="1B96A2D1"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هولندا*</w:t>
            </w:r>
          </w:p>
        </w:tc>
        <w:tc>
          <w:tcPr>
            <w:tcW w:w="2020" w:type="dxa"/>
            <w:tcBorders>
              <w:top w:val="nil"/>
              <w:bottom w:val="nil"/>
            </w:tcBorders>
            <w:shd w:val="clear" w:color="auto" w:fill="auto"/>
          </w:tcPr>
          <w:p w14:paraId="7CF0DCDA" w14:textId="57EF6A2C" w:rsidR="009B4867" w:rsidRPr="00ED36A4" w:rsidRDefault="009B4867" w:rsidP="00BE03AD">
            <w:pPr>
              <w:pStyle w:val="SingleTxtGA"/>
              <w:spacing w:before="40" w:after="40" w:line="300" w:lineRule="exact"/>
              <w:ind w:left="113" w:right="113"/>
              <w:rPr>
                <w:sz w:val="18"/>
                <w:szCs w:val="18"/>
              </w:rPr>
            </w:pPr>
            <w:r w:rsidRPr="00ED36A4">
              <w:rPr>
                <w:sz w:val="18"/>
                <w:szCs w:val="18"/>
                <w:rtl/>
              </w:rPr>
              <w:t>23 آذار/مار</w:t>
            </w:r>
            <w:r w:rsidR="00D45600" w:rsidRPr="00ED36A4">
              <w:rPr>
                <w:sz w:val="18"/>
                <w:szCs w:val="18"/>
                <w:rtl/>
                <w:lang w:val="en-US"/>
              </w:rPr>
              <w:t>س 2</w:t>
            </w:r>
            <w:r w:rsidRPr="00ED36A4">
              <w:rPr>
                <w:sz w:val="18"/>
                <w:szCs w:val="18"/>
                <w:rtl/>
              </w:rPr>
              <w:t>011</w:t>
            </w:r>
          </w:p>
        </w:tc>
        <w:tc>
          <w:tcPr>
            <w:tcW w:w="2020" w:type="dxa"/>
            <w:tcBorders>
              <w:top w:val="nil"/>
              <w:bottom w:val="nil"/>
            </w:tcBorders>
            <w:shd w:val="clear" w:color="auto" w:fill="auto"/>
          </w:tcPr>
          <w:p w14:paraId="3F55887D" w14:textId="62AAA568" w:rsidR="009B4867" w:rsidRPr="00ED36A4" w:rsidRDefault="009B4867" w:rsidP="00BE03AD">
            <w:pPr>
              <w:pStyle w:val="SingleTxtGA"/>
              <w:spacing w:before="40" w:after="40" w:line="300" w:lineRule="exact"/>
              <w:ind w:left="113" w:right="113"/>
              <w:rPr>
                <w:sz w:val="18"/>
                <w:szCs w:val="18"/>
              </w:rPr>
            </w:pPr>
            <w:r w:rsidRPr="00ED36A4">
              <w:rPr>
                <w:sz w:val="18"/>
                <w:szCs w:val="18"/>
                <w:rtl/>
              </w:rPr>
              <w:t>22 نيسان/أبري</w:t>
            </w:r>
            <w:r w:rsidR="00D45600" w:rsidRPr="00ED36A4">
              <w:rPr>
                <w:sz w:val="18"/>
                <w:szCs w:val="18"/>
                <w:rtl/>
                <w:lang w:val="en-US"/>
              </w:rPr>
              <w:t>ل 2</w:t>
            </w:r>
            <w:r w:rsidRPr="00ED36A4">
              <w:rPr>
                <w:sz w:val="18"/>
                <w:szCs w:val="18"/>
                <w:rtl/>
              </w:rPr>
              <w:t>011</w:t>
            </w:r>
          </w:p>
        </w:tc>
        <w:tc>
          <w:tcPr>
            <w:tcW w:w="2020" w:type="dxa"/>
            <w:tcBorders>
              <w:top w:val="nil"/>
              <w:bottom w:val="nil"/>
            </w:tcBorders>
            <w:shd w:val="clear" w:color="auto" w:fill="auto"/>
          </w:tcPr>
          <w:p w14:paraId="4F61EF76" w14:textId="07372B0B" w:rsidR="009B4867" w:rsidRPr="00ED36A4" w:rsidRDefault="009B4867" w:rsidP="00BE03AD">
            <w:pPr>
              <w:pStyle w:val="SingleTxtGA"/>
              <w:spacing w:before="40" w:after="40" w:line="300" w:lineRule="exact"/>
              <w:ind w:left="113" w:right="113"/>
              <w:rPr>
                <w:sz w:val="18"/>
                <w:szCs w:val="18"/>
              </w:rPr>
            </w:pPr>
            <w:r w:rsidRPr="00ED36A4">
              <w:rPr>
                <w:sz w:val="18"/>
                <w:szCs w:val="18"/>
                <w:rtl/>
              </w:rPr>
              <w:t>22 نيسان/أبري</w:t>
            </w:r>
            <w:r w:rsidR="00D45600" w:rsidRPr="00ED36A4">
              <w:rPr>
                <w:sz w:val="18"/>
                <w:szCs w:val="18"/>
                <w:rtl/>
                <w:lang w:val="en-US"/>
              </w:rPr>
              <w:t>ل 2</w:t>
            </w:r>
            <w:r w:rsidRPr="00ED36A4">
              <w:rPr>
                <w:sz w:val="18"/>
                <w:szCs w:val="18"/>
                <w:rtl/>
              </w:rPr>
              <w:t>013</w:t>
            </w:r>
          </w:p>
        </w:tc>
        <w:tc>
          <w:tcPr>
            <w:tcW w:w="2020" w:type="dxa"/>
            <w:tcBorders>
              <w:top w:val="nil"/>
              <w:bottom w:val="nil"/>
            </w:tcBorders>
            <w:shd w:val="clear" w:color="auto" w:fill="auto"/>
          </w:tcPr>
          <w:p w14:paraId="7B2C69B7" w14:textId="47026AEE" w:rsidR="009B4867" w:rsidRPr="00ED36A4" w:rsidRDefault="009B4867" w:rsidP="00BE03AD">
            <w:pPr>
              <w:pStyle w:val="SingleTxtGA"/>
              <w:spacing w:before="40" w:after="40" w:line="300" w:lineRule="exact"/>
              <w:ind w:left="113" w:right="113"/>
              <w:rPr>
                <w:sz w:val="18"/>
                <w:szCs w:val="18"/>
              </w:rPr>
            </w:pPr>
            <w:r w:rsidRPr="00ED36A4">
              <w:rPr>
                <w:sz w:val="18"/>
                <w:szCs w:val="18"/>
                <w:rtl/>
              </w:rPr>
              <w:t>11 حزيران/يوني</w:t>
            </w:r>
            <w:r w:rsidR="00D45600" w:rsidRPr="00ED36A4">
              <w:rPr>
                <w:sz w:val="18"/>
                <w:szCs w:val="18"/>
                <w:rtl/>
                <w:lang w:val="en-US"/>
              </w:rPr>
              <w:t>ه 2</w:t>
            </w:r>
            <w:r w:rsidRPr="00ED36A4">
              <w:rPr>
                <w:sz w:val="18"/>
                <w:szCs w:val="18"/>
                <w:rtl/>
              </w:rPr>
              <w:t>013</w:t>
            </w:r>
          </w:p>
        </w:tc>
      </w:tr>
      <w:tr w:rsidR="009B4867" w:rsidRPr="00ED36A4" w14:paraId="1FDAF927" w14:textId="77777777" w:rsidTr="008D68DD">
        <w:trPr>
          <w:jc w:val="center"/>
        </w:trPr>
        <w:tc>
          <w:tcPr>
            <w:tcW w:w="1559" w:type="dxa"/>
            <w:tcBorders>
              <w:top w:val="nil"/>
              <w:bottom w:val="nil"/>
            </w:tcBorders>
            <w:shd w:val="clear" w:color="auto" w:fill="auto"/>
          </w:tcPr>
          <w:p w14:paraId="4DD7889E"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اليابان*</w:t>
            </w:r>
          </w:p>
        </w:tc>
        <w:tc>
          <w:tcPr>
            <w:tcW w:w="2020" w:type="dxa"/>
            <w:tcBorders>
              <w:top w:val="nil"/>
              <w:bottom w:val="nil"/>
            </w:tcBorders>
            <w:shd w:val="clear" w:color="auto" w:fill="auto"/>
          </w:tcPr>
          <w:p w14:paraId="60A0E3FF" w14:textId="2329BEE9" w:rsidR="009B4867" w:rsidRPr="00ED36A4" w:rsidRDefault="009B4867" w:rsidP="00BE03AD">
            <w:pPr>
              <w:pStyle w:val="SingleTxtGA"/>
              <w:spacing w:before="40" w:after="40" w:line="300" w:lineRule="exact"/>
              <w:ind w:left="113" w:right="113"/>
              <w:rPr>
                <w:sz w:val="18"/>
                <w:szCs w:val="18"/>
              </w:rPr>
            </w:pPr>
            <w:r w:rsidRPr="00ED36A4">
              <w:rPr>
                <w:sz w:val="18"/>
                <w:szCs w:val="18"/>
                <w:rtl/>
              </w:rPr>
              <w:t>23 تموز/يولي</w:t>
            </w:r>
            <w:r w:rsidR="00D45600" w:rsidRPr="00ED36A4">
              <w:rPr>
                <w:sz w:val="18"/>
                <w:szCs w:val="18"/>
                <w:rtl/>
                <w:lang w:val="en-US"/>
              </w:rPr>
              <w:t>ه 2</w:t>
            </w:r>
            <w:r w:rsidRPr="00ED36A4">
              <w:rPr>
                <w:sz w:val="18"/>
                <w:szCs w:val="18"/>
                <w:rtl/>
              </w:rPr>
              <w:t>009</w:t>
            </w:r>
          </w:p>
        </w:tc>
        <w:tc>
          <w:tcPr>
            <w:tcW w:w="2020" w:type="dxa"/>
            <w:tcBorders>
              <w:top w:val="nil"/>
              <w:bottom w:val="nil"/>
            </w:tcBorders>
            <w:shd w:val="clear" w:color="auto" w:fill="auto"/>
          </w:tcPr>
          <w:p w14:paraId="17579C3C" w14:textId="73AE03DC"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010</w:t>
            </w:r>
          </w:p>
        </w:tc>
        <w:tc>
          <w:tcPr>
            <w:tcW w:w="2020" w:type="dxa"/>
            <w:tcBorders>
              <w:top w:val="nil"/>
              <w:bottom w:val="nil"/>
            </w:tcBorders>
            <w:shd w:val="clear" w:color="auto" w:fill="auto"/>
          </w:tcPr>
          <w:p w14:paraId="1711612C" w14:textId="47C603B4" w:rsidR="009B4867" w:rsidRPr="00ED36A4" w:rsidRDefault="009B4867" w:rsidP="00BE03AD">
            <w:pPr>
              <w:pStyle w:val="SingleTxtGA"/>
              <w:spacing w:before="40" w:after="40" w:line="300" w:lineRule="exact"/>
              <w:ind w:left="113" w:right="113"/>
              <w:rPr>
                <w:sz w:val="18"/>
                <w:szCs w:val="18"/>
              </w:rPr>
            </w:pPr>
            <w:r w:rsidRPr="00ED36A4">
              <w:rPr>
                <w:sz w:val="18"/>
                <w:szCs w:val="18"/>
                <w:rtl/>
              </w:rPr>
              <w:t>23 كانون الأول/ديسمب</w:t>
            </w:r>
            <w:r w:rsidR="00D45600" w:rsidRPr="00ED36A4">
              <w:rPr>
                <w:sz w:val="18"/>
                <w:szCs w:val="18"/>
                <w:rtl/>
                <w:lang w:val="en-US"/>
              </w:rPr>
              <w:t>ر 2</w:t>
            </w:r>
            <w:r w:rsidRPr="00ED36A4">
              <w:rPr>
                <w:sz w:val="18"/>
                <w:szCs w:val="18"/>
                <w:rtl/>
              </w:rPr>
              <w:t>012</w:t>
            </w:r>
          </w:p>
        </w:tc>
        <w:tc>
          <w:tcPr>
            <w:tcW w:w="2020" w:type="dxa"/>
            <w:tcBorders>
              <w:top w:val="nil"/>
              <w:bottom w:val="nil"/>
            </w:tcBorders>
            <w:shd w:val="clear" w:color="auto" w:fill="auto"/>
          </w:tcPr>
          <w:p w14:paraId="10C99161" w14:textId="3B4A1363" w:rsidR="009B4867" w:rsidRPr="00ED36A4" w:rsidRDefault="009B4867" w:rsidP="00BE03AD">
            <w:pPr>
              <w:pStyle w:val="SingleTxtGA"/>
              <w:spacing w:before="40" w:after="40" w:line="300" w:lineRule="exact"/>
              <w:ind w:left="113" w:right="113"/>
              <w:rPr>
                <w:sz w:val="18"/>
                <w:szCs w:val="18"/>
              </w:rPr>
            </w:pPr>
            <w:r w:rsidRPr="00ED36A4">
              <w:rPr>
                <w:sz w:val="18"/>
                <w:szCs w:val="18"/>
                <w:rtl/>
              </w:rPr>
              <w:t>22 تموز/يولي</w:t>
            </w:r>
            <w:r w:rsidR="00D45600" w:rsidRPr="00ED36A4">
              <w:rPr>
                <w:sz w:val="18"/>
                <w:szCs w:val="18"/>
                <w:rtl/>
                <w:lang w:val="en-US"/>
              </w:rPr>
              <w:t>ه 2</w:t>
            </w:r>
            <w:r w:rsidRPr="00ED36A4">
              <w:rPr>
                <w:sz w:val="18"/>
                <w:szCs w:val="18"/>
                <w:rtl/>
              </w:rPr>
              <w:t>016</w:t>
            </w:r>
          </w:p>
        </w:tc>
      </w:tr>
      <w:tr w:rsidR="009B4867" w:rsidRPr="00ED36A4" w14:paraId="70DE2AEF" w14:textId="77777777" w:rsidTr="008D68DD">
        <w:trPr>
          <w:jc w:val="center"/>
        </w:trPr>
        <w:tc>
          <w:tcPr>
            <w:tcW w:w="1559" w:type="dxa"/>
            <w:tcBorders>
              <w:top w:val="nil"/>
            </w:tcBorders>
            <w:shd w:val="clear" w:color="auto" w:fill="auto"/>
          </w:tcPr>
          <w:p w14:paraId="2E950883" w14:textId="77777777" w:rsidR="009B4867" w:rsidRPr="00ED36A4" w:rsidRDefault="009B4867" w:rsidP="00BE03AD">
            <w:pPr>
              <w:pStyle w:val="SingleTxtGA"/>
              <w:spacing w:before="40" w:after="40" w:line="300" w:lineRule="exact"/>
              <w:ind w:left="113" w:right="113"/>
              <w:rPr>
                <w:sz w:val="18"/>
                <w:szCs w:val="18"/>
              </w:rPr>
            </w:pPr>
            <w:r w:rsidRPr="00ED36A4">
              <w:rPr>
                <w:sz w:val="18"/>
                <w:szCs w:val="18"/>
                <w:rtl/>
              </w:rPr>
              <w:t>اليونان</w:t>
            </w:r>
          </w:p>
        </w:tc>
        <w:tc>
          <w:tcPr>
            <w:tcW w:w="2020" w:type="dxa"/>
            <w:tcBorders>
              <w:top w:val="nil"/>
            </w:tcBorders>
            <w:shd w:val="clear" w:color="auto" w:fill="auto"/>
          </w:tcPr>
          <w:p w14:paraId="26745E09" w14:textId="22E57DF8"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9 تموز/يولي</w:t>
            </w:r>
            <w:r w:rsidR="00D45600" w:rsidRPr="00ED36A4">
              <w:rPr>
                <w:sz w:val="18"/>
                <w:szCs w:val="18"/>
                <w:rtl/>
                <w:lang w:val="en-US"/>
              </w:rPr>
              <w:t>ه 2</w:t>
            </w:r>
            <w:r w:rsidRPr="00ED36A4">
              <w:rPr>
                <w:sz w:val="18"/>
                <w:szCs w:val="18"/>
                <w:rtl/>
              </w:rPr>
              <w:t>015</w:t>
            </w:r>
          </w:p>
        </w:tc>
        <w:tc>
          <w:tcPr>
            <w:tcW w:w="2020" w:type="dxa"/>
            <w:tcBorders>
              <w:top w:val="nil"/>
            </w:tcBorders>
            <w:shd w:val="clear" w:color="auto" w:fill="auto"/>
          </w:tcPr>
          <w:p w14:paraId="59484DF1" w14:textId="0E015580"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8 آب/أغسط</w:t>
            </w:r>
            <w:r w:rsidR="00D45600" w:rsidRPr="00ED36A4">
              <w:rPr>
                <w:sz w:val="18"/>
                <w:szCs w:val="18"/>
                <w:rtl/>
                <w:lang w:val="en-US"/>
              </w:rPr>
              <w:t>س 2</w:t>
            </w:r>
            <w:r w:rsidRPr="00ED36A4">
              <w:rPr>
                <w:sz w:val="18"/>
                <w:szCs w:val="18"/>
                <w:rtl/>
              </w:rPr>
              <w:t>015</w:t>
            </w:r>
          </w:p>
        </w:tc>
        <w:tc>
          <w:tcPr>
            <w:tcW w:w="2020" w:type="dxa"/>
            <w:tcBorders>
              <w:top w:val="nil"/>
            </w:tcBorders>
            <w:shd w:val="clear" w:color="auto" w:fill="auto"/>
          </w:tcPr>
          <w:p w14:paraId="45E30C1D" w14:textId="5EA33C7C"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8 آب/أغسط</w:t>
            </w:r>
            <w:r w:rsidR="00D45600" w:rsidRPr="00ED36A4">
              <w:rPr>
                <w:sz w:val="18"/>
                <w:szCs w:val="18"/>
                <w:rtl/>
                <w:lang w:val="en-US"/>
              </w:rPr>
              <w:t>س 2</w:t>
            </w:r>
            <w:r w:rsidRPr="00ED36A4">
              <w:rPr>
                <w:sz w:val="18"/>
                <w:szCs w:val="18"/>
                <w:rtl/>
              </w:rPr>
              <w:t>017</w:t>
            </w:r>
          </w:p>
        </w:tc>
        <w:tc>
          <w:tcPr>
            <w:tcW w:w="2020" w:type="dxa"/>
            <w:tcBorders>
              <w:top w:val="nil"/>
            </w:tcBorders>
            <w:shd w:val="clear" w:color="auto" w:fill="auto"/>
          </w:tcPr>
          <w:p w14:paraId="32548E27" w14:textId="0DEA7237" w:rsidR="009B4867" w:rsidRPr="00ED36A4" w:rsidRDefault="009B4867" w:rsidP="00BE03AD">
            <w:pPr>
              <w:pStyle w:val="SingleTxtGA"/>
              <w:spacing w:before="40" w:after="40" w:line="300" w:lineRule="exact"/>
              <w:ind w:left="113" w:right="113"/>
              <w:rPr>
                <w:spacing w:val="-4"/>
                <w:sz w:val="18"/>
                <w:szCs w:val="18"/>
              </w:rPr>
            </w:pPr>
            <w:r w:rsidRPr="00ED36A4">
              <w:rPr>
                <w:sz w:val="18"/>
                <w:szCs w:val="18"/>
                <w:rtl/>
              </w:rPr>
              <w:t>1 شباط/فبراي</w:t>
            </w:r>
            <w:r w:rsidR="00D45600" w:rsidRPr="00ED36A4">
              <w:rPr>
                <w:sz w:val="18"/>
                <w:szCs w:val="18"/>
                <w:rtl/>
                <w:lang w:val="en-US"/>
              </w:rPr>
              <w:t>ر 2</w:t>
            </w:r>
            <w:r w:rsidRPr="00ED36A4">
              <w:rPr>
                <w:sz w:val="18"/>
                <w:szCs w:val="18"/>
                <w:rtl/>
              </w:rPr>
              <w:t>019</w:t>
            </w:r>
          </w:p>
        </w:tc>
      </w:tr>
    </w:tbl>
    <w:p w14:paraId="6075A759" w14:textId="2B8E5003" w:rsidR="00247AA8" w:rsidRDefault="009B4867" w:rsidP="009B4867">
      <w:pPr>
        <w:pStyle w:val="SingleTxtGA"/>
        <w:spacing w:before="60" w:after="60" w:line="300" w:lineRule="exact"/>
        <w:ind w:left="1927" w:hanging="680"/>
        <w:rPr>
          <w:sz w:val="18"/>
          <w:szCs w:val="18"/>
          <w:rtl/>
        </w:rPr>
      </w:pPr>
      <w:bookmarkStart w:id="111" w:name="_heading=h.2grqrue"/>
      <w:bookmarkEnd w:id="111"/>
      <w:r w:rsidRPr="00ED36A4">
        <w:rPr>
          <w:i/>
          <w:iCs/>
          <w:sz w:val="18"/>
          <w:szCs w:val="18"/>
          <w:rtl/>
        </w:rPr>
        <w:t>ملاحظة:</w:t>
      </w:r>
      <w:r w:rsidRPr="00ED36A4">
        <w:rPr>
          <w:sz w:val="18"/>
          <w:szCs w:val="18"/>
          <w:rtl/>
        </w:rPr>
        <w:tab/>
        <w:t>أصدرت الدول الأطراف ذات العلامة النجمية إعلانات تعترف فيها باختصاص اللجنة بموجب المادتي</w:t>
      </w:r>
      <w:r w:rsidR="00D45600" w:rsidRPr="00ED36A4">
        <w:rPr>
          <w:sz w:val="18"/>
          <w:szCs w:val="18"/>
          <w:rtl/>
          <w:lang w:val="en-US"/>
        </w:rPr>
        <w:t>ن 3</w:t>
      </w:r>
      <w:r w:rsidRPr="00ED36A4">
        <w:rPr>
          <w:sz w:val="18"/>
          <w:szCs w:val="18"/>
          <w:rtl/>
        </w:rPr>
        <w:t>1 و/أ</w:t>
      </w:r>
      <w:r w:rsidR="00D45600" w:rsidRPr="00ED36A4">
        <w:rPr>
          <w:sz w:val="18"/>
          <w:szCs w:val="18"/>
          <w:rtl/>
          <w:lang w:val="en-US"/>
        </w:rPr>
        <w:t>و 3</w:t>
      </w:r>
      <w:r w:rsidRPr="00ED36A4">
        <w:rPr>
          <w:sz w:val="18"/>
          <w:szCs w:val="18"/>
          <w:rtl/>
        </w:rPr>
        <w:t xml:space="preserve">2 من الاتفاقية. ويمكن الاطلاع على الإعلانات والتحفظات الصادرة عن الدول الأطراف، بنصوصها الكاملة، على الرابط التالي: </w:t>
      </w:r>
      <w:bookmarkEnd w:id="2"/>
      <w:r w:rsidRPr="00ED36A4">
        <w:rPr>
          <w:sz w:val="18"/>
          <w:szCs w:val="18"/>
        </w:rPr>
        <w:fldChar w:fldCharType="begin"/>
      </w:r>
      <w:r w:rsidRPr="00ED36A4">
        <w:rPr>
          <w:sz w:val="18"/>
          <w:szCs w:val="18"/>
        </w:rPr>
        <w:instrText xml:space="preserve"> HYPERLINK "https://treaties.un.org/Pages/ViewDetails.aspx?src=TREATY&amp;mtdsg_no=IV-16&amp;chapter=4&amp;clang=_en" </w:instrText>
      </w:r>
      <w:r w:rsidRPr="00ED36A4">
        <w:rPr>
          <w:sz w:val="18"/>
          <w:szCs w:val="18"/>
        </w:rPr>
        <w:fldChar w:fldCharType="separate"/>
      </w:r>
      <w:r w:rsidRPr="00ED36A4">
        <w:rPr>
          <w:rStyle w:val="Hyperlink"/>
          <w:sz w:val="18"/>
          <w:szCs w:val="18"/>
        </w:rPr>
        <w:t>https://treaties.un.org/Pages/ViewDetails.aspx?src=TREATY&amp;mtdsg_no=IV-16&amp;chapter=4&amp;clang=_en</w:t>
      </w:r>
      <w:r w:rsidRPr="00ED36A4">
        <w:rPr>
          <w:sz w:val="18"/>
          <w:szCs w:val="18"/>
        </w:rPr>
        <w:fldChar w:fldCharType="end"/>
      </w:r>
      <w:r w:rsidRPr="00ED36A4">
        <w:rPr>
          <w:sz w:val="18"/>
          <w:szCs w:val="18"/>
          <w:rtl/>
        </w:rPr>
        <w:t>.</w:t>
      </w:r>
    </w:p>
    <w:p w14:paraId="3846EE2F" w14:textId="142C4C61" w:rsidR="002100A4" w:rsidRPr="002100A4" w:rsidRDefault="002100A4" w:rsidP="002100A4">
      <w:pPr>
        <w:pStyle w:val="SingleTxtGA"/>
        <w:jc w:val="center"/>
        <w:rPr>
          <w:u w:val="single"/>
          <w:rtl/>
        </w:rPr>
      </w:pPr>
      <w:r>
        <w:rPr>
          <w:u w:val="single"/>
          <w:rtl/>
        </w:rPr>
        <w:tab/>
      </w:r>
      <w:r>
        <w:rPr>
          <w:u w:val="single"/>
          <w:rtl/>
        </w:rPr>
        <w:tab/>
      </w:r>
      <w:r>
        <w:rPr>
          <w:u w:val="single"/>
          <w:rtl/>
        </w:rPr>
        <w:tab/>
      </w:r>
    </w:p>
    <w:sectPr w:rsidR="002100A4" w:rsidRPr="002100A4" w:rsidSect="00E82D22">
      <w:headerReference w:type="even" r:id="rId74"/>
      <w:headerReference w:type="default" r:id="rId75"/>
      <w:footerReference w:type="even" r:id="rId76"/>
      <w:footerReference w:type="default" r:id="rId77"/>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1E95C" w14:textId="77777777" w:rsidR="00EB4E16" w:rsidRPr="002901D9" w:rsidRDefault="00EB4E16" w:rsidP="00445486">
      <w:pPr>
        <w:spacing w:after="60" w:line="240" w:lineRule="auto"/>
        <w:ind w:left="57"/>
        <w:rPr>
          <w:i/>
          <w:iCs/>
        </w:rPr>
      </w:pPr>
      <w:r>
        <w:rPr>
          <w:rFonts w:hint="cs"/>
          <w:i/>
          <w:iCs/>
          <w:rtl/>
        </w:rPr>
        <w:t>الحواشي</w:t>
      </w:r>
    </w:p>
  </w:endnote>
  <w:endnote w:type="continuationSeparator" w:id="0">
    <w:p w14:paraId="7E7C9600" w14:textId="77777777" w:rsidR="00EB4E16" w:rsidRDefault="00EB4E1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B4D5C" w14:textId="77777777" w:rsidR="00914D5A" w:rsidRPr="00914D5A" w:rsidRDefault="00914D5A">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6B165" w14:textId="77777777" w:rsidR="00914D5A" w:rsidRDefault="00914D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CF206" w14:textId="77777777" w:rsidR="00096664" w:rsidRPr="00911BC6" w:rsidRDefault="00096664" w:rsidP="000D40DF">
    <w:pPr>
      <w:pStyle w:val="Footer"/>
      <w:spacing w:before="360"/>
      <w:jc w:val="right"/>
    </w:pPr>
    <w:r w:rsidRPr="00911BC6">
      <w:rPr>
        <w:noProof/>
      </w:rPr>
      <w:drawing>
        <wp:anchor distT="0" distB="0" distL="114300" distR="114300" simplePos="0" relativeHeight="251657216" behindDoc="1" locked="1" layoutInCell="0" allowOverlap="1" wp14:anchorId="480481FA" wp14:editId="6FFB2BB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17" name="Picture 17"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5300F" w14:textId="77777777" w:rsidR="00096664" w:rsidRPr="005F2FE0" w:rsidRDefault="00096664" w:rsidP="004051BB">
    <w:pPr>
      <w:pStyle w:val="Footer"/>
      <w:tabs>
        <w:tab w:val="right" w:pos="9598"/>
      </w:tabs>
      <w:rPr>
        <w:sz w:val="17"/>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C8652" w14:textId="77777777" w:rsidR="00096664" w:rsidRPr="005F2FE0" w:rsidRDefault="00096664" w:rsidP="00257023">
    <w:pPr>
      <w:pStyle w:val="Footer"/>
      <w:rPr>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562D9" w14:textId="77777777" w:rsidR="00096664" w:rsidRPr="00642F8F" w:rsidRDefault="00E82D22"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r w:rsidR="00EB4E16">
      <w:rPr>
        <w:sz w:val="17"/>
      </w:rPr>
      <w:t>GE.XX-XXXXX</w:t>
    </w:r>
    <w:r>
      <w:rPr>
        <w:sz w:val="17"/>
      </w:rPr>
      <w:fldChar w:fldCharType="end"/>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vi</w:t>
    </w:r>
    <w:r w:rsidR="00096664"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611B2" w14:textId="77777777"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sidR="00E4757A">
      <w:rPr>
        <w:sz w:val="17"/>
      </w:rPr>
      <w:t>GE.23-11876</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5E960" w14:textId="77777777" w:rsidR="00096664" w:rsidRPr="00276D8C" w:rsidRDefault="00E4757A" w:rsidP="00E82D22">
    <w:pPr>
      <w:pStyle w:val="Footer"/>
      <w:tabs>
        <w:tab w:val="right" w:pos="9598"/>
      </w:tabs>
      <w:rPr>
        <w:sz w:val="17"/>
        <w:lang w:val="en-US"/>
      </w:rPr>
    </w:pPr>
    <w:r>
      <w:rPr>
        <w:sz w:val="17"/>
      </w:rPr>
      <w:t>GE.23-11876</w:t>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12</w:t>
    </w:r>
    <w:r w:rsidR="00096664" w:rsidRPr="004051BB">
      <w:rPr>
        <w:b/>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DAA48" w14:textId="77777777"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13</w:t>
    </w:r>
    <w:r w:rsidRPr="004051BB">
      <w:rPr>
        <w:b/>
        <w:lang w:val="en-US"/>
      </w:rPr>
      <w:fldChar w:fldCharType="end"/>
    </w:r>
    <w:r>
      <w:rPr>
        <w:b/>
        <w:lang w:val="en-US"/>
      </w:rPr>
      <w:tab/>
    </w:r>
    <w:r w:rsidR="00E4757A">
      <w:rPr>
        <w:sz w:val="17"/>
      </w:rPr>
      <w:t>GE.23-11876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128FD" w14:textId="77777777" w:rsidR="00EB4E16" w:rsidRPr="00ED0EFB" w:rsidRDefault="00EB4E16"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0C1C8EB" w14:textId="77777777" w:rsidR="00EB4E16" w:rsidRDefault="00EB4E16" w:rsidP="00656392">
      <w:pPr>
        <w:spacing w:line="240" w:lineRule="auto"/>
      </w:pPr>
      <w:r>
        <w:continuationSeparator/>
      </w:r>
    </w:p>
  </w:footnote>
  <w:footnote w:id="1">
    <w:p w14:paraId="022A2FA6"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r>
      <w:hyperlink r:id="rId1" w:history="1">
        <w:r w:rsidRPr="008C7578">
          <w:rPr>
            <w:rStyle w:val="Hyperlink"/>
          </w:rPr>
          <w:t>https://treaties.un.org/Pages/ViewDetails.aspx?src=TREATY&amp;mtdsg_no=IV-16&amp;chapter=4&amp;clang=_en</w:t>
        </w:r>
      </w:hyperlink>
      <w:r w:rsidRPr="008C7578">
        <w:rPr>
          <w:rtl/>
        </w:rPr>
        <w:t xml:space="preserve">. </w:t>
      </w:r>
    </w:p>
  </w:footnote>
  <w:footnote w:id="2">
    <w:p w14:paraId="24C864B6" w14:textId="77777777" w:rsidR="009B4867" w:rsidRPr="008C7578" w:rsidRDefault="009B4867" w:rsidP="009B4867">
      <w:pPr>
        <w:pStyle w:val="FootnoteText1"/>
      </w:pPr>
      <w:r w:rsidRPr="008C7578">
        <w:rPr>
          <w:rtl/>
        </w:rPr>
        <w:t>(</w:t>
      </w:r>
      <w:r w:rsidRPr="008C7578">
        <w:footnoteRef/>
      </w:r>
      <w:r w:rsidRPr="008C7578">
        <w:rPr>
          <w:rtl/>
        </w:rPr>
        <w:t>)</w:t>
      </w:r>
      <w:r w:rsidRPr="008C7578">
        <w:rPr>
          <w:rtl/>
        </w:rPr>
        <w:tab/>
        <w:t xml:space="preserve">انظر: </w:t>
      </w:r>
      <w:hyperlink r:id="rId2" w:history="1">
        <w:r w:rsidRPr="008C7578">
          <w:rPr>
            <w:rStyle w:val="Hyperlink"/>
          </w:rPr>
          <w:t>https://www.ohchr.org/ar/treaty-bodies/ced</w:t>
        </w:r>
      </w:hyperlink>
      <w:r w:rsidRPr="008C7578">
        <w:rPr>
          <w:rtl/>
        </w:rPr>
        <w:t xml:space="preserve">. </w:t>
      </w:r>
    </w:p>
  </w:footnote>
  <w:footnote w:id="3">
    <w:p w14:paraId="089D4272"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r>
      <w:hyperlink r:id="rId3" w:history="1">
        <w:r w:rsidRPr="008C7578">
          <w:rPr>
            <w:rStyle w:val="Hyperlink"/>
          </w:rPr>
          <w:t>https://www.ohchr.org/en/publications/fact-sheets/fact-sheet-no-6-rev-4-enforced-disappearances</w:t>
        </w:r>
      </w:hyperlink>
      <w:r w:rsidRPr="008C7578">
        <w:rPr>
          <w:rtl/>
        </w:rPr>
        <w:t xml:space="preserve">. </w:t>
      </w:r>
    </w:p>
  </w:footnote>
  <w:footnote w:id="4">
    <w:p w14:paraId="56FD4F90" w14:textId="77777777" w:rsidR="009B4867" w:rsidRPr="008C7578" w:rsidRDefault="009B4867" w:rsidP="009B4867">
      <w:pPr>
        <w:pStyle w:val="FootnoteText1"/>
      </w:pPr>
      <w:r w:rsidRPr="008C7578">
        <w:rPr>
          <w:rtl/>
        </w:rPr>
        <w:t>(</w:t>
      </w:r>
      <w:r w:rsidRPr="008C7578">
        <w:footnoteRef/>
      </w:r>
      <w:r w:rsidRPr="008C7578">
        <w:rPr>
          <w:rtl/>
        </w:rPr>
        <w:t>)</w:t>
      </w:r>
      <w:r w:rsidRPr="008C7578">
        <w:rPr>
          <w:rtl/>
        </w:rPr>
        <w:tab/>
      </w:r>
      <w:hyperlink r:id="rId4" w:history="1">
        <w:r w:rsidRPr="008C7578">
          <w:rPr>
            <w:rStyle w:val="Hyperlink"/>
          </w:rPr>
          <w:t>https://www.ohchr.org/en/calls-for-input/2023/call-inputs-view-issuing-joint-statement-notion-short-term-enforced</w:t>
        </w:r>
      </w:hyperlink>
      <w:r w:rsidRPr="008C7578">
        <w:rPr>
          <w:rtl/>
        </w:rPr>
        <w:t xml:space="preserve">. </w:t>
      </w:r>
    </w:p>
  </w:footnote>
  <w:footnote w:id="5">
    <w:p w14:paraId="4EE22340" w14:textId="77777777" w:rsidR="009B4867" w:rsidRPr="008C7578" w:rsidRDefault="009B4867" w:rsidP="009B4867">
      <w:pPr>
        <w:pStyle w:val="FootnoteText1"/>
      </w:pPr>
      <w:r w:rsidRPr="008C7578">
        <w:rPr>
          <w:rtl/>
        </w:rPr>
        <w:t>(</w:t>
      </w:r>
      <w:r w:rsidRPr="008C7578">
        <w:footnoteRef/>
      </w:r>
      <w:r w:rsidRPr="008C7578">
        <w:rPr>
          <w:rtl/>
        </w:rPr>
        <w:t>)</w:t>
      </w:r>
      <w:r w:rsidRPr="008C7578">
        <w:rPr>
          <w:rtl/>
        </w:rPr>
        <w:tab/>
        <w:t xml:space="preserve">انظر </w:t>
      </w:r>
      <w:hyperlink r:id="rId5" w:history="1">
        <w:r w:rsidRPr="008C7578">
          <w:rPr>
            <w:rStyle w:val="Hyperlink"/>
          </w:rPr>
          <w:t>https://www.ohchr.org/en/treaty-bodies/ced/videos</w:t>
        </w:r>
      </w:hyperlink>
      <w:r w:rsidRPr="008C7578">
        <w:rPr>
          <w:rtl/>
        </w:rPr>
        <w:t xml:space="preserve">. </w:t>
      </w:r>
    </w:p>
  </w:footnote>
  <w:footnote w:id="6">
    <w:p w14:paraId="23D14C6E"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r>
      <w:hyperlink r:id="rId6" w:history="1">
        <w:r w:rsidRPr="008C7578">
          <w:rPr>
            <w:rStyle w:val="Hyperlink"/>
          </w:rPr>
          <w:t>https://www.ohchr.org/sites/default/files/documents/hrbodies/ced/regional-mechanisms/Intervencion-conjunta-CED-20230307.pdf</w:t>
        </w:r>
      </w:hyperlink>
      <w:r w:rsidRPr="008C7578">
        <w:rPr>
          <w:rtl/>
        </w:rPr>
        <w:t xml:space="preserve"> (باللغة الإسبانية). </w:t>
      </w:r>
    </w:p>
  </w:footnote>
  <w:footnote w:id="7">
    <w:p w14:paraId="138C1AAC"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r>
      <w:hyperlink r:id="rId7" w:history="1">
        <w:r w:rsidRPr="008C7578">
          <w:rPr>
            <w:rStyle w:val="Hyperlink"/>
          </w:rPr>
          <w:t>https://www.oas.org/en/IACHR/jsForm/?File=/en/IACHR/media_center/preleases/2022/191.asp</w:t>
        </w:r>
      </w:hyperlink>
      <w:r w:rsidRPr="008C7578">
        <w:rPr>
          <w:rtl/>
        </w:rPr>
        <w:t xml:space="preserve">. </w:t>
      </w:r>
    </w:p>
  </w:footnote>
  <w:footnote w:id="8">
    <w:p w14:paraId="28A2BD16"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t xml:space="preserve">انظر </w:t>
      </w:r>
      <w:hyperlink r:id="rId8" w:history="1">
        <w:r w:rsidRPr="008C7578">
          <w:rPr>
            <w:rStyle w:val="Hyperlink"/>
          </w:rPr>
          <w:t>https://www.ohchr.org/en/treaty-bodies/ced/newsletters</w:t>
        </w:r>
      </w:hyperlink>
      <w:r w:rsidRPr="008C7578">
        <w:rPr>
          <w:rtl/>
        </w:rPr>
        <w:t xml:space="preserve">. </w:t>
      </w:r>
    </w:p>
  </w:footnote>
  <w:footnote w:id="9">
    <w:p w14:paraId="1C3F9EDF" w14:textId="77777777" w:rsidR="009B4867" w:rsidRPr="008C7578" w:rsidRDefault="009B4867" w:rsidP="009B4867">
      <w:pPr>
        <w:pStyle w:val="FootnoteText1"/>
      </w:pPr>
      <w:r w:rsidRPr="008C7578">
        <w:rPr>
          <w:rtl/>
        </w:rPr>
        <w:t>(</w:t>
      </w:r>
      <w:r w:rsidRPr="008C7578">
        <w:footnoteRef/>
      </w:r>
      <w:r w:rsidRPr="008C7578">
        <w:rPr>
          <w:rtl/>
        </w:rPr>
        <w:t>)</w:t>
      </w:r>
      <w:r w:rsidRPr="008C7578">
        <w:rPr>
          <w:rtl/>
        </w:rPr>
        <w:tab/>
      </w:r>
      <w:hyperlink r:id="rId9" w:history="1">
        <w:r w:rsidRPr="008C7578">
          <w:rPr>
            <w:rStyle w:val="Hyperlink"/>
          </w:rPr>
          <w:t>CED/C/SR.402</w:t>
        </w:r>
      </w:hyperlink>
      <w:r w:rsidRPr="008C7578">
        <w:rPr>
          <w:rtl/>
        </w:rPr>
        <w:t xml:space="preserve">، الفقرات من 18 إلى 25. انظر أيضاً </w:t>
      </w:r>
      <w:hyperlink r:id="rId10" w:history="1">
        <w:r w:rsidRPr="008C7578">
          <w:rPr>
            <w:rStyle w:val="Hyperlink"/>
          </w:rPr>
          <w:t>https://www.ohchr.org/ar/stories/2022/10/search-journalist-continues-12-years-after-his-disappearance</w:t>
        </w:r>
      </w:hyperlink>
      <w:r w:rsidRPr="008C7578">
        <w:rPr>
          <w:rtl/>
        </w:rPr>
        <w:t xml:space="preserve">. </w:t>
      </w:r>
    </w:p>
  </w:footnote>
  <w:footnote w:id="10">
    <w:p w14:paraId="2E1A206B" w14:textId="77777777" w:rsidR="00D45600" w:rsidRPr="008C7578" w:rsidRDefault="00D45600" w:rsidP="009B4867">
      <w:pPr>
        <w:pStyle w:val="FootnoteText1"/>
        <w:jc w:val="left"/>
      </w:pPr>
      <w:r w:rsidRPr="008C7578">
        <w:rPr>
          <w:rtl/>
        </w:rPr>
        <w:t>(</w:t>
      </w:r>
      <w:r w:rsidRPr="008C7578">
        <w:footnoteRef/>
      </w:r>
      <w:r w:rsidRPr="008C7578">
        <w:rPr>
          <w:rtl/>
        </w:rPr>
        <w:t>)</w:t>
      </w:r>
      <w:r w:rsidRPr="008C7578">
        <w:rPr>
          <w:rtl/>
        </w:rPr>
        <w:tab/>
      </w:r>
      <w:hyperlink r:id="rId11" w:history="1">
        <w:r w:rsidRPr="008C7578">
          <w:rPr>
            <w:rStyle w:val="Hyperlink"/>
          </w:rPr>
          <w:t>CED/C/SR.422</w:t>
        </w:r>
      </w:hyperlink>
      <w:r w:rsidRPr="008C7578">
        <w:rPr>
          <w:rtl/>
        </w:rPr>
        <w:t xml:space="preserve">، الفقرات من 15 إلى 21. انظر أيضاً </w:t>
      </w:r>
      <w:hyperlink r:id="rId12" w:history="1">
        <w:r w:rsidRPr="008C7578">
          <w:rPr>
            <w:rStyle w:val="Hyperlink"/>
          </w:rPr>
          <w:t>https://www.ohchr.org/ar/stories/2023/03/disappearance-wound-never-heals</w:t>
        </w:r>
      </w:hyperlink>
      <w:r w:rsidRPr="008C7578">
        <w:rPr>
          <w:rtl/>
        </w:rPr>
        <w:t xml:space="preserve">. </w:t>
      </w:r>
    </w:p>
  </w:footnote>
  <w:footnote w:id="11">
    <w:p w14:paraId="5E5FF961" w14:textId="77777777" w:rsidR="009B4867" w:rsidRPr="008C7578" w:rsidRDefault="009B4867" w:rsidP="009B4867">
      <w:pPr>
        <w:pStyle w:val="FootnoteText1"/>
      </w:pPr>
      <w:r w:rsidRPr="008C7578">
        <w:rPr>
          <w:rtl/>
        </w:rPr>
        <w:t>(</w:t>
      </w:r>
      <w:r w:rsidRPr="008C7578">
        <w:footnoteRef/>
      </w:r>
      <w:r w:rsidRPr="008C7578">
        <w:rPr>
          <w:rtl/>
        </w:rPr>
        <w:t>)</w:t>
      </w:r>
      <w:r w:rsidRPr="008C7578">
        <w:rPr>
          <w:rtl/>
        </w:rPr>
        <w:tab/>
        <w:t xml:space="preserve">انظر </w:t>
      </w:r>
      <w:hyperlink r:id="rId13" w:history="1">
        <w:r w:rsidRPr="008C7578">
          <w:rPr>
            <w:rStyle w:val="Hyperlink"/>
          </w:rPr>
          <w:t>https://www.ohchr.org/ar/treaty-bodies/ced</w:t>
        </w:r>
      </w:hyperlink>
      <w:r w:rsidRPr="008C7578">
        <w:rPr>
          <w:rtl/>
        </w:rPr>
        <w:t xml:space="preserve">. </w:t>
      </w:r>
    </w:p>
  </w:footnote>
  <w:footnote w:id="12">
    <w:p w14:paraId="22EED874" w14:textId="77777777" w:rsidR="009B4867" w:rsidRPr="008C7578" w:rsidRDefault="009B4867" w:rsidP="009B4867">
      <w:pPr>
        <w:pStyle w:val="FootnoteText1"/>
      </w:pPr>
      <w:r w:rsidRPr="008C7578">
        <w:rPr>
          <w:rtl/>
        </w:rPr>
        <w:t>(</w:t>
      </w:r>
      <w:r w:rsidRPr="008C7578">
        <w:footnoteRef/>
      </w:r>
      <w:r w:rsidRPr="008C7578">
        <w:rPr>
          <w:rtl/>
        </w:rPr>
        <w:t>)</w:t>
      </w:r>
      <w:r w:rsidRPr="008C7578">
        <w:rPr>
          <w:rtl/>
        </w:rPr>
        <w:tab/>
        <w:t xml:space="preserve">انظر </w:t>
      </w:r>
      <w:hyperlink r:id="rId14" w:history="1">
        <w:r w:rsidRPr="008C7578">
          <w:rPr>
            <w:rStyle w:val="Hyperlink"/>
          </w:rPr>
          <w:t>https://hchr.org.mx/publicaciones/el-caracter-vinculante-de-las-acciones-urgentes-del-comite-de-la-onu-contra-la-desaparicion-forzada-en-mexico/</w:t>
        </w:r>
      </w:hyperlink>
      <w:r w:rsidRPr="008C7578">
        <w:rPr>
          <w:rtl/>
        </w:rPr>
        <w:t xml:space="preserve">. </w:t>
      </w:r>
    </w:p>
  </w:footnote>
  <w:footnote w:id="13">
    <w:p w14:paraId="42E42485"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t>انظر</w:t>
      </w:r>
      <w:r w:rsidRPr="008C7578">
        <w:rPr>
          <w:rFonts w:hint="cs"/>
          <w:rtl/>
        </w:rPr>
        <w:t xml:space="preserve"> </w:t>
      </w:r>
      <w:hyperlink r:id="rId15" w:history="1">
        <w:r w:rsidRPr="008C7578">
          <w:rPr>
            <w:rStyle w:val="Hyperlink"/>
          </w:rPr>
          <w:t>CED/C/IRQ/VR/1</w:t>
        </w:r>
      </w:hyperlink>
      <w:r w:rsidRPr="008C7578">
        <w:t xml:space="preserve"> (Recommendations)</w:t>
      </w:r>
      <w:r w:rsidRPr="008C7578">
        <w:rPr>
          <w:rtl/>
        </w:rPr>
        <w:t xml:space="preserve">، الفقرتان 34 و45. </w:t>
      </w:r>
    </w:p>
  </w:footnote>
  <w:footnote w:id="14">
    <w:p w14:paraId="166838F1"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r>
      <w:hyperlink r:id="rId16" w:history="1">
        <w:r w:rsidRPr="008C7578">
          <w:rPr>
            <w:rStyle w:val="Hyperlink"/>
          </w:rPr>
          <w:t>CED/C/IRQ/VR/1</w:t>
        </w:r>
      </w:hyperlink>
      <w:r w:rsidRPr="008C7578">
        <w:t xml:space="preserve"> (Recommendations)</w:t>
      </w:r>
      <w:r w:rsidRPr="008C7578">
        <w:rPr>
          <w:rtl/>
        </w:rPr>
        <w:t>،</w:t>
      </w:r>
      <w:r w:rsidRPr="008C7578">
        <w:rPr>
          <w:rFonts w:hint="cs"/>
          <w:rtl/>
        </w:rPr>
        <w:t xml:space="preserve"> </w:t>
      </w:r>
      <w:r w:rsidRPr="008C7578">
        <w:rPr>
          <w:rtl/>
        </w:rPr>
        <w:t xml:space="preserve">الفقرة 97. </w:t>
      </w:r>
    </w:p>
  </w:footnote>
  <w:footnote w:id="15">
    <w:p w14:paraId="36A0A501" w14:textId="77777777" w:rsidR="009B4867" w:rsidRPr="008C7578" w:rsidRDefault="009B4867" w:rsidP="009B4867">
      <w:pPr>
        <w:pStyle w:val="FootnoteText1"/>
      </w:pPr>
      <w:r w:rsidRPr="008C7578">
        <w:rPr>
          <w:rtl/>
        </w:rPr>
        <w:t>(</w:t>
      </w:r>
      <w:r w:rsidRPr="008C7578">
        <w:footnoteRef/>
      </w:r>
      <w:r w:rsidRPr="008C7578">
        <w:rPr>
          <w:rtl/>
        </w:rPr>
        <w:t>)</w:t>
      </w:r>
      <w:r w:rsidRPr="008C7578">
        <w:rPr>
          <w:rtl/>
        </w:rPr>
        <w:tab/>
        <w:t xml:space="preserve">ترد المعايير في الفقرتين 4 و5 من الوثيقة </w:t>
      </w:r>
      <w:hyperlink r:id="rId17" w:history="1">
        <w:r w:rsidRPr="008C7578">
          <w:rPr>
            <w:rStyle w:val="Hyperlink"/>
          </w:rPr>
          <w:t>CED/C/24/3</w:t>
        </w:r>
      </w:hyperlink>
      <w:r w:rsidRPr="008C7578">
        <w:rPr>
          <w:rtl/>
        </w:rPr>
        <w:t xml:space="preserve">. </w:t>
      </w:r>
    </w:p>
  </w:footnote>
  <w:footnote w:id="16">
    <w:p w14:paraId="4BE6F7DF" w14:textId="77777777" w:rsidR="009B4867" w:rsidRPr="008C7578" w:rsidRDefault="009B4867" w:rsidP="009B4867">
      <w:pPr>
        <w:pStyle w:val="FootnoteText1"/>
      </w:pPr>
      <w:r w:rsidRPr="008C7578">
        <w:rPr>
          <w:rtl/>
        </w:rPr>
        <w:t>(</w:t>
      </w:r>
      <w:r w:rsidRPr="008C7578">
        <w:footnoteRef/>
      </w:r>
      <w:r w:rsidRPr="008C7578">
        <w:rPr>
          <w:rtl/>
        </w:rPr>
        <w:t>)</w:t>
      </w:r>
      <w:r w:rsidRPr="008C7578">
        <w:rPr>
          <w:rtl/>
        </w:rPr>
        <w:tab/>
      </w:r>
      <w:hyperlink r:id="rId18" w:history="1">
        <w:r w:rsidRPr="008C7578">
          <w:rPr>
            <w:rStyle w:val="Hyperlink"/>
          </w:rPr>
          <w:t>A/73/56</w:t>
        </w:r>
      </w:hyperlink>
      <w:r w:rsidRPr="008C7578">
        <w:rPr>
          <w:rtl/>
        </w:rPr>
        <w:t>، و</w:t>
      </w:r>
      <w:hyperlink r:id="rId19" w:history="1">
        <w:r w:rsidRPr="008C7578">
          <w:rPr>
            <w:rStyle w:val="Hyperlink"/>
          </w:rPr>
          <w:t>A/74/56</w:t>
        </w:r>
      </w:hyperlink>
      <w:r w:rsidRPr="008C7578">
        <w:rPr>
          <w:rtl/>
        </w:rPr>
        <w:t>، و</w:t>
      </w:r>
      <w:hyperlink r:id="rId20" w:history="1">
        <w:r w:rsidRPr="008C7578">
          <w:rPr>
            <w:rStyle w:val="Hyperlink"/>
          </w:rPr>
          <w:t>A/75/56</w:t>
        </w:r>
      </w:hyperlink>
      <w:r w:rsidRPr="008C7578">
        <w:rPr>
          <w:rtl/>
        </w:rPr>
        <w:t>، و</w:t>
      </w:r>
      <w:hyperlink r:id="rId21" w:history="1">
        <w:r w:rsidRPr="008C7578">
          <w:rPr>
            <w:rStyle w:val="Hyperlink"/>
          </w:rPr>
          <w:t>A/76/56</w:t>
        </w:r>
      </w:hyperlink>
      <w:r w:rsidRPr="008C7578">
        <w:rPr>
          <w:rtl/>
        </w:rPr>
        <w:t>، و</w:t>
      </w:r>
      <w:hyperlink r:id="rId22" w:history="1">
        <w:r w:rsidRPr="008C7578">
          <w:rPr>
            <w:rStyle w:val="Hyperlink"/>
          </w:rPr>
          <w:t>A/77/56</w:t>
        </w:r>
      </w:hyperlink>
      <w:r w:rsidRPr="008C7578">
        <w:rPr>
          <w:rtl/>
        </w:rPr>
        <w:t xml:space="preserve">. </w:t>
      </w:r>
    </w:p>
  </w:footnote>
  <w:footnote w:id="17">
    <w:p w14:paraId="76BFFE0D" w14:textId="77777777" w:rsidR="009B4867" w:rsidRPr="008C7578" w:rsidRDefault="009B4867" w:rsidP="009B4867">
      <w:pPr>
        <w:pStyle w:val="FootnoteText1"/>
      </w:pPr>
      <w:r w:rsidRPr="008C7578">
        <w:rPr>
          <w:rtl/>
        </w:rPr>
        <w:t>(</w:t>
      </w:r>
      <w:r w:rsidRPr="008C7578">
        <w:footnoteRef/>
      </w:r>
      <w:r w:rsidRPr="008C7578">
        <w:rPr>
          <w:rtl/>
        </w:rPr>
        <w:t>)</w:t>
      </w:r>
      <w:r w:rsidRPr="008C7578">
        <w:rPr>
          <w:rtl/>
        </w:rPr>
        <w:tab/>
      </w:r>
      <w:hyperlink r:id="rId23" w:history="1">
        <w:r w:rsidRPr="008C7578">
          <w:rPr>
            <w:rStyle w:val="Hyperlink"/>
          </w:rPr>
          <w:t>CED/C/7</w:t>
        </w:r>
      </w:hyperlink>
      <w:r w:rsidRPr="008C7578">
        <w:rPr>
          <w:rtl/>
        </w:rPr>
        <w:t xml:space="preserve">، المرفق. </w:t>
      </w:r>
    </w:p>
  </w:footnote>
  <w:footnote w:id="18">
    <w:p w14:paraId="3E8222F9" w14:textId="77777777" w:rsidR="009B4867" w:rsidRPr="008C7578" w:rsidRDefault="009B4867" w:rsidP="009B4867">
      <w:pPr>
        <w:pStyle w:val="FootnoteText1"/>
      </w:pPr>
      <w:r w:rsidRPr="008C7578">
        <w:rPr>
          <w:rtl/>
        </w:rPr>
        <w:t>(</w:t>
      </w:r>
      <w:r w:rsidRPr="008C7578">
        <w:footnoteRef/>
      </w:r>
      <w:r w:rsidRPr="008C7578">
        <w:rPr>
          <w:rtl/>
        </w:rPr>
        <w:t>)</w:t>
      </w:r>
      <w:r w:rsidRPr="008C7578">
        <w:rPr>
          <w:rtl/>
        </w:rPr>
        <w:tab/>
      </w:r>
      <w:hyperlink r:id="rId24" w:history="1">
        <w:r w:rsidRPr="008C7578">
          <w:rPr>
            <w:rStyle w:val="Hyperlink"/>
          </w:rPr>
          <w:t>CED/C/MEX/VR/1</w:t>
        </w:r>
      </w:hyperlink>
      <w:r w:rsidRPr="008C7578">
        <w:t xml:space="preserve"> (Findings)</w:t>
      </w:r>
      <w:r w:rsidRPr="008C7578">
        <w:rPr>
          <w:rtl/>
        </w:rPr>
        <w:t xml:space="preserve">، الفقرة 40. </w:t>
      </w:r>
    </w:p>
  </w:footnote>
  <w:footnote w:id="19">
    <w:p w14:paraId="321B020A"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t xml:space="preserve">المرجع نفسه، الفقرة 14. </w:t>
      </w:r>
    </w:p>
  </w:footnote>
  <w:footnote w:id="20">
    <w:p w14:paraId="4DF8C1E0"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r>
      <w:hyperlink r:id="rId25" w:history="1">
        <w:r w:rsidRPr="008C7578">
          <w:rPr>
            <w:rStyle w:val="Hyperlink"/>
          </w:rPr>
          <w:t>A/HRC/40/52</w:t>
        </w:r>
      </w:hyperlink>
      <w:r w:rsidRPr="008C7578">
        <w:rPr>
          <w:rtl/>
        </w:rPr>
        <w:t xml:space="preserve">، الفقرة 75(ز). </w:t>
      </w:r>
    </w:p>
  </w:footnote>
  <w:footnote w:id="21">
    <w:p w14:paraId="4A41DDE3"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t xml:space="preserve">انظر، في هذا الصدد، </w:t>
      </w:r>
      <w:hyperlink r:id="rId26" w:history="1">
        <w:r w:rsidRPr="008C7578">
          <w:rPr>
            <w:rStyle w:val="Hyperlink"/>
          </w:rPr>
          <w:t>CED/C/IRQ/VR/1</w:t>
        </w:r>
      </w:hyperlink>
      <w:r w:rsidRPr="008C7578">
        <w:t xml:space="preserve"> (Findings)</w:t>
      </w:r>
      <w:r w:rsidRPr="008C7578">
        <w:rPr>
          <w:rtl/>
        </w:rPr>
        <w:t xml:space="preserve">، الفقرتين 22 و23. </w:t>
      </w:r>
    </w:p>
  </w:footnote>
  <w:footnote w:id="22">
    <w:p w14:paraId="4522B747"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r>
      <w:r w:rsidRPr="008C7578">
        <w:t>Supreme Court, Amparo Appeal No.2019/1077 Judgment, 16 June 2021, para. 122</w:t>
      </w:r>
      <w:r w:rsidRPr="008C7578">
        <w:rPr>
          <w:rtl/>
        </w:rPr>
        <w:t xml:space="preserve">. متاح (بالإسبانية) في: </w:t>
      </w:r>
      <w:hyperlink r:id="rId27" w:history="1">
        <w:r w:rsidRPr="008C7578">
          <w:rPr>
            <w:rStyle w:val="Hyperlink"/>
          </w:rPr>
          <w:t>https://www.idheas.org.mx/wp-content/uploads/2021/07/VERSION-PUBLICA.pdf</w:t>
        </w:r>
      </w:hyperlink>
      <w:r w:rsidRPr="008C7578">
        <w:rPr>
          <w:rtl/>
        </w:rPr>
        <w:t xml:space="preserve">. </w:t>
      </w:r>
    </w:p>
  </w:footnote>
  <w:footnote w:id="23">
    <w:p w14:paraId="4387F184"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t xml:space="preserve">انظر البيان المشترك الصادر عن اللجنة والفريق العامل المعني بحالات الاختفاء القسري أو غير الطوعي، 26 آب/أغسطس 2016. متاح في: </w:t>
      </w:r>
      <w:hyperlink r:id="rId28" w:history="1">
        <w:r w:rsidRPr="008C7578">
          <w:rPr>
            <w:rStyle w:val="Hyperlink"/>
          </w:rPr>
          <w:t>https://www.ohchr.org/ar/press-releases/2016/08/every-minute-counts-un-experts-raise-alarm-over-short-term-enforced?LangID=E&amp;NewsID=20416</w:t>
        </w:r>
      </w:hyperlink>
      <w:r w:rsidRPr="008C7578">
        <w:rPr>
          <w:rtl/>
        </w:rPr>
        <w:t xml:space="preserve">. </w:t>
      </w:r>
    </w:p>
  </w:footnote>
  <w:footnote w:id="24">
    <w:p w14:paraId="243F29D7" w14:textId="77777777" w:rsidR="009B4867" w:rsidRPr="008C7578" w:rsidRDefault="009B4867" w:rsidP="009B4867">
      <w:pPr>
        <w:pStyle w:val="FootnoteText1"/>
        <w:rPr>
          <w:rtl/>
        </w:rPr>
      </w:pPr>
      <w:r w:rsidRPr="008C7578">
        <w:rPr>
          <w:rtl/>
        </w:rPr>
        <w:t>(</w:t>
      </w:r>
      <w:r w:rsidRPr="008C7578">
        <w:footnoteRef/>
      </w:r>
      <w:r w:rsidRPr="008C7578">
        <w:rPr>
          <w:rtl/>
        </w:rPr>
        <w:t>)</w:t>
      </w:r>
      <w:r w:rsidRPr="008C7578">
        <w:rPr>
          <w:rtl/>
        </w:rPr>
        <w:tab/>
        <w:t xml:space="preserve">انظر </w:t>
      </w:r>
      <w:hyperlink r:id="rId29" w:history="1">
        <w:r w:rsidRPr="008C7578">
          <w:rPr>
            <w:rStyle w:val="Hyperlink"/>
          </w:rPr>
          <w:t>https://www.ohchr.org/en/calls-for-input/2023/call-inputs-first-draft-enforced-disappearances-context-migration-ced-general</w:t>
        </w:r>
      </w:hyperlink>
      <w:r w:rsidRPr="008C7578">
        <w:rPr>
          <w:rtl/>
        </w:rPr>
        <w:t xml:space="preserve">. </w:t>
      </w:r>
    </w:p>
  </w:footnote>
  <w:footnote w:id="25">
    <w:p w14:paraId="2634E1F7" w14:textId="77777777" w:rsidR="009B4867" w:rsidRPr="008C7578" w:rsidRDefault="009B4867" w:rsidP="009B4867">
      <w:pPr>
        <w:pStyle w:val="FootnoteText1"/>
      </w:pPr>
      <w:r w:rsidRPr="008C7578">
        <w:rPr>
          <w:rtl/>
        </w:rPr>
        <w:t>(</w:t>
      </w:r>
      <w:r w:rsidRPr="008C7578">
        <w:footnoteRef/>
      </w:r>
      <w:r w:rsidRPr="008C7578">
        <w:rPr>
          <w:rtl/>
        </w:rPr>
        <w:t>)</w:t>
      </w:r>
      <w:r w:rsidRPr="008C7578">
        <w:rPr>
          <w:rtl/>
        </w:rPr>
        <w:tab/>
      </w:r>
      <w:hyperlink r:id="rId30" w:history="1">
        <w:r w:rsidRPr="008C7578">
          <w:rPr>
            <w:rStyle w:val="Hyperlink"/>
          </w:rPr>
          <w:t>CED/C/10</w:t>
        </w:r>
      </w:hyperlink>
      <w:r w:rsidRPr="008C7578">
        <w:rPr>
          <w:rtl/>
        </w:rPr>
        <w:t xml:space="preserve">. </w:t>
      </w:r>
    </w:p>
  </w:footnote>
  <w:footnote w:id="26">
    <w:p w14:paraId="60E71108" w14:textId="77777777" w:rsidR="00D45600" w:rsidRPr="008C7578" w:rsidRDefault="00D45600" w:rsidP="009B4867">
      <w:pPr>
        <w:pStyle w:val="FootnoteText1"/>
      </w:pPr>
      <w:r w:rsidRPr="008C7578">
        <w:rPr>
          <w:rtl/>
        </w:rPr>
        <w:t>(</w:t>
      </w:r>
      <w:r w:rsidRPr="008C7578">
        <w:footnoteRef/>
      </w:r>
      <w:r w:rsidRPr="008C7578">
        <w:rPr>
          <w:rtl/>
        </w:rPr>
        <w:t>)</w:t>
      </w:r>
      <w:r w:rsidRPr="008C7578">
        <w:rPr>
          <w:rtl/>
        </w:rPr>
        <w:tab/>
      </w:r>
      <w:hyperlink r:id="rId31" w:history="1">
        <w:r w:rsidRPr="008C7578">
          <w:rPr>
            <w:rStyle w:val="Hyperlink"/>
          </w:rPr>
          <w:t>https://www.ohchr.org/en/calls-for-input/2023/call-inputs-view-issuing-joint-statement-notion-short-term-enforced</w:t>
        </w:r>
      </w:hyperlink>
      <w:r w:rsidRPr="008C7578">
        <w:rPr>
          <w:rtl/>
        </w:rPr>
        <w:t xml:space="preserve">. </w:t>
      </w:r>
    </w:p>
  </w:footnote>
  <w:footnote w:id="27">
    <w:p w14:paraId="42CE08B4" w14:textId="77777777" w:rsidR="00D45600" w:rsidRPr="008433E4" w:rsidRDefault="00D45600" w:rsidP="009B4867">
      <w:pPr>
        <w:pStyle w:val="FootnoteText1"/>
      </w:pPr>
      <w:r w:rsidRPr="008C7578">
        <w:rPr>
          <w:rtl/>
        </w:rPr>
        <w:t>(</w:t>
      </w:r>
      <w:r w:rsidRPr="008C7578">
        <w:footnoteRef/>
      </w:r>
      <w:r w:rsidRPr="008C7578">
        <w:rPr>
          <w:rtl/>
        </w:rPr>
        <w:t>)</w:t>
      </w:r>
      <w:r w:rsidRPr="008C7578">
        <w:rPr>
          <w:rtl/>
        </w:rPr>
        <w:tab/>
        <w:t xml:space="preserve">انظر </w:t>
      </w:r>
      <w:hyperlink r:id="rId32" w:history="1">
        <w:r w:rsidRPr="008C7578">
          <w:rPr>
            <w:rStyle w:val="Hyperlink"/>
          </w:rPr>
          <w:t>https://www.ohchr.org/ar/treaty-bodies/ced/activities</w:t>
        </w:r>
      </w:hyperlink>
      <w:r w:rsidRPr="008C7578">
        <w:rPr>
          <w:rtl/>
        </w:rPr>
        <w:t>.</w:t>
      </w:r>
      <w:r w:rsidRPr="008672B1">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75C6F" w14:textId="77777777" w:rsidR="00096664" w:rsidRPr="00D52D3C" w:rsidRDefault="00096664" w:rsidP="00D52D3C">
    <w:pPr>
      <w:pStyle w:val="Header"/>
      <w:pBdr>
        <w:bottom w:val="none" w:sz="0" w:space="0" w:color="auto"/>
      </w:pBdr>
      <w:rPr>
        <w:rFonts w:hint="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8C63D" w14:textId="77777777" w:rsidR="00096664" w:rsidRPr="00D52D3C" w:rsidRDefault="00096664" w:rsidP="00D52D3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75398" w14:textId="77777777" w:rsidR="00E47FAC" w:rsidRPr="00D150D6" w:rsidRDefault="00E4757A" w:rsidP="008A003F">
    <w:pPr>
      <w:pStyle w:val="Header"/>
      <w:pBdr>
        <w:bottom w:val="none" w:sz="0" w:space="0" w:color="auto"/>
      </w:pBdr>
      <w:bidi w:val="0"/>
      <w:rPr>
        <w:b w:val="0"/>
        <w:bCs w:val="0"/>
      </w:rPr>
    </w:pPr>
    <w:r w:rsidRPr="00D150D6">
      <w:rPr>
        <w:b w:val="0"/>
        <w:bCs w:val="0"/>
        <w:noProof/>
      </w:rPr>
      <w:drawing>
        <wp:anchor distT="0" distB="0" distL="114300" distR="114300" simplePos="0" relativeHeight="251658240" behindDoc="0" locked="0" layoutInCell="1" allowOverlap="1" wp14:anchorId="7400C7ED" wp14:editId="5D02BB5E">
          <wp:simplePos x="0" y="0"/>
          <wp:positionH relativeFrom="page">
            <wp:posOffset>719455</wp:posOffset>
          </wp:positionH>
          <wp:positionV relativeFrom="page">
            <wp:posOffset>9611995</wp:posOffset>
          </wp:positionV>
          <wp:extent cx="561975" cy="561975"/>
          <wp:effectExtent l="0" t="0" r="9525" b="9525"/>
          <wp:wrapNone/>
          <wp:docPr id="16" name="Picture 16"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pic:nvPicPr>
                <pic:blipFill>
                  <a:blip r:embed="rId1"/>
                  <a:stretch>
                    <a:fillRect/>
                  </a:stretch>
                </pic:blipFill>
                <pic:spPr>
                  <a:xfrm>
                    <a:off x="0" y="0"/>
                    <a:ext cx="561975" cy="561975"/>
                  </a:xfrm>
                  <a:prstGeom prst="rect">
                    <a:avLst/>
                  </a:prstGeom>
                </pic:spPr>
              </pic:pic>
            </a:graphicData>
          </a:graphic>
        </wp:anchor>
      </w:drawing>
    </w:r>
    <w:r w:rsidRPr="00D150D6">
      <w:rPr>
        <w:b w:val="0"/>
        <w:bCs w:val="0"/>
      </w:rPr>
      <w:t>A/78/56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602AD" w14:textId="77777777" w:rsidR="00096664" w:rsidRPr="004051BB" w:rsidRDefault="00096664"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20179" w14:textId="77777777" w:rsidR="00444210" w:rsidRPr="00D26A6C" w:rsidRDefault="00444210" w:rsidP="00D26A6C">
    <w:pPr>
      <w:pStyle w:val="Header"/>
      <w:pBdr>
        <w:bottom w:val="none" w:sz="0" w:space="0" w:color="auto"/>
      </w:pBdr>
      <w:rPr>
        <w:rStyle w:val="Hyperlink"/>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93533" w14:textId="77777777" w:rsidR="00096664" w:rsidRPr="004051BB" w:rsidRDefault="00E4757A" w:rsidP="005F2FE0">
    <w:pPr>
      <w:pStyle w:val="Header"/>
      <w:jc w:val="left"/>
    </w:pPr>
    <w:r>
      <w:t>A/78/56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B3B5C" w14:textId="77777777" w:rsidR="00096664" w:rsidRPr="004051BB" w:rsidRDefault="00E4757A" w:rsidP="005F2FE0">
    <w:pPr>
      <w:pStyle w:val="Header"/>
      <w:jc w:val="right"/>
      <w:rPr>
        <w:rtl/>
      </w:rPr>
    </w:pPr>
    <w:r>
      <w:t>A/78/56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8C8E6" w14:textId="77777777" w:rsidR="00096664" w:rsidRPr="004051BB" w:rsidRDefault="00E4757A" w:rsidP="005F2FE0">
    <w:pPr>
      <w:pStyle w:val="Header"/>
      <w:jc w:val="left"/>
    </w:pPr>
    <w:r>
      <w:t>A/78/56</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1B80E" w14:textId="77777777" w:rsidR="00096664" w:rsidRPr="004051BB" w:rsidRDefault="00E4757A" w:rsidP="005F2FE0">
    <w:pPr>
      <w:pStyle w:val="Header"/>
      <w:jc w:val="right"/>
    </w:pPr>
    <w:r>
      <w:t>A/78/56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5634712"/>
    <w:multiLevelType w:val="hybridMultilevel"/>
    <w:tmpl w:val="BD9A3FA0"/>
    <w:lvl w:ilvl="0" w:tplc="1D0252A4">
      <w:start w:val="3"/>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15344429">
    <w:abstractNumId w:val="9"/>
  </w:num>
  <w:num w:numId="2" w16cid:durableId="436564250">
    <w:abstractNumId w:val="2"/>
  </w:num>
  <w:num w:numId="3" w16cid:durableId="68159777">
    <w:abstractNumId w:val="13"/>
  </w:num>
  <w:num w:numId="4" w16cid:durableId="1639804328">
    <w:abstractNumId w:val="6"/>
  </w:num>
  <w:num w:numId="5" w16cid:durableId="1069692146">
    <w:abstractNumId w:val="25"/>
  </w:num>
  <w:num w:numId="6" w16cid:durableId="1494372986">
    <w:abstractNumId w:val="1"/>
  </w:num>
  <w:num w:numId="7" w16cid:durableId="696278829">
    <w:abstractNumId w:val="20"/>
  </w:num>
  <w:num w:numId="8" w16cid:durableId="1941178950">
    <w:abstractNumId w:val="17"/>
  </w:num>
  <w:num w:numId="9" w16cid:durableId="260602350">
    <w:abstractNumId w:val="24"/>
  </w:num>
  <w:num w:numId="10" w16cid:durableId="1377971205">
    <w:abstractNumId w:val="15"/>
  </w:num>
  <w:num w:numId="11" w16cid:durableId="836573171">
    <w:abstractNumId w:val="22"/>
  </w:num>
  <w:num w:numId="12" w16cid:durableId="1199927769">
    <w:abstractNumId w:val="14"/>
  </w:num>
  <w:num w:numId="13" w16cid:durableId="783693357">
    <w:abstractNumId w:val="4"/>
  </w:num>
  <w:num w:numId="14" w16cid:durableId="1982616871">
    <w:abstractNumId w:val="3"/>
  </w:num>
  <w:num w:numId="15" w16cid:durableId="666902275">
    <w:abstractNumId w:val="23"/>
  </w:num>
  <w:num w:numId="16" w16cid:durableId="532546810">
    <w:abstractNumId w:val="16"/>
  </w:num>
  <w:num w:numId="17" w16cid:durableId="1640840639">
    <w:abstractNumId w:val="21"/>
  </w:num>
  <w:num w:numId="18" w16cid:durableId="1060641223">
    <w:abstractNumId w:val="0"/>
  </w:num>
  <w:num w:numId="19" w16cid:durableId="1260985693">
    <w:abstractNumId w:val="11"/>
  </w:num>
  <w:num w:numId="20" w16cid:durableId="1253658339">
    <w:abstractNumId w:val="2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8202715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733066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974793834">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816384446">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303511218">
    <w:abstractNumId w:val="8"/>
  </w:num>
  <w:num w:numId="26" w16cid:durableId="1447695227">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802455811">
    <w:abstractNumId w:val="7"/>
  </w:num>
  <w:num w:numId="28" w16cid:durableId="1381710684">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E16"/>
    <w:rsid w:val="000076D5"/>
    <w:rsid w:val="00017291"/>
    <w:rsid w:val="000173B6"/>
    <w:rsid w:val="00034C61"/>
    <w:rsid w:val="0004360B"/>
    <w:rsid w:val="00043663"/>
    <w:rsid w:val="000505CF"/>
    <w:rsid w:val="000526E4"/>
    <w:rsid w:val="000528C1"/>
    <w:rsid w:val="000531C3"/>
    <w:rsid w:val="0006033E"/>
    <w:rsid w:val="0008413E"/>
    <w:rsid w:val="00094846"/>
    <w:rsid w:val="00096664"/>
    <w:rsid w:val="000B533A"/>
    <w:rsid w:val="000C2BD8"/>
    <w:rsid w:val="000D40DF"/>
    <w:rsid w:val="000D701C"/>
    <w:rsid w:val="000D7421"/>
    <w:rsid w:val="000E2A71"/>
    <w:rsid w:val="000E524A"/>
    <w:rsid w:val="000F38D4"/>
    <w:rsid w:val="000F4B11"/>
    <w:rsid w:val="00145C72"/>
    <w:rsid w:val="00151519"/>
    <w:rsid w:val="00152FF3"/>
    <w:rsid w:val="00160263"/>
    <w:rsid w:val="001758F6"/>
    <w:rsid w:val="001773DB"/>
    <w:rsid w:val="001813ED"/>
    <w:rsid w:val="00181F96"/>
    <w:rsid w:val="0018458D"/>
    <w:rsid w:val="00192B62"/>
    <w:rsid w:val="001A1371"/>
    <w:rsid w:val="001A77DE"/>
    <w:rsid w:val="001B22CD"/>
    <w:rsid w:val="001B2D66"/>
    <w:rsid w:val="001B2FA3"/>
    <w:rsid w:val="001B346A"/>
    <w:rsid w:val="001C6BBA"/>
    <w:rsid w:val="001E1CAD"/>
    <w:rsid w:val="001E290D"/>
    <w:rsid w:val="00201ABD"/>
    <w:rsid w:val="00204070"/>
    <w:rsid w:val="002100A4"/>
    <w:rsid w:val="002144FA"/>
    <w:rsid w:val="00214633"/>
    <w:rsid w:val="00216FBC"/>
    <w:rsid w:val="00224D98"/>
    <w:rsid w:val="00230E56"/>
    <w:rsid w:val="0023469A"/>
    <w:rsid w:val="00235B8B"/>
    <w:rsid w:val="00235B98"/>
    <w:rsid w:val="002363A9"/>
    <w:rsid w:val="00243C8A"/>
    <w:rsid w:val="00247AA8"/>
    <w:rsid w:val="00252DD7"/>
    <w:rsid w:val="00253581"/>
    <w:rsid w:val="00257023"/>
    <w:rsid w:val="00267A0E"/>
    <w:rsid w:val="00276D8C"/>
    <w:rsid w:val="002840E1"/>
    <w:rsid w:val="002901D9"/>
    <w:rsid w:val="00292CB4"/>
    <w:rsid w:val="002976C2"/>
    <w:rsid w:val="002A1709"/>
    <w:rsid w:val="002A1F97"/>
    <w:rsid w:val="002A24EE"/>
    <w:rsid w:val="002A5C68"/>
    <w:rsid w:val="002B511E"/>
    <w:rsid w:val="002C267C"/>
    <w:rsid w:val="002D5BDE"/>
    <w:rsid w:val="002F01C1"/>
    <w:rsid w:val="00306F86"/>
    <w:rsid w:val="00312508"/>
    <w:rsid w:val="003133D9"/>
    <w:rsid w:val="00314AC5"/>
    <w:rsid w:val="003248FF"/>
    <w:rsid w:val="00325CC1"/>
    <w:rsid w:val="003260FF"/>
    <w:rsid w:val="00343D95"/>
    <w:rsid w:val="0035203C"/>
    <w:rsid w:val="00356B67"/>
    <w:rsid w:val="00360E1B"/>
    <w:rsid w:val="00362FE9"/>
    <w:rsid w:val="00374341"/>
    <w:rsid w:val="00374C0E"/>
    <w:rsid w:val="00385045"/>
    <w:rsid w:val="0039093B"/>
    <w:rsid w:val="00391447"/>
    <w:rsid w:val="0039299E"/>
    <w:rsid w:val="00396DEC"/>
    <w:rsid w:val="003B2EC7"/>
    <w:rsid w:val="003C64AA"/>
    <w:rsid w:val="003C69C5"/>
    <w:rsid w:val="003D04F3"/>
    <w:rsid w:val="003D1062"/>
    <w:rsid w:val="003D4DF2"/>
    <w:rsid w:val="003E159A"/>
    <w:rsid w:val="003F4DFF"/>
    <w:rsid w:val="003F6C30"/>
    <w:rsid w:val="003F7135"/>
    <w:rsid w:val="004051BB"/>
    <w:rsid w:val="004205C7"/>
    <w:rsid w:val="00420D7B"/>
    <w:rsid w:val="00422BA9"/>
    <w:rsid w:val="00425140"/>
    <w:rsid w:val="004371BC"/>
    <w:rsid w:val="004402A5"/>
    <w:rsid w:val="00440B2A"/>
    <w:rsid w:val="00444210"/>
    <w:rsid w:val="00444BE6"/>
    <w:rsid w:val="00445486"/>
    <w:rsid w:val="00446E66"/>
    <w:rsid w:val="00450B21"/>
    <w:rsid w:val="00452BC2"/>
    <w:rsid w:val="00453B63"/>
    <w:rsid w:val="00455780"/>
    <w:rsid w:val="00456A5E"/>
    <w:rsid w:val="00465AF5"/>
    <w:rsid w:val="00470875"/>
    <w:rsid w:val="00473B97"/>
    <w:rsid w:val="004817C1"/>
    <w:rsid w:val="00484183"/>
    <w:rsid w:val="00485EA9"/>
    <w:rsid w:val="00486401"/>
    <w:rsid w:val="0048688C"/>
    <w:rsid w:val="0049139F"/>
    <w:rsid w:val="00491EE0"/>
    <w:rsid w:val="00492067"/>
    <w:rsid w:val="004950DD"/>
    <w:rsid w:val="004A541F"/>
    <w:rsid w:val="004B0A1C"/>
    <w:rsid w:val="004B20EC"/>
    <w:rsid w:val="004B3EA0"/>
    <w:rsid w:val="004B7D97"/>
    <w:rsid w:val="004C0653"/>
    <w:rsid w:val="004C357E"/>
    <w:rsid w:val="004D298E"/>
    <w:rsid w:val="004D79B8"/>
    <w:rsid w:val="004E2AE0"/>
    <w:rsid w:val="004E32F4"/>
    <w:rsid w:val="004E629F"/>
    <w:rsid w:val="004F391B"/>
    <w:rsid w:val="00501308"/>
    <w:rsid w:val="00517BC9"/>
    <w:rsid w:val="005209EE"/>
    <w:rsid w:val="005212F8"/>
    <w:rsid w:val="00527E4C"/>
    <w:rsid w:val="0054231A"/>
    <w:rsid w:val="0054472E"/>
    <w:rsid w:val="0054762C"/>
    <w:rsid w:val="0055723A"/>
    <w:rsid w:val="005607EA"/>
    <w:rsid w:val="005617D1"/>
    <w:rsid w:val="005662A9"/>
    <w:rsid w:val="0057688A"/>
    <w:rsid w:val="005812B7"/>
    <w:rsid w:val="005817D9"/>
    <w:rsid w:val="005827D4"/>
    <w:rsid w:val="00586510"/>
    <w:rsid w:val="0059622A"/>
    <w:rsid w:val="005C355A"/>
    <w:rsid w:val="005C5625"/>
    <w:rsid w:val="005C5878"/>
    <w:rsid w:val="005C7CEA"/>
    <w:rsid w:val="005D3C0B"/>
    <w:rsid w:val="005D6363"/>
    <w:rsid w:val="005E11E4"/>
    <w:rsid w:val="005E5217"/>
    <w:rsid w:val="005F0FA4"/>
    <w:rsid w:val="005F103E"/>
    <w:rsid w:val="005F2FE0"/>
    <w:rsid w:val="005F30EE"/>
    <w:rsid w:val="005F469C"/>
    <w:rsid w:val="0060473A"/>
    <w:rsid w:val="00606EDF"/>
    <w:rsid w:val="00614BF5"/>
    <w:rsid w:val="00617D47"/>
    <w:rsid w:val="00620D66"/>
    <w:rsid w:val="0063247C"/>
    <w:rsid w:val="006406A5"/>
    <w:rsid w:val="00642F8F"/>
    <w:rsid w:val="0064719D"/>
    <w:rsid w:val="006528CD"/>
    <w:rsid w:val="006538A9"/>
    <w:rsid w:val="00656392"/>
    <w:rsid w:val="00664DB2"/>
    <w:rsid w:val="0068781D"/>
    <w:rsid w:val="006938D7"/>
    <w:rsid w:val="006959B0"/>
    <w:rsid w:val="006B122B"/>
    <w:rsid w:val="006B177B"/>
    <w:rsid w:val="006B3E27"/>
    <w:rsid w:val="006B6507"/>
    <w:rsid w:val="006C104C"/>
    <w:rsid w:val="006C5AFB"/>
    <w:rsid w:val="006F09FF"/>
    <w:rsid w:val="006F0ED8"/>
    <w:rsid w:val="00705E8A"/>
    <w:rsid w:val="007076BC"/>
    <w:rsid w:val="0071203C"/>
    <w:rsid w:val="00716DFC"/>
    <w:rsid w:val="007175F5"/>
    <w:rsid w:val="00717A69"/>
    <w:rsid w:val="00724DE3"/>
    <w:rsid w:val="00733704"/>
    <w:rsid w:val="00740188"/>
    <w:rsid w:val="0074663C"/>
    <w:rsid w:val="00750910"/>
    <w:rsid w:val="007566CD"/>
    <w:rsid w:val="007728EE"/>
    <w:rsid w:val="0078071A"/>
    <w:rsid w:val="00783A0D"/>
    <w:rsid w:val="00784E10"/>
    <w:rsid w:val="007A59EE"/>
    <w:rsid w:val="007A70BB"/>
    <w:rsid w:val="007D6F1D"/>
    <w:rsid w:val="007F1BB4"/>
    <w:rsid w:val="00804726"/>
    <w:rsid w:val="00815F28"/>
    <w:rsid w:val="00847673"/>
    <w:rsid w:val="00852A9A"/>
    <w:rsid w:val="00852C83"/>
    <w:rsid w:val="00866E42"/>
    <w:rsid w:val="00871544"/>
    <w:rsid w:val="00884481"/>
    <w:rsid w:val="0088768B"/>
    <w:rsid w:val="008930DB"/>
    <w:rsid w:val="008944F4"/>
    <w:rsid w:val="00895D16"/>
    <w:rsid w:val="008A003F"/>
    <w:rsid w:val="008A0D81"/>
    <w:rsid w:val="008B07AD"/>
    <w:rsid w:val="008B656C"/>
    <w:rsid w:val="008B6F9D"/>
    <w:rsid w:val="008C180D"/>
    <w:rsid w:val="008C7578"/>
    <w:rsid w:val="008D2AC0"/>
    <w:rsid w:val="008D68DD"/>
    <w:rsid w:val="008D768C"/>
    <w:rsid w:val="008E2A84"/>
    <w:rsid w:val="008F1C56"/>
    <w:rsid w:val="008F3590"/>
    <w:rsid w:val="008F49E1"/>
    <w:rsid w:val="008F7C85"/>
    <w:rsid w:val="009023FB"/>
    <w:rsid w:val="0090370F"/>
    <w:rsid w:val="00911BC6"/>
    <w:rsid w:val="00912F40"/>
    <w:rsid w:val="009138BA"/>
    <w:rsid w:val="00914D5A"/>
    <w:rsid w:val="009211D4"/>
    <w:rsid w:val="0092227B"/>
    <w:rsid w:val="009269D2"/>
    <w:rsid w:val="00926DC0"/>
    <w:rsid w:val="00942135"/>
    <w:rsid w:val="009521B0"/>
    <w:rsid w:val="00957D10"/>
    <w:rsid w:val="00961559"/>
    <w:rsid w:val="0096360C"/>
    <w:rsid w:val="00972C3A"/>
    <w:rsid w:val="009779A2"/>
    <w:rsid w:val="0098003D"/>
    <w:rsid w:val="009A3BB3"/>
    <w:rsid w:val="009A7E9F"/>
    <w:rsid w:val="009B4867"/>
    <w:rsid w:val="009B765A"/>
    <w:rsid w:val="009E1A47"/>
    <w:rsid w:val="009E2E1C"/>
    <w:rsid w:val="009E5018"/>
    <w:rsid w:val="009F2FA3"/>
    <w:rsid w:val="009F64AC"/>
    <w:rsid w:val="00A067B2"/>
    <w:rsid w:val="00A11E93"/>
    <w:rsid w:val="00A12B37"/>
    <w:rsid w:val="00A344E1"/>
    <w:rsid w:val="00A37669"/>
    <w:rsid w:val="00A40B63"/>
    <w:rsid w:val="00A50EC0"/>
    <w:rsid w:val="00A50EF5"/>
    <w:rsid w:val="00A571AC"/>
    <w:rsid w:val="00A63537"/>
    <w:rsid w:val="00A74331"/>
    <w:rsid w:val="00A77B37"/>
    <w:rsid w:val="00A82E29"/>
    <w:rsid w:val="00A854A6"/>
    <w:rsid w:val="00A905D4"/>
    <w:rsid w:val="00AA7260"/>
    <w:rsid w:val="00AB33CD"/>
    <w:rsid w:val="00AB37B3"/>
    <w:rsid w:val="00AB6758"/>
    <w:rsid w:val="00AB72C5"/>
    <w:rsid w:val="00AD03B5"/>
    <w:rsid w:val="00AF6795"/>
    <w:rsid w:val="00AF7E80"/>
    <w:rsid w:val="00B015B2"/>
    <w:rsid w:val="00B13763"/>
    <w:rsid w:val="00B15C50"/>
    <w:rsid w:val="00B22E0F"/>
    <w:rsid w:val="00B24CFB"/>
    <w:rsid w:val="00B250B0"/>
    <w:rsid w:val="00B45E13"/>
    <w:rsid w:val="00B477A4"/>
    <w:rsid w:val="00B517CE"/>
    <w:rsid w:val="00B52F76"/>
    <w:rsid w:val="00B54045"/>
    <w:rsid w:val="00B60E92"/>
    <w:rsid w:val="00B745C7"/>
    <w:rsid w:val="00BA05A1"/>
    <w:rsid w:val="00BA49F7"/>
    <w:rsid w:val="00BA5E8B"/>
    <w:rsid w:val="00BB04D0"/>
    <w:rsid w:val="00BB1648"/>
    <w:rsid w:val="00BB4142"/>
    <w:rsid w:val="00BC6344"/>
    <w:rsid w:val="00BD177C"/>
    <w:rsid w:val="00BD2AA4"/>
    <w:rsid w:val="00BD78EE"/>
    <w:rsid w:val="00BF5CCC"/>
    <w:rsid w:val="00C022F5"/>
    <w:rsid w:val="00C04D07"/>
    <w:rsid w:val="00C109BC"/>
    <w:rsid w:val="00C13171"/>
    <w:rsid w:val="00C13939"/>
    <w:rsid w:val="00C17434"/>
    <w:rsid w:val="00C228CB"/>
    <w:rsid w:val="00C23313"/>
    <w:rsid w:val="00C438D7"/>
    <w:rsid w:val="00C53FE8"/>
    <w:rsid w:val="00C5665D"/>
    <w:rsid w:val="00C65CF3"/>
    <w:rsid w:val="00C73FCA"/>
    <w:rsid w:val="00C81B50"/>
    <w:rsid w:val="00C95227"/>
    <w:rsid w:val="00CA655B"/>
    <w:rsid w:val="00CB005F"/>
    <w:rsid w:val="00CB3C3C"/>
    <w:rsid w:val="00CB4950"/>
    <w:rsid w:val="00CC3437"/>
    <w:rsid w:val="00CC3FB4"/>
    <w:rsid w:val="00CC7E18"/>
    <w:rsid w:val="00CD1801"/>
    <w:rsid w:val="00CE54D5"/>
    <w:rsid w:val="00D10EF1"/>
    <w:rsid w:val="00D14EF6"/>
    <w:rsid w:val="00D150D6"/>
    <w:rsid w:val="00D155EF"/>
    <w:rsid w:val="00D15979"/>
    <w:rsid w:val="00D26A6C"/>
    <w:rsid w:val="00D3003B"/>
    <w:rsid w:val="00D32D42"/>
    <w:rsid w:val="00D34E7E"/>
    <w:rsid w:val="00D40DA9"/>
    <w:rsid w:val="00D42810"/>
    <w:rsid w:val="00D43120"/>
    <w:rsid w:val="00D44866"/>
    <w:rsid w:val="00D45600"/>
    <w:rsid w:val="00D47AEE"/>
    <w:rsid w:val="00D52D3C"/>
    <w:rsid w:val="00D52F7A"/>
    <w:rsid w:val="00D53B6D"/>
    <w:rsid w:val="00D55032"/>
    <w:rsid w:val="00D552CD"/>
    <w:rsid w:val="00D57BBE"/>
    <w:rsid w:val="00D902C2"/>
    <w:rsid w:val="00D914A7"/>
    <w:rsid w:val="00DA2FA9"/>
    <w:rsid w:val="00DA59D4"/>
    <w:rsid w:val="00DA73BF"/>
    <w:rsid w:val="00DB416E"/>
    <w:rsid w:val="00DB481D"/>
    <w:rsid w:val="00DC39BB"/>
    <w:rsid w:val="00DC572D"/>
    <w:rsid w:val="00DD13C3"/>
    <w:rsid w:val="00DD596E"/>
    <w:rsid w:val="00DD621E"/>
    <w:rsid w:val="00DF0575"/>
    <w:rsid w:val="00DF7BF4"/>
    <w:rsid w:val="00E03EBE"/>
    <w:rsid w:val="00E06A49"/>
    <w:rsid w:val="00E149A4"/>
    <w:rsid w:val="00E15637"/>
    <w:rsid w:val="00E242A9"/>
    <w:rsid w:val="00E26B22"/>
    <w:rsid w:val="00E26E87"/>
    <w:rsid w:val="00E27CC0"/>
    <w:rsid w:val="00E36871"/>
    <w:rsid w:val="00E4757A"/>
    <w:rsid w:val="00E47BA8"/>
    <w:rsid w:val="00E47FAC"/>
    <w:rsid w:val="00E51C51"/>
    <w:rsid w:val="00E54A3B"/>
    <w:rsid w:val="00E5545B"/>
    <w:rsid w:val="00E55C81"/>
    <w:rsid w:val="00E70E04"/>
    <w:rsid w:val="00E73F60"/>
    <w:rsid w:val="00E82D22"/>
    <w:rsid w:val="00E87EA8"/>
    <w:rsid w:val="00E87FA8"/>
    <w:rsid w:val="00E93BC3"/>
    <w:rsid w:val="00EA37DB"/>
    <w:rsid w:val="00EB4E16"/>
    <w:rsid w:val="00EB6BA1"/>
    <w:rsid w:val="00EB6BB9"/>
    <w:rsid w:val="00EC05A7"/>
    <w:rsid w:val="00EC4B6B"/>
    <w:rsid w:val="00EC58C1"/>
    <w:rsid w:val="00ED0EFB"/>
    <w:rsid w:val="00ED36A4"/>
    <w:rsid w:val="00ED7442"/>
    <w:rsid w:val="00EE0B18"/>
    <w:rsid w:val="00EF0796"/>
    <w:rsid w:val="00EF1EE5"/>
    <w:rsid w:val="00EF345D"/>
    <w:rsid w:val="00F03C97"/>
    <w:rsid w:val="00F05DB9"/>
    <w:rsid w:val="00F061E2"/>
    <w:rsid w:val="00F23E2C"/>
    <w:rsid w:val="00F307F3"/>
    <w:rsid w:val="00F446DD"/>
    <w:rsid w:val="00F45C4B"/>
    <w:rsid w:val="00F613D3"/>
    <w:rsid w:val="00F6741C"/>
    <w:rsid w:val="00F74BF1"/>
    <w:rsid w:val="00F763B4"/>
    <w:rsid w:val="00F848EA"/>
    <w:rsid w:val="00F87B83"/>
    <w:rsid w:val="00F900C3"/>
    <w:rsid w:val="00F95B5C"/>
    <w:rsid w:val="00F9605E"/>
    <w:rsid w:val="00FA400F"/>
    <w:rsid w:val="00FA6C33"/>
    <w:rsid w:val="00FB226B"/>
    <w:rsid w:val="00FB3E9F"/>
    <w:rsid w:val="00FC0F68"/>
    <w:rsid w:val="00FC75D1"/>
    <w:rsid w:val="00FC7D15"/>
    <w:rsid w:val="00FD20C9"/>
    <w:rsid w:val="00FD4BC9"/>
    <w:rsid w:val="00FD765C"/>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270D2C"/>
  <w15:docId w15:val="{BD594B11-2CA2-4198-83F6-5D00DE2BF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5"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D97"/>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4B7D97"/>
    <w:pPr>
      <w:bidi w:val="0"/>
      <w:outlineLvl w:val="0"/>
    </w:pPr>
  </w:style>
  <w:style w:type="paragraph" w:styleId="Heading2">
    <w:name w:val="heading 2"/>
    <w:basedOn w:val="Normal"/>
    <w:next w:val="Normal"/>
    <w:link w:val="Heading2Char"/>
    <w:unhideWhenUsed/>
    <w:qFormat/>
    <w:rsid w:val="004B7D9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B7D97"/>
    <w:pPr>
      <w:keepNext/>
      <w:keepLines/>
      <w:spacing w:before="200"/>
      <w:outlineLvl w:val="2"/>
    </w:pPr>
    <w:rPr>
      <w:b/>
      <w:bCs/>
      <w:color w:val="4F81BD"/>
    </w:rPr>
  </w:style>
  <w:style w:type="paragraph" w:styleId="Heading4">
    <w:name w:val="heading 4"/>
    <w:basedOn w:val="Normal"/>
    <w:next w:val="Normal"/>
    <w:link w:val="Heading4Char"/>
    <w:unhideWhenUsed/>
    <w:qFormat/>
    <w:rsid w:val="004B7D97"/>
    <w:pPr>
      <w:keepNext/>
      <w:keepLines/>
      <w:spacing w:before="200"/>
      <w:outlineLvl w:val="3"/>
    </w:pPr>
    <w:rPr>
      <w:b/>
      <w:bCs/>
      <w:i/>
      <w:iCs/>
      <w:color w:val="4F81BD"/>
    </w:rPr>
  </w:style>
  <w:style w:type="paragraph" w:styleId="Heading5">
    <w:name w:val="heading 5"/>
    <w:basedOn w:val="Normal"/>
    <w:next w:val="Normal"/>
    <w:link w:val="Heading5Char"/>
    <w:unhideWhenUsed/>
    <w:qFormat/>
    <w:rsid w:val="004B7D97"/>
    <w:pPr>
      <w:keepNext/>
      <w:keepLines/>
      <w:spacing w:before="200"/>
      <w:outlineLvl w:val="4"/>
    </w:pPr>
    <w:rPr>
      <w:color w:val="243F60"/>
    </w:rPr>
  </w:style>
  <w:style w:type="paragraph" w:styleId="Heading6">
    <w:name w:val="heading 6"/>
    <w:basedOn w:val="Normal"/>
    <w:next w:val="Normal"/>
    <w:link w:val="Heading6Char"/>
    <w:unhideWhenUsed/>
    <w:qFormat/>
    <w:rsid w:val="004B7D97"/>
    <w:pPr>
      <w:keepNext/>
      <w:keepLines/>
      <w:spacing w:before="200"/>
      <w:outlineLvl w:val="5"/>
    </w:pPr>
    <w:rPr>
      <w:i/>
      <w:iCs/>
      <w:color w:val="243F60"/>
    </w:rPr>
  </w:style>
  <w:style w:type="paragraph" w:styleId="Heading7">
    <w:name w:val="heading 7"/>
    <w:basedOn w:val="Normal"/>
    <w:next w:val="Normal"/>
    <w:link w:val="Heading7Char"/>
    <w:unhideWhenUsed/>
    <w:qFormat/>
    <w:rsid w:val="004B7D97"/>
    <w:pPr>
      <w:keepNext/>
      <w:keepLines/>
      <w:spacing w:before="200"/>
      <w:outlineLvl w:val="6"/>
    </w:pPr>
    <w:rPr>
      <w:i/>
      <w:iCs/>
      <w:color w:val="404040"/>
    </w:rPr>
  </w:style>
  <w:style w:type="paragraph" w:styleId="Heading8">
    <w:name w:val="heading 8"/>
    <w:basedOn w:val="Normal"/>
    <w:next w:val="Normal"/>
    <w:link w:val="Heading8Char"/>
    <w:unhideWhenUsed/>
    <w:qFormat/>
    <w:rsid w:val="004B7D97"/>
    <w:pPr>
      <w:keepNext/>
      <w:keepLines/>
      <w:spacing w:before="200"/>
      <w:outlineLvl w:val="7"/>
    </w:pPr>
    <w:rPr>
      <w:color w:val="404040"/>
      <w:szCs w:val="20"/>
    </w:rPr>
  </w:style>
  <w:style w:type="paragraph" w:styleId="Heading9">
    <w:name w:val="heading 9"/>
    <w:basedOn w:val="Normal"/>
    <w:next w:val="Normal"/>
    <w:link w:val="Heading9Char"/>
    <w:unhideWhenUsed/>
    <w:qFormat/>
    <w:rsid w:val="004B7D9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4B7D9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4B7D97"/>
    <w:rPr>
      <w:rFonts w:ascii="Times New Roman" w:hAnsi="Times New Roman" w:cs="Simplified Arabic"/>
      <w:lang w:val="en-GB"/>
    </w:rPr>
  </w:style>
  <w:style w:type="character" w:customStyle="1" w:styleId="Heading1Char">
    <w:name w:val="Heading 1 Char"/>
    <w:aliases w:val="Table_GA Char,Table_G Char"/>
    <w:link w:val="Heading1"/>
    <w:rsid w:val="004B7D97"/>
    <w:rPr>
      <w:rFonts w:ascii="Times New Roman" w:hAnsi="Times New Roman" w:cs="Simplified Arabic"/>
      <w:lang w:val="en-GB"/>
    </w:rPr>
  </w:style>
  <w:style w:type="character" w:customStyle="1" w:styleId="Heading2Char">
    <w:name w:val="Heading 2 Char"/>
    <w:link w:val="Heading2"/>
    <w:rsid w:val="004B7D97"/>
    <w:rPr>
      <w:rFonts w:ascii="Times New Roman" w:hAnsi="Times New Roman" w:cs="Simplified Arabic"/>
      <w:b/>
      <w:bCs/>
      <w:color w:val="4F81BD"/>
      <w:sz w:val="26"/>
      <w:szCs w:val="26"/>
    </w:rPr>
  </w:style>
  <w:style w:type="character" w:customStyle="1" w:styleId="Heading3Char">
    <w:name w:val="Heading 3 Char"/>
    <w:link w:val="Heading3"/>
    <w:rsid w:val="004B7D97"/>
    <w:rPr>
      <w:rFonts w:ascii="Times New Roman" w:hAnsi="Times New Roman" w:cs="Simplified Arabic"/>
      <w:b/>
      <w:bCs/>
      <w:color w:val="4F81BD"/>
      <w:sz w:val="20"/>
    </w:rPr>
  </w:style>
  <w:style w:type="character" w:customStyle="1" w:styleId="Heading4Char">
    <w:name w:val="Heading 4 Char"/>
    <w:link w:val="Heading4"/>
    <w:rsid w:val="004B7D97"/>
    <w:rPr>
      <w:rFonts w:ascii="Times New Roman" w:hAnsi="Times New Roman" w:cs="Simplified Arabic"/>
      <w:b/>
      <w:bCs/>
      <w:i/>
      <w:iCs/>
      <w:color w:val="4F81BD"/>
      <w:sz w:val="20"/>
    </w:rPr>
  </w:style>
  <w:style w:type="character" w:customStyle="1" w:styleId="Heading5Char">
    <w:name w:val="Heading 5 Char"/>
    <w:link w:val="Heading5"/>
    <w:rsid w:val="004B7D97"/>
    <w:rPr>
      <w:rFonts w:ascii="Times New Roman" w:hAnsi="Times New Roman" w:cs="Simplified Arabic"/>
      <w:color w:val="243F60"/>
      <w:sz w:val="20"/>
    </w:rPr>
  </w:style>
  <w:style w:type="character" w:customStyle="1" w:styleId="Heading6Char">
    <w:name w:val="Heading 6 Char"/>
    <w:link w:val="Heading6"/>
    <w:rsid w:val="004B7D97"/>
    <w:rPr>
      <w:rFonts w:ascii="Times New Roman" w:hAnsi="Times New Roman" w:cs="Simplified Arabic"/>
      <w:i/>
      <w:iCs/>
      <w:color w:val="243F60"/>
      <w:sz w:val="20"/>
    </w:rPr>
  </w:style>
  <w:style w:type="character" w:customStyle="1" w:styleId="Heading7Char">
    <w:name w:val="Heading 7 Char"/>
    <w:link w:val="Heading7"/>
    <w:rsid w:val="004B7D97"/>
    <w:rPr>
      <w:rFonts w:ascii="Times New Roman" w:hAnsi="Times New Roman" w:cs="Simplified Arabic"/>
      <w:i/>
      <w:iCs/>
      <w:color w:val="404040"/>
      <w:sz w:val="20"/>
    </w:rPr>
  </w:style>
  <w:style w:type="character" w:customStyle="1" w:styleId="Heading8Char">
    <w:name w:val="Heading 8 Char"/>
    <w:link w:val="Heading8"/>
    <w:rsid w:val="004B7D97"/>
    <w:rPr>
      <w:rFonts w:ascii="Times New Roman" w:hAnsi="Times New Roman" w:cs="Simplified Arabic"/>
      <w:color w:val="404040"/>
      <w:sz w:val="20"/>
      <w:szCs w:val="20"/>
    </w:rPr>
  </w:style>
  <w:style w:type="character" w:customStyle="1" w:styleId="Heading9Char">
    <w:name w:val="Heading 9 Char"/>
    <w:link w:val="Heading9"/>
    <w:rsid w:val="004B7D97"/>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nhideWhenUsed/>
    <w:qFormat/>
    <w:rsid w:val="004B7D9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rsid w:val="004B7D97"/>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qFormat/>
    <w:rsid w:val="004B7D97"/>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4B7D9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0526E4"/>
    <w:pPr>
      <w:keepNext/>
      <w:keepLines/>
      <w:pageBreakBefore/>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0526E4"/>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4B7D97"/>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4B7D9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B7D9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B7D9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4B7D9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B7D9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B7D9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B7D9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B7D97"/>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4B7D97"/>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B7D97"/>
    <w:pPr>
      <w:numPr>
        <w:numId w:val="1"/>
      </w:numPr>
      <w:bidi w:val="0"/>
    </w:pPr>
    <w:rPr>
      <w:lang w:val="en-US"/>
    </w:rPr>
  </w:style>
  <w:style w:type="paragraph" w:customStyle="1" w:styleId="Roman1GA">
    <w:name w:val="_Roman 1_GA"/>
    <w:basedOn w:val="Bullet1GA"/>
    <w:qFormat/>
    <w:rsid w:val="004B7D97"/>
    <w:pPr>
      <w:numPr>
        <w:numId w:val="4"/>
      </w:numPr>
      <w:tabs>
        <w:tab w:val="clear" w:pos="2310"/>
        <w:tab w:val="left" w:pos="2486"/>
      </w:tabs>
      <w:ind w:left="2486" w:hanging="378"/>
    </w:pPr>
  </w:style>
  <w:style w:type="paragraph" w:customStyle="1" w:styleId="Roman2GA">
    <w:name w:val="_Roman 2_GA"/>
    <w:basedOn w:val="Bullet2GA"/>
    <w:qFormat/>
    <w:rsid w:val="004B7D9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B7D9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B7D97"/>
    <w:rPr>
      <w:rFonts w:ascii="Times New Roman" w:hAnsi="Times New Roman" w:cs="Simplified Arabic"/>
      <w:sz w:val="18"/>
      <w:szCs w:val="20"/>
      <w:lang w:val="en-GB"/>
    </w:rPr>
  </w:style>
  <w:style w:type="character" w:customStyle="1" w:styleId="EndtnoteReference">
    <w:name w:val="Endtnote Reference"/>
    <w:aliases w:val="1_GA"/>
    <w:qFormat/>
    <w:rsid w:val="004B7D9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B7D97"/>
    <w:pPr>
      <w:suppressAutoHyphens/>
      <w:bidi w:val="0"/>
      <w:spacing w:line="240" w:lineRule="auto"/>
    </w:pPr>
    <w:rPr>
      <w:sz w:val="16"/>
      <w:lang w:val="en-GB"/>
    </w:rPr>
  </w:style>
  <w:style w:type="character" w:customStyle="1" w:styleId="FooterChar">
    <w:name w:val="Footer Char"/>
    <w:aliases w:val="3_GA Char,3_G Char"/>
    <w:link w:val="Footer"/>
    <w:rsid w:val="004B7D97"/>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4B7D97"/>
    <w:pPr>
      <w:spacing w:after="60" w:line="280" w:lineRule="exact"/>
      <w:ind w:left="1247" w:right="1247" w:hanging="567"/>
    </w:pPr>
    <w:rPr>
      <w:sz w:val="18"/>
      <w:szCs w:val="18"/>
    </w:rPr>
  </w:style>
  <w:style w:type="paragraph" w:styleId="Header">
    <w:name w:val="header"/>
    <w:aliases w:val="6_GA,6_G"/>
    <w:basedOn w:val="Normal"/>
    <w:link w:val="HeaderChar"/>
    <w:qFormat/>
    <w:rsid w:val="004B7D9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B7D97"/>
    <w:rPr>
      <w:rFonts w:ascii="Times New Roman" w:hAnsi="Times New Roman" w:cs="Simplified Arabic"/>
      <w:b/>
      <w:bCs/>
      <w:sz w:val="18"/>
      <w:szCs w:val="18"/>
    </w:rPr>
  </w:style>
  <w:style w:type="character" w:styleId="PageNumber">
    <w:name w:val="page number"/>
    <w:aliases w:val="7_GA,7_G"/>
    <w:qFormat/>
    <w:rsid w:val="004B7D97"/>
    <w:rPr>
      <w:rFonts w:ascii="Times New Roman Bold" w:hAnsi="Times New Roman Bold"/>
      <w:b/>
      <w:i w:val="0"/>
      <w:sz w:val="18"/>
      <w:szCs w:val="18"/>
    </w:rPr>
  </w:style>
  <w:style w:type="paragraph" w:customStyle="1" w:styleId="XXLargeGA">
    <w:name w:val="XXLarge_GA"/>
    <w:basedOn w:val="Normal"/>
    <w:next w:val="SingleTxtGA"/>
    <w:qFormat/>
    <w:rsid w:val="004B7D97"/>
    <w:pPr>
      <w:suppressAutoHyphens/>
      <w:spacing w:line="820" w:lineRule="exact"/>
    </w:pPr>
    <w:rPr>
      <w:spacing w:val="-8"/>
      <w:w w:val="96"/>
      <w:sz w:val="57"/>
      <w:szCs w:val="86"/>
      <w:lang w:val="en-GB"/>
    </w:rPr>
  </w:style>
  <w:style w:type="character" w:styleId="BookTitle">
    <w:name w:val="Book Title"/>
    <w:uiPriority w:val="33"/>
    <w:rsid w:val="004B7D97"/>
    <w:rPr>
      <w:b/>
      <w:bCs/>
      <w:smallCaps/>
      <w:spacing w:val="5"/>
    </w:rPr>
  </w:style>
  <w:style w:type="paragraph" w:styleId="Title">
    <w:name w:val="Title"/>
    <w:basedOn w:val="Normal"/>
    <w:next w:val="Normal"/>
    <w:link w:val="TitleChar"/>
    <w:uiPriority w:val="10"/>
    <w:rsid w:val="004B7D9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B7D97"/>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4B7D97"/>
    <w:pPr>
      <w:numPr>
        <w:ilvl w:val="1"/>
      </w:numPr>
    </w:pPr>
    <w:rPr>
      <w:i/>
      <w:iCs/>
      <w:color w:val="4F81BD"/>
      <w:spacing w:val="15"/>
      <w:sz w:val="24"/>
      <w:szCs w:val="24"/>
    </w:rPr>
  </w:style>
  <w:style w:type="character" w:customStyle="1" w:styleId="SubtitleChar">
    <w:name w:val="Subtitle Char"/>
    <w:link w:val="Subtitle"/>
    <w:uiPriority w:val="11"/>
    <w:rsid w:val="004B7D97"/>
    <w:rPr>
      <w:rFonts w:ascii="Times New Roman" w:hAnsi="Times New Roman" w:cs="Simplified Arabic"/>
      <w:i/>
      <w:iCs/>
      <w:color w:val="4F81BD"/>
      <w:spacing w:val="15"/>
      <w:sz w:val="24"/>
      <w:szCs w:val="24"/>
    </w:rPr>
  </w:style>
  <w:style w:type="character" w:styleId="SubtleEmphasis">
    <w:name w:val="Subtle Emphasis"/>
    <w:uiPriority w:val="19"/>
    <w:rsid w:val="004B7D97"/>
    <w:rPr>
      <w:i/>
      <w:iCs/>
      <w:color w:val="808080"/>
    </w:rPr>
  </w:style>
  <w:style w:type="table" w:styleId="ColorfulGrid-Accent6">
    <w:name w:val="Colorful Grid Accent 6"/>
    <w:basedOn w:val="TableNormal"/>
    <w:uiPriority w:val="73"/>
    <w:rsid w:val="004B7D97"/>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B7D97"/>
    <w:rPr>
      <w:i/>
      <w:iCs/>
    </w:rPr>
  </w:style>
  <w:style w:type="character" w:styleId="IntenseEmphasis">
    <w:name w:val="Intense Emphasis"/>
    <w:uiPriority w:val="21"/>
    <w:rsid w:val="004B7D97"/>
    <w:rPr>
      <w:b/>
      <w:bCs/>
      <w:i/>
      <w:iCs/>
      <w:color w:val="4F81BD"/>
    </w:rPr>
  </w:style>
  <w:style w:type="character" w:styleId="Strong">
    <w:name w:val="Strong"/>
    <w:uiPriority w:val="22"/>
    <w:rsid w:val="004B7D97"/>
    <w:rPr>
      <w:b/>
      <w:bCs/>
    </w:rPr>
  </w:style>
  <w:style w:type="paragraph" w:styleId="Quote">
    <w:name w:val="Quote"/>
    <w:basedOn w:val="Normal"/>
    <w:next w:val="Normal"/>
    <w:link w:val="QuoteChar"/>
    <w:uiPriority w:val="29"/>
    <w:rsid w:val="004B7D97"/>
    <w:rPr>
      <w:i/>
      <w:iCs/>
      <w:color w:val="000000"/>
    </w:rPr>
  </w:style>
  <w:style w:type="character" w:customStyle="1" w:styleId="QuoteChar">
    <w:name w:val="Quote Char"/>
    <w:link w:val="Quote"/>
    <w:uiPriority w:val="29"/>
    <w:rsid w:val="004B7D97"/>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4B7D9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B7D97"/>
    <w:rPr>
      <w:rFonts w:ascii="Times New Roman" w:hAnsi="Times New Roman" w:cs="Simplified Arabic"/>
      <w:b/>
      <w:bCs/>
      <w:i/>
      <w:iCs/>
      <w:color w:val="4F81BD"/>
      <w:sz w:val="20"/>
    </w:rPr>
  </w:style>
  <w:style w:type="character" w:styleId="SubtleReference">
    <w:name w:val="Subtle Reference"/>
    <w:uiPriority w:val="31"/>
    <w:rsid w:val="004B7D97"/>
    <w:rPr>
      <w:smallCaps/>
      <w:color w:val="C0504D"/>
      <w:u w:val="single"/>
    </w:rPr>
  </w:style>
  <w:style w:type="character" w:styleId="IntenseReference">
    <w:name w:val="Intense Reference"/>
    <w:uiPriority w:val="32"/>
    <w:rsid w:val="004B7D97"/>
    <w:rPr>
      <w:b/>
      <w:bCs/>
      <w:smallCaps/>
      <w:color w:val="C0504D"/>
      <w:spacing w:val="5"/>
      <w:u w:val="single"/>
    </w:rPr>
  </w:style>
  <w:style w:type="paragraph" w:styleId="ListParagraph">
    <w:name w:val="List Paragraph"/>
    <w:basedOn w:val="Normal"/>
    <w:uiPriority w:val="34"/>
    <w:rsid w:val="004B7D97"/>
    <w:pPr>
      <w:ind w:left="720"/>
      <w:contextualSpacing/>
    </w:pPr>
  </w:style>
  <w:style w:type="table" w:styleId="MediumShading1-Accent4">
    <w:name w:val="Medium Shading 1 Accent 4"/>
    <w:basedOn w:val="TableNormal"/>
    <w:uiPriority w:val="63"/>
    <w:rsid w:val="004B7D97"/>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4B7D97"/>
    <w:rPr>
      <w:rFonts w:eastAsia="MS Mincho"/>
      <w:sz w:val="18"/>
      <w:vertAlign w:val="superscript"/>
    </w:rPr>
  </w:style>
  <w:style w:type="table" w:styleId="TableGrid">
    <w:name w:val="Table Grid"/>
    <w:basedOn w:val="TableNormal"/>
    <w:rsid w:val="004B7D97"/>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4B7D97"/>
    <w:pPr>
      <w:spacing w:line="240" w:lineRule="auto"/>
    </w:pPr>
    <w:rPr>
      <w:sz w:val="16"/>
      <w:szCs w:val="16"/>
    </w:rPr>
  </w:style>
  <w:style w:type="character" w:customStyle="1" w:styleId="BalloonTextChar">
    <w:name w:val="Balloon Text Char"/>
    <w:link w:val="BalloonText"/>
    <w:uiPriority w:val="99"/>
    <w:rsid w:val="004B7D97"/>
    <w:rPr>
      <w:rFonts w:ascii="Times New Roman" w:hAnsi="Times New Roman" w:cs="Simplified Arabic"/>
      <w:sz w:val="16"/>
      <w:szCs w:val="16"/>
    </w:rPr>
  </w:style>
  <w:style w:type="character" w:styleId="Hyperlink">
    <w:name w:val="Hyperlink"/>
    <w:uiPriority w:val="99"/>
    <w:unhideWhenUsed/>
    <w:rsid w:val="004B7D97"/>
    <w:rPr>
      <w:color w:val="0000FF"/>
      <w:u w:val="none"/>
    </w:rPr>
  </w:style>
  <w:style w:type="paragraph" w:customStyle="1" w:styleId="SingleTxt">
    <w:name w:val="__Single Txt"/>
    <w:basedOn w:val="Normal"/>
    <w:link w:val="SingleTxtChar"/>
    <w:qFormat/>
    <w:rsid w:val="004B7D97"/>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character" w:customStyle="1" w:styleId="SingleTxtChar">
    <w:name w:val="__Single Txt Char"/>
    <w:basedOn w:val="DefaultParagraphFont"/>
    <w:link w:val="SingleTxt"/>
    <w:rsid w:val="004051BB"/>
    <w:rPr>
      <w:rFonts w:ascii="Times New Roman" w:hAnsi="Times New Roman" w:cs="Simplified Arabic"/>
      <w:kern w:val="14"/>
      <w:sz w:val="20"/>
      <w:szCs w:val="28"/>
    </w:rPr>
  </w:style>
  <w:style w:type="paragraph" w:customStyle="1" w:styleId="H1">
    <w:name w:val="_ H_1"/>
    <w:basedOn w:val="Normal"/>
    <w:next w:val="SingleTxt"/>
    <w:qFormat/>
    <w:rsid w:val="004B7D97"/>
    <w:pPr>
      <w:keepNext/>
      <w:keepLines/>
      <w:spacing w:after="120" w:line="400" w:lineRule="exact"/>
      <w:outlineLvl w:val="0"/>
    </w:pPr>
    <w:rPr>
      <w:b/>
      <w:bCs/>
      <w:kern w:val="14"/>
      <w:sz w:val="24"/>
      <w:szCs w:val="32"/>
    </w:rPr>
  </w:style>
  <w:style w:type="paragraph" w:customStyle="1" w:styleId="HCh">
    <w:name w:val="_ H _Ch"/>
    <w:basedOn w:val="H1"/>
    <w:next w:val="SingleTxt"/>
    <w:qFormat/>
    <w:rsid w:val="004B7D97"/>
    <w:pPr>
      <w:spacing w:line="440" w:lineRule="exact"/>
    </w:pPr>
    <w:rPr>
      <w:spacing w:val="-2"/>
      <w:sz w:val="28"/>
      <w:szCs w:val="36"/>
    </w:rPr>
  </w:style>
  <w:style w:type="paragraph" w:customStyle="1" w:styleId="SingleTxtG">
    <w:name w:val="_ Single Txt_G"/>
    <w:basedOn w:val="Normal"/>
    <w:link w:val="SingleTxtGChar"/>
    <w:qFormat/>
    <w:rsid w:val="004B7D97"/>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uiPriority w:val="1"/>
    <w:rsid w:val="004B7D97"/>
    <w:rPr>
      <w:rFonts w:ascii="Times New Roman" w:hAnsi="Times New Roman" w:cs="Simplified Arabic"/>
      <w:sz w:val="20"/>
      <w:szCs w:val="20"/>
      <w:lang w:val="en-GB"/>
    </w:rPr>
  </w:style>
  <w:style w:type="paragraph" w:customStyle="1" w:styleId="HMG">
    <w:name w:val="_ H __M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4B7D97"/>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4B7D97"/>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4B7D97"/>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4B7D97"/>
    <w:pPr>
      <w:numPr>
        <w:numId w:val="6"/>
      </w:numPr>
      <w:bidi w:val="0"/>
      <w:spacing w:after="120"/>
      <w:ind w:right="1134"/>
      <w:jc w:val="both"/>
    </w:pPr>
    <w:rPr>
      <w:sz w:val="22"/>
    </w:rPr>
  </w:style>
  <w:style w:type="paragraph" w:customStyle="1" w:styleId="Bullet2G">
    <w:name w:val="_Bullet 2_G"/>
    <w:basedOn w:val="Normal"/>
    <w:qFormat/>
    <w:rsid w:val="004B7D97"/>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customStyle="1" w:styleId="H1G">
    <w:name w:val="_ H_1_G"/>
    <w:basedOn w:val="Normal"/>
    <w:next w:val="Normal"/>
    <w:link w:val="H1GChar"/>
    <w:qFormat/>
    <w:rsid w:val="004B7D97"/>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4B7D97"/>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4B7D97"/>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4B7D97"/>
    <w:rPr>
      <w:sz w:val="6"/>
      <w:szCs w:val="9"/>
    </w:rPr>
  </w:style>
  <w:style w:type="paragraph" w:styleId="CommentText">
    <w:name w:val="annotation text"/>
    <w:basedOn w:val="Normal"/>
    <w:link w:val="CommentTextChar"/>
    <w:uiPriority w:val="99"/>
    <w:unhideWhenUsed/>
    <w:rsid w:val="004B7D97"/>
    <w:pPr>
      <w:spacing w:line="240" w:lineRule="auto"/>
    </w:pPr>
    <w:rPr>
      <w:kern w:val="14"/>
    </w:rPr>
  </w:style>
  <w:style w:type="character" w:customStyle="1" w:styleId="CommentTextChar">
    <w:name w:val="Comment Text Char"/>
    <w:basedOn w:val="DefaultParagraphFont"/>
    <w:link w:val="CommentText"/>
    <w:uiPriority w:val="99"/>
    <w:rsid w:val="004B7D97"/>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4B7D97"/>
    <w:rPr>
      <w:b/>
      <w:bCs/>
    </w:rPr>
  </w:style>
  <w:style w:type="character" w:customStyle="1" w:styleId="CommentSubjectChar">
    <w:name w:val="Comment Subject Char"/>
    <w:basedOn w:val="CommentTextChar"/>
    <w:link w:val="CommentSubject"/>
    <w:uiPriority w:val="99"/>
    <w:rsid w:val="004B7D97"/>
    <w:rPr>
      <w:rFonts w:ascii="Times New Roman" w:hAnsi="Times New Roman" w:cs="Simplified Arabic"/>
      <w:b/>
      <w:bCs/>
      <w:kern w:val="14"/>
      <w:sz w:val="20"/>
    </w:rPr>
  </w:style>
  <w:style w:type="character" w:customStyle="1" w:styleId="preferred">
    <w:name w:val="preferred"/>
    <w:basedOn w:val="DefaultParagraphFont"/>
    <w:rsid w:val="004B7D97"/>
  </w:style>
  <w:style w:type="paragraph" w:styleId="TOC1">
    <w:name w:val="toc 1"/>
    <w:basedOn w:val="Normal"/>
    <w:link w:val="TOC1Char"/>
    <w:autoRedefine/>
    <w:uiPriority w:val="39"/>
    <w:unhideWhenUsed/>
    <w:rsid w:val="004B7D9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4B7D9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4B7D97"/>
    <w:pPr>
      <w:spacing w:before="240" w:after="240" w:line="460" w:lineRule="exact"/>
      <w:ind w:left="1247"/>
    </w:pPr>
    <w:rPr>
      <w:b/>
      <w:bCs/>
      <w:sz w:val="32"/>
      <w:szCs w:val="44"/>
    </w:rPr>
  </w:style>
  <w:style w:type="character" w:styleId="UnresolvedMention">
    <w:name w:val="Unresolved Mention"/>
    <w:basedOn w:val="DefaultParagraphFont"/>
    <w:uiPriority w:val="99"/>
    <w:semiHidden/>
    <w:unhideWhenUsed/>
    <w:rsid w:val="004B7D97"/>
    <w:rPr>
      <w:color w:val="605E5C"/>
      <w:shd w:val="clear" w:color="auto" w:fill="E1DFDD"/>
    </w:rPr>
  </w:style>
  <w:style w:type="paragraph" w:customStyle="1" w:styleId="ParaNoG">
    <w:name w:val="_ParaNo._G"/>
    <w:basedOn w:val="SingleTxtG"/>
    <w:rsid w:val="004B7D97"/>
    <w:pPr>
      <w:numPr>
        <w:numId w:val="23"/>
      </w:numPr>
      <w:tabs>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4B7D97"/>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4B7D97"/>
    <w:pPr>
      <w:tabs>
        <w:tab w:val="clear" w:pos="1843"/>
        <w:tab w:val="clear" w:pos="2206"/>
        <w:tab w:val="left" w:pos="2325"/>
      </w:tabs>
      <w:suppressAutoHyphens w:val="0"/>
      <w:ind w:left="2886"/>
    </w:pPr>
    <w:rPr>
      <w:lang w:bidi="ar-EG"/>
    </w:rPr>
  </w:style>
  <w:style w:type="character" w:styleId="FollowedHyperlink">
    <w:name w:val="FollowedHyperlink"/>
    <w:uiPriority w:val="5"/>
    <w:rsid w:val="004B7D97"/>
    <w:rPr>
      <w:i w:val="0"/>
      <w:color w:val="0000FF"/>
      <w:u w:val="none"/>
    </w:rPr>
  </w:style>
  <w:style w:type="table" w:customStyle="1" w:styleId="TABLEA">
    <w:name w:val="TABLE_A"/>
    <w:basedOn w:val="TableNormal"/>
    <w:uiPriority w:val="99"/>
    <w:rsid w:val="004B7D9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paragraph" w:customStyle="1" w:styleId="STitleLGA">
    <w:name w:val="S_Title_L_GA"/>
    <w:basedOn w:val="SLGA"/>
    <w:qFormat/>
    <w:rsid w:val="009B4867"/>
    <w:rPr>
      <w:lang w:val="en-US" w:eastAsia="zh-TW"/>
    </w:rPr>
  </w:style>
  <w:style w:type="paragraph" w:customStyle="1" w:styleId="STitleMGA">
    <w:name w:val="S_Title_M_GA"/>
    <w:basedOn w:val="SMGA"/>
    <w:qFormat/>
    <w:rsid w:val="009B4867"/>
    <w:rPr>
      <w:lang w:eastAsia="zh-TW"/>
    </w:rPr>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tleSGA">
    <w:name w:val="S_Title_S_GA"/>
    <w:basedOn w:val="SSGA"/>
    <w:qFormat/>
    <w:rsid w:val="009B4867"/>
    <w:rPr>
      <w:lang w:eastAsia="zh-TW"/>
    </w:rPr>
  </w:style>
  <w:style w:type="character" w:styleId="PlaceholderText">
    <w:name w:val="Placeholder Text"/>
    <w:basedOn w:val="DefaultParagraphFont"/>
    <w:uiPriority w:val="99"/>
    <w:semiHidden/>
    <w:rsid w:val="009B4867"/>
    <w:rPr>
      <w:color w:val="808080"/>
    </w:rPr>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D97"/>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ai3">
    <w:name w:val="1 / a / i3"/>
    <w:basedOn w:val="NoList"/>
    <w:next w:val="1ai"/>
    <w:rsid w:val="00247AA8"/>
    <w:pPr>
      <w:numPr>
        <w:numId w:val="10"/>
      </w:numPr>
    </w:pPr>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4B7D97"/>
    <w:rPr>
      <w:rFonts w:eastAsia="DengXian"/>
      <w:color w:val="auto"/>
      <w:sz w:val="20"/>
      <w:szCs w:val="20"/>
      <w:u w:val="none"/>
      <w:lang w:eastAsia="zh-CN" w:bidi="ar-EG"/>
    </w:rPr>
  </w:style>
  <w:style w:type="paragraph" w:styleId="TOC4">
    <w:name w:val="toc 4"/>
    <w:basedOn w:val="Normal"/>
    <w:link w:val="TOC4Char"/>
    <w:autoRedefine/>
    <w:uiPriority w:val="39"/>
    <w:unhideWhenUsed/>
    <w:rsid w:val="002F01C1"/>
    <w:pPr>
      <w:tabs>
        <w:tab w:val="right" w:pos="1021"/>
        <w:tab w:val="left" w:pos="1077"/>
        <w:tab w:val="left" w:pos="1525"/>
        <w:tab w:val="left" w:leader="dot" w:pos="9065"/>
        <w:tab w:val="right" w:pos="9639"/>
      </w:tabs>
      <w:suppressAutoHyphens/>
      <w:spacing w:before="100" w:line="320" w:lineRule="exact"/>
      <w:ind w:left="1525" w:right="567" w:hanging="1525"/>
    </w:pPr>
    <w:rPr>
      <w:rFonts w:asciiTheme="minorHAnsi" w:hAnsiTheme="minorHAnsi"/>
      <w:noProof/>
      <w:szCs w:val="20"/>
      <w:lang w:eastAsia="zh-CN"/>
    </w:rPr>
  </w:style>
  <w:style w:type="paragraph" w:styleId="TOC5">
    <w:name w:val="toc 5"/>
    <w:basedOn w:val="Normal"/>
    <w:link w:val="TOC5Char"/>
    <w:autoRedefine/>
    <w:uiPriority w:val="39"/>
    <w:unhideWhenUsed/>
    <w:rsid w:val="002F01C1"/>
    <w:pPr>
      <w:tabs>
        <w:tab w:val="left" w:pos="1843"/>
        <w:tab w:val="left" w:pos="2206"/>
        <w:tab w:val="left" w:leader="dot" w:pos="9065"/>
        <w:tab w:val="right" w:pos="9639"/>
      </w:tabs>
      <w:suppressAutoHyphens/>
      <w:spacing w:line="320" w:lineRule="exact"/>
      <w:ind w:left="2205" w:right="567" w:hanging="680"/>
    </w:pPr>
    <w:rPr>
      <w:noProof/>
      <w:szCs w:val="20"/>
      <w:lang w:val="en-GB"/>
    </w:rPr>
  </w:style>
  <w:style w:type="paragraph" w:styleId="TOC6">
    <w:name w:val="toc 6"/>
    <w:basedOn w:val="Normal"/>
    <w:link w:val="TOC6Char"/>
    <w:autoRedefine/>
    <w:uiPriority w:val="39"/>
    <w:unhideWhenUsed/>
    <w:rsid w:val="004B7D97"/>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4B7D97"/>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4B7D97"/>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B7D97"/>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4B7D97"/>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2F01C1"/>
    <w:rPr>
      <w:rFonts w:cs="Simplified Arabic"/>
      <w:noProof/>
      <w:sz w:val="20"/>
      <w:szCs w:val="20"/>
      <w:lang w:eastAsia="zh-CN"/>
    </w:rPr>
  </w:style>
  <w:style w:type="character" w:customStyle="1" w:styleId="TOC5Char">
    <w:name w:val="TOC 5 Char"/>
    <w:basedOn w:val="DefaultParagraphFont"/>
    <w:link w:val="TOC5"/>
    <w:uiPriority w:val="39"/>
    <w:rsid w:val="002F01C1"/>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4B7D97"/>
    <w:rPr>
      <w:rFonts w:ascii="Times New Roman" w:hAnsi="Times New Roman" w:cs="Simplified Arabic"/>
      <w:sz w:val="20"/>
      <w:szCs w:val="20"/>
      <w:lang w:val="en-GB"/>
    </w:rPr>
  </w:style>
  <w:style w:type="paragraph" w:customStyle="1" w:styleId="SessionNumber">
    <w:name w:val="Session_Number"/>
    <w:basedOn w:val="Normal"/>
    <w:qFormat/>
    <w:rsid w:val="004B7D97"/>
    <w:pPr>
      <w:spacing w:line="480" w:lineRule="exact"/>
      <w:ind w:left="1247"/>
    </w:pPr>
    <w:rPr>
      <w:b/>
      <w:bCs/>
      <w:sz w:val="28"/>
      <w:szCs w:val="38"/>
    </w:rPr>
  </w:style>
  <w:style w:type="paragraph" w:customStyle="1" w:styleId="CityandYear">
    <w:name w:val="City and Year"/>
    <w:basedOn w:val="SingleTxtGA"/>
    <w:qFormat/>
    <w:rsid w:val="004B7D97"/>
    <w:pPr>
      <w:spacing w:line="480" w:lineRule="exact"/>
    </w:pPr>
    <w:rPr>
      <w:b/>
      <w:bCs/>
      <w:sz w:val="30"/>
      <w:szCs w:val="38"/>
      <w:lang w:eastAsia="ar-SA"/>
    </w:rPr>
  </w:style>
  <w:style w:type="paragraph" w:customStyle="1" w:styleId="NormalA">
    <w:name w:val="Normal_A"/>
    <w:basedOn w:val="Normal"/>
    <w:qFormat/>
    <w:rsid w:val="004B7D97"/>
  </w:style>
  <w:style w:type="paragraph" w:customStyle="1" w:styleId="FootnoteGA">
    <w:name w:val="_Footnote_GA"/>
    <w:basedOn w:val="Normal"/>
    <w:qFormat/>
    <w:rsid w:val="004B7D9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B7D97"/>
    <w:rPr>
      <w:sz w:val="44"/>
      <w:szCs w:val="44"/>
      <w:lang w:val="en-US" w:bidi="ar-DZ"/>
    </w:rPr>
  </w:style>
  <w:style w:type="paragraph" w:customStyle="1" w:styleId="FootnoteGA0">
    <w:name w:val="Footnote_GA"/>
    <w:basedOn w:val="Normal"/>
    <w:qFormat/>
    <w:rsid w:val="004B7D97"/>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4B7D97"/>
    <w:pPr>
      <w:suppressAutoHyphens/>
      <w:spacing w:line="520" w:lineRule="exact"/>
    </w:pPr>
    <w:rPr>
      <w:spacing w:val="-3"/>
      <w:sz w:val="34"/>
      <w:szCs w:val="48"/>
    </w:rPr>
  </w:style>
  <w:style w:type="paragraph" w:customStyle="1" w:styleId="H23">
    <w:name w:val="_ H_2/3"/>
    <w:basedOn w:val="H1"/>
    <w:next w:val="Normal"/>
    <w:qFormat/>
    <w:rsid w:val="004B7D97"/>
    <w:pPr>
      <w:suppressAutoHyphens/>
      <w:spacing w:line="360" w:lineRule="exact"/>
      <w:outlineLvl w:val="1"/>
    </w:pPr>
    <w:rPr>
      <w:spacing w:val="2"/>
      <w:sz w:val="20"/>
      <w:szCs w:val="28"/>
    </w:rPr>
  </w:style>
  <w:style w:type="paragraph" w:customStyle="1" w:styleId="H4">
    <w:name w:val="_ H_4"/>
    <w:basedOn w:val="Normal"/>
    <w:next w:val="Normal"/>
    <w:qFormat/>
    <w:rsid w:val="004B7D97"/>
    <w:pPr>
      <w:keepNext/>
      <w:keepLines/>
      <w:spacing w:after="120" w:line="360" w:lineRule="exact"/>
      <w:outlineLvl w:val="3"/>
    </w:pPr>
    <w:rPr>
      <w:i/>
      <w:iCs/>
      <w:kern w:val="14"/>
      <w:szCs w:val="28"/>
    </w:rPr>
  </w:style>
  <w:style w:type="paragraph" w:customStyle="1" w:styleId="H56">
    <w:name w:val="_ H_5/6"/>
    <w:basedOn w:val="Normal"/>
    <w:next w:val="Normal"/>
    <w:qFormat/>
    <w:rsid w:val="004B7D97"/>
    <w:pPr>
      <w:keepNext/>
      <w:keepLines/>
      <w:spacing w:after="120" w:line="360" w:lineRule="exact"/>
      <w:outlineLvl w:val="4"/>
    </w:pPr>
    <w:rPr>
      <w:kern w:val="14"/>
      <w:szCs w:val="28"/>
    </w:rPr>
  </w:style>
  <w:style w:type="paragraph" w:customStyle="1" w:styleId="DualTxt">
    <w:name w:val="__Dual Txt"/>
    <w:basedOn w:val="Normal"/>
    <w:qFormat/>
    <w:rsid w:val="004B7D97"/>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4B7D97"/>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4B7D97"/>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4B7D97"/>
    <w:pPr>
      <w:spacing w:after="120" w:line="440" w:lineRule="exact"/>
      <w:jc w:val="center"/>
    </w:pPr>
    <w:rPr>
      <w:b/>
      <w:bCs/>
      <w:sz w:val="25"/>
      <w:szCs w:val="38"/>
    </w:rPr>
  </w:style>
  <w:style w:type="paragraph" w:customStyle="1" w:styleId="JH1">
    <w:name w:val="J_H_1"/>
    <w:basedOn w:val="JCH"/>
    <w:qFormat/>
    <w:rsid w:val="004B7D97"/>
    <w:pPr>
      <w:spacing w:line="420" w:lineRule="exact"/>
    </w:pPr>
    <w:rPr>
      <w:sz w:val="23"/>
      <w:szCs w:val="34"/>
    </w:rPr>
  </w:style>
  <w:style w:type="paragraph" w:customStyle="1" w:styleId="JH2">
    <w:name w:val="J_H_2"/>
    <w:basedOn w:val="JH1"/>
    <w:qFormat/>
    <w:rsid w:val="004B7D97"/>
    <w:pPr>
      <w:spacing w:line="400" w:lineRule="exact"/>
    </w:pPr>
    <w:rPr>
      <w:sz w:val="20"/>
      <w:szCs w:val="30"/>
    </w:rPr>
  </w:style>
  <w:style w:type="paragraph" w:customStyle="1" w:styleId="JSmall">
    <w:name w:val="J_Small"/>
    <w:basedOn w:val="JSingleTxt"/>
    <w:next w:val="JSingleTxt"/>
    <w:qFormat/>
    <w:rsid w:val="004B7D9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B7D97"/>
    <w:pPr>
      <w:tabs>
        <w:tab w:val="right" w:leader="dot" w:pos="360"/>
      </w:tabs>
      <w:spacing w:line="310" w:lineRule="exact"/>
      <w:jc w:val="right"/>
    </w:pPr>
    <w:rPr>
      <w:spacing w:val="5"/>
      <w:w w:val="104"/>
      <w:kern w:val="14"/>
      <w:sz w:val="17"/>
      <w:szCs w:val="25"/>
    </w:rPr>
  </w:style>
  <w:style w:type="character" w:styleId="LineNumber">
    <w:name w:val="line number"/>
    <w:qFormat/>
    <w:rsid w:val="004B7D97"/>
    <w:rPr>
      <w:sz w:val="14"/>
      <w:szCs w:val="16"/>
    </w:rPr>
  </w:style>
  <w:style w:type="paragraph" w:customStyle="1" w:styleId="SmallX">
    <w:name w:val="SmallX"/>
    <w:basedOn w:val="Small"/>
    <w:next w:val="Normal"/>
    <w:qFormat/>
    <w:rsid w:val="004B7D97"/>
    <w:pPr>
      <w:spacing w:line="240" w:lineRule="exact"/>
    </w:pPr>
    <w:rPr>
      <w:spacing w:val="6"/>
      <w:w w:val="106"/>
      <w:sz w:val="14"/>
      <w:szCs w:val="21"/>
    </w:rPr>
  </w:style>
  <w:style w:type="paragraph" w:customStyle="1" w:styleId="XLarge">
    <w:name w:val="XLarge"/>
    <w:basedOn w:val="HM"/>
    <w:qFormat/>
    <w:rsid w:val="004B7D9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B7D97"/>
    <w:pPr>
      <w:spacing w:line="820" w:lineRule="exact"/>
    </w:pPr>
    <w:rPr>
      <w:spacing w:val="-8"/>
      <w:w w:val="96"/>
      <w:sz w:val="57"/>
      <w:szCs w:val="86"/>
    </w:rPr>
  </w:style>
  <w:style w:type="paragraph" w:customStyle="1" w:styleId="Distribution">
    <w:name w:val="Distribu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4B7D97"/>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4B7D97"/>
    <w:pPr>
      <w:tabs>
        <w:tab w:val="left" w:pos="662"/>
        <w:tab w:val="left" w:pos="1267"/>
        <w:tab w:val="left" w:pos="1987"/>
        <w:tab w:val="left" w:pos="2650"/>
      </w:tabs>
      <w:spacing w:after="0"/>
      <w:ind w:left="662" w:hanging="662"/>
    </w:pPr>
  </w:style>
  <w:style w:type="paragraph" w:customStyle="1" w:styleId="Committee">
    <w:name w:val="Committee"/>
    <w:basedOn w:val="H1"/>
    <w:qFormat/>
    <w:rsid w:val="004B7D97"/>
    <w:pPr>
      <w:tabs>
        <w:tab w:val="left" w:pos="662"/>
        <w:tab w:val="left" w:pos="1267"/>
        <w:tab w:val="left" w:pos="1987"/>
        <w:tab w:val="left" w:pos="2650"/>
      </w:tabs>
      <w:ind w:right="1264"/>
    </w:pPr>
  </w:style>
  <w:style w:type="paragraph" w:customStyle="1" w:styleId="AgendaItemNormal">
    <w:name w:val="Agenda_Item_Normal"/>
    <w:next w:val="Normal"/>
    <w:qFormat/>
    <w:rsid w:val="004B7D97"/>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H23"/>
    <w:next w:val="Normal"/>
    <w:qFormat/>
    <w:rsid w:val="004B7D9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4B7D9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B7D9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4B7D9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4B7D97"/>
    <w:pPr>
      <w:numPr>
        <w:numId w:val="14"/>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4B7D97"/>
    <w:pPr>
      <w:numPr>
        <w:numId w:val="15"/>
      </w:numPr>
      <w:spacing w:after="120" w:line="360" w:lineRule="exact"/>
      <w:ind w:right="1264"/>
    </w:pPr>
    <w:rPr>
      <w:kern w:val="14"/>
      <w:szCs w:val="28"/>
    </w:rPr>
  </w:style>
  <w:style w:type="paragraph" w:customStyle="1" w:styleId="Bullet3">
    <w:name w:val="Bullet 3"/>
    <w:basedOn w:val="SingleTxt"/>
    <w:qFormat/>
    <w:rsid w:val="004B7D97"/>
    <w:pPr>
      <w:numPr>
        <w:numId w:val="16"/>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4B7D97"/>
    <w:pPr>
      <w:ind w:right="5760"/>
      <w:outlineLvl w:val="1"/>
    </w:pPr>
    <w:rPr>
      <w:spacing w:val="2"/>
      <w:sz w:val="20"/>
      <w:szCs w:val="28"/>
    </w:rPr>
  </w:style>
  <w:style w:type="paragraph" w:customStyle="1" w:styleId="STitleM">
    <w:name w:val="S_Title_M"/>
    <w:basedOn w:val="Normal"/>
    <w:next w:val="Normal"/>
    <w:qFormat/>
    <w:rsid w:val="004B7D97"/>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4B7D97"/>
    <w:pPr>
      <w:spacing w:line="600" w:lineRule="exact"/>
      <w:ind w:left="1267" w:right="1267"/>
    </w:pPr>
    <w:rPr>
      <w:w w:val="103"/>
      <w:sz w:val="60"/>
      <w:szCs w:val="60"/>
    </w:rPr>
  </w:style>
  <w:style w:type="paragraph" w:customStyle="1" w:styleId="STitleL">
    <w:name w:val="S_Title_L"/>
    <w:basedOn w:val="XLarge"/>
    <w:next w:val="Normal"/>
    <w:qFormat/>
    <w:rsid w:val="004B7D97"/>
    <w:rPr>
      <w:spacing w:val="-8"/>
      <w:w w:val="96"/>
      <w:sz w:val="57"/>
    </w:rPr>
  </w:style>
  <w:style w:type="paragraph" w:customStyle="1" w:styleId="Preparedby">
    <w:name w:val="Prepared by:"/>
    <w:basedOn w:val="H23GA"/>
    <w:qFormat/>
    <w:rsid w:val="004B7D97"/>
    <w:rPr>
      <w:sz w:val="32"/>
      <w:szCs w:val="32"/>
    </w:rPr>
  </w:style>
  <w:style w:type="character" w:customStyle="1" w:styleId="terminologypart">
    <w:name w:val="terminologypart"/>
    <w:basedOn w:val="DefaultParagraphFont"/>
    <w:rsid w:val="004B7D97"/>
  </w:style>
  <w:style w:type="character" w:customStyle="1" w:styleId="admitted">
    <w:name w:val="admitted"/>
    <w:basedOn w:val="DefaultParagraphFont"/>
    <w:rsid w:val="004B7D97"/>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4B7D97"/>
    <w:pPr>
      <w:bidi w:val="0"/>
      <w:spacing w:after="160" w:line="240" w:lineRule="exact"/>
      <w:jc w:val="both"/>
    </w:pPr>
    <w:rPr>
      <w:rFonts w:asciiTheme="minorHAnsi" w:hAnsiTheme="minorHAnsi" w:cstheme="minorBidi"/>
      <w:sz w:val="22"/>
      <w:szCs w:val="18"/>
      <w:vertAlign w:val="superscript"/>
    </w:rPr>
  </w:style>
  <w:style w:type="paragraph" w:styleId="BodyText">
    <w:name w:val="Body Text"/>
    <w:basedOn w:val="Normal"/>
    <w:link w:val="BodyTextChar"/>
    <w:uiPriority w:val="99"/>
    <w:unhideWhenUsed/>
    <w:rsid w:val="00ED36A4"/>
    <w:pPr>
      <w:spacing w:after="120"/>
    </w:pPr>
  </w:style>
  <w:style w:type="character" w:customStyle="1" w:styleId="BodyTextChar">
    <w:name w:val="Body Text Char"/>
    <w:basedOn w:val="DefaultParagraphFont"/>
    <w:link w:val="BodyText"/>
    <w:uiPriority w:val="99"/>
    <w:rsid w:val="00ED36A4"/>
    <w:rPr>
      <w:rFonts w:ascii="Times New Roman" w:hAnsi="Times New Roman" w:cs="Simplified Arab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yperlink" Target="https://undocs.org/ar/CED/C/MEX/OVR/1" TargetMode="External"/><Relationship Id="rId39" Type="http://schemas.openxmlformats.org/officeDocument/2006/relationships/hyperlink" Target="https://undocs.org/ar/CED/C/KAZ/AI/1" TargetMode="External"/><Relationship Id="rId21" Type="http://schemas.openxmlformats.org/officeDocument/2006/relationships/footer" Target="footer6.xml"/><Relationship Id="rId34" Type="http://schemas.openxmlformats.org/officeDocument/2006/relationships/hyperlink" Target="https://undocs.org/ar/CED/C/CRI/CO/1" TargetMode="External"/><Relationship Id="rId42" Type="http://schemas.openxmlformats.org/officeDocument/2006/relationships/hyperlink" Target="https://undocs.org/ar/CED/C/ARG/AI/1" TargetMode="External"/><Relationship Id="rId47" Type="http://schemas.openxmlformats.org/officeDocument/2006/relationships/hyperlink" Target="https://undocs.org/ar/CED/C/24/2" TargetMode="External"/><Relationship Id="rId50" Type="http://schemas.openxmlformats.org/officeDocument/2006/relationships/hyperlink" Target="https://undocs.org/ar/CED/C/CHE/FCO/1" TargetMode="External"/><Relationship Id="rId55" Type="http://schemas.openxmlformats.org/officeDocument/2006/relationships/hyperlink" Target="https://undocs.org/ar/CED/C/MLT/Q/1" TargetMode="External"/><Relationship Id="rId63" Type="http://schemas.openxmlformats.org/officeDocument/2006/relationships/hyperlink" Target="https://undocs.org/ar/CED/C/16/32" TargetMode="External"/><Relationship Id="rId68" Type="http://schemas.openxmlformats.org/officeDocument/2006/relationships/hyperlink" Target="https://undocs.org/ar/CED/C/22/2" TargetMode="External"/><Relationship Id="rId76" Type="http://schemas.openxmlformats.org/officeDocument/2006/relationships/footer" Target="footer8.xml"/><Relationship Id="rId7" Type="http://schemas.openxmlformats.org/officeDocument/2006/relationships/endnotes" Target="endnotes.xml"/><Relationship Id="rId71" Type="http://schemas.openxmlformats.org/officeDocument/2006/relationships/hyperlink" Target="https://undocs.org/ar/CED/C/24/D/4/2021" TargetMode="Externa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s://undocs.org/ar/CED/C/CZE/CO/1" TargetMode="External"/><Relationship Id="rId11" Type="http://schemas.openxmlformats.org/officeDocument/2006/relationships/footer" Target="footer1.xml"/><Relationship Id="rId24" Type="http://schemas.openxmlformats.org/officeDocument/2006/relationships/hyperlink" Target="https://undocs.org/ar/CED/C/24/1" TargetMode="External"/><Relationship Id="rId32" Type="http://schemas.openxmlformats.org/officeDocument/2006/relationships/hyperlink" Target="https://undocs.org/ar/CED/C/ZMB/RQAR/1" TargetMode="External"/><Relationship Id="rId37" Type="http://schemas.openxmlformats.org/officeDocument/2006/relationships/hyperlink" Target="https://undocs.org/ar/CED/C/BFA/AI/1" TargetMode="External"/><Relationship Id="rId40" Type="http://schemas.openxmlformats.org/officeDocument/2006/relationships/hyperlink" Target="https://undocs.org/ar/CED/C/URY/AI/1" TargetMode="External"/><Relationship Id="rId45" Type="http://schemas.openxmlformats.org/officeDocument/2006/relationships/hyperlink" Target="https://undocs.org/ar/CED/C/DEU/OAI/1" TargetMode="External"/><Relationship Id="rId53" Type="http://schemas.openxmlformats.org/officeDocument/2006/relationships/hyperlink" Target="https://undocs.org/ar/CED/C/UKR/Q/1" TargetMode="External"/><Relationship Id="rId58" Type="http://schemas.openxmlformats.org/officeDocument/2006/relationships/hyperlink" Target="https://undocs.org/ar/CED/C/11/3" TargetMode="External"/><Relationship Id="rId66" Type="http://schemas.openxmlformats.org/officeDocument/2006/relationships/hyperlink" Target="https://undocs.org/ar/CED/20/2" TargetMode="External"/><Relationship Id="rId74" Type="http://schemas.openxmlformats.org/officeDocument/2006/relationships/header" Target="header8.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undocs.org/ar/CED/C/14/2" TargetMode="Externa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yperlink" Target="https://undocs.org/ar/CED/C/CRI/1" TargetMode="External"/><Relationship Id="rId44" Type="http://schemas.openxmlformats.org/officeDocument/2006/relationships/hyperlink" Target="https://undocs.org/ar/CED/C/ARG/OAI/1" TargetMode="External"/><Relationship Id="rId52" Type="http://schemas.openxmlformats.org/officeDocument/2006/relationships/hyperlink" Target="https://undocs.org/ar/CED/C/MAR/Q/1" TargetMode="External"/><Relationship Id="rId60" Type="http://schemas.openxmlformats.org/officeDocument/2006/relationships/hyperlink" Target="https://undocs.org/ar/CED/C/13/3" TargetMode="External"/><Relationship Id="rId65" Type="http://schemas.openxmlformats.org/officeDocument/2006/relationships/hyperlink" Target="https://undocs.org/ar/CED/C/19/2" TargetMode="External"/><Relationship Id="rId73" Type="http://schemas.openxmlformats.org/officeDocument/2006/relationships/hyperlink" Target="https://undocs.org/ar/CED/C/IRQ/VR/1"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yperlink" Target="https://undocs.org/ar/CED/C/CZE/1" TargetMode="External"/><Relationship Id="rId30" Type="http://schemas.openxmlformats.org/officeDocument/2006/relationships/hyperlink" Target="https://undocs.org/ar/CED/C/MLI/CO/1" TargetMode="External"/><Relationship Id="rId35" Type="http://schemas.openxmlformats.org/officeDocument/2006/relationships/hyperlink" Target="https://undocs.org/ar/CED/C/ZMB/COAR/1" TargetMode="External"/><Relationship Id="rId43" Type="http://schemas.openxmlformats.org/officeDocument/2006/relationships/hyperlink" Target="https://undocs.org/ar/CED/C/DEU/AI/1" TargetMode="External"/><Relationship Id="rId48" Type="http://schemas.openxmlformats.org/officeDocument/2006/relationships/hyperlink" Target="https://undocs.org/ar/CED/C/BRA/FCO/1" TargetMode="External"/><Relationship Id="rId56" Type="http://schemas.openxmlformats.org/officeDocument/2006/relationships/hyperlink" Target="https://undocs.org/ar/CED/C/NOR/Q/1" TargetMode="External"/><Relationship Id="rId64" Type="http://schemas.openxmlformats.org/officeDocument/2006/relationships/hyperlink" Target="https://undocs.org/ar/CED/C/17/2" TargetMode="External"/><Relationship Id="rId69" Type="http://schemas.openxmlformats.org/officeDocument/2006/relationships/hyperlink" Target="https://undocs.org/ar/CED/C/23/2" TargetMode="External"/><Relationship Id="rId77" Type="http://schemas.openxmlformats.org/officeDocument/2006/relationships/footer" Target="footer9.xml"/><Relationship Id="rId8" Type="http://schemas.openxmlformats.org/officeDocument/2006/relationships/image" Target="media/image1.wmf"/><Relationship Id="rId51" Type="http://schemas.openxmlformats.org/officeDocument/2006/relationships/hyperlink" Target="https://undocs.org/ar/CED/C/COL/FOAI/1" TargetMode="External"/><Relationship Id="rId72" Type="http://schemas.openxmlformats.org/officeDocument/2006/relationships/hyperlink" Target="https://undocs.org/ar/CED/C/IRQ/VR/1"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s://www.ohchr.org/ar/treaty-bodies/ced/members-committee-enforced-disappearances" TargetMode="External"/><Relationship Id="rId33" Type="http://schemas.openxmlformats.org/officeDocument/2006/relationships/hyperlink" Target="https://undocs.org/ar/CED/C/ZMB/QAR/1" TargetMode="External"/><Relationship Id="rId38" Type="http://schemas.openxmlformats.org/officeDocument/2006/relationships/hyperlink" Target="https://undocs.org/ar/CED/C/ECU/AI/1" TargetMode="External"/><Relationship Id="rId46" Type="http://schemas.openxmlformats.org/officeDocument/2006/relationships/hyperlink" Target="https://undocs.org/ar/CED/C/23/3" TargetMode="External"/><Relationship Id="rId59" Type="http://schemas.openxmlformats.org/officeDocument/2006/relationships/hyperlink" Target="https://undocs.org/ar/CED/C/12/2" TargetMode="External"/><Relationship Id="rId67" Type="http://schemas.openxmlformats.org/officeDocument/2006/relationships/hyperlink" Target="https://undocs.org/ar/CED/C/21/2" TargetMode="External"/><Relationship Id="rId20" Type="http://schemas.openxmlformats.org/officeDocument/2006/relationships/header" Target="header7.xml"/><Relationship Id="rId41" Type="http://schemas.openxmlformats.org/officeDocument/2006/relationships/hyperlink" Target="https://undocs.org/ar/CED/C/URY/OAI/1" TargetMode="External"/><Relationship Id="rId54" Type="http://schemas.openxmlformats.org/officeDocument/2006/relationships/hyperlink" Target="https://undocs.org/ar/CED/C/BEN/Q/1" TargetMode="External"/><Relationship Id="rId62" Type="http://schemas.openxmlformats.org/officeDocument/2006/relationships/hyperlink" Target="https://undocs.org/ar/CED/C/15/3" TargetMode="External"/><Relationship Id="rId70" Type="http://schemas.openxmlformats.org/officeDocument/2006/relationships/hyperlink" Target="https://undocs.org/ar/CED/C/24/23" TargetMode="External"/><Relationship Id="rId75"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s://undocs.org/ar/CED/C/23/1" TargetMode="External"/><Relationship Id="rId28" Type="http://schemas.openxmlformats.org/officeDocument/2006/relationships/hyperlink" Target="https://undocs.org/ar/CED/C/MLI/1" TargetMode="External"/><Relationship Id="rId36" Type="http://schemas.openxmlformats.org/officeDocument/2006/relationships/hyperlink" Target="https://undocs.org/ar/CED/C/ARM/AI/1" TargetMode="External"/><Relationship Id="rId49" Type="http://schemas.openxmlformats.org/officeDocument/2006/relationships/hyperlink" Target="https://undocs.org/ar/CED/C/MNG/FCO/1" TargetMode="External"/><Relationship Id="rId57" Type="http://schemas.openxmlformats.org/officeDocument/2006/relationships/hyperlink" Target="https://undocs.org/ar/CED/C/WSM/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treaty-bodies/ced/newsletters" TargetMode="External"/><Relationship Id="rId13" Type="http://schemas.openxmlformats.org/officeDocument/2006/relationships/hyperlink" Target="https://www.ohchr.org/ar/treaty-bodies/ced" TargetMode="External"/><Relationship Id="rId18" Type="http://schemas.openxmlformats.org/officeDocument/2006/relationships/hyperlink" Target="https://undocs.org/ar/A/73/56" TargetMode="External"/><Relationship Id="rId26" Type="http://schemas.openxmlformats.org/officeDocument/2006/relationships/hyperlink" Target="https://undocs.org/ar/CED/C/IRQ/VR/1" TargetMode="External"/><Relationship Id="rId3" Type="http://schemas.openxmlformats.org/officeDocument/2006/relationships/hyperlink" Target="https://www.ohchr.org/en/publications/fact-sheets/fact-sheet-no-6-rev-4-enforced-disappearances" TargetMode="External"/><Relationship Id="rId21" Type="http://schemas.openxmlformats.org/officeDocument/2006/relationships/hyperlink" Target="https://undocs.org/ar/A/76/56" TargetMode="External"/><Relationship Id="rId7" Type="http://schemas.openxmlformats.org/officeDocument/2006/relationships/hyperlink" Target="https://www.oas.org/en/IACHR/jsForm/?File=/en/IACHR/media_center/preleases/2022/191.asp" TargetMode="External"/><Relationship Id="rId12" Type="http://schemas.openxmlformats.org/officeDocument/2006/relationships/hyperlink" Target="https://www.ohchr.org/ar/stories/2023/03/disappearance-wound-never-heals" TargetMode="External"/><Relationship Id="rId17" Type="http://schemas.openxmlformats.org/officeDocument/2006/relationships/hyperlink" Target="https://undocs.org/ar/CED/C/24/3" TargetMode="External"/><Relationship Id="rId25" Type="http://schemas.openxmlformats.org/officeDocument/2006/relationships/hyperlink" Target="https://undocs.org/ar/A/HRC/40/52" TargetMode="External"/><Relationship Id="rId2" Type="http://schemas.openxmlformats.org/officeDocument/2006/relationships/hyperlink" Target="https://www.ohchr.org/ar/treaty-bodies/ced" TargetMode="External"/><Relationship Id="rId16" Type="http://schemas.openxmlformats.org/officeDocument/2006/relationships/hyperlink" Target="https://undocs.org/ar/CED/C/IRQ/VR/1" TargetMode="External"/><Relationship Id="rId20" Type="http://schemas.openxmlformats.org/officeDocument/2006/relationships/hyperlink" Target="https://undocs.org/ar/A/75/56" TargetMode="External"/><Relationship Id="rId29" Type="http://schemas.openxmlformats.org/officeDocument/2006/relationships/hyperlink" Target="https://www.ohchr.org/en/calls-for-input/2023/call-inputs-first-draft-enforced-disappearances-context-migration-ced-general"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s://www.ohchr.org/sites/default/files/documents/hrbodies/ced/regional-mechanisms/Intervencion-conjunta-CED-20230307.pdf" TargetMode="External"/><Relationship Id="rId11" Type="http://schemas.openxmlformats.org/officeDocument/2006/relationships/hyperlink" Target="https://undocs.org/ar/CED/C/SR.422" TargetMode="External"/><Relationship Id="rId24" Type="http://schemas.openxmlformats.org/officeDocument/2006/relationships/hyperlink" Target="https://undocs.org/ar/CED/C/MEX/VR/1" TargetMode="External"/><Relationship Id="rId32" Type="http://schemas.openxmlformats.org/officeDocument/2006/relationships/hyperlink" Target="https://www.ohchr.org/ar/treaty-bodies/ced/activities" TargetMode="External"/><Relationship Id="rId5" Type="http://schemas.openxmlformats.org/officeDocument/2006/relationships/hyperlink" Target="https://www.ohchr.org/en/treaty-bodies/ced/videos" TargetMode="External"/><Relationship Id="rId15" Type="http://schemas.openxmlformats.org/officeDocument/2006/relationships/hyperlink" Target="https://undocs.org/ar/CED/C/IRQ/VR/1" TargetMode="External"/><Relationship Id="rId23" Type="http://schemas.openxmlformats.org/officeDocument/2006/relationships/hyperlink" Target="https://undocs.org/ar/CED/C/7" TargetMode="External"/><Relationship Id="rId28" Type="http://schemas.openxmlformats.org/officeDocument/2006/relationships/hyperlink" Target="https://www.ohchr.org/ar/press-releases/2016/08/every-minute-counts-un-experts-raise-alarm-over-short-term-enforced?LangID=E&amp;NewsID=20416" TargetMode="External"/><Relationship Id="rId10" Type="http://schemas.openxmlformats.org/officeDocument/2006/relationships/hyperlink" Target="https://www.ohchr.org/ar/stories/2022/10/search-journalist-continues-12-years-after-his-disappearance" TargetMode="External"/><Relationship Id="rId19" Type="http://schemas.openxmlformats.org/officeDocument/2006/relationships/hyperlink" Target="https://undocs.org/ar/A/74/56" TargetMode="External"/><Relationship Id="rId31" Type="http://schemas.openxmlformats.org/officeDocument/2006/relationships/hyperlink" Target="https://www.ohchr.org/en/calls-for-input/2023/call-inputs-view-issuing-joint-statement-notion-short-term-enforced" TargetMode="External"/><Relationship Id="rId4" Type="http://schemas.openxmlformats.org/officeDocument/2006/relationships/hyperlink" Target="https://www.ohchr.org/en/calls-for-input/2023/call-inputs-view-issuing-joint-statement-notion-short-term-enforced" TargetMode="External"/><Relationship Id="rId9" Type="http://schemas.openxmlformats.org/officeDocument/2006/relationships/hyperlink" Target="https://undocs.org/ar/CED/C/SR.402" TargetMode="External"/><Relationship Id="rId14" Type="http://schemas.openxmlformats.org/officeDocument/2006/relationships/hyperlink" Target="https://hchr.org.mx/publicaciones/el-caracter-vinculante-de-las-acciones-urgentes-del-comite-de-la-onu-contra-la-desaparicion-forzada-en-mexico/" TargetMode="External"/><Relationship Id="rId22" Type="http://schemas.openxmlformats.org/officeDocument/2006/relationships/hyperlink" Target="https://undocs.org/ar/A/77/56" TargetMode="External"/><Relationship Id="rId27" Type="http://schemas.openxmlformats.org/officeDocument/2006/relationships/hyperlink" Target="https://www.idheas.org.mx/wp-content/uploads/2021/07/VERSION-PUBLICA.pdf" TargetMode="External"/><Relationship Id="rId30" Type="http://schemas.openxmlformats.org/officeDocument/2006/relationships/hyperlink" Target="https://undocs.org/ar/CED/C/1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0</TotalTime>
  <Pages>38</Pages>
  <Words>9907</Words>
  <Characters>56471</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A/78/56</vt:lpstr>
    </vt:vector>
  </TitlesOfParts>
  <Company>DCM</Company>
  <LinksUpToDate>false</LinksUpToDate>
  <CharactersWithSpaces>66246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A/78/56</dc:title>
  <dc:subject>GE.23-11876</dc:subject>
  <dc:creator>JK - SD</dc:creator>
  <cp:keywords>الثامنة والسبعون</cp:keywords>
  <dc:description>نيويورك، 2023</dc:description>
  <cp:lastModifiedBy>Jamal Alkahlout</cp:lastModifiedBy>
  <cp:revision>2</cp:revision>
  <cp:lastPrinted>2021-01-29T14:30:00Z</cp:lastPrinted>
  <dcterms:created xsi:type="dcterms:W3CDTF">2023-07-18T13:14:00Z</dcterms:created>
  <dcterms:modified xsi:type="dcterms:W3CDTF">2023-07-18T13:14:00Z</dcterms:modified>
  <cp:category>ODS No.: 2312573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الثالثة والعشرون</vt:lpwstr>
  </property>
  <property fmtid="{D5CDD505-2E9C-101B-9397-08002B2CF9AE}" pid="3" name="Date completed">
    <vt:lpwstr>(12-23 أيلول/سبتمبر 2022)</vt:lpwstr>
  </property>
  <property fmtid="{D5CDD505-2E9C-101B-9397-08002B2CF9AE}" pid="4" name="Destination">
    <vt:lpwstr>الرابعة والعشرون</vt:lpwstr>
  </property>
  <property fmtid="{D5CDD505-2E9C-101B-9397-08002B2CF9AE}" pid="5" name="Disposition">
    <vt:lpwstr>(20-31 آذار/مارس 2023)</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56</vt:lpwstr>
  </property>
  <property fmtid="{D5CDD505-2E9C-101B-9397-08002B2CF9AE}" pid="9" name="Received from">
    <vt:lpwstr>SD</vt:lpwstr>
  </property>
  <property fmtid="{D5CDD505-2E9C-101B-9397-08002B2CF9AE}" pid="10" name="Matter">
    <vt:lpwstr>عنوان التقرير الرئيسي على الصفحة الأولى</vt:lpwstr>
  </property>
</Properties>
</file>