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bookmarkStart w:id="0" w:name="_GoBack"/>
            <w:bookmarkEnd w:id="0"/>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51747F" w:rsidRDefault="0051747F" w:rsidP="00B614C4">
            <w:pPr>
              <w:spacing w:line="240" w:lineRule="atLeast"/>
              <w:jc w:val="right"/>
              <w:rPr>
                <w:sz w:val="20"/>
                <w:szCs w:val="21"/>
              </w:rPr>
            </w:pPr>
            <w:proofErr w:type="spellStart"/>
            <w:r w:rsidRPr="0051747F">
              <w:rPr>
                <w:sz w:val="40"/>
                <w:szCs w:val="21"/>
              </w:rPr>
              <w:t>CCPR</w:t>
            </w:r>
            <w:proofErr w:type="spellEnd"/>
            <w:r>
              <w:rPr>
                <w:sz w:val="20"/>
                <w:szCs w:val="21"/>
              </w:rPr>
              <w:t>/C/NGA/CO/2</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A41DE8" w:rsidRPr="00A41DE8" w:rsidRDefault="00CE1D1C" w:rsidP="00A41DE8">
            <w:pPr>
              <w:spacing w:before="240"/>
              <w:rPr>
                <w:sz w:val="20"/>
              </w:rPr>
            </w:pPr>
            <w:r w:rsidRPr="00A41DE8">
              <w:rPr>
                <w:sz w:val="20"/>
              </w:rPr>
              <w:t>Distr.:</w:t>
            </w:r>
            <w:r w:rsidR="00A41DE8" w:rsidRPr="00A41DE8">
              <w:rPr>
                <w:sz w:val="20"/>
              </w:rPr>
              <w:t xml:space="preserve"> General</w:t>
            </w:r>
          </w:p>
          <w:p w:rsidR="00CE1D1C" w:rsidRPr="00A41DE8" w:rsidRDefault="00A41DE8" w:rsidP="00A41DE8">
            <w:pPr>
              <w:spacing w:line="240" w:lineRule="atLeast"/>
              <w:rPr>
                <w:sz w:val="20"/>
              </w:rPr>
            </w:pPr>
            <w:r w:rsidRPr="00A41DE8">
              <w:rPr>
                <w:sz w:val="20"/>
              </w:rPr>
              <w:t>29 August 2019</w:t>
            </w:r>
          </w:p>
          <w:p w:rsidR="00CE1D1C" w:rsidRPr="00A41DE8" w:rsidRDefault="00CE1D1C" w:rsidP="00B614C4">
            <w:pPr>
              <w:spacing w:line="240" w:lineRule="atLeast"/>
              <w:rPr>
                <w:sz w:val="20"/>
              </w:rPr>
            </w:pPr>
            <w:r w:rsidRPr="00A41DE8">
              <w:rPr>
                <w:sz w:val="20"/>
              </w:rPr>
              <w:t>Chinese</w:t>
            </w:r>
          </w:p>
          <w:p w:rsidR="00CE1D1C" w:rsidRPr="00F124C6" w:rsidRDefault="00CE1D1C" w:rsidP="00B614C4">
            <w:pPr>
              <w:spacing w:line="240" w:lineRule="atLeast"/>
            </w:pPr>
            <w:r w:rsidRPr="00A41DE8">
              <w:rPr>
                <w:sz w:val="20"/>
              </w:rPr>
              <w:t>Original: English</w:t>
            </w:r>
          </w:p>
        </w:tc>
      </w:tr>
    </w:tbl>
    <w:p w:rsidR="00667F52" w:rsidRPr="00396349" w:rsidRDefault="00667F52" w:rsidP="00396349">
      <w:pPr>
        <w:spacing w:before="120"/>
        <w:rPr>
          <w:rFonts w:eastAsia="黑体"/>
          <w:sz w:val="24"/>
          <w:szCs w:val="24"/>
        </w:rPr>
      </w:pPr>
      <w:r w:rsidRPr="00396349">
        <w:rPr>
          <w:rFonts w:eastAsia="黑体" w:hint="eastAsia"/>
          <w:sz w:val="24"/>
          <w:szCs w:val="24"/>
        </w:rPr>
        <w:t>人权事务委员会</w:t>
      </w:r>
    </w:p>
    <w:p w:rsidR="00667F52" w:rsidRPr="00045450" w:rsidRDefault="00396349" w:rsidP="002401EA">
      <w:pPr>
        <w:pStyle w:val="HChGC"/>
        <w:spacing w:before="600"/>
      </w:pPr>
      <w:r>
        <w:tab/>
      </w:r>
      <w:r>
        <w:tab/>
      </w:r>
      <w:r w:rsidR="00667F52" w:rsidRPr="00045450">
        <w:rPr>
          <w:rFonts w:hint="eastAsia"/>
        </w:rPr>
        <w:t>在未提交第二次定期报告的情况下提出的关于尼日利亚的</w:t>
      </w:r>
      <w:r w:rsidR="005F41E2">
        <w:br/>
      </w:r>
      <w:r w:rsidR="00667F52" w:rsidRPr="00045450">
        <w:rPr>
          <w:rFonts w:hint="eastAsia"/>
        </w:rPr>
        <w:t>结论性意见</w:t>
      </w:r>
      <w:r w:rsidR="00667F52" w:rsidRPr="00671CF4">
        <w:rPr>
          <w:snapToGrid w:val="0"/>
          <w:color w:val="0000CC"/>
        </w:rPr>
        <w:footnoteReference w:customMarkFollows="1" w:id="2"/>
        <w:t>*</w:t>
      </w:r>
    </w:p>
    <w:p w:rsidR="00C509A8" w:rsidRPr="009149C4" w:rsidRDefault="00C509A8" w:rsidP="001F7A96">
      <w:pPr>
        <w:pStyle w:val="SingleTxtGC"/>
        <w:tabs>
          <w:tab w:val="clear" w:pos="431"/>
          <w:tab w:val="clear" w:pos="1565"/>
          <w:tab w:val="clear" w:pos="1996"/>
          <w:tab w:val="clear" w:pos="2427"/>
          <w:tab w:val="left" w:pos="1701"/>
        </w:tabs>
        <w:rPr>
          <w:rFonts w:eastAsiaTheme="minorEastAsia"/>
          <w:szCs w:val="21"/>
        </w:rPr>
      </w:pPr>
      <w:r w:rsidRPr="009149C4">
        <w:rPr>
          <w:rFonts w:eastAsiaTheme="minorEastAsia" w:hint="eastAsia"/>
          <w:szCs w:val="21"/>
        </w:rPr>
        <w:t>1.</w:t>
      </w:r>
      <w:r w:rsidRPr="009149C4">
        <w:rPr>
          <w:rFonts w:eastAsiaTheme="minorEastAsia" w:hint="eastAsia"/>
          <w:szCs w:val="21"/>
        </w:rPr>
        <w:tab/>
      </w:r>
      <w:r w:rsidRPr="009149C4">
        <w:rPr>
          <w:rFonts w:eastAsiaTheme="minorEastAsia" w:hint="eastAsia"/>
          <w:szCs w:val="21"/>
        </w:rPr>
        <w:t>在缔约国未提交第二次定期报告的情况下，委员会在</w:t>
      </w:r>
      <w:r w:rsidRPr="009149C4">
        <w:rPr>
          <w:rFonts w:eastAsiaTheme="minorEastAsia" w:hint="eastAsia"/>
          <w:szCs w:val="21"/>
        </w:rPr>
        <w:t>2019</w:t>
      </w:r>
      <w:r w:rsidRPr="009149C4">
        <w:rPr>
          <w:rFonts w:eastAsiaTheme="minorEastAsia" w:hint="eastAsia"/>
          <w:szCs w:val="21"/>
        </w:rPr>
        <w:t>年</w:t>
      </w:r>
      <w:r w:rsidRPr="009149C4">
        <w:rPr>
          <w:rFonts w:eastAsiaTheme="minorEastAsia" w:hint="eastAsia"/>
          <w:szCs w:val="21"/>
        </w:rPr>
        <w:t>7</w:t>
      </w:r>
      <w:r w:rsidRPr="009149C4">
        <w:rPr>
          <w:rFonts w:eastAsiaTheme="minorEastAsia" w:hint="eastAsia"/>
          <w:szCs w:val="21"/>
        </w:rPr>
        <w:t>月</w:t>
      </w:r>
      <w:r w:rsidRPr="009149C4">
        <w:rPr>
          <w:rFonts w:eastAsiaTheme="minorEastAsia" w:hint="eastAsia"/>
          <w:szCs w:val="21"/>
        </w:rPr>
        <w:t>3</w:t>
      </w:r>
      <w:r w:rsidRPr="009149C4">
        <w:rPr>
          <w:rFonts w:eastAsiaTheme="minorEastAsia" w:hint="eastAsia"/>
          <w:szCs w:val="21"/>
        </w:rPr>
        <w:t>日和</w:t>
      </w:r>
      <w:r w:rsidRPr="009149C4">
        <w:rPr>
          <w:rFonts w:eastAsiaTheme="minorEastAsia" w:hint="eastAsia"/>
          <w:szCs w:val="21"/>
        </w:rPr>
        <w:t>4</w:t>
      </w:r>
      <w:r w:rsidRPr="009149C4">
        <w:rPr>
          <w:rFonts w:eastAsiaTheme="minorEastAsia" w:hint="eastAsia"/>
          <w:szCs w:val="21"/>
        </w:rPr>
        <w:t>日以公开会议形式举行的第</w:t>
      </w:r>
      <w:r w:rsidRPr="009149C4">
        <w:rPr>
          <w:rFonts w:eastAsiaTheme="minorEastAsia" w:hint="eastAsia"/>
          <w:szCs w:val="21"/>
        </w:rPr>
        <w:t>3613</w:t>
      </w:r>
      <w:r w:rsidRPr="009149C4">
        <w:rPr>
          <w:rFonts w:eastAsiaTheme="minorEastAsia" w:hint="eastAsia"/>
          <w:szCs w:val="21"/>
        </w:rPr>
        <w:t>和</w:t>
      </w:r>
      <w:r w:rsidRPr="009149C4">
        <w:rPr>
          <w:rFonts w:eastAsiaTheme="minorEastAsia" w:hint="eastAsia"/>
          <w:szCs w:val="21"/>
        </w:rPr>
        <w:t>3614</w:t>
      </w:r>
      <w:r w:rsidRPr="009149C4">
        <w:rPr>
          <w:rFonts w:eastAsiaTheme="minorEastAsia" w:hint="eastAsia"/>
          <w:szCs w:val="21"/>
        </w:rPr>
        <w:t>次会议</w:t>
      </w:r>
      <w:r w:rsidRPr="009149C4">
        <w:rPr>
          <w:rFonts w:eastAsiaTheme="minorEastAsia" w:hint="eastAsia"/>
          <w:szCs w:val="21"/>
        </w:rPr>
        <w:t>(</w:t>
      </w:r>
      <w:proofErr w:type="spellStart"/>
      <w:r w:rsidRPr="009149C4">
        <w:rPr>
          <w:rFonts w:eastAsiaTheme="minorEastAsia" w:hint="eastAsia"/>
          <w:szCs w:val="21"/>
        </w:rPr>
        <w:t>CCPR</w:t>
      </w:r>
      <w:proofErr w:type="spellEnd"/>
      <w:r w:rsidRPr="009149C4">
        <w:rPr>
          <w:rFonts w:eastAsiaTheme="minorEastAsia" w:hint="eastAsia"/>
          <w:szCs w:val="21"/>
        </w:rPr>
        <w:t>/C/</w:t>
      </w:r>
      <w:proofErr w:type="spellStart"/>
      <w:r w:rsidRPr="009149C4">
        <w:rPr>
          <w:rFonts w:eastAsiaTheme="minorEastAsia" w:hint="eastAsia"/>
          <w:szCs w:val="21"/>
        </w:rPr>
        <w:t>SR.3613</w:t>
      </w:r>
      <w:proofErr w:type="spellEnd"/>
      <w:r w:rsidRPr="009149C4">
        <w:rPr>
          <w:rFonts w:eastAsiaTheme="minorEastAsia" w:hint="eastAsia"/>
          <w:szCs w:val="21"/>
        </w:rPr>
        <w:t>和</w:t>
      </w:r>
      <w:proofErr w:type="spellStart"/>
      <w:r w:rsidRPr="009149C4">
        <w:rPr>
          <w:rFonts w:eastAsiaTheme="minorEastAsia" w:hint="eastAsia"/>
          <w:szCs w:val="21"/>
        </w:rPr>
        <w:t>CCPR</w:t>
      </w:r>
      <w:proofErr w:type="spellEnd"/>
      <w:r w:rsidRPr="009149C4">
        <w:rPr>
          <w:rFonts w:eastAsiaTheme="minorEastAsia" w:hint="eastAsia"/>
          <w:szCs w:val="21"/>
        </w:rPr>
        <w:t xml:space="preserve">/C/ </w:t>
      </w:r>
      <w:proofErr w:type="spellStart"/>
      <w:r w:rsidRPr="009149C4">
        <w:rPr>
          <w:rFonts w:eastAsiaTheme="minorEastAsia" w:hint="eastAsia"/>
          <w:szCs w:val="21"/>
        </w:rPr>
        <w:t>SR.3614</w:t>
      </w:r>
      <w:proofErr w:type="spellEnd"/>
      <w:r w:rsidRPr="009149C4">
        <w:rPr>
          <w:rFonts w:eastAsiaTheme="minorEastAsia" w:hint="eastAsia"/>
          <w:szCs w:val="21"/>
        </w:rPr>
        <w:t>)</w:t>
      </w:r>
      <w:r w:rsidRPr="009149C4">
        <w:rPr>
          <w:rFonts w:eastAsiaTheme="minorEastAsia" w:hint="eastAsia"/>
          <w:szCs w:val="21"/>
        </w:rPr>
        <w:t>上，审议了尼日利亚在《公约》之下的公民权利和政治权利的情况。根据委员会议事规则第</w:t>
      </w:r>
      <w:r w:rsidRPr="009149C4">
        <w:rPr>
          <w:rFonts w:eastAsiaTheme="minorEastAsia" w:hint="eastAsia"/>
          <w:szCs w:val="21"/>
        </w:rPr>
        <w:t>70</w:t>
      </w:r>
      <w:r w:rsidRPr="009149C4">
        <w:rPr>
          <w:rFonts w:eastAsiaTheme="minorEastAsia" w:hint="eastAsia"/>
          <w:szCs w:val="21"/>
        </w:rPr>
        <w:t>条第</w:t>
      </w:r>
      <w:r w:rsidRPr="009149C4">
        <w:rPr>
          <w:rFonts w:eastAsiaTheme="minorEastAsia" w:hint="eastAsia"/>
          <w:szCs w:val="21"/>
        </w:rPr>
        <w:t>1</w:t>
      </w:r>
      <w:r w:rsidRPr="009149C4">
        <w:rPr>
          <w:rFonts w:eastAsiaTheme="minorEastAsia" w:hint="eastAsia"/>
          <w:szCs w:val="21"/>
        </w:rPr>
        <w:t>款，缔约国未能根据《公约》第四十条提交报告，可能导致在公开会议上审查缔约国为落实《公约》承认的权利而采取的措施并通过结论性意见。</w:t>
      </w:r>
    </w:p>
    <w:p w:rsidR="00C509A8" w:rsidRPr="009149C4" w:rsidRDefault="00C509A8" w:rsidP="001F7A96">
      <w:pPr>
        <w:pStyle w:val="SingleTxtGC"/>
        <w:tabs>
          <w:tab w:val="clear" w:pos="431"/>
          <w:tab w:val="clear" w:pos="1565"/>
          <w:tab w:val="clear" w:pos="1996"/>
          <w:tab w:val="clear" w:pos="2427"/>
          <w:tab w:val="left" w:pos="1701"/>
        </w:tabs>
        <w:rPr>
          <w:rFonts w:eastAsiaTheme="minorEastAsia"/>
          <w:szCs w:val="21"/>
        </w:rPr>
      </w:pPr>
      <w:r w:rsidRPr="009149C4">
        <w:rPr>
          <w:rFonts w:eastAsiaTheme="minorEastAsia" w:hint="eastAsia"/>
          <w:szCs w:val="21"/>
        </w:rPr>
        <w:t>2.</w:t>
      </w:r>
      <w:r w:rsidRPr="009149C4">
        <w:rPr>
          <w:rFonts w:eastAsiaTheme="minorEastAsia" w:hint="eastAsia"/>
          <w:szCs w:val="21"/>
        </w:rPr>
        <w:tab/>
      </w:r>
      <w:r w:rsidRPr="009149C4">
        <w:rPr>
          <w:rFonts w:eastAsiaTheme="minorEastAsia" w:hint="eastAsia"/>
          <w:szCs w:val="21"/>
        </w:rPr>
        <w:t>在</w:t>
      </w:r>
      <w:r w:rsidRPr="009149C4">
        <w:rPr>
          <w:rFonts w:eastAsiaTheme="minorEastAsia" w:hint="eastAsia"/>
          <w:szCs w:val="21"/>
        </w:rPr>
        <w:t>2019</w:t>
      </w:r>
      <w:r w:rsidRPr="009149C4">
        <w:rPr>
          <w:rFonts w:eastAsiaTheme="minorEastAsia" w:hint="eastAsia"/>
          <w:szCs w:val="21"/>
        </w:rPr>
        <w:t>年</w:t>
      </w:r>
      <w:r w:rsidRPr="009149C4">
        <w:rPr>
          <w:rFonts w:eastAsiaTheme="minorEastAsia" w:hint="eastAsia"/>
          <w:szCs w:val="21"/>
        </w:rPr>
        <w:t>7</w:t>
      </w:r>
      <w:r w:rsidRPr="009149C4">
        <w:rPr>
          <w:rFonts w:eastAsiaTheme="minorEastAsia" w:hint="eastAsia"/>
          <w:szCs w:val="21"/>
        </w:rPr>
        <w:t>月</w:t>
      </w:r>
      <w:r w:rsidRPr="009149C4">
        <w:rPr>
          <w:rFonts w:eastAsiaTheme="minorEastAsia" w:hint="eastAsia"/>
          <w:szCs w:val="21"/>
        </w:rPr>
        <w:t>19</w:t>
      </w:r>
      <w:r w:rsidRPr="009149C4">
        <w:rPr>
          <w:rFonts w:eastAsiaTheme="minorEastAsia" w:hint="eastAsia"/>
          <w:szCs w:val="21"/>
        </w:rPr>
        <w:t>日举行的第</w:t>
      </w:r>
      <w:r w:rsidRPr="009149C4">
        <w:rPr>
          <w:rFonts w:eastAsiaTheme="minorEastAsia" w:hint="eastAsia"/>
          <w:szCs w:val="21"/>
        </w:rPr>
        <w:t>3636</w:t>
      </w:r>
      <w:r w:rsidRPr="009149C4">
        <w:rPr>
          <w:rFonts w:eastAsiaTheme="minorEastAsia" w:hint="eastAsia"/>
          <w:szCs w:val="21"/>
        </w:rPr>
        <w:t>次会议上，委员会通过了以下结论性意见。</w:t>
      </w:r>
    </w:p>
    <w:p w:rsidR="00C509A8" w:rsidRPr="00C509A8" w:rsidRDefault="00C509A8" w:rsidP="001F7A96">
      <w:pPr>
        <w:pStyle w:val="H1GC"/>
      </w:pPr>
      <w:r w:rsidRPr="00C509A8">
        <w:rPr>
          <w:rFonts w:hint="eastAsia"/>
        </w:rPr>
        <w:tab/>
        <w:t>A.</w:t>
      </w:r>
      <w:r w:rsidRPr="00C509A8">
        <w:rPr>
          <w:rFonts w:hint="eastAsia"/>
        </w:rPr>
        <w:tab/>
      </w:r>
      <w:r w:rsidRPr="00C509A8">
        <w:rPr>
          <w:rFonts w:hint="eastAsia"/>
        </w:rPr>
        <w:t>导言</w:t>
      </w:r>
    </w:p>
    <w:p w:rsidR="00C509A8" w:rsidRPr="009149C4" w:rsidRDefault="00C509A8" w:rsidP="001F7A96">
      <w:pPr>
        <w:pStyle w:val="SingleTxtGC"/>
        <w:tabs>
          <w:tab w:val="clear" w:pos="431"/>
          <w:tab w:val="clear" w:pos="1565"/>
          <w:tab w:val="clear" w:pos="1996"/>
          <w:tab w:val="clear" w:pos="2427"/>
          <w:tab w:val="left" w:pos="1701"/>
        </w:tabs>
        <w:rPr>
          <w:rFonts w:eastAsiaTheme="minorEastAsia"/>
          <w:szCs w:val="21"/>
        </w:rPr>
      </w:pPr>
      <w:r w:rsidRPr="009149C4">
        <w:rPr>
          <w:rFonts w:eastAsiaTheme="minorEastAsia" w:hint="eastAsia"/>
          <w:szCs w:val="21"/>
        </w:rPr>
        <w:t>3.</w:t>
      </w:r>
      <w:r w:rsidRPr="009149C4">
        <w:rPr>
          <w:rFonts w:eastAsiaTheme="minorEastAsia" w:hint="eastAsia"/>
          <w:szCs w:val="21"/>
        </w:rPr>
        <w:tab/>
      </w:r>
      <w:r w:rsidRPr="009149C4">
        <w:rPr>
          <w:rFonts w:eastAsiaTheme="minorEastAsia" w:hint="eastAsia"/>
          <w:szCs w:val="21"/>
        </w:rPr>
        <w:t>《公约》于</w:t>
      </w:r>
      <w:r w:rsidRPr="009149C4">
        <w:rPr>
          <w:rFonts w:eastAsiaTheme="minorEastAsia" w:hint="eastAsia"/>
          <w:szCs w:val="21"/>
        </w:rPr>
        <w:t>1993</w:t>
      </w:r>
      <w:r w:rsidRPr="009149C4">
        <w:rPr>
          <w:rFonts w:eastAsiaTheme="minorEastAsia" w:hint="eastAsia"/>
          <w:szCs w:val="21"/>
        </w:rPr>
        <w:t>年</w:t>
      </w:r>
      <w:r w:rsidRPr="009149C4">
        <w:rPr>
          <w:rFonts w:eastAsiaTheme="minorEastAsia" w:hint="eastAsia"/>
          <w:szCs w:val="21"/>
        </w:rPr>
        <w:t>10</w:t>
      </w:r>
      <w:r w:rsidRPr="009149C4">
        <w:rPr>
          <w:rFonts w:eastAsiaTheme="minorEastAsia" w:hint="eastAsia"/>
          <w:szCs w:val="21"/>
        </w:rPr>
        <w:t>月</w:t>
      </w:r>
      <w:r w:rsidRPr="009149C4">
        <w:rPr>
          <w:rFonts w:eastAsiaTheme="minorEastAsia" w:hint="eastAsia"/>
          <w:szCs w:val="21"/>
        </w:rPr>
        <w:t>29</w:t>
      </w:r>
      <w:r w:rsidRPr="009149C4">
        <w:rPr>
          <w:rFonts w:eastAsiaTheme="minorEastAsia" w:hint="eastAsia"/>
          <w:szCs w:val="21"/>
        </w:rPr>
        <w:t>日对尼日利亚生效。缔约国有义务在</w:t>
      </w:r>
      <w:r w:rsidRPr="009149C4">
        <w:rPr>
          <w:rFonts w:eastAsiaTheme="minorEastAsia" w:hint="eastAsia"/>
          <w:szCs w:val="21"/>
        </w:rPr>
        <w:t>1999</w:t>
      </w:r>
      <w:r w:rsidRPr="009149C4">
        <w:rPr>
          <w:rFonts w:eastAsiaTheme="minorEastAsia" w:hint="eastAsia"/>
          <w:szCs w:val="21"/>
        </w:rPr>
        <w:t>年</w:t>
      </w:r>
      <w:r w:rsidRPr="009149C4">
        <w:rPr>
          <w:rFonts w:eastAsiaTheme="minorEastAsia" w:hint="eastAsia"/>
          <w:szCs w:val="21"/>
        </w:rPr>
        <w:t>10</w:t>
      </w:r>
      <w:r w:rsidRPr="009149C4">
        <w:rPr>
          <w:rFonts w:eastAsiaTheme="minorEastAsia" w:hint="eastAsia"/>
          <w:szCs w:val="21"/>
        </w:rPr>
        <w:t>月</w:t>
      </w:r>
      <w:r w:rsidRPr="009149C4">
        <w:rPr>
          <w:rFonts w:eastAsiaTheme="minorEastAsia" w:hint="eastAsia"/>
          <w:szCs w:val="21"/>
        </w:rPr>
        <w:t>28</w:t>
      </w:r>
      <w:r w:rsidRPr="009149C4">
        <w:rPr>
          <w:rFonts w:eastAsiaTheme="minorEastAsia" w:hint="eastAsia"/>
          <w:szCs w:val="21"/>
        </w:rPr>
        <w:t>日之前提交第二次定期报告。委员会感到遗憾的是，缔约国未能履行《公约》第四十条规定的报告义务，尽管多次提醒，但缔约国仍未提交第二次定期报告。</w:t>
      </w:r>
    </w:p>
    <w:p w:rsidR="00C509A8" w:rsidRPr="009149C4" w:rsidRDefault="00C509A8" w:rsidP="001F7A96">
      <w:pPr>
        <w:pStyle w:val="SingleTxtGC"/>
        <w:tabs>
          <w:tab w:val="clear" w:pos="431"/>
          <w:tab w:val="clear" w:pos="1565"/>
          <w:tab w:val="clear" w:pos="1996"/>
          <w:tab w:val="clear" w:pos="2427"/>
          <w:tab w:val="left" w:pos="1701"/>
        </w:tabs>
        <w:rPr>
          <w:rFonts w:eastAsiaTheme="minorEastAsia"/>
          <w:szCs w:val="21"/>
        </w:rPr>
      </w:pPr>
      <w:r w:rsidRPr="009149C4">
        <w:rPr>
          <w:rFonts w:eastAsiaTheme="minorEastAsia" w:hint="eastAsia"/>
          <w:szCs w:val="21"/>
        </w:rPr>
        <w:t>4.</w:t>
      </w:r>
      <w:r w:rsidRPr="009149C4">
        <w:rPr>
          <w:rFonts w:eastAsiaTheme="minorEastAsia" w:hint="eastAsia"/>
          <w:szCs w:val="21"/>
        </w:rPr>
        <w:tab/>
      </w:r>
      <w:r w:rsidRPr="009F6766">
        <w:rPr>
          <w:rFonts w:eastAsiaTheme="minorEastAsia" w:hint="eastAsia"/>
          <w:spacing w:val="4"/>
          <w:szCs w:val="21"/>
        </w:rPr>
        <w:t>然而，委员会对有机会就《公约》的执行情况与缔约国代表团进行建设性对话表示赞赏。委员会感谢缔约国对问题清单</w:t>
      </w:r>
      <w:r w:rsidRPr="009F6766">
        <w:rPr>
          <w:rFonts w:eastAsiaTheme="minorEastAsia" w:hint="eastAsia"/>
          <w:spacing w:val="4"/>
          <w:szCs w:val="21"/>
        </w:rPr>
        <w:t>(</w:t>
      </w:r>
      <w:proofErr w:type="spellStart"/>
      <w:r w:rsidRPr="009F6766">
        <w:rPr>
          <w:rFonts w:eastAsiaTheme="minorEastAsia" w:hint="eastAsia"/>
          <w:spacing w:val="4"/>
          <w:szCs w:val="21"/>
        </w:rPr>
        <w:t>CCPR</w:t>
      </w:r>
      <w:proofErr w:type="spellEnd"/>
      <w:r w:rsidRPr="009F6766">
        <w:rPr>
          <w:rFonts w:eastAsiaTheme="minorEastAsia" w:hint="eastAsia"/>
          <w:spacing w:val="4"/>
          <w:szCs w:val="21"/>
        </w:rPr>
        <w:t>/C/NGA/Q</w:t>
      </w:r>
      <w:r w:rsidRPr="009149C4">
        <w:rPr>
          <w:rFonts w:eastAsiaTheme="minorEastAsia" w:hint="eastAsia"/>
          <w:szCs w:val="21"/>
        </w:rPr>
        <w:t>/2)</w:t>
      </w:r>
      <w:proofErr w:type="gramStart"/>
      <w:r w:rsidRPr="009149C4">
        <w:rPr>
          <w:rFonts w:eastAsiaTheme="minorEastAsia" w:hint="eastAsia"/>
          <w:szCs w:val="21"/>
        </w:rPr>
        <w:t>作出</w:t>
      </w:r>
      <w:proofErr w:type="gramEnd"/>
      <w:r w:rsidRPr="009149C4">
        <w:rPr>
          <w:rFonts w:eastAsiaTheme="minorEastAsia" w:hint="eastAsia"/>
          <w:szCs w:val="21"/>
        </w:rPr>
        <w:t>书面答复</w:t>
      </w:r>
      <w:r w:rsidRPr="009149C4">
        <w:rPr>
          <w:rFonts w:eastAsiaTheme="minorEastAsia" w:hint="eastAsia"/>
          <w:szCs w:val="21"/>
        </w:rPr>
        <w:t>(</w:t>
      </w:r>
      <w:proofErr w:type="spellStart"/>
      <w:r w:rsidRPr="009149C4">
        <w:rPr>
          <w:rFonts w:eastAsiaTheme="minorEastAsia" w:hint="eastAsia"/>
          <w:szCs w:val="21"/>
        </w:rPr>
        <w:t>CCPR</w:t>
      </w:r>
      <w:proofErr w:type="spellEnd"/>
      <w:r w:rsidRPr="009149C4">
        <w:rPr>
          <w:rFonts w:eastAsiaTheme="minorEastAsia" w:hint="eastAsia"/>
          <w:szCs w:val="21"/>
        </w:rPr>
        <w:t>/C/NGA/Q/2/</w:t>
      </w:r>
      <w:proofErr w:type="spellStart"/>
      <w:r w:rsidRPr="009149C4">
        <w:rPr>
          <w:rFonts w:eastAsiaTheme="minorEastAsia" w:hint="eastAsia"/>
          <w:szCs w:val="21"/>
        </w:rPr>
        <w:t>Add.1</w:t>
      </w:r>
      <w:proofErr w:type="spellEnd"/>
      <w:r w:rsidRPr="009149C4">
        <w:rPr>
          <w:rFonts w:eastAsiaTheme="minorEastAsia" w:hint="eastAsia"/>
          <w:szCs w:val="21"/>
        </w:rPr>
        <w:t>)</w:t>
      </w:r>
      <w:r w:rsidRPr="009149C4">
        <w:rPr>
          <w:rFonts w:eastAsiaTheme="minorEastAsia" w:hint="eastAsia"/>
          <w:szCs w:val="21"/>
        </w:rPr>
        <w:t>，代表团还以口头和书面方式对这些答复作了补充。</w:t>
      </w:r>
    </w:p>
    <w:p w:rsidR="00C509A8" w:rsidRPr="009149C4" w:rsidRDefault="00C509A8" w:rsidP="001F7A96">
      <w:pPr>
        <w:pStyle w:val="SingleTxtGC"/>
        <w:tabs>
          <w:tab w:val="clear" w:pos="431"/>
          <w:tab w:val="clear" w:pos="1565"/>
          <w:tab w:val="clear" w:pos="1996"/>
          <w:tab w:val="clear" w:pos="2427"/>
          <w:tab w:val="left" w:pos="1701"/>
        </w:tabs>
        <w:rPr>
          <w:rFonts w:eastAsiaTheme="minorEastAsia"/>
          <w:szCs w:val="21"/>
        </w:rPr>
      </w:pPr>
      <w:r w:rsidRPr="009149C4">
        <w:rPr>
          <w:rFonts w:eastAsiaTheme="minorEastAsia" w:hint="eastAsia"/>
          <w:szCs w:val="21"/>
        </w:rPr>
        <w:t>5.</w:t>
      </w:r>
      <w:r w:rsidRPr="009149C4">
        <w:rPr>
          <w:rFonts w:eastAsiaTheme="minorEastAsia" w:hint="eastAsia"/>
          <w:szCs w:val="21"/>
        </w:rPr>
        <w:tab/>
      </w:r>
      <w:r w:rsidRPr="009149C4">
        <w:rPr>
          <w:rFonts w:eastAsiaTheme="minorEastAsia" w:hint="eastAsia"/>
          <w:szCs w:val="21"/>
        </w:rPr>
        <w:t>鉴于对委员会问题清单的书面答复以及委员会与缔约国代表团的建设性对话，委员会将书面答复视为缔约国的第二次定期报告。</w:t>
      </w:r>
    </w:p>
    <w:p w:rsidR="00C509A8" w:rsidRPr="00C509A8" w:rsidRDefault="00C509A8" w:rsidP="009149C4">
      <w:pPr>
        <w:pStyle w:val="H1GC"/>
      </w:pPr>
      <w:r w:rsidRPr="00C509A8">
        <w:rPr>
          <w:rFonts w:hint="eastAsia"/>
        </w:rPr>
        <w:lastRenderedPageBreak/>
        <w:tab/>
        <w:t>B.</w:t>
      </w:r>
      <w:r w:rsidRPr="00C509A8">
        <w:rPr>
          <w:rFonts w:hint="eastAsia"/>
        </w:rPr>
        <w:tab/>
      </w:r>
      <w:r w:rsidRPr="00C509A8">
        <w:rPr>
          <w:rFonts w:hint="eastAsia"/>
        </w:rPr>
        <w:t>积极方面</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6.</w:t>
      </w:r>
      <w:r w:rsidRPr="007B774E">
        <w:rPr>
          <w:rFonts w:eastAsiaTheme="minorEastAsia" w:hint="eastAsia"/>
          <w:szCs w:val="21"/>
        </w:rPr>
        <w:tab/>
      </w:r>
      <w:r w:rsidRPr="007B774E">
        <w:rPr>
          <w:rFonts w:eastAsiaTheme="minorEastAsia" w:hint="eastAsia"/>
          <w:szCs w:val="21"/>
        </w:rPr>
        <w:t>委员会总体上欢迎缔约国采取的以下立法和体制步骤：</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ab/>
        <w:t>(a)</w:t>
      </w:r>
      <w:r w:rsidRPr="007B774E">
        <w:rPr>
          <w:rFonts w:eastAsiaTheme="minorEastAsia" w:hint="eastAsia"/>
          <w:szCs w:val="21"/>
        </w:rPr>
        <w:tab/>
      </w:r>
      <w:r w:rsidRPr="007B774E">
        <w:rPr>
          <w:rFonts w:eastAsiaTheme="minorEastAsia" w:hint="eastAsia"/>
          <w:szCs w:val="21"/>
        </w:rPr>
        <w:t>《艾滋病毒</w:t>
      </w:r>
      <w:r w:rsidRPr="007B774E">
        <w:rPr>
          <w:rFonts w:eastAsiaTheme="minorEastAsia" w:hint="eastAsia"/>
          <w:szCs w:val="21"/>
        </w:rPr>
        <w:t>/</w:t>
      </w:r>
      <w:r w:rsidRPr="007B774E">
        <w:rPr>
          <w:rFonts w:eastAsiaTheme="minorEastAsia" w:hint="eastAsia"/>
          <w:szCs w:val="21"/>
        </w:rPr>
        <w:t>艾滋病反歧视法》，</w:t>
      </w:r>
      <w:r w:rsidRPr="007B774E">
        <w:rPr>
          <w:rFonts w:eastAsiaTheme="minorEastAsia" w:hint="eastAsia"/>
          <w:szCs w:val="21"/>
        </w:rPr>
        <w:t>2014</w:t>
      </w:r>
      <w:r w:rsidRPr="007B774E">
        <w:rPr>
          <w:rFonts w:eastAsiaTheme="minorEastAsia" w:hint="eastAsia"/>
          <w:szCs w:val="21"/>
        </w:rPr>
        <w:t>年；</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ab/>
        <w:t>(b)</w:t>
      </w:r>
      <w:r w:rsidRPr="007B774E">
        <w:rPr>
          <w:rFonts w:eastAsiaTheme="minorEastAsia" w:hint="eastAsia"/>
          <w:szCs w:val="21"/>
        </w:rPr>
        <w:tab/>
      </w:r>
      <w:r w:rsidRPr="007B774E">
        <w:rPr>
          <w:rFonts w:eastAsiaTheme="minorEastAsia" w:hint="eastAsia"/>
          <w:szCs w:val="21"/>
        </w:rPr>
        <w:t>《禁止暴力侵害个人法》，</w:t>
      </w:r>
      <w:r w:rsidRPr="007B774E">
        <w:rPr>
          <w:rFonts w:eastAsiaTheme="minorEastAsia" w:hint="eastAsia"/>
          <w:szCs w:val="21"/>
        </w:rPr>
        <w:t>2015</w:t>
      </w:r>
      <w:r w:rsidRPr="007B774E">
        <w:rPr>
          <w:rFonts w:eastAsiaTheme="minorEastAsia" w:hint="eastAsia"/>
          <w:szCs w:val="21"/>
        </w:rPr>
        <w:t>年；</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ab/>
        <w:t>(c)</w:t>
      </w:r>
      <w:r w:rsidR="001978F5">
        <w:rPr>
          <w:rFonts w:eastAsiaTheme="minorEastAsia"/>
          <w:szCs w:val="21"/>
        </w:rPr>
        <w:tab/>
      </w:r>
      <w:r w:rsidRPr="007B774E">
        <w:rPr>
          <w:rFonts w:eastAsiaTheme="minorEastAsia" w:hint="eastAsia"/>
          <w:szCs w:val="21"/>
        </w:rPr>
        <w:t>《反酷刑法》，</w:t>
      </w:r>
      <w:r w:rsidRPr="007B774E">
        <w:rPr>
          <w:rFonts w:eastAsiaTheme="minorEastAsia" w:hint="eastAsia"/>
          <w:szCs w:val="21"/>
        </w:rPr>
        <w:t>2017</w:t>
      </w:r>
      <w:r w:rsidRPr="007B774E">
        <w:rPr>
          <w:rFonts w:eastAsiaTheme="minorEastAsia" w:hint="eastAsia"/>
          <w:szCs w:val="21"/>
        </w:rPr>
        <w:t>年；</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ab/>
        <w:t>(d)</w:t>
      </w:r>
      <w:r w:rsidRPr="007B774E">
        <w:rPr>
          <w:rFonts w:eastAsiaTheme="minorEastAsia" w:hint="eastAsia"/>
          <w:szCs w:val="21"/>
        </w:rPr>
        <w:tab/>
      </w:r>
      <w:r w:rsidRPr="007B774E">
        <w:rPr>
          <w:rFonts w:eastAsiaTheme="minorEastAsia" w:hint="eastAsia"/>
          <w:szCs w:val="21"/>
        </w:rPr>
        <w:t>《禁止歧视残疾人法》，</w:t>
      </w:r>
      <w:r w:rsidRPr="007B774E">
        <w:rPr>
          <w:rFonts w:eastAsiaTheme="minorEastAsia" w:hint="eastAsia"/>
          <w:szCs w:val="21"/>
        </w:rPr>
        <w:t>2019</w:t>
      </w:r>
      <w:r w:rsidRPr="007B774E">
        <w:rPr>
          <w:rFonts w:eastAsiaTheme="minorEastAsia" w:hint="eastAsia"/>
          <w:szCs w:val="21"/>
        </w:rPr>
        <w:t>年。</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7.</w:t>
      </w:r>
      <w:r w:rsidRPr="007B774E">
        <w:rPr>
          <w:rFonts w:eastAsiaTheme="minorEastAsia" w:hint="eastAsia"/>
          <w:szCs w:val="21"/>
        </w:rPr>
        <w:tab/>
      </w:r>
      <w:r w:rsidRPr="007B774E">
        <w:rPr>
          <w:rFonts w:eastAsiaTheme="minorEastAsia" w:hint="eastAsia"/>
          <w:szCs w:val="21"/>
        </w:rPr>
        <w:t>委员会欢迎缔约国批准或加入了以下条约</w:t>
      </w:r>
      <w:r w:rsidR="005136A2">
        <w:rPr>
          <w:rFonts w:eastAsiaTheme="minorEastAsia" w:hint="eastAsia"/>
          <w:szCs w:val="21"/>
        </w:rPr>
        <w:t>：</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ab/>
        <w:t>(a)</w:t>
      </w:r>
      <w:r w:rsidRPr="007B774E">
        <w:rPr>
          <w:rFonts w:eastAsiaTheme="minorEastAsia" w:hint="eastAsia"/>
          <w:szCs w:val="21"/>
        </w:rPr>
        <w:tab/>
      </w:r>
      <w:r w:rsidRPr="007B774E">
        <w:rPr>
          <w:rFonts w:eastAsiaTheme="minorEastAsia" w:hint="eastAsia"/>
          <w:szCs w:val="21"/>
        </w:rPr>
        <w:t>《禁止酷刑和其他残忍、不人道或有辱人格的待遇或处罚公约》，</w:t>
      </w:r>
      <w:r w:rsidRPr="007B774E">
        <w:rPr>
          <w:rFonts w:eastAsiaTheme="minorEastAsia" w:hint="eastAsia"/>
          <w:szCs w:val="21"/>
        </w:rPr>
        <w:t>2001</w:t>
      </w:r>
      <w:r w:rsidRPr="007B774E">
        <w:rPr>
          <w:rFonts w:eastAsiaTheme="minorEastAsia" w:hint="eastAsia"/>
          <w:szCs w:val="21"/>
        </w:rPr>
        <w:t>年</w:t>
      </w:r>
      <w:r w:rsidRPr="007B774E">
        <w:rPr>
          <w:rFonts w:eastAsiaTheme="minorEastAsia" w:hint="eastAsia"/>
          <w:szCs w:val="21"/>
        </w:rPr>
        <w:t>6</w:t>
      </w:r>
      <w:r w:rsidRPr="007B774E">
        <w:rPr>
          <w:rFonts w:eastAsiaTheme="minorEastAsia" w:hint="eastAsia"/>
          <w:szCs w:val="21"/>
        </w:rPr>
        <w:t>月</w:t>
      </w:r>
      <w:r w:rsidRPr="007B774E">
        <w:rPr>
          <w:rFonts w:eastAsiaTheme="minorEastAsia" w:hint="eastAsia"/>
          <w:szCs w:val="21"/>
        </w:rPr>
        <w:t>28</w:t>
      </w:r>
      <w:r w:rsidRPr="007B774E">
        <w:rPr>
          <w:rFonts w:eastAsiaTheme="minorEastAsia" w:hint="eastAsia"/>
          <w:szCs w:val="21"/>
        </w:rPr>
        <w:t>日；</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ab/>
        <w:t>(b)</w:t>
      </w:r>
      <w:r w:rsidRPr="007B774E">
        <w:rPr>
          <w:rFonts w:eastAsiaTheme="minorEastAsia" w:hint="eastAsia"/>
          <w:szCs w:val="21"/>
        </w:rPr>
        <w:tab/>
      </w:r>
      <w:r w:rsidRPr="007B774E">
        <w:rPr>
          <w:rFonts w:eastAsiaTheme="minorEastAsia" w:hint="eastAsia"/>
          <w:szCs w:val="21"/>
        </w:rPr>
        <w:t>《联合国打击跨国有组织犯罪公约》，</w:t>
      </w:r>
      <w:r w:rsidRPr="007B774E">
        <w:rPr>
          <w:rFonts w:eastAsiaTheme="minorEastAsia" w:hint="eastAsia"/>
          <w:szCs w:val="21"/>
        </w:rPr>
        <w:t>2001</w:t>
      </w:r>
      <w:r w:rsidRPr="007B774E">
        <w:rPr>
          <w:rFonts w:eastAsiaTheme="minorEastAsia" w:hint="eastAsia"/>
          <w:szCs w:val="21"/>
        </w:rPr>
        <w:t>年</w:t>
      </w:r>
      <w:r w:rsidRPr="007B774E">
        <w:rPr>
          <w:rFonts w:eastAsiaTheme="minorEastAsia" w:hint="eastAsia"/>
          <w:szCs w:val="21"/>
        </w:rPr>
        <w:t>6</w:t>
      </w:r>
      <w:r w:rsidRPr="007B774E">
        <w:rPr>
          <w:rFonts w:eastAsiaTheme="minorEastAsia" w:hint="eastAsia"/>
          <w:szCs w:val="21"/>
        </w:rPr>
        <w:t>月</w:t>
      </w:r>
      <w:r w:rsidRPr="007B774E">
        <w:rPr>
          <w:rFonts w:eastAsiaTheme="minorEastAsia" w:hint="eastAsia"/>
          <w:szCs w:val="21"/>
        </w:rPr>
        <w:t>28</w:t>
      </w:r>
      <w:r w:rsidRPr="007B774E">
        <w:rPr>
          <w:rFonts w:eastAsiaTheme="minorEastAsia" w:hint="eastAsia"/>
          <w:szCs w:val="21"/>
        </w:rPr>
        <w:t>日；</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ab/>
        <w:t>(c)</w:t>
      </w:r>
      <w:r w:rsidRPr="007B774E">
        <w:rPr>
          <w:rFonts w:eastAsiaTheme="minorEastAsia" w:hint="eastAsia"/>
          <w:szCs w:val="21"/>
        </w:rPr>
        <w:tab/>
      </w:r>
      <w:r w:rsidRPr="007B774E">
        <w:rPr>
          <w:rFonts w:eastAsiaTheme="minorEastAsia" w:hint="eastAsia"/>
          <w:szCs w:val="21"/>
        </w:rPr>
        <w:t>《联合国打击跨国有组织犯罪公约关于预防、禁止和惩治贩运人口特别是妇女和儿童行为的补充议定书》，</w:t>
      </w:r>
      <w:r w:rsidRPr="007B774E">
        <w:rPr>
          <w:rFonts w:eastAsiaTheme="minorEastAsia" w:hint="eastAsia"/>
          <w:szCs w:val="21"/>
        </w:rPr>
        <w:t>2001</w:t>
      </w:r>
      <w:r w:rsidRPr="007B774E">
        <w:rPr>
          <w:rFonts w:eastAsiaTheme="minorEastAsia" w:hint="eastAsia"/>
          <w:szCs w:val="21"/>
        </w:rPr>
        <w:t>年</w:t>
      </w:r>
      <w:r w:rsidRPr="007B774E">
        <w:rPr>
          <w:rFonts w:eastAsiaTheme="minorEastAsia" w:hint="eastAsia"/>
          <w:szCs w:val="21"/>
        </w:rPr>
        <w:t>6</w:t>
      </w:r>
      <w:r w:rsidRPr="007B774E">
        <w:rPr>
          <w:rFonts w:eastAsiaTheme="minorEastAsia" w:hint="eastAsia"/>
          <w:szCs w:val="21"/>
        </w:rPr>
        <w:t>月</w:t>
      </w:r>
      <w:r w:rsidRPr="007B774E">
        <w:rPr>
          <w:rFonts w:eastAsiaTheme="minorEastAsia" w:hint="eastAsia"/>
          <w:szCs w:val="21"/>
        </w:rPr>
        <w:t>28</w:t>
      </w:r>
      <w:r w:rsidRPr="007B774E">
        <w:rPr>
          <w:rFonts w:eastAsiaTheme="minorEastAsia" w:hint="eastAsia"/>
          <w:szCs w:val="21"/>
        </w:rPr>
        <w:t>日；</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ab/>
        <w:t>(d)</w:t>
      </w:r>
      <w:r w:rsidRPr="007B774E">
        <w:rPr>
          <w:rFonts w:eastAsiaTheme="minorEastAsia" w:hint="eastAsia"/>
          <w:szCs w:val="21"/>
        </w:rPr>
        <w:tab/>
      </w:r>
      <w:r w:rsidRPr="007B774E">
        <w:rPr>
          <w:rFonts w:eastAsiaTheme="minorEastAsia" w:hint="eastAsia"/>
          <w:szCs w:val="21"/>
        </w:rPr>
        <w:t>《联合国打击跨国有组织犯罪公约关于打击陆、海、空偷运移民的补充议定书》，</w:t>
      </w:r>
      <w:r w:rsidRPr="007B774E">
        <w:rPr>
          <w:rFonts w:eastAsiaTheme="minorEastAsia" w:hint="eastAsia"/>
          <w:szCs w:val="21"/>
        </w:rPr>
        <w:t>2001</w:t>
      </w:r>
      <w:r w:rsidRPr="007B774E">
        <w:rPr>
          <w:rFonts w:eastAsiaTheme="minorEastAsia" w:hint="eastAsia"/>
          <w:szCs w:val="21"/>
        </w:rPr>
        <w:t>年</w:t>
      </w:r>
      <w:r w:rsidRPr="007B774E">
        <w:rPr>
          <w:rFonts w:eastAsiaTheme="minorEastAsia" w:hint="eastAsia"/>
          <w:szCs w:val="21"/>
        </w:rPr>
        <w:t>9</w:t>
      </w:r>
      <w:r w:rsidRPr="007B774E">
        <w:rPr>
          <w:rFonts w:eastAsiaTheme="minorEastAsia" w:hint="eastAsia"/>
          <w:szCs w:val="21"/>
        </w:rPr>
        <w:t>月</w:t>
      </w:r>
      <w:r w:rsidRPr="007B774E">
        <w:rPr>
          <w:rFonts w:eastAsiaTheme="minorEastAsia" w:hint="eastAsia"/>
          <w:szCs w:val="21"/>
        </w:rPr>
        <w:t>27</w:t>
      </w:r>
      <w:r w:rsidRPr="007B774E">
        <w:rPr>
          <w:rFonts w:eastAsiaTheme="minorEastAsia" w:hint="eastAsia"/>
          <w:szCs w:val="21"/>
        </w:rPr>
        <w:t>日；</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ab/>
        <w:t>(e)</w:t>
      </w:r>
      <w:r w:rsidRPr="007B774E">
        <w:rPr>
          <w:rFonts w:eastAsiaTheme="minorEastAsia" w:hint="eastAsia"/>
          <w:szCs w:val="21"/>
        </w:rPr>
        <w:tab/>
      </w:r>
      <w:r w:rsidRPr="007B774E">
        <w:rPr>
          <w:rFonts w:eastAsiaTheme="minorEastAsia" w:hint="eastAsia"/>
          <w:szCs w:val="21"/>
        </w:rPr>
        <w:t>《禁止酷刑和其他残忍、不人道或有辱人格的待遇或处罚公约任择议定书》，</w:t>
      </w:r>
      <w:r w:rsidRPr="007B774E">
        <w:rPr>
          <w:rFonts w:eastAsiaTheme="minorEastAsia" w:hint="eastAsia"/>
          <w:szCs w:val="21"/>
        </w:rPr>
        <w:t>2009</w:t>
      </w:r>
      <w:r w:rsidRPr="007B774E">
        <w:rPr>
          <w:rFonts w:eastAsiaTheme="minorEastAsia" w:hint="eastAsia"/>
          <w:szCs w:val="21"/>
        </w:rPr>
        <w:t>年</w:t>
      </w:r>
      <w:r w:rsidRPr="007B774E">
        <w:rPr>
          <w:rFonts w:eastAsiaTheme="minorEastAsia" w:hint="eastAsia"/>
          <w:szCs w:val="21"/>
        </w:rPr>
        <w:t>7</w:t>
      </w:r>
      <w:r w:rsidRPr="007B774E">
        <w:rPr>
          <w:rFonts w:eastAsiaTheme="minorEastAsia" w:hint="eastAsia"/>
          <w:szCs w:val="21"/>
        </w:rPr>
        <w:t>月</w:t>
      </w:r>
      <w:r w:rsidRPr="007B774E">
        <w:rPr>
          <w:rFonts w:eastAsiaTheme="minorEastAsia" w:hint="eastAsia"/>
          <w:szCs w:val="21"/>
        </w:rPr>
        <w:t>27</w:t>
      </w:r>
      <w:r w:rsidRPr="007B774E">
        <w:rPr>
          <w:rFonts w:eastAsiaTheme="minorEastAsia" w:hint="eastAsia"/>
          <w:szCs w:val="21"/>
        </w:rPr>
        <w:t>日；</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ab/>
        <w:t>(f)</w:t>
      </w:r>
      <w:r w:rsidRPr="007B774E">
        <w:rPr>
          <w:rFonts w:eastAsiaTheme="minorEastAsia" w:hint="eastAsia"/>
          <w:szCs w:val="21"/>
        </w:rPr>
        <w:tab/>
      </w:r>
      <w:r w:rsidRPr="007B774E">
        <w:rPr>
          <w:rFonts w:eastAsiaTheme="minorEastAsia" w:hint="eastAsia"/>
          <w:szCs w:val="21"/>
        </w:rPr>
        <w:t>《保护所有人免遭强迫失踪国际公约》，</w:t>
      </w:r>
      <w:r w:rsidRPr="007B774E">
        <w:rPr>
          <w:rFonts w:eastAsiaTheme="minorEastAsia" w:hint="eastAsia"/>
          <w:szCs w:val="21"/>
        </w:rPr>
        <w:t>2009</w:t>
      </w:r>
      <w:r w:rsidRPr="007B774E">
        <w:rPr>
          <w:rFonts w:eastAsiaTheme="minorEastAsia" w:hint="eastAsia"/>
          <w:szCs w:val="21"/>
        </w:rPr>
        <w:t>年</w:t>
      </w:r>
      <w:r w:rsidRPr="007B774E">
        <w:rPr>
          <w:rFonts w:eastAsiaTheme="minorEastAsia" w:hint="eastAsia"/>
          <w:szCs w:val="21"/>
        </w:rPr>
        <w:t>7</w:t>
      </w:r>
      <w:r w:rsidRPr="007B774E">
        <w:rPr>
          <w:rFonts w:eastAsiaTheme="minorEastAsia" w:hint="eastAsia"/>
          <w:szCs w:val="21"/>
        </w:rPr>
        <w:t>月</w:t>
      </w:r>
      <w:r w:rsidRPr="007B774E">
        <w:rPr>
          <w:rFonts w:eastAsiaTheme="minorEastAsia" w:hint="eastAsia"/>
          <w:szCs w:val="21"/>
        </w:rPr>
        <w:t>27</w:t>
      </w:r>
      <w:r w:rsidRPr="007B774E">
        <w:rPr>
          <w:rFonts w:eastAsiaTheme="minorEastAsia" w:hint="eastAsia"/>
          <w:szCs w:val="21"/>
        </w:rPr>
        <w:t>日；</w:t>
      </w:r>
    </w:p>
    <w:p w:rsidR="00C509A8" w:rsidRPr="005136A2" w:rsidRDefault="00C509A8" w:rsidP="001F7A96">
      <w:pPr>
        <w:pStyle w:val="SingleTxtGC"/>
        <w:tabs>
          <w:tab w:val="clear" w:pos="431"/>
          <w:tab w:val="clear" w:pos="1565"/>
          <w:tab w:val="clear" w:pos="1996"/>
          <w:tab w:val="clear" w:pos="2427"/>
          <w:tab w:val="left" w:pos="1701"/>
        </w:tabs>
        <w:rPr>
          <w:rFonts w:eastAsiaTheme="minorEastAsia"/>
          <w:spacing w:val="-10"/>
          <w:szCs w:val="21"/>
        </w:rPr>
      </w:pPr>
      <w:r w:rsidRPr="007B774E">
        <w:rPr>
          <w:rFonts w:eastAsiaTheme="minorEastAsia" w:hint="eastAsia"/>
          <w:szCs w:val="21"/>
        </w:rPr>
        <w:tab/>
        <w:t>(g)</w:t>
      </w:r>
      <w:r w:rsidRPr="007B774E">
        <w:rPr>
          <w:rFonts w:eastAsiaTheme="minorEastAsia" w:hint="eastAsia"/>
          <w:szCs w:val="21"/>
        </w:rPr>
        <w:tab/>
      </w:r>
      <w:r w:rsidRPr="007B774E">
        <w:rPr>
          <w:rFonts w:eastAsiaTheme="minorEastAsia" w:hint="eastAsia"/>
          <w:szCs w:val="21"/>
        </w:rPr>
        <w:t>《</w:t>
      </w:r>
      <w:r w:rsidRPr="005136A2">
        <w:rPr>
          <w:rFonts w:eastAsiaTheme="minorEastAsia" w:hint="eastAsia"/>
          <w:spacing w:val="-10"/>
          <w:szCs w:val="21"/>
        </w:rPr>
        <w:t>保护</w:t>
      </w:r>
      <w:r w:rsidRPr="007B774E">
        <w:rPr>
          <w:rFonts w:eastAsiaTheme="minorEastAsia" w:hint="eastAsia"/>
          <w:szCs w:val="21"/>
        </w:rPr>
        <w:t>所有移</w:t>
      </w:r>
      <w:proofErr w:type="gramStart"/>
      <w:r w:rsidRPr="007B774E">
        <w:rPr>
          <w:rFonts w:eastAsiaTheme="minorEastAsia" w:hint="eastAsia"/>
          <w:szCs w:val="21"/>
        </w:rPr>
        <w:t>徙工</w:t>
      </w:r>
      <w:proofErr w:type="gramEnd"/>
      <w:r w:rsidRPr="007B774E">
        <w:rPr>
          <w:rFonts w:eastAsiaTheme="minorEastAsia" w:hint="eastAsia"/>
          <w:szCs w:val="21"/>
        </w:rPr>
        <w:t>人及其家庭成员权利</w:t>
      </w:r>
      <w:r w:rsidRPr="005136A2">
        <w:rPr>
          <w:rFonts w:eastAsiaTheme="minorEastAsia" w:hint="eastAsia"/>
          <w:spacing w:val="-10"/>
          <w:szCs w:val="21"/>
        </w:rPr>
        <w:t>国际公约》，</w:t>
      </w:r>
      <w:r w:rsidRPr="005136A2">
        <w:rPr>
          <w:rFonts w:eastAsiaTheme="minorEastAsia" w:hint="eastAsia"/>
          <w:spacing w:val="-10"/>
          <w:szCs w:val="21"/>
        </w:rPr>
        <w:t>2009</w:t>
      </w:r>
      <w:r w:rsidRPr="005136A2">
        <w:rPr>
          <w:rFonts w:eastAsiaTheme="minorEastAsia" w:hint="eastAsia"/>
          <w:spacing w:val="-10"/>
          <w:szCs w:val="21"/>
        </w:rPr>
        <w:t>年</w:t>
      </w:r>
      <w:r w:rsidRPr="005136A2">
        <w:rPr>
          <w:rFonts w:eastAsiaTheme="minorEastAsia" w:hint="eastAsia"/>
          <w:spacing w:val="-10"/>
          <w:szCs w:val="21"/>
        </w:rPr>
        <w:t>7</w:t>
      </w:r>
      <w:r w:rsidRPr="005136A2">
        <w:rPr>
          <w:rFonts w:eastAsiaTheme="minorEastAsia" w:hint="eastAsia"/>
          <w:spacing w:val="-10"/>
          <w:szCs w:val="21"/>
        </w:rPr>
        <w:t>月</w:t>
      </w:r>
      <w:r w:rsidRPr="005136A2">
        <w:rPr>
          <w:rFonts w:eastAsiaTheme="minorEastAsia" w:hint="eastAsia"/>
          <w:spacing w:val="-10"/>
          <w:szCs w:val="21"/>
        </w:rPr>
        <w:t>27</w:t>
      </w:r>
      <w:r w:rsidRPr="005136A2">
        <w:rPr>
          <w:rFonts w:eastAsiaTheme="minorEastAsia" w:hint="eastAsia"/>
          <w:spacing w:val="-10"/>
          <w:szCs w:val="21"/>
        </w:rPr>
        <w:t>日；</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ab/>
        <w:t>(h)</w:t>
      </w:r>
      <w:r w:rsidRPr="007B774E">
        <w:rPr>
          <w:rFonts w:eastAsiaTheme="minorEastAsia" w:hint="eastAsia"/>
          <w:szCs w:val="21"/>
        </w:rPr>
        <w:tab/>
      </w:r>
      <w:r w:rsidRPr="007B774E">
        <w:rPr>
          <w:rFonts w:eastAsiaTheme="minorEastAsia" w:hint="eastAsia"/>
          <w:szCs w:val="21"/>
        </w:rPr>
        <w:t>《儿童权利公约关于买卖儿童、儿童卖淫和儿童色情制品问题的任择议定书》和《儿童权利公约关于儿童卷入武装冲突问题的任择议定书》，加入或批准日期分别为</w:t>
      </w:r>
      <w:r w:rsidRPr="007B774E">
        <w:rPr>
          <w:rFonts w:eastAsiaTheme="minorEastAsia" w:hint="eastAsia"/>
          <w:szCs w:val="21"/>
        </w:rPr>
        <w:t>2010</w:t>
      </w:r>
      <w:r w:rsidRPr="007B774E">
        <w:rPr>
          <w:rFonts w:eastAsiaTheme="minorEastAsia" w:hint="eastAsia"/>
          <w:szCs w:val="21"/>
        </w:rPr>
        <w:t>年</w:t>
      </w:r>
      <w:r w:rsidRPr="007B774E">
        <w:rPr>
          <w:rFonts w:eastAsiaTheme="minorEastAsia" w:hint="eastAsia"/>
          <w:szCs w:val="21"/>
        </w:rPr>
        <w:t>9</w:t>
      </w:r>
      <w:r w:rsidRPr="007B774E">
        <w:rPr>
          <w:rFonts w:eastAsiaTheme="minorEastAsia" w:hint="eastAsia"/>
          <w:szCs w:val="21"/>
        </w:rPr>
        <w:t>月</w:t>
      </w:r>
      <w:r w:rsidRPr="007B774E">
        <w:rPr>
          <w:rFonts w:eastAsiaTheme="minorEastAsia" w:hint="eastAsia"/>
          <w:szCs w:val="21"/>
        </w:rPr>
        <w:t>25</w:t>
      </w:r>
      <w:r w:rsidRPr="007B774E">
        <w:rPr>
          <w:rFonts w:eastAsiaTheme="minorEastAsia" w:hint="eastAsia"/>
          <w:szCs w:val="21"/>
        </w:rPr>
        <w:t>日和</w:t>
      </w:r>
      <w:r w:rsidRPr="007B774E">
        <w:rPr>
          <w:rFonts w:eastAsiaTheme="minorEastAsia" w:hint="eastAsia"/>
          <w:szCs w:val="21"/>
        </w:rPr>
        <w:t>2012</w:t>
      </w:r>
      <w:r w:rsidRPr="007B774E">
        <w:rPr>
          <w:rFonts w:eastAsiaTheme="minorEastAsia" w:hint="eastAsia"/>
          <w:szCs w:val="21"/>
        </w:rPr>
        <w:t>年</w:t>
      </w:r>
      <w:r w:rsidRPr="007B774E">
        <w:rPr>
          <w:rFonts w:eastAsiaTheme="minorEastAsia" w:hint="eastAsia"/>
          <w:szCs w:val="21"/>
        </w:rPr>
        <w:t>9</w:t>
      </w:r>
      <w:r w:rsidRPr="007B774E">
        <w:rPr>
          <w:rFonts w:eastAsiaTheme="minorEastAsia" w:hint="eastAsia"/>
          <w:szCs w:val="21"/>
        </w:rPr>
        <w:t>月</w:t>
      </w:r>
      <w:r w:rsidRPr="007B774E">
        <w:rPr>
          <w:rFonts w:eastAsiaTheme="minorEastAsia" w:hint="eastAsia"/>
          <w:szCs w:val="21"/>
        </w:rPr>
        <w:t>27</w:t>
      </w:r>
      <w:r w:rsidRPr="007B774E">
        <w:rPr>
          <w:rFonts w:eastAsiaTheme="minorEastAsia" w:hint="eastAsia"/>
          <w:szCs w:val="21"/>
        </w:rPr>
        <w:t>日；</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ab/>
        <w:t>(</w:t>
      </w:r>
      <w:proofErr w:type="spellStart"/>
      <w:r w:rsidRPr="007B774E">
        <w:rPr>
          <w:rFonts w:eastAsiaTheme="minorEastAsia" w:hint="eastAsia"/>
          <w:szCs w:val="21"/>
        </w:rPr>
        <w:t>i</w:t>
      </w:r>
      <w:proofErr w:type="spellEnd"/>
      <w:r w:rsidRPr="007B774E">
        <w:rPr>
          <w:rFonts w:eastAsiaTheme="minorEastAsia" w:hint="eastAsia"/>
          <w:szCs w:val="21"/>
        </w:rPr>
        <w:t>)</w:t>
      </w:r>
      <w:r w:rsidRPr="007B774E">
        <w:rPr>
          <w:rFonts w:eastAsiaTheme="minorEastAsia" w:hint="eastAsia"/>
          <w:szCs w:val="21"/>
        </w:rPr>
        <w:tab/>
      </w:r>
      <w:r w:rsidRPr="007B774E">
        <w:rPr>
          <w:rFonts w:eastAsiaTheme="minorEastAsia" w:hint="eastAsia"/>
          <w:szCs w:val="21"/>
        </w:rPr>
        <w:t>《残疾人权利公约》，</w:t>
      </w:r>
      <w:r w:rsidR="00636BCB">
        <w:rPr>
          <w:rFonts w:eastAsiaTheme="minorEastAsia" w:hint="eastAsia"/>
          <w:szCs w:val="21"/>
        </w:rPr>
        <w:t>2</w:t>
      </w:r>
      <w:r w:rsidR="00636BCB">
        <w:rPr>
          <w:rFonts w:eastAsiaTheme="minorEastAsia"/>
          <w:szCs w:val="21"/>
        </w:rPr>
        <w:t>01</w:t>
      </w:r>
      <w:r w:rsidR="001978F5">
        <w:rPr>
          <w:rFonts w:eastAsiaTheme="minorEastAsia"/>
          <w:szCs w:val="21"/>
        </w:rPr>
        <w:t>0</w:t>
      </w:r>
      <w:r w:rsidR="00636BCB">
        <w:rPr>
          <w:rFonts w:eastAsiaTheme="minorEastAsia" w:hint="eastAsia"/>
          <w:szCs w:val="21"/>
        </w:rPr>
        <w:t>年</w:t>
      </w:r>
      <w:r w:rsidRPr="007B774E">
        <w:rPr>
          <w:rFonts w:eastAsiaTheme="minorEastAsia" w:hint="eastAsia"/>
          <w:szCs w:val="21"/>
        </w:rPr>
        <w:t>9</w:t>
      </w:r>
      <w:r w:rsidRPr="007B774E">
        <w:rPr>
          <w:rFonts w:eastAsiaTheme="minorEastAsia" w:hint="eastAsia"/>
          <w:szCs w:val="21"/>
        </w:rPr>
        <w:t>月</w:t>
      </w:r>
      <w:r w:rsidRPr="007B774E">
        <w:rPr>
          <w:rFonts w:eastAsiaTheme="minorEastAsia" w:hint="eastAsia"/>
          <w:szCs w:val="21"/>
        </w:rPr>
        <w:t>24</w:t>
      </w:r>
      <w:r w:rsidRPr="007B774E">
        <w:rPr>
          <w:rFonts w:eastAsiaTheme="minorEastAsia" w:hint="eastAsia"/>
          <w:szCs w:val="21"/>
        </w:rPr>
        <w:t>日。</w:t>
      </w:r>
    </w:p>
    <w:p w:rsidR="00C509A8" w:rsidRPr="007B774E" w:rsidRDefault="00C509A8" w:rsidP="004D2024">
      <w:pPr>
        <w:pStyle w:val="H23GC"/>
      </w:pPr>
      <w:r w:rsidRPr="007B774E">
        <w:rPr>
          <w:rFonts w:hint="eastAsia"/>
        </w:rPr>
        <w:tab/>
        <w:t>C.</w:t>
      </w:r>
      <w:r w:rsidRPr="007B774E">
        <w:rPr>
          <w:rFonts w:hint="eastAsia"/>
        </w:rPr>
        <w:tab/>
      </w:r>
      <w:r w:rsidRPr="007B774E">
        <w:rPr>
          <w:rFonts w:hint="eastAsia"/>
        </w:rPr>
        <w:t>关注的主要问题及建议</w:t>
      </w:r>
    </w:p>
    <w:p w:rsidR="00C509A8" w:rsidRPr="007B774E" w:rsidRDefault="00C509A8" w:rsidP="002C4871">
      <w:pPr>
        <w:pStyle w:val="H23GC"/>
        <w:tabs>
          <w:tab w:val="clear" w:pos="851"/>
          <w:tab w:val="right" w:pos="784"/>
        </w:tabs>
        <w:ind w:left="1106" w:hanging="1092"/>
        <w:rPr>
          <w:rStyle w:val="SingleTxtGCChar"/>
        </w:rPr>
      </w:pPr>
      <w:r w:rsidRPr="00C509A8">
        <w:rPr>
          <w:rFonts w:hint="eastAsia"/>
        </w:rPr>
        <w:tab/>
      </w:r>
      <w:r w:rsidRPr="00C509A8">
        <w:rPr>
          <w:rFonts w:hint="eastAsia"/>
        </w:rPr>
        <w:tab/>
      </w:r>
      <w:r w:rsidRPr="00C509A8">
        <w:rPr>
          <w:rFonts w:hint="eastAsia"/>
        </w:rPr>
        <w:t>《公约》的执行所依据的宪法和法律框架</w:t>
      </w:r>
      <w:r w:rsidRPr="007B774E">
        <w:rPr>
          <w:rStyle w:val="SingleTxtGCChar"/>
          <w:rFonts w:hint="eastAsia"/>
        </w:rPr>
        <w:t>(</w:t>
      </w:r>
      <w:r w:rsidRPr="007B774E">
        <w:rPr>
          <w:rStyle w:val="SingleTxtGCChar"/>
          <w:rFonts w:hint="eastAsia"/>
        </w:rPr>
        <w:t>第二条</w:t>
      </w:r>
      <w:r w:rsidRPr="007B774E">
        <w:rPr>
          <w:rStyle w:val="SingleTxtGCChar"/>
          <w:rFonts w:hint="eastAsia"/>
        </w:rPr>
        <w:t>)</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8.</w:t>
      </w:r>
      <w:r w:rsidRPr="007B774E">
        <w:rPr>
          <w:rFonts w:eastAsiaTheme="minorEastAsia" w:hint="eastAsia"/>
          <w:szCs w:val="21"/>
        </w:rPr>
        <w:tab/>
      </w:r>
      <w:r w:rsidRPr="007B774E">
        <w:rPr>
          <w:rFonts w:eastAsiaTheme="minorEastAsia" w:hint="eastAsia"/>
          <w:szCs w:val="21"/>
        </w:rPr>
        <w:t>委员会欢迎代表团提供的信息，即已经召集了一个条约报告问题国家工作组，作为一个常设机构。然而，委员会对工作组是否有能力处理缔约国相当</w:t>
      </w:r>
      <w:proofErr w:type="gramStart"/>
      <w:r w:rsidRPr="007B774E">
        <w:rPr>
          <w:rFonts w:eastAsiaTheme="minorEastAsia" w:hint="eastAsia"/>
          <w:szCs w:val="21"/>
        </w:rPr>
        <w:t>多尚未</w:t>
      </w:r>
      <w:proofErr w:type="gramEnd"/>
      <w:r w:rsidRPr="007B774E">
        <w:rPr>
          <w:rFonts w:eastAsiaTheme="minorEastAsia" w:hint="eastAsia"/>
          <w:szCs w:val="21"/>
        </w:rPr>
        <w:t>履行的向人权机制提交报告的义务，并就人权机制的建议采取后续行动感到关切。委员会还感到遗憾的是，关于缔约国是否正在考虑加入《公约》第一项任择议定书</w:t>
      </w:r>
      <w:r w:rsidRPr="007B774E">
        <w:rPr>
          <w:rFonts w:eastAsiaTheme="minorEastAsia" w:hint="eastAsia"/>
          <w:szCs w:val="21"/>
        </w:rPr>
        <w:t>(</w:t>
      </w:r>
      <w:r w:rsidRPr="007B774E">
        <w:rPr>
          <w:rFonts w:eastAsiaTheme="minorEastAsia" w:hint="eastAsia"/>
          <w:szCs w:val="21"/>
        </w:rPr>
        <w:t>第二条</w:t>
      </w:r>
      <w:r w:rsidRPr="007B774E">
        <w:rPr>
          <w:rFonts w:eastAsiaTheme="minorEastAsia" w:hint="eastAsia"/>
          <w:szCs w:val="21"/>
        </w:rPr>
        <w:t>)</w:t>
      </w:r>
      <w:r w:rsidRPr="007B774E">
        <w:rPr>
          <w:rFonts w:eastAsiaTheme="minorEastAsia" w:hint="eastAsia"/>
          <w:szCs w:val="21"/>
        </w:rPr>
        <w:t>的资料缺乏。</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9.</w:t>
      </w:r>
      <w:r w:rsidRPr="00C509A8">
        <w:rPr>
          <w:rFonts w:eastAsia="黑体" w:hint="eastAsia"/>
          <w:szCs w:val="21"/>
        </w:rPr>
        <w:tab/>
      </w:r>
      <w:r w:rsidRPr="00C509A8">
        <w:rPr>
          <w:rFonts w:eastAsia="黑体" w:hint="eastAsia"/>
          <w:szCs w:val="21"/>
        </w:rPr>
        <w:t>缔约国应确保条约报告工作组完全有能力履行其作为</w:t>
      </w:r>
      <w:proofErr w:type="gramStart"/>
      <w:r w:rsidRPr="00C509A8">
        <w:rPr>
          <w:rFonts w:eastAsia="黑体" w:hint="eastAsia"/>
          <w:szCs w:val="21"/>
        </w:rPr>
        <w:t>常设政府</w:t>
      </w:r>
      <w:proofErr w:type="gramEnd"/>
      <w:r w:rsidRPr="00C509A8">
        <w:rPr>
          <w:rFonts w:eastAsia="黑体" w:hint="eastAsia"/>
          <w:szCs w:val="21"/>
        </w:rPr>
        <w:t>机构的职能，其任务是协调和编写提交国际和区域人权机制的报告，并与这些机制接触，协调和跟踪国家对这些机制提出的建议和决定的后续行动和执行情况。缔约国应向工作组提供足够的支持，包括专职工作人员，以及与国家人权机构和民间社会进行有系统的协商的能力。缔约国应考虑加入《公约》第一项任择议定书，以加强对其领土内和受其管辖的所有个人的人权的保护。</w:t>
      </w:r>
    </w:p>
    <w:p w:rsidR="00C509A8" w:rsidRPr="00EE4346" w:rsidRDefault="00C509A8" w:rsidP="00EE4346">
      <w:pPr>
        <w:pStyle w:val="H23GC"/>
      </w:pPr>
      <w:r w:rsidRPr="00EE4346">
        <w:rPr>
          <w:rFonts w:hint="eastAsia"/>
        </w:rPr>
        <w:tab/>
      </w:r>
      <w:r w:rsidRPr="00EE4346">
        <w:rPr>
          <w:rFonts w:hint="eastAsia"/>
        </w:rPr>
        <w:tab/>
      </w:r>
      <w:r w:rsidRPr="00EE4346">
        <w:rPr>
          <w:rFonts w:hint="eastAsia"/>
        </w:rPr>
        <w:t>国家人权机构</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10.</w:t>
      </w:r>
      <w:r w:rsidRPr="007B774E">
        <w:rPr>
          <w:rFonts w:eastAsiaTheme="minorEastAsia" w:hint="eastAsia"/>
          <w:szCs w:val="21"/>
        </w:rPr>
        <w:tab/>
      </w:r>
      <w:r w:rsidRPr="007B774E">
        <w:rPr>
          <w:rFonts w:eastAsiaTheme="minorEastAsia" w:hint="eastAsia"/>
          <w:szCs w:val="21"/>
        </w:rPr>
        <w:t>委员会欢迎国家人权委员会于</w:t>
      </w:r>
      <w:r w:rsidRPr="007B774E">
        <w:rPr>
          <w:rFonts w:eastAsiaTheme="minorEastAsia" w:hint="eastAsia"/>
          <w:szCs w:val="21"/>
        </w:rPr>
        <w:t>2016</w:t>
      </w:r>
      <w:r w:rsidRPr="007B774E">
        <w:rPr>
          <w:rFonts w:eastAsiaTheme="minorEastAsia" w:hint="eastAsia"/>
          <w:szCs w:val="21"/>
        </w:rPr>
        <w:t>年被国家人权机构全球联盟重新授予“</w:t>
      </w:r>
      <w:r w:rsidRPr="007B774E">
        <w:rPr>
          <w:rFonts w:eastAsiaTheme="minorEastAsia" w:hint="eastAsia"/>
          <w:szCs w:val="21"/>
        </w:rPr>
        <w:t>A</w:t>
      </w:r>
      <w:r w:rsidRPr="007B774E">
        <w:rPr>
          <w:rFonts w:eastAsiaTheme="minorEastAsia" w:hint="eastAsia"/>
          <w:szCs w:val="21"/>
        </w:rPr>
        <w:t>”级地位。委员会关切地注意到资格认证小组委员会提出的问题，包括遴选和任命程序、理事机构成员的任期保障、缺乏直接向议会提交报告的权力，以及据报告能力有限和资源短缺等</w:t>
      </w:r>
      <w:r w:rsidRPr="007B774E">
        <w:rPr>
          <w:rFonts w:eastAsiaTheme="minorEastAsia" w:hint="eastAsia"/>
          <w:szCs w:val="21"/>
        </w:rPr>
        <w:t>(</w:t>
      </w:r>
      <w:r w:rsidRPr="007B774E">
        <w:rPr>
          <w:rFonts w:eastAsiaTheme="minorEastAsia" w:hint="eastAsia"/>
          <w:szCs w:val="21"/>
        </w:rPr>
        <w:t>第二条</w:t>
      </w:r>
      <w:r w:rsidRPr="007B774E">
        <w:rPr>
          <w:rFonts w:eastAsiaTheme="minorEastAsia" w:hint="eastAsia"/>
          <w:szCs w:val="21"/>
        </w:rPr>
        <w:t>)</w:t>
      </w:r>
      <w:r w:rsidRPr="007B774E">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11.</w:t>
      </w:r>
      <w:r w:rsidRPr="00C509A8">
        <w:rPr>
          <w:rFonts w:eastAsia="黑体" w:hint="eastAsia"/>
          <w:szCs w:val="21"/>
        </w:rPr>
        <w:tab/>
      </w:r>
      <w:r w:rsidRPr="00C509A8">
        <w:rPr>
          <w:rFonts w:eastAsia="黑体" w:hint="eastAsia"/>
          <w:szCs w:val="21"/>
        </w:rPr>
        <w:t>缔约国应处理资格认证小组委员会提出的关切，并向国家人权委员会提供充足的人力和资金，以确保其按照关于增进和保护人权的国家机构地位的原则</w:t>
      </w:r>
      <w:r w:rsidRPr="00C509A8">
        <w:rPr>
          <w:rFonts w:eastAsia="黑体" w:hint="eastAsia"/>
          <w:szCs w:val="21"/>
        </w:rPr>
        <w:t>(</w:t>
      </w:r>
      <w:r w:rsidRPr="00C509A8">
        <w:rPr>
          <w:rFonts w:eastAsia="黑体" w:hint="eastAsia"/>
          <w:szCs w:val="21"/>
        </w:rPr>
        <w:t>《巴黎原则》</w:t>
      </w:r>
      <w:r w:rsidRPr="00C509A8">
        <w:rPr>
          <w:rFonts w:eastAsia="黑体" w:hint="eastAsia"/>
          <w:szCs w:val="21"/>
        </w:rPr>
        <w:t>)</w:t>
      </w:r>
      <w:r w:rsidRPr="00C509A8">
        <w:rPr>
          <w:rFonts w:eastAsia="黑体" w:hint="eastAsia"/>
          <w:szCs w:val="21"/>
        </w:rPr>
        <w:t>有效运作。</w:t>
      </w:r>
    </w:p>
    <w:p w:rsidR="00C509A8" w:rsidRPr="00EE4346" w:rsidRDefault="00C509A8" w:rsidP="00EE4346">
      <w:pPr>
        <w:pStyle w:val="H23GC"/>
      </w:pPr>
      <w:r w:rsidRPr="00EE4346">
        <w:rPr>
          <w:rFonts w:hint="eastAsia"/>
        </w:rPr>
        <w:tab/>
      </w:r>
      <w:r w:rsidRPr="00EE4346">
        <w:rPr>
          <w:rFonts w:hint="eastAsia"/>
        </w:rPr>
        <w:tab/>
      </w:r>
      <w:r w:rsidRPr="00EE4346">
        <w:rPr>
          <w:rFonts w:hint="eastAsia"/>
        </w:rPr>
        <w:t>打击腐败</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12.</w:t>
      </w:r>
      <w:r w:rsidRPr="007B774E">
        <w:rPr>
          <w:rFonts w:eastAsiaTheme="minorEastAsia" w:hint="eastAsia"/>
          <w:szCs w:val="21"/>
        </w:rPr>
        <w:tab/>
      </w:r>
      <w:r w:rsidRPr="007B774E">
        <w:rPr>
          <w:rFonts w:eastAsiaTheme="minorEastAsia" w:hint="eastAsia"/>
          <w:szCs w:val="21"/>
        </w:rPr>
        <w:t>委员会赞赏缔约国提供资料，说明《联合国反腐败公约》的执行情况，以及为预防和打击腐败而采取的立法、体制和执法措施，包括最近，一些高级官员因欺诈和</w:t>
      </w:r>
      <w:r w:rsidRPr="00FC1666">
        <w:rPr>
          <w:rFonts w:eastAsiaTheme="minorEastAsia" w:hint="eastAsia"/>
          <w:spacing w:val="4"/>
          <w:szCs w:val="21"/>
        </w:rPr>
        <w:t>挪用公款行为而被定罪，但委员会</w:t>
      </w:r>
      <w:r w:rsidRPr="007B774E">
        <w:rPr>
          <w:rFonts w:eastAsiaTheme="minorEastAsia" w:hint="eastAsia"/>
          <w:szCs w:val="21"/>
        </w:rPr>
        <w:t>关切地注意到，腐败现象在缔约国仍然普遍存在，石油和安全部门也不例外。委员会注意到，缔约国通过了举报人政策，但感到关切的是，保护举报人的法案尚未获得通过</w:t>
      </w:r>
      <w:r w:rsidRPr="007B774E">
        <w:rPr>
          <w:rFonts w:eastAsiaTheme="minorEastAsia" w:hint="eastAsia"/>
          <w:szCs w:val="21"/>
        </w:rPr>
        <w:t>(</w:t>
      </w:r>
      <w:r w:rsidRPr="007B774E">
        <w:rPr>
          <w:rFonts w:eastAsiaTheme="minorEastAsia" w:hint="eastAsia"/>
          <w:szCs w:val="21"/>
        </w:rPr>
        <w:t>第一条、第二条和第二十五条</w:t>
      </w:r>
      <w:r w:rsidRPr="007B774E">
        <w:rPr>
          <w:rFonts w:eastAsiaTheme="minorEastAsia" w:hint="eastAsia"/>
          <w:szCs w:val="21"/>
        </w:rPr>
        <w:t>)</w:t>
      </w:r>
      <w:r w:rsidRPr="007B774E">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13.</w:t>
      </w:r>
      <w:r w:rsidRPr="00C509A8">
        <w:rPr>
          <w:rFonts w:eastAsia="黑体" w:hint="eastAsia"/>
          <w:szCs w:val="21"/>
        </w:rPr>
        <w:tab/>
      </w:r>
      <w:r w:rsidRPr="00C509A8">
        <w:rPr>
          <w:rFonts w:eastAsia="黑体" w:hint="eastAsia"/>
          <w:szCs w:val="21"/>
        </w:rPr>
        <w:t>缔约国应继续努力，包括通过国际合作和有效实施立法和预防措施，打击腐败，促进善治、透明度和问责制，包括在自然资源管理方面。缔约国应通过保护举报人的立法。</w:t>
      </w:r>
    </w:p>
    <w:p w:rsidR="00C509A8" w:rsidRPr="00EE4346" w:rsidRDefault="00C509A8" w:rsidP="00EE4346">
      <w:pPr>
        <w:pStyle w:val="H23GC"/>
      </w:pPr>
      <w:r w:rsidRPr="00EE4346">
        <w:rPr>
          <w:rFonts w:hint="eastAsia"/>
        </w:rPr>
        <w:tab/>
      </w:r>
      <w:r w:rsidRPr="00EE4346">
        <w:rPr>
          <w:rFonts w:hint="eastAsia"/>
        </w:rPr>
        <w:tab/>
      </w:r>
      <w:r w:rsidRPr="00EE4346">
        <w:rPr>
          <w:rFonts w:hint="eastAsia"/>
        </w:rPr>
        <w:t>反</w:t>
      </w:r>
      <w:proofErr w:type="gramStart"/>
      <w:r w:rsidRPr="00EE4346">
        <w:rPr>
          <w:rFonts w:hint="eastAsia"/>
        </w:rPr>
        <w:t>恐措施</w:t>
      </w:r>
      <w:proofErr w:type="gramEnd"/>
      <w:r w:rsidRPr="00EE4346">
        <w:rPr>
          <w:rFonts w:hint="eastAsia"/>
        </w:rPr>
        <w:t>和紧急状态</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7B774E">
        <w:rPr>
          <w:rFonts w:eastAsiaTheme="minorEastAsia" w:hint="eastAsia"/>
          <w:szCs w:val="21"/>
        </w:rPr>
        <w:t>14.</w:t>
      </w:r>
      <w:r w:rsidRPr="007B774E">
        <w:rPr>
          <w:rFonts w:eastAsiaTheme="minorEastAsia" w:hint="eastAsia"/>
          <w:szCs w:val="21"/>
        </w:rPr>
        <w:tab/>
      </w:r>
      <w:r w:rsidRPr="007B774E">
        <w:rPr>
          <w:rFonts w:eastAsiaTheme="minorEastAsia" w:hint="eastAsia"/>
          <w:szCs w:val="21"/>
        </w:rPr>
        <w:t>委员会认识到恐怖主义活动对缔约国构成严重挑战，但对</w:t>
      </w:r>
      <w:r w:rsidRPr="007B774E">
        <w:rPr>
          <w:rFonts w:eastAsiaTheme="minorEastAsia" w:hint="eastAsia"/>
          <w:szCs w:val="21"/>
        </w:rPr>
        <w:t>2011</w:t>
      </w:r>
      <w:r w:rsidRPr="007B774E">
        <w:rPr>
          <w:rFonts w:eastAsiaTheme="minorEastAsia" w:hint="eastAsia"/>
          <w:szCs w:val="21"/>
        </w:rPr>
        <w:t>年《预防恐怖主义法》的一些规定表示关切，如对</w:t>
      </w:r>
      <w:r w:rsidR="003260E9">
        <w:rPr>
          <w:rFonts w:hint="eastAsia"/>
        </w:rPr>
        <w:t>“</w:t>
      </w:r>
      <w:r w:rsidRPr="007B774E">
        <w:rPr>
          <w:rFonts w:eastAsiaTheme="minorEastAsia" w:hint="eastAsia"/>
          <w:szCs w:val="21"/>
        </w:rPr>
        <w:t>恐怖主义</w:t>
      </w:r>
      <w:r w:rsidR="003260E9">
        <w:rPr>
          <w:rFonts w:hint="eastAsia"/>
        </w:rPr>
        <w:t>”</w:t>
      </w:r>
      <w:r w:rsidRPr="007B774E">
        <w:rPr>
          <w:rFonts w:eastAsiaTheme="minorEastAsia" w:hint="eastAsia"/>
          <w:szCs w:val="21"/>
        </w:rPr>
        <w:t>和</w:t>
      </w:r>
      <w:r w:rsidR="003260E9">
        <w:rPr>
          <w:rFonts w:hint="eastAsia"/>
        </w:rPr>
        <w:t>“</w:t>
      </w:r>
      <w:r w:rsidRPr="007B774E">
        <w:rPr>
          <w:rFonts w:eastAsiaTheme="minorEastAsia" w:hint="eastAsia"/>
          <w:szCs w:val="21"/>
        </w:rPr>
        <w:t>恐怖主义活动</w:t>
      </w:r>
      <w:r w:rsidR="003260E9">
        <w:rPr>
          <w:rFonts w:hint="eastAsia"/>
        </w:rPr>
        <w:t>”</w:t>
      </w:r>
      <w:r w:rsidRPr="007B774E">
        <w:rPr>
          <w:rFonts w:eastAsiaTheme="minorEastAsia" w:hint="eastAsia"/>
          <w:szCs w:val="21"/>
        </w:rPr>
        <w:t>的定义较为宽泛，对该法范围内的非暴力行为和不作为的处罚过于严厉，国家主管机构拥有很大的权力，以及对某些权力的行使缺乏司法监督等。委员会对关于紧急状态的法律框架缺乏明晰度，该法律框架是否与《公约》第四条相一致，以及紧急状态期间《公约》规定的权利可受到各种减损表示关切。委员会对以下指称感到关切：在对博科圣地采取反</w:t>
      </w:r>
      <w:proofErr w:type="gramStart"/>
      <w:r w:rsidRPr="007B774E">
        <w:rPr>
          <w:rFonts w:eastAsiaTheme="minorEastAsia" w:hint="eastAsia"/>
          <w:szCs w:val="21"/>
        </w:rPr>
        <w:t>恐行动</w:t>
      </w:r>
      <w:proofErr w:type="gramEnd"/>
      <w:r w:rsidRPr="007B774E">
        <w:rPr>
          <w:rFonts w:eastAsiaTheme="minorEastAsia" w:hint="eastAsia"/>
          <w:szCs w:val="21"/>
        </w:rPr>
        <w:t>的背景下，在</w:t>
      </w:r>
      <w:r w:rsidRPr="007B774E">
        <w:rPr>
          <w:rFonts w:eastAsiaTheme="minorEastAsia" w:hint="eastAsia"/>
          <w:szCs w:val="21"/>
        </w:rPr>
        <w:t>2013</w:t>
      </w:r>
      <w:r w:rsidRPr="007B774E">
        <w:rPr>
          <w:rFonts w:eastAsiaTheme="minorEastAsia" w:hint="eastAsia"/>
          <w:szCs w:val="21"/>
        </w:rPr>
        <w:t>年</w:t>
      </w:r>
      <w:r w:rsidRPr="007B774E">
        <w:rPr>
          <w:rFonts w:eastAsiaTheme="minorEastAsia" w:hint="eastAsia"/>
          <w:szCs w:val="21"/>
        </w:rPr>
        <w:t>5</w:t>
      </w:r>
      <w:r w:rsidRPr="007B774E">
        <w:rPr>
          <w:rFonts w:eastAsiaTheme="minorEastAsia" w:hint="eastAsia"/>
          <w:szCs w:val="21"/>
        </w:rPr>
        <w:t>月在该国东北部宣布实行的紧急状态期间，安全部队在该国东北部</w:t>
      </w:r>
      <w:r w:rsidRPr="007B774E">
        <w:rPr>
          <w:rFonts w:eastAsiaTheme="minorEastAsia" w:hint="eastAsia"/>
          <w:szCs w:val="21"/>
        </w:rPr>
        <w:t>(</w:t>
      </w:r>
      <w:r w:rsidRPr="007B774E">
        <w:rPr>
          <w:rFonts w:eastAsiaTheme="minorEastAsia" w:hint="eastAsia"/>
          <w:szCs w:val="21"/>
        </w:rPr>
        <w:t>阿达马瓦州、博尔诺州和约贝州</w:t>
      </w:r>
      <w:r w:rsidRPr="007B774E">
        <w:rPr>
          <w:rFonts w:eastAsiaTheme="minorEastAsia" w:hint="eastAsia"/>
          <w:szCs w:val="21"/>
        </w:rPr>
        <w:t>)</w:t>
      </w:r>
      <w:r w:rsidRPr="007B774E">
        <w:rPr>
          <w:rFonts w:eastAsiaTheme="minorEastAsia" w:hint="eastAsia"/>
          <w:szCs w:val="21"/>
        </w:rPr>
        <w:t>犯下了严重侵犯人权的行为</w:t>
      </w:r>
      <w:r w:rsidRPr="007B774E">
        <w:rPr>
          <w:rFonts w:eastAsiaTheme="minorEastAsia" w:hint="eastAsia"/>
          <w:szCs w:val="21"/>
        </w:rPr>
        <w:t>(</w:t>
      </w:r>
      <w:r w:rsidRPr="007B774E">
        <w:rPr>
          <w:rFonts w:eastAsiaTheme="minorEastAsia" w:hint="eastAsia"/>
          <w:szCs w:val="21"/>
        </w:rPr>
        <w:t>第四条、第六条、第七条和第九条</w:t>
      </w:r>
      <w:r w:rsidRPr="007B774E">
        <w:rPr>
          <w:rFonts w:eastAsiaTheme="minorEastAsia" w:hint="eastAsia"/>
          <w:szCs w:val="21"/>
        </w:rPr>
        <w:t>)</w:t>
      </w:r>
      <w:r w:rsidRPr="007B774E">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15.</w:t>
      </w:r>
      <w:r w:rsidRPr="00C509A8">
        <w:rPr>
          <w:rFonts w:eastAsia="黑体" w:hint="eastAsia"/>
          <w:szCs w:val="21"/>
        </w:rPr>
        <w:tab/>
      </w:r>
      <w:r w:rsidRPr="00C509A8">
        <w:rPr>
          <w:rFonts w:eastAsia="黑体" w:hint="eastAsia"/>
          <w:szCs w:val="21"/>
        </w:rPr>
        <w:t>缔约国应采取必要步骤，审查</w:t>
      </w:r>
      <w:r w:rsidRPr="00C509A8">
        <w:rPr>
          <w:rFonts w:eastAsia="黑体" w:hint="eastAsia"/>
          <w:szCs w:val="21"/>
        </w:rPr>
        <w:t>2011</w:t>
      </w:r>
      <w:r w:rsidRPr="00C509A8">
        <w:rPr>
          <w:rFonts w:eastAsia="黑体" w:hint="eastAsia"/>
          <w:szCs w:val="21"/>
        </w:rPr>
        <w:t>年《预防恐怖主义法》的规定，使其符合《公约》和其他相关国际标准。缔约国应确保关于紧急状态的法律框架具有明晰度，并符合《公约》第四条的所有规定。缔约国应确保减损《公约》条款的措施仅限于紧急情况严格要求的范围，并符合相称性原则的要求。缔约国应确保对紧急状态期间侵犯人权的所有指称进行及时有效的调查，将责任人绳之以法，并向受害者提供充分赔偿。缔约国还应继续努力，包括通过培训和监测，防止在军事和执法行动中侵犯人权。</w:t>
      </w:r>
    </w:p>
    <w:p w:rsidR="00C509A8" w:rsidRPr="00EE4346" w:rsidRDefault="00C509A8" w:rsidP="00EE4346">
      <w:pPr>
        <w:pStyle w:val="H23GC"/>
      </w:pPr>
      <w:r w:rsidRPr="00EE4346">
        <w:rPr>
          <w:rFonts w:hint="eastAsia"/>
        </w:rPr>
        <w:tab/>
      </w:r>
      <w:r w:rsidRPr="00EE4346">
        <w:rPr>
          <w:rFonts w:hint="eastAsia"/>
        </w:rPr>
        <w:tab/>
      </w:r>
      <w:r w:rsidRPr="00EE4346">
        <w:rPr>
          <w:rFonts w:hint="eastAsia"/>
        </w:rPr>
        <w:t>不歧视和性别平等</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7B774E">
        <w:rPr>
          <w:rFonts w:eastAsiaTheme="minorEastAsia" w:hint="eastAsia"/>
          <w:szCs w:val="21"/>
        </w:rPr>
        <w:t>16.</w:t>
      </w:r>
      <w:r w:rsidRPr="007B774E">
        <w:rPr>
          <w:rFonts w:eastAsiaTheme="minorEastAsia" w:hint="eastAsia"/>
          <w:szCs w:val="21"/>
        </w:rPr>
        <w:tab/>
      </w:r>
      <w:r w:rsidRPr="007B774E">
        <w:rPr>
          <w:rFonts w:eastAsiaTheme="minorEastAsia" w:hint="eastAsia"/>
          <w:szCs w:val="21"/>
        </w:rPr>
        <w:t>委员会感到关切的是，缔约国没有全面的反歧视立法，而且立法中歧视的定义缺乏。委员会关切地注意到，《性别和平等机会法案》尚未获得通过，在诉诸司法、教育、就业和享有土地和财产权等方面，对妇女的歧视在法律和实践中都依然存在。委员会尤为关切地注意到一些歧视妇女的法律规定和做法，包括在适用伊斯兰教法的州在对待</w:t>
      </w:r>
      <w:r w:rsidRPr="00DE09A7">
        <w:rPr>
          <w:rFonts w:eastAsiaTheme="minorEastAsia" w:hint="eastAsia"/>
          <w:spacing w:val="-8"/>
          <w:szCs w:val="21"/>
        </w:rPr>
        <w:t>国籍传承、一夫多妻制、休妻、通奸和继承权等</w:t>
      </w:r>
      <w:r w:rsidRPr="007B774E">
        <w:rPr>
          <w:rFonts w:eastAsiaTheme="minorEastAsia" w:hint="eastAsia"/>
          <w:szCs w:val="21"/>
        </w:rPr>
        <w:t>方面；还关切地注意到一些歧视性传统做法。委员会感到遗憾的是，在公共和私营部门，特别是决策职位上，妇女的代表性仍然不足</w:t>
      </w:r>
      <w:r w:rsidRPr="007B774E">
        <w:rPr>
          <w:rFonts w:eastAsiaTheme="minorEastAsia" w:hint="eastAsia"/>
          <w:szCs w:val="21"/>
        </w:rPr>
        <w:t>(</w:t>
      </w:r>
      <w:r w:rsidRPr="007B774E">
        <w:rPr>
          <w:rFonts w:eastAsiaTheme="minorEastAsia" w:hint="eastAsia"/>
          <w:szCs w:val="21"/>
        </w:rPr>
        <w:t>第二条、第三条、第十四条、第二十五条和第二十六条</w:t>
      </w:r>
      <w:r w:rsidRPr="007B774E">
        <w:rPr>
          <w:rFonts w:eastAsiaTheme="minorEastAsia" w:hint="eastAsia"/>
          <w:szCs w:val="21"/>
        </w:rPr>
        <w:t>)</w:t>
      </w:r>
      <w:r w:rsidRPr="007B774E">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17.</w:t>
      </w:r>
      <w:r w:rsidRPr="00C509A8">
        <w:rPr>
          <w:rFonts w:eastAsia="黑体" w:hint="eastAsia"/>
          <w:szCs w:val="21"/>
        </w:rPr>
        <w:tab/>
      </w:r>
      <w:r w:rsidRPr="00C509A8">
        <w:rPr>
          <w:rFonts w:eastAsia="黑体" w:hint="eastAsia"/>
          <w:szCs w:val="21"/>
        </w:rPr>
        <w:t>缔约国应通过全面的反歧视立法，该立法：</w:t>
      </w:r>
      <w:r w:rsidRPr="00C509A8">
        <w:rPr>
          <w:rFonts w:eastAsia="黑体" w:hint="eastAsia"/>
          <w:szCs w:val="21"/>
        </w:rPr>
        <w:t xml:space="preserve">(a) </w:t>
      </w:r>
      <w:r w:rsidRPr="00C509A8">
        <w:rPr>
          <w:rFonts w:eastAsia="黑体" w:hint="eastAsia"/>
          <w:szCs w:val="21"/>
        </w:rPr>
        <w:t>包括详细列出受到禁止的歧视理由，包括种族、肤色、性别、语言、宗教、政治或其他见解、民族或社会出身、财产、出生、性取向、性别认同和其他地位；</w:t>
      </w:r>
      <w:r w:rsidRPr="00C509A8">
        <w:rPr>
          <w:rFonts w:eastAsia="黑体" w:hint="eastAsia"/>
          <w:szCs w:val="21"/>
        </w:rPr>
        <w:t xml:space="preserve">(b) </w:t>
      </w:r>
      <w:r w:rsidRPr="00C509A8">
        <w:rPr>
          <w:rFonts w:eastAsia="黑体" w:hint="eastAsia"/>
          <w:szCs w:val="21"/>
        </w:rPr>
        <w:t>涵盖直接、间接和交叉形式的歧视；</w:t>
      </w:r>
      <w:r w:rsidRPr="00C509A8">
        <w:rPr>
          <w:rFonts w:eastAsia="黑体" w:hint="eastAsia"/>
          <w:szCs w:val="21"/>
        </w:rPr>
        <w:t xml:space="preserve">(c) </w:t>
      </w:r>
      <w:r w:rsidRPr="00C509A8">
        <w:rPr>
          <w:rFonts w:eastAsia="黑体" w:hint="eastAsia"/>
          <w:szCs w:val="21"/>
        </w:rPr>
        <w:t>规定有效的补救措施，包括司法补救措施。缔约国应采取步骤，包括全面审查立法，确保妇女在法律和实践中不受任何形式的歧视，特别是在诉诸司法、教育、就业、土地和财产权、婚姻和国籍传承等方面。缔约国应：</w:t>
      </w:r>
      <w:r w:rsidRPr="00C509A8">
        <w:rPr>
          <w:rFonts w:eastAsia="黑体" w:hint="eastAsia"/>
          <w:szCs w:val="21"/>
        </w:rPr>
        <w:t xml:space="preserve">(a) </w:t>
      </w:r>
      <w:r w:rsidRPr="00C509A8">
        <w:rPr>
          <w:rFonts w:eastAsia="黑体" w:hint="eastAsia"/>
          <w:szCs w:val="21"/>
        </w:rPr>
        <w:t>使其国内法律与《公约》条款相一致，包括废除歧视性条款，特别是与婚姻、一夫多妻制、休妻、离婚、继承和土地所有权有关的条款；</w:t>
      </w:r>
      <w:r w:rsidRPr="00C509A8">
        <w:rPr>
          <w:rFonts w:eastAsia="黑体" w:hint="eastAsia"/>
          <w:szCs w:val="21"/>
        </w:rPr>
        <w:t xml:space="preserve">(b) </w:t>
      </w:r>
      <w:r w:rsidRPr="00C509A8">
        <w:rPr>
          <w:rFonts w:eastAsia="黑体" w:hint="eastAsia"/>
          <w:szCs w:val="21"/>
        </w:rPr>
        <w:t>开展公共宣传运动，旨在消除关于男女在家庭和社会中的角色和责任的性别偏见和陈规定型观念，并促进性别平等和不歧视；</w:t>
      </w:r>
      <w:r w:rsidRPr="00C509A8">
        <w:rPr>
          <w:rFonts w:eastAsia="黑体" w:hint="eastAsia"/>
          <w:szCs w:val="21"/>
        </w:rPr>
        <w:t xml:space="preserve">(c) </w:t>
      </w:r>
      <w:r w:rsidRPr="00C509A8">
        <w:rPr>
          <w:rFonts w:eastAsia="黑体" w:hint="eastAsia"/>
          <w:szCs w:val="21"/>
        </w:rPr>
        <w:t>努力增加妇女在政治和公共领域的参与，特别是让更多妇女在决策职位任职，如有必要，为此采取暂行特别措施。</w:t>
      </w:r>
    </w:p>
    <w:p w:rsidR="00C509A8" w:rsidRPr="00EE4346" w:rsidRDefault="00C509A8" w:rsidP="00EE4346">
      <w:pPr>
        <w:pStyle w:val="H23GC"/>
      </w:pPr>
      <w:r w:rsidRPr="00EE4346">
        <w:rPr>
          <w:rFonts w:hint="eastAsia"/>
        </w:rPr>
        <w:tab/>
      </w:r>
      <w:r w:rsidRPr="00EE4346">
        <w:rPr>
          <w:rFonts w:hint="eastAsia"/>
        </w:rPr>
        <w:tab/>
      </w:r>
      <w:r w:rsidRPr="00EE4346">
        <w:rPr>
          <w:rFonts w:hint="eastAsia"/>
        </w:rPr>
        <w:t>基于性取向和性别认同的歧视</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18.</w:t>
      </w:r>
      <w:r w:rsidRPr="007B774E">
        <w:rPr>
          <w:rFonts w:eastAsiaTheme="minorEastAsia" w:hint="eastAsia"/>
          <w:szCs w:val="21"/>
        </w:rPr>
        <w:tab/>
      </w:r>
      <w:r w:rsidRPr="007B774E">
        <w:rPr>
          <w:rFonts w:eastAsiaTheme="minorEastAsia" w:hint="eastAsia"/>
          <w:szCs w:val="21"/>
        </w:rPr>
        <w:t>委员会关切地</w:t>
      </w:r>
      <w:r w:rsidRPr="005C2D44">
        <w:rPr>
          <w:rFonts w:eastAsiaTheme="minorEastAsia" w:hint="eastAsia"/>
          <w:spacing w:val="-6"/>
          <w:szCs w:val="21"/>
        </w:rPr>
        <w:t>注意到，《刑法》将双方同意的同性性活动定为刑事犯罪，《禁止同性婚姻法》规定，缔结同性婚姻关系者将被判处</w:t>
      </w:r>
      <w:r w:rsidRPr="005C2D44">
        <w:rPr>
          <w:rFonts w:eastAsiaTheme="minorEastAsia" w:hint="eastAsia"/>
          <w:spacing w:val="-6"/>
          <w:szCs w:val="21"/>
        </w:rPr>
        <w:t>14</w:t>
      </w:r>
      <w:r w:rsidRPr="005C2D44">
        <w:rPr>
          <w:rFonts w:eastAsiaTheme="minorEastAsia" w:hint="eastAsia"/>
          <w:spacing w:val="-6"/>
          <w:szCs w:val="21"/>
        </w:rPr>
        <w:t>年监禁，支持倡导男女同性恋、双性恋和</w:t>
      </w:r>
      <w:r w:rsidRPr="007B774E">
        <w:rPr>
          <w:rFonts w:eastAsiaTheme="minorEastAsia" w:hint="eastAsia"/>
          <w:szCs w:val="21"/>
        </w:rPr>
        <w:t>变性者人权团体，同此种团体成员见面，或成立此种团体者，将被判处</w:t>
      </w:r>
      <w:r w:rsidRPr="007B774E">
        <w:rPr>
          <w:rFonts w:eastAsiaTheme="minorEastAsia" w:hint="eastAsia"/>
          <w:szCs w:val="21"/>
        </w:rPr>
        <w:t>10</w:t>
      </w:r>
      <w:r w:rsidRPr="007B774E">
        <w:rPr>
          <w:rFonts w:eastAsiaTheme="minorEastAsia" w:hint="eastAsia"/>
          <w:szCs w:val="21"/>
        </w:rPr>
        <w:t>年监禁。委员会还关切地注意到，有报告称，自该法通过以来，针对这类人员的骚扰和暴力行为有所增加，因</w:t>
      </w:r>
      <w:r w:rsidRPr="005C2D44">
        <w:rPr>
          <w:rFonts w:eastAsiaTheme="minorEastAsia" w:hint="eastAsia"/>
          <w:spacing w:val="-6"/>
          <w:szCs w:val="21"/>
        </w:rPr>
        <w:t>实际或感知的性取向和性别认同而遭到</w:t>
      </w:r>
      <w:r w:rsidRPr="005C2D44">
        <w:rPr>
          <w:rFonts w:hint="eastAsia"/>
        </w:rPr>
        <w:t>逮捕和拘留年轻人</w:t>
      </w:r>
      <w:r w:rsidRPr="005C2D44">
        <w:rPr>
          <w:rFonts w:eastAsiaTheme="minorEastAsia" w:hint="eastAsia"/>
          <w:spacing w:val="-6"/>
          <w:szCs w:val="21"/>
        </w:rPr>
        <w:t>的数目也有所增加</w:t>
      </w:r>
      <w:r w:rsidRPr="005C2D44">
        <w:rPr>
          <w:rFonts w:eastAsiaTheme="minorEastAsia" w:hint="eastAsia"/>
          <w:spacing w:val="-6"/>
          <w:szCs w:val="21"/>
        </w:rPr>
        <w:t>(</w:t>
      </w:r>
      <w:r w:rsidRPr="005C2D44">
        <w:rPr>
          <w:rFonts w:eastAsiaTheme="minorEastAsia" w:hint="eastAsia"/>
          <w:spacing w:val="-6"/>
          <w:szCs w:val="21"/>
        </w:rPr>
        <w:t>第二条、第六条、第七</w:t>
      </w:r>
      <w:r w:rsidRPr="007B774E">
        <w:rPr>
          <w:rFonts w:eastAsiaTheme="minorEastAsia" w:hint="eastAsia"/>
          <w:szCs w:val="21"/>
        </w:rPr>
        <w:t>条和第二十六条</w:t>
      </w:r>
      <w:r w:rsidRPr="007B774E">
        <w:rPr>
          <w:rFonts w:eastAsiaTheme="minorEastAsia" w:hint="eastAsia"/>
          <w:szCs w:val="21"/>
        </w:rPr>
        <w:t>)</w:t>
      </w:r>
      <w:r w:rsidRPr="007B774E">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19.</w:t>
      </w:r>
      <w:r w:rsidRPr="00C509A8">
        <w:rPr>
          <w:rFonts w:eastAsia="黑体" w:hint="eastAsia"/>
          <w:szCs w:val="21"/>
        </w:rPr>
        <w:tab/>
      </w:r>
      <w:r w:rsidRPr="00C509A8">
        <w:rPr>
          <w:rFonts w:eastAsia="黑体" w:hint="eastAsia"/>
          <w:szCs w:val="21"/>
        </w:rPr>
        <w:t>缔约国应使自愿同意的成年人之间的同性关系非刑罪化，并确保不得因实际或感知的性取向或性别认同，或因倡导男女同性恋、双性恋和变性者权利的而将人逮捕、对其提起诉讼和进行惩罚。缔约国应考虑废除《禁止同性婚姻法》，并审查所有其他相关立法。在进行此类修订之前，不应采取以上措施。缔约国应向女同性恋、男同性恋、双性恋和变性者提供有效保护，并确保调查、起诉和惩罚任何基于受害者性取向或性别认同的暴力行为。缔约国应努力消除对男女同性恋、双性恋和变性者的陈规定型观念和偏见，包括针对公众发起宣传运动，并向公职人员提供适当培训，以结束对这些人的社会污名化。</w:t>
      </w:r>
    </w:p>
    <w:p w:rsidR="00C509A8" w:rsidRPr="00EE4346" w:rsidRDefault="00C509A8" w:rsidP="00EE4346">
      <w:pPr>
        <w:pStyle w:val="H23GC"/>
      </w:pPr>
      <w:r w:rsidRPr="00EE4346">
        <w:rPr>
          <w:rFonts w:hint="eastAsia"/>
        </w:rPr>
        <w:tab/>
      </w:r>
      <w:r w:rsidRPr="00EE4346">
        <w:rPr>
          <w:rFonts w:hint="eastAsia"/>
        </w:rPr>
        <w:tab/>
      </w:r>
      <w:r w:rsidRPr="00EE4346">
        <w:rPr>
          <w:rFonts w:hint="eastAsia"/>
        </w:rPr>
        <w:t>暴力侵害妇女和有害习俗</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7B774E">
        <w:rPr>
          <w:rFonts w:eastAsiaTheme="minorEastAsia" w:hint="eastAsia"/>
          <w:szCs w:val="21"/>
        </w:rPr>
        <w:t>20.</w:t>
      </w:r>
      <w:r w:rsidRPr="007B774E">
        <w:rPr>
          <w:rFonts w:eastAsiaTheme="minorEastAsia" w:hint="eastAsia"/>
          <w:szCs w:val="21"/>
        </w:rPr>
        <w:tab/>
      </w:r>
      <w:r w:rsidRPr="007B774E">
        <w:rPr>
          <w:rFonts w:eastAsiaTheme="minorEastAsia" w:hint="eastAsia"/>
          <w:szCs w:val="21"/>
        </w:rPr>
        <w:t>委员会总体上欢迎通过</w:t>
      </w:r>
      <w:r w:rsidRPr="007B774E">
        <w:rPr>
          <w:rFonts w:eastAsiaTheme="minorEastAsia" w:hint="eastAsia"/>
          <w:szCs w:val="21"/>
        </w:rPr>
        <w:t>2015</w:t>
      </w:r>
      <w:r w:rsidRPr="007B774E">
        <w:rPr>
          <w:rFonts w:eastAsiaTheme="minorEastAsia" w:hint="eastAsia"/>
          <w:szCs w:val="21"/>
        </w:rPr>
        <w:t>年《禁止暴力侵害个人法》，该法除其他外处理基于性别的暴力。但委员会关切地注意到，该法仅适用于联邦首都地区和少数几个已经通过该法的州，而且有若干州没有禁止性暴力和基于性别的暴力的具体法律。委员会关切地注意到，有报告称，包括强奸在内的基于性别的暴力现象相当</w:t>
      </w:r>
      <w:r w:rsidRPr="004E3BD5">
        <w:rPr>
          <w:rFonts w:eastAsiaTheme="minorEastAsia" w:hint="eastAsia"/>
          <w:spacing w:val="-4"/>
          <w:szCs w:val="21"/>
        </w:rPr>
        <w:t>普遍，而且针对女童和妇女的有害传统</w:t>
      </w:r>
      <w:r w:rsidRPr="007B774E">
        <w:rPr>
          <w:rFonts w:eastAsiaTheme="minorEastAsia" w:hint="eastAsia"/>
          <w:szCs w:val="21"/>
        </w:rPr>
        <w:t>习俗</w:t>
      </w:r>
      <w:r w:rsidRPr="007B774E">
        <w:rPr>
          <w:rFonts w:eastAsiaTheme="minorEastAsia" w:hint="eastAsia"/>
          <w:szCs w:val="21"/>
        </w:rPr>
        <w:t>(</w:t>
      </w:r>
      <w:r w:rsidRPr="007B774E">
        <w:rPr>
          <w:rFonts w:eastAsiaTheme="minorEastAsia" w:hint="eastAsia"/>
          <w:szCs w:val="21"/>
        </w:rPr>
        <w:t>包括切割女性生殖器官，特别是将其医疗化</w:t>
      </w:r>
      <w:r w:rsidRPr="007B774E">
        <w:rPr>
          <w:rFonts w:eastAsiaTheme="minorEastAsia" w:hint="eastAsia"/>
          <w:szCs w:val="21"/>
        </w:rPr>
        <w:t>)</w:t>
      </w:r>
      <w:r w:rsidRPr="007B774E">
        <w:rPr>
          <w:rFonts w:eastAsiaTheme="minorEastAsia" w:hint="eastAsia"/>
          <w:szCs w:val="21"/>
        </w:rPr>
        <w:t>盛行。委员会还关切地注意到：基于性别的暴力行为很少被举报，部分原因在于依然存在的社会陈规定型观念致使人们保持沉默；此类案件得不到及时有效的调查；被起诉和定罪的行为人较少；对受害者的援助不足</w:t>
      </w:r>
      <w:r w:rsidRPr="007B774E">
        <w:rPr>
          <w:rFonts w:eastAsiaTheme="minorEastAsia" w:hint="eastAsia"/>
          <w:szCs w:val="21"/>
        </w:rPr>
        <w:t>(</w:t>
      </w:r>
      <w:r w:rsidRPr="007B774E">
        <w:rPr>
          <w:rFonts w:eastAsiaTheme="minorEastAsia" w:hint="eastAsia"/>
          <w:szCs w:val="21"/>
        </w:rPr>
        <w:t>第二条、第三条、第七条和第二十六条</w:t>
      </w:r>
      <w:r w:rsidRPr="007B774E">
        <w:rPr>
          <w:rFonts w:eastAsiaTheme="minorEastAsia" w:hint="eastAsia"/>
          <w:szCs w:val="21"/>
        </w:rPr>
        <w:t>)</w:t>
      </w:r>
      <w:r w:rsidRPr="007B774E">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21.</w:t>
      </w:r>
      <w:r w:rsidRPr="00C509A8">
        <w:rPr>
          <w:rFonts w:eastAsia="黑体" w:hint="eastAsia"/>
          <w:szCs w:val="21"/>
        </w:rPr>
        <w:tab/>
      </w:r>
      <w:r w:rsidRPr="00C509A8">
        <w:rPr>
          <w:rFonts w:eastAsia="黑体" w:hint="eastAsia"/>
          <w:szCs w:val="21"/>
        </w:rPr>
        <w:t>缔约国应加强努力，遏制基于性别的暴力，具体而言，应为此：</w:t>
      </w:r>
      <w:r w:rsidRPr="00C509A8">
        <w:rPr>
          <w:rFonts w:eastAsia="黑体" w:hint="eastAsia"/>
          <w:szCs w:val="21"/>
        </w:rPr>
        <w:t xml:space="preserve">(a) </w:t>
      </w:r>
      <w:r w:rsidRPr="00C509A8">
        <w:rPr>
          <w:rFonts w:eastAsia="黑体" w:hint="eastAsia"/>
          <w:szCs w:val="21"/>
        </w:rPr>
        <w:t>确保《禁止暴力侵害个人法》适用于所有联邦州；</w:t>
      </w:r>
      <w:r w:rsidRPr="00C509A8">
        <w:rPr>
          <w:rFonts w:eastAsia="黑体" w:hint="eastAsia"/>
          <w:szCs w:val="21"/>
        </w:rPr>
        <w:t xml:space="preserve">(b) </w:t>
      </w:r>
      <w:r w:rsidRPr="00C509A8">
        <w:rPr>
          <w:rFonts w:eastAsia="黑体" w:hint="eastAsia"/>
          <w:szCs w:val="21"/>
        </w:rPr>
        <w:t>采取措施，确保暴力侵害妇女案件得到报告和彻底调查，行为人受到起诉，如果定罪，处以适当的刑罚，并确保受害者得到充分赔偿和充分援助，包括得到庇护；</w:t>
      </w:r>
      <w:r w:rsidRPr="00C509A8">
        <w:rPr>
          <w:rFonts w:eastAsia="黑体" w:hint="eastAsia"/>
          <w:szCs w:val="21"/>
        </w:rPr>
        <w:t xml:space="preserve">(c) </w:t>
      </w:r>
      <w:r w:rsidRPr="00C509A8">
        <w:rPr>
          <w:rFonts w:eastAsia="黑体" w:hint="eastAsia"/>
          <w:szCs w:val="21"/>
        </w:rPr>
        <w:t>提高宗教和传统领袖、警员、医务人员和法律专业人员以及整个社会对暴力侵害妇女和有害传统习俗的负面影响的认识。</w:t>
      </w:r>
    </w:p>
    <w:p w:rsidR="00C509A8" w:rsidRPr="00EE4346" w:rsidRDefault="00C509A8" w:rsidP="00EE4346">
      <w:pPr>
        <w:pStyle w:val="H23GC"/>
      </w:pPr>
      <w:r w:rsidRPr="00EE4346">
        <w:rPr>
          <w:rFonts w:hint="eastAsia"/>
        </w:rPr>
        <w:tab/>
      </w:r>
      <w:r w:rsidRPr="00EE4346">
        <w:rPr>
          <w:rFonts w:hint="eastAsia"/>
        </w:rPr>
        <w:tab/>
      </w:r>
      <w:proofErr w:type="gramStart"/>
      <w:r w:rsidRPr="00EE4346">
        <w:rPr>
          <w:rFonts w:hint="eastAsia"/>
        </w:rPr>
        <w:t>孕</w:t>
      </w:r>
      <w:proofErr w:type="gramEnd"/>
      <w:r w:rsidRPr="00EE4346">
        <w:rPr>
          <w:rFonts w:hint="eastAsia"/>
        </w:rPr>
        <w:t>产妇死亡率、生殖权利和终止妊娠</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22.</w:t>
      </w:r>
      <w:r w:rsidRPr="007B774E">
        <w:rPr>
          <w:rFonts w:eastAsiaTheme="minorEastAsia" w:hint="eastAsia"/>
          <w:szCs w:val="21"/>
        </w:rPr>
        <w:tab/>
      </w:r>
      <w:r w:rsidRPr="007B774E">
        <w:rPr>
          <w:rFonts w:eastAsiaTheme="minorEastAsia" w:hint="eastAsia"/>
          <w:szCs w:val="21"/>
        </w:rPr>
        <w:t>委员会关切地注意到，尼日利亚是</w:t>
      </w:r>
      <w:proofErr w:type="gramStart"/>
      <w:r w:rsidRPr="007B774E">
        <w:rPr>
          <w:rFonts w:eastAsiaTheme="minorEastAsia" w:hint="eastAsia"/>
          <w:szCs w:val="21"/>
        </w:rPr>
        <w:t>世界上孕产妇</w:t>
      </w:r>
      <w:proofErr w:type="gramEnd"/>
      <w:r w:rsidRPr="007B774E">
        <w:rPr>
          <w:rFonts w:eastAsiaTheme="minorEastAsia" w:hint="eastAsia"/>
          <w:szCs w:val="21"/>
        </w:rPr>
        <w:t>死亡率最高的国家之一，该国东北部，农村地区和受冲突影响的贫困妇女的情况尤其严重，因为她们获得生殖保健的机会有限。委员会关切地注意到，法律极具限制性，规定只有在孕妇生命面临危险的情况下方可堕胎，在所有其他情况下，堕胎均属于犯罪。这导致缔约国不安全堕胎的发生率很高。委员会关切地注意到，据称有妇女在分娩后因无力支付医疗费而被拘留。委员会关切地注意到，少女怀孕率高，艾滋病毒感染率高，尤其是就年轻女童和妇女而言，而且妇女和女童无法切实使用避孕方法</w:t>
      </w:r>
      <w:r w:rsidRPr="007B774E">
        <w:rPr>
          <w:rFonts w:eastAsiaTheme="minorEastAsia" w:hint="eastAsia"/>
          <w:szCs w:val="21"/>
        </w:rPr>
        <w:t>(</w:t>
      </w:r>
      <w:r w:rsidRPr="007B774E">
        <w:rPr>
          <w:rFonts w:eastAsiaTheme="minorEastAsia" w:hint="eastAsia"/>
          <w:szCs w:val="21"/>
        </w:rPr>
        <w:t>第二条、第三条、第六条和第七条</w:t>
      </w:r>
      <w:r w:rsidRPr="007B774E">
        <w:rPr>
          <w:rFonts w:eastAsiaTheme="minorEastAsia" w:hint="eastAsia"/>
          <w:szCs w:val="21"/>
        </w:rPr>
        <w:t>)</w:t>
      </w:r>
      <w:r w:rsidRPr="007B774E">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23.</w:t>
      </w:r>
      <w:r w:rsidRPr="00C509A8">
        <w:rPr>
          <w:rFonts w:eastAsia="黑体" w:hint="eastAsia"/>
          <w:szCs w:val="21"/>
        </w:rPr>
        <w:tab/>
      </w:r>
      <w:r w:rsidRPr="00C509A8">
        <w:rPr>
          <w:rFonts w:eastAsia="黑体" w:hint="eastAsia"/>
          <w:szCs w:val="21"/>
        </w:rPr>
        <w:t>缔约国应当：</w:t>
      </w:r>
      <w:r w:rsidRPr="00C509A8">
        <w:rPr>
          <w:rFonts w:eastAsia="黑体" w:hint="eastAsia"/>
          <w:szCs w:val="21"/>
        </w:rPr>
        <w:t xml:space="preserve">(a) </w:t>
      </w:r>
      <w:r w:rsidRPr="00C509A8">
        <w:rPr>
          <w:rFonts w:eastAsia="黑体" w:hint="eastAsia"/>
          <w:szCs w:val="21"/>
        </w:rPr>
        <w:t>加强努力，确保妇女和女童不受阻碍地获得性健康和生殖健康服务，包括在任何情况下都能在保密情况下有效获得优质的产前和流产后保健服务；</w:t>
      </w:r>
      <w:r w:rsidRPr="00C509A8">
        <w:rPr>
          <w:rFonts w:eastAsia="黑体" w:hint="eastAsia"/>
          <w:szCs w:val="21"/>
        </w:rPr>
        <w:t xml:space="preserve">(b) </w:t>
      </w:r>
      <w:r w:rsidRPr="00C509A8">
        <w:rPr>
          <w:rFonts w:eastAsia="黑体" w:hint="eastAsia"/>
          <w:szCs w:val="21"/>
        </w:rPr>
        <w:t>审查其立法，以确保在孕妇或女童的生命和健康面临风险，怀孕至足月会给孕妇或女童造成巨大痛苦或苦难的情况下，尤其是在怀孕由强奸或乱伦造成或怀孕不可行的情况下，能够安全、合法和有效地获得堕胎服务；</w:t>
      </w:r>
      <w:r w:rsidRPr="00C509A8">
        <w:rPr>
          <w:rFonts w:eastAsia="黑体" w:hint="eastAsia"/>
          <w:szCs w:val="21"/>
        </w:rPr>
        <w:t xml:space="preserve">(c) </w:t>
      </w:r>
      <w:r w:rsidRPr="00C509A8">
        <w:rPr>
          <w:rFonts w:eastAsia="黑体" w:hint="eastAsia"/>
          <w:szCs w:val="21"/>
        </w:rPr>
        <w:t>确保堕胎的妇女和女童以及帮助她们的保健工作者不受刑事制裁；</w:t>
      </w:r>
      <w:r w:rsidRPr="00C509A8">
        <w:rPr>
          <w:rFonts w:eastAsia="黑体" w:hint="eastAsia"/>
          <w:szCs w:val="21"/>
        </w:rPr>
        <w:t xml:space="preserve">(d) </w:t>
      </w:r>
      <w:r w:rsidRPr="00C509A8">
        <w:rPr>
          <w:rFonts w:eastAsia="黑体" w:hint="eastAsia"/>
          <w:szCs w:val="21"/>
        </w:rPr>
        <w:t>确保全国妇女、男子和青少年获得关于性健康和生殖健康的优质、基于证据的信息和教育，并能够使用适当和负担得起的避孕方法。</w:t>
      </w:r>
    </w:p>
    <w:p w:rsidR="00C509A8" w:rsidRPr="00C509A8" w:rsidRDefault="00C509A8" w:rsidP="00EE4346">
      <w:pPr>
        <w:pStyle w:val="H23GC"/>
      </w:pPr>
      <w:r w:rsidRPr="00C509A8">
        <w:rPr>
          <w:rFonts w:hint="eastAsia"/>
        </w:rPr>
        <w:tab/>
      </w:r>
      <w:r w:rsidRPr="00C509A8">
        <w:rPr>
          <w:rFonts w:hint="eastAsia"/>
        </w:rPr>
        <w:tab/>
      </w:r>
      <w:r w:rsidRPr="00C509A8">
        <w:rPr>
          <w:rFonts w:hint="eastAsia"/>
        </w:rPr>
        <w:t>死刑</w:t>
      </w:r>
    </w:p>
    <w:p w:rsidR="00C509A8" w:rsidRPr="00103E81" w:rsidRDefault="00C509A8" w:rsidP="001F7A96">
      <w:pPr>
        <w:pStyle w:val="SingleTxtGC"/>
        <w:tabs>
          <w:tab w:val="clear" w:pos="431"/>
          <w:tab w:val="clear" w:pos="1565"/>
          <w:tab w:val="clear" w:pos="1996"/>
          <w:tab w:val="clear" w:pos="2427"/>
          <w:tab w:val="left" w:pos="1701"/>
        </w:tabs>
        <w:rPr>
          <w:rFonts w:eastAsiaTheme="minorEastAsia"/>
          <w:szCs w:val="21"/>
        </w:rPr>
      </w:pPr>
      <w:r w:rsidRPr="00103E81">
        <w:rPr>
          <w:rFonts w:eastAsiaTheme="minorEastAsia" w:hint="eastAsia"/>
          <w:szCs w:val="21"/>
        </w:rPr>
        <w:t>24.</w:t>
      </w:r>
      <w:r w:rsidRPr="00103E81">
        <w:rPr>
          <w:rFonts w:eastAsiaTheme="minorEastAsia" w:hint="eastAsia"/>
          <w:szCs w:val="21"/>
        </w:rPr>
        <w:tab/>
      </w:r>
      <w:r w:rsidRPr="00103E81">
        <w:rPr>
          <w:rFonts w:eastAsiaTheme="minorEastAsia" w:hint="eastAsia"/>
          <w:szCs w:val="21"/>
        </w:rPr>
        <w:t>委员会欢迎</w:t>
      </w:r>
      <w:r w:rsidRPr="00C469A5">
        <w:rPr>
          <w:rFonts w:eastAsiaTheme="minorEastAsia" w:hint="eastAsia"/>
          <w:spacing w:val="4"/>
          <w:szCs w:val="21"/>
        </w:rPr>
        <w:t>缔约国自</w:t>
      </w:r>
      <w:r w:rsidRPr="00C469A5">
        <w:rPr>
          <w:rFonts w:eastAsiaTheme="minorEastAsia" w:hint="eastAsia"/>
          <w:spacing w:val="4"/>
          <w:szCs w:val="21"/>
        </w:rPr>
        <w:t>2016</w:t>
      </w:r>
      <w:r w:rsidRPr="00C469A5">
        <w:rPr>
          <w:rFonts w:eastAsiaTheme="minorEastAsia" w:hint="eastAsia"/>
          <w:spacing w:val="4"/>
          <w:szCs w:val="21"/>
        </w:rPr>
        <w:t>年以来没有执行过任何处决，并确立了事实上的暂停执行。然而，</w:t>
      </w:r>
      <w:r w:rsidRPr="00103E81">
        <w:rPr>
          <w:rFonts w:eastAsiaTheme="minorEastAsia" w:hint="eastAsia"/>
          <w:szCs w:val="21"/>
        </w:rPr>
        <w:t>委员会关切地注意到，有消息称，一些州正在考虑恢复处决。委员会仍然感到关切的是，尽管它以前提出过建议</w:t>
      </w:r>
      <w:r w:rsidRPr="00103E81">
        <w:rPr>
          <w:rFonts w:eastAsiaTheme="minorEastAsia" w:hint="eastAsia"/>
          <w:szCs w:val="21"/>
        </w:rPr>
        <w:t>(</w:t>
      </w:r>
      <w:proofErr w:type="spellStart"/>
      <w:r w:rsidRPr="00103E81">
        <w:rPr>
          <w:rFonts w:eastAsiaTheme="minorEastAsia" w:hint="eastAsia"/>
          <w:szCs w:val="21"/>
        </w:rPr>
        <w:t>CCPR</w:t>
      </w:r>
      <w:proofErr w:type="spellEnd"/>
      <w:r w:rsidRPr="00103E81">
        <w:rPr>
          <w:rFonts w:eastAsiaTheme="minorEastAsia" w:hint="eastAsia"/>
          <w:szCs w:val="21"/>
        </w:rPr>
        <w:t>/C/79/</w:t>
      </w:r>
      <w:proofErr w:type="spellStart"/>
      <w:r w:rsidRPr="00103E81">
        <w:rPr>
          <w:rFonts w:eastAsiaTheme="minorEastAsia" w:hint="eastAsia"/>
          <w:szCs w:val="21"/>
        </w:rPr>
        <w:t>Add.65</w:t>
      </w:r>
      <w:proofErr w:type="spellEnd"/>
      <w:r w:rsidR="00C469A5">
        <w:rPr>
          <w:rFonts w:eastAsiaTheme="minorEastAsia" w:hint="eastAsia"/>
          <w:szCs w:val="21"/>
        </w:rPr>
        <w:t>，</w:t>
      </w:r>
      <w:r w:rsidRPr="00876BEE">
        <w:rPr>
          <w:rFonts w:eastAsiaTheme="minorEastAsia" w:hint="eastAsia"/>
          <w:spacing w:val="4"/>
          <w:szCs w:val="21"/>
        </w:rPr>
        <w:t>第</w:t>
      </w:r>
      <w:r w:rsidRPr="00876BEE">
        <w:rPr>
          <w:rFonts w:eastAsiaTheme="minorEastAsia" w:hint="eastAsia"/>
          <w:spacing w:val="4"/>
          <w:szCs w:val="21"/>
        </w:rPr>
        <w:t>31</w:t>
      </w:r>
      <w:r w:rsidRPr="00876BEE">
        <w:rPr>
          <w:rFonts w:eastAsiaTheme="minorEastAsia" w:hint="eastAsia"/>
          <w:spacing w:val="4"/>
          <w:szCs w:val="21"/>
        </w:rPr>
        <w:t>段</w:t>
      </w:r>
      <w:r w:rsidRPr="00876BEE">
        <w:rPr>
          <w:rFonts w:eastAsiaTheme="minorEastAsia" w:hint="eastAsia"/>
          <w:spacing w:val="4"/>
          <w:szCs w:val="21"/>
        </w:rPr>
        <w:t>)</w:t>
      </w:r>
      <w:r w:rsidR="00876BEE">
        <w:rPr>
          <w:rFonts w:eastAsiaTheme="minorEastAsia" w:hint="eastAsia"/>
          <w:spacing w:val="4"/>
          <w:szCs w:val="21"/>
        </w:rPr>
        <w:t>，</w:t>
      </w:r>
      <w:r w:rsidRPr="00876BEE">
        <w:rPr>
          <w:rFonts w:eastAsiaTheme="minorEastAsia" w:hint="eastAsia"/>
          <w:spacing w:val="4"/>
          <w:szCs w:val="21"/>
        </w:rPr>
        <w:t>但法院仍在将人判处死刑，包括针对《公约》第六条第二款意义上的最严重罪行以外的罪行判处死刑，而且在一些联邦州，对未成年人犯下的罪行仍然适用死刑。委员会还感到</w:t>
      </w:r>
      <w:r w:rsidRPr="00103E81">
        <w:rPr>
          <w:rFonts w:eastAsiaTheme="minorEastAsia" w:hint="eastAsia"/>
          <w:szCs w:val="21"/>
        </w:rPr>
        <w:t>关切的是，死刑对某些罪行是强制性的。委员会还感到关切的是，缔约国仍有大量人被关押在死囚牢房，减刑速度缓慢</w:t>
      </w:r>
      <w:r w:rsidRPr="00103E81">
        <w:rPr>
          <w:rFonts w:eastAsiaTheme="minorEastAsia" w:hint="eastAsia"/>
          <w:szCs w:val="21"/>
        </w:rPr>
        <w:t>(</w:t>
      </w:r>
      <w:r w:rsidRPr="00103E81">
        <w:rPr>
          <w:rFonts w:eastAsiaTheme="minorEastAsia" w:hint="eastAsia"/>
          <w:szCs w:val="21"/>
        </w:rPr>
        <w:t>第六条和第七条</w:t>
      </w:r>
      <w:r w:rsidRPr="00103E81">
        <w:rPr>
          <w:rFonts w:eastAsiaTheme="minorEastAsia" w:hint="eastAsia"/>
          <w:szCs w:val="21"/>
        </w:rPr>
        <w:t>)</w:t>
      </w:r>
      <w:r w:rsidRPr="00103E81">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25.</w:t>
      </w:r>
      <w:r w:rsidRPr="00C509A8">
        <w:rPr>
          <w:rFonts w:eastAsia="黑体" w:hint="eastAsia"/>
          <w:szCs w:val="21"/>
        </w:rPr>
        <w:tab/>
      </w:r>
      <w:r w:rsidRPr="00C509A8">
        <w:rPr>
          <w:rFonts w:eastAsia="黑体" w:hint="eastAsia"/>
          <w:szCs w:val="21"/>
        </w:rPr>
        <w:t>根据关于生命权的第</w:t>
      </w:r>
      <w:r w:rsidRPr="00C509A8">
        <w:rPr>
          <w:rFonts w:eastAsia="黑体" w:hint="eastAsia"/>
          <w:szCs w:val="21"/>
        </w:rPr>
        <w:t>36</w:t>
      </w:r>
      <w:r w:rsidRPr="00C509A8">
        <w:rPr>
          <w:rFonts w:eastAsia="黑体" w:hint="eastAsia"/>
          <w:szCs w:val="21"/>
        </w:rPr>
        <w:t>号一般性意见</w:t>
      </w:r>
      <w:r w:rsidRPr="00C509A8">
        <w:rPr>
          <w:rFonts w:eastAsia="黑体" w:hint="eastAsia"/>
          <w:szCs w:val="21"/>
        </w:rPr>
        <w:t>(2018</w:t>
      </w:r>
      <w:r w:rsidRPr="00C509A8">
        <w:rPr>
          <w:rFonts w:eastAsia="黑体" w:hint="eastAsia"/>
          <w:szCs w:val="21"/>
        </w:rPr>
        <w:t>年</w:t>
      </w:r>
      <w:r w:rsidRPr="00C509A8">
        <w:rPr>
          <w:rFonts w:eastAsia="黑体" w:hint="eastAsia"/>
          <w:szCs w:val="21"/>
        </w:rPr>
        <w:t>)</w:t>
      </w:r>
      <w:r w:rsidRPr="00C509A8">
        <w:rPr>
          <w:rFonts w:eastAsia="黑体" w:hint="eastAsia"/>
          <w:szCs w:val="21"/>
        </w:rPr>
        <w:t>—委员会在该意见中重申，尚未完全废除死刑的缔约国应在可预见的将来，在事实上和法律上走上彻底废除死刑的不可逆转的道路—缔约国应考虑：</w:t>
      </w:r>
      <w:r w:rsidRPr="00C509A8">
        <w:rPr>
          <w:rFonts w:eastAsia="黑体" w:hint="eastAsia"/>
          <w:szCs w:val="21"/>
        </w:rPr>
        <w:t xml:space="preserve">(a) </w:t>
      </w:r>
      <w:r w:rsidRPr="00C509A8">
        <w:rPr>
          <w:rFonts w:eastAsia="黑体" w:hint="eastAsia"/>
          <w:szCs w:val="21"/>
        </w:rPr>
        <w:t>在法律上暂停实行死刑，以期废除死刑；</w:t>
      </w:r>
      <w:r w:rsidRPr="00C509A8">
        <w:rPr>
          <w:rFonts w:eastAsia="黑体" w:hint="eastAsia"/>
          <w:szCs w:val="21"/>
        </w:rPr>
        <w:t xml:space="preserve">(b) </w:t>
      </w:r>
      <w:r w:rsidRPr="00C509A8">
        <w:rPr>
          <w:rFonts w:eastAsia="黑体" w:hint="eastAsia"/>
          <w:szCs w:val="21"/>
        </w:rPr>
        <w:t>加入《公约第二项任择议定书》，以便废除死刑。与此同时，缔约国应修订《刑法》，使其完全符合《公约》第六条第二款，并将可对犯罪者判处死刑的罪行限制在最严重的罪行，即涉及故意杀人的罪行。缔约国应</w:t>
      </w:r>
      <w:proofErr w:type="gramStart"/>
      <w:r w:rsidRPr="00C509A8">
        <w:rPr>
          <w:rFonts w:eastAsia="黑体" w:hint="eastAsia"/>
          <w:szCs w:val="21"/>
        </w:rPr>
        <w:t>作出</w:t>
      </w:r>
      <w:proofErr w:type="gramEnd"/>
      <w:r w:rsidRPr="00C509A8">
        <w:rPr>
          <w:rFonts w:eastAsia="黑体" w:hint="eastAsia"/>
          <w:szCs w:val="21"/>
        </w:rPr>
        <w:t>进一步努力，采取步骤，将对死囚判处的死刑减为无期徒刑。</w:t>
      </w:r>
    </w:p>
    <w:p w:rsidR="00C509A8" w:rsidRPr="00EE4346" w:rsidRDefault="00EE4346" w:rsidP="00EE4346">
      <w:pPr>
        <w:pStyle w:val="H23GC"/>
      </w:pPr>
      <w:r>
        <w:tab/>
      </w:r>
      <w:r>
        <w:tab/>
      </w:r>
      <w:r w:rsidR="00C509A8" w:rsidRPr="00EE4346">
        <w:rPr>
          <w:rFonts w:hint="eastAsia"/>
        </w:rPr>
        <w:t>执法人员过度使用武力</w:t>
      </w:r>
    </w:p>
    <w:p w:rsidR="00C509A8" w:rsidRPr="00103E81" w:rsidRDefault="00C509A8" w:rsidP="00F14AF0">
      <w:pPr>
        <w:pStyle w:val="SingleTxtGC"/>
        <w:tabs>
          <w:tab w:val="clear" w:pos="431"/>
          <w:tab w:val="clear" w:pos="1565"/>
          <w:tab w:val="clear" w:pos="1996"/>
          <w:tab w:val="clear" w:pos="2427"/>
          <w:tab w:val="left" w:pos="1701"/>
        </w:tabs>
        <w:spacing w:after="160"/>
        <w:rPr>
          <w:rFonts w:eastAsiaTheme="minorEastAsia"/>
          <w:szCs w:val="21"/>
        </w:rPr>
      </w:pPr>
      <w:r w:rsidRPr="00103E81">
        <w:rPr>
          <w:rFonts w:eastAsiaTheme="minorEastAsia" w:hint="eastAsia"/>
          <w:szCs w:val="21"/>
        </w:rPr>
        <w:t>26.</w:t>
      </w:r>
      <w:r w:rsidRPr="00103E81">
        <w:rPr>
          <w:rFonts w:eastAsiaTheme="minorEastAsia" w:hint="eastAsia"/>
          <w:szCs w:val="21"/>
        </w:rPr>
        <w:tab/>
      </w:r>
      <w:r w:rsidRPr="00F14AF0">
        <w:rPr>
          <w:rFonts w:eastAsiaTheme="minorEastAsia" w:hint="eastAsia"/>
          <w:spacing w:val="4"/>
          <w:szCs w:val="21"/>
        </w:rPr>
        <w:t>委员会关切地注意到，《宪法》允许广泛使用致命武力，包括用于保护财产，《刑事诉讼法》、《司法行政法》和《第</w:t>
      </w:r>
      <w:r w:rsidRPr="00F14AF0">
        <w:rPr>
          <w:rFonts w:eastAsiaTheme="minorEastAsia" w:hint="eastAsia"/>
          <w:spacing w:val="4"/>
          <w:szCs w:val="21"/>
        </w:rPr>
        <w:t>237</w:t>
      </w:r>
      <w:r w:rsidRPr="00F14AF0">
        <w:rPr>
          <w:rFonts w:eastAsiaTheme="minorEastAsia" w:hint="eastAsia"/>
          <w:spacing w:val="4"/>
          <w:szCs w:val="21"/>
        </w:rPr>
        <w:t>号警察令》的条款授权使用武力</w:t>
      </w:r>
      <w:r w:rsidRPr="00F14AF0">
        <w:rPr>
          <w:rFonts w:hint="eastAsia"/>
        </w:rPr>
        <w:t>，但没有充分限制武力的性质，也没有规定必要性或相称性原则。委员会还关切地注意到，据称对示威者过度使用武力，包括据称</w:t>
      </w:r>
      <w:r w:rsidRPr="00F14AF0">
        <w:rPr>
          <w:rFonts w:eastAsiaTheme="minorEastAsia" w:hint="eastAsia"/>
          <w:spacing w:val="4"/>
          <w:szCs w:val="21"/>
        </w:rPr>
        <w:t>在</w:t>
      </w:r>
      <w:r w:rsidRPr="00F14AF0">
        <w:rPr>
          <w:rFonts w:eastAsiaTheme="minorEastAsia" w:hint="eastAsia"/>
          <w:spacing w:val="4"/>
          <w:szCs w:val="21"/>
        </w:rPr>
        <w:t>2015</w:t>
      </w:r>
      <w:r w:rsidRPr="00F14AF0">
        <w:rPr>
          <w:rFonts w:eastAsiaTheme="minorEastAsia" w:hint="eastAsia"/>
          <w:spacing w:val="4"/>
          <w:szCs w:val="21"/>
        </w:rPr>
        <w:t>年</w:t>
      </w:r>
      <w:r w:rsidRPr="00F14AF0">
        <w:rPr>
          <w:rFonts w:eastAsiaTheme="minorEastAsia" w:hint="eastAsia"/>
          <w:spacing w:val="4"/>
          <w:szCs w:val="21"/>
        </w:rPr>
        <w:t>8</w:t>
      </w:r>
      <w:r w:rsidRPr="00F14AF0">
        <w:rPr>
          <w:rFonts w:eastAsiaTheme="minorEastAsia" w:hint="eastAsia"/>
          <w:spacing w:val="4"/>
          <w:szCs w:val="21"/>
        </w:rPr>
        <w:t>月至</w:t>
      </w:r>
      <w:r w:rsidRPr="00F14AF0">
        <w:rPr>
          <w:rFonts w:eastAsiaTheme="minorEastAsia" w:hint="eastAsia"/>
          <w:spacing w:val="4"/>
          <w:szCs w:val="21"/>
        </w:rPr>
        <w:t>2016</w:t>
      </w:r>
      <w:r w:rsidRPr="00F14AF0">
        <w:rPr>
          <w:rFonts w:eastAsiaTheme="minorEastAsia" w:hint="eastAsia"/>
          <w:spacing w:val="4"/>
          <w:szCs w:val="21"/>
        </w:rPr>
        <w:t>年</w:t>
      </w:r>
      <w:r w:rsidRPr="00F14AF0">
        <w:rPr>
          <w:rFonts w:eastAsiaTheme="minorEastAsia" w:hint="eastAsia"/>
          <w:spacing w:val="4"/>
          <w:szCs w:val="21"/>
        </w:rPr>
        <w:t>11</w:t>
      </w:r>
      <w:r w:rsidRPr="00F14AF0">
        <w:rPr>
          <w:rFonts w:eastAsiaTheme="minorEastAsia" w:hint="eastAsia"/>
          <w:spacing w:val="4"/>
          <w:szCs w:val="21"/>
        </w:rPr>
        <w:t>月非暴力集会期间，</w:t>
      </w:r>
      <w:proofErr w:type="gramStart"/>
      <w:r w:rsidRPr="00F14AF0">
        <w:rPr>
          <w:rFonts w:eastAsiaTheme="minorEastAsia" w:hint="eastAsia"/>
          <w:spacing w:val="4"/>
          <w:szCs w:val="21"/>
        </w:rPr>
        <w:t>比夫拉</w:t>
      </w:r>
      <w:proofErr w:type="gramEnd"/>
      <w:r w:rsidRPr="00F14AF0">
        <w:rPr>
          <w:rFonts w:eastAsiaTheme="minorEastAsia" w:hint="eastAsia"/>
          <w:spacing w:val="4"/>
          <w:szCs w:val="21"/>
        </w:rPr>
        <w:t>土著人民</w:t>
      </w:r>
      <w:r w:rsidRPr="00F14AF0">
        <w:rPr>
          <w:rFonts w:eastAsiaTheme="minorEastAsia" w:hint="eastAsia"/>
          <w:spacing w:val="4"/>
          <w:szCs w:val="21"/>
        </w:rPr>
        <w:t>150</w:t>
      </w:r>
      <w:r w:rsidRPr="00F14AF0">
        <w:rPr>
          <w:rFonts w:eastAsiaTheme="minorEastAsia" w:hint="eastAsia"/>
          <w:spacing w:val="4"/>
          <w:szCs w:val="21"/>
        </w:rPr>
        <w:t>多名成员和支持者在“蟒蛇舞行动”中被杀害；以及据称尼日利亚</w:t>
      </w:r>
      <w:r w:rsidRPr="00F14AF0">
        <w:rPr>
          <w:rFonts w:eastAsiaTheme="minorEastAsia" w:hint="eastAsia"/>
          <w:spacing w:val="4"/>
          <w:szCs w:val="21"/>
        </w:rPr>
        <w:t>350</w:t>
      </w:r>
      <w:r w:rsidRPr="00F14AF0">
        <w:rPr>
          <w:rFonts w:eastAsiaTheme="minorEastAsia" w:hint="eastAsia"/>
          <w:spacing w:val="4"/>
          <w:szCs w:val="21"/>
        </w:rPr>
        <w:t>名伊斯兰运动支持者被杀害，原因是他们在</w:t>
      </w:r>
      <w:r w:rsidRPr="00F14AF0">
        <w:rPr>
          <w:rFonts w:eastAsiaTheme="minorEastAsia" w:hint="eastAsia"/>
          <w:spacing w:val="4"/>
          <w:szCs w:val="21"/>
        </w:rPr>
        <w:t>2015</w:t>
      </w:r>
      <w:r w:rsidRPr="00F14AF0">
        <w:rPr>
          <w:rFonts w:eastAsiaTheme="minorEastAsia" w:hint="eastAsia"/>
          <w:spacing w:val="4"/>
          <w:szCs w:val="21"/>
        </w:rPr>
        <w:t>年</w:t>
      </w:r>
      <w:r w:rsidRPr="00F14AF0">
        <w:rPr>
          <w:rFonts w:eastAsiaTheme="minorEastAsia" w:hint="eastAsia"/>
          <w:spacing w:val="4"/>
          <w:szCs w:val="21"/>
        </w:rPr>
        <w:t>12</w:t>
      </w:r>
      <w:r w:rsidRPr="00F14AF0">
        <w:rPr>
          <w:rFonts w:eastAsiaTheme="minorEastAsia" w:hint="eastAsia"/>
          <w:spacing w:val="4"/>
          <w:szCs w:val="21"/>
        </w:rPr>
        <w:t>月封锁道路，阻碍一个军事车队通行。委员会</w:t>
      </w:r>
      <w:r w:rsidRPr="00103E81">
        <w:rPr>
          <w:rFonts w:eastAsiaTheme="minorEastAsia" w:hint="eastAsia"/>
          <w:szCs w:val="21"/>
        </w:rPr>
        <w:t>注意到，一些调查已经开始，但感到遗憾的是，关于这些调查结果和建议，包括对行为人的惩罚和给予受害者的赔偿的资料缺乏</w:t>
      </w:r>
      <w:r w:rsidRPr="00103E81">
        <w:rPr>
          <w:rFonts w:eastAsiaTheme="minorEastAsia" w:hint="eastAsia"/>
          <w:szCs w:val="21"/>
        </w:rPr>
        <w:t>(</w:t>
      </w:r>
      <w:r w:rsidRPr="00103E81">
        <w:rPr>
          <w:rFonts w:eastAsiaTheme="minorEastAsia" w:hint="eastAsia"/>
          <w:szCs w:val="21"/>
        </w:rPr>
        <w:t>第六条、第七条、第九条和第十四条</w:t>
      </w:r>
      <w:r w:rsidRPr="00103E81">
        <w:rPr>
          <w:rFonts w:eastAsiaTheme="minorEastAsia" w:hint="eastAsia"/>
          <w:szCs w:val="21"/>
        </w:rPr>
        <w:t>)</w:t>
      </w:r>
      <w:r w:rsidRPr="00103E81">
        <w:rPr>
          <w:rFonts w:eastAsiaTheme="minorEastAsia" w:hint="eastAsia"/>
          <w:szCs w:val="21"/>
        </w:rPr>
        <w:t>。</w:t>
      </w:r>
    </w:p>
    <w:p w:rsidR="00C509A8" w:rsidRPr="00C509A8" w:rsidRDefault="00C509A8" w:rsidP="00F14AF0">
      <w:pPr>
        <w:pStyle w:val="SingleTxtGC"/>
        <w:tabs>
          <w:tab w:val="clear" w:pos="431"/>
          <w:tab w:val="clear" w:pos="1565"/>
          <w:tab w:val="clear" w:pos="1996"/>
          <w:tab w:val="clear" w:pos="2427"/>
          <w:tab w:val="left" w:pos="1701"/>
        </w:tabs>
        <w:spacing w:after="160"/>
        <w:rPr>
          <w:rFonts w:eastAsia="黑体"/>
          <w:szCs w:val="21"/>
        </w:rPr>
      </w:pPr>
      <w:r w:rsidRPr="00C509A8">
        <w:rPr>
          <w:rFonts w:eastAsia="黑体" w:hint="eastAsia"/>
          <w:szCs w:val="21"/>
        </w:rPr>
        <w:t>27.</w:t>
      </w:r>
      <w:r w:rsidRPr="00C509A8">
        <w:rPr>
          <w:rFonts w:eastAsia="黑体" w:hint="eastAsia"/>
          <w:szCs w:val="21"/>
        </w:rPr>
        <w:tab/>
      </w:r>
      <w:r w:rsidRPr="00C509A8">
        <w:rPr>
          <w:rFonts w:eastAsia="黑体" w:hint="eastAsia"/>
          <w:szCs w:val="21"/>
        </w:rPr>
        <w:t>缔约国应采取措施，有效防止和消除执法人员一切形式的过度使用武力现象，包括为此：</w:t>
      </w:r>
      <w:r w:rsidRPr="00C509A8">
        <w:rPr>
          <w:rFonts w:eastAsia="黑体" w:hint="eastAsia"/>
          <w:szCs w:val="21"/>
        </w:rPr>
        <w:t xml:space="preserve">(a) </w:t>
      </w:r>
      <w:r w:rsidRPr="00C509A8">
        <w:rPr>
          <w:rFonts w:eastAsia="黑体" w:hint="eastAsia"/>
          <w:szCs w:val="21"/>
        </w:rPr>
        <w:t>在适当考虑到委员会第</w:t>
      </w:r>
      <w:r w:rsidRPr="00C509A8">
        <w:rPr>
          <w:rFonts w:eastAsia="黑体" w:hint="eastAsia"/>
          <w:szCs w:val="21"/>
        </w:rPr>
        <w:t>36</w:t>
      </w:r>
      <w:r w:rsidRPr="00C509A8">
        <w:rPr>
          <w:rFonts w:eastAsia="黑体" w:hint="eastAsia"/>
          <w:szCs w:val="21"/>
        </w:rPr>
        <w:t>号一般性意见和《执法人员使用武力和火器的基本原则》的前提下，修改关于执法人员使用武力的立法和政策；</w:t>
      </w:r>
      <w:r w:rsidRPr="00C509A8">
        <w:rPr>
          <w:rFonts w:eastAsia="黑体" w:hint="eastAsia"/>
          <w:szCs w:val="21"/>
        </w:rPr>
        <w:t xml:space="preserve">(b) </w:t>
      </w:r>
      <w:r w:rsidRPr="00C509A8">
        <w:rPr>
          <w:rFonts w:eastAsia="黑体" w:hint="eastAsia"/>
          <w:szCs w:val="21"/>
        </w:rPr>
        <w:t>出台程序，以便在考虑到需要最大限度减少执法行动对人命构成的危险的前提下，确保恰当规划此种行动，确保强制报告使用武力的情况，并审查和调查此类事件；</w:t>
      </w:r>
      <w:r w:rsidRPr="00C509A8">
        <w:rPr>
          <w:rFonts w:eastAsia="黑体" w:hint="eastAsia"/>
          <w:szCs w:val="21"/>
        </w:rPr>
        <w:t xml:space="preserve">(c) </w:t>
      </w:r>
      <w:r w:rsidRPr="00C509A8">
        <w:rPr>
          <w:rFonts w:eastAsia="黑体" w:hint="eastAsia"/>
          <w:szCs w:val="21"/>
        </w:rPr>
        <w:t>根据国际标准向执法人员提供使用武力的培训；</w:t>
      </w:r>
      <w:r w:rsidRPr="00C509A8">
        <w:rPr>
          <w:rFonts w:eastAsia="黑体" w:hint="eastAsia"/>
          <w:szCs w:val="21"/>
        </w:rPr>
        <w:t xml:space="preserve">(d) </w:t>
      </w:r>
      <w:r w:rsidRPr="00C509A8">
        <w:rPr>
          <w:rFonts w:eastAsia="黑体" w:hint="eastAsia"/>
          <w:szCs w:val="21"/>
        </w:rPr>
        <w:t>确保及时、公正和有效地调查所有过度使用武力的事件，将责任人绳之以法，并向受害者提供充分赔偿。</w:t>
      </w:r>
    </w:p>
    <w:p w:rsidR="00C509A8" w:rsidRPr="00EE4346" w:rsidRDefault="00C509A8" w:rsidP="00C47932">
      <w:pPr>
        <w:pStyle w:val="H23GC"/>
        <w:spacing w:before="300" w:after="160"/>
      </w:pPr>
      <w:r w:rsidRPr="00EE4346">
        <w:rPr>
          <w:rFonts w:hint="eastAsia"/>
        </w:rPr>
        <w:tab/>
      </w:r>
      <w:r w:rsidRPr="00EE4346">
        <w:rPr>
          <w:rFonts w:hint="eastAsia"/>
        </w:rPr>
        <w:tab/>
      </w:r>
      <w:r w:rsidRPr="00EE4346">
        <w:rPr>
          <w:rFonts w:hint="eastAsia"/>
        </w:rPr>
        <w:t>族群间和族裔间暴力</w:t>
      </w:r>
    </w:p>
    <w:p w:rsidR="00C509A8" w:rsidRPr="00103E81" w:rsidRDefault="00C509A8" w:rsidP="00F14AF0">
      <w:pPr>
        <w:pStyle w:val="SingleTxtGC"/>
        <w:tabs>
          <w:tab w:val="clear" w:pos="431"/>
          <w:tab w:val="clear" w:pos="1565"/>
          <w:tab w:val="clear" w:pos="1996"/>
          <w:tab w:val="clear" w:pos="2427"/>
          <w:tab w:val="left" w:pos="1701"/>
        </w:tabs>
        <w:spacing w:after="160"/>
        <w:rPr>
          <w:rFonts w:eastAsiaTheme="minorEastAsia"/>
          <w:szCs w:val="21"/>
        </w:rPr>
      </w:pPr>
      <w:r w:rsidRPr="00103E81">
        <w:rPr>
          <w:rFonts w:eastAsiaTheme="minorEastAsia" w:hint="eastAsia"/>
          <w:szCs w:val="21"/>
        </w:rPr>
        <w:t>28.</w:t>
      </w:r>
      <w:r w:rsidRPr="00103E81">
        <w:rPr>
          <w:rFonts w:eastAsiaTheme="minorEastAsia" w:hint="eastAsia"/>
          <w:szCs w:val="21"/>
        </w:rPr>
        <w:tab/>
      </w:r>
      <w:r w:rsidRPr="00103E81">
        <w:rPr>
          <w:rFonts w:eastAsiaTheme="minorEastAsia" w:hint="eastAsia"/>
          <w:szCs w:val="21"/>
        </w:rPr>
        <w:t>委员会关切地注意到，游牧民特别是富拉尼牧民和相关民兵与农民之间的长期冲突，尤其是中部地带发生的冲突，已导致数千人死亡和流离失所。委员会还关切地注意到，有指称表示，尼日利亚空军过度使用武力，包括向村庄发射火箭，以对抗不断升级的族群暴力。委员会感到遗憾的是，关于缔约国为确保上述地区的安全而采取的具体措施；关于调查结果；以及关于为受害者提供安全庇护的基础设施的资料缺乏</w:t>
      </w:r>
      <w:r w:rsidRPr="00103E81">
        <w:rPr>
          <w:rFonts w:eastAsiaTheme="minorEastAsia" w:hint="eastAsia"/>
          <w:szCs w:val="21"/>
        </w:rPr>
        <w:t>(</w:t>
      </w:r>
      <w:r w:rsidRPr="00103E81">
        <w:rPr>
          <w:rFonts w:eastAsiaTheme="minorEastAsia" w:hint="eastAsia"/>
          <w:szCs w:val="21"/>
        </w:rPr>
        <w:t>第六条、第七条、第九条和第十四条</w:t>
      </w:r>
      <w:r w:rsidRPr="00103E81">
        <w:rPr>
          <w:rFonts w:eastAsiaTheme="minorEastAsia" w:hint="eastAsia"/>
          <w:szCs w:val="21"/>
        </w:rPr>
        <w:t>)</w:t>
      </w:r>
      <w:r w:rsidRPr="00103E81">
        <w:rPr>
          <w:rFonts w:eastAsiaTheme="minorEastAsia" w:hint="eastAsia"/>
          <w:szCs w:val="21"/>
        </w:rPr>
        <w:t>。</w:t>
      </w:r>
    </w:p>
    <w:p w:rsidR="00C509A8" w:rsidRPr="00C509A8" w:rsidRDefault="00C509A8" w:rsidP="00F14AF0">
      <w:pPr>
        <w:pStyle w:val="SingleTxtGC"/>
        <w:tabs>
          <w:tab w:val="clear" w:pos="431"/>
          <w:tab w:val="clear" w:pos="1565"/>
          <w:tab w:val="clear" w:pos="1996"/>
          <w:tab w:val="clear" w:pos="2427"/>
          <w:tab w:val="left" w:pos="1701"/>
        </w:tabs>
        <w:spacing w:after="160"/>
        <w:rPr>
          <w:rFonts w:eastAsia="黑体"/>
          <w:szCs w:val="21"/>
        </w:rPr>
      </w:pPr>
      <w:r w:rsidRPr="00C509A8">
        <w:rPr>
          <w:rFonts w:eastAsia="黑体" w:hint="eastAsia"/>
          <w:szCs w:val="21"/>
        </w:rPr>
        <w:t>29.</w:t>
      </w:r>
      <w:r w:rsidRPr="00C509A8">
        <w:rPr>
          <w:rFonts w:eastAsia="黑体" w:hint="eastAsia"/>
          <w:szCs w:val="21"/>
        </w:rPr>
        <w:tab/>
      </w:r>
      <w:r w:rsidRPr="00C509A8">
        <w:rPr>
          <w:rFonts w:eastAsia="黑体" w:hint="eastAsia"/>
          <w:szCs w:val="21"/>
        </w:rPr>
        <w:t>缔约国应加强努力，以便：</w:t>
      </w:r>
      <w:r w:rsidRPr="00C509A8">
        <w:rPr>
          <w:rFonts w:eastAsia="黑体" w:hint="eastAsia"/>
          <w:szCs w:val="21"/>
        </w:rPr>
        <w:t xml:space="preserve">(a) </w:t>
      </w:r>
      <w:r w:rsidRPr="00C509A8">
        <w:rPr>
          <w:rFonts w:eastAsia="黑体" w:hint="eastAsia"/>
          <w:szCs w:val="21"/>
        </w:rPr>
        <w:t>做好该地区的安全保卫工作，包括为此提供安全庇护所，特别是为妇女和儿童提供庇护所；</w:t>
      </w:r>
      <w:r w:rsidRPr="00C509A8">
        <w:rPr>
          <w:rFonts w:eastAsia="黑体" w:hint="eastAsia"/>
          <w:szCs w:val="21"/>
        </w:rPr>
        <w:t xml:space="preserve">(b) </w:t>
      </w:r>
      <w:r w:rsidRPr="00C509A8">
        <w:rPr>
          <w:rFonts w:eastAsia="黑体" w:hint="eastAsia"/>
          <w:szCs w:val="21"/>
        </w:rPr>
        <w:t>确保对所有攻击和族裔间暴力行为以及关于政府行为者过度使用武力的指称进行调查，将责任人绳之以法，并为受害者提供充分赔偿。</w:t>
      </w:r>
    </w:p>
    <w:p w:rsidR="00C509A8" w:rsidRPr="00EE4346" w:rsidRDefault="00C509A8" w:rsidP="00C47932">
      <w:pPr>
        <w:pStyle w:val="H23GC"/>
        <w:spacing w:before="300" w:after="160"/>
      </w:pPr>
      <w:r w:rsidRPr="00EE4346">
        <w:rPr>
          <w:rFonts w:hint="eastAsia"/>
        </w:rPr>
        <w:tab/>
      </w:r>
      <w:r w:rsidRPr="00EE4346">
        <w:rPr>
          <w:rFonts w:hint="eastAsia"/>
        </w:rPr>
        <w:tab/>
      </w:r>
      <w:r w:rsidRPr="00EE4346">
        <w:rPr>
          <w:rFonts w:hint="eastAsia"/>
        </w:rPr>
        <w:t>与博科圣地组织的冲突和平民保护</w:t>
      </w:r>
    </w:p>
    <w:p w:rsidR="00C509A8" w:rsidRPr="00103E81" w:rsidRDefault="00C509A8" w:rsidP="00F14AF0">
      <w:pPr>
        <w:pStyle w:val="SingleTxtGC"/>
        <w:tabs>
          <w:tab w:val="clear" w:pos="431"/>
          <w:tab w:val="clear" w:pos="1565"/>
          <w:tab w:val="clear" w:pos="1996"/>
          <w:tab w:val="clear" w:pos="2427"/>
          <w:tab w:val="left" w:pos="1701"/>
        </w:tabs>
        <w:spacing w:after="160"/>
        <w:rPr>
          <w:rFonts w:eastAsiaTheme="minorEastAsia"/>
          <w:szCs w:val="21"/>
        </w:rPr>
      </w:pPr>
      <w:r w:rsidRPr="00103E81">
        <w:rPr>
          <w:rFonts w:eastAsiaTheme="minorEastAsia" w:hint="eastAsia"/>
          <w:szCs w:val="21"/>
        </w:rPr>
        <w:t>30.</w:t>
      </w:r>
      <w:r w:rsidR="004F4219">
        <w:rPr>
          <w:rFonts w:eastAsiaTheme="minorEastAsia"/>
          <w:szCs w:val="21"/>
        </w:rPr>
        <w:tab/>
      </w:r>
      <w:r w:rsidRPr="00103E81">
        <w:rPr>
          <w:rFonts w:eastAsiaTheme="minorEastAsia" w:hint="eastAsia"/>
          <w:szCs w:val="21"/>
        </w:rPr>
        <w:t>委员会关切地注意到，博科圣地组织自</w:t>
      </w:r>
      <w:r w:rsidRPr="00103E81">
        <w:rPr>
          <w:rFonts w:eastAsiaTheme="minorEastAsia" w:hint="eastAsia"/>
          <w:szCs w:val="21"/>
        </w:rPr>
        <w:t>2009</w:t>
      </w:r>
      <w:r w:rsidRPr="00103E81">
        <w:rPr>
          <w:rFonts w:eastAsiaTheme="minorEastAsia" w:hint="eastAsia"/>
          <w:szCs w:val="21"/>
        </w:rPr>
        <w:t>年以来在缔约国东北部大部分地区对平民实施暴力和大肆侵犯人权行为，包括处决、绑架、酷刑、强奸以及在敌对行动中使用儿童和使用儿童实施暴行等。委员会还对尼日利亚安全部队和非军事联合工作队在针对博科圣地组织的</w:t>
      </w:r>
      <w:proofErr w:type="gramStart"/>
      <w:r w:rsidRPr="00103E81">
        <w:rPr>
          <w:rFonts w:eastAsiaTheme="minorEastAsia" w:hint="eastAsia"/>
          <w:szCs w:val="21"/>
        </w:rPr>
        <w:t>安全行动</w:t>
      </w:r>
      <w:proofErr w:type="gramEnd"/>
      <w:r w:rsidRPr="00103E81">
        <w:rPr>
          <w:rFonts w:eastAsiaTheme="minorEastAsia" w:hint="eastAsia"/>
          <w:szCs w:val="21"/>
        </w:rPr>
        <w:t>中严重侵犯人权的指称感到关切。委员会还对尼日利亚空军</w:t>
      </w:r>
      <w:r w:rsidRPr="00103E81">
        <w:rPr>
          <w:rFonts w:eastAsiaTheme="minorEastAsia" w:hint="eastAsia"/>
          <w:szCs w:val="21"/>
        </w:rPr>
        <w:t>2017</w:t>
      </w:r>
      <w:r w:rsidRPr="00103E81">
        <w:rPr>
          <w:rFonts w:eastAsiaTheme="minorEastAsia" w:hint="eastAsia"/>
          <w:szCs w:val="21"/>
        </w:rPr>
        <w:t>年</w:t>
      </w:r>
      <w:r w:rsidRPr="00103E81">
        <w:rPr>
          <w:rFonts w:eastAsiaTheme="minorEastAsia" w:hint="eastAsia"/>
          <w:szCs w:val="21"/>
        </w:rPr>
        <w:t>1</w:t>
      </w:r>
      <w:r w:rsidRPr="00103E81">
        <w:rPr>
          <w:rFonts w:eastAsiaTheme="minorEastAsia" w:hint="eastAsia"/>
          <w:szCs w:val="21"/>
        </w:rPr>
        <w:t>月轰炸一个境内流离失所者营地，造成</w:t>
      </w:r>
      <w:r w:rsidRPr="002871FF">
        <w:rPr>
          <w:rFonts w:eastAsiaTheme="minorEastAsia" w:hint="eastAsia"/>
          <w:spacing w:val="-4"/>
          <w:szCs w:val="21"/>
        </w:rPr>
        <w:t>至少</w:t>
      </w:r>
      <w:r w:rsidRPr="002871FF">
        <w:rPr>
          <w:rFonts w:eastAsiaTheme="minorEastAsia" w:hint="eastAsia"/>
          <w:spacing w:val="-4"/>
          <w:szCs w:val="21"/>
        </w:rPr>
        <w:t>167</w:t>
      </w:r>
      <w:r w:rsidRPr="002871FF">
        <w:rPr>
          <w:rFonts w:eastAsiaTheme="minorEastAsia" w:hint="eastAsia"/>
          <w:spacing w:val="-4"/>
          <w:szCs w:val="21"/>
        </w:rPr>
        <w:t>人死亡一事，以及关于这一事件调查结果的资料缺乏感到</w:t>
      </w:r>
      <w:r w:rsidRPr="00103E81">
        <w:rPr>
          <w:rFonts w:eastAsiaTheme="minorEastAsia" w:hint="eastAsia"/>
          <w:szCs w:val="21"/>
        </w:rPr>
        <w:t>关切</w:t>
      </w:r>
      <w:r w:rsidRPr="00103E81">
        <w:rPr>
          <w:rFonts w:eastAsiaTheme="minorEastAsia" w:hint="eastAsia"/>
          <w:szCs w:val="21"/>
        </w:rPr>
        <w:t>(</w:t>
      </w:r>
      <w:r w:rsidRPr="00103E81">
        <w:rPr>
          <w:rFonts w:eastAsiaTheme="minorEastAsia" w:hint="eastAsia"/>
          <w:szCs w:val="21"/>
        </w:rPr>
        <w:t>第二条、第三条、第六条、第九条和第二十四条</w:t>
      </w:r>
      <w:r w:rsidRPr="00103E81">
        <w:rPr>
          <w:rFonts w:eastAsiaTheme="minorEastAsia" w:hint="eastAsia"/>
          <w:szCs w:val="21"/>
        </w:rPr>
        <w:t>)</w:t>
      </w:r>
      <w:r w:rsidRPr="00103E81">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31.</w:t>
      </w:r>
      <w:r w:rsidRPr="00C509A8">
        <w:rPr>
          <w:rFonts w:eastAsia="黑体" w:hint="eastAsia"/>
          <w:szCs w:val="21"/>
        </w:rPr>
        <w:tab/>
      </w:r>
      <w:r w:rsidRPr="00C509A8">
        <w:rPr>
          <w:rFonts w:eastAsia="黑体" w:hint="eastAsia"/>
          <w:szCs w:val="21"/>
        </w:rPr>
        <w:t>缔约国应当对非国家行为者和国家行为者在与博科圣地组织的冲突过程中侵犯人权的指称进行迅速、公正和有效的调查，以查明、起诉和惩罚责任人，并确保受害者获得有效补救和充分赔偿。缔约国应采取步骤提高调查的透明度，包括公布调查结果。缔约国应采取措施，确保受冲突影响人口享有安保，并防止冲突任何一方侵犯他们的人权。</w:t>
      </w:r>
    </w:p>
    <w:p w:rsidR="00C509A8" w:rsidRPr="00EE4346" w:rsidRDefault="00C509A8" w:rsidP="00EE4346">
      <w:pPr>
        <w:pStyle w:val="H23GC"/>
        <w:rPr>
          <w:snapToGrid w:val="0"/>
        </w:rPr>
      </w:pPr>
      <w:r w:rsidRPr="00C509A8">
        <w:rPr>
          <w:rFonts w:hint="eastAsia"/>
          <w:szCs w:val="21"/>
        </w:rPr>
        <w:tab/>
      </w:r>
      <w:r w:rsidRPr="00C509A8">
        <w:rPr>
          <w:rFonts w:hint="eastAsia"/>
          <w:szCs w:val="21"/>
        </w:rPr>
        <w:tab/>
      </w:r>
      <w:r w:rsidRPr="00C509A8">
        <w:rPr>
          <w:rFonts w:hint="eastAsia"/>
          <w:szCs w:val="21"/>
        </w:rPr>
        <w:t>禁止酷刑和其他残忍、不人道或有辱人格的待遇或处罚以及被剥夺自由者</w:t>
      </w:r>
      <w:r w:rsidRPr="00EE4346">
        <w:rPr>
          <w:rFonts w:hint="eastAsia"/>
          <w:snapToGrid w:val="0"/>
        </w:rPr>
        <w:t>的待遇</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103E81">
        <w:rPr>
          <w:rFonts w:eastAsiaTheme="minorEastAsia" w:hint="eastAsia"/>
          <w:szCs w:val="21"/>
        </w:rPr>
        <w:t>32.</w:t>
      </w:r>
      <w:r w:rsidRPr="00103E81">
        <w:rPr>
          <w:rFonts w:eastAsiaTheme="minorEastAsia" w:hint="eastAsia"/>
          <w:szCs w:val="21"/>
        </w:rPr>
        <w:tab/>
      </w:r>
      <w:r w:rsidRPr="00103E81">
        <w:rPr>
          <w:rFonts w:eastAsiaTheme="minorEastAsia" w:hint="eastAsia"/>
          <w:szCs w:val="21"/>
        </w:rPr>
        <w:t>委员会欢迎缔约国通过</w:t>
      </w:r>
      <w:r w:rsidRPr="00103E81">
        <w:rPr>
          <w:rFonts w:eastAsiaTheme="minorEastAsia" w:hint="eastAsia"/>
          <w:szCs w:val="21"/>
        </w:rPr>
        <w:t>2017</w:t>
      </w:r>
      <w:r w:rsidRPr="00103E81">
        <w:rPr>
          <w:rFonts w:eastAsiaTheme="minorEastAsia" w:hint="eastAsia"/>
          <w:szCs w:val="21"/>
        </w:rPr>
        <w:t>年《反酷刑法》，但关切地注意到，有指称表示，在军事和警察拘留所，执法人员特别是反抢劫特别小组的人员仍然经常使用酷刑，包括进行刑讯逼供。委员会还对缺乏关于酷刑受害者康复的规定感到关切。委员会注意到，缔约国于</w:t>
      </w:r>
      <w:r w:rsidRPr="00103E81">
        <w:rPr>
          <w:rFonts w:eastAsiaTheme="minorEastAsia" w:hint="eastAsia"/>
          <w:szCs w:val="21"/>
        </w:rPr>
        <w:t>2015</w:t>
      </w:r>
      <w:r w:rsidRPr="00103E81">
        <w:rPr>
          <w:rFonts w:eastAsiaTheme="minorEastAsia" w:hint="eastAsia"/>
          <w:szCs w:val="21"/>
        </w:rPr>
        <w:t>年设立了申诉回应股，但感到遗憾的是，报告所涉期间关于酷刑和虐待案件的资料缺乏</w:t>
      </w:r>
      <w:r w:rsidRPr="00103E81">
        <w:rPr>
          <w:rFonts w:eastAsiaTheme="minorEastAsia" w:hint="eastAsia"/>
          <w:szCs w:val="21"/>
        </w:rPr>
        <w:t>(</w:t>
      </w:r>
      <w:r w:rsidRPr="00103E81">
        <w:rPr>
          <w:rFonts w:eastAsiaTheme="minorEastAsia" w:hint="eastAsia"/>
          <w:szCs w:val="21"/>
        </w:rPr>
        <w:t>第七条</w:t>
      </w:r>
      <w:r w:rsidRPr="00103E81">
        <w:rPr>
          <w:rFonts w:eastAsiaTheme="minorEastAsia" w:hint="eastAsia"/>
          <w:szCs w:val="21"/>
        </w:rPr>
        <w:t>)</w:t>
      </w:r>
      <w:r w:rsidRPr="00103E81">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33.</w:t>
      </w:r>
      <w:r w:rsidRPr="00C509A8">
        <w:rPr>
          <w:rFonts w:eastAsia="黑体" w:hint="eastAsia"/>
          <w:szCs w:val="21"/>
        </w:rPr>
        <w:tab/>
      </w:r>
      <w:r w:rsidRPr="00C509A8">
        <w:rPr>
          <w:rFonts w:eastAsia="黑体" w:hint="eastAsia"/>
          <w:szCs w:val="21"/>
        </w:rPr>
        <w:t>缔约国应当：</w:t>
      </w:r>
      <w:r w:rsidRPr="00C509A8">
        <w:rPr>
          <w:rFonts w:eastAsia="黑体" w:hint="eastAsia"/>
          <w:szCs w:val="21"/>
        </w:rPr>
        <w:t xml:space="preserve">(a) </w:t>
      </w:r>
      <w:r w:rsidRPr="00C509A8">
        <w:rPr>
          <w:rFonts w:eastAsia="黑体" w:hint="eastAsia"/>
          <w:szCs w:val="21"/>
        </w:rPr>
        <w:t>确保对所有酷刑和虐待指称进行及时、彻底和有效的调查，起诉行为人，如果定罪，以与罪行严重程度相称的刑罚惩治行为人，并为受害者提供有效的补救，包括康复；</w:t>
      </w:r>
      <w:r w:rsidRPr="00C509A8">
        <w:rPr>
          <w:rFonts w:eastAsia="黑体" w:hint="eastAsia"/>
          <w:szCs w:val="21"/>
        </w:rPr>
        <w:t xml:space="preserve">(b) </w:t>
      </w:r>
      <w:r w:rsidRPr="00C509A8">
        <w:rPr>
          <w:rFonts w:eastAsia="黑体" w:hint="eastAsia"/>
          <w:szCs w:val="21"/>
        </w:rPr>
        <w:t>确保在法律诉讼中决不接受以胁迫方式获得的供词；</w:t>
      </w:r>
      <w:r w:rsidRPr="00C509A8">
        <w:rPr>
          <w:rFonts w:eastAsia="黑体" w:hint="eastAsia"/>
          <w:szCs w:val="21"/>
        </w:rPr>
        <w:t xml:space="preserve">(c) </w:t>
      </w:r>
      <w:r w:rsidRPr="00C509A8">
        <w:rPr>
          <w:rFonts w:eastAsia="黑体" w:hint="eastAsia"/>
          <w:szCs w:val="21"/>
        </w:rPr>
        <w:t>采取一切必要措施防止酷刑，包括加强对法官、检察官、警察、军队和安全部队的教育和培训。应当做出具体努力，确保特别反抢劫小组在适用的国际标准范围内运作。</w:t>
      </w:r>
    </w:p>
    <w:p w:rsidR="00C509A8" w:rsidRPr="00EE4346" w:rsidRDefault="00C509A8" w:rsidP="00EE4346">
      <w:pPr>
        <w:pStyle w:val="H23GC"/>
      </w:pPr>
      <w:r w:rsidRPr="00EE4346">
        <w:rPr>
          <w:rFonts w:hint="eastAsia"/>
        </w:rPr>
        <w:tab/>
      </w:r>
      <w:r w:rsidRPr="00EE4346">
        <w:rPr>
          <w:rFonts w:hint="eastAsia"/>
        </w:rPr>
        <w:tab/>
      </w:r>
      <w:r w:rsidRPr="00EE4346">
        <w:rPr>
          <w:rFonts w:hint="eastAsia"/>
        </w:rPr>
        <w:t>拘留条件</w:t>
      </w:r>
    </w:p>
    <w:p w:rsidR="00C509A8" w:rsidRPr="00103E81" w:rsidRDefault="00C509A8" w:rsidP="001F7A96">
      <w:pPr>
        <w:pStyle w:val="SingleTxtGC"/>
        <w:tabs>
          <w:tab w:val="clear" w:pos="431"/>
          <w:tab w:val="clear" w:pos="1565"/>
          <w:tab w:val="clear" w:pos="1996"/>
          <w:tab w:val="clear" w:pos="2427"/>
          <w:tab w:val="left" w:pos="1701"/>
        </w:tabs>
        <w:rPr>
          <w:rFonts w:eastAsiaTheme="minorEastAsia"/>
          <w:szCs w:val="21"/>
        </w:rPr>
      </w:pPr>
      <w:r w:rsidRPr="00103E81">
        <w:rPr>
          <w:rFonts w:eastAsiaTheme="minorEastAsia" w:hint="eastAsia"/>
          <w:szCs w:val="21"/>
        </w:rPr>
        <w:t>34.</w:t>
      </w:r>
      <w:r w:rsidRPr="00103E81">
        <w:rPr>
          <w:rFonts w:eastAsiaTheme="minorEastAsia" w:hint="eastAsia"/>
          <w:szCs w:val="21"/>
        </w:rPr>
        <w:tab/>
      </w:r>
      <w:r w:rsidRPr="00103E81">
        <w:rPr>
          <w:rFonts w:eastAsiaTheme="minorEastAsia" w:hint="eastAsia"/>
          <w:szCs w:val="21"/>
        </w:rPr>
        <w:t>委员会仍然关切地注意到，警察局牢房、军事拘留设施和其他拘留场所的拘留条件恶劣，具体而言，这些拘留设施过度拥挤、卫生条件差，而且被拘留者难以获得医疗保健、食物和水</w:t>
      </w:r>
      <w:r w:rsidRPr="00103E81">
        <w:rPr>
          <w:rFonts w:eastAsiaTheme="minorEastAsia" w:hint="eastAsia"/>
          <w:szCs w:val="21"/>
        </w:rPr>
        <w:t>(</w:t>
      </w:r>
      <w:r w:rsidRPr="00103E81">
        <w:rPr>
          <w:rFonts w:eastAsiaTheme="minorEastAsia" w:hint="eastAsia"/>
          <w:szCs w:val="21"/>
        </w:rPr>
        <w:t>第七条和第十条</w:t>
      </w:r>
      <w:r w:rsidRPr="00103E81">
        <w:rPr>
          <w:rFonts w:eastAsiaTheme="minorEastAsia" w:hint="eastAsia"/>
          <w:szCs w:val="21"/>
        </w:rPr>
        <w:t>)</w:t>
      </w:r>
      <w:r w:rsidRPr="00103E81">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35.</w:t>
      </w:r>
      <w:r w:rsidRPr="00C509A8">
        <w:rPr>
          <w:rFonts w:eastAsia="黑体" w:hint="eastAsia"/>
          <w:szCs w:val="21"/>
        </w:rPr>
        <w:tab/>
      </w:r>
      <w:r w:rsidRPr="00C509A8">
        <w:rPr>
          <w:rFonts w:eastAsia="黑体" w:hint="eastAsia"/>
          <w:szCs w:val="21"/>
        </w:rPr>
        <w:t>根据《联合国囚犯待遇最低限度标准规则》</w:t>
      </w:r>
      <w:r w:rsidRPr="00C509A8">
        <w:rPr>
          <w:rFonts w:eastAsia="黑体" w:hint="eastAsia"/>
          <w:szCs w:val="21"/>
        </w:rPr>
        <w:t>(</w:t>
      </w:r>
      <w:r w:rsidRPr="00C509A8">
        <w:rPr>
          <w:rFonts w:eastAsia="黑体" w:hint="eastAsia"/>
          <w:szCs w:val="21"/>
        </w:rPr>
        <w:t>《纳尔逊·曼德拉规则》</w:t>
      </w:r>
      <w:r w:rsidRPr="00C509A8">
        <w:rPr>
          <w:rFonts w:eastAsia="黑体" w:hint="eastAsia"/>
          <w:szCs w:val="21"/>
        </w:rPr>
        <w:t>)</w:t>
      </w:r>
      <w:r w:rsidRPr="00C509A8">
        <w:rPr>
          <w:rFonts w:eastAsia="黑体" w:hint="eastAsia"/>
          <w:szCs w:val="21"/>
        </w:rPr>
        <w:t>，缔约国应采取步骤，以便：</w:t>
      </w:r>
      <w:r w:rsidRPr="00C509A8">
        <w:rPr>
          <w:rFonts w:eastAsia="黑体" w:hint="eastAsia"/>
          <w:szCs w:val="21"/>
        </w:rPr>
        <w:t xml:space="preserve">(a) </w:t>
      </w:r>
      <w:r w:rsidRPr="00C509A8">
        <w:rPr>
          <w:rFonts w:eastAsia="黑体" w:hint="eastAsia"/>
          <w:szCs w:val="21"/>
        </w:rPr>
        <w:t>改善囚犯的生活条件和待遇，包括确保他们获得适当的医疗保健；</w:t>
      </w:r>
      <w:r w:rsidRPr="00C509A8">
        <w:rPr>
          <w:rFonts w:eastAsia="黑体" w:hint="eastAsia"/>
          <w:szCs w:val="21"/>
        </w:rPr>
        <w:t xml:space="preserve">(b) </w:t>
      </w:r>
      <w:r w:rsidRPr="00C509A8">
        <w:rPr>
          <w:rFonts w:eastAsia="黑体" w:hint="eastAsia"/>
          <w:szCs w:val="21"/>
        </w:rPr>
        <w:t>消除监狱过度拥挤现象，包括实施一项关于使用非监禁刑罚的政策；</w:t>
      </w:r>
      <w:r w:rsidRPr="00C509A8">
        <w:rPr>
          <w:rFonts w:eastAsia="黑体" w:hint="eastAsia"/>
          <w:szCs w:val="21"/>
        </w:rPr>
        <w:t xml:space="preserve">(c) </w:t>
      </w:r>
      <w:r w:rsidRPr="00C509A8">
        <w:rPr>
          <w:rFonts w:eastAsia="黑体" w:hint="eastAsia"/>
          <w:szCs w:val="21"/>
        </w:rPr>
        <w:t>对现有拘留所进行翻修改造，建造新的拘留所；</w:t>
      </w:r>
      <w:r w:rsidRPr="00C509A8">
        <w:rPr>
          <w:rFonts w:eastAsia="黑体" w:hint="eastAsia"/>
          <w:szCs w:val="21"/>
        </w:rPr>
        <w:t xml:space="preserve">(d) </w:t>
      </w:r>
      <w:r w:rsidRPr="00C509A8">
        <w:rPr>
          <w:rFonts w:eastAsia="黑体" w:hint="eastAsia"/>
          <w:szCs w:val="21"/>
        </w:rPr>
        <w:t>在全国范围内为司法人员和监狱工作人员开展培训活动。</w:t>
      </w:r>
    </w:p>
    <w:p w:rsidR="00C509A8" w:rsidRPr="00EE4346" w:rsidRDefault="00C509A8" w:rsidP="00EE4346">
      <w:pPr>
        <w:pStyle w:val="H23GC"/>
      </w:pPr>
      <w:r w:rsidRPr="00EE4346">
        <w:rPr>
          <w:rFonts w:hint="eastAsia"/>
        </w:rPr>
        <w:tab/>
      </w:r>
      <w:r w:rsidRPr="00EE4346">
        <w:rPr>
          <w:rFonts w:hint="eastAsia"/>
        </w:rPr>
        <w:tab/>
      </w:r>
      <w:r w:rsidRPr="00EE4346">
        <w:rPr>
          <w:rFonts w:hint="eastAsia"/>
        </w:rPr>
        <w:t>人身自由和安全</w:t>
      </w:r>
    </w:p>
    <w:p w:rsidR="00C509A8" w:rsidRPr="00103E81" w:rsidRDefault="00C509A8" w:rsidP="001F7A96">
      <w:pPr>
        <w:pStyle w:val="SingleTxtGC"/>
        <w:tabs>
          <w:tab w:val="clear" w:pos="431"/>
          <w:tab w:val="clear" w:pos="1565"/>
          <w:tab w:val="clear" w:pos="1996"/>
          <w:tab w:val="clear" w:pos="2427"/>
          <w:tab w:val="left" w:pos="1701"/>
        </w:tabs>
        <w:rPr>
          <w:rFonts w:eastAsiaTheme="minorEastAsia"/>
          <w:szCs w:val="21"/>
        </w:rPr>
      </w:pPr>
      <w:r w:rsidRPr="00103E81">
        <w:rPr>
          <w:rFonts w:eastAsiaTheme="minorEastAsia" w:hint="eastAsia"/>
          <w:szCs w:val="21"/>
        </w:rPr>
        <w:t>36.</w:t>
      </w:r>
      <w:r w:rsidRPr="00103E81">
        <w:rPr>
          <w:rFonts w:eastAsiaTheme="minorEastAsia" w:hint="eastAsia"/>
          <w:szCs w:val="21"/>
        </w:rPr>
        <w:tab/>
      </w:r>
      <w:r w:rsidRPr="00103E81">
        <w:rPr>
          <w:rFonts w:eastAsiaTheme="minorEastAsia" w:hint="eastAsia"/>
          <w:szCs w:val="21"/>
        </w:rPr>
        <w:t>委员会对执法人员，包括非军事联合工作队成员任意将人逮捕的指称表示关切；委员会还关切地注意到，大量妇女因被指控与博科圣地组织有联系而被军方逮捕，但没有受到指控；有人遭到长期审前拘留和单独监禁，这种情况尤其发生在处理涉及博科圣地组织嫌疑战斗人员的案件过程中；被告知指控的权利以及与律师联系或通知家人的权利等基本法律保障经常被剥夺；是否准予保释，以任意方式决定</w:t>
      </w:r>
      <w:r w:rsidRPr="00103E81">
        <w:rPr>
          <w:rFonts w:eastAsiaTheme="minorEastAsia" w:hint="eastAsia"/>
          <w:szCs w:val="21"/>
        </w:rPr>
        <w:t>(</w:t>
      </w:r>
      <w:r w:rsidRPr="00103E81">
        <w:rPr>
          <w:rFonts w:eastAsiaTheme="minorEastAsia" w:hint="eastAsia"/>
          <w:szCs w:val="21"/>
        </w:rPr>
        <w:t>第二条、第九条和第十四条</w:t>
      </w:r>
      <w:r w:rsidRPr="00103E81">
        <w:rPr>
          <w:rFonts w:eastAsiaTheme="minorEastAsia" w:hint="eastAsia"/>
          <w:szCs w:val="21"/>
        </w:rPr>
        <w:t>)</w:t>
      </w:r>
      <w:r w:rsidRPr="00103E81">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37.</w:t>
      </w:r>
      <w:r w:rsidRPr="00C509A8">
        <w:rPr>
          <w:rFonts w:eastAsia="黑体" w:hint="eastAsia"/>
          <w:szCs w:val="21"/>
        </w:rPr>
        <w:tab/>
      </w:r>
      <w:r w:rsidRPr="00C509A8">
        <w:rPr>
          <w:rFonts w:eastAsia="黑体" w:hint="eastAsia"/>
          <w:szCs w:val="21"/>
        </w:rPr>
        <w:t>缔约国应采取步骤，以确保：</w:t>
      </w:r>
      <w:r w:rsidRPr="00C509A8">
        <w:rPr>
          <w:rFonts w:eastAsia="黑体" w:hint="eastAsia"/>
          <w:szCs w:val="21"/>
        </w:rPr>
        <w:t xml:space="preserve">(a) </w:t>
      </w:r>
      <w:r w:rsidRPr="00C509A8">
        <w:rPr>
          <w:rFonts w:eastAsia="黑体" w:hint="eastAsia"/>
          <w:szCs w:val="21"/>
        </w:rPr>
        <w:t>根据《公约》第九条和第十四条，没有人被任意逮捕或拘留，被拘留者享有所有法律保障；</w:t>
      </w:r>
      <w:r w:rsidRPr="00C509A8">
        <w:rPr>
          <w:rFonts w:eastAsia="黑体" w:hint="eastAsia"/>
          <w:szCs w:val="21"/>
        </w:rPr>
        <w:t xml:space="preserve">(b) </w:t>
      </w:r>
      <w:r w:rsidRPr="00C509A8">
        <w:rPr>
          <w:rFonts w:eastAsia="黑体" w:hint="eastAsia"/>
          <w:szCs w:val="21"/>
        </w:rPr>
        <w:t>调查所有任意逮捕案件，对责任人</w:t>
      </w:r>
      <w:proofErr w:type="gramStart"/>
      <w:r w:rsidRPr="00C509A8">
        <w:rPr>
          <w:rFonts w:eastAsia="黑体" w:hint="eastAsia"/>
          <w:szCs w:val="21"/>
        </w:rPr>
        <w:t>作出</w:t>
      </w:r>
      <w:proofErr w:type="gramEnd"/>
      <w:r w:rsidRPr="00C509A8">
        <w:rPr>
          <w:rFonts w:eastAsia="黑体" w:hint="eastAsia"/>
          <w:szCs w:val="21"/>
        </w:rPr>
        <w:t>纪律处分或提起诉讼，并</w:t>
      </w:r>
      <w:proofErr w:type="gramStart"/>
      <w:r w:rsidRPr="00C509A8">
        <w:rPr>
          <w:rFonts w:eastAsia="黑体" w:hint="eastAsia"/>
          <w:szCs w:val="21"/>
        </w:rPr>
        <w:t>酌情</w:t>
      </w:r>
      <w:proofErr w:type="gramEnd"/>
      <w:r w:rsidRPr="00C509A8">
        <w:rPr>
          <w:rFonts w:eastAsia="黑体" w:hint="eastAsia"/>
          <w:szCs w:val="21"/>
        </w:rPr>
        <w:t>向受害者提供充分赔偿；</w:t>
      </w:r>
      <w:r w:rsidRPr="00C509A8">
        <w:rPr>
          <w:rFonts w:eastAsia="黑体" w:hint="eastAsia"/>
          <w:szCs w:val="21"/>
        </w:rPr>
        <w:t xml:space="preserve">(c) </w:t>
      </w:r>
      <w:r w:rsidRPr="00C509A8">
        <w:rPr>
          <w:rFonts w:eastAsia="黑体" w:hint="eastAsia"/>
          <w:szCs w:val="21"/>
        </w:rPr>
        <w:t>审前</w:t>
      </w:r>
      <w:proofErr w:type="gramStart"/>
      <w:r w:rsidRPr="00C509A8">
        <w:rPr>
          <w:rFonts w:eastAsia="黑体" w:hint="eastAsia"/>
          <w:szCs w:val="21"/>
        </w:rPr>
        <w:t>拘留仅</w:t>
      </w:r>
      <w:proofErr w:type="gramEnd"/>
      <w:r w:rsidRPr="00C509A8">
        <w:rPr>
          <w:rFonts w:eastAsia="黑体" w:hint="eastAsia"/>
          <w:szCs w:val="21"/>
        </w:rPr>
        <w:t>作为例外措施使用，而且拘留时间并不过长。</w:t>
      </w:r>
    </w:p>
    <w:p w:rsidR="00C509A8" w:rsidRPr="00EE4346" w:rsidRDefault="00C509A8" w:rsidP="00EE4346">
      <w:pPr>
        <w:pStyle w:val="H23GC"/>
      </w:pPr>
      <w:r w:rsidRPr="00EE4346">
        <w:rPr>
          <w:rFonts w:hint="eastAsia"/>
        </w:rPr>
        <w:tab/>
      </w:r>
      <w:r w:rsidRPr="00EE4346">
        <w:rPr>
          <w:rFonts w:hint="eastAsia"/>
        </w:rPr>
        <w:tab/>
      </w:r>
      <w:r w:rsidRPr="00EE4346">
        <w:rPr>
          <w:rFonts w:hint="eastAsia"/>
        </w:rPr>
        <w:t>司法、司法机构独立和受到公正审判的权利</w:t>
      </w:r>
    </w:p>
    <w:p w:rsidR="00C509A8" w:rsidRPr="00103E81" w:rsidRDefault="00C509A8" w:rsidP="001F7A96">
      <w:pPr>
        <w:pStyle w:val="SingleTxtGC"/>
        <w:tabs>
          <w:tab w:val="clear" w:pos="431"/>
          <w:tab w:val="clear" w:pos="1565"/>
          <w:tab w:val="clear" w:pos="1996"/>
          <w:tab w:val="clear" w:pos="2427"/>
          <w:tab w:val="left" w:pos="1701"/>
        </w:tabs>
        <w:rPr>
          <w:rFonts w:eastAsiaTheme="minorEastAsia"/>
          <w:szCs w:val="21"/>
        </w:rPr>
      </w:pPr>
      <w:r w:rsidRPr="00103E81">
        <w:rPr>
          <w:rFonts w:eastAsiaTheme="minorEastAsia" w:hint="eastAsia"/>
          <w:szCs w:val="21"/>
        </w:rPr>
        <w:t>38.</w:t>
      </w:r>
      <w:r w:rsidRPr="00103E81">
        <w:rPr>
          <w:rFonts w:eastAsiaTheme="minorEastAsia" w:hint="eastAsia"/>
          <w:szCs w:val="21"/>
        </w:rPr>
        <w:tab/>
      </w:r>
      <w:r w:rsidRPr="00103E81">
        <w:rPr>
          <w:rFonts w:eastAsiaTheme="minorEastAsia" w:hint="eastAsia"/>
          <w:szCs w:val="21"/>
        </w:rPr>
        <w:t>委员会关切地注意到，有报告称，司法机构受到政治影响而且存在腐败现象，国家司法委员会在任命法官方面的作用有限，司法存在拖延，这种拖延主要与资源和工作人员缺乏有关。委员会关切地注意到，据报告，一些刑事案件没有</w:t>
      </w:r>
      <w:r w:rsidRPr="000F4CAE">
        <w:rPr>
          <w:rFonts w:eastAsiaTheme="minorEastAsia" w:hint="eastAsia"/>
          <w:spacing w:val="-8"/>
          <w:szCs w:val="21"/>
        </w:rPr>
        <w:t>法定代理人，一些</w:t>
      </w:r>
      <w:r w:rsidRPr="000F4CAE">
        <w:rPr>
          <w:rFonts w:hint="eastAsia"/>
        </w:rPr>
        <w:t>指控的罪</w:t>
      </w:r>
      <w:r w:rsidRPr="000F4CAE">
        <w:rPr>
          <w:rFonts w:eastAsiaTheme="minorEastAsia" w:hint="eastAsia"/>
          <w:spacing w:val="-8"/>
          <w:szCs w:val="21"/>
        </w:rPr>
        <w:t>名不明确，恐怖主义嫌疑人多人一起受到</w:t>
      </w:r>
      <w:r w:rsidRPr="00103E81">
        <w:rPr>
          <w:rFonts w:eastAsiaTheme="minorEastAsia" w:hint="eastAsia"/>
          <w:szCs w:val="21"/>
        </w:rPr>
        <w:t>审判</w:t>
      </w:r>
      <w:r w:rsidRPr="00103E81">
        <w:rPr>
          <w:rFonts w:eastAsiaTheme="minorEastAsia" w:hint="eastAsia"/>
          <w:szCs w:val="21"/>
        </w:rPr>
        <w:t>(</w:t>
      </w:r>
      <w:r w:rsidRPr="00103E81">
        <w:rPr>
          <w:rFonts w:eastAsiaTheme="minorEastAsia" w:hint="eastAsia"/>
          <w:szCs w:val="21"/>
        </w:rPr>
        <w:t>第七条、第九条和第十四条</w:t>
      </w:r>
      <w:r w:rsidRPr="00103E81">
        <w:rPr>
          <w:rFonts w:eastAsiaTheme="minorEastAsia" w:hint="eastAsia"/>
          <w:szCs w:val="21"/>
        </w:rPr>
        <w:t>)</w:t>
      </w:r>
      <w:r w:rsidRPr="00103E81">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39.</w:t>
      </w:r>
      <w:r w:rsidR="00504C64">
        <w:rPr>
          <w:rFonts w:eastAsia="黑体"/>
          <w:szCs w:val="21"/>
        </w:rPr>
        <w:tab/>
      </w:r>
      <w:r w:rsidRPr="00C509A8">
        <w:rPr>
          <w:rFonts w:eastAsia="黑体" w:hint="eastAsia"/>
          <w:szCs w:val="21"/>
        </w:rPr>
        <w:t>缔约国应采取措施加强司法机构的独立。缔约国还应确保公平审判保障措施，包括为此在刑事案件中提供法律援助，并通过提供充足的资源和工作人员等方式，减少司法方面的拖延。</w:t>
      </w:r>
    </w:p>
    <w:p w:rsidR="00C509A8" w:rsidRPr="00EE4346" w:rsidRDefault="00C509A8" w:rsidP="00EE4346">
      <w:pPr>
        <w:pStyle w:val="H23GC"/>
      </w:pPr>
      <w:r w:rsidRPr="00EE4346">
        <w:rPr>
          <w:rFonts w:hint="eastAsia"/>
        </w:rPr>
        <w:tab/>
      </w:r>
      <w:r w:rsidRPr="00EE4346">
        <w:rPr>
          <w:rFonts w:hint="eastAsia"/>
        </w:rPr>
        <w:tab/>
      </w:r>
      <w:r w:rsidRPr="00EE4346">
        <w:rPr>
          <w:rFonts w:hint="eastAsia"/>
        </w:rPr>
        <w:t>监视和隐私权</w:t>
      </w:r>
    </w:p>
    <w:p w:rsidR="00C509A8" w:rsidRPr="00103E81" w:rsidRDefault="00C509A8" w:rsidP="001F7A96">
      <w:pPr>
        <w:pStyle w:val="SingleTxtGC"/>
        <w:tabs>
          <w:tab w:val="clear" w:pos="431"/>
          <w:tab w:val="clear" w:pos="1565"/>
          <w:tab w:val="clear" w:pos="1996"/>
          <w:tab w:val="clear" w:pos="2427"/>
          <w:tab w:val="left" w:pos="1701"/>
        </w:tabs>
        <w:rPr>
          <w:rFonts w:eastAsiaTheme="minorEastAsia"/>
          <w:szCs w:val="21"/>
        </w:rPr>
      </w:pPr>
      <w:r w:rsidRPr="00103E81">
        <w:rPr>
          <w:rFonts w:eastAsiaTheme="minorEastAsia" w:hint="eastAsia"/>
          <w:szCs w:val="21"/>
        </w:rPr>
        <w:t>40.</w:t>
      </w:r>
      <w:r w:rsidRPr="00103E81">
        <w:rPr>
          <w:rFonts w:eastAsiaTheme="minorEastAsia" w:hint="eastAsia"/>
          <w:szCs w:val="21"/>
        </w:rPr>
        <w:tab/>
      </w:r>
      <w:r w:rsidRPr="00103E81">
        <w:rPr>
          <w:rFonts w:eastAsiaTheme="minorEastAsia" w:hint="eastAsia"/>
          <w:szCs w:val="21"/>
        </w:rPr>
        <w:t>委员会注意到为通过《数字权利和自由法案》而采取的步骤，但对关于关闭网站和政府加强对在线活动，特别是社交媒体的监测的报道感到关切。委员会还关切地注意到，《预防恐怖主义法》和</w:t>
      </w:r>
      <w:r w:rsidRPr="00103E81">
        <w:rPr>
          <w:rFonts w:eastAsiaTheme="minorEastAsia" w:hint="eastAsia"/>
          <w:szCs w:val="21"/>
        </w:rPr>
        <w:t>2015</w:t>
      </w:r>
      <w:r w:rsidRPr="00103E81">
        <w:rPr>
          <w:rFonts w:eastAsiaTheme="minorEastAsia" w:hint="eastAsia"/>
          <w:szCs w:val="21"/>
        </w:rPr>
        <w:t>年《网络犯罪法》在监视措施方面规定了广泛权限</w:t>
      </w:r>
      <w:r w:rsidRPr="00103E81">
        <w:rPr>
          <w:rFonts w:eastAsiaTheme="minorEastAsia" w:hint="eastAsia"/>
          <w:szCs w:val="21"/>
        </w:rPr>
        <w:t>(</w:t>
      </w:r>
      <w:r w:rsidRPr="00103E81">
        <w:rPr>
          <w:rFonts w:eastAsiaTheme="minorEastAsia" w:hint="eastAsia"/>
          <w:szCs w:val="21"/>
        </w:rPr>
        <w:t>第十七条</w:t>
      </w:r>
      <w:r w:rsidRPr="00103E81">
        <w:rPr>
          <w:rFonts w:eastAsiaTheme="minorEastAsia" w:hint="eastAsia"/>
          <w:szCs w:val="21"/>
        </w:rPr>
        <w:t>)</w:t>
      </w:r>
      <w:r w:rsidRPr="00103E81">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41.</w:t>
      </w:r>
      <w:r w:rsidRPr="00C509A8">
        <w:rPr>
          <w:rFonts w:eastAsia="黑体" w:hint="eastAsia"/>
          <w:szCs w:val="21"/>
        </w:rPr>
        <w:tab/>
      </w:r>
      <w:r w:rsidRPr="00C509A8">
        <w:rPr>
          <w:rFonts w:eastAsia="黑体" w:hint="eastAsia"/>
          <w:szCs w:val="21"/>
        </w:rPr>
        <w:t>缔约国应加快通过《数字权利和自由法案》的进程，并采取一切必要措施，确保所有监视活动均符合《公约》第十七条规定的义务，确保对隐私权的任何干涉都能依法进行，遵循必要性和相称性原则，并</w:t>
      </w:r>
      <w:proofErr w:type="gramStart"/>
      <w:r w:rsidRPr="00C509A8">
        <w:rPr>
          <w:rFonts w:eastAsia="黑体" w:hint="eastAsia"/>
          <w:szCs w:val="21"/>
        </w:rPr>
        <w:t>受有效</w:t>
      </w:r>
      <w:proofErr w:type="gramEnd"/>
      <w:r w:rsidRPr="00C509A8">
        <w:rPr>
          <w:rFonts w:eastAsia="黑体" w:hint="eastAsia"/>
          <w:szCs w:val="21"/>
        </w:rPr>
        <w:t>的保障措施的约束。</w:t>
      </w:r>
    </w:p>
    <w:p w:rsidR="00C509A8" w:rsidRPr="00EE4346" w:rsidRDefault="00EE4346" w:rsidP="00EE4346">
      <w:pPr>
        <w:pStyle w:val="H23GC"/>
      </w:pPr>
      <w:r>
        <w:tab/>
      </w:r>
      <w:r>
        <w:tab/>
      </w:r>
      <w:r w:rsidR="00C509A8" w:rsidRPr="00EE4346">
        <w:rPr>
          <w:rFonts w:hint="eastAsia"/>
        </w:rPr>
        <w:t>家庭生活</w:t>
      </w:r>
    </w:p>
    <w:p w:rsidR="00C509A8" w:rsidRPr="00103E81" w:rsidRDefault="00C509A8" w:rsidP="001F7A96">
      <w:pPr>
        <w:pStyle w:val="SingleTxtGC"/>
        <w:tabs>
          <w:tab w:val="clear" w:pos="431"/>
          <w:tab w:val="clear" w:pos="1565"/>
          <w:tab w:val="clear" w:pos="1996"/>
          <w:tab w:val="clear" w:pos="2427"/>
          <w:tab w:val="left" w:pos="1701"/>
        </w:tabs>
        <w:rPr>
          <w:rFonts w:eastAsiaTheme="minorEastAsia"/>
          <w:szCs w:val="21"/>
        </w:rPr>
      </w:pPr>
      <w:r w:rsidRPr="00103E81">
        <w:rPr>
          <w:rFonts w:eastAsiaTheme="minorEastAsia" w:hint="eastAsia"/>
          <w:szCs w:val="21"/>
        </w:rPr>
        <w:t>42.</w:t>
      </w:r>
      <w:r w:rsidRPr="00103E81">
        <w:rPr>
          <w:rFonts w:eastAsiaTheme="minorEastAsia" w:hint="eastAsia"/>
          <w:szCs w:val="21"/>
        </w:rPr>
        <w:tab/>
      </w:r>
      <w:r w:rsidRPr="00103E81">
        <w:rPr>
          <w:rFonts w:eastAsiaTheme="minorEastAsia" w:hint="eastAsia"/>
          <w:szCs w:val="21"/>
        </w:rPr>
        <w:t>委员会关切地注意到，有报告称，自</w:t>
      </w:r>
      <w:r w:rsidRPr="00103E81">
        <w:rPr>
          <w:rFonts w:eastAsiaTheme="minorEastAsia" w:hint="eastAsia"/>
          <w:szCs w:val="21"/>
        </w:rPr>
        <w:t>2013</w:t>
      </w:r>
      <w:r w:rsidRPr="00103E81">
        <w:rPr>
          <w:rFonts w:eastAsiaTheme="minorEastAsia" w:hint="eastAsia"/>
          <w:szCs w:val="21"/>
        </w:rPr>
        <w:t>年以来，特别是</w:t>
      </w:r>
      <w:r w:rsidRPr="00103E81">
        <w:rPr>
          <w:rFonts w:eastAsiaTheme="minorEastAsia" w:hint="eastAsia"/>
          <w:szCs w:val="21"/>
        </w:rPr>
        <w:t>2016</w:t>
      </w:r>
      <w:r w:rsidRPr="00103E81">
        <w:rPr>
          <w:rFonts w:eastAsiaTheme="minorEastAsia" w:hint="eastAsia"/>
          <w:szCs w:val="21"/>
        </w:rPr>
        <w:t>年和</w:t>
      </w:r>
      <w:r w:rsidRPr="00103E81">
        <w:rPr>
          <w:rFonts w:eastAsiaTheme="minorEastAsia" w:hint="eastAsia"/>
          <w:szCs w:val="21"/>
        </w:rPr>
        <w:t>2017</w:t>
      </w:r>
      <w:r w:rsidRPr="00103E81">
        <w:rPr>
          <w:rFonts w:eastAsiaTheme="minorEastAsia" w:hint="eastAsia"/>
          <w:szCs w:val="21"/>
        </w:rPr>
        <w:t>年，尤其是在拉各斯州伊卢比林和</w:t>
      </w:r>
      <w:proofErr w:type="gramStart"/>
      <w:r w:rsidRPr="00103E81">
        <w:rPr>
          <w:rFonts w:eastAsiaTheme="minorEastAsia" w:hint="eastAsia"/>
          <w:szCs w:val="21"/>
        </w:rPr>
        <w:t>奥托</w:t>
      </w:r>
      <w:proofErr w:type="gramEnd"/>
      <w:r w:rsidRPr="00103E81">
        <w:rPr>
          <w:rFonts w:eastAsiaTheme="minorEastAsia" w:hint="eastAsia"/>
          <w:szCs w:val="21"/>
        </w:rPr>
        <w:t>多</w:t>
      </w:r>
      <w:r w:rsidR="005F41E2" w:rsidRPr="005F41E2">
        <w:rPr>
          <w:rFonts w:eastAsiaTheme="minorEastAsia" w:hint="eastAsia"/>
          <w:spacing w:val="-50"/>
          <w:szCs w:val="21"/>
        </w:rPr>
        <w:t>―</w:t>
      </w:r>
      <w:r w:rsidR="005F41E2" w:rsidRPr="005F41E2">
        <w:rPr>
          <w:rFonts w:eastAsiaTheme="minorEastAsia" w:hint="eastAsia"/>
          <w:szCs w:val="21"/>
        </w:rPr>
        <w:t>―</w:t>
      </w:r>
      <w:proofErr w:type="gramStart"/>
      <w:r w:rsidRPr="00103E81">
        <w:rPr>
          <w:rFonts w:eastAsiaTheme="minorEastAsia" w:hint="eastAsia"/>
          <w:szCs w:val="21"/>
        </w:rPr>
        <w:t>格贝梅社区</w:t>
      </w:r>
      <w:proofErr w:type="gramEnd"/>
      <w:r w:rsidRPr="00103E81">
        <w:rPr>
          <w:rFonts w:eastAsiaTheme="minorEastAsia" w:hint="eastAsia"/>
          <w:szCs w:val="21"/>
        </w:rPr>
        <w:t>，发生了大规模驱逐和拆毁房屋事件。这些事件涉及执法人员和为拆毁小组提供协助的身份不明武装人员过度使用武力，这种做法导致有人在这些事件中死亡，财产被烧毁</w:t>
      </w:r>
      <w:r w:rsidRPr="00103E81">
        <w:rPr>
          <w:rFonts w:eastAsiaTheme="minorEastAsia" w:hint="eastAsia"/>
          <w:szCs w:val="21"/>
        </w:rPr>
        <w:t>(</w:t>
      </w:r>
      <w:r w:rsidRPr="00103E81">
        <w:rPr>
          <w:rFonts w:eastAsiaTheme="minorEastAsia" w:hint="eastAsia"/>
          <w:szCs w:val="21"/>
        </w:rPr>
        <w:t>第六条、第七条、第十七条和第二十四条</w:t>
      </w:r>
      <w:r w:rsidRPr="00103E81">
        <w:rPr>
          <w:rFonts w:eastAsiaTheme="minorEastAsia" w:hint="eastAsia"/>
          <w:szCs w:val="21"/>
        </w:rPr>
        <w:t>)</w:t>
      </w:r>
      <w:r w:rsidRPr="00103E81">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43.</w:t>
      </w:r>
      <w:r w:rsidRPr="00C509A8">
        <w:rPr>
          <w:rFonts w:eastAsia="黑体" w:hint="eastAsia"/>
          <w:szCs w:val="21"/>
        </w:rPr>
        <w:tab/>
      </w:r>
      <w:r w:rsidRPr="00C509A8">
        <w:rPr>
          <w:rFonts w:eastAsia="黑体" w:hint="eastAsia"/>
          <w:szCs w:val="21"/>
        </w:rPr>
        <w:t>缔约国应采取措施，以便：</w:t>
      </w:r>
      <w:r w:rsidRPr="00C509A8">
        <w:rPr>
          <w:rFonts w:eastAsia="黑体" w:hint="eastAsia"/>
          <w:szCs w:val="21"/>
        </w:rPr>
        <w:t xml:space="preserve">(a) </w:t>
      </w:r>
      <w:r w:rsidRPr="00C509A8">
        <w:rPr>
          <w:rFonts w:eastAsia="黑体" w:hint="eastAsia"/>
          <w:szCs w:val="21"/>
        </w:rPr>
        <w:t>调查这些指称，向受害者提供充分赔偿，并在必要时对责任人</w:t>
      </w:r>
      <w:proofErr w:type="gramStart"/>
      <w:r w:rsidRPr="00C509A8">
        <w:rPr>
          <w:rFonts w:eastAsia="黑体" w:hint="eastAsia"/>
          <w:szCs w:val="21"/>
        </w:rPr>
        <w:t>作出</w:t>
      </w:r>
      <w:proofErr w:type="gramEnd"/>
      <w:r w:rsidRPr="00C509A8">
        <w:rPr>
          <w:rFonts w:eastAsia="黑体" w:hint="eastAsia"/>
          <w:szCs w:val="21"/>
        </w:rPr>
        <w:t>纪律处分；</w:t>
      </w:r>
      <w:r w:rsidRPr="00C509A8">
        <w:rPr>
          <w:rFonts w:eastAsia="黑体" w:hint="eastAsia"/>
          <w:szCs w:val="21"/>
        </w:rPr>
        <w:t xml:space="preserve">(b) </w:t>
      </w:r>
      <w:r w:rsidRPr="00C509A8">
        <w:rPr>
          <w:rFonts w:eastAsia="黑体" w:hint="eastAsia"/>
          <w:szCs w:val="21"/>
        </w:rPr>
        <w:t>确保适当的保障措施和有关社区有效参与决策，以避免强行驱逐；</w:t>
      </w:r>
      <w:r w:rsidRPr="00C509A8">
        <w:rPr>
          <w:rFonts w:eastAsia="黑体" w:hint="eastAsia"/>
          <w:szCs w:val="21"/>
        </w:rPr>
        <w:t xml:space="preserve">(c) </w:t>
      </w:r>
      <w:r w:rsidRPr="00C509A8">
        <w:rPr>
          <w:rFonts w:eastAsia="黑体" w:hint="eastAsia"/>
          <w:szCs w:val="21"/>
        </w:rPr>
        <w:t>确保提供替代住所。</w:t>
      </w:r>
    </w:p>
    <w:p w:rsidR="00C509A8" w:rsidRPr="00EE4346" w:rsidRDefault="00C509A8" w:rsidP="00EE4346">
      <w:pPr>
        <w:pStyle w:val="H23GC"/>
      </w:pPr>
      <w:r w:rsidRPr="00EE4346">
        <w:rPr>
          <w:rFonts w:hint="eastAsia"/>
        </w:rPr>
        <w:tab/>
      </w:r>
      <w:r w:rsidRPr="00EE4346">
        <w:rPr>
          <w:rFonts w:hint="eastAsia"/>
        </w:rPr>
        <w:tab/>
      </w:r>
      <w:r w:rsidRPr="00EE4346">
        <w:rPr>
          <w:rFonts w:hint="eastAsia"/>
        </w:rPr>
        <w:t>宗教自由</w:t>
      </w:r>
    </w:p>
    <w:p w:rsidR="00C509A8" w:rsidRPr="008936F3" w:rsidRDefault="00C509A8" w:rsidP="001F7A96">
      <w:pPr>
        <w:pStyle w:val="SingleTxtGC"/>
        <w:tabs>
          <w:tab w:val="clear" w:pos="431"/>
          <w:tab w:val="clear" w:pos="1565"/>
          <w:tab w:val="clear" w:pos="1996"/>
          <w:tab w:val="clear" w:pos="2427"/>
          <w:tab w:val="left" w:pos="1701"/>
        </w:tabs>
        <w:rPr>
          <w:rFonts w:eastAsiaTheme="minorEastAsia"/>
          <w:szCs w:val="21"/>
        </w:rPr>
      </w:pPr>
      <w:r w:rsidRPr="008936F3">
        <w:rPr>
          <w:rFonts w:eastAsiaTheme="minorEastAsia" w:hint="eastAsia"/>
          <w:szCs w:val="21"/>
        </w:rPr>
        <w:t>44.</w:t>
      </w:r>
      <w:r w:rsidRPr="008936F3">
        <w:rPr>
          <w:rFonts w:eastAsiaTheme="minorEastAsia" w:hint="eastAsia"/>
          <w:szCs w:val="21"/>
        </w:rPr>
        <w:tab/>
      </w:r>
      <w:r w:rsidRPr="008936F3">
        <w:rPr>
          <w:rFonts w:eastAsiaTheme="minorEastAsia" w:hint="eastAsia"/>
          <w:szCs w:val="21"/>
        </w:rPr>
        <w:t>委员会对宗教少数群体遭受歧视，包括北部各州基督教徒在接受教育、就业和建造教堂的土地许可方面遭受歧视的指称表示关切。委员会还关切地注意到，</w:t>
      </w:r>
      <w:r w:rsidRPr="00AD0936">
        <w:rPr>
          <w:rFonts w:eastAsiaTheme="minorEastAsia" w:hint="eastAsia"/>
          <w:spacing w:val="-4"/>
          <w:szCs w:val="21"/>
        </w:rPr>
        <w:t>有报告称，有人发表仇恨言论，煽动宗教仇恨和</w:t>
      </w:r>
      <w:r w:rsidRPr="008936F3">
        <w:rPr>
          <w:rFonts w:eastAsiaTheme="minorEastAsia" w:hint="eastAsia"/>
          <w:szCs w:val="21"/>
        </w:rPr>
        <w:t>暴力</w:t>
      </w:r>
      <w:r w:rsidRPr="00AD0936">
        <w:rPr>
          <w:rFonts w:eastAsiaTheme="minorEastAsia" w:hint="eastAsia"/>
          <w:spacing w:val="-4"/>
          <w:szCs w:val="21"/>
        </w:rPr>
        <w:t>，特别是煽动针对北部各州宗教少数群体的宗教仇恨和暴力。另外，委员会关切</w:t>
      </w:r>
      <w:r w:rsidRPr="008936F3">
        <w:rPr>
          <w:rFonts w:eastAsiaTheme="minorEastAsia" w:hint="eastAsia"/>
          <w:szCs w:val="21"/>
        </w:rPr>
        <w:t>地注意到卡杜纳州尚待通过的法案，该法案将要求所有传教士获得传教许可证，否则可能被处以罚款或监禁</w:t>
      </w:r>
      <w:r w:rsidRPr="00AD0936">
        <w:rPr>
          <w:rFonts w:eastAsiaTheme="minorEastAsia" w:hint="eastAsia"/>
          <w:spacing w:val="-4"/>
          <w:szCs w:val="21"/>
        </w:rPr>
        <w:t>，并注意到有报告称，该法案会对教会活动产生限制性</w:t>
      </w:r>
      <w:r w:rsidRPr="008936F3">
        <w:rPr>
          <w:rFonts w:eastAsiaTheme="minorEastAsia" w:hint="eastAsia"/>
          <w:szCs w:val="21"/>
        </w:rPr>
        <w:t>影响</w:t>
      </w:r>
      <w:r w:rsidRPr="008936F3">
        <w:rPr>
          <w:rFonts w:eastAsiaTheme="minorEastAsia" w:hint="eastAsia"/>
          <w:szCs w:val="21"/>
        </w:rPr>
        <w:t>(</w:t>
      </w:r>
      <w:r w:rsidRPr="008936F3">
        <w:rPr>
          <w:rFonts w:eastAsiaTheme="minorEastAsia" w:hint="eastAsia"/>
          <w:szCs w:val="21"/>
        </w:rPr>
        <w:t>第二条、第六条、第十二条、第十八条、第二十条、第二十一条和第二十六条</w:t>
      </w:r>
      <w:r w:rsidRPr="008936F3">
        <w:rPr>
          <w:rFonts w:eastAsiaTheme="minorEastAsia" w:hint="eastAsia"/>
          <w:szCs w:val="21"/>
        </w:rPr>
        <w:t>)</w:t>
      </w:r>
      <w:r w:rsidRPr="008936F3">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45.</w:t>
      </w:r>
      <w:r w:rsidRPr="00C509A8">
        <w:rPr>
          <w:rFonts w:eastAsia="黑体" w:hint="eastAsia"/>
          <w:szCs w:val="21"/>
        </w:rPr>
        <w:tab/>
      </w:r>
      <w:r w:rsidRPr="00C509A8">
        <w:rPr>
          <w:rFonts w:eastAsia="黑体" w:hint="eastAsia"/>
          <w:szCs w:val="21"/>
        </w:rPr>
        <w:t>缔约国应保证宗教和信仰自由在实践中的有效行使，避免采取任何可能在《公约》第十八条之下所允许的狭义限制范围之外对这项自由实行限制的行动。缔约国应采取措施，反对针对任何宗教群体的歧视和仇恨言论以及煽动仇恨和暴力。</w:t>
      </w:r>
    </w:p>
    <w:p w:rsidR="00C509A8" w:rsidRPr="00EE4346" w:rsidRDefault="00C509A8" w:rsidP="00EE4346">
      <w:pPr>
        <w:pStyle w:val="H23GC"/>
      </w:pPr>
      <w:r w:rsidRPr="00EE4346">
        <w:rPr>
          <w:rFonts w:hint="eastAsia"/>
        </w:rPr>
        <w:tab/>
      </w:r>
      <w:r w:rsidRPr="00EE4346">
        <w:rPr>
          <w:rFonts w:hint="eastAsia"/>
        </w:rPr>
        <w:tab/>
      </w:r>
      <w:r w:rsidRPr="00EE4346">
        <w:rPr>
          <w:rFonts w:hint="eastAsia"/>
        </w:rPr>
        <w:t>言论、集会和结社自由以及人权维护者</w:t>
      </w:r>
    </w:p>
    <w:p w:rsidR="00C509A8" w:rsidRPr="008936F3" w:rsidRDefault="00C509A8" w:rsidP="001F7A96">
      <w:pPr>
        <w:pStyle w:val="SingleTxtGC"/>
        <w:tabs>
          <w:tab w:val="clear" w:pos="431"/>
          <w:tab w:val="clear" w:pos="1565"/>
          <w:tab w:val="clear" w:pos="1996"/>
          <w:tab w:val="clear" w:pos="2427"/>
          <w:tab w:val="left" w:pos="1701"/>
        </w:tabs>
        <w:rPr>
          <w:rFonts w:eastAsiaTheme="minorEastAsia"/>
          <w:szCs w:val="21"/>
        </w:rPr>
      </w:pPr>
      <w:r w:rsidRPr="008936F3">
        <w:rPr>
          <w:rFonts w:eastAsiaTheme="minorEastAsia" w:hint="eastAsia"/>
          <w:szCs w:val="21"/>
        </w:rPr>
        <w:t>46.</w:t>
      </w:r>
      <w:r w:rsidRPr="008936F3">
        <w:rPr>
          <w:rFonts w:eastAsiaTheme="minorEastAsia" w:hint="eastAsia"/>
          <w:szCs w:val="21"/>
        </w:rPr>
        <w:tab/>
      </w:r>
      <w:r w:rsidRPr="008936F3">
        <w:rPr>
          <w:rFonts w:eastAsiaTheme="minorEastAsia" w:hint="eastAsia"/>
          <w:szCs w:val="21"/>
        </w:rPr>
        <w:t>委员会关切地注意到，《刑法典》第</w:t>
      </w:r>
      <w:r w:rsidRPr="008936F3">
        <w:rPr>
          <w:rFonts w:eastAsiaTheme="minorEastAsia" w:hint="eastAsia"/>
          <w:szCs w:val="21"/>
        </w:rPr>
        <w:t>52</w:t>
      </w:r>
      <w:r w:rsidRPr="008936F3">
        <w:rPr>
          <w:rFonts w:eastAsiaTheme="minorEastAsia" w:hint="eastAsia"/>
          <w:szCs w:val="21"/>
        </w:rPr>
        <w:t>条和第</w:t>
      </w:r>
      <w:r w:rsidRPr="008936F3">
        <w:rPr>
          <w:rFonts w:eastAsiaTheme="minorEastAsia" w:hint="eastAsia"/>
          <w:szCs w:val="21"/>
        </w:rPr>
        <w:t>60</w:t>
      </w:r>
      <w:r w:rsidRPr="008936F3">
        <w:rPr>
          <w:rFonts w:eastAsiaTheme="minorEastAsia" w:hint="eastAsia"/>
          <w:szCs w:val="21"/>
        </w:rPr>
        <w:t>条</w:t>
      </w:r>
      <w:r w:rsidRPr="008936F3">
        <w:rPr>
          <w:rFonts w:eastAsiaTheme="minorEastAsia" w:hint="eastAsia"/>
          <w:szCs w:val="21"/>
        </w:rPr>
        <w:t>(</w:t>
      </w:r>
      <w:r w:rsidRPr="008936F3">
        <w:rPr>
          <w:rFonts w:eastAsiaTheme="minorEastAsia" w:hint="eastAsia"/>
          <w:szCs w:val="21"/>
        </w:rPr>
        <w:t>第</w:t>
      </w:r>
      <w:r w:rsidRPr="008936F3">
        <w:rPr>
          <w:rFonts w:eastAsiaTheme="minorEastAsia" w:hint="eastAsia"/>
          <w:szCs w:val="21"/>
        </w:rPr>
        <w:t>7</w:t>
      </w:r>
      <w:r w:rsidRPr="008936F3">
        <w:rPr>
          <w:rFonts w:eastAsiaTheme="minorEastAsia" w:hint="eastAsia"/>
          <w:szCs w:val="21"/>
        </w:rPr>
        <w:t>章</w:t>
      </w:r>
      <w:r w:rsidRPr="008936F3">
        <w:rPr>
          <w:rFonts w:eastAsiaTheme="minorEastAsia" w:hint="eastAsia"/>
          <w:szCs w:val="21"/>
        </w:rPr>
        <w:t>)</w:t>
      </w:r>
      <w:r w:rsidRPr="008936F3">
        <w:rPr>
          <w:rFonts w:eastAsiaTheme="minorEastAsia" w:hint="eastAsia"/>
          <w:szCs w:val="21"/>
        </w:rPr>
        <w:t>规定，诽谤、中伤和诋毁是可处以监禁的刑事犯罪。委员会还关切地注意到，有报告称，国家当局利用诽谤指控来对付新闻记者，因负面报道而对其进行报复；批评政府的</w:t>
      </w:r>
      <w:proofErr w:type="gramStart"/>
      <w:r w:rsidRPr="008936F3">
        <w:rPr>
          <w:rFonts w:eastAsiaTheme="minorEastAsia" w:hint="eastAsia"/>
          <w:szCs w:val="21"/>
        </w:rPr>
        <w:t>博客作者</w:t>
      </w:r>
      <w:proofErr w:type="gramEnd"/>
      <w:r w:rsidRPr="008936F3">
        <w:rPr>
          <w:rFonts w:eastAsiaTheme="minorEastAsia" w:hint="eastAsia"/>
          <w:szCs w:val="21"/>
        </w:rPr>
        <w:t>据称因此类活动被拘留或逮捕；仇恨言论立法适用过度。委员会还关切地注意到，</w:t>
      </w:r>
      <w:r w:rsidRPr="008936F3">
        <w:rPr>
          <w:rFonts w:eastAsiaTheme="minorEastAsia" w:hint="eastAsia"/>
          <w:szCs w:val="21"/>
        </w:rPr>
        <w:t>1973</w:t>
      </w:r>
      <w:r w:rsidRPr="008936F3">
        <w:rPr>
          <w:rFonts w:eastAsiaTheme="minorEastAsia" w:hint="eastAsia"/>
          <w:szCs w:val="21"/>
        </w:rPr>
        <w:t>年《工会法》，特别是第</w:t>
      </w:r>
      <w:r w:rsidRPr="008936F3">
        <w:rPr>
          <w:rFonts w:eastAsiaTheme="minorEastAsia" w:hint="eastAsia"/>
          <w:szCs w:val="21"/>
        </w:rPr>
        <w:t>3</w:t>
      </w:r>
      <w:r w:rsidRPr="008936F3">
        <w:rPr>
          <w:rFonts w:eastAsiaTheme="minorEastAsia" w:hint="eastAsia"/>
          <w:szCs w:val="21"/>
        </w:rPr>
        <w:t>条第</w:t>
      </w:r>
      <w:r w:rsidRPr="008936F3">
        <w:rPr>
          <w:rFonts w:eastAsiaTheme="minorEastAsia" w:hint="eastAsia"/>
          <w:szCs w:val="21"/>
        </w:rPr>
        <w:t>(1)</w:t>
      </w:r>
      <w:r w:rsidRPr="008936F3">
        <w:rPr>
          <w:rFonts w:eastAsiaTheme="minorEastAsia" w:hint="eastAsia"/>
          <w:szCs w:val="21"/>
        </w:rPr>
        <w:t>和第</w:t>
      </w:r>
      <w:r w:rsidRPr="008936F3">
        <w:rPr>
          <w:rFonts w:eastAsiaTheme="minorEastAsia" w:hint="eastAsia"/>
          <w:szCs w:val="21"/>
        </w:rPr>
        <w:t>(2)</w:t>
      </w:r>
      <w:r w:rsidRPr="008936F3">
        <w:rPr>
          <w:rFonts w:eastAsiaTheme="minorEastAsia" w:hint="eastAsia"/>
          <w:szCs w:val="21"/>
        </w:rPr>
        <w:t>款，对工会的建立和活动构成不当限制。委员会对工会活动者遭到威胁和骚扰、任意逮捕和杀害的指称感到关切</w:t>
      </w:r>
      <w:r w:rsidRPr="008936F3">
        <w:rPr>
          <w:rFonts w:eastAsiaTheme="minorEastAsia" w:hint="eastAsia"/>
          <w:szCs w:val="21"/>
        </w:rPr>
        <w:t>(</w:t>
      </w:r>
      <w:r w:rsidRPr="008936F3">
        <w:rPr>
          <w:rFonts w:eastAsiaTheme="minorEastAsia" w:hint="eastAsia"/>
          <w:szCs w:val="21"/>
        </w:rPr>
        <w:t>第六条、第七条、第十九条和第二十一条</w:t>
      </w:r>
      <w:r w:rsidRPr="008936F3">
        <w:rPr>
          <w:rFonts w:eastAsiaTheme="minorEastAsia" w:hint="eastAsia"/>
          <w:szCs w:val="21"/>
        </w:rPr>
        <w:t>)</w:t>
      </w:r>
      <w:r w:rsidRPr="008936F3">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47.</w:t>
      </w:r>
      <w:r w:rsidRPr="00C509A8">
        <w:rPr>
          <w:rFonts w:eastAsia="黑体" w:hint="eastAsia"/>
          <w:szCs w:val="21"/>
        </w:rPr>
        <w:tab/>
      </w:r>
      <w:r w:rsidRPr="00C509A8">
        <w:rPr>
          <w:rFonts w:eastAsia="黑体" w:hint="eastAsia"/>
          <w:szCs w:val="21"/>
        </w:rPr>
        <w:t>缔约国应使诽谤、中伤和诽谤非刑罪化，确保决不采用监禁手段惩治此类行为，并确保包括仇恨言论条款在内的刑法不被不适当地用来对付记者、政治反对派成员和其他批评政府人士。缔约国应迅速彻底地调查所有报告的骚扰、任意逮捕和</w:t>
      </w:r>
      <w:proofErr w:type="gramStart"/>
      <w:r w:rsidRPr="00C509A8">
        <w:rPr>
          <w:rFonts w:eastAsia="黑体" w:hint="eastAsia"/>
          <w:szCs w:val="21"/>
        </w:rPr>
        <w:t>拘留博客作者</w:t>
      </w:r>
      <w:proofErr w:type="gramEnd"/>
      <w:r w:rsidRPr="00C509A8">
        <w:rPr>
          <w:rFonts w:eastAsia="黑体" w:hint="eastAsia"/>
          <w:szCs w:val="21"/>
        </w:rPr>
        <w:t>、记者和人权维护者的案件，将行为人绳之以法，向受害者提供充分赔偿，并采取具体措施保护记者和人权维护者。缔约国应审查《工会法》，确保其符合《公约》，并调查所有关于工会活动者遭到威胁、骚扰、任意逮捕和杀害的指称，起诉行为人，并向受害者提供充分赔偿。</w:t>
      </w:r>
    </w:p>
    <w:p w:rsidR="00C509A8" w:rsidRPr="00EE4346" w:rsidRDefault="00C509A8" w:rsidP="00EE4346">
      <w:pPr>
        <w:pStyle w:val="H23GC"/>
      </w:pPr>
      <w:r w:rsidRPr="00EE4346">
        <w:rPr>
          <w:rFonts w:hint="eastAsia"/>
        </w:rPr>
        <w:tab/>
      </w:r>
      <w:r w:rsidRPr="00EE4346">
        <w:rPr>
          <w:rFonts w:hint="eastAsia"/>
        </w:rPr>
        <w:tab/>
      </w:r>
      <w:r w:rsidRPr="00EE4346">
        <w:rPr>
          <w:rFonts w:hint="eastAsia"/>
        </w:rPr>
        <w:t>参与公共事务</w:t>
      </w:r>
    </w:p>
    <w:p w:rsidR="00C509A8" w:rsidRPr="008936F3" w:rsidRDefault="00C509A8" w:rsidP="001F7A96">
      <w:pPr>
        <w:pStyle w:val="SingleTxtGC"/>
        <w:tabs>
          <w:tab w:val="clear" w:pos="431"/>
          <w:tab w:val="clear" w:pos="1565"/>
          <w:tab w:val="clear" w:pos="1996"/>
          <w:tab w:val="clear" w:pos="2427"/>
          <w:tab w:val="left" w:pos="1701"/>
        </w:tabs>
        <w:rPr>
          <w:rFonts w:eastAsiaTheme="minorEastAsia"/>
          <w:szCs w:val="21"/>
        </w:rPr>
      </w:pPr>
      <w:r w:rsidRPr="008936F3">
        <w:rPr>
          <w:rFonts w:eastAsiaTheme="minorEastAsia" w:hint="eastAsia"/>
          <w:szCs w:val="21"/>
        </w:rPr>
        <w:t>48.</w:t>
      </w:r>
      <w:r w:rsidRPr="008936F3">
        <w:rPr>
          <w:rFonts w:eastAsiaTheme="minorEastAsia" w:hint="eastAsia"/>
          <w:szCs w:val="21"/>
        </w:rPr>
        <w:tab/>
      </w:r>
      <w:r w:rsidRPr="008936F3">
        <w:rPr>
          <w:rFonts w:eastAsiaTheme="minorEastAsia" w:hint="eastAsia"/>
          <w:szCs w:val="21"/>
        </w:rPr>
        <w:t>委员会注意到，缔约国声明致力于民主选举，选举监督员对</w:t>
      </w:r>
      <w:r w:rsidRPr="008936F3">
        <w:rPr>
          <w:rFonts w:eastAsiaTheme="minorEastAsia" w:hint="eastAsia"/>
          <w:szCs w:val="21"/>
        </w:rPr>
        <w:t>2019</w:t>
      </w:r>
      <w:r w:rsidRPr="008936F3">
        <w:rPr>
          <w:rFonts w:eastAsiaTheme="minorEastAsia" w:hint="eastAsia"/>
          <w:szCs w:val="21"/>
        </w:rPr>
        <w:t>年选举的结果没有异议，但委员会关切地注意到，据说在最近的总统和立法选举中，发生了暴力现象，甚至有人遭到杀害，国际观察员发现存在体制缺陷，选民投票率低，妇女在候选人中的代表性不足</w:t>
      </w:r>
      <w:r w:rsidRPr="008936F3">
        <w:rPr>
          <w:rFonts w:eastAsiaTheme="minorEastAsia" w:hint="eastAsia"/>
          <w:szCs w:val="21"/>
        </w:rPr>
        <w:t>(</w:t>
      </w:r>
      <w:r w:rsidRPr="008936F3">
        <w:rPr>
          <w:rFonts w:eastAsiaTheme="minorEastAsia" w:hint="eastAsia"/>
          <w:szCs w:val="21"/>
        </w:rPr>
        <w:t>第三条、第二十五条和第二十七条</w:t>
      </w:r>
      <w:r w:rsidRPr="008936F3">
        <w:rPr>
          <w:rFonts w:eastAsiaTheme="minorEastAsia" w:hint="eastAsia"/>
          <w:szCs w:val="21"/>
        </w:rPr>
        <w:t>)</w:t>
      </w:r>
      <w:r w:rsidRPr="008936F3">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49.</w:t>
      </w:r>
      <w:r w:rsidR="009D73B0">
        <w:rPr>
          <w:rFonts w:eastAsia="黑体"/>
          <w:szCs w:val="21"/>
        </w:rPr>
        <w:tab/>
      </w:r>
      <w:r w:rsidRPr="00C509A8">
        <w:rPr>
          <w:rFonts w:eastAsia="黑体" w:hint="eastAsia"/>
          <w:szCs w:val="21"/>
        </w:rPr>
        <w:t>缔约国应采取必要措施，以便：</w:t>
      </w:r>
      <w:r w:rsidRPr="00C509A8">
        <w:rPr>
          <w:rFonts w:eastAsia="黑体" w:hint="eastAsia"/>
          <w:szCs w:val="21"/>
        </w:rPr>
        <w:t xml:space="preserve">(a) </w:t>
      </w:r>
      <w:r w:rsidRPr="00C509A8">
        <w:rPr>
          <w:rFonts w:eastAsia="黑体" w:hint="eastAsia"/>
          <w:szCs w:val="21"/>
        </w:rPr>
        <w:t>纠正体制缺陷，以保证自由和公正的选举，包括向全国独立选举委员会提供充足的资源；</w:t>
      </w:r>
      <w:r w:rsidRPr="00C509A8">
        <w:rPr>
          <w:rFonts w:eastAsia="黑体" w:hint="eastAsia"/>
          <w:szCs w:val="21"/>
        </w:rPr>
        <w:t xml:space="preserve">(b) </w:t>
      </w:r>
      <w:r w:rsidRPr="00C509A8">
        <w:rPr>
          <w:rFonts w:eastAsia="黑体" w:hint="eastAsia"/>
          <w:szCs w:val="21"/>
        </w:rPr>
        <w:t>确保所有人都能有效行使投票权，并保护有投票权的人以及活动家和候选人，使其免遭暴力侵害和威胁；</w:t>
      </w:r>
      <w:r w:rsidRPr="00C509A8">
        <w:rPr>
          <w:rFonts w:eastAsia="黑体" w:hint="eastAsia"/>
          <w:szCs w:val="21"/>
        </w:rPr>
        <w:t xml:space="preserve">(c) </w:t>
      </w:r>
      <w:r w:rsidRPr="00C509A8">
        <w:rPr>
          <w:rFonts w:eastAsia="黑体" w:hint="eastAsia"/>
          <w:szCs w:val="21"/>
        </w:rPr>
        <w:t>切实提倡女性候选人参与选举。</w:t>
      </w:r>
    </w:p>
    <w:p w:rsidR="00C509A8" w:rsidRPr="00C509A8" w:rsidRDefault="00C509A8" w:rsidP="00EE4346">
      <w:pPr>
        <w:pStyle w:val="H23GC"/>
      </w:pPr>
      <w:r w:rsidRPr="00C509A8">
        <w:rPr>
          <w:rFonts w:hint="eastAsia"/>
        </w:rPr>
        <w:tab/>
      </w:r>
      <w:r w:rsidRPr="00C509A8">
        <w:rPr>
          <w:rFonts w:hint="eastAsia"/>
        </w:rPr>
        <w:tab/>
      </w:r>
      <w:r w:rsidRPr="00C509A8">
        <w:rPr>
          <w:rFonts w:hint="eastAsia"/>
        </w:rPr>
        <w:t>少数群体的权利</w:t>
      </w:r>
    </w:p>
    <w:p w:rsidR="00C509A8" w:rsidRPr="008936F3" w:rsidRDefault="00C509A8" w:rsidP="001F7A96">
      <w:pPr>
        <w:pStyle w:val="SingleTxtGC"/>
        <w:tabs>
          <w:tab w:val="clear" w:pos="431"/>
          <w:tab w:val="clear" w:pos="1565"/>
          <w:tab w:val="clear" w:pos="1996"/>
          <w:tab w:val="clear" w:pos="2427"/>
          <w:tab w:val="left" w:pos="1701"/>
        </w:tabs>
        <w:rPr>
          <w:rFonts w:eastAsiaTheme="minorEastAsia"/>
          <w:szCs w:val="21"/>
        </w:rPr>
      </w:pPr>
      <w:r w:rsidRPr="008936F3">
        <w:rPr>
          <w:rFonts w:eastAsiaTheme="minorEastAsia" w:hint="eastAsia"/>
          <w:szCs w:val="21"/>
        </w:rPr>
        <w:t>50.</w:t>
      </w:r>
      <w:r w:rsidRPr="008936F3">
        <w:rPr>
          <w:rFonts w:eastAsiaTheme="minorEastAsia" w:hint="eastAsia"/>
          <w:szCs w:val="21"/>
        </w:rPr>
        <w:tab/>
      </w:r>
      <w:r w:rsidRPr="008936F3">
        <w:rPr>
          <w:rFonts w:eastAsiaTheme="minorEastAsia" w:hint="eastAsia"/>
          <w:szCs w:val="21"/>
        </w:rPr>
        <w:t>委员会遗憾地注意到，保护少数民族权利，包括语言欠通用的族裔群体的语言权利的综合政策缺乏。委员会关切地注意到，有报告称，某些少数民族在生活的各个方面遭受歧视，例如，由于土著人和定居者的机会有差别，在接受教育和就业方面遭受歧视；</w:t>
      </w:r>
      <w:proofErr w:type="gramStart"/>
      <w:r w:rsidRPr="008936F3">
        <w:rPr>
          <w:rFonts w:eastAsiaTheme="minorEastAsia" w:hint="eastAsia"/>
          <w:szCs w:val="21"/>
        </w:rPr>
        <w:t>奥苏族</w:t>
      </w:r>
      <w:proofErr w:type="gramEnd"/>
      <w:r w:rsidRPr="008936F3">
        <w:rPr>
          <w:rFonts w:eastAsiaTheme="minorEastAsia" w:hint="eastAsia"/>
          <w:szCs w:val="21"/>
        </w:rPr>
        <w:t>等群体与社会隔离；伊博族人遭受虐待和暴力侵害，有人煽动针对伊博族人的种族仇恨等。委员会感到遗憾的是，少数民族在政府一级的代表性不足，或者，少数民族无法参与对他们尤其关系重大的问题的决策，例如，奥戈尼族人和伊克维尔族人在自然资源问题上的遭遇就是如此</w:t>
      </w:r>
      <w:r w:rsidRPr="008936F3">
        <w:rPr>
          <w:rFonts w:eastAsiaTheme="minorEastAsia" w:hint="eastAsia"/>
          <w:szCs w:val="21"/>
        </w:rPr>
        <w:t>(</w:t>
      </w:r>
      <w:r w:rsidRPr="008936F3">
        <w:rPr>
          <w:rFonts w:eastAsiaTheme="minorEastAsia" w:hint="eastAsia"/>
          <w:szCs w:val="21"/>
        </w:rPr>
        <w:t>第二条、第二十五条、第二十六条和第二十七条</w:t>
      </w:r>
      <w:r w:rsidRPr="008936F3">
        <w:rPr>
          <w:rFonts w:eastAsiaTheme="minorEastAsia" w:hint="eastAsia"/>
          <w:szCs w:val="21"/>
        </w:rPr>
        <w:t>)</w:t>
      </w:r>
      <w:r w:rsidRPr="008936F3">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51.</w:t>
      </w:r>
      <w:r w:rsidRPr="00C509A8">
        <w:rPr>
          <w:rFonts w:eastAsia="黑体" w:hint="eastAsia"/>
          <w:szCs w:val="21"/>
        </w:rPr>
        <w:tab/>
      </w:r>
      <w:r w:rsidRPr="00C509A8">
        <w:rPr>
          <w:rFonts w:eastAsia="黑体" w:hint="eastAsia"/>
          <w:szCs w:val="21"/>
        </w:rPr>
        <w:t>缔约国应考虑通过一项保护少数民族权利的综合政策和战略。缔约国应采取措施，处理对少数民族的歧视、隔离和虐待，调查针对少数民族成员的所有暴力行为和煽动仇恨的行为，将行为人绳之以法，并向受害者提供赔偿。缔约国应确保少数民族在政府一级有足够的代表性，并有效参与决策，特别是参与对他们尤其关系重大的问题的决策。</w:t>
      </w:r>
    </w:p>
    <w:p w:rsidR="00C509A8" w:rsidRPr="00C509A8" w:rsidRDefault="00C509A8" w:rsidP="00EE4346">
      <w:pPr>
        <w:pStyle w:val="H1GC"/>
      </w:pPr>
      <w:r w:rsidRPr="00C509A8">
        <w:rPr>
          <w:rFonts w:hint="eastAsia"/>
        </w:rPr>
        <w:tab/>
        <w:t>D.</w:t>
      </w:r>
      <w:r w:rsidRPr="00C509A8">
        <w:rPr>
          <w:rFonts w:hint="eastAsia"/>
        </w:rPr>
        <w:tab/>
      </w:r>
      <w:r w:rsidRPr="00C509A8">
        <w:rPr>
          <w:rFonts w:hint="eastAsia"/>
        </w:rPr>
        <w:t>传播和后续行动</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52.</w:t>
      </w:r>
      <w:r w:rsidRPr="00C509A8">
        <w:rPr>
          <w:rFonts w:eastAsia="黑体" w:hint="eastAsia"/>
          <w:szCs w:val="21"/>
        </w:rPr>
        <w:tab/>
      </w:r>
      <w:r w:rsidRPr="00C509A8">
        <w:rPr>
          <w:rFonts w:eastAsia="黑体" w:hint="eastAsia"/>
          <w:szCs w:val="21"/>
        </w:rPr>
        <w:t>缔约国应广泛传播《公约》、对委员会问题清单的书面答复和本结论性意见，以提高司法、立法和行政部门以及在缔约国开展活动的民间社会团体和非政府组织及广大公众对《公约》所载权利的认识。</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53.</w:t>
      </w:r>
      <w:r w:rsidRPr="00C509A8">
        <w:rPr>
          <w:rFonts w:eastAsia="黑体" w:hint="eastAsia"/>
          <w:szCs w:val="21"/>
        </w:rPr>
        <w:tab/>
      </w:r>
      <w:r w:rsidRPr="00C509A8">
        <w:rPr>
          <w:rFonts w:eastAsia="黑体" w:hint="eastAsia"/>
          <w:szCs w:val="21"/>
        </w:rPr>
        <w:t>根据委员会议事规则第</w:t>
      </w:r>
      <w:r w:rsidRPr="00C509A8">
        <w:rPr>
          <w:rFonts w:eastAsia="黑体" w:hint="eastAsia"/>
          <w:szCs w:val="21"/>
        </w:rPr>
        <w:t>71</w:t>
      </w:r>
      <w:r w:rsidRPr="00C509A8">
        <w:rPr>
          <w:rFonts w:eastAsia="黑体" w:hint="eastAsia"/>
          <w:szCs w:val="21"/>
        </w:rPr>
        <w:t>条第</w:t>
      </w:r>
      <w:r w:rsidRPr="00C509A8">
        <w:rPr>
          <w:rFonts w:eastAsia="黑体" w:hint="eastAsia"/>
          <w:szCs w:val="21"/>
        </w:rPr>
        <w:t>5</w:t>
      </w:r>
      <w:r w:rsidRPr="00C509A8">
        <w:rPr>
          <w:rFonts w:eastAsia="黑体" w:hint="eastAsia"/>
          <w:szCs w:val="21"/>
        </w:rPr>
        <w:t>款，请缔约国在</w:t>
      </w:r>
      <w:r w:rsidRPr="00C509A8">
        <w:rPr>
          <w:rFonts w:eastAsia="黑体" w:hint="eastAsia"/>
          <w:szCs w:val="21"/>
        </w:rPr>
        <w:t>2020</w:t>
      </w:r>
      <w:r w:rsidRPr="00C509A8">
        <w:rPr>
          <w:rFonts w:eastAsia="黑体" w:hint="eastAsia"/>
          <w:szCs w:val="21"/>
        </w:rPr>
        <w:t>年</w:t>
      </w:r>
      <w:r w:rsidRPr="00C509A8">
        <w:rPr>
          <w:rFonts w:eastAsia="黑体" w:hint="eastAsia"/>
          <w:szCs w:val="21"/>
        </w:rPr>
        <w:t>7</w:t>
      </w:r>
      <w:r w:rsidRPr="00C509A8">
        <w:rPr>
          <w:rFonts w:eastAsia="黑体" w:hint="eastAsia"/>
          <w:szCs w:val="21"/>
        </w:rPr>
        <w:t>月</w:t>
      </w:r>
      <w:r w:rsidRPr="00C509A8">
        <w:rPr>
          <w:rFonts w:eastAsia="黑体" w:hint="eastAsia"/>
          <w:szCs w:val="21"/>
        </w:rPr>
        <w:t>19</w:t>
      </w:r>
      <w:r w:rsidRPr="00C509A8">
        <w:rPr>
          <w:rFonts w:eastAsia="黑体" w:hint="eastAsia"/>
          <w:szCs w:val="21"/>
        </w:rPr>
        <w:t>日之前提供资料，说明委员会在上文第</w:t>
      </w:r>
      <w:r w:rsidRPr="00C509A8">
        <w:rPr>
          <w:rFonts w:eastAsia="黑体" w:hint="eastAsia"/>
          <w:szCs w:val="21"/>
        </w:rPr>
        <w:t>23</w:t>
      </w:r>
      <w:r w:rsidRPr="00C509A8">
        <w:rPr>
          <w:rFonts w:eastAsia="黑体" w:hint="eastAsia"/>
          <w:szCs w:val="21"/>
        </w:rPr>
        <w:t>段</w:t>
      </w:r>
      <w:r w:rsidRPr="00C509A8">
        <w:rPr>
          <w:rFonts w:eastAsia="黑体" w:hint="eastAsia"/>
          <w:szCs w:val="21"/>
        </w:rPr>
        <w:t>(</w:t>
      </w:r>
      <w:r w:rsidRPr="00C509A8">
        <w:rPr>
          <w:rFonts w:eastAsia="黑体" w:hint="eastAsia"/>
          <w:szCs w:val="21"/>
        </w:rPr>
        <w:t>孕产妇死亡率、生殖健康和终止妊娠</w:t>
      </w:r>
      <w:r w:rsidRPr="00C509A8">
        <w:rPr>
          <w:rFonts w:eastAsia="黑体" w:hint="eastAsia"/>
          <w:szCs w:val="21"/>
        </w:rPr>
        <w:t>)</w:t>
      </w:r>
      <w:r w:rsidRPr="00C509A8">
        <w:rPr>
          <w:rFonts w:eastAsia="黑体" w:hint="eastAsia"/>
          <w:szCs w:val="21"/>
        </w:rPr>
        <w:t>、第</w:t>
      </w:r>
      <w:r w:rsidRPr="00C509A8">
        <w:rPr>
          <w:rFonts w:eastAsia="黑体" w:hint="eastAsia"/>
          <w:szCs w:val="21"/>
        </w:rPr>
        <w:t>29</w:t>
      </w:r>
      <w:r w:rsidRPr="00C509A8">
        <w:rPr>
          <w:rFonts w:eastAsia="黑体" w:hint="eastAsia"/>
          <w:szCs w:val="21"/>
        </w:rPr>
        <w:t>段</w:t>
      </w:r>
      <w:r w:rsidRPr="00C509A8">
        <w:rPr>
          <w:rFonts w:eastAsia="黑体" w:hint="eastAsia"/>
          <w:szCs w:val="21"/>
        </w:rPr>
        <w:t>(</w:t>
      </w:r>
      <w:r w:rsidRPr="00C509A8">
        <w:rPr>
          <w:rFonts w:eastAsia="黑体" w:hint="eastAsia"/>
          <w:szCs w:val="21"/>
        </w:rPr>
        <w:t>族群间和族裔间暴力</w:t>
      </w:r>
      <w:r w:rsidRPr="00C509A8">
        <w:rPr>
          <w:rFonts w:eastAsia="黑体" w:hint="eastAsia"/>
          <w:szCs w:val="21"/>
        </w:rPr>
        <w:t>)</w:t>
      </w:r>
      <w:r w:rsidRPr="00C509A8">
        <w:rPr>
          <w:rFonts w:eastAsia="黑体" w:hint="eastAsia"/>
          <w:szCs w:val="21"/>
        </w:rPr>
        <w:t>和第</w:t>
      </w:r>
      <w:r w:rsidRPr="00C509A8">
        <w:rPr>
          <w:rFonts w:eastAsia="黑体" w:hint="eastAsia"/>
          <w:szCs w:val="21"/>
        </w:rPr>
        <w:t>31</w:t>
      </w:r>
      <w:r w:rsidRPr="00C509A8">
        <w:rPr>
          <w:rFonts w:eastAsia="黑体" w:hint="eastAsia"/>
          <w:szCs w:val="21"/>
        </w:rPr>
        <w:t>段</w:t>
      </w:r>
      <w:r w:rsidRPr="00C509A8">
        <w:rPr>
          <w:rFonts w:eastAsia="黑体" w:hint="eastAsia"/>
          <w:szCs w:val="21"/>
        </w:rPr>
        <w:t>(</w:t>
      </w:r>
      <w:r w:rsidRPr="00C509A8">
        <w:rPr>
          <w:rFonts w:eastAsia="黑体" w:hint="eastAsia"/>
          <w:szCs w:val="21"/>
        </w:rPr>
        <w:t>与博科圣地组织的冲突和平民保护</w:t>
      </w:r>
      <w:r w:rsidRPr="00C509A8">
        <w:rPr>
          <w:rFonts w:eastAsia="黑体" w:hint="eastAsia"/>
          <w:szCs w:val="21"/>
        </w:rPr>
        <w:t>)</w:t>
      </w:r>
      <w:r w:rsidRPr="00C509A8">
        <w:rPr>
          <w:rFonts w:eastAsia="黑体" w:hint="eastAsia"/>
          <w:szCs w:val="21"/>
        </w:rPr>
        <w:t>所提建议的落实情况。</w:t>
      </w:r>
    </w:p>
    <w:p w:rsidR="0051747F" w:rsidRDefault="00C509A8" w:rsidP="001F7A96">
      <w:pPr>
        <w:pStyle w:val="SingleTxtGC"/>
        <w:tabs>
          <w:tab w:val="clear" w:pos="431"/>
          <w:tab w:val="clear" w:pos="1134"/>
          <w:tab w:val="clear" w:pos="1565"/>
          <w:tab w:val="clear" w:pos="1996"/>
          <w:tab w:val="clear" w:pos="2427"/>
          <w:tab w:val="left" w:pos="1701"/>
        </w:tabs>
        <w:rPr>
          <w:rFonts w:eastAsia="黑体"/>
          <w:szCs w:val="21"/>
        </w:rPr>
      </w:pPr>
      <w:r w:rsidRPr="00C509A8">
        <w:rPr>
          <w:rFonts w:eastAsia="黑体" w:hint="eastAsia"/>
          <w:szCs w:val="21"/>
        </w:rPr>
        <w:t>54.</w:t>
      </w:r>
      <w:r w:rsidRPr="00C509A8">
        <w:rPr>
          <w:rFonts w:eastAsia="黑体" w:hint="eastAsia"/>
          <w:szCs w:val="21"/>
        </w:rPr>
        <w:tab/>
      </w:r>
      <w:r w:rsidRPr="00C509A8">
        <w:rPr>
          <w:rFonts w:eastAsia="黑体" w:hint="eastAsia"/>
          <w:szCs w:val="21"/>
        </w:rPr>
        <w:t>委员会请缔约国在</w:t>
      </w:r>
      <w:r w:rsidRPr="00C509A8">
        <w:rPr>
          <w:rFonts w:eastAsia="黑体" w:hint="eastAsia"/>
          <w:szCs w:val="21"/>
        </w:rPr>
        <w:t>2025</w:t>
      </w:r>
      <w:r w:rsidRPr="00C509A8">
        <w:rPr>
          <w:rFonts w:eastAsia="黑体" w:hint="eastAsia"/>
          <w:szCs w:val="21"/>
        </w:rPr>
        <w:t>年前提交下次定期报告，载</w:t>
      </w:r>
      <w:proofErr w:type="gramStart"/>
      <w:r w:rsidRPr="00C509A8">
        <w:rPr>
          <w:rFonts w:eastAsia="黑体" w:hint="eastAsia"/>
          <w:szCs w:val="21"/>
        </w:rPr>
        <w:t>列具体</w:t>
      </w:r>
      <w:proofErr w:type="gramEnd"/>
      <w:r w:rsidRPr="00C509A8">
        <w:rPr>
          <w:rFonts w:eastAsia="黑体" w:hint="eastAsia"/>
          <w:szCs w:val="21"/>
        </w:rPr>
        <w:t>和最新资料，说明落实本结论性意见所提建议和全面履行《公约》的情况。委员会还请缔约国在编写报告时广泛征求在缔约国开展活动的民间社会团体和非政府组织的意见。按照大会第</w:t>
      </w:r>
      <w:r w:rsidRPr="00C509A8">
        <w:rPr>
          <w:rFonts w:eastAsia="黑体" w:hint="eastAsia"/>
          <w:szCs w:val="21"/>
        </w:rPr>
        <w:t>68/268</w:t>
      </w:r>
      <w:r w:rsidRPr="00C509A8">
        <w:rPr>
          <w:rFonts w:eastAsia="黑体" w:hint="eastAsia"/>
          <w:szCs w:val="21"/>
        </w:rPr>
        <w:t>号决议，报告字数应限制在</w:t>
      </w:r>
      <w:r w:rsidRPr="00C509A8">
        <w:rPr>
          <w:rFonts w:eastAsia="黑体" w:hint="eastAsia"/>
          <w:szCs w:val="21"/>
        </w:rPr>
        <w:t>21,200</w:t>
      </w:r>
      <w:r w:rsidRPr="00C509A8">
        <w:rPr>
          <w:rFonts w:eastAsia="黑体" w:hint="eastAsia"/>
          <w:szCs w:val="21"/>
        </w:rPr>
        <w:t>字以内。委员会鼓励所有国家使用简化程序提交报告。缔约国如希望使用简化报告程序提交下次报告，则应在收到本结论性意见后一年内告知委员会。缔约国对委员会依简化报告程序编写的问题清单的答复，将构成其根据《公约》第四十条提交的下次定期报告。</w:t>
      </w:r>
    </w:p>
    <w:p w:rsidR="008936F3" w:rsidRPr="00FC5638" w:rsidRDefault="008936F3" w:rsidP="00FC563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936F3" w:rsidRPr="00FC5638"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48C8" w:rsidRPr="000D319F" w:rsidRDefault="002248C8" w:rsidP="000D319F">
      <w:pPr>
        <w:pStyle w:val="af0"/>
        <w:spacing w:after="240"/>
        <w:ind w:left="907"/>
        <w:rPr>
          <w:rFonts w:asciiTheme="majorBidi" w:eastAsia="宋体" w:hAnsiTheme="majorBidi" w:cstheme="majorBidi"/>
          <w:sz w:val="21"/>
          <w:szCs w:val="21"/>
          <w:lang w:val="en-US"/>
        </w:rPr>
      </w:pPr>
    </w:p>
    <w:p w:rsidR="002248C8" w:rsidRPr="000D319F" w:rsidRDefault="002248C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248C8" w:rsidRPr="000D319F" w:rsidRDefault="002248C8" w:rsidP="000D319F">
      <w:pPr>
        <w:pStyle w:val="af0"/>
      </w:pPr>
    </w:p>
  </w:endnote>
  <w:endnote w:type="continuationNotice" w:id="1">
    <w:p w:rsidR="002248C8" w:rsidRDefault="002248C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51747F" w:rsidRDefault="0051747F" w:rsidP="0051747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1747F">
      <w:rPr>
        <w:rStyle w:val="af2"/>
        <w:b w:val="0"/>
        <w:snapToGrid w:val="0"/>
        <w:sz w:val="16"/>
      </w:rPr>
      <w:t>GE.19</w:t>
    </w:r>
    <w:proofErr w:type="spellEnd"/>
    <w:r w:rsidRPr="0051747F">
      <w:rPr>
        <w:rStyle w:val="af2"/>
        <w:b w:val="0"/>
        <w:snapToGrid w:val="0"/>
        <w:sz w:val="16"/>
      </w:rPr>
      <w:t>-14750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51747F" w:rsidRDefault="0051747F" w:rsidP="0051747F">
    <w:pPr>
      <w:pStyle w:val="af0"/>
      <w:tabs>
        <w:tab w:val="clear" w:pos="431"/>
        <w:tab w:val="right" w:pos="9638"/>
      </w:tabs>
      <w:rPr>
        <w:rStyle w:val="af2"/>
      </w:rPr>
    </w:pPr>
    <w:proofErr w:type="spellStart"/>
    <w:r>
      <w:t>GE.19</w:t>
    </w:r>
    <w:proofErr w:type="spellEnd"/>
    <w:r>
      <w:t>-14750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EA7E67" w:rsidRDefault="0051747F" w:rsidP="0048793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-14750</w:t>
    </w:r>
    <w:r w:rsidR="00731A42" w:rsidRPr="00EE277A">
      <w:rPr>
        <w:sz w:val="20"/>
        <w:lang w:eastAsia="zh-CN"/>
      </w:rPr>
      <w:t xml:space="preserve"> (C)</w:t>
    </w:r>
    <w:r w:rsidR="00EA7E67">
      <w:rPr>
        <w:sz w:val="20"/>
        <w:lang w:eastAsia="zh-CN"/>
      </w:rPr>
      <w:tab/>
    </w:r>
    <w:r w:rsidR="00671CF4">
      <w:rPr>
        <w:sz w:val="20"/>
        <w:lang w:eastAsia="zh-CN"/>
      </w:rPr>
      <w:t>2310</w:t>
    </w:r>
    <w:r w:rsidR="00EA7E67">
      <w:rPr>
        <w:sz w:val="20"/>
        <w:lang w:eastAsia="zh-CN"/>
      </w:rPr>
      <w:t>1</w:t>
    </w:r>
    <w:r w:rsidR="004E473D">
      <w:rPr>
        <w:rFonts w:eastAsiaTheme="minorEastAsia"/>
        <w:sz w:val="20"/>
        <w:lang w:eastAsia="zh-CN"/>
      </w:rPr>
      <w:t>9</w:t>
    </w:r>
    <w:r w:rsidR="00731A42">
      <w:rPr>
        <w:sz w:val="20"/>
        <w:lang w:eastAsia="zh-CN"/>
      </w:rPr>
      <w:tab/>
    </w:r>
    <w:r w:rsidR="00671CF4">
      <w:rPr>
        <w:sz w:val="20"/>
        <w:lang w:eastAsia="zh-CN"/>
      </w:rPr>
      <w:t>281</w:t>
    </w:r>
    <w:r w:rsidR="00731A42">
      <w:rPr>
        <w:sz w:val="20"/>
        <w:lang w:eastAsia="zh-CN"/>
      </w:rPr>
      <w:t>01</w:t>
    </w:r>
    <w:r w:rsidR="004E473D">
      <w:rPr>
        <w:rFonts w:eastAsiaTheme="minorEastAsia"/>
        <w:sz w:val="20"/>
        <w:lang w:eastAsia="zh-CN"/>
      </w:rPr>
      <w:t>9</w:t>
    </w:r>
  </w:p>
  <w:p w:rsidR="00056632" w:rsidRPr="00487939" w:rsidRDefault="0051747F"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CPR/C/NGA/CO/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GA/CO/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48C8" w:rsidRPr="000157B1" w:rsidRDefault="002248C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2248C8" w:rsidRPr="000157B1" w:rsidRDefault="002248C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2248C8" w:rsidRDefault="002248C8"/>
  </w:footnote>
  <w:footnote w:id="2">
    <w:p w:rsidR="00667F52" w:rsidRDefault="0015006A" w:rsidP="00667F52">
      <w:pPr>
        <w:pStyle w:val="a6"/>
      </w:pPr>
      <w:r>
        <w:rPr>
          <w:rStyle w:val="a8"/>
          <w:rFonts w:eastAsia="宋体"/>
          <w:vertAlign w:val="baseline"/>
        </w:rPr>
        <w:tab/>
      </w:r>
      <w:r w:rsidR="00667F52" w:rsidRPr="0015006A">
        <w:rPr>
          <w:rStyle w:val="a8"/>
          <w:rFonts w:eastAsia="宋体"/>
          <w:vertAlign w:val="baseline"/>
        </w:rPr>
        <w:t>*</w:t>
      </w:r>
      <w:r>
        <w:tab/>
      </w:r>
      <w:r w:rsidR="00667F52">
        <w:rPr>
          <w:rFonts w:hint="eastAsia"/>
        </w:rPr>
        <w:t>委员会第</w:t>
      </w:r>
      <w:r w:rsidR="00826C05">
        <w:rPr>
          <w:rFonts w:hint="eastAsia"/>
        </w:rPr>
        <w:t>一二六届</w:t>
      </w:r>
      <w:r w:rsidR="00667F52">
        <w:rPr>
          <w:rFonts w:hint="eastAsia"/>
        </w:rPr>
        <w:t>会议</w:t>
      </w:r>
      <w:r w:rsidR="00650EA0">
        <w:rPr>
          <w:rFonts w:hint="eastAsia"/>
        </w:rPr>
        <w:t>(</w:t>
      </w:r>
      <w:r w:rsidR="00667F52">
        <w:rPr>
          <w:rFonts w:hint="eastAsia"/>
        </w:rPr>
        <w:t>2019</w:t>
      </w:r>
      <w:r w:rsidR="00667F52">
        <w:rPr>
          <w:rFonts w:hint="eastAsia"/>
        </w:rPr>
        <w:t>年</w:t>
      </w:r>
      <w:r w:rsidR="00667F52">
        <w:rPr>
          <w:rFonts w:hint="eastAsia"/>
        </w:rPr>
        <w:t>7</w:t>
      </w:r>
      <w:r w:rsidR="00667F52">
        <w:rPr>
          <w:rFonts w:hint="eastAsia"/>
        </w:rPr>
        <w:t>月</w:t>
      </w:r>
      <w:r w:rsidR="00667F52">
        <w:rPr>
          <w:rFonts w:hint="eastAsia"/>
        </w:rPr>
        <w:t>1</w:t>
      </w:r>
      <w:r w:rsidR="00667F52">
        <w:rPr>
          <w:rFonts w:hint="eastAsia"/>
        </w:rPr>
        <w:t>日至</w:t>
      </w:r>
      <w:r w:rsidR="00667F52">
        <w:rPr>
          <w:rFonts w:hint="eastAsia"/>
        </w:rPr>
        <w:t>26</w:t>
      </w:r>
      <w:r w:rsidR="00667F52">
        <w:rPr>
          <w:rFonts w:hint="eastAsia"/>
        </w:rPr>
        <w:t>日</w:t>
      </w:r>
      <w:r w:rsidR="00650EA0">
        <w:rPr>
          <w:rFonts w:hint="eastAsia"/>
        </w:rPr>
        <w:t>)</w:t>
      </w:r>
      <w:r w:rsidR="00667F52">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51747F" w:rsidP="0051747F">
    <w:pPr>
      <w:pStyle w:val="af3"/>
    </w:pPr>
    <w:proofErr w:type="spellStart"/>
    <w:r>
      <w:t>CCPR</w:t>
    </w:r>
    <w:proofErr w:type="spellEnd"/>
    <w:r>
      <w:t>/C/NGA/CO/2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51747F" w:rsidP="0051747F">
    <w:pPr>
      <w:pStyle w:val="af3"/>
      <w:jc w:val="right"/>
    </w:pPr>
    <w:proofErr w:type="spellStart"/>
    <w:r>
      <w:t>CCPR</w:t>
    </w:r>
    <w:proofErr w:type="spellEnd"/>
    <w:r>
      <w:t>/C/NGA/CO/2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248C8"/>
    <w:rsid w:val="00011483"/>
    <w:rsid w:val="00045450"/>
    <w:rsid w:val="0004554F"/>
    <w:rsid w:val="000D319F"/>
    <w:rsid w:val="000E4D0E"/>
    <w:rsid w:val="000F13FC"/>
    <w:rsid w:val="000F4CAE"/>
    <w:rsid w:val="000F5EB8"/>
    <w:rsid w:val="00103E81"/>
    <w:rsid w:val="00144B69"/>
    <w:rsid w:val="0015006A"/>
    <w:rsid w:val="00153E86"/>
    <w:rsid w:val="001579D5"/>
    <w:rsid w:val="00172E04"/>
    <w:rsid w:val="00176157"/>
    <w:rsid w:val="001978F5"/>
    <w:rsid w:val="001B1BD1"/>
    <w:rsid w:val="001C3EF2"/>
    <w:rsid w:val="001D17F6"/>
    <w:rsid w:val="001F7A96"/>
    <w:rsid w:val="00204B42"/>
    <w:rsid w:val="0021265F"/>
    <w:rsid w:val="002231C3"/>
    <w:rsid w:val="002248C8"/>
    <w:rsid w:val="002401EA"/>
    <w:rsid w:val="00241CE5"/>
    <w:rsid w:val="0024417F"/>
    <w:rsid w:val="0024572B"/>
    <w:rsid w:val="00250F8D"/>
    <w:rsid w:val="002871FF"/>
    <w:rsid w:val="002A57AF"/>
    <w:rsid w:val="002A7313"/>
    <w:rsid w:val="002C4871"/>
    <w:rsid w:val="002D74B2"/>
    <w:rsid w:val="002E1C97"/>
    <w:rsid w:val="002E32D4"/>
    <w:rsid w:val="002F5834"/>
    <w:rsid w:val="003006AB"/>
    <w:rsid w:val="003260E9"/>
    <w:rsid w:val="00326EBF"/>
    <w:rsid w:val="00327FE4"/>
    <w:rsid w:val="003333CC"/>
    <w:rsid w:val="00343627"/>
    <w:rsid w:val="00361199"/>
    <w:rsid w:val="00362B1C"/>
    <w:rsid w:val="003872B8"/>
    <w:rsid w:val="00396349"/>
    <w:rsid w:val="003A1559"/>
    <w:rsid w:val="003D6E7F"/>
    <w:rsid w:val="00403EC0"/>
    <w:rsid w:val="00427F63"/>
    <w:rsid w:val="00434D38"/>
    <w:rsid w:val="00485ECA"/>
    <w:rsid w:val="00494EB8"/>
    <w:rsid w:val="004C4A0A"/>
    <w:rsid w:val="004C53F3"/>
    <w:rsid w:val="004D0A00"/>
    <w:rsid w:val="004D2024"/>
    <w:rsid w:val="004E3BD5"/>
    <w:rsid w:val="004E473D"/>
    <w:rsid w:val="004F348E"/>
    <w:rsid w:val="004F4219"/>
    <w:rsid w:val="00501220"/>
    <w:rsid w:val="00504C64"/>
    <w:rsid w:val="005136A2"/>
    <w:rsid w:val="0051747F"/>
    <w:rsid w:val="00527F6C"/>
    <w:rsid w:val="005730BA"/>
    <w:rsid w:val="00591B84"/>
    <w:rsid w:val="005B504F"/>
    <w:rsid w:val="005C2D44"/>
    <w:rsid w:val="005E403A"/>
    <w:rsid w:val="005E4086"/>
    <w:rsid w:val="005F41E2"/>
    <w:rsid w:val="00604D91"/>
    <w:rsid w:val="006257FE"/>
    <w:rsid w:val="0063407B"/>
    <w:rsid w:val="00636BCB"/>
    <w:rsid w:val="00650EA0"/>
    <w:rsid w:val="00667F52"/>
    <w:rsid w:val="00670DEE"/>
    <w:rsid w:val="00671CF4"/>
    <w:rsid w:val="00680656"/>
    <w:rsid w:val="006B1119"/>
    <w:rsid w:val="006D3757"/>
    <w:rsid w:val="006D37EB"/>
    <w:rsid w:val="006E3E46"/>
    <w:rsid w:val="006E6680"/>
    <w:rsid w:val="006E71B1"/>
    <w:rsid w:val="006F1404"/>
    <w:rsid w:val="0070593B"/>
    <w:rsid w:val="00705D89"/>
    <w:rsid w:val="00731A42"/>
    <w:rsid w:val="00755487"/>
    <w:rsid w:val="00767E69"/>
    <w:rsid w:val="0077079A"/>
    <w:rsid w:val="00771504"/>
    <w:rsid w:val="007A5599"/>
    <w:rsid w:val="007B774E"/>
    <w:rsid w:val="007D2B11"/>
    <w:rsid w:val="00802CA0"/>
    <w:rsid w:val="00803101"/>
    <w:rsid w:val="00826C05"/>
    <w:rsid w:val="00856233"/>
    <w:rsid w:val="00860F27"/>
    <w:rsid w:val="0087493D"/>
    <w:rsid w:val="00876BEE"/>
    <w:rsid w:val="008936F3"/>
    <w:rsid w:val="008B0560"/>
    <w:rsid w:val="008B2BFA"/>
    <w:rsid w:val="008C52DD"/>
    <w:rsid w:val="008D31F4"/>
    <w:rsid w:val="008D3C60"/>
    <w:rsid w:val="008E6A3F"/>
    <w:rsid w:val="009149C4"/>
    <w:rsid w:val="00923557"/>
    <w:rsid w:val="00936F03"/>
    <w:rsid w:val="00943B69"/>
    <w:rsid w:val="00944CB3"/>
    <w:rsid w:val="00957BA8"/>
    <w:rsid w:val="0096722F"/>
    <w:rsid w:val="00986624"/>
    <w:rsid w:val="009B09D7"/>
    <w:rsid w:val="009C2571"/>
    <w:rsid w:val="009D35ED"/>
    <w:rsid w:val="009D73B0"/>
    <w:rsid w:val="009F6766"/>
    <w:rsid w:val="00A03CB6"/>
    <w:rsid w:val="00A1364C"/>
    <w:rsid w:val="00A20B18"/>
    <w:rsid w:val="00A21076"/>
    <w:rsid w:val="00A31BA8"/>
    <w:rsid w:val="00A3739A"/>
    <w:rsid w:val="00A41DE8"/>
    <w:rsid w:val="00A52DAF"/>
    <w:rsid w:val="00A74763"/>
    <w:rsid w:val="00A84072"/>
    <w:rsid w:val="00AB7A06"/>
    <w:rsid w:val="00AD0936"/>
    <w:rsid w:val="00AF4F7C"/>
    <w:rsid w:val="00B16570"/>
    <w:rsid w:val="00B23B03"/>
    <w:rsid w:val="00B331B3"/>
    <w:rsid w:val="00B43EB7"/>
    <w:rsid w:val="00B53320"/>
    <w:rsid w:val="00B614C4"/>
    <w:rsid w:val="00B6182B"/>
    <w:rsid w:val="00B66BD1"/>
    <w:rsid w:val="00BA39B5"/>
    <w:rsid w:val="00BC6522"/>
    <w:rsid w:val="00C121D5"/>
    <w:rsid w:val="00C17349"/>
    <w:rsid w:val="00C351AA"/>
    <w:rsid w:val="00C469A5"/>
    <w:rsid w:val="00C47932"/>
    <w:rsid w:val="00C509A8"/>
    <w:rsid w:val="00C51B31"/>
    <w:rsid w:val="00C60E88"/>
    <w:rsid w:val="00C70852"/>
    <w:rsid w:val="00C7253F"/>
    <w:rsid w:val="00C90707"/>
    <w:rsid w:val="00CA04CB"/>
    <w:rsid w:val="00CB7AB0"/>
    <w:rsid w:val="00CE1D1C"/>
    <w:rsid w:val="00D26A05"/>
    <w:rsid w:val="00D74772"/>
    <w:rsid w:val="00D9309B"/>
    <w:rsid w:val="00D97B98"/>
    <w:rsid w:val="00DC671F"/>
    <w:rsid w:val="00DE09A7"/>
    <w:rsid w:val="00DE4DA7"/>
    <w:rsid w:val="00E02C13"/>
    <w:rsid w:val="00E33B38"/>
    <w:rsid w:val="00E442A1"/>
    <w:rsid w:val="00E47FE5"/>
    <w:rsid w:val="00E574AF"/>
    <w:rsid w:val="00EA7E67"/>
    <w:rsid w:val="00EB63A3"/>
    <w:rsid w:val="00EE4346"/>
    <w:rsid w:val="00F1241C"/>
    <w:rsid w:val="00F14AF0"/>
    <w:rsid w:val="00F24E6D"/>
    <w:rsid w:val="00F714DA"/>
    <w:rsid w:val="00FA6F52"/>
    <w:rsid w:val="00FB456B"/>
    <w:rsid w:val="00FC1666"/>
    <w:rsid w:val="00FC5638"/>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1B4B737"/>
  <w15:docId w15:val="{D9C435CB-2A4F-4923-914D-1133C2452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uiPriority w:val="99"/>
    <w:semiHidden/>
    <w:rsid w:val="00667F52"/>
    <w:rPr>
      <w:color w:val="0000FF" w:themeColor="hyperlink"/>
      <w:u w:val="none"/>
    </w:rPr>
  </w:style>
  <w:style w:type="character" w:styleId="afb">
    <w:name w:val="FollowedHyperlink"/>
    <w:basedOn w:val="a0"/>
    <w:uiPriority w:val="99"/>
    <w:semiHidden/>
    <w:rsid w:val="00667F52"/>
    <w:rPr>
      <w:color w:val="0000FF"/>
      <w:u w:val="none"/>
    </w:rPr>
  </w:style>
  <w:style w:type="paragraph" w:styleId="afc">
    <w:name w:val="macro"/>
    <w:link w:val="afd"/>
    <w:semiHidden/>
    <w:rsid w:val="00667F52"/>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d">
    <w:name w:val="宏文本 字符"/>
    <w:basedOn w:val="a0"/>
    <w:link w:val="afc"/>
    <w:semiHidden/>
    <w:rsid w:val="00667F52"/>
    <w:rPr>
      <w:kern w:val="24"/>
      <w:sz w:val="24"/>
      <w:szCs w:val="24"/>
    </w:rPr>
  </w:style>
  <w:style w:type="paragraph" w:customStyle="1" w:styleId="SingleTxtG">
    <w:name w:val="_ Single Txt_G"/>
    <w:basedOn w:val="a"/>
    <w:link w:val="SingleTxtGChar"/>
    <w:qFormat/>
    <w:rsid w:val="00667F52"/>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H23G">
    <w:name w:val="_ H_2/3_G"/>
    <w:basedOn w:val="a"/>
    <w:next w:val="a"/>
    <w:rsid w:val="00667F52"/>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1G">
    <w:name w:val="_ H_1_G"/>
    <w:basedOn w:val="a"/>
    <w:next w:val="a"/>
    <w:rsid w:val="00667F52"/>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character" w:customStyle="1" w:styleId="SingleTxtGChar">
    <w:name w:val="_ Single Txt_G Char"/>
    <w:link w:val="SingleTxtG"/>
    <w:locked/>
    <w:rsid w:val="00667F5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DAC21C-2DB3-4D8D-9CDB-84F44022D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9839</Words>
  <Characters>10360</Characters>
  <Application>Microsoft Office Word</Application>
  <DocSecurity>0</DocSecurity>
  <Lines>355</Lines>
  <Paragraphs>102</Paragraphs>
  <ScaleCrop>false</ScaleCrop>
  <Company>DCM</Company>
  <LinksUpToDate>false</LinksUpToDate>
  <CharactersWithSpaces>10544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CCPR/C/NGA/CO/2</dc:title>
  <dc:subject>1914750</dc:subject>
  <dc:creator>WUJS</dc:creator>
  <cp:keywords/>
  <dc:description/>
  <cp:lastModifiedBy>Xiangli Ferschin-Ji</cp:lastModifiedBy>
  <cp:revision>2</cp:revision>
  <cp:lastPrinted>2014-05-09T11:28:00Z</cp:lastPrinted>
  <dcterms:created xsi:type="dcterms:W3CDTF">2019-10-28T14:24:00Z</dcterms:created>
  <dcterms:modified xsi:type="dcterms:W3CDTF">2019-10-28T14:24:00Z</dcterms:modified>
</cp:coreProperties>
</file>