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A93337" w:rsidP="00B51E7A">
            <w:pPr>
              <w:spacing w:line="240" w:lineRule="atLeast"/>
              <w:jc w:val="right"/>
              <w:rPr>
                <w:szCs w:val="21"/>
              </w:rPr>
            </w:pPr>
            <w:r>
              <w:rPr>
                <w:rFonts w:hint="eastAsia"/>
                <w:sz w:val="40"/>
                <w:szCs w:val="40"/>
              </w:rPr>
              <w:t>CCPR</w:t>
            </w:r>
            <w:r w:rsidR="00C7462D" w:rsidRPr="00BB67F9">
              <w:rPr>
                <w:sz w:val="20"/>
              </w:rPr>
              <w:t>/</w:t>
            </w:r>
            <w:r>
              <w:rPr>
                <w:sz w:val="20"/>
                <w:lang w:val="en-GB"/>
              </w:rPr>
              <w:t>C</w:t>
            </w:r>
            <w:r w:rsidRPr="00A93337">
              <w:rPr>
                <w:sz w:val="20"/>
                <w:lang w:val="en-GB"/>
              </w:rPr>
              <w:t>/</w:t>
            </w:r>
            <w:r>
              <w:rPr>
                <w:sz w:val="20"/>
                <w:lang w:val="en-GB"/>
              </w:rPr>
              <w:t>JAM</w:t>
            </w:r>
            <w:r w:rsidRPr="00A93337">
              <w:rPr>
                <w:sz w:val="20"/>
                <w:lang w:val="en-GB"/>
              </w:rPr>
              <w:t>/</w:t>
            </w:r>
            <w:r>
              <w:rPr>
                <w:sz w:val="20"/>
                <w:lang w:val="en-GB"/>
              </w:rPr>
              <w:t>CO</w:t>
            </w:r>
            <w:r w:rsidRPr="00A93337">
              <w:rPr>
                <w:sz w:val="20"/>
                <w:lang w:val="en-GB"/>
              </w:rPr>
              <w:t>/</w:t>
            </w:r>
            <w:r>
              <w:rPr>
                <w:sz w:val="20"/>
                <w:lang w:val="en-GB"/>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A93337" w:rsidP="00BB67F9">
            <w:pPr>
              <w:spacing w:before="240" w:line="240" w:lineRule="atLeast"/>
              <w:rPr>
                <w:sz w:val="20"/>
              </w:rPr>
            </w:pPr>
            <w:r>
              <w:rPr>
                <w:sz w:val="20"/>
              </w:rPr>
              <w:t xml:space="preserve">Distr.: </w:t>
            </w:r>
            <w:r>
              <w:rPr>
                <w:sz w:val="20"/>
                <w:lang w:val="en-GB"/>
              </w:rPr>
              <w:t>General</w:t>
            </w:r>
          </w:p>
          <w:p w:rsidR="00C7462D" w:rsidRPr="00BB67F9" w:rsidRDefault="00A93337" w:rsidP="00BB67F9">
            <w:pPr>
              <w:spacing w:line="240" w:lineRule="atLeast"/>
              <w:rPr>
                <w:rFonts w:hint="eastAsia"/>
                <w:sz w:val="20"/>
              </w:rPr>
            </w:pPr>
            <w:r>
              <w:rPr>
                <w:sz w:val="20"/>
                <w:lang w:val="en-GB"/>
              </w:rPr>
              <w:t>17</w:t>
            </w:r>
            <w:r w:rsidRPr="00A93337">
              <w:rPr>
                <w:sz w:val="20"/>
                <w:lang w:val="en-GB"/>
              </w:rPr>
              <w:t xml:space="preserve"> </w:t>
            </w:r>
            <w:r>
              <w:rPr>
                <w:sz w:val="20"/>
                <w:lang w:val="en-GB"/>
              </w:rPr>
              <w:t>November</w:t>
            </w:r>
            <w:r w:rsidRPr="00A93337">
              <w:rPr>
                <w:sz w:val="20"/>
              </w:rPr>
              <w:t xml:space="preserve"> </w:t>
            </w:r>
            <w:r>
              <w:rPr>
                <w:sz w:val="20"/>
              </w:rPr>
              <w:t>2</w:t>
            </w:r>
            <w:r w:rsidR="00911A84">
              <w:rPr>
                <w:sz w:val="20"/>
              </w:rPr>
              <w:t>0</w:t>
            </w:r>
            <w:r>
              <w:rPr>
                <w:rFonts w:hint="eastAsia"/>
                <w:sz w:val="20"/>
              </w:rPr>
              <w:t>11</w:t>
            </w:r>
          </w:p>
          <w:p w:rsidR="00C7462D" w:rsidRPr="00BB67F9" w:rsidRDefault="00A93337" w:rsidP="00BB67F9">
            <w:pPr>
              <w:spacing w:line="240" w:lineRule="atLeast"/>
              <w:rPr>
                <w:sz w:val="20"/>
              </w:rPr>
            </w:pPr>
            <w:r>
              <w:rPr>
                <w:sz w:val="20"/>
              </w:rPr>
              <w:t>Chinese</w:t>
            </w:r>
            <w:r w:rsidR="00C7462D" w:rsidRPr="00BB67F9">
              <w:rPr>
                <w:sz w:val="20"/>
              </w:rPr>
              <w:t xml:space="preserve"> </w:t>
            </w:r>
          </w:p>
          <w:p w:rsidR="00C7462D" w:rsidRPr="00BB67F9" w:rsidRDefault="00A93337" w:rsidP="00BB67F9">
            <w:pPr>
              <w:spacing w:line="240" w:lineRule="atLeast"/>
              <w:rPr>
                <w:rFonts w:hint="eastAsia"/>
                <w:sz w:val="20"/>
              </w:rPr>
            </w:pPr>
            <w:r>
              <w:rPr>
                <w:sz w:val="20"/>
              </w:rPr>
              <w:t>Original: 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Pr="00A93337" w:rsidRDefault="00C7462D">
      <w:pPr>
        <w:rPr>
          <w:rFonts w:eastAsia="SimHei"/>
        </w:rPr>
      </w:pPr>
      <w:r w:rsidRPr="00A93337">
        <w:rPr>
          <w:rFonts w:eastAsia="SimHei" w:hint="eastAsia"/>
        </w:rPr>
        <w:t>第</w:t>
      </w:r>
      <w:r w:rsidR="00A93337" w:rsidRPr="00A93337">
        <w:rPr>
          <w:rFonts w:eastAsia="SimHei" w:hint="eastAsia"/>
          <w:lang w:val="en-GB"/>
        </w:rPr>
        <w:t>一〇三届会议</w:t>
      </w:r>
    </w:p>
    <w:p w:rsidR="00BE01D0" w:rsidRPr="00BE01D0" w:rsidRDefault="00A93337">
      <w:pPr>
        <w:rPr>
          <w:rFonts w:hint="eastAsia"/>
          <w:snapToGrid/>
        </w:rPr>
      </w:pPr>
      <w:r>
        <w:rPr>
          <w:rFonts w:hint="eastAsia"/>
          <w:snapToGrid/>
        </w:rPr>
        <w:t>2</w:t>
      </w:r>
      <w:r w:rsidRPr="00A93337">
        <w:rPr>
          <w:rFonts w:hint="eastAsia"/>
          <w:snapToGrid/>
          <w:lang w:val="en-GB"/>
        </w:rPr>
        <w:t>0</w:t>
      </w:r>
      <w:r>
        <w:rPr>
          <w:rFonts w:hint="eastAsia"/>
          <w:snapToGrid/>
          <w:lang w:val="en-GB"/>
        </w:rPr>
        <w:t>11</w:t>
      </w:r>
      <w:r w:rsidRPr="00A93337">
        <w:rPr>
          <w:rFonts w:hint="eastAsia"/>
          <w:snapToGrid/>
          <w:lang w:val="en-GB"/>
        </w:rPr>
        <w:t>年</w:t>
      </w:r>
      <w:r>
        <w:rPr>
          <w:rFonts w:hint="eastAsia"/>
          <w:snapToGrid/>
          <w:lang w:val="en-GB"/>
        </w:rPr>
        <w:t>1</w:t>
      </w:r>
      <w:r w:rsidRPr="00A93337">
        <w:rPr>
          <w:rFonts w:hint="eastAsia"/>
          <w:snapToGrid/>
          <w:lang w:val="en-GB"/>
        </w:rPr>
        <w:t>0</w:t>
      </w:r>
      <w:r w:rsidRPr="00A93337">
        <w:rPr>
          <w:rFonts w:hint="eastAsia"/>
          <w:snapToGrid/>
          <w:lang w:val="en-GB"/>
        </w:rPr>
        <w:t>月</w:t>
      </w:r>
      <w:r>
        <w:rPr>
          <w:rFonts w:hint="eastAsia"/>
          <w:snapToGrid/>
          <w:lang w:val="en-GB"/>
        </w:rPr>
        <w:t>17</w:t>
      </w:r>
      <w:r w:rsidRPr="00A93337">
        <w:rPr>
          <w:rFonts w:hint="eastAsia"/>
          <w:snapToGrid/>
          <w:lang w:val="en-GB"/>
        </w:rPr>
        <w:t>日至</w:t>
      </w:r>
      <w:r>
        <w:rPr>
          <w:rFonts w:hint="eastAsia"/>
          <w:snapToGrid/>
          <w:lang w:val="en-GB"/>
        </w:rPr>
        <w:t>11</w:t>
      </w:r>
      <w:r w:rsidRPr="00A93337">
        <w:rPr>
          <w:rFonts w:hint="eastAsia"/>
          <w:snapToGrid/>
          <w:lang w:val="en-GB"/>
        </w:rPr>
        <w:t>月</w:t>
      </w:r>
      <w:r>
        <w:rPr>
          <w:rFonts w:hint="eastAsia"/>
          <w:snapToGrid/>
          <w:lang w:val="en-GB"/>
        </w:rPr>
        <w:t>4</w:t>
      </w:r>
      <w:r w:rsidRPr="00A93337">
        <w:rPr>
          <w:rFonts w:hint="eastAsia"/>
          <w:snapToGrid/>
          <w:lang w:val="en-GB"/>
        </w:rPr>
        <w:t>日</w:t>
      </w:r>
    </w:p>
    <w:p w:rsidR="00A93337" w:rsidRPr="00A93337" w:rsidRDefault="00A93337" w:rsidP="00C93DBF">
      <w:pPr>
        <w:pStyle w:val="HChGC"/>
        <w:spacing w:before="600"/>
        <w:rPr>
          <w:rFonts w:hint="eastAsia"/>
          <w:lang w:val="en-GB"/>
        </w:rPr>
      </w:pPr>
      <w:r w:rsidRPr="00A93337">
        <w:rPr>
          <w:lang w:val="en-GB"/>
        </w:rPr>
        <w:tab/>
      </w:r>
      <w:r w:rsidRPr="00A93337">
        <w:rPr>
          <w:lang w:val="en-GB"/>
        </w:rPr>
        <w:tab/>
      </w:r>
      <w:r w:rsidRPr="00A93337">
        <w:rPr>
          <w:rFonts w:hint="eastAsia"/>
          <w:lang w:val="en-GB"/>
        </w:rPr>
        <w:t>审议缔约国根据《公约》第四十条提交的报告</w:t>
      </w:r>
    </w:p>
    <w:p w:rsidR="00A93337" w:rsidRPr="00A93337" w:rsidRDefault="00A93337" w:rsidP="00A93337">
      <w:pPr>
        <w:pStyle w:val="H1GC"/>
        <w:rPr>
          <w:lang w:val="en-GB"/>
        </w:rPr>
      </w:pPr>
      <w:r w:rsidRPr="00A93337">
        <w:rPr>
          <w:lang w:val="en-GB"/>
        </w:rPr>
        <w:tab/>
      </w:r>
      <w:r w:rsidRPr="00A93337">
        <w:rPr>
          <w:lang w:val="en-GB"/>
        </w:rPr>
        <w:tab/>
      </w:r>
      <w:r w:rsidRPr="00A93337">
        <w:rPr>
          <w:lang w:val="en-GB"/>
        </w:rPr>
        <w:t>人权事务委员会</w:t>
      </w:r>
      <w:r w:rsidRPr="00A93337">
        <w:rPr>
          <w:rFonts w:hint="eastAsia"/>
          <w:lang w:val="en-GB"/>
        </w:rPr>
        <w:t>的结论性意见</w:t>
      </w:r>
    </w:p>
    <w:p w:rsidR="00A93337" w:rsidRPr="00A93337" w:rsidRDefault="00A93337" w:rsidP="00A93337">
      <w:pPr>
        <w:pStyle w:val="HChGC"/>
        <w:rPr>
          <w:rFonts w:hint="eastAsia"/>
          <w:bCs/>
          <w:lang w:val="en-GB"/>
        </w:rPr>
      </w:pPr>
      <w:r w:rsidRPr="00A93337">
        <w:rPr>
          <w:lang w:val="en-GB"/>
        </w:rPr>
        <w:tab/>
      </w:r>
      <w:r w:rsidRPr="00A93337">
        <w:rPr>
          <w:lang w:val="en-GB"/>
        </w:rPr>
        <w:tab/>
      </w:r>
      <w:r w:rsidRPr="00A93337">
        <w:rPr>
          <w:rFonts w:hint="eastAsia"/>
          <w:lang w:val="en-GB"/>
        </w:rPr>
        <w:t>牙买加</w:t>
      </w:r>
    </w:p>
    <w:p w:rsidR="00A93337" w:rsidRPr="00A93337" w:rsidRDefault="00A93337" w:rsidP="009D7359">
      <w:pPr>
        <w:pStyle w:val="SingleTxtGC"/>
        <w:rPr>
          <w:lang w:val="en-GB"/>
        </w:rPr>
      </w:pPr>
      <w:r>
        <w:rPr>
          <w:lang w:val="en-GB"/>
        </w:rPr>
        <w:t xml:space="preserve">1. </w:t>
      </w:r>
      <w:r w:rsidRPr="00F62240">
        <w:rPr>
          <w:spacing w:val="-6"/>
          <w:lang w:val="en-GB"/>
        </w:rPr>
        <w:t xml:space="preserve"> </w:t>
      </w:r>
      <w:r w:rsidRPr="00F62240">
        <w:rPr>
          <w:rFonts w:hint="eastAsia"/>
          <w:spacing w:val="-6"/>
          <w:lang w:val="en-GB"/>
        </w:rPr>
        <w:t>委员会在</w:t>
      </w:r>
      <w:r w:rsidRPr="00F62240">
        <w:rPr>
          <w:rFonts w:hint="eastAsia"/>
          <w:spacing w:val="-6"/>
          <w:lang w:val="en-GB"/>
        </w:rPr>
        <w:t>2011</w:t>
      </w:r>
      <w:r w:rsidRPr="00F62240">
        <w:rPr>
          <w:rFonts w:hint="eastAsia"/>
          <w:spacing w:val="-6"/>
          <w:lang w:val="en-GB"/>
        </w:rPr>
        <w:t>年</w:t>
      </w:r>
      <w:r w:rsidRPr="00F62240">
        <w:rPr>
          <w:rFonts w:hint="eastAsia"/>
          <w:spacing w:val="-6"/>
          <w:lang w:val="en-GB"/>
        </w:rPr>
        <w:t>10</w:t>
      </w:r>
      <w:r w:rsidRPr="00F62240">
        <w:rPr>
          <w:rFonts w:hint="eastAsia"/>
          <w:spacing w:val="-6"/>
          <w:lang w:val="en-GB"/>
        </w:rPr>
        <w:t>月</w:t>
      </w:r>
      <w:r w:rsidRPr="00F62240">
        <w:rPr>
          <w:rFonts w:hint="eastAsia"/>
          <w:spacing w:val="-6"/>
          <w:lang w:val="en-GB"/>
        </w:rPr>
        <w:t>19</w:t>
      </w:r>
      <w:r w:rsidRPr="00F62240">
        <w:rPr>
          <w:rFonts w:hint="eastAsia"/>
          <w:spacing w:val="-6"/>
          <w:lang w:val="en-GB"/>
        </w:rPr>
        <w:t>日和</w:t>
      </w:r>
      <w:r w:rsidRPr="00F62240">
        <w:rPr>
          <w:rFonts w:hint="eastAsia"/>
          <w:spacing w:val="-6"/>
          <w:lang w:val="en-GB"/>
        </w:rPr>
        <w:t>20</w:t>
      </w:r>
      <w:r w:rsidRPr="00F62240">
        <w:rPr>
          <w:rFonts w:hint="eastAsia"/>
          <w:spacing w:val="-6"/>
          <w:lang w:val="en-GB"/>
        </w:rPr>
        <w:t>日举行的第</w:t>
      </w:r>
      <w:r w:rsidRPr="00F62240">
        <w:rPr>
          <w:rFonts w:hint="eastAsia"/>
          <w:spacing w:val="-6"/>
          <w:lang w:val="en-GB"/>
        </w:rPr>
        <w:t>2838</w:t>
      </w:r>
      <w:r w:rsidRPr="00F62240">
        <w:rPr>
          <w:rFonts w:hint="eastAsia"/>
          <w:spacing w:val="-6"/>
          <w:lang w:val="en-GB"/>
        </w:rPr>
        <w:t>和</w:t>
      </w:r>
      <w:r w:rsidRPr="00F62240">
        <w:rPr>
          <w:rFonts w:hint="eastAsia"/>
          <w:spacing w:val="-6"/>
          <w:lang w:val="en-GB"/>
        </w:rPr>
        <w:t>2839</w:t>
      </w:r>
      <w:r w:rsidRPr="00F62240">
        <w:rPr>
          <w:rFonts w:hint="eastAsia"/>
          <w:spacing w:val="-6"/>
          <w:lang w:val="en-GB"/>
        </w:rPr>
        <w:t>次会议</w:t>
      </w:r>
      <w:r w:rsidRPr="00F62240">
        <w:rPr>
          <w:rFonts w:hint="eastAsia"/>
          <w:spacing w:val="-6"/>
          <w:lang w:val="en-GB"/>
        </w:rPr>
        <w:t>(</w:t>
      </w:r>
      <w:r w:rsidRPr="00F62240">
        <w:rPr>
          <w:spacing w:val="-6"/>
          <w:lang w:val="en-GB"/>
        </w:rPr>
        <w:t>CCPR/</w:t>
      </w:r>
      <w:r w:rsidR="009D7359">
        <w:rPr>
          <w:spacing w:val="-6"/>
          <w:lang w:val="en-GB"/>
        </w:rPr>
        <w:t xml:space="preserve"> </w:t>
      </w:r>
      <w:r w:rsidRPr="00F62240">
        <w:rPr>
          <w:spacing w:val="-6"/>
          <w:lang w:val="en-GB"/>
        </w:rPr>
        <w:t>C/SR.2838</w:t>
      </w:r>
      <w:r w:rsidRPr="00F62240">
        <w:rPr>
          <w:spacing w:val="-6"/>
          <w:lang w:val="en-GB"/>
        </w:rPr>
        <w:t>和</w:t>
      </w:r>
      <w:r w:rsidRPr="00F62240">
        <w:rPr>
          <w:spacing w:val="-6"/>
          <w:lang w:val="en-GB"/>
        </w:rPr>
        <w:t>CCPR/C/SR.2839</w:t>
      </w:r>
      <w:r w:rsidRPr="00F62240">
        <w:rPr>
          <w:rFonts w:hint="eastAsia"/>
          <w:spacing w:val="-6"/>
          <w:lang w:val="en-GB"/>
        </w:rPr>
        <w:t>)</w:t>
      </w:r>
      <w:r w:rsidRPr="00F62240">
        <w:rPr>
          <w:rFonts w:hint="eastAsia"/>
          <w:spacing w:val="-6"/>
          <w:lang w:val="en-GB"/>
        </w:rPr>
        <w:t>上审议了牙买加提交的第三次定期报告</w:t>
      </w:r>
      <w:r w:rsidRPr="00F62240">
        <w:rPr>
          <w:rFonts w:hint="eastAsia"/>
          <w:spacing w:val="-6"/>
          <w:lang w:val="en-GB"/>
        </w:rPr>
        <w:t>(</w:t>
      </w:r>
      <w:r w:rsidRPr="00F62240">
        <w:rPr>
          <w:spacing w:val="-6"/>
          <w:lang w:val="en-GB"/>
        </w:rPr>
        <w:t>CCPR/C/</w:t>
      </w:r>
      <w:r w:rsidR="009D7359">
        <w:rPr>
          <w:spacing w:val="-6"/>
          <w:lang w:val="en-GB"/>
        </w:rPr>
        <w:t xml:space="preserve"> </w:t>
      </w:r>
      <w:r w:rsidRPr="00F62240">
        <w:rPr>
          <w:spacing w:val="-6"/>
          <w:lang w:val="en-GB"/>
        </w:rPr>
        <w:t>JAM/3</w:t>
      </w:r>
      <w:r w:rsidRPr="00F62240">
        <w:rPr>
          <w:rFonts w:hint="eastAsia"/>
          <w:spacing w:val="-6"/>
          <w:lang w:val="en-GB"/>
        </w:rPr>
        <w:t>)</w:t>
      </w:r>
      <w:r w:rsidRPr="00F62240">
        <w:rPr>
          <w:rFonts w:hint="eastAsia"/>
          <w:spacing w:val="-6"/>
          <w:lang w:val="en-GB"/>
        </w:rPr>
        <w:t>。委员会在</w:t>
      </w:r>
      <w:r w:rsidRPr="00F62240">
        <w:rPr>
          <w:rFonts w:hint="eastAsia"/>
          <w:spacing w:val="-6"/>
          <w:lang w:val="en-GB"/>
        </w:rPr>
        <w:t>2011</w:t>
      </w:r>
      <w:r w:rsidRPr="00F62240">
        <w:rPr>
          <w:rFonts w:hint="eastAsia"/>
          <w:spacing w:val="-6"/>
          <w:lang w:val="en-GB"/>
        </w:rPr>
        <w:t>年</w:t>
      </w:r>
      <w:r w:rsidRPr="00F62240">
        <w:rPr>
          <w:rFonts w:hint="eastAsia"/>
          <w:spacing w:val="-6"/>
          <w:lang w:val="en-GB"/>
        </w:rPr>
        <w:t>11</w:t>
      </w:r>
      <w:r w:rsidRPr="00F62240">
        <w:rPr>
          <w:rFonts w:hint="eastAsia"/>
          <w:spacing w:val="-6"/>
          <w:lang w:val="en-GB"/>
        </w:rPr>
        <w:t>月</w:t>
      </w:r>
      <w:r w:rsidRPr="00F62240">
        <w:rPr>
          <w:rFonts w:hint="eastAsia"/>
          <w:spacing w:val="-6"/>
          <w:lang w:val="en-GB"/>
        </w:rPr>
        <w:t>1</w:t>
      </w:r>
      <w:r w:rsidRPr="00F62240">
        <w:rPr>
          <w:rFonts w:hint="eastAsia"/>
          <w:spacing w:val="-6"/>
          <w:lang w:val="en-GB"/>
        </w:rPr>
        <w:t>日举行的第</w:t>
      </w:r>
      <w:r w:rsidRPr="00F62240">
        <w:rPr>
          <w:rFonts w:hint="eastAsia"/>
          <w:spacing w:val="-6"/>
          <w:lang w:val="en-GB"/>
        </w:rPr>
        <w:t>2856</w:t>
      </w:r>
      <w:r w:rsidRPr="00F62240">
        <w:rPr>
          <w:rFonts w:hint="eastAsia"/>
          <w:spacing w:val="-6"/>
          <w:lang w:val="en-GB"/>
        </w:rPr>
        <w:t>次会议</w:t>
      </w:r>
      <w:r w:rsidRPr="00F62240">
        <w:rPr>
          <w:rFonts w:hint="eastAsia"/>
          <w:spacing w:val="-6"/>
          <w:lang w:val="en-GB"/>
        </w:rPr>
        <w:t>(</w:t>
      </w:r>
      <w:r w:rsidRPr="00F62240">
        <w:rPr>
          <w:spacing w:val="-6"/>
          <w:lang w:val="en-GB"/>
        </w:rPr>
        <w:t>CCPR/C/SR</w:t>
      </w:r>
      <w:r w:rsidR="00F62240">
        <w:rPr>
          <w:rFonts w:hint="eastAsia"/>
          <w:spacing w:val="-6"/>
          <w:lang w:val="en-GB"/>
        </w:rPr>
        <w:t>.</w:t>
      </w:r>
      <w:r w:rsidRPr="00F62240">
        <w:rPr>
          <w:spacing w:val="-6"/>
          <w:lang w:val="en-GB"/>
        </w:rPr>
        <w:t>2856</w:t>
      </w:r>
      <w:r w:rsidRPr="00F62240">
        <w:rPr>
          <w:rFonts w:hint="eastAsia"/>
          <w:spacing w:val="-6"/>
          <w:lang w:val="en-GB"/>
        </w:rPr>
        <w:t>)</w:t>
      </w:r>
      <w:r w:rsidRPr="00F62240">
        <w:rPr>
          <w:rFonts w:hint="eastAsia"/>
          <w:spacing w:val="-6"/>
          <w:lang w:val="en-GB"/>
        </w:rPr>
        <w:t>上通过了以下结论性意见。</w:t>
      </w:r>
    </w:p>
    <w:p w:rsidR="00A93337" w:rsidRPr="00A93337" w:rsidRDefault="00A93337" w:rsidP="009D7359">
      <w:pPr>
        <w:pStyle w:val="H1GC"/>
        <w:rPr>
          <w:rFonts w:hint="eastAsia"/>
          <w:lang w:val="en-GB"/>
        </w:rPr>
      </w:pPr>
      <w:r w:rsidRPr="00A93337">
        <w:rPr>
          <w:lang w:val="en-GB"/>
        </w:rPr>
        <w:tab/>
      </w:r>
      <w:r>
        <w:rPr>
          <w:lang w:val="en-GB"/>
        </w:rPr>
        <w:t>A.</w:t>
      </w:r>
      <w:r>
        <w:rPr>
          <w:rFonts w:hint="eastAsia"/>
          <w:lang w:val="en-GB"/>
        </w:rPr>
        <w:tab/>
      </w:r>
      <w:r w:rsidRPr="00A93337">
        <w:rPr>
          <w:rFonts w:hint="eastAsia"/>
          <w:lang w:val="en-GB"/>
        </w:rPr>
        <w:t>导言</w:t>
      </w:r>
    </w:p>
    <w:p w:rsidR="00A93337" w:rsidRPr="00A93337" w:rsidRDefault="00A93337" w:rsidP="00A93337">
      <w:pPr>
        <w:pStyle w:val="SingleTxtGC"/>
        <w:rPr>
          <w:lang w:val="en-GB"/>
        </w:rPr>
      </w:pPr>
      <w:r>
        <w:rPr>
          <w:lang w:val="en-GB"/>
        </w:rPr>
        <w:t xml:space="preserve">2.  </w:t>
      </w:r>
      <w:r w:rsidRPr="00A93337">
        <w:rPr>
          <w:rFonts w:hint="eastAsia"/>
          <w:lang w:val="en-GB"/>
        </w:rPr>
        <w:t>委员会欢迎牙买加提交的第三次定期报告，尽管迟了十年。委员会对报告内所载信息及有机会恢复与缔约国的建设性对话表示赞赏。委员会感谢缔约国对问题清单的书面答复</w:t>
      </w:r>
      <w:r>
        <w:rPr>
          <w:lang w:val="en-GB"/>
        </w:rPr>
        <w:t>(CCPR</w:t>
      </w:r>
      <w:r w:rsidRPr="00A93337">
        <w:rPr>
          <w:lang w:val="en-GB"/>
        </w:rPr>
        <w:t>/</w:t>
      </w:r>
      <w:r>
        <w:rPr>
          <w:lang w:val="en-GB"/>
        </w:rPr>
        <w:t>C</w:t>
      </w:r>
      <w:r w:rsidRPr="00A93337">
        <w:rPr>
          <w:lang w:val="en-GB"/>
        </w:rPr>
        <w:t>/</w:t>
      </w:r>
      <w:r>
        <w:rPr>
          <w:lang w:val="en-GB"/>
        </w:rPr>
        <w:t>JAM</w:t>
      </w:r>
      <w:r w:rsidRPr="00A93337">
        <w:rPr>
          <w:lang w:val="en-GB"/>
        </w:rPr>
        <w:t>/</w:t>
      </w:r>
      <w:r>
        <w:rPr>
          <w:lang w:val="en-GB"/>
        </w:rPr>
        <w:t>Q</w:t>
      </w:r>
      <w:r w:rsidRPr="00A93337">
        <w:rPr>
          <w:lang w:val="en-GB"/>
        </w:rPr>
        <w:t>/</w:t>
      </w:r>
      <w:r>
        <w:rPr>
          <w:lang w:val="en-GB"/>
        </w:rPr>
        <w:t>3</w:t>
      </w:r>
      <w:r w:rsidRPr="00A93337">
        <w:rPr>
          <w:lang w:val="en-GB"/>
        </w:rPr>
        <w:t>/</w:t>
      </w:r>
      <w:r>
        <w:rPr>
          <w:lang w:val="en-GB"/>
        </w:rPr>
        <w:t>Add</w:t>
      </w:r>
      <w:r w:rsidRPr="00A93337">
        <w:rPr>
          <w:lang w:val="en-GB"/>
        </w:rPr>
        <w:t>.</w:t>
      </w:r>
      <w:r>
        <w:rPr>
          <w:lang w:val="en-GB"/>
        </w:rPr>
        <w:t>1</w:t>
      </w:r>
      <w:r w:rsidRPr="00A93337">
        <w:rPr>
          <w:lang w:val="en-GB"/>
        </w:rPr>
        <w:t>)</w:t>
      </w:r>
      <w:r w:rsidRPr="00A93337">
        <w:rPr>
          <w:rFonts w:hint="eastAsia"/>
          <w:lang w:val="en-GB"/>
        </w:rPr>
        <w:t>、代表团的口头补充及提交委员会的书面补充资料。</w:t>
      </w:r>
    </w:p>
    <w:p w:rsidR="00A93337" w:rsidRPr="00A93337" w:rsidRDefault="00A93337" w:rsidP="00A93337">
      <w:pPr>
        <w:pStyle w:val="H1GC"/>
        <w:rPr>
          <w:rFonts w:hint="eastAsia"/>
          <w:lang w:val="en-GB"/>
        </w:rPr>
      </w:pPr>
      <w:r w:rsidRPr="00A93337">
        <w:rPr>
          <w:lang w:val="en-GB"/>
        </w:rPr>
        <w:tab/>
      </w:r>
      <w:r>
        <w:rPr>
          <w:lang w:val="en-GB"/>
        </w:rPr>
        <w:t>B.</w:t>
      </w:r>
      <w:r>
        <w:rPr>
          <w:rFonts w:hint="eastAsia"/>
          <w:lang w:val="en-GB"/>
        </w:rPr>
        <w:tab/>
      </w:r>
      <w:r w:rsidRPr="00A93337">
        <w:rPr>
          <w:rFonts w:hint="eastAsia"/>
          <w:lang w:val="en-GB"/>
        </w:rPr>
        <w:t>积极方面</w:t>
      </w:r>
    </w:p>
    <w:p w:rsidR="00A93337" w:rsidRPr="00A93337" w:rsidRDefault="00A93337" w:rsidP="009D7359">
      <w:pPr>
        <w:pStyle w:val="SingleTxtGC"/>
        <w:rPr>
          <w:lang w:val="en-GB"/>
        </w:rPr>
      </w:pPr>
      <w:r>
        <w:rPr>
          <w:lang w:val="en-GB"/>
        </w:rPr>
        <w:t xml:space="preserve">3.  </w:t>
      </w:r>
      <w:r w:rsidRPr="00A93337">
        <w:rPr>
          <w:rFonts w:hint="eastAsia"/>
          <w:lang w:val="en-GB"/>
        </w:rPr>
        <w:t>委员会欢迎缔约国采取的下列立法和体制步骤</w:t>
      </w:r>
      <w:r>
        <w:rPr>
          <w:lang w:val="en-GB"/>
        </w:rPr>
        <w:t>：</w:t>
      </w:r>
    </w:p>
    <w:p w:rsidR="00A93337" w:rsidRPr="00A93337" w:rsidRDefault="00A93337" w:rsidP="00A93337">
      <w:pPr>
        <w:pStyle w:val="SingleTxtGC"/>
        <w:numPr>
          <w:ilvl w:val="0"/>
          <w:numId w:val="43"/>
        </w:numPr>
        <w:rPr>
          <w:lang w:val="en-GB"/>
        </w:rPr>
      </w:pPr>
      <w:r w:rsidRPr="00A93337">
        <w:rPr>
          <w:rFonts w:hint="eastAsia"/>
          <w:lang w:val="en-GB"/>
        </w:rPr>
        <w:t>颁布</w:t>
      </w:r>
      <w:r>
        <w:rPr>
          <w:rFonts w:hint="eastAsia"/>
          <w:lang w:val="en-GB"/>
        </w:rPr>
        <w:t>2</w:t>
      </w:r>
      <w:r w:rsidRPr="00A93337">
        <w:rPr>
          <w:rFonts w:hint="eastAsia"/>
          <w:lang w:val="en-GB"/>
        </w:rPr>
        <w:t>00</w:t>
      </w:r>
      <w:r>
        <w:rPr>
          <w:rFonts w:hint="eastAsia"/>
          <w:lang w:val="en-GB"/>
        </w:rPr>
        <w:t>7</w:t>
      </w:r>
      <w:r w:rsidRPr="00A93337">
        <w:rPr>
          <w:rFonts w:hint="eastAsia"/>
          <w:lang w:val="en-GB"/>
        </w:rPr>
        <w:t>年《反贩运人口法》</w:t>
      </w:r>
      <w:r>
        <w:rPr>
          <w:lang w:val="en-GB"/>
        </w:rPr>
        <w:t>；</w:t>
      </w:r>
    </w:p>
    <w:p w:rsidR="00A93337" w:rsidRPr="00A93337" w:rsidRDefault="00A93337" w:rsidP="00A93337">
      <w:pPr>
        <w:pStyle w:val="SingleTxtGC"/>
        <w:numPr>
          <w:ilvl w:val="0"/>
          <w:numId w:val="43"/>
        </w:numPr>
        <w:rPr>
          <w:lang w:val="en-GB"/>
        </w:rPr>
      </w:pPr>
      <w:r w:rsidRPr="00A93337">
        <w:rPr>
          <w:rFonts w:hint="eastAsia"/>
          <w:lang w:val="en-GB"/>
        </w:rPr>
        <w:t>颁布</w:t>
      </w:r>
      <w:r>
        <w:rPr>
          <w:rFonts w:hint="eastAsia"/>
          <w:lang w:val="en-GB"/>
        </w:rPr>
        <w:t>2</w:t>
      </w:r>
      <w:r w:rsidRPr="00A93337">
        <w:rPr>
          <w:rFonts w:hint="eastAsia"/>
          <w:lang w:val="en-GB"/>
        </w:rPr>
        <w:t>00</w:t>
      </w:r>
      <w:r>
        <w:rPr>
          <w:rFonts w:hint="eastAsia"/>
          <w:lang w:val="en-GB"/>
        </w:rPr>
        <w:t>4</w:t>
      </w:r>
      <w:r w:rsidRPr="00A93337">
        <w:rPr>
          <w:rFonts w:hint="eastAsia"/>
          <w:lang w:val="en-GB"/>
        </w:rPr>
        <w:t>年《儿童保育和保护法》；及</w:t>
      </w:r>
    </w:p>
    <w:p w:rsidR="00A93337" w:rsidRPr="00A93337" w:rsidRDefault="00A93337" w:rsidP="00A93337">
      <w:pPr>
        <w:pStyle w:val="SingleTxtGC"/>
        <w:numPr>
          <w:ilvl w:val="0"/>
          <w:numId w:val="43"/>
        </w:numPr>
        <w:rPr>
          <w:rFonts w:hint="eastAsia"/>
          <w:lang w:val="en-GB"/>
        </w:rPr>
      </w:pPr>
      <w:r w:rsidRPr="00A93337">
        <w:rPr>
          <w:rFonts w:hint="eastAsia"/>
          <w:lang w:val="en-GB"/>
        </w:rPr>
        <w:t>于</w:t>
      </w:r>
      <w:r>
        <w:rPr>
          <w:rFonts w:hint="eastAsia"/>
          <w:lang w:val="en-GB"/>
        </w:rPr>
        <w:t>2</w:t>
      </w:r>
      <w:r w:rsidRPr="00A93337">
        <w:rPr>
          <w:rFonts w:hint="eastAsia"/>
          <w:lang w:val="en-GB"/>
        </w:rPr>
        <w:t>0</w:t>
      </w:r>
      <w:r>
        <w:rPr>
          <w:rFonts w:hint="eastAsia"/>
          <w:lang w:val="en-GB"/>
        </w:rPr>
        <w:t>1</w:t>
      </w:r>
      <w:r w:rsidRPr="00A93337">
        <w:rPr>
          <w:rFonts w:hint="eastAsia"/>
          <w:lang w:val="en-GB"/>
        </w:rPr>
        <w:t>0</w:t>
      </w:r>
      <w:r w:rsidRPr="00A93337">
        <w:rPr>
          <w:rFonts w:hint="eastAsia"/>
          <w:lang w:val="en-GB"/>
        </w:rPr>
        <w:t>年设立独立调查委员会</w:t>
      </w:r>
      <w:r w:rsidRPr="00A93337">
        <w:rPr>
          <w:lang w:val="en-GB"/>
        </w:rPr>
        <w:t>(</w:t>
      </w:r>
      <w:r>
        <w:rPr>
          <w:lang w:val="en-GB"/>
        </w:rPr>
        <w:t>INDECOM)</w:t>
      </w:r>
      <w:r w:rsidRPr="00A93337">
        <w:rPr>
          <w:rFonts w:hint="eastAsia"/>
          <w:lang w:val="en-GB"/>
        </w:rPr>
        <w:t>。</w:t>
      </w:r>
    </w:p>
    <w:p w:rsidR="00A93337" w:rsidRPr="00A93337" w:rsidRDefault="009D7359" w:rsidP="009D7359">
      <w:pPr>
        <w:pStyle w:val="SingleTxtGC"/>
        <w:keepLines/>
        <w:rPr>
          <w:lang w:val="en-GB"/>
        </w:rPr>
      </w:pPr>
      <w:r>
        <w:rPr>
          <w:lang w:val="en-GB"/>
        </w:rPr>
        <w:br w:type="page"/>
      </w:r>
      <w:r w:rsidR="00A93337">
        <w:rPr>
          <w:lang w:val="en-GB"/>
        </w:rPr>
        <w:t xml:space="preserve">4.  </w:t>
      </w:r>
      <w:r w:rsidR="00A93337" w:rsidRPr="00A93337">
        <w:rPr>
          <w:rFonts w:hint="eastAsia"/>
          <w:lang w:val="en-GB"/>
        </w:rPr>
        <w:t>委员会欢迎缔约国批准下列国际人权文书</w:t>
      </w:r>
      <w:r w:rsidR="00A93337">
        <w:rPr>
          <w:lang w:val="en-GB"/>
        </w:rPr>
        <w:t>：</w:t>
      </w:r>
    </w:p>
    <w:p w:rsidR="00A93337" w:rsidRPr="00A93337" w:rsidRDefault="00A93337" w:rsidP="009D7359">
      <w:pPr>
        <w:pStyle w:val="SingleTxtGC"/>
        <w:numPr>
          <w:ilvl w:val="0"/>
          <w:numId w:val="45"/>
        </w:numPr>
        <w:rPr>
          <w:lang w:val="en-GB"/>
        </w:rPr>
      </w:pPr>
      <w:r w:rsidRPr="00A93337">
        <w:rPr>
          <w:rFonts w:hint="eastAsia"/>
          <w:lang w:val="en-GB"/>
        </w:rPr>
        <w:t>《残疾人权利公约》</w:t>
      </w:r>
      <w:r>
        <w:rPr>
          <w:rFonts w:hint="eastAsia"/>
          <w:lang w:val="en-GB"/>
        </w:rPr>
        <w:t>(2</w:t>
      </w:r>
      <w:r w:rsidRPr="00A93337">
        <w:rPr>
          <w:rFonts w:hint="eastAsia"/>
          <w:lang w:val="en-GB"/>
        </w:rPr>
        <w:t>00</w:t>
      </w:r>
      <w:r>
        <w:rPr>
          <w:rFonts w:hint="eastAsia"/>
          <w:lang w:val="en-GB"/>
        </w:rPr>
        <w:t>7</w:t>
      </w:r>
      <w:r w:rsidRPr="00A93337">
        <w:rPr>
          <w:rFonts w:hint="eastAsia"/>
          <w:lang w:val="en-GB"/>
        </w:rPr>
        <w:t>年</w:t>
      </w:r>
      <w:r>
        <w:rPr>
          <w:rFonts w:hint="eastAsia"/>
          <w:lang w:val="en-GB"/>
        </w:rPr>
        <w:t>3</w:t>
      </w:r>
      <w:r w:rsidRPr="00A93337">
        <w:rPr>
          <w:rFonts w:hint="eastAsia"/>
          <w:lang w:val="en-GB"/>
        </w:rPr>
        <w:t>月</w:t>
      </w:r>
      <w:r>
        <w:rPr>
          <w:rFonts w:hint="eastAsia"/>
          <w:lang w:val="en-GB"/>
        </w:rPr>
        <w:t>3</w:t>
      </w:r>
      <w:r w:rsidRPr="00A93337">
        <w:rPr>
          <w:rFonts w:hint="eastAsia"/>
          <w:lang w:val="en-GB"/>
        </w:rPr>
        <w:t>0</w:t>
      </w:r>
      <w:r w:rsidRPr="00A93337">
        <w:rPr>
          <w:rFonts w:hint="eastAsia"/>
          <w:lang w:val="en-GB"/>
        </w:rPr>
        <w:t>日</w:t>
      </w:r>
      <w:r>
        <w:rPr>
          <w:rFonts w:hint="eastAsia"/>
          <w:lang w:val="en-GB"/>
        </w:rPr>
        <w:t>)</w:t>
      </w:r>
      <w:r>
        <w:rPr>
          <w:lang w:val="en-GB"/>
        </w:rPr>
        <w:t>；</w:t>
      </w:r>
      <w:r w:rsidRPr="00A93337">
        <w:rPr>
          <w:rFonts w:hint="eastAsia"/>
          <w:lang w:val="en-GB"/>
        </w:rPr>
        <w:t>及</w:t>
      </w:r>
    </w:p>
    <w:p w:rsidR="00A93337" w:rsidRPr="00A93337" w:rsidRDefault="00A93337" w:rsidP="00155721">
      <w:pPr>
        <w:pStyle w:val="SingleTxtGC"/>
        <w:numPr>
          <w:ilvl w:val="0"/>
          <w:numId w:val="45"/>
        </w:numPr>
        <w:spacing w:after="160"/>
        <w:rPr>
          <w:rFonts w:hint="eastAsia"/>
          <w:lang w:val="en-GB"/>
        </w:rPr>
      </w:pPr>
      <w:r w:rsidRPr="00A93337">
        <w:rPr>
          <w:rFonts w:hint="eastAsia"/>
          <w:lang w:val="en-GB"/>
        </w:rPr>
        <w:t>《儿童权利公约关于买卖儿童、儿童卖淫和儿童色情制品问题的任择议定书》</w:t>
      </w:r>
      <w:r>
        <w:rPr>
          <w:rFonts w:hint="eastAsia"/>
          <w:lang w:val="en-GB"/>
        </w:rPr>
        <w:t>(2</w:t>
      </w:r>
      <w:r w:rsidRPr="00A93337">
        <w:rPr>
          <w:rFonts w:hint="eastAsia"/>
          <w:lang w:val="en-GB"/>
        </w:rPr>
        <w:t>0</w:t>
      </w:r>
      <w:r>
        <w:rPr>
          <w:rFonts w:hint="eastAsia"/>
          <w:lang w:val="en-GB"/>
        </w:rPr>
        <w:t>11</w:t>
      </w:r>
      <w:r w:rsidRPr="00A93337">
        <w:rPr>
          <w:rFonts w:hint="eastAsia"/>
          <w:lang w:val="en-GB"/>
        </w:rPr>
        <w:t>年</w:t>
      </w:r>
      <w:r>
        <w:rPr>
          <w:rFonts w:hint="eastAsia"/>
          <w:lang w:val="en-GB"/>
        </w:rPr>
        <w:t>8</w:t>
      </w:r>
      <w:r w:rsidRPr="00A93337">
        <w:rPr>
          <w:rFonts w:hint="eastAsia"/>
          <w:lang w:val="en-GB"/>
        </w:rPr>
        <w:t>月</w:t>
      </w:r>
      <w:r>
        <w:rPr>
          <w:rFonts w:hint="eastAsia"/>
          <w:lang w:val="en-GB"/>
        </w:rPr>
        <w:t>26</w:t>
      </w:r>
      <w:r w:rsidRPr="00A93337">
        <w:rPr>
          <w:rFonts w:hint="eastAsia"/>
          <w:lang w:val="en-GB"/>
        </w:rPr>
        <w:t>日</w:t>
      </w:r>
      <w:r>
        <w:rPr>
          <w:rFonts w:hint="eastAsia"/>
          <w:lang w:val="en-GB"/>
        </w:rPr>
        <w:t>)</w:t>
      </w:r>
      <w:r w:rsidRPr="00A93337">
        <w:rPr>
          <w:rFonts w:hint="eastAsia"/>
          <w:lang w:val="en-GB"/>
        </w:rPr>
        <w:t>。</w:t>
      </w:r>
    </w:p>
    <w:p w:rsidR="00A93337" w:rsidRPr="00A93337" w:rsidRDefault="00A93337" w:rsidP="00A93337">
      <w:pPr>
        <w:pStyle w:val="H1GC"/>
        <w:rPr>
          <w:lang w:val="en-GB"/>
        </w:rPr>
      </w:pPr>
      <w:r w:rsidRPr="00A93337">
        <w:rPr>
          <w:lang w:val="en-GB"/>
        </w:rPr>
        <w:tab/>
      </w:r>
      <w:r>
        <w:rPr>
          <w:lang w:val="en-GB"/>
        </w:rPr>
        <w:t>C.</w:t>
      </w:r>
      <w:r>
        <w:rPr>
          <w:rFonts w:hint="eastAsia"/>
          <w:lang w:val="en-GB"/>
        </w:rPr>
        <w:tab/>
      </w:r>
      <w:r w:rsidRPr="00A93337">
        <w:rPr>
          <w:rFonts w:hint="eastAsia"/>
          <w:lang w:val="en-GB"/>
        </w:rPr>
        <w:t>主要关切问题和建议</w:t>
      </w:r>
    </w:p>
    <w:p w:rsidR="00A93337" w:rsidRPr="00A93337" w:rsidRDefault="00A93337" w:rsidP="009D7359">
      <w:pPr>
        <w:pStyle w:val="SingleTxtGC"/>
        <w:rPr>
          <w:rFonts w:hint="eastAsia"/>
          <w:lang w:val="en-GB"/>
        </w:rPr>
      </w:pPr>
      <w:r>
        <w:rPr>
          <w:lang w:val="en-GB"/>
        </w:rPr>
        <w:t xml:space="preserve">5.  </w:t>
      </w:r>
      <w:r w:rsidRPr="00A93337">
        <w:rPr>
          <w:rFonts w:hint="eastAsia"/>
          <w:lang w:val="en-GB"/>
        </w:rPr>
        <w:t>委员会对缔约国设立</w:t>
      </w:r>
      <w:r w:rsidR="00176DF1">
        <w:rPr>
          <w:rFonts w:hint="eastAsia"/>
          <w:lang w:val="en-GB"/>
        </w:rPr>
        <w:t>公</w:t>
      </w:r>
      <w:r w:rsidRPr="00A93337">
        <w:rPr>
          <w:rFonts w:hint="eastAsia"/>
          <w:lang w:val="en-GB"/>
        </w:rPr>
        <w:t>设辩护人办公室和妇女事务局表示欢迎，但同时对缔约国尚未按照《巴黎原则》设立一个国家机构表示关切</w:t>
      </w:r>
      <w:r>
        <w:rPr>
          <w:rFonts w:hint="eastAsia"/>
          <w:lang w:val="en-GB"/>
        </w:rPr>
        <w:t>(</w:t>
      </w:r>
      <w:r w:rsidRPr="00A93337">
        <w:rPr>
          <w:rFonts w:hint="eastAsia"/>
          <w:lang w:val="en-GB"/>
        </w:rPr>
        <w:t>大会第</w:t>
      </w:r>
      <w:r>
        <w:rPr>
          <w:rFonts w:hint="eastAsia"/>
          <w:lang w:val="en-GB"/>
        </w:rPr>
        <w:t>48</w:t>
      </w:r>
      <w:r w:rsidRPr="00A93337">
        <w:rPr>
          <w:rFonts w:hint="eastAsia"/>
          <w:lang w:val="en-GB"/>
        </w:rPr>
        <w:t>/</w:t>
      </w:r>
      <w:r>
        <w:rPr>
          <w:rFonts w:hint="eastAsia"/>
          <w:lang w:val="en-GB"/>
        </w:rPr>
        <w:t>134</w:t>
      </w:r>
      <w:r w:rsidRPr="00A93337">
        <w:rPr>
          <w:rFonts w:hint="eastAsia"/>
          <w:lang w:val="en-GB"/>
        </w:rPr>
        <w:t>号决议</w:t>
      </w:r>
      <w:r>
        <w:rPr>
          <w:rFonts w:hint="eastAsia"/>
          <w:lang w:val="en-GB"/>
        </w:rPr>
        <w:t>)</w:t>
      </w:r>
      <w:r w:rsidRPr="00A93337">
        <w:rPr>
          <w:lang w:val="en-GB"/>
        </w:rPr>
        <w:t>(</w:t>
      </w:r>
      <w:r w:rsidRPr="00A93337">
        <w:rPr>
          <w:rFonts w:hint="eastAsia"/>
          <w:lang w:val="en-GB"/>
        </w:rPr>
        <w:t>第二条</w:t>
      </w:r>
      <w:r w:rsidRPr="00A93337">
        <w:rPr>
          <w:lang w:val="en-GB"/>
        </w:rPr>
        <w:t>)</w:t>
      </w:r>
      <w:r w:rsidRPr="00A93337">
        <w:rPr>
          <w:rFonts w:hint="eastAsia"/>
          <w:lang w:val="en-GB"/>
        </w:rPr>
        <w:t>。</w:t>
      </w:r>
    </w:p>
    <w:p w:rsidR="00A93337" w:rsidRPr="00176DF1" w:rsidRDefault="009D7359" w:rsidP="009D7359">
      <w:pPr>
        <w:pStyle w:val="SingleTxtGC"/>
        <w:rPr>
          <w:rFonts w:eastAsia="SimHei" w:hint="eastAsia"/>
          <w:bCs/>
        </w:rPr>
      </w:pPr>
      <w:r>
        <w:rPr>
          <w:rFonts w:eastAsia="SimHei"/>
          <w:lang w:val="en-GB"/>
        </w:rPr>
        <w:tab/>
      </w:r>
      <w:r w:rsidR="00A93337" w:rsidRPr="00176DF1">
        <w:rPr>
          <w:rFonts w:eastAsia="SimHei" w:hint="eastAsia"/>
          <w:lang w:val="en-GB"/>
        </w:rPr>
        <w:t>缔约国应</w:t>
      </w:r>
      <w:r w:rsidR="00176DF1">
        <w:rPr>
          <w:rFonts w:eastAsia="SimHei" w:hint="eastAsia"/>
          <w:lang w:val="en-GB"/>
        </w:rPr>
        <w:t>按照</w:t>
      </w:r>
      <w:r w:rsidR="00176DF1" w:rsidRPr="00176DF1">
        <w:rPr>
          <w:rFonts w:eastAsia="SimHei"/>
          <w:lang w:val="en-GB"/>
        </w:rPr>
        <w:t>有关促进和保护人权的国家机构之地位的</w:t>
      </w:r>
      <w:r w:rsidR="00176DF1" w:rsidRPr="00176DF1">
        <w:rPr>
          <w:rFonts w:eastAsia="SimHei" w:hint="eastAsia"/>
          <w:lang w:val="en-GB"/>
        </w:rPr>
        <w:t>原则</w:t>
      </w:r>
      <w:r w:rsidR="00176DF1" w:rsidRPr="00176DF1">
        <w:rPr>
          <w:rFonts w:eastAsia="SimHei"/>
          <w:bCs/>
        </w:rPr>
        <w:t>(</w:t>
      </w:r>
      <w:r w:rsidR="00176DF1" w:rsidRPr="00176DF1">
        <w:rPr>
          <w:rFonts w:eastAsia="SimHei" w:hint="eastAsia"/>
          <w:lang w:val="en-GB"/>
        </w:rPr>
        <w:t>《巴黎原则》</w:t>
      </w:r>
      <w:r w:rsidR="00176DF1" w:rsidRPr="00176DF1">
        <w:rPr>
          <w:rFonts w:eastAsia="SimHei"/>
          <w:lang w:val="en-GB"/>
        </w:rPr>
        <w:t>)</w:t>
      </w:r>
      <w:r w:rsidR="00176DF1">
        <w:rPr>
          <w:rFonts w:eastAsia="SimHei" w:hint="eastAsia"/>
          <w:lang w:val="en-GB"/>
        </w:rPr>
        <w:t>，设立</w:t>
      </w:r>
      <w:r w:rsidR="00A93337" w:rsidRPr="00176DF1">
        <w:rPr>
          <w:rFonts w:eastAsia="SimHei" w:hint="eastAsia"/>
          <w:lang w:val="en-GB"/>
        </w:rPr>
        <w:t>一个独立国家人权机构，并为之提供充足的财政和人力资源</w:t>
      </w:r>
      <w:r w:rsidR="00176DF1">
        <w:rPr>
          <w:rFonts w:eastAsia="SimHei" w:hint="eastAsia"/>
          <w:lang w:val="en-GB"/>
        </w:rPr>
        <w:t>。</w:t>
      </w:r>
    </w:p>
    <w:p w:rsidR="00A93337" w:rsidRPr="00A93337" w:rsidRDefault="00A93337" w:rsidP="009D7359">
      <w:pPr>
        <w:pStyle w:val="SingleTxtGC"/>
        <w:rPr>
          <w:rFonts w:hint="eastAsia"/>
          <w:lang w:val="en-GB"/>
        </w:rPr>
      </w:pPr>
      <w:r>
        <w:rPr>
          <w:lang w:val="en-GB"/>
        </w:rPr>
        <w:t xml:space="preserve">6.  </w:t>
      </w:r>
      <w:r w:rsidRPr="00A93337">
        <w:rPr>
          <w:rFonts w:hint="eastAsia"/>
          <w:lang w:val="en-GB"/>
        </w:rPr>
        <w:t>尽管委员会注意到缔约国《宪法》下的基本权利和自由一章中包含了《公约》的大部分规定，但仍对国内法院无法直接援引《公约》规定表示关切</w:t>
      </w:r>
      <w:r w:rsidRPr="00A93337">
        <w:rPr>
          <w:lang w:val="en-GB"/>
        </w:rPr>
        <w:t>(</w:t>
      </w:r>
      <w:r w:rsidRPr="00A93337">
        <w:rPr>
          <w:rFonts w:hint="eastAsia"/>
          <w:lang w:val="en-GB"/>
        </w:rPr>
        <w:t>第二条</w:t>
      </w:r>
      <w:r w:rsidR="00F4236C">
        <w:rPr>
          <w:lang w:val="en-GB"/>
        </w:rPr>
        <w:t>)</w:t>
      </w:r>
      <w:r w:rsidR="00F4236C">
        <w:rPr>
          <w:rFonts w:hint="eastAsia"/>
          <w:lang w:val="en-GB"/>
        </w:rPr>
        <w:t>。</w:t>
      </w:r>
    </w:p>
    <w:p w:rsidR="00A93337" w:rsidRPr="00F4236C" w:rsidRDefault="009D7359" w:rsidP="009D7359">
      <w:pPr>
        <w:pStyle w:val="SingleTxtGC"/>
        <w:rPr>
          <w:rFonts w:eastAsia="SimHei" w:hint="eastAsia"/>
          <w:lang w:val="en-GB"/>
        </w:rPr>
      </w:pPr>
      <w:r>
        <w:rPr>
          <w:rFonts w:eastAsia="SimHei"/>
          <w:lang w:val="en-GB"/>
        </w:rPr>
        <w:tab/>
      </w:r>
      <w:r w:rsidR="00A93337" w:rsidRPr="00F4236C">
        <w:rPr>
          <w:rFonts w:eastAsia="SimHei" w:hint="eastAsia"/>
          <w:lang w:val="en-GB"/>
        </w:rPr>
        <w:t>缔约国应采取适当措施增强法官、律师和检察官对《公约》的了解，以确保国内法院参照《公约》的规定。在这方面，缔约国应采取有效措施，在境内广泛宣传《公约》。</w:t>
      </w:r>
    </w:p>
    <w:p w:rsidR="00A93337" w:rsidRPr="00A93337" w:rsidRDefault="00A93337" w:rsidP="009D7359">
      <w:pPr>
        <w:pStyle w:val="SingleTxtGC"/>
        <w:rPr>
          <w:rFonts w:hint="eastAsia"/>
          <w:lang w:val="en-GB"/>
        </w:rPr>
      </w:pPr>
      <w:r>
        <w:rPr>
          <w:lang w:val="en-GB"/>
        </w:rPr>
        <w:t xml:space="preserve">7.  </w:t>
      </w:r>
      <w:r w:rsidRPr="00A93337">
        <w:rPr>
          <w:rFonts w:hint="eastAsia"/>
          <w:lang w:val="en-GB"/>
        </w:rPr>
        <w:t>委员会对缔约国未打算重新加入《任择议定书》表示关切，《议定书》规定委员会有权审查有关缔约国涉嫌违反《公约》规定的个人投诉</w:t>
      </w:r>
      <w:r w:rsidRPr="00A93337">
        <w:rPr>
          <w:lang w:val="en-GB"/>
        </w:rPr>
        <w:t>(</w:t>
      </w:r>
      <w:r w:rsidRPr="00A93337">
        <w:rPr>
          <w:rFonts w:hint="eastAsia"/>
          <w:lang w:val="en-GB"/>
        </w:rPr>
        <w:t>第二条</w:t>
      </w:r>
      <w:r w:rsidR="00F4236C">
        <w:rPr>
          <w:lang w:val="en-GB"/>
        </w:rPr>
        <w:t>)</w:t>
      </w:r>
      <w:r w:rsidR="00F4236C">
        <w:rPr>
          <w:rFonts w:hint="eastAsia"/>
          <w:lang w:val="en-GB"/>
        </w:rPr>
        <w:t>。</w:t>
      </w:r>
    </w:p>
    <w:p w:rsidR="00A93337" w:rsidRPr="00F4236C" w:rsidRDefault="009D7359" w:rsidP="009D7359">
      <w:pPr>
        <w:pStyle w:val="SingleTxtGC"/>
        <w:rPr>
          <w:rFonts w:eastAsia="SimHei" w:hint="eastAsia"/>
          <w:lang w:val="en-GB"/>
        </w:rPr>
      </w:pPr>
      <w:r>
        <w:rPr>
          <w:rFonts w:eastAsia="SimHei"/>
          <w:lang w:val="en-GB"/>
        </w:rPr>
        <w:tab/>
      </w:r>
      <w:r w:rsidR="00A93337" w:rsidRPr="00F4236C">
        <w:rPr>
          <w:rFonts w:eastAsia="SimHei" w:hint="eastAsia"/>
          <w:lang w:val="en-GB"/>
        </w:rPr>
        <w:t>缔约国应重新考虑其不重新加入《公约议定书》的决定，《议定书》规定委员会有权审查个人</w:t>
      </w:r>
      <w:r w:rsidR="00F4236C">
        <w:rPr>
          <w:rFonts w:eastAsia="SimHei" w:hint="eastAsia"/>
          <w:lang w:val="en-GB"/>
        </w:rPr>
        <w:t>申</w:t>
      </w:r>
      <w:r w:rsidR="00A93337" w:rsidRPr="00F4236C">
        <w:rPr>
          <w:rFonts w:eastAsia="SimHei" w:hint="eastAsia"/>
          <w:lang w:val="en-GB"/>
        </w:rPr>
        <w:t>诉，以便确保加强个人获得有效补救的权利。</w:t>
      </w:r>
    </w:p>
    <w:p w:rsidR="00A93337" w:rsidRPr="00A93337" w:rsidRDefault="00A93337" w:rsidP="009D7359">
      <w:pPr>
        <w:pStyle w:val="SingleTxtGC"/>
        <w:rPr>
          <w:rFonts w:hint="eastAsia"/>
          <w:lang w:val="en-GB"/>
        </w:rPr>
      </w:pPr>
      <w:r>
        <w:rPr>
          <w:lang w:val="en-GB"/>
        </w:rPr>
        <w:t xml:space="preserve">8.  </w:t>
      </w:r>
      <w:r w:rsidRPr="00A93337">
        <w:rPr>
          <w:rFonts w:hint="eastAsia"/>
          <w:lang w:val="en-GB"/>
        </w:rPr>
        <w:t>尽管委员会欢迎缔约国于</w:t>
      </w:r>
      <w:r>
        <w:rPr>
          <w:rFonts w:hint="eastAsia"/>
          <w:lang w:val="en-GB"/>
        </w:rPr>
        <w:t>2</w:t>
      </w:r>
      <w:r w:rsidRPr="00A93337">
        <w:rPr>
          <w:rFonts w:hint="eastAsia"/>
          <w:lang w:val="en-GB"/>
        </w:rPr>
        <w:t>0</w:t>
      </w:r>
      <w:r>
        <w:rPr>
          <w:rFonts w:hint="eastAsia"/>
          <w:lang w:val="en-GB"/>
        </w:rPr>
        <w:t>11</w:t>
      </w:r>
      <w:r w:rsidRPr="00A93337">
        <w:rPr>
          <w:rFonts w:hint="eastAsia"/>
          <w:lang w:val="en-GB"/>
        </w:rPr>
        <w:t>年</w:t>
      </w:r>
      <w:r>
        <w:rPr>
          <w:rFonts w:hint="eastAsia"/>
          <w:lang w:val="en-GB"/>
        </w:rPr>
        <w:t>4</w:t>
      </w:r>
      <w:r w:rsidRPr="00A93337">
        <w:rPr>
          <w:rFonts w:hint="eastAsia"/>
          <w:lang w:val="en-GB"/>
        </w:rPr>
        <w:t>月通过了《基本权利和自由》一章，但其遗憾的是，不受歧视的权利的表述基础是</w:t>
      </w:r>
      <w:r>
        <w:rPr>
          <w:rFonts w:hint="eastAsia"/>
          <w:lang w:val="en-GB"/>
        </w:rPr>
        <w:t>“</w:t>
      </w:r>
      <w:r w:rsidRPr="00A93337">
        <w:rPr>
          <w:rFonts w:hint="eastAsia"/>
          <w:lang w:val="en-GB"/>
        </w:rPr>
        <w:t>男或女</w:t>
      </w:r>
      <w:r>
        <w:rPr>
          <w:rFonts w:hint="eastAsia"/>
          <w:lang w:val="en-GB"/>
        </w:rPr>
        <w:t>”</w:t>
      </w:r>
      <w:r w:rsidRPr="00A93337">
        <w:rPr>
          <w:rFonts w:hint="eastAsia"/>
          <w:lang w:val="en-GB"/>
        </w:rPr>
        <w:t>，因而未能禁止因性取向和性别认同造成的歧视。委员会还关切的是，缔约国仍保留了《人身侵害罪法》中将同意的同性关系定为罪行的规定，因而加剧了对同性恋者的歧视。委员会还遗憾的是，据报告，音乐人和艺人通过恶毒的歌词来煽动针对同性恋者的暴力行为</w:t>
      </w:r>
      <w:r w:rsidRPr="00A93337">
        <w:rPr>
          <w:lang w:val="en-GB"/>
        </w:rPr>
        <w:t>(</w:t>
      </w:r>
      <w:r w:rsidRPr="00A93337">
        <w:rPr>
          <w:rFonts w:hint="eastAsia"/>
          <w:lang w:val="en-GB"/>
        </w:rPr>
        <w:t>第二、十六和二十六条</w:t>
      </w:r>
      <w:r w:rsidR="00155721">
        <w:rPr>
          <w:lang w:val="en-GB"/>
        </w:rPr>
        <w:t>)</w:t>
      </w:r>
      <w:r w:rsidR="00155721">
        <w:rPr>
          <w:rFonts w:hint="eastAsia"/>
          <w:lang w:val="en-GB"/>
        </w:rPr>
        <w:t>。</w:t>
      </w:r>
    </w:p>
    <w:p w:rsidR="00A93337" w:rsidRPr="00155721" w:rsidRDefault="009D7359" w:rsidP="009D7359">
      <w:pPr>
        <w:pStyle w:val="SingleTxtGC"/>
        <w:rPr>
          <w:rFonts w:eastAsia="SimHei"/>
          <w:lang w:val="en-GB"/>
        </w:rPr>
      </w:pPr>
      <w:r>
        <w:rPr>
          <w:rFonts w:eastAsia="SimHei"/>
          <w:lang w:val="en-GB"/>
        </w:rPr>
        <w:tab/>
      </w:r>
      <w:r w:rsidR="00A93337" w:rsidRPr="00155721">
        <w:rPr>
          <w:rFonts w:eastAsia="SimHei" w:hint="eastAsia"/>
          <w:lang w:val="en-GB"/>
        </w:rPr>
        <w:t>缔约国应修订其法律，以禁止基于性别、性取向和性别认同原因的歧视。缔约国不应再将同性成人之间自愿同意的性关系定为犯罪，以使本国法律符合《公约》，并消除对同性恋的偏见和社会鄙视。在这方面，缔约国应明确表示不容忍基于性取向的任何形式的骚扰、歧视或暴力侵害行为，并确保调查、起诉和适当制裁那些煽动对同性恋者的暴力行为的个人。</w:t>
      </w:r>
    </w:p>
    <w:p w:rsidR="00A93337" w:rsidRPr="00A93337" w:rsidRDefault="00A93337" w:rsidP="009D7359">
      <w:pPr>
        <w:pStyle w:val="SingleTxtGC"/>
        <w:rPr>
          <w:rFonts w:hint="eastAsia"/>
          <w:lang w:val="en-GB"/>
        </w:rPr>
      </w:pPr>
      <w:r>
        <w:rPr>
          <w:lang w:val="en-GB"/>
        </w:rPr>
        <w:t xml:space="preserve">9.  </w:t>
      </w:r>
      <w:r w:rsidRPr="00A93337">
        <w:rPr>
          <w:rFonts w:hint="eastAsia"/>
          <w:lang w:val="en-GB"/>
        </w:rPr>
        <w:t>委员会对艾滋病毒</w:t>
      </w:r>
      <w:r w:rsidRPr="00A93337">
        <w:rPr>
          <w:rFonts w:hint="eastAsia"/>
          <w:lang w:val="en-GB"/>
        </w:rPr>
        <w:t>/</w:t>
      </w:r>
      <w:r w:rsidRPr="00A93337">
        <w:rPr>
          <w:rFonts w:hint="eastAsia"/>
          <w:lang w:val="en-GB"/>
        </w:rPr>
        <w:t>艾滋病者普遍遭到社会鄙视的报告感到遗憾，这将艾滋病毒</w:t>
      </w:r>
      <w:r w:rsidRPr="00A93337">
        <w:rPr>
          <w:rFonts w:hint="eastAsia"/>
          <w:lang w:val="en-GB"/>
        </w:rPr>
        <w:t>/</w:t>
      </w:r>
      <w:r w:rsidRPr="00A93337">
        <w:rPr>
          <w:rFonts w:hint="eastAsia"/>
          <w:lang w:val="en-GB"/>
        </w:rPr>
        <w:t>艾滋病与同性恋混为一谈。委员会关切的是，这种社会鄙视部分是由将自愿同意的同性关系定为犯罪的法律所引起的，阻碍了艾滋病毒</w:t>
      </w:r>
      <w:r w:rsidRPr="00A93337">
        <w:rPr>
          <w:rFonts w:hint="eastAsia"/>
          <w:lang w:val="en-GB"/>
        </w:rPr>
        <w:t>/</w:t>
      </w:r>
      <w:r w:rsidRPr="00A93337">
        <w:rPr>
          <w:rFonts w:hint="eastAsia"/>
          <w:lang w:val="en-GB"/>
        </w:rPr>
        <w:t>艾滋病</w:t>
      </w:r>
      <w:r w:rsidRPr="0024513C">
        <w:rPr>
          <w:rFonts w:hint="eastAsia"/>
        </w:rPr>
        <w:t>者</w:t>
      </w:r>
      <w:r w:rsidR="0024513C">
        <w:rPr>
          <w:rFonts w:hint="eastAsia"/>
          <w:spacing w:val="-50"/>
        </w:rPr>
        <w:t>―</w:t>
      </w:r>
      <w:r w:rsidR="0024513C">
        <w:rPr>
          <w:rFonts w:hint="eastAsia"/>
        </w:rPr>
        <w:t>―</w:t>
      </w:r>
      <w:r w:rsidRPr="00A93337">
        <w:rPr>
          <w:rFonts w:hint="eastAsia"/>
          <w:lang w:val="en-GB"/>
        </w:rPr>
        <w:t>包括同性恋者</w:t>
      </w:r>
      <w:r w:rsidR="0024513C">
        <w:rPr>
          <w:rFonts w:hint="eastAsia"/>
          <w:spacing w:val="-50"/>
        </w:rPr>
        <w:t>―</w:t>
      </w:r>
      <w:r w:rsidR="0024513C">
        <w:rPr>
          <w:rFonts w:hint="eastAsia"/>
        </w:rPr>
        <w:t>―</w:t>
      </w:r>
      <w:r w:rsidRPr="0024513C">
        <w:rPr>
          <w:rFonts w:hint="eastAsia"/>
        </w:rPr>
        <w:t>获</w:t>
      </w:r>
      <w:r w:rsidR="0024513C">
        <w:rPr>
          <w:rFonts w:hint="eastAsia"/>
          <w:lang w:val="en-GB"/>
        </w:rPr>
        <w:t>得</w:t>
      </w:r>
      <w:r w:rsidRPr="00A93337">
        <w:rPr>
          <w:rFonts w:hint="eastAsia"/>
          <w:lang w:val="en-GB"/>
        </w:rPr>
        <w:t>治疗和医疗保健</w:t>
      </w:r>
      <w:r w:rsidRPr="00A93337">
        <w:rPr>
          <w:lang w:val="en-GB"/>
        </w:rPr>
        <w:t>(</w:t>
      </w:r>
      <w:r w:rsidRPr="00A93337">
        <w:rPr>
          <w:rFonts w:hint="eastAsia"/>
          <w:lang w:val="en-GB"/>
        </w:rPr>
        <w:t>第二、六和二十六条</w:t>
      </w:r>
      <w:r w:rsidRPr="00A93337">
        <w:rPr>
          <w:lang w:val="en-GB"/>
        </w:rPr>
        <w:t>)</w:t>
      </w:r>
      <w:r w:rsidR="0024513C">
        <w:rPr>
          <w:rFonts w:hint="eastAsia"/>
          <w:lang w:val="en-GB"/>
        </w:rPr>
        <w:t>。</w:t>
      </w:r>
    </w:p>
    <w:p w:rsidR="00A93337" w:rsidRPr="0024513C" w:rsidRDefault="009D7359" w:rsidP="009D7359">
      <w:pPr>
        <w:pStyle w:val="SingleTxtGC"/>
        <w:rPr>
          <w:rFonts w:eastAsia="SimHei"/>
          <w:lang w:val="en-GB"/>
        </w:rPr>
      </w:pPr>
      <w:r>
        <w:rPr>
          <w:rFonts w:eastAsia="SimHei"/>
          <w:lang w:val="en-GB"/>
        </w:rPr>
        <w:tab/>
      </w:r>
      <w:r w:rsidR="00A93337" w:rsidRPr="0024513C">
        <w:rPr>
          <w:rFonts w:eastAsia="SimHei" w:hint="eastAsia"/>
          <w:lang w:val="en-GB"/>
        </w:rPr>
        <w:t>缔约国应采取具体措施，提高人们对艾滋病毒</w:t>
      </w:r>
      <w:r w:rsidR="00A93337" w:rsidRPr="0024513C">
        <w:rPr>
          <w:rFonts w:eastAsia="SimHei" w:hint="eastAsia"/>
          <w:lang w:val="en-GB"/>
        </w:rPr>
        <w:t>/</w:t>
      </w:r>
      <w:r w:rsidR="00A93337" w:rsidRPr="0024513C">
        <w:rPr>
          <w:rFonts w:eastAsia="SimHei" w:hint="eastAsia"/>
          <w:lang w:val="en-GB"/>
        </w:rPr>
        <w:t>艾滋病的认识，以打击对艾滋病毒</w:t>
      </w:r>
      <w:r w:rsidR="00A93337" w:rsidRPr="0024513C">
        <w:rPr>
          <w:rFonts w:eastAsia="SimHei" w:hint="eastAsia"/>
          <w:lang w:val="en-GB"/>
        </w:rPr>
        <w:t>/</w:t>
      </w:r>
      <w:r w:rsidR="00A93337" w:rsidRPr="0024513C">
        <w:rPr>
          <w:rFonts w:eastAsia="SimHei" w:hint="eastAsia"/>
          <w:lang w:val="en-GB"/>
        </w:rPr>
        <w:t>艾滋病者</w:t>
      </w:r>
      <w:r w:rsidR="0024513C" w:rsidRPr="0024513C">
        <w:rPr>
          <w:rFonts w:eastAsia="SimHei" w:hint="eastAsia"/>
          <w:spacing w:val="-50"/>
        </w:rPr>
        <w:t>―</w:t>
      </w:r>
      <w:r w:rsidR="0024513C" w:rsidRPr="0024513C">
        <w:rPr>
          <w:rFonts w:eastAsia="SimHei" w:hint="eastAsia"/>
        </w:rPr>
        <w:t>―</w:t>
      </w:r>
      <w:r w:rsidR="00A93337" w:rsidRPr="0024513C">
        <w:rPr>
          <w:rFonts w:eastAsia="SimHei" w:hint="eastAsia"/>
        </w:rPr>
        <w:t>包</w:t>
      </w:r>
      <w:r w:rsidR="00A93337" w:rsidRPr="0024513C">
        <w:rPr>
          <w:rFonts w:eastAsia="SimHei" w:hint="eastAsia"/>
          <w:lang w:val="en-GB"/>
        </w:rPr>
        <w:t>括同性恋者</w:t>
      </w:r>
      <w:r w:rsidR="0024513C" w:rsidRPr="0024513C">
        <w:rPr>
          <w:rFonts w:eastAsia="SimHei" w:hint="eastAsia"/>
          <w:spacing w:val="-50"/>
        </w:rPr>
        <w:t>―</w:t>
      </w:r>
      <w:r w:rsidR="0024513C" w:rsidRPr="0024513C">
        <w:rPr>
          <w:rFonts w:eastAsia="SimHei" w:hint="eastAsia"/>
        </w:rPr>
        <w:t>―</w:t>
      </w:r>
      <w:r w:rsidR="00A93337" w:rsidRPr="0024513C">
        <w:rPr>
          <w:rFonts w:eastAsia="SimHei" w:hint="eastAsia"/>
        </w:rPr>
        <w:t>的</w:t>
      </w:r>
      <w:r w:rsidR="00A93337" w:rsidRPr="0024513C">
        <w:rPr>
          <w:rFonts w:eastAsia="SimHei" w:hint="eastAsia"/>
          <w:lang w:val="en-GB"/>
        </w:rPr>
        <w:t>偏见和负面成见。缔约国还应确保艾滋病毒</w:t>
      </w:r>
      <w:r w:rsidR="00A93337" w:rsidRPr="0024513C">
        <w:rPr>
          <w:rFonts w:eastAsia="SimHei" w:hint="eastAsia"/>
          <w:lang w:val="en-GB"/>
        </w:rPr>
        <w:t>/</w:t>
      </w:r>
      <w:r w:rsidR="00A93337" w:rsidRPr="0024513C">
        <w:rPr>
          <w:rFonts w:eastAsia="SimHei" w:hint="eastAsia"/>
          <w:lang w:val="en-GB"/>
        </w:rPr>
        <w:t>艾滋病者</w:t>
      </w:r>
      <w:r w:rsidR="0024513C" w:rsidRPr="0024513C">
        <w:rPr>
          <w:rFonts w:eastAsia="SimHei" w:hint="eastAsia"/>
          <w:spacing w:val="-50"/>
          <w:lang w:val="en-GB"/>
        </w:rPr>
        <w:t>―</w:t>
      </w:r>
      <w:r w:rsidR="0024513C" w:rsidRPr="0024513C">
        <w:rPr>
          <w:rFonts w:eastAsia="SimHei" w:hint="eastAsia"/>
          <w:lang w:val="en-GB"/>
        </w:rPr>
        <w:t>―</w:t>
      </w:r>
      <w:r w:rsidR="00A93337" w:rsidRPr="0024513C">
        <w:rPr>
          <w:rFonts w:eastAsia="SimHei" w:hint="eastAsia"/>
        </w:rPr>
        <w:t>包</w:t>
      </w:r>
      <w:r w:rsidR="00A93337" w:rsidRPr="0024513C">
        <w:rPr>
          <w:rFonts w:eastAsia="SimHei" w:hint="eastAsia"/>
          <w:lang w:val="en-GB"/>
        </w:rPr>
        <w:t>括同性恋</w:t>
      </w:r>
      <w:r w:rsidR="00A93337" w:rsidRPr="0024513C">
        <w:rPr>
          <w:rFonts w:eastAsia="SimHei" w:hint="eastAsia"/>
        </w:rPr>
        <w:t>者</w:t>
      </w:r>
      <w:r w:rsidR="0024513C" w:rsidRPr="0024513C">
        <w:rPr>
          <w:rFonts w:eastAsia="SimHei" w:hint="eastAsia"/>
          <w:spacing w:val="-50"/>
        </w:rPr>
        <w:t>―</w:t>
      </w:r>
      <w:r w:rsidR="0024513C" w:rsidRPr="0024513C">
        <w:rPr>
          <w:rFonts w:eastAsia="SimHei" w:hint="eastAsia"/>
        </w:rPr>
        <w:t>―</w:t>
      </w:r>
      <w:r w:rsidR="00A93337" w:rsidRPr="0024513C">
        <w:rPr>
          <w:rFonts w:eastAsia="SimHei" w:hint="eastAsia"/>
          <w:lang w:val="en-GB"/>
        </w:rPr>
        <w:t>能够平等地获得医疗保健和治疗。</w:t>
      </w:r>
    </w:p>
    <w:p w:rsidR="00A93337" w:rsidRPr="00A93337" w:rsidRDefault="00A93337" w:rsidP="009D7359">
      <w:pPr>
        <w:pStyle w:val="SingleTxtGC"/>
        <w:rPr>
          <w:lang w:val="en-GB"/>
        </w:rPr>
      </w:pPr>
      <w:r>
        <w:rPr>
          <w:lang w:val="en-GB"/>
        </w:rPr>
        <w:t>1</w:t>
      </w:r>
      <w:r w:rsidRPr="00A93337">
        <w:rPr>
          <w:lang w:val="en-GB"/>
        </w:rPr>
        <w:t>0</w:t>
      </w:r>
      <w:r>
        <w:rPr>
          <w:lang w:val="en-GB"/>
        </w:rPr>
        <w:t xml:space="preserve">.  </w:t>
      </w:r>
      <w:r w:rsidRPr="00A93337">
        <w:rPr>
          <w:rFonts w:hint="eastAsia"/>
          <w:lang w:val="en-GB"/>
        </w:rPr>
        <w:t>委员会关切的是，独立调查委员会和检察长办公室在进行调查和起诉时的相互关系不明确</w:t>
      </w:r>
      <w:r w:rsidRPr="00A93337">
        <w:rPr>
          <w:lang w:val="en-GB"/>
        </w:rPr>
        <w:t>(</w:t>
      </w:r>
      <w:r w:rsidRPr="00A93337">
        <w:rPr>
          <w:rFonts w:hint="eastAsia"/>
          <w:lang w:val="en-GB"/>
        </w:rPr>
        <w:t>第二、六和七条</w:t>
      </w:r>
      <w:r w:rsidR="0024513C">
        <w:rPr>
          <w:lang w:val="en-GB"/>
        </w:rPr>
        <w:t>)</w:t>
      </w:r>
      <w:r w:rsidR="0024513C">
        <w:rPr>
          <w:lang w:val="en-GB"/>
        </w:rPr>
        <w:t>。</w:t>
      </w:r>
    </w:p>
    <w:p w:rsidR="00A93337" w:rsidRPr="0024513C" w:rsidRDefault="009D7359" w:rsidP="009D7359">
      <w:pPr>
        <w:pStyle w:val="SingleTxtGC"/>
        <w:rPr>
          <w:rFonts w:eastAsia="SimHei" w:hint="eastAsia"/>
          <w:bCs/>
          <w:lang w:val="en-GB"/>
        </w:rPr>
      </w:pPr>
      <w:r>
        <w:rPr>
          <w:rFonts w:eastAsia="SimHei"/>
          <w:bCs/>
          <w:lang w:val="en-GB"/>
        </w:rPr>
        <w:tab/>
      </w:r>
      <w:r w:rsidR="00A93337" w:rsidRPr="0024513C">
        <w:rPr>
          <w:rFonts w:eastAsia="SimHei" w:hint="eastAsia"/>
          <w:bCs/>
          <w:lang w:val="en-GB"/>
        </w:rPr>
        <w:t>缔约国应澄清独立调查委员会和检察长办公室在起诉受到独立调查委员会调查的执法人员的权力方面的任务，以确保各任务间没有冲突。</w:t>
      </w:r>
    </w:p>
    <w:p w:rsidR="00A93337" w:rsidRPr="00A93337" w:rsidRDefault="00A93337" w:rsidP="009D7359">
      <w:pPr>
        <w:pStyle w:val="SingleTxtGC"/>
        <w:rPr>
          <w:lang w:val="en-GB"/>
        </w:rPr>
      </w:pPr>
      <w:r>
        <w:rPr>
          <w:lang w:val="en-GB"/>
        </w:rPr>
        <w:t xml:space="preserve">11.  </w:t>
      </w:r>
      <w:r w:rsidRPr="00A93337">
        <w:rPr>
          <w:rFonts w:hint="eastAsia"/>
          <w:lang w:val="en-GB"/>
        </w:rPr>
        <w:t>委员会对检察长办公室效率低下的报告表示关切，因为该办公室未能加快启动和进行刑事诉讼程序，以至于据报告，检控方存在过度拖延的情况</w:t>
      </w:r>
      <w:r w:rsidRPr="00A93337">
        <w:rPr>
          <w:lang w:val="en-GB"/>
        </w:rPr>
        <w:t>(</w:t>
      </w:r>
      <w:r w:rsidRPr="00A93337">
        <w:rPr>
          <w:rFonts w:hint="eastAsia"/>
          <w:lang w:val="en-GB"/>
        </w:rPr>
        <w:t>第二和十四条</w:t>
      </w:r>
      <w:r w:rsidR="0024513C">
        <w:rPr>
          <w:lang w:val="en-GB"/>
        </w:rPr>
        <w:t>)</w:t>
      </w:r>
      <w:r w:rsidR="0024513C">
        <w:rPr>
          <w:lang w:val="en-GB"/>
        </w:rPr>
        <w:t>。</w:t>
      </w:r>
    </w:p>
    <w:p w:rsidR="00A93337" w:rsidRPr="004B5150" w:rsidRDefault="009D7359" w:rsidP="009D7359">
      <w:pPr>
        <w:pStyle w:val="SingleTxtGC"/>
        <w:rPr>
          <w:rFonts w:eastAsia="SimHei" w:hint="eastAsia"/>
          <w:lang w:val="en-GB"/>
        </w:rPr>
      </w:pPr>
      <w:r>
        <w:rPr>
          <w:rFonts w:eastAsia="SimHei"/>
          <w:lang w:val="en-GB"/>
        </w:rPr>
        <w:tab/>
      </w:r>
      <w:r w:rsidR="00A93337" w:rsidRPr="004B5150">
        <w:rPr>
          <w:rFonts w:eastAsia="SimHei" w:hint="eastAsia"/>
          <w:lang w:val="en-GB"/>
        </w:rPr>
        <w:t>缔约国应采取步骤，确保检察长办公室有效地履行其检控职能。</w:t>
      </w:r>
    </w:p>
    <w:p w:rsidR="00A93337" w:rsidRPr="00A93337" w:rsidRDefault="00A93337" w:rsidP="009D7359">
      <w:pPr>
        <w:pStyle w:val="SingleTxtGC"/>
        <w:rPr>
          <w:lang w:val="en-GB"/>
        </w:rPr>
      </w:pPr>
      <w:r>
        <w:rPr>
          <w:lang w:val="en-GB"/>
        </w:rPr>
        <w:t xml:space="preserve">12.  </w:t>
      </w:r>
      <w:r w:rsidRPr="00A93337">
        <w:rPr>
          <w:rFonts w:hint="eastAsia"/>
          <w:lang w:val="en-GB"/>
        </w:rPr>
        <w:t>尽管委员会欢迎缔约国于</w:t>
      </w:r>
      <w:r>
        <w:rPr>
          <w:rFonts w:hint="eastAsia"/>
          <w:lang w:val="en-GB"/>
        </w:rPr>
        <w:t>2</w:t>
      </w:r>
      <w:r w:rsidRPr="00A93337">
        <w:rPr>
          <w:rFonts w:hint="eastAsia"/>
          <w:lang w:val="en-GB"/>
        </w:rPr>
        <w:t>00</w:t>
      </w:r>
      <w:r>
        <w:rPr>
          <w:rFonts w:hint="eastAsia"/>
          <w:lang w:val="en-GB"/>
        </w:rPr>
        <w:t>9</w:t>
      </w:r>
      <w:r w:rsidRPr="00A93337">
        <w:rPr>
          <w:rFonts w:hint="eastAsia"/>
          <w:lang w:val="en-GB"/>
        </w:rPr>
        <w:t>年通过了国家难民政策，但仍对缺乏有关寻求庇护者和难民保护的立法表示遗憾。委员会还感到遗憾的是，缔约国未向难民发放身份证，而只发放公约旅行文件，后者在缔约国较不为人知，因而为难民在平等行使大量社会和经济权利</w:t>
      </w:r>
      <w:r w:rsidR="004B5150">
        <w:rPr>
          <w:rFonts w:hint="eastAsia"/>
          <w:lang w:val="en-GB"/>
        </w:rPr>
        <w:t>方面</w:t>
      </w:r>
      <w:r w:rsidRPr="00A93337">
        <w:rPr>
          <w:rFonts w:hint="eastAsia"/>
          <w:lang w:val="en-GB"/>
        </w:rPr>
        <w:t>造成了障碍</w:t>
      </w:r>
      <w:r w:rsidRPr="00A93337">
        <w:rPr>
          <w:lang w:val="en-GB"/>
        </w:rPr>
        <w:t>(</w:t>
      </w:r>
      <w:r w:rsidRPr="00A93337">
        <w:rPr>
          <w:rFonts w:hint="eastAsia"/>
          <w:lang w:val="en-GB"/>
        </w:rPr>
        <w:t>第二和二十六条</w:t>
      </w:r>
      <w:r w:rsidR="0024513C">
        <w:rPr>
          <w:lang w:val="en-GB"/>
        </w:rPr>
        <w:t>)</w:t>
      </w:r>
      <w:r w:rsidR="0024513C">
        <w:rPr>
          <w:lang w:val="en-GB"/>
        </w:rPr>
        <w:t>。</w:t>
      </w:r>
    </w:p>
    <w:p w:rsidR="00A93337" w:rsidRPr="003B07FB" w:rsidRDefault="00151569" w:rsidP="009D7359">
      <w:pPr>
        <w:pStyle w:val="SingleTxtGC"/>
        <w:rPr>
          <w:rFonts w:eastAsia="SimHei"/>
          <w:bCs/>
          <w:lang w:val="en-GB"/>
        </w:rPr>
      </w:pPr>
      <w:r>
        <w:rPr>
          <w:rFonts w:eastAsia="SimHei"/>
          <w:bCs/>
          <w:lang w:val="en-GB"/>
        </w:rPr>
        <w:tab/>
      </w:r>
      <w:r w:rsidR="00A93337" w:rsidRPr="003B07FB">
        <w:rPr>
          <w:rFonts w:eastAsia="SimHei" w:hint="eastAsia"/>
          <w:bCs/>
          <w:lang w:val="en-GB"/>
        </w:rPr>
        <w:t>缔约国应制定保护寻求庇</w:t>
      </w:r>
      <w:r w:rsidR="001F5C0A">
        <w:rPr>
          <w:rFonts w:eastAsia="SimHei" w:hint="eastAsia"/>
          <w:bCs/>
          <w:lang w:val="en-GB"/>
        </w:rPr>
        <w:t>护者及难民权利的法律。此外，缔约国应确保向寻求庇护者和难民发放</w:t>
      </w:r>
      <w:r w:rsidR="003B07FB">
        <w:rPr>
          <w:rFonts w:eastAsia="SimHei" w:hint="eastAsia"/>
          <w:bCs/>
          <w:lang w:val="en-GB"/>
        </w:rPr>
        <w:t>公</w:t>
      </w:r>
      <w:r w:rsidR="00A93337" w:rsidRPr="003B07FB">
        <w:rPr>
          <w:rFonts w:eastAsia="SimHei" w:hint="eastAsia"/>
          <w:bCs/>
          <w:lang w:val="en-GB"/>
        </w:rPr>
        <w:t>认的身份证件，以确保其在缔约国内平等地获得社会和经济机会。</w:t>
      </w:r>
    </w:p>
    <w:p w:rsidR="00A93337" w:rsidRPr="003B07FB" w:rsidRDefault="00A93337" w:rsidP="009D7359">
      <w:pPr>
        <w:pStyle w:val="SingleTxtGC"/>
      </w:pPr>
      <w:r>
        <w:rPr>
          <w:lang w:val="en-GB"/>
        </w:rPr>
        <w:t xml:space="preserve">13.  </w:t>
      </w:r>
      <w:r w:rsidRPr="00A93337">
        <w:rPr>
          <w:rFonts w:hint="eastAsia"/>
          <w:lang w:val="en-GB"/>
        </w:rPr>
        <w:t>尽管委员会欢迎缔约国通过了性别平等国家政策，但仍关切地注意到，妇女在公共和私营部门的代表人数不足，尤其是决策职位</w:t>
      </w:r>
      <w:r w:rsidRPr="00A93337">
        <w:rPr>
          <w:lang w:val="en-GB"/>
        </w:rPr>
        <w:t>(</w:t>
      </w:r>
      <w:r w:rsidRPr="00A93337">
        <w:rPr>
          <w:rFonts w:hint="eastAsia"/>
          <w:lang w:val="en-GB"/>
        </w:rPr>
        <w:t>第二、三和二十六条</w:t>
      </w:r>
      <w:r w:rsidR="0024513C">
        <w:rPr>
          <w:lang w:val="en-GB"/>
        </w:rPr>
        <w:t>)</w:t>
      </w:r>
      <w:r w:rsidR="0024513C">
        <w:rPr>
          <w:lang w:val="en-GB"/>
        </w:rPr>
        <w:t>。</w:t>
      </w:r>
    </w:p>
    <w:p w:rsidR="00A93337" w:rsidRPr="003B07FB" w:rsidRDefault="00151569" w:rsidP="009D7359">
      <w:pPr>
        <w:pStyle w:val="SingleTxtGC"/>
        <w:rPr>
          <w:rFonts w:eastAsia="SimHei" w:hint="eastAsia"/>
          <w:lang w:val="en-GB"/>
        </w:rPr>
      </w:pPr>
      <w:r>
        <w:rPr>
          <w:rFonts w:eastAsia="SimHei"/>
          <w:bCs/>
          <w:lang w:val="en-GB"/>
        </w:rPr>
        <w:tab/>
      </w:r>
      <w:r w:rsidR="00A93337" w:rsidRPr="003B07FB">
        <w:rPr>
          <w:rFonts w:eastAsia="SimHei" w:hint="eastAsia"/>
          <w:bCs/>
          <w:lang w:val="en-GB"/>
        </w:rPr>
        <w:t>缔约国应加强努力，</w:t>
      </w:r>
      <w:r w:rsidR="003B07FB">
        <w:rPr>
          <w:rFonts w:eastAsia="SimHei" w:hint="eastAsia"/>
          <w:lang w:val="en-GB"/>
        </w:rPr>
        <w:t>通过实施新的务</w:t>
      </w:r>
      <w:r w:rsidR="00A93337" w:rsidRPr="003B07FB">
        <w:rPr>
          <w:rFonts w:eastAsia="SimHei" w:hint="eastAsia"/>
          <w:lang w:val="en-GB"/>
        </w:rPr>
        <w:t>实</w:t>
      </w:r>
      <w:r w:rsidR="003B07FB">
        <w:rPr>
          <w:rFonts w:eastAsia="SimHei" w:hint="eastAsia"/>
          <w:lang w:val="en-GB"/>
        </w:rPr>
        <w:t>的</w:t>
      </w:r>
      <w:r w:rsidR="00A93337" w:rsidRPr="003B07FB">
        <w:rPr>
          <w:rFonts w:eastAsia="SimHei" w:hint="eastAsia"/>
          <w:lang w:val="en-GB"/>
        </w:rPr>
        <w:t>举措，包括在必要时采取适当的暂行特别措施，提高妇女在公共和私营部门决策职位的代表性，以落实《公约》</w:t>
      </w:r>
      <w:r w:rsidR="00A93337" w:rsidRPr="003B07FB">
        <w:rPr>
          <w:rFonts w:eastAsia="SimHei" w:hint="eastAsia"/>
          <w:bCs/>
          <w:lang w:val="en-GB"/>
        </w:rPr>
        <w:t>规定。</w:t>
      </w:r>
    </w:p>
    <w:p w:rsidR="00A93337" w:rsidRPr="00A93337" w:rsidRDefault="00A93337" w:rsidP="00151569">
      <w:pPr>
        <w:pStyle w:val="SingleTxtGC"/>
        <w:rPr>
          <w:bCs/>
          <w:lang w:val="en-GB"/>
        </w:rPr>
      </w:pPr>
      <w:r>
        <w:rPr>
          <w:bCs/>
          <w:lang w:val="en-GB"/>
        </w:rPr>
        <w:t xml:space="preserve">14.  </w:t>
      </w:r>
      <w:r w:rsidRPr="00A93337">
        <w:rPr>
          <w:rFonts w:hint="eastAsia"/>
          <w:bCs/>
          <w:lang w:val="en-GB"/>
        </w:rPr>
        <w:t>委员会对禁止人工流产表示关切，这使怀孕妇女不得不寻求秘密且危险的人工流产服务。委员会还对缔约国少女怀孕率较高的报告表示关切，据报告，缔约国内</w:t>
      </w:r>
      <w:r>
        <w:rPr>
          <w:rFonts w:hint="eastAsia"/>
          <w:bCs/>
          <w:lang w:val="en-GB"/>
        </w:rPr>
        <w:t>2</w:t>
      </w:r>
      <w:r w:rsidRPr="00A93337">
        <w:rPr>
          <w:rFonts w:hint="eastAsia"/>
          <w:bCs/>
          <w:lang w:val="en-GB"/>
        </w:rPr>
        <w:t>0%</w:t>
      </w:r>
      <w:r w:rsidRPr="00A93337">
        <w:rPr>
          <w:rFonts w:hint="eastAsia"/>
          <w:bCs/>
          <w:lang w:val="en-GB"/>
        </w:rPr>
        <w:t>的孕妇为少女</w:t>
      </w:r>
      <w:r w:rsidRPr="00A93337">
        <w:rPr>
          <w:bCs/>
          <w:lang w:val="en-GB"/>
        </w:rPr>
        <w:t>(</w:t>
      </w:r>
      <w:r w:rsidRPr="00A93337">
        <w:rPr>
          <w:rFonts w:hint="eastAsia"/>
          <w:bCs/>
          <w:lang w:val="en-GB"/>
        </w:rPr>
        <w:t>第六和十七条</w:t>
      </w:r>
      <w:r w:rsidR="0024513C">
        <w:rPr>
          <w:bCs/>
          <w:lang w:val="en-GB"/>
        </w:rPr>
        <w:t>)</w:t>
      </w:r>
      <w:r w:rsidR="0024513C">
        <w:rPr>
          <w:bCs/>
          <w:lang w:val="en-GB"/>
        </w:rPr>
        <w:t>。</w:t>
      </w:r>
    </w:p>
    <w:p w:rsidR="00A93337" w:rsidRPr="00151569" w:rsidRDefault="00151569" w:rsidP="00151569">
      <w:pPr>
        <w:pStyle w:val="SingleTxtGC"/>
        <w:rPr>
          <w:rFonts w:eastAsia="SimHei" w:hint="eastAsia"/>
          <w:bCs/>
          <w:lang w:val="en-GB"/>
        </w:rPr>
      </w:pPr>
      <w:r w:rsidRPr="00151569">
        <w:rPr>
          <w:rFonts w:eastAsia="SimHei"/>
          <w:bCs/>
          <w:lang w:val="en-GB"/>
        </w:rPr>
        <w:tab/>
      </w:r>
      <w:r w:rsidR="00A93337" w:rsidRPr="00151569">
        <w:rPr>
          <w:rFonts w:eastAsia="SimHei" w:hint="eastAsia"/>
          <w:bCs/>
          <w:lang w:val="en-GB"/>
        </w:rPr>
        <w:t>缔约国应修订有关人工流产的法律，以协助妇女避免意外怀孕和不诉诸可</w:t>
      </w:r>
      <w:r w:rsidR="003B07FB" w:rsidRPr="00151569">
        <w:rPr>
          <w:rFonts w:eastAsia="SimHei" w:hint="eastAsia"/>
          <w:bCs/>
          <w:lang w:val="en-GB"/>
        </w:rPr>
        <w:t>能会有</w:t>
      </w:r>
      <w:r w:rsidR="00A93337" w:rsidRPr="00151569">
        <w:rPr>
          <w:rFonts w:eastAsia="SimHei" w:hint="eastAsia"/>
          <w:bCs/>
          <w:lang w:val="en-GB"/>
        </w:rPr>
        <w:t>生命危险的非法人工流产。缔约国应采取具体措施，包括按照</w:t>
      </w:r>
      <w:r w:rsidR="00A93337" w:rsidRPr="00151569">
        <w:rPr>
          <w:rFonts w:eastAsia="SimHei" w:hint="eastAsia"/>
          <w:lang w:val="en-GB"/>
        </w:rPr>
        <w:t>《公约》审查其法律。此外，缔约国应确保</w:t>
      </w:r>
      <w:r w:rsidR="001C321B" w:rsidRPr="00151569">
        <w:rPr>
          <w:rFonts w:eastAsia="SimHei" w:hint="eastAsia"/>
          <w:lang w:val="en-GB"/>
        </w:rPr>
        <w:t>向</w:t>
      </w:r>
      <w:r w:rsidR="00A93337" w:rsidRPr="00151569">
        <w:rPr>
          <w:rFonts w:eastAsia="SimHei" w:hint="eastAsia"/>
          <w:lang w:val="en-GB"/>
        </w:rPr>
        <w:t>所有妇女和女童</w:t>
      </w:r>
      <w:r w:rsidR="001C321B" w:rsidRPr="00151569">
        <w:rPr>
          <w:rFonts w:eastAsia="SimHei" w:hint="eastAsia"/>
          <w:lang w:val="en-GB"/>
        </w:rPr>
        <w:t>提供并使其能够</w:t>
      </w:r>
      <w:r w:rsidR="00A93337" w:rsidRPr="00151569">
        <w:rPr>
          <w:rFonts w:eastAsia="SimHei" w:hint="eastAsia"/>
          <w:lang w:val="en-GB"/>
        </w:rPr>
        <w:t>可获得生殖健康服务</w:t>
      </w:r>
      <w:r w:rsidR="00A93337" w:rsidRPr="00151569">
        <w:rPr>
          <w:rFonts w:eastAsia="SimHei" w:hint="eastAsia"/>
          <w:bCs/>
          <w:lang w:val="en-GB"/>
        </w:rPr>
        <w:t>。</w:t>
      </w:r>
    </w:p>
    <w:p w:rsidR="00A93337" w:rsidRPr="00A93337" w:rsidRDefault="00A93337" w:rsidP="00151569">
      <w:pPr>
        <w:pStyle w:val="SingleTxtGC"/>
        <w:rPr>
          <w:bCs/>
          <w:lang w:val="en-GB"/>
        </w:rPr>
      </w:pPr>
      <w:r>
        <w:rPr>
          <w:bCs/>
          <w:lang w:val="en-GB"/>
        </w:rPr>
        <w:t xml:space="preserve">15.  </w:t>
      </w:r>
      <w:r w:rsidRPr="00A93337">
        <w:rPr>
          <w:rFonts w:hint="eastAsia"/>
          <w:bCs/>
          <w:lang w:val="en-GB"/>
        </w:rPr>
        <w:t>委员会对缔约国的人权捍卫者遭到威胁、暴力袭击和杀害的情况表示关切</w:t>
      </w:r>
      <w:r w:rsidRPr="00A93337">
        <w:rPr>
          <w:bCs/>
          <w:lang w:val="en-GB"/>
        </w:rPr>
        <w:t>(</w:t>
      </w:r>
      <w:r w:rsidRPr="00A93337">
        <w:rPr>
          <w:rFonts w:hint="eastAsia"/>
          <w:bCs/>
          <w:lang w:val="en-GB"/>
        </w:rPr>
        <w:t>第六、九和十九条</w:t>
      </w:r>
      <w:r w:rsidR="0024513C">
        <w:rPr>
          <w:bCs/>
          <w:lang w:val="en-GB"/>
        </w:rPr>
        <w:t>)</w:t>
      </w:r>
      <w:r w:rsidR="0024513C">
        <w:rPr>
          <w:bCs/>
          <w:lang w:val="en-GB"/>
        </w:rPr>
        <w:t>。</w:t>
      </w:r>
    </w:p>
    <w:p w:rsidR="00A93337" w:rsidRPr="003B07FB" w:rsidRDefault="00151569" w:rsidP="00151569">
      <w:pPr>
        <w:pStyle w:val="SingleTxtGC"/>
        <w:rPr>
          <w:rFonts w:eastAsia="SimHei"/>
          <w:bCs/>
          <w:lang w:val="en-GB"/>
        </w:rPr>
      </w:pPr>
      <w:r>
        <w:rPr>
          <w:rFonts w:eastAsia="SimHei"/>
          <w:bCs/>
          <w:lang w:val="en-GB"/>
        </w:rPr>
        <w:tab/>
      </w:r>
      <w:r w:rsidR="00A93337" w:rsidRPr="003B07FB">
        <w:rPr>
          <w:rFonts w:eastAsia="SimHei" w:hint="eastAsia"/>
          <w:bCs/>
          <w:lang w:val="en-GB"/>
        </w:rPr>
        <w:t>委员会敦促缔约国立即采取行动，确保有效地保护那些生命和安全因其专业活动而遭到威胁的人权捍卫者。在这方面，缔约国应始终确保对人权捍卫者遭到威胁、暴力袭击和杀害的案件进行迅速、有效、彻底、独立和公正的调查，对犯下此类罪行的责任人提起诉讼，并向受害者或其家人提供赔偿。</w:t>
      </w:r>
    </w:p>
    <w:p w:rsidR="00A93337" w:rsidRPr="00A93337" w:rsidRDefault="00A93337" w:rsidP="00151569">
      <w:pPr>
        <w:pStyle w:val="SingleTxtGC"/>
        <w:rPr>
          <w:rFonts w:hint="eastAsia"/>
          <w:lang w:val="en-GB"/>
        </w:rPr>
      </w:pPr>
      <w:r>
        <w:rPr>
          <w:lang w:val="en-GB"/>
        </w:rPr>
        <w:t xml:space="preserve">16.  </w:t>
      </w:r>
      <w:r w:rsidRPr="00A93337">
        <w:rPr>
          <w:rFonts w:hint="eastAsia"/>
          <w:lang w:val="en-GB"/>
        </w:rPr>
        <w:t>委员会对执法人员实行法外处决的一系列报告感到遗憾。委员会还感到遗憾的是，大部分法外处决的指控均未能得到有效的调查，助长了有罪不罚的现象。委员会还对执法人员过度使用武力的报告感到关切，特别是在</w:t>
      </w:r>
      <w:r>
        <w:rPr>
          <w:rFonts w:hint="eastAsia"/>
          <w:lang w:val="en-GB"/>
        </w:rPr>
        <w:t>2</w:t>
      </w:r>
      <w:r w:rsidRPr="00A93337">
        <w:rPr>
          <w:rFonts w:hint="eastAsia"/>
          <w:lang w:val="en-GB"/>
        </w:rPr>
        <w:t>0</w:t>
      </w:r>
      <w:r>
        <w:rPr>
          <w:rFonts w:hint="eastAsia"/>
          <w:lang w:val="en-GB"/>
        </w:rPr>
        <w:t>1</w:t>
      </w:r>
      <w:r w:rsidRPr="00A93337">
        <w:rPr>
          <w:rFonts w:hint="eastAsia"/>
          <w:lang w:val="en-GB"/>
        </w:rPr>
        <w:t>0</w:t>
      </w:r>
      <w:r w:rsidRPr="00A93337">
        <w:rPr>
          <w:rFonts w:hint="eastAsia"/>
          <w:lang w:val="en-GB"/>
        </w:rPr>
        <w:t>年</w:t>
      </w:r>
      <w:r>
        <w:rPr>
          <w:rFonts w:hint="eastAsia"/>
          <w:lang w:val="en-GB"/>
        </w:rPr>
        <w:t>5</w:t>
      </w:r>
      <w:r w:rsidRPr="00A93337">
        <w:rPr>
          <w:rFonts w:hint="eastAsia"/>
          <w:lang w:val="en-GB"/>
        </w:rPr>
        <w:t>月至</w:t>
      </w:r>
      <w:r>
        <w:rPr>
          <w:rFonts w:hint="eastAsia"/>
          <w:lang w:val="en-GB"/>
        </w:rPr>
        <w:t>7</w:t>
      </w:r>
      <w:r w:rsidRPr="00A93337">
        <w:rPr>
          <w:rFonts w:hint="eastAsia"/>
          <w:lang w:val="en-GB"/>
        </w:rPr>
        <w:t>月实行紧急状态期间，</w:t>
      </w:r>
      <w:r>
        <w:rPr>
          <w:rFonts w:hint="eastAsia"/>
          <w:lang w:val="en-GB"/>
        </w:rPr>
        <w:t>73</w:t>
      </w:r>
      <w:r w:rsidRPr="00A93337">
        <w:rPr>
          <w:rFonts w:hint="eastAsia"/>
          <w:lang w:val="en-GB"/>
        </w:rPr>
        <w:t>名平民被执法人员杀害</w:t>
      </w:r>
      <w:r>
        <w:rPr>
          <w:rFonts w:hint="eastAsia"/>
          <w:lang w:val="en-GB"/>
        </w:rPr>
        <w:t>(</w:t>
      </w:r>
      <w:r w:rsidRPr="00A93337">
        <w:rPr>
          <w:rFonts w:hint="eastAsia"/>
          <w:lang w:val="en-GB"/>
        </w:rPr>
        <w:t>第六条</w:t>
      </w:r>
      <w:r>
        <w:rPr>
          <w:rFonts w:hint="eastAsia"/>
          <w:lang w:val="en-GB"/>
        </w:rPr>
        <w:t>)</w:t>
      </w:r>
      <w:r w:rsidRPr="00A93337">
        <w:rPr>
          <w:rFonts w:hint="eastAsia"/>
          <w:lang w:val="en-GB"/>
        </w:rPr>
        <w:t>。</w:t>
      </w:r>
    </w:p>
    <w:p w:rsidR="00A93337" w:rsidRPr="00151569" w:rsidRDefault="00151569" w:rsidP="00151569">
      <w:pPr>
        <w:pStyle w:val="SingleTxtGC"/>
        <w:rPr>
          <w:rFonts w:eastAsia="SimHei"/>
          <w:lang w:val="en-GB"/>
        </w:rPr>
      </w:pPr>
      <w:r>
        <w:rPr>
          <w:rFonts w:eastAsia="SimHei"/>
          <w:lang w:val="en-GB"/>
        </w:rPr>
        <w:tab/>
      </w:r>
      <w:r w:rsidR="00A93337" w:rsidRPr="00151569">
        <w:rPr>
          <w:rFonts w:eastAsia="SimHei" w:hint="eastAsia"/>
          <w:lang w:val="en-GB"/>
        </w:rPr>
        <w:t>缔约国应</w:t>
      </w:r>
      <w:r w:rsidR="00A93337" w:rsidRPr="00151569">
        <w:rPr>
          <w:rFonts w:eastAsia="SimHei" w:hint="eastAsia"/>
        </w:rPr>
        <w:t>密切监</w:t>
      </w:r>
      <w:r w:rsidR="001C321B" w:rsidRPr="00151569">
        <w:rPr>
          <w:rFonts w:eastAsia="SimHei" w:hint="eastAsia"/>
        </w:rPr>
        <w:t>测</w:t>
      </w:r>
      <w:r w:rsidR="00A93337" w:rsidRPr="00151569">
        <w:rPr>
          <w:rFonts w:eastAsia="SimHei" w:hint="eastAsia"/>
        </w:rPr>
        <w:t>有关法外处决的指控，确保对所有此类指控进行及时和有</w:t>
      </w:r>
      <w:r w:rsidR="00A93337" w:rsidRPr="00151569">
        <w:rPr>
          <w:rFonts w:eastAsia="SimHei" w:hint="eastAsia"/>
          <w:spacing w:val="-1"/>
        </w:rPr>
        <w:t>效的调查，以铲除此类</w:t>
      </w:r>
      <w:r w:rsidR="00A93337" w:rsidRPr="00151569">
        <w:rPr>
          <w:rFonts w:eastAsia="SimHei" w:hint="eastAsia"/>
          <w:spacing w:val="-1"/>
          <w:lang w:val="en-GB"/>
        </w:rPr>
        <w:t>罪行，将责任人绳之以法，从而打击有罪不罚的现象，并向受害者提供有效的补救。在这方面，缔约国应确保独立调查委员会</w:t>
      </w:r>
      <w:r w:rsidR="00A93337" w:rsidRPr="00151569">
        <w:rPr>
          <w:rFonts w:eastAsia="SimHei"/>
          <w:spacing w:val="-1"/>
          <w:lang w:val="en-GB"/>
        </w:rPr>
        <w:t>(INDECOM)</w:t>
      </w:r>
      <w:r w:rsidR="00A93337" w:rsidRPr="00151569">
        <w:rPr>
          <w:rFonts w:eastAsia="SimHei" w:hint="eastAsia"/>
          <w:lang w:val="en-GB"/>
        </w:rPr>
        <w:t>获得充足的资源，以便对执法人员涉嫌法外处决和袭击的案件展开独立有效的调查。</w:t>
      </w:r>
    </w:p>
    <w:p w:rsidR="00A93337" w:rsidRPr="00A93337" w:rsidRDefault="00A93337" w:rsidP="00151569">
      <w:pPr>
        <w:pStyle w:val="SingleTxtGC"/>
        <w:rPr>
          <w:lang w:val="en-GB"/>
        </w:rPr>
      </w:pPr>
      <w:r>
        <w:rPr>
          <w:lang w:val="en-GB"/>
        </w:rPr>
        <w:t xml:space="preserve">17.  </w:t>
      </w:r>
      <w:r w:rsidRPr="00A93337">
        <w:rPr>
          <w:rFonts w:hint="eastAsia"/>
          <w:lang w:val="en-GB"/>
        </w:rPr>
        <w:t>委员会注意到缔约国所取得的进展，即其于</w:t>
      </w:r>
      <w:r>
        <w:rPr>
          <w:rFonts w:hint="eastAsia"/>
          <w:lang w:val="en-GB"/>
        </w:rPr>
        <w:t>2</w:t>
      </w:r>
      <w:r w:rsidRPr="00A93337">
        <w:rPr>
          <w:rFonts w:hint="eastAsia"/>
          <w:lang w:val="en-GB"/>
        </w:rPr>
        <w:t>00</w:t>
      </w:r>
      <w:r>
        <w:rPr>
          <w:rFonts w:hint="eastAsia"/>
          <w:lang w:val="en-GB"/>
        </w:rPr>
        <w:t>5</w:t>
      </w:r>
      <w:r w:rsidRPr="00A93337">
        <w:rPr>
          <w:rFonts w:hint="eastAsia"/>
          <w:lang w:val="en-GB"/>
        </w:rPr>
        <w:t>年取消</w:t>
      </w:r>
      <w:r w:rsidR="00096A7E">
        <w:rPr>
          <w:rFonts w:hint="eastAsia"/>
          <w:lang w:val="en-GB"/>
        </w:rPr>
        <w:t>对某些罪行</w:t>
      </w:r>
      <w:r w:rsidRPr="00A93337">
        <w:rPr>
          <w:rFonts w:hint="eastAsia"/>
          <w:lang w:val="en-GB"/>
        </w:rPr>
        <w:t>强制</w:t>
      </w:r>
      <w:r w:rsidR="00096A7E">
        <w:rPr>
          <w:rFonts w:hint="eastAsia"/>
          <w:lang w:val="en-GB"/>
        </w:rPr>
        <w:t>判处</w:t>
      </w:r>
      <w:r w:rsidRPr="00A93337">
        <w:rPr>
          <w:rFonts w:hint="eastAsia"/>
          <w:lang w:val="en-GB"/>
        </w:rPr>
        <w:t>死刑，而且自</w:t>
      </w:r>
      <w:r>
        <w:rPr>
          <w:rFonts w:hint="eastAsia"/>
          <w:lang w:val="en-GB"/>
        </w:rPr>
        <w:t>1988</w:t>
      </w:r>
      <w:r w:rsidRPr="00A93337">
        <w:rPr>
          <w:rFonts w:hint="eastAsia"/>
          <w:lang w:val="en-GB"/>
        </w:rPr>
        <w:t>年来从未进行过司法处决，然而，委员会仍对缔约国未打算废除死刑表示关切</w:t>
      </w:r>
      <w:r w:rsidRPr="00A93337">
        <w:rPr>
          <w:lang w:val="en-GB"/>
        </w:rPr>
        <w:t>(</w:t>
      </w:r>
      <w:r w:rsidRPr="00A93337">
        <w:rPr>
          <w:rFonts w:hint="eastAsia"/>
          <w:lang w:val="en-GB"/>
        </w:rPr>
        <w:t>第六条</w:t>
      </w:r>
      <w:r w:rsidR="0024513C">
        <w:rPr>
          <w:lang w:val="en-GB"/>
        </w:rPr>
        <w:t>)</w:t>
      </w:r>
      <w:r w:rsidR="0024513C">
        <w:rPr>
          <w:lang w:val="en-GB"/>
        </w:rPr>
        <w:t>。</w:t>
      </w:r>
    </w:p>
    <w:p w:rsidR="00A93337" w:rsidRPr="00096A7E" w:rsidRDefault="00151569" w:rsidP="00151569">
      <w:pPr>
        <w:pStyle w:val="SingleTxtGC"/>
        <w:rPr>
          <w:rFonts w:eastAsia="SimHei"/>
          <w:lang w:val="en-GB"/>
        </w:rPr>
      </w:pPr>
      <w:r>
        <w:rPr>
          <w:rFonts w:eastAsia="SimHei"/>
          <w:lang w:val="en-GB"/>
        </w:rPr>
        <w:tab/>
      </w:r>
      <w:r w:rsidR="00A93337" w:rsidRPr="00096A7E">
        <w:rPr>
          <w:rFonts w:eastAsia="SimHei" w:hint="eastAsia"/>
          <w:lang w:val="en-GB"/>
        </w:rPr>
        <w:t>委员会鼓励缔约国废除死刑，并加入旨在废除死刑的《公约第二任择议定书》。</w:t>
      </w:r>
    </w:p>
    <w:p w:rsidR="00A93337" w:rsidRPr="00A93337" w:rsidRDefault="00A93337" w:rsidP="00151569">
      <w:pPr>
        <w:pStyle w:val="SingleTxtGC"/>
        <w:rPr>
          <w:lang w:val="en-GB"/>
        </w:rPr>
      </w:pPr>
      <w:r>
        <w:rPr>
          <w:lang w:val="en-GB"/>
        </w:rPr>
        <w:t xml:space="preserve">18.  </w:t>
      </w:r>
      <w:r w:rsidRPr="00A93337">
        <w:rPr>
          <w:rFonts w:hint="eastAsia"/>
          <w:lang w:val="en-GB"/>
        </w:rPr>
        <w:t>委员会遗憾地注意到有关缔约国内性别歧视和性骚扰问题的一系列报告。委员会遗憾的是，缔约国缺乏全面的立法，以明确禁止就业中的性别歧视和性骚扰</w:t>
      </w:r>
      <w:r w:rsidRPr="00A93337">
        <w:rPr>
          <w:lang w:val="en-GB"/>
        </w:rPr>
        <w:t>(</w:t>
      </w:r>
      <w:r w:rsidRPr="00A93337">
        <w:rPr>
          <w:rFonts w:hint="eastAsia"/>
          <w:lang w:val="en-GB"/>
        </w:rPr>
        <w:t>第二、三和七条</w:t>
      </w:r>
      <w:r w:rsidR="0024513C">
        <w:rPr>
          <w:lang w:val="en-GB"/>
        </w:rPr>
        <w:t>)</w:t>
      </w:r>
      <w:r w:rsidR="0024513C">
        <w:rPr>
          <w:lang w:val="en-GB"/>
        </w:rPr>
        <w:t>。</w:t>
      </w:r>
    </w:p>
    <w:p w:rsidR="00A93337" w:rsidRPr="00096A7E" w:rsidRDefault="00151569" w:rsidP="00151569">
      <w:pPr>
        <w:pStyle w:val="SingleTxtGC"/>
        <w:rPr>
          <w:rFonts w:eastAsia="SimHei" w:hint="eastAsia"/>
          <w:lang w:val="en-GB"/>
        </w:rPr>
      </w:pPr>
      <w:r>
        <w:rPr>
          <w:rFonts w:eastAsia="SimHei"/>
          <w:lang w:val="en-GB"/>
        </w:rPr>
        <w:tab/>
      </w:r>
      <w:r w:rsidR="00A93337" w:rsidRPr="00096A7E">
        <w:rPr>
          <w:rFonts w:eastAsia="SimHei" w:hint="eastAsia"/>
          <w:lang w:val="en-GB"/>
        </w:rPr>
        <w:t>缔约国应采取一种全面的办法，预防并解决所有形式和表现的性别歧视及性骚扰问题。在这方面，缔约国应改进其研究和数据收集方法，以明确问题的严重性、其原因及对妇女的影响。缔约国还应考虑通过全面立法，明确禁止就业中的性别歧视和性骚扰现象。</w:t>
      </w:r>
    </w:p>
    <w:p w:rsidR="00A93337" w:rsidRPr="00A93337" w:rsidRDefault="00A93337" w:rsidP="00151569">
      <w:pPr>
        <w:pStyle w:val="SingleTxtGC"/>
        <w:rPr>
          <w:lang w:val="en-GB"/>
        </w:rPr>
      </w:pPr>
      <w:r>
        <w:rPr>
          <w:lang w:val="en-GB"/>
        </w:rPr>
        <w:t xml:space="preserve">19.  </w:t>
      </w:r>
      <w:r w:rsidRPr="00A93337">
        <w:rPr>
          <w:rFonts w:hint="eastAsia"/>
          <w:lang w:val="en-GB"/>
        </w:rPr>
        <w:t>委员会遗憾的是，强奸和针对妇女的家庭暴力案件在缔约国十分普遍。委员会还对缺乏家庭暴力受害者庇护所的情况表示遗憾</w:t>
      </w:r>
      <w:r w:rsidRPr="00A93337">
        <w:rPr>
          <w:lang w:val="en-GB"/>
        </w:rPr>
        <w:t>(</w:t>
      </w:r>
      <w:r w:rsidRPr="00A93337">
        <w:rPr>
          <w:rFonts w:hint="eastAsia"/>
          <w:lang w:val="en-GB"/>
        </w:rPr>
        <w:t>第七条</w:t>
      </w:r>
      <w:r w:rsidR="0024513C">
        <w:rPr>
          <w:lang w:val="en-GB"/>
        </w:rPr>
        <w:t>)</w:t>
      </w:r>
      <w:r w:rsidR="00096A7E">
        <w:rPr>
          <w:lang w:val="en-GB"/>
        </w:rPr>
        <w:t>。</w:t>
      </w:r>
    </w:p>
    <w:p w:rsidR="00A93337" w:rsidRPr="00096A7E" w:rsidRDefault="00151569" w:rsidP="00151569">
      <w:pPr>
        <w:pStyle w:val="SingleTxtGC"/>
        <w:rPr>
          <w:rFonts w:eastAsia="SimHei" w:hint="eastAsia"/>
          <w:lang w:val="en-GB"/>
        </w:rPr>
      </w:pPr>
      <w:r>
        <w:rPr>
          <w:rFonts w:eastAsia="SimHei"/>
          <w:lang w:val="en-GB"/>
        </w:rPr>
        <w:tab/>
      </w:r>
      <w:r w:rsidR="00A93337" w:rsidRPr="00096A7E">
        <w:rPr>
          <w:rFonts w:eastAsia="SimHei" w:hint="eastAsia"/>
          <w:lang w:val="en-GB"/>
        </w:rPr>
        <w:t>缔约国应加强努力，打击基于性别的暴力行为，并确保通过调查、起诉和惩戒责任人来适当且系统地处理此类案件。委员会特别鼓励缔约国加强受害者支助股工作人员和警方在暴力侵害妇女问题方面的培训，包括有关性虐待和家庭暴力的培训。此外，缔约国应为基于性别的暴力行为的受害者</w:t>
      </w:r>
      <w:r w:rsidR="00096A7E">
        <w:rPr>
          <w:rFonts w:hint="eastAsia"/>
          <w:spacing w:val="-50"/>
        </w:rPr>
        <w:t>―</w:t>
      </w:r>
      <w:r w:rsidR="00096A7E">
        <w:rPr>
          <w:rFonts w:hint="eastAsia"/>
        </w:rPr>
        <w:t>―</w:t>
      </w:r>
      <w:r w:rsidR="00A93337" w:rsidRPr="00096A7E">
        <w:rPr>
          <w:rFonts w:eastAsia="SimHei" w:hint="eastAsia"/>
          <w:lang w:val="en-GB"/>
        </w:rPr>
        <w:t>包括家庭暴力受害者</w:t>
      </w:r>
      <w:r w:rsidR="00096A7E" w:rsidRPr="00096A7E">
        <w:rPr>
          <w:rFonts w:eastAsia="SimHei" w:hint="eastAsia"/>
          <w:spacing w:val="-50"/>
          <w:lang w:val="en-GB"/>
        </w:rPr>
        <w:t>―</w:t>
      </w:r>
      <w:r w:rsidR="00096A7E" w:rsidRPr="00096A7E">
        <w:rPr>
          <w:rFonts w:eastAsia="SimHei" w:hint="eastAsia"/>
          <w:spacing w:val="-40"/>
          <w:lang w:val="en-GB"/>
        </w:rPr>
        <w:t>―</w:t>
      </w:r>
      <w:r w:rsidR="00A93337" w:rsidRPr="00096A7E">
        <w:rPr>
          <w:rFonts w:eastAsia="SimHei" w:hint="eastAsia"/>
          <w:lang w:val="en-GB"/>
        </w:rPr>
        <w:t>提供充足的庇护所。</w:t>
      </w:r>
    </w:p>
    <w:p w:rsidR="00A93337" w:rsidRPr="00A93337" w:rsidRDefault="00A93337" w:rsidP="00C93DBF">
      <w:pPr>
        <w:pStyle w:val="SingleTxtGC"/>
        <w:keepLines/>
        <w:rPr>
          <w:lang w:val="en-GB"/>
        </w:rPr>
      </w:pPr>
      <w:r>
        <w:rPr>
          <w:lang w:val="en-GB"/>
        </w:rPr>
        <w:t>2</w:t>
      </w:r>
      <w:r w:rsidRPr="00A93337">
        <w:rPr>
          <w:lang w:val="en-GB"/>
        </w:rPr>
        <w:t>0</w:t>
      </w:r>
      <w:r>
        <w:rPr>
          <w:lang w:val="en-GB"/>
        </w:rPr>
        <w:t xml:space="preserve">.  </w:t>
      </w:r>
      <w:r w:rsidRPr="00A93337">
        <w:rPr>
          <w:rFonts w:hint="eastAsia"/>
          <w:lang w:val="en-GB"/>
        </w:rPr>
        <w:t>委员会注意到缔约国已通过司法决定废除了作为犯罪惩戒的体罚，然而，委员会遗憾的是，体罚在缔约国内仍是合法的，可在教育系</w:t>
      </w:r>
      <w:r w:rsidR="00096A7E">
        <w:rPr>
          <w:rFonts w:hint="eastAsia"/>
          <w:lang w:val="en-GB"/>
        </w:rPr>
        <w:t>统</w:t>
      </w:r>
      <w:r w:rsidRPr="00A93337">
        <w:rPr>
          <w:rFonts w:hint="eastAsia"/>
          <w:lang w:val="en-GB"/>
        </w:rPr>
        <w:t>和家中使用体罚，</w:t>
      </w:r>
      <w:r w:rsidR="001F5C0A">
        <w:rPr>
          <w:rFonts w:hint="eastAsia"/>
          <w:lang w:val="en-GB"/>
        </w:rPr>
        <w:t>在教育系统和</w:t>
      </w:r>
      <w:r w:rsidR="00096A7E">
        <w:rPr>
          <w:rFonts w:hint="eastAsia"/>
          <w:lang w:val="en-GB"/>
        </w:rPr>
        <w:t>家庭中，体罚仍然为传统</w:t>
      </w:r>
      <w:r w:rsidR="00AE4E4C">
        <w:rPr>
          <w:rFonts w:hint="eastAsia"/>
          <w:lang w:val="en-GB"/>
        </w:rPr>
        <w:t>所接受</w:t>
      </w:r>
      <w:r w:rsidR="00096A7E">
        <w:rPr>
          <w:rFonts w:hint="eastAsia"/>
          <w:lang w:val="en-GB"/>
        </w:rPr>
        <w:t>，并作为教师、家长和监护人的一种</w:t>
      </w:r>
      <w:r w:rsidR="00011660" w:rsidRPr="00011660">
        <w:rPr>
          <w:rFonts w:hint="eastAsia"/>
          <w:lang w:val="en-GB"/>
        </w:rPr>
        <w:t>纪律</w:t>
      </w:r>
      <w:r w:rsidR="00011660">
        <w:rPr>
          <w:rFonts w:hint="eastAsia"/>
          <w:lang w:val="en-GB"/>
        </w:rPr>
        <w:t>管教形式。</w:t>
      </w:r>
      <w:r>
        <w:rPr>
          <w:lang w:val="en-GB"/>
        </w:rPr>
        <w:t>(</w:t>
      </w:r>
      <w:r w:rsidRPr="00A93337">
        <w:rPr>
          <w:rFonts w:hint="eastAsia"/>
          <w:lang w:val="en-GB"/>
        </w:rPr>
        <w:t>第七和二十四条</w:t>
      </w:r>
      <w:r w:rsidR="0024513C">
        <w:rPr>
          <w:lang w:val="en-GB"/>
        </w:rPr>
        <w:t>)</w:t>
      </w:r>
      <w:r w:rsidR="0024513C">
        <w:rPr>
          <w:lang w:val="en-GB"/>
        </w:rPr>
        <w:t>。</w:t>
      </w:r>
    </w:p>
    <w:p w:rsidR="00A93337" w:rsidRPr="00096A7E" w:rsidRDefault="00C93DBF" w:rsidP="00C93DBF">
      <w:pPr>
        <w:pStyle w:val="SingleTxtGC"/>
        <w:rPr>
          <w:rFonts w:eastAsia="SimHei" w:hint="eastAsia"/>
          <w:lang w:val="en-GB"/>
        </w:rPr>
      </w:pPr>
      <w:r>
        <w:rPr>
          <w:rFonts w:eastAsia="SimHei"/>
          <w:lang w:val="en-GB"/>
        </w:rPr>
        <w:tab/>
      </w:r>
      <w:r w:rsidR="00A93337" w:rsidRPr="00096A7E">
        <w:rPr>
          <w:rFonts w:eastAsia="SimHei" w:hint="eastAsia"/>
          <w:lang w:val="en-GB"/>
        </w:rPr>
        <w:t>缔约国应采取实际步骤，通过法令，废除《笞刑条例法》及《</w:t>
      </w:r>
      <w:r w:rsidR="00A93337" w:rsidRPr="00096A7E">
        <w:rPr>
          <w:rFonts w:eastAsia="SimHei" w:hint="eastAsia"/>
          <w:lang w:val="en-GB"/>
        </w:rPr>
        <w:t>(</w:t>
      </w:r>
      <w:r w:rsidR="00A93337" w:rsidRPr="00096A7E">
        <w:rPr>
          <w:rFonts w:eastAsia="SimHei" w:hint="eastAsia"/>
          <w:lang w:val="en-GB"/>
        </w:rPr>
        <w:t>防止</w:t>
      </w:r>
      <w:r w:rsidR="00A93337" w:rsidRPr="00096A7E">
        <w:rPr>
          <w:rFonts w:eastAsia="SimHei" w:hint="eastAsia"/>
          <w:lang w:val="en-GB"/>
        </w:rPr>
        <w:t>)</w:t>
      </w:r>
      <w:r w:rsidR="00A93337" w:rsidRPr="00096A7E">
        <w:rPr>
          <w:rFonts w:eastAsia="SimHei" w:hint="eastAsia"/>
          <w:lang w:val="en-GB"/>
        </w:rPr>
        <w:t>犯罪法》中的相关规定，从而取缔所有情况下的体罚。缔约国应</w:t>
      </w:r>
      <w:r w:rsidR="00011660">
        <w:rPr>
          <w:rFonts w:eastAsia="SimHei" w:hint="eastAsia"/>
          <w:lang w:val="en-GB"/>
        </w:rPr>
        <w:t>提倡</w:t>
      </w:r>
      <w:r w:rsidR="00A93337" w:rsidRPr="00096A7E">
        <w:rPr>
          <w:rFonts w:eastAsia="SimHei" w:hint="eastAsia"/>
          <w:lang w:val="en-GB"/>
        </w:rPr>
        <w:t>替代体罚的非暴力纪律管教形式，并应开展公共宣传活动，提高人们对体罚有害影响的认识</w:t>
      </w:r>
      <w:r w:rsidR="00096A7E" w:rsidRPr="00096A7E">
        <w:rPr>
          <w:rFonts w:eastAsia="SimHei" w:hint="eastAsia"/>
          <w:lang w:val="en-GB"/>
        </w:rPr>
        <w:t>。</w:t>
      </w:r>
    </w:p>
    <w:p w:rsidR="00A93337" w:rsidRPr="00A93337" w:rsidRDefault="00A93337" w:rsidP="00C93DBF">
      <w:pPr>
        <w:pStyle w:val="SingleTxtGC"/>
        <w:rPr>
          <w:lang w:val="en-GB"/>
        </w:rPr>
      </w:pPr>
      <w:r>
        <w:rPr>
          <w:lang w:val="en-GB"/>
        </w:rPr>
        <w:t xml:space="preserve">21.  </w:t>
      </w:r>
      <w:r w:rsidRPr="00A93337">
        <w:rPr>
          <w:rFonts w:hint="eastAsia"/>
          <w:lang w:val="en-GB"/>
        </w:rPr>
        <w:t>尽管委员会注意到基本权利和自由一章禁止酷刑，但其关切的是，缔约国的刑事立法并未将酷刑定义为一项单独的罪行。委员会还关切的是，执法当局持续实行酷刑和虐待，被定罪的责任人数量有限，且这些责任人所受到的制裁不足</w:t>
      </w:r>
      <w:r w:rsidRPr="00A93337">
        <w:rPr>
          <w:lang w:val="en-GB"/>
        </w:rPr>
        <w:t>(</w:t>
      </w:r>
      <w:r w:rsidRPr="00A93337">
        <w:rPr>
          <w:rFonts w:hint="eastAsia"/>
          <w:lang w:val="en-GB"/>
        </w:rPr>
        <w:t>第七条</w:t>
      </w:r>
      <w:r w:rsidR="0024513C">
        <w:rPr>
          <w:lang w:val="en-GB"/>
        </w:rPr>
        <w:t>)</w:t>
      </w:r>
      <w:r w:rsidR="0024513C">
        <w:rPr>
          <w:lang w:val="en-GB"/>
        </w:rPr>
        <w:t>。</w:t>
      </w:r>
    </w:p>
    <w:p w:rsidR="00A93337" w:rsidRPr="00A77CA8" w:rsidRDefault="00C93DBF" w:rsidP="00C93DBF">
      <w:pPr>
        <w:pStyle w:val="SingleTxtGC"/>
        <w:rPr>
          <w:rFonts w:eastAsia="SimHei" w:hint="eastAsia"/>
          <w:lang w:val="en-GB"/>
        </w:rPr>
      </w:pPr>
      <w:r>
        <w:rPr>
          <w:rFonts w:eastAsia="SimHei"/>
          <w:lang w:val="en-GB"/>
        </w:rPr>
        <w:tab/>
      </w:r>
      <w:r w:rsidR="00A93337" w:rsidRPr="00A77CA8">
        <w:rPr>
          <w:rFonts w:eastAsia="SimHei" w:hint="eastAsia"/>
          <w:lang w:val="en-GB"/>
        </w:rPr>
        <w:t>缔约国应</w:t>
      </w:r>
      <w:r w:rsidR="00A93337" w:rsidRPr="00A77CA8">
        <w:rPr>
          <w:rFonts w:eastAsia="SimHei"/>
          <w:lang w:val="en-GB"/>
        </w:rPr>
        <w:t>：</w:t>
      </w:r>
    </w:p>
    <w:p w:rsidR="00A93337" w:rsidRPr="00A77CA8" w:rsidRDefault="00A93337" w:rsidP="00C93DBF">
      <w:pPr>
        <w:pStyle w:val="SingleTxtGC"/>
        <w:numPr>
          <w:ilvl w:val="0"/>
          <w:numId w:val="47"/>
        </w:numPr>
        <w:rPr>
          <w:rFonts w:eastAsia="SimHei"/>
          <w:lang w:val="en-GB"/>
        </w:rPr>
      </w:pPr>
      <w:r w:rsidRPr="00A77CA8">
        <w:rPr>
          <w:rFonts w:eastAsia="SimHei" w:hint="eastAsia"/>
          <w:lang w:val="en-GB"/>
        </w:rPr>
        <w:t>界定酷刑为一个单独的罪行，以便遵守《公约》第</w:t>
      </w:r>
      <w:r w:rsidR="00A77CA8">
        <w:rPr>
          <w:rFonts w:eastAsia="SimHei" w:hint="eastAsia"/>
          <w:lang w:val="en-GB"/>
        </w:rPr>
        <w:t>七</w:t>
      </w:r>
      <w:r w:rsidRPr="00A77CA8">
        <w:rPr>
          <w:rFonts w:eastAsia="SimHei" w:hint="eastAsia"/>
          <w:lang w:val="en-GB"/>
        </w:rPr>
        <w:t>条</w:t>
      </w:r>
      <w:r w:rsidRPr="00A77CA8">
        <w:rPr>
          <w:rFonts w:eastAsia="SimHei"/>
          <w:lang w:val="en-GB"/>
        </w:rPr>
        <w:t>；</w:t>
      </w:r>
    </w:p>
    <w:p w:rsidR="00A93337" w:rsidRPr="00C275C6" w:rsidRDefault="00A93337" w:rsidP="00C93DBF">
      <w:pPr>
        <w:pStyle w:val="SingleTxtGC"/>
        <w:numPr>
          <w:ilvl w:val="0"/>
          <w:numId w:val="47"/>
        </w:numPr>
        <w:rPr>
          <w:rFonts w:eastAsia="SimHei"/>
          <w:spacing w:val="-4"/>
          <w:lang w:val="en-GB"/>
        </w:rPr>
      </w:pPr>
      <w:r w:rsidRPr="00C275C6">
        <w:rPr>
          <w:rFonts w:eastAsia="SimHei" w:hint="eastAsia"/>
          <w:spacing w:val="-4"/>
          <w:lang w:val="en-GB"/>
        </w:rPr>
        <w:t>保证</w:t>
      </w:r>
      <w:r w:rsidR="00A77CA8" w:rsidRPr="00C275C6">
        <w:rPr>
          <w:rFonts w:eastAsia="SimHei" w:hint="eastAsia"/>
          <w:spacing w:val="-4"/>
          <w:lang w:val="en-GB"/>
        </w:rPr>
        <w:t>关于酷刑和其他残忍、不人道或有辱人格的待遇的</w:t>
      </w:r>
      <w:r w:rsidRPr="00C275C6">
        <w:rPr>
          <w:rFonts w:eastAsia="SimHei" w:hint="eastAsia"/>
          <w:spacing w:val="-4"/>
          <w:lang w:val="en-GB"/>
        </w:rPr>
        <w:t>指控</w:t>
      </w:r>
      <w:r w:rsidR="00A77CA8" w:rsidRPr="00C275C6">
        <w:rPr>
          <w:rFonts w:eastAsia="SimHei" w:hint="eastAsia"/>
          <w:spacing w:val="-4"/>
          <w:lang w:val="en-GB"/>
        </w:rPr>
        <w:t>由一个独立的主管当局</w:t>
      </w:r>
      <w:r w:rsidRPr="00C275C6">
        <w:rPr>
          <w:rFonts w:eastAsia="SimHei" w:hint="eastAsia"/>
          <w:spacing w:val="-4"/>
          <w:lang w:val="en-GB"/>
        </w:rPr>
        <w:t>进行调查；起诉和惩罚此种行为的案犯；使受害者得到充分的赔偿</w:t>
      </w:r>
      <w:r w:rsidRPr="00C275C6">
        <w:rPr>
          <w:rFonts w:eastAsia="SimHei"/>
          <w:spacing w:val="-4"/>
          <w:lang w:val="en-GB"/>
        </w:rPr>
        <w:t>；</w:t>
      </w:r>
    </w:p>
    <w:p w:rsidR="00A93337" w:rsidRPr="00A77CA8" w:rsidRDefault="00A93337" w:rsidP="00C93DBF">
      <w:pPr>
        <w:pStyle w:val="SingleTxtGC"/>
        <w:numPr>
          <w:ilvl w:val="0"/>
          <w:numId w:val="47"/>
        </w:numPr>
        <w:rPr>
          <w:rFonts w:eastAsia="SimHei"/>
          <w:lang w:val="en-GB"/>
        </w:rPr>
      </w:pPr>
      <w:r w:rsidRPr="00A77CA8">
        <w:rPr>
          <w:rFonts w:eastAsia="SimHei" w:hint="eastAsia"/>
          <w:lang w:val="en-GB"/>
        </w:rPr>
        <w:t>在这方面，加强对执法人员的培训，以确保被逮捕或拘留的人被告知自己的权利</w:t>
      </w:r>
      <w:r w:rsidRPr="00A77CA8">
        <w:rPr>
          <w:rFonts w:eastAsia="SimHei"/>
          <w:lang w:val="en-GB"/>
        </w:rPr>
        <w:t>；</w:t>
      </w:r>
      <w:r w:rsidRPr="00A77CA8">
        <w:rPr>
          <w:rFonts w:eastAsia="SimHei" w:hint="eastAsia"/>
          <w:lang w:val="en-GB"/>
        </w:rPr>
        <w:t>并且</w:t>
      </w:r>
    </w:p>
    <w:p w:rsidR="00A93337" w:rsidRPr="00A77CA8" w:rsidRDefault="00A93337" w:rsidP="00C93DBF">
      <w:pPr>
        <w:pStyle w:val="SingleTxtGC"/>
        <w:numPr>
          <w:ilvl w:val="0"/>
          <w:numId w:val="47"/>
        </w:numPr>
        <w:rPr>
          <w:rFonts w:eastAsia="SimHei" w:hint="eastAsia"/>
          <w:lang w:val="en-GB"/>
        </w:rPr>
      </w:pPr>
      <w:r w:rsidRPr="00A77CA8">
        <w:rPr>
          <w:rFonts w:eastAsia="SimHei" w:hint="eastAsia"/>
          <w:lang w:val="en-GB"/>
        </w:rPr>
        <w:t>在其下一</w:t>
      </w:r>
      <w:r w:rsidR="00A77CA8">
        <w:rPr>
          <w:rFonts w:eastAsia="SimHei" w:hint="eastAsia"/>
          <w:lang w:val="en-GB"/>
        </w:rPr>
        <w:t>次</w:t>
      </w:r>
      <w:r w:rsidRPr="00A77CA8">
        <w:rPr>
          <w:rFonts w:eastAsia="SimHei" w:hint="eastAsia"/>
          <w:lang w:val="en-GB"/>
        </w:rPr>
        <w:t>定期报告中提供详细的资料，说明为这种行为提出的申诉、被检控及定罪的人数，以及给予受害者的赔偿。</w:t>
      </w:r>
    </w:p>
    <w:p w:rsidR="00A93337" w:rsidRPr="00A93337" w:rsidRDefault="00A93337" w:rsidP="00C93DBF">
      <w:pPr>
        <w:pStyle w:val="SingleTxtGC"/>
        <w:rPr>
          <w:lang w:val="en-GB"/>
        </w:rPr>
      </w:pPr>
      <w:r>
        <w:rPr>
          <w:lang w:val="en-GB"/>
        </w:rPr>
        <w:t xml:space="preserve">22.  </w:t>
      </w:r>
      <w:r w:rsidRPr="00A93337">
        <w:rPr>
          <w:rFonts w:hint="eastAsia"/>
          <w:lang w:val="en-GB"/>
        </w:rPr>
        <w:t>委员会注意到缔约国于</w:t>
      </w:r>
      <w:r>
        <w:rPr>
          <w:rFonts w:hint="eastAsia"/>
          <w:lang w:val="en-GB"/>
        </w:rPr>
        <w:t>2</w:t>
      </w:r>
      <w:r w:rsidRPr="00A93337">
        <w:rPr>
          <w:rFonts w:hint="eastAsia"/>
          <w:lang w:val="en-GB"/>
        </w:rPr>
        <w:t>00</w:t>
      </w:r>
      <w:r>
        <w:rPr>
          <w:rFonts w:hint="eastAsia"/>
          <w:lang w:val="en-GB"/>
        </w:rPr>
        <w:t>7</w:t>
      </w:r>
      <w:r w:rsidRPr="00A93337">
        <w:rPr>
          <w:rFonts w:hint="eastAsia"/>
          <w:lang w:val="en-GB"/>
        </w:rPr>
        <w:t>年颁布了《反贩运人口法》，并于</w:t>
      </w:r>
      <w:r>
        <w:rPr>
          <w:rFonts w:hint="eastAsia"/>
          <w:lang w:val="en-GB"/>
        </w:rPr>
        <w:t>2</w:t>
      </w:r>
      <w:r w:rsidRPr="00A93337">
        <w:rPr>
          <w:rFonts w:hint="eastAsia"/>
          <w:lang w:val="en-GB"/>
        </w:rPr>
        <w:t>00</w:t>
      </w:r>
      <w:r>
        <w:rPr>
          <w:rFonts w:hint="eastAsia"/>
          <w:lang w:val="en-GB"/>
        </w:rPr>
        <w:t>5</w:t>
      </w:r>
      <w:r w:rsidRPr="00A93337">
        <w:rPr>
          <w:rFonts w:hint="eastAsia"/>
          <w:lang w:val="en-GB"/>
        </w:rPr>
        <w:t>年成立了打击贩运人口国家工作队。委员会关切的是，贩运人口以进行性剥削和强迫劳动的现象十分猖獗。委员会尤为关注的是，该领域的调查、起诉和定罪率较低，且缺乏针对受害者的防范和保护机制，包括康复计划</w:t>
      </w:r>
      <w:r w:rsidRPr="00A93337">
        <w:rPr>
          <w:lang w:val="en-GB"/>
        </w:rPr>
        <w:t>(</w:t>
      </w:r>
      <w:r w:rsidRPr="00A93337">
        <w:rPr>
          <w:rFonts w:hint="eastAsia"/>
          <w:lang w:val="en-GB"/>
        </w:rPr>
        <w:t>第八条</w:t>
      </w:r>
      <w:r w:rsidR="0024513C">
        <w:rPr>
          <w:lang w:val="en-GB"/>
        </w:rPr>
        <w:t>)</w:t>
      </w:r>
      <w:r w:rsidR="0024513C">
        <w:rPr>
          <w:lang w:val="en-GB"/>
        </w:rPr>
        <w:t>。</w:t>
      </w:r>
    </w:p>
    <w:p w:rsidR="00A93337" w:rsidRPr="008B4FD7" w:rsidRDefault="00C93DBF" w:rsidP="00C93DBF">
      <w:pPr>
        <w:pStyle w:val="SingleTxtGC"/>
        <w:rPr>
          <w:rFonts w:eastAsia="SimHei"/>
          <w:lang w:val="en-GB"/>
        </w:rPr>
      </w:pPr>
      <w:r>
        <w:rPr>
          <w:rFonts w:eastAsia="SimHei"/>
          <w:lang w:val="en-GB"/>
        </w:rPr>
        <w:tab/>
      </w:r>
      <w:r w:rsidR="00A93337" w:rsidRPr="008B4FD7">
        <w:rPr>
          <w:rFonts w:eastAsia="SimHei" w:hint="eastAsia"/>
          <w:lang w:val="en-GB"/>
        </w:rPr>
        <w:t>缔约国应当加大力度识别贩运行为受害者，做到系统地收集贩运人口出入境或从其领土过境的数据。缔约国应对警察、边防</w:t>
      </w:r>
      <w:r w:rsidR="008B4FD7">
        <w:rPr>
          <w:rFonts w:eastAsia="SimHei" w:hint="eastAsia"/>
          <w:lang w:val="en-GB"/>
        </w:rPr>
        <w:t>人员</w:t>
      </w:r>
      <w:r w:rsidR="00A93337" w:rsidRPr="008B4FD7">
        <w:rPr>
          <w:rFonts w:eastAsia="SimHei" w:hint="eastAsia"/>
          <w:lang w:val="en-GB"/>
        </w:rPr>
        <w:t>、法官、律师和其他有关人员进行培训，提高他们对人口贩运问题和受害者权利问题的认识。此外，缔约国应确保对所有贩运人口的责任人进行调查和起诉，一经定罪，即处以充分的制裁，同时还应确保向受害者提供充分的保护、补偿和赔偿。缔约国应设立针对受害者的防范和康复方案。</w:t>
      </w:r>
    </w:p>
    <w:p w:rsidR="00A93337" w:rsidRPr="00A93337" w:rsidRDefault="00A93337" w:rsidP="00C93DBF">
      <w:pPr>
        <w:pStyle w:val="SingleTxtGC"/>
        <w:rPr>
          <w:lang w:val="en-GB"/>
        </w:rPr>
      </w:pPr>
      <w:r>
        <w:rPr>
          <w:lang w:val="en-GB"/>
        </w:rPr>
        <w:t xml:space="preserve">23.  </w:t>
      </w:r>
      <w:r w:rsidRPr="00A93337">
        <w:rPr>
          <w:rFonts w:hint="eastAsia"/>
          <w:lang w:val="en-GB"/>
        </w:rPr>
        <w:t>委员会尤为关注的是，据报告，缔约国的监狱和拘留所内人满为患，卫生条件恶劣，低于最低标准，而且对监禁替代方式的利用十分有限。委员会还关切的是，缔约国未能确保将未成年人与成年人、被告人与罪犯分开关押</w:t>
      </w:r>
      <w:r w:rsidRPr="00A93337">
        <w:rPr>
          <w:lang w:val="en-GB"/>
        </w:rPr>
        <w:t>(</w:t>
      </w:r>
      <w:r w:rsidRPr="00A93337">
        <w:rPr>
          <w:rFonts w:hint="eastAsia"/>
          <w:lang w:val="en-GB"/>
        </w:rPr>
        <w:t>第十条</w:t>
      </w:r>
      <w:r w:rsidR="0024513C">
        <w:rPr>
          <w:lang w:val="en-GB"/>
        </w:rPr>
        <w:t>)</w:t>
      </w:r>
      <w:r w:rsidR="0024513C">
        <w:rPr>
          <w:lang w:val="en-GB"/>
        </w:rPr>
        <w:t>。</w:t>
      </w:r>
    </w:p>
    <w:p w:rsidR="00A93337" w:rsidRPr="00C275C6" w:rsidRDefault="00C93DBF" w:rsidP="00C93DBF">
      <w:pPr>
        <w:pStyle w:val="SingleTxtGC"/>
        <w:rPr>
          <w:rFonts w:eastAsia="SimHei" w:hint="eastAsia"/>
          <w:lang w:val="en-GB"/>
        </w:rPr>
      </w:pPr>
      <w:r>
        <w:rPr>
          <w:rFonts w:eastAsia="SimHei"/>
          <w:lang w:val="en-GB"/>
        </w:rPr>
        <w:tab/>
      </w:r>
      <w:r w:rsidR="00A93337" w:rsidRPr="00C275C6">
        <w:rPr>
          <w:rFonts w:eastAsia="SimHei" w:hint="eastAsia"/>
          <w:lang w:val="en-GB"/>
        </w:rPr>
        <w:t>缔约国应当紧急</w:t>
      </w:r>
      <w:r w:rsidR="00C275C6" w:rsidRPr="00C275C6">
        <w:rPr>
          <w:rFonts w:eastAsia="SimHei" w:hint="eastAsia"/>
          <w:lang w:val="en-GB"/>
        </w:rPr>
        <w:t>采取</w:t>
      </w:r>
      <w:r w:rsidR="00A93337" w:rsidRPr="00C275C6">
        <w:rPr>
          <w:rFonts w:eastAsia="SimHei" w:hint="eastAsia"/>
          <w:lang w:val="en-GB"/>
        </w:rPr>
        <w:t>有效措施，解决监狱人满为患的问题</w:t>
      </w:r>
      <w:r w:rsidR="00C275C6">
        <w:rPr>
          <w:rFonts w:eastAsia="SimHei" w:hint="eastAsia"/>
          <w:lang w:val="en-GB"/>
        </w:rPr>
        <w:t>，</w:t>
      </w:r>
      <w:r w:rsidR="00A93337" w:rsidRPr="00C275C6">
        <w:rPr>
          <w:rFonts w:eastAsia="SimHei" w:hint="eastAsia"/>
          <w:lang w:val="en-GB"/>
        </w:rPr>
        <w:t>并根据公约第十条确保拘留条件能够尊重犯人的尊严。缔约国应建立一种制度，确保被告人与罪犯隔离，未成年人与其他囚犯隔离。缔约国应特别采取措施，确保《联合国囚犯待遇最低限度标准规则》得到遵守。此外，缔约国应考虑更广泛地利用替代性非监禁刑罚，以便减轻监狱内人满为患的问题。</w:t>
      </w:r>
    </w:p>
    <w:p w:rsidR="00A93337" w:rsidRPr="00A93337" w:rsidRDefault="00A93337" w:rsidP="00C93DBF">
      <w:pPr>
        <w:pStyle w:val="SingleTxtGC"/>
        <w:rPr>
          <w:lang w:val="en-GB"/>
        </w:rPr>
      </w:pPr>
      <w:r>
        <w:rPr>
          <w:lang w:val="en-GB"/>
        </w:rPr>
        <w:t xml:space="preserve">24.  </w:t>
      </w:r>
      <w:r w:rsidRPr="00A93337">
        <w:rPr>
          <w:rFonts w:hint="eastAsia"/>
          <w:lang w:val="en-GB"/>
        </w:rPr>
        <w:t>委员会感兴趣地注意到缔约国在改革司法部门方面取得的进展，尽管如此，委员会仍对司法进程上的过度拖延感到关切。委员会还关切的是，由于缺乏当值律师且法律援助律师的薪酬较低，因此法律援助服务十分有限</w:t>
      </w:r>
      <w:r w:rsidRPr="00A93337">
        <w:rPr>
          <w:lang w:val="en-GB"/>
        </w:rPr>
        <w:t>(</w:t>
      </w:r>
      <w:r w:rsidRPr="00A93337">
        <w:rPr>
          <w:rFonts w:hint="eastAsia"/>
          <w:lang w:val="en-GB"/>
        </w:rPr>
        <w:t>第十四条</w:t>
      </w:r>
      <w:r w:rsidR="0024513C">
        <w:rPr>
          <w:lang w:val="en-GB"/>
        </w:rPr>
        <w:t>)</w:t>
      </w:r>
      <w:r w:rsidR="0024513C">
        <w:rPr>
          <w:lang w:val="en-GB"/>
        </w:rPr>
        <w:t>。</w:t>
      </w:r>
    </w:p>
    <w:p w:rsidR="00A93337" w:rsidRPr="00C275C6" w:rsidRDefault="00C93DBF" w:rsidP="00C93DBF">
      <w:pPr>
        <w:pStyle w:val="SingleTxtGC"/>
        <w:rPr>
          <w:rFonts w:eastAsia="SimHei"/>
          <w:lang w:val="en-GB"/>
        </w:rPr>
      </w:pPr>
      <w:r>
        <w:rPr>
          <w:rFonts w:eastAsia="SimHei"/>
          <w:lang w:val="en-GB"/>
        </w:rPr>
        <w:tab/>
      </w:r>
      <w:r w:rsidR="00A93337" w:rsidRPr="00C275C6">
        <w:rPr>
          <w:rFonts w:eastAsia="SimHei" w:hint="eastAsia"/>
          <w:lang w:val="en-GB"/>
        </w:rPr>
        <w:t>缔约国应立即采取措施，改革司法部门，落实牙买加司法改革建议，以确保迅速和公正的审判。此外，缔约国应确保向国内所有法律援助机构提供必要的预算和人力资源。在这方面，缔约国应增加提供无偿法律服务的律师人数，并不断审查法律援助服务的收费结构，以保持其费用的竞争力。</w:t>
      </w:r>
    </w:p>
    <w:p w:rsidR="00A93337" w:rsidRPr="00A93337" w:rsidRDefault="00A93337" w:rsidP="00C93DBF">
      <w:pPr>
        <w:pStyle w:val="SingleTxtGC"/>
        <w:rPr>
          <w:lang w:val="en-GB"/>
        </w:rPr>
      </w:pPr>
      <w:r>
        <w:rPr>
          <w:lang w:val="en-GB"/>
        </w:rPr>
        <w:t xml:space="preserve">25.  </w:t>
      </w:r>
      <w:r w:rsidRPr="00A93337">
        <w:rPr>
          <w:rFonts w:hint="eastAsia"/>
          <w:lang w:val="en-GB"/>
        </w:rPr>
        <w:t>委员会注意到缔约国在落实有关改革儿童之家和安全场所的</w:t>
      </w:r>
      <w:r>
        <w:rPr>
          <w:lang w:val="en-GB"/>
        </w:rPr>
        <w:t>Keating</w:t>
      </w:r>
      <w:r w:rsidRPr="00A93337">
        <w:rPr>
          <w:lang w:val="en-GB"/>
        </w:rPr>
        <w:t xml:space="preserve"> </w:t>
      </w:r>
      <w:r w:rsidRPr="00A93337">
        <w:rPr>
          <w:rFonts w:hint="eastAsia"/>
          <w:lang w:val="en-GB"/>
        </w:rPr>
        <w:t>报告各项建议</w:t>
      </w:r>
      <w:r w:rsidR="00C275C6">
        <w:rPr>
          <w:rFonts w:hint="eastAsia"/>
          <w:lang w:val="en-GB"/>
        </w:rPr>
        <w:t>方面</w:t>
      </w:r>
      <w:r w:rsidRPr="00A93337">
        <w:rPr>
          <w:rFonts w:hint="eastAsia"/>
          <w:lang w:val="en-GB"/>
        </w:rPr>
        <w:t>取得的进展，尽管如此，委员会仍感关切的是，这些建议中的</w:t>
      </w:r>
      <w:r>
        <w:rPr>
          <w:rFonts w:hint="eastAsia"/>
          <w:lang w:val="en-GB"/>
        </w:rPr>
        <w:t>4</w:t>
      </w:r>
      <w:r w:rsidRPr="00A93337">
        <w:rPr>
          <w:rFonts w:hint="eastAsia"/>
          <w:lang w:val="en-GB"/>
        </w:rPr>
        <w:t>0%</w:t>
      </w:r>
      <w:r w:rsidRPr="00A93337">
        <w:rPr>
          <w:rFonts w:hint="eastAsia"/>
          <w:lang w:val="en-GB"/>
        </w:rPr>
        <w:t>尚未被落实。委员会还关切的是，尽管缔约国愿意为因公职人员的疏忽而导致的</w:t>
      </w:r>
      <w:r>
        <w:rPr>
          <w:lang w:val="en-GB"/>
        </w:rPr>
        <w:t>Armadale</w:t>
      </w:r>
      <w:r w:rsidRPr="00A93337">
        <w:rPr>
          <w:rFonts w:hint="eastAsia"/>
          <w:lang w:val="en-GB"/>
        </w:rPr>
        <w:t>少年惩教中心火灾承担责任，受害者的家人仍未获得任何赔偿</w:t>
      </w:r>
      <w:r w:rsidRPr="00A93337">
        <w:rPr>
          <w:lang w:val="en-GB"/>
        </w:rPr>
        <w:t>(</w:t>
      </w:r>
      <w:r w:rsidRPr="00A93337">
        <w:rPr>
          <w:rFonts w:hint="eastAsia"/>
          <w:lang w:val="en-GB"/>
        </w:rPr>
        <w:t>第二、九和十条</w:t>
      </w:r>
      <w:r w:rsidR="0024513C">
        <w:rPr>
          <w:lang w:val="en-GB"/>
        </w:rPr>
        <w:t>)</w:t>
      </w:r>
      <w:r w:rsidR="00096A7E">
        <w:rPr>
          <w:lang w:val="en-GB"/>
        </w:rPr>
        <w:t>。</w:t>
      </w:r>
    </w:p>
    <w:p w:rsidR="00A93337" w:rsidRPr="00C275C6" w:rsidRDefault="00C93DBF" w:rsidP="00C93DBF">
      <w:pPr>
        <w:pStyle w:val="SingleTxtGC"/>
        <w:rPr>
          <w:rFonts w:eastAsia="SimHei"/>
          <w:lang w:val="en-GB"/>
        </w:rPr>
      </w:pPr>
      <w:r>
        <w:rPr>
          <w:rFonts w:eastAsia="SimHei"/>
          <w:lang w:val="en-GB"/>
        </w:rPr>
        <w:tab/>
      </w:r>
      <w:r w:rsidR="00A93337" w:rsidRPr="00C275C6">
        <w:rPr>
          <w:rFonts w:eastAsia="SimHei" w:hint="eastAsia"/>
          <w:lang w:val="en-GB"/>
        </w:rPr>
        <w:t>缔约国应采取一切必要措施，包括寻求国际支助，以充分落实</w:t>
      </w:r>
      <w:r w:rsidR="00A93337" w:rsidRPr="00C275C6">
        <w:rPr>
          <w:rFonts w:eastAsia="SimHei"/>
          <w:lang w:val="en-GB"/>
        </w:rPr>
        <w:t>Keating</w:t>
      </w:r>
      <w:r w:rsidR="00A93337" w:rsidRPr="00C275C6">
        <w:rPr>
          <w:rFonts w:eastAsia="SimHei" w:hint="eastAsia"/>
          <w:lang w:val="en-GB"/>
        </w:rPr>
        <w:t>报告中的各项建议。此外，缔约国应确保</w:t>
      </w:r>
      <w:r w:rsidR="00A93337" w:rsidRPr="00C275C6">
        <w:rPr>
          <w:rFonts w:eastAsia="SimHei"/>
          <w:lang w:val="en-GB"/>
        </w:rPr>
        <w:t>Armadale</w:t>
      </w:r>
      <w:r w:rsidR="00A93337" w:rsidRPr="00C275C6">
        <w:rPr>
          <w:rFonts w:eastAsia="SimHei" w:hint="eastAsia"/>
          <w:lang w:val="en-GB"/>
        </w:rPr>
        <w:t>少年惩教中心火灾的受害者家属获得充分的赔偿，并将这作为一个紧急事项。</w:t>
      </w:r>
    </w:p>
    <w:p w:rsidR="00A93337" w:rsidRPr="00A93337" w:rsidRDefault="00A93337" w:rsidP="00C93DBF">
      <w:pPr>
        <w:pStyle w:val="SingleTxtGC"/>
        <w:rPr>
          <w:lang w:val="en-GB"/>
        </w:rPr>
      </w:pPr>
      <w:r>
        <w:rPr>
          <w:lang w:val="en-GB"/>
        </w:rPr>
        <w:t xml:space="preserve">26.  </w:t>
      </w:r>
      <w:r w:rsidRPr="00A93337">
        <w:rPr>
          <w:rFonts w:hint="eastAsia"/>
          <w:lang w:val="en-GB"/>
        </w:rPr>
        <w:t>缔约国应广泛散发本《公约》、第三次定期报告的案文、缔约国为答复委员会编制的问题清单提供的书面答复以及本结论性意见，提高司法、立法</w:t>
      </w:r>
      <w:r w:rsidR="00C275C6">
        <w:rPr>
          <w:rFonts w:hint="eastAsia"/>
          <w:lang w:val="en-GB"/>
        </w:rPr>
        <w:t>和行政当局、民间</w:t>
      </w:r>
      <w:r w:rsidRPr="00A93337">
        <w:rPr>
          <w:rFonts w:hint="eastAsia"/>
          <w:lang w:val="en-GB"/>
        </w:rPr>
        <w:t>社会和在该国境内运作的非政府组织</w:t>
      </w:r>
      <w:r w:rsidR="00C275C6">
        <w:rPr>
          <w:rFonts w:hint="eastAsia"/>
          <w:lang w:val="en-GB"/>
        </w:rPr>
        <w:t>以及广大公众的认识。委员会还请缔约国在编写第四次定期报告时与民间</w:t>
      </w:r>
      <w:r w:rsidRPr="00A93337">
        <w:rPr>
          <w:rFonts w:hint="eastAsia"/>
          <w:lang w:val="en-GB"/>
        </w:rPr>
        <w:t>社会和非政府组织进行广泛磋商。</w:t>
      </w:r>
    </w:p>
    <w:p w:rsidR="00A93337" w:rsidRPr="00A93337" w:rsidRDefault="00A93337" w:rsidP="00C93DBF">
      <w:pPr>
        <w:pStyle w:val="SingleTxtGC"/>
        <w:rPr>
          <w:lang w:val="en-GB"/>
        </w:rPr>
      </w:pPr>
      <w:r>
        <w:rPr>
          <w:lang w:val="en-GB"/>
        </w:rPr>
        <w:t xml:space="preserve">27.  </w:t>
      </w:r>
      <w:r w:rsidRPr="00A93337">
        <w:rPr>
          <w:rFonts w:hint="eastAsia"/>
          <w:lang w:val="en-GB"/>
        </w:rPr>
        <w:t>根据委员会议事规则第</w:t>
      </w:r>
      <w:r>
        <w:rPr>
          <w:rFonts w:hint="eastAsia"/>
          <w:lang w:val="en-GB"/>
        </w:rPr>
        <w:t>71</w:t>
      </w:r>
      <w:r w:rsidRPr="00A93337">
        <w:rPr>
          <w:rFonts w:hint="eastAsia"/>
          <w:lang w:val="en-GB"/>
        </w:rPr>
        <w:t>条第</w:t>
      </w:r>
      <w:r>
        <w:rPr>
          <w:rFonts w:hint="eastAsia"/>
          <w:lang w:val="en-GB"/>
        </w:rPr>
        <w:t>5</w:t>
      </w:r>
      <w:r w:rsidRPr="00A93337">
        <w:rPr>
          <w:rFonts w:hint="eastAsia"/>
          <w:lang w:val="en-GB"/>
        </w:rPr>
        <w:t>款，缔约国应在一年内提供有关资料，说明以上第</w:t>
      </w:r>
      <w:r>
        <w:rPr>
          <w:rFonts w:hint="eastAsia"/>
          <w:lang w:val="en-GB"/>
        </w:rPr>
        <w:t>8</w:t>
      </w:r>
      <w:r w:rsidRPr="00A93337">
        <w:rPr>
          <w:rFonts w:hint="eastAsia"/>
          <w:lang w:val="en-GB"/>
        </w:rPr>
        <w:t>、</w:t>
      </w:r>
      <w:r>
        <w:rPr>
          <w:rFonts w:hint="eastAsia"/>
          <w:lang w:val="en-GB"/>
        </w:rPr>
        <w:t>16</w:t>
      </w:r>
      <w:r w:rsidRPr="00A93337">
        <w:rPr>
          <w:rFonts w:hint="eastAsia"/>
          <w:lang w:val="en-GB"/>
        </w:rPr>
        <w:t>和</w:t>
      </w:r>
      <w:r>
        <w:rPr>
          <w:rFonts w:hint="eastAsia"/>
          <w:lang w:val="en-GB"/>
        </w:rPr>
        <w:t>23</w:t>
      </w:r>
      <w:r w:rsidRPr="00A93337">
        <w:rPr>
          <w:rFonts w:hint="eastAsia"/>
          <w:lang w:val="en-GB"/>
        </w:rPr>
        <w:t>段中委员会建议的落实情况。</w:t>
      </w:r>
    </w:p>
    <w:p w:rsidR="00A93337" w:rsidRPr="00A93337" w:rsidRDefault="00A93337" w:rsidP="00C93DBF">
      <w:pPr>
        <w:pStyle w:val="SingleTxtGC"/>
        <w:rPr>
          <w:lang w:val="en-GB"/>
        </w:rPr>
      </w:pPr>
      <w:r>
        <w:rPr>
          <w:lang w:val="en-GB"/>
        </w:rPr>
        <w:t xml:space="preserve">28.  </w:t>
      </w:r>
      <w:r w:rsidRPr="00A93337">
        <w:rPr>
          <w:rFonts w:hint="eastAsia"/>
          <w:lang w:val="en-GB"/>
        </w:rPr>
        <w:t>委员会请缔约国在应于</w:t>
      </w:r>
      <w:r>
        <w:rPr>
          <w:rFonts w:hint="eastAsia"/>
          <w:lang w:val="en-GB"/>
        </w:rPr>
        <w:t>2</w:t>
      </w:r>
      <w:r w:rsidRPr="00A93337">
        <w:rPr>
          <w:rFonts w:hint="eastAsia"/>
          <w:lang w:val="en-GB"/>
        </w:rPr>
        <w:t>0</w:t>
      </w:r>
      <w:r>
        <w:rPr>
          <w:rFonts w:hint="eastAsia"/>
          <w:lang w:val="en-GB"/>
        </w:rPr>
        <w:t>14</w:t>
      </w:r>
      <w:r w:rsidRPr="00A93337">
        <w:rPr>
          <w:rFonts w:hint="eastAsia"/>
          <w:lang w:val="en-GB"/>
        </w:rPr>
        <w:t>年</w:t>
      </w:r>
      <w:r>
        <w:rPr>
          <w:rFonts w:hint="eastAsia"/>
          <w:lang w:val="en-GB"/>
        </w:rPr>
        <w:t>11</w:t>
      </w:r>
      <w:r w:rsidRPr="00A93337">
        <w:rPr>
          <w:rFonts w:hint="eastAsia"/>
          <w:lang w:val="en-GB"/>
        </w:rPr>
        <w:t>月</w:t>
      </w:r>
      <w:r>
        <w:rPr>
          <w:rFonts w:hint="eastAsia"/>
          <w:lang w:val="en-GB"/>
        </w:rPr>
        <w:t>2</w:t>
      </w:r>
      <w:r w:rsidRPr="00A93337">
        <w:rPr>
          <w:rFonts w:hint="eastAsia"/>
          <w:lang w:val="en-GB"/>
        </w:rPr>
        <w:t>日提交的下一次定期报告中提供关于委员会所有建议和《公约》全面情况的最新具体资料。</w:t>
      </w:r>
    </w:p>
    <w:p w:rsidR="00C7462D" w:rsidRDefault="00C7462D" w:rsidP="00A93337">
      <w:pPr>
        <w:pStyle w:val="SingleTxtGC"/>
        <w:rPr>
          <w:rFonts w:hint="eastAsia"/>
          <w:u w:val="single"/>
          <w:lang w:val="en-GB"/>
        </w:rPr>
      </w:pPr>
    </w:p>
    <w:p w:rsidR="00C275C6" w:rsidRPr="002D6A9C" w:rsidRDefault="00C275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275C6" w:rsidRDefault="00C275C6" w:rsidP="00A93337">
      <w:pPr>
        <w:pStyle w:val="SingleTxtGC"/>
        <w:rPr>
          <w:rFonts w:hint="eastAsia"/>
        </w:rPr>
      </w:pPr>
    </w:p>
    <w:sectPr w:rsidR="00C275C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44B" w:rsidRPr="008C40EB" w:rsidRDefault="00E2444B"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2444B" w:rsidRDefault="00E24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Pr="00A93337" w:rsidRDefault="00E10AB8"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C0619A">
      <w:rPr>
        <w:rStyle w:val="PageNumber"/>
        <w:noProof/>
      </w:rPr>
      <w:t>6</w:t>
    </w:r>
    <w:r>
      <w:rPr>
        <w:rStyle w:val="PageNumber"/>
      </w:rPr>
      <w:fldChar w:fldCharType="end"/>
    </w:r>
    <w:r>
      <w:rPr>
        <w:rStyle w:val="PageNumber"/>
        <w:rFonts w:eastAsia="SimSun" w:hint="eastAsia"/>
        <w:lang w:eastAsia="zh-CN"/>
      </w:rPr>
      <w:tab/>
    </w:r>
    <w:r w:rsidRPr="00A93337">
      <w:rPr>
        <w:rFonts w:eastAsia="SimSun"/>
      </w:rPr>
      <w:t>GE.11-47115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Default="00E10AB8">
    <w:pPr>
      <w:pStyle w:val="Footer"/>
      <w:tabs>
        <w:tab w:val="right" w:pos="9639"/>
      </w:tabs>
    </w:pPr>
    <w:r w:rsidRPr="00A93337">
      <w:rPr>
        <w:rFonts w:eastAsia="SimSun"/>
      </w:rPr>
      <w:t>GE.11-47115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0619A">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Pr="00FA3CA8" w:rsidRDefault="00E10AB8" w:rsidP="00FA3CA8">
    <w:pPr>
      <w:pStyle w:val="Footer"/>
      <w:tabs>
        <w:tab w:val="left" w:pos="1701"/>
        <w:tab w:val="left" w:pos="2552"/>
        <w:tab w:val="left" w:pos="8618"/>
      </w:tabs>
      <w:rPr>
        <w:rFonts w:eastAsia="SimSun" w:hint="eastAsia"/>
        <w:sz w:val="20"/>
        <w:lang w:eastAsia="zh-CN"/>
      </w:rPr>
    </w:pPr>
    <w:bookmarkStart w:id="0" w:name="OLE_LINK1"/>
    <w:bookmarkStart w:id="1" w:name="OLE_LINK2"/>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47115</w:t>
    </w:r>
    <w:bookmarkEnd w:id="0"/>
    <w:bookmarkEnd w:id="1"/>
    <w:r>
      <w:rPr>
        <w:rFonts w:eastAsia="SimSun" w:hint="eastAsia"/>
        <w:sz w:val="20"/>
        <w:lang w:eastAsia="zh-CN"/>
      </w:rPr>
      <w:t xml:space="preserve">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301111</w:t>
    </w:r>
    <w:r>
      <w:rPr>
        <w:rFonts w:eastAsia="SimSun"/>
        <w:sz w:val="20"/>
        <w:lang w:eastAsia="zh-CN"/>
      </w:rPr>
      <w:tab/>
    </w:r>
    <w:r w:rsidRPr="00EE277A">
      <w:rPr>
        <w:rFonts w:eastAsia="SimSun"/>
        <w:sz w:val="20"/>
        <w:lang w:eastAsia="zh-CN"/>
      </w:rPr>
      <w:t>0</w:t>
    </w:r>
    <w:r>
      <w:rPr>
        <w:rFonts w:eastAsia="SimSun" w:hint="eastAsia"/>
        <w:sz w:val="20"/>
        <w:lang w:eastAsia="zh-CN"/>
      </w:rPr>
      <w:t>71211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44B" w:rsidRPr="005749F7" w:rsidRDefault="00E2444B"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2444B" w:rsidRPr="005749F7" w:rsidRDefault="00E2444B"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Pr="00A93337" w:rsidRDefault="00E10AB8">
    <w:pPr>
      <w:pStyle w:val="Header"/>
    </w:pPr>
    <w:r w:rsidRPr="00A93337">
      <w:t>CCPR/C/JAM/CO/3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Pr="00A93337" w:rsidRDefault="00E10AB8">
    <w:pPr>
      <w:pStyle w:val="Header"/>
      <w:jc w:val="right"/>
    </w:pPr>
    <w:r w:rsidRPr="00A93337">
      <w:t>CCPR/C/JAM/CO/3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B8" w:rsidRDefault="00E10AB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24C2E28"/>
    <w:multiLevelType w:val="hybridMultilevel"/>
    <w:tmpl w:val="33328712"/>
    <w:lvl w:ilvl="0" w:tplc="F11A0E1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6B7116"/>
    <w:multiLevelType w:val="hybridMultilevel"/>
    <w:tmpl w:val="577A3BBA"/>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5867147"/>
    <w:multiLevelType w:val="hybridMultilevel"/>
    <w:tmpl w:val="F642C9D2"/>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9AC5D22"/>
    <w:multiLevelType w:val="hybridMultilevel"/>
    <w:tmpl w:val="71CCFE3C"/>
    <w:lvl w:ilvl="0" w:tplc="490CE1A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04047CA"/>
    <w:multiLevelType w:val="hybridMultilevel"/>
    <w:tmpl w:val="9B326E6C"/>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7BA226C"/>
    <w:multiLevelType w:val="hybridMultilevel"/>
    <w:tmpl w:val="CC848F62"/>
    <w:lvl w:ilvl="0" w:tplc="94EE0FF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25"/>
  </w:num>
  <w:num w:numId="14">
    <w:abstractNumId w:val="13"/>
  </w:num>
  <w:num w:numId="15">
    <w:abstractNumId w:val="14"/>
  </w:num>
  <w:num w:numId="16">
    <w:abstractNumId w:val="29"/>
  </w:num>
  <w:num w:numId="17">
    <w:abstractNumId w:val="13"/>
  </w:num>
  <w:num w:numId="18">
    <w:abstractNumId w:val="13"/>
  </w:num>
  <w:num w:numId="19">
    <w:abstractNumId w:val="29"/>
  </w:num>
  <w:num w:numId="20">
    <w:abstractNumId w:val="14"/>
  </w:num>
  <w:num w:numId="21">
    <w:abstractNumId w:val="14"/>
  </w:num>
  <w:num w:numId="22">
    <w:abstractNumId w:val="20"/>
  </w:num>
  <w:num w:numId="23">
    <w:abstractNumId w:val="10"/>
  </w:num>
  <w:num w:numId="24">
    <w:abstractNumId w:val="17"/>
  </w:num>
  <w:num w:numId="25">
    <w:abstractNumId w:val="26"/>
  </w:num>
  <w:num w:numId="26">
    <w:abstractNumId w:val="19"/>
  </w:num>
  <w:num w:numId="27">
    <w:abstractNumId w:val="15"/>
  </w:num>
  <w:num w:numId="28">
    <w:abstractNumId w:val="20"/>
  </w:num>
  <w:num w:numId="29">
    <w:abstractNumId w:val="10"/>
  </w:num>
  <w:num w:numId="30">
    <w:abstractNumId w:val="17"/>
  </w:num>
  <w:num w:numId="31">
    <w:abstractNumId w:val="32"/>
  </w:num>
  <w:num w:numId="32">
    <w:abstractNumId w:val="26"/>
  </w:num>
  <w:num w:numId="33">
    <w:abstractNumId w:val="19"/>
  </w:num>
  <w:num w:numId="34">
    <w:abstractNumId w:val="15"/>
  </w:num>
  <w:num w:numId="35">
    <w:abstractNumId w:val="20"/>
  </w:num>
  <w:num w:numId="36">
    <w:abstractNumId w:val="10"/>
  </w:num>
  <w:num w:numId="37">
    <w:abstractNumId w:val="17"/>
  </w:num>
  <w:num w:numId="38">
    <w:abstractNumId w:val="32"/>
  </w:num>
  <w:num w:numId="39">
    <w:abstractNumId w:val="22"/>
  </w:num>
  <w:num w:numId="40">
    <w:abstractNumId w:val="16"/>
  </w:num>
  <w:num w:numId="41">
    <w:abstractNumId w:val="11"/>
  </w:num>
  <w:num w:numId="42">
    <w:abstractNumId w:val="31"/>
  </w:num>
  <w:num w:numId="43">
    <w:abstractNumId w:val="18"/>
  </w:num>
  <w:num w:numId="44">
    <w:abstractNumId w:val="30"/>
  </w:num>
  <w:num w:numId="45">
    <w:abstractNumId w:val="24"/>
  </w:num>
  <w:num w:numId="46">
    <w:abstractNumId w:val="12"/>
  </w:num>
  <w:num w:numId="47">
    <w:abstractNumId w:val="28"/>
  </w:num>
  <w:num w:numId="48">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337"/>
    <w:rsid w:val="00011660"/>
    <w:rsid w:val="00020C87"/>
    <w:rsid w:val="00022C6D"/>
    <w:rsid w:val="00030AD2"/>
    <w:rsid w:val="000475C3"/>
    <w:rsid w:val="000511D6"/>
    <w:rsid w:val="00055382"/>
    <w:rsid w:val="0007052C"/>
    <w:rsid w:val="00085DDB"/>
    <w:rsid w:val="00096A7E"/>
    <w:rsid w:val="000B5C2E"/>
    <w:rsid w:val="000C3594"/>
    <w:rsid w:val="000C6247"/>
    <w:rsid w:val="000C6A2D"/>
    <w:rsid w:val="000E4FF4"/>
    <w:rsid w:val="000F04AE"/>
    <w:rsid w:val="00112244"/>
    <w:rsid w:val="0012413E"/>
    <w:rsid w:val="001259F1"/>
    <w:rsid w:val="001462EB"/>
    <w:rsid w:val="00151569"/>
    <w:rsid w:val="00152893"/>
    <w:rsid w:val="00155721"/>
    <w:rsid w:val="00172BD1"/>
    <w:rsid w:val="00176DF1"/>
    <w:rsid w:val="00193B89"/>
    <w:rsid w:val="001C321B"/>
    <w:rsid w:val="001D0F8B"/>
    <w:rsid w:val="001D1874"/>
    <w:rsid w:val="001E0E36"/>
    <w:rsid w:val="001F2D62"/>
    <w:rsid w:val="001F5C0A"/>
    <w:rsid w:val="002336D2"/>
    <w:rsid w:val="0024513C"/>
    <w:rsid w:val="00251218"/>
    <w:rsid w:val="0026330B"/>
    <w:rsid w:val="00283897"/>
    <w:rsid w:val="00295F1A"/>
    <w:rsid w:val="0029644C"/>
    <w:rsid w:val="00296E32"/>
    <w:rsid w:val="002A77DF"/>
    <w:rsid w:val="002D7642"/>
    <w:rsid w:val="002E1CDE"/>
    <w:rsid w:val="003024F1"/>
    <w:rsid w:val="00327B3E"/>
    <w:rsid w:val="0033248F"/>
    <w:rsid w:val="00334EDE"/>
    <w:rsid w:val="00344D09"/>
    <w:rsid w:val="0035477D"/>
    <w:rsid w:val="00360908"/>
    <w:rsid w:val="0038336D"/>
    <w:rsid w:val="00384758"/>
    <w:rsid w:val="00397356"/>
    <w:rsid w:val="003B07FB"/>
    <w:rsid w:val="003E130D"/>
    <w:rsid w:val="003F1942"/>
    <w:rsid w:val="00411F1E"/>
    <w:rsid w:val="004303A9"/>
    <w:rsid w:val="00487142"/>
    <w:rsid w:val="00496D5F"/>
    <w:rsid w:val="004B208D"/>
    <w:rsid w:val="004B3CB5"/>
    <w:rsid w:val="004B5150"/>
    <w:rsid w:val="004B620D"/>
    <w:rsid w:val="005060D3"/>
    <w:rsid w:val="00511D61"/>
    <w:rsid w:val="00547E6A"/>
    <w:rsid w:val="00566A63"/>
    <w:rsid w:val="005749F7"/>
    <w:rsid w:val="0058774F"/>
    <w:rsid w:val="00587F08"/>
    <w:rsid w:val="00590945"/>
    <w:rsid w:val="005C3406"/>
    <w:rsid w:val="005D73FB"/>
    <w:rsid w:val="00666AB7"/>
    <w:rsid w:val="00676167"/>
    <w:rsid w:val="0068582B"/>
    <w:rsid w:val="006D1BB2"/>
    <w:rsid w:val="00700C0F"/>
    <w:rsid w:val="00704F21"/>
    <w:rsid w:val="007109CC"/>
    <w:rsid w:val="00741758"/>
    <w:rsid w:val="0075219B"/>
    <w:rsid w:val="00756446"/>
    <w:rsid w:val="00794610"/>
    <w:rsid w:val="00796148"/>
    <w:rsid w:val="007A2A5E"/>
    <w:rsid w:val="007A39CF"/>
    <w:rsid w:val="007E15C7"/>
    <w:rsid w:val="007F752C"/>
    <w:rsid w:val="0080101E"/>
    <w:rsid w:val="00833FBA"/>
    <w:rsid w:val="00834F13"/>
    <w:rsid w:val="00883F5B"/>
    <w:rsid w:val="008A4C1F"/>
    <w:rsid w:val="008B4FD7"/>
    <w:rsid w:val="008C40EB"/>
    <w:rsid w:val="008E7C19"/>
    <w:rsid w:val="008F23EE"/>
    <w:rsid w:val="008F2A60"/>
    <w:rsid w:val="008F6D12"/>
    <w:rsid w:val="00911A84"/>
    <w:rsid w:val="0091645A"/>
    <w:rsid w:val="00932962"/>
    <w:rsid w:val="00960323"/>
    <w:rsid w:val="0096650C"/>
    <w:rsid w:val="00976169"/>
    <w:rsid w:val="00985AAE"/>
    <w:rsid w:val="009902E4"/>
    <w:rsid w:val="009B75EE"/>
    <w:rsid w:val="009B7C5E"/>
    <w:rsid w:val="009C62AD"/>
    <w:rsid w:val="009D7359"/>
    <w:rsid w:val="009E146E"/>
    <w:rsid w:val="00A11BC5"/>
    <w:rsid w:val="00A328C0"/>
    <w:rsid w:val="00A43331"/>
    <w:rsid w:val="00A65031"/>
    <w:rsid w:val="00A730C4"/>
    <w:rsid w:val="00A77CA8"/>
    <w:rsid w:val="00A93337"/>
    <w:rsid w:val="00A93A29"/>
    <w:rsid w:val="00AE4E4C"/>
    <w:rsid w:val="00AE65DA"/>
    <w:rsid w:val="00AF3863"/>
    <w:rsid w:val="00B03657"/>
    <w:rsid w:val="00B063C6"/>
    <w:rsid w:val="00B115C8"/>
    <w:rsid w:val="00B51E7A"/>
    <w:rsid w:val="00B676D5"/>
    <w:rsid w:val="00B77980"/>
    <w:rsid w:val="00B92544"/>
    <w:rsid w:val="00BA27E0"/>
    <w:rsid w:val="00BB67F9"/>
    <w:rsid w:val="00BE01D0"/>
    <w:rsid w:val="00BE7ED4"/>
    <w:rsid w:val="00C0619A"/>
    <w:rsid w:val="00C157B9"/>
    <w:rsid w:val="00C23DC3"/>
    <w:rsid w:val="00C275C6"/>
    <w:rsid w:val="00C511B6"/>
    <w:rsid w:val="00C53E8D"/>
    <w:rsid w:val="00C7462D"/>
    <w:rsid w:val="00C80503"/>
    <w:rsid w:val="00C84DDE"/>
    <w:rsid w:val="00C93DBF"/>
    <w:rsid w:val="00CC6B5C"/>
    <w:rsid w:val="00CD63FB"/>
    <w:rsid w:val="00CE0E43"/>
    <w:rsid w:val="00CF59E4"/>
    <w:rsid w:val="00CF5A57"/>
    <w:rsid w:val="00CF7146"/>
    <w:rsid w:val="00D42589"/>
    <w:rsid w:val="00D4597B"/>
    <w:rsid w:val="00D62149"/>
    <w:rsid w:val="00D769E5"/>
    <w:rsid w:val="00D935F8"/>
    <w:rsid w:val="00DA74D3"/>
    <w:rsid w:val="00DB258F"/>
    <w:rsid w:val="00DD132F"/>
    <w:rsid w:val="00E10AB8"/>
    <w:rsid w:val="00E12397"/>
    <w:rsid w:val="00E14330"/>
    <w:rsid w:val="00E155E7"/>
    <w:rsid w:val="00E2444B"/>
    <w:rsid w:val="00E77525"/>
    <w:rsid w:val="00EA3661"/>
    <w:rsid w:val="00EA62B1"/>
    <w:rsid w:val="00EB6660"/>
    <w:rsid w:val="00EF093E"/>
    <w:rsid w:val="00F1312C"/>
    <w:rsid w:val="00F25F14"/>
    <w:rsid w:val="00F377B3"/>
    <w:rsid w:val="00F418CC"/>
    <w:rsid w:val="00F4236C"/>
    <w:rsid w:val="00F62240"/>
    <w:rsid w:val="00F81CE4"/>
    <w:rsid w:val="00F9137E"/>
    <w:rsid w:val="00FA3CA8"/>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2</TotalTime>
  <Pages>1</Pages>
  <Words>2625</Words>
  <Characters>2783</Characters>
  <Application>Microsoft Office Word</Application>
  <DocSecurity>4</DocSecurity>
  <Lines>103</Lines>
  <Paragraphs>76</Paragraphs>
  <ScaleCrop>false</ScaleCrop>
  <Company>CSD</Company>
  <LinksUpToDate>false</LinksUpToDate>
  <CharactersWithSpaces>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3</cp:revision>
  <cp:lastPrinted>2011-12-07T13:51:00Z</cp:lastPrinted>
  <dcterms:created xsi:type="dcterms:W3CDTF">2011-12-07T13:51:00Z</dcterms:created>
  <dcterms:modified xsi:type="dcterms:W3CDTF">2011-12-07T13:53:00Z</dcterms:modified>
</cp:coreProperties>
</file>